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SectionMark0"/>
    <w:p w:rsidR="00FB5E0C" w:rsidRDefault="00FB5E0C" w:rsidP="00FB5E0C">
      <w:pPr>
        <w:pStyle w:val="affb"/>
        <w:sectPr w:rsidR="00FB5E0C">
          <w:headerReference w:type="even" r:id="rId8"/>
          <w:headerReference w:type="default" r:id="rId9"/>
          <w:footerReference w:type="even" r:id="rId10"/>
          <w:footerReference w:type="default" r:id="rId11"/>
          <w:headerReference w:type="first" r:id="rId12"/>
          <w:pgSz w:w="11907" w:h="16839"/>
          <w:pgMar w:top="567" w:right="851" w:bottom="1418" w:left="1418" w:header="1134" w:footer="851" w:gutter="0"/>
          <w:pgNumType w:start="1"/>
          <w:cols w:space="720"/>
          <w:titlePg/>
          <w:docGrid w:type="lines" w:linePitch="312"/>
        </w:sectPr>
      </w:pPr>
      <w:r>
        <w:rPr>
          <w:noProof/>
        </w:rPr>
        <mc:AlternateContent>
          <mc:Choice Requires="wps">
            <w:drawing>
              <wp:anchor distT="0" distB="0" distL="114300" distR="114300" simplePos="0" relativeHeight="251666432" behindDoc="0" locked="0" layoutInCell="1" allowOverlap="1">
                <wp:simplePos x="0" y="0"/>
                <wp:positionH relativeFrom="column">
                  <wp:posOffset>-17145</wp:posOffset>
                </wp:positionH>
                <wp:positionV relativeFrom="paragraph">
                  <wp:posOffset>8498205</wp:posOffset>
                </wp:positionV>
                <wp:extent cx="6121400" cy="0"/>
                <wp:effectExtent l="11430" t="11430" r="10795" b="7620"/>
                <wp:wrapNone/>
                <wp:docPr id="19" name="直接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8000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C0EF11C" id="直接连接符 19"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669.15pt" to="480.65pt,66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" strokecolor="#800008" strokeweight="1pt"/>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1835150</wp:posOffset>
                </wp:positionV>
                <wp:extent cx="6121400" cy="0"/>
                <wp:effectExtent l="9525" t="6350" r="12700" b="12700"/>
                <wp:wrapNone/>
                <wp:docPr id="18" name="直接连接符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8000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597FE44" id="直接连接符 18"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4.5pt" to="482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" strokecolor="#800008" strokeweight="1pt"/>
            </w:pict>
          </mc:Fallback>
        </mc:AlternateContent>
      </w:r>
      <w:r>
        <w:rPr>
          <w:noProof/>
        </w:rPr>
        <mc:AlternateContent>
          <mc:Choice Requires="wps">
            <w:drawing>
              <wp:anchor distT="0" distB="0" distL="114300" distR="114300" simplePos="0" relativeHeight="251664384" behindDoc="0" locked="1" layoutInCell="1" allowOverlap="1">
                <wp:simplePos x="0" y="0"/>
                <wp:positionH relativeFrom="margin">
                  <wp:posOffset>-552450</wp:posOffset>
                </wp:positionH>
                <wp:positionV relativeFrom="margin">
                  <wp:posOffset>8658860</wp:posOffset>
                </wp:positionV>
                <wp:extent cx="6858000" cy="512445"/>
                <wp:effectExtent l="0" t="635" r="0" b="1270"/>
                <wp:wrapNone/>
                <wp:docPr id="17" name="文本框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512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4AE2" w:rsidRDefault="00174AE2" w:rsidP="00FB5E0C">
                            <w:pPr>
                              <w:spacing w:line="440" w:lineRule="exact"/>
                              <w:jc w:val="center"/>
                              <w:rPr>
                                <w:b/>
                                <w:bCs/>
                                <w:spacing w:val="20"/>
                                <w:sz w:val="44"/>
                              </w:rPr>
                            </w:pPr>
                            <w:r>
                              <w:rPr>
                                <w:rFonts w:ascii="宋体" w:hAnsi="宋体" w:hint="eastAsia"/>
                                <w:b/>
                                <w:bCs/>
                                <w:snapToGrid w:val="0"/>
                                <w:spacing w:val="20"/>
                                <w:kern w:val="0"/>
                                <w:sz w:val="40"/>
                                <w:szCs w:val="40"/>
                              </w:rPr>
                              <w:t>中华人民共和国工业和信息化部</w:t>
                            </w:r>
                            <w:r>
                              <w:rPr>
                                <w:rFonts w:ascii="宋体" w:hAnsi="宋体" w:hint="eastAsia"/>
                                <w:b/>
                                <w:spacing w:val="20"/>
                                <w:sz w:val="28"/>
                              </w:rPr>
                              <w:t>发布</w:t>
                            </w:r>
                          </w:p>
                          <w:p w:rsidR="00174AE2" w:rsidRDefault="00174AE2" w:rsidP="00FB5E0C">
                            <w:pPr>
                              <w:rPr>
                                <w:szCs w:val="32"/>
                              </w:rPr>
                            </w:pPr>
                          </w:p>
                          <w:p w:rsidR="00174AE2" w:rsidRDefault="00174AE2" w:rsidP="00FB5E0C">
                            <w:pPr>
                              <w:rPr>
                                <w:szCs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7" o:spid="_x0000_s1026" type="#_x0000_t202" style="position:absolute;left:0;text-align:left;margin-left:-43.5pt;margin-top:681.8pt;width:540pt;height:40.3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" stroked="f">
                <v:textbox inset="0,0,0,0">
                  <w:txbxContent>
                    <w:p w:rsidR="00174AE2" w:rsidRDefault="00174AE2" w:rsidP="00FB5E0C">
                      <w:pPr>
                        <w:spacing w:line="440" w:lineRule="exact"/>
                        <w:jc w:val="center"/>
                        <w:rPr>
                          <w:b/>
                          <w:bCs/>
                          <w:spacing w:val="20"/>
                          <w:sz w:val="44"/>
                        </w:rPr>
                      </w:pPr>
                      <w:r>
                        <w:rPr>
                          <w:rFonts w:ascii="宋体" w:hAnsi="宋体" w:hint="eastAsia"/>
                          <w:b/>
                          <w:bCs/>
                          <w:snapToGrid w:val="0"/>
                          <w:spacing w:val="20"/>
                          <w:kern w:val="0"/>
                          <w:sz w:val="40"/>
                          <w:szCs w:val="40"/>
                        </w:rPr>
                        <w:t>中华人民共和国工业和信息化部</w:t>
                      </w:r>
                      <w:r>
                        <w:rPr>
                          <w:rFonts w:ascii="宋体" w:hAnsi="宋体" w:hint="eastAsia"/>
                          <w:b/>
                          <w:spacing w:val="20"/>
                          <w:sz w:val="28"/>
                        </w:rPr>
                        <w:t>发布</w:t>
                      </w:r>
                    </w:p>
                    <w:p w:rsidR="00174AE2" w:rsidRDefault="00174AE2" w:rsidP="00FB5E0C">
                      <w:pPr>
                        <w:rPr>
                          <w:szCs w:val="32"/>
                        </w:rPr>
                      </w:pPr>
                    </w:p>
                    <w:p w:rsidR="00174AE2" w:rsidRDefault="00174AE2" w:rsidP="00FB5E0C">
                      <w:pPr>
                        <w:rPr>
                          <w:szCs w:val="32"/>
                        </w:rPr>
                      </w:pPr>
                    </w:p>
                  </w:txbxContent>
                </v:textbox>
                <w10:wrap anchorx="margin" anchory="margin"/>
                <w10:anchorlock/>
              </v:shape>
            </w:pict>
          </mc:Fallback>
        </mc:AlternateContent>
      </w:r>
      <w:r>
        <w:rPr>
          <w:noProof/>
        </w:rPr>
        <mc:AlternateContent>
          <mc:Choice Requires="wps">
            <w:drawing>
              <wp:anchor distT="0" distB="0" distL="114300" distR="114300" simplePos="0" relativeHeight="251663360" behindDoc="0" locked="1" layoutInCell="1" allowOverlap="1">
                <wp:simplePos x="0" y="0"/>
                <wp:positionH relativeFrom="margin">
                  <wp:posOffset>4062730</wp:posOffset>
                </wp:positionH>
                <wp:positionV relativeFrom="margin">
                  <wp:posOffset>8181975</wp:posOffset>
                </wp:positionV>
                <wp:extent cx="2019300" cy="297180"/>
                <wp:effectExtent l="0" t="0" r="4445" b="0"/>
                <wp:wrapNone/>
                <wp:docPr id="16" name="文本框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4AE2" w:rsidRDefault="00174AE2" w:rsidP="00FB5E0C">
                            <w:pPr>
                              <w:pStyle w:val="afff0"/>
                            </w:pPr>
                            <w:r>
                              <w:t>××××-××-××</w:t>
                            </w:r>
                            <w:r>
                              <w:t>实施</w:t>
                            </w:r>
                          </w:p>
                          <w:p w:rsidR="00174AE2" w:rsidRDefault="00174AE2" w:rsidP="00FB5E0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6" o:spid="_x0000_s1027" type="#_x0000_t202" style="position:absolute;left:0;text-align:left;margin-left:319.9pt;margin-top:644.25pt;width:159pt;height:23.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" stroked="f">
                <v:textbox inset="0,0,0,0">
                  <w:txbxContent>
                    <w:p w:rsidR="00174AE2" w:rsidRDefault="00174AE2" w:rsidP="00FB5E0C">
                      <w:pPr>
                        <w:pStyle w:val="afff0"/>
                      </w:pPr>
                      <w:r>
                        <w:t>××××-××-××</w:t>
                      </w:r>
                      <w:r>
                        <w:t>实施</w:t>
                      </w:r>
                    </w:p>
                    <w:p w:rsidR="00174AE2" w:rsidRDefault="00174AE2" w:rsidP="00FB5E0C"/>
                  </w:txbxContent>
                </v:textbox>
                <w10:wrap anchorx="margin" anchory="margin"/>
                <w10:anchorlock/>
              </v:shape>
            </w:pict>
          </mc:Fallback>
        </mc:AlternateContent>
      </w:r>
      <w:r>
        <w:rPr>
          <w:noProof/>
        </w:rPr>
        <mc:AlternateContent>
          <mc:Choice Requires="wps">
            <w:drawing>
              <wp:anchor distT="0" distB="0" distL="114300" distR="114300" simplePos="0" relativeHeight="251662336" behindDoc="0" locked="1" layoutInCell="1" allowOverlap="1">
                <wp:simplePos x="0" y="0"/>
                <wp:positionH relativeFrom="margin">
                  <wp:posOffset>28575</wp:posOffset>
                </wp:positionH>
                <wp:positionV relativeFrom="margin">
                  <wp:posOffset>8172450</wp:posOffset>
                </wp:positionV>
                <wp:extent cx="2019300" cy="297180"/>
                <wp:effectExtent l="0" t="0" r="0" b="0"/>
                <wp:wrapNone/>
                <wp:docPr id="15" name="文本框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4AE2" w:rsidRDefault="00174AE2" w:rsidP="00FB5E0C">
                            <w:pPr>
                              <w:pStyle w:val="afff1"/>
                            </w:pPr>
                            <w:r>
                              <w:t>××××-××-××</w:t>
                            </w:r>
                            <w:r>
                              <w:t>发布</w:t>
                            </w:r>
                          </w:p>
                          <w:p w:rsidR="00174AE2" w:rsidRDefault="00174AE2" w:rsidP="00FB5E0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5" o:spid="_x0000_s1028" type="#_x0000_t202" style="position:absolute;left:0;text-align:left;margin-left:2.25pt;margin-top:643.5pt;width:159pt;height:23.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" stroked="f">
                <v:textbox inset="0,0,0,0">
                  <w:txbxContent>
                    <w:p w:rsidR="00174AE2" w:rsidRDefault="00174AE2" w:rsidP="00FB5E0C">
                      <w:pPr>
                        <w:pStyle w:val="afff1"/>
                      </w:pPr>
                      <w:r>
                        <w:t>××××-××-××</w:t>
                      </w:r>
                      <w:r>
                        <w:t>发布</w:t>
                      </w:r>
                    </w:p>
                    <w:p w:rsidR="00174AE2" w:rsidRDefault="00174AE2" w:rsidP="00FB5E0C"/>
                  </w:txbxContent>
                </v:textbox>
                <w10:wrap anchorx="margin" anchory="margin"/>
                <w10:anchorlock/>
              </v:shape>
            </w:pict>
          </mc:Fallback>
        </mc:AlternateContent>
      </w:r>
      <w:r>
        <w:rPr>
          <w:noProof/>
        </w:rPr>
        <mc:AlternateContent>
          <mc:Choice Requires="wps">
            <w:drawing>
              <wp:anchor distT="0" distB="0" distL="114300" distR="114300" simplePos="0" relativeHeight="251661312" behindDoc="0" locked="1" layoutInCell="1" allowOverlap="1">
                <wp:simplePos x="0" y="0"/>
                <wp:positionH relativeFrom="margin">
                  <wp:align>left</wp:align>
                </wp:positionH>
                <wp:positionV relativeFrom="margin">
                  <wp:posOffset>2720340</wp:posOffset>
                </wp:positionV>
                <wp:extent cx="5969000" cy="5204460"/>
                <wp:effectExtent l="0" t="0" r="0" b="0"/>
                <wp:wrapNone/>
                <wp:docPr id="14" name="文本框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5204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4AE2" w:rsidRDefault="00174AE2" w:rsidP="00646AF9">
                            <w:pPr>
                              <w:pStyle w:val="affa"/>
                              <w:spacing w:line="480" w:lineRule="auto"/>
                              <w:rPr>
                                <w:rFonts w:ascii="Times New Roman"/>
                                <w:spacing w:val="10"/>
                                <w:kern w:val="2"/>
                                <w:sz w:val="44"/>
                                <w:szCs w:val="44"/>
                              </w:rPr>
                            </w:pPr>
                            <w:r>
                              <w:rPr>
                                <w:rFonts w:ascii="Times New Roman" w:hint="eastAsia"/>
                                <w:spacing w:val="10"/>
                                <w:kern w:val="2"/>
                                <w:sz w:val="44"/>
                                <w:szCs w:val="44"/>
                              </w:rPr>
                              <w:t>温室气体</w:t>
                            </w:r>
                            <w:r>
                              <w:rPr>
                                <w:rFonts w:ascii="Times New Roman"/>
                                <w:spacing w:val="10"/>
                                <w:kern w:val="2"/>
                                <w:sz w:val="44"/>
                                <w:szCs w:val="44"/>
                              </w:rPr>
                              <w:t>排放核算与报告要求</w:t>
                            </w:r>
                          </w:p>
                          <w:p w:rsidR="00174AE2" w:rsidRDefault="00174AE2" w:rsidP="00646AF9">
                            <w:pPr>
                              <w:pStyle w:val="affa"/>
                              <w:spacing w:line="480" w:lineRule="auto"/>
                              <w:rPr>
                                <w:sz w:val="44"/>
                                <w:szCs w:val="44"/>
                              </w:rPr>
                            </w:pPr>
                            <w:r>
                              <w:rPr>
                                <w:rFonts w:ascii="Times New Roman" w:hint="eastAsia"/>
                                <w:spacing w:val="10"/>
                                <w:kern w:val="2"/>
                                <w:sz w:val="44"/>
                                <w:szCs w:val="44"/>
                              </w:rPr>
                              <w:t>稀土湿法冶炼分离企业</w:t>
                            </w:r>
                          </w:p>
                          <w:p w:rsidR="00174AE2" w:rsidRDefault="00174AE2" w:rsidP="00FB5E0C">
                            <w:pPr>
                              <w:pStyle w:val="afffa"/>
                              <w:rPr>
                                <w:rFonts w:ascii="Times New Roman" w:eastAsia="黑体"/>
                                <w:color w:val="000000"/>
                                <w:szCs w:val="24"/>
                              </w:rPr>
                            </w:pPr>
                            <w:r>
                              <w:rPr>
                                <w:rFonts w:ascii="Times New Roman"/>
                              </w:rPr>
                              <w:t>Requirements of the greenhouse gas</w:t>
                            </w:r>
                            <w:r>
                              <w:rPr>
                                <w:rFonts w:ascii="Times New Roman" w:eastAsia="黑体"/>
                                <w:color w:val="000000"/>
                                <w:szCs w:val="24"/>
                              </w:rPr>
                              <w:t xml:space="preserve"> emission accounting and reporting </w:t>
                            </w:r>
                          </w:p>
                          <w:p w:rsidR="00174AE2" w:rsidRDefault="00174AE2" w:rsidP="00FB5E0C">
                            <w:pPr>
                              <w:pStyle w:val="afffa"/>
                              <w:rPr>
                                <w:rFonts w:ascii="Times New Roman" w:eastAsia="黑体"/>
                                <w:color w:val="000000"/>
                                <w:szCs w:val="24"/>
                              </w:rPr>
                            </w:pPr>
                            <w:r>
                              <w:rPr>
                                <w:rFonts w:ascii="Times New Roman" w:eastAsia="黑体"/>
                                <w:color w:val="000000"/>
                                <w:szCs w:val="24"/>
                              </w:rPr>
                              <w:t xml:space="preserve">  </w:t>
                            </w:r>
                            <w:bookmarkStart w:id="1" w:name="OLE_LINK19"/>
                            <w:bookmarkStart w:id="2" w:name="OLE_LINK20"/>
                            <w:r>
                              <w:rPr>
                                <w:rFonts w:ascii="Times New Roman" w:eastAsia="黑体"/>
                                <w:color w:val="000000"/>
                                <w:szCs w:val="24"/>
                              </w:rPr>
                              <w:t xml:space="preserve">Rare earth </w:t>
                            </w:r>
                            <w:r>
                              <w:rPr>
                                <w:rFonts w:ascii="Times New Roman" w:eastAsia="黑体" w:hint="eastAsia"/>
                                <w:color w:val="000000"/>
                                <w:szCs w:val="24"/>
                              </w:rPr>
                              <w:t xml:space="preserve">hydrometallurgical </w:t>
                            </w:r>
                            <w:r>
                              <w:rPr>
                                <w:rFonts w:ascii="Times New Roman" w:eastAsia="黑体"/>
                                <w:color w:val="000000"/>
                                <w:szCs w:val="24"/>
                              </w:rPr>
                              <w:t xml:space="preserve">separation </w:t>
                            </w:r>
                            <w:bookmarkStart w:id="3" w:name="OLE_LINK17"/>
                            <w:bookmarkStart w:id="4" w:name="OLE_LINK18"/>
                            <w:r>
                              <w:rPr>
                                <w:rFonts w:ascii="Times New Roman" w:eastAsia="黑体" w:hint="eastAsia"/>
                                <w:color w:val="000000"/>
                                <w:szCs w:val="24"/>
                              </w:rPr>
                              <w:t>e</w:t>
                            </w:r>
                            <w:r>
                              <w:rPr>
                                <w:rFonts w:ascii="Times New Roman" w:eastAsia="黑体"/>
                                <w:color w:val="000000"/>
                                <w:szCs w:val="24"/>
                              </w:rPr>
                              <w:t>nterprises</w:t>
                            </w:r>
                            <w:bookmarkEnd w:id="1"/>
                            <w:bookmarkEnd w:id="2"/>
                            <w:bookmarkEnd w:id="3"/>
                            <w:bookmarkEnd w:id="4"/>
                            <w:r>
                              <w:rPr>
                                <w:rFonts w:ascii="Times New Roman" w:eastAsia="黑体"/>
                                <w:color w:val="000000"/>
                                <w:szCs w:val="24"/>
                              </w:rPr>
                              <w:t xml:space="preserve"> </w:t>
                            </w:r>
                          </w:p>
                          <w:p w:rsidR="00174AE2" w:rsidRDefault="00174AE2" w:rsidP="00FB5E0C">
                            <w:pPr>
                              <w:pStyle w:val="afffa"/>
                            </w:pPr>
                            <w:r>
                              <w:rPr>
                                <w:rFonts w:hint="eastAsia"/>
                              </w:rPr>
                              <w:t>（征求意见稿）</w:t>
                            </w:r>
                          </w:p>
                          <w:p w:rsidR="00174AE2" w:rsidRDefault="00174AE2" w:rsidP="00FB5E0C">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4" o:spid="_x0000_s1029" type="#_x0000_t202" style="position:absolute;left:0;text-align:left;margin-left:0;margin-top:214.2pt;width:470pt;height:409.8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" stroked="f">
                <v:textbox inset="0,0,0,0">
                  <w:txbxContent>
                    <w:p w:rsidR="00174AE2" w:rsidRDefault="00174AE2" w:rsidP="00646AF9">
                      <w:pPr>
                        <w:pStyle w:val="affa"/>
                        <w:spacing w:line="480" w:lineRule="auto"/>
                        <w:rPr>
                          <w:rFonts w:ascii="Times New Roman"/>
                          <w:spacing w:val="10"/>
                          <w:kern w:val="2"/>
                          <w:sz w:val="44"/>
                          <w:szCs w:val="44"/>
                        </w:rPr>
                      </w:pPr>
                      <w:r>
                        <w:rPr>
                          <w:rFonts w:ascii="Times New Roman" w:hint="eastAsia"/>
                          <w:spacing w:val="10"/>
                          <w:kern w:val="2"/>
                          <w:sz w:val="44"/>
                          <w:szCs w:val="44"/>
                        </w:rPr>
                        <w:t>温室气体</w:t>
                      </w:r>
                      <w:r>
                        <w:rPr>
                          <w:rFonts w:ascii="Times New Roman"/>
                          <w:spacing w:val="10"/>
                          <w:kern w:val="2"/>
                          <w:sz w:val="44"/>
                          <w:szCs w:val="44"/>
                        </w:rPr>
                        <w:t>排放核算与报告要求</w:t>
                      </w:r>
                    </w:p>
                    <w:p w:rsidR="00174AE2" w:rsidRDefault="00174AE2" w:rsidP="00646AF9">
                      <w:pPr>
                        <w:pStyle w:val="affa"/>
                        <w:spacing w:line="480" w:lineRule="auto"/>
                        <w:rPr>
                          <w:sz w:val="44"/>
                          <w:szCs w:val="44"/>
                        </w:rPr>
                      </w:pPr>
                      <w:r>
                        <w:rPr>
                          <w:rFonts w:ascii="Times New Roman" w:hint="eastAsia"/>
                          <w:spacing w:val="10"/>
                          <w:kern w:val="2"/>
                          <w:sz w:val="44"/>
                          <w:szCs w:val="44"/>
                        </w:rPr>
                        <w:t>稀土湿法冶炼分离企业</w:t>
                      </w:r>
                    </w:p>
                    <w:p w:rsidR="00174AE2" w:rsidRDefault="00174AE2" w:rsidP="00FB5E0C">
                      <w:pPr>
                        <w:pStyle w:val="afffa"/>
                        <w:rPr>
                          <w:rFonts w:ascii="Times New Roman" w:eastAsia="黑体"/>
                          <w:color w:val="000000"/>
                          <w:szCs w:val="24"/>
                        </w:rPr>
                      </w:pPr>
                      <w:r>
                        <w:rPr>
                          <w:rFonts w:ascii="Times New Roman"/>
                        </w:rPr>
                        <w:t>Requirements of the greenhouse gas</w:t>
                      </w:r>
                      <w:r>
                        <w:rPr>
                          <w:rFonts w:ascii="Times New Roman" w:eastAsia="黑体"/>
                          <w:color w:val="000000"/>
                          <w:szCs w:val="24"/>
                        </w:rPr>
                        <w:t xml:space="preserve"> emission accounting and reporting </w:t>
                      </w:r>
                    </w:p>
                    <w:p w:rsidR="00174AE2" w:rsidRDefault="00174AE2" w:rsidP="00FB5E0C">
                      <w:pPr>
                        <w:pStyle w:val="afffa"/>
                        <w:rPr>
                          <w:rFonts w:ascii="Times New Roman" w:eastAsia="黑体"/>
                          <w:color w:val="000000"/>
                          <w:szCs w:val="24"/>
                        </w:rPr>
                      </w:pPr>
                      <w:r>
                        <w:rPr>
                          <w:rFonts w:ascii="Times New Roman" w:eastAsia="黑体"/>
                          <w:color w:val="000000"/>
                          <w:szCs w:val="24"/>
                        </w:rPr>
                        <w:t xml:space="preserve">  </w:t>
                      </w:r>
                      <w:bookmarkStart w:id="5" w:name="OLE_LINK19"/>
                      <w:bookmarkStart w:id="6" w:name="OLE_LINK20"/>
                      <w:r>
                        <w:rPr>
                          <w:rFonts w:ascii="Times New Roman" w:eastAsia="黑体"/>
                          <w:color w:val="000000"/>
                          <w:szCs w:val="24"/>
                        </w:rPr>
                        <w:t xml:space="preserve">Rare earth </w:t>
                      </w:r>
                      <w:r>
                        <w:rPr>
                          <w:rFonts w:ascii="Times New Roman" w:eastAsia="黑体" w:hint="eastAsia"/>
                          <w:color w:val="000000"/>
                          <w:szCs w:val="24"/>
                        </w:rPr>
                        <w:t xml:space="preserve">hydrometallurgical </w:t>
                      </w:r>
                      <w:r>
                        <w:rPr>
                          <w:rFonts w:ascii="Times New Roman" w:eastAsia="黑体"/>
                          <w:color w:val="000000"/>
                          <w:szCs w:val="24"/>
                        </w:rPr>
                        <w:t xml:space="preserve">separation </w:t>
                      </w:r>
                      <w:bookmarkStart w:id="7" w:name="OLE_LINK17"/>
                      <w:bookmarkStart w:id="8" w:name="OLE_LINK18"/>
                      <w:r>
                        <w:rPr>
                          <w:rFonts w:ascii="Times New Roman" w:eastAsia="黑体" w:hint="eastAsia"/>
                          <w:color w:val="000000"/>
                          <w:szCs w:val="24"/>
                        </w:rPr>
                        <w:t>e</w:t>
                      </w:r>
                      <w:r>
                        <w:rPr>
                          <w:rFonts w:ascii="Times New Roman" w:eastAsia="黑体"/>
                          <w:color w:val="000000"/>
                          <w:szCs w:val="24"/>
                        </w:rPr>
                        <w:t>nterprises</w:t>
                      </w:r>
                      <w:bookmarkEnd w:id="5"/>
                      <w:bookmarkEnd w:id="6"/>
                      <w:bookmarkEnd w:id="7"/>
                      <w:bookmarkEnd w:id="8"/>
                      <w:r>
                        <w:rPr>
                          <w:rFonts w:ascii="Times New Roman" w:eastAsia="黑体"/>
                          <w:color w:val="000000"/>
                          <w:szCs w:val="24"/>
                        </w:rPr>
                        <w:t xml:space="preserve"> </w:t>
                      </w:r>
                    </w:p>
                    <w:p w:rsidR="00174AE2" w:rsidRDefault="00174AE2" w:rsidP="00FB5E0C">
                      <w:pPr>
                        <w:pStyle w:val="afffa"/>
                      </w:pPr>
                      <w:r>
                        <w:rPr>
                          <w:rFonts w:hint="eastAsia"/>
                        </w:rPr>
                        <w:t>（征求意见稿）</w:t>
                      </w:r>
                    </w:p>
                    <w:p w:rsidR="00174AE2" w:rsidRDefault="00174AE2" w:rsidP="00FB5E0C">
                      <w:pPr>
                        <w:jc w:val="center"/>
                      </w:pPr>
                    </w:p>
                  </w:txbxContent>
                </v:textbox>
                <w10:wrap anchorx="margin" anchory="margin"/>
                <w10:anchorlock/>
              </v:shape>
            </w:pict>
          </mc:Fallback>
        </mc:AlternateContent>
      </w:r>
      <w:r>
        <w:rPr>
          <w:noProof/>
        </w:rPr>
        <mc:AlternateContent>
          <mc:Choice Requires="wps">
            <w:drawing>
              <wp:anchor distT="0" distB="0" distL="114300" distR="114300" simplePos="0" relativeHeight="251660288" behindDoc="0" locked="1" layoutInCell="1" allowOverlap="1">
                <wp:simplePos x="0" y="0"/>
                <wp:positionH relativeFrom="margin">
                  <wp:posOffset>82550</wp:posOffset>
                </wp:positionH>
                <wp:positionV relativeFrom="margin">
                  <wp:posOffset>1120140</wp:posOffset>
                </wp:positionV>
                <wp:extent cx="6131560" cy="693420"/>
                <wp:effectExtent l="0" t="0" r="2540" b="0"/>
                <wp:wrapNone/>
                <wp:docPr id="13"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1560" cy="693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4AE2" w:rsidRDefault="00174AE2" w:rsidP="00FB5E0C">
                            <w:pPr>
                              <w:spacing w:line="0" w:lineRule="atLeast"/>
                              <w:ind w:leftChars="1340" w:left="3216" w:firstLineChars="1300" w:firstLine="3654"/>
                              <w:rPr>
                                <w:b/>
                                <w:sz w:val="28"/>
                              </w:rPr>
                            </w:pPr>
                          </w:p>
                          <w:p w:rsidR="00174AE2" w:rsidRDefault="00174AE2" w:rsidP="00174AE2">
                            <w:pPr>
                              <w:adjustRightInd w:val="0"/>
                              <w:snapToGrid w:val="0"/>
                              <w:spacing w:line="400" w:lineRule="exact"/>
                              <w:jc w:val="right"/>
                              <w:rPr>
                                <w:b/>
                                <w:bCs/>
                                <w:sz w:val="28"/>
                              </w:rPr>
                            </w:pPr>
                          </w:p>
                          <w:p w:rsidR="00174AE2" w:rsidRDefault="00174AE2" w:rsidP="00174AE2">
                            <w:pPr>
                              <w:adjustRightInd w:val="0"/>
                              <w:snapToGrid w:val="0"/>
                              <w:spacing w:line="400" w:lineRule="exact"/>
                              <w:jc w:val="right"/>
                              <w:rPr>
                                <w:b/>
                                <w:bCs/>
                                <w:sz w:val="28"/>
                              </w:rPr>
                            </w:pPr>
                            <w:r>
                              <w:rPr>
                                <w:rFonts w:hint="eastAsia"/>
                                <w:b/>
                                <w:bCs/>
                                <w:sz w:val="28"/>
                              </w:rPr>
                              <w:t>XB/T XXX X</w:t>
                            </w:r>
                            <w:r>
                              <w:rPr>
                                <w:rFonts w:hint="eastAsia"/>
                                <w:b/>
                                <w:bCs/>
                                <w:sz w:val="28"/>
                              </w:rPr>
                              <w:t>—</w:t>
                            </w:r>
                            <w:r>
                              <w:rPr>
                                <w:rFonts w:hint="eastAsia"/>
                                <w:b/>
                                <w:bCs/>
                                <w:sz w:val="28"/>
                              </w:rPr>
                              <w:t>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3" o:spid="_x0000_s1030" type="#_x0000_t202" style="position:absolute;left:0;text-align:left;margin-left:6.5pt;margin-top:88.2pt;width:482.8pt;height:54.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" stroked="f">
                <v:textbox inset="0,0,0,0">
                  <w:txbxContent>
                    <w:p w:rsidR="00174AE2" w:rsidRDefault="00174AE2" w:rsidP="00FB5E0C">
                      <w:pPr>
                        <w:spacing w:line="0" w:lineRule="atLeast"/>
                        <w:ind w:leftChars="1340" w:left="3216" w:firstLineChars="1300" w:firstLine="3654"/>
                        <w:rPr>
                          <w:b/>
                          <w:sz w:val="28"/>
                        </w:rPr>
                      </w:pPr>
                    </w:p>
                    <w:p w:rsidR="00174AE2" w:rsidRDefault="00174AE2" w:rsidP="00174AE2">
                      <w:pPr>
                        <w:adjustRightInd w:val="0"/>
                        <w:snapToGrid w:val="0"/>
                        <w:spacing w:line="400" w:lineRule="exact"/>
                        <w:jc w:val="right"/>
                        <w:rPr>
                          <w:b/>
                          <w:bCs/>
                          <w:sz w:val="28"/>
                        </w:rPr>
                      </w:pPr>
                    </w:p>
                    <w:p w:rsidR="00174AE2" w:rsidRDefault="00174AE2" w:rsidP="00174AE2">
                      <w:pPr>
                        <w:adjustRightInd w:val="0"/>
                        <w:snapToGrid w:val="0"/>
                        <w:spacing w:line="400" w:lineRule="exact"/>
                        <w:jc w:val="right"/>
                        <w:rPr>
                          <w:b/>
                          <w:bCs/>
                          <w:sz w:val="28"/>
                        </w:rPr>
                      </w:pPr>
                      <w:r>
                        <w:rPr>
                          <w:rFonts w:hint="eastAsia"/>
                          <w:b/>
                          <w:bCs/>
                          <w:sz w:val="28"/>
                        </w:rPr>
                        <w:t>XB/T XXX X</w:t>
                      </w:r>
                      <w:r>
                        <w:rPr>
                          <w:rFonts w:hint="eastAsia"/>
                          <w:b/>
                          <w:bCs/>
                          <w:sz w:val="28"/>
                        </w:rPr>
                        <w:t>—</w:t>
                      </w:r>
                      <w:r>
                        <w:rPr>
                          <w:rFonts w:hint="eastAsia"/>
                          <w:b/>
                          <w:bCs/>
                          <w:sz w:val="28"/>
                        </w:rPr>
                        <w:t>2025</w:t>
                      </w:r>
                    </w:p>
                  </w:txbxContent>
                </v:textbox>
                <w10:wrap anchorx="margin" anchory="margin"/>
                <w10:anchorlock/>
              </v:shape>
            </w:pict>
          </mc:Fallback>
        </mc:AlternateContent>
      </w:r>
      <w:r>
        <w:t>XB</w:t>
      </w:r>
      <w:r>
        <w:rPr>
          <w:noProof/>
        </w:rPr>
        <mc:AlternateContent>
          <mc:Choice Requires="wps">
            <w:drawing>
              <wp:anchor distT="0" distB="0" distL="114300" distR="114300" simplePos="0" relativeHeight="251659264" behindDoc="0" locked="1" layoutInCell="1" allowOverlap="1">
                <wp:simplePos x="0" y="0"/>
                <wp:positionH relativeFrom="margin">
                  <wp:posOffset>95250</wp:posOffset>
                </wp:positionH>
                <wp:positionV relativeFrom="margin">
                  <wp:posOffset>668020</wp:posOffset>
                </wp:positionV>
                <wp:extent cx="6120130" cy="391160"/>
                <wp:effectExtent l="0" t="1270" r="4445" b="0"/>
                <wp:wrapNone/>
                <wp:docPr id="1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391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4AE2" w:rsidRDefault="00174AE2" w:rsidP="00FB5E0C">
                            <w:pPr>
                              <w:pStyle w:val="afff2"/>
                            </w:pPr>
                            <w:r>
                              <w:rPr>
                                <w:rFonts w:hint="eastAsia"/>
                              </w:rPr>
                              <w:t>中华人民共和国稀土行业标准</w:t>
                            </w:r>
                          </w:p>
                          <w:p w:rsidR="00174AE2" w:rsidRDefault="00174AE2" w:rsidP="00FB5E0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2" o:spid="_x0000_s1031" type="#_x0000_t202" style="position:absolute;left:0;text-align:left;margin-left:7.5pt;margin-top:52.6pt;width:481.9pt;height:3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" stroked="f">
                <v:textbox inset="0,0,0,0">
                  <w:txbxContent>
                    <w:p w:rsidR="00174AE2" w:rsidRDefault="00174AE2" w:rsidP="00FB5E0C">
                      <w:pPr>
                        <w:pStyle w:val="afff2"/>
                      </w:pPr>
                      <w:r>
                        <w:rPr>
                          <w:rFonts w:hint="eastAsia"/>
                        </w:rPr>
                        <w:t>中华人民共和国稀土行业标准</w:t>
                      </w:r>
                    </w:p>
                    <w:p w:rsidR="00174AE2" w:rsidRDefault="00174AE2" w:rsidP="00FB5E0C"/>
                  </w:txbxContent>
                </v:textbox>
                <w10:wrap anchorx="margin" anchory="margin"/>
                <w10:anchorlock/>
              </v:shape>
            </w:pict>
          </mc:Fallback>
        </mc:AlternateContent>
      </w:r>
    </w:p>
    <w:bookmarkEnd w:id="0" w:displacedByCustomXml="next"/>
    <w:sdt>
      <w:sdtPr>
        <w:rPr>
          <w:rFonts w:ascii="Times New Roman" w:eastAsia="宋体" w:hAnsi="Times New Roman" w:cstheme="minorBidi"/>
          <w:color w:val="auto"/>
          <w:kern w:val="2"/>
          <w:sz w:val="24"/>
          <w:szCs w:val="22"/>
          <w:lang w:val="zh-CN"/>
          <w14:ligatures w14:val="standardContextual"/>
        </w:rPr>
        <w:id w:val="-948541626"/>
        <w:docPartObj>
          <w:docPartGallery w:val="Table of Contents"/>
          <w:docPartUnique/>
        </w:docPartObj>
      </w:sdtPr>
      <w:sdtEndPr>
        <w:rPr>
          <w:b/>
          <w:bCs/>
        </w:rPr>
      </w:sdtEndPr>
      <w:sdtContent>
        <w:p w:rsidR="00BB76CA" w:rsidRDefault="00BB76CA" w:rsidP="00BB76CA">
          <w:pPr>
            <w:pStyle w:val="TOC"/>
            <w:jc w:val="center"/>
          </w:pPr>
          <w:r w:rsidRPr="00BB76CA">
            <w:rPr>
              <w:rFonts w:ascii="黑体" w:eastAsia="黑体" w:hAnsi="黑体"/>
              <w:lang w:val="zh-CN"/>
            </w:rPr>
            <w:t>目</w:t>
          </w:r>
          <w:r>
            <w:rPr>
              <w:rFonts w:ascii="黑体" w:eastAsia="黑体" w:hAnsi="黑体" w:hint="eastAsia"/>
              <w:lang w:val="zh-CN"/>
            </w:rPr>
            <w:t>次</w:t>
          </w:r>
        </w:p>
        <w:p w:rsidR="005E0171" w:rsidRDefault="00BB76CA">
          <w:pPr>
            <w:pStyle w:val="1a"/>
            <w:tabs>
              <w:tab w:val="right" w:leader="dot" w:pos="9254"/>
            </w:tabs>
            <w:rPr>
              <w:rFonts w:asciiTheme="minorHAnsi" w:eastAsiaTheme="minorEastAsia" w:hAnsiTheme="minorHAnsi" w:cstheme="minorBidi"/>
              <w:noProof/>
              <w:szCs w:val="22"/>
            </w:rPr>
          </w:pPr>
          <w:r>
            <w:rPr>
              <w:b/>
              <w:bCs/>
              <w:lang w:val="zh-CN"/>
            </w:rPr>
            <w:fldChar w:fldCharType="begin"/>
          </w:r>
          <w:r>
            <w:rPr>
              <w:b/>
              <w:bCs/>
              <w:lang w:val="zh-CN"/>
            </w:rPr>
            <w:instrText xml:space="preserve"> TOC \o "1-3" \h \z \u </w:instrText>
          </w:r>
          <w:r>
            <w:rPr>
              <w:b/>
              <w:bCs/>
              <w:lang w:val="zh-CN"/>
            </w:rPr>
            <w:fldChar w:fldCharType="separate"/>
          </w:r>
          <w:hyperlink w:anchor="_Toc208847456" w:history="1">
            <w:r w:rsidR="005E0171" w:rsidRPr="004373F2">
              <w:rPr>
                <w:rStyle w:val="aff5"/>
                <w:rFonts w:ascii="黑体" w:eastAsia="黑体" w:hAnsi="黑体"/>
                <w:bCs/>
                <w:noProof/>
              </w:rPr>
              <w:t>前  言</w:t>
            </w:r>
            <w:r w:rsidR="005E0171">
              <w:rPr>
                <w:noProof/>
                <w:webHidden/>
              </w:rPr>
              <w:tab/>
            </w:r>
            <w:r w:rsidR="005E0171">
              <w:rPr>
                <w:noProof/>
                <w:webHidden/>
              </w:rPr>
              <w:fldChar w:fldCharType="begin"/>
            </w:r>
            <w:r w:rsidR="005E0171">
              <w:rPr>
                <w:noProof/>
                <w:webHidden/>
              </w:rPr>
              <w:instrText xml:space="preserve"> PAGEREF _Toc208847456 \h </w:instrText>
            </w:r>
            <w:r w:rsidR="005E0171">
              <w:rPr>
                <w:noProof/>
                <w:webHidden/>
              </w:rPr>
            </w:r>
            <w:r w:rsidR="005E0171">
              <w:rPr>
                <w:noProof/>
                <w:webHidden/>
              </w:rPr>
              <w:fldChar w:fldCharType="separate"/>
            </w:r>
            <w:r w:rsidR="005E0171">
              <w:rPr>
                <w:noProof/>
                <w:webHidden/>
              </w:rPr>
              <w:t>3</w:t>
            </w:r>
            <w:r w:rsidR="005E0171">
              <w:rPr>
                <w:noProof/>
                <w:webHidden/>
              </w:rPr>
              <w:fldChar w:fldCharType="end"/>
            </w:r>
          </w:hyperlink>
        </w:p>
        <w:p w:rsidR="005E0171" w:rsidRDefault="00174AE2">
          <w:pPr>
            <w:pStyle w:val="1a"/>
            <w:tabs>
              <w:tab w:val="right" w:leader="dot" w:pos="9254"/>
            </w:tabs>
            <w:rPr>
              <w:rFonts w:asciiTheme="minorHAnsi" w:eastAsiaTheme="minorEastAsia" w:hAnsiTheme="minorHAnsi" w:cstheme="minorBidi"/>
              <w:noProof/>
              <w:szCs w:val="22"/>
            </w:rPr>
          </w:pPr>
          <w:hyperlink w:anchor="_Toc208847457" w:history="1">
            <w:r w:rsidR="005E0171" w:rsidRPr="004373F2">
              <w:rPr>
                <w:rStyle w:val="aff5"/>
                <w:rFonts w:eastAsia="黑体"/>
                <w:noProof/>
              </w:rPr>
              <w:t>1</w:t>
            </w:r>
            <w:r w:rsidR="005E0171" w:rsidRPr="004373F2">
              <w:rPr>
                <w:rStyle w:val="aff5"/>
                <w:rFonts w:ascii="黑体" w:eastAsia="黑体" w:hAnsi="黑体"/>
                <w:noProof/>
              </w:rPr>
              <w:t xml:space="preserve"> 范围</w:t>
            </w:r>
            <w:r w:rsidR="005E0171">
              <w:rPr>
                <w:noProof/>
                <w:webHidden/>
              </w:rPr>
              <w:tab/>
            </w:r>
            <w:r w:rsidR="005E0171">
              <w:rPr>
                <w:noProof/>
                <w:webHidden/>
              </w:rPr>
              <w:fldChar w:fldCharType="begin"/>
            </w:r>
            <w:r w:rsidR="005E0171">
              <w:rPr>
                <w:noProof/>
                <w:webHidden/>
              </w:rPr>
              <w:instrText xml:space="preserve"> PAGEREF _Toc208847457 \h </w:instrText>
            </w:r>
            <w:r w:rsidR="005E0171">
              <w:rPr>
                <w:noProof/>
                <w:webHidden/>
              </w:rPr>
            </w:r>
            <w:r w:rsidR="005E0171">
              <w:rPr>
                <w:noProof/>
                <w:webHidden/>
              </w:rPr>
              <w:fldChar w:fldCharType="separate"/>
            </w:r>
            <w:r w:rsidR="005E0171">
              <w:rPr>
                <w:noProof/>
                <w:webHidden/>
              </w:rPr>
              <w:t>4</w:t>
            </w:r>
            <w:r w:rsidR="005E0171">
              <w:rPr>
                <w:noProof/>
                <w:webHidden/>
              </w:rPr>
              <w:fldChar w:fldCharType="end"/>
            </w:r>
          </w:hyperlink>
        </w:p>
        <w:p w:rsidR="005E0171" w:rsidRDefault="00174AE2">
          <w:pPr>
            <w:pStyle w:val="1a"/>
            <w:tabs>
              <w:tab w:val="right" w:leader="dot" w:pos="9254"/>
            </w:tabs>
            <w:rPr>
              <w:rFonts w:asciiTheme="minorHAnsi" w:eastAsiaTheme="minorEastAsia" w:hAnsiTheme="minorHAnsi" w:cstheme="minorBidi"/>
              <w:noProof/>
              <w:szCs w:val="22"/>
            </w:rPr>
          </w:pPr>
          <w:hyperlink w:anchor="_Toc208847458" w:history="1">
            <w:r w:rsidR="005E0171" w:rsidRPr="004373F2">
              <w:rPr>
                <w:rStyle w:val="aff5"/>
                <w:rFonts w:eastAsia="黑体"/>
                <w:noProof/>
              </w:rPr>
              <w:t>2</w:t>
            </w:r>
            <w:r w:rsidR="005E0171" w:rsidRPr="004373F2">
              <w:rPr>
                <w:rStyle w:val="aff5"/>
                <w:rFonts w:ascii="黑体" w:eastAsia="黑体" w:hAnsi="黑体"/>
                <w:noProof/>
              </w:rPr>
              <w:t xml:space="preserve"> 规范性引用文件</w:t>
            </w:r>
            <w:r w:rsidR="005E0171">
              <w:rPr>
                <w:noProof/>
                <w:webHidden/>
              </w:rPr>
              <w:tab/>
            </w:r>
            <w:r w:rsidR="005E0171">
              <w:rPr>
                <w:noProof/>
                <w:webHidden/>
              </w:rPr>
              <w:fldChar w:fldCharType="begin"/>
            </w:r>
            <w:r w:rsidR="005E0171">
              <w:rPr>
                <w:noProof/>
                <w:webHidden/>
              </w:rPr>
              <w:instrText xml:space="preserve"> PAGEREF _Toc208847458 \h </w:instrText>
            </w:r>
            <w:r w:rsidR="005E0171">
              <w:rPr>
                <w:noProof/>
                <w:webHidden/>
              </w:rPr>
            </w:r>
            <w:r w:rsidR="005E0171">
              <w:rPr>
                <w:noProof/>
                <w:webHidden/>
              </w:rPr>
              <w:fldChar w:fldCharType="separate"/>
            </w:r>
            <w:r w:rsidR="005E0171">
              <w:rPr>
                <w:noProof/>
                <w:webHidden/>
              </w:rPr>
              <w:t>4</w:t>
            </w:r>
            <w:r w:rsidR="005E0171">
              <w:rPr>
                <w:noProof/>
                <w:webHidden/>
              </w:rPr>
              <w:fldChar w:fldCharType="end"/>
            </w:r>
          </w:hyperlink>
        </w:p>
        <w:p w:rsidR="005E0171" w:rsidRDefault="00174AE2">
          <w:pPr>
            <w:pStyle w:val="1a"/>
            <w:tabs>
              <w:tab w:val="right" w:leader="dot" w:pos="9254"/>
            </w:tabs>
            <w:rPr>
              <w:rFonts w:asciiTheme="minorHAnsi" w:eastAsiaTheme="minorEastAsia" w:hAnsiTheme="minorHAnsi" w:cstheme="minorBidi"/>
              <w:noProof/>
              <w:szCs w:val="22"/>
            </w:rPr>
          </w:pPr>
          <w:hyperlink w:anchor="_Toc208847459" w:history="1">
            <w:r w:rsidR="005E0171" w:rsidRPr="004373F2">
              <w:rPr>
                <w:rStyle w:val="aff5"/>
                <w:rFonts w:eastAsia="黑体"/>
                <w:noProof/>
              </w:rPr>
              <w:t>3</w:t>
            </w:r>
            <w:r w:rsidR="005E0171" w:rsidRPr="004373F2">
              <w:rPr>
                <w:rStyle w:val="aff5"/>
                <w:rFonts w:ascii="黑体" w:eastAsia="黑体" w:hAnsi="黑体"/>
                <w:noProof/>
              </w:rPr>
              <w:t xml:space="preserve"> 术语和定义</w:t>
            </w:r>
            <w:r w:rsidR="005E0171">
              <w:rPr>
                <w:noProof/>
                <w:webHidden/>
              </w:rPr>
              <w:tab/>
            </w:r>
            <w:r w:rsidR="005E0171">
              <w:rPr>
                <w:noProof/>
                <w:webHidden/>
              </w:rPr>
              <w:fldChar w:fldCharType="begin"/>
            </w:r>
            <w:r w:rsidR="005E0171">
              <w:rPr>
                <w:noProof/>
                <w:webHidden/>
              </w:rPr>
              <w:instrText xml:space="preserve"> PAGEREF _Toc208847459 \h </w:instrText>
            </w:r>
            <w:r w:rsidR="005E0171">
              <w:rPr>
                <w:noProof/>
                <w:webHidden/>
              </w:rPr>
            </w:r>
            <w:r w:rsidR="005E0171">
              <w:rPr>
                <w:noProof/>
                <w:webHidden/>
              </w:rPr>
              <w:fldChar w:fldCharType="separate"/>
            </w:r>
            <w:r w:rsidR="005E0171">
              <w:rPr>
                <w:noProof/>
                <w:webHidden/>
              </w:rPr>
              <w:t>4</w:t>
            </w:r>
            <w:r w:rsidR="005E0171">
              <w:rPr>
                <w:noProof/>
                <w:webHidden/>
              </w:rPr>
              <w:fldChar w:fldCharType="end"/>
            </w:r>
          </w:hyperlink>
        </w:p>
        <w:p w:rsidR="005E0171" w:rsidRDefault="00174AE2">
          <w:pPr>
            <w:pStyle w:val="1a"/>
            <w:tabs>
              <w:tab w:val="right" w:leader="dot" w:pos="9254"/>
            </w:tabs>
            <w:rPr>
              <w:rFonts w:asciiTheme="minorHAnsi" w:eastAsiaTheme="minorEastAsia" w:hAnsiTheme="minorHAnsi" w:cstheme="minorBidi"/>
              <w:noProof/>
              <w:szCs w:val="22"/>
            </w:rPr>
          </w:pPr>
          <w:hyperlink w:anchor="_Toc208847460" w:history="1">
            <w:r w:rsidR="005E0171" w:rsidRPr="004373F2">
              <w:rPr>
                <w:rStyle w:val="aff5"/>
                <w:rFonts w:eastAsia="黑体"/>
                <w:noProof/>
              </w:rPr>
              <w:t>4</w:t>
            </w:r>
            <w:r w:rsidR="005E0171" w:rsidRPr="004373F2">
              <w:rPr>
                <w:rStyle w:val="aff5"/>
                <w:rFonts w:ascii="黑体" w:eastAsia="黑体" w:hAnsi="黑体"/>
                <w:noProof/>
              </w:rPr>
              <w:t xml:space="preserve"> 核算边界和范围</w:t>
            </w:r>
            <w:r w:rsidR="005E0171">
              <w:rPr>
                <w:noProof/>
                <w:webHidden/>
              </w:rPr>
              <w:tab/>
            </w:r>
            <w:r w:rsidR="005E0171">
              <w:rPr>
                <w:noProof/>
                <w:webHidden/>
              </w:rPr>
              <w:fldChar w:fldCharType="begin"/>
            </w:r>
            <w:r w:rsidR="005E0171">
              <w:rPr>
                <w:noProof/>
                <w:webHidden/>
              </w:rPr>
              <w:instrText xml:space="preserve"> PAGEREF _Toc208847460 \h </w:instrText>
            </w:r>
            <w:r w:rsidR="005E0171">
              <w:rPr>
                <w:noProof/>
                <w:webHidden/>
              </w:rPr>
            </w:r>
            <w:r w:rsidR="005E0171">
              <w:rPr>
                <w:noProof/>
                <w:webHidden/>
              </w:rPr>
              <w:fldChar w:fldCharType="separate"/>
            </w:r>
            <w:r w:rsidR="005E0171">
              <w:rPr>
                <w:noProof/>
                <w:webHidden/>
              </w:rPr>
              <w:t>6</w:t>
            </w:r>
            <w:r w:rsidR="005E0171">
              <w:rPr>
                <w:noProof/>
                <w:webHidden/>
              </w:rPr>
              <w:fldChar w:fldCharType="end"/>
            </w:r>
          </w:hyperlink>
        </w:p>
        <w:p w:rsidR="005E0171" w:rsidRDefault="00174AE2">
          <w:pPr>
            <w:pStyle w:val="25"/>
            <w:tabs>
              <w:tab w:val="right" w:leader="dot" w:pos="9254"/>
            </w:tabs>
            <w:ind w:left="480"/>
            <w:rPr>
              <w:rFonts w:asciiTheme="minorHAnsi" w:eastAsiaTheme="minorEastAsia" w:hAnsiTheme="minorHAnsi" w:cstheme="minorBidi"/>
              <w:noProof/>
              <w:szCs w:val="22"/>
            </w:rPr>
          </w:pPr>
          <w:hyperlink w:anchor="_Toc208847461" w:history="1">
            <w:r w:rsidR="005E0171" w:rsidRPr="004373F2">
              <w:rPr>
                <w:rStyle w:val="aff5"/>
                <w:rFonts w:eastAsia="黑体"/>
                <w:noProof/>
              </w:rPr>
              <w:t xml:space="preserve">4.1 </w:t>
            </w:r>
            <w:r w:rsidR="005E0171" w:rsidRPr="004373F2">
              <w:rPr>
                <w:rStyle w:val="aff5"/>
                <w:rFonts w:ascii="黑体" w:eastAsia="黑体" w:hAnsi="黑体"/>
                <w:noProof/>
              </w:rPr>
              <w:t xml:space="preserve"> 通则</w:t>
            </w:r>
            <w:r w:rsidR="005E0171">
              <w:rPr>
                <w:noProof/>
                <w:webHidden/>
              </w:rPr>
              <w:tab/>
            </w:r>
            <w:r w:rsidR="005E0171">
              <w:rPr>
                <w:noProof/>
                <w:webHidden/>
              </w:rPr>
              <w:fldChar w:fldCharType="begin"/>
            </w:r>
            <w:r w:rsidR="005E0171">
              <w:rPr>
                <w:noProof/>
                <w:webHidden/>
              </w:rPr>
              <w:instrText xml:space="preserve"> PAGEREF _Toc208847461 \h </w:instrText>
            </w:r>
            <w:r w:rsidR="005E0171">
              <w:rPr>
                <w:noProof/>
                <w:webHidden/>
              </w:rPr>
            </w:r>
            <w:r w:rsidR="005E0171">
              <w:rPr>
                <w:noProof/>
                <w:webHidden/>
              </w:rPr>
              <w:fldChar w:fldCharType="separate"/>
            </w:r>
            <w:r w:rsidR="005E0171">
              <w:rPr>
                <w:noProof/>
                <w:webHidden/>
              </w:rPr>
              <w:t>6</w:t>
            </w:r>
            <w:r w:rsidR="005E0171">
              <w:rPr>
                <w:noProof/>
                <w:webHidden/>
              </w:rPr>
              <w:fldChar w:fldCharType="end"/>
            </w:r>
          </w:hyperlink>
        </w:p>
        <w:p w:rsidR="005E0171" w:rsidRDefault="00174AE2">
          <w:pPr>
            <w:pStyle w:val="25"/>
            <w:tabs>
              <w:tab w:val="right" w:leader="dot" w:pos="9254"/>
            </w:tabs>
            <w:ind w:left="480"/>
            <w:rPr>
              <w:rFonts w:asciiTheme="minorHAnsi" w:eastAsiaTheme="minorEastAsia" w:hAnsiTheme="minorHAnsi" w:cstheme="minorBidi"/>
              <w:noProof/>
              <w:szCs w:val="22"/>
            </w:rPr>
          </w:pPr>
          <w:hyperlink w:anchor="_Toc208847462" w:history="1">
            <w:r w:rsidR="005E0171" w:rsidRPr="004373F2">
              <w:rPr>
                <w:rStyle w:val="aff5"/>
                <w:rFonts w:eastAsia="黑体"/>
                <w:noProof/>
              </w:rPr>
              <w:t xml:space="preserve">4.2 </w:t>
            </w:r>
            <w:r w:rsidR="005E0171" w:rsidRPr="004373F2">
              <w:rPr>
                <w:rStyle w:val="aff5"/>
                <w:rFonts w:ascii="黑体" w:eastAsia="黑体" w:hAnsi="黑体"/>
                <w:noProof/>
              </w:rPr>
              <w:t>工序核算边界</w:t>
            </w:r>
            <w:r w:rsidR="005E0171">
              <w:rPr>
                <w:noProof/>
                <w:webHidden/>
              </w:rPr>
              <w:tab/>
            </w:r>
            <w:r w:rsidR="005E0171">
              <w:rPr>
                <w:noProof/>
                <w:webHidden/>
              </w:rPr>
              <w:fldChar w:fldCharType="begin"/>
            </w:r>
            <w:r w:rsidR="005E0171">
              <w:rPr>
                <w:noProof/>
                <w:webHidden/>
              </w:rPr>
              <w:instrText xml:space="preserve"> PAGEREF _Toc208847462 \h </w:instrText>
            </w:r>
            <w:r w:rsidR="005E0171">
              <w:rPr>
                <w:noProof/>
                <w:webHidden/>
              </w:rPr>
            </w:r>
            <w:r w:rsidR="005E0171">
              <w:rPr>
                <w:noProof/>
                <w:webHidden/>
              </w:rPr>
              <w:fldChar w:fldCharType="separate"/>
            </w:r>
            <w:r w:rsidR="005E0171">
              <w:rPr>
                <w:noProof/>
                <w:webHidden/>
              </w:rPr>
              <w:t>7</w:t>
            </w:r>
            <w:r w:rsidR="005E0171">
              <w:rPr>
                <w:noProof/>
                <w:webHidden/>
              </w:rPr>
              <w:fldChar w:fldCharType="end"/>
            </w:r>
          </w:hyperlink>
        </w:p>
        <w:p w:rsidR="005E0171" w:rsidRDefault="00174AE2">
          <w:pPr>
            <w:pStyle w:val="25"/>
            <w:tabs>
              <w:tab w:val="right" w:leader="dot" w:pos="9254"/>
            </w:tabs>
            <w:ind w:left="480"/>
            <w:rPr>
              <w:rFonts w:asciiTheme="minorHAnsi" w:eastAsiaTheme="minorEastAsia" w:hAnsiTheme="minorHAnsi" w:cstheme="minorBidi"/>
              <w:noProof/>
              <w:szCs w:val="22"/>
            </w:rPr>
          </w:pPr>
          <w:hyperlink w:anchor="_Toc208847463" w:history="1">
            <w:r w:rsidR="005E0171" w:rsidRPr="004373F2">
              <w:rPr>
                <w:rStyle w:val="aff5"/>
                <w:rFonts w:eastAsia="黑体"/>
                <w:noProof/>
              </w:rPr>
              <w:t>4.3</w:t>
            </w:r>
            <w:r w:rsidR="005E0171" w:rsidRPr="004373F2">
              <w:rPr>
                <w:rStyle w:val="aff5"/>
                <w:rFonts w:ascii="黑体" w:eastAsia="黑体" w:hAnsi="黑体"/>
                <w:noProof/>
              </w:rPr>
              <w:t>核算和报告范围</w:t>
            </w:r>
            <w:r w:rsidR="005E0171">
              <w:rPr>
                <w:noProof/>
                <w:webHidden/>
              </w:rPr>
              <w:tab/>
            </w:r>
            <w:r w:rsidR="005E0171">
              <w:rPr>
                <w:noProof/>
                <w:webHidden/>
              </w:rPr>
              <w:fldChar w:fldCharType="begin"/>
            </w:r>
            <w:r w:rsidR="005E0171">
              <w:rPr>
                <w:noProof/>
                <w:webHidden/>
              </w:rPr>
              <w:instrText xml:space="preserve"> PAGEREF _Toc208847463 \h </w:instrText>
            </w:r>
            <w:r w:rsidR="005E0171">
              <w:rPr>
                <w:noProof/>
                <w:webHidden/>
              </w:rPr>
            </w:r>
            <w:r w:rsidR="005E0171">
              <w:rPr>
                <w:noProof/>
                <w:webHidden/>
              </w:rPr>
              <w:fldChar w:fldCharType="separate"/>
            </w:r>
            <w:r w:rsidR="005E0171">
              <w:rPr>
                <w:noProof/>
                <w:webHidden/>
              </w:rPr>
              <w:t>7</w:t>
            </w:r>
            <w:r w:rsidR="005E0171">
              <w:rPr>
                <w:noProof/>
                <w:webHidden/>
              </w:rPr>
              <w:fldChar w:fldCharType="end"/>
            </w:r>
          </w:hyperlink>
        </w:p>
        <w:p w:rsidR="005E0171" w:rsidRDefault="00174AE2">
          <w:pPr>
            <w:pStyle w:val="1a"/>
            <w:tabs>
              <w:tab w:val="right" w:leader="dot" w:pos="9254"/>
            </w:tabs>
            <w:rPr>
              <w:rFonts w:asciiTheme="minorHAnsi" w:eastAsiaTheme="minorEastAsia" w:hAnsiTheme="minorHAnsi" w:cstheme="minorBidi"/>
              <w:noProof/>
              <w:szCs w:val="22"/>
            </w:rPr>
          </w:pPr>
          <w:hyperlink w:anchor="_Toc208847464" w:history="1">
            <w:r w:rsidR="005E0171" w:rsidRPr="004373F2">
              <w:rPr>
                <w:rStyle w:val="aff5"/>
                <w:rFonts w:eastAsia="黑体"/>
                <w:noProof/>
              </w:rPr>
              <w:t xml:space="preserve">5 </w:t>
            </w:r>
            <w:r w:rsidR="005E0171" w:rsidRPr="004373F2">
              <w:rPr>
                <w:rStyle w:val="aff5"/>
                <w:rFonts w:eastAsia="黑体"/>
                <w:noProof/>
              </w:rPr>
              <w:t>计量与监测要求</w:t>
            </w:r>
            <w:r w:rsidR="005E0171">
              <w:rPr>
                <w:noProof/>
                <w:webHidden/>
              </w:rPr>
              <w:tab/>
            </w:r>
            <w:r w:rsidR="005E0171">
              <w:rPr>
                <w:noProof/>
                <w:webHidden/>
              </w:rPr>
              <w:fldChar w:fldCharType="begin"/>
            </w:r>
            <w:r w:rsidR="005E0171">
              <w:rPr>
                <w:noProof/>
                <w:webHidden/>
              </w:rPr>
              <w:instrText xml:space="preserve"> PAGEREF _Toc208847464 \h </w:instrText>
            </w:r>
            <w:r w:rsidR="005E0171">
              <w:rPr>
                <w:noProof/>
                <w:webHidden/>
              </w:rPr>
            </w:r>
            <w:r w:rsidR="005E0171">
              <w:rPr>
                <w:noProof/>
                <w:webHidden/>
              </w:rPr>
              <w:fldChar w:fldCharType="separate"/>
            </w:r>
            <w:r w:rsidR="005E0171">
              <w:rPr>
                <w:noProof/>
                <w:webHidden/>
              </w:rPr>
              <w:t>8</w:t>
            </w:r>
            <w:r w:rsidR="005E0171">
              <w:rPr>
                <w:noProof/>
                <w:webHidden/>
              </w:rPr>
              <w:fldChar w:fldCharType="end"/>
            </w:r>
          </w:hyperlink>
        </w:p>
        <w:p w:rsidR="005E0171" w:rsidRDefault="00174AE2">
          <w:pPr>
            <w:pStyle w:val="25"/>
            <w:tabs>
              <w:tab w:val="right" w:leader="dot" w:pos="9254"/>
            </w:tabs>
            <w:ind w:left="480"/>
            <w:rPr>
              <w:rFonts w:asciiTheme="minorHAnsi" w:eastAsiaTheme="minorEastAsia" w:hAnsiTheme="minorHAnsi" w:cstheme="minorBidi"/>
              <w:noProof/>
              <w:szCs w:val="22"/>
            </w:rPr>
          </w:pPr>
          <w:hyperlink w:anchor="_Toc208847465" w:history="1">
            <w:r w:rsidR="005E0171" w:rsidRPr="004373F2">
              <w:rPr>
                <w:rStyle w:val="aff5"/>
                <w:rFonts w:eastAsia="黑体"/>
                <w:noProof/>
              </w:rPr>
              <w:t xml:space="preserve">5.1 </w:t>
            </w:r>
            <w:r w:rsidR="005E0171" w:rsidRPr="004373F2">
              <w:rPr>
                <w:rStyle w:val="aff5"/>
                <w:rFonts w:eastAsia="黑体"/>
                <w:noProof/>
              </w:rPr>
              <w:t>参数识别</w:t>
            </w:r>
            <w:r w:rsidR="005E0171">
              <w:rPr>
                <w:noProof/>
                <w:webHidden/>
              </w:rPr>
              <w:tab/>
            </w:r>
            <w:r w:rsidR="005E0171">
              <w:rPr>
                <w:noProof/>
                <w:webHidden/>
              </w:rPr>
              <w:fldChar w:fldCharType="begin"/>
            </w:r>
            <w:r w:rsidR="005E0171">
              <w:rPr>
                <w:noProof/>
                <w:webHidden/>
              </w:rPr>
              <w:instrText xml:space="preserve"> PAGEREF _Toc208847465 \h </w:instrText>
            </w:r>
            <w:r w:rsidR="005E0171">
              <w:rPr>
                <w:noProof/>
                <w:webHidden/>
              </w:rPr>
            </w:r>
            <w:r w:rsidR="005E0171">
              <w:rPr>
                <w:noProof/>
                <w:webHidden/>
              </w:rPr>
              <w:fldChar w:fldCharType="separate"/>
            </w:r>
            <w:r w:rsidR="005E0171">
              <w:rPr>
                <w:noProof/>
                <w:webHidden/>
              </w:rPr>
              <w:t>8</w:t>
            </w:r>
            <w:r w:rsidR="005E0171">
              <w:rPr>
                <w:noProof/>
                <w:webHidden/>
              </w:rPr>
              <w:fldChar w:fldCharType="end"/>
            </w:r>
          </w:hyperlink>
        </w:p>
        <w:p w:rsidR="005E0171" w:rsidRDefault="00174AE2">
          <w:pPr>
            <w:pStyle w:val="25"/>
            <w:tabs>
              <w:tab w:val="right" w:leader="dot" w:pos="9254"/>
            </w:tabs>
            <w:ind w:left="480"/>
            <w:rPr>
              <w:rFonts w:asciiTheme="minorHAnsi" w:eastAsiaTheme="minorEastAsia" w:hAnsiTheme="minorHAnsi" w:cstheme="minorBidi"/>
              <w:noProof/>
              <w:szCs w:val="22"/>
            </w:rPr>
          </w:pPr>
          <w:hyperlink w:anchor="_Toc208847466" w:history="1">
            <w:r w:rsidR="005E0171" w:rsidRPr="004373F2">
              <w:rPr>
                <w:rStyle w:val="aff5"/>
                <w:rFonts w:eastAsia="黑体"/>
                <w:noProof/>
              </w:rPr>
              <w:t xml:space="preserve">5.2 </w:t>
            </w:r>
            <w:r w:rsidR="005E0171" w:rsidRPr="004373F2">
              <w:rPr>
                <w:rStyle w:val="aff5"/>
                <w:rFonts w:eastAsia="黑体"/>
                <w:noProof/>
              </w:rPr>
              <w:t>燃料消耗量计量与监测要求</w:t>
            </w:r>
            <w:r w:rsidR="005E0171">
              <w:rPr>
                <w:noProof/>
                <w:webHidden/>
              </w:rPr>
              <w:tab/>
            </w:r>
            <w:r w:rsidR="005E0171">
              <w:rPr>
                <w:noProof/>
                <w:webHidden/>
              </w:rPr>
              <w:fldChar w:fldCharType="begin"/>
            </w:r>
            <w:r w:rsidR="005E0171">
              <w:rPr>
                <w:noProof/>
                <w:webHidden/>
              </w:rPr>
              <w:instrText xml:space="preserve"> PAGEREF _Toc208847466 \h </w:instrText>
            </w:r>
            <w:r w:rsidR="005E0171">
              <w:rPr>
                <w:noProof/>
                <w:webHidden/>
              </w:rPr>
            </w:r>
            <w:r w:rsidR="005E0171">
              <w:rPr>
                <w:noProof/>
                <w:webHidden/>
              </w:rPr>
              <w:fldChar w:fldCharType="separate"/>
            </w:r>
            <w:r w:rsidR="005E0171">
              <w:rPr>
                <w:noProof/>
                <w:webHidden/>
              </w:rPr>
              <w:t>8</w:t>
            </w:r>
            <w:r w:rsidR="005E0171">
              <w:rPr>
                <w:noProof/>
                <w:webHidden/>
              </w:rPr>
              <w:fldChar w:fldCharType="end"/>
            </w:r>
          </w:hyperlink>
        </w:p>
        <w:p w:rsidR="005E0171" w:rsidRDefault="00174AE2">
          <w:pPr>
            <w:pStyle w:val="25"/>
            <w:tabs>
              <w:tab w:val="right" w:leader="dot" w:pos="9254"/>
            </w:tabs>
            <w:ind w:left="480"/>
            <w:rPr>
              <w:rFonts w:asciiTheme="minorHAnsi" w:eastAsiaTheme="minorEastAsia" w:hAnsiTheme="minorHAnsi" w:cstheme="minorBidi"/>
              <w:noProof/>
              <w:szCs w:val="22"/>
            </w:rPr>
          </w:pPr>
          <w:hyperlink w:anchor="_Toc208847467" w:history="1">
            <w:r w:rsidR="005E0171" w:rsidRPr="004373F2">
              <w:rPr>
                <w:rStyle w:val="aff5"/>
                <w:rFonts w:eastAsia="黑体"/>
                <w:noProof/>
              </w:rPr>
              <w:t xml:space="preserve">5.3 </w:t>
            </w:r>
            <w:r w:rsidR="005E0171" w:rsidRPr="004373F2">
              <w:rPr>
                <w:rStyle w:val="aff5"/>
                <w:rFonts w:eastAsia="黑体"/>
                <w:noProof/>
              </w:rPr>
              <w:t>过程排放的计量与监测要求</w:t>
            </w:r>
            <w:r w:rsidR="005E0171">
              <w:rPr>
                <w:noProof/>
                <w:webHidden/>
              </w:rPr>
              <w:tab/>
            </w:r>
            <w:r w:rsidR="005E0171">
              <w:rPr>
                <w:noProof/>
                <w:webHidden/>
              </w:rPr>
              <w:fldChar w:fldCharType="begin"/>
            </w:r>
            <w:r w:rsidR="005E0171">
              <w:rPr>
                <w:noProof/>
                <w:webHidden/>
              </w:rPr>
              <w:instrText xml:space="preserve"> PAGEREF _Toc208847467 \h </w:instrText>
            </w:r>
            <w:r w:rsidR="005E0171">
              <w:rPr>
                <w:noProof/>
                <w:webHidden/>
              </w:rPr>
            </w:r>
            <w:r w:rsidR="005E0171">
              <w:rPr>
                <w:noProof/>
                <w:webHidden/>
              </w:rPr>
              <w:fldChar w:fldCharType="separate"/>
            </w:r>
            <w:r w:rsidR="005E0171">
              <w:rPr>
                <w:noProof/>
                <w:webHidden/>
              </w:rPr>
              <w:t>9</w:t>
            </w:r>
            <w:r w:rsidR="005E0171">
              <w:rPr>
                <w:noProof/>
                <w:webHidden/>
              </w:rPr>
              <w:fldChar w:fldCharType="end"/>
            </w:r>
          </w:hyperlink>
        </w:p>
        <w:p w:rsidR="005E0171" w:rsidRDefault="00174AE2">
          <w:pPr>
            <w:pStyle w:val="25"/>
            <w:tabs>
              <w:tab w:val="right" w:leader="dot" w:pos="9254"/>
            </w:tabs>
            <w:ind w:left="480"/>
            <w:rPr>
              <w:rFonts w:asciiTheme="minorHAnsi" w:eastAsiaTheme="minorEastAsia" w:hAnsiTheme="minorHAnsi" w:cstheme="minorBidi"/>
              <w:noProof/>
              <w:szCs w:val="22"/>
            </w:rPr>
          </w:pPr>
          <w:hyperlink w:anchor="_Toc208847468" w:history="1">
            <w:r w:rsidR="005E0171" w:rsidRPr="004373F2">
              <w:rPr>
                <w:rStyle w:val="aff5"/>
                <w:rFonts w:eastAsia="黑体"/>
                <w:noProof/>
              </w:rPr>
              <w:t xml:space="preserve">5.4 </w:t>
            </w:r>
            <w:r w:rsidR="005E0171" w:rsidRPr="004373F2">
              <w:rPr>
                <w:rStyle w:val="aff5"/>
                <w:rFonts w:eastAsia="黑体"/>
                <w:noProof/>
              </w:rPr>
              <w:t>购入和输出电力及热力计量要求</w:t>
            </w:r>
            <w:r w:rsidR="005E0171">
              <w:rPr>
                <w:noProof/>
                <w:webHidden/>
              </w:rPr>
              <w:tab/>
            </w:r>
            <w:r w:rsidR="005E0171">
              <w:rPr>
                <w:noProof/>
                <w:webHidden/>
              </w:rPr>
              <w:fldChar w:fldCharType="begin"/>
            </w:r>
            <w:r w:rsidR="005E0171">
              <w:rPr>
                <w:noProof/>
                <w:webHidden/>
              </w:rPr>
              <w:instrText xml:space="preserve"> PAGEREF _Toc208847468 \h </w:instrText>
            </w:r>
            <w:r w:rsidR="005E0171">
              <w:rPr>
                <w:noProof/>
                <w:webHidden/>
              </w:rPr>
            </w:r>
            <w:r w:rsidR="005E0171">
              <w:rPr>
                <w:noProof/>
                <w:webHidden/>
              </w:rPr>
              <w:fldChar w:fldCharType="separate"/>
            </w:r>
            <w:r w:rsidR="005E0171">
              <w:rPr>
                <w:noProof/>
                <w:webHidden/>
              </w:rPr>
              <w:t>9</w:t>
            </w:r>
            <w:r w:rsidR="005E0171">
              <w:rPr>
                <w:noProof/>
                <w:webHidden/>
              </w:rPr>
              <w:fldChar w:fldCharType="end"/>
            </w:r>
          </w:hyperlink>
        </w:p>
        <w:p w:rsidR="005E0171" w:rsidRDefault="00174AE2">
          <w:pPr>
            <w:pStyle w:val="25"/>
            <w:tabs>
              <w:tab w:val="right" w:leader="dot" w:pos="9254"/>
            </w:tabs>
            <w:ind w:left="480"/>
            <w:rPr>
              <w:rFonts w:asciiTheme="minorHAnsi" w:eastAsiaTheme="minorEastAsia" w:hAnsiTheme="minorHAnsi" w:cstheme="minorBidi"/>
              <w:noProof/>
              <w:szCs w:val="22"/>
            </w:rPr>
          </w:pPr>
          <w:hyperlink w:anchor="_Toc208847469" w:history="1">
            <w:r w:rsidR="005E0171" w:rsidRPr="004373F2">
              <w:rPr>
                <w:rStyle w:val="aff5"/>
                <w:rFonts w:eastAsia="黑体"/>
                <w:noProof/>
              </w:rPr>
              <w:t>5.5</w:t>
            </w:r>
            <w:r w:rsidR="005E0171" w:rsidRPr="004373F2">
              <w:rPr>
                <w:rStyle w:val="aff5"/>
                <w:rFonts w:eastAsia="黑体"/>
                <w:noProof/>
              </w:rPr>
              <w:t>计量与监测管理要求</w:t>
            </w:r>
            <w:r w:rsidR="005E0171">
              <w:rPr>
                <w:noProof/>
                <w:webHidden/>
              </w:rPr>
              <w:tab/>
            </w:r>
            <w:r w:rsidR="005E0171">
              <w:rPr>
                <w:noProof/>
                <w:webHidden/>
              </w:rPr>
              <w:fldChar w:fldCharType="begin"/>
            </w:r>
            <w:r w:rsidR="005E0171">
              <w:rPr>
                <w:noProof/>
                <w:webHidden/>
              </w:rPr>
              <w:instrText xml:space="preserve"> PAGEREF _Toc208847469 \h </w:instrText>
            </w:r>
            <w:r w:rsidR="005E0171">
              <w:rPr>
                <w:noProof/>
                <w:webHidden/>
              </w:rPr>
            </w:r>
            <w:r w:rsidR="005E0171">
              <w:rPr>
                <w:noProof/>
                <w:webHidden/>
              </w:rPr>
              <w:fldChar w:fldCharType="separate"/>
            </w:r>
            <w:r w:rsidR="005E0171">
              <w:rPr>
                <w:noProof/>
                <w:webHidden/>
              </w:rPr>
              <w:t>9</w:t>
            </w:r>
            <w:r w:rsidR="005E0171">
              <w:rPr>
                <w:noProof/>
                <w:webHidden/>
              </w:rPr>
              <w:fldChar w:fldCharType="end"/>
            </w:r>
          </w:hyperlink>
        </w:p>
        <w:p w:rsidR="005E0171" w:rsidRDefault="00174AE2">
          <w:pPr>
            <w:pStyle w:val="1a"/>
            <w:tabs>
              <w:tab w:val="right" w:leader="dot" w:pos="9254"/>
            </w:tabs>
            <w:rPr>
              <w:rFonts w:asciiTheme="minorHAnsi" w:eastAsiaTheme="minorEastAsia" w:hAnsiTheme="minorHAnsi" w:cstheme="minorBidi"/>
              <w:noProof/>
              <w:szCs w:val="22"/>
            </w:rPr>
          </w:pPr>
          <w:hyperlink w:anchor="_Toc208847470" w:history="1">
            <w:r w:rsidR="005E0171" w:rsidRPr="004373F2">
              <w:rPr>
                <w:rStyle w:val="aff5"/>
                <w:rFonts w:eastAsia="黑体"/>
                <w:noProof/>
              </w:rPr>
              <w:t>6</w:t>
            </w:r>
            <w:r w:rsidR="005E0171" w:rsidRPr="004373F2">
              <w:rPr>
                <w:rStyle w:val="aff5"/>
                <w:rFonts w:ascii="黑体" w:eastAsia="黑体" w:hAnsi="黑体"/>
                <w:noProof/>
              </w:rPr>
              <w:t xml:space="preserve"> 核算步骤与核算方法</w:t>
            </w:r>
            <w:r w:rsidR="005E0171">
              <w:rPr>
                <w:noProof/>
                <w:webHidden/>
              </w:rPr>
              <w:tab/>
            </w:r>
            <w:r w:rsidR="005E0171">
              <w:rPr>
                <w:noProof/>
                <w:webHidden/>
              </w:rPr>
              <w:fldChar w:fldCharType="begin"/>
            </w:r>
            <w:r w:rsidR="005E0171">
              <w:rPr>
                <w:noProof/>
                <w:webHidden/>
              </w:rPr>
              <w:instrText xml:space="preserve"> PAGEREF _Toc208847470 \h </w:instrText>
            </w:r>
            <w:r w:rsidR="005E0171">
              <w:rPr>
                <w:noProof/>
                <w:webHidden/>
              </w:rPr>
            </w:r>
            <w:r w:rsidR="005E0171">
              <w:rPr>
                <w:noProof/>
                <w:webHidden/>
              </w:rPr>
              <w:fldChar w:fldCharType="separate"/>
            </w:r>
            <w:r w:rsidR="005E0171">
              <w:rPr>
                <w:noProof/>
                <w:webHidden/>
              </w:rPr>
              <w:t>10</w:t>
            </w:r>
            <w:r w:rsidR="005E0171">
              <w:rPr>
                <w:noProof/>
                <w:webHidden/>
              </w:rPr>
              <w:fldChar w:fldCharType="end"/>
            </w:r>
          </w:hyperlink>
        </w:p>
        <w:p w:rsidR="005E0171" w:rsidRDefault="00174AE2">
          <w:pPr>
            <w:pStyle w:val="25"/>
            <w:tabs>
              <w:tab w:val="right" w:leader="dot" w:pos="9254"/>
            </w:tabs>
            <w:ind w:left="480"/>
            <w:rPr>
              <w:rFonts w:asciiTheme="minorHAnsi" w:eastAsiaTheme="minorEastAsia" w:hAnsiTheme="minorHAnsi" w:cstheme="minorBidi"/>
              <w:noProof/>
              <w:szCs w:val="22"/>
            </w:rPr>
          </w:pPr>
          <w:hyperlink w:anchor="_Toc208847471" w:history="1">
            <w:r w:rsidR="005E0171" w:rsidRPr="004373F2">
              <w:rPr>
                <w:rStyle w:val="aff5"/>
                <w:rFonts w:eastAsia="黑体"/>
                <w:noProof/>
              </w:rPr>
              <w:t>6.1</w:t>
            </w:r>
            <w:r w:rsidR="005E0171" w:rsidRPr="004373F2">
              <w:rPr>
                <w:rStyle w:val="aff5"/>
                <w:rFonts w:ascii="黑体" w:eastAsia="黑体" w:hAnsi="黑体"/>
                <w:noProof/>
              </w:rPr>
              <w:t xml:space="preserve">  核算步骤</w:t>
            </w:r>
            <w:r w:rsidR="005E0171">
              <w:rPr>
                <w:noProof/>
                <w:webHidden/>
              </w:rPr>
              <w:tab/>
            </w:r>
            <w:r w:rsidR="005E0171">
              <w:rPr>
                <w:noProof/>
                <w:webHidden/>
              </w:rPr>
              <w:fldChar w:fldCharType="begin"/>
            </w:r>
            <w:r w:rsidR="005E0171">
              <w:rPr>
                <w:noProof/>
                <w:webHidden/>
              </w:rPr>
              <w:instrText xml:space="preserve"> PAGEREF _Toc208847471 \h </w:instrText>
            </w:r>
            <w:r w:rsidR="005E0171">
              <w:rPr>
                <w:noProof/>
                <w:webHidden/>
              </w:rPr>
            </w:r>
            <w:r w:rsidR="005E0171">
              <w:rPr>
                <w:noProof/>
                <w:webHidden/>
              </w:rPr>
              <w:fldChar w:fldCharType="separate"/>
            </w:r>
            <w:r w:rsidR="005E0171">
              <w:rPr>
                <w:noProof/>
                <w:webHidden/>
              </w:rPr>
              <w:t>10</w:t>
            </w:r>
            <w:r w:rsidR="005E0171">
              <w:rPr>
                <w:noProof/>
                <w:webHidden/>
              </w:rPr>
              <w:fldChar w:fldCharType="end"/>
            </w:r>
          </w:hyperlink>
        </w:p>
        <w:p w:rsidR="005E0171" w:rsidRDefault="00174AE2">
          <w:pPr>
            <w:pStyle w:val="25"/>
            <w:tabs>
              <w:tab w:val="right" w:leader="dot" w:pos="9254"/>
            </w:tabs>
            <w:ind w:left="480"/>
            <w:rPr>
              <w:rFonts w:asciiTheme="minorHAnsi" w:eastAsiaTheme="minorEastAsia" w:hAnsiTheme="minorHAnsi" w:cstheme="minorBidi"/>
              <w:noProof/>
              <w:szCs w:val="22"/>
            </w:rPr>
          </w:pPr>
          <w:hyperlink w:anchor="_Toc208847472" w:history="1">
            <w:r w:rsidR="005E0171" w:rsidRPr="004373F2">
              <w:rPr>
                <w:rStyle w:val="aff5"/>
                <w:rFonts w:eastAsia="黑体"/>
                <w:noProof/>
              </w:rPr>
              <w:t>6.2</w:t>
            </w:r>
            <w:r w:rsidR="005E0171" w:rsidRPr="004373F2">
              <w:rPr>
                <w:rStyle w:val="aff5"/>
                <w:rFonts w:ascii="黑体" w:eastAsia="黑体" w:hAnsi="黑体"/>
                <w:noProof/>
              </w:rPr>
              <w:t xml:space="preserve"> 核算方法</w:t>
            </w:r>
            <w:r w:rsidR="005E0171">
              <w:rPr>
                <w:noProof/>
                <w:webHidden/>
              </w:rPr>
              <w:tab/>
            </w:r>
            <w:r w:rsidR="005E0171">
              <w:rPr>
                <w:noProof/>
                <w:webHidden/>
              </w:rPr>
              <w:fldChar w:fldCharType="begin"/>
            </w:r>
            <w:r w:rsidR="005E0171">
              <w:rPr>
                <w:noProof/>
                <w:webHidden/>
              </w:rPr>
              <w:instrText xml:space="preserve"> PAGEREF _Toc208847472 \h </w:instrText>
            </w:r>
            <w:r w:rsidR="005E0171">
              <w:rPr>
                <w:noProof/>
                <w:webHidden/>
              </w:rPr>
            </w:r>
            <w:r w:rsidR="005E0171">
              <w:rPr>
                <w:noProof/>
                <w:webHidden/>
              </w:rPr>
              <w:fldChar w:fldCharType="separate"/>
            </w:r>
            <w:r w:rsidR="005E0171">
              <w:rPr>
                <w:noProof/>
                <w:webHidden/>
              </w:rPr>
              <w:t>10</w:t>
            </w:r>
            <w:r w:rsidR="005E0171">
              <w:rPr>
                <w:noProof/>
                <w:webHidden/>
              </w:rPr>
              <w:fldChar w:fldCharType="end"/>
            </w:r>
          </w:hyperlink>
        </w:p>
        <w:p w:rsidR="005E0171" w:rsidRDefault="00174AE2">
          <w:pPr>
            <w:pStyle w:val="1a"/>
            <w:tabs>
              <w:tab w:val="right" w:leader="dot" w:pos="9254"/>
            </w:tabs>
            <w:rPr>
              <w:rFonts w:asciiTheme="minorHAnsi" w:eastAsiaTheme="minorEastAsia" w:hAnsiTheme="minorHAnsi" w:cstheme="minorBidi"/>
              <w:noProof/>
              <w:szCs w:val="22"/>
            </w:rPr>
          </w:pPr>
          <w:hyperlink w:anchor="_Toc208847473" w:history="1">
            <w:r w:rsidR="005E0171" w:rsidRPr="004373F2">
              <w:rPr>
                <w:rStyle w:val="aff5"/>
                <w:rFonts w:ascii="黑体" w:eastAsia="黑体" w:hAnsi="黑体"/>
                <w:noProof/>
              </w:rPr>
              <w:t>7 数据质量管理</w:t>
            </w:r>
            <w:r w:rsidR="005E0171">
              <w:rPr>
                <w:noProof/>
                <w:webHidden/>
              </w:rPr>
              <w:tab/>
            </w:r>
            <w:r w:rsidR="005E0171">
              <w:rPr>
                <w:noProof/>
                <w:webHidden/>
              </w:rPr>
              <w:fldChar w:fldCharType="begin"/>
            </w:r>
            <w:r w:rsidR="005E0171">
              <w:rPr>
                <w:noProof/>
                <w:webHidden/>
              </w:rPr>
              <w:instrText xml:space="preserve"> PAGEREF _Toc208847473 \h </w:instrText>
            </w:r>
            <w:r w:rsidR="005E0171">
              <w:rPr>
                <w:noProof/>
                <w:webHidden/>
              </w:rPr>
            </w:r>
            <w:r w:rsidR="005E0171">
              <w:rPr>
                <w:noProof/>
                <w:webHidden/>
              </w:rPr>
              <w:fldChar w:fldCharType="separate"/>
            </w:r>
            <w:r w:rsidR="005E0171">
              <w:rPr>
                <w:noProof/>
                <w:webHidden/>
              </w:rPr>
              <w:t>15</w:t>
            </w:r>
            <w:r w:rsidR="005E0171">
              <w:rPr>
                <w:noProof/>
                <w:webHidden/>
              </w:rPr>
              <w:fldChar w:fldCharType="end"/>
            </w:r>
          </w:hyperlink>
        </w:p>
        <w:p w:rsidR="005E0171" w:rsidRDefault="00174AE2">
          <w:pPr>
            <w:pStyle w:val="1a"/>
            <w:tabs>
              <w:tab w:val="right" w:leader="dot" w:pos="9254"/>
            </w:tabs>
            <w:rPr>
              <w:rFonts w:asciiTheme="minorHAnsi" w:eastAsiaTheme="minorEastAsia" w:hAnsiTheme="minorHAnsi" w:cstheme="minorBidi"/>
              <w:noProof/>
              <w:szCs w:val="22"/>
            </w:rPr>
          </w:pPr>
          <w:hyperlink w:anchor="_Toc208847474" w:history="1">
            <w:r w:rsidR="005E0171" w:rsidRPr="004373F2">
              <w:rPr>
                <w:rStyle w:val="aff5"/>
                <w:rFonts w:ascii="黑体" w:eastAsia="黑体" w:hAnsi="黑体"/>
                <w:noProof/>
              </w:rPr>
              <w:t>8  报告内容和格式</w:t>
            </w:r>
            <w:r w:rsidR="005E0171">
              <w:rPr>
                <w:noProof/>
                <w:webHidden/>
              </w:rPr>
              <w:tab/>
            </w:r>
            <w:r w:rsidR="005E0171">
              <w:rPr>
                <w:noProof/>
                <w:webHidden/>
              </w:rPr>
              <w:fldChar w:fldCharType="begin"/>
            </w:r>
            <w:r w:rsidR="005E0171">
              <w:rPr>
                <w:noProof/>
                <w:webHidden/>
              </w:rPr>
              <w:instrText xml:space="preserve"> PAGEREF _Toc208847474 \h </w:instrText>
            </w:r>
            <w:r w:rsidR="005E0171">
              <w:rPr>
                <w:noProof/>
                <w:webHidden/>
              </w:rPr>
            </w:r>
            <w:r w:rsidR="005E0171">
              <w:rPr>
                <w:noProof/>
                <w:webHidden/>
              </w:rPr>
              <w:fldChar w:fldCharType="separate"/>
            </w:r>
            <w:r w:rsidR="005E0171">
              <w:rPr>
                <w:noProof/>
                <w:webHidden/>
              </w:rPr>
              <w:t>15</w:t>
            </w:r>
            <w:r w:rsidR="005E0171">
              <w:rPr>
                <w:noProof/>
                <w:webHidden/>
              </w:rPr>
              <w:fldChar w:fldCharType="end"/>
            </w:r>
          </w:hyperlink>
        </w:p>
        <w:p w:rsidR="005E0171" w:rsidRDefault="00174AE2">
          <w:pPr>
            <w:pStyle w:val="25"/>
            <w:tabs>
              <w:tab w:val="right" w:leader="dot" w:pos="9254"/>
            </w:tabs>
            <w:ind w:left="480"/>
            <w:rPr>
              <w:rFonts w:asciiTheme="minorHAnsi" w:eastAsiaTheme="minorEastAsia" w:hAnsiTheme="minorHAnsi" w:cstheme="minorBidi"/>
              <w:noProof/>
              <w:szCs w:val="22"/>
            </w:rPr>
          </w:pPr>
          <w:hyperlink w:anchor="_Toc208847475" w:history="1">
            <w:r w:rsidR="005E0171" w:rsidRPr="004373F2">
              <w:rPr>
                <w:rStyle w:val="aff5"/>
                <w:rFonts w:ascii="黑体" w:eastAsia="黑体" w:hAnsi="黑体"/>
                <w:noProof/>
              </w:rPr>
              <w:t>8.1 通则</w:t>
            </w:r>
            <w:r w:rsidR="005E0171">
              <w:rPr>
                <w:noProof/>
                <w:webHidden/>
              </w:rPr>
              <w:tab/>
            </w:r>
            <w:r w:rsidR="005E0171">
              <w:rPr>
                <w:noProof/>
                <w:webHidden/>
              </w:rPr>
              <w:fldChar w:fldCharType="begin"/>
            </w:r>
            <w:r w:rsidR="005E0171">
              <w:rPr>
                <w:noProof/>
                <w:webHidden/>
              </w:rPr>
              <w:instrText xml:space="preserve"> PAGEREF _Toc208847475 \h </w:instrText>
            </w:r>
            <w:r w:rsidR="005E0171">
              <w:rPr>
                <w:noProof/>
                <w:webHidden/>
              </w:rPr>
            </w:r>
            <w:r w:rsidR="005E0171">
              <w:rPr>
                <w:noProof/>
                <w:webHidden/>
              </w:rPr>
              <w:fldChar w:fldCharType="separate"/>
            </w:r>
            <w:r w:rsidR="005E0171">
              <w:rPr>
                <w:noProof/>
                <w:webHidden/>
              </w:rPr>
              <w:t>15</w:t>
            </w:r>
            <w:r w:rsidR="005E0171">
              <w:rPr>
                <w:noProof/>
                <w:webHidden/>
              </w:rPr>
              <w:fldChar w:fldCharType="end"/>
            </w:r>
          </w:hyperlink>
        </w:p>
        <w:p w:rsidR="005E0171" w:rsidRDefault="00174AE2">
          <w:pPr>
            <w:pStyle w:val="25"/>
            <w:tabs>
              <w:tab w:val="right" w:leader="dot" w:pos="9254"/>
            </w:tabs>
            <w:ind w:left="480"/>
            <w:rPr>
              <w:rFonts w:asciiTheme="minorHAnsi" w:eastAsiaTheme="minorEastAsia" w:hAnsiTheme="minorHAnsi" w:cstheme="minorBidi"/>
              <w:noProof/>
              <w:szCs w:val="22"/>
            </w:rPr>
          </w:pPr>
          <w:hyperlink w:anchor="_Toc208847476" w:history="1">
            <w:r w:rsidR="005E0171" w:rsidRPr="004373F2">
              <w:rPr>
                <w:rStyle w:val="aff5"/>
                <w:rFonts w:ascii="黑体" w:eastAsia="黑体" w:hAnsi="黑体"/>
                <w:noProof/>
              </w:rPr>
              <w:t>8.2 报告主体基本信息</w:t>
            </w:r>
            <w:r w:rsidR="005E0171">
              <w:rPr>
                <w:noProof/>
                <w:webHidden/>
              </w:rPr>
              <w:tab/>
            </w:r>
            <w:r w:rsidR="005E0171">
              <w:rPr>
                <w:noProof/>
                <w:webHidden/>
              </w:rPr>
              <w:fldChar w:fldCharType="begin"/>
            </w:r>
            <w:r w:rsidR="005E0171">
              <w:rPr>
                <w:noProof/>
                <w:webHidden/>
              </w:rPr>
              <w:instrText xml:space="preserve"> PAGEREF _Toc208847476 \h </w:instrText>
            </w:r>
            <w:r w:rsidR="005E0171">
              <w:rPr>
                <w:noProof/>
                <w:webHidden/>
              </w:rPr>
            </w:r>
            <w:r w:rsidR="005E0171">
              <w:rPr>
                <w:noProof/>
                <w:webHidden/>
              </w:rPr>
              <w:fldChar w:fldCharType="separate"/>
            </w:r>
            <w:r w:rsidR="005E0171">
              <w:rPr>
                <w:noProof/>
                <w:webHidden/>
              </w:rPr>
              <w:t>15</w:t>
            </w:r>
            <w:r w:rsidR="005E0171">
              <w:rPr>
                <w:noProof/>
                <w:webHidden/>
              </w:rPr>
              <w:fldChar w:fldCharType="end"/>
            </w:r>
          </w:hyperlink>
        </w:p>
        <w:p w:rsidR="005E0171" w:rsidRDefault="00174AE2">
          <w:pPr>
            <w:pStyle w:val="25"/>
            <w:tabs>
              <w:tab w:val="right" w:leader="dot" w:pos="9254"/>
            </w:tabs>
            <w:ind w:left="480"/>
            <w:rPr>
              <w:rFonts w:asciiTheme="minorHAnsi" w:eastAsiaTheme="minorEastAsia" w:hAnsiTheme="minorHAnsi" w:cstheme="minorBidi"/>
              <w:noProof/>
              <w:szCs w:val="22"/>
            </w:rPr>
          </w:pPr>
          <w:hyperlink w:anchor="_Toc208847477" w:history="1">
            <w:r w:rsidR="005E0171" w:rsidRPr="004373F2">
              <w:rPr>
                <w:rStyle w:val="aff5"/>
                <w:rFonts w:ascii="黑体" w:eastAsia="黑体" w:hAnsi="黑体"/>
                <w:noProof/>
              </w:rPr>
              <w:t>8.3 温室气体排放量</w:t>
            </w:r>
            <w:r w:rsidR="005E0171">
              <w:rPr>
                <w:noProof/>
                <w:webHidden/>
              </w:rPr>
              <w:tab/>
            </w:r>
            <w:r w:rsidR="005E0171">
              <w:rPr>
                <w:noProof/>
                <w:webHidden/>
              </w:rPr>
              <w:fldChar w:fldCharType="begin"/>
            </w:r>
            <w:r w:rsidR="005E0171">
              <w:rPr>
                <w:noProof/>
                <w:webHidden/>
              </w:rPr>
              <w:instrText xml:space="preserve"> PAGEREF _Toc208847477 \h </w:instrText>
            </w:r>
            <w:r w:rsidR="005E0171">
              <w:rPr>
                <w:noProof/>
                <w:webHidden/>
              </w:rPr>
            </w:r>
            <w:r w:rsidR="005E0171">
              <w:rPr>
                <w:noProof/>
                <w:webHidden/>
              </w:rPr>
              <w:fldChar w:fldCharType="separate"/>
            </w:r>
            <w:r w:rsidR="005E0171">
              <w:rPr>
                <w:noProof/>
                <w:webHidden/>
              </w:rPr>
              <w:t>16</w:t>
            </w:r>
            <w:r w:rsidR="005E0171">
              <w:rPr>
                <w:noProof/>
                <w:webHidden/>
              </w:rPr>
              <w:fldChar w:fldCharType="end"/>
            </w:r>
          </w:hyperlink>
        </w:p>
        <w:p w:rsidR="005E0171" w:rsidRDefault="00174AE2">
          <w:pPr>
            <w:pStyle w:val="25"/>
            <w:tabs>
              <w:tab w:val="right" w:leader="dot" w:pos="9254"/>
            </w:tabs>
            <w:ind w:left="480"/>
            <w:rPr>
              <w:rFonts w:asciiTheme="minorHAnsi" w:eastAsiaTheme="minorEastAsia" w:hAnsiTheme="minorHAnsi" w:cstheme="minorBidi"/>
              <w:noProof/>
              <w:szCs w:val="22"/>
            </w:rPr>
          </w:pPr>
          <w:hyperlink w:anchor="_Toc208847478" w:history="1">
            <w:r w:rsidR="005E0171" w:rsidRPr="004373F2">
              <w:rPr>
                <w:rStyle w:val="aff5"/>
                <w:rFonts w:ascii="黑体" w:eastAsia="黑体" w:hAnsi="黑体"/>
                <w:noProof/>
              </w:rPr>
              <w:t>8.4 活动数据来源</w:t>
            </w:r>
            <w:r w:rsidR="005E0171">
              <w:rPr>
                <w:noProof/>
                <w:webHidden/>
              </w:rPr>
              <w:tab/>
            </w:r>
            <w:r w:rsidR="005E0171">
              <w:rPr>
                <w:noProof/>
                <w:webHidden/>
              </w:rPr>
              <w:fldChar w:fldCharType="begin"/>
            </w:r>
            <w:r w:rsidR="005E0171">
              <w:rPr>
                <w:noProof/>
                <w:webHidden/>
              </w:rPr>
              <w:instrText xml:space="preserve"> PAGEREF _Toc208847478 \h </w:instrText>
            </w:r>
            <w:r w:rsidR="005E0171">
              <w:rPr>
                <w:noProof/>
                <w:webHidden/>
              </w:rPr>
            </w:r>
            <w:r w:rsidR="005E0171">
              <w:rPr>
                <w:noProof/>
                <w:webHidden/>
              </w:rPr>
              <w:fldChar w:fldCharType="separate"/>
            </w:r>
            <w:r w:rsidR="005E0171">
              <w:rPr>
                <w:noProof/>
                <w:webHidden/>
              </w:rPr>
              <w:t>16</w:t>
            </w:r>
            <w:r w:rsidR="005E0171">
              <w:rPr>
                <w:noProof/>
                <w:webHidden/>
              </w:rPr>
              <w:fldChar w:fldCharType="end"/>
            </w:r>
          </w:hyperlink>
        </w:p>
        <w:p w:rsidR="005E0171" w:rsidRDefault="00174AE2">
          <w:pPr>
            <w:pStyle w:val="25"/>
            <w:tabs>
              <w:tab w:val="right" w:leader="dot" w:pos="9254"/>
            </w:tabs>
            <w:ind w:left="480"/>
            <w:rPr>
              <w:rFonts w:asciiTheme="minorHAnsi" w:eastAsiaTheme="minorEastAsia" w:hAnsiTheme="minorHAnsi" w:cstheme="minorBidi"/>
              <w:noProof/>
              <w:szCs w:val="22"/>
            </w:rPr>
          </w:pPr>
          <w:hyperlink w:anchor="_Toc208847479" w:history="1">
            <w:r w:rsidR="005E0171" w:rsidRPr="004373F2">
              <w:rPr>
                <w:rStyle w:val="aff5"/>
                <w:rFonts w:ascii="黑体" w:eastAsia="黑体" w:hAnsi="黑体"/>
                <w:noProof/>
              </w:rPr>
              <w:t>8.5 排放因子数据及来源</w:t>
            </w:r>
            <w:r w:rsidR="005E0171">
              <w:rPr>
                <w:noProof/>
                <w:webHidden/>
              </w:rPr>
              <w:tab/>
            </w:r>
            <w:r w:rsidR="005E0171">
              <w:rPr>
                <w:noProof/>
                <w:webHidden/>
              </w:rPr>
              <w:fldChar w:fldCharType="begin"/>
            </w:r>
            <w:r w:rsidR="005E0171">
              <w:rPr>
                <w:noProof/>
                <w:webHidden/>
              </w:rPr>
              <w:instrText xml:space="preserve"> PAGEREF _Toc208847479 \h </w:instrText>
            </w:r>
            <w:r w:rsidR="005E0171">
              <w:rPr>
                <w:noProof/>
                <w:webHidden/>
              </w:rPr>
            </w:r>
            <w:r w:rsidR="005E0171">
              <w:rPr>
                <w:noProof/>
                <w:webHidden/>
              </w:rPr>
              <w:fldChar w:fldCharType="separate"/>
            </w:r>
            <w:r w:rsidR="005E0171">
              <w:rPr>
                <w:noProof/>
                <w:webHidden/>
              </w:rPr>
              <w:t>16</w:t>
            </w:r>
            <w:r w:rsidR="005E0171">
              <w:rPr>
                <w:noProof/>
                <w:webHidden/>
              </w:rPr>
              <w:fldChar w:fldCharType="end"/>
            </w:r>
          </w:hyperlink>
        </w:p>
        <w:p w:rsidR="005E0171" w:rsidRDefault="00174AE2">
          <w:pPr>
            <w:pStyle w:val="25"/>
            <w:tabs>
              <w:tab w:val="right" w:leader="dot" w:pos="9254"/>
            </w:tabs>
            <w:ind w:left="480"/>
            <w:rPr>
              <w:rFonts w:asciiTheme="minorHAnsi" w:eastAsiaTheme="minorEastAsia" w:hAnsiTheme="minorHAnsi" w:cstheme="minorBidi"/>
              <w:noProof/>
              <w:szCs w:val="22"/>
            </w:rPr>
          </w:pPr>
          <w:hyperlink w:anchor="_Toc208847480" w:history="1">
            <w:r w:rsidR="005E0171" w:rsidRPr="004373F2">
              <w:rPr>
                <w:rStyle w:val="aff5"/>
                <w:rFonts w:ascii="黑体" w:eastAsia="黑体" w:hAnsi="黑体"/>
                <w:noProof/>
              </w:rPr>
              <w:t>8.6 真实性声明</w:t>
            </w:r>
            <w:r w:rsidR="005E0171">
              <w:rPr>
                <w:noProof/>
                <w:webHidden/>
              </w:rPr>
              <w:tab/>
            </w:r>
            <w:r w:rsidR="005E0171">
              <w:rPr>
                <w:noProof/>
                <w:webHidden/>
              </w:rPr>
              <w:fldChar w:fldCharType="begin"/>
            </w:r>
            <w:r w:rsidR="005E0171">
              <w:rPr>
                <w:noProof/>
                <w:webHidden/>
              </w:rPr>
              <w:instrText xml:space="preserve"> PAGEREF _Toc208847480 \h </w:instrText>
            </w:r>
            <w:r w:rsidR="005E0171">
              <w:rPr>
                <w:noProof/>
                <w:webHidden/>
              </w:rPr>
            </w:r>
            <w:r w:rsidR="005E0171">
              <w:rPr>
                <w:noProof/>
                <w:webHidden/>
              </w:rPr>
              <w:fldChar w:fldCharType="separate"/>
            </w:r>
            <w:r w:rsidR="005E0171">
              <w:rPr>
                <w:noProof/>
                <w:webHidden/>
              </w:rPr>
              <w:t>16</w:t>
            </w:r>
            <w:r w:rsidR="005E0171">
              <w:rPr>
                <w:noProof/>
                <w:webHidden/>
              </w:rPr>
              <w:fldChar w:fldCharType="end"/>
            </w:r>
          </w:hyperlink>
        </w:p>
        <w:p w:rsidR="005E0171" w:rsidRDefault="00174AE2">
          <w:pPr>
            <w:pStyle w:val="25"/>
            <w:tabs>
              <w:tab w:val="right" w:leader="dot" w:pos="9254"/>
            </w:tabs>
            <w:ind w:left="480"/>
            <w:rPr>
              <w:rFonts w:asciiTheme="minorHAnsi" w:eastAsiaTheme="minorEastAsia" w:hAnsiTheme="minorHAnsi" w:cstheme="minorBidi"/>
              <w:noProof/>
              <w:szCs w:val="22"/>
            </w:rPr>
          </w:pPr>
          <w:hyperlink w:anchor="_Toc208847481" w:history="1">
            <w:r w:rsidR="005E0171" w:rsidRPr="004373F2">
              <w:rPr>
                <w:rStyle w:val="aff5"/>
                <w:rFonts w:ascii="黑体" w:eastAsia="黑体" w:hAnsi="黑体"/>
                <w:noProof/>
              </w:rPr>
              <w:t>8.7其他需说明的情况</w:t>
            </w:r>
            <w:r w:rsidR="005E0171">
              <w:rPr>
                <w:noProof/>
                <w:webHidden/>
              </w:rPr>
              <w:tab/>
            </w:r>
            <w:r w:rsidR="005E0171">
              <w:rPr>
                <w:noProof/>
                <w:webHidden/>
              </w:rPr>
              <w:fldChar w:fldCharType="begin"/>
            </w:r>
            <w:r w:rsidR="005E0171">
              <w:rPr>
                <w:noProof/>
                <w:webHidden/>
              </w:rPr>
              <w:instrText xml:space="preserve"> PAGEREF _Toc208847481 \h </w:instrText>
            </w:r>
            <w:r w:rsidR="005E0171">
              <w:rPr>
                <w:noProof/>
                <w:webHidden/>
              </w:rPr>
            </w:r>
            <w:r w:rsidR="005E0171">
              <w:rPr>
                <w:noProof/>
                <w:webHidden/>
              </w:rPr>
              <w:fldChar w:fldCharType="separate"/>
            </w:r>
            <w:r w:rsidR="005E0171">
              <w:rPr>
                <w:noProof/>
                <w:webHidden/>
              </w:rPr>
              <w:t>16</w:t>
            </w:r>
            <w:r w:rsidR="005E0171">
              <w:rPr>
                <w:noProof/>
                <w:webHidden/>
              </w:rPr>
              <w:fldChar w:fldCharType="end"/>
            </w:r>
          </w:hyperlink>
        </w:p>
        <w:p w:rsidR="005E0171" w:rsidRDefault="00174AE2">
          <w:pPr>
            <w:pStyle w:val="1a"/>
            <w:tabs>
              <w:tab w:val="right" w:leader="dot" w:pos="9254"/>
            </w:tabs>
            <w:rPr>
              <w:rFonts w:asciiTheme="minorHAnsi" w:eastAsiaTheme="minorEastAsia" w:hAnsiTheme="minorHAnsi" w:cstheme="minorBidi"/>
              <w:noProof/>
              <w:szCs w:val="22"/>
            </w:rPr>
          </w:pPr>
          <w:hyperlink w:anchor="_Toc208847482" w:history="1">
            <w:r w:rsidR="005E0171" w:rsidRPr="004373F2">
              <w:rPr>
                <w:rStyle w:val="aff5"/>
                <w:rFonts w:ascii="黑体" w:eastAsia="黑体" w:hAnsi="黑体"/>
                <w:noProof/>
              </w:rPr>
              <w:t>附录A（资料性）</w:t>
            </w:r>
            <w:r w:rsidR="005E0171" w:rsidRPr="005E0171">
              <w:rPr>
                <w:rStyle w:val="aff5"/>
                <w:rFonts w:ascii="黑体" w:eastAsia="黑体" w:hAnsi="黑体"/>
                <w:noProof/>
              </w:rPr>
              <w:t>稀土湿法冶炼分离企业温室气体核算边界示意图</w:t>
            </w:r>
            <w:r w:rsidR="005E0171">
              <w:rPr>
                <w:noProof/>
                <w:webHidden/>
              </w:rPr>
              <w:tab/>
            </w:r>
            <w:r w:rsidR="005E0171">
              <w:rPr>
                <w:noProof/>
                <w:webHidden/>
              </w:rPr>
              <w:fldChar w:fldCharType="begin"/>
            </w:r>
            <w:r w:rsidR="005E0171">
              <w:rPr>
                <w:noProof/>
                <w:webHidden/>
              </w:rPr>
              <w:instrText xml:space="preserve"> PAGEREF _Toc208847482 \h </w:instrText>
            </w:r>
            <w:r w:rsidR="005E0171">
              <w:rPr>
                <w:noProof/>
                <w:webHidden/>
              </w:rPr>
            </w:r>
            <w:r w:rsidR="005E0171">
              <w:rPr>
                <w:noProof/>
                <w:webHidden/>
              </w:rPr>
              <w:fldChar w:fldCharType="separate"/>
            </w:r>
            <w:r w:rsidR="005E0171">
              <w:rPr>
                <w:noProof/>
                <w:webHidden/>
              </w:rPr>
              <w:t>17</w:t>
            </w:r>
            <w:r w:rsidR="005E0171">
              <w:rPr>
                <w:noProof/>
                <w:webHidden/>
              </w:rPr>
              <w:fldChar w:fldCharType="end"/>
            </w:r>
          </w:hyperlink>
        </w:p>
        <w:p w:rsidR="005E0171" w:rsidRDefault="00174AE2">
          <w:pPr>
            <w:pStyle w:val="1a"/>
            <w:tabs>
              <w:tab w:val="right" w:leader="dot" w:pos="9254"/>
            </w:tabs>
            <w:rPr>
              <w:rFonts w:asciiTheme="minorHAnsi" w:eastAsiaTheme="minorEastAsia" w:hAnsiTheme="minorHAnsi" w:cstheme="minorBidi"/>
              <w:noProof/>
              <w:szCs w:val="22"/>
            </w:rPr>
          </w:pPr>
          <w:hyperlink w:anchor="_Toc208847484" w:history="1">
            <w:r w:rsidR="005E0171" w:rsidRPr="004373F2">
              <w:rPr>
                <w:rStyle w:val="aff5"/>
                <w:rFonts w:ascii="黑体" w:eastAsia="黑体" w:hAnsi="黑体"/>
                <w:noProof/>
              </w:rPr>
              <w:t>附录B（资料性）</w:t>
            </w:r>
            <w:r w:rsidR="005E0171" w:rsidRPr="005E0171">
              <w:rPr>
                <w:rStyle w:val="aff5"/>
                <w:rFonts w:ascii="黑体" w:eastAsia="黑体" w:hAnsi="黑体"/>
                <w:noProof/>
              </w:rPr>
              <w:t>相关参数缺省值</w:t>
            </w:r>
            <w:r w:rsidR="005E0171">
              <w:rPr>
                <w:noProof/>
                <w:webHidden/>
              </w:rPr>
              <w:tab/>
            </w:r>
            <w:r w:rsidR="005E0171">
              <w:rPr>
                <w:noProof/>
                <w:webHidden/>
              </w:rPr>
              <w:fldChar w:fldCharType="begin"/>
            </w:r>
            <w:r w:rsidR="005E0171">
              <w:rPr>
                <w:noProof/>
                <w:webHidden/>
              </w:rPr>
              <w:instrText xml:space="preserve"> PAGEREF _Toc208847484 \h </w:instrText>
            </w:r>
            <w:r w:rsidR="005E0171">
              <w:rPr>
                <w:noProof/>
                <w:webHidden/>
              </w:rPr>
            </w:r>
            <w:r w:rsidR="005E0171">
              <w:rPr>
                <w:noProof/>
                <w:webHidden/>
              </w:rPr>
              <w:fldChar w:fldCharType="separate"/>
            </w:r>
            <w:r w:rsidR="005E0171">
              <w:rPr>
                <w:noProof/>
                <w:webHidden/>
              </w:rPr>
              <w:t>18</w:t>
            </w:r>
            <w:r w:rsidR="005E0171">
              <w:rPr>
                <w:noProof/>
                <w:webHidden/>
              </w:rPr>
              <w:fldChar w:fldCharType="end"/>
            </w:r>
          </w:hyperlink>
        </w:p>
        <w:p w:rsidR="005E0171" w:rsidRDefault="00174AE2">
          <w:pPr>
            <w:pStyle w:val="1a"/>
            <w:tabs>
              <w:tab w:val="right" w:leader="dot" w:pos="9254"/>
            </w:tabs>
            <w:rPr>
              <w:rFonts w:asciiTheme="minorHAnsi" w:eastAsiaTheme="minorEastAsia" w:hAnsiTheme="minorHAnsi" w:cstheme="minorBidi"/>
              <w:noProof/>
              <w:szCs w:val="22"/>
            </w:rPr>
          </w:pPr>
          <w:hyperlink w:anchor="_Toc208847486" w:history="1">
            <w:r w:rsidR="005E0171" w:rsidRPr="004373F2">
              <w:rPr>
                <w:rStyle w:val="aff5"/>
                <w:rFonts w:ascii="黑体" w:eastAsia="黑体" w:hAnsi="黑体"/>
                <w:noProof/>
              </w:rPr>
              <w:t>附录C</w:t>
            </w:r>
            <w:r w:rsidR="005E0171" w:rsidRPr="005E0171">
              <w:rPr>
                <w:rStyle w:val="aff5"/>
                <w:rFonts w:ascii="黑体" w:eastAsia="黑体" w:hAnsi="黑体"/>
                <w:noProof/>
              </w:rPr>
              <w:t>（规范性）外购非化石能源电力排放因子取值原则及证明文件</w:t>
            </w:r>
            <w:r w:rsidR="005E0171">
              <w:rPr>
                <w:noProof/>
                <w:webHidden/>
              </w:rPr>
              <w:tab/>
            </w:r>
            <w:r w:rsidR="005E0171">
              <w:rPr>
                <w:noProof/>
                <w:webHidden/>
              </w:rPr>
              <w:fldChar w:fldCharType="begin"/>
            </w:r>
            <w:r w:rsidR="005E0171">
              <w:rPr>
                <w:noProof/>
                <w:webHidden/>
              </w:rPr>
              <w:instrText xml:space="preserve"> PAGEREF _Toc208847486 \h </w:instrText>
            </w:r>
            <w:r w:rsidR="005E0171">
              <w:rPr>
                <w:noProof/>
                <w:webHidden/>
              </w:rPr>
            </w:r>
            <w:r w:rsidR="005E0171">
              <w:rPr>
                <w:noProof/>
                <w:webHidden/>
              </w:rPr>
              <w:fldChar w:fldCharType="separate"/>
            </w:r>
            <w:r w:rsidR="005E0171">
              <w:rPr>
                <w:noProof/>
                <w:webHidden/>
              </w:rPr>
              <w:t>19</w:t>
            </w:r>
            <w:r w:rsidR="005E0171">
              <w:rPr>
                <w:noProof/>
                <w:webHidden/>
              </w:rPr>
              <w:fldChar w:fldCharType="end"/>
            </w:r>
          </w:hyperlink>
        </w:p>
        <w:p w:rsidR="005E0171" w:rsidRDefault="00174AE2">
          <w:pPr>
            <w:pStyle w:val="1a"/>
            <w:tabs>
              <w:tab w:val="right" w:leader="dot" w:pos="9254"/>
            </w:tabs>
            <w:rPr>
              <w:rFonts w:asciiTheme="minorHAnsi" w:eastAsiaTheme="minorEastAsia" w:hAnsiTheme="minorHAnsi" w:cstheme="minorBidi"/>
              <w:noProof/>
              <w:szCs w:val="22"/>
            </w:rPr>
          </w:pPr>
          <w:hyperlink w:anchor="_Toc208847489" w:history="1">
            <w:r w:rsidR="005E0171" w:rsidRPr="004373F2">
              <w:rPr>
                <w:rStyle w:val="aff5"/>
                <w:rFonts w:ascii="黑体" w:eastAsia="黑体" w:hAnsi="黑体" w:cs="黑体"/>
                <w:bCs/>
                <w:noProof/>
                <w:kern w:val="44"/>
              </w:rPr>
              <w:t>附录D</w:t>
            </w:r>
            <w:r w:rsidR="005E0171" w:rsidRPr="005E0171">
              <w:rPr>
                <w:rStyle w:val="aff5"/>
                <w:rFonts w:ascii="黑体" w:eastAsia="黑体" w:hAnsi="黑体" w:cs="黑体"/>
                <w:bCs/>
                <w:noProof/>
                <w:kern w:val="44"/>
              </w:rPr>
              <w:t>（资料性）企业温室气体排放报告格式模板</w:t>
            </w:r>
            <w:r w:rsidR="005E0171">
              <w:rPr>
                <w:noProof/>
                <w:webHidden/>
              </w:rPr>
              <w:tab/>
            </w:r>
            <w:r w:rsidR="005E0171">
              <w:rPr>
                <w:noProof/>
                <w:webHidden/>
              </w:rPr>
              <w:fldChar w:fldCharType="begin"/>
            </w:r>
            <w:r w:rsidR="005E0171">
              <w:rPr>
                <w:noProof/>
                <w:webHidden/>
              </w:rPr>
              <w:instrText xml:space="preserve"> PAGEREF _Toc208847489 \h </w:instrText>
            </w:r>
            <w:r w:rsidR="005E0171">
              <w:rPr>
                <w:noProof/>
                <w:webHidden/>
              </w:rPr>
            </w:r>
            <w:r w:rsidR="005E0171">
              <w:rPr>
                <w:noProof/>
                <w:webHidden/>
              </w:rPr>
              <w:fldChar w:fldCharType="separate"/>
            </w:r>
            <w:r w:rsidR="005E0171">
              <w:rPr>
                <w:noProof/>
                <w:webHidden/>
              </w:rPr>
              <w:t>20</w:t>
            </w:r>
            <w:r w:rsidR="005E0171">
              <w:rPr>
                <w:noProof/>
                <w:webHidden/>
              </w:rPr>
              <w:fldChar w:fldCharType="end"/>
            </w:r>
          </w:hyperlink>
        </w:p>
        <w:p w:rsidR="005E0171" w:rsidRDefault="00174AE2">
          <w:pPr>
            <w:pStyle w:val="1a"/>
            <w:tabs>
              <w:tab w:val="right" w:leader="dot" w:pos="9254"/>
            </w:tabs>
            <w:rPr>
              <w:rFonts w:asciiTheme="minorHAnsi" w:eastAsiaTheme="minorEastAsia" w:hAnsiTheme="minorHAnsi" w:cstheme="minorBidi"/>
              <w:noProof/>
              <w:szCs w:val="22"/>
            </w:rPr>
          </w:pPr>
          <w:hyperlink w:anchor="_Toc208847492" w:history="1">
            <w:r w:rsidR="005E0171" w:rsidRPr="004373F2">
              <w:rPr>
                <w:rStyle w:val="aff5"/>
                <w:rFonts w:ascii="黑体" w:eastAsia="黑体" w:hAnsi="黑体" w:cs="黑体"/>
                <w:bCs/>
                <w:noProof/>
                <w:kern w:val="44"/>
              </w:rPr>
              <w:t>附录E</w:t>
            </w:r>
            <w:r w:rsidR="005E0171" w:rsidRPr="005E0171">
              <w:rPr>
                <w:rStyle w:val="aff5"/>
                <w:rFonts w:ascii="黑体" w:eastAsia="黑体" w:hAnsi="黑体" w:cs="黑体"/>
                <w:bCs/>
                <w:noProof/>
                <w:kern w:val="44"/>
              </w:rPr>
              <w:t>（资料性）</w:t>
            </w:r>
          </w:hyperlink>
          <w:hyperlink w:anchor="_Toc208847494" w:history="1">
            <w:r w:rsidR="005E0171" w:rsidRPr="004373F2">
              <w:rPr>
                <w:rStyle w:val="aff5"/>
                <w:rFonts w:ascii="黑体" w:eastAsia="黑体" w:hAnsi="黑体" w:cs="黑体"/>
                <w:noProof/>
              </w:rPr>
              <w:t>温室气体全球变暖潜势</w:t>
            </w:r>
            <w:r w:rsidR="005E0171">
              <w:rPr>
                <w:noProof/>
                <w:webHidden/>
              </w:rPr>
              <w:tab/>
            </w:r>
            <w:r w:rsidR="005E0171">
              <w:rPr>
                <w:noProof/>
                <w:webHidden/>
              </w:rPr>
              <w:fldChar w:fldCharType="begin"/>
            </w:r>
            <w:r w:rsidR="005E0171">
              <w:rPr>
                <w:noProof/>
                <w:webHidden/>
              </w:rPr>
              <w:instrText xml:space="preserve"> PAGEREF _Toc208847494 \h </w:instrText>
            </w:r>
            <w:r w:rsidR="005E0171">
              <w:rPr>
                <w:noProof/>
                <w:webHidden/>
              </w:rPr>
            </w:r>
            <w:r w:rsidR="005E0171">
              <w:rPr>
                <w:noProof/>
                <w:webHidden/>
              </w:rPr>
              <w:fldChar w:fldCharType="separate"/>
            </w:r>
            <w:r w:rsidR="005E0171">
              <w:rPr>
                <w:noProof/>
                <w:webHidden/>
              </w:rPr>
              <w:t>26</w:t>
            </w:r>
            <w:r w:rsidR="005E0171">
              <w:rPr>
                <w:noProof/>
                <w:webHidden/>
              </w:rPr>
              <w:fldChar w:fldCharType="end"/>
            </w:r>
          </w:hyperlink>
        </w:p>
        <w:p w:rsidR="00BB76CA" w:rsidRDefault="00BB76CA">
          <w:r>
            <w:rPr>
              <w:b/>
              <w:bCs/>
              <w:lang w:val="zh-CN"/>
            </w:rPr>
            <w:fldChar w:fldCharType="end"/>
          </w:r>
        </w:p>
      </w:sdtContent>
    </w:sdt>
    <w:p w:rsidR="00BB76CA" w:rsidRDefault="00BB76CA">
      <w:pPr>
        <w:rPr>
          <w:rFonts w:ascii="黑体" w:eastAsia="黑体" w:hAnsi="黑体" w:cstheme="majorBidi"/>
          <w:bCs/>
          <w:color w:val="0F4761" w:themeColor="accent1" w:themeShade="BF"/>
          <w:sz w:val="32"/>
          <w:szCs w:val="48"/>
        </w:rPr>
      </w:pPr>
      <w:r>
        <w:rPr>
          <w:rFonts w:ascii="黑体" w:eastAsia="黑体" w:hAnsi="黑体"/>
          <w:bCs/>
          <w:sz w:val="32"/>
        </w:rPr>
        <w:br w:type="page"/>
      </w:r>
    </w:p>
    <w:p w:rsidR="00FB5E0C" w:rsidRDefault="00FB5E0C" w:rsidP="00BB76CA">
      <w:pPr>
        <w:pStyle w:val="1"/>
        <w:jc w:val="center"/>
        <w:rPr>
          <w:rFonts w:ascii="黑体" w:eastAsia="黑体" w:hAnsi="黑体"/>
          <w:bCs/>
          <w:sz w:val="32"/>
        </w:rPr>
      </w:pPr>
      <w:bookmarkStart w:id="9" w:name="_Toc208847456"/>
      <w:r>
        <w:rPr>
          <w:rFonts w:ascii="黑体" w:eastAsia="黑体" w:hAnsi="黑体" w:hint="eastAsia"/>
          <w:bCs/>
          <w:sz w:val="32"/>
        </w:rPr>
        <w:lastRenderedPageBreak/>
        <w:t>前  言</w:t>
      </w:r>
      <w:bookmarkEnd w:id="9"/>
    </w:p>
    <w:p w:rsidR="00FB5E0C" w:rsidRDefault="00FB5E0C" w:rsidP="00FB5E0C">
      <w:pPr>
        <w:spacing w:line="400" w:lineRule="atLeast"/>
        <w:jc w:val="center"/>
        <w:rPr>
          <w:b/>
          <w:bCs/>
          <w:color w:val="7F7F7F"/>
          <w:sz w:val="44"/>
        </w:rPr>
      </w:pPr>
    </w:p>
    <w:p w:rsidR="00FB5E0C" w:rsidRPr="00646AF9" w:rsidRDefault="00FB5E0C" w:rsidP="00FB5E0C">
      <w:pPr>
        <w:pStyle w:val="aff8"/>
        <w:adjustRightInd w:val="0"/>
        <w:snapToGrid w:val="0"/>
        <w:spacing w:line="360" w:lineRule="auto"/>
        <w:ind w:firstLine="420"/>
        <w:rPr>
          <w:rFonts w:ascii="Times New Roman"/>
          <w:szCs w:val="21"/>
        </w:rPr>
      </w:pPr>
      <w:r w:rsidRPr="00646AF9">
        <w:rPr>
          <w:rFonts w:ascii="Times New Roman"/>
          <w:szCs w:val="21"/>
        </w:rPr>
        <w:t>本</w:t>
      </w:r>
      <w:r w:rsidRPr="00646AF9">
        <w:rPr>
          <w:rFonts w:ascii="Times New Roman" w:hint="eastAsia"/>
          <w:szCs w:val="21"/>
        </w:rPr>
        <w:t>文件</w:t>
      </w:r>
      <w:r w:rsidRPr="00646AF9">
        <w:rPr>
          <w:rFonts w:ascii="Times New Roman"/>
          <w:szCs w:val="21"/>
        </w:rPr>
        <w:t>按照</w:t>
      </w:r>
      <w:r w:rsidRPr="00646AF9">
        <w:rPr>
          <w:rFonts w:ascii="Times New Roman"/>
          <w:szCs w:val="21"/>
        </w:rPr>
        <w:t>GB/T 1.1-20</w:t>
      </w:r>
      <w:r w:rsidRPr="00646AF9">
        <w:rPr>
          <w:rFonts w:ascii="Times New Roman" w:hint="eastAsia"/>
          <w:szCs w:val="21"/>
        </w:rPr>
        <w:t>20</w:t>
      </w:r>
      <w:r w:rsidRPr="00646AF9">
        <w:rPr>
          <w:rFonts w:ascii="Times New Roman" w:hint="eastAsia"/>
          <w:szCs w:val="21"/>
        </w:rPr>
        <w:t>《标准化工作导则</w:t>
      </w:r>
      <w:r w:rsidRPr="00646AF9">
        <w:rPr>
          <w:rFonts w:ascii="Times New Roman" w:hint="eastAsia"/>
          <w:szCs w:val="21"/>
        </w:rPr>
        <w:t xml:space="preserve"> </w:t>
      </w:r>
      <w:r w:rsidRPr="00646AF9">
        <w:rPr>
          <w:rFonts w:ascii="Times New Roman" w:hint="eastAsia"/>
          <w:szCs w:val="21"/>
        </w:rPr>
        <w:t>第</w:t>
      </w:r>
      <w:r w:rsidRPr="00646AF9">
        <w:rPr>
          <w:rFonts w:ascii="Times New Roman" w:hint="eastAsia"/>
          <w:szCs w:val="21"/>
        </w:rPr>
        <w:t>1</w:t>
      </w:r>
      <w:r w:rsidRPr="00646AF9">
        <w:rPr>
          <w:rFonts w:ascii="Times New Roman" w:hint="eastAsia"/>
          <w:szCs w:val="21"/>
        </w:rPr>
        <w:t>部分：标准化文件的结构和起草规则》的规定</w:t>
      </w:r>
      <w:r w:rsidRPr="00646AF9">
        <w:rPr>
          <w:rFonts w:ascii="Times New Roman"/>
          <w:szCs w:val="21"/>
        </w:rPr>
        <w:t>起草。</w:t>
      </w:r>
    </w:p>
    <w:p w:rsidR="00FB5E0C" w:rsidRPr="00646AF9" w:rsidRDefault="00FB5E0C" w:rsidP="00FB5E0C">
      <w:pPr>
        <w:adjustRightInd w:val="0"/>
        <w:snapToGrid w:val="0"/>
        <w:ind w:firstLineChars="200" w:firstLine="420"/>
        <w:rPr>
          <w:sz w:val="21"/>
          <w:szCs w:val="21"/>
        </w:rPr>
      </w:pPr>
      <w:r w:rsidRPr="00646AF9">
        <w:rPr>
          <w:rFonts w:hint="eastAsia"/>
          <w:sz w:val="21"/>
          <w:szCs w:val="21"/>
        </w:rPr>
        <w:t>请注意本文件的某些内容可能涉及专利。本文件的发布机构不承担识别专利的责任。</w:t>
      </w:r>
    </w:p>
    <w:p w:rsidR="00A04B5A" w:rsidRPr="00646AF9" w:rsidRDefault="00A04B5A" w:rsidP="00A04B5A">
      <w:pPr>
        <w:adjustRightInd w:val="0"/>
        <w:snapToGrid w:val="0"/>
        <w:ind w:firstLineChars="200" w:firstLine="420"/>
        <w:rPr>
          <w:sz w:val="21"/>
          <w:szCs w:val="21"/>
        </w:rPr>
      </w:pPr>
      <w:r w:rsidRPr="00646AF9">
        <w:rPr>
          <w:rFonts w:hint="eastAsia"/>
          <w:sz w:val="21"/>
          <w:szCs w:val="21"/>
        </w:rPr>
        <w:t>本文件由全国稀土标准化技术委员会（</w:t>
      </w:r>
      <w:r w:rsidRPr="00646AF9">
        <w:rPr>
          <w:rFonts w:hint="eastAsia"/>
          <w:sz w:val="21"/>
          <w:szCs w:val="21"/>
        </w:rPr>
        <w:t>SAC/TC 229</w:t>
      </w:r>
      <w:r w:rsidRPr="00646AF9">
        <w:rPr>
          <w:rFonts w:hint="eastAsia"/>
          <w:sz w:val="21"/>
          <w:szCs w:val="21"/>
        </w:rPr>
        <w:t>）归口。</w:t>
      </w:r>
    </w:p>
    <w:p w:rsidR="00FB5E0C" w:rsidRPr="00646AF9" w:rsidRDefault="00FB5E0C" w:rsidP="00FB5E0C">
      <w:pPr>
        <w:adjustRightInd w:val="0"/>
        <w:snapToGrid w:val="0"/>
        <w:ind w:firstLineChars="200" w:firstLine="420"/>
        <w:rPr>
          <w:sz w:val="21"/>
          <w:szCs w:val="21"/>
        </w:rPr>
      </w:pPr>
      <w:r w:rsidRPr="00646AF9">
        <w:rPr>
          <w:rFonts w:hint="eastAsia"/>
          <w:sz w:val="21"/>
          <w:szCs w:val="21"/>
        </w:rPr>
        <w:t>本文件起草单位：中国北方稀土（集团）高科技股份有限公司、包头稀土研究院、</w:t>
      </w:r>
      <w:proofErr w:type="gramStart"/>
      <w:r w:rsidRPr="00646AF9">
        <w:rPr>
          <w:rFonts w:hint="eastAsia"/>
          <w:sz w:val="21"/>
          <w:szCs w:val="21"/>
        </w:rPr>
        <w:t>虔</w:t>
      </w:r>
      <w:proofErr w:type="gramEnd"/>
      <w:r w:rsidRPr="00646AF9">
        <w:rPr>
          <w:rFonts w:hint="eastAsia"/>
          <w:sz w:val="21"/>
          <w:szCs w:val="21"/>
        </w:rPr>
        <w:t>东稀土集团股份有限公司、国合通用测试评价认证股份公司、有</w:t>
      </w:r>
      <w:proofErr w:type="gramStart"/>
      <w:r w:rsidRPr="00646AF9">
        <w:rPr>
          <w:rFonts w:hint="eastAsia"/>
          <w:sz w:val="21"/>
          <w:szCs w:val="21"/>
        </w:rPr>
        <w:t>研</w:t>
      </w:r>
      <w:proofErr w:type="gramEnd"/>
      <w:r w:rsidRPr="00646AF9">
        <w:rPr>
          <w:rFonts w:hint="eastAsia"/>
          <w:sz w:val="21"/>
          <w:szCs w:val="21"/>
        </w:rPr>
        <w:t>稀土新材料有限公司、赣州碳足迹科技有限公司、赣州晨光稀土新材料有限公司、四川省</w:t>
      </w:r>
      <w:proofErr w:type="gramStart"/>
      <w:r w:rsidRPr="00646AF9">
        <w:rPr>
          <w:rFonts w:hint="eastAsia"/>
          <w:sz w:val="21"/>
          <w:szCs w:val="21"/>
        </w:rPr>
        <w:t>乐山锐丰冶金</w:t>
      </w:r>
      <w:proofErr w:type="gramEnd"/>
      <w:r w:rsidRPr="00646AF9">
        <w:rPr>
          <w:rFonts w:hint="eastAsia"/>
          <w:sz w:val="21"/>
          <w:szCs w:val="21"/>
        </w:rPr>
        <w:t>有限公司、淄博包钢灵芝稀土高科技股份有限公司、中稀（寿光）资源科技有限公司、</w:t>
      </w:r>
      <w:proofErr w:type="gramStart"/>
      <w:r w:rsidRPr="00646AF9">
        <w:rPr>
          <w:rFonts w:hint="eastAsia"/>
          <w:sz w:val="21"/>
          <w:szCs w:val="21"/>
        </w:rPr>
        <w:t>中稀天马</w:t>
      </w:r>
      <w:proofErr w:type="gramEnd"/>
      <w:r w:rsidRPr="00646AF9">
        <w:rPr>
          <w:rFonts w:hint="eastAsia"/>
          <w:sz w:val="21"/>
          <w:szCs w:val="21"/>
        </w:rPr>
        <w:t>新材料科技股份有限公司、吉安鑫</w:t>
      </w:r>
      <w:proofErr w:type="gramStart"/>
      <w:r w:rsidRPr="00646AF9">
        <w:rPr>
          <w:rFonts w:hint="eastAsia"/>
          <w:sz w:val="21"/>
          <w:szCs w:val="21"/>
        </w:rPr>
        <w:t>泰科技</w:t>
      </w:r>
      <w:proofErr w:type="gramEnd"/>
      <w:r w:rsidRPr="00646AF9">
        <w:rPr>
          <w:rFonts w:hint="eastAsia"/>
          <w:sz w:val="21"/>
          <w:szCs w:val="21"/>
        </w:rPr>
        <w:t>有限公司、赣州稀土友</w:t>
      </w:r>
      <w:proofErr w:type="gramStart"/>
      <w:r w:rsidRPr="00646AF9">
        <w:rPr>
          <w:rFonts w:hint="eastAsia"/>
          <w:sz w:val="21"/>
          <w:szCs w:val="21"/>
        </w:rPr>
        <w:t>力科技</w:t>
      </w:r>
      <w:proofErr w:type="gramEnd"/>
      <w:r w:rsidRPr="00646AF9">
        <w:rPr>
          <w:rFonts w:hint="eastAsia"/>
          <w:sz w:val="21"/>
          <w:szCs w:val="21"/>
        </w:rPr>
        <w:t>开发有限公司、中稀（凉山）稀土有限公司。</w:t>
      </w:r>
    </w:p>
    <w:p w:rsidR="00FB5E0C" w:rsidRDefault="00FB5E0C" w:rsidP="00FB5E0C">
      <w:pPr>
        <w:adjustRightInd w:val="0"/>
        <w:snapToGrid w:val="0"/>
        <w:ind w:firstLineChars="200" w:firstLine="420"/>
        <w:sectPr w:rsidR="00FB5E0C">
          <w:headerReference w:type="even" r:id="rId13"/>
          <w:headerReference w:type="default" r:id="rId14"/>
          <w:footerReference w:type="even" r:id="rId15"/>
          <w:footerReference w:type="default" r:id="rId16"/>
          <w:headerReference w:type="first" r:id="rId17"/>
          <w:footerReference w:type="first" r:id="rId18"/>
          <w:pgSz w:w="11900" w:h="16840"/>
          <w:pgMar w:top="2139" w:right="1228" w:bottom="1244" w:left="1408" w:header="0" w:footer="3" w:gutter="0"/>
          <w:cols w:space="720"/>
          <w:titlePg/>
          <w:docGrid w:linePitch="360"/>
        </w:sectPr>
      </w:pPr>
      <w:r w:rsidRPr="00646AF9">
        <w:rPr>
          <w:rFonts w:hint="eastAsia"/>
          <w:sz w:val="21"/>
          <w:szCs w:val="21"/>
        </w:rPr>
        <w:t>本文件主要起草人：</w:t>
      </w:r>
      <w:r w:rsidRPr="00646AF9">
        <w:rPr>
          <w:rFonts w:hint="eastAsia"/>
          <w:sz w:val="21"/>
          <w:szCs w:val="21"/>
        </w:rPr>
        <w:t xml:space="preserve"> </w:t>
      </w:r>
    </w:p>
    <w:p w:rsidR="00FB5E0C" w:rsidRDefault="00FB5E0C" w:rsidP="00FB5E0C">
      <w:pPr>
        <w:adjustRightInd w:val="0"/>
        <w:snapToGrid w:val="0"/>
        <w:ind w:firstLine="405"/>
        <w:jc w:val="center"/>
        <w:rPr>
          <w:rFonts w:eastAsia="黑体"/>
        </w:rPr>
      </w:pPr>
      <w:r>
        <w:rPr>
          <w:rFonts w:ascii="黑体" w:eastAsia="黑体" w:hAnsi="黑体" w:cs="黑体" w:hint="eastAsia"/>
          <w:sz w:val="32"/>
          <w:szCs w:val="32"/>
        </w:rPr>
        <w:lastRenderedPageBreak/>
        <w:t>温室气体排放核算与报告要求  稀土湿法冶炼分离企业</w:t>
      </w:r>
    </w:p>
    <w:p w:rsidR="00FB5E0C" w:rsidRPr="00646AF9" w:rsidRDefault="00FB5E0C" w:rsidP="00BB76CA">
      <w:pPr>
        <w:pStyle w:val="1"/>
        <w:rPr>
          <w:rFonts w:ascii="黑体" w:eastAsia="黑体" w:hAnsi="黑体"/>
          <w:sz w:val="21"/>
          <w:szCs w:val="21"/>
        </w:rPr>
      </w:pPr>
      <w:bookmarkStart w:id="10" w:name="_Toc208847457"/>
      <w:r w:rsidRPr="003768A7">
        <w:rPr>
          <w:rFonts w:ascii="Times New Roman" w:eastAsia="黑体" w:hAnsi="Times New Roman" w:cs="Times New Roman"/>
          <w:sz w:val="21"/>
          <w:szCs w:val="21"/>
        </w:rPr>
        <w:t>1</w:t>
      </w:r>
      <w:r w:rsidRPr="00646AF9">
        <w:rPr>
          <w:rFonts w:ascii="黑体" w:eastAsia="黑体" w:hAnsi="黑体" w:hint="eastAsia"/>
          <w:sz w:val="21"/>
          <w:szCs w:val="21"/>
        </w:rPr>
        <w:t xml:space="preserve"> 范围</w:t>
      </w:r>
      <w:bookmarkEnd w:id="10"/>
    </w:p>
    <w:p w:rsidR="00FB5E0C" w:rsidRPr="00646AF9" w:rsidRDefault="00FB5E0C" w:rsidP="00646AF9">
      <w:pPr>
        <w:adjustRightInd w:val="0"/>
        <w:snapToGrid w:val="0"/>
        <w:spacing w:line="360" w:lineRule="exact"/>
        <w:ind w:firstLineChars="200" w:firstLine="420"/>
        <w:rPr>
          <w:sz w:val="21"/>
          <w:szCs w:val="21"/>
        </w:rPr>
      </w:pPr>
      <w:r w:rsidRPr="00646AF9">
        <w:rPr>
          <w:rFonts w:hint="eastAsia"/>
          <w:sz w:val="21"/>
          <w:szCs w:val="21"/>
        </w:rPr>
        <w:t>本</w:t>
      </w:r>
      <w:r w:rsidRPr="00646AF9">
        <w:rPr>
          <w:sz w:val="21"/>
          <w:szCs w:val="21"/>
        </w:rPr>
        <w:t>文件</w:t>
      </w:r>
      <w:r w:rsidRPr="00646AF9">
        <w:rPr>
          <w:rFonts w:hint="eastAsia"/>
          <w:sz w:val="21"/>
          <w:szCs w:val="21"/>
        </w:rPr>
        <w:t>规定了稀土湿法冶炼分离企业温室气体排放</w:t>
      </w:r>
      <w:r w:rsidR="00A04B5A">
        <w:rPr>
          <w:rFonts w:hint="eastAsia"/>
          <w:sz w:val="21"/>
          <w:szCs w:val="21"/>
        </w:rPr>
        <w:t>核算和报告要求，包括</w:t>
      </w:r>
      <w:r w:rsidRPr="00646AF9">
        <w:rPr>
          <w:rFonts w:hint="eastAsia"/>
          <w:sz w:val="21"/>
          <w:szCs w:val="21"/>
        </w:rPr>
        <w:t>术语和定义、核算边界和范围、</w:t>
      </w:r>
      <w:r w:rsidR="002F6D79">
        <w:rPr>
          <w:rFonts w:hint="eastAsia"/>
          <w:sz w:val="21"/>
          <w:szCs w:val="21"/>
        </w:rPr>
        <w:t>计量与监测要求、</w:t>
      </w:r>
      <w:r w:rsidRPr="00646AF9">
        <w:rPr>
          <w:rFonts w:hint="eastAsia"/>
          <w:sz w:val="21"/>
          <w:szCs w:val="21"/>
        </w:rPr>
        <w:t>核算步骤</w:t>
      </w:r>
      <w:r w:rsidR="002F6D79">
        <w:rPr>
          <w:rFonts w:hint="eastAsia"/>
          <w:sz w:val="21"/>
          <w:szCs w:val="21"/>
        </w:rPr>
        <w:t>与核算</w:t>
      </w:r>
      <w:r w:rsidRPr="00646AF9">
        <w:rPr>
          <w:rFonts w:hint="eastAsia"/>
          <w:sz w:val="21"/>
          <w:szCs w:val="21"/>
        </w:rPr>
        <w:t>方法、数据质量管理、报告内容和格式。</w:t>
      </w:r>
    </w:p>
    <w:p w:rsidR="00FB5E0C" w:rsidRPr="00646AF9" w:rsidRDefault="00FB5E0C" w:rsidP="00646AF9">
      <w:pPr>
        <w:adjustRightInd w:val="0"/>
        <w:snapToGrid w:val="0"/>
        <w:spacing w:line="360" w:lineRule="exact"/>
        <w:ind w:firstLineChars="200" w:firstLine="420"/>
        <w:rPr>
          <w:sz w:val="21"/>
          <w:szCs w:val="21"/>
        </w:rPr>
      </w:pPr>
      <w:r w:rsidRPr="00646AF9">
        <w:rPr>
          <w:rFonts w:hint="eastAsia"/>
          <w:sz w:val="21"/>
          <w:szCs w:val="21"/>
        </w:rPr>
        <w:t>本</w:t>
      </w:r>
      <w:r w:rsidRPr="00646AF9">
        <w:rPr>
          <w:sz w:val="21"/>
          <w:szCs w:val="21"/>
        </w:rPr>
        <w:t>文件</w:t>
      </w:r>
      <w:r w:rsidRPr="00646AF9">
        <w:rPr>
          <w:rFonts w:hint="eastAsia"/>
          <w:sz w:val="21"/>
          <w:szCs w:val="21"/>
        </w:rPr>
        <w:t>适用于从事稀土湿法冶炼分离企业（单位）温室气体排放量的核算与报告要求，也可为稀土湿法冶炼分离企业开展温室气体核算与报告活动提供方法参考。本文件也适用于稀土综合利用企业。</w:t>
      </w:r>
    </w:p>
    <w:p w:rsidR="00FB5E0C" w:rsidRPr="00646AF9" w:rsidRDefault="00FB5E0C" w:rsidP="00BB76CA">
      <w:pPr>
        <w:pStyle w:val="1"/>
        <w:rPr>
          <w:rFonts w:ascii="黑体" w:eastAsia="黑体" w:hAnsi="黑体"/>
          <w:sz w:val="21"/>
          <w:szCs w:val="21"/>
        </w:rPr>
      </w:pPr>
      <w:bookmarkStart w:id="11" w:name="_Toc208847458"/>
      <w:r w:rsidRPr="003768A7">
        <w:rPr>
          <w:rFonts w:ascii="Times New Roman" w:eastAsia="黑体" w:hAnsi="Times New Roman" w:cs="Times New Roman"/>
          <w:sz w:val="21"/>
          <w:szCs w:val="21"/>
        </w:rPr>
        <w:t>2</w:t>
      </w:r>
      <w:r w:rsidRPr="00646AF9">
        <w:rPr>
          <w:rFonts w:ascii="黑体" w:eastAsia="黑体" w:hAnsi="黑体" w:hint="eastAsia"/>
          <w:sz w:val="21"/>
          <w:szCs w:val="21"/>
        </w:rPr>
        <w:t xml:space="preserve"> 规范性引用文件</w:t>
      </w:r>
      <w:bookmarkEnd w:id="11"/>
    </w:p>
    <w:p w:rsidR="00FB5E0C" w:rsidRPr="00646AF9" w:rsidRDefault="00FB5E0C" w:rsidP="00646AF9">
      <w:pPr>
        <w:adjustRightInd w:val="0"/>
        <w:snapToGrid w:val="0"/>
        <w:spacing w:line="360" w:lineRule="exact"/>
        <w:ind w:firstLineChars="200" w:firstLine="420"/>
        <w:rPr>
          <w:sz w:val="21"/>
          <w:szCs w:val="21"/>
        </w:rPr>
      </w:pPr>
      <w:r w:rsidRPr="00646AF9">
        <w:rPr>
          <w:rFonts w:hint="eastAsia"/>
          <w:sz w:val="21"/>
          <w:szCs w:val="21"/>
        </w:rPr>
        <w:t>下列文件中的内容通过文中的规范性引用而构成本文件必不可少的条款。其中，注日期的引用文件，仅该日期对应的版本适用于本文件；不注日期的引用文件，其最新版本（包括所有的修改单）适用于本</w:t>
      </w:r>
      <w:r w:rsidR="002F6D79">
        <w:rPr>
          <w:rFonts w:hint="eastAsia"/>
          <w:sz w:val="21"/>
          <w:szCs w:val="21"/>
        </w:rPr>
        <w:t>文件</w:t>
      </w:r>
      <w:r w:rsidRPr="00646AF9">
        <w:rPr>
          <w:rFonts w:hint="eastAsia"/>
          <w:sz w:val="21"/>
          <w:szCs w:val="21"/>
        </w:rPr>
        <w:t>。</w:t>
      </w:r>
    </w:p>
    <w:p w:rsidR="00FB5E0C" w:rsidRPr="00646AF9" w:rsidRDefault="00FB5E0C" w:rsidP="00646AF9">
      <w:pPr>
        <w:adjustRightInd w:val="0"/>
        <w:snapToGrid w:val="0"/>
        <w:spacing w:line="360" w:lineRule="exact"/>
        <w:ind w:firstLineChars="200" w:firstLine="420"/>
        <w:rPr>
          <w:b/>
          <w:sz w:val="21"/>
          <w:szCs w:val="21"/>
        </w:rPr>
      </w:pPr>
      <w:r w:rsidRPr="00646AF9">
        <w:rPr>
          <w:sz w:val="21"/>
          <w:szCs w:val="21"/>
        </w:rPr>
        <w:t xml:space="preserve">GB/T 213 </w:t>
      </w:r>
      <w:r w:rsidRPr="00646AF9">
        <w:rPr>
          <w:sz w:val="21"/>
          <w:szCs w:val="21"/>
        </w:rPr>
        <w:t>煤的发热量测定方法</w:t>
      </w:r>
    </w:p>
    <w:p w:rsidR="00FB5E0C" w:rsidRPr="00646AF9" w:rsidRDefault="00FB5E0C" w:rsidP="00646AF9">
      <w:pPr>
        <w:adjustRightInd w:val="0"/>
        <w:snapToGrid w:val="0"/>
        <w:spacing w:line="360" w:lineRule="exact"/>
        <w:ind w:firstLineChars="200" w:firstLine="420"/>
        <w:rPr>
          <w:sz w:val="21"/>
          <w:szCs w:val="21"/>
        </w:rPr>
      </w:pPr>
      <w:r w:rsidRPr="00646AF9">
        <w:rPr>
          <w:sz w:val="21"/>
          <w:szCs w:val="21"/>
        </w:rPr>
        <w:t xml:space="preserve">GB/T 384 </w:t>
      </w:r>
      <w:r w:rsidRPr="00646AF9">
        <w:rPr>
          <w:sz w:val="21"/>
          <w:szCs w:val="21"/>
        </w:rPr>
        <w:t>石油产品热值测定法</w:t>
      </w:r>
    </w:p>
    <w:p w:rsidR="00FB5E0C" w:rsidRPr="00646AF9" w:rsidRDefault="00FB5E0C" w:rsidP="00646AF9">
      <w:pPr>
        <w:adjustRightInd w:val="0"/>
        <w:snapToGrid w:val="0"/>
        <w:spacing w:line="360" w:lineRule="exact"/>
        <w:ind w:firstLineChars="200" w:firstLine="420"/>
        <w:rPr>
          <w:b/>
          <w:sz w:val="21"/>
          <w:szCs w:val="21"/>
        </w:rPr>
      </w:pPr>
      <w:r w:rsidRPr="00646AF9">
        <w:rPr>
          <w:sz w:val="21"/>
          <w:szCs w:val="21"/>
        </w:rPr>
        <w:t xml:space="preserve">GB/T 2589 </w:t>
      </w:r>
      <w:r w:rsidRPr="00646AF9">
        <w:rPr>
          <w:sz w:val="21"/>
          <w:szCs w:val="21"/>
        </w:rPr>
        <w:t>综合能耗计算通则</w:t>
      </w:r>
    </w:p>
    <w:p w:rsidR="00FB5E0C" w:rsidRPr="00646AF9" w:rsidRDefault="00FB5E0C" w:rsidP="00646AF9">
      <w:pPr>
        <w:adjustRightInd w:val="0"/>
        <w:snapToGrid w:val="0"/>
        <w:spacing w:line="360" w:lineRule="exact"/>
        <w:ind w:firstLineChars="200" w:firstLine="420"/>
        <w:rPr>
          <w:sz w:val="21"/>
          <w:szCs w:val="21"/>
        </w:rPr>
      </w:pPr>
      <w:r w:rsidRPr="00646AF9">
        <w:rPr>
          <w:sz w:val="21"/>
          <w:szCs w:val="21"/>
        </w:rPr>
        <w:t xml:space="preserve">GB/T 3484 </w:t>
      </w:r>
      <w:r w:rsidRPr="00646AF9">
        <w:rPr>
          <w:sz w:val="21"/>
          <w:szCs w:val="21"/>
        </w:rPr>
        <w:t>企业能量平衡通则</w:t>
      </w:r>
    </w:p>
    <w:p w:rsidR="00FB5E0C" w:rsidRPr="00646AF9" w:rsidRDefault="00FB5E0C" w:rsidP="00646AF9">
      <w:pPr>
        <w:adjustRightInd w:val="0"/>
        <w:snapToGrid w:val="0"/>
        <w:spacing w:line="360" w:lineRule="exact"/>
        <w:ind w:firstLineChars="200" w:firstLine="420"/>
        <w:rPr>
          <w:sz w:val="21"/>
          <w:szCs w:val="21"/>
        </w:rPr>
      </w:pPr>
      <w:r w:rsidRPr="00646AF9">
        <w:rPr>
          <w:rFonts w:hint="eastAsia"/>
          <w:sz w:val="21"/>
          <w:szCs w:val="21"/>
        </w:rPr>
        <w:t>G</w:t>
      </w:r>
      <w:r w:rsidRPr="00646AF9">
        <w:rPr>
          <w:sz w:val="21"/>
          <w:szCs w:val="21"/>
        </w:rPr>
        <w:t xml:space="preserve">B/T 6422 </w:t>
      </w:r>
      <w:r w:rsidRPr="00646AF9">
        <w:rPr>
          <w:rFonts w:hint="eastAsia"/>
          <w:sz w:val="21"/>
          <w:szCs w:val="21"/>
        </w:rPr>
        <w:t>用能设备能量测试导则</w:t>
      </w:r>
    </w:p>
    <w:p w:rsidR="00FB5E0C" w:rsidRPr="00646AF9" w:rsidRDefault="00FB5E0C" w:rsidP="00646AF9">
      <w:pPr>
        <w:adjustRightInd w:val="0"/>
        <w:snapToGrid w:val="0"/>
        <w:spacing w:line="360" w:lineRule="exact"/>
        <w:ind w:firstLineChars="200" w:firstLine="420"/>
        <w:rPr>
          <w:sz w:val="21"/>
          <w:szCs w:val="21"/>
        </w:rPr>
      </w:pPr>
      <w:r w:rsidRPr="00646AF9">
        <w:rPr>
          <w:rFonts w:hint="eastAsia"/>
          <w:sz w:val="21"/>
          <w:szCs w:val="21"/>
        </w:rPr>
        <w:t>G</w:t>
      </w:r>
      <w:r w:rsidRPr="00646AF9">
        <w:rPr>
          <w:sz w:val="21"/>
          <w:szCs w:val="21"/>
        </w:rPr>
        <w:t xml:space="preserve">B/T 11062 </w:t>
      </w:r>
      <w:r w:rsidRPr="00646AF9">
        <w:rPr>
          <w:rFonts w:hint="eastAsia"/>
          <w:sz w:val="21"/>
          <w:szCs w:val="21"/>
        </w:rPr>
        <w:t>天然气</w:t>
      </w:r>
      <w:r w:rsidRPr="00646AF9">
        <w:rPr>
          <w:rFonts w:hint="eastAsia"/>
          <w:sz w:val="21"/>
          <w:szCs w:val="21"/>
        </w:rPr>
        <w:t xml:space="preserve"> </w:t>
      </w:r>
      <w:r w:rsidRPr="00646AF9">
        <w:rPr>
          <w:rFonts w:hint="eastAsia"/>
          <w:sz w:val="21"/>
          <w:szCs w:val="21"/>
        </w:rPr>
        <w:t>发热量、密度、相对密度和</w:t>
      </w:r>
      <w:proofErr w:type="gramStart"/>
      <w:r w:rsidRPr="00646AF9">
        <w:rPr>
          <w:rFonts w:hint="eastAsia"/>
          <w:sz w:val="21"/>
          <w:szCs w:val="21"/>
        </w:rPr>
        <w:t>沃泊</w:t>
      </w:r>
      <w:proofErr w:type="gramEnd"/>
      <w:r w:rsidRPr="00646AF9">
        <w:rPr>
          <w:rFonts w:hint="eastAsia"/>
          <w:sz w:val="21"/>
          <w:szCs w:val="21"/>
        </w:rPr>
        <w:t>指数的计算方法</w:t>
      </w:r>
    </w:p>
    <w:p w:rsidR="00FB5E0C" w:rsidRPr="00646AF9" w:rsidRDefault="00FB5E0C" w:rsidP="00646AF9">
      <w:pPr>
        <w:adjustRightInd w:val="0"/>
        <w:snapToGrid w:val="0"/>
        <w:spacing w:line="360" w:lineRule="exact"/>
        <w:ind w:firstLineChars="200" w:firstLine="420"/>
        <w:rPr>
          <w:sz w:val="21"/>
          <w:szCs w:val="21"/>
        </w:rPr>
      </w:pPr>
      <w:r w:rsidRPr="00646AF9">
        <w:rPr>
          <w:sz w:val="21"/>
          <w:szCs w:val="21"/>
        </w:rPr>
        <w:t xml:space="preserve">GB/T 12723 </w:t>
      </w:r>
      <w:r w:rsidRPr="00646AF9">
        <w:rPr>
          <w:sz w:val="21"/>
          <w:szCs w:val="21"/>
        </w:rPr>
        <w:t>单位产品能源消耗限额编制通则</w:t>
      </w:r>
    </w:p>
    <w:p w:rsidR="00FB5E0C" w:rsidRPr="00646AF9" w:rsidRDefault="00FB5E0C" w:rsidP="00646AF9">
      <w:pPr>
        <w:adjustRightInd w:val="0"/>
        <w:snapToGrid w:val="0"/>
        <w:spacing w:line="360" w:lineRule="exact"/>
        <w:ind w:firstLineChars="200" w:firstLine="420"/>
        <w:rPr>
          <w:b/>
          <w:sz w:val="21"/>
          <w:szCs w:val="21"/>
        </w:rPr>
      </w:pPr>
      <w:r w:rsidRPr="00646AF9">
        <w:rPr>
          <w:rFonts w:hint="eastAsia"/>
          <w:sz w:val="21"/>
          <w:szCs w:val="21"/>
        </w:rPr>
        <w:t>G</w:t>
      </w:r>
      <w:r w:rsidRPr="00646AF9">
        <w:rPr>
          <w:sz w:val="21"/>
          <w:szCs w:val="21"/>
        </w:rPr>
        <w:t xml:space="preserve">B/T 15316 </w:t>
      </w:r>
      <w:r w:rsidRPr="00646AF9">
        <w:rPr>
          <w:rFonts w:hint="eastAsia"/>
          <w:sz w:val="21"/>
          <w:szCs w:val="21"/>
        </w:rPr>
        <w:t>节能监测技术通则</w:t>
      </w:r>
    </w:p>
    <w:p w:rsidR="00FB5E0C" w:rsidRPr="00646AF9" w:rsidRDefault="00FB5E0C" w:rsidP="00646AF9">
      <w:pPr>
        <w:adjustRightInd w:val="0"/>
        <w:snapToGrid w:val="0"/>
        <w:spacing w:line="360" w:lineRule="exact"/>
        <w:ind w:firstLineChars="200" w:firstLine="420"/>
        <w:rPr>
          <w:sz w:val="21"/>
          <w:szCs w:val="21"/>
        </w:rPr>
      </w:pPr>
      <w:r w:rsidRPr="00646AF9">
        <w:rPr>
          <w:sz w:val="21"/>
          <w:szCs w:val="21"/>
        </w:rPr>
        <w:t>GB</w:t>
      </w:r>
      <w:r w:rsidRPr="00646AF9">
        <w:rPr>
          <w:rFonts w:hint="eastAsia"/>
          <w:sz w:val="21"/>
          <w:szCs w:val="21"/>
        </w:rPr>
        <w:t xml:space="preserve"> </w:t>
      </w:r>
      <w:r w:rsidRPr="00646AF9">
        <w:rPr>
          <w:sz w:val="21"/>
          <w:szCs w:val="21"/>
        </w:rPr>
        <w:t xml:space="preserve"> 17167 </w:t>
      </w:r>
      <w:r w:rsidRPr="00646AF9">
        <w:rPr>
          <w:sz w:val="21"/>
          <w:szCs w:val="21"/>
        </w:rPr>
        <w:t>用能单位能源计量器具配备和管理通则</w:t>
      </w:r>
    </w:p>
    <w:p w:rsidR="00FB5E0C" w:rsidRPr="00646AF9" w:rsidRDefault="00FB5E0C" w:rsidP="00646AF9">
      <w:pPr>
        <w:adjustRightInd w:val="0"/>
        <w:snapToGrid w:val="0"/>
        <w:spacing w:line="360" w:lineRule="exact"/>
        <w:ind w:firstLineChars="200" w:firstLine="420"/>
        <w:rPr>
          <w:sz w:val="21"/>
          <w:szCs w:val="21"/>
        </w:rPr>
      </w:pPr>
      <w:r w:rsidRPr="00646AF9">
        <w:rPr>
          <w:sz w:val="21"/>
          <w:szCs w:val="21"/>
        </w:rPr>
        <w:t xml:space="preserve">GB/T 20902 </w:t>
      </w:r>
      <w:r w:rsidRPr="00646AF9">
        <w:rPr>
          <w:rFonts w:hint="eastAsia"/>
          <w:sz w:val="21"/>
          <w:szCs w:val="21"/>
        </w:rPr>
        <w:t>有色金属冶炼企业能源计量器具配备和管理要求</w:t>
      </w:r>
    </w:p>
    <w:p w:rsidR="00FB5E0C" w:rsidRPr="00646AF9" w:rsidRDefault="00FB5E0C" w:rsidP="00646AF9">
      <w:pPr>
        <w:adjustRightInd w:val="0"/>
        <w:snapToGrid w:val="0"/>
        <w:spacing w:line="360" w:lineRule="exact"/>
        <w:ind w:firstLineChars="200" w:firstLine="420"/>
        <w:rPr>
          <w:sz w:val="21"/>
          <w:szCs w:val="21"/>
        </w:rPr>
      </w:pPr>
      <w:r w:rsidRPr="00646AF9">
        <w:rPr>
          <w:sz w:val="21"/>
          <w:szCs w:val="21"/>
        </w:rPr>
        <w:t xml:space="preserve">GB/T 22723 </w:t>
      </w:r>
      <w:r w:rsidRPr="00646AF9">
        <w:rPr>
          <w:sz w:val="21"/>
          <w:szCs w:val="21"/>
        </w:rPr>
        <w:t>天然气能量的测定</w:t>
      </w:r>
    </w:p>
    <w:p w:rsidR="00FB5E0C" w:rsidRPr="00646AF9" w:rsidRDefault="00FB5E0C" w:rsidP="00646AF9">
      <w:pPr>
        <w:adjustRightInd w:val="0"/>
        <w:snapToGrid w:val="0"/>
        <w:spacing w:line="360" w:lineRule="exact"/>
        <w:ind w:firstLineChars="200" w:firstLine="420"/>
        <w:rPr>
          <w:sz w:val="21"/>
          <w:szCs w:val="21"/>
        </w:rPr>
      </w:pPr>
      <w:r w:rsidRPr="00646AF9">
        <w:rPr>
          <w:sz w:val="21"/>
          <w:szCs w:val="21"/>
        </w:rPr>
        <w:t xml:space="preserve">GB/T 23111 </w:t>
      </w:r>
      <w:r w:rsidRPr="00646AF9">
        <w:rPr>
          <w:rFonts w:hint="eastAsia"/>
          <w:sz w:val="21"/>
          <w:szCs w:val="21"/>
        </w:rPr>
        <w:t>非自动衡器</w:t>
      </w:r>
    </w:p>
    <w:p w:rsidR="00FB5E0C" w:rsidRPr="00646AF9" w:rsidRDefault="00FB5E0C" w:rsidP="00646AF9">
      <w:pPr>
        <w:adjustRightInd w:val="0"/>
        <w:snapToGrid w:val="0"/>
        <w:spacing w:line="360" w:lineRule="exact"/>
        <w:ind w:firstLineChars="200" w:firstLine="420"/>
        <w:rPr>
          <w:b/>
          <w:sz w:val="21"/>
          <w:szCs w:val="21"/>
        </w:rPr>
      </w:pPr>
      <w:r w:rsidRPr="00646AF9">
        <w:rPr>
          <w:sz w:val="21"/>
          <w:szCs w:val="21"/>
        </w:rPr>
        <w:t xml:space="preserve">GB/T 26451 </w:t>
      </w:r>
      <w:r w:rsidRPr="00646AF9">
        <w:rPr>
          <w:sz w:val="21"/>
          <w:szCs w:val="21"/>
        </w:rPr>
        <w:t>稀土工业污染物排放标准</w:t>
      </w:r>
    </w:p>
    <w:p w:rsidR="00FB5E0C" w:rsidRPr="00646AF9" w:rsidRDefault="00FB5E0C" w:rsidP="00646AF9">
      <w:pPr>
        <w:adjustRightInd w:val="0"/>
        <w:snapToGrid w:val="0"/>
        <w:spacing w:line="360" w:lineRule="exact"/>
        <w:ind w:firstLineChars="200" w:firstLine="420"/>
        <w:rPr>
          <w:b/>
          <w:sz w:val="21"/>
          <w:szCs w:val="21"/>
        </w:rPr>
      </w:pPr>
      <w:r w:rsidRPr="00646AF9">
        <w:rPr>
          <w:sz w:val="21"/>
          <w:szCs w:val="21"/>
        </w:rPr>
        <w:t>GB/T 32150</w:t>
      </w:r>
      <w:r w:rsidRPr="00646AF9">
        <w:rPr>
          <w:sz w:val="21"/>
          <w:szCs w:val="21"/>
        </w:rPr>
        <w:t>工业企业温室气体排放核算和报告通则</w:t>
      </w:r>
    </w:p>
    <w:p w:rsidR="00FB5E0C" w:rsidRPr="00646AF9" w:rsidRDefault="00FB5E0C" w:rsidP="00646AF9">
      <w:pPr>
        <w:adjustRightInd w:val="0"/>
        <w:snapToGrid w:val="0"/>
        <w:spacing w:line="360" w:lineRule="exact"/>
        <w:ind w:firstLineChars="200" w:firstLine="420"/>
        <w:rPr>
          <w:sz w:val="21"/>
          <w:szCs w:val="21"/>
        </w:rPr>
      </w:pPr>
      <w:bookmarkStart w:id="12" w:name="OLE_LINK42"/>
      <w:r w:rsidRPr="00646AF9">
        <w:rPr>
          <w:sz w:val="21"/>
          <w:szCs w:val="21"/>
        </w:rPr>
        <w:t>GB/T 32151</w:t>
      </w:r>
      <w:r w:rsidRPr="00646AF9">
        <w:rPr>
          <w:rFonts w:hint="eastAsia"/>
          <w:sz w:val="21"/>
          <w:szCs w:val="21"/>
        </w:rPr>
        <w:t xml:space="preserve"> </w:t>
      </w:r>
      <w:r w:rsidRPr="00646AF9">
        <w:rPr>
          <w:sz w:val="21"/>
          <w:szCs w:val="21"/>
        </w:rPr>
        <w:t>(</w:t>
      </w:r>
      <w:r w:rsidRPr="00646AF9">
        <w:rPr>
          <w:sz w:val="21"/>
          <w:szCs w:val="21"/>
        </w:rPr>
        <w:t>所有部分</w:t>
      </w:r>
      <w:r w:rsidRPr="00646AF9">
        <w:rPr>
          <w:sz w:val="21"/>
          <w:szCs w:val="21"/>
        </w:rPr>
        <w:t xml:space="preserve">) </w:t>
      </w:r>
      <w:r w:rsidRPr="00646AF9">
        <w:rPr>
          <w:sz w:val="21"/>
          <w:szCs w:val="21"/>
        </w:rPr>
        <w:t>温室气体排放核算与报告要求</w:t>
      </w:r>
    </w:p>
    <w:p w:rsidR="00FB5E0C" w:rsidRPr="00646AF9" w:rsidRDefault="00FB5E0C" w:rsidP="00646AF9">
      <w:pPr>
        <w:adjustRightInd w:val="0"/>
        <w:snapToGrid w:val="0"/>
        <w:spacing w:line="360" w:lineRule="exact"/>
        <w:ind w:firstLineChars="200" w:firstLine="420"/>
        <w:rPr>
          <w:b/>
          <w:sz w:val="21"/>
          <w:szCs w:val="21"/>
        </w:rPr>
      </w:pPr>
      <w:bookmarkStart w:id="13" w:name="OLE_LINK31"/>
      <w:bookmarkEnd w:id="12"/>
      <w:r w:rsidRPr="00646AF9">
        <w:rPr>
          <w:rFonts w:hint="eastAsia"/>
          <w:sz w:val="21"/>
          <w:szCs w:val="21"/>
        </w:rPr>
        <w:t xml:space="preserve">XB/T 810 </w:t>
      </w:r>
      <w:r w:rsidRPr="00646AF9">
        <w:rPr>
          <w:rFonts w:hint="eastAsia"/>
          <w:sz w:val="21"/>
          <w:szCs w:val="21"/>
        </w:rPr>
        <w:t>稀土湿法冶炼绿色工厂评价要求</w:t>
      </w:r>
    </w:p>
    <w:p w:rsidR="00FB5E0C" w:rsidRPr="00646AF9" w:rsidRDefault="00FB5E0C" w:rsidP="00BB76CA">
      <w:pPr>
        <w:pStyle w:val="1"/>
        <w:rPr>
          <w:rFonts w:ascii="黑体" w:eastAsia="黑体" w:hAnsi="黑体"/>
          <w:sz w:val="21"/>
          <w:szCs w:val="21"/>
        </w:rPr>
      </w:pPr>
      <w:bookmarkStart w:id="14" w:name="_Toc208847459"/>
      <w:bookmarkEnd w:id="13"/>
      <w:r w:rsidRPr="003768A7">
        <w:rPr>
          <w:rFonts w:ascii="Times New Roman" w:eastAsia="黑体" w:hAnsi="Times New Roman" w:cs="Times New Roman"/>
          <w:sz w:val="21"/>
          <w:szCs w:val="21"/>
        </w:rPr>
        <w:t>3</w:t>
      </w:r>
      <w:r w:rsidRPr="00646AF9">
        <w:rPr>
          <w:rFonts w:ascii="黑体" w:eastAsia="黑体" w:hAnsi="黑体" w:hint="eastAsia"/>
          <w:sz w:val="21"/>
          <w:szCs w:val="21"/>
        </w:rPr>
        <w:t xml:space="preserve"> 术语和定义</w:t>
      </w:r>
      <w:bookmarkEnd w:id="14"/>
    </w:p>
    <w:p w:rsidR="00FB5E0C" w:rsidRPr="00646AF9" w:rsidRDefault="00FB5E0C" w:rsidP="00646AF9">
      <w:pPr>
        <w:adjustRightInd w:val="0"/>
        <w:snapToGrid w:val="0"/>
        <w:spacing w:line="360" w:lineRule="exact"/>
        <w:ind w:firstLineChars="200" w:firstLine="420"/>
        <w:rPr>
          <w:b/>
          <w:sz w:val="21"/>
          <w:szCs w:val="21"/>
        </w:rPr>
      </w:pPr>
      <w:r w:rsidRPr="00646AF9">
        <w:rPr>
          <w:rFonts w:hint="eastAsia"/>
          <w:sz w:val="21"/>
          <w:szCs w:val="21"/>
        </w:rPr>
        <w:t xml:space="preserve"> </w:t>
      </w:r>
      <w:r w:rsidRPr="00646AF9">
        <w:rPr>
          <w:rFonts w:hint="eastAsia"/>
          <w:sz w:val="21"/>
          <w:szCs w:val="21"/>
        </w:rPr>
        <w:t>下列术语和定义适用于本文件。</w:t>
      </w:r>
    </w:p>
    <w:p w:rsidR="00646AF9" w:rsidRDefault="00FB5E0C" w:rsidP="00646AF9">
      <w:pPr>
        <w:adjustRightInd w:val="0"/>
        <w:snapToGrid w:val="0"/>
        <w:spacing w:beforeLines="50" w:before="120" w:afterLines="50" w:after="120" w:line="360" w:lineRule="exact"/>
        <w:rPr>
          <w:rFonts w:ascii="黑体" w:eastAsia="黑体" w:hAnsi="黑体"/>
          <w:sz w:val="21"/>
          <w:szCs w:val="21"/>
        </w:rPr>
      </w:pPr>
      <w:r w:rsidRPr="00646AF9">
        <w:rPr>
          <w:rFonts w:ascii="黑体" w:eastAsia="黑体" w:hAnsi="黑体" w:hint="eastAsia"/>
          <w:sz w:val="21"/>
          <w:szCs w:val="21"/>
        </w:rPr>
        <w:t xml:space="preserve">3.1 </w:t>
      </w:r>
    </w:p>
    <w:p w:rsidR="00FB5E0C" w:rsidRPr="00646AF9" w:rsidRDefault="00FB5E0C" w:rsidP="00646AF9">
      <w:pPr>
        <w:adjustRightInd w:val="0"/>
        <w:snapToGrid w:val="0"/>
        <w:spacing w:beforeLines="50" w:before="120" w:afterLines="50" w:after="120" w:line="360" w:lineRule="exact"/>
        <w:ind w:firstLineChars="200" w:firstLine="420"/>
        <w:rPr>
          <w:rFonts w:ascii="黑体" w:eastAsia="黑体" w:hAnsi="黑体"/>
          <w:sz w:val="21"/>
          <w:szCs w:val="21"/>
        </w:rPr>
      </w:pPr>
      <w:r w:rsidRPr="00646AF9">
        <w:rPr>
          <w:rFonts w:ascii="黑体" w:eastAsia="黑体" w:hAnsi="黑体" w:hint="eastAsia"/>
          <w:sz w:val="21"/>
          <w:szCs w:val="21"/>
        </w:rPr>
        <w:t>温室气体</w:t>
      </w:r>
      <w:r w:rsidRPr="00646AF9">
        <w:rPr>
          <w:rFonts w:eastAsia="黑体"/>
          <w:sz w:val="21"/>
          <w:szCs w:val="21"/>
        </w:rPr>
        <w:t xml:space="preserve"> greenhouse gas </w:t>
      </w:r>
      <w:r w:rsidRPr="00646AF9">
        <w:rPr>
          <w:rFonts w:eastAsia="黑体" w:hint="eastAsia"/>
          <w:sz w:val="21"/>
          <w:szCs w:val="21"/>
        </w:rPr>
        <w:t>（</w:t>
      </w:r>
      <w:r w:rsidRPr="00646AF9">
        <w:rPr>
          <w:rFonts w:eastAsia="黑体" w:hint="eastAsia"/>
          <w:sz w:val="21"/>
          <w:szCs w:val="21"/>
        </w:rPr>
        <w:t>G</w:t>
      </w:r>
      <w:r w:rsidRPr="00646AF9">
        <w:rPr>
          <w:rFonts w:eastAsia="黑体"/>
          <w:sz w:val="21"/>
          <w:szCs w:val="21"/>
        </w:rPr>
        <w:t>HG</w:t>
      </w:r>
      <w:r w:rsidRPr="00646AF9">
        <w:rPr>
          <w:rFonts w:eastAsia="黑体" w:hint="eastAsia"/>
          <w:sz w:val="21"/>
          <w:szCs w:val="21"/>
        </w:rPr>
        <w:t>）</w:t>
      </w:r>
    </w:p>
    <w:p w:rsidR="00FB5E0C" w:rsidRPr="00646AF9" w:rsidRDefault="00FB5E0C" w:rsidP="00646AF9">
      <w:pPr>
        <w:adjustRightInd w:val="0"/>
        <w:snapToGrid w:val="0"/>
        <w:spacing w:line="360" w:lineRule="exact"/>
        <w:ind w:firstLineChars="200" w:firstLine="420"/>
        <w:rPr>
          <w:sz w:val="21"/>
          <w:szCs w:val="21"/>
        </w:rPr>
      </w:pPr>
      <w:r w:rsidRPr="00646AF9">
        <w:rPr>
          <w:rFonts w:hint="eastAsia"/>
          <w:sz w:val="21"/>
          <w:szCs w:val="21"/>
        </w:rPr>
        <w:lastRenderedPageBreak/>
        <w:t>大气层</w:t>
      </w:r>
      <w:r w:rsidRPr="00646AF9">
        <w:rPr>
          <w:sz w:val="21"/>
          <w:szCs w:val="21"/>
        </w:rPr>
        <w:t>中自然存在的和由于人类活动产生的能够吸收和散发由地球表面、大气</w:t>
      </w:r>
      <w:r w:rsidRPr="00646AF9">
        <w:rPr>
          <w:rFonts w:hint="eastAsia"/>
          <w:sz w:val="21"/>
          <w:szCs w:val="21"/>
        </w:rPr>
        <w:t>层</w:t>
      </w:r>
      <w:r w:rsidRPr="00646AF9">
        <w:rPr>
          <w:sz w:val="21"/>
          <w:szCs w:val="21"/>
        </w:rPr>
        <w:t>和云层所产生的、</w:t>
      </w:r>
      <w:r w:rsidRPr="00646AF9">
        <w:rPr>
          <w:rFonts w:hint="eastAsia"/>
          <w:sz w:val="21"/>
          <w:szCs w:val="21"/>
        </w:rPr>
        <w:t>波长在</w:t>
      </w:r>
      <w:r w:rsidRPr="00646AF9">
        <w:rPr>
          <w:sz w:val="21"/>
          <w:szCs w:val="21"/>
        </w:rPr>
        <w:t>红外光谱内的辐射的气态成分。</w:t>
      </w:r>
    </w:p>
    <w:p w:rsidR="00FB5E0C" w:rsidRPr="00646AF9" w:rsidRDefault="00FB5E0C" w:rsidP="00646AF9">
      <w:pPr>
        <w:adjustRightInd w:val="0"/>
        <w:snapToGrid w:val="0"/>
        <w:spacing w:line="360" w:lineRule="exact"/>
        <w:ind w:firstLineChars="200" w:firstLine="420"/>
        <w:rPr>
          <w:sz w:val="21"/>
          <w:szCs w:val="21"/>
        </w:rPr>
      </w:pPr>
      <w:r w:rsidRPr="00646AF9">
        <w:rPr>
          <w:rFonts w:hint="eastAsia"/>
          <w:sz w:val="21"/>
          <w:szCs w:val="21"/>
        </w:rPr>
        <w:t>注：</w:t>
      </w:r>
      <w:bookmarkStart w:id="15" w:name="_Hlk197936739"/>
      <w:bookmarkStart w:id="16" w:name="OLE_LINK34"/>
      <w:bookmarkStart w:id="17" w:name="OLE_LINK35"/>
      <w:r w:rsidRPr="00646AF9">
        <w:rPr>
          <w:rFonts w:hint="eastAsia"/>
          <w:sz w:val="21"/>
          <w:szCs w:val="21"/>
        </w:rPr>
        <w:t>本部</w:t>
      </w:r>
      <w:proofErr w:type="gramStart"/>
      <w:r w:rsidRPr="00646AF9">
        <w:rPr>
          <w:rFonts w:hint="eastAsia"/>
          <w:sz w:val="21"/>
          <w:szCs w:val="21"/>
        </w:rPr>
        <w:t>分涉及</w:t>
      </w:r>
      <w:proofErr w:type="gramEnd"/>
      <w:r w:rsidRPr="00646AF9">
        <w:rPr>
          <w:rFonts w:hint="eastAsia"/>
          <w:sz w:val="21"/>
          <w:szCs w:val="21"/>
        </w:rPr>
        <w:t>的温室气体只包含二氧化碳（</w:t>
      </w:r>
      <w:r w:rsidRPr="00646AF9">
        <w:rPr>
          <w:rFonts w:hint="eastAsia"/>
          <w:sz w:val="21"/>
          <w:szCs w:val="21"/>
        </w:rPr>
        <w:t>C</w:t>
      </w:r>
      <w:r w:rsidRPr="00646AF9">
        <w:rPr>
          <w:sz w:val="21"/>
          <w:szCs w:val="21"/>
        </w:rPr>
        <w:t>O</w:t>
      </w:r>
      <w:r w:rsidRPr="00646AF9">
        <w:rPr>
          <w:sz w:val="21"/>
          <w:szCs w:val="21"/>
          <w:vertAlign w:val="subscript"/>
        </w:rPr>
        <w:t>2</w:t>
      </w:r>
      <w:r w:rsidRPr="00646AF9">
        <w:rPr>
          <w:rFonts w:hint="eastAsia"/>
          <w:sz w:val="21"/>
          <w:szCs w:val="21"/>
        </w:rPr>
        <w:t>）</w:t>
      </w:r>
      <w:bookmarkEnd w:id="15"/>
      <w:r w:rsidRPr="00646AF9">
        <w:rPr>
          <w:rFonts w:hint="eastAsia"/>
          <w:sz w:val="21"/>
          <w:szCs w:val="21"/>
        </w:rPr>
        <w:t>。</w:t>
      </w:r>
      <w:bookmarkEnd w:id="16"/>
      <w:bookmarkEnd w:id="17"/>
    </w:p>
    <w:p w:rsidR="00FB5E0C" w:rsidRPr="00646AF9" w:rsidRDefault="00FB5E0C" w:rsidP="00646AF9">
      <w:pPr>
        <w:adjustRightInd w:val="0"/>
        <w:snapToGrid w:val="0"/>
        <w:spacing w:line="360" w:lineRule="exact"/>
        <w:ind w:firstLineChars="200" w:firstLine="420"/>
        <w:rPr>
          <w:sz w:val="21"/>
          <w:szCs w:val="21"/>
        </w:rPr>
      </w:pPr>
      <w:r w:rsidRPr="00646AF9">
        <w:rPr>
          <w:rFonts w:hint="eastAsia"/>
          <w:sz w:val="21"/>
          <w:szCs w:val="21"/>
        </w:rPr>
        <w:t>[</w:t>
      </w:r>
      <w:r w:rsidRPr="00646AF9">
        <w:rPr>
          <w:rFonts w:hint="eastAsia"/>
          <w:sz w:val="21"/>
          <w:szCs w:val="21"/>
        </w:rPr>
        <w:t>来源：</w:t>
      </w:r>
      <w:r w:rsidRPr="00646AF9">
        <w:rPr>
          <w:sz w:val="21"/>
          <w:szCs w:val="21"/>
        </w:rPr>
        <w:t>GB/T 32150</w:t>
      </w:r>
      <w:r w:rsidRPr="00646AF9">
        <w:rPr>
          <w:rFonts w:hint="eastAsia"/>
          <w:sz w:val="21"/>
          <w:szCs w:val="21"/>
        </w:rPr>
        <w:t>-</w:t>
      </w:r>
      <w:r w:rsidRPr="00646AF9">
        <w:rPr>
          <w:sz w:val="21"/>
          <w:szCs w:val="21"/>
        </w:rPr>
        <w:t>2015</w:t>
      </w:r>
      <w:r w:rsidRPr="00646AF9">
        <w:rPr>
          <w:rFonts w:hint="eastAsia"/>
          <w:sz w:val="21"/>
          <w:szCs w:val="21"/>
        </w:rPr>
        <w:t>，</w:t>
      </w:r>
      <w:r w:rsidRPr="00646AF9">
        <w:rPr>
          <w:rFonts w:hint="eastAsia"/>
          <w:sz w:val="21"/>
          <w:szCs w:val="21"/>
        </w:rPr>
        <w:t>3</w:t>
      </w:r>
      <w:r w:rsidRPr="00646AF9">
        <w:rPr>
          <w:sz w:val="21"/>
          <w:szCs w:val="21"/>
        </w:rPr>
        <w:t>.1</w:t>
      </w:r>
      <w:r w:rsidRPr="00646AF9">
        <w:rPr>
          <w:rFonts w:hint="eastAsia"/>
          <w:sz w:val="21"/>
          <w:szCs w:val="21"/>
        </w:rPr>
        <w:t>，有修改</w:t>
      </w:r>
      <w:r w:rsidRPr="00646AF9">
        <w:rPr>
          <w:sz w:val="21"/>
          <w:szCs w:val="21"/>
        </w:rPr>
        <w:t>]</w:t>
      </w:r>
    </w:p>
    <w:p w:rsidR="00646AF9" w:rsidRDefault="00FB5E0C" w:rsidP="00646AF9">
      <w:pPr>
        <w:adjustRightInd w:val="0"/>
        <w:snapToGrid w:val="0"/>
        <w:spacing w:beforeLines="50" w:before="120" w:afterLines="50" w:after="120" w:line="360" w:lineRule="exact"/>
        <w:rPr>
          <w:rFonts w:ascii="黑体" w:eastAsia="黑体" w:hAnsi="黑体"/>
          <w:sz w:val="21"/>
          <w:szCs w:val="21"/>
        </w:rPr>
      </w:pPr>
      <w:r w:rsidRPr="00646AF9">
        <w:rPr>
          <w:rFonts w:ascii="黑体" w:eastAsia="黑体" w:hAnsi="黑体" w:hint="eastAsia"/>
          <w:sz w:val="21"/>
          <w:szCs w:val="21"/>
        </w:rPr>
        <w:t>3.2</w:t>
      </w:r>
      <w:r w:rsidRPr="00646AF9">
        <w:rPr>
          <w:rFonts w:ascii="黑体" w:eastAsia="黑体" w:hAnsi="黑体"/>
          <w:sz w:val="21"/>
          <w:szCs w:val="21"/>
        </w:rPr>
        <w:t xml:space="preserve"> </w:t>
      </w:r>
    </w:p>
    <w:p w:rsidR="00FB5E0C" w:rsidRPr="00646AF9" w:rsidRDefault="00FB5E0C" w:rsidP="00646AF9">
      <w:pPr>
        <w:adjustRightInd w:val="0"/>
        <w:snapToGrid w:val="0"/>
        <w:spacing w:beforeLines="50" w:before="120" w:afterLines="50" w:after="120" w:line="360" w:lineRule="exact"/>
        <w:ind w:firstLineChars="200" w:firstLine="420"/>
        <w:rPr>
          <w:rFonts w:ascii="黑体" w:eastAsia="黑体" w:hAnsi="黑体"/>
          <w:sz w:val="21"/>
          <w:szCs w:val="21"/>
        </w:rPr>
      </w:pPr>
      <w:r w:rsidRPr="00646AF9">
        <w:rPr>
          <w:rFonts w:ascii="黑体" w:eastAsia="黑体" w:hAnsi="黑体" w:hint="eastAsia"/>
          <w:sz w:val="21"/>
          <w:szCs w:val="21"/>
        </w:rPr>
        <w:t xml:space="preserve">报告主体  </w:t>
      </w:r>
      <w:r w:rsidRPr="00646AF9">
        <w:rPr>
          <w:rFonts w:eastAsia="黑体"/>
          <w:sz w:val="21"/>
          <w:szCs w:val="21"/>
        </w:rPr>
        <w:t>reporting entity</w:t>
      </w:r>
      <w:r w:rsidRPr="00646AF9">
        <w:rPr>
          <w:rFonts w:ascii="黑体" w:eastAsia="黑体" w:hAnsi="黑体" w:hint="eastAsia"/>
          <w:sz w:val="21"/>
          <w:szCs w:val="21"/>
        </w:rPr>
        <w:t xml:space="preserve"> </w:t>
      </w:r>
    </w:p>
    <w:p w:rsidR="00FB5E0C" w:rsidRPr="00646AF9" w:rsidRDefault="00FB5E0C" w:rsidP="00646AF9">
      <w:pPr>
        <w:adjustRightInd w:val="0"/>
        <w:snapToGrid w:val="0"/>
        <w:spacing w:line="360" w:lineRule="exact"/>
        <w:ind w:firstLineChars="200" w:firstLine="420"/>
        <w:rPr>
          <w:rFonts w:ascii="宋体" w:cs="宋体"/>
          <w:kern w:val="0"/>
          <w:sz w:val="21"/>
          <w:szCs w:val="21"/>
        </w:rPr>
      </w:pPr>
      <w:r w:rsidRPr="00646AF9">
        <w:rPr>
          <w:rFonts w:ascii="宋体" w:cs="宋体" w:hint="eastAsia"/>
          <w:kern w:val="0"/>
          <w:sz w:val="21"/>
          <w:szCs w:val="21"/>
        </w:rPr>
        <w:t>具有温室气体排放行为并应核算和报告的法人企业或视同法人的独立核算单位。</w:t>
      </w:r>
    </w:p>
    <w:p w:rsidR="00FB5E0C" w:rsidRPr="00646AF9" w:rsidRDefault="00FB5E0C" w:rsidP="00646AF9">
      <w:pPr>
        <w:adjustRightInd w:val="0"/>
        <w:snapToGrid w:val="0"/>
        <w:spacing w:line="360" w:lineRule="exact"/>
        <w:ind w:firstLineChars="200" w:firstLine="420"/>
        <w:rPr>
          <w:b/>
          <w:sz w:val="21"/>
          <w:szCs w:val="21"/>
        </w:rPr>
      </w:pPr>
      <w:bookmarkStart w:id="18" w:name="OLE_LINK29"/>
      <w:bookmarkStart w:id="19" w:name="OLE_LINK30"/>
      <w:r w:rsidRPr="00646AF9">
        <w:rPr>
          <w:sz w:val="21"/>
          <w:szCs w:val="21"/>
        </w:rPr>
        <w:t>[</w:t>
      </w:r>
      <w:r w:rsidRPr="00646AF9">
        <w:rPr>
          <w:rFonts w:hint="eastAsia"/>
          <w:sz w:val="21"/>
          <w:szCs w:val="21"/>
        </w:rPr>
        <w:t>来源：</w:t>
      </w:r>
      <w:r w:rsidRPr="00646AF9">
        <w:rPr>
          <w:sz w:val="21"/>
          <w:szCs w:val="21"/>
        </w:rPr>
        <w:t>GB/T 32150</w:t>
      </w:r>
      <w:r w:rsidRPr="00646AF9">
        <w:rPr>
          <w:rFonts w:hint="eastAsia"/>
          <w:sz w:val="21"/>
          <w:szCs w:val="21"/>
        </w:rPr>
        <w:t>-</w:t>
      </w:r>
      <w:r w:rsidRPr="00646AF9">
        <w:rPr>
          <w:sz w:val="21"/>
          <w:szCs w:val="21"/>
        </w:rPr>
        <w:t>2015</w:t>
      </w:r>
      <w:r w:rsidRPr="00646AF9">
        <w:rPr>
          <w:rFonts w:hint="eastAsia"/>
          <w:sz w:val="21"/>
          <w:szCs w:val="21"/>
        </w:rPr>
        <w:t>，</w:t>
      </w:r>
      <w:r w:rsidRPr="00646AF9">
        <w:rPr>
          <w:sz w:val="21"/>
          <w:szCs w:val="21"/>
        </w:rPr>
        <w:t>3.2</w:t>
      </w:r>
      <w:r w:rsidRPr="00646AF9">
        <w:rPr>
          <w:rFonts w:hint="eastAsia"/>
          <w:sz w:val="21"/>
          <w:szCs w:val="21"/>
        </w:rPr>
        <w:t>，</w:t>
      </w:r>
      <w:r w:rsidR="00C56DA6">
        <w:rPr>
          <w:rFonts w:hint="eastAsia"/>
          <w:sz w:val="21"/>
          <w:szCs w:val="21"/>
        </w:rPr>
        <w:t>有</w:t>
      </w:r>
      <w:r w:rsidRPr="00646AF9">
        <w:rPr>
          <w:rFonts w:hint="eastAsia"/>
          <w:sz w:val="21"/>
          <w:szCs w:val="21"/>
        </w:rPr>
        <w:t>修改</w:t>
      </w:r>
      <w:r w:rsidRPr="00646AF9">
        <w:rPr>
          <w:sz w:val="21"/>
          <w:szCs w:val="21"/>
        </w:rPr>
        <w:t>]</w:t>
      </w:r>
      <w:bookmarkEnd w:id="18"/>
      <w:bookmarkEnd w:id="19"/>
    </w:p>
    <w:p w:rsidR="00646AF9" w:rsidRPr="00BE6033" w:rsidRDefault="00FB5E0C" w:rsidP="00646AF9">
      <w:pPr>
        <w:adjustRightInd w:val="0"/>
        <w:snapToGrid w:val="0"/>
        <w:spacing w:beforeLines="50" w:before="120" w:afterLines="50" w:after="120" w:line="360" w:lineRule="exact"/>
        <w:rPr>
          <w:rFonts w:ascii="黑体" w:eastAsia="黑体" w:hAnsi="黑体"/>
          <w:sz w:val="21"/>
          <w:szCs w:val="21"/>
        </w:rPr>
      </w:pPr>
      <w:r w:rsidRPr="00BE6033">
        <w:rPr>
          <w:rFonts w:ascii="黑体" w:eastAsia="黑体" w:hAnsi="黑体" w:hint="eastAsia"/>
          <w:sz w:val="21"/>
          <w:szCs w:val="21"/>
        </w:rPr>
        <w:t xml:space="preserve">3.3 </w:t>
      </w:r>
    </w:p>
    <w:p w:rsidR="00FB5E0C" w:rsidRPr="00BE6033" w:rsidRDefault="00FB5E0C" w:rsidP="00646AF9">
      <w:pPr>
        <w:adjustRightInd w:val="0"/>
        <w:snapToGrid w:val="0"/>
        <w:spacing w:beforeLines="50" w:before="120" w:afterLines="50" w:after="120" w:line="360" w:lineRule="exact"/>
        <w:ind w:firstLineChars="200" w:firstLine="420"/>
        <w:rPr>
          <w:rFonts w:ascii="黑体" w:eastAsia="黑体" w:hAnsi="黑体"/>
          <w:sz w:val="21"/>
          <w:szCs w:val="21"/>
        </w:rPr>
      </w:pPr>
      <w:r w:rsidRPr="00BE6033">
        <w:rPr>
          <w:rFonts w:ascii="黑体" w:eastAsia="黑体" w:hAnsi="黑体" w:hint="eastAsia"/>
          <w:sz w:val="21"/>
          <w:szCs w:val="21"/>
        </w:rPr>
        <w:t xml:space="preserve">稀土湿法冶炼分离企业  </w:t>
      </w:r>
      <w:r w:rsidRPr="00BE6033">
        <w:rPr>
          <w:rFonts w:eastAsia="黑体"/>
          <w:sz w:val="21"/>
          <w:szCs w:val="21"/>
        </w:rPr>
        <w:t xml:space="preserve">rare earth </w:t>
      </w:r>
      <w:bookmarkStart w:id="20" w:name="OLE_LINK16"/>
      <w:bookmarkStart w:id="21" w:name="OLE_LINK21"/>
      <w:bookmarkStart w:id="22" w:name="OLE_LINK22"/>
      <w:r w:rsidRPr="00BE6033">
        <w:rPr>
          <w:rFonts w:eastAsia="黑体" w:hint="eastAsia"/>
          <w:sz w:val="21"/>
          <w:szCs w:val="21"/>
        </w:rPr>
        <w:t>hydrometallurgical</w:t>
      </w:r>
      <w:r w:rsidRPr="00BE6033">
        <w:rPr>
          <w:rFonts w:eastAsia="黑体"/>
          <w:sz w:val="21"/>
          <w:szCs w:val="21"/>
        </w:rPr>
        <w:t xml:space="preserve"> </w:t>
      </w:r>
      <w:bookmarkEnd w:id="20"/>
      <w:bookmarkEnd w:id="21"/>
      <w:bookmarkEnd w:id="22"/>
      <w:r w:rsidRPr="00BE6033">
        <w:rPr>
          <w:rFonts w:eastAsia="黑体"/>
          <w:sz w:val="21"/>
          <w:szCs w:val="21"/>
        </w:rPr>
        <w:t xml:space="preserve">separation </w:t>
      </w:r>
      <w:r w:rsidRPr="00BE6033">
        <w:rPr>
          <w:rFonts w:eastAsia="黑体" w:hint="eastAsia"/>
          <w:sz w:val="21"/>
          <w:szCs w:val="21"/>
        </w:rPr>
        <w:t>e</w:t>
      </w:r>
      <w:r w:rsidRPr="00BE6033">
        <w:rPr>
          <w:rFonts w:eastAsia="黑体"/>
          <w:sz w:val="21"/>
          <w:szCs w:val="21"/>
        </w:rPr>
        <w:t>nterprises</w:t>
      </w:r>
      <w:r w:rsidRPr="00BE6033">
        <w:rPr>
          <w:rFonts w:ascii="黑体" w:eastAsia="黑体" w:hAnsi="黑体" w:hint="eastAsia"/>
          <w:sz w:val="21"/>
          <w:szCs w:val="21"/>
        </w:rPr>
        <w:t xml:space="preserve"> </w:t>
      </w:r>
    </w:p>
    <w:p w:rsidR="00FB5E0C" w:rsidRPr="00BE6033" w:rsidRDefault="00FB5E0C" w:rsidP="00646AF9">
      <w:pPr>
        <w:adjustRightInd w:val="0"/>
        <w:snapToGrid w:val="0"/>
        <w:spacing w:line="360" w:lineRule="exact"/>
        <w:ind w:firstLineChars="200" w:firstLine="420"/>
        <w:rPr>
          <w:sz w:val="21"/>
          <w:szCs w:val="21"/>
        </w:rPr>
      </w:pPr>
      <w:bookmarkStart w:id="23" w:name="OLE_LINK41"/>
      <w:bookmarkStart w:id="24" w:name="OLE_LINK40"/>
      <w:bookmarkStart w:id="25" w:name="OLE_LINK32"/>
      <w:bookmarkStart w:id="26" w:name="OLE_LINK33"/>
      <w:r w:rsidRPr="00BE6033">
        <w:rPr>
          <w:rFonts w:hint="eastAsia"/>
          <w:sz w:val="21"/>
          <w:szCs w:val="21"/>
        </w:rPr>
        <w:t>从事</w:t>
      </w:r>
      <w:bookmarkStart w:id="27" w:name="OLE_LINK36"/>
      <w:bookmarkStart w:id="28" w:name="OLE_LINK37"/>
      <w:r w:rsidRPr="00BE6033">
        <w:rPr>
          <w:rFonts w:hint="eastAsia"/>
          <w:sz w:val="21"/>
          <w:szCs w:val="21"/>
        </w:rPr>
        <w:t>以稀土矿产品、稀土</w:t>
      </w:r>
      <w:r w:rsidR="00BE6033" w:rsidRPr="00BE6033">
        <w:rPr>
          <w:rFonts w:hint="eastAsia"/>
          <w:sz w:val="21"/>
          <w:szCs w:val="21"/>
        </w:rPr>
        <w:t>二次资源回收料</w:t>
      </w:r>
      <w:r w:rsidRPr="00BE6033">
        <w:rPr>
          <w:rFonts w:hint="eastAsia"/>
          <w:sz w:val="21"/>
          <w:szCs w:val="21"/>
        </w:rPr>
        <w:t>及含稀土的物料为原料，通过经分解浸出、分离提纯、浓缩结晶、沉淀结晶、灼烧等至少一种工序制备稀土化合物</w:t>
      </w:r>
      <w:bookmarkEnd w:id="27"/>
      <w:bookmarkEnd w:id="28"/>
      <w:r w:rsidRPr="00BE6033">
        <w:rPr>
          <w:rFonts w:hint="eastAsia"/>
          <w:sz w:val="21"/>
          <w:szCs w:val="21"/>
        </w:rPr>
        <w:t>的企业。</w:t>
      </w:r>
      <w:bookmarkEnd w:id="23"/>
      <w:bookmarkEnd w:id="24"/>
    </w:p>
    <w:bookmarkEnd w:id="25"/>
    <w:bookmarkEnd w:id="26"/>
    <w:p w:rsidR="00FB5E0C" w:rsidRPr="00BE6033" w:rsidRDefault="00FB5E0C" w:rsidP="00646AF9">
      <w:pPr>
        <w:adjustRightInd w:val="0"/>
        <w:snapToGrid w:val="0"/>
        <w:spacing w:line="360" w:lineRule="exact"/>
        <w:ind w:firstLineChars="200" w:firstLine="420"/>
        <w:rPr>
          <w:b/>
          <w:sz w:val="21"/>
          <w:szCs w:val="21"/>
        </w:rPr>
      </w:pPr>
      <w:r w:rsidRPr="00BE6033">
        <w:rPr>
          <w:sz w:val="21"/>
          <w:szCs w:val="21"/>
        </w:rPr>
        <w:t>[</w:t>
      </w:r>
      <w:r w:rsidRPr="00BE6033">
        <w:rPr>
          <w:rFonts w:hint="eastAsia"/>
          <w:sz w:val="21"/>
          <w:szCs w:val="21"/>
        </w:rPr>
        <w:t>来源：</w:t>
      </w:r>
      <w:r w:rsidRPr="00BE6033">
        <w:rPr>
          <w:rFonts w:hint="eastAsia"/>
          <w:sz w:val="21"/>
          <w:szCs w:val="21"/>
        </w:rPr>
        <w:t>X</w:t>
      </w:r>
      <w:r w:rsidRPr="00BE6033">
        <w:rPr>
          <w:sz w:val="21"/>
          <w:szCs w:val="21"/>
        </w:rPr>
        <w:t xml:space="preserve">B/T </w:t>
      </w:r>
      <w:r w:rsidRPr="00BE6033">
        <w:rPr>
          <w:rFonts w:hint="eastAsia"/>
          <w:sz w:val="21"/>
          <w:szCs w:val="21"/>
        </w:rPr>
        <w:t>81</w:t>
      </w:r>
      <w:r w:rsidRPr="00BE6033">
        <w:rPr>
          <w:sz w:val="21"/>
          <w:szCs w:val="21"/>
        </w:rPr>
        <w:t>0</w:t>
      </w:r>
      <w:r w:rsidRPr="00BE6033">
        <w:rPr>
          <w:rFonts w:hint="eastAsia"/>
          <w:sz w:val="21"/>
          <w:szCs w:val="21"/>
        </w:rPr>
        <w:t>-</w:t>
      </w:r>
      <w:r w:rsidRPr="00BE6033">
        <w:rPr>
          <w:sz w:val="21"/>
          <w:szCs w:val="21"/>
        </w:rPr>
        <w:t>2023</w:t>
      </w:r>
      <w:r w:rsidRPr="00BE6033">
        <w:rPr>
          <w:rFonts w:hint="eastAsia"/>
          <w:sz w:val="21"/>
          <w:szCs w:val="21"/>
        </w:rPr>
        <w:t>，</w:t>
      </w:r>
      <w:r w:rsidRPr="00BE6033">
        <w:rPr>
          <w:sz w:val="21"/>
          <w:szCs w:val="21"/>
        </w:rPr>
        <w:t>3.</w:t>
      </w:r>
      <w:r w:rsidRPr="00BE6033">
        <w:rPr>
          <w:rFonts w:hint="eastAsia"/>
          <w:sz w:val="21"/>
          <w:szCs w:val="21"/>
        </w:rPr>
        <w:t>3</w:t>
      </w:r>
      <w:r w:rsidRPr="00BE6033">
        <w:rPr>
          <w:rFonts w:hint="eastAsia"/>
          <w:sz w:val="21"/>
          <w:szCs w:val="21"/>
        </w:rPr>
        <w:t>，</w:t>
      </w:r>
      <w:r w:rsidR="00C56DA6">
        <w:rPr>
          <w:rFonts w:hint="eastAsia"/>
          <w:sz w:val="21"/>
          <w:szCs w:val="21"/>
        </w:rPr>
        <w:t>有</w:t>
      </w:r>
      <w:r w:rsidRPr="00BE6033">
        <w:rPr>
          <w:rFonts w:hint="eastAsia"/>
          <w:sz w:val="21"/>
          <w:szCs w:val="21"/>
        </w:rPr>
        <w:t>修改</w:t>
      </w:r>
      <w:r w:rsidRPr="00BE6033">
        <w:rPr>
          <w:sz w:val="21"/>
          <w:szCs w:val="21"/>
        </w:rPr>
        <w:t>]</w:t>
      </w:r>
    </w:p>
    <w:p w:rsidR="00646AF9" w:rsidRPr="00BE6033" w:rsidRDefault="00FB5E0C" w:rsidP="00646AF9">
      <w:pPr>
        <w:adjustRightInd w:val="0"/>
        <w:snapToGrid w:val="0"/>
        <w:spacing w:beforeLines="50" w:before="120" w:afterLines="50" w:after="120" w:line="360" w:lineRule="exact"/>
        <w:rPr>
          <w:rFonts w:ascii="黑体" w:eastAsia="黑体" w:hAnsi="黑体"/>
          <w:sz w:val="21"/>
          <w:szCs w:val="21"/>
        </w:rPr>
      </w:pPr>
      <w:r w:rsidRPr="00BE6033">
        <w:rPr>
          <w:rFonts w:ascii="黑体" w:eastAsia="黑体" w:hAnsi="黑体" w:hint="eastAsia"/>
          <w:sz w:val="21"/>
          <w:szCs w:val="21"/>
        </w:rPr>
        <w:t xml:space="preserve">3.4 </w:t>
      </w:r>
    </w:p>
    <w:p w:rsidR="00FB5E0C" w:rsidRPr="00646AF9" w:rsidRDefault="00FB5E0C" w:rsidP="00646AF9">
      <w:pPr>
        <w:adjustRightInd w:val="0"/>
        <w:snapToGrid w:val="0"/>
        <w:spacing w:beforeLines="50" w:before="120" w:afterLines="50" w:after="120" w:line="360" w:lineRule="exact"/>
        <w:ind w:firstLineChars="200" w:firstLine="420"/>
        <w:rPr>
          <w:rFonts w:ascii="黑体" w:eastAsia="黑体" w:hAnsi="黑体"/>
          <w:sz w:val="21"/>
          <w:szCs w:val="21"/>
        </w:rPr>
      </w:pPr>
      <w:r w:rsidRPr="00646AF9">
        <w:rPr>
          <w:rFonts w:ascii="黑体" w:eastAsia="黑体" w:hAnsi="黑体" w:hint="eastAsia"/>
          <w:sz w:val="21"/>
          <w:szCs w:val="21"/>
        </w:rPr>
        <w:t xml:space="preserve">燃料燃烧排放  </w:t>
      </w:r>
      <w:r w:rsidRPr="00646AF9">
        <w:rPr>
          <w:rFonts w:eastAsia="黑体"/>
          <w:sz w:val="21"/>
          <w:szCs w:val="21"/>
        </w:rPr>
        <w:t>fuel combustion emission</w:t>
      </w:r>
      <w:r w:rsidRPr="00646AF9">
        <w:rPr>
          <w:rFonts w:eastAsia="黑体" w:hint="eastAsia"/>
          <w:sz w:val="21"/>
          <w:szCs w:val="21"/>
        </w:rPr>
        <w:t xml:space="preserve"> </w:t>
      </w:r>
    </w:p>
    <w:p w:rsidR="00FB5E0C" w:rsidRPr="00646AF9" w:rsidRDefault="00FB5E0C" w:rsidP="00646AF9">
      <w:pPr>
        <w:adjustRightInd w:val="0"/>
        <w:snapToGrid w:val="0"/>
        <w:spacing w:line="360" w:lineRule="exact"/>
        <w:ind w:firstLineChars="200" w:firstLine="420"/>
        <w:rPr>
          <w:rFonts w:hAnsi="宋体"/>
          <w:sz w:val="21"/>
          <w:szCs w:val="21"/>
        </w:rPr>
      </w:pPr>
      <w:r w:rsidRPr="00646AF9">
        <w:rPr>
          <w:rFonts w:hAnsi="宋体"/>
          <w:sz w:val="21"/>
          <w:szCs w:val="21"/>
        </w:rPr>
        <w:t>燃料在氧化燃烧过程中产生的</w:t>
      </w:r>
      <w:bookmarkStart w:id="29" w:name="OLE_LINK27"/>
      <w:bookmarkStart w:id="30" w:name="OLE_LINK26"/>
      <w:r w:rsidRPr="00646AF9">
        <w:rPr>
          <w:rFonts w:hAnsi="宋体" w:hint="eastAsia"/>
          <w:sz w:val="21"/>
          <w:szCs w:val="21"/>
        </w:rPr>
        <w:t>温室气体</w:t>
      </w:r>
      <w:bookmarkEnd w:id="29"/>
      <w:bookmarkEnd w:id="30"/>
      <w:r w:rsidRPr="00646AF9">
        <w:rPr>
          <w:rFonts w:hAnsi="宋体"/>
          <w:sz w:val="21"/>
          <w:szCs w:val="21"/>
        </w:rPr>
        <w:t>排放。</w:t>
      </w:r>
    </w:p>
    <w:p w:rsidR="00FB5E0C" w:rsidRPr="00646AF9" w:rsidRDefault="00FB5E0C" w:rsidP="00646AF9">
      <w:pPr>
        <w:adjustRightInd w:val="0"/>
        <w:snapToGrid w:val="0"/>
        <w:spacing w:line="360" w:lineRule="exact"/>
        <w:ind w:firstLineChars="200" w:firstLine="420"/>
        <w:rPr>
          <w:rFonts w:hAnsi="宋体"/>
          <w:sz w:val="21"/>
          <w:szCs w:val="21"/>
        </w:rPr>
      </w:pPr>
      <w:r w:rsidRPr="00646AF9">
        <w:rPr>
          <w:rFonts w:hAnsi="宋体"/>
          <w:sz w:val="21"/>
          <w:szCs w:val="21"/>
        </w:rPr>
        <w:t>[</w:t>
      </w:r>
      <w:r w:rsidRPr="00646AF9">
        <w:rPr>
          <w:rFonts w:hAnsi="宋体" w:hint="eastAsia"/>
          <w:sz w:val="21"/>
          <w:szCs w:val="21"/>
        </w:rPr>
        <w:t>来源：</w:t>
      </w:r>
      <w:r w:rsidRPr="00646AF9">
        <w:rPr>
          <w:rFonts w:hAnsi="宋体"/>
          <w:sz w:val="21"/>
          <w:szCs w:val="21"/>
        </w:rPr>
        <w:t>GB/T 32150</w:t>
      </w:r>
      <w:r w:rsidRPr="00646AF9">
        <w:rPr>
          <w:rFonts w:hAnsi="宋体" w:hint="eastAsia"/>
          <w:sz w:val="21"/>
          <w:szCs w:val="21"/>
        </w:rPr>
        <w:t>-</w:t>
      </w:r>
      <w:r w:rsidRPr="00646AF9">
        <w:rPr>
          <w:rFonts w:hAnsi="宋体"/>
          <w:sz w:val="21"/>
          <w:szCs w:val="21"/>
        </w:rPr>
        <w:t>2015</w:t>
      </w:r>
      <w:r w:rsidRPr="00646AF9">
        <w:rPr>
          <w:rFonts w:hAnsi="宋体" w:hint="eastAsia"/>
          <w:sz w:val="21"/>
          <w:szCs w:val="21"/>
        </w:rPr>
        <w:t>，</w:t>
      </w:r>
      <w:r w:rsidRPr="00646AF9">
        <w:rPr>
          <w:rFonts w:hAnsi="宋体"/>
          <w:sz w:val="21"/>
          <w:szCs w:val="21"/>
        </w:rPr>
        <w:t>3.7</w:t>
      </w:r>
      <w:r w:rsidRPr="00646AF9">
        <w:rPr>
          <w:rFonts w:hAnsi="宋体" w:hint="eastAsia"/>
          <w:sz w:val="21"/>
          <w:szCs w:val="21"/>
        </w:rPr>
        <w:t>，</w:t>
      </w:r>
      <w:r w:rsidR="00C56DA6">
        <w:rPr>
          <w:rFonts w:hAnsi="宋体" w:hint="eastAsia"/>
          <w:sz w:val="21"/>
          <w:szCs w:val="21"/>
        </w:rPr>
        <w:t>有</w:t>
      </w:r>
      <w:r w:rsidRPr="00646AF9">
        <w:rPr>
          <w:rFonts w:hAnsi="宋体" w:hint="eastAsia"/>
          <w:sz w:val="21"/>
          <w:szCs w:val="21"/>
        </w:rPr>
        <w:t>修改</w:t>
      </w:r>
      <w:r w:rsidRPr="00646AF9">
        <w:rPr>
          <w:rFonts w:hAnsi="宋体"/>
          <w:sz w:val="21"/>
          <w:szCs w:val="21"/>
        </w:rPr>
        <w:t>]</w:t>
      </w:r>
    </w:p>
    <w:p w:rsidR="00646AF9" w:rsidRDefault="00FB5E0C" w:rsidP="00646AF9">
      <w:pPr>
        <w:adjustRightInd w:val="0"/>
        <w:snapToGrid w:val="0"/>
        <w:spacing w:beforeLines="50" w:before="120" w:afterLines="50" w:after="120" w:line="360" w:lineRule="exact"/>
        <w:rPr>
          <w:rFonts w:ascii="黑体" w:eastAsia="黑体" w:hAnsi="黑体"/>
          <w:sz w:val="21"/>
          <w:szCs w:val="21"/>
        </w:rPr>
      </w:pPr>
      <w:r w:rsidRPr="00646AF9">
        <w:rPr>
          <w:rFonts w:ascii="黑体" w:eastAsia="黑体" w:hAnsi="黑体" w:hint="eastAsia"/>
          <w:sz w:val="21"/>
          <w:szCs w:val="21"/>
        </w:rPr>
        <w:t>3.5</w:t>
      </w:r>
      <w:r w:rsidRPr="00646AF9">
        <w:rPr>
          <w:rFonts w:ascii="黑体" w:eastAsia="黑体" w:hAnsi="黑体"/>
          <w:sz w:val="21"/>
          <w:szCs w:val="21"/>
        </w:rPr>
        <w:t xml:space="preserve"> </w:t>
      </w:r>
    </w:p>
    <w:p w:rsidR="00FB5E0C" w:rsidRPr="00646AF9" w:rsidRDefault="00FB5E0C" w:rsidP="00646AF9">
      <w:pPr>
        <w:adjustRightInd w:val="0"/>
        <w:snapToGrid w:val="0"/>
        <w:spacing w:beforeLines="50" w:before="120" w:afterLines="50" w:after="120" w:line="360" w:lineRule="exact"/>
        <w:ind w:firstLineChars="200" w:firstLine="420"/>
        <w:rPr>
          <w:rFonts w:ascii="黑体" w:eastAsia="黑体" w:hAnsi="黑体"/>
          <w:sz w:val="21"/>
          <w:szCs w:val="21"/>
        </w:rPr>
      </w:pPr>
      <w:r w:rsidRPr="00646AF9">
        <w:rPr>
          <w:rFonts w:ascii="黑体" w:eastAsia="黑体" w:hAnsi="黑体" w:hint="eastAsia"/>
          <w:sz w:val="21"/>
          <w:szCs w:val="21"/>
        </w:rPr>
        <w:t xml:space="preserve">过程排放  </w:t>
      </w:r>
      <w:r w:rsidRPr="00646AF9">
        <w:rPr>
          <w:rFonts w:eastAsia="黑体"/>
          <w:sz w:val="21"/>
          <w:szCs w:val="21"/>
        </w:rPr>
        <w:t>process emission</w:t>
      </w:r>
      <w:r w:rsidRPr="00646AF9">
        <w:rPr>
          <w:rFonts w:ascii="黑体" w:eastAsia="黑体" w:hAnsi="黑体" w:hint="eastAsia"/>
          <w:sz w:val="21"/>
          <w:szCs w:val="21"/>
        </w:rPr>
        <w:t xml:space="preserve"> </w:t>
      </w:r>
    </w:p>
    <w:p w:rsidR="00FB5E0C" w:rsidRPr="00646AF9" w:rsidRDefault="00FB5E0C" w:rsidP="00646AF9">
      <w:pPr>
        <w:adjustRightInd w:val="0"/>
        <w:snapToGrid w:val="0"/>
        <w:spacing w:line="360" w:lineRule="exact"/>
        <w:ind w:firstLineChars="200" w:firstLine="420"/>
        <w:rPr>
          <w:rFonts w:hAnsi="宋体"/>
          <w:sz w:val="21"/>
          <w:szCs w:val="21"/>
        </w:rPr>
      </w:pPr>
      <w:r w:rsidRPr="00646AF9">
        <w:rPr>
          <w:rFonts w:hAnsi="宋体"/>
          <w:sz w:val="21"/>
          <w:szCs w:val="21"/>
        </w:rPr>
        <w:t>在生产、废弃物处理处置过程中除燃料燃烧之外的物理或化学变化造成的</w:t>
      </w:r>
      <w:r w:rsidRPr="00646AF9">
        <w:rPr>
          <w:rFonts w:hAnsi="宋体" w:hint="eastAsia"/>
          <w:sz w:val="21"/>
          <w:szCs w:val="21"/>
        </w:rPr>
        <w:t>温室气体</w:t>
      </w:r>
      <w:r w:rsidRPr="00646AF9">
        <w:rPr>
          <w:rFonts w:hAnsi="宋体"/>
          <w:sz w:val="21"/>
          <w:szCs w:val="21"/>
        </w:rPr>
        <w:t>排放。</w:t>
      </w:r>
    </w:p>
    <w:p w:rsidR="00FB5E0C" w:rsidRPr="00646AF9" w:rsidRDefault="00FB5E0C" w:rsidP="00646AF9">
      <w:pPr>
        <w:adjustRightInd w:val="0"/>
        <w:snapToGrid w:val="0"/>
        <w:spacing w:line="360" w:lineRule="exact"/>
        <w:ind w:firstLineChars="200" w:firstLine="420"/>
        <w:rPr>
          <w:rFonts w:hAnsi="宋体"/>
          <w:sz w:val="21"/>
          <w:szCs w:val="21"/>
        </w:rPr>
      </w:pPr>
      <w:r w:rsidRPr="00646AF9">
        <w:rPr>
          <w:rFonts w:hAnsi="宋体"/>
          <w:sz w:val="21"/>
          <w:szCs w:val="21"/>
        </w:rPr>
        <w:t>[</w:t>
      </w:r>
      <w:r w:rsidRPr="00646AF9">
        <w:rPr>
          <w:rFonts w:hAnsi="宋体" w:hint="eastAsia"/>
          <w:sz w:val="21"/>
          <w:szCs w:val="21"/>
        </w:rPr>
        <w:t>来源：</w:t>
      </w:r>
      <w:r w:rsidRPr="00646AF9">
        <w:rPr>
          <w:rFonts w:hAnsi="宋体"/>
          <w:sz w:val="21"/>
          <w:szCs w:val="21"/>
        </w:rPr>
        <w:t>GB/T 32150</w:t>
      </w:r>
      <w:r w:rsidRPr="00646AF9">
        <w:rPr>
          <w:rFonts w:hAnsi="宋体" w:hint="eastAsia"/>
          <w:sz w:val="21"/>
          <w:szCs w:val="21"/>
        </w:rPr>
        <w:t>-</w:t>
      </w:r>
      <w:r w:rsidRPr="00646AF9">
        <w:rPr>
          <w:rFonts w:hAnsi="宋体"/>
          <w:sz w:val="21"/>
          <w:szCs w:val="21"/>
        </w:rPr>
        <w:t>2015</w:t>
      </w:r>
      <w:r w:rsidRPr="00646AF9">
        <w:rPr>
          <w:rFonts w:hAnsi="宋体" w:hint="eastAsia"/>
          <w:sz w:val="21"/>
          <w:szCs w:val="21"/>
        </w:rPr>
        <w:t>，</w:t>
      </w:r>
      <w:r w:rsidRPr="00646AF9">
        <w:rPr>
          <w:rFonts w:hAnsi="宋体"/>
          <w:sz w:val="21"/>
          <w:szCs w:val="21"/>
        </w:rPr>
        <w:t>3.8</w:t>
      </w:r>
      <w:r w:rsidRPr="00646AF9">
        <w:rPr>
          <w:rFonts w:hAnsi="宋体" w:hint="eastAsia"/>
          <w:sz w:val="21"/>
          <w:szCs w:val="21"/>
        </w:rPr>
        <w:t>，</w:t>
      </w:r>
      <w:r w:rsidR="00C56DA6">
        <w:rPr>
          <w:rFonts w:hAnsi="宋体" w:hint="eastAsia"/>
          <w:sz w:val="21"/>
          <w:szCs w:val="21"/>
        </w:rPr>
        <w:t>有</w:t>
      </w:r>
      <w:r w:rsidRPr="00646AF9">
        <w:rPr>
          <w:rFonts w:hAnsi="宋体" w:hint="eastAsia"/>
          <w:sz w:val="21"/>
          <w:szCs w:val="21"/>
        </w:rPr>
        <w:t>修改</w:t>
      </w:r>
      <w:r w:rsidRPr="00646AF9">
        <w:rPr>
          <w:rFonts w:hAnsi="宋体"/>
          <w:sz w:val="21"/>
          <w:szCs w:val="21"/>
        </w:rPr>
        <w:t>]</w:t>
      </w:r>
    </w:p>
    <w:p w:rsidR="00646AF9" w:rsidRDefault="00FB5E0C" w:rsidP="00646AF9">
      <w:pPr>
        <w:adjustRightInd w:val="0"/>
        <w:snapToGrid w:val="0"/>
        <w:spacing w:beforeLines="50" w:before="120" w:afterLines="50" w:after="120" w:line="360" w:lineRule="exact"/>
        <w:rPr>
          <w:rFonts w:ascii="黑体" w:eastAsia="黑体" w:hAnsi="黑体"/>
          <w:sz w:val="21"/>
          <w:szCs w:val="21"/>
        </w:rPr>
      </w:pPr>
      <w:r w:rsidRPr="00646AF9">
        <w:rPr>
          <w:rFonts w:ascii="黑体" w:eastAsia="黑体" w:hAnsi="黑体" w:hint="eastAsia"/>
          <w:sz w:val="21"/>
          <w:szCs w:val="21"/>
        </w:rPr>
        <w:t>3.</w:t>
      </w:r>
      <w:r w:rsidRPr="00646AF9">
        <w:rPr>
          <w:rFonts w:ascii="黑体" w:eastAsia="黑体" w:hAnsi="黑体"/>
          <w:sz w:val="21"/>
          <w:szCs w:val="21"/>
        </w:rPr>
        <w:t>6</w:t>
      </w:r>
      <w:r w:rsidRPr="00646AF9">
        <w:rPr>
          <w:rFonts w:ascii="黑体" w:eastAsia="黑体" w:hAnsi="黑体" w:hint="eastAsia"/>
          <w:sz w:val="21"/>
          <w:szCs w:val="21"/>
        </w:rPr>
        <w:t xml:space="preserve"> </w:t>
      </w:r>
    </w:p>
    <w:p w:rsidR="00FB5E0C" w:rsidRPr="00646AF9" w:rsidRDefault="00FB5E0C" w:rsidP="00646AF9">
      <w:pPr>
        <w:adjustRightInd w:val="0"/>
        <w:snapToGrid w:val="0"/>
        <w:spacing w:beforeLines="50" w:before="120" w:afterLines="50" w:after="120" w:line="360" w:lineRule="exact"/>
        <w:ind w:firstLineChars="200" w:firstLine="420"/>
        <w:rPr>
          <w:rFonts w:ascii="黑体" w:eastAsia="黑体" w:hAnsi="黑体"/>
          <w:b/>
          <w:sz w:val="21"/>
          <w:szCs w:val="21"/>
        </w:rPr>
      </w:pPr>
      <w:r w:rsidRPr="00646AF9">
        <w:rPr>
          <w:rFonts w:ascii="黑体" w:eastAsia="黑体" w:hAnsi="黑体" w:hint="eastAsia"/>
          <w:sz w:val="21"/>
          <w:szCs w:val="21"/>
        </w:rPr>
        <w:t xml:space="preserve">购入的电力、热力产生的排放  </w:t>
      </w:r>
      <w:r w:rsidRPr="00646AF9">
        <w:rPr>
          <w:rFonts w:eastAsia="黑体"/>
          <w:sz w:val="21"/>
          <w:szCs w:val="21"/>
        </w:rPr>
        <w:t>emission from purchased electricity and heat</w:t>
      </w:r>
      <w:r w:rsidRPr="00646AF9">
        <w:rPr>
          <w:rFonts w:ascii="黑体" w:eastAsia="黑体" w:hAnsi="黑体" w:hint="eastAsia"/>
          <w:b/>
          <w:sz w:val="21"/>
          <w:szCs w:val="21"/>
        </w:rPr>
        <w:t xml:space="preserve"> </w:t>
      </w:r>
    </w:p>
    <w:p w:rsidR="00FB5E0C" w:rsidRPr="00646AF9" w:rsidRDefault="00FB5E0C" w:rsidP="00646AF9">
      <w:pPr>
        <w:adjustRightInd w:val="0"/>
        <w:snapToGrid w:val="0"/>
        <w:spacing w:line="360" w:lineRule="exact"/>
        <w:ind w:firstLineChars="200" w:firstLine="420"/>
        <w:rPr>
          <w:rFonts w:ascii="宋体" w:cs="宋体"/>
          <w:kern w:val="0"/>
          <w:sz w:val="21"/>
          <w:szCs w:val="21"/>
        </w:rPr>
      </w:pPr>
      <w:bookmarkStart w:id="31" w:name="OLE_LINK11"/>
      <w:bookmarkStart w:id="32" w:name="OLE_LINK10"/>
      <w:r w:rsidRPr="00646AF9">
        <w:rPr>
          <w:rFonts w:ascii="宋体" w:cs="宋体" w:hint="eastAsia"/>
          <w:kern w:val="0"/>
          <w:sz w:val="21"/>
          <w:szCs w:val="21"/>
        </w:rPr>
        <w:t>企业购入并</w:t>
      </w:r>
      <w:bookmarkStart w:id="33" w:name="OLE_LINK7"/>
      <w:bookmarkStart w:id="34" w:name="OLE_LINK2"/>
      <w:r w:rsidRPr="00646AF9">
        <w:rPr>
          <w:rFonts w:ascii="宋体" w:cs="宋体" w:hint="eastAsia"/>
          <w:kern w:val="0"/>
          <w:sz w:val="21"/>
          <w:szCs w:val="21"/>
        </w:rPr>
        <w:t>消费的</w:t>
      </w:r>
      <w:bookmarkEnd w:id="33"/>
      <w:bookmarkEnd w:id="34"/>
      <w:r w:rsidRPr="00646AF9">
        <w:rPr>
          <w:rFonts w:ascii="宋体" w:cs="宋体" w:hint="eastAsia"/>
          <w:kern w:val="0"/>
          <w:sz w:val="21"/>
          <w:szCs w:val="21"/>
        </w:rPr>
        <w:t>电力、热力</w:t>
      </w:r>
      <w:r w:rsidRPr="00646AF9">
        <w:rPr>
          <w:rFonts w:ascii="宋体" w:cs="宋体"/>
          <w:kern w:val="0"/>
          <w:sz w:val="21"/>
          <w:szCs w:val="21"/>
        </w:rPr>
        <w:t>(</w:t>
      </w:r>
      <w:r w:rsidRPr="00646AF9">
        <w:rPr>
          <w:rFonts w:ascii="宋体" w:cs="宋体" w:hint="eastAsia"/>
          <w:kern w:val="0"/>
          <w:sz w:val="21"/>
          <w:szCs w:val="21"/>
        </w:rPr>
        <w:t>蒸汽、热水等</w:t>
      </w:r>
      <w:r w:rsidRPr="00646AF9">
        <w:rPr>
          <w:rFonts w:ascii="宋体" w:cs="宋体"/>
          <w:kern w:val="0"/>
          <w:sz w:val="21"/>
          <w:szCs w:val="21"/>
        </w:rPr>
        <w:t>)</w:t>
      </w:r>
      <w:r w:rsidRPr="00646AF9">
        <w:rPr>
          <w:rFonts w:ascii="宋体" w:cs="宋体" w:hint="eastAsia"/>
          <w:kern w:val="0"/>
          <w:sz w:val="21"/>
          <w:szCs w:val="21"/>
        </w:rPr>
        <w:t>所对应的电力、热力生产环节产生的</w:t>
      </w:r>
      <w:r w:rsidRPr="00646AF9">
        <w:rPr>
          <w:rFonts w:hAnsi="宋体" w:hint="eastAsia"/>
          <w:sz w:val="21"/>
          <w:szCs w:val="21"/>
        </w:rPr>
        <w:t>二氧化碳</w:t>
      </w:r>
      <w:r w:rsidRPr="00646AF9">
        <w:rPr>
          <w:rFonts w:ascii="宋体" w:cs="宋体" w:hint="eastAsia"/>
          <w:kern w:val="0"/>
          <w:sz w:val="21"/>
          <w:szCs w:val="21"/>
        </w:rPr>
        <w:t>排放。</w:t>
      </w:r>
    </w:p>
    <w:bookmarkEnd w:id="31"/>
    <w:bookmarkEnd w:id="32"/>
    <w:p w:rsidR="00FB5E0C" w:rsidRPr="00646AF9" w:rsidRDefault="00FB5E0C" w:rsidP="00646AF9">
      <w:pPr>
        <w:adjustRightInd w:val="0"/>
        <w:snapToGrid w:val="0"/>
        <w:spacing w:line="360" w:lineRule="exact"/>
        <w:ind w:firstLineChars="200" w:firstLine="420"/>
        <w:rPr>
          <w:rFonts w:ascii="宋体" w:cs="宋体"/>
          <w:kern w:val="0"/>
          <w:sz w:val="21"/>
          <w:szCs w:val="21"/>
        </w:rPr>
      </w:pPr>
      <w:r w:rsidRPr="00646AF9">
        <w:rPr>
          <w:rFonts w:hAnsi="宋体"/>
          <w:sz w:val="21"/>
          <w:szCs w:val="21"/>
        </w:rPr>
        <w:t>[</w:t>
      </w:r>
      <w:r w:rsidRPr="00646AF9">
        <w:rPr>
          <w:rFonts w:hAnsi="宋体" w:hint="eastAsia"/>
          <w:sz w:val="21"/>
          <w:szCs w:val="21"/>
        </w:rPr>
        <w:t>来源：</w:t>
      </w:r>
      <w:r w:rsidRPr="00646AF9">
        <w:rPr>
          <w:rFonts w:hAnsi="宋体"/>
          <w:sz w:val="21"/>
          <w:szCs w:val="21"/>
        </w:rPr>
        <w:t>GB/T 32150</w:t>
      </w:r>
      <w:r w:rsidRPr="00646AF9">
        <w:rPr>
          <w:rFonts w:hAnsi="宋体" w:hint="eastAsia"/>
          <w:sz w:val="21"/>
          <w:szCs w:val="21"/>
        </w:rPr>
        <w:t>-</w:t>
      </w:r>
      <w:r w:rsidRPr="00646AF9">
        <w:rPr>
          <w:rFonts w:hAnsi="宋体"/>
          <w:sz w:val="21"/>
          <w:szCs w:val="21"/>
        </w:rPr>
        <w:t>2015</w:t>
      </w:r>
      <w:r w:rsidRPr="00646AF9">
        <w:rPr>
          <w:rFonts w:hAnsi="宋体" w:hint="eastAsia"/>
          <w:sz w:val="21"/>
          <w:szCs w:val="21"/>
        </w:rPr>
        <w:t>，</w:t>
      </w:r>
      <w:r w:rsidRPr="00646AF9">
        <w:rPr>
          <w:rFonts w:hAnsi="宋体"/>
          <w:sz w:val="21"/>
          <w:szCs w:val="21"/>
        </w:rPr>
        <w:t>定义</w:t>
      </w:r>
      <w:r w:rsidRPr="00646AF9">
        <w:rPr>
          <w:rFonts w:hAnsi="宋体"/>
          <w:sz w:val="21"/>
          <w:szCs w:val="21"/>
        </w:rPr>
        <w:t xml:space="preserve"> 3.9</w:t>
      </w:r>
      <w:r w:rsidRPr="00646AF9">
        <w:rPr>
          <w:rFonts w:hAnsi="宋体" w:hint="eastAsia"/>
          <w:sz w:val="21"/>
          <w:szCs w:val="21"/>
        </w:rPr>
        <w:t>，</w:t>
      </w:r>
      <w:r w:rsidR="00C56DA6">
        <w:rPr>
          <w:rFonts w:hAnsi="宋体" w:hint="eastAsia"/>
          <w:sz w:val="21"/>
          <w:szCs w:val="21"/>
        </w:rPr>
        <w:t>有</w:t>
      </w:r>
      <w:r w:rsidRPr="00646AF9">
        <w:rPr>
          <w:rFonts w:hAnsi="宋体" w:hint="eastAsia"/>
          <w:sz w:val="21"/>
          <w:szCs w:val="21"/>
        </w:rPr>
        <w:t>修改</w:t>
      </w:r>
      <w:r w:rsidRPr="00646AF9">
        <w:rPr>
          <w:rFonts w:hAnsi="宋体"/>
          <w:sz w:val="21"/>
          <w:szCs w:val="21"/>
        </w:rPr>
        <w:t>]</w:t>
      </w:r>
    </w:p>
    <w:p w:rsidR="00646AF9" w:rsidRDefault="00FB5E0C" w:rsidP="00646AF9">
      <w:pPr>
        <w:adjustRightInd w:val="0"/>
        <w:snapToGrid w:val="0"/>
        <w:spacing w:beforeLines="50" w:before="120" w:afterLines="50" w:after="120" w:line="360" w:lineRule="exact"/>
        <w:rPr>
          <w:rFonts w:ascii="黑体" w:eastAsia="黑体" w:hAnsi="黑体"/>
          <w:sz w:val="21"/>
          <w:szCs w:val="21"/>
        </w:rPr>
      </w:pPr>
      <w:r w:rsidRPr="00646AF9">
        <w:rPr>
          <w:rFonts w:ascii="黑体" w:eastAsia="黑体" w:hAnsi="黑体" w:hint="eastAsia"/>
          <w:sz w:val="21"/>
          <w:szCs w:val="21"/>
        </w:rPr>
        <w:t>3.</w:t>
      </w:r>
      <w:r w:rsidRPr="00646AF9">
        <w:rPr>
          <w:rFonts w:ascii="黑体" w:eastAsia="黑体" w:hAnsi="黑体"/>
          <w:sz w:val="21"/>
          <w:szCs w:val="21"/>
        </w:rPr>
        <w:t>7</w:t>
      </w:r>
    </w:p>
    <w:p w:rsidR="00FB5E0C" w:rsidRPr="00646AF9" w:rsidRDefault="00FB5E0C" w:rsidP="00646AF9">
      <w:pPr>
        <w:adjustRightInd w:val="0"/>
        <w:snapToGrid w:val="0"/>
        <w:spacing w:beforeLines="50" w:before="120" w:afterLines="50" w:after="120" w:line="360" w:lineRule="exact"/>
        <w:ind w:firstLineChars="200" w:firstLine="420"/>
        <w:rPr>
          <w:rFonts w:ascii="黑体" w:eastAsia="黑体" w:hAnsi="黑体"/>
          <w:sz w:val="21"/>
          <w:szCs w:val="21"/>
        </w:rPr>
      </w:pPr>
      <w:r w:rsidRPr="00646AF9">
        <w:rPr>
          <w:rFonts w:ascii="黑体" w:eastAsia="黑体" w:hAnsi="黑体" w:hint="eastAsia"/>
          <w:sz w:val="21"/>
          <w:szCs w:val="21"/>
        </w:rPr>
        <w:t xml:space="preserve">输出的电力、热力产生的排放  </w:t>
      </w:r>
      <w:r w:rsidRPr="00646AF9">
        <w:rPr>
          <w:rFonts w:eastAsia="黑体"/>
          <w:sz w:val="21"/>
          <w:szCs w:val="21"/>
        </w:rPr>
        <w:t xml:space="preserve">emission from </w:t>
      </w:r>
      <w:r w:rsidRPr="00646AF9">
        <w:rPr>
          <w:rFonts w:eastAsia="黑体" w:hint="eastAsia"/>
          <w:sz w:val="21"/>
          <w:szCs w:val="21"/>
        </w:rPr>
        <w:t>exported</w:t>
      </w:r>
      <w:r w:rsidRPr="00646AF9">
        <w:rPr>
          <w:rFonts w:eastAsia="黑体"/>
          <w:sz w:val="21"/>
          <w:szCs w:val="21"/>
        </w:rPr>
        <w:t xml:space="preserve"> electricity and heat</w:t>
      </w:r>
    </w:p>
    <w:p w:rsidR="00FB5E0C" w:rsidRPr="00646AF9" w:rsidRDefault="00FB5E0C" w:rsidP="00646AF9">
      <w:pPr>
        <w:adjustRightInd w:val="0"/>
        <w:snapToGrid w:val="0"/>
        <w:spacing w:line="360" w:lineRule="exact"/>
        <w:ind w:firstLineChars="200" w:firstLine="420"/>
        <w:rPr>
          <w:rFonts w:ascii="黑体" w:eastAsia="黑体" w:hAnsi="黑体"/>
          <w:sz w:val="21"/>
          <w:szCs w:val="21"/>
        </w:rPr>
      </w:pPr>
      <w:r w:rsidRPr="00646AF9">
        <w:rPr>
          <w:rFonts w:ascii="宋体" w:cs="宋体" w:hint="eastAsia"/>
          <w:kern w:val="0"/>
          <w:sz w:val="21"/>
          <w:szCs w:val="21"/>
        </w:rPr>
        <w:t>企业输出的电力、热力</w:t>
      </w:r>
      <w:r w:rsidRPr="00646AF9">
        <w:rPr>
          <w:rFonts w:ascii="宋体" w:cs="宋体"/>
          <w:kern w:val="0"/>
          <w:sz w:val="21"/>
          <w:szCs w:val="21"/>
        </w:rPr>
        <w:t>(</w:t>
      </w:r>
      <w:r w:rsidRPr="00646AF9">
        <w:rPr>
          <w:rFonts w:ascii="宋体" w:cs="宋体" w:hint="eastAsia"/>
          <w:kern w:val="0"/>
          <w:sz w:val="21"/>
          <w:szCs w:val="21"/>
        </w:rPr>
        <w:t>蒸汽、热水等</w:t>
      </w:r>
      <w:r w:rsidRPr="00646AF9">
        <w:rPr>
          <w:rFonts w:ascii="宋体" w:cs="宋体"/>
          <w:kern w:val="0"/>
          <w:sz w:val="21"/>
          <w:szCs w:val="21"/>
        </w:rPr>
        <w:t>)</w:t>
      </w:r>
      <w:r w:rsidRPr="00646AF9">
        <w:rPr>
          <w:rFonts w:ascii="宋体" w:cs="宋体" w:hint="eastAsia"/>
          <w:kern w:val="0"/>
          <w:sz w:val="21"/>
          <w:szCs w:val="21"/>
        </w:rPr>
        <w:t>所对应的电力、热力生产环节产生的</w:t>
      </w:r>
      <w:r w:rsidRPr="00646AF9">
        <w:rPr>
          <w:rFonts w:hAnsi="宋体" w:hint="eastAsia"/>
          <w:sz w:val="21"/>
          <w:szCs w:val="21"/>
        </w:rPr>
        <w:t>二氧化碳</w:t>
      </w:r>
      <w:r w:rsidRPr="00646AF9">
        <w:rPr>
          <w:rFonts w:ascii="宋体" w:cs="宋体" w:hint="eastAsia"/>
          <w:kern w:val="0"/>
          <w:sz w:val="21"/>
          <w:szCs w:val="21"/>
        </w:rPr>
        <w:t>排放。</w:t>
      </w:r>
    </w:p>
    <w:p w:rsidR="00FB5E0C" w:rsidRPr="00646AF9" w:rsidRDefault="00FB5E0C" w:rsidP="00646AF9">
      <w:pPr>
        <w:adjustRightInd w:val="0"/>
        <w:snapToGrid w:val="0"/>
        <w:spacing w:line="360" w:lineRule="exact"/>
        <w:ind w:firstLineChars="200" w:firstLine="420"/>
        <w:rPr>
          <w:rFonts w:ascii="宋体" w:cs="宋体"/>
          <w:kern w:val="0"/>
          <w:sz w:val="21"/>
          <w:szCs w:val="21"/>
        </w:rPr>
      </w:pPr>
      <w:bookmarkStart w:id="35" w:name="OLE_LINK9"/>
      <w:bookmarkStart w:id="36" w:name="OLE_LINK8"/>
      <w:r w:rsidRPr="00646AF9">
        <w:rPr>
          <w:rFonts w:hAnsi="宋体"/>
          <w:sz w:val="21"/>
          <w:szCs w:val="21"/>
        </w:rPr>
        <w:t>[</w:t>
      </w:r>
      <w:bookmarkStart w:id="37" w:name="OLE_LINK24"/>
      <w:bookmarkStart w:id="38" w:name="OLE_LINK25"/>
      <w:r w:rsidRPr="00646AF9">
        <w:rPr>
          <w:rFonts w:hAnsi="宋体" w:hint="eastAsia"/>
          <w:sz w:val="21"/>
          <w:szCs w:val="21"/>
        </w:rPr>
        <w:t>来源：</w:t>
      </w:r>
      <w:bookmarkEnd w:id="37"/>
      <w:bookmarkEnd w:id="38"/>
      <w:r w:rsidRPr="00646AF9">
        <w:rPr>
          <w:rFonts w:hAnsi="宋体"/>
          <w:sz w:val="21"/>
          <w:szCs w:val="21"/>
        </w:rPr>
        <w:t>GB/T 32150</w:t>
      </w:r>
      <w:r w:rsidRPr="00646AF9">
        <w:rPr>
          <w:rFonts w:hAnsi="宋体" w:hint="eastAsia"/>
          <w:sz w:val="21"/>
          <w:szCs w:val="21"/>
        </w:rPr>
        <w:t>-</w:t>
      </w:r>
      <w:r w:rsidRPr="00646AF9">
        <w:rPr>
          <w:rFonts w:hAnsi="宋体"/>
          <w:sz w:val="21"/>
          <w:szCs w:val="21"/>
        </w:rPr>
        <w:t>2015</w:t>
      </w:r>
      <w:r w:rsidRPr="00646AF9">
        <w:rPr>
          <w:rFonts w:hAnsi="宋体" w:hint="eastAsia"/>
          <w:sz w:val="21"/>
          <w:szCs w:val="21"/>
        </w:rPr>
        <w:t>，</w:t>
      </w:r>
      <w:r w:rsidRPr="00646AF9">
        <w:rPr>
          <w:rFonts w:hAnsi="宋体"/>
          <w:sz w:val="21"/>
          <w:szCs w:val="21"/>
        </w:rPr>
        <w:t>3.</w:t>
      </w:r>
      <w:r w:rsidRPr="00646AF9">
        <w:rPr>
          <w:rFonts w:hAnsi="宋体" w:hint="eastAsia"/>
          <w:sz w:val="21"/>
          <w:szCs w:val="21"/>
        </w:rPr>
        <w:t>10</w:t>
      </w:r>
      <w:r w:rsidRPr="00646AF9">
        <w:rPr>
          <w:rFonts w:hAnsi="宋体"/>
          <w:sz w:val="21"/>
          <w:szCs w:val="21"/>
        </w:rPr>
        <w:t>]</w:t>
      </w:r>
      <w:bookmarkEnd w:id="35"/>
      <w:bookmarkEnd w:id="36"/>
    </w:p>
    <w:p w:rsidR="00646AF9" w:rsidRDefault="00FB5E0C" w:rsidP="00646AF9">
      <w:pPr>
        <w:adjustRightInd w:val="0"/>
        <w:snapToGrid w:val="0"/>
        <w:spacing w:beforeLines="50" w:before="120" w:afterLines="50" w:after="120" w:line="360" w:lineRule="exact"/>
        <w:rPr>
          <w:rFonts w:ascii="黑体" w:eastAsia="黑体" w:hAnsi="黑体"/>
          <w:sz w:val="21"/>
          <w:szCs w:val="21"/>
        </w:rPr>
      </w:pPr>
      <w:bookmarkStart w:id="39" w:name="OLE_LINK1"/>
      <w:r w:rsidRPr="00646AF9">
        <w:rPr>
          <w:rFonts w:ascii="黑体" w:eastAsia="黑体" w:hAnsi="黑体" w:hint="eastAsia"/>
          <w:sz w:val="21"/>
          <w:szCs w:val="21"/>
        </w:rPr>
        <w:t>3.8</w:t>
      </w:r>
    </w:p>
    <w:p w:rsidR="00FB5E0C" w:rsidRPr="00646AF9" w:rsidRDefault="00FB5E0C" w:rsidP="00646AF9">
      <w:pPr>
        <w:adjustRightInd w:val="0"/>
        <w:snapToGrid w:val="0"/>
        <w:spacing w:beforeLines="50" w:before="120" w:afterLines="50" w:after="120" w:line="360" w:lineRule="exact"/>
        <w:ind w:firstLineChars="200" w:firstLine="420"/>
        <w:rPr>
          <w:rFonts w:ascii="黑体" w:eastAsia="黑体" w:hAnsi="黑体"/>
          <w:sz w:val="21"/>
          <w:szCs w:val="21"/>
        </w:rPr>
      </w:pPr>
      <w:r w:rsidRPr="00646AF9">
        <w:rPr>
          <w:rFonts w:ascii="黑体" w:eastAsia="黑体" w:hAnsi="黑体" w:hint="eastAsia"/>
          <w:sz w:val="21"/>
          <w:szCs w:val="21"/>
        </w:rPr>
        <w:lastRenderedPageBreak/>
        <w:t xml:space="preserve">活动数据 </w:t>
      </w:r>
      <w:r w:rsidRPr="00646AF9">
        <w:rPr>
          <w:rFonts w:eastAsia="黑体" w:hint="eastAsia"/>
          <w:sz w:val="21"/>
          <w:szCs w:val="21"/>
        </w:rPr>
        <w:t xml:space="preserve"> </w:t>
      </w:r>
      <w:r w:rsidRPr="00646AF9">
        <w:rPr>
          <w:rFonts w:eastAsia="黑体"/>
          <w:sz w:val="21"/>
          <w:szCs w:val="21"/>
        </w:rPr>
        <w:t>activity data</w:t>
      </w:r>
      <w:bookmarkEnd w:id="39"/>
      <w:r w:rsidRPr="00646AF9">
        <w:rPr>
          <w:rFonts w:eastAsia="黑体" w:hint="eastAsia"/>
          <w:sz w:val="21"/>
          <w:szCs w:val="21"/>
        </w:rPr>
        <w:t xml:space="preserve"> </w:t>
      </w:r>
      <w:r w:rsidR="002F6D79">
        <w:rPr>
          <w:rFonts w:eastAsia="黑体" w:hint="eastAsia"/>
          <w:sz w:val="21"/>
          <w:szCs w:val="21"/>
        </w:rPr>
        <w:t>（</w:t>
      </w:r>
      <w:r w:rsidR="002F6D79">
        <w:rPr>
          <w:rFonts w:eastAsia="黑体" w:hint="eastAsia"/>
          <w:sz w:val="21"/>
          <w:szCs w:val="21"/>
        </w:rPr>
        <w:t>A</w:t>
      </w:r>
      <w:r w:rsidR="002F6D79">
        <w:rPr>
          <w:rFonts w:eastAsia="黑体"/>
          <w:sz w:val="21"/>
          <w:szCs w:val="21"/>
        </w:rPr>
        <w:t>D</w:t>
      </w:r>
      <w:r w:rsidR="002F6D79">
        <w:rPr>
          <w:rFonts w:eastAsia="黑体" w:hint="eastAsia"/>
          <w:sz w:val="21"/>
          <w:szCs w:val="21"/>
        </w:rPr>
        <w:t>）</w:t>
      </w:r>
    </w:p>
    <w:p w:rsidR="00FB5E0C" w:rsidRPr="00646AF9" w:rsidRDefault="00FB5E0C" w:rsidP="00646AF9">
      <w:pPr>
        <w:adjustRightInd w:val="0"/>
        <w:snapToGrid w:val="0"/>
        <w:spacing w:line="360" w:lineRule="exact"/>
        <w:ind w:firstLineChars="200" w:firstLine="420"/>
        <w:rPr>
          <w:sz w:val="21"/>
          <w:szCs w:val="21"/>
        </w:rPr>
      </w:pPr>
      <w:r w:rsidRPr="00646AF9">
        <w:rPr>
          <w:rFonts w:hint="eastAsia"/>
          <w:sz w:val="21"/>
          <w:szCs w:val="21"/>
        </w:rPr>
        <w:t>用于量化导致温室气体排放的生产或消费活动量的表征值。</w:t>
      </w:r>
    </w:p>
    <w:p w:rsidR="00FB5E0C" w:rsidRPr="00646AF9" w:rsidRDefault="00FB5E0C" w:rsidP="00BE6033">
      <w:pPr>
        <w:adjustRightInd w:val="0"/>
        <w:snapToGrid w:val="0"/>
        <w:spacing w:line="360" w:lineRule="exact"/>
        <w:ind w:firstLineChars="236" w:firstLine="425"/>
        <w:rPr>
          <w:sz w:val="18"/>
          <w:szCs w:val="18"/>
        </w:rPr>
      </w:pPr>
      <w:r w:rsidRPr="00646AF9">
        <w:rPr>
          <w:sz w:val="18"/>
          <w:szCs w:val="18"/>
        </w:rPr>
        <w:t>注：如各种化石燃料的消耗量、原材料的使用量、购入的电量、购入的热量等。</w:t>
      </w:r>
    </w:p>
    <w:p w:rsidR="00FB5E0C" w:rsidRPr="00646AF9" w:rsidRDefault="00FB5E0C" w:rsidP="00646AF9">
      <w:pPr>
        <w:adjustRightInd w:val="0"/>
        <w:snapToGrid w:val="0"/>
        <w:spacing w:line="360" w:lineRule="exact"/>
        <w:ind w:firstLineChars="200" w:firstLine="420"/>
        <w:rPr>
          <w:b/>
          <w:sz w:val="21"/>
          <w:szCs w:val="21"/>
        </w:rPr>
      </w:pPr>
      <w:r w:rsidRPr="00646AF9">
        <w:rPr>
          <w:rFonts w:hAnsi="宋体"/>
          <w:sz w:val="21"/>
          <w:szCs w:val="21"/>
        </w:rPr>
        <w:t>[</w:t>
      </w:r>
      <w:r w:rsidRPr="00646AF9">
        <w:rPr>
          <w:rFonts w:hAnsi="宋体" w:hint="eastAsia"/>
          <w:sz w:val="21"/>
          <w:szCs w:val="21"/>
        </w:rPr>
        <w:t>来源：</w:t>
      </w:r>
      <w:r w:rsidRPr="00646AF9">
        <w:rPr>
          <w:rFonts w:hAnsi="宋体"/>
          <w:sz w:val="21"/>
          <w:szCs w:val="21"/>
        </w:rPr>
        <w:t>GB/T 32150</w:t>
      </w:r>
      <w:r w:rsidRPr="00646AF9">
        <w:rPr>
          <w:rFonts w:hAnsi="宋体" w:hint="eastAsia"/>
          <w:sz w:val="21"/>
          <w:szCs w:val="21"/>
        </w:rPr>
        <w:t>-</w:t>
      </w:r>
      <w:r w:rsidRPr="00646AF9">
        <w:rPr>
          <w:rFonts w:hAnsi="宋体"/>
          <w:sz w:val="21"/>
          <w:szCs w:val="21"/>
        </w:rPr>
        <w:t>2015</w:t>
      </w:r>
      <w:r w:rsidRPr="00646AF9">
        <w:rPr>
          <w:rFonts w:hAnsi="宋体" w:hint="eastAsia"/>
          <w:sz w:val="21"/>
          <w:szCs w:val="21"/>
        </w:rPr>
        <w:t>，</w:t>
      </w:r>
      <w:r w:rsidRPr="00646AF9">
        <w:rPr>
          <w:rFonts w:hAnsi="宋体"/>
          <w:sz w:val="21"/>
          <w:szCs w:val="21"/>
        </w:rPr>
        <w:t>3.12</w:t>
      </w:r>
      <w:r w:rsidRPr="00646AF9">
        <w:rPr>
          <w:rFonts w:hAnsi="宋体" w:hint="eastAsia"/>
          <w:sz w:val="21"/>
          <w:szCs w:val="21"/>
        </w:rPr>
        <w:t>，</w:t>
      </w:r>
      <w:r w:rsidR="00C56DA6">
        <w:rPr>
          <w:rFonts w:hAnsi="宋体" w:hint="eastAsia"/>
          <w:sz w:val="21"/>
          <w:szCs w:val="21"/>
        </w:rPr>
        <w:t>有</w:t>
      </w:r>
      <w:r w:rsidRPr="00646AF9">
        <w:rPr>
          <w:rFonts w:hAnsi="宋体" w:hint="eastAsia"/>
          <w:sz w:val="21"/>
          <w:szCs w:val="21"/>
        </w:rPr>
        <w:t>修改</w:t>
      </w:r>
      <w:r w:rsidRPr="00646AF9">
        <w:rPr>
          <w:rFonts w:hAnsi="宋体"/>
          <w:sz w:val="21"/>
          <w:szCs w:val="21"/>
        </w:rPr>
        <w:t>]</w:t>
      </w:r>
    </w:p>
    <w:p w:rsidR="00646AF9" w:rsidRDefault="00FB5E0C" w:rsidP="00646AF9">
      <w:pPr>
        <w:adjustRightInd w:val="0"/>
        <w:snapToGrid w:val="0"/>
        <w:spacing w:beforeLines="50" w:before="120" w:afterLines="50" w:after="120" w:line="360" w:lineRule="exact"/>
        <w:rPr>
          <w:rFonts w:ascii="黑体" w:eastAsia="黑体" w:hAnsi="黑体"/>
          <w:sz w:val="21"/>
          <w:szCs w:val="21"/>
        </w:rPr>
      </w:pPr>
      <w:r w:rsidRPr="00646AF9">
        <w:rPr>
          <w:rFonts w:ascii="黑体" w:eastAsia="黑体" w:hAnsi="黑体" w:hint="eastAsia"/>
          <w:sz w:val="21"/>
          <w:szCs w:val="21"/>
        </w:rPr>
        <w:t xml:space="preserve">3.9 </w:t>
      </w:r>
    </w:p>
    <w:p w:rsidR="00FB5E0C" w:rsidRPr="00646AF9" w:rsidRDefault="00FB5E0C" w:rsidP="00646AF9">
      <w:pPr>
        <w:adjustRightInd w:val="0"/>
        <w:snapToGrid w:val="0"/>
        <w:spacing w:beforeLines="50" w:before="120" w:afterLines="50" w:after="120" w:line="360" w:lineRule="exact"/>
        <w:ind w:firstLineChars="200" w:firstLine="420"/>
        <w:rPr>
          <w:rFonts w:ascii="黑体" w:eastAsia="黑体" w:hAnsi="黑体"/>
          <w:sz w:val="21"/>
          <w:szCs w:val="21"/>
        </w:rPr>
      </w:pPr>
      <w:r w:rsidRPr="00646AF9">
        <w:rPr>
          <w:rFonts w:ascii="黑体" w:eastAsia="黑体" w:hAnsi="黑体" w:hint="eastAsia"/>
          <w:sz w:val="21"/>
          <w:szCs w:val="21"/>
        </w:rPr>
        <w:t xml:space="preserve">排放因子  </w:t>
      </w:r>
      <w:r w:rsidRPr="00646AF9">
        <w:rPr>
          <w:rFonts w:eastAsia="黑体"/>
          <w:sz w:val="21"/>
          <w:szCs w:val="21"/>
        </w:rPr>
        <w:t>emission factor</w:t>
      </w:r>
      <w:r w:rsidRPr="00646AF9">
        <w:rPr>
          <w:rFonts w:ascii="黑体" w:eastAsia="黑体" w:hAnsi="黑体" w:hint="eastAsia"/>
          <w:sz w:val="21"/>
          <w:szCs w:val="21"/>
        </w:rPr>
        <w:t xml:space="preserve"> </w:t>
      </w:r>
    </w:p>
    <w:p w:rsidR="00FB5E0C" w:rsidRPr="00646AF9" w:rsidRDefault="00FB5E0C" w:rsidP="00646AF9">
      <w:pPr>
        <w:adjustRightInd w:val="0"/>
        <w:snapToGrid w:val="0"/>
        <w:spacing w:line="360" w:lineRule="exact"/>
        <w:ind w:firstLineChars="200" w:firstLine="420"/>
        <w:rPr>
          <w:rFonts w:hAnsi="宋体"/>
          <w:sz w:val="21"/>
          <w:szCs w:val="21"/>
        </w:rPr>
      </w:pPr>
      <w:r w:rsidRPr="00646AF9">
        <w:rPr>
          <w:rFonts w:hAnsi="宋体"/>
          <w:sz w:val="21"/>
          <w:szCs w:val="21"/>
        </w:rPr>
        <w:t>表征单位生产或消费活动量的</w:t>
      </w:r>
      <w:r w:rsidRPr="00646AF9">
        <w:rPr>
          <w:rFonts w:hAnsi="宋体" w:hint="eastAsia"/>
          <w:sz w:val="21"/>
          <w:szCs w:val="21"/>
        </w:rPr>
        <w:t>温室气体</w:t>
      </w:r>
      <w:r w:rsidRPr="00646AF9">
        <w:rPr>
          <w:rFonts w:hAnsi="宋体"/>
          <w:sz w:val="21"/>
          <w:szCs w:val="21"/>
        </w:rPr>
        <w:t>排放的系数。</w:t>
      </w:r>
    </w:p>
    <w:p w:rsidR="00FB5E0C" w:rsidRPr="00646AF9" w:rsidRDefault="00FB5E0C" w:rsidP="00646AF9">
      <w:pPr>
        <w:adjustRightInd w:val="0"/>
        <w:snapToGrid w:val="0"/>
        <w:spacing w:line="360" w:lineRule="exact"/>
        <w:ind w:firstLineChars="200" w:firstLine="420"/>
        <w:rPr>
          <w:rFonts w:hAnsi="宋体"/>
          <w:sz w:val="21"/>
          <w:szCs w:val="21"/>
        </w:rPr>
      </w:pPr>
      <w:r w:rsidRPr="00646AF9">
        <w:rPr>
          <w:rFonts w:hAnsi="宋体"/>
          <w:sz w:val="21"/>
          <w:szCs w:val="21"/>
        </w:rPr>
        <w:t>[</w:t>
      </w:r>
      <w:r w:rsidRPr="00646AF9">
        <w:rPr>
          <w:rFonts w:hAnsi="宋体" w:hint="eastAsia"/>
          <w:sz w:val="21"/>
          <w:szCs w:val="21"/>
        </w:rPr>
        <w:t>来源：</w:t>
      </w:r>
      <w:r w:rsidRPr="00646AF9">
        <w:rPr>
          <w:rFonts w:hAnsi="宋体"/>
          <w:sz w:val="21"/>
          <w:szCs w:val="21"/>
        </w:rPr>
        <w:t>GB/T 32150</w:t>
      </w:r>
      <w:r w:rsidRPr="00646AF9">
        <w:rPr>
          <w:rFonts w:hAnsi="宋体" w:hint="eastAsia"/>
          <w:sz w:val="21"/>
          <w:szCs w:val="21"/>
        </w:rPr>
        <w:t>-</w:t>
      </w:r>
      <w:r w:rsidRPr="00646AF9">
        <w:rPr>
          <w:rFonts w:hAnsi="宋体"/>
          <w:sz w:val="21"/>
          <w:szCs w:val="21"/>
        </w:rPr>
        <w:t>2015</w:t>
      </w:r>
      <w:r w:rsidRPr="00646AF9">
        <w:rPr>
          <w:rFonts w:hAnsi="宋体" w:hint="eastAsia"/>
          <w:sz w:val="21"/>
          <w:szCs w:val="21"/>
        </w:rPr>
        <w:t>，</w:t>
      </w:r>
      <w:r w:rsidRPr="00646AF9">
        <w:rPr>
          <w:rFonts w:hAnsi="宋体"/>
          <w:sz w:val="21"/>
          <w:szCs w:val="21"/>
        </w:rPr>
        <w:t>3.13</w:t>
      </w:r>
      <w:r w:rsidRPr="00646AF9">
        <w:rPr>
          <w:rFonts w:hAnsi="宋体" w:hint="eastAsia"/>
          <w:sz w:val="21"/>
          <w:szCs w:val="21"/>
        </w:rPr>
        <w:t>，</w:t>
      </w:r>
      <w:r w:rsidR="00C56DA6">
        <w:rPr>
          <w:rFonts w:hAnsi="宋体" w:hint="eastAsia"/>
          <w:sz w:val="21"/>
          <w:szCs w:val="21"/>
        </w:rPr>
        <w:t>有</w:t>
      </w:r>
      <w:r w:rsidRPr="00646AF9">
        <w:rPr>
          <w:rFonts w:hAnsi="宋体" w:hint="eastAsia"/>
          <w:sz w:val="21"/>
          <w:szCs w:val="21"/>
        </w:rPr>
        <w:t>修改</w:t>
      </w:r>
      <w:r w:rsidRPr="00646AF9">
        <w:rPr>
          <w:rFonts w:hAnsi="宋体"/>
          <w:sz w:val="21"/>
          <w:szCs w:val="21"/>
        </w:rPr>
        <w:t>]</w:t>
      </w:r>
    </w:p>
    <w:p w:rsidR="00646AF9" w:rsidRDefault="00FB5E0C" w:rsidP="00646AF9">
      <w:pPr>
        <w:adjustRightInd w:val="0"/>
        <w:snapToGrid w:val="0"/>
        <w:spacing w:beforeLines="50" w:before="120" w:afterLines="50" w:after="120" w:line="360" w:lineRule="exact"/>
        <w:rPr>
          <w:rFonts w:ascii="黑体" w:eastAsia="黑体" w:hAnsi="黑体"/>
          <w:sz w:val="21"/>
          <w:szCs w:val="21"/>
        </w:rPr>
      </w:pPr>
      <w:r w:rsidRPr="00646AF9">
        <w:rPr>
          <w:rFonts w:ascii="黑体" w:eastAsia="黑体" w:hAnsi="黑体" w:hint="eastAsia"/>
          <w:sz w:val="21"/>
          <w:szCs w:val="21"/>
        </w:rPr>
        <w:t xml:space="preserve">3.10 </w:t>
      </w:r>
    </w:p>
    <w:p w:rsidR="00FB5E0C" w:rsidRPr="00646AF9" w:rsidRDefault="00FB5E0C" w:rsidP="00646AF9">
      <w:pPr>
        <w:adjustRightInd w:val="0"/>
        <w:snapToGrid w:val="0"/>
        <w:spacing w:beforeLines="50" w:before="120" w:afterLines="50" w:after="120" w:line="360" w:lineRule="exact"/>
        <w:ind w:firstLineChars="200" w:firstLine="420"/>
        <w:rPr>
          <w:rFonts w:ascii="黑体" w:eastAsia="黑体" w:hAnsi="黑体"/>
          <w:b/>
          <w:sz w:val="21"/>
          <w:szCs w:val="21"/>
        </w:rPr>
      </w:pPr>
      <w:r w:rsidRPr="00646AF9">
        <w:rPr>
          <w:rFonts w:ascii="黑体" w:eastAsia="黑体" w:hAnsi="黑体" w:hint="eastAsia"/>
          <w:sz w:val="21"/>
          <w:szCs w:val="21"/>
        </w:rPr>
        <w:t xml:space="preserve">碳氧化率   </w:t>
      </w:r>
      <w:r w:rsidRPr="00646AF9">
        <w:rPr>
          <w:rFonts w:eastAsia="黑体"/>
          <w:sz w:val="21"/>
          <w:szCs w:val="21"/>
        </w:rPr>
        <w:t>carbon oxidation rate</w:t>
      </w:r>
      <w:r w:rsidRPr="00646AF9">
        <w:rPr>
          <w:rFonts w:eastAsia="黑体" w:hint="eastAsia"/>
          <w:sz w:val="21"/>
          <w:szCs w:val="21"/>
        </w:rPr>
        <w:t xml:space="preserve"> </w:t>
      </w:r>
      <w:r w:rsidRPr="00646AF9">
        <w:rPr>
          <w:rFonts w:ascii="黑体" w:eastAsia="黑体" w:hAnsi="黑体" w:hint="eastAsia"/>
          <w:b/>
          <w:sz w:val="21"/>
          <w:szCs w:val="21"/>
        </w:rPr>
        <w:t xml:space="preserve"> </w:t>
      </w:r>
    </w:p>
    <w:p w:rsidR="00FB5E0C" w:rsidRPr="00646AF9" w:rsidRDefault="00FB5E0C" w:rsidP="00646AF9">
      <w:pPr>
        <w:adjustRightInd w:val="0"/>
        <w:snapToGrid w:val="0"/>
        <w:spacing w:line="360" w:lineRule="exact"/>
        <w:ind w:firstLineChars="200" w:firstLine="420"/>
        <w:rPr>
          <w:rFonts w:hAnsi="宋体"/>
          <w:sz w:val="21"/>
          <w:szCs w:val="21"/>
        </w:rPr>
      </w:pPr>
      <w:r w:rsidRPr="00646AF9">
        <w:rPr>
          <w:rFonts w:hAnsi="宋体"/>
          <w:sz w:val="21"/>
          <w:szCs w:val="21"/>
        </w:rPr>
        <w:t>燃料中的碳在燃烧过程中被完全氧化的百分比。</w:t>
      </w:r>
    </w:p>
    <w:p w:rsidR="00FB5E0C" w:rsidRPr="00646AF9" w:rsidRDefault="00FB5E0C" w:rsidP="00646AF9">
      <w:pPr>
        <w:adjustRightInd w:val="0"/>
        <w:snapToGrid w:val="0"/>
        <w:spacing w:line="360" w:lineRule="exact"/>
        <w:ind w:firstLineChars="200" w:firstLine="420"/>
        <w:rPr>
          <w:rFonts w:hAnsi="宋体"/>
          <w:sz w:val="21"/>
          <w:szCs w:val="21"/>
        </w:rPr>
      </w:pPr>
      <w:r w:rsidRPr="00646AF9">
        <w:rPr>
          <w:rFonts w:hAnsi="宋体"/>
          <w:sz w:val="21"/>
          <w:szCs w:val="21"/>
        </w:rPr>
        <w:t>[</w:t>
      </w:r>
      <w:r w:rsidRPr="00646AF9">
        <w:rPr>
          <w:rFonts w:hAnsi="宋体" w:hint="eastAsia"/>
          <w:sz w:val="21"/>
          <w:szCs w:val="21"/>
        </w:rPr>
        <w:t>来源：</w:t>
      </w:r>
      <w:r w:rsidRPr="00646AF9">
        <w:rPr>
          <w:rFonts w:hAnsi="宋体"/>
          <w:sz w:val="21"/>
          <w:szCs w:val="21"/>
        </w:rPr>
        <w:t>GB/T 32150</w:t>
      </w:r>
      <w:r w:rsidRPr="00646AF9">
        <w:rPr>
          <w:rFonts w:hAnsi="宋体" w:hint="eastAsia"/>
          <w:sz w:val="21"/>
          <w:szCs w:val="21"/>
        </w:rPr>
        <w:t>-</w:t>
      </w:r>
      <w:r w:rsidRPr="00646AF9">
        <w:rPr>
          <w:rFonts w:hAnsi="宋体"/>
          <w:sz w:val="21"/>
          <w:szCs w:val="21"/>
        </w:rPr>
        <w:t>2015</w:t>
      </w:r>
      <w:r w:rsidRPr="00646AF9">
        <w:rPr>
          <w:rFonts w:hAnsi="宋体" w:hint="eastAsia"/>
          <w:sz w:val="21"/>
          <w:szCs w:val="21"/>
        </w:rPr>
        <w:t>，</w:t>
      </w:r>
      <w:r w:rsidRPr="00646AF9">
        <w:rPr>
          <w:rFonts w:hAnsi="宋体"/>
          <w:sz w:val="21"/>
          <w:szCs w:val="21"/>
        </w:rPr>
        <w:t>3.14]</w:t>
      </w:r>
    </w:p>
    <w:p w:rsidR="00646AF9" w:rsidRDefault="00FB5E0C" w:rsidP="00646AF9">
      <w:pPr>
        <w:adjustRightInd w:val="0"/>
        <w:snapToGrid w:val="0"/>
        <w:spacing w:beforeLines="50" w:before="120" w:afterLines="50" w:after="120" w:line="360" w:lineRule="exact"/>
        <w:rPr>
          <w:rFonts w:ascii="黑体" w:eastAsia="黑体" w:hAnsi="黑体"/>
          <w:sz w:val="21"/>
          <w:szCs w:val="21"/>
        </w:rPr>
      </w:pPr>
      <w:r w:rsidRPr="00646AF9">
        <w:rPr>
          <w:rFonts w:ascii="黑体" w:eastAsia="黑体" w:hAnsi="黑体" w:hint="eastAsia"/>
          <w:sz w:val="21"/>
          <w:szCs w:val="21"/>
        </w:rPr>
        <w:t xml:space="preserve">3.11 </w:t>
      </w:r>
      <w:bookmarkStart w:id="40" w:name="OLE_LINK28"/>
      <w:bookmarkStart w:id="41" w:name="OLE_LINK38"/>
    </w:p>
    <w:p w:rsidR="00FB5E0C" w:rsidRPr="00646AF9" w:rsidRDefault="00FB5E0C" w:rsidP="00646AF9">
      <w:pPr>
        <w:adjustRightInd w:val="0"/>
        <w:snapToGrid w:val="0"/>
        <w:spacing w:beforeLines="50" w:before="120" w:afterLines="50" w:after="120" w:line="360" w:lineRule="exact"/>
        <w:ind w:firstLineChars="200" w:firstLine="420"/>
        <w:rPr>
          <w:rFonts w:eastAsia="黑体"/>
          <w:b/>
          <w:sz w:val="21"/>
          <w:szCs w:val="21"/>
        </w:rPr>
      </w:pPr>
      <w:r w:rsidRPr="00646AF9">
        <w:rPr>
          <w:rFonts w:ascii="黑体" w:eastAsia="黑体" w:hAnsi="黑体" w:hint="eastAsia"/>
          <w:sz w:val="21"/>
          <w:szCs w:val="21"/>
        </w:rPr>
        <w:t>全球变暖潜势</w:t>
      </w:r>
      <w:bookmarkEnd w:id="40"/>
      <w:bookmarkEnd w:id="41"/>
      <w:r w:rsidRPr="00646AF9">
        <w:rPr>
          <w:rFonts w:ascii="黑体" w:eastAsia="黑体" w:hAnsi="黑体" w:hint="eastAsia"/>
          <w:sz w:val="21"/>
          <w:szCs w:val="21"/>
        </w:rPr>
        <w:t xml:space="preserve">  </w:t>
      </w:r>
      <w:r w:rsidRPr="00646AF9">
        <w:rPr>
          <w:rFonts w:eastAsia="黑体" w:hint="eastAsia"/>
          <w:sz w:val="21"/>
          <w:szCs w:val="21"/>
        </w:rPr>
        <w:t xml:space="preserve"> global warming potential</w:t>
      </w:r>
      <w:r w:rsidRPr="00646AF9">
        <w:rPr>
          <w:rFonts w:ascii="黑体" w:eastAsia="黑体" w:hAnsi="黑体" w:hint="eastAsia"/>
          <w:sz w:val="21"/>
          <w:szCs w:val="21"/>
        </w:rPr>
        <w:t xml:space="preserve"> </w:t>
      </w:r>
      <w:r w:rsidRPr="00646AF9">
        <w:rPr>
          <w:rFonts w:eastAsia="黑体"/>
          <w:sz w:val="21"/>
          <w:szCs w:val="21"/>
        </w:rPr>
        <w:t xml:space="preserve"> (GWP) </w:t>
      </w:r>
      <w:r w:rsidRPr="00646AF9">
        <w:rPr>
          <w:rFonts w:eastAsia="黑体"/>
          <w:b/>
          <w:sz w:val="21"/>
          <w:szCs w:val="21"/>
        </w:rPr>
        <w:t xml:space="preserve"> </w:t>
      </w:r>
    </w:p>
    <w:p w:rsidR="00FB5E0C" w:rsidRPr="00646AF9" w:rsidRDefault="00FB5E0C" w:rsidP="00646AF9">
      <w:pPr>
        <w:adjustRightInd w:val="0"/>
        <w:snapToGrid w:val="0"/>
        <w:spacing w:line="360" w:lineRule="exact"/>
        <w:ind w:firstLineChars="200" w:firstLine="420"/>
        <w:rPr>
          <w:rFonts w:hAnsi="宋体"/>
          <w:sz w:val="21"/>
          <w:szCs w:val="21"/>
        </w:rPr>
      </w:pPr>
      <w:r w:rsidRPr="00646AF9">
        <w:rPr>
          <w:rFonts w:hAnsi="宋体" w:hint="eastAsia"/>
          <w:sz w:val="21"/>
          <w:szCs w:val="21"/>
        </w:rPr>
        <w:t>将单位质量的某种温室气体在给定时间段内辐射强度的影响与等量二氧化碳辐射强度影响相关联的系数</w:t>
      </w:r>
      <w:r w:rsidRPr="00646AF9">
        <w:rPr>
          <w:rFonts w:hAnsi="宋体"/>
          <w:sz w:val="21"/>
          <w:szCs w:val="21"/>
        </w:rPr>
        <w:t>。</w:t>
      </w:r>
    </w:p>
    <w:p w:rsidR="00FB5E0C" w:rsidRPr="00646AF9" w:rsidRDefault="00FB5E0C" w:rsidP="00646AF9">
      <w:pPr>
        <w:adjustRightInd w:val="0"/>
        <w:snapToGrid w:val="0"/>
        <w:spacing w:line="360" w:lineRule="exact"/>
        <w:ind w:firstLineChars="200" w:firstLine="420"/>
        <w:rPr>
          <w:rFonts w:hAnsi="宋体"/>
          <w:sz w:val="21"/>
          <w:szCs w:val="21"/>
        </w:rPr>
      </w:pPr>
      <w:r w:rsidRPr="00646AF9">
        <w:rPr>
          <w:rFonts w:hAnsi="宋体"/>
          <w:sz w:val="21"/>
          <w:szCs w:val="21"/>
        </w:rPr>
        <w:t>[</w:t>
      </w:r>
      <w:r w:rsidRPr="00646AF9">
        <w:rPr>
          <w:rFonts w:hAnsi="宋体" w:hint="eastAsia"/>
          <w:sz w:val="21"/>
          <w:szCs w:val="21"/>
        </w:rPr>
        <w:t>来源：</w:t>
      </w:r>
      <w:r w:rsidRPr="00646AF9">
        <w:rPr>
          <w:rFonts w:hAnsi="宋体"/>
          <w:sz w:val="21"/>
          <w:szCs w:val="21"/>
        </w:rPr>
        <w:t>GB/T 32150</w:t>
      </w:r>
      <w:r w:rsidRPr="00646AF9">
        <w:rPr>
          <w:rFonts w:hAnsi="宋体" w:hint="eastAsia"/>
          <w:sz w:val="21"/>
          <w:szCs w:val="21"/>
        </w:rPr>
        <w:t>-</w:t>
      </w:r>
      <w:r w:rsidRPr="00646AF9">
        <w:rPr>
          <w:rFonts w:hAnsi="宋体"/>
          <w:sz w:val="21"/>
          <w:szCs w:val="21"/>
        </w:rPr>
        <w:t>2015</w:t>
      </w:r>
      <w:r w:rsidRPr="00646AF9">
        <w:rPr>
          <w:rFonts w:hAnsi="宋体" w:hint="eastAsia"/>
          <w:sz w:val="21"/>
          <w:szCs w:val="21"/>
        </w:rPr>
        <w:t>，</w:t>
      </w:r>
      <w:r w:rsidRPr="00646AF9">
        <w:rPr>
          <w:rFonts w:hAnsi="宋体"/>
          <w:sz w:val="21"/>
          <w:szCs w:val="21"/>
        </w:rPr>
        <w:t>3.1</w:t>
      </w:r>
      <w:r w:rsidRPr="00646AF9">
        <w:rPr>
          <w:rFonts w:hAnsi="宋体" w:hint="eastAsia"/>
          <w:sz w:val="21"/>
          <w:szCs w:val="21"/>
        </w:rPr>
        <w:t>5</w:t>
      </w:r>
      <w:r w:rsidRPr="00646AF9">
        <w:rPr>
          <w:rFonts w:hAnsi="宋体"/>
          <w:sz w:val="21"/>
          <w:szCs w:val="21"/>
        </w:rPr>
        <w:t>]</w:t>
      </w:r>
    </w:p>
    <w:p w:rsidR="00646AF9" w:rsidRDefault="00FB5E0C" w:rsidP="00646AF9">
      <w:pPr>
        <w:adjustRightInd w:val="0"/>
        <w:snapToGrid w:val="0"/>
        <w:spacing w:beforeLines="50" w:before="120" w:afterLines="50" w:after="120" w:line="360" w:lineRule="exact"/>
        <w:rPr>
          <w:rFonts w:ascii="黑体" w:eastAsia="黑体" w:hAnsi="黑体"/>
          <w:sz w:val="21"/>
          <w:szCs w:val="21"/>
        </w:rPr>
      </w:pPr>
      <w:r w:rsidRPr="00646AF9">
        <w:rPr>
          <w:rFonts w:ascii="黑体" w:eastAsia="黑体" w:hAnsi="黑体" w:hint="eastAsia"/>
          <w:sz w:val="21"/>
          <w:szCs w:val="21"/>
        </w:rPr>
        <w:t>3.1</w:t>
      </w:r>
      <w:r w:rsidRPr="00646AF9">
        <w:rPr>
          <w:rFonts w:ascii="黑体" w:eastAsia="黑体" w:hAnsi="黑体"/>
          <w:sz w:val="21"/>
          <w:szCs w:val="21"/>
        </w:rPr>
        <w:t>2</w:t>
      </w:r>
      <w:r w:rsidRPr="00646AF9">
        <w:rPr>
          <w:rFonts w:ascii="黑体" w:eastAsia="黑体" w:hAnsi="黑体" w:hint="eastAsia"/>
          <w:sz w:val="21"/>
          <w:szCs w:val="21"/>
        </w:rPr>
        <w:t xml:space="preserve"> </w:t>
      </w:r>
    </w:p>
    <w:p w:rsidR="00FB5E0C" w:rsidRPr="00646AF9" w:rsidRDefault="00FB5E0C" w:rsidP="00646AF9">
      <w:pPr>
        <w:adjustRightInd w:val="0"/>
        <w:snapToGrid w:val="0"/>
        <w:spacing w:beforeLines="50" w:before="120" w:afterLines="50" w:after="120" w:line="360" w:lineRule="exact"/>
        <w:ind w:firstLineChars="200" w:firstLine="420"/>
        <w:rPr>
          <w:rFonts w:eastAsia="黑体"/>
          <w:b/>
          <w:sz w:val="21"/>
          <w:szCs w:val="21"/>
        </w:rPr>
      </w:pPr>
      <w:r w:rsidRPr="00646AF9">
        <w:rPr>
          <w:rFonts w:ascii="黑体" w:eastAsia="黑体" w:hAnsi="黑体" w:hint="eastAsia"/>
          <w:sz w:val="21"/>
          <w:szCs w:val="21"/>
        </w:rPr>
        <w:t xml:space="preserve">二氧化碳当量  </w:t>
      </w:r>
      <w:r w:rsidRPr="00646AF9">
        <w:rPr>
          <w:rFonts w:eastAsia="黑体" w:hint="eastAsia"/>
          <w:sz w:val="21"/>
          <w:szCs w:val="21"/>
        </w:rPr>
        <w:t xml:space="preserve"> </w:t>
      </w:r>
      <w:r w:rsidRPr="00646AF9">
        <w:rPr>
          <w:rFonts w:eastAsia="黑体"/>
          <w:sz w:val="21"/>
          <w:szCs w:val="21"/>
        </w:rPr>
        <w:t>carbon dioxide equivalent</w:t>
      </w:r>
      <w:r w:rsidRPr="00646AF9">
        <w:rPr>
          <w:rFonts w:ascii="黑体" w:eastAsia="黑体" w:hAnsi="黑体" w:hint="eastAsia"/>
          <w:sz w:val="21"/>
          <w:szCs w:val="21"/>
        </w:rPr>
        <w:t xml:space="preserve"> </w:t>
      </w:r>
      <w:r w:rsidRPr="00646AF9">
        <w:rPr>
          <w:rFonts w:eastAsia="黑体"/>
          <w:sz w:val="21"/>
          <w:szCs w:val="21"/>
        </w:rPr>
        <w:t xml:space="preserve"> (CO</w:t>
      </w:r>
      <w:r w:rsidRPr="00646AF9">
        <w:rPr>
          <w:rFonts w:eastAsia="黑体"/>
          <w:sz w:val="21"/>
          <w:szCs w:val="21"/>
          <w:vertAlign w:val="subscript"/>
        </w:rPr>
        <w:t>2</w:t>
      </w:r>
      <w:r w:rsidRPr="00646AF9">
        <w:rPr>
          <w:rFonts w:eastAsia="黑体"/>
          <w:sz w:val="21"/>
          <w:szCs w:val="21"/>
        </w:rPr>
        <w:t xml:space="preserve">e) </w:t>
      </w:r>
      <w:r w:rsidRPr="00646AF9">
        <w:rPr>
          <w:rFonts w:eastAsia="黑体"/>
          <w:b/>
          <w:sz w:val="21"/>
          <w:szCs w:val="21"/>
        </w:rPr>
        <w:t xml:space="preserve"> </w:t>
      </w:r>
    </w:p>
    <w:p w:rsidR="00FB5E0C" w:rsidRPr="00646AF9" w:rsidRDefault="00FB5E0C" w:rsidP="00646AF9">
      <w:pPr>
        <w:adjustRightInd w:val="0"/>
        <w:snapToGrid w:val="0"/>
        <w:spacing w:beforeLines="50" w:before="120" w:afterLines="50" w:after="120" w:line="360" w:lineRule="exact"/>
        <w:ind w:firstLine="420"/>
        <w:rPr>
          <w:rFonts w:hAnsi="宋体"/>
          <w:sz w:val="21"/>
          <w:szCs w:val="21"/>
        </w:rPr>
      </w:pPr>
      <w:r w:rsidRPr="00646AF9">
        <w:rPr>
          <w:rFonts w:hAnsi="宋体" w:hint="eastAsia"/>
          <w:sz w:val="21"/>
          <w:szCs w:val="21"/>
        </w:rPr>
        <w:t>在辐射强度上与某种温室气体质量相当的二氧化碳的量。</w:t>
      </w:r>
    </w:p>
    <w:p w:rsidR="00FB5E0C" w:rsidRDefault="00FB5E0C" w:rsidP="00BE6033">
      <w:pPr>
        <w:adjustRightInd w:val="0"/>
        <w:snapToGrid w:val="0"/>
        <w:spacing w:line="360" w:lineRule="exact"/>
        <w:ind w:firstLineChars="236" w:firstLine="425"/>
        <w:rPr>
          <w:sz w:val="18"/>
          <w:szCs w:val="18"/>
        </w:rPr>
      </w:pPr>
      <w:r w:rsidRPr="00646AF9">
        <w:rPr>
          <w:rFonts w:hint="eastAsia"/>
          <w:sz w:val="18"/>
          <w:szCs w:val="18"/>
        </w:rPr>
        <w:t>注：二氧化碳当量等于给定温室气体的质量乘以它的全球变暖潜势值。</w:t>
      </w:r>
    </w:p>
    <w:p w:rsidR="00C56DA6" w:rsidRPr="00C56DA6" w:rsidRDefault="00C56DA6" w:rsidP="00C56DA6">
      <w:pPr>
        <w:adjustRightInd w:val="0"/>
        <w:snapToGrid w:val="0"/>
        <w:spacing w:line="360" w:lineRule="exact"/>
        <w:ind w:firstLineChars="200" w:firstLine="420"/>
        <w:rPr>
          <w:rFonts w:hAnsi="宋体"/>
          <w:sz w:val="21"/>
          <w:szCs w:val="21"/>
        </w:rPr>
      </w:pPr>
      <w:r w:rsidRPr="00C56DA6">
        <w:rPr>
          <w:rFonts w:hAnsi="宋体" w:hint="eastAsia"/>
          <w:sz w:val="21"/>
          <w:szCs w:val="21"/>
        </w:rPr>
        <w:t>[</w:t>
      </w:r>
      <w:r w:rsidRPr="00C56DA6">
        <w:rPr>
          <w:rFonts w:hAnsi="宋体" w:hint="eastAsia"/>
          <w:sz w:val="21"/>
          <w:szCs w:val="21"/>
        </w:rPr>
        <w:t>来源：</w:t>
      </w:r>
      <w:r w:rsidRPr="00C56DA6">
        <w:rPr>
          <w:rFonts w:hAnsi="宋体" w:hint="eastAsia"/>
          <w:sz w:val="21"/>
          <w:szCs w:val="21"/>
        </w:rPr>
        <w:t>GB/T32150-2015</w:t>
      </w:r>
      <w:r w:rsidRPr="00C56DA6">
        <w:rPr>
          <w:rFonts w:hAnsi="宋体" w:hint="eastAsia"/>
          <w:sz w:val="21"/>
          <w:szCs w:val="21"/>
        </w:rPr>
        <w:t>，</w:t>
      </w:r>
      <w:r w:rsidRPr="00C56DA6">
        <w:rPr>
          <w:rFonts w:hAnsi="宋体" w:hint="eastAsia"/>
          <w:sz w:val="21"/>
          <w:szCs w:val="21"/>
        </w:rPr>
        <w:t>3.16]</w:t>
      </w:r>
    </w:p>
    <w:p w:rsidR="00FB5E0C" w:rsidRPr="00646AF9" w:rsidRDefault="00FB5E0C" w:rsidP="00BB76CA">
      <w:pPr>
        <w:pStyle w:val="1"/>
        <w:rPr>
          <w:rFonts w:ascii="黑体" w:eastAsia="黑体" w:hAnsi="黑体"/>
          <w:sz w:val="21"/>
          <w:szCs w:val="21"/>
        </w:rPr>
      </w:pPr>
      <w:bookmarkStart w:id="42" w:name="_Toc208847460"/>
      <w:r w:rsidRPr="003768A7">
        <w:rPr>
          <w:rFonts w:ascii="Times New Roman" w:eastAsia="黑体" w:hAnsi="Times New Roman" w:cs="Times New Roman"/>
          <w:sz w:val="21"/>
          <w:szCs w:val="21"/>
        </w:rPr>
        <w:t>4</w:t>
      </w:r>
      <w:r w:rsidRPr="00646AF9">
        <w:rPr>
          <w:rFonts w:ascii="黑体" w:eastAsia="黑体" w:hAnsi="黑体" w:hint="eastAsia"/>
          <w:sz w:val="21"/>
          <w:szCs w:val="21"/>
        </w:rPr>
        <w:t xml:space="preserve"> 核算边界和范围</w:t>
      </w:r>
      <w:bookmarkEnd w:id="42"/>
    </w:p>
    <w:p w:rsidR="00FB5E0C" w:rsidRPr="00646AF9" w:rsidRDefault="00FB5E0C" w:rsidP="00BB76CA">
      <w:pPr>
        <w:pStyle w:val="2"/>
        <w:rPr>
          <w:rFonts w:ascii="黑体" w:eastAsia="黑体" w:hAnsi="黑体"/>
          <w:sz w:val="21"/>
          <w:szCs w:val="21"/>
        </w:rPr>
      </w:pPr>
      <w:bookmarkStart w:id="43" w:name="_Toc208847461"/>
      <w:r w:rsidRPr="003768A7">
        <w:rPr>
          <w:rFonts w:ascii="Times New Roman" w:eastAsia="黑体" w:hAnsi="Times New Roman" w:cs="Times New Roman"/>
          <w:sz w:val="21"/>
          <w:szCs w:val="21"/>
        </w:rPr>
        <w:t xml:space="preserve">4.1 </w:t>
      </w:r>
      <w:r w:rsidRPr="00646AF9">
        <w:rPr>
          <w:rFonts w:ascii="黑体" w:eastAsia="黑体" w:hAnsi="黑体"/>
          <w:sz w:val="21"/>
          <w:szCs w:val="21"/>
        </w:rPr>
        <w:t xml:space="preserve"> </w:t>
      </w:r>
      <w:r w:rsidRPr="00646AF9">
        <w:rPr>
          <w:rFonts w:ascii="黑体" w:eastAsia="黑体" w:hAnsi="黑体" w:hint="eastAsia"/>
          <w:sz w:val="21"/>
          <w:szCs w:val="21"/>
        </w:rPr>
        <w:t>通则</w:t>
      </w:r>
      <w:bookmarkEnd w:id="43"/>
    </w:p>
    <w:p w:rsidR="00FB5E0C" w:rsidRPr="00646AF9" w:rsidRDefault="00FB5E0C" w:rsidP="00646AF9">
      <w:pPr>
        <w:adjustRightInd w:val="0"/>
        <w:snapToGrid w:val="0"/>
        <w:spacing w:line="360" w:lineRule="exact"/>
        <w:jc w:val="left"/>
        <w:rPr>
          <w:sz w:val="21"/>
          <w:szCs w:val="21"/>
        </w:rPr>
      </w:pPr>
      <w:r w:rsidRPr="00646AF9">
        <w:rPr>
          <w:rFonts w:hint="eastAsia"/>
          <w:sz w:val="21"/>
          <w:szCs w:val="21"/>
        </w:rPr>
        <w:t>4</w:t>
      </w:r>
      <w:r w:rsidRPr="00646AF9">
        <w:rPr>
          <w:sz w:val="21"/>
          <w:szCs w:val="21"/>
        </w:rPr>
        <w:t xml:space="preserve">.1.1 </w:t>
      </w:r>
      <w:r w:rsidRPr="00646AF9">
        <w:rPr>
          <w:sz w:val="21"/>
          <w:szCs w:val="21"/>
        </w:rPr>
        <w:t>报告主体应以企业法人或视同法人的独立核算单位为边界</w:t>
      </w:r>
      <w:r w:rsidRPr="00646AF9">
        <w:rPr>
          <w:rFonts w:hint="eastAsia"/>
          <w:sz w:val="21"/>
          <w:szCs w:val="21"/>
        </w:rPr>
        <w:t>，</w:t>
      </w:r>
      <w:r w:rsidRPr="00646AF9">
        <w:rPr>
          <w:sz w:val="21"/>
          <w:szCs w:val="21"/>
        </w:rPr>
        <w:t>核算和报告其生产系统产生的</w:t>
      </w:r>
      <w:r w:rsidRPr="00646AF9">
        <w:rPr>
          <w:rFonts w:hint="eastAsia"/>
          <w:sz w:val="21"/>
          <w:szCs w:val="21"/>
        </w:rPr>
        <w:t>温室气体</w:t>
      </w:r>
      <w:r w:rsidRPr="00646AF9">
        <w:rPr>
          <w:sz w:val="21"/>
          <w:szCs w:val="21"/>
        </w:rPr>
        <w:t>排放。</w:t>
      </w:r>
      <w:r w:rsidRPr="00646AF9">
        <w:rPr>
          <w:rFonts w:hint="eastAsia"/>
          <w:sz w:val="21"/>
          <w:szCs w:val="21"/>
        </w:rPr>
        <w:t>稀土湿法冶炼分离企业</w:t>
      </w:r>
      <w:r w:rsidRPr="00646AF9">
        <w:rPr>
          <w:sz w:val="21"/>
          <w:szCs w:val="21"/>
        </w:rPr>
        <w:t>生产系统包括主要生产系统、辅助生产系统及直接为生产服务的附属生产系统</w:t>
      </w:r>
      <w:r w:rsidRPr="00646AF9">
        <w:rPr>
          <w:rFonts w:hint="eastAsia"/>
          <w:sz w:val="21"/>
          <w:szCs w:val="21"/>
        </w:rPr>
        <w:t>。</w:t>
      </w:r>
    </w:p>
    <w:p w:rsidR="00FB5E0C" w:rsidRPr="00646AF9" w:rsidRDefault="00FB5E0C" w:rsidP="00646AF9">
      <w:pPr>
        <w:adjustRightInd w:val="0"/>
        <w:snapToGrid w:val="0"/>
        <w:spacing w:line="360" w:lineRule="exact"/>
        <w:jc w:val="left"/>
        <w:rPr>
          <w:sz w:val="21"/>
          <w:szCs w:val="21"/>
        </w:rPr>
      </w:pPr>
      <w:r w:rsidRPr="00646AF9">
        <w:rPr>
          <w:sz w:val="21"/>
          <w:szCs w:val="21"/>
        </w:rPr>
        <w:t>4.1.2</w:t>
      </w:r>
      <w:r w:rsidRPr="00646AF9">
        <w:rPr>
          <w:rFonts w:hint="eastAsia"/>
          <w:sz w:val="21"/>
          <w:szCs w:val="21"/>
        </w:rPr>
        <w:t>稀土湿法冶炼分离企业核</w:t>
      </w:r>
      <w:r w:rsidR="002F6D79">
        <w:rPr>
          <w:rFonts w:hint="eastAsia"/>
          <w:sz w:val="21"/>
          <w:szCs w:val="21"/>
        </w:rPr>
        <w:t>算</w:t>
      </w:r>
      <w:r w:rsidRPr="00646AF9">
        <w:rPr>
          <w:rFonts w:hint="eastAsia"/>
          <w:sz w:val="21"/>
          <w:szCs w:val="21"/>
        </w:rPr>
        <w:t>范围包括以</w:t>
      </w:r>
      <w:r w:rsidRPr="00BE6033">
        <w:rPr>
          <w:rFonts w:hint="eastAsia"/>
          <w:sz w:val="21"/>
          <w:szCs w:val="21"/>
        </w:rPr>
        <w:t>离子型稀土矿产品、混合稀土精矿、氟碳铈矿、独居石精矿</w:t>
      </w:r>
      <w:r w:rsidRPr="00284EC2">
        <w:rPr>
          <w:rFonts w:hint="eastAsia"/>
          <w:sz w:val="21"/>
          <w:szCs w:val="21"/>
        </w:rPr>
        <w:t>及稀土</w:t>
      </w:r>
      <w:r w:rsidR="00BE6033" w:rsidRPr="00284EC2">
        <w:rPr>
          <w:rFonts w:hint="eastAsia"/>
          <w:sz w:val="21"/>
          <w:szCs w:val="21"/>
        </w:rPr>
        <w:t>二次资源</w:t>
      </w:r>
      <w:r w:rsidRPr="00284EC2">
        <w:rPr>
          <w:rFonts w:hint="eastAsia"/>
          <w:sz w:val="21"/>
          <w:szCs w:val="21"/>
        </w:rPr>
        <w:t>回</w:t>
      </w:r>
      <w:r w:rsidRPr="00BE6033">
        <w:rPr>
          <w:rFonts w:hint="eastAsia"/>
          <w:sz w:val="21"/>
          <w:szCs w:val="21"/>
        </w:rPr>
        <w:t>收料等为原材料，</w:t>
      </w:r>
      <w:r w:rsidRPr="00646AF9">
        <w:rPr>
          <w:rFonts w:hint="eastAsia"/>
          <w:sz w:val="21"/>
          <w:szCs w:val="21"/>
        </w:rPr>
        <w:t>各种含稀土的物料经分解浸出、分离提纯、浓缩结晶、沉</w:t>
      </w:r>
      <w:r w:rsidRPr="00646AF9">
        <w:rPr>
          <w:rFonts w:hint="eastAsia"/>
          <w:sz w:val="21"/>
          <w:szCs w:val="21"/>
        </w:rPr>
        <w:lastRenderedPageBreak/>
        <w:t>淀、灼烧等至少一种工序制备稀土化合物的工艺过程及“三废”治理过程中产生的直接和间接温室气体排放。</w:t>
      </w:r>
    </w:p>
    <w:p w:rsidR="00FB5E0C" w:rsidRPr="00646AF9" w:rsidRDefault="00FB5E0C" w:rsidP="00646AF9">
      <w:pPr>
        <w:adjustRightInd w:val="0"/>
        <w:snapToGrid w:val="0"/>
        <w:spacing w:line="360" w:lineRule="exact"/>
        <w:jc w:val="left"/>
        <w:rPr>
          <w:sz w:val="21"/>
          <w:szCs w:val="21"/>
        </w:rPr>
      </w:pPr>
      <w:r w:rsidRPr="00646AF9">
        <w:rPr>
          <w:rFonts w:hint="eastAsia"/>
          <w:sz w:val="21"/>
          <w:szCs w:val="21"/>
        </w:rPr>
        <w:t>4</w:t>
      </w:r>
      <w:r w:rsidRPr="00646AF9">
        <w:rPr>
          <w:sz w:val="21"/>
          <w:szCs w:val="21"/>
        </w:rPr>
        <w:t xml:space="preserve">.1.3 </w:t>
      </w:r>
      <w:r w:rsidRPr="00646AF9">
        <w:rPr>
          <w:rFonts w:hint="eastAsia"/>
          <w:sz w:val="21"/>
          <w:szCs w:val="21"/>
        </w:rPr>
        <w:t>稀土湿法冶炼分离企业主要生产系统</w:t>
      </w:r>
      <w:r w:rsidR="002F6D79" w:rsidRPr="00646AF9">
        <w:rPr>
          <w:rFonts w:hint="eastAsia"/>
          <w:sz w:val="21"/>
          <w:szCs w:val="21"/>
        </w:rPr>
        <w:t>包括</w:t>
      </w:r>
      <w:r w:rsidR="002F6D79">
        <w:rPr>
          <w:rFonts w:hint="eastAsia"/>
          <w:sz w:val="21"/>
          <w:szCs w:val="21"/>
        </w:rPr>
        <w:t>分解浸出、</w:t>
      </w:r>
      <w:r w:rsidRPr="00646AF9">
        <w:rPr>
          <w:rFonts w:hint="eastAsia"/>
          <w:sz w:val="21"/>
          <w:szCs w:val="21"/>
        </w:rPr>
        <w:t>萃取分离、沉淀、灼烧等，</w:t>
      </w:r>
      <w:r w:rsidRPr="00646AF9">
        <w:rPr>
          <w:sz w:val="21"/>
          <w:szCs w:val="21"/>
        </w:rPr>
        <w:t>辅助生产系统包括动力、供电、供水、化验、机修、库房、</w:t>
      </w:r>
      <w:r w:rsidRPr="00646AF9">
        <w:rPr>
          <w:rFonts w:hint="eastAsia"/>
          <w:sz w:val="21"/>
          <w:szCs w:val="21"/>
        </w:rPr>
        <w:t>内部</w:t>
      </w:r>
      <w:r w:rsidRPr="00646AF9">
        <w:rPr>
          <w:sz w:val="21"/>
          <w:szCs w:val="21"/>
        </w:rPr>
        <w:t>运输等，附属生产系统包括生产指挥系统（厂部）和厂区内为生产服务的部门和单位（如职工食堂、车间浴室、保健站等）。</w:t>
      </w:r>
    </w:p>
    <w:p w:rsidR="00FB5E0C" w:rsidRPr="00646AF9" w:rsidRDefault="00FB5E0C" w:rsidP="00646AF9">
      <w:pPr>
        <w:adjustRightInd w:val="0"/>
        <w:snapToGrid w:val="0"/>
        <w:spacing w:line="360" w:lineRule="exact"/>
        <w:jc w:val="left"/>
        <w:rPr>
          <w:sz w:val="21"/>
          <w:szCs w:val="21"/>
        </w:rPr>
      </w:pPr>
      <w:r w:rsidRPr="00646AF9">
        <w:rPr>
          <w:rFonts w:hint="eastAsia"/>
          <w:sz w:val="21"/>
          <w:szCs w:val="21"/>
        </w:rPr>
        <w:t>4</w:t>
      </w:r>
      <w:r w:rsidRPr="00646AF9">
        <w:rPr>
          <w:sz w:val="21"/>
          <w:szCs w:val="21"/>
        </w:rPr>
        <w:t>.1.4</w:t>
      </w:r>
      <w:r w:rsidRPr="00646AF9">
        <w:rPr>
          <w:rFonts w:hint="eastAsia"/>
          <w:sz w:val="21"/>
          <w:szCs w:val="21"/>
        </w:rPr>
        <w:t>如果报告主体除稀土湿法冶炼分离外还存在其他生产活动，并存在本文件未涵盖的温室气体排放环节，还应按照其他相关行业的企业温室气体排放核算和报告要求，一并进行核算并汇总报告。</w:t>
      </w:r>
    </w:p>
    <w:p w:rsidR="00FB5E0C" w:rsidRPr="00646AF9" w:rsidRDefault="00FB5E0C" w:rsidP="00646AF9">
      <w:pPr>
        <w:adjustRightInd w:val="0"/>
        <w:snapToGrid w:val="0"/>
        <w:spacing w:line="360" w:lineRule="exact"/>
        <w:jc w:val="left"/>
        <w:rPr>
          <w:sz w:val="21"/>
          <w:szCs w:val="21"/>
        </w:rPr>
      </w:pPr>
      <w:r w:rsidRPr="00646AF9">
        <w:rPr>
          <w:rFonts w:hint="eastAsia"/>
          <w:sz w:val="21"/>
          <w:szCs w:val="21"/>
        </w:rPr>
        <w:t xml:space="preserve">4.1.5 </w:t>
      </w:r>
      <w:r w:rsidRPr="00646AF9">
        <w:rPr>
          <w:rFonts w:hint="eastAsia"/>
          <w:sz w:val="21"/>
          <w:szCs w:val="21"/>
        </w:rPr>
        <w:t>稀土湿法冶炼分离企业的温室气体排放核算和报告核算范围</w:t>
      </w:r>
      <w:r w:rsidRPr="00646AF9">
        <w:rPr>
          <w:sz w:val="21"/>
          <w:szCs w:val="21"/>
        </w:rPr>
        <w:t>包括以下</w:t>
      </w:r>
      <w:r w:rsidRPr="00646AF9">
        <w:rPr>
          <w:rFonts w:hint="eastAsia"/>
          <w:sz w:val="21"/>
          <w:szCs w:val="21"/>
        </w:rPr>
        <w:t>部分或全部排放：</w:t>
      </w:r>
      <w:r w:rsidRPr="00646AF9">
        <w:rPr>
          <w:sz w:val="21"/>
          <w:szCs w:val="21"/>
        </w:rPr>
        <w:t>燃</w:t>
      </w:r>
      <w:r w:rsidRPr="00646AF9">
        <w:rPr>
          <w:rFonts w:hint="eastAsia"/>
          <w:sz w:val="21"/>
          <w:szCs w:val="21"/>
        </w:rPr>
        <w:t>料燃烧排放、过程排放、购入及输出的电力和热力产生的排放、生产过程中产生三废处理的排放等。其中，生物质燃料燃烧产生的温室气体排放，应单独核算并在报告中给予说明，但不计入温室气体排放总量。</w:t>
      </w:r>
    </w:p>
    <w:p w:rsidR="00FB5E0C" w:rsidRPr="00646AF9" w:rsidRDefault="00FB5E0C" w:rsidP="00646AF9">
      <w:pPr>
        <w:adjustRightInd w:val="0"/>
        <w:snapToGrid w:val="0"/>
        <w:spacing w:line="360" w:lineRule="exact"/>
        <w:jc w:val="left"/>
        <w:rPr>
          <w:sz w:val="21"/>
          <w:szCs w:val="21"/>
        </w:rPr>
      </w:pPr>
      <w:r w:rsidRPr="00646AF9">
        <w:rPr>
          <w:rFonts w:hint="eastAsia"/>
          <w:sz w:val="21"/>
          <w:szCs w:val="21"/>
        </w:rPr>
        <w:t>4</w:t>
      </w:r>
      <w:r w:rsidRPr="00646AF9">
        <w:rPr>
          <w:sz w:val="21"/>
          <w:szCs w:val="21"/>
        </w:rPr>
        <w:t xml:space="preserve">.1.6 </w:t>
      </w:r>
      <w:r w:rsidRPr="00646AF9">
        <w:rPr>
          <w:rFonts w:hint="eastAsia"/>
          <w:sz w:val="21"/>
          <w:szCs w:val="21"/>
        </w:rPr>
        <w:t>设备检修、开停炉期间消耗的能源，应核算温室气体排放量。</w:t>
      </w:r>
    </w:p>
    <w:p w:rsidR="00FB5E0C" w:rsidRPr="00646AF9" w:rsidRDefault="00FB5E0C" w:rsidP="00646AF9">
      <w:pPr>
        <w:adjustRightInd w:val="0"/>
        <w:snapToGrid w:val="0"/>
        <w:spacing w:line="360" w:lineRule="exact"/>
        <w:jc w:val="left"/>
        <w:rPr>
          <w:sz w:val="21"/>
          <w:szCs w:val="21"/>
        </w:rPr>
      </w:pPr>
      <w:r w:rsidRPr="00646AF9">
        <w:rPr>
          <w:rFonts w:hint="eastAsia"/>
          <w:sz w:val="21"/>
          <w:szCs w:val="21"/>
        </w:rPr>
        <w:t>4.1.7</w:t>
      </w:r>
      <w:r w:rsidRPr="00646AF9">
        <w:rPr>
          <w:rFonts w:hint="eastAsia"/>
          <w:sz w:val="21"/>
          <w:szCs w:val="21"/>
        </w:rPr>
        <w:t>报告主体宜单独核算碳捕集、利用与封存、</w:t>
      </w:r>
      <w:proofErr w:type="gramStart"/>
      <w:r w:rsidRPr="00646AF9">
        <w:rPr>
          <w:rFonts w:hint="eastAsia"/>
          <w:sz w:val="21"/>
          <w:szCs w:val="21"/>
        </w:rPr>
        <w:t>碳汇等其他碳减排</w:t>
      </w:r>
      <w:proofErr w:type="gramEnd"/>
      <w:r w:rsidRPr="00646AF9">
        <w:rPr>
          <w:rFonts w:hint="eastAsia"/>
          <w:sz w:val="21"/>
          <w:szCs w:val="21"/>
        </w:rPr>
        <w:t>情况。报告主体法人边界或工序涉及外包、生物质燃料情况的，宜单独核算其产生的温室气体排放量。涉及外购耗能工质对应的温室气体排放情况宜单独核算。国家和地方政策另有说明的除外。</w:t>
      </w:r>
    </w:p>
    <w:p w:rsidR="00FB5E0C" w:rsidRPr="00646AF9" w:rsidRDefault="00FB5E0C" w:rsidP="00646AF9">
      <w:pPr>
        <w:adjustRightInd w:val="0"/>
        <w:snapToGrid w:val="0"/>
        <w:spacing w:line="360" w:lineRule="exact"/>
        <w:jc w:val="left"/>
        <w:rPr>
          <w:sz w:val="21"/>
          <w:szCs w:val="21"/>
        </w:rPr>
      </w:pPr>
      <w:r w:rsidRPr="00646AF9">
        <w:rPr>
          <w:sz w:val="21"/>
          <w:szCs w:val="21"/>
        </w:rPr>
        <w:t>4.1.8</w:t>
      </w:r>
      <w:r w:rsidRPr="00646AF9">
        <w:rPr>
          <w:rFonts w:hint="eastAsia"/>
          <w:sz w:val="21"/>
          <w:szCs w:val="21"/>
        </w:rPr>
        <w:t>稀土湿法冶炼分离企业温室气体核算报告期原则上为上一自然年度或财务年度。</w:t>
      </w:r>
    </w:p>
    <w:p w:rsidR="00FB5E0C" w:rsidRPr="00646AF9" w:rsidRDefault="00FB5E0C" w:rsidP="00BB76CA">
      <w:pPr>
        <w:pStyle w:val="2"/>
        <w:rPr>
          <w:rFonts w:ascii="黑体" w:eastAsia="黑体" w:hAnsi="黑体"/>
          <w:sz w:val="21"/>
          <w:szCs w:val="21"/>
        </w:rPr>
      </w:pPr>
      <w:bookmarkStart w:id="44" w:name="_Toc208847462"/>
      <w:r w:rsidRPr="003768A7">
        <w:rPr>
          <w:rFonts w:ascii="Times New Roman" w:eastAsia="黑体" w:hAnsi="Times New Roman" w:cs="Times New Roman"/>
          <w:sz w:val="21"/>
          <w:szCs w:val="21"/>
        </w:rPr>
        <w:t xml:space="preserve">4.2 </w:t>
      </w:r>
      <w:r w:rsidRPr="00646AF9">
        <w:rPr>
          <w:rFonts w:ascii="黑体" w:eastAsia="黑体" w:hAnsi="黑体" w:hint="eastAsia"/>
          <w:sz w:val="21"/>
          <w:szCs w:val="21"/>
        </w:rPr>
        <w:t>工序核算边界</w:t>
      </w:r>
      <w:bookmarkEnd w:id="44"/>
    </w:p>
    <w:p w:rsidR="00FB5E0C" w:rsidRPr="00646AF9" w:rsidRDefault="00FB5E0C" w:rsidP="00646AF9">
      <w:pPr>
        <w:adjustRightInd w:val="0"/>
        <w:snapToGrid w:val="0"/>
        <w:spacing w:line="360" w:lineRule="exact"/>
        <w:jc w:val="left"/>
        <w:rPr>
          <w:sz w:val="21"/>
          <w:szCs w:val="21"/>
        </w:rPr>
      </w:pPr>
      <w:r w:rsidRPr="00646AF9">
        <w:rPr>
          <w:rFonts w:hint="eastAsia"/>
          <w:sz w:val="21"/>
          <w:szCs w:val="21"/>
        </w:rPr>
        <w:t xml:space="preserve">4.2.1 </w:t>
      </w:r>
      <w:r w:rsidRPr="00646AF9">
        <w:rPr>
          <w:rFonts w:hint="eastAsia"/>
          <w:sz w:val="21"/>
          <w:szCs w:val="21"/>
        </w:rPr>
        <w:t>工序核算边界包括与工序相关的主要生产系统及相关辅助生产系统，不包括附属生产系统。</w:t>
      </w:r>
    </w:p>
    <w:p w:rsidR="00FB5E0C" w:rsidRPr="00646AF9" w:rsidRDefault="00FB5E0C" w:rsidP="00646AF9">
      <w:pPr>
        <w:adjustRightInd w:val="0"/>
        <w:snapToGrid w:val="0"/>
        <w:spacing w:line="360" w:lineRule="exact"/>
        <w:rPr>
          <w:sz w:val="21"/>
          <w:szCs w:val="21"/>
        </w:rPr>
      </w:pPr>
      <w:r w:rsidRPr="00646AF9">
        <w:rPr>
          <w:rFonts w:hint="eastAsia"/>
          <w:sz w:val="21"/>
          <w:szCs w:val="21"/>
        </w:rPr>
        <w:t>4</w:t>
      </w:r>
      <w:r w:rsidRPr="00646AF9">
        <w:rPr>
          <w:sz w:val="21"/>
          <w:szCs w:val="21"/>
        </w:rPr>
        <w:t xml:space="preserve">.2.2 </w:t>
      </w:r>
      <w:r w:rsidRPr="00646AF9">
        <w:rPr>
          <w:rFonts w:hint="eastAsia"/>
          <w:sz w:val="21"/>
          <w:szCs w:val="21"/>
        </w:rPr>
        <w:t>稀土湿法冶炼分离企业应分别对报告主</w:t>
      </w:r>
      <w:r w:rsidR="002F6D79">
        <w:rPr>
          <w:rFonts w:hint="eastAsia"/>
          <w:sz w:val="21"/>
          <w:szCs w:val="21"/>
        </w:rPr>
        <w:t>体</w:t>
      </w:r>
      <w:r w:rsidRPr="00646AF9">
        <w:rPr>
          <w:rFonts w:hint="eastAsia"/>
          <w:sz w:val="21"/>
          <w:szCs w:val="21"/>
        </w:rPr>
        <w:t>内各生产工序产生的温室气体排放量进行核算。</w:t>
      </w:r>
    </w:p>
    <w:p w:rsidR="00FB5E0C" w:rsidRPr="00646AF9" w:rsidRDefault="00FB5E0C" w:rsidP="00BB76CA">
      <w:pPr>
        <w:pStyle w:val="2"/>
        <w:rPr>
          <w:sz w:val="21"/>
          <w:szCs w:val="21"/>
        </w:rPr>
      </w:pPr>
      <w:bookmarkStart w:id="45" w:name="_Toc208847463"/>
      <w:r w:rsidRPr="003768A7">
        <w:rPr>
          <w:rFonts w:ascii="Times New Roman" w:eastAsia="黑体" w:hAnsi="Times New Roman" w:cs="Times New Roman"/>
          <w:sz w:val="21"/>
          <w:szCs w:val="21"/>
        </w:rPr>
        <w:t>4.3</w:t>
      </w:r>
      <w:r w:rsidRPr="00646AF9">
        <w:rPr>
          <w:rFonts w:ascii="黑体" w:eastAsia="黑体" w:hAnsi="黑体" w:hint="eastAsia"/>
          <w:sz w:val="21"/>
          <w:szCs w:val="21"/>
        </w:rPr>
        <w:t>核算和报告范围</w:t>
      </w:r>
      <w:bookmarkEnd w:id="45"/>
    </w:p>
    <w:p w:rsidR="00FB5E0C" w:rsidRPr="00646AF9" w:rsidRDefault="00FB5E0C" w:rsidP="00646AF9">
      <w:pPr>
        <w:adjustRightInd w:val="0"/>
        <w:snapToGrid w:val="0"/>
        <w:spacing w:beforeLines="50" w:before="120" w:afterLines="50" w:after="120" w:line="360" w:lineRule="exact"/>
        <w:rPr>
          <w:rFonts w:ascii="黑体" w:eastAsia="黑体" w:hAnsi="黑体"/>
          <w:b/>
          <w:sz w:val="21"/>
          <w:szCs w:val="21"/>
        </w:rPr>
      </w:pPr>
      <w:r w:rsidRPr="003768A7">
        <w:rPr>
          <w:rFonts w:eastAsia="黑体" w:cs="Times New Roman"/>
          <w:sz w:val="21"/>
          <w:szCs w:val="21"/>
        </w:rPr>
        <w:t>4.3.1</w:t>
      </w:r>
      <w:r w:rsidRPr="00646AF9">
        <w:rPr>
          <w:rFonts w:ascii="黑体" w:eastAsia="黑体" w:hAnsi="黑体"/>
          <w:sz w:val="21"/>
          <w:szCs w:val="21"/>
        </w:rPr>
        <w:t xml:space="preserve">  </w:t>
      </w:r>
      <w:r w:rsidRPr="00646AF9">
        <w:rPr>
          <w:rFonts w:ascii="黑体" w:eastAsia="黑体" w:hAnsi="黑体" w:hint="eastAsia"/>
          <w:sz w:val="21"/>
          <w:szCs w:val="21"/>
        </w:rPr>
        <w:t>燃料燃烧排放</w:t>
      </w:r>
    </w:p>
    <w:p w:rsidR="00FB5E0C" w:rsidRPr="00646AF9" w:rsidRDefault="00FB5E0C" w:rsidP="00646AF9">
      <w:pPr>
        <w:adjustRightInd w:val="0"/>
        <w:snapToGrid w:val="0"/>
        <w:spacing w:line="360" w:lineRule="exact"/>
        <w:ind w:firstLineChars="200" w:firstLine="420"/>
        <w:rPr>
          <w:sz w:val="21"/>
          <w:szCs w:val="21"/>
        </w:rPr>
      </w:pPr>
      <w:r w:rsidRPr="00646AF9">
        <w:rPr>
          <w:rFonts w:hint="eastAsia"/>
          <w:sz w:val="21"/>
          <w:szCs w:val="21"/>
        </w:rPr>
        <w:t>稀土湿法冶炼分离企业消耗的燃料</w:t>
      </w:r>
      <w:r w:rsidRPr="00646AF9">
        <w:rPr>
          <w:sz w:val="21"/>
          <w:szCs w:val="21"/>
        </w:rPr>
        <w:t>燃烧</w:t>
      </w:r>
      <w:r w:rsidRPr="00646AF9">
        <w:rPr>
          <w:rFonts w:hint="eastAsia"/>
          <w:sz w:val="21"/>
          <w:szCs w:val="21"/>
        </w:rPr>
        <w:t>产生的温室气体</w:t>
      </w:r>
      <w:r w:rsidRPr="00646AF9">
        <w:rPr>
          <w:sz w:val="21"/>
          <w:szCs w:val="21"/>
        </w:rPr>
        <w:t>排放</w:t>
      </w:r>
      <w:r w:rsidRPr="00646AF9">
        <w:rPr>
          <w:rFonts w:hint="eastAsia"/>
          <w:sz w:val="21"/>
          <w:szCs w:val="21"/>
        </w:rPr>
        <w:t>，包括</w:t>
      </w:r>
      <w:proofErr w:type="gramStart"/>
      <w:r w:rsidRPr="00646AF9">
        <w:rPr>
          <w:sz w:val="21"/>
          <w:szCs w:val="21"/>
        </w:rPr>
        <w:t>固定</w:t>
      </w:r>
      <w:r w:rsidRPr="00646AF9">
        <w:rPr>
          <w:rFonts w:hint="eastAsia"/>
          <w:sz w:val="21"/>
          <w:szCs w:val="21"/>
        </w:rPr>
        <w:t>源</w:t>
      </w:r>
      <w:proofErr w:type="gramEnd"/>
      <w:r w:rsidRPr="00646AF9">
        <w:rPr>
          <w:rFonts w:hint="eastAsia"/>
          <w:sz w:val="21"/>
          <w:szCs w:val="21"/>
        </w:rPr>
        <w:t>排放（如焙烧窑、工业锅炉、生物质锅炉等固定燃烧设备）以及用于生产的厂内</w:t>
      </w:r>
      <w:r w:rsidRPr="00646AF9">
        <w:rPr>
          <w:sz w:val="21"/>
          <w:szCs w:val="21"/>
        </w:rPr>
        <w:t>移动</w:t>
      </w:r>
      <w:r w:rsidRPr="00646AF9">
        <w:rPr>
          <w:rFonts w:hint="eastAsia"/>
          <w:sz w:val="21"/>
          <w:szCs w:val="21"/>
        </w:rPr>
        <w:t>源</w:t>
      </w:r>
      <w:r w:rsidRPr="00646AF9">
        <w:rPr>
          <w:sz w:val="21"/>
          <w:szCs w:val="21"/>
        </w:rPr>
        <w:t>排放</w:t>
      </w:r>
      <w:r w:rsidRPr="00646AF9">
        <w:rPr>
          <w:rFonts w:hint="eastAsia"/>
          <w:sz w:val="21"/>
          <w:szCs w:val="21"/>
        </w:rPr>
        <w:t>（如厂内运输车辆及厂内搬运设备等）</w:t>
      </w:r>
      <w:r w:rsidRPr="00646AF9">
        <w:rPr>
          <w:sz w:val="21"/>
          <w:szCs w:val="21"/>
        </w:rPr>
        <w:t>。</w:t>
      </w:r>
    </w:p>
    <w:p w:rsidR="00FB5E0C" w:rsidRPr="00646AF9" w:rsidRDefault="00FB5E0C" w:rsidP="00646AF9">
      <w:pPr>
        <w:adjustRightInd w:val="0"/>
        <w:snapToGrid w:val="0"/>
        <w:spacing w:line="360" w:lineRule="exact"/>
        <w:ind w:firstLineChars="200" w:firstLine="420"/>
        <w:rPr>
          <w:sz w:val="21"/>
          <w:szCs w:val="21"/>
        </w:rPr>
      </w:pPr>
      <w:r w:rsidRPr="00646AF9">
        <w:rPr>
          <w:rFonts w:hint="eastAsia"/>
          <w:sz w:val="21"/>
          <w:szCs w:val="21"/>
        </w:rPr>
        <w:t>对于企业外购的化石燃料（如天然气、煤炭等），只计算这些化石燃料在本企业燃烧所产生的温室气体排放量，生产这些化石燃料过程中产生的温室气体排放不纳入核算范围。</w:t>
      </w:r>
    </w:p>
    <w:p w:rsidR="00FB5E0C" w:rsidRPr="00646AF9" w:rsidRDefault="00FB5E0C" w:rsidP="00FB5E0C">
      <w:pPr>
        <w:adjustRightInd w:val="0"/>
        <w:snapToGrid w:val="0"/>
        <w:spacing w:beforeLines="50" w:before="120" w:afterLines="50" w:after="120"/>
        <w:rPr>
          <w:rFonts w:ascii="黑体" w:eastAsia="黑体" w:hAnsi="黑体"/>
          <w:sz w:val="21"/>
          <w:szCs w:val="21"/>
        </w:rPr>
      </w:pPr>
      <w:r w:rsidRPr="003768A7">
        <w:rPr>
          <w:rFonts w:eastAsia="黑体" w:cs="Times New Roman"/>
          <w:sz w:val="21"/>
          <w:szCs w:val="21"/>
        </w:rPr>
        <w:t>4.3.2</w:t>
      </w:r>
      <w:r w:rsidRPr="00646AF9">
        <w:rPr>
          <w:rFonts w:ascii="黑体" w:eastAsia="黑体" w:hAnsi="黑体"/>
          <w:sz w:val="21"/>
          <w:szCs w:val="21"/>
        </w:rPr>
        <w:t xml:space="preserve">  </w:t>
      </w:r>
      <w:r w:rsidRPr="00646AF9">
        <w:rPr>
          <w:rFonts w:ascii="黑体" w:eastAsia="黑体" w:hAnsi="黑体" w:hint="eastAsia"/>
          <w:sz w:val="21"/>
          <w:szCs w:val="21"/>
        </w:rPr>
        <w:t>过程排放</w:t>
      </w:r>
    </w:p>
    <w:p w:rsidR="00FB5E0C" w:rsidRPr="00646AF9" w:rsidRDefault="00FB5E0C" w:rsidP="00646AF9">
      <w:pPr>
        <w:adjustRightInd w:val="0"/>
        <w:snapToGrid w:val="0"/>
        <w:spacing w:line="360" w:lineRule="exact"/>
        <w:ind w:firstLineChars="200" w:firstLine="420"/>
        <w:rPr>
          <w:sz w:val="21"/>
          <w:szCs w:val="21"/>
        </w:rPr>
      </w:pPr>
      <w:r w:rsidRPr="00646AF9">
        <w:rPr>
          <w:rFonts w:hint="eastAsia"/>
          <w:sz w:val="21"/>
          <w:szCs w:val="21"/>
        </w:rPr>
        <w:t>稀土湿法冶炼分离生产企业涉及的</w:t>
      </w:r>
      <w:r w:rsidRPr="00646AF9">
        <w:rPr>
          <w:sz w:val="21"/>
          <w:szCs w:val="21"/>
        </w:rPr>
        <w:t>过程排放主要是</w:t>
      </w:r>
      <w:r w:rsidR="00284EC2">
        <w:rPr>
          <w:rFonts w:hint="eastAsia"/>
          <w:sz w:val="21"/>
          <w:szCs w:val="21"/>
        </w:rPr>
        <w:t>生产过程</w:t>
      </w:r>
      <w:r w:rsidRPr="00646AF9">
        <w:rPr>
          <w:sz w:val="21"/>
          <w:szCs w:val="21"/>
        </w:rPr>
        <w:t>消耗的各种碳酸盐</w:t>
      </w:r>
      <w:r w:rsidR="00284EC2">
        <w:rPr>
          <w:rFonts w:hint="eastAsia"/>
          <w:sz w:val="21"/>
          <w:szCs w:val="21"/>
        </w:rPr>
        <w:t>、</w:t>
      </w:r>
      <w:r w:rsidRPr="00646AF9">
        <w:rPr>
          <w:sz w:val="21"/>
          <w:szCs w:val="21"/>
        </w:rPr>
        <w:t>草酸</w:t>
      </w:r>
      <w:r w:rsidR="00284EC2">
        <w:rPr>
          <w:rFonts w:hint="eastAsia"/>
          <w:sz w:val="21"/>
          <w:szCs w:val="21"/>
        </w:rPr>
        <w:t>盐</w:t>
      </w:r>
      <w:r w:rsidRPr="00646AF9">
        <w:rPr>
          <w:sz w:val="21"/>
          <w:szCs w:val="21"/>
        </w:rPr>
        <w:t>发生分解反应</w:t>
      </w:r>
      <w:r w:rsidR="00284EC2">
        <w:rPr>
          <w:rFonts w:hint="eastAsia"/>
          <w:sz w:val="21"/>
          <w:szCs w:val="21"/>
        </w:rPr>
        <w:t>及有机溶剂挥发</w:t>
      </w:r>
      <w:r w:rsidRPr="00646AF9">
        <w:rPr>
          <w:sz w:val="21"/>
          <w:szCs w:val="21"/>
        </w:rPr>
        <w:t>导致的排放，以及能源作为原材料用途的排放之</w:t>
      </w:r>
      <w:proofErr w:type="gramStart"/>
      <w:r w:rsidRPr="00646AF9">
        <w:rPr>
          <w:sz w:val="21"/>
          <w:szCs w:val="21"/>
        </w:rPr>
        <w:t>和</w:t>
      </w:r>
      <w:proofErr w:type="gramEnd"/>
      <w:r w:rsidRPr="00646AF9">
        <w:rPr>
          <w:sz w:val="21"/>
          <w:szCs w:val="21"/>
        </w:rPr>
        <w:t>。</w:t>
      </w:r>
    </w:p>
    <w:p w:rsidR="00FB5E0C" w:rsidRPr="00646AF9" w:rsidRDefault="00FB5E0C" w:rsidP="00646AF9">
      <w:pPr>
        <w:adjustRightInd w:val="0"/>
        <w:snapToGrid w:val="0"/>
        <w:spacing w:line="360" w:lineRule="exact"/>
        <w:ind w:firstLineChars="200" w:firstLine="420"/>
        <w:rPr>
          <w:sz w:val="21"/>
          <w:szCs w:val="21"/>
        </w:rPr>
      </w:pPr>
      <w:r w:rsidRPr="00646AF9">
        <w:rPr>
          <w:sz w:val="21"/>
          <w:szCs w:val="21"/>
        </w:rPr>
        <w:t>稀土生产过程中有少部分碳固化在稀土碳酸盐等外销产品</w:t>
      </w:r>
      <w:r w:rsidRPr="00646AF9">
        <w:rPr>
          <w:rFonts w:hint="eastAsia"/>
          <w:sz w:val="21"/>
          <w:szCs w:val="21"/>
        </w:rPr>
        <w:t>和内部循环利用产品</w:t>
      </w:r>
      <w:r w:rsidRPr="00646AF9">
        <w:rPr>
          <w:sz w:val="21"/>
          <w:szCs w:val="21"/>
        </w:rPr>
        <w:t>中，还有一小部分碳固化在没有计入产品范畴的其他含碳输出物（如</w:t>
      </w:r>
      <w:r w:rsidRPr="00646AF9">
        <w:rPr>
          <w:rFonts w:hint="eastAsia"/>
          <w:sz w:val="21"/>
          <w:szCs w:val="21"/>
        </w:rPr>
        <w:t>废</w:t>
      </w:r>
      <w:r w:rsidRPr="00646AF9">
        <w:rPr>
          <w:sz w:val="21"/>
          <w:szCs w:val="21"/>
        </w:rPr>
        <w:t>渣、粉尘、污泥等含碳的废弃物）中。这部分固化在产品中</w:t>
      </w:r>
      <w:proofErr w:type="gramStart"/>
      <w:r w:rsidRPr="00646AF9">
        <w:rPr>
          <w:sz w:val="21"/>
          <w:szCs w:val="21"/>
        </w:rPr>
        <w:t>的碳所对应</w:t>
      </w:r>
      <w:proofErr w:type="gramEnd"/>
      <w:r w:rsidRPr="00646AF9">
        <w:rPr>
          <w:sz w:val="21"/>
          <w:szCs w:val="21"/>
        </w:rPr>
        <w:t>的二氧化碳排放应予扣除。</w:t>
      </w:r>
    </w:p>
    <w:p w:rsidR="00FB5E0C" w:rsidRPr="00646AF9" w:rsidRDefault="00FB5E0C" w:rsidP="00646AF9">
      <w:pPr>
        <w:adjustRightInd w:val="0"/>
        <w:snapToGrid w:val="0"/>
        <w:spacing w:line="360" w:lineRule="exact"/>
        <w:ind w:firstLineChars="200" w:firstLine="420"/>
        <w:rPr>
          <w:sz w:val="21"/>
          <w:szCs w:val="21"/>
        </w:rPr>
      </w:pPr>
      <w:r w:rsidRPr="00646AF9">
        <w:rPr>
          <w:sz w:val="21"/>
          <w:szCs w:val="21"/>
        </w:rPr>
        <w:t>如果企业对其过程所产生的二氧化碳进行综合回收利用，则在核算结果中予以扣除。</w:t>
      </w:r>
    </w:p>
    <w:p w:rsidR="00FB5E0C" w:rsidRPr="00646AF9" w:rsidRDefault="00FB5E0C" w:rsidP="00FB5E0C">
      <w:pPr>
        <w:adjustRightInd w:val="0"/>
        <w:snapToGrid w:val="0"/>
        <w:spacing w:beforeLines="50" w:before="120" w:afterLines="50" w:after="120"/>
        <w:rPr>
          <w:rFonts w:ascii="黑体" w:eastAsia="黑体" w:hAnsi="黑体"/>
          <w:sz w:val="21"/>
          <w:szCs w:val="21"/>
        </w:rPr>
      </w:pPr>
      <w:bookmarkStart w:id="46" w:name="OLE_LINK44"/>
      <w:bookmarkStart w:id="47" w:name="OLE_LINK39"/>
      <w:r w:rsidRPr="003768A7">
        <w:rPr>
          <w:rFonts w:eastAsia="黑体" w:cs="Times New Roman"/>
          <w:sz w:val="21"/>
          <w:szCs w:val="21"/>
        </w:rPr>
        <w:t>4.3.3</w:t>
      </w:r>
      <w:r w:rsidRPr="00646AF9">
        <w:rPr>
          <w:rFonts w:ascii="黑体" w:eastAsia="黑体" w:hAnsi="黑体"/>
          <w:sz w:val="21"/>
          <w:szCs w:val="21"/>
        </w:rPr>
        <w:t xml:space="preserve">  </w:t>
      </w:r>
      <w:r w:rsidRPr="00646AF9">
        <w:rPr>
          <w:rFonts w:ascii="黑体" w:eastAsia="黑体" w:hAnsi="黑体" w:hint="eastAsia"/>
          <w:sz w:val="21"/>
          <w:szCs w:val="21"/>
        </w:rPr>
        <w:t>购入的电力、热力产生的排放</w:t>
      </w:r>
    </w:p>
    <w:p w:rsidR="00FB5E0C" w:rsidRPr="00646AF9" w:rsidRDefault="00FB5E0C" w:rsidP="00646AF9">
      <w:pPr>
        <w:adjustRightInd w:val="0"/>
        <w:snapToGrid w:val="0"/>
        <w:spacing w:line="360" w:lineRule="exact"/>
        <w:ind w:firstLineChars="200" w:firstLine="420"/>
        <w:rPr>
          <w:sz w:val="21"/>
          <w:szCs w:val="21"/>
        </w:rPr>
      </w:pPr>
      <w:r w:rsidRPr="00646AF9">
        <w:rPr>
          <w:sz w:val="21"/>
          <w:szCs w:val="21"/>
        </w:rPr>
        <w:lastRenderedPageBreak/>
        <w:t>购入的电力、热力产生的排放是指</w:t>
      </w:r>
      <w:r w:rsidRPr="00646AF9">
        <w:rPr>
          <w:rFonts w:hint="eastAsia"/>
          <w:sz w:val="21"/>
          <w:szCs w:val="21"/>
        </w:rPr>
        <w:t>稀土湿法冶炼分离</w:t>
      </w:r>
      <w:r w:rsidRPr="00646AF9">
        <w:rPr>
          <w:sz w:val="21"/>
          <w:szCs w:val="21"/>
        </w:rPr>
        <w:t>生产企业消费的购入的电力、热力所对应的</w:t>
      </w:r>
      <w:r w:rsidRPr="00646AF9">
        <w:rPr>
          <w:rFonts w:hint="eastAsia"/>
          <w:sz w:val="21"/>
          <w:szCs w:val="21"/>
        </w:rPr>
        <w:t>温室气体</w:t>
      </w:r>
      <w:r w:rsidRPr="00646AF9">
        <w:rPr>
          <w:sz w:val="21"/>
          <w:szCs w:val="21"/>
        </w:rPr>
        <w:t>排放。</w:t>
      </w:r>
      <w:bookmarkEnd w:id="46"/>
      <w:bookmarkEnd w:id="47"/>
    </w:p>
    <w:p w:rsidR="00FB5E0C" w:rsidRPr="00646AF9" w:rsidRDefault="00FB5E0C" w:rsidP="00FB5E0C">
      <w:pPr>
        <w:adjustRightInd w:val="0"/>
        <w:snapToGrid w:val="0"/>
        <w:spacing w:beforeLines="50" w:before="120" w:afterLines="50" w:after="120"/>
        <w:rPr>
          <w:rFonts w:ascii="黑体" w:eastAsia="黑体" w:hAnsi="黑体"/>
          <w:sz w:val="21"/>
          <w:szCs w:val="21"/>
        </w:rPr>
      </w:pPr>
      <w:r w:rsidRPr="003768A7">
        <w:rPr>
          <w:rFonts w:eastAsia="黑体" w:cs="Times New Roman"/>
          <w:sz w:val="21"/>
          <w:szCs w:val="21"/>
        </w:rPr>
        <w:t>4.3.4</w:t>
      </w:r>
      <w:r w:rsidRPr="00646AF9">
        <w:rPr>
          <w:rFonts w:ascii="黑体" w:eastAsia="黑体" w:hAnsi="黑体"/>
          <w:sz w:val="21"/>
          <w:szCs w:val="21"/>
        </w:rPr>
        <w:t xml:space="preserve">  </w:t>
      </w:r>
      <w:r w:rsidRPr="00646AF9">
        <w:rPr>
          <w:rFonts w:ascii="黑体" w:eastAsia="黑体" w:hAnsi="黑体" w:hint="eastAsia"/>
          <w:sz w:val="21"/>
          <w:szCs w:val="21"/>
        </w:rPr>
        <w:t>输出的电力、热力产生的排放</w:t>
      </w:r>
    </w:p>
    <w:p w:rsidR="00FB5E0C" w:rsidRPr="00646AF9" w:rsidRDefault="00FB5E0C" w:rsidP="00646AF9">
      <w:pPr>
        <w:adjustRightInd w:val="0"/>
        <w:snapToGrid w:val="0"/>
        <w:spacing w:line="360" w:lineRule="exact"/>
        <w:ind w:firstLineChars="200" w:firstLine="420"/>
        <w:rPr>
          <w:sz w:val="21"/>
          <w:szCs w:val="21"/>
        </w:rPr>
      </w:pPr>
      <w:r w:rsidRPr="00646AF9">
        <w:rPr>
          <w:rFonts w:hint="eastAsia"/>
          <w:sz w:val="21"/>
          <w:szCs w:val="21"/>
        </w:rPr>
        <w:t>输出</w:t>
      </w:r>
      <w:r w:rsidRPr="00646AF9">
        <w:rPr>
          <w:sz w:val="21"/>
          <w:szCs w:val="21"/>
        </w:rPr>
        <w:t>的电力、热力产生的排放是指</w:t>
      </w:r>
      <w:r w:rsidRPr="00646AF9">
        <w:rPr>
          <w:rFonts w:hint="eastAsia"/>
          <w:sz w:val="21"/>
          <w:szCs w:val="21"/>
        </w:rPr>
        <w:t>稀土湿法冶炼分离</w:t>
      </w:r>
      <w:r w:rsidRPr="00646AF9">
        <w:rPr>
          <w:sz w:val="21"/>
          <w:szCs w:val="21"/>
        </w:rPr>
        <w:t>生产企业</w:t>
      </w:r>
      <w:r w:rsidRPr="00646AF9">
        <w:rPr>
          <w:rFonts w:hint="eastAsia"/>
          <w:sz w:val="21"/>
          <w:szCs w:val="21"/>
        </w:rPr>
        <w:t>输出</w:t>
      </w:r>
      <w:r w:rsidRPr="00646AF9">
        <w:rPr>
          <w:sz w:val="21"/>
          <w:szCs w:val="21"/>
        </w:rPr>
        <w:t>的电力、热力所对应的</w:t>
      </w:r>
      <w:r w:rsidRPr="00646AF9">
        <w:rPr>
          <w:rFonts w:hint="eastAsia"/>
          <w:sz w:val="21"/>
          <w:szCs w:val="21"/>
        </w:rPr>
        <w:t>温室气体</w:t>
      </w:r>
      <w:r w:rsidRPr="00646AF9">
        <w:rPr>
          <w:sz w:val="21"/>
          <w:szCs w:val="21"/>
        </w:rPr>
        <w:t>排放。</w:t>
      </w:r>
    </w:p>
    <w:p w:rsidR="00FB5E0C" w:rsidRPr="003768A7" w:rsidRDefault="00FB5E0C" w:rsidP="00BB76CA">
      <w:pPr>
        <w:pStyle w:val="1"/>
        <w:rPr>
          <w:rFonts w:ascii="Times New Roman" w:eastAsia="黑体" w:hAnsi="Times New Roman" w:cs="Times New Roman"/>
          <w:sz w:val="21"/>
          <w:szCs w:val="21"/>
        </w:rPr>
      </w:pPr>
      <w:bookmarkStart w:id="48" w:name="_Toc208847464"/>
      <w:r w:rsidRPr="003768A7">
        <w:rPr>
          <w:rFonts w:ascii="Times New Roman" w:eastAsia="黑体" w:hAnsi="Times New Roman" w:cs="Times New Roman"/>
          <w:sz w:val="21"/>
          <w:szCs w:val="21"/>
        </w:rPr>
        <w:t xml:space="preserve">5 </w:t>
      </w:r>
      <w:r w:rsidRPr="003768A7">
        <w:rPr>
          <w:rFonts w:ascii="Times New Roman" w:eastAsia="黑体" w:hAnsi="Times New Roman" w:cs="Times New Roman"/>
          <w:sz w:val="21"/>
          <w:szCs w:val="21"/>
        </w:rPr>
        <w:t>计量与监测要求</w:t>
      </w:r>
      <w:bookmarkEnd w:id="48"/>
    </w:p>
    <w:p w:rsidR="00FB5E0C" w:rsidRPr="00646AF9" w:rsidRDefault="00FB5E0C" w:rsidP="00BB76CA">
      <w:pPr>
        <w:pStyle w:val="2"/>
        <w:rPr>
          <w:rFonts w:eastAsia="黑体"/>
          <w:sz w:val="21"/>
          <w:szCs w:val="21"/>
        </w:rPr>
      </w:pPr>
      <w:bookmarkStart w:id="49" w:name="_Toc208847465"/>
      <w:r w:rsidRPr="003768A7">
        <w:rPr>
          <w:rFonts w:ascii="Times New Roman" w:eastAsia="黑体" w:hAnsi="Times New Roman" w:cs="Times New Roman"/>
          <w:sz w:val="21"/>
          <w:szCs w:val="21"/>
        </w:rPr>
        <w:t>5.1</w:t>
      </w:r>
      <w:r w:rsidRPr="00646AF9">
        <w:rPr>
          <w:rFonts w:eastAsia="黑体"/>
          <w:sz w:val="21"/>
          <w:szCs w:val="21"/>
        </w:rPr>
        <w:t xml:space="preserve"> </w:t>
      </w:r>
      <w:r w:rsidRPr="00646AF9">
        <w:rPr>
          <w:rFonts w:eastAsia="黑体" w:hint="eastAsia"/>
          <w:sz w:val="21"/>
          <w:szCs w:val="21"/>
        </w:rPr>
        <w:t>参数识别</w:t>
      </w:r>
      <w:bookmarkEnd w:id="49"/>
    </w:p>
    <w:p w:rsidR="00FB5E0C" w:rsidRPr="00646AF9" w:rsidRDefault="00FB5E0C" w:rsidP="00646AF9">
      <w:pPr>
        <w:adjustRightInd w:val="0"/>
        <w:snapToGrid w:val="0"/>
        <w:spacing w:line="360" w:lineRule="exact"/>
        <w:ind w:firstLineChars="200" w:firstLine="420"/>
        <w:rPr>
          <w:sz w:val="21"/>
          <w:szCs w:val="21"/>
        </w:rPr>
      </w:pPr>
      <w:r w:rsidRPr="00646AF9">
        <w:rPr>
          <w:rFonts w:hint="eastAsia"/>
          <w:sz w:val="21"/>
          <w:szCs w:val="21"/>
        </w:rPr>
        <w:t>稀土湿法冶炼分离企业温室气体排放计量与监测参数应按表</w:t>
      </w:r>
      <w:r w:rsidRPr="00646AF9">
        <w:rPr>
          <w:rFonts w:hint="eastAsia"/>
          <w:sz w:val="21"/>
          <w:szCs w:val="21"/>
        </w:rPr>
        <w:t>1</w:t>
      </w:r>
      <w:r w:rsidRPr="00646AF9">
        <w:rPr>
          <w:rFonts w:hint="eastAsia"/>
          <w:sz w:val="21"/>
          <w:szCs w:val="21"/>
        </w:rPr>
        <w:t>识别。</w:t>
      </w:r>
    </w:p>
    <w:p w:rsidR="00FB5E0C" w:rsidRPr="00646AF9" w:rsidRDefault="00FB5E0C" w:rsidP="004654A9">
      <w:pPr>
        <w:spacing w:before="240"/>
        <w:ind w:firstLine="360"/>
        <w:jc w:val="center"/>
        <w:rPr>
          <w:sz w:val="21"/>
          <w:szCs w:val="21"/>
        </w:rPr>
      </w:pPr>
      <w:r w:rsidRPr="00646AF9">
        <w:rPr>
          <w:rFonts w:hint="eastAsia"/>
          <w:sz w:val="21"/>
          <w:szCs w:val="21"/>
        </w:rPr>
        <w:t>表</w:t>
      </w:r>
      <w:r w:rsidRPr="00646AF9">
        <w:rPr>
          <w:rFonts w:hint="eastAsia"/>
          <w:sz w:val="21"/>
          <w:szCs w:val="21"/>
        </w:rPr>
        <w:t>1</w:t>
      </w:r>
      <w:r w:rsidRPr="00646AF9">
        <w:rPr>
          <w:sz w:val="21"/>
          <w:szCs w:val="21"/>
        </w:rPr>
        <w:t xml:space="preserve"> </w:t>
      </w:r>
      <w:r w:rsidRPr="00646AF9">
        <w:rPr>
          <w:rFonts w:hint="eastAsia"/>
          <w:sz w:val="21"/>
          <w:szCs w:val="21"/>
        </w:rPr>
        <w:t>企业温室气体排放计量与监测参数识别</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985"/>
        <w:gridCol w:w="2126"/>
        <w:gridCol w:w="2351"/>
      </w:tblGrid>
      <w:tr w:rsidR="00FB5E0C" w:rsidRPr="007731F0" w:rsidTr="00FB5E0C">
        <w:trPr>
          <w:trHeight w:val="433"/>
          <w:jc w:val="center"/>
        </w:trPr>
        <w:tc>
          <w:tcPr>
            <w:tcW w:w="1838" w:type="dxa"/>
            <w:shd w:val="clear" w:color="auto" w:fill="auto"/>
            <w:vAlign w:val="center"/>
          </w:tcPr>
          <w:p w:rsidR="00FB5E0C" w:rsidRPr="007731F0" w:rsidRDefault="00FB5E0C" w:rsidP="00656A09">
            <w:pPr>
              <w:spacing w:line="360" w:lineRule="exact"/>
              <w:jc w:val="center"/>
              <w:rPr>
                <w:sz w:val="18"/>
                <w:szCs w:val="18"/>
              </w:rPr>
            </w:pPr>
            <w:r w:rsidRPr="007731F0">
              <w:rPr>
                <w:rFonts w:hint="eastAsia"/>
                <w:sz w:val="18"/>
                <w:szCs w:val="18"/>
              </w:rPr>
              <w:t>排放源名称</w:t>
            </w:r>
          </w:p>
        </w:tc>
        <w:tc>
          <w:tcPr>
            <w:tcW w:w="1985" w:type="dxa"/>
            <w:shd w:val="clear" w:color="auto" w:fill="auto"/>
            <w:vAlign w:val="center"/>
          </w:tcPr>
          <w:p w:rsidR="00FB5E0C" w:rsidRPr="007731F0" w:rsidRDefault="00FB5E0C" w:rsidP="00656A09">
            <w:pPr>
              <w:spacing w:line="360" w:lineRule="exact"/>
              <w:jc w:val="center"/>
              <w:rPr>
                <w:sz w:val="18"/>
                <w:szCs w:val="18"/>
              </w:rPr>
            </w:pPr>
            <w:r w:rsidRPr="007731F0">
              <w:rPr>
                <w:rFonts w:hint="eastAsia"/>
                <w:sz w:val="18"/>
                <w:szCs w:val="18"/>
              </w:rPr>
              <w:t>具体的排放源</w:t>
            </w:r>
          </w:p>
        </w:tc>
        <w:tc>
          <w:tcPr>
            <w:tcW w:w="2126" w:type="dxa"/>
            <w:shd w:val="clear" w:color="auto" w:fill="auto"/>
            <w:vAlign w:val="center"/>
          </w:tcPr>
          <w:p w:rsidR="00FB5E0C" w:rsidRPr="007731F0" w:rsidRDefault="00FB5E0C" w:rsidP="00656A09">
            <w:pPr>
              <w:spacing w:line="360" w:lineRule="exact"/>
              <w:jc w:val="center"/>
              <w:rPr>
                <w:sz w:val="18"/>
                <w:szCs w:val="18"/>
              </w:rPr>
            </w:pPr>
            <w:r w:rsidRPr="007731F0">
              <w:rPr>
                <w:rFonts w:hint="eastAsia"/>
                <w:sz w:val="18"/>
                <w:szCs w:val="18"/>
              </w:rPr>
              <w:t>计量与监测参数类型</w:t>
            </w:r>
          </w:p>
        </w:tc>
        <w:tc>
          <w:tcPr>
            <w:tcW w:w="2351" w:type="dxa"/>
            <w:shd w:val="clear" w:color="auto" w:fill="auto"/>
            <w:vAlign w:val="center"/>
          </w:tcPr>
          <w:p w:rsidR="00FB5E0C" w:rsidRPr="007731F0" w:rsidRDefault="00FB5E0C" w:rsidP="00656A09">
            <w:pPr>
              <w:spacing w:line="360" w:lineRule="exact"/>
              <w:jc w:val="center"/>
              <w:rPr>
                <w:sz w:val="18"/>
                <w:szCs w:val="18"/>
              </w:rPr>
            </w:pPr>
            <w:r w:rsidRPr="007731F0">
              <w:rPr>
                <w:rFonts w:hint="eastAsia"/>
                <w:sz w:val="18"/>
                <w:szCs w:val="18"/>
              </w:rPr>
              <w:t>计量与监测方法</w:t>
            </w:r>
          </w:p>
        </w:tc>
      </w:tr>
      <w:tr w:rsidR="00FB5E0C" w:rsidRPr="007731F0" w:rsidTr="00FB5E0C">
        <w:trPr>
          <w:jc w:val="center"/>
        </w:trPr>
        <w:tc>
          <w:tcPr>
            <w:tcW w:w="1838" w:type="dxa"/>
            <w:vMerge w:val="restart"/>
            <w:shd w:val="clear" w:color="auto" w:fill="auto"/>
            <w:vAlign w:val="center"/>
          </w:tcPr>
          <w:p w:rsidR="00FB5E0C" w:rsidRPr="007731F0" w:rsidRDefault="00FB5E0C" w:rsidP="00656A09">
            <w:pPr>
              <w:spacing w:line="360" w:lineRule="exact"/>
              <w:jc w:val="center"/>
              <w:rPr>
                <w:sz w:val="18"/>
                <w:szCs w:val="18"/>
              </w:rPr>
            </w:pPr>
            <w:r w:rsidRPr="007731F0">
              <w:rPr>
                <w:rFonts w:hint="eastAsia"/>
                <w:sz w:val="18"/>
                <w:szCs w:val="18"/>
              </w:rPr>
              <w:t>燃料燃烧排放</w:t>
            </w:r>
          </w:p>
        </w:tc>
        <w:tc>
          <w:tcPr>
            <w:tcW w:w="1985" w:type="dxa"/>
            <w:vMerge w:val="restart"/>
            <w:shd w:val="clear" w:color="auto" w:fill="auto"/>
            <w:vAlign w:val="center"/>
          </w:tcPr>
          <w:p w:rsidR="00FB5E0C" w:rsidRPr="007731F0" w:rsidRDefault="00FB5E0C" w:rsidP="00656A09">
            <w:pPr>
              <w:spacing w:line="360" w:lineRule="exact"/>
              <w:jc w:val="center"/>
              <w:rPr>
                <w:sz w:val="18"/>
                <w:szCs w:val="18"/>
              </w:rPr>
            </w:pPr>
            <w:r w:rsidRPr="007731F0">
              <w:rPr>
                <w:rFonts w:hint="eastAsia"/>
                <w:sz w:val="18"/>
                <w:szCs w:val="18"/>
              </w:rPr>
              <w:t>燃料燃烧产生的温室气体排放</w:t>
            </w:r>
          </w:p>
        </w:tc>
        <w:tc>
          <w:tcPr>
            <w:tcW w:w="2126" w:type="dxa"/>
            <w:shd w:val="clear" w:color="auto" w:fill="auto"/>
            <w:vAlign w:val="center"/>
          </w:tcPr>
          <w:p w:rsidR="00FB5E0C" w:rsidRPr="007731F0" w:rsidRDefault="00FB5E0C" w:rsidP="00656A09">
            <w:pPr>
              <w:spacing w:line="360" w:lineRule="exact"/>
              <w:jc w:val="center"/>
              <w:rPr>
                <w:sz w:val="18"/>
                <w:szCs w:val="18"/>
              </w:rPr>
            </w:pPr>
            <w:r w:rsidRPr="007731F0">
              <w:rPr>
                <w:rFonts w:hint="eastAsia"/>
                <w:sz w:val="18"/>
                <w:szCs w:val="18"/>
              </w:rPr>
              <w:t>燃料消耗量</w:t>
            </w:r>
          </w:p>
        </w:tc>
        <w:tc>
          <w:tcPr>
            <w:tcW w:w="2351" w:type="dxa"/>
            <w:shd w:val="clear" w:color="auto" w:fill="auto"/>
            <w:vAlign w:val="center"/>
          </w:tcPr>
          <w:p w:rsidR="00FB5E0C" w:rsidRPr="007731F0" w:rsidRDefault="00FB5E0C" w:rsidP="00656A09">
            <w:pPr>
              <w:spacing w:line="360" w:lineRule="exact"/>
              <w:jc w:val="center"/>
              <w:rPr>
                <w:sz w:val="18"/>
                <w:szCs w:val="18"/>
              </w:rPr>
            </w:pPr>
            <w:r w:rsidRPr="007731F0">
              <w:rPr>
                <w:rFonts w:hint="eastAsia"/>
                <w:sz w:val="18"/>
                <w:szCs w:val="18"/>
              </w:rPr>
              <w:t>衡器、液体流量计、气体流量计等计量器具</w:t>
            </w:r>
          </w:p>
        </w:tc>
      </w:tr>
      <w:tr w:rsidR="00FB5E0C" w:rsidRPr="007731F0" w:rsidTr="00FB5E0C">
        <w:trPr>
          <w:jc w:val="center"/>
        </w:trPr>
        <w:tc>
          <w:tcPr>
            <w:tcW w:w="1838" w:type="dxa"/>
            <w:vMerge/>
            <w:shd w:val="clear" w:color="auto" w:fill="auto"/>
            <w:vAlign w:val="center"/>
          </w:tcPr>
          <w:p w:rsidR="00FB5E0C" w:rsidRPr="007731F0" w:rsidRDefault="00FB5E0C" w:rsidP="00656A09">
            <w:pPr>
              <w:spacing w:line="360" w:lineRule="exact"/>
              <w:jc w:val="center"/>
              <w:rPr>
                <w:sz w:val="18"/>
                <w:szCs w:val="18"/>
              </w:rPr>
            </w:pPr>
          </w:p>
        </w:tc>
        <w:tc>
          <w:tcPr>
            <w:tcW w:w="1985" w:type="dxa"/>
            <w:vMerge/>
            <w:shd w:val="clear" w:color="auto" w:fill="auto"/>
            <w:vAlign w:val="center"/>
          </w:tcPr>
          <w:p w:rsidR="00FB5E0C" w:rsidRPr="007731F0" w:rsidRDefault="00FB5E0C" w:rsidP="00656A09">
            <w:pPr>
              <w:spacing w:line="360" w:lineRule="exact"/>
              <w:jc w:val="center"/>
              <w:rPr>
                <w:sz w:val="18"/>
                <w:szCs w:val="18"/>
              </w:rPr>
            </w:pPr>
          </w:p>
        </w:tc>
        <w:tc>
          <w:tcPr>
            <w:tcW w:w="2126" w:type="dxa"/>
            <w:shd w:val="clear" w:color="auto" w:fill="auto"/>
            <w:vAlign w:val="center"/>
          </w:tcPr>
          <w:p w:rsidR="00FB5E0C" w:rsidRPr="007731F0" w:rsidRDefault="00FB5E0C" w:rsidP="00656A09">
            <w:pPr>
              <w:spacing w:line="360" w:lineRule="exact"/>
              <w:jc w:val="center"/>
              <w:rPr>
                <w:sz w:val="18"/>
                <w:szCs w:val="18"/>
              </w:rPr>
            </w:pPr>
            <w:r w:rsidRPr="007731F0">
              <w:rPr>
                <w:rFonts w:hint="eastAsia"/>
                <w:sz w:val="18"/>
                <w:szCs w:val="18"/>
              </w:rPr>
              <w:t>低位发热量</w:t>
            </w:r>
          </w:p>
        </w:tc>
        <w:tc>
          <w:tcPr>
            <w:tcW w:w="2351" w:type="dxa"/>
            <w:shd w:val="clear" w:color="auto" w:fill="auto"/>
            <w:vAlign w:val="center"/>
          </w:tcPr>
          <w:p w:rsidR="00FB5E0C" w:rsidRPr="007731F0" w:rsidRDefault="00FB5E0C" w:rsidP="00656A09">
            <w:pPr>
              <w:spacing w:line="360" w:lineRule="exact"/>
              <w:jc w:val="center"/>
              <w:rPr>
                <w:sz w:val="18"/>
                <w:szCs w:val="18"/>
              </w:rPr>
            </w:pPr>
            <w:r w:rsidRPr="007731F0">
              <w:rPr>
                <w:rFonts w:hint="eastAsia"/>
                <w:sz w:val="18"/>
                <w:szCs w:val="18"/>
              </w:rPr>
              <w:t>G</w:t>
            </w:r>
            <w:r w:rsidRPr="007731F0">
              <w:rPr>
                <w:sz w:val="18"/>
                <w:szCs w:val="18"/>
              </w:rPr>
              <w:t>B/T 213</w:t>
            </w:r>
            <w:r w:rsidRPr="007731F0">
              <w:rPr>
                <w:rFonts w:hint="eastAsia"/>
                <w:sz w:val="18"/>
                <w:szCs w:val="18"/>
              </w:rPr>
              <w:t>、</w:t>
            </w:r>
            <w:r w:rsidRPr="007731F0">
              <w:rPr>
                <w:rFonts w:hint="eastAsia"/>
                <w:sz w:val="18"/>
                <w:szCs w:val="18"/>
              </w:rPr>
              <w:t>G</w:t>
            </w:r>
            <w:r w:rsidRPr="007731F0">
              <w:rPr>
                <w:sz w:val="18"/>
                <w:szCs w:val="18"/>
              </w:rPr>
              <w:t>B/T 384</w:t>
            </w:r>
            <w:r w:rsidRPr="007731F0">
              <w:rPr>
                <w:rFonts w:hint="eastAsia"/>
                <w:sz w:val="18"/>
                <w:szCs w:val="18"/>
              </w:rPr>
              <w:t>、</w:t>
            </w:r>
          </w:p>
          <w:p w:rsidR="00FB5E0C" w:rsidRPr="007731F0" w:rsidRDefault="00FB5E0C" w:rsidP="00656A09">
            <w:pPr>
              <w:spacing w:line="360" w:lineRule="exact"/>
              <w:jc w:val="center"/>
              <w:rPr>
                <w:sz w:val="18"/>
                <w:szCs w:val="18"/>
              </w:rPr>
            </w:pPr>
            <w:r w:rsidRPr="007731F0">
              <w:rPr>
                <w:rFonts w:hint="eastAsia"/>
                <w:sz w:val="18"/>
                <w:szCs w:val="18"/>
              </w:rPr>
              <w:t>G</w:t>
            </w:r>
            <w:r w:rsidRPr="007731F0">
              <w:rPr>
                <w:sz w:val="18"/>
                <w:szCs w:val="18"/>
              </w:rPr>
              <w:t>B/T 11062</w:t>
            </w:r>
            <w:r w:rsidRPr="007731F0">
              <w:rPr>
                <w:rFonts w:hint="eastAsia"/>
                <w:sz w:val="18"/>
                <w:szCs w:val="18"/>
              </w:rPr>
              <w:t>、</w:t>
            </w:r>
            <w:r w:rsidRPr="007731F0">
              <w:rPr>
                <w:rFonts w:hint="eastAsia"/>
                <w:sz w:val="18"/>
                <w:szCs w:val="18"/>
              </w:rPr>
              <w:t>G</w:t>
            </w:r>
            <w:r w:rsidRPr="007731F0">
              <w:rPr>
                <w:sz w:val="18"/>
                <w:szCs w:val="18"/>
              </w:rPr>
              <w:t>B/T 22723</w:t>
            </w:r>
          </w:p>
        </w:tc>
      </w:tr>
      <w:tr w:rsidR="00FB5E0C" w:rsidRPr="007731F0" w:rsidTr="00FB5E0C">
        <w:trPr>
          <w:trHeight w:val="501"/>
          <w:jc w:val="center"/>
        </w:trPr>
        <w:tc>
          <w:tcPr>
            <w:tcW w:w="1838" w:type="dxa"/>
            <w:vMerge w:val="restart"/>
            <w:shd w:val="clear" w:color="auto" w:fill="auto"/>
            <w:vAlign w:val="center"/>
          </w:tcPr>
          <w:p w:rsidR="00FB5E0C" w:rsidRPr="007731F0" w:rsidRDefault="00FB5E0C" w:rsidP="00656A09">
            <w:pPr>
              <w:spacing w:line="360" w:lineRule="exact"/>
              <w:jc w:val="center"/>
              <w:rPr>
                <w:sz w:val="18"/>
                <w:szCs w:val="18"/>
              </w:rPr>
            </w:pPr>
            <w:r w:rsidRPr="007731F0">
              <w:rPr>
                <w:rFonts w:hint="eastAsia"/>
                <w:sz w:val="18"/>
                <w:szCs w:val="18"/>
              </w:rPr>
              <w:t>过程排放</w:t>
            </w:r>
          </w:p>
        </w:tc>
        <w:tc>
          <w:tcPr>
            <w:tcW w:w="1985" w:type="dxa"/>
            <w:vMerge w:val="restart"/>
            <w:shd w:val="clear" w:color="auto" w:fill="auto"/>
            <w:vAlign w:val="center"/>
          </w:tcPr>
          <w:p w:rsidR="00FB5E0C" w:rsidRPr="007731F0" w:rsidRDefault="00FB5E0C" w:rsidP="00656A09">
            <w:pPr>
              <w:spacing w:line="360" w:lineRule="exact"/>
              <w:jc w:val="center"/>
              <w:rPr>
                <w:sz w:val="18"/>
                <w:szCs w:val="18"/>
              </w:rPr>
            </w:pPr>
            <w:r w:rsidRPr="007731F0">
              <w:rPr>
                <w:rFonts w:hint="eastAsia"/>
                <w:sz w:val="18"/>
                <w:szCs w:val="18"/>
              </w:rPr>
              <w:t>稀土湿法冶炼分离企业消耗的原辅材料产生的温室气体排放</w:t>
            </w:r>
          </w:p>
        </w:tc>
        <w:tc>
          <w:tcPr>
            <w:tcW w:w="2126" w:type="dxa"/>
            <w:shd w:val="clear" w:color="auto" w:fill="auto"/>
            <w:vAlign w:val="center"/>
          </w:tcPr>
          <w:p w:rsidR="00FB5E0C" w:rsidRPr="007731F0" w:rsidRDefault="00FB5E0C" w:rsidP="00656A09">
            <w:pPr>
              <w:spacing w:line="360" w:lineRule="exact"/>
              <w:jc w:val="center"/>
              <w:rPr>
                <w:sz w:val="18"/>
                <w:szCs w:val="18"/>
              </w:rPr>
            </w:pPr>
            <w:r w:rsidRPr="007731F0">
              <w:rPr>
                <w:rFonts w:hint="eastAsia"/>
                <w:sz w:val="18"/>
                <w:szCs w:val="18"/>
              </w:rPr>
              <w:t>原辅材料消耗量</w:t>
            </w:r>
          </w:p>
        </w:tc>
        <w:tc>
          <w:tcPr>
            <w:tcW w:w="2351" w:type="dxa"/>
            <w:shd w:val="clear" w:color="auto" w:fill="auto"/>
            <w:vAlign w:val="center"/>
          </w:tcPr>
          <w:p w:rsidR="00FB5E0C" w:rsidRPr="007731F0" w:rsidRDefault="00FB5E0C" w:rsidP="00656A09">
            <w:pPr>
              <w:spacing w:line="360" w:lineRule="exact"/>
              <w:jc w:val="center"/>
              <w:rPr>
                <w:sz w:val="18"/>
                <w:szCs w:val="18"/>
              </w:rPr>
            </w:pPr>
            <w:r w:rsidRPr="007731F0">
              <w:rPr>
                <w:rFonts w:hint="eastAsia"/>
                <w:sz w:val="18"/>
                <w:szCs w:val="18"/>
              </w:rPr>
              <w:t>衡器等计量器具</w:t>
            </w:r>
          </w:p>
        </w:tc>
      </w:tr>
      <w:tr w:rsidR="00FB5E0C" w:rsidRPr="007731F0" w:rsidTr="00FB5E0C">
        <w:trPr>
          <w:trHeight w:val="267"/>
          <w:jc w:val="center"/>
        </w:trPr>
        <w:tc>
          <w:tcPr>
            <w:tcW w:w="1838" w:type="dxa"/>
            <w:vMerge/>
            <w:shd w:val="clear" w:color="auto" w:fill="auto"/>
            <w:vAlign w:val="center"/>
          </w:tcPr>
          <w:p w:rsidR="00FB5E0C" w:rsidRPr="007731F0" w:rsidRDefault="00FB5E0C" w:rsidP="00656A09">
            <w:pPr>
              <w:spacing w:line="360" w:lineRule="exact"/>
              <w:jc w:val="center"/>
              <w:rPr>
                <w:sz w:val="18"/>
                <w:szCs w:val="18"/>
              </w:rPr>
            </w:pPr>
          </w:p>
        </w:tc>
        <w:tc>
          <w:tcPr>
            <w:tcW w:w="1985" w:type="dxa"/>
            <w:vMerge/>
            <w:shd w:val="clear" w:color="auto" w:fill="auto"/>
            <w:vAlign w:val="center"/>
          </w:tcPr>
          <w:p w:rsidR="00FB5E0C" w:rsidRPr="007731F0" w:rsidRDefault="00FB5E0C" w:rsidP="00656A09">
            <w:pPr>
              <w:spacing w:line="360" w:lineRule="exact"/>
              <w:jc w:val="center"/>
              <w:rPr>
                <w:sz w:val="18"/>
                <w:szCs w:val="18"/>
              </w:rPr>
            </w:pPr>
          </w:p>
        </w:tc>
        <w:tc>
          <w:tcPr>
            <w:tcW w:w="2126" w:type="dxa"/>
            <w:shd w:val="clear" w:color="auto" w:fill="auto"/>
            <w:vAlign w:val="center"/>
          </w:tcPr>
          <w:p w:rsidR="00FB5E0C" w:rsidRPr="007731F0" w:rsidRDefault="00FB5E0C" w:rsidP="00656A09">
            <w:pPr>
              <w:spacing w:line="360" w:lineRule="exact"/>
              <w:jc w:val="center"/>
              <w:rPr>
                <w:sz w:val="18"/>
                <w:szCs w:val="18"/>
              </w:rPr>
            </w:pPr>
            <w:r w:rsidRPr="007731F0">
              <w:rPr>
                <w:rFonts w:hint="eastAsia"/>
                <w:sz w:val="18"/>
                <w:szCs w:val="18"/>
              </w:rPr>
              <w:t>原辅材料含碳量</w:t>
            </w:r>
          </w:p>
        </w:tc>
        <w:tc>
          <w:tcPr>
            <w:tcW w:w="2351" w:type="dxa"/>
            <w:shd w:val="clear" w:color="auto" w:fill="auto"/>
            <w:vAlign w:val="center"/>
          </w:tcPr>
          <w:p w:rsidR="00FB5E0C" w:rsidRPr="007731F0" w:rsidRDefault="00FB5E0C" w:rsidP="00656A09">
            <w:pPr>
              <w:spacing w:line="360" w:lineRule="exact"/>
              <w:jc w:val="center"/>
              <w:rPr>
                <w:sz w:val="18"/>
                <w:szCs w:val="18"/>
              </w:rPr>
            </w:pPr>
            <w:r w:rsidRPr="007731F0">
              <w:rPr>
                <w:rFonts w:hint="eastAsia"/>
                <w:sz w:val="18"/>
                <w:szCs w:val="18"/>
              </w:rPr>
              <w:t>供应商提供、实测值等</w:t>
            </w:r>
          </w:p>
        </w:tc>
      </w:tr>
      <w:tr w:rsidR="00FB5E0C" w:rsidRPr="007731F0" w:rsidTr="00FB5E0C">
        <w:trPr>
          <w:trHeight w:val="267"/>
          <w:jc w:val="center"/>
        </w:trPr>
        <w:tc>
          <w:tcPr>
            <w:tcW w:w="1838" w:type="dxa"/>
            <w:vMerge/>
            <w:shd w:val="clear" w:color="auto" w:fill="auto"/>
            <w:vAlign w:val="center"/>
          </w:tcPr>
          <w:p w:rsidR="00FB5E0C" w:rsidRPr="007731F0" w:rsidRDefault="00FB5E0C" w:rsidP="00656A09">
            <w:pPr>
              <w:spacing w:line="360" w:lineRule="exact"/>
              <w:jc w:val="center"/>
              <w:rPr>
                <w:sz w:val="18"/>
                <w:szCs w:val="18"/>
              </w:rPr>
            </w:pPr>
          </w:p>
        </w:tc>
        <w:tc>
          <w:tcPr>
            <w:tcW w:w="1985" w:type="dxa"/>
            <w:vMerge w:val="restart"/>
            <w:shd w:val="clear" w:color="auto" w:fill="auto"/>
            <w:vAlign w:val="center"/>
          </w:tcPr>
          <w:p w:rsidR="00FB5E0C" w:rsidRPr="007731F0" w:rsidRDefault="00FB5E0C" w:rsidP="00656A09">
            <w:pPr>
              <w:spacing w:line="360" w:lineRule="exact"/>
              <w:jc w:val="center"/>
              <w:rPr>
                <w:sz w:val="18"/>
                <w:szCs w:val="18"/>
              </w:rPr>
            </w:pPr>
            <w:r w:rsidRPr="007731F0">
              <w:rPr>
                <w:rFonts w:hint="eastAsia"/>
                <w:sz w:val="18"/>
                <w:szCs w:val="18"/>
              </w:rPr>
              <w:t>稀土湿法冶炼分离</w:t>
            </w:r>
            <w:proofErr w:type="gramStart"/>
            <w:r w:rsidRPr="007731F0">
              <w:rPr>
                <w:rFonts w:hint="eastAsia"/>
                <w:sz w:val="18"/>
                <w:szCs w:val="18"/>
              </w:rPr>
              <w:t>企业固碳输出</w:t>
            </w:r>
            <w:proofErr w:type="gramEnd"/>
            <w:r w:rsidRPr="007731F0">
              <w:rPr>
                <w:rFonts w:hint="eastAsia"/>
                <w:sz w:val="18"/>
                <w:szCs w:val="18"/>
              </w:rPr>
              <w:t>及回收利用碳的温室气体排放</w:t>
            </w:r>
          </w:p>
        </w:tc>
        <w:tc>
          <w:tcPr>
            <w:tcW w:w="2126" w:type="dxa"/>
            <w:shd w:val="clear" w:color="auto" w:fill="auto"/>
            <w:vAlign w:val="center"/>
          </w:tcPr>
          <w:p w:rsidR="00FB5E0C" w:rsidRPr="007731F0" w:rsidRDefault="00FB5E0C" w:rsidP="00656A09">
            <w:pPr>
              <w:spacing w:line="360" w:lineRule="exact"/>
              <w:jc w:val="center"/>
              <w:rPr>
                <w:sz w:val="18"/>
                <w:szCs w:val="18"/>
              </w:rPr>
            </w:pPr>
            <w:r w:rsidRPr="007731F0">
              <w:rPr>
                <w:rFonts w:hint="eastAsia"/>
                <w:sz w:val="18"/>
                <w:szCs w:val="18"/>
              </w:rPr>
              <w:t>产品产量、回收利用量</w:t>
            </w:r>
          </w:p>
        </w:tc>
        <w:tc>
          <w:tcPr>
            <w:tcW w:w="2351" w:type="dxa"/>
            <w:shd w:val="clear" w:color="auto" w:fill="auto"/>
            <w:vAlign w:val="center"/>
          </w:tcPr>
          <w:p w:rsidR="00FB5E0C" w:rsidRPr="007731F0" w:rsidRDefault="00FB5E0C" w:rsidP="00656A09">
            <w:pPr>
              <w:spacing w:line="360" w:lineRule="exact"/>
              <w:jc w:val="center"/>
              <w:rPr>
                <w:sz w:val="18"/>
                <w:szCs w:val="18"/>
              </w:rPr>
            </w:pPr>
            <w:r w:rsidRPr="007731F0">
              <w:rPr>
                <w:rFonts w:hint="eastAsia"/>
                <w:sz w:val="18"/>
                <w:szCs w:val="18"/>
              </w:rPr>
              <w:t>衡器等计量器具</w:t>
            </w:r>
          </w:p>
        </w:tc>
      </w:tr>
      <w:tr w:rsidR="00FB5E0C" w:rsidRPr="007731F0" w:rsidTr="00FB5E0C">
        <w:trPr>
          <w:trHeight w:val="267"/>
          <w:jc w:val="center"/>
        </w:trPr>
        <w:tc>
          <w:tcPr>
            <w:tcW w:w="1838" w:type="dxa"/>
            <w:vMerge/>
            <w:shd w:val="clear" w:color="auto" w:fill="auto"/>
            <w:vAlign w:val="center"/>
          </w:tcPr>
          <w:p w:rsidR="00FB5E0C" w:rsidRPr="007731F0" w:rsidRDefault="00FB5E0C" w:rsidP="00656A09">
            <w:pPr>
              <w:spacing w:line="360" w:lineRule="exact"/>
              <w:jc w:val="center"/>
              <w:rPr>
                <w:sz w:val="18"/>
                <w:szCs w:val="18"/>
              </w:rPr>
            </w:pPr>
          </w:p>
        </w:tc>
        <w:tc>
          <w:tcPr>
            <w:tcW w:w="1985" w:type="dxa"/>
            <w:vMerge/>
            <w:shd w:val="clear" w:color="auto" w:fill="auto"/>
            <w:vAlign w:val="center"/>
          </w:tcPr>
          <w:p w:rsidR="00FB5E0C" w:rsidRPr="007731F0" w:rsidRDefault="00FB5E0C" w:rsidP="00656A09">
            <w:pPr>
              <w:spacing w:line="360" w:lineRule="exact"/>
              <w:jc w:val="center"/>
              <w:rPr>
                <w:sz w:val="18"/>
                <w:szCs w:val="18"/>
              </w:rPr>
            </w:pPr>
          </w:p>
        </w:tc>
        <w:tc>
          <w:tcPr>
            <w:tcW w:w="2126" w:type="dxa"/>
            <w:shd w:val="clear" w:color="auto" w:fill="auto"/>
            <w:vAlign w:val="center"/>
          </w:tcPr>
          <w:p w:rsidR="00FB5E0C" w:rsidRPr="007731F0" w:rsidRDefault="00FB5E0C" w:rsidP="00656A09">
            <w:pPr>
              <w:spacing w:line="360" w:lineRule="exact"/>
              <w:jc w:val="center"/>
              <w:rPr>
                <w:sz w:val="18"/>
                <w:szCs w:val="18"/>
              </w:rPr>
            </w:pPr>
            <w:r w:rsidRPr="007731F0">
              <w:rPr>
                <w:rFonts w:hint="eastAsia"/>
                <w:sz w:val="18"/>
                <w:szCs w:val="18"/>
              </w:rPr>
              <w:t>产品碳含量及回收利用</w:t>
            </w:r>
            <w:r w:rsidRPr="007731F0">
              <w:rPr>
                <w:rFonts w:hint="eastAsia"/>
                <w:sz w:val="18"/>
                <w:szCs w:val="18"/>
              </w:rPr>
              <w:t>C</w:t>
            </w:r>
            <w:r w:rsidRPr="007731F0">
              <w:rPr>
                <w:sz w:val="18"/>
                <w:szCs w:val="18"/>
              </w:rPr>
              <w:t>O</w:t>
            </w:r>
            <w:r w:rsidRPr="007731F0">
              <w:rPr>
                <w:sz w:val="18"/>
                <w:szCs w:val="18"/>
                <w:vertAlign w:val="subscript"/>
              </w:rPr>
              <w:t>2</w:t>
            </w:r>
            <w:r w:rsidRPr="007731F0">
              <w:rPr>
                <w:rFonts w:hint="eastAsia"/>
                <w:sz w:val="18"/>
                <w:szCs w:val="18"/>
              </w:rPr>
              <w:t xml:space="preserve"> </w:t>
            </w:r>
            <w:r w:rsidRPr="007731F0">
              <w:rPr>
                <w:rFonts w:hint="eastAsia"/>
                <w:sz w:val="18"/>
                <w:szCs w:val="18"/>
              </w:rPr>
              <w:t>纯度</w:t>
            </w:r>
          </w:p>
        </w:tc>
        <w:tc>
          <w:tcPr>
            <w:tcW w:w="2351" w:type="dxa"/>
            <w:shd w:val="clear" w:color="auto" w:fill="auto"/>
            <w:vAlign w:val="center"/>
          </w:tcPr>
          <w:p w:rsidR="00FB5E0C" w:rsidRPr="007731F0" w:rsidRDefault="00FB5E0C" w:rsidP="00656A09">
            <w:pPr>
              <w:spacing w:line="360" w:lineRule="exact"/>
              <w:jc w:val="center"/>
              <w:rPr>
                <w:sz w:val="18"/>
                <w:szCs w:val="18"/>
              </w:rPr>
            </w:pPr>
            <w:r w:rsidRPr="007731F0">
              <w:rPr>
                <w:rFonts w:hint="eastAsia"/>
                <w:sz w:val="18"/>
                <w:szCs w:val="18"/>
              </w:rPr>
              <w:t>企业自行检测、或从权威数据库及文献获取</w:t>
            </w:r>
          </w:p>
        </w:tc>
      </w:tr>
      <w:tr w:rsidR="00FB5E0C" w:rsidRPr="007731F0" w:rsidTr="00FB5E0C">
        <w:trPr>
          <w:jc w:val="center"/>
        </w:trPr>
        <w:tc>
          <w:tcPr>
            <w:tcW w:w="1838" w:type="dxa"/>
            <w:vMerge w:val="restart"/>
            <w:shd w:val="clear" w:color="auto" w:fill="auto"/>
            <w:vAlign w:val="center"/>
          </w:tcPr>
          <w:p w:rsidR="00FB5E0C" w:rsidRPr="007731F0" w:rsidRDefault="00FB5E0C" w:rsidP="00656A09">
            <w:pPr>
              <w:spacing w:line="360" w:lineRule="exact"/>
              <w:jc w:val="center"/>
              <w:rPr>
                <w:sz w:val="18"/>
                <w:szCs w:val="18"/>
              </w:rPr>
            </w:pPr>
            <w:r w:rsidRPr="007731F0">
              <w:rPr>
                <w:rFonts w:hint="eastAsia"/>
                <w:sz w:val="18"/>
                <w:szCs w:val="18"/>
              </w:rPr>
              <w:t>购入和输出电力及热力产生的排放</w:t>
            </w:r>
          </w:p>
        </w:tc>
        <w:tc>
          <w:tcPr>
            <w:tcW w:w="1985" w:type="dxa"/>
            <w:shd w:val="clear" w:color="auto" w:fill="auto"/>
            <w:vAlign w:val="center"/>
          </w:tcPr>
          <w:p w:rsidR="00FB5E0C" w:rsidRPr="007731F0" w:rsidRDefault="00FB5E0C" w:rsidP="00656A09">
            <w:pPr>
              <w:spacing w:line="360" w:lineRule="exact"/>
              <w:jc w:val="center"/>
              <w:rPr>
                <w:sz w:val="18"/>
                <w:szCs w:val="18"/>
              </w:rPr>
            </w:pPr>
            <w:r w:rsidRPr="007731F0">
              <w:rPr>
                <w:rFonts w:hint="eastAsia"/>
                <w:sz w:val="18"/>
                <w:szCs w:val="18"/>
              </w:rPr>
              <w:t>生产过程购入和输出电力产生的二氧化碳排放</w:t>
            </w:r>
          </w:p>
        </w:tc>
        <w:tc>
          <w:tcPr>
            <w:tcW w:w="2126" w:type="dxa"/>
            <w:shd w:val="clear" w:color="auto" w:fill="auto"/>
            <w:vAlign w:val="center"/>
          </w:tcPr>
          <w:p w:rsidR="00FB5E0C" w:rsidRPr="007731F0" w:rsidRDefault="00FB5E0C" w:rsidP="00656A09">
            <w:pPr>
              <w:spacing w:line="360" w:lineRule="exact"/>
              <w:jc w:val="center"/>
              <w:rPr>
                <w:sz w:val="18"/>
                <w:szCs w:val="18"/>
              </w:rPr>
            </w:pPr>
            <w:r w:rsidRPr="007731F0">
              <w:rPr>
                <w:rFonts w:hint="eastAsia"/>
                <w:sz w:val="18"/>
                <w:szCs w:val="18"/>
              </w:rPr>
              <w:t>购入和输出电量</w:t>
            </w:r>
          </w:p>
        </w:tc>
        <w:tc>
          <w:tcPr>
            <w:tcW w:w="2351" w:type="dxa"/>
            <w:shd w:val="clear" w:color="auto" w:fill="auto"/>
            <w:vAlign w:val="center"/>
          </w:tcPr>
          <w:p w:rsidR="00FB5E0C" w:rsidRPr="007731F0" w:rsidRDefault="00FB5E0C" w:rsidP="00656A09">
            <w:pPr>
              <w:spacing w:line="360" w:lineRule="exact"/>
              <w:jc w:val="center"/>
              <w:rPr>
                <w:sz w:val="18"/>
                <w:szCs w:val="18"/>
              </w:rPr>
            </w:pPr>
            <w:r w:rsidRPr="007731F0">
              <w:rPr>
                <w:rFonts w:hint="eastAsia"/>
                <w:sz w:val="18"/>
                <w:szCs w:val="18"/>
              </w:rPr>
              <w:t>电表</w:t>
            </w:r>
          </w:p>
        </w:tc>
      </w:tr>
      <w:tr w:rsidR="00FB5E0C" w:rsidRPr="007731F0" w:rsidTr="00FB5E0C">
        <w:trPr>
          <w:jc w:val="center"/>
        </w:trPr>
        <w:tc>
          <w:tcPr>
            <w:tcW w:w="1838" w:type="dxa"/>
            <w:vMerge/>
            <w:shd w:val="clear" w:color="auto" w:fill="auto"/>
            <w:vAlign w:val="center"/>
          </w:tcPr>
          <w:p w:rsidR="00FB5E0C" w:rsidRPr="007731F0" w:rsidRDefault="00FB5E0C" w:rsidP="00656A09">
            <w:pPr>
              <w:spacing w:line="360" w:lineRule="exact"/>
              <w:jc w:val="center"/>
              <w:rPr>
                <w:sz w:val="18"/>
                <w:szCs w:val="18"/>
              </w:rPr>
            </w:pPr>
          </w:p>
        </w:tc>
        <w:tc>
          <w:tcPr>
            <w:tcW w:w="1985" w:type="dxa"/>
            <w:vMerge w:val="restart"/>
            <w:shd w:val="clear" w:color="auto" w:fill="auto"/>
            <w:vAlign w:val="center"/>
          </w:tcPr>
          <w:p w:rsidR="00FB5E0C" w:rsidRPr="007731F0" w:rsidRDefault="00FB5E0C" w:rsidP="00656A09">
            <w:pPr>
              <w:spacing w:line="360" w:lineRule="exact"/>
              <w:jc w:val="center"/>
              <w:rPr>
                <w:sz w:val="18"/>
                <w:szCs w:val="18"/>
              </w:rPr>
            </w:pPr>
            <w:r w:rsidRPr="007731F0">
              <w:rPr>
                <w:rFonts w:hint="eastAsia"/>
                <w:sz w:val="18"/>
                <w:szCs w:val="18"/>
              </w:rPr>
              <w:t>生产过程购入和输出热力产生的二氧化碳排放</w:t>
            </w:r>
          </w:p>
        </w:tc>
        <w:tc>
          <w:tcPr>
            <w:tcW w:w="2126" w:type="dxa"/>
            <w:shd w:val="clear" w:color="auto" w:fill="auto"/>
            <w:vAlign w:val="center"/>
          </w:tcPr>
          <w:p w:rsidR="00FB5E0C" w:rsidRPr="007731F0" w:rsidRDefault="00FB5E0C" w:rsidP="00656A09">
            <w:pPr>
              <w:spacing w:line="360" w:lineRule="exact"/>
              <w:jc w:val="center"/>
              <w:rPr>
                <w:sz w:val="18"/>
                <w:szCs w:val="18"/>
              </w:rPr>
            </w:pPr>
            <w:r w:rsidRPr="007731F0">
              <w:rPr>
                <w:rFonts w:hint="eastAsia"/>
                <w:sz w:val="18"/>
                <w:szCs w:val="18"/>
              </w:rPr>
              <w:t>购入和输出蒸汽量、蒸汽温度、蒸汽压力</w:t>
            </w:r>
          </w:p>
        </w:tc>
        <w:tc>
          <w:tcPr>
            <w:tcW w:w="2351" w:type="dxa"/>
            <w:shd w:val="clear" w:color="auto" w:fill="auto"/>
            <w:vAlign w:val="center"/>
          </w:tcPr>
          <w:p w:rsidR="00FB5E0C" w:rsidRPr="007731F0" w:rsidRDefault="00FB5E0C" w:rsidP="00656A09">
            <w:pPr>
              <w:spacing w:line="360" w:lineRule="exact"/>
              <w:jc w:val="center"/>
              <w:rPr>
                <w:sz w:val="18"/>
                <w:szCs w:val="18"/>
              </w:rPr>
            </w:pPr>
            <w:r w:rsidRPr="007731F0">
              <w:rPr>
                <w:rFonts w:hint="eastAsia"/>
                <w:sz w:val="18"/>
                <w:szCs w:val="18"/>
              </w:rPr>
              <w:t>流量仪表、温度仪表、压力仪表</w:t>
            </w:r>
          </w:p>
        </w:tc>
      </w:tr>
      <w:tr w:rsidR="00FB5E0C" w:rsidRPr="007731F0" w:rsidTr="00FB5E0C">
        <w:trPr>
          <w:jc w:val="center"/>
        </w:trPr>
        <w:tc>
          <w:tcPr>
            <w:tcW w:w="1838" w:type="dxa"/>
            <w:vMerge/>
            <w:shd w:val="clear" w:color="auto" w:fill="auto"/>
            <w:vAlign w:val="center"/>
          </w:tcPr>
          <w:p w:rsidR="00FB5E0C" w:rsidRPr="007731F0" w:rsidRDefault="00FB5E0C" w:rsidP="00656A09">
            <w:pPr>
              <w:spacing w:line="360" w:lineRule="exact"/>
              <w:jc w:val="center"/>
              <w:rPr>
                <w:sz w:val="18"/>
                <w:szCs w:val="18"/>
              </w:rPr>
            </w:pPr>
          </w:p>
        </w:tc>
        <w:tc>
          <w:tcPr>
            <w:tcW w:w="1985" w:type="dxa"/>
            <w:vMerge/>
            <w:shd w:val="clear" w:color="auto" w:fill="auto"/>
            <w:vAlign w:val="center"/>
          </w:tcPr>
          <w:p w:rsidR="00FB5E0C" w:rsidRPr="007731F0" w:rsidRDefault="00FB5E0C" w:rsidP="00656A09">
            <w:pPr>
              <w:spacing w:line="360" w:lineRule="exact"/>
              <w:jc w:val="center"/>
              <w:rPr>
                <w:sz w:val="18"/>
                <w:szCs w:val="18"/>
              </w:rPr>
            </w:pPr>
          </w:p>
        </w:tc>
        <w:tc>
          <w:tcPr>
            <w:tcW w:w="2126" w:type="dxa"/>
            <w:shd w:val="clear" w:color="auto" w:fill="auto"/>
            <w:vAlign w:val="center"/>
          </w:tcPr>
          <w:p w:rsidR="00FB5E0C" w:rsidRPr="007731F0" w:rsidRDefault="00FB5E0C" w:rsidP="00656A09">
            <w:pPr>
              <w:spacing w:line="360" w:lineRule="exact"/>
              <w:jc w:val="center"/>
              <w:rPr>
                <w:sz w:val="18"/>
                <w:szCs w:val="18"/>
              </w:rPr>
            </w:pPr>
            <w:r w:rsidRPr="007731F0">
              <w:rPr>
                <w:rFonts w:hint="eastAsia"/>
                <w:sz w:val="18"/>
                <w:szCs w:val="18"/>
              </w:rPr>
              <w:t>购入和输出热水量、热水温度</w:t>
            </w:r>
          </w:p>
        </w:tc>
        <w:tc>
          <w:tcPr>
            <w:tcW w:w="2351" w:type="dxa"/>
            <w:shd w:val="clear" w:color="auto" w:fill="auto"/>
            <w:vAlign w:val="center"/>
          </w:tcPr>
          <w:p w:rsidR="00FB5E0C" w:rsidRPr="007731F0" w:rsidRDefault="00FB5E0C" w:rsidP="00656A09">
            <w:pPr>
              <w:spacing w:line="360" w:lineRule="exact"/>
              <w:jc w:val="center"/>
              <w:rPr>
                <w:sz w:val="18"/>
                <w:szCs w:val="18"/>
              </w:rPr>
            </w:pPr>
            <w:r w:rsidRPr="007731F0">
              <w:rPr>
                <w:rFonts w:hint="eastAsia"/>
                <w:sz w:val="18"/>
                <w:szCs w:val="18"/>
              </w:rPr>
              <w:t>流量仪表、温度仪表</w:t>
            </w:r>
          </w:p>
        </w:tc>
      </w:tr>
    </w:tbl>
    <w:p w:rsidR="0023235A" w:rsidRPr="00646AF9" w:rsidRDefault="0023235A" w:rsidP="0023235A">
      <w:pPr>
        <w:pStyle w:val="2"/>
        <w:rPr>
          <w:rFonts w:eastAsia="黑体"/>
          <w:sz w:val="21"/>
          <w:szCs w:val="21"/>
        </w:rPr>
      </w:pPr>
      <w:bookmarkStart w:id="50" w:name="_Toc208847466"/>
      <w:r w:rsidRPr="003768A7">
        <w:rPr>
          <w:rFonts w:ascii="Times New Roman" w:eastAsia="黑体" w:hAnsi="Times New Roman" w:cs="Times New Roman"/>
          <w:sz w:val="21"/>
          <w:szCs w:val="21"/>
        </w:rPr>
        <w:t>5.</w:t>
      </w:r>
      <w:r>
        <w:rPr>
          <w:rFonts w:ascii="Times New Roman" w:eastAsia="黑体" w:hAnsi="Times New Roman" w:cs="Times New Roman"/>
          <w:sz w:val="21"/>
          <w:szCs w:val="21"/>
        </w:rPr>
        <w:t>2</w:t>
      </w:r>
      <w:r w:rsidRPr="00646AF9">
        <w:rPr>
          <w:rFonts w:eastAsia="黑体"/>
          <w:sz w:val="21"/>
          <w:szCs w:val="21"/>
        </w:rPr>
        <w:t xml:space="preserve"> </w:t>
      </w:r>
      <w:r>
        <w:rPr>
          <w:rFonts w:eastAsia="黑体" w:hint="eastAsia"/>
          <w:sz w:val="21"/>
          <w:szCs w:val="21"/>
        </w:rPr>
        <w:t>燃料消耗量计量与监测要求</w:t>
      </w:r>
      <w:bookmarkEnd w:id="50"/>
    </w:p>
    <w:p w:rsidR="00FB5E0C" w:rsidRDefault="0023235A" w:rsidP="0023235A">
      <w:pPr>
        <w:rPr>
          <w:sz w:val="21"/>
          <w:szCs w:val="21"/>
        </w:rPr>
      </w:pPr>
      <w:r>
        <w:rPr>
          <w:rFonts w:hint="eastAsia"/>
          <w:sz w:val="21"/>
          <w:szCs w:val="21"/>
        </w:rPr>
        <w:t>稀土湿法冶炼分离企业燃料消耗量的计量与监测要求符合表</w:t>
      </w:r>
      <w:r>
        <w:rPr>
          <w:rFonts w:hint="eastAsia"/>
          <w:sz w:val="21"/>
          <w:szCs w:val="21"/>
        </w:rPr>
        <w:t>2</w:t>
      </w:r>
      <w:r>
        <w:rPr>
          <w:rFonts w:hint="eastAsia"/>
          <w:sz w:val="21"/>
          <w:szCs w:val="21"/>
        </w:rPr>
        <w:t>的要求。</w:t>
      </w:r>
    </w:p>
    <w:p w:rsidR="0023235A" w:rsidRDefault="0023235A" w:rsidP="0023235A">
      <w:pPr>
        <w:jc w:val="center"/>
        <w:rPr>
          <w:sz w:val="21"/>
          <w:szCs w:val="21"/>
        </w:rPr>
      </w:pPr>
    </w:p>
    <w:p w:rsidR="0023235A" w:rsidRDefault="0023235A" w:rsidP="0023235A">
      <w:pPr>
        <w:jc w:val="center"/>
        <w:rPr>
          <w:sz w:val="21"/>
          <w:szCs w:val="21"/>
        </w:rPr>
      </w:pPr>
    </w:p>
    <w:p w:rsidR="0023235A" w:rsidRDefault="0023235A" w:rsidP="0023235A">
      <w:pPr>
        <w:jc w:val="center"/>
        <w:rPr>
          <w:sz w:val="21"/>
          <w:szCs w:val="21"/>
        </w:rPr>
      </w:pPr>
    </w:p>
    <w:p w:rsidR="0023235A" w:rsidRPr="0023235A" w:rsidRDefault="0023235A" w:rsidP="0023235A">
      <w:pPr>
        <w:jc w:val="center"/>
        <w:rPr>
          <w:sz w:val="21"/>
          <w:szCs w:val="21"/>
        </w:rPr>
      </w:pPr>
      <w:r>
        <w:rPr>
          <w:rFonts w:hint="eastAsia"/>
          <w:sz w:val="21"/>
          <w:szCs w:val="21"/>
        </w:rPr>
        <w:lastRenderedPageBreak/>
        <w:t>表</w:t>
      </w:r>
      <w:r>
        <w:rPr>
          <w:rFonts w:hint="eastAsia"/>
          <w:sz w:val="21"/>
          <w:szCs w:val="21"/>
        </w:rPr>
        <w:t>2</w:t>
      </w:r>
      <w:r>
        <w:rPr>
          <w:sz w:val="21"/>
          <w:szCs w:val="21"/>
        </w:rPr>
        <w:t xml:space="preserve"> </w:t>
      </w:r>
      <w:r>
        <w:rPr>
          <w:rFonts w:hint="eastAsia"/>
          <w:sz w:val="21"/>
          <w:szCs w:val="21"/>
        </w:rPr>
        <w:t>燃料消耗量计量与监测要求</w:t>
      </w:r>
    </w:p>
    <w:tbl>
      <w:tblPr>
        <w:tblStyle w:val="aff3"/>
        <w:tblW w:w="0" w:type="auto"/>
        <w:tblInd w:w="0" w:type="dxa"/>
        <w:tblLook w:val="04A0" w:firstRow="1" w:lastRow="0" w:firstColumn="1" w:lastColumn="0" w:noHBand="0" w:noVBand="1"/>
      </w:tblPr>
      <w:tblGrid>
        <w:gridCol w:w="1129"/>
        <w:gridCol w:w="1515"/>
        <w:gridCol w:w="2171"/>
        <w:gridCol w:w="1134"/>
        <w:gridCol w:w="1134"/>
        <w:gridCol w:w="1134"/>
        <w:gridCol w:w="1037"/>
      </w:tblGrid>
      <w:tr w:rsidR="0023235A" w:rsidTr="005E0171">
        <w:tc>
          <w:tcPr>
            <w:tcW w:w="1129" w:type="dxa"/>
            <w:vAlign w:val="center"/>
          </w:tcPr>
          <w:p w:rsidR="0023235A" w:rsidRPr="0023235A" w:rsidRDefault="0023235A" w:rsidP="005E0171">
            <w:pPr>
              <w:spacing w:line="280" w:lineRule="exact"/>
              <w:jc w:val="center"/>
              <w:rPr>
                <w:sz w:val="18"/>
                <w:szCs w:val="18"/>
              </w:rPr>
            </w:pPr>
            <w:r w:rsidRPr="0023235A">
              <w:rPr>
                <w:rFonts w:hint="eastAsia"/>
                <w:sz w:val="18"/>
                <w:szCs w:val="18"/>
              </w:rPr>
              <w:t>燃料类型</w:t>
            </w:r>
          </w:p>
        </w:tc>
        <w:tc>
          <w:tcPr>
            <w:tcW w:w="1515" w:type="dxa"/>
            <w:vAlign w:val="center"/>
          </w:tcPr>
          <w:p w:rsidR="0023235A" w:rsidRPr="0023235A" w:rsidRDefault="0023235A" w:rsidP="005E0171">
            <w:pPr>
              <w:spacing w:line="280" w:lineRule="exact"/>
              <w:jc w:val="center"/>
              <w:rPr>
                <w:sz w:val="18"/>
                <w:szCs w:val="18"/>
              </w:rPr>
            </w:pPr>
            <w:r w:rsidRPr="0023235A">
              <w:rPr>
                <w:rFonts w:hint="eastAsia"/>
                <w:sz w:val="18"/>
                <w:szCs w:val="18"/>
              </w:rPr>
              <w:t>计量器具</w:t>
            </w:r>
          </w:p>
        </w:tc>
        <w:tc>
          <w:tcPr>
            <w:tcW w:w="2171" w:type="dxa"/>
            <w:vAlign w:val="center"/>
          </w:tcPr>
          <w:p w:rsidR="0023235A" w:rsidRPr="0023235A" w:rsidRDefault="0023235A" w:rsidP="005E0171">
            <w:pPr>
              <w:spacing w:line="280" w:lineRule="exact"/>
              <w:jc w:val="center"/>
              <w:rPr>
                <w:sz w:val="18"/>
                <w:szCs w:val="18"/>
              </w:rPr>
            </w:pPr>
            <w:r w:rsidRPr="0023235A">
              <w:rPr>
                <w:rFonts w:hint="eastAsia"/>
                <w:sz w:val="18"/>
                <w:szCs w:val="18"/>
              </w:rPr>
              <w:t>准确度等级</w:t>
            </w:r>
          </w:p>
        </w:tc>
        <w:tc>
          <w:tcPr>
            <w:tcW w:w="1134" w:type="dxa"/>
            <w:vAlign w:val="center"/>
          </w:tcPr>
          <w:p w:rsidR="0023235A" w:rsidRPr="0023235A" w:rsidRDefault="0023235A" w:rsidP="005E0171">
            <w:pPr>
              <w:spacing w:line="280" w:lineRule="exact"/>
              <w:jc w:val="center"/>
              <w:rPr>
                <w:sz w:val="18"/>
                <w:szCs w:val="18"/>
              </w:rPr>
            </w:pPr>
            <w:r w:rsidRPr="0023235A">
              <w:rPr>
                <w:rFonts w:hint="eastAsia"/>
                <w:sz w:val="18"/>
                <w:szCs w:val="18"/>
              </w:rPr>
              <w:t>计量设备</w:t>
            </w:r>
          </w:p>
          <w:p w:rsidR="0023235A" w:rsidRPr="0023235A" w:rsidRDefault="0023235A" w:rsidP="005E0171">
            <w:pPr>
              <w:spacing w:line="280" w:lineRule="exact"/>
              <w:jc w:val="center"/>
              <w:rPr>
                <w:sz w:val="18"/>
                <w:szCs w:val="18"/>
              </w:rPr>
            </w:pPr>
            <w:r w:rsidRPr="0023235A">
              <w:rPr>
                <w:rFonts w:hint="eastAsia"/>
                <w:sz w:val="18"/>
                <w:szCs w:val="18"/>
              </w:rPr>
              <w:t>溯源方式</w:t>
            </w:r>
          </w:p>
        </w:tc>
        <w:tc>
          <w:tcPr>
            <w:tcW w:w="1134" w:type="dxa"/>
            <w:vAlign w:val="center"/>
          </w:tcPr>
          <w:p w:rsidR="0023235A" w:rsidRPr="0023235A" w:rsidRDefault="0023235A" w:rsidP="005E0171">
            <w:pPr>
              <w:spacing w:line="280" w:lineRule="exact"/>
              <w:jc w:val="center"/>
              <w:rPr>
                <w:sz w:val="18"/>
                <w:szCs w:val="18"/>
              </w:rPr>
            </w:pPr>
            <w:r w:rsidRPr="0023235A">
              <w:rPr>
                <w:rFonts w:hint="eastAsia"/>
                <w:sz w:val="18"/>
                <w:szCs w:val="18"/>
              </w:rPr>
              <w:t>溯源频次</w:t>
            </w:r>
          </w:p>
        </w:tc>
        <w:tc>
          <w:tcPr>
            <w:tcW w:w="1134" w:type="dxa"/>
            <w:vAlign w:val="center"/>
          </w:tcPr>
          <w:p w:rsidR="0023235A" w:rsidRPr="0023235A" w:rsidRDefault="0023235A" w:rsidP="005E0171">
            <w:pPr>
              <w:spacing w:line="280" w:lineRule="exact"/>
              <w:jc w:val="center"/>
              <w:rPr>
                <w:sz w:val="18"/>
                <w:szCs w:val="18"/>
              </w:rPr>
            </w:pPr>
            <w:r w:rsidRPr="0023235A">
              <w:rPr>
                <w:rFonts w:hint="eastAsia"/>
                <w:sz w:val="18"/>
                <w:szCs w:val="18"/>
              </w:rPr>
              <w:t>计量频次</w:t>
            </w:r>
          </w:p>
        </w:tc>
        <w:tc>
          <w:tcPr>
            <w:tcW w:w="1037" w:type="dxa"/>
            <w:vAlign w:val="center"/>
          </w:tcPr>
          <w:p w:rsidR="0023235A" w:rsidRPr="0023235A" w:rsidRDefault="0023235A" w:rsidP="005E0171">
            <w:pPr>
              <w:spacing w:line="280" w:lineRule="exact"/>
              <w:jc w:val="center"/>
              <w:rPr>
                <w:sz w:val="18"/>
                <w:szCs w:val="18"/>
              </w:rPr>
            </w:pPr>
            <w:r w:rsidRPr="0023235A">
              <w:rPr>
                <w:rFonts w:hint="eastAsia"/>
                <w:sz w:val="18"/>
                <w:szCs w:val="18"/>
              </w:rPr>
              <w:t>记录频次</w:t>
            </w:r>
          </w:p>
        </w:tc>
      </w:tr>
      <w:tr w:rsidR="0023235A" w:rsidTr="005E0171">
        <w:tc>
          <w:tcPr>
            <w:tcW w:w="1129" w:type="dxa"/>
            <w:vMerge w:val="restart"/>
            <w:vAlign w:val="center"/>
          </w:tcPr>
          <w:p w:rsidR="0023235A" w:rsidRPr="0023235A" w:rsidRDefault="0023235A" w:rsidP="005E0171">
            <w:pPr>
              <w:spacing w:line="280" w:lineRule="exact"/>
              <w:jc w:val="center"/>
              <w:rPr>
                <w:sz w:val="18"/>
                <w:szCs w:val="18"/>
              </w:rPr>
            </w:pPr>
            <w:r>
              <w:rPr>
                <w:rFonts w:hint="eastAsia"/>
                <w:sz w:val="18"/>
                <w:szCs w:val="18"/>
              </w:rPr>
              <w:t>固态燃料</w:t>
            </w:r>
          </w:p>
        </w:tc>
        <w:tc>
          <w:tcPr>
            <w:tcW w:w="1515" w:type="dxa"/>
            <w:vAlign w:val="center"/>
          </w:tcPr>
          <w:p w:rsidR="0023235A" w:rsidRPr="0023235A" w:rsidRDefault="0023235A" w:rsidP="005E0171">
            <w:pPr>
              <w:spacing w:line="280" w:lineRule="exact"/>
              <w:jc w:val="center"/>
              <w:rPr>
                <w:sz w:val="18"/>
                <w:szCs w:val="18"/>
              </w:rPr>
            </w:pPr>
            <w:r>
              <w:rPr>
                <w:rFonts w:hint="eastAsia"/>
                <w:sz w:val="18"/>
                <w:szCs w:val="18"/>
              </w:rPr>
              <w:t>非自动</w:t>
            </w:r>
            <w:proofErr w:type="gramStart"/>
            <w:r>
              <w:rPr>
                <w:rFonts w:hint="eastAsia"/>
                <w:sz w:val="18"/>
                <w:szCs w:val="18"/>
              </w:rPr>
              <w:t>衡量器</w:t>
            </w:r>
            <w:proofErr w:type="gramEnd"/>
          </w:p>
        </w:tc>
        <w:tc>
          <w:tcPr>
            <w:tcW w:w="2171" w:type="dxa"/>
            <w:vAlign w:val="center"/>
          </w:tcPr>
          <w:p w:rsidR="0023235A" w:rsidRPr="0023235A" w:rsidRDefault="0023235A" w:rsidP="005E0171">
            <w:pPr>
              <w:spacing w:line="280" w:lineRule="exact"/>
              <w:jc w:val="center"/>
              <w:rPr>
                <w:sz w:val="18"/>
                <w:szCs w:val="18"/>
              </w:rPr>
            </w:pPr>
            <w:r>
              <w:rPr>
                <w:rFonts w:hint="eastAsia"/>
                <w:sz w:val="18"/>
                <w:szCs w:val="18"/>
              </w:rPr>
              <w:t>0</w:t>
            </w:r>
            <w:r>
              <w:rPr>
                <w:sz w:val="18"/>
                <w:szCs w:val="18"/>
              </w:rPr>
              <w:t>.1</w:t>
            </w:r>
          </w:p>
        </w:tc>
        <w:tc>
          <w:tcPr>
            <w:tcW w:w="1134" w:type="dxa"/>
            <w:vAlign w:val="center"/>
          </w:tcPr>
          <w:p w:rsidR="0023235A" w:rsidRPr="0023235A" w:rsidRDefault="0023235A" w:rsidP="005E0171">
            <w:pPr>
              <w:spacing w:line="280" w:lineRule="exact"/>
              <w:jc w:val="center"/>
              <w:rPr>
                <w:sz w:val="18"/>
                <w:szCs w:val="18"/>
              </w:rPr>
            </w:pPr>
            <w:r>
              <w:rPr>
                <w:rFonts w:hint="eastAsia"/>
                <w:sz w:val="18"/>
                <w:szCs w:val="18"/>
              </w:rPr>
              <w:t>检定</w:t>
            </w:r>
          </w:p>
        </w:tc>
        <w:tc>
          <w:tcPr>
            <w:tcW w:w="1134" w:type="dxa"/>
            <w:vAlign w:val="center"/>
          </w:tcPr>
          <w:p w:rsidR="0023235A" w:rsidRPr="0023235A" w:rsidRDefault="0023235A" w:rsidP="005E0171">
            <w:pPr>
              <w:spacing w:line="280" w:lineRule="exact"/>
              <w:jc w:val="center"/>
              <w:rPr>
                <w:sz w:val="18"/>
                <w:szCs w:val="18"/>
              </w:rPr>
            </w:pPr>
            <w:r>
              <w:rPr>
                <w:rFonts w:hint="eastAsia"/>
                <w:sz w:val="18"/>
                <w:szCs w:val="18"/>
              </w:rPr>
              <w:t>1</w:t>
            </w:r>
            <w:r>
              <w:rPr>
                <w:rFonts w:hint="eastAsia"/>
                <w:sz w:val="18"/>
                <w:szCs w:val="18"/>
              </w:rPr>
              <w:t>次</w:t>
            </w:r>
            <w:r>
              <w:rPr>
                <w:rFonts w:hint="eastAsia"/>
                <w:sz w:val="18"/>
                <w:szCs w:val="18"/>
              </w:rPr>
              <w:t>/</w:t>
            </w:r>
            <w:r>
              <w:rPr>
                <w:sz w:val="18"/>
                <w:szCs w:val="18"/>
              </w:rPr>
              <w:t>12</w:t>
            </w:r>
            <w:r>
              <w:rPr>
                <w:rFonts w:hint="eastAsia"/>
                <w:sz w:val="18"/>
                <w:szCs w:val="18"/>
              </w:rPr>
              <w:t>月</w:t>
            </w:r>
          </w:p>
        </w:tc>
        <w:tc>
          <w:tcPr>
            <w:tcW w:w="1134" w:type="dxa"/>
            <w:vAlign w:val="center"/>
          </w:tcPr>
          <w:p w:rsidR="0023235A" w:rsidRPr="0023235A" w:rsidRDefault="0023235A" w:rsidP="005E0171">
            <w:pPr>
              <w:spacing w:line="280" w:lineRule="exact"/>
              <w:jc w:val="center"/>
              <w:rPr>
                <w:sz w:val="18"/>
                <w:szCs w:val="18"/>
              </w:rPr>
            </w:pPr>
            <w:r>
              <w:rPr>
                <w:rFonts w:hint="eastAsia"/>
                <w:sz w:val="18"/>
                <w:szCs w:val="18"/>
              </w:rPr>
              <w:t>每批</w:t>
            </w:r>
          </w:p>
        </w:tc>
        <w:tc>
          <w:tcPr>
            <w:tcW w:w="1037" w:type="dxa"/>
            <w:vAlign w:val="center"/>
          </w:tcPr>
          <w:p w:rsidR="0023235A" w:rsidRPr="0023235A" w:rsidRDefault="0023235A" w:rsidP="005E0171">
            <w:pPr>
              <w:spacing w:line="280" w:lineRule="exact"/>
              <w:jc w:val="center"/>
              <w:rPr>
                <w:sz w:val="18"/>
                <w:szCs w:val="18"/>
              </w:rPr>
            </w:pPr>
            <w:r>
              <w:rPr>
                <w:rFonts w:hint="eastAsia"/>
                <w:sz w:val="18"/>
                <w:szCs w:val="18"/>
              </w:rPr>
              <w:t>每批</w:t>
            </w:r>
          </w:p>
        </w:tc>
      </w:tr>
      <w:tr w:rsidR="0023235A" w:rsidTr="005E0171">
        <w:tc>
          <w:tcPr>
            <w:tcW w:w="1129" w:type="dxa"/>
            <w:vMerge/>
            <w:vAlign w:val="center"/>
          </w:tcPr>
          <w:p w:rsidR="0023235A" w:rsidRPr="0023235A" w:rsidRDefault="0023235A" w:rsidP="005E0171">
            <w:pPr>
              <w:spacing w:line="280" w:lineRule="exact"/>
              <w:jc w:val="center"/>
              <w:rPr>
                <w:sz w:val="18"/>
                <w:szCs w:val="18"/>
              </w:rPr>
            </w:pPr>
          </w:p>
        </w:tc>
        <w:tc>
          <w:tcPr>
            <w:tcW w:w="1515" w:type="dxa"/>
            <w:vAlign w:val="center"/>
          </w:tcPr>
          <w:p w:rsidR="0023235A" w:rsidRPr="0023235A" w:rsidRDefault="0023235A" w:rsidP="005E0171">
            <w:pPr>
              <w:spacing w:line="280" w:lineRule="exact"/>
              <w:jc w:val="center"/>
              <w:rPr>
                <w:sz w:val="18"/>
                <w:szCs w:val="18"/>
              </w:rPr>
            </w:pPr>
            <w:r>
              <w:rPr>
                <w:rFonts w:hint="eastAsia"/>
                <w:sz w:val="18"/>
                <w:szCs w:val="18"/>
              </w:rPr>
              <w:t>连续累计自动衡器（皮带秤）</w:t>
            </w:r>
          </w:p>
        </w:tc>
        <w:tc>
          <w:tcPr>
            <w:tcW w:w="2171" w:type="dxa"/>
            <w:vAlign w:val="center"/>
          </w:tcPr>
          <w:p w:rsidR="0023235A" w:rsidRPr="0023235A" w:rsidRDefault="0023235A" w:rsidP="005E0171">
            <w:pPr>
              <w:spacing w:line="280" w:lineRule="exact"/>
              <w:jc w:val="center"/>
              <w:rPr>
                <w:sz w:val="18"/>
                <w:szCs w:val="18"/>
              </w:rPr>
            </w:pPr>
            <w:r>
              <w:rPr>
                <w:rFonts w:hint="eastAsia"/>
                <w:sz w:val="18"/>
                <w:szCs w:val="18"/>
              </w:rPr>
              <w:t>0</w:t>
            </w:r>
            <w:r>
              <w:rPr>
                <w:sz w:val="18"/>
                <w:szCs w:val="18"/>
              </w:rPr>
              <w:t>.5</w:t>
            </w:r>
          </w:p>
        </w:tc>
        <w:tc>
          <w:tcPr>
            <w:tcW w:w="1134" w:type="dxa"/>
            <w:vAlign w:val="center"/>
          </w:tcPr>
          <w:p w:rsidR="0023235A" w:rsidRPr="0023235A" w:rsidRDefault="0023235A" w:rsidP="005E0171">
            <w:pPr>
              <w:spacing w:line="280" w:lineRule="exact"/>
              <w:jc w:val="center"/>
              <w:rPr>
                <w:sz w:val="18"/>
                <w:szCs w:val="18"/>
              </w:rPr>
            </w:pPr>
            <w:r>
              <w:rPr>
                <w:rFonts w:hint="eastAsia"/>
                <w:sz w:val="18"/>
                <w:szCs w:val="18"/>
              </w:rPr>
              <w:t>检定</w:t>
            </w:r>
          </w:p>
        </w:tc>
        <w:tc>
          <w:tcPr>
            <w:tcW w:w="1134" w:type="dxa"/>
            <w:vAlign w:val="center"/>
          </w:tcPr>
          <w:p w:rsidR="0023235A" w:rsidRPr="0023235A" w:rsidRDefault="0023235A" w:rsidP="005E0171">
            <w:pPr>
              <w:spacing w:line="280" w:lineRule="exact"/>
              <w:jc w:val="center"/>
              <w:rPr>
                <w:sz w:val="18"/>
                <w:szCs w:val="18"/>
              </w:rPr>
            </w:pPr>
            <w:r>
              <w:rPr>
                <w:rFonts w:hint="eastAsia"/>
                <w:sz w:val="18"/>
                <w:szCs w:val="18"/>
              </w:rPr>
              <w:t>1</w:t>
            </w:r>
            <w:r>
              <w:rPr>
                <w:rFonts w:hint="eastAsia"/>
                <w:sz w:val="18"/>
                <w:szCs w:val="18"/>
              </w:rPr>
              <w:t>次</w:t>
            </w:r>
            <w:r>
              <w:rPr>
                <w:rFonts w:hint="eastAsia"/>
                <w:sz w:val="18"/>
                <w:szCs w:val="18"/>
              </w:rPr>
              <w:t>/</w:t>
            </w:r>
            <w:r>
              <w:rPr>
                <w:sz w:val="18"/>
                <w:szCs w:val="18"/>
              </w:rPr>
              <w:t>12</w:t>
            </w:r>
            <w:r>
              <w:rPr>
                <w:rFonts w:hint="eastAsia"/>
                <w:sz w:val="18"/>
                <w:szCs w:val="18"/>
              </w:rPr>
              <w:t>月</w:t>
            </w:r>
          </w:p>
        </w:tc>
        <w:tc>
          <w:tcPr>
            <w:tcW w:w="1134" w:type="dxa"/>
            <w:vAlign w:val="center"/>
          </w:tcPr>
          <w:p w:rsidR="0023235A" w:rsidRPr="0023235A" w:rsidRDefault="0023235A" w:rsidP="005E0171">
            <w:pPr>
              <w:spacing w:line="280" w:lineRule="exact"/>
              <w:jc w:val="center"/>
              <w:rPr>
                <w:sz w:val="18"/>
                <w:szCs w:val="18"/>
              </w:rPr>
            </w:pPr>
            <w:r>
              <w:rPr>
                <w:rFonts w:hint="eastAsia"/>
                <w:sz w:val="18"/>
                <w:szCs w:val="18"/>
              </w:rPr>
              <w:t>连续</w:t>
            </w:r>
          </w:p>
        </w:tc>
        <w:tc>
          <w:tcPr>
            <w:tcW w:w="1037" w:type="dxa"/>
            <w:vAlign w:val="center"/>
          </w:tcPr>
          <w:p w:rsidR="0023235A" w:rsidRPr="0023235A" w:rsidRDefault="0023235A" w:rsidP="005E0171">
            <w:pPr>
              <w:spacing w:line="280" w:lineRule="exact"/>
              <w:jc w:val="center"/>
              <w:rPr>
                <w:sz w:val="18"/>
                <w:szCs w:val="18"/>
              </w:rPr>
            </w:pPr>
            <w:r>
              <w:rPr>
                <w:rFonts w:hint="eastAsia"/>
                <w:sz w:val="18"/>
                <w:szCs w:val="18"/>
              </w:rPr>
              <w:t>每月</w:t>
            </w:r>
          </w:p>
        </w:tc>
      </w:tr>
      <w:tr w:rsidR="0023235A" w:rsidTr="005E0171">
        <w:tc>
          <w:tcPr>
            <w:tcW w:w="1129" w:type="dxa"/>
            <w:vAlign w:val="center"/>
          </w:tcPr>
          <w:p w:rsidR="0023235A" w:rsidRPr="0023235A" w:rsidRDefault="0023235A" w:rsidP="005E0171">
            <w:pPr>
              <w:spacing w:line="280" w:lineRule="exact"/>
              <w:jc w:val="center"/>
              <w:rPr>
                <w:sz w:val="18"/>
                <w:szCs w:val="18"/>
              </w:rPr>
            </w:pPr>
            <w:r>
              <w:rPr>
                <w:rFonts w:hint="eastAsia"/>
                <w:sz w:val="18"/>
                <w:szCs w:val="18"/>
              </w:rPr>
              <w:t>液态燃料</w:t>
            </w:r>
          </w:p>
        </w:tc>
        <w:tc>
          <w:tcPr>
            <w:tcW w:w="1515" w:type="dxa"/>
            <w:vAlign w:val="center"/>
          </w:tcPr>
          <w:p w:rsidR="0023235A" w:rsidRPr="0023235A" w:rsidRDefault="0023235A" w:rsidP="005E0171">
            <w:pPr>
              <w:spacing w:line="280" w:lineRule="exact"/>
              <w:jc w:val="center"/>
              <w:rPr>
                <w:sz w:val="18"/>
                <w:szCs w:val="18"/>
              </w:rPr>
            </w:pPr>
            <w:r>
              <w:rPr>
                <w:rFonts w:hint="eastAsia"/>
                <w:sz w:val="18"/>
                <w:szCs w:val="18"/>
              </w:rPr>
              <w:t>液体流量计</w:t>
            </w:r>
          </w:p>
        </w:tc>
        <w:tc>
          <w:tcPr>
            <w:tcW w:w="2171" w:type="dxa"/>
            <w:vAlign w:val="center"/>
          </w:tcPr>
          <w:p w:rsidR="0023235A" w:rsidRDefault="0023235A" w:rsidP="005E0171">
            <w:pPr>
              <w:spacing w:line="280" w:lineRule="exact"/>
              <w:jc w:val="center"/>
              <w:rPr>
                <w:sz w:val="18"/>
                <w:szCs w:val="18"/>
              </w:rPr>
            </w:pPr>
            <w:r>
              <w:rPr>
                <w:rFonts w:hint="eastAsia"/>
                <w:sz w:val="18"/>
                <w:szCs w:val="18"/>
              </w:rPr>
              <w:t>成品油：</w:t>
            </w:r>
            <w:r>
              <w:rPr>
                <w:rFonts w:hint="eastAsia"/>
                <w:sz w:val="18"/>
                <w:szCs w:val="18"/>
              </w:rPr>
              <w:t>0</w:t>
            </w:r>
            <w:r>
              <w:rPr>
                <w:sz w:val="18"/>
                <w:szCs w:val="18"/>
              </w:rPr>
              <w:t>.5</w:t>
            </w:r>
          </w:p>
          <w:p w:rsidR="0023235A" w:rsidRPr="0023235A" w:rsidRDefault="0023235A" w:rsidP="005E0171">
            <w:pPr>
              <w:spacing w:line="280" w:lineRule="exact"/>
              <w:jc w:val="center"/>
              <w:rPr>
                <w:sz w:val="18"/>
                <w:szCs w:val="18"/>
              </w:rPr>
            </w:pPr>
            <w:r>
              <w:rPr>
                <w:rFonts w:hint="eastAsia"/>
                <w:sz w:val="18"/>
                <w:szCs w:val="18"/>
              </w:rPr>
              <w:t>重油、渣油及其他：</w:t>
            </w:r>
            <w:r>
              <w:rPr>
                <w:rFonts w:hint="eastAsia"/>
                <w:sz w:val="18"/>
                <w:szCs w:val="18"/>
              </w:rPr>
              <w:t>1</w:t>
            </w:r>
            <w:r>
              <w:rPr>
                <w:sz w:val="18"/>
                <w:szCs w:val="18"/>
              </w:rPr>
              <w:t>.0</w:t>
            </w:r>
          </w:p>
        </w:tc>
        <w:tc>
          <w:tcPr>
            <w:tcW w:w="1134" w:type="dxa"/>
            <w:vAlign w:val="center"/>
          </w:tcPr>
          <w:p w:rsidR="0023235A" w:rsidRPr="0023235A" w:rsidRDefault="0023235A" w:rsidP="005E0171">
            <w:pPr>
              <w:spacing w:line="280" w:lineRule="exact"/>
              <w:jc w:val="center"/>
              <w:rPr>
                <w:sz w:val="18"/>
                <w:szCs w:val="18"/>
              </w:rPr>
            </w:pPr>
            <w:r>
              <w:rPr>
                <w:rFonts w:hint="eastAsia"/>
                <w:sz w:val="18"/>
                <w:szCs w:val="18"/>
              </w:rPr>
              <w:t>检定</w:t>
            </w:r>
            <w:r>
              <w:rPr>
                <w:rFonts w:hint="eastAsia"/>
                <w:sz w:val="18"/>
                <w:szCs w:val="18"/>
              </w:rPr>
              <w:t>/</w:t>
            </w:r>
            <w:r>
              <w:rPr>
                <w:rFonts w:hint="eastAsia"/>
                <w:sz w:val="18"/>
                <w:szCs w:val="18"/>
              </w:rPr>
              <w:t>校准</w:t>
            </w:r>
          </w:p>
        </w:tc>
        <w:tc>
          <w:tcPr>
            <w:tcW w:w="1134" w:type="dxa"/>
            <w:vAlign w:val="center"/>
          </w:tcPr>
          <w:p w:rsidR="0023235A" w:rsidRPr="0023235A" w:rsidRDefault="0023235A" w:rsidP="005E0171">
            <w:pPr>
              <w:spacing w:line="280" w:lineRule="exact"/>
              <w:jc w:val="center"/>
              <w:rPr>
                <w:sz w:val="18"/>
                <w:szCs w:val="18"/>
              </w:rPr>
            </w:pPr>
            <w:r>
              <w:rPr>
                <w:rFonts w:hint="eastAsia"/>
                <w:sz w:val="18"/>
                <w:szCs w:val="18"/>
              </w:rPr>
              <w:t>1</w:t>
            </w:r>
            <w:r>
              <w:rPr>
                <w:rFonts w:hint="eastAsia"/>
                <w:sz w:val="18"/>
                <w:szCs w:val="18"/>
              </w:rPr>
              <w:t>次</w:t>
            </w:r>
            <w:r>
              <w:rPr>
                <w:rFonts w:hint="eastAsia"/>
                <w:sz w:val="18"/>
                <w:szCs w:val="18"/>
              </w:rPr>
              <w:t>/</w:t>
            </w:r>
            <w:r>
              <w:rPr>
                <w:sz w:val="18"/>
                <w:szCs w:val="18"/>
              </w:rPr>
              <w:t>12</w:t>
            </w:r>
            <w:r>
              <w:rPr>
                <w:rFonts w:hint="eastAsia"/>
                <w:sz w:val="18"/>
                <w:szCs w:val="18"/>
              </w:rPr>
              <w:t>月</w:t>
            </w:r>
          </w:p>
        </w:tc>
        <w:tc>
          <w:tcPr>
            <w:tcW w:w="1134" w:type="dxa"/>
            <w:vAlign w:val="center"/>
          </w:tcPr>
          <w:p w:rsidR="0023235A" w:rsidRPr="0023235A" w:rsidRDefault="0023235A" w:rsidP="005E0171">
            <w:pPr>
              <w:spacing w:line="280" w:lineRule="exact"/>
              <w:jc w:val="center"/>
              <w:rPr>
                <w:sz w:val="18"/>
                <w:szCs w:val="18"/>
              </w:rPr>
            </w:pPr>
            <w:r>
              <w:rPr>
                <w:rFonts w:hint="eastAsia"/>
                <w:sz w:val="18"/>
                <w:szCs w:val="18"/>
              </w:rPr>
              <w:t>每批</w:t>
            </w:r>
          </w:p>
        </w:tc>
        <w:tc>
          <w:tcPr>
            <w:tcW w:w="1037" w:type="dxa"/>
            <w:vAlign w:val="center"/>
          </w:tcPr>
          <w:p w:rsidR="0023235A" w:rsidRPr="0023235A" w:rsidRDefault="0023235A" w:rsidP="005E0171">
            <w:pPr>
              <w:spacing w:line="280" w:lineRule="exact"/>
              <w:jc w:val="center"/>
              <w:rPr>
                <w:sz w:val="18"/>
                <w:szCs w:val="18"/>
              </w:rPr>
            </w:pPr>
            <w:r>
              <w:rPr>
                <w:rFonts w:hint="eastAsia"/>
                <w:sz w:val="18"/>
                <w:szCs w:val="18"/>
              </w:rPr>
              <w:t>每批</w:t>
            </w:r>
          </w:p>
        </w:tc>
      </w:tr>
      <w:tr w:rsidR="0023235A" w:rsidTr="005E0171">
        <w:tc>
          <w:tcPr>
            <w:tcW w:w="1129" w:type="dxa"/>
            <w:vAlign w:val="center"/>
          </w:tcPr>
          <w:p w:rsidR="0023235A" w:rsidRPr="0023235A" w:rsidRDefault="0023235A" w:rsidP="005E0171">
            <w:pPr>
              <w:spacing w:line="280" w:lineRule="exact"/>
              <w:jc w:val="center"/>
              <w:rPr>
                <w:sz w:val="18"/>
                <w:szCs w:val="18"/>
              </w:rPr>
            </w:pPr>
            <w:r>
              <w:rPr>
                <w:rFonts w:hint="eastAsia"/>
                <w:sz w:val="18"/>
                <w:szCs w:val="18"/>
              </w:rPr>
              <w:t>气态燃料</w:t>
            </w:r>
          </w:p>
        </w:tc>
        <w:tc>
          <w:tcPr>
            <w:tcW w:w="1515" w:type="dxa"/>
            <w:vAlign w:val="center"/>
          </w:tcPr>
          <w:p w:rsidR="0023235A" w:rsidRPr="0023235A" w:rsidRDefault="0023235A" w:rsidP="005E0171">
            <w:pPr>
              <w:spacing w:line="280" w:lineRule="exact"/>
              <w:jc w:val="center"/>
              <w:rPr>
                <w:sz w:val="18"/>
                <w:szCs w:val="18"/>
              </w:rPr>
            </w:pPr>
            <w:r>
              <w:rPr>
                <w:rFonts w:hint="eastAsia"/>
                <w:sz w:val="18"/>
                <w:szCs w:val="18"/>
              </w:rPr>
              <w:t>气体流量计</w:t>
            </w:r>
          </w:p>
        </w:tc>
        <w:tc>
          <w:tcPr>
            <w:tcW w:w="2171" w:type="dxa"/>
            <w:vAlign w:val="center"/>
          </w:tcPr>
          <w:p w:rsidR="0023235A" w:rsidRPr="0023235A" w:rsidRDefault="0023235A" w:rsidP="005E0171">
            <w:pPr>
              <w:spacing w:line="280" w:lineRule="exact"/>
              <w:jc w:val="center"/>
              <w:rPr>
                <w:sz w:val="18"/>
                <w:szCs w:val="18"/>
              </w:rPr>
            </w:pPr>
            <w:r>
              <w:rPr>
                <w:rFonts w:hint="eastAsia"/>
                <w:sz w:val="18"/>
                <w:szCs w:val="18"/>
              </w:rPr>
              <w:t>2</w:t>
            </w:r>
            <w:r>
              <w:rPr>
                <w:sz w:val="18"/>
                <w:szCs w:val="18"/>
              </w:rPr>
              <w:t>.0</w:t>
            </w:r>
          </w:p>
        </w:tc>
        <w:tc>
          <w:tcPr>
            <w:tcW w:w="1134" w:type="dxa"/>
            <w:vAlign w:val="center"/>
          </w:tcPr>
          <w:p w:rsidR="0023235A" w:rsidRPr="0023235A" w:rsidRDefault="0023235A" w:rsidP="005E0171">
            <w:pPr>
              <w:spacing w:line="280" w:lineRule="exact"/>
              <w:jc w:val="center"/>
              <w:rPr>
                <w:sz w:val="18"/>
                <w:szCs w:val="18"/>
              </w:rPr>
            </w:pPr>
            <w:r>
              <w:rPr>
                <w:rFonts w:hint="eastAsia"/>
                <w:sz w:val="18"/>
                <w:szCs w:val="18"/>
              </w:rPr>
              <w:t>检定</w:t>
            </w:r>
            <w:r>
              <w:rPr>
                <w:rFonts w:hint="eastAsia"/>
                <w:sz w:val="18"/>
                <w:szCs w:val="18"/>
              </w:rPr>
              <w:t>/</w:t>
            </w:r>
            <w:r>
              <w:rPr>
                <w:rFonts w:hint="eastAsia"/>
                <w:sz w:val="18"/>
                <w:szCs w:val="18"/>
              </w:rPr>
              <w:t>校准</w:t>
            </w:r>
          </w:p>
        </w:tc>
        <w:tc>
          <w:tcPr>
            <w:tcW w:w="1134" w:type="dxa"/>
            <w:vAlign w:val="center"/>
          </w:tcPr>
          <w:p w:rsidR="0023235A" w:rsidRPr="0023235A" w:rsidRDefault="0023235A" w:rsidP="005E0171">
            <w:pPr>
              <w:spacing w:line="280" w:lineRule="exact"/>
              <w:jc w:val="center"/>
              <w:rPr>
                <w:sz w:val="18"/>
                <w:szCs w:val="18"/>
              </w:rPr>
            </w:pPr>
            <w:r>
              <w:rPr>
                <w:rFonts w:hint="eastAsia"/>
                <w:sz w:val="18"/>
                <w:szCs w:val="18"/>
              </w:rPr>
              <w:t>1</w:t>
            </w:r>
            <w:r>
              <w:rPr>
                <w:rFonts w:hint="eastAsia"/>
                <w:sz w:val="18"/>
                <w:szCs w:val="18"/>
              </w:rPr>
              <w:t>次</w:t>
            </w:r>
            <w:r>
              <w:rPr>
                <w:rFonts w:hint="eastAsia"/>
                <w:sz w:val="18"/>
                <w:szCs w:val="18"/>
              </w:rPr>
              <w:t>/</w:t>
            </w:r>
            <w:r>
              <w:rPr>
                <w:sz w:val="18"/>
                <w:szCs w:val="18"/>
              </w:rPr>
              <w:t>12</w:t>
            </w:r>
            <w:r>
              <w:rPr>
                <w:rFonts w:hint="eastAsia"/>
                <w:sz w:val="18"/>
                <w:szCs w:val="18"/>
              </w:rPr>
              <w:t>月</w:t>
            </w:r>
          </w:p>
        </w:tc>
        <w:tc>
          <w:tcPr>
            <w:tcW w:w="1134" w:type="dxa"/>
            <w:vAlign w:val="center"/>
          </w:tcPr>
          <w:p w:rsidR="0023235A" w:rsidRPr="0023235A" w:rsidRDefault="0023235A" w:rsidP="005E0171">
            <w:pPr>
              <w:spacing w:line="280" w:lineRule="exact"/>
              <w:jc w:val="center"/>
              <w:rPr>
                <w:sz w:val="18"/>
                <w:szCs w:val="18"/>
              </w:rPr>
            </w:pPr>
            <w:r>
              <w:rPr>
                <w:rFonts w:hint="eastAsia"/>
                <w:sz w:val="18"/>
                <w:szCs w:val="18"/>
              </w:rPr>
              <w:t>连续</w:t>
            </w:r>
          </w:p>
        </w:tc>
        <w:tc>
          <w:tcPr>
            <w:tcW w:w="1037" w:type="dxa"/>
            <w:vAlign w:val="center"/>
          </w:tcPr>
          <w:p w:rsidR="0023235A" w:rsidRPr="0023235A" w:rsidRDefault="0023235A" w:rsidP="005E0171">
            <w:pPr>
              <w:spacing w:line="280" w:lineRule="exact"/>
              <w:jc w:val="center"/>
              <w:rPr>
                <w:sz w:val="18"/>
                <w:szCs w:val="18"/>
              </w:rPr>
            </w:pPr>
            <w:r>
              <w:rPr>
                <w:rFonts w:hint="eastAsia"/>
                <w:sz w:val="18"/>
                <w:szCs w:val="18"/>
              </w:rPr>
              <w:t>每月</w:t>
            </w:r>
          </w:p>
        </w:tc>
      </w:tr>
    </w:tbl>
    <w:p w:rsidR="00FB5E0C" w:rsidRPr="00C84FC0" w:rsidRDefault="00FB5E0C" w:rsidP="00BB76CA">
      <w:pPr>
        <w:pStyle w:val="2"/>
        <w:rPr>
          <w:rFonts w:eastAsia="黑体"/>
          <w:color w:val="auto"/>
          <w:sz w:val="21"/>
          <w:szCs w:val="21"/>
        </w:rPr>
      </w:pPr>
      <w:bookmarkStart w:id="51" w:name="_Toc208847467"/>
      <w:r w:rsidRPr="00C84FC0">
        <w:rPr>
          <w:rFonts w:ascii="Times New Roman" w:eastAsia="黑体" w:hAnsi="Times New Roman" w:cs="Times New Roman"/>
          <w:color w:val="auto"/>
          <w:sz w:val="21"/>
          <w:szCs w:val="21"/>
        </w:rPr>
        <w:t>5.</w:t>
      </w:r>
      <w:r w:rsidR="0023235A" w:rsidRPr="00C84FC0">
        <w:rPr>
          <w:rFonts w:ascii="Times New Roman" w:eastAsia="黑体" w:hAnsi="Times New Roman" w:cs="Times New Roman"/>
          <w:color w:val="auto"/>
          <w:sz w:val="21"/>
          <w:szCs w:val="21"/>
        </w:rPr>
        <w:t>3</w:t>
      </w:r>
      <w:r w:rsidRPr="00C84FC0">
        <w:rPr>
          <w:rFonts w:eastAsia="黑体"/>
          <w:color w:val="auto"/>
          <w:sz w:val="21"/>
          <w:szCs w:val="21"/>
        </w:rPr>
        <w:t xml:space="preserve"> </w:t>
      </w:r>
      <w:r w:rsidRPr="00C84FC0">
        <w:rPr>
          <w:rFonts w:eastAsia="黑体" w:hint="eastAsia"/>
          <w:color w:val="auto"/>
          <w:sz w:val="21"/>
          <w:szCs w:val="21"/>
        </w:rPr>
        <w:t>过程排放的计量与监测要求</w:t>
      </w:r>
      <w:bookmarkEnd w:id="51"/>
    </w:p>
    <w:p w:rsidR="00FB5E0C" w:rsidRPr="00646AF9" w:rsidRDefault="00FB5E0C" w:rsidP="007731F0">
      <w:pPr>
        <w:spacing w:line="360" w:lineRule="exact"/>
        <w:rPr>
          <w:sz w:val="21"/>
          <w:szCs w:val="21"/>
        </w:rPr>
      </w:pPr>
      <w:bookmarkStart w:id="52" w:name="OLE_LINK12"/>
      <w:r w:rsidRPr="00646AF9">
        <w:rPr>
          <w:rFonts w:hint="eastAsia"/>
          <w:sz w:val="21"/>
          <w:szCs w:val="21"/>
        </w:rPr>
        <w:t>5</w:t>
      </w:r>
      <w:r w:rsidRPr="00646AF9">
        <w:rPr>
          <w:sz w:val="21"/>
          <w:szCs w:val="21"/>
        </w:rPr>
        <w:t>.</w:t>
      </w:r>
      <w:r w:rsidR="005E0171">
        <w:rPr>
          <w:sz w:val="21"/>
          <w:szCs w:val="21"/>
        </w:rPr>
        <w:t>3</w:t>
      </w:r>
      <w:r w:rsidRPr="00646AF9">
        <w:rPr>
          <w:sz w:val="21"/>
          <w:szCs w:val="21"/>
        </w:rPr>
        <w:t xml:space="preserve">.1 </w:t>
      </w:r>
      <w:r w:rsidRPr="00646AF9">
        <w:rPr>
          <w:rFonts w:hint="eastAsia"/>
          <w:sz w:val="21"/>
          <w:szCs w:val="21"/>
        </w:rPr>
        <w:t>过程排放涉及原辅料消耗量的计量与监测要求</w:t>
      </w:r>
    </w:p>
    <w:bookmarkEnd w:id="52"/>
    <w:p w:rsidR="00FB5E0C" w:rsidRPr="00646AF9" w:rsidRDefault="00FB5E0C" w:rsidP="007731F0">
      <w:pPr>
        <w:spacing w:line="360" w:lineRule="exact"/>
        <w:ind w:firstLine="420"/>
        <w:rPr>
          <w:sz w:val="21"/>
          <w:szCs w:val="21"/>
        </w:rPr>
      </w:pPr>
      <w:r w:rsidRPr="00646AF9">
        <w:rPr>
          <w:rFonts w:hint="eastAsia"/>
          <w:sz w:val="21"/>
          <w:szCs w:val="21"/>
        </w:rPr>
        <w:t>稀土湿法冶炼分离企业原辅材料的消耗量应使用衡器计量，并记录每批次进货量，每月至少统计一次消耗量，并做好相应的台账。</w:t>
      </w:r>
    </w:p>
    <w:p w:rsidR="00FB5E0C" w:rsidRPr="00646AF9" w:rsidRDefault="00FB5E0C" w:rsidP="007731F0">
      <w:pPr>
        <w:spacing w:line="360" w:lineRule="exact"/>
        <w:rPr>
          <w:sz w:val="21"/>
          <w:szCs w:val="21"/>
        </w:rPr>
      </w:pPr>
      <w:r w:rsidRPr="00646AF9">
        <w:rPr>
          <w:rFonts w:hint="eastAsia"/>
          <w:sz w:val="21"/>
          <w:szCs w:val="21"/>
        </w:rPr>
        <w:t>5</w:t>
      </w:r>
      <w:r w:rsidRPr="00646AF9">
        <w:rPr>
          <w:sz w:val="21"/>
          <w:szCs w:val="21"/>
        </w:rPr>
        <w:t>.</w:t>
      </w:r>
      <w:r w:rsidR="005E0171">
        <w:rPr>
          <w:sz w:val="21"/>
          <w:szCs w:val="21"/>
        </w:rPr>
        <w:t>3</w:t>
      </w:r>
      <w:r w:rsidRPr="00646AF9">
        <w:rPr>
          <w:sz w:val="21"/>
          <w:szCs w:val="21"/>
        </w:rPr>
        <w:t xml:space="preserve">.2 </w:t>
      </w:r>
      <w:r w:rsidRPr="00646AF9">
        <w:rPr>
          <w:rFonts w:hint="eastAsia"/>
          <w:sz w:val="21"/>
          <w:szCs w:val="21"/>
        </w:rPr>
        <w:t>过程排放的计量器具与监测要求</w:t>
      </w:r>
    </w:p>
    <w:p w:rsidR="00FB5E0C" w:rsidRPr="00646AF9" w:rsidRDefault="00FB5E0C" w:rsidP="007731F0">
      <w:pPr>
        <w:spacing w:line="360" w:lineRule="exact"/>
        <w:ind w:firstLine="420"/>
        <w:rPr>
          <w:sz w:val="21"/>
          <w:szCs w:val="21"/>
        </w:rPr>
      </w:pPr>
      <w:r w:rsidRPr="00646AF9">
        <w:rPr>
          <w:rFonts w:hint="eastAsia"/>
          <w:sz w:val="21"/>
          <w:szCs w:val="21"/>
        </w:rPr>
        <w:t>稀土湿法冶炼分离</w:t>
      </w:r>
      <w:r w:rsidRPr="00646AF9">
        <w:rPr>
          <w:sz w:val="21"/>
          <w:szCs w:val="21"/>
        </w:rPr>
        <w:t>企业应购买符合</w:t>
      </w:r>
      <w:r w:rsidRPr="00646AF9">
        <w:rPr>
          <w:sz w:val="21"/>
          <w:szCs w:val="21"/>
        </w:rPr>
        <w:t xml:space="preserve"> GB/T</w:t>
      </w:r>
      <w:r w:rsidRPr="00646AF9">
        <w:rPr>
          <w:rFonts w:hint="eastAsia"/>
          <w:sz w:val="21"/>
          <w:szCs w:val="21"/>
        </w:rPr>
        <w:t xml:space="preserve"> </w:t>
      </w:r>
      <w:r w:rsidRPr="00646AF9">
        <w:rPr>
          <w:sz w:val="21"/>
          <w:szCs w:val="21"/>
        </w:rPr>
        <w:t>23111</w:t>
      </w:r>
      <w:r w:rsidRPr="00646AF9">
        <w:rPr>
          <w:sz w:val="21"/>
          <w:szCs w:val="21"/>
        </w:rPr>
        <w:t>要求或符合其他相关计量要求的计量衡器。</w:t>
      </w:r>
    </w:p>
    <w:p w:rsidR="00FB5E0C" w:rsidRPr="00646AF9" w:rsidRDefault="00FB5E0C" w:rsidP="007731F0">
      <w:pPr>
        <w:spacing w:line="360" w:lineRule="exact"/>
        <w:rPr>
          <w:sz w:val="21"/>
          <w:szCs w:val="21"/>
        </w:rPr>
      </w:pPr>
      <w:r w:rsidRPr="00646AF9">
        <w:rPr>
          <w:rFonts w:hint="eastAsia"/>
          <w:sz w:val="21"/>
          <w:szCs w:val="21"/>
        </w:rPr>
        <w:t>5.</w:t>
      </w:r>
      <w:r w:rsidR="005E0171">
        <w:rPr>
          <w:sz w:val="21"/>
          <w:szCs w:val="21"/>
        </w:rPr>
        <w:t>3</w:t>
      </w:r>
      <w:r w:rsidRPr="00646AF9">
        <w:rPr>
          <w:rFonts w:hint="eastAsia"/>
          <w:sz w:val="21"/>
          <w:szCs w:val="21"/>
        </w:rPr>
        <w:t>.3</w:t>
      </w:r>
      <w:proofErr w:type="gramStart"/>
      <w:r w:rsidRPr="00646AF9">
        <w:rPr>
          <w:rFonts w:hint="eastAsia"/>
          <w:sz w:val="21"/>
          <w:szCs w:val="21"/>
        </w:rPr>
        <w:t>固碳输出</w:t>
      </w:r>
      <w:proofErr w:type="gramEnd"/>
      <w:r w:rsidRPr="00646AF9">
        <w:rPr>
          <w:rFonts w:hint="eastAsia"/>
          <w:sz w:val="21"/>
          <w:szCs w:val="21"/>
        </w:rPr>
        <w:t>及回收利用二氧化碳的计量与监</w:t>
      </w:r>
      <w:r w:rsidRPr="00646AF9">
        <w:rPr>
          <w:rFonts w:hint="eastAsia"/>
          <w:sz w:val="21"/>
          <w:szCs w:val="21"/>
        </w:rPr>
        <w:t>/</w:t>
      </w:r>
      <w:r w:rsidRPr="00646AF9">
        <w:rPr>
          <w:rFonts w:hint="eastAsia"/>
          <w:sz w:val="21"/>
          <w:szCs w:val="21"/>
        </w:rPr>
        <w:t>检测要求</w:t>
      </w:r>
    </w:p>
    <w:p w:rsidR="00FB5E0C" w:rsidRPr="00646AF9" w:rsidRDefault="00FB5E0C" w:rsidP="007731F0">
      <w:pPr>
        <w:spacing w:line="360" w:lineRule="exact"/>
        <w:ind w:firstLine="420"/>
        <w:rPr>
          <w:sz w:val="21"/>
          <w:szCs w:val="21"/>
        </w:rPr>
      </w:pPr>
      <w:r w:rsidRPr="00646AF9">
        <w:rPr>
          <w:rFonts w:hint="eastAsia"/>
          <w:sz w:val="21"/>
          <w:szCs w:val="21"/>
        </w:rPr>
        <w:t>稀土湿法冶炼分离企业应计算</w:t>
      </w:r>
      <w:r w:rsidRPr="00646AF9">
        <w:rPr>
          <w:sz w:val="21"/>
          <w:szCs w:val="21"/>
        </w:rPr>
        <w:t>碳固化在稀土碳酸盐等外销产品</w:t>
      </w:r>
      <w:r w:rsidRPr="00646AF9">
        <w:rPr>
          <w:rFonts w:hint="eastAsia"/>
          <w:sz w:val="21"/>
          <w:szCs w:val="21"/>
        </w:rPr>
        <w:t>和内部循环利用产品</w:t>
      </w:r>
      <w:r w:rsidRPr="00646AF9">
        <w:rPr>
          <w:sz w:val="21"/>
          <w:szCs w:val="21"/>
        </w:rPr>
        <w:t>中</w:t>
      </w:r>
      <w:r w:rsidRPr="00646AF9">
        <w:rPr>
          <w:rFonts w:hint="eastAsia"/>
          <w:sz w:val="21"/>
          <w:szCs w:val="21"/>
        </w:rPr>
        <w:t>的</w:t>
      </w:r>
      <w:r w:rsidRPr="00646AF9">
        <w:rPr>
          <w:sz w:val="21"/>
          <w:szCs w:val="21"/>
        </w:rPr>
        <w:t>二氧化碳排放</w:t>
      </w:r>
      <w:r w:rsidRPr="00646AF9">
        <w:rPr>
          <w:rFonts w:hint="eastAsia"/>
          <w:sz w:val="21"/>
          <w:szCs w:val="21"/>
        </w:rPr>
        <w:t>量</w:t>
      </w:r>
      <w:r w:rsidRPr="00646AF9">
        <w:rPr>
          <w:sz w:val="21"/>
          <w:szCs w:val="21"/>
        </w:rPr>
        <w:t>。这部分固化在产品中</w:t>
      </w:r>
      <w:r w:rsidRPr="00646AF9">
        <w:rPr>
          <w:rFonts w:hint="eastAsia"/>
          <w:sz w:val="21"/>
          <w:szCs w:val="21"/>
        </w:rPr>
        <w:t>碳</w:t>
      </w:r>
      <w:r w:rsidRPr="00646AF9">
        <w:rPr>
          <w:sz w:val="21"/>
          <w:szCs w:val="21"/>
        </w:rPr>
        <w:t>的</w:t>
      </w:r>
      <w:r w:rsidRPr="00646AF9">
        <w:rPr>
          <w:rFonts w:hint="eastAsia"/>
          <w:sz w:val="21"/>
          <w:szCs w:val="21"/>
        </w:rPr>
        <w:t>和</w:t>
      </w:r>
      <w:r w:rsidRPr="00646AF9">
        <w:rPr>
          <w:sz w:val="21"/>
          <w:szCs w:val="21"/>
        </w:rPr>
        <w:t>回收利用</w:t>
      </w:r>
      <w:r w:rsidRPr="00646AF9">
        <w:rPr>
          <w:rFonts w:hint="eastAsia"/>
          <w:sz w:val="21"/>
          <w:szCs w:val="21"/>
        </w:rPr>
        <w:t>的二</w:t>
      </w:r>
      <w:proofErr w:type="gramStart"/>
      <w:r w:rsidRPr="00646AF9">
        <w:rPr>
          <w:rFonts w:hint="eastAsia"/>
          <w:sz w:val="21"/>
          <w:szCs w:val="21"/>
        </w:rPr>
        <w:t>氧</w:t>
      </w:r>
      <w:r w:rsidRPr="00646AF9">
        <w:rPr>
          <w:sz w:val="21"/>
          <w:szCs w:val="21"/>
        </w:rPr>
        <w:t>碳所对应</w:t>
      </w:r>
      <w:proofErr w:type="gramEnd"/>
      <w:r w:rsidRPr="00646AF9">
        <w:rPr>
          <w:sz w:val="21"/>
          <w:szCs w:val="21"/>
        </w:rPr>
        <w:t>的二氧化碳排放应在核算结果中予以扣除。</w:t>
      </w:r>
      <w:r w:rsidRPr="00646AF9">
        <w:rPr>
          <w:rFonts w:hint="eastAsia"/>
          <w:sz w:val="21"/>
          <w:szCs w:val="21"/>
        </w:rPr>
        <w:t>企业应对每一批次产品的纯度进行检测，并取加权平均值；也可采用第三方检测提供的数值。</w:t>
      </w:r>
    </w:p>
    <w:p w:rsidR="00FB5E0C" w:rsidRPr="00C84FC0" w:rsidRDefault="00FB5E0C" w:rsidP="00BB76CA">
      <w:pPr>
        <w:pStyle w:val="2"/>
        <w:rPr>
          <w:rFonts w:eastAsia="黑体"/>
          <w:color w:val="auto"/>
          <w:sz w:val="21"/>
          <w:szCs w:val="21"/>
        </w:rPr>
      </w:pPr>
      <w:bookmarkStart w:id="53" w:name="_Toc208847468"/>
      <w:r w:rsidRPr="00C84FC0">
        <w:rPr>
          <w:rFonts w:ascii="Times New Roman" w:eastAsia="黑体" w:hAnsi="Times New Roman" w:cs="Times New Roman"/>
          <w:color w:val="auto"/>
          <w:sz w:val="21"/>
          <w:szCs w:val="21"/>
        </w:rPr>
        <w:t>5.</w:t>
      </w:r>
      <w:r w:rsidR="005E0171" w:rsidRPr="00C84FC0">
        <w:rPr>
          <w:rFonts w:ascii="Times New Roman" w:eastAsia="黑体" w:hAnsi="Times New Roman" w:cs="Times New Roman"/>
          <w:color w:val="auto"/>
          <w:sz w:val="21"/>
          <w:szCs w:val="21"/>
        </w:rPr>
        <w:t>4</w:t>
      </w:r>
      <w:r w:rsidRPr="00C84FC0">
        <w:rPr>
          <w:rFonts w:eastAsia="黑体"/>
          <w:color w:val="auto"/>
          <w:sz w:val="21"/>
          <w:szCs w:val="21"/>
        </w:rPr>
        <w:t xml:space="preserve"> </w:t>
      </w:r>
      <w:r w:rsidRPr="00C84FC0">
        <w:rPr>
          <w:rFonts w:eastAsia="黑体" w:hint="eastAsia"/>
          <w:color w:val="auto"/>
          <w:sz w:val="21"/>
          <w:szCs w:val="21"/>
        </w:rPr>
        <w:t>购入和输出电力及热力计量要求</w:t>
      </w:r>
      <w:bookmarkEnd w:id="53"/>
    </w:p>
    <w:p w:rsidR="00FB5E0C" w:rsidRPr="00646AF9" w:rsidRDefault="00FB5E0C" w:rsidP="007731F0">
      <w:pPr>
        <w:spacing w:line="360" w:lineRule="exact"/>
        <w:rPr>
          <w:sz w:val="21"/>
          <w:szCs w:val="21"/>
        </w:rPr>
      </w:pPr>
      <w:r w:rsidRPr="00646AF9">
        <w:rPr>
          <w:rFonts w:hint="eastAsia"/>
          <w:sz w:val="21"/>
          <w:szCs w:val="21"/>
        </w:rPr>
        <w:t>5</w:t>
      </w:r>
      <w:r w:rsidRPr="00646AF9">
        <w:rPr>
          <w:sz w:val="21"/>
          <w:szCs w:val="21"/>
        </w:rPr>
        <w:t>.</w:t>
      </w:r>
      <w:r w:rsidR="005E0171">
        <w:rPr>
          <w:sz w:val="21"/>
          <w:szCs w:val="21"/>
        </w:rPr>
        <w:t>4</w:t>
      </w:r>
      <w:r w:rsidRPr="00646AF9">
        <w:rPr>
          <w:sz w:val="21"/>
          <w:szCs w:val="21"/>
        </w:rPr>
        <w:t xml:space="preserve">.1 </w:t>
      </w:r>
      <w:r w:rsidRPr="00646AF9">
        <w:rPr>
          <w:rFonts w:hint="eastAsia"/>
          <w:sz w:val="21"/>
          <w:szCs w:val="21"/>
        </w:rPr>
        <w:t>购入和输出电力的计量要求</w:t>
      </w:r>
    </w:p>
    <w:p w:rsidR="00FB5E0C" w:rsidRPr="00646AF9" w:rsidRDefault="00FB5E0C" w:rsidP="007731F0">
      <w:pPr>
        <w:spacing w:line="360" w:lineRule="exact"/>
        <w:rPr>
          <w:sz w:val="21"/>
          <w:szCs w:val="21"/>
        </w:rPr>
      </w:pPr>
      <w:r w:rsidRPr="00646AF9">
        <w:rPr>
          <w:rFonts w:hint="eastAsia"/>
          <w:sz w:val="21"/>
          <w:szCs w:val="21"/>
        </w:rPr>
        <w:t xml:space="preserve"> </w:t>
      </w:r>
      <w:r w:rsidRPr="00646AF9">
        <w:rPr>
          <w:sz w:val="21"/>
          <w:szCs w:val="21"/>
        </w:rPr>
        <w:t xml:space="preserve">    </w:t>
      </w:r>
      <w:r w:rsidRPr="00646AF9">
        <w:rPr>
          <w:rFonts w:hint="eastAsia"/>
          <w:sz w:val="21"/>
          <w:szCs w:val="21"/>
        </w:rPr>
        <w:t>稀土湿法冶炼分离</w:t>
      </w:r>
      <w:r w:rsidRPr="00646AF9">
        <w:rPr>
          <w:sz w:val="21"/>
          <w:szCs w:val="21"/>
        </w:rPr>
        <w:t>企业应按</w:t>
      </w:r>
      <w:r w:rsidRPr="00646AF9">
        <w:rPr>
          <w:sz w:val="21"/>
          <w:szCs w:val="21"/>
        </w:rPr>
        <w:t xml:space="preserve"> GB 17167</w:t>
      </w:r>
      <w:r w:rsidRPr="00646AF9">
        <w:rPr>
          <w:sz w:val="21"/>
          <w:szCs w:val="21"/>
        </w:rPr>
        <w:t>、</w:t>
      </w:r>
      <w:r w:rsidRPr="00646AF9">
        <w:rPr>
          <w:sz w:val="21"/>
          <w:szCs w:val="21"/>
        </w:rPr>
        <w:t>GB/T 20902</w:t>
      </w:r>
      <w:r w:rsidRPr="00646AF9">
        <w:rPr>
          <w:sz w:val="21"/>
          <w:szCs w:val="21"/>
        </w:rPr>
        <w:t>的要求配备电表。</w:t>
      </w:r>
    </w:p>
    <w:p w:rsidR="00FB5E0C" w:rsidRPr="00646AF9" w:rsidRDefault="00FB5E0C" w:rsidP="007731F0">
      <w:pPr>
        <w:spacing w:line="360" w:lineRule="exact"/>
        <w:rPr>
          <w:sz w:val="21"/>
          <w:szCs w:val="21"/>
        </w:rPr>
      </w:pPr>
      <w:r w:rsidRPr="00646AF9">
        <w:rPr>
          <w:rFonts w:hint="eastAsia"/>
          <w:sz w:val="21"/>
          <w:szCs w:val="21"/>
        </w:rPr>
        <w:t>5</w:t>
      </w:r>
      <w:r w:rsidRPr="00646AF9">
        <w:rPr>
          <w:sz w:val="21"/>
          <w:szCs w:val="21"/>
        </w:rPr>
        <w:t>.</w:t>
      </w:r>
      <w:r w:rsidR="005E0171">
        <w:rPr>
          <w:sz w:val="21"/>
          <w:szCs w:val="21"/>
        </w:rPr>
        <w:t>4</w:t>
      </w:r>
      <w:r w:rsidRPr="00646AF9">
        <w:rPr>
          <w:sz w:val="21"/>
          <w:szCs w:val="21"/>
        </w:rPr>
        <w:t xml:space="preserve">.2 </w:t>
      </w:r>
      <w:r w:rsidRPr="00646AF9">
        <w:rPr>
          <w:rFonts w:hint="eastAsia"/>
          <w:sz w:val="21"/>
          <w:szCs w:val="21"/>
        </w:rPr>
        <w:t>购入和输出热力的计量要求</w:t>
      </w:r>
    </w:p>
    <w:p w:rsidR="00FB5E0C" w:rsidRPr="00646AF9" w:rsidRDefault="00FB5E0C" w:rsidP="007731F0">
      <w:pPr>
        <w:spacing w:line="360" w:lineRule="exact"/>
        <w:ind w:firstLineChars="300" w:firstLine="630"/>
        <w:rPr>
          <w:sz w:val="21"/>
          <w:szCs w:val="21"/>
        </w:rPr>
      </w:pPr>
      <w:r w:rsidRPr="00646AF9">
        <w:rPr>
          <w:rFonts w:hint="eastAsia"/>
          <w:sz w:val="21"/>
          <w:szCs w:val="21"/>
        </w:rPr>
        <w:t>稀土湿法冶炼分离</w:t>
      </w:r>
      <w:r w:rsidRPr="00646AF9">
        <w:rPr>
          <w:sz w:val="21"/>
          <w:szCs w:val="21"/>
        </w:rPr>
        <w:t>企业应按</w:t>
      </w:r>
      <w:r w:rsidRPr="00646AF9">
        <w:rPr>
          <w:sz w:val="21"/>
          <w:szCs w:val="21"/>
        </w:rPr>
        <w:t xml:space="preserve"> GB17167</w:t>
      </w:r>
      <w:r w:rsidRPr="00646AF9">
        <w:rPr>
          <w:sz w:val="21"/>
          <w:szCs w:val="21"/>
        </w:rPr>
        <w:t>、</w:t>
      </w:r>
      <w:r w:rsidRPr="00646AF9">
        <w:rPr>
          <w:sz w:val="21"/>
          <w:szCs w:val="21"/>
        </w:rPr>
        <w:t>GB/T20902</w:t>
      </w:r>
      <w:r w:rsidRPr="00646AF9">
        <w:rPr>
          <w:sz w:val="21"/>
          <w:szCs w:val="21"/>
        </w:rPr>
        <w:t>的要求配备热力计量器具。</w:t>
      </w:r>
    </w:p>
    <w:p w:rsidR="00FB5E0C" w:rsidRPr="00C84FC0" w:rsidRDefault="00FB5E0C" w:rsidP="00BB76CA">
      <w:pPr>
        <w:pStyle w:val="2"/>
        <w:rPr>
          <w:rFonts w:eastAsia="黑体"/>
          <w:color w:val="auto"/>
          <w:sz w:val="21"/>
          <w:szCs w:val="21"/>
        </w:rPr>
      </w:pPr>
      <w:bookmarkStart w:id="54" w:name="_Toc208847469"/>
      <w:r w:rsidRPr="00C84FC0">
        <w:rPr>
          <w:rFonts w:ascii="Times New Roman" w:eastAsia="黑体" w:hAnsi="Times New Roman" w:cs="Times New Roman"/>
          <w:color w:val="auto"/>
          <w:sz w:val="21"/>
          <w:szCs w:val="21"/>
        </w:rPr>
        <w:t>5.</w:t>
      </w:r>
      <w:r w:rsidR="005E0171" w:rsidRPr="00C84FC0">
        <w:rPr>
          <w:rFonts w:ascii="Times New Roman" w:eastAsia="黑体" w:hAnsi="Times New Roman" w:cs="Times New Roman"/>
          <w:color w:val="auto"/>
          <w:sz w:val="21"/>
          <w:szCs w:val="21"/>
        </w:rPr>
        <w:t>5</w:t>
      </w:r>
      <w:r w:rsidRPr="00C84FC0">
        <w:rPr>
          <w:rFonts w:eastAsia="黑体" w:hint="eastAsia"/>
          <w:color w:val="auto"/>
          <w:sz w:val="21"/>
          <w:szCs w:val="21"/>
        </w:rPr>
        <w:t>计量与监测管理要求</w:t>
      </w:r>
      <w:bookmarkEnd w:id="54"/>
    </w:p>
    <w:p w:rsidR="00FB5E0C" w:rsidRPr="00646AF9" w:rsidRDefault="00FB5E0C" w:rsidP="007731F0">
      <w:pPr>
        <w:spacing w:line="360" w:lineRule="exact"/>
        <w:ind w:firstLineChars="300" w:firstLine="630"/>
        <w:rPr>
          <w:sz w:val="21"/>
          <w:szCs w:val="21"/>
        </w:rPr>
      </w:pPr>
      <w:r w:rsidRPr="00646AF9">
        <w:rPr>
          <w:rFonts w:hint="eastAsia"/>
          <w:sz w:val="21"/>
          <w:szCs w:val="21"/>
        </w:rPr>
        <w:t>稀土湿法冶炼分离企业应加强计量监测管理工作，包括但不限于：</w:t>
      </w:r>
    </w:p>
    <w:p w:rsidR="00FB5E0C" w:rsidRPr="00646AF9" w:rsidRDefault="00FB5E0C" w:rsidP="007731F0">
      <w:pPr>
        <w:spacing w:line="360" w:lineRule="exact"/>
        <w:ind w:firstLineChars="300" w:firstLine="630"/>
        <w:rPr>
          <w:sz w:val="21"/>
          <w:szCs w:val="21"/>
        </w:rPr>
      </w:pPr>
      <w:r w:rsidRPr="00646AF9">
        <w:rPr>
          <w:sz w:val="21"/>
          <w:szCs w:val="21"/>
        </w:rPr>
        <w:t xml:space="preserve">a) </w:t>
      </w:r>
      <w:r w:rsidRPr="00646AF9">
        <w:rPr>
          <w:sz w:val="21"/>
          <w:szCs w:val="21"/>
        </w:rPr>
        <w:t>设立专人负责能源计量器具的管理</w:t>
      </w:r>
      <w:r w:rsidRPr="00646AF9">
        <w:rPr>
          <w:rFonts w:hint="eastAsia"/>
          <w:sz w:val="21"/>
          <w:szCs w:val="21"/>
        </w:rPr>
        <w:t>，</w:t>
      </w:r>
      <w:r w:rsidRPr="00646AF9">
        <w:rPr>
          <w:sz w:val="21"/>
          <w:szCs w:val="21"/>
        </w:rPr>
        <w:t>包括计量器具的配备、使用、检定</w:t>
      </w:r>
      <w:r w:rsidRPr="00646AF9">
        <w:rPr>
          <w:sz w:val="21"/>
          <w:szCs w:val="21"/>
        </w:rPr>
        <w:t>(</w:t>
      </w:r>
      <w:r w:rsidRPr="00646AF9">
        <w:rPr>
          <w:sz w:val="21"/>
          <w:szCs w:val="21"/>
        </w:rPr>
        <w:t>校准</w:t>
      </w:r>
      <w:r w:rsidRPr="00646AF9">
        <w:rPr>
          <w:sz w:val="21"/>
          <w:szCs w:val="21"/>
        </w:rPr>
        <w:t>)</w:t>
      </w:r>
      <w:r w:rsidRPr="00646AF9">
        <w:rPr>
          <w:sz w:val="21"/>
          <w:szCs w:val="21"/>
        </w:rPr>
        <w:t>、维修及报废等</w:t>
      </w:r>
      <w:r w:rsidRPr="00646AF9">
        <w:rPr>
          <w:rFonts w:hint="eastAsia"/>
          <w:sz w:val="21"/>
          <w:szCs w:val="21"/>
        </w:rPr>
        <w:t>；</w:t>
      </w:r>
    </w:p>
    <w:p w:rsidR="00FB5E0C" w:rsidRPr="00646AF9" w:rsidRDefault="00FB5E0C" w:rsidP="007731F0">
      <w:pPr>
        <w:spacing w:line="360" w:lineRule="exact"/>
        <w:ind w:firstLineChars="300" w:firstLine="630"/>
        <w:rPr>
          <w:sz w:val="21"/>
          <w:szCs w:val="21"/>
        </w:rPr>
      </w:pPr>
      <w:r w:rsidRPr="00646AF9">
        <w:rPr>
          <w:sz w:val="21"/>
          <w:szCs w:val="21"/>
        </w:rPr>
        <w:t xml:space="preserve">b) </w:t>
      </w:r>
      <w:r w:rsidRPr="00646AF9">
        <w:rPr>
          <w:sz w:val="21"/>
          <w:szCs w:val="21"/>
        </w:rPr>
        <w:t>温室气体排放计量器具的检定、校准、维修及相应管理人员应具备相应的能力</w:t>
      </w:r>
      <w:r w:rsidRPr="00646AF9">
        <w:rPr>
          <w:sz w:val="21"/>
          <w:szCs w:val="21"/>
        </w:rPr>
        <w:t xml:space="preserve">; </w:t>
      </w:r>
    </w:p>
    <w:p w:rsidR="00FB5E0C" w:rsidRPr="00646AF9" w:rsidRDefault="00FB5E0C" w:rsidP="007731F0">
      <w:pPr>
        <w:spacing w:line="360" w:lineRule="exact"/>
        <w:ind w:firstLineChars="300" w:firstLine="630"/>
        <w:rPr>
          <w:sz w:val="21"/>
          <w:szCs w:val="21"/>
        </w:rPr>
      </w:pPr>
      <w:r w:rsidRPr="00646AF9">
        <w:rPr>
          <w:sz w:val="21"/>
          <w:szCs w:val="21"/>
        </w:rPr>
        <w:t xml:space="preserve">c) </w:t>
      </w:r>
      <w:r w:rsidRPr="00646AF9">
        <w:rPr>
          <w:sz w:val="21"/>
          <w:szCs w:val="21"/>
        </w:rPr>
        <w:t>建立计量器具一览表</w:t>
      </w:r>
      <w:r w:rsidRPr="00646AF9">
        <w:rPr>
          <w:sz w:val="21"/>
          <w:szCs w:val="21"/>
        </w:rPr>
        <w:t>,</w:t>
      </w:r>
      <w:r w:rsidRPr="00646AF9">
        <w:rPr>
          <w:sz w:val="21"/>
          <w:szCs w:val="21"/>
        </w:rPr>
        <w:t>表中应列出计量器具的名称、规格型号、准确度等级、生产厂家、出厂标</w:t>
      </w:r>
      <w:r w:rsidRPr="00646AF9">
        <w:rPr>
          <w:sz w:val="21"/>
          <w:szCs w:val="21"/>
        </w:rPr>
        <w:t xml:space="preserve"> </w:t>
      </w:r>
      <w:r w:rsidRPr="00646AF9">
        <w:rPr>
          <w:sz w:val="21"/>
          <w:szCs w:val="21"/>
        </w:rPr>
        <w:t>号、本单位管理编号、安装使用地点、校准状态、下次校准日期等</w:t>
      </w:r>
      <w:r w:rsidRPr="00646AF9">
        <w:rPr>
          <w:sz w:val="21"/>
          <w:szCs w:val="21"/>
        </w:rPr>
        <w:t>;</w:t>
      </w:r>
    </w:p>
    <w:p w:rsidR="00FB5E0C" w:rsidRPr="00646AF9" w:rsidRDefault="00FB5E0C" w:rsidP="007731F0">
      <w:pPr>
        <w:spacing w:line="360" w:lineRule="exact"/>
        <w:ind w:firstLineChars="300" w:firstLine="630"/>
        <w:rPr>
          <w:sz w:val="21"/>
          <w:szCs w:val="21"/>
        </w:rPr>
      </w:pPr>
      <w:r w:rsidRPr="00646AF9">
        <w:rPr>
          <w:sz w:val="21"/>
          <w:szCs w:val="21"/>
        </w:rPr>
        <w:t xml:space="preserve">d) </w:t>
      </w:r>
      <w:r w:rsidRPr="00646AF9">
        <w:rPr>
          <w:sz w:val="21"/>
          <w:szCs w:val="21"/>
        </w:rPr>
        <w:t>用能设备的设计和安装应符合</w:t>
      </w:r>
      <w:r w:rsidRPr="00646AF9">
        <w:rPr>
          <w:sz w:val="21"/>
          <w:szCs w:val="21"/>
        </w:rPr>
        <w:t xml:space="preserve"> GB/T 6422</w:t>
      </w:r>
      <w:r w:rsidRPr="00646AF9">
        <w:rPr>
          <w:sz w:val="21"/>
          <w:szCs w:val="21"/>
        </w:rPr>
        <w:t>、</w:t>
      </w:r>
      <w:r w:rsidRPr="00646AF9">
        <w:rPr>
          <w:sz w:val="21"/>
          <w:szCs w:val="21"/>
        </w:rPr>
        <w:t>GB/T 15316</w:t>
      </w:r>
      <w:r w:rsidRPr="00646AF9">
        <w:rPr>
          <w:sz w:val="21"/>
          <w:szCs w:val="21"/>
        </w:rPr>
        <w:t>中关于用能设备的能源监测要求</w:t>
      </w:r>
      <w:r w:rsidRPr="00646AF9">
        <w:rPr>
          <w:sz w:val="21"/>
          <w:szCs w:val="21"/>
        </w:rPr>
        <w:t xml:space="preserve">; </w:t>
      </w:r>
    </w:p>
    <w:p w:rsidR="00FB5E0C" w:rsidRPr="00646AF9" w:rsidRDefault="00FB5E0C" w:rsidP="007731F0">
      <w:pPr>
        <w:spacing w:line="360" w:lineRule="exact"/>
        <w:ind w:firstLineChars="300" w:firstLine="630"/>
        <w:rPr>
          <w:sz w:val="21"/>
          <w:szCs w:val="21"/>
        </w:rPr>
      </w:pPr>
      <w:r w:rsidRPr="00646AF9">
        <w:rPr>
          <w:sz w:val="21"/>
          <w:szCs w:val="21"/>
        </w:rPr>
        <w:t xml:space="preserve">e) </w:t>
      </w:r>
      <w:r w:rsidRPr="00646AF9">
        <w:rPr>
          <w:sz w:val="21"/>
          <w:szCs w:val="21"/>
        </w:rPr>
        <w:t>企业应建立计量器具档案</w:t>
      </w:r>
      <w:r w:rsidRPr="00646AF9">
        <w:rPr>
          <w:rFonts w:hint="eastAsia"/>
          <w:sz w:val="21"/>
          <w:szCs w:val="21"/>
        </w:rPr>
        <w:t>，</w:t>
      </w:r>
      <w:r w:rsidRPr="00646AF9">
        <w:rPr>
          <w:sz w:val="21"/>
          <w:szCs w:val="21"/>
        </w:rPr>
        <w:t>包括但不限于</w:t>
      </w:r>
      <w:r w:rsidRPr="00646AF9">
        <w:rPr>
          <w:sz w:val="21"/>
          <w:szCs w:val="21"/>
        </w:rPr>
        <w:t>:</w:t>
      </w:r>
    </w:p>
    <w:p w:rsidR="00FB5E0C" w:rsidRPr="00646AF9" w:rsidRDefault="00FB5E0C" w:rsidP="007731F0">
      <w:pPr>
        <w:spacing w:line="360" w:lineRule="exact"/>
        <w:ind w:firstLineChars="300" w:firstLine="630"/>
        <w:rPr>
          <w:sz w:val="21"/>
          <w:szCs w:val="21"/>
        </w:rPr>
      </w:pPr>
      <w:r w:rsidRPr="00646AF9">
        <w:rPr>
          <w:sz w:val="21"/>
          <w:szCs w:val="21"/>
        </w:rPr>
        <w:t xml:space="preserve">● </w:t>
      </w:r>
      <w:r w:rsidRPr="00646AF9">
        <w:rPr>
          <w:sz w:val="21"/>
          <w:szCs w:val="21"/>
        </w:rPr>
        <w:t>计量器具使用说明书</w:t>
      </w:r>
      <w:r w:rsidRPr="00646AF9">
        <w:rPr>
          <w:rFonts w:hint="eastAsia"/>
          <w:sz w:val="21"/>
          <w:szCs w:val="21"/>
        </w:rPr>
        <w:t>；</w:t>
      </w:r>
    </w:p>
    <w:p w:rsidR="00FB5E0C" w:rsidRPr="00646AF9" w:rsidRDefault="00FB5E0C" w:rsidP="007731F0">
      <w:pPr>
        <w:spacing w:line="360" w:lineRule="exact"/>
        <w:ind w:firstLineChars="300" w:firstLine="630"/>
        <w:rPr>
          <w:sz w:val="21"/>
          <w:szCs w:val="21"/>
        </w:rPr>
      </w:pPr>
      <w:r w:rsidRPr="00646AF9">
        <w:rPr>
          <w:sz w:val="21"/>
          <w:szCs w:val="21"/>
        </w:rPr>
        <w:t xml:space="preserve">● </w:t>
      </w:r>
      <w:r w:rsidRPr="00646AF9">
        <w:rPr>
          <w:sz w:val="21"/>
          <w:szCs w:val="21"/>
        </w:rPr>
        <w:t>计量器具出厂合格证</w:t>
      </w:r>
      <w:r w:rsidRPr="00646AF9">
        <w:rPr>
          <w:rFonts w:hint="eastAsia"/>
          <w:sz w:val="21"/>
          <w:szCs w:val="21"/>
        </w:rPr>
        <w:t>；</w:t>
      </w:r>
    </w:p>
    <w:p w:rsidR="00FB5E0C" w:rsidRPr="00646AF9" w:rsidRDefault="00FB5E0C" w:rsidP="007731F0">
      <w:pPr>
        <w:spacing w:line="360" w:lineRule="exact"/>
        <w:ind w:firstLineChars="300" w:firstLine="630"/>
        <w:rPr>
          <w:sz w:val="21"/>
          <w:szCs w:val="21"/>
        </w:rPr>
      </w:pPr>
      <w:r w:rsidRPr="00646AF9">
        <w:rPr>
          <w:sz w:val="21"/>
          <w:szCs w:val="21"/>
        </w:rPr>
        <w:t xml:space="preserve">● </w:t>
      </w:r>
      <w:r w:rsidRPr="00646AF9">
        <w:rPr>
          <w:sz w:val="21"/>
          <w:szCs w:val="21"/>
        </w:rPr>
        <w:t>计量器具有效的检定</w:t>
      </w:r>
      <w:r w:rsidRPr="00646AF9">
        <w:rPr>
          <w:sz w:val="21"/>
          <w:szCs w:val="21"/>
        </w:rPr>
        <w:t>(</w:t>
      </w:r>
      <w:r w:rsidRPr="00646AF9">
        <w:rPr>
          <w:sz w:val="21"/>
          <w:szCs w:val="21"/>
        </w:rPr>
        <w:t>测试、校准</w:t>
      </w:r>
      <w:r w:rsidRPr="00646AF9">
        <w:rPr>
          <w:sz w:val="21"/>
          <w:szCs w:val="21"/>
        </w:rPr>
        <w:t>)</w:t>
      </w:r>
      <w:r w:rsidRPr="00646AF9">
        <w:rPr>
          <w:sz w:val="21"/>
          <w:szCs w:val="21"/>
        </w:rPr>
        <w:t>证书</w:t>
      </w:r>
      <w:r w:rsidRPr="00646AF9">
        <w:rPr>
          <w:rFonts w:hint="eastAsia"/>
          <w:sz w:val="21"/>
          <w:szCs w:val="21"/>
        </w:rPr>
        <w:t>；</w:t>
      </w:r>
    </w:p>
    <w:p w:rsidR="00FB5E0C" w:rsidRPr="00646AF9" w:rsidRDefault="00FB5E0C" w:rsidP="007731F0">
      <w:pPr>
        <w:spacing w:line="360" w:lineRule="exact"/>
        <w:ind w:firstLineChars="300" w:firstLine="630"/>
        <w:rPr>
          <w:sz w:val="21"/>
          <w:szCs w:val="21"/>
        </w:rPr>
      </w:pPr>
      <w:r w:rsidRPr="00646AF9">
        <w:rPr>
          <w:sz w:val="21"/>
          <w:szCs w:val="21"/>
        </w:rPr>
        <w:lastRenderedPageBreak/>
        <w:t xml:space="preserve">● </w:t>
      </w:r>
      <w:r w:rsidRPr="00646AF9">
        <w:rPr>
          <w:sz w:val="21"/>
          <w:szCs w:val="21"/>
        </w:rPr>
        <w:t>计量器具维修记录</w:t>
      </w:r>
      <w:r w:rsidRPr="00646AF9">
        <w:rPr>
          <w:rFonts w:hint="eastAsia"/>
          <w:sz w:val="21"/>
          <w:szCs w:val="21"/>
        </w:rPr>
        <w:t>；</w:t>
      </w:r>
    </w:p>
    <w:p w:rsidR="00FB5E0C" w:rsidRPr="00646AF9" w:rsidRDefault="00FB5E0C" w:rsidP="007731F0">
      <w:pPr>
        <w:spacing w:line="360" w:lineRule="exact"/>
        <w:ind w:firstLineChars="300" w:firstLine="630"/>
        <w:rPr>
          <w:sz w:val="21"/>
          <w:szCs w:val="21"/>
        </w:rPr>
      </w:pPr>
      <w:r w:rsidRPr="00646AF9">
        <w:rPr>
          <w:sz w:val="21"/>
          <w:szCs w:val="21"/>
        </w:rPr>
        <w:t xml:space="preserve">● </w:t>
      </w:r>
      <w:r w:rsidRPr="00646AF9">
        <w:rPr>
          <w:sz w:val="21"/>
          <w:szCs w:val="21"/>
        </w:rPr>
        <w:t>计量器具其他相关信息。</w:t>
      </w:r>
    </w:p>
    <w:p w:rsidR="00FB5E0C" w:rsidRPr="00646AF9" w:rsidRDefault="00FB5E0C" w:rsidP="007731F0">
      <w:pPr>
        <w:spacing w:line="360" w:lineRule="exact"/>
        <w:ind w:firstLineChars="300" w:firstLine="630"/>
        <w:rPr>
          <w:sz w:val="21"/>
          <w:szCs w:val="21"/>
        </w:rPr>
      </w:pPr>
      <w:r w:rsidRPr="00646AF9">
        <w:rPr>
          <w:sz w:val="21"/>
          <w:szCs w:val="21"/>
        </w:rPr>
        <w:t xml:space="preserve">f) </w:t>
      </w:r>
      <w:r w:rsidRPr="00646AF9">
        <w:rPr>
          <w:sz w:val="21"/>
          <w:szCs w:val="21"/>
        </w:rPr>
        <w:t>计量器具凡属于自行校准且自行规定校准间隔的</w:t>
      </w:r>
      <w:r w:rsidR="001F2AD5" w:rsidRPr="00646AF9">
        <w:rPr>
          <w:rFonts w:hint="eastAsia"/>
          <w:sz w:val="21"/>
          <w:szCs w:val="21"/>
        </w:rPr>
        <w:t>，</w:t>
      </w:r>
      <w:r w:rsidRPr="00646AF9">
        <w:rPr>
          <w:sz w:val="21"/>
          <w:szCs w:val="21"/>
        </w:rPr>
        <w:t>应有现行有效的受控文件作为依据</w:t>
      </w:r>
      <w:r w:rsidRPr="00646AF9">
        <w:rPr>
          <w:rFonts w:hint="eastAsia"/>
          <w:sz w:val="21"/>
          <w:szCs w:val="21"/>
        </w:rPr>
        <w:t>；</w:t>
      </w:r>
      <w:r w:rsidRPr="00646AF9">
        <w:rPr>
          <w:sz w:val="21"/>
          <w:szCs w:val="21"/>
        </w:rPr>
        <w:t xml:space="preserve"> </w:t>
      </w:r>
    </w:p>
    <w:p w:rsidR="00FB5E0C" w:rsidRPr="00646AF9" w:rsidRDefault="00FB5E0C" w:rsidP="007731F0">
      <w:pPr>
        <w:spacing w:line="360" w:lineRule="exact"/>
        <w:ind w:firstLineChars="300" w:firstLine="630"/>
        <w:rPr>
          <w:sz w:val="21"/>
          <w:szCs w:val="21"/>
        </w:rPr>
      </w:pPr>
      <w:r w:rsidRPr="00646AF9">
        <w:rPr>
          <w:sz w:val="21"/>
          <w:szCs w:val="21"/>
        </w:rPr>
        <w:t xml:space="preserve">g) </w:t>
      </w:r>
      <w:r w:rsidRPr="00646AF9">
        <w:rPr>
          <w:sz w:val="21"/>
          <w:szCs w:val="21"/>
        </w:rPr>
        <w:t>计量器具应定期检定</w:t>
      </w:r>
      <w:r w:rsidR="00646AF9" w:rsidRPr="00646AF9">
        <w:rPr>
          <w:rFonts w:hint="eastAsia"/>
          <w:sz w:val="21"/>
          <w:szCs w:val="21"/>
        </w:rPr>
        <w:t>（</w:t>
      </w:r>
      <w:r w:rsidRPr="00646AF9">
        <w:rPr>
          <w:sz w:val="21"/>
          <w:szCs w:val="21"/>
        </w:rPr>
        <w:t>校准</w:t>
      </w:r>
      <w:r w:rsidR="00646AF9" w:rsidRPr="00646AF9">
        <w:rPr>
          <w:rFonts w:hint="eastAsia"/>
          <w:sz w:val="21"/>
          <w:szCs w:val="21"/>
        </w:rPr>
        <w:t>）</w:t>
      </w:r>
      <w:r w:rsidRPr="00646AF9">
        <w:rPr>
          <w:rFonts w:hint="eastAsia"/>
          <w:sz w:val="21"/>
          <w:szCs w:val="21"/>
        </w:rPr>
        <w:t>，</w:t>
      </w:r>
      <w:r w:rsidRPr="00646AF9">
        <w:rPr>
          <w:sz w:val="21"/>
          <w:szCs w:val="21"/>
        </w:rPr>
        <w:t>凡经检定</w:t>
      </w:r>
      <w:r w:rsidR="00646AF9" w:rsidRPr="00646AF9">
        <w:rPr>
          <w:rFonts w:hint="eastAsia"/>
          <w:sz w:val="21"/>
          <w:szCs w:val="21"/>
        </w:rPr>
        <w:t>（</w:t>
      </w:r>
      <w:r w:rsidRPr="00646AF9">
        <w:rPr>
          <w:sz w:val="21"/>
          <w:szCs w:val="21"/>
        </w:rPr>
        <w:t>校准</w:t>
      </w:r>
      <w:r w:rsidR="00646AF9" w:rsidRPr="00646AF9">
        <w:rPr>
          <w:rFonts w:hint="eastAsia"/>
          <w:sz w:val="21"/>
          <w:szCs w:val="21"/>
        </w:rPr>
        <w:t>）</w:t>
      </w:r>
      <w:r w:rsidRPr="00646AF9">
        <w:rPr>
          <w:sz w:val="21"/>
          <w:szCs w:val="21"/>
        </w:rPr>
        <w:t>不符合要求或超过检定周期的计量器具不应使用</w:t>
      </w:r>
      <w:r w:rsidR="001F2AD5" w:rsidRPr="00646AF9">
        <w:rPr>
          <w:rFonts w:hint="eastAsia"/>
          <w:sz w:val="21"/>
          <w:szCs w:val="21"/>
        </w:rPr>
        <w:t>，</w:t>
      </w:r>
      <w:r w:rsidRPr="00646AF9">
        <w:rPr>
          <w:sz w:val="21"/>
          <w:szCs w:val="21"/>
        </w:rPr>
        <w:t>属于强制检定的计量器具</w:t>
      </w:r>
      <w:r w:rsidRPr="00646AF9">
        <w:rPr>
          <w:rFonts w:hint="eastAsia"/>
          <w:sz w:val="21"/>
          <w:szCs w:val="21"/>
        </w:rPr>
        <w:t>，</w:t>
      </w:r>
      <w:r w:rsidRPr="00646AF9">
        <w:rPr>
          <w:sz w:val="21"/>
          <w:szCs w:val="21"/>
        </w:rPr>
        <w:t>其检定周期应遵守有关计量法律法规的规定</w:t>
      </w:r>
      <w:r w:rsidRPr="00646AF9">
        <w:rPr>
          <w:rFonts w:hint="eastAsia"/>
          <w:sz w:val="21"/>
          <w:szCs w:val="21"/>
        </w:rPr>
        <w:t>；</w:t>
      </w:r>
    </w:p>
    <w:p w:rsidR="00FB5E0C" w:rsidRPr="00646AF9" w:rsidRDefault="00FB5E0C" w:rsidP="007731F0">
      <w:pPr>
        <w:spacing w:line="360" w:lineRule="exact"/>
        <w:ind w:firstLineChars="300" w:firstLine="630"/>
        <w:rPr>
          <w:rFonts w:hAnsi="宋体"/>
          <w:sz w:val="21"/>
          <w:szCs w:val="21"/>
        </w:rPr>
      </w:pPr>
      <w:r w:rsidRPr="00646AF9">
        <w:rPr>
          <w:sz w:val="21"/>
          <w:szCs w:val="21"/>
        </w:rPr>
        <w:t xml:space="preserve">h) </w:t>
      </w:r>
      <w:r w:rsidRPr="00646AF9">
        <w:rPr>
          <w:sz w:val="21"/>
          <w:szCs w:val="21"/>
        </w:rPr>
        <w:t>在用的计量器具应在明显位置粘贴与计量器具一览表编号对应的标签</w:t>
      </w:r>
      <w:r w:rsidRPr="00646AF9">
        <w:rPr>
          <w:rFonts w:hint="eastAsia"/>
          <w:sz w:val="21"/>
          <w:szCs w:val="21"/>
        </w:rPr>
        <w:t>，</w:t>
      </w:r>
      <w:r w:rsidRPr="00646AF9">
        <w:rPr>
          <w:sz w:val="21"/>
          <w:szCs w:val="21"/>
        </w:rPr>
        <w:t>以备查验和管理。</w:t>
      </w:r>
    </w:p>
    <w:p w:rsidR="00FB5E0C" w:rsidRPr="00C84FC0" w:rsidRDefault="00FB5E0C" w:rsidP="002F6D79">
      <w:pPr>
        <w:pStyle w:val="1"/>
        <w:rPr>
          <w:rFonts w:ascii="黑体" w:eastAsia="黑体" w:hAnsi="黑体"/>
          <w:color w:val="auto"/>
          <w:sz w:val="21"/>
          <w:szCs w:val="21"/>
        </w:rPr>
      </w:pPr>
      <w:bookmarkStart w:id="55" w:name="_Toc208847470"/>
      <w:bookmarkStart w:id="56" w:name="_Hlk205974027"/>
      <w:r w:rsidRPr="00C84FC0">
        <w:rPr>
          <w:rFonts w:ascii="Times New Roman" w:eastAsia="黑体" w:hAnsi="Times New Roman" w:cs="Times New Roman"/>
          <w:color w:val="auto"/>
          <w:sz w:val="21"/>
          <w:szCs w:val="21"/>
        </w:rPr>
        <w:t>6</w:t>
      </w:r>
      <w:r w:rsidRPr="00C84FC0">
        <w:rPr>
          <w:rFonts w:ascii="黑体" w:eastAsia="黑体" w:hAnsi="黑体" w:hint="eastAsia"/>
          <w:color w:val="auto"/>
          <w:sz w:val="21"/>
          <w:szCs w:val="21"/>
        </w:rPr>
        <w:t xml:space="preserve"> 核算步骤</w:t>
      </w:r>
      <w:r w:rsidR="002F6D79" w:rsidRPr="00C84FC0">
        <w:rPr>
          <w:rFonts w:ascii="黑体" w:eastAsia="黑体" w:hAnsi="黑体" w:hint="eastAsia"/>
          <w:color w:val="auto"/>
          <w:sz w:val="21"/>
          <w:szCs w:val="21"/>
        </w:rPr>
        <w:t>与核算</w:t>
      </w:r>
      <w:r w:rsidRPr="00C84FC0">
        <w:rPr>
          <w:rFonts w:ascii="黑体" w:eastAsia="黑体" w:hAnsi="黑体" w:hint="eastAsia"/>
          <w:color w:val="auto"/>
          <w:sz w:val="21"/>
          <w:szCs w:val="21"/>
        </w:rPr>
        <w:t>方法</w:t>
      </w:r>
      <w:bookmarkEnd w:id="55"/>
    </w:p>
    <w:p w:rsidR="00FB5E0C" w:rsidRPr="00C84FC0" w:rsidRDefault="00FB5E0C" w:rsidP="00BB76CA">
      <w:pPr>
        <w:pStyle w:val="2"/>
        <w:rPr>
          <w:rFonts w:ascii="黑体" w:eastAsia="黑体" w:hAnsi="黑体"/>
          <w:color w:val="auto"/>
          <w:sz w:val="21"/>
          <w:szCs w:val="21"/>
        </w:rPr>
      </w:pPr>
      <w:bookmarkStart w:id="57" w:name="_Toc208847471"/>
      <w:bookmarkEnd w:id="56"/>
      <w:r w:rsidRPr="00C84FC0">
        <w:rPr>
          <w:rFonts w:ascii="Times New Roman" w:eastAsia="黑体" w:hAnsi="Times New Roman" w:cs="Times New Roman"/>
          <w:color w:val="auto"/>
          <w:sz w:val="21"/>
          <w:szCs w:val="21"/>
        </w:rPr>
        <w:t>6.1</w:t>
      </w:r>
      <w:r w:rsidRPr="00C84FC0">
        <w:rPr>
          <w:rFonts w:ascii="黑体" w:eastAsia="黑体" w:hAnsi="黑体"/>
          <w:color w:val="auto"/>
          <w:sz w:val="21"/>
          <w:szCs w:val="21"/>
        </w:rPr>
        <w:t xml:space="preserve">  </w:t>
      </w:r>
      <w:r w:rsidRPr="00C84FC0">
        <w:rPr>
          <w:rFonts w:ascii="黑体" w:eastAsia="黑体" w:hAnsi="黑体" w:hint="eastAsia"/>
          <w:color w:val="auto"/>
          <w:sz w:val="21"/>
          <w:szCs w:val="21"/>
        </w:rPr>
        <w:t>核算步骤</w:t>
      </w:r>
      <w:bookmarkEnd w:id="57"/>
    </w:p>
    <w:p w:rsidR="00FB5E0C" w:rsidRPr="00646AF9" w:rsidRDefault="00FB5E0C" w:rsidP="007731F0">
      <w:pPr>
        <w:adjustRightInd w:val="0"/>
        <w:snapToGrid w:val="0"/>
        <w:spacing w:line="360" w:lineRule="exact"/>
        <w:ind w:firstLine="435"/>
        <w:rPr>
          <w:sz w:val="21"/>
          <w:szCs w:val="21"/>
        </w:rPr>
      </w:pPr>
      <w:r w:rsidRPr="00646AF9">
        <w:rPr>
          <w:rFonts w:hint="eastAsia"/>
          <w:sz w:val="21"/>
          <w:szCs w:val="21"/>
        </w:rPr>
        <w:t>报告</w:t>
      </w:r>
      <w:r w:rsidRPr="00646AF9">
        <w:rPr>
          <w:sz w:val="21"/>
          <w:szCs w:val="21"/>
        </w:rPr>
        <w:t>主体进行</w:t>
      </w:r>
      <w:r w:rsidRPr="00646AF9">
        <w:rPr>
          <w:rFonts w:hint="eastAsia"/>
          <w:sz w:val="21"/>
          <w:szCs w:val="21"/>
        </w:rPr>
        <w:t>企业温室气体排放</w:t>
      </w:r>
      <w:r w:rsidRPr="00646AF9">
        <w:rPr>
          <w:sz w:val="21"/>
          <w:szCs w:val="21"/>
        </w:rPr>
        <w:t>核算与报告的完整工作流程包括以下步骤：</w:t>
      </w:r>
    </w:p>
    <w:p w:rsidR="00FB5E0C" w:rsidRPr="00646AF9" w:rsidRDefault="00FB5E0C" w:rsidP="007731F0">
      <w:pPr>
        <w:widowControl w:val="0"/>
        <w:numPr>
          <w:ilvl w:val="0"/>
          <w:numId w:val="2"/>
        </w:numPr>
        <w:adjustRightInd w:val="0"/>
        <w:snapToGrid w:val="0"/>
        <w:spacing w:line="360" w:lineRule="exact"/>
        <w:rPr>
          <w:sz w:val="21"/>
          <w:szCs w:val="21"/>
        </w:rPr>
      </w:pPr>
      <w:r w:rsidRPr="00646AF9">
        <w:rPr>
          <w:rFonts w:hint="eastAsia"/>
          <w:sz w:val="21"/>
          <w:szCs w:val="21"/>
        </w:rPr>
        <w:t>确定核算边界（企业边界及工序边界）；</w:t>
      </w:r>
    </w:p>
    <w:p w:rsidR="00FB5E0C" w:rsidRPr="00646AF9" w:rsidRDefault="00FB5E0C" w:rsidP="007731F0">
      <w:pPr>
        <w:widowControl w:val="0"/>
        <w:numPr>
          <w:ilvl w:val="0"/>
          <w:numId w:val="2"/>
        </w:numPr>
        <w:adjustRightInd w:val="0"/>
        <w:snapToGrid w:val="0"/>
        <w:spacing w:line="360" w:lineRule="exact"/>
        <w:rPr>
          <w:sz w:val="21"/>
          <w:szCs w:val="21"/>
        </w:rPr>
      </w:pPr>
      <w:r w:rsidRPr="00646AF9">
        <w:rPr>
          <w:sz w:val="21"/>
          <w:szCs w:val="21"/>
        </w:rPr>
        <w:t>识别</w:t>
      </w:r>
      <w:r w:rsidRPr="00646AF9">
        <w:rPr>
          <w:rFonts w:hint="eastAsia"/>
          <w:sz w:val="21"/>
          <w:szCs w:val="21"/>
        </w:rPr>
        <w:t>温室气体</w:t>
      </w:r>
      <w:r w:rsidRPr="00646AF9">
        <w:rPr>
          <w:sz w:val="21"/>
          <w:szCs w:val="21"/>
        </w:rPr>
        <w:t>排放</w:t>
      </w:r>
      <w:r w:rsidRPr="00646AF9">
        <w:rPr>
          <w:rFonts w:hint="eastAsia"/>
          <w:sz w:val="21"/>
          <w:szCs w:val="21"/>
        </w:rPr>
        <w:t>源；</w:t>
      </w:r>
    </w:p>
    <w:p w:rsidR="00FB5E0C" w:rsidRPr="00646AF9" w:rsidRDefault="00FB5E0C" w:rsidP="007731F0">
      <w:pPr>
        <w:widowControl w:val="0"/>
        <w:numPr>
          <w:ilvl w:val="0"/>
          <w:numId w:val="2"/>
        </w:numPr>
        <w:adjustRightInd w:val="0"/>
        <w:snapToGrid w:val="0"/>
        <w:spacing w:line="360" w:lineRule="exact"/>
        <w:rPr>
          <w:rFonts w:ascii="黑体" w:eastAsia="黑体" w:hAnsi="黑体"/>
          <w:b/>
          <w:sz w:val="21"/>
          <w:szCs w:val="21"/>
        </w:rPr>
      </w:pPr>
      <w:r w:rsidRPr="00646AF9">
        <w:rPr>
          <w:rFonts w:hint="eastAsia"/>
          <w:sz w:val="21"/>
          <w:szCs w:val="21"/>
        </w:rPr>
        <w:t>选择核算方法；</w:t>
      </w:r>
    </w:p>
    <w:p w:rsidR="00FB5E0C" w:rsidRPr="00646AF9" w:rsidRDefault="00FB5E0C" w:rsidP="007731F0">
      <w:pPr>
        <w:widowControl w:val="0"/>
        <w:numPr>
          <w:ilvl w:val="0"/>
          <w:numId w:val="2"/>
        </w:numPr>
        <w:adjustRightInd w:val="0"/>
        <w:snapToGrid w:val="0"/>
        <w:spacing w:line="360" w:lineRule="exact"/>
        <w:rPr>
          <w:rFonts w:ascii="黑体" w:eastAsia="黑体" w:hAnsi="黑体"/>
          <w:b/>
          <w:sz w:val="21"/>
          <w:szCs w:val="21"/>
        </w:rPr>
      </w:pPr>
      <w:r w:rsidRPr="00646AF9">
        <w:rPr>
          <w:rFonts w:hint="eastAsia"/>
          <w:sz w:val="21"/>
          <w:szCs w:val="21"/>
        </w:rPr>
        <w:t>收集活动数据；</w:t>
      </w:r>
    </w:p>
    <w:p w:rsidR="00FB5E0C" w:rsidRPr="00646AF9" w:rsidRDefault="00FB5E0C" w:rsidP="007731F0">
      <w:pPr>
        <w:widowControl w:val="0"/>
        <w:numPr>
          <w:ilvl w:val="0"/>
          <w:numId w:val="2"/>
        </w:numPr>
        <w:adjustRightInd w:val="0"/>
        <w:snapToGrid w:val="0"/>
        <w:spacing w:line="360" w:lineRule="exact"/>
        <w:rPr>
          <w:rFonts w:ascii="黑体" w:eastAsia="黑体" w:hAnsi="黑体"/>
          <w:b/>
          <w:sz w:val="21"/>
          <w:szCs w:val="21"/>
        </w:rPr>
      </w:pPr>
      <w:r w:rsidRPr="00646AF9">
        <w:rPr>
          <w:rFonts w:hint="eastAsia"/>
          <w:sz w:val="21"/>
          <w:szCs w:val="21"/>
        </w:rPr>
        <w:t>选择</w:t>
      </w:r>
      <w:r w:rsidRPr="00646AF9">
        <w:rPr>
          <w:sz w:val="21"/>
          <w:szCs w:val="21"/>
        </w:rPr>
        <w:t>和获取排放因子数据</w:t>
      </w:r>
      <w:r w:rsidRPr="00646AF9">
        <w:rPr>
          <w:rFonts w:hint="eastAsia"/>
          <w:sz w:val="21"/>
          <w:szCs w:val="21"/>
        </w:rPr>
        <w:t>；</w:t>
      </w:r>
    </w:p>
    <w:p w:rsidR="00FB5E0C" w:rsidRPr="00646AF9" w:rsidRDefault="00FB5E0C" w:rsidP="007731F0">
      <w:pPr>
        <w:widowControl w:val="0"/>
        <w:numPr>
          <w:ilvl w:val="0"/>
          <w:numId w:val="2"/>
        </w:numPr>
        <w:adjustRightInd w:val="0"/>
        <w:snapToGrid w:val="0"/>
        <w:spacing w:line="360" w:lineRule="exact"/>
        <w:rPr>
          <w:rFonts w:ascii="黑体" w:eastAsia="黑体" w:hAnsi="黑体"/>
          <w:b/>
          <w:sz w:val="21"/>
          <w:szCs w:val="21"/>
        </w:rPr>
      </w:pPr>
      <w:r w:rsidRPr="00646AF9">
        <w:rPr>
          <w:rFonts w:hint="eastAsia"/>
          <w:sz w:val="21"/>
          <w:szCs w:val="21"/>
        </w:rPr>
        <w:t>分别计算企业</w:t>
      </w:r>
      <w:r w:rsidRPr="00646AF9">
        <w:rPr>
          <w:sz w:val="21"/>
          <w:szCs w:val="21"/>
        </w:rPr>
        <w:t>燃料燃烧排放量、过程排放量、购入</w:t>
      </w:r>
      <w:r w:rsidRPr="00646AF9">
        <w:rPr>
          <w:rFonts w:hint="eastAsia"/>
          <w:sz w:val="21"/>
          <w:szCs w:val="21"/>
        </w:rPr>
        <w:t>和输出</w:t>
      </w:r>
      <w:r w:rsidRPr="00646AF9">
        <w:rPr>
          <w:sz w:val="21"/>
          <w:szCs w:val="21"/>
        </w:rPr>
        <w:t>电力及热力所对应的排放量；</w:t>
      </w:r>
    </w:p>
    <w:p w:rsidR="00FB5E0C" w:rsidRPr="00646AF9" w:rsidRDefault="00FB5E0C" w:rsidP="007731F0">
      <w:pPr>
        <w:widowControl w:val="0"/>
        <w:numPr>
          <w:ilvl w:val="0"/>
          <w:numId w:val="2"/>
        </w:numPr>
        <w:adjustRightInd w:val="0"/>
        <w:snapToGrid w:val="0"/>
        <w:spacing w:line="360" w:lineRule="exact"/>
        <w:rPr>
          <w:b/>
          <w:sz w:val="21"/>
          <w:szCs w:val="21"/>
        </w:rPr>
      </w:pPr>
      <w:r w:rsidRPr="00646AF9">
        <w:rPr>
          <w:rFonts w:hint="eastAsia"/>
          <w:sz w:val="21"/>
          <w:szCs w:val="21"/>
        </w:rPr>
        <w:t>汇总计算报告</w:t>
      </w:r>
      <w:r w:rsidRPr="00646AF9">
        <w:rPr>
          <w:sz w:val="21"/>
          <w:szCs w:val="21"/>
        </w:rPr>
        <w:t>企业</w:t>
      </w:r>
      <w:r w:rsidRPr="00646AF9">
        <w:rPr>
          <w:rFonts w:hint="eastAsia"/>
          <w:sz w:val="21"/>
          <w:szCs w:val="21"/>
        </w:rPr>
        <w:t>温室气体排放量。</w:t>
      </w:r>
    </w:p>
    <w:p w:rsidR="00FB5E0C" w:rsidRPr="00C84FC0" w:rsidRDefault="00FB5E0C" w:rsidP="00BB76CA">
      <w:pPr>
        <w:pStyle w:val="2"/>
        <w:rPr>
          <w:rFonts w:ascii="黑体" w:eastAsia="黑体" w:hAnsi="黑体"/>
          <w:color w:val="auto"/>
          <w:sz w:val="21"/>
          <w:szCs w:val="21"/>
        </w:rPr>
      </w:pPr>
      <w:bookmarkStart w:id="58" w:name="_Toc208847472"/>
      <w:r w:rsidRPr="00C84FC0">
        <w:rPr>
          <w:rFonts w:ascii="Times New Roman" w:eastAsia="黑体" w:hAnsi="Times New Roman" w:cs="Times New Roman"/>
          <w:color w:val="auto"/>
          <w:sz w:val="21"/>
          <w:szCs w:val="21"/>
        </w:rPr>
        <w:t>6.2</w:t>
      </w:r>
      <w:r w:rsidRPr="00C84FC0">
        <w:rPr>
          <w:rFonts w:ascii="黑体" w:eastAsia="黑体" w:hAnsi="黑体"/>
          <w:color w:val="auto"/>
          <w:sz w:val="21"/>
          <w:szCs w:val="21"/>
        </w:rPr>
        <w:t xml:space="preserve"> </w:t>
      </w:r>
      <w:r w:rsidRPr="00C84FC0">
        <w:rPr>
          <w:rFonts w:ascii="黑体" w:eastAsia="黑体" w:hAnsi="黑体" w:hint="eastAsia"/>
          <w:color w:val="auto"/>
          <w:sz w:val="21"/>
          <w:szCs w:val="21"/>
        </w:rPr>
        <w:t>核算方法</w:t>
      </w:r>
      <w:bookmarkEnd w:id="58"/>
    </w:p>
    <w:p w:rsidR="00FB5E0C" w:rsidRPr="00646AF9" w:rsidRDefault="00FB5E0C" w:rsidP="00FB5E0C">
      <w:pPr>
        <w:adjustRightInd w:val="0"/>
        <w:snapToGrid w:val="0"/>
        <w:rPr>
          <w:rFonts w:ascii="黑体" w:eastAsia="黑体" w:hAnsi="黑体"/>
          <w:sz w:val="21"/>
          <w:szCs w:val="21"/>
        </w:rPr>
      </w:pPr>
      <w:r w:rsidRPr="003768A7">
        <w:rPr>
          <w:rFonts w:eastAsia="黑体" w:cs="Times New Roman"/>
          <w:sz w:val="21"/>
          <w:szCs w:val="21"/>
        </w:rPr>
        <w:t>6.2.1</w:t>
      </w:r>
      <w:r w:rsidRPr="00646AF9">
        <w:rPr>
          <w:rFonts w:ascii="黑体" w:eastAsia="黑体" w:hAnsi="黑体"/>
          <w:sz w:val="21"/>
          <w:szCs w:val="21"/>
        </w:rPr>
        <w:t xml:space="preserve"> </w:t>
      </w:r>
      <w:r w:rsidRPr="00646AF9">
        <w:rPr>
          <w:rFonts w:ascii="黑体" w:eastAsia="黑体" w:hAnsi="黑体" w:hint="eastAsia"/>
          <w:sz w:val="21"/>
          <w:szCs w:val="21"/>
        </w:rPr>
        <w:t>温室气体排放总量</w:t>
      </w:r>
    </w:p>
    <w:p w:rsidR="00FB5E0C" w:rsidRPr="00646AF9" w:rsidRDefault="00FB5E0C" w:rsidP="007731F0">
      <w:pPr>
        <w:pStyle w:val="Bodytext10"/>
        <w:adjustRightInd w:val="0"/>
        <w:snapToGrid w:val="0"/>
        <w:spacing w:after="0" w:line="360" w:lineRule="exact"/>
        <w:ind w:firstLine="403"/>
        <w:jc w:val="both"/>
        <w:rPr>
          <w:rFonts w:hAnsi="Times New Roman"/>
          <w:sz w:val="21"/>
          <w:szCs w:val="21"/>
          <w:lang w:val="en-US" w:eastAsia="zh-CN" w:bidi="ar-SA"/>
        </w:rPr>
      </w:pPr>
      <w:r w:rsidRPr="00646AF9">
        <w:rPr>
          <w:rFonts w:hAnsi="Times New Roman" w:hint="eastAsia"/>
          <w:sz w:val="21"/>
          <w:szCs w:val="21"/>
          <w:lang w:val="en-US" w:eastAsia="zh-CN" w:bidi="ar-SA"/>
        </w:rPr>
        <w:t>稀土湿法冶炼分离生产</w:t>
      </w:r>
      <w:r w:rsidRPr="00646AF9">
        <w:rPr>
          <w:rFonts w:hAnsi="Times New Roman"/>
          <w:sz w:val="21"/>
          <w:szCs w:val="21"/>
          <w:lang w:val="en-US" w:eastAsia="zh-CN" w:bidi="ar-SA"/>
        </w:rPr>
        <w:t>企业的</w:t>
      </w:r>
      <w:r w:rsidRPr="00646AF9">
        <w:rPr>
          <w:rFonts w:hAnsi="Times New Roman" w:hint="eastAsia"/>
          <w:sz w:val="21"/>
          <w:szCs w:val="21"/>
          <w:lang w:val="en-US" w:eastAsia="zh-CN" w:bidi="ar-SA"/>
        </w:rPr>
        <w:t>温室气体</w:t>
      </w:r>
      <w:r w:rsidRPr="00646AF9">
        <w:rPr>
          <w:rFonts w:hAnsi="Times New Roman"/>
          <w:sz w:val="21"/>
          <w:szCs w:val="21"/>
          <w:lang w:val="en-US" w:eastAsia="zh-CN" w:bidi="ar-SA"/>
        </w:rPr>
        <w:t>排放总量等于核算边界内</w:t>
      </w:r>
      <w:r w:rsidRPr="00646AF9">
        <w:rPr>
          <w:rFonts w:hAnsi="Times New Roman" w:hint="eastAsia"/>
          <w:sz w:val="21"/>
          <w:szCs w:val="21"/>
          <w:lang w:val="en-US" w:eastAsia="zh-CN" w:bidi="ar-SA"/>
        </w:rPr>
        <w:t>所有的燃料</w:t>
      </w:r>
      <w:r w:rsidR="00D57BA8">
        <w:rPr>
          <w:rFonts w:hAnsi="Times New Roman" w:hint="eastAsia"/>
          <w:sz w:val="21"/>
          <w:szCs w:val="21"/>
          <w:lang w:val="en-US" w:eastAsia="zh-CN" w:bidi="ar-SA"/>
        </w:rPr>
        <w:t>燃烧</w:t>
      </w:r>
      <w:r w:rsidRPr="00646AF9">
        <w:rPr>
          <w:rFonts w:hAnsi="Times New Roman" w:hint="eastAsia"/>
          <w:sz w:val="21"/>
          <w:szCs w:val="21"/>
          <w:lang w:val="en-US" w:eastAsia="zh-CN" w:bidi="ar-SA"/>
        </w:rPr>
        <w:t>排放量、</w:t>
      </w:r>
      <w:r w:rsidRPr="00646AF9">
        <w:rPr>
          <w:rFonts w:hAnsi="Times New Roman"/>
          <w:sz w:val="21"/>
          <w:szCs w:val="21"/>
          <w:lang w:val="en-US" w:eastAsia="zh-CN" w:bidi="ar-SA"/>
        </w:rPr>
        <w:t>过程排放量及企业购入的电力和热力所对应的</w:t>
      </w:r>
      <w:r w:rsidRPr="00646AF9">
        <w:rPr>
          <w:rFonts w:hAnsi="Times New Roman" w:hint="eastAsia"/>
          <w:sz w:val="21"/>
          <w:szCs w:val="21"/>
          <w:lang w:val="en-US" w:eastAsia="zh-CN" w:bidi="ar-SA"/>
        </w:rPr>
        <w:t>温室气体</w:t>
      </w:r>
      <w:r w:rsidRPr="00646AF9">
        <w:rPr>
          <w:rFonts w:hAnsi="Times New Roman"/>
          <w:sz w:val="21"/>
          <w:szCs w:val="21"/>
          <w:lang w:val="en-US" w:eastAsia="zh-CN" w:bidi="ar-SA"/>
        </w:rPr>
        <w:t>排放量之和，</w:t>
      </w:r>
      <w:r w:rsidR="004654A9">
        <w:rPr>
          <w:rFonts w:hAnsi="Times New Roman" w:hint="eastAsia"/>
          <w:sz w:val="21"/>
          <w:szCs w:val="21"/>
          <w:lang w:val="en-US" w:eastAsia="zh-CN" w:bidi="ar-SA"/>
        </w:rPr>
        <w:t>同时扣除输出的电力、热力所产生的温室气体排放量，</w:t>
      </w:r>
      <w:r w:rsidRPr="00646AF9">
        <w:rPr>
          <w:rFonts w:hAnsi="Times New Roman"/>
          <w:sz w:val="21"/>
          <w:szCs w:val="21"/>
          <w:lang w:val="en-US" w:eastAsia="zh-CN" w:bidi="ar-SA"/>
        </w:rPr>
        <w:t>按式(1)计算：</w:t>
      </w:r>
    </w:p>
    <w:p w:rsidR="00FB5E0C" w:rsidRPr="00646AF9" w:rsidRDefault="00FB5E0C" w:rsidP="007731F0">
      <w:pPr>
        <w:spacing w:line="360" w:lineRule="exact"/>
        <w:ind w:firstLine="480"/>
        <w:jc w:val="center"/>
        <w:rPr>
          <w:rFonts w:cs="Times New Roman"/>
          <w:sz w:val="21"/>
          <w:szCs w:val="21"/>
        </w:rPr>
      </w:pPr>
      <w:r w:rsidRPr="00646AF9">
        <w:rPr>
          <w:rFonts w:ascii="宋体" w:cs="宋体" w:hint="eastAsia"/>
          <w:sz w:val="21"/>
          <w:szCs w:val="21"/>
        </w:rPr>
        <w:t xml:space="preserve"> </w:t>
      </w:r>
      <w:r w:rsidRPr="00646AF9">
        <w:rPr>
          <w:rFonts w:ascii="宋体" w:cs="宋体"/>
          <w:sz w:val="21"/>
          <w:szCs w:val="21"/>
        </w:rPr>
        <w:t xml:space="preserve">     </w:t>
      </w:r>
      <m:oMath>
        <m:r>
          <w:rPr>
            <w:rFonts w:ascii="Cambria Math" w:hAnsi="Cambria Math"/>
            <w:sz w:val="21"/>
            <w:szCs w:val="21"/>
          </w:rPr>
          <m:t>E=</m:t>
        </m:r>
        <m:sSub>
          <m:sSubPr>
            <m:ctrlPr>
              <w:rPr>
                <w:rFonts w:ascii="Cambria Math" w:hAnsi="Cambria Math"/>
                <w:i/>
                <w:sz w:val="21"/>
                <w:szCs w:val="21"/>
              </w:rPr>
            </m:ctrlPr>
          </m:sSubPr>
          <m:e>
            <m:r>
              <w:rPr>
                <w:rFonts w:ascii="Cambria Math" w:hAnsi="Cambria Math"/>
                <w:sz w:val="21"/>
                <w:szCs w:val="21"/>
              </w:rPr>
              <m:t>E</m:t>
            </m:r>
          </m:e>
          <m:sub>
            <m:r>
              <w:rPr>
                <w:rFonts w:ascii="Cambria Math" w:hAnsi="Cambria Math" w:hint="eastAsia"/>
                <w:sz w:val="21"/>
                <w:szCs w:val="21"/>
              </w:rPr>
              <m:t>燃烧</m:t>
            </m:r>
          </m:sub>
        </m:sSub>
        <m: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E</m:t>
            </m:r>
          </m:e>
          <m:sub>
            <m:r>
              <w:rPr>
                <w:rFonts w:ascii="Cambria Math" w:hAnsi="Cambria Math" w:hint="eastAsia"/>
                <w:sz w:val="21"/>
                <w:szCs w:val="21"/>
              </w:rPr>
              <m:t>过程</m:t>
            </m:r>
          </m:sub>
        </m:sSub>
        <m: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E</m:t>
            </m:r>
          </m:e>
          <m:sub>
            <m:r>
              <w:rPr>
                <w:rFonts w:ascii="Cambria Math" w:hAnsi="Cambria Math" w:hint="eastAsia"/>
                <w:sz w:val="21"/>
                <w:szCs w:val="21"/>
              </w:rPr>
              <m:t>购入电</m:t>
            </m:r>
          </m:sub>
        </m:sSub>
        <m:r>
          <w:rPr>
            <w:rFonts w:ascii="Cambria Math" w:hAnsi="Cambria Math" w:cs="Cambria Math"/>
            <w:sz w:val="21"/>
            <w:szCs w:val="21"/>
          </w:rPr>
          <m:t>-</m:t>
        </m:r>
        <m:sSub>
          <m:sSubPr>
            <m:ctrlPr>
              <w:rPr>
                <w:rFonts w:ascii="Cambria Math" w:hAnsi="Cambria Math"/>
                <w:i/>
                <w:sz w:val="21"/>
                <w:szCs w:val="21"/>
              </w:rPr>
            </m:ctrlPr>
          </m:sSubPr>
          <m:e>
            <m:r>
              <w:rPr>
                <w:rFonts w:ascii="Cambria Math" w:hAnsi="Cambria Math"/>
                <w:sz w:val="21"/>
                <w:szCs w:val="21"/>
              </w:rPr>
              <m:t>E</m:t>
            </m:r>
          </m:e>
          <m:sub>
            <m:r>
              <w:rPr>
                <w:rFonts w:ascii="Cambria Math" w:hAnsi="Cambria Math" w:hint="eastAsia"/>
                <w:sz w:val="21"/>
                <w:szCs w:val="21"/>
              </w:rPr>
              <m:t>输出电</m:t>
            </m:r>
          </m:sub>
        </m:sSub>
        <m: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E</m:t>
            </m:r>
          </m:e>
          <m:sub>
            <m:r>
              <w:rPr>
                <w:rFonts w:ascii="Cambria Math" w:hAnsi="Cambria Math" w:hint="eastAsia"/>
                <w:sz w:val="21"/>
                <w:szCs w:val="21"/>
              </w:rPr>
              <m:t>购入热</m:t>
            </m:r>
          </m:sub>
        </m:sSub>
        <m:r>
          <w:rPr>
            <w:rFonts w:ascii="Cambria Math" w:hAnsi="Cambria Math" w:cs="Cambria Math"/>
            <w:sz w:val="21"/>
            <w:szCs w:val="21"/>
          </w:rPr>
          <m:t>-</m:t>
        </m:r>
        <m:sSub>
          <m:sSubPr>
            <m:ctrlPr>
              <w:rPr>
                <w:rFonts w:ascii="Cambria Math" w:hAnsi="Cambria Math"/>
                <w:i/>
                <w:sz w:val="21"/>
                <w:szCs w:val="21"/>
              </w:rPr>
            </m:ctrlPr>
          </m:sSubPr>
          <m:e>
            <m:r>
              <w:rPr>
                <w:rFonts w:ascii="Cambria Math" w:hAnsi="Cambria Math"/>
                <w:sz w:val="21"/>
                <w:szCs w:val="21"/>
              </w:rPr>
              <m:t>E</m:t>
            </m:r>
          </m:e>
          <m:sub>
            <m:r>
              <w:rPr>
                <w:rFonts w:ascii="Cambria Math" w:hAnsi="Cambria Math" w:hint="eastAsia"/>
                <w:sz w:val="21"/>
                <w:szCs w:val="21"/>
              </w:rPr>
              <m:t>输出热</m:t>
            </m:r>
          </m:sub>
        </m:sSub>
        <m:r>
          <w:rPr>
            <w:rFonts w:ascii="Cambria Math" w:hAnsi="Cambria Math" w:cs="Cambria Math"/>
            <w:sz w:val="21"/>
            <w:szCs w:val="21"/>
          </w:rPr>
          <m:t>-</m:t>
        </m:r>
        <m:sSub>
          <m:sSubPr>
            <m:ctrlPr>
              <w:rPr>
                <w:rFonts w:ascii="Cambria Math" w:hAnsi="Cambria Math" w:cs="Cambria Math"/>
                <w:i/>
                <w:sz w:val="21"/>
                <w:szCs w:val="21"/>
              </w:rPr>
            </m:ctrlPr>
          </m:sSubPr>
          <m:e>
            <m:r>
              <w:rPr>
                <w:rFonts w:ascii="Cambria Math" w:hAnsi="Cambria Math" w:cs="Cambria Math"/>
                <w:sz w:val="21"/>
                <w:szCs w:val="21"/>
              </w:rPr>
              <m:t>E</m:t>
            </m:r>
          </m:e>
          <m:sub>
            <m:r>
              <w:rPr>
                <w:rFonts w:ascii="Cambria Math" w:hAnsi="Cambria Math" w:cs="Cambria Math" w:hint="eastAsia"/>
                <w:sz w:val="21"/>
                <w:szCs w:val="21"/>
              </w:rPr>
              <m:t>回收利用</m:t>
            </m:r>
          </m:sub>
        </m:sSub>
      </m:oMath>
      <w:r w:rsidRPr="00646AF9">
        <w:rPr>
          <w:rFonts w:hint="eastAsia"/>
          <w:iCs/>
          <w:sz w:val="21"/>
          <w:szCs w:val="21"/>
        </w:rPr>
        <w:t xml:space="preserve">            </w:t>
      </w:r>
      <w:r w:rsidRPr="00646AF9">
        <w:rPr>
          <w:rFonts w:cs="Times New Roman"/>
          <w:sz w:val="21"/>
          <w:szCs w:val="21"/>
        </w:rPr>
        <w:t xml:space="preserve">             (</w:t>
      </w:r>
      <w:r w:rsidR="004654A9">
        <w:rPr>
          <w:rFonts w:cs="Times New Roman"/>
          <w:sz w:val="21"/>
          <w:szCs w:val="21"/>
        </w:rPr>
        <w:t>1</w:t>
      </w:r>
      <w:r w:rsidRPr="00646AF9">
        <w:rPr>
          <w:rFonts w:cs="Times New Roman"/>
          <w:sz w:val="21"/>
          <w:szCs w:val="21"/>
        </w:rPr>
        <w:t>)</w:t>
      </w:r>
    </w:p>
    <w:p w:rsidR="00FB5E0C" w:rsidRPr="00646AF9" w:rsidRDefault="00FB5E0C" w:rsidP="007731F0">
      <w:pPr>
        <w:pStyle w:val="Bodytext10"/>
        <w:adjustRightInd w:val="0"/>
        <w:snapToGrid w:val="0"/>
        <w:spacing w:after="0" w:line="360" w:lineRule="exact"/>
        <w:ind w:firstLine="403"/>
        <w:jc w:val="both"/>
        <w:rPr>
          <w:rFonts w:ascii="Times New Roman" w:hAnsi="Times New Roman" w:cs="Times New Roman"/>
          <w:sz w:val="21"/>
          <w:szCs w:val="21"/>
          <w:lang w:val="en-US" w:eastAsia="zh-CN" w:bidi="ar-SA"/>
        </w:rPr>
      </w:pPr>
      <w:r w:rsidRPr="00646AF9">
        <w:rPr>
          <w:rFonts w:ascii="Times New Roman" w:hAnsi="Times New Roman" w:cs="Times New Roman"/>
          <w:sz w:val="21"/>
          <w:szCs w:val="21"/>
          <w:lang w:val="en-US" w:eastAsia="zh-CN" w:bidi="ar-SA"/>
        </w:rPr>
        <w:t>式中：</w:t>
      </w:r>
    </w:p>
    <w:p w:rsidR="00FB5E0C" w:rsidRPr="00646AF9" w:rsidRDefault="00FB5E0C" w:rsidP="007731F0">
      <w:pPr>
        <w:pStyle w:val="Bodytext10"/>
        <w:tabs>
          <w:tab w:val="left" w:pos="888"/>
        </w:tabs>
        <w:adjustRightInd w:val="0"/>
        <w:snapToGrid w:val="0"/>
        <w:spacing w:after="0" w:line="360" w:lineRule="exact"/>
        <w:ind w:left="459" w:firstLine="0"/>
        <w:rPr>
          <w:rFonts w:ascii="Times New Roman" w:hAnsi="Times New Roman" w:cs="Times New Roman"/>
          <w:sz w:val="21"/>
          <w:szCs w:val="21"/>
          <w:lang w:val="en-US" w:eastAsia="zh-CN" w:bidi="ar-SA"/>
        </w:rPr>
      </w:pPr>
      <m:oMath>
        <m:r>
          <w:rPr>
            <w:rFonts w:ascii="Cambria Math" w:hAnsi="Cambria Math"/>
            <w:sz w:val="21"/>
            <w:szCs w:val="21"/>
          </w:rPr>
          <m:t>E</m:t>
        </m:r>
      </m:oMath>
      <w:r w:rsidRPr="00646AF9">
        <w:rPr>
          <w:rFonts w:ascii="Times New Roman" w:hAnsi="Times New Roman" w:cs="Times New Roman"/>
          <w:sz w:val="21"/>
          <w:szCs w:val="21"/>
          <w:lang w:val="en-US" w:eastAsia="zh-CN" w:bidi="ar-SA"/>
        </w:rPr>
        <w:t xml:space="preserve">  — </w:t>
      </w:r>
      <w:r w:rsidRPr="00646AF9">
        <w:rPr>
          <w:rFonts w:ascii="Times New Roman" w:hAnsi="Times New Roman" w:cs="Times New Roman"/>
          <w:sz w:val="21"/>
          <w:szCs w:val="21"/>
          <w:lang w:val="en-US" w:eastAsia="zh-CN" w:bidi="ar-SA"/>
        </w:rPr>
        <w:t>报告主体二氧化碳排放总量，单位</w:t>
      </w:r>
      <w:proofErr w:type="gramStart"/>
      <w:r w:rsidRPr="00646AF9">
        <w:rPr>
          <w:rFonts w:ascii="Times New Roman" w:hAnsi="Times New Roman" w:cs="Times New Roman"/>
          <w:sz w:val="21"/>
          <w:szCs w:val="21"/>
          <w:lang w:val="en-US" w:eastAsia="zh-CN" w:bidi="ar-SA"/>
        </w:rPr>
        <w:t>为吨二</w:t>
      </w:r>
      <w:proofErr w:type="gramEnd"/>
      <w:r w:rsidRPr="00646AF9">
        <w:rPr>
          <w:rFonts w:ascii="Times New Roman" w:hAnsi="Times New Roman" w:cs="Times New Roman"/>
          <w:sz w:val="21"/>
          <w:szCs w:val="21"/>
          <w:lang w:val="en-US" w:eastAsia="zh-CN" w:bidi="ar-SA"/>
        </w:rPr>
        <w:t>氧化碳</w:t>
      </w:r>
      <w:r w:rsidRPr="00646AF9">
        <w:rPr>
          <w:rFonts w:ascii="Times New Roman" w:hAnsi="Times New Roman" w:cs="Times New Roman" w:hint="eastAsia"/>
          <w:sz w:val="21"/>
          <w:szCs w:val="21"/>
          <w:lang w:val="en-US" w:eastAsia="zh-CN" w:bidi="ar-SA"/>
        </w:rPr>
        <w:t>当量</w:t>
      </w:r>
      <w:r w:rsidRPr="00646AF9">
        <w:rPr>
          <w:rFonts w:ascii="Times New Roman" w:hAnsi="Times New Roman" w:cs="Times New Roman"/>
          <w:sz w:val="21"/>
          <w:szCs w:val="21"/>
          <w:lang w:val="en-US" w:eastAsia="zh-CN" w:bidi="ar-SA"/>
        </w:rPr>
        <w:t>(tCO</w:t>
      </w:r>
      <w:r w:rsidRPr="00646AF9">
        <w:rPr>
          <w:rFonts w:ascii="Times New Roman" w:hAnsi="Times New Roman" w:cs="Times New Roman"/>
          <w:sz w:val="21"/>
          <w:szCs w:val="21"/>
          <w:vertAlign w:val="subscript"/>
          <w:lang w:val="en-US" w:eastAsia="zh-CN" w:bidi="ar-SA"/>
        </w:rPr>
        <w:t>2</w:t>
      </w:r>
      <w:r w:rsidRPr="00646AF9">
        <w:rPr>
          <w:rFonts w:ascii="Times New Roman" w:hAnsi="Times New Roman" w:cs="Times New Roman"/>
          <w:sz w:val="21"/>
          <w:szCs w:val="21"/>
          <w:lang w:val="en-US" w:eastAsia="zh-CN" w:bidi="ar-SA"/>
        </w:rPr>
        <w:t>e)</w:t>
      </w:r>
      <w:r w:rsidRPr="00646AF9">
        <w:rPr>
          <w:rFonts w:ascii="Times New Roman" w:hAnsi="Times New Roman" w:cs="Times New Roman"/>
          <w:sz w:val="21"/>
          <w:szCs w:val="21"/>
          <w:lang w:val="en-US" w:eastAsia="zh-CN" w:bidi="ar-SA"/>
        </w:rPr>
        <w:t>；</w:t>
      </w:r>
    </w:p>
    <w:p w:rsidR="00FB5E0C" w:rsidRPr="00646AF9" w:rsidRDefault="00174AE2" w:rsidP="007731F0">
      <w:pPr>
        <w:pStyle w:val="Bodytext10"/>
        <w:adjustRightInd w:val="0"/>
        <w:snapToGrid w:val="0"/>
        <w:spacing w:after="0" w:line="360" w:lineRule="exact"/>
        <w:ind w:left="459" w:firstLine="0"/>
        <w:rPr>
          <w:rFonts w:ascii="Times New Roman" w:hAnsi="Times New Roman" w:cs="Times New Roman"/>
          <w:sz w:val="21"/>
          <w:szCs w:val="21"/>
          <w:lang w:val="en-US" w:eastAsia="zh-CN" w:bidi="ar-SA"/>
        </w:rPr>
      </w:pPr>
      <m:oMath>
        <m:sSub>
          <m:sSubPr>
            <m:ctrlPr>
              <w:rPr>
                <w:rFonts w:ascii="Cambria Math" w:hAnsi="Cambria Math"/>
                <w:i/>
                <w:sz w:val="21"/>
                <w:szCs w:val="21"/>
              </w:rPr>
            </m:ctrlPr>
          </m:sSubPr>
          <m:e>
            <m:r>
              <w:rPr>
                <w:rFonts w:ascii="Cambria Math" w:hAnsi="Cambria Math"/>
                <w:sz w:val="21"/>
                <w:szCs w:val="21"/>
              </w:rPr>
              <m:t>E</m:t>
            </m:r>
          </m:e>
          <m:sub>
            <m:r>
              <w:rPr>
                <w:rFonts w:ascii="Cambria Math" w:hAnsi="Cambria Math" w:hint="eastAsia"/>
                <w:sz w:val="21"/>
                <w:szCs w:val="21"/>
              </w:rPr>
              <m:t>燃烧</m:t>
            </m:r>
          </m:sub>
        </m:sSub>
      </m:oMath>
      <w:r w:rsidR="00FB5E0C" w:rsidRPr="00646AF9">
        <w:rPr>
          <w:rFonts w:ascii="Times New Roman" w:hAnsi="Times New Roman" w:cs="Times New Roman" w:hint="eastAsia"/>
          <w:sz w:val="21"/>
          <w:szCs w:val="21"/>
          <w:vertAlign w:val="subscript"/>
          <w:lang w:val="en-US" w:eastAsia="zh-CN" w:bidi="ar-SA"/>
        </w:rPr>
        <w:t xml:space="preserve">  </w:t>
      </w:r>
      <w:r w:rsidR="00FB5E0C" w:rsidRPr="00646AF9">
        <w:rPr>
          <w:rFonts w:ascii="Times New Roman" w:hAnsi="Times New Roman" w:cs="Times New Roman"/>
          <w:sz w:val="21"/>
          <w:szCs w:val="21"/>
          <w:lang w:val="en-US" w:eastAsia="zh-CN" w:bidi="ar-SA"/>
        </w:rPr>
        <w:t xml:space="preserve">— </w:t>
      </w:r>
      <w:r w:rsidR="00FB5E0C" w:rsidRPr="00646AF9">
        <w:rPr>
          <w:rFonts w:ascii="Times New Roman" w:hAnsi="Times New Roman" w:cs="Times New Roman"/>
          <w:sz w:val="21"/>
          <w:szCs w:val="21"/>
          <w:lang w:val="en-US" w:eastAsia="zh-CN" w:bidi="ar-SA"/>
        </w:rPr>
        <w:t>报告主体燃料燃烧排放量，单位</w:t>
      </w:r>
      <w:proofErr w:type="gramStart"/>
      <w:r w:rsidR="00FB5E0C" w:rsidRPr="00646AF9">
        <w:rPr>
          <w:rFonts w:ascii="Times New Roman" w:hAnsi="Times New Roman" w:cs="Times New Roman"/>
          <w:sz w:val="21"/>
          <w:szCs w:val="21"/>
          <w:lang w:val="en-US" w:eastAsia="zh-CN" w:bidi="ar-SA"/>
        </w:rPr>
        <w:t>为吨二</w:t>
      </w:r>
      <w:proofErr w:type="gramEnd"/>
      <w:r w:rsidR="00FB5E0C" w:rsidRPr="00646AF9">
        <w:rPr>
          <w:rFonts w:ascii="Times New Roman" w:hAnsi="Times New Roman" w:cs="Times New Roman"/>
          <w:sz w:val="21"/>
          <w:szCs w:val="21"/>
          <w:lang w:val="en-US" w:eastAsia="zh-CN" w:bidi="ar-SA"/>
        </w:rPr>
        <w:t>氧化碳</w:t>
      </w:r>
      <w:r w:rsidR="00FB5E0C" w:rsidRPr="00646AF9">
        <w:rPr>
          <w:rFonts w:ascii="Times New Roman" w:hAnsi="Times New Roman" w:cs="Times New Roman" w:hint="eastAsia"/>
          <w:sz w:val="21"/>
          <w:szCs w:val="21"/>
          <w:lang w:val="en-US" w:eastAsia="zh-CN" w:bidi="ar-SA"/>
        </w:rPr>
        <w:t>当量</w:t>
      </w:r>
      <w:r w:rsidR="00FB5E0C" w:rsidRPr="00646AF9">
        <w:rPr>
          <w:rFonts w:ascii="Times New Roman" w:hAnsi="Times New Roman" w:cs="Times New Roman"/>
          <w:sz w:val="21"/>
          <w:szCs w:val="21"/>
          <w:lang w:val="en-US" w:eastAsia="zh-CN" w:bidi="ar-SA"/>
        </w:rPr>
        <w:t>(tCO</w:t>
      </w:r>
      <w:r w:rsidR="00FB5E0C" w:rsidRPr="00646AF9">
        <w:rPr>
          <w:rFonts w:ascii="Times New Roman" w:hAnsi="Times New Roman" w:cs="Times New Roman"/>
          <w:sz w:val="21"/>
          <w:szCs w:val="21"/>
          <w:vertAlign w:val="subscript"/>
          <w:lang w:val="en-US" w:eastAsia="zh-CN" w:bidi="ar-SA"/>
        </w:rPr>
        <w:t>2</w:t>
      </w:r>
      <w:r w:rsidR="00FB5E0C" w:rsidRPr="00646AF9">
        <w:rPr>
          <w:rFonts w:ascii="Times New Roman" w:hAnsi="Times New Roman" w:cs="Times New Roman"/>
          <w:sz w:val="21"/>
          <w:szCs w:val="21"/>
          <w:lang w:val="en-US" w:eastAsia="zh-CN" w:bidi="ar-SA"/>
        </w:rPr>
        <w:t>e)</w:t>
      </w:r>
      <w:r w:rsidR="00FB5E0C" w:rsidRPr="00646AF9">
        <w:rPr>
          <w:rFonts w:ascii="Times New Roman" w:hAnsi="Times New Roman" w:cs="Times New Roman"/>
          <w:sz w:val="21"/>
          <w:szCs w:val="21"/>
          <w:lang w:val="en-US" w:eastAsia="zh-CN" w:bidi="ar-SA"/>
        </w:rPr>
        <w:t>；</w:t>
      </w:r>
    </w:p>
    <w:p w:rsidR="00FB5E0C" w:rsidRPr="00646AF9" w:rsidRDefault="00174AE2" w:rsidP="007731F0">
      <w:pPr>
        <w:pStyle w:val="Bodytext10"/>
        <w:tabs>
          <w:tab w:val="left" w:leader="hyphen" w:pos="1426"/>
        </w:tabs>
        <w:adjustRightInd w:val="0"/>
        <w:snapToGrid w:val="0"/>
        <w:spacing w:after="0" w:line="360" w:lineRule="exact"/>
        <w:ind w:left="459" w:firstLine="0"/>
        <w:rPr>
          <w:rFonts w:ascii="Times New Roman" w:hAnsi="Times New Roman" w:cs="Times New Roman"/>
          <w:sz w:val="21"/>
          <w:szCs w:val="21"/>
          <w:lang w:val="en-US" w:eastAsia="zh-CN" w:bidi="ar-SA"/>
        </w:rPr>
      </w:pPr>
      <m:oMath>
        <m:sSub>
          <m:sSubPr>
            <m:ctrlPr>
              <w:rPr>
                <w:rFonts w:ascii="Cambria Math" w:hAnsi="Cambria Math"/>
                <w:i/>
                <w:sz w:val="21"/>
                <w:szCs w:val="21"/>
              </w:rPr>
            </m:ctrlPr>
          </m:sSubPr>
          <m:e>
            <m:r>
              <w:rPr>
                <w:rFonts w:ascii="Cambria Math" w:hAnsi="Cambria Math"/>
                <w:sz w:val="21"/>
                <w:szCs w:val="21"/>
              </w:rPr>
              <m:t>E</m:t>
            </m:r>
          </m:e>
          <m:sub>
            <m:r>
              <w:rPr>
                <w:rFonts w:ascii="Cambria Math" w:hAnsi="Cambria Math" w:hint="eastAsia"/>
                <w:sz w:val="21"/>
                <w:szCs w:val="21"/>
              </w:rPr>
              <m:t>过程</m:t>
            </m:r>
          </m:sub>
        </m:sSub>
      </m:oMath>
      <w:r w:rsidR="00FB5E0C" w:rsidRPr="00646AF9">
        <w:rPr>
          <w:rFonts w:ascii="Times New Roman" w:hAnsi="Times New Roman" w:cs="Times New Roman" w:hint="eastAsia"/>
          <w:sz w:val="21"/>
          <w:szCs w:val="21"/>
          <w:vertAlign w:val="subscript"/>
          <w:lang w:val="en-US" w:eastAsia="zh-CN" w:bidi="ar-SA"/>
        </w:rPr>
        <w:t xml:space="preserve">  </w:t>
      </w:r>
      <w:r w:rsidR="00FB5E0C" w:rsidRPr="00646AF9">
        <w:rPr>
          <w:rFonts w:ascii="Times New Roman" w:hAnsi="Times New Roman" w:cs="Times New Roman"/>
          <w:sz w:val="21"/>
          <w:szCs w:val="21"/>
          <w:lang w:val="en-US" w:eastAsia="zh-CN" w:bidi="ar-SA"/>
        </w:rPr>
        <w:t xml:space="preserve">— </w:t>
      </w:r>
      <w:r w:rsidR="00FB5E0C" w:rsidRPr="00646AF9">
        <w:rPr>
          <w:rFonts w:ascii="Times New Roman" w:hAnsi="Times New Roman" w:cs="Times New Roman"/>
          <w:sz w:val="21"/>
          <w:szCs w:val="21"/>
          <w:lang w:val="en-US" w:eastAsia="zh-CN" w:bidi="ar-SA"/>
        </w:rPr>
        <w:t>过程排放量，单位</w:t>
      </w:r>
      <w:proofErr w:type="gramStart"/>
      <w:r w:rsidR="00FB5E0C" w:rsidRPr="00646AF9">
        <w:rPr>
          <w:rFonts w:ascii="Times New Roman" w:hAnsi="Times New Roman" w:cs="Times New Roman"/>
          <w:sz w:val="21"/>
          <w:szCs w:val="21"/>
          <w:lang w:val="en-US" w:eastAsia="zh-CN" w:bidi="ar-SA"/>
        </w:rPr>
        <w:t>为吨二</w:t>
      </w:r>
      <w:proofErr w:type="gramEnd"/>
      <w:r w:rsidR="00FB5E0C" w:rsidRPr="00646AF9">
        <w:rPr>
          <w:rFonts w:ascii="Times New Roman" w:hAnsi="Times New Roman" w:cs="Times New Roman"/>
          <w:sz w:val="21"/>
          <w:szCs w:val="21"/>
          <w:lang w:val="en-US" w:eastAsia="zh-CN" w:bidi="ar-SA"/>
        </w:rPr>
        <w:t>氧化碳</w:t>
      </w:r>
      <w:r w:rsidR="00FB5E0C" w:rsidRPr="00646AF9">
        <w:rPr>
          <w:rFonts w:ascii="Times New Roman" w:hAnsi="Times New Roman" w:cs="Times New Roman" w:hint="eastAsia"/>
          <w:sz w:val="21"/>
          <w:szCs w:val="21"/>
          <w:lang w:val="en-US" w:eastAsia="zh-CN" w:bidi="ar-SA"/>
        </w:rPr>
        <w:t>当量</w:t>
      </w:r>
      <w:r w:rsidR="00FB5E0C" w:rsidRPr="00646AF9">
        <w:rPr>
          <w:rFonts w:ascii="Times New Roman" w:hAnsi="Times New Roman" w:cs="Times New Roman"/>
          <w:sz w:val="21"/>
          <w:szCs w:val="21"/>
          <w:lang w:val="en-US" w:eastAsia="zh-CN" w:bidi="ar-SA"/>
        </w:rPr>
        <w:t>(tCO</w:t>
      </w:r>
      <w:r w:rsidR="00FB5E0C" w:rsidRPr="00646AF9">
        <w:rPr>
          <w:rFonts w:ascii="Times New Roman" w:hAnsi="Times New Roman" w:cs="Times New Roman"/>
          <w:sz w:val="21"/>
          <w:szCs w:val="21"/>
          <w:vertAlign w:val="subscript"/>
          <w:lang w:val="en-US" w:eastAsia="zh-CN" w:bidi="ar-SA"/>
        </w:rPr>
        <w:t>2</w:t>
      </w:r>
      <w:r w:rsidR="00FB5E0C" w:rsidRPr="00646AF9">
        <w:rPr>
          <w:rFonts w:ascii="Times New Roman" w:hAnsi="Times New Roman" w:cs="Times New Roman"/>
          <w:sz w:val="21"/>
          <w:szCs w:val="21"/>
          <w:lang w:val="en-US" w:eastAsia="zh-CN" w:bidi="ar-SA"/>
        </w:rPr>
        <w:t>)</w:t>
      </w:r>
      <w:r w:rsidR="00FB5E0C" w:rsidRPr="00646AF9">
        <w:rPr>
          <w:rFonts w:ascii="Times New Roman" w:hAnsi="Times New Roman" w:cs="Times New Roman"/>
          <w:sz w:val="21"/>
          <w:szCs w:val="21"/>
          <w:lang w:val="en-US" w:eastAsia="zh-CN" w:bidi="ar-SA"/>
        </w:rPr>
        <w:t>；</w:t>
      </w:r>
    </w:p>
    <w:bookmarkStart w:id="59" w:name="OLE_LINK55"/>
    <w:bookmarkStart w:id="60" w:name="OLE_LINK54"/>
    <w:p w:rsidR="00FB5E0C" w:rsidRPr="00646AF9" w:rsidRDefault="00174AE2" w:rsidP="007731F0">
      <w:pPr>
        <w:pStyle w:val="Bodytext10"/>
        <w:adjustRightInd w:val="0"/>
        <w:snapToGrid w:val="0"/>
        <w:spacing w:after="0" w:line="360" w:lineRule="exact"/>
        <w:ind w:left="459" w:firstLine="0"/>
        <w:rPr>
          <w:rFonts w:ascii="Times New Roman" w:hAnsi="Times New Roman" w:cs="Times New Roman"/>
          <w:sz w:val="21"/>
          <w:szCs w:val="21"/>
          <w:lang w:val="en-US" w:eastAsia="zh-CN" w:bidi="ar-SA"/>
        </w:rPr>
      </w:pPr>
      <m:oMath>
        <m:sSub>
          <m:sSubPr>
            <m:ctrlPr>
              <w:rPr>
                <w:rFonts w:ascii="Cambria Math" w:hAnsi="Cambria Math"/>
                <w:i/>
                <w:sz w:val="21"/>
                <w:szCs w:val="21"/>
              </w:rPr>
            </m:ctrlPr>
          </m:sSubPr>
          <m:e>
            <m:r>
              <w:rPr>
                <w:rFonts w:ascii="Cambria Math" w:hAnsi="Cambria Math"/>
                <w:sz w:val="21"/>
                <w:szCs w:val="21"/>
              </w:rPr>
              <m:t>E</m:t>
            </m:r>
          </m:e>
          <m:sub>
            <m:r>
              <w:rPr>
                <w:rFonts w:ascii="Cambria Math" w:hAnsi="Cambria Math" w:hint="eastAsia"/>
                <w:sz w:val="21"/>
                <w:szCs w:val="21"/>
              </w:rPr>
              <m:t>购入电</m:t>
            </m:r>
          </m:sub>
        </m:sSub>
      </m:oMath>
      <w:r w:rsidR="00FB5E0C" w:rsidRPr="00646AF9">
        <w:rPr>
          <w:rFonts w:ascii="Times New Roman" w:hAnsi="Times New Roman" w:cs="Times New Roman" w:hint="eastAsia"/>
          <w:sz w:val="21"/>
          <w:szCs w:val="21"/>
          <w:vertAlign w:val="subscript"/>
          <w:lang w:val="en-US" w:eastAsia="zh-CN" w:bidi="ar-SA"/>
        </w:rPr>
        <w:t xml:space="preserve"> </w:t>
      </w:r>
      <w:r w:rsidR="00FB5E0C" w:rsidRPr="00646AF9">
        <w:rPr>
          <w:rFonts w:ascii="Times New Roman" w:hAnsi="Times New Roman" w:cs="Times New Roman"/>
          <w:sz w:val="21"/>
          <w:szCs w:val="21"/>
          <w:lang w:val="en-US" w:eastAsia="zh-CN" w:bidi="ar-SA"/>
        </w:rPr>
        <w:t xml:space="preserve">— </w:t>
      </w:r>
      <w:r w:rsidR="00FB5E0C" w:rsidRPr="00646AF9">
        <w:rPr>
          <w:rFonts w:ascii="Times New Roman" w:hAnsi="Times New Roman" w:cs="Times New Roman"/>
          <w:sz w:val="21"/>
          <w:szCs w:val="21"/>
          <w:lang w:val="en-US" w:eastAsia="zh-CN" w:bidi="ar-SA"/>
        </w:rPr>
        <w:t>报告主体购入的电力消费的排放量，单位</w:t>
      </w:r>
      <w:proofErr w:type="gramStart"/>
      <w:r w:rsidR="00FB5E0C" w:rsidRPr="00646AF9">
        <w:rPr>
          <w:rFonts w:ascii="Times New Roman" w:hAnsi="Times New Roman" w:cs="Times New Roman"/>
          <w:sz w:val="21"/>
          <w:szCs w:val="21"/>
          <w:lang w:val="en-US" w:eastAsia="zh-CN" w:bidi="ar-SA"/>
        </w:rPr>
        <w:t>为吨二</w:t>
      </w:r>
      <w:proofErr w:type="gramEnd"/>
      <w:r w:rsidR="00FB5E0C" w:rsidRPr="00646AF9">
        <w:rPr>
          <w:rFonts w:ascii="Times New Roman" w:hAnsi="Times New Roman" w:cs="Times New Roman"/>
          <w:sz w:val="21"/>
          <w:szCs w:val="21"/>
          <w:lang w:val="en-US" w:eastAsia="zh-CN" w:bidi="ar-SA"/>
        </w:rPr>
        <w:t>氧化碳</w:t>
      </w:r>
      <w:r w:rsidR="00FB5E0C" w:rsidRPr="00646AF9">
        <w:rPr>
          <w:rFonts w:ascii="Times New Roman" w:hAnsi="Times New Roman" w:cs="Times New Roman" w:hint="eastAsia"/>
          <w:sz w:val="21"/>
          <w:szCs w:val="21"/>
          <w:lang w:val="en-US" w:eastAsia="zh-CN" w:bidi="ar-SA"/>
        </w:rPr>
        <w:t>当量</w:t>
      </w:r>
      <w:r w:rsidR="00FB5E0C" w:rsidRPr="00646AF9">
        <w:rPr>
          <w:rFonts w:ascii="Times New Roman" w:hAnsi="Times New Roman" w:cs="Times New Roman"/>
          <w:sz w:val="21"/>
          <w:szCs w:val="21"/>
          <w:lang w:val="en-US" w:eastAsia="zh-CN" w:bidi="ar-SA"/>
        </w:rPr>
        <w:t>(tCO</w:t>
      </w:r>
      <w:r w:rsidR="00FB5E0C" w:rsidRPr="00646AF9">
        <w:rPr>
          <w:rFonts w:ascii="Times New Roman" w:hAnsi="Times New Roman" w:cs="Times New Roman"/>
          <w:sz w:val="21"/>
          <w:szCs w:val="21"/>
          <w:vertAlign w:val="subscript"/>
          <w:lang w:val="en-US" w:eastAsia="zh-CN" w:bidi="ar-SA"/>
        </w:rPr>
        <w:t>2</w:t>
      </w:r>
      <w:r w:rsidR="00FB5E0C" w:rsidRPr="00646AF9">
        <w:rPr>
          <w:rFonts w:ascii="Times New Roman" w:hAnsi="Times New Roman" w:cs="Times New Roman"/>
          <w:sz w:val="21"/>
          <w:szCs w:val="21"/>
          <w:lang w:val="en-US" w:eastAsia="zh-CN" w:bidi="ar-SA"/>
        </w:rPr>
        <w:t>e)</w:t>
      </w:r>
      <w:r w:rsidR="00FB5E0C" w:rsidRPr="00646AF9">
        <w:rPr>
          <w:rFonts w:ascii="Times New Roman" w:hAnsi="Times New Roman" w:cs="Times New Roman"/>
          <w:sz w:val="21"/>
          <w:szCs w:val="21"/>
          <w:lang w:val="en-US" w:eastAsia="zh-CN" w:bidi="ar-SA"/>
        </w:rPr>
        <w:t>；</w:t>
      </w:r>
    </w:p>
    <w:bookmarkEnd w:id="59"/>
    <w:bookmarkEnd w:id="60"/>
    <w:p w:rsidR="00FB5E0C" w:rsidRPr="00646AF9" w:rsidRDefault="00174AE2" w:rsidP="007731F0">
      <w:pPr>
        <w:pStyle w:val="Bodytext10"/>
        <w:adjustRightInd w:val="0"/>
        <w:snapToGrid w:val="0"/>
        <w:spacing w:after="0" w:line="360" w:lineRule="exact"/>
        <w:ind w:left="459" w:firstLine="0"/>
        <w:rPr>
          <w:rFonts w:ascii="Times New Roman" w:hAnsi="Times New Roman" w:cs="Times New Roman"/>
          <w:sz w:val="21"/>
          <w:szCs w:val="21"/>
          <w:lang w:val="en-US" w:eastAsia="zh-CN" w:bidi="ar-SA"/>
        </w:rPr>
      </w:pPr>
      <m:oMath>
        <m:sSub>
          <m:sSubPr>
            <m:ctrlPr>
              <w:rPr>
                <w:rFonts w:ascii="Cambria Math" w:hAnsi="Cambria Math"/>
                <w:i/>
                <w:sz w:val="21"/>
                <w:szCs w:val="21"/>
              </w:rPr>
            </m:ctrlPr>
          </m:sSubPr>
          <m:e>
            <m:r>
              <w:rPr>
                <w:rFonts w:ascii="Cambria Math" w:hAnsi="Cambria Math"/>
                <w:sz w:val="21"/>
                <w:szCs w:val="21"/>
              </w:rPr>
              <m:t>E</m:t>
            </m:r>
          </m:e>
          <m:sub>
            <m:r>
              <w:rPr>
                <w:rFonts w:ascii="Cambria Math" w:hAnsi="Cambria Math" w:hint="eastAsia"/>
                <w:sz w:val="21"/>
                <w:szCs w:val="21"/>
              </w:rPr>
              <m:t>输出电</m:t>
            </m:r>
          </m:sub>
        </m:sSub>
      </m:oMath>
      <w:r w:rsidR="00FB5E0C" w:rsidRPr="00646AF9">
        <w:rPr>
          <w:rFonts w:ascii="Times New Roman" w:hAnsi="Times New Roman" w:cs="Times New Roman" w:hint="eastAsia"/>
          <w:sz w:val="21"/>
          <w:szCs w:val="21"/>
          <w:vertAlign w:val="subscript"/>
          <w:lang w:val="en-US" w:eastAsia="zh-CN" w:bidi="ar-SA"/>
        </w:rPr>
        <w:t xml:space="preserve"> </w:t>
      </w:r>
      <w:r w:rsidR="00FB5E0C" w:rsidRPr="00646AF9">
        <w:rPr>
          <w:rFonts w:ascii="Times New Roman" w:hAnsi="Times New Roman" w:cs="Times New Roman"/>
          <w:sz w:val="21"/>
          <w:szCs w:val="21"/>
          <w:lang w:val="en-US" w:eastAsia="zh-CN" w:bidi="ar-SA"/>
        </w:rPr>
        <w:t xml:space="preserve">— </w:t>
      </w:r>
      <w:r w:rsidR="00FB5E0C" w:rsidRPr="00646AF9">
        <w:rPr>
          <w:rFonts w:ascii="Times New Roman" w:hAnsi="Times New Roman" w:cs="Times New Roman"/>
          <w:sz w:val="21"/>
          <w:szCs w:val="21"/>
          <w:lang w:val="en-US" w:eastAsia="zh-CN" w:bidi="ar-SA"/>
        </w:rPr>
        <w:t>报告主体</w:t>
      </w:r>
      <w:r w:rsidR="00FB5E0C" w:rsidRPr="00646AF9">
        <w:rPr>
          <w:rFonts w:ascii="Times New Roman" w:hAnsi="Times New Roman" w:cs="Times New Roman" w:hint="eastAsia"/>
          <w:sz w:val="21"/>
          <w:szCs w:val="21"/>
          <w:lang w:val="en-US" w:eastAsia="zh-CN" w:bidi="ar-SA"/>
        </w:rPr>
        <w:t>输出</w:t>
      </w:r>
      <w:r w:rsidR="00FB5E0C" w:rsidRPr="00646AF9">
        <w:rPr>
          <w:rFonts w:ascii="Times New Roman" w:hAnsi="Times New Roman" w:cs="Times New Roman"/>
          <w:sz w:val="21"/>
          <w:szCs w:val="21"/>
          <w:lang w:val="en-US" w:eastAsia="zh-CN" w:bidi="ar-SA"/>
        </w:rPr>
        <w:t>的电力消费的排放量，单位</w:t>
      </w:r>
      <w:proofErr w:type="gramStart"/>
      <w:r w:rsidR="00FB5E0C" w:rsidRPr="00646AF9">
        <w:rPr>
          <w:rFonts w:ascii="Times New Roman" w:hAnsi="Times New Roman" w:cs="Times New Roman"/>
          <w:sz w:val="21"/>
          <w:szCs w:val="21"/>
          <w:lang w:val="en-US" w:eastAsia="zh-CN" w:bidi="ar-SA"/>
        </w:rPr>
        <w:t>为吨二</w:t>
      </w:r>
      <w:proofErr w:type="gramEnd"/>
      <w:r w:rsidR="00FB5E0C" w:rsidRPr="00646AF9">
        <w:rPr>
          <w:rFonts w:ascii="Times New Roman" w:hAnsi="Times New Roman" w:cs="Times New Roman"/>
          <w:sz w:val="21"/>
          <w:szCs w:val="21"/>
          <w:lang w:val="en-US" w:eastAsia="zh-CN" w:bidi="ar-SA"/>
        </w:rPr>
        <w:t>氧化碳</w:t>
      </w:r>
      <w:r w:rsidR="00FB5E0C" w:rsidRPr="00646AF9">
        <w:rPr>
          <w:rFonts w:ascii="Times New Roman" w:hAnsi="Times New Roman" w:cs="Times New Roman" w:hint="eastAsia"/>
          <w:sz w:val="21"/>
          <w:szCs w:val="21"/>
          <w:lang w:val="en-US" w:eastAsia="zh-CN" w:bidi="ar-SA"/>
        </w:rPr>
        <w:t>当量</w:t>
      </w:r>
      <w:r w:rsidR="00FB5E0C" w:rsidRPr="00646AF9">
        <w:rPr>
          <w:rFonts w:ascii="Times New Roman" w:hAnsi="Times New Roman" w:cs="Times New Roman"/>
          <w:sz w:val="21"/>
          <w:szCs w:val="21"/>
          <w:lang w:val="en-US" w:eastAsia="zh-CN" w:bidi="ar-SA"/>
        </w:rPr>
        <w:t>(tCO</w:t>
      </w:r>
      <w:r w:rsidR="00FB5E0C" w:rsidRPr="00646AF9">
        <w:rPr>
          <w:rFonts w:ascii="Times New Roman" w:hAnsi="Times New Roman" w:cs="Times New Roman"/>
          <w:sz w:val="21"/>
          <w:szCs w:val="21"/>
          <w:vertAlign w:val="subscript"/>
          <w:lang w:val="en-US" w:eastAsia="zh-CN" w:bidi="ar-SA"/>
        </w:rPr>
        <w:t>2</w:t>
      </w:r>
      <w:r w:rsidR="00FB5E0C" w:rsidRPr="00646AF9">
        <w:rPr>
          <w:rFonts w:ascii="Times New Roman" w:hAnsi="Times New Roman" w:cs="Times New Roman"/>
          <w:sz w:val="21"/>
          <w:szCs w:val="21"/>
          <w:lang w:val="en-US" w:eastAsia="zh-CN" w:bidi="ar-SA"/>
        </w:rPr>
        <w:t>e)</w:t>
      </w:r>
      <w:r w:rsidR="00FB5E0C" w:rsidRPr="00646AF9">
        <w:rPr>
          <w:rFonts w:ascii="Times New Roman" w:hAnsi="Times New Roman" w:cs="Times New Roman"/>
          <w:sz w:val="21"/>
          <w:szCs w:val="21"/>
          <w:lang w:val="en-US" w:eastAsia="zh-CN" w:bidi="ar-SA"/>
        </w:rPr>
        <w:t>；</w:t>
      </w:r>
    </w:p>
    <w:p w:rsidR="00FB5E0C" w:rsidRPr="00646AF9" w:rsidRDefault="00174AE2" w:rsidP="007731F0">
      <w:pPr>
        <w:pStyle w:val="Bodytext10"/>
        <w:adjustRightInd w:val="0"/>
        <w:snapToGrid w:val="0"/>
        <w:spacing w:after="0" w:line="360" w:lineRule="exact"/>
        <w:ind w:left="459" w:firstLine="0"/>
        <w:rPr>
          <w:rFonts w:ascii="Times New Roman" w:hAnsi="Times New Roman" w:cs="Times New Roman"/>
          <w:sz w:val="21"/>
          <w:szCs w:val="21"/>
          <w:lang w:val="en-US" w:eastAsia="zh-CN" w:bidi="ar-SA"/>
        </w:rPr>
      </w:pPr>
      <m:oMath>
        <m:sSub>
          <m:sSubPr>
            <m:ctrlPr>
              <w:rPr>
                <w:rFonts w:ascii="Cambria Math" w:hAnsi="Cambria Math"/>
                <w:i/>
                <w:sz w:val="21"/>
                <w:szCs w:val="21"/>
              </w:rPr>
            </m:ctrlPr>
          </m:sSubPr>
          <m:e>
            <m:r>
              <w:rPr>
                <w:rFonts w:ascii="Cambria Math" w:hAnsi="Cambria Math"/>
                <w:sz w:val="21"/>
                <w:szCs w:val="21"/>
              </w:rPr>
              <m:t>E</m:t>
            </m:r>
          </m:e>
          <m:sub>
            <m:r>
              <w:rPr>
                <w:rFonts w:ascii="Cambria Math" w:hAnsi="Cambria Math" w:hint="eastAsia"/>
                <w:sz w:val="21"/>
                <w:szCs w:val="21"/>
              </w:rPr>
              <m:t>购入热</m:t>
            </m:r>
          </m:sub>
        </m:sSub>
      </m:oMath>
      <w:r w:rsidR="00FB5E0C" w:rsidRPr="00646AF9">
        <w:rPr>
          <w:rFonts w:ascii="Times New Roman" w:hAnsi="Times New Roman" w:cs="Times New Roman" w:hint="eastAsia"/>
          <w:sz w:val="21"/>
          <w:szCs w:val="21"/>
          <w:vertAlign w:val="subscript"/>
          <w:lang w:val="en-US" w:eastAsia="zh-CN" w:bidi="ar-SA"/>
        </w:rPr>
        <w:t xml:space="preserve"> </w:t>
      </w:r>
      <w:r w:rsidR="00FB5E0C" w:rsidRPr="00646AF9">
        <w:rPr>
          <w:rFonts w:ascii="Times New Roman" w:hAnsi="Times New Roman" w:cs="Times New Roman"/>
          <w:sz w:val="21"/>
          <w:szCs w:val="21"/>
          <w:lang w:val="en-US" w:eastAsia="zh-CN" w:bidi="ar-SA"/>
        </w:rPr>
        <w:t xml:space="preserve">— </w:t>
      </w:r>
      <w:r w:rsidR="00FB5E0C" w:rsidRPr="00646AF9">
        <w:rPr>
          <w:rFonts w:ascii="Times New Roman" w:hAnsi="Times New Roman" w:cs="Times New Roman"/>
          <w:sz w:val="21"/>
          <w:szCs w:val="21"/>
          <w:lang w:val="en-US" w:eastAsia="zh-CN" w:bidi="ar-SA"/>
        </w:rPr>
        <w:t>报告主体购入的热力消费的排放量，单位</w:t>
      </w:r>
      <w:proofErr w:type="gramStart"/>
      <w:r w:rsidR="00FB5E0C" w:rsidRPr="00646AF9">
        <w:rPr>
          <w:rFonts w:ascii="Times New Roman" w:hAnsi="Times New Roman" w:cs="Times New Roman"/>
          <w:sz w:val="21"/>
          <w:szCs w:val="21"/>
          <w:lang w:val="en-US" w:eastAsia="zh-CN" w:bidi="ar-SA"/>
        </w:rPr>
        <w:t>为吨二</w:t>
      </w:r>
      <w:proofErr w:type="gramEnd"/>
      <w:r w:rsidR="00FB5E0C" w:rsidRPr="00646AF9">
        <w:rPr>
          <w:rFonts w:ascii="Times New Roman" w:hAnsi="Times New Roman" w:cs="Times New Roman"/>
          <w:sz w:val="21"/>
          <w:szCs w:val="21"/>
          <w:lang w:val="en-US" w:eastAsia="zh-CN" w:bidi="ar-SA"/>
        </w:rPr>
        <w:t>氧化碳</w:t>
      </w:r>
      <w:r w:rsidR="00FB5E0C" w:rsidRPr="00646AF9">
        <w:rPr>
          <w:rFonts w:ascii="Times New Roman" w:hAnsi="Times New Roman" w:cs="Times New Roman" w:hint="eastAsia"/>
          <w:sz w:val="21"/>
          <w:szCs w:val="21"/>
          <w:lang w:val="en-US" w:eastAsia="zh-CN" w:bidi="ar-SA"/>
        </w:rPr>
        <w:t>当量</w:t>
      </w:r>
      <w:r w:rsidR="00FB5E0C" w:rsidRPr="00646AF9">
        <w:rPr>
          <w:rFonts w:ascii="Times New Roman" w:hAnsi="Times New Roman" w:cs="Times New Roman"/>
          <w:sz w:val="21"/>
          <w:szCs w:val="21"/>
          <w:lang w:val="en-US" w:eastAsia="zh-CN" w:bidi="ar-SA"/>
        </w:rPr>
        <w:t>(tCO</w:t>
      </w:r>
      <w:r w:rsidR="00FB5E0C" w:rsidRPr="00646AF9">
        <w:rPr>
          <w:rFonts w:ascii="Times New Roman" w:hAnsi="Times New Roman" w:cs="Times New Roman"/>
          <w:sz w:val="21"/>
          <w:szCs w:val="21"/>
          <w:vertAlign w:val="subscript"/>
          <w:lang w:val="en-US" w:eastAsia="zh-CN" w:bidi="ar-SA"/>
        </w:rPr>
        <w:t>2</w:t>
      </w:r>
      <w:r w:rsidR="00FB5E0C" w:rsidRPr="00646AF9">
        <w:rPr>
          <w:rFonts w:ascii="Times New Roman" w:hAnsi="Times New Roman" w:cs="Times New Roman"/>
          <w:sz w:val="21"/>
          <w:szCs w:val="21"/>
          <w:lang w:val="en-US" w:eastAsia="zh-CN" w:bidi="ar-SA"/>
        </w:rPr>
        <w:t>e)</w:t>
      </w:r>
      <w:r w:rsidR="00FB5E0C" w:rsidRPr="00646AF9">
        <w:rPr>
          <w:rFonts w:ascii="Times New Roman" w:hAnsi="Times New Roman" w:cs="Times New Roman"/>
          <w:sz w:val="21"/>
          <w:szCs w:val="21"/>
          <w:lang w:val="en-US" w:eastAsia="zh-CN" w:bidi="ar-SA"/>
        </w:rPr>
        <w:t>；</w:t>
      </w:r>
    </w:p>
    <w:p w:rsidR="00FB5E0C" w:rsidRPr="00646AF9" w:rsidRDefault="00174AE2" w:rsidP="007731F0">
      <w:pPr>
        <w:pStyle w:val="Bodytext10"/>
        <w:adjustRightInd w:val="0"/>
        <w:snapToGrid w:val="0"/>
        <w:spacing w:after="0" w:line="360" w:lineRule="exact"/>
        <w:ind w:left="459" w:firstLine="0"/>
        <w:rPr>
          <w:rFonts w:ascii="Times New Roman" w:hAnsi="Times New Roman" w:cs="Times New Roman"/>
          <w:sz w:val="21"/>
          <w:szCs w:val="21"/>
          <w:lang w:val="en-US" w:eastAsia="zh-CN" w:bidi="ar-SA"/>
        </w:rPr>
      </w:pPr>
      <m:oMath>
        <m:sSub>
          <m:sSubPr>
            <m:ctrlPr>
              <w:rPr>
                <w:rFonts w:ascii="Cambria Math" w:hAnsi="Cambria Math"/>
                <w:i/>
                <w:sz w:val="21"/>
                <w:szCs w:val="21"/>
              </w:rPr>
            </m:ctrlPr>
          </m:sSubPr>
          <m:e>
            <m:r>
              <w:rPr>
                <w:rFonts w:ascii="Cambria Math" w:hAnsi="Cambria Math"/>
                <w:sz w:val="21"/>
                <w:szCs w:val="21"/>
              </w:rPr>
              <m:t>E</m:t>
            </m:r>
          </m:e>
          <m:sub>
            <m:r>
              <w:rPr>
                <w:rFonts w:ascii="Cambria Math" w:hAnsi="Cambria Math" w:hint="eastAsia"/>
                <w:sz w:val="21"/>
                <w:szCs w:val="21"/>
              </w:rPr>
              <m:t>输出热</m:t>
            </m:r>
          </m:sub>
        </m:sSub>
      </m:oMath>
      <w:r w:rsidR="00FB5E0C" w:rsidRPr="00646AF9">
        <w:rPr>
          <w:rFonts w:ascii="Times New Roman" w:hAnsi="Times New Roman" w:cs="Times New Roman" w:hint="eastAsia"/>
          <w:sz w:val="21"/>
          <w:szCs w:val="21"/>
          <w:vertAlign w:val="subscript"/>
          <w:lang w:val="en-US" w:eastAsia="zh-CN" w:bidi="ar-SA"/>
        </w:rPr>
        <w:t xml:space="preserve"> </w:t>
      </w:r>
      <w:r w:rsidR="00FB5E0C" w:rsidRPr="00646AF9">
        <w:rPr>
          <w:rFonts w:ascii="Times New Roman" w:hAnsi="Times New Roman" w:cs="Times New Roman"/>
          <w:sz w:val="21"/>
          <w:szCs w:val="21"/>
          <w:lang w:val="en-US" w:eastAsia="zh-CN" w:bidi="ar-SA"/>
        </w:rPr>
        <w:t xml:space="preserve">— </w:t>
      </w:r>
      <w:r w:rsidR="00FB5E0C" w:rsidRPr="00646AF9">
        <w:rPr>
          <w:rFonts w:ascii="Times New Roman" w:hAnsi="Times New Roman" w:cs="Times New Roman"/>
          <w:sz w:val="21"/>
          <w:szCs w:val="21"/>
          <w:lang w:val="en-US" w:eastAsia="zh-CN" w:bidi="ar-SA"/>
        </w:rPr>
        <w:t>报告主体</w:t>
      </w:r>
      <w:r w:rsidR="00FB5E0C" w:rsidRPr="00646AF9">
        <w:rPr>
          <w:rFonts w:ascii="Times New Roman" w:hAnsi="Times New Roman" w:cs="Times New Roman" w:hint="eastAsia"/>
          <w:sz w:val="21"/>
          <w:szCs w:val="21"/>
          <w:lang w:val="en-US" w:eastAsia="zh-CN" w:bidi="ar-SA"/>
        </w:rPr>
        <w:t>输出</w:t>
      </w:r>
      <w:r w:rsidR="00FB5E0C" w:rsidRPr="00646AF9">
        <w:rPr>
          <w:rFonts w:ascii="Times New Roman" w:hAnsi="Times New Roman" w:cs="Times New Roman"/>
          <w:sz w:val="21"/>
          <w:szCs w:val="21"/>
          <w:lang w:val="en-US" w:eastAsia="zh-CN" w:bidi="ar-SA"/>
        </w:rPr>
        <w:t>的热力消费的排放量，单位</w:t>
      </w:r>
      <w:proofErr w:type="gramStart"/>
      <w:r w:rsidR="00FB5E0C" w:rsidRPr="00646AF9">
        <w:rPr>
          <w:rFonts w:ascii="Times New Roman" w:hAnsi="Times New Roman" w:cs="Times New Roman"/>
          <w:sz w:val="21"/>
          <w:szCs w:val="21"/>
          <w:lang w:val="en-US" w:eastAsia="zh-CN" w:bidi="ar-SA"/>
        </w:rPr>
        <w:t>为吨二</w:t>
      </w:r>
      <w:proofErr w:type="gramEnd"/>
      <w:r w:rsidR="00FB5E0C" w:rsidRPr="00646AF9">
        <w:rPr>
          <w:rFonts w:ascii="Times New Roman" w:hAnsi="Times New Roman" w:cs="Times New Roman"/>
          <w:sz w:val="21"/>
          <w:szCs w:val="21"/>
          <w:lang w:val="en-US" w:eastAsia="zh-CN" w:bidi="ar-SA"/>
        </w:rPr>
        <w:t>氧化碳</w:t>
      </w:r>
      <w:r w:rsidR="00FB5E0C" w:rsidRPr="00646AF9">
        <w:rPr>
          <w:rFonts w:ascii="Times New Roman" w:hAnsi="Times New Roman" w:cs="Times New Roman" w:hint="eastAsia"/>
          <w:sz w:val="21"/>
          <w:szCs w:val="21"/>
          <w:lang w:val="en-US" w:eastAsia="zh-CN" w:bidi="ar-SA"/>
        </w:rPr>
        <w:t>当量</w:t>
      </w:r>
      <w:r w:rsidR="00FB5E0C" w:rsidRPr="00646AF9">
        <w:rPr>
          <w:rFonts w:ascii="Times New Roman" w:hAnsi="Times New Roman" w:cs="Times New Roman"/>
          <w:sz w:val="21"/>
          <w:szCs w:val="21"/>
          <w:lang w:val="en-US" w:eastAsia="zh-CN" w:bidi="ar-SA"/>
        </w:rPr>
        <w:t>(tCO</w:t>
      </w:r>
      <w:r w:rsidR="00FB5E0C" w:rsidRPr="00646AF9">
        <w:rPr>
          <w:rFonts w:ascii="Times New Roman" w:hAnsi="Times New Roman" w:cs="Times New Roman"/>
          <w:sz w:val="21"/>
          <w:szCs w:val="21"/>
          <w:vertAlign w:val="subscript"/>
          <w:lang w:val="en-US" w:eastAsia="zh-CN" w:bidi="ar-SA"/>
        </w:rPr>
        <w:t>2</w:t>
      </w:r>
      <w:r w:rsidR="00FB5E0C" w:rsidRPr="00646AF9">
        <w:rPr>
          <w:rFonts w:ascii="Times New Roman" w:hAnsi="Times New Roman" w:cs="Times New Roman"/>
          <w:sz w:val="21"/>
          <w:szCs w:val="21"/>
          <w:lang w:val="en-US" w:eastAsia="zh-CN" w:bidi="ar-SA"/>
        </w:rPr>
        <w:t>e)</w:t>
      </w:r>
      <w:r w:rsidR="00FB5E0C" w:rsidRPr="00646AF9">
        <w:rPr>
          <w:rFonts w:ascii="Times New Roman" w:hAnsi="Times New Roman" w:cs="Times New Roman"/>
          <w:sz w:val="21"/>
          <w:szCs w:val="21"/>
          <w:lang w:val="en-US" w:eastAsia="zh-CN" w:bidi="ar-SA"/>
        </w:rPr>
        <w:t>；</w:t>
      </w:r>
    </w:p>
    <w:p w:rsidR="00FB5E0C" w:rsidRPr="00646AF9" w:rsidRDefault="00FB5E0C" w:rsidP="007731F0">
      <w:pPr>
        <w:pStyle w:val="Bodytext10"/>
        <w:adjustRightInd w:val="0"/>
        <w:snapToGrid w:val="0"/>
        <w:spacing w:after="0" w:line="360" w:lineRule="exact"/>
        <w:ind w:leftChars="78" w:left="187" w:firstLine="0"/>
        <w:rPr>
          <w:rFonts w:ascii="Times New Roman" w:hAnsi="Times New Roman" w:cs="Times New Roman"/>
          <w:sz w:val="21"/>
          <w:szCs w:val="21"/>
          <w:lang w:val="en-US" w:eastAsia="zh-CN" w:bidi="ar-SA"/>
        </w:rPr>
      </w:pPr>
      <m:oMath>
        <m:r>
          <m:rPr>
            <m:sty m:val="p"/>
          </m:rPr>
          <w:rPr>
            <w:rFonts w:ascii="Cambria Math" w:eastAsia="PMingLiU" w:hAnsi="Cambria Math" w:cs="Times New Roman"/>
            <w:sz w:val="21"/>
            <w:szCs w:val="21"/>
          </w:rPr>
          <m:t xml:space="preserve">     </m:t>
        </m:r>
        <m:sSub>
          <m:sSubPr>
            <m:ctrlPr>
              <w:rPr>
                <w:rFonts w:ascii="Cambria Math" w:hAnsi="Cambria Math" w:cs="Cambria Math"/>
                <w:i/>
                <w:sz w:val="21"/>
                <w:szCs w:val="21"/>
              </w:rPr>
            </m:ctrlPr>
          </m:sSubPr>
          <m:e>
            <m:r>
              <w:rPr>
                <w:rFonts w:ascii="Cambria Math" w:hAnsi="Cambria Math" w:cs="Cambria Math"/>
                <w:sz w:val="21"/>
                <w:szCs w:val="21"/>
              </w:rPr>
              <m:t>E</m:t>
            </m:r>
          </m:e>
          <m:sub>
            <m:r>
              <w:rPr>
                <w:rFonts w:ascii="Cambria Math" w:hAnsi="Cambria Math" w:cs="Cambria Math" w:hint="eastAsia"/>
                <w:sz w:val="21"/>
                <w:szCs w:val="21"/>
              </w:rPr>
              <m:t>回收利用</m:t>
            </m:r>
          </m:sub>
        </m:sSub>
      </m:oMath>
      <w:r w:rsidRPr="00646AF9">
        <w:rPr>
          <w:rFonts w:ascii="Times New Roman" w:hAnsi="Times New Roman" w:cs="Times New Roman" w:hint="eastAsia"/>
          <w:sz w:val="21"/>
          <w:szCs w:val="21"/>
          <w:vertAlign w:val="subscript"/>
          <w:lang w:val="en-US" w:eastAsia="zh-CN" w:bidi="ar-SA"/>
        </w:rPr>
        <w:t xml:space="preserve"> </w:t>
      </w:r>
      <w:r w:rsidRPr="00646AF9">
        <w:rPr>
          <w:rFonts w:ascii="Times New Roman" w:hAnsi="Times New Roman" w:cs="Times New Roman"/>
          <w:sz w:val="21"/>
          <w:szCs w:val="21"/>
          <w:lang w:val="en-US" w:eastAsia="zh-CN" w:bidi="ar-SA"/>
        </w:rPr>
        <w:t>—</w:t>
      </w:r>
      <w:r w:rsidRPr="00646AF9">
        <w:rPr>
          <w:rFonts w:ascii="Times New Roman" w:hAnsi="Times New Roman" w:cs="Times New Roman"/>
          <w:sz w:val="21"/>
          <w:szCs w:val="21"/>
          <w:lang w:val="en-US" w:eastAsia="zh-CN" w:bidi="ar-SA"/>
        </w:rPr>
        <w:t>燃料燃烧、工艺过程产生的温室气体经回收作为生产原料自用或作为产品外供所对应</w:t>
      </w:r>
      <w:r w:rsidRPr="00646AF9">
        <w:rPr>
          <w:rFonts w:ascii="Times New Roman" w:hAnsi="Times New Roman" w:cs="Times New Roman"/>
          <w:sz w:val="21"/>
          <w:szCs w:val="21"/>
          <w:lang w:val="en-US" w:eastAsia="zh-CN" w:bidi="ar-SA"/>
        </w:rPr>
        <w:t xml:space="preserve"> </w:t>
      </w:r>
      <w:r w:rsidRPr="00646AF9">
        <w:rPr>
          <w:rFonts w:ascii="Times New Roman" w:hAnsi="Times New Roman" w:cs="Times New Roman"/>
          <w:sz w:val="21"/>
          <w:szCs w:val="21"/>
          <w:lang w:val="en-US" w:eastAsia="zh-CN" w:bidi="ar-SA"/>
        </w:rPr>
        <w:t>的温室气体排放量，单位</w:t>
      </w:r>
      <w:proofErr w:type="gramStart"/>
      <w:r w:rsidRPr="00646AF9">
        <w:rPr>
          <w:rFonts w:ascii="Times New Roman" w:hAnsi="Times New Roman" w:cs="Times New Roman"/>
          <w:sz w:val="21"/>
          <w:szCs w:val="21"/>
          <w:lang w:val="en-US" w:eastAsia="zh-CN" w:bidi="ar-SA"/>
        </w:rPr>
        <w:t>为吨二</w:t>
      </w:r>
      <w:proofErr w:type="gramEnd"/>
      <w:r w:rsidRPr="00646AF9">
        <w:rPr>
          <w:rFonts w:ascii="Times New Roman" w:hAnsi="Times New Roman" w:cs="Times New Roman"/>
          <w:sz w:val="21"/>
          <w:szCs w:val="21"/>
          <w:lang w:val="en-US" w:eastAsia="zh-CN" w:bidi="ar-SA"/>
        </w:rPr>
        <w:t>氧化碳</w:t>
      </w:r>
      <w:r w:rsidRPr="00646AF9">
        <w:rPr>
          <w:rFonts w:ascii="Times New Roman" w:hAnsi="Times New Roman" w:cs="Times New Roman" w:hint="eastAsia"/>
          <w:sz w:val="21"/>
          <w:szCs w:val="21"/>
          <w:lang w:val="en-US" w:eastAsia="zh-CN" w:bidi="ar-SA"/>
        </w:rPr>
        <w:t>当量</w:t>
      </w:r>
      <w:r w:rsidRPr="00646AF9">
        <w:rPr>
          <w:rFonts w:ascii="Times New Roman" w:hAnsi="Times New Roman" w:cs="Times New Roman"/>
          <w:sz w:val="21"/>
          <w:szCs w:val="21"/>
          <w:lang w:val="en-US" w:eastAsia="zh-CN" w:bidi="ar-SA"/>
        </w:rPr>
        <w:t>(tCO</w:t>
      </w:r>
      <w:r w:rsidRPr="00646AF9">
        <w:rPr>
          <w:rFonts w:ascii="Times New Roman" w:hAnsi="Times New Roman" w:cs="Times New Roman"/>
          <w:sz w:val="21"/>
          <w:szCs w:val="21"/>
          <w:vertAlign w:val="subscript"/>
          <w:lang w:val="en-US" w:eastAsia="zh-CN" w:bidi="ar-SA"/>
        </w:rPr>
        <w:t>2</w:t>
      </w:r>
      <w:r w:rsidRPr="00646AF9">
        <w:rPr>
          <w:rFonts w:ascii="Times New Roman" w:hAnsi="Times New Roman" w:cs="Times New Roman"/>
          <w:sz w:val="21"/>
          <w:szCs w:val="21"/>
          <w:lang w:val="en-US" w:eastAsia="zh-CN" w:bidi="ar-SA"/>
        </w:rPr>
        <w:t>e)</w:t>
      </w:r>
      <w:r w:rsidRPr="00646AF9">
        <w:rPr>
          <w:rFonts w:ascii="Times New Roman" w:hAnsi="Times New Roman" w:cs="Times New Roman" w:hint="eastAsia"/>
          <w:sz w:val="21"/>
          <w:szCs w:val="21"/>
          <w:lang w:val="en-US" w:eastAsia="zh-CN" w:bidi="ar-SA"/>
        </w:rPr>
        <w:t>。</w:t>
      </w:r>
    </w:p>
    <w:p w:rsidR="00FB5E0C" w:rsidRPr="00646AF9" w:rsidRDefault="00FB5E0C" w:rsidP="00FB5E0C">
      <w:pPr>
        <w:adjustRightInd w:val="0"/>
        <w:snapToGrid w:val="0"/>
        <w:rPr>
          <w:rFonts w:ascii="黑体" w:eastAsia="黑体" w:hAnsi="黑体"/>
          <w:sz w:val="21"/>
          <w:szCs w:val="21"/>
        </w:rPr>
      </w:pPr>
      <w:bookmarkStart w:id="61" w:name="OLE_LINK5"/>
      <w:bookmarkStart w:id="62" w:name="OLE_LINK6"/>
      <w:r w:rsidRPr="003768A7">
        <w:rPr>
          <w:rFonts w:eastAsia="黑体" w:cs="Times New Roman"/>
          <w:sz w:val="21"/>
          <w:szCs w:val="21"/>
        </w:rPr>
        <w:t>6.2.2</w:t>
      </w:r>
      <w:r w:rsidRPr="00646AF9">
        <w:rPr>
          <w:rFonts w:ascii="黑体" w:eastAsia="黑体" w:hAnsi="黑体"/>
          <w:sz w:val="21"/>
          <w:szCs w:val="21"/>
        </w:rPr>
        <w:t xml:space="preserve"> 燃料燃烧排放量</w:t>
      </w:r>
    </w:p>
    <w:bookmarkEnd w:id="61"/>
    <w:bookmarkEnd w:id="62"/>
    <w:p w:rsidR="00FB5E0C" w:rsidRPr="00646AF9" w:rsidRDefault="00FB5E0C" w:rsidP="00FB5E0C">
      <w:pPr>
        <w:adjustRightInd w:val="0"/>
        <w:snapToGrid w:val="0"/>
        <w:rPr>
          <w:rFonts w:ascii="黑体" w:eastAsia="黑体" w:hAnsi="黑体"/>
          <w:sz w:val="21"/>
          <w:szCs w:val="21"/>
        </w:rPr>
      </w:pPr>
      <w:r w:rsidRPr="003768A7">
        <w:rPr>
          <w:rFonts w:cs="Times New Roman"/>
          <w:sz w:val="21"/>
          <w:szCs w:val="21"/>
        </w:rPr>
        <w:t>6.2.2.1</w:t>
      </w:r>
      <w:r w:rsidRPr="00646AF9">
        <w:rPr>
          <w:rFonts w:ascii="黑体" w:eastAsia="黑体" w:hAnsi="黑体"/>
          <w:sz w:val="21"/>
          <w:szCs w:val="21"/>
        </w:rPr>
        <w:t>计算公式</w:t>
      </w:r>
    </w:p>
    <w:p w:rsidR="00FB5E0C" w:rsidRPr="00646AF9" w:rsidRDefault="00FB5E0C" w:rsidP="007731F0">
      <w:pPr>
        <w:pStyle w:val="Bodytext10"/>
        <w:adjustRightInd w:val="0"/>
        <w:snapToGrid w:val="0"/>
        <w:spacing w:after="0" w:line="360" w:lineRule="exact"/>
        <w:ind w:firstLine="403"/>
        <w:jc w:val="both"/>
        <w:rPr>
          <w:rFonts w:ascii="Times New Roman" w:cs="Times New Roman"/>
          <w:sz w:val="21"/>
          <w:szCs w:val="21"/>
          <w:lang w:val="en-US" w:eastAsia="zh-CN" w:bidi="ar-SA"/>
        </w:rPr>
      </w:pPr>
      <w:r w:rsidRPr="00646AF9">
        <w:rPr>
          <w:rFonts w:ascii="Times New Roman" w:cs="Times New Roman"/>
          <w:sz w:val="21"/>
          <w:szCs w:val="21"/>
          <w:lang w:val="en-US" w:eastAsia="zh-CN" w:bidi="ar-SA"/>
        </w:rPr>
        <w:lastRenderedPageBreak/>
        <w:t>燃料燃烧活动产生的</w:t>
      </w:r>
      <w:r w:rsidRPr="00646AF9">
        <w:rPr>
          <w:rFonts w:ascii="Times New Roman" w:cs="Times New Roman" w:hint="eastAsia"/>
          <w:sz w:val="21"/>
          <w:szCs w:val="21"/>
          <w:lang w:val="en-US" w:eastAsia="zh-CN" w:bidi="ar-SA"/>
        </w:rPr>
        <w:t>温室气体</w:t>
      </w:r>
      <w:r w:rsidRPr="00646AF9">
        <w:rPr>
          <w:rFonts w:ascii="Times New Roman" w:cs="Times New Roman"/>
          <w:sz w:val="21"/>
          <w:szCs w:val="21"/>
          <w:lang w:val="en-US" w:eastAsia="zh-CN" w:bidi="ar-SA"/>
        </w:rPr>
        <w:t>排放量是企业核算和报告期内各种燃料燃烧产生的二氧化碳排放量</w:t>
      </w:r>
      <w:r w:rsidRPr="00646AF9">
        <w:rPr>
          <w:rFonts w:ascii="Times New Roman" w:cs="Times New Roman"/>
          <w:sz w:val="21"/>
          <w:szCs w:val="21"/>
          <w:lang w:val="en-US" w:eastAsia="zh-CN" w:bidi="ar-SA"/>
        </w:rPr>
        <w:t xml:space="preserve"> </w:t>
      </w:r>
      <w:r w:rsidRPr="00646AF9">
        <w:rPr>
          <w:rFonts w:ascii="Times New Roman" w:cs="Times New Roman"/>
          <w:sz w:val="21"/>
          <w:szCs w:val="21"/>
          <w:lang w:val="en-US" w:eastAsia="zh-CN" w:bidi="ar-SA"/>
        </w:rPr>
        <w:t>的加总，按式</w:t>
      </w:r>
      <w:r w:rsidRPr="00646AF9">
        <w:rPr>
          <w:rFonts w:ascii="Times New Roman" w:cs="Times New Roman"/>
          <w:sz w:val="21"/>
          <w:szCs w:val="21"/>
          <w:lang w:val="en-US" w:eastAsia="zh-CN" w:bidi="ar-SA"/>
        </w:rPr>
        <w:t>(2)</w:t>
      </w:r>
      <w:r w:rsidRPr="00646AF9">
        <w:rPr>
          <w:rFonts w:ascii="Times New Roman" w:cs="Times New Roman"/>
          <w:sz w:val="21"/>
          <w:szCs w:val="21"/>
          <w:lang w:val="en-US" w:eastAsia="zh-CN" w:bidi="ar-SA"/>
        </w:rPr>
        <w:t>计算：</w:t>
      </w:r>
    </w:p>
    <w:p w:rsidR="001F2AD5" w:rsidRPr="00646AF9" w:rsidRDefault="00174AE2" w:rsidP="007731F0">
      <w:pPr>
        <w:spacing w:line="360" w:lineRule="exact"/>
        <w:ind w:firstLine="480"/>
        <w:jc w:val="right"/>
        <w:rPr>
          <w:sz w:val="21"/>
          <w:szCs w:val="21"/>
        </w:rPr>
      </w:pPr>
      <m:oMath>
        <m:sSub>
          <m:sSubPr>
            <m:ctrlPr>
              <w:rPr>
                <w:rFonts w:ascii="Cambria Math" w:hAnsi="Cambria Math"/>
                <w:i/>
                <w:sz w:val="21"/>
                <w:szCs w:val="21"/>
              </w:rPr>
            </m:ctrlPr>
          </m:sSubPr>
          <m:e>
            <m:r>
              <w:rPr>
                <w:rFonts w:ascii="Cambria Math" w:hAnsi="Cambria Math"/>
                <w:sz w:val="21"/>
                <w:szCs w:val="21"/>
              </w:rPr>
              <m:t>E</m:t>
            </m:r>
          </m:e>
          <m:sub>
            <m:r>
              <w:rPr>
                <w:rFonts w:ascii="Cambria Math" w:hAnsi="Cambria Math" w:hint="eastAsia"/>
                <w:sz w:val="21"/>
                <w:szCs w:val="21"/>
              </w:rPr>
              <m:t>燃烧</m:t>
            </m:r>
          </m:sub>
        </m:sSub>
        <m:r>
          <w:rPr>
            <w:rFonts w:ascii="Cambria Math" w:hAnsi="Cambria Math"/>
            <w:sz w:val="21"/>
            <w:szCs w:val="21"/>
          </w:rPr>
          <m:t>=</m:t>
        </m:r>
        <m:nary>
          <m:naryPr>
            <m:chr m:val="∑"/>
            <m:limLoc m:val="subSup"/>
            <m:ctrlPr>
              <w:rPr>
                <w:rFonts w:ascii="Cambria Math" w:hAnsi="Cambria Math"/>
                <w:i/>
                <w:sz w:val="21"/>
                <w:szCs w:val="21"/>
              </w:rPr>
            </m:ctrlPr>
          </m:naryPr>
          <m:sub>
            <m:r>
              <w:rPr>
                <w:rFonts w:ascii="Cambria Math" w:hAnsi="Cambria Math"/>
                <w:sz w:val="21"/>
                <w:szCs w:val="21"/>
              </w:rPr>
              <m:t>i=1</m:t>
            </m:r>
          </m:sub>
          <m:sup>
            <m:r>
              <w:rPr>
                <w:rFonts w:ascii="Cambria Math" w:hAnsi="Cambria Math"/>
                <w:sz w:val="21"/>
                <w:szCs w:val="21"/>
              </w:rPr>
              <m:t>n</m:t>
            </m:r>
          </m:sup>
          <m:e>
            <m: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AD</m:t>
                </m:r>
              </m:e>
              <m:sub>
                <m:r>
                  <w:rPr>
                    <w:rFonts w:ascii="Cambria Math" w:hAnsi="Cambria Math"/>
                    <w:sz w:val="21"/>
                    <w:szCs w:val="21"/>
                  </w:rPr>
                  <m:t>i</m:t>
                </m:r>
              </m:sub>
            </m:sSub>
            <m: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EF</m:t>
                </m:r>
              </m:e>
              <m:sub>
                <m:r>
                  <w:rPr>
                    <w:rFonts w:ascii="Cambria Math" w:hAnsi="Cambria Math"/>
                    <w:sz w:val="21"/>
                    <w:szCs w:val="21"/>
                  </w:rPr>
                  <m:t>i</m:t>
                </m:r>
              </m:sub>
            </m:sSub>
            <m: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GWP</m:t>
                </m:r>
              </m:e>
              <m:sub>
                <m:r>
                  <w:rPr>
                    <w:rFonts w:ascii="Cambria Math" w:hAnsi="Cambria Math"/>
                    <w:sz w:val="21"/>
                    <w:szCs w:val="21"/>
                  </w:rPr>
                  <m:t>i</m:t>
                </m:r>
              </m:sub>
            </m:sSub>
            <m:r>
              <w:rPr>
                <w:rFonts w:ascii="Cambria Math" w:hAnsi="Cambria Math"/>
                <w:sz w:val="21"/>
                <w:szCs w:val="21"/>
              </w:rPr>
              <m:t>)</m:t>
            </m:r>
          </m:e>
        </m:nary>
      </m:oMath>
      <w:r w:rsidR="001F2AD5" w:rsidRPr="00646AF9">
        <w:rPr>
          <w:rFonts w:hint="eastAsia"/>
          <w:sz w:val="21"/>
          <w:szCs w:val="21"/>
        </w:rPr>
        <w:t xml:space="preserve">            </w:t>
      </w:r>
      <w:r w:rsidR="001F2AD5" w:rsidRPr="00646AF9">
        <w:rPr>
          <w:sz w:val="21"/>
          <w:szCs w:val="21"/>
        </w:rPr>
        <w:t xml:space="preserve">                              </w:t>
      </w:r>
      <w:r w:rsidR="001F2AD5" w:rsidRPr="00646AF9">
        <w:rPr>
          <w:rFonts w:hint="eastAsia"/>
          <w:sz w:val="21"/>
          <w:szCs w:val="21"/>
        </w:rPr>
        <w:t xml:space="preserve">      </w:t>
      </w:r>
      <w:r w:rsidR="001F2AD5" w:rsidRPr="00646AF9">
        <w:rPr>
          <w:rFonts w:hint="eastAsia"/>
          <w:sz w:val="21"/>
          <w:szCs w:val="21"/>
        </w:rPr>
        <w:t>（</w:t>
      </w:r>
      <w:r w:rsidR="001F2AD5" w:rsidRPr="00646AF9">
        <w:rPr>
          <w:sz w:val="21"/>
          <w:szCs w:val="21"/>
        </w:rPr>
        <w:t>2</w:t>
      </w:r>
      <w:r w:rsidR="001F2AD5" w:rsidRPr="00646AF9">
        <w:rPr>
          <w:rFonts w:hint="eastAsia"/>
          <w:sz w:val="21"/>
          <w:szCs w:val="21"/>
        </w:rPr>
        <w:t>）</w:t>
      </w:r>
    </w:p>
    <w:p w:rsidR="00FB5E0C" w:rsidRPr="00646AF9" w:rsidRDefault="00FB5E0C" w:rsidP="007731F0">
      <w:pPr>
        <w:pStyle w:val="Bodytext10"/>
        <w:adjustRightInd w:val="0"/>
        <w:snapToGrid w:val="0"/>
        <w:spacing w:after="0" w:line="360" w:lineRule="exact"/>
        <w:ind w:firstLine="403"/>
        <w:rPr>
          <w:rFonts w:ascii="Times New Roman" w:cs="Times New Roman"/>
          <w:sz w:val="21"/>
          <w:szCs w:val="21"/>
          <w:lang w:val="en-US" w:eastAsia="zh-CN" w:bidi="ar-SA"/>
        </w:rPr>
      </w:pPr>
      <w:r w:rsidRPr="00646AF9">
        <w:rPr>
          <w:rFonts w:ascii="Times New Roman" w:cs="Times New Roman"/>
          <w:sz w:val="21"/>
          <w:szCs w:val="21"/>
          <w:lang w:val="en-US" w:eastAsia="zh-CN" w:bidi="ar-SA"/>
        </w:rPr>
        <w:t>式中</w:t>
      </w:r>
      <w:r w:rsidRPr="00646AF9">
        <w:rPr>
          <w:rFonts w:ascii="Times New Roman" w:cs="Times New Roman" w:hint="eastAsia"/>
          <w:sz w:val="21"/>
          <w:szCs w:val="21"/>
          <w:lang w:val="en-US" w:eastAsia="zh-CN" w:bidi="ar-SA"/>
        </w:rPr>
        <w:t>：</w:t>
      </w:r>
    </w:p>
    <w:p w:rsidR="00FB5E0C" w:rsidRPr="00646AF9" w:rsidRDefault="00174AE2" w:rsidP="007731F0">
      <w:pPr>
        <w:adjustRightInd w:val="0"/>
        <w:snapToGrid w:val="0"/>
        <w:spacing w:line="360" w:lineRule="exact"/>
        <w:ind w:firstLineChars="150" w:firstLine="315"/>
        <w:rPr>
          <w:sz w:val="21"/>
          <w:szCs w:val="21"/>
        </w:rPr>
      </w:pPr>
      <m:oMath>
        <m:sSub>
          <m:sSubPr>
            <m:ctrlPr>
              <w:rPr>
                <w:rFonts w:ascii="Cambria Math" w:hAnsi="Cambria Math"/>
                <w:i/>
                <w:sz w:val="21"/>
                <w:szCs w:val="21"/>
              </w:rPr>
            </m:ctrlPr>
          </m:sSubPr>
          <m:e>
            <m:r>
              <w:rPr>
                <w:rFonts w:ascii="Cambria Math" w:hAnsi="Cambria Math"/>
                <w:sz w:val="21"/>
                <w:szCs w:val="21"/>
              </w:rPr>
              <m:t>E</m:t>
            </m:r>
          </m:e>
          <m:sub>
            <m:r>
              <w:rPr>
                <w:rFonts w:ascii="Cambria Math" w:hAnsi="Cambria Math" w:hint="eastAsia"/>
                <w:sz w:val="21"/>
                <w:szCs w:val="21"/>
              </w:rPr>
              <m:t>燃烧</m:t>
            </m:r>
          </m:sub>
        </m:sSub>
      </m:oMath>
      <w:r w:rsidR="00FB5E0C" w:rsidRPr="00646AF9">
        <w:rPr>
          <w:rFonts w:hint="eastAsia"/>
          <w:sz w:val="21"/>
          <w:szCs w:val="21"/>
        </w:rPr>
        <w:t>—</w:t>
      </w:r>
      <w:r w:rsidR="00FB5E0C" w:rsidRPr="00646AF9">
        <w:rPr>
          <w:sz w:val="21"/>
          <w:szCs w:val="21"/>
        </w:rPr>
        <w:t>燃料燃烧产生的</w:t>
      </w:r>
      <w:r w:rsidR="00FB5E0C" w:rsidRPr="00646AF9">
        <w:rPr>
          <w:rFonts w:hint="eastAsia"/>
          <w:sz w:val="21"/>
          <w:szCs w:val="21"/>
        </w:rPr>
        <w:t>温室气体排放</w:t>
      </w:r>
      <w:r w:rsidR="00FB5E0C" w:rsidRPr="00646AF9">
        <w:rPr>
          <w:sz w:val="21"/>
          <w:szCs w:val="21"/>
        </w:rPr>
        <w:t>放量</w:t>
      </w:r>
      <w:r w:rsidR="00FB5E0C" w:rsidRPr="00646AF9">
        <w:rPr>
          <w:rFonts w:hint="eastAsia"/>
          <w:sz w:val="21"/>
          <w:szCs w:val="21"/>
        </w:rPr>
        <w:t>总和</w:t>
      </w:r>
      <w:r w:rsidR="00FB5E0C" w:rsidRPr="00646AF9">
        <w:rPr>
          <w:sz w:val="21"/>
          <w:szCs w:val="21"/>
        </w:rPr>
        <w:t>，单位</w:t>
      </w:r>
      <w:proofErr w:type="gramStart"/>
      <w:r w:rsidR="00FB5E0C" w:rsidRPr="00646AF9">
        <w:rPr>
          <w:sz w:val="21"/>
          <w:szCs w:val="21"/>
        </w:rPr>
        <w:t>为吨二</w:t>
      </w:r>
      <w:proofErr w:type="gramEnd"/>
      <w:r w:rsidR="00FB5E0C" w:rsidRPr="00646AF9">
        <w:rPr>
          <w:sz w:val="21"/>
          <w:szCs w:val="21"/>
        </w:rPr>
        <w:t>氧化碳</w:t>
      </w:r>
      <w:r w:rsidR="00FB5E0C" w:rsidRPr="00646AF9">
        <w:rPr>
          <w:rFonts w:hint="eastAsia"/>
          <w:sz w:val="21"/>
          <w:szCs w:val="21"/>
        </w:rPr>
        <w:t>当量</w:t>
      </w:r>
      <w:r w:rsidR="00FB5E0C" w:rsidRPr="00646AF9">
        <w:rPr>
          <w:sz w:val="21"/>
          <w:szCs w:val="21"/>
        </w:rPr>
        <w:t>(tCO</w:t>
      </w:r>
      <w:r w:rsidR="00FB5E0C" w:rsidRPr="00646AF9">
        <w:rPr>
          <w:sz w:val="21"/>
          <w:szCs w:val="21"/>
          <w:vertAlign w:val="subscript"/>
        </w:rPr>
        <w:t>2</w:t>
      </w:r>
      <w:r w:rsidR="00FB5E0C" w:rsidRPr="00646AF9">
        <w:rPr>
          <w:sz w:val="21"/>
          <w:szCs w:val="21"/>
        </w:rPr>
        <w:t>e)</w:t>
      </w:r>
      <w:r w:rsidR="00FB5E0C" w:rsidRPr="00646AF9">
        <w:rPr>
          <w:sz w:val="21"/>
          <w:szCs w:val="21"/>
        </w:rPr>
        <w:t>；</w:t>
      </w:r>
    </w:p>
    <w:p w:rsidR="00FB5E0C" w:rsidRPr="00646AF9" w:rsidRDefault="00FB5E0C" w:rsidP="007731F0">
      <w:pPr>
        <w:adjustRightInd w:val="0"/>
        <w:snapToGrid w:val="0"/>
        <w:spacing w:line="360" w:lineRule="exact"/>
        <w:ind w:firstLineChars="150" w:firstLine="315"/>
        <w:rPr>
          <w:sz w:val="21"/>
          <w:szCs w:val="21"/>
        </w:rPr>
      </w:pPr>
      <m:oMath>
        <m:r>
          <w:rPr>
            <w:rFonts w:ascii="Cambria Math" w:hAnsi="Cambria Math"/>
            <w:sz w:val="21"/>
            <w:szCs w:val="21"/>
          </w:rPr>
          <m:t>A</m:t>
        </m:r>
        <m:sSub>
          <m:sSubPr>
            <m:ctrlPr>
              <w:rPr>
                <w:rFonts w:ascii="Cambria Math" w:hAnsi="Cambria Math"/>
                <w:i/>
                <w:sz w:val="21"/>
                <w:szCs w:val="21"/>
              </w:rPr>
            </m:ctrlPr>
          </m:sSubPr>
          <m:e>
            <m:r>
              <w:rPr>
                <w:rFonts w:ascii="Cambria Math" w:hAnsi="Cambria Math"/>
                <w:sz w:val="21"/>
                <w:szCs w:val="21"/>
              </w:rPr>
              <m:t>D</m:t>
            </m:r>
          </m:e>
          <m:sub>
            <m:r>
              <w:rPr>
                <w:rFonts w:ascii="Cambria Math" w:hAnsi="Cambria Math" w:hint="eastAsia"/>
                <w:sz w:val="21"/>
                <w:szCs w:val="21"/>
              </w:rPr>
              <m:t>i</m:t>
            </m:r>
          </m:sub>
        </m:sSub>
      </m:oMath>
      <w:r w:rsidRPr="00646AF9">
        <w:rPr>
          <w:sz w:val="21"/>
          <w:szCs w:val="21"/>
        </w:rPr>
        <w:t xml:space="preserve"> </w:t>
      </w:r>
      <w:r w:rsidRPr="00646AF9">
        <w:rPr>
          <w:rFonts w:hint="eastAsia"/>
          <w:sz w:val="21"/>
          <w:szCs w:val="21"/>
        </w:rPr>
        <w:t>—</w:t>
      </w:r>
      <w:r w:rsidRPr="00646AF9">
        <w:rPr>
          <w:sz w:val="21"/>
          <w:szCs w:val="21"/>
        </w:rPr>
        <w:t>第</w:t>
      </w:r>
      <m:oMath>
        <m:r>
          <w:rPr>
            <w:rFonts w:ascii="Cambria Math" w:hAnsi="Cambria Math" w:hint="eastAsia"/>
            <w:sz w:val="21"/>
            <w:szCs w:val="21"/>
          </w:rPr>
          <m:t>i</m:t>
        </m:r>
      </m:oMath>
      <w:r w:rsidRPr="00646AF9">
        <w:rPr>
          <w:sz w:val="21"/>
          <w:szCs w:val="21"/>
        </w:rPr>
        <w:t>种燃料的活动数据，单位为吉焦</w:t>
      </w:r>
      <w:r w:rsidRPr="00646AF9">
        <w:rPr>
          <w:sz w:val="21"/>
          <w:szCs w:val="21"/>
        </w:rPr>
        <w:t>(GJ)</w:t>
      </w:r>
      <w:r w:rsidRPr="00646AF9">
        <w:rPr>
          <w:sz w:val="21"/>
          <w:szCs w:val="21"/>
        </w:rPr>
        <w:t>；</w:t>
      </w:r>
    </w:p>
    <w:p w:rsidR="00FB5E0C" w:rsidRPr="00646AF9" w:rsidRDefault="00FB5E0C" w:rsidP="007731F0">
      <w:pPr>
        <w:adjustRightInd w:val="0"/>
        <w:snapToGrid w:val="0"/>
        <w:spacing w:line="360" w:lineRule="exact"/>
        <w:ind w:firstLineChars="150" w:firstLine="315"/>
        <w:rPr>
          <w:sz w:val="21"/>
          <w:szCs w:val="21"/>
        </w:rPr>
      </w:pPr>
      <m:oMath>
        <m:r>
          <w:rPr>
            <w:rFonts w:ascii="Cambria Math" w:hAnsi="Cambria Math" w:hint="eastAsia"/>
            <w:sz w:val="21"/>
            <w:szCs w:val="21"/>
          </w:rPr>
          <m:t>i</m:t>
        </m:r>
      </m:oMath>
      <w:r w:rsidRPr="00646AF9">
        <w:rPr>
          <w:sz w:val="21"/>
          <w:szCs w:val="21"/>
        </w:rPr>
        <w:t xml:space="preserve">  </w:t>
      </w:r>
      <w:r w:rsidRPr="00646AF9">
        <w:rPr>
          <w:rFonts w:hint="eastAsia"/>
          <w:sz w:val="21"/>
          <w:szCs w:val="21"/>
        </w:rPr>
        <w:t>—</w:t>
      </w:r>
      <w:r w:rsidRPr="00646AF9">
        <w:rPr>
          <w:sz w:val="21"/>
          <w:szCs w:val="21"/>
        </w:rPr>
        <w:t>燃料类型代号</w:t>
      </w:r>
      <w:r w:rsidRPr="00646AF9">
        <w:rPr>
          <w:rFonts w:hint="eastAsia"/>
          <w:sz w:val="21"/>
          <w:szCs w:val="21"/>
        </w:rPr>
        <w:t>；</w:t>
      </w:r>
    </w:p>
    <w:p w:rsidR="00FB5E0C" w:rsidRPr="00646AF9" w:rsidRDefault="00FB5E0C" w:rsidP="007731F0">
      <w:pPr>
        <w:adjustRightInd w:val="0"/>
        <w:snapToGrid w:val="0"/>
        <w:spacing w:line="360" w:lineRule="exact"/>
        <w:ind w:firstLineChars="150" w:firstLine="315"/>
        <w:rPr>
          <w:sz w:val="21"/>
          <w:szCs w:val="21"/>
        </w:rPr>
      </w:pPr>
      <m:oMath>
        <m:r>
          <w:rPr>
            <w:rFonts w:ascii="Cambria Math" w:hAnsi="Cambria Math"/>
            <w:sz w:val="21"/>
            <w:szCs w:val="21"/>
          </w:rPr>
          <m:t>E</m:t>
        </m:r>
        <m:sSub>
          <m:sSubPr>
            <m:ctrlPr>
              <w:rPr>
                <w:rFonts w:ascii="Cambria Math" w:hAnsi="Cambria Math"/>
                <w:i/>
                <w:sz w:val="21"/>
                <w:szCs w:val="21"/>
              </w:rPr>
            </m:ctrlPr>
          </m:sSubPr>
          <m:e>
            <m:r>
              <w:rPr>
                <w:rFonts w:ascii="Cambria Math" w:hAnsi="Cambria Math"/>
                <w:sz w:val="21"/>
                <w:szCs w:val="21"/>
              </w:rPr>
              <m:t>F</m:t>
            </m:r>
          </m:e>
          <m:sub>
            <m:r>
              <w:rPr>
                <w:rFonts w:ascii="Cambria Math" w:hAnsi="Cambria Math" w:hint="eastAsia"/>
                <w:sz w:val="21"/>
                <w:szCs w:val="21"/>
              </w:rPr>
              <m:t>i</m:t>
            </m:r>
          </m:sub>
        </m:sSub>
      </m:oMath>
      <w:r w:rsidRPr="00646AF9">
        <w:rPr>
          <w:sz w:val="21"/>
          <w:szCs w:val="21"/>
        </w:rPr>
        <w:t xml:space="preserve"> </w:t>
      </w:r>
      <w:r w:rsidRPr="00646AF9">
        <w:rPr>
          <w:rFonts w:hint="eastAsia"/>
          <w:sz w:val="21"/>
          <w:szCs w:val="21"/>
        </w:rPr>
        <w:t>—</w:t>
      </w:r>
      <w:r w:rsidRPr="00646AF9">
        <w:rPr>
          <w:sz w:val="21"/>
          <w:szCs w:val="21"/>
        </w:rPr>
        <w:t>第</w:t>
      </w:r>
      <m:oMath>
        <m:r>
          <w:rPr>
            <w:rFonts w:ascii="Cambria Math" w:hAnsi="Cambria Math" w:hint="eastAsia"/>
            <w:sz w:val="21"/>
            <w:szCs w:val="21"/>
          </w:rPr>
          <m:t>i</m:t>
        </m:r>
      </m:oMath>
      <w:r w:rsidRPr="00646AF9">
        <w:rPr>
          <w:sz w:val="21"/>
          <w:szCs w:val="21"/>
        </w:rPr>
        <w:t>种燃料的二氧化碳排放因子，单位</w:t>
      </w:r>
      <w:proofErr w:type="gramStart"/>
      <w:r w:rsidRPr="00646AF9">
        <w:rPr>
          <w:sz w:val="21"/>
          <w:szCs w:val="21"/>
        </w:rPr>
        <w:t>为吨二氧化碳每吉焦</w:t>
      </w:r>
      <w:proofErr w:type="gramEnd"/>
      <w:r w:rsidRPr="00646AF9">
        <w:rPr>
          <w:sz w:val="21"/>
          <w:szCs w:val="21"/>
        </w:rPr>
        <w:t>(tCO</w:t>
      </w:r>
      <w:r w:rsidRPr="00646AF9">
        <w:rPr>
          <w:sz w:val="21"/>
          <w:szCs w:val="21"/>
          <w:vertAlign w:val="subscript"/>
        </w:rPr>
        <w:t>2</w:t>
      </w:r>
      <w:r w:rsidRPr="00646AF9">
        <w:rPr>
          <w:sz w:val="21"/>
          <w:szCs w:val="21"/>
        </w:rPr>
        <w:t>/GJ)</w:t>
      </w:r>
      <w:r w:rsidR="001F2AD5" w:rsidRPr="00646AF9">
        <w:rPr>
          <w:rFonts w:hint="eastAsia"/>
          <w:sz w:val="21"/>
          <w:szCs w:val="21"/>
        </w:rPr>
        <w:t>；</w:t>
      </w:r>
    </w:p>
    <w:p w:rsidR="001F2AD5" w:rsidRPr="00646AF9" w:rsidRDefault="00174AE2" w:rsidP="007731F0">
      <w:pPr>
        <w:adjustRightInd w:val="0"/>
        <w:snapToGrid w:val="0"/>
        <w:spacing w:line="360" w:lineRule="exact"/>
        <w:ind w:firstLineChars="150" w:firstLine="315"/>
        <w:rPr>
          <w:sz w:val="21"/>
          <w:szCs w:val="21"/>
        </w:rPr>
      </w:pPr>
      <m:oMath>
        <m:sSub>
          <m:sSubPr>
            <m:ctrlPr>
              <w:rPr>
                <w:rFonts w:ascii="Cambria Math" w:hAnsi="Cambria Math"/>
                <w:i/>
                <w:sz w:val="21"/>
                <w:szCs w:val="21"/>
              </w:rPr>
            </m:ctrlPr>
          </m:sSubPr>
          <m:e>
            <m:r>
              <w:rPr>
                <w:rFonts w:ascii="Cambria Math" w:hAnsi="Cambria Math"/>
                <w:sz w:val="21"/>
                <w:szCs w:val="21"/>
              </w:rPr>
              <m:t>GWP</m:t>
            </m:r>
          </m:e>
          <m:sub>
            <m:r>
              <w:rPr>
                <w:rFonts w:ascii="Cambria Math" w:hAnsi="Cambria Math"/>
                <w:sz w:val="21"/>
                <w:szCs w:val="21"/>
              </w:rPr>
              <m:t>i</m:t>
            </m:r>
          </m:sub>
        </m:sSub>
      </m:oMath>
      <w:r w:rsidR="001F2AD5" w:rsidRPr="00646AF9">
        <w:rPr>
          <w:rFonts w:cs="Times New Roman" w:hint="eastAsia"/>
          <w:iCs/>
          <w:sz w:val="21"/>
          <w:szCs w:val="21"/>
          <w:lang w:bidi="en-US"/>
        </w:rPr>
        <w:t xml:space="preserve"> </w:t>
      </w:r>
      <w:r w:rsidR="001F2AD5" w:rsidRPr="00646AF9">
        <w:rPr>
          <w:rFonts w:cs="Times New Roman"/>
          <w:sz w:val="21"/>
          <w:szCs w:val="21"/>
          <w:lang w:bidi="en-US"/>
        </w:rPr>
        <w:t xml:space="preserve">— </w:t>
      </w:r>
      <w:r w:rsidR="001F2AD5" w:rsidRPr="00646AF9">
        <w:rPr>
          <w:sz w:val="21"/>
          <w:szCs w:val="21"/>
        </w:rPr>
        <w:t>第</w:t>
      </w:r>
      <m:oMath>
        <m:r>
          <w:rPr>
            <w:rFonts w:ascii="Cambria Math" w:hAnsi="Cambria Math" w:hint="eastAsia"/>
            <w:sz w:val="21"/>
            <w:szCs w:val="21"/>
          </w:rPr>
          <m:t>i</m:t>
        </m:r>
      </m:oMath>
      <w:r w:rsidR="001F2AD5" w:rsidRPr="00646AF9">
        <w:rPr>
          <w:sz w:val="21"/>
          <w:szCs w:val="21"/>
        </w:rPr>
        <w:t>种燃料的</w:t>
      </w:r>
      <w:r w:rsidR="001F2AD5" w:rsidRPr="00646AF9">
        <w:rPr>
          <w:rFonts w:cs="Times New Roman" w:hint="eastAsia"/>
          <w:sz w:val="21"/>
          <w:szCs w:val="21"/>
        </w:rPr>
        <w:t>全球变暖潜势，数值可参考政府间气候变化专门委员（</w:t>
      </w:r>
      <w:r w:rsidR="001F2AD5" w:rsidRPr="00646AF9">
        <w:rPr>
          <w:rFonts w:cs="Times New Roman" w:hint="eastAsia"/>
          <w:sz w:val="21"/>
          <w:szCs w:val="21"/>
        </w:rPr>
        <w:t>IPCC</w:t>
      </w:r>
      <w:r w:rsidR="001F2AD5" w:rsidRPr="00646AF9">
        <w:rPr>
          <w:rFonts w:cs="Times New Roman" w:hint="eastAsia"/>
          <w:sz w:val="21"/>
          <w:szCs w:val="21"/>
        </w:rPr>
        <w:t>）提供的数据</w:t>
      </w:r>
      <w:r w:rsidR="001F2AD5" w:rsidRPr="00646AF9">
        <w:rPr>
          <w:rFonts w:cs="Times New Roman"/>
          <w:sz w:val="21"/>
          <w:szCs w:val="21"/>
          <w:lang w:bidi="en-US"/>
        </w:rPr>
        <w:t>。</w:t>
      </w:r>
    </w:p>
    <w:p w:rsidR="00FB5E0C" w:rsidRPr="00646AF9" w:rsidRDefault="00FB5E0C" w:rsidP="00FB5E0C">
      <w:pPr>
        <w:adjustRightInd w:val="0"/>
        <w:snapToGrid w:val="0"/>
        <w:rPr>
          <w:rFonts w:ascii="黑体" w:eastAsia="黑体" w:hAnsi="黑体"/>
          <w:sz w:val="21"/>
          <w:szCs w:val="21"/>
        </w:rPr>
      </w:pPr>
      <w:r w:rsidRPr="00646AF9">
        <w:rPr>
          <w:rFonts w:ascii="黑体" w:eastAsia="黑体" w:hAnsi="黑体"/>
          <w:sz w:val="21"/>
          <w:szCs w:val="21"/>
        </w:rPr>
        <w:t>6.2.</w:t>
      </w:r>
      <w:r w:rsidRPr="00646AF9">
        <w:rPr>
          <w:rFonts w:ascii="黑体" w:eastAsia="黑体" w:hAnsi="黑体" w:hint="eastAsia"/>
          <w:sz w:val="21"/>
          <w:szCs w:val="21"/>
        </w:rPr>
        <w:t>2</w:t>
      </w:r>
      <w:r w:rsidRPr="00646AF9">
        <w:rPr>
          <w:rFonts w:ascii="黑体" w:eastAsia="黑体" w:hAnsi="黑体"/>
          <w:sz w:val="21"/>
          <w:szCs w:val="21"/>
        </w:rPr>
        <w:t>.2活动数据获取</w:t>
      </w:r>
    </w:p>
    <w:p w:rsidR="00FB5E0C" w:rsidRPr="00646AF9" w:rsidRDefault="00FB5E0C" w:rsidP="00FB5E0C">
      <w:pPr>
        <w:adjustRightInd w:val="0"/>
        <w:snapToGrid w:val="0"/>
        <w:rPr>
          <w:rFonts w:ascii="黑体" w:eastAsia="黑体" w:hAnsi="黑体"/>
          <w:sz w:val="21"/>
          <w:szCs w:val="21"/>
        </w:rPr>
      </w:pPr>
      <w:r w:rsidRPr="00646AF9">
        <w:rPr>
          <w:rFonts w:ascii="黑体" w:eastAsia="黑体" w:hAnsi="黑体" w:hint="eastAsia"/>
          <w:sz w:val="21"/>
          <w:szCs w:val="21"/>
        </w:rPr>
        <w:t>6</w:t>
      </w:r>
      <w:r w:rsidRPr="00646AF9">
        <w:rPr>
          <w:rFonts w:ascii="黑体" w:eastAsia="黑体" w:hAnsi="黑体"/>
          <w:sz w:val="21"/>
          <w:szCs w:val="21"/>
        </w:rPr>
        <w:t xml:space="preserve">.2.2.2.1 </w:t>
      </w:r>
      <w:r w:rsidRPr="00646AF9">
        <w:rPr>
          <w:rFonts w:ascii="黑体" w:eastAsia="黑体" w:hAnsi="黑体" w:hint="eastAsia"/>
          <w:sz w:val="21"/>
          <w:szCs w:val="21"/>
        </w:rPr>
        <w:t>活动数据计算</w:t>
      </w:r>
    </w:p>
    <w:p w:rsidR="00FB5E0C" w:rsidRPr="00646AF9" w:rsidRDefault="00FB5E0C" w:rsidP="007731F0">
      <w:pPr>
        <w:pStyle w:val="Bodytext10"/>
        <w:adjustRightInd w:val="0"/>
        <w:snapToGrid w:val="0"/>
        <w:spacing w:after="0" w:line="360" w:lineRule="exact"/>
        <w:ind w:firstLineChars="200" w:firstLine="420"/>
        <w:jc w:val="both"/>
        <w:rPr>
          <w:rFonts w:ascii="Times New Roman" w:cs="Times New Roman"/>
          <w:sz w:val="21"/>
          <w:szCs w:val="21"/>
          <w:lang w:val="en-US" w:eastAsia="zh-CN" w:bidi="ar-SA"/>
        </w:rPr>
      </w:pPr>
      <w:r w:rsidRPr="00646AF9">
        <w:rPr>
          <w:rFonts w:ascii="Times New Roman" w:cs="Times New Roman"/>
          <w:sz w:val="21"/>
          <w:szCs w:val="21"/>
          <w:lang w:val="en-US" w:eastAsia="zh-CN" w:bidi="ar-SA"/>
        </w:rPr>
        <w:t>燃料燃烧的活动数据是核算</w:t>
      </w:r>
      <w:r w:rsidRPr="00646AF9">
        <w:rPr>
          <w:rFonts w:ascii="Times New Roman" w:cs="Times New Roman" w:hint="eastAsia"/>
          <w:sz w:val="21"/>
          <w:szCs w:val="21"/>
          <w:lang w:val="en-US" w:eastAsia="zh-CN" w:bidi="ar-SA"/>
        </w:rPr>
        <w:t>和报告年度</w:t>
      </w:r>
      <w:r w:rsidRPr="00646AF9">
        <w:rPr>
          <w:rFonts w:ascii="Times New Roman" w:cs="Times New Roman"/>
          <w:sz w:val="21"/>
          <w:szCs w:val="21"/>
          <w:lang w:val="en-US" w:eastAsia="zh-CN" w:bidi="ar-SA"/>
        </w:rPr>
        <w:t>内各种燃料的消耗量与平均低位发热量的乘积，按式</w:t>
      </w:r>
      <w:r w:rsidRPr="00646AF9">
        <w:rPr>
          <w:rFonts w:ascii="Times New Roman" w:cs="Times New Roman"/>
          <w:sz w:val="21"/>
          <w:szCs w:val="21"/>
          <w:lang w:val="en-US" w:eastAsia="zh-CN" w:bidi="ar-SA"/>
        </w:rPr>
        <w:t xml:space="preserve">(3) </w:t>
      </w:r>
      <w:r w:rsidRPr="00646AF9">
        <w:rPr>
          <w:rFonts w:ascii="Times New Roman" w:cs="Times New Roman"/>
          <w:sz w:val="21"/>
          <w:szCs w:val="21"/>
          <w:lang w:val="en-US" w:eastAsia="zh-CN" w:bidi="ar-SA"/>
        </w:rPr>
        <w:t>计算：</w:t>
      </w:r>
    </w:p>
    <w:p w:rsidR="001F2AD5" w:rsidRPr="00646AF9" w:rsidRDefault="001F2AD5" w:rsidP="007731F0">
      <w:pPr>
        <w:spacing w:line="360" w:lineRule="exact"/>
        <w:ind w:firstLine="480"/>
        <w:jc w:val="right"/>
        <w:rPr>
          <w:sz w:val="21"/>
          <w:szCs w:val="21"/>
        </w:rPr>
      </w:pPr>
      <m:oMath>
        <m:r>
          <w:rPr>
            <w:rFonts w:ascii="Cambria Math" w:hAnsi="Cambria Math"/>
            <w:sz w:val="21"/>
            <w:szCs w:val="21"/>
          </w:rPr>
          <m:t>A</m:t>
        </m:r>
        <m:sSub>
          <m:sSubPr>
            <m:ctrlPr>
              <w:rPr>
                <w:rFonts w:ascii="Cambria Math" w:hAnsi="Cambria Math"/>
                <w:i/>
                <w:sz w:val="21"/>
                <w:szCs w:val="21"/>
              </w:rPr>
            </m:ctrlPr>
          </m:sSubPr>
          <m:e>
            <m:r>
              <w:rPr>
                <w:rFonts w:ascii="Cambria Math" w:hAnsi="Cambria Math"/>
                <w:sz w:val="21"/>
                <w:szCs w:val="21"/>
              </w:rPr>
              <m:t>D</m:t>
            </m:r>
          </m:e>
          <m:sub>
            <m:r>
              <w:rPr>
                <w:rFonts w:ascii="Cambria Math" w:hAnsi="Cambria Math"/>
                <w:sz w:val="21"/>
                <w:szCs w:val="21"/>
              </w:rPr>
              <m:t>i</m:t>
            </m:r>
          </m:sub>
        </m:sSub>
        <m:r>
          <w:rPr>
            <w:rFonts w:ascii="Cambria Math" w:hAnsi="Cambria Math"/>
            <w:sz w:val="21"/>
            <w:szCs w:val="21"/>
          </w:rPr>
          <m:t>=NC</m:t>
        </m:r>
        <m:sSub>
          <m:sSubPr>
            <m:ctrlPr>
              <w:rPr>
                <w:rFonts w:ascii="Cambria Math" w:hAnsi="Cambria Math"/>
                <w:i/>
                <w:sz w:val="21"/>
                <w:szCs w:val="21"/>
              </w:rPr>
            </m:ctrlPr>
          </m:sSubPr>
          <m:e>
            <m:r>
              <w:rPr>
                <w:rFonts w:ascii="Cambria Math" w:hAnsi="Cambria Math"/>
                <w:sz w:val="21"/>
                <w:szCs w:val="21"/>
              </w:rPr>
              <m:t>V</m:t>
            </m:r>
          </m:e>
          <m:sub>
            <m:r>
              <w:rPr>
                <w:rFonts w:ascii="Cambria Math" w:hAnsi="Cambria Math"/>
                <w:sz w:val="21"/>
                <w:szCs w:val="21"/>
              </w:rPr>
              <m:t>i</m:t>
            </m:r>
          </m:sub>
        </m:sSub>
        <m:r>
          <w:rPr>
            <w:rFonts w:ascii="Cambria Math" w:hAnsi="Cambria Math"/>
            <w:sz w:val="21"/>
            <w:szCs w:val="21"/>
          </w:rPr>
          <m:t>×F</m:t>
        </m:r>
        <m:sSub>
          <m:sSubPr>
            <m:ctrlPr>
              <w:rPr>
                <w:rFonts w:ascii="Cambria Math" w:hAnsi="Cambria Math"/>
                <w:i/>
                <w:sz w:val="21"/>
                <w:szCs w:val="21"/>
              </w:rPr>
            </m:ctrlPr>
          </m:sSubPr>
          <m:e>
            <m:r>
              <w:rPr>
                <w:rFonts w:ascii="Cambria Math" w:hAnsi="Cambria Math"/>
                <w:sz w:val="21"/>
                <w:szCs w:val="21"/>
              </w:rPr>
              <m:t>C</m:t>
            </m:r>
          </m:e>
          <m:sub>
            <m:r>
              <w:rPr>
                <w:rFonts w:ascii="Cambria Math" w:hAnsi="Cambria Math"/>
                <w:sz w:val="21"/>
                <w:szCs w:val="21"/>
              </w:rPr>
              <m:t>i</m:t>
            </m:r>
          </m:sub>
        </m:sSub>
      </m:oMath>
      <w:r w:rsidRPr="00646AF9">
        <w:rPr>
          <w:rFonts w:hint="eastAsia"/>
          <w:sz w:val="21"/>
          <w:szCs w:val="21"/>
        </w:rPr>
        <w:t xml:space="preserve">          </w:t>
      </w:r>
      <w:r w:rsidRPr="00646AF9">
        <w:rPr>
          <w:sz w:val="21"/>
          <w:szCs w:val="21"/>
        </w:rPr>
        <w:t xml:space="preserve">                                                     </w:t>
      </w:r>
      <w:r w:rsidRPr="00646AF9">
        <w:rPr>
          <w:rFonts w:hint="eastAsia"/>
          <w:sz w:val="21"/>
          <w:szCs w:val="21"/>
        </w:rPr>
        <w:t xml:space="preserve"> </w:t>
      </w:r>
      <w:r w:rsidRPr="00646AF9">
        <w:rPr>
          <w:rFonts w:hint="eastAsia"/>
          <w:sz w:val="21"/>
          <w:szCs w:val="21"/>
        </w:rPr>
        <w:t>（</w:t>
      </w:r>
      <w:r w:rsidRPr="00646AF9">
        <w:rPr>
          <w:sz w:val="21"/>
          <w:szCs w:val="21"/>
        </w:rPr>
        <w:t>3</w:t>
      </w:r>
      <w:r w:rsidRPr="00646AF9">
        <w:rPr>
          <w:rFonts w:hint="eastAsia"/>
          <w:sz w:val="21"/>
          <w:szCs w:val="21"/>
        </w:rPr>
        <w:t>）</w:t>
      </w:r>
    </w:p>
    <w:p w:rsidR="00FB5E0C" w:rsidRPr="00646AF9" w:rsidRDefault="00FB5E0C" w:rsidP="007731F0">
      <w:pPr>
        <w:pStyle w:val="Bodytext10"/>
        <w:adjustRightInd w:val="0"/>
        <w:snapToGrid w:val="0"/>
        <w:spacing w:after="0" w:line="360" w:lineRule="exact"/>
        <w:ind w:firstLine="403"/>
        <w:jc w:val="both"/>
        <w:rPr>
          <w:rFonts w:ascii="Times New Roman" w:cs="Times New Roman"/>
          <w:sz w:val="21"/>
          <w:szCs w:val="21"/>
          <w:lang w:val="en-US" w:eastAsia="zh-CN" w:bidi="ar-SA"/>
        </w:rPr>
      </w:pPr>
      <w:r w:rsidRPr="00646AF9">
        <w:rPr>
          <w:rFonts w:ascii="Times New Roman" w:cs="Times New Roman"/>
          <w:sz w:val="21"/>
          <w:szCs w:val="21"/>
          <w:lang w:val="en-US" w:eastAsia="zh-CN" w:bidi="ar-SA"/>
        </w:rPr>
        <w:t>式中：</w:t>
      </w:r>
    </w:p>
    <w:p w:rsidR="00FB5E0C" w:rsidRDefault="00FB5E0C" w:rsidP="007731F0">
      <w:pPr>
        <w:pStyle w:val="Bodytext10"/>
        <w:adjustRightInd w:val="0"/>
        <w:snapToGrid w:val="0"/>
        <w:spacing w:after="0" w:line="360" w:lineRule="exact"/>
        <w:ind w:firstLine="600"/>
        <w:rPr>
          <w:rFonts w:ascii="Times New Roman" w:hAnsi="Times New Roman" w:cs="Times New Roman"/>
          <w:sz w:val="21"/>
          <w:szCs w:val="21"/>
          <w:lang w:val="en-US" w:eastAsia="zh-CN" w:bidi="en-US"/>
        </w:rPr>
      </w:pPr>
      <m:oMath>
        <m:r>
          <w:rPr>
            <w:rFonts w:ascii="Cambria Math" w:hAnsi="Cambria Math"/>
            <w:sz w:val="21"/>
            <w:szCs w:val="21"/>
          </w:rPr>
          <m:t>A</m:t>
        </m:r>
        <m:sSub>
          <m:sSubPr>
            <m:ctrlPr>
              <w:rPr>
                <w:rFonts w:ascii="Cambria Math" w:hAnsi="Cambria Math"/>
                <w:i/>
                <w:sz w:val="21"/>
                <w:szCs w:val="21"/>
              </w:rPr>
            </m:ctrlPr>
          </m:sSubPr>
          <m:e>
            <m:r>
              <w:rPr>
                <w:rFonts w:ascii="Cambria Math" w:hAnsi="Cambria Math"/>
                <w:sz w:val="21"/>
                <w:szCs w:val="21"/>
              </w:rPr>
              <m:t>D</m:t>
            </m:r>
          </m:e>
          <m:sub>
            <m:r>
              <w:rPr>
                <w:rFonts w:ascii="Cambria Math" w:hAnsi="Cambria Math" w:hint="eastAsia"/>
                <w:sz w:val="21"/>
                <w:szCs w:val="21"/>
              </w:rPr>
              <m:t>i</m:t>
            </m:r>
          </m:sub>
        </m:sSub>
      </m:oMath>
      <w:r w:rsidRPr="00646AF9">
        <w:rPr>
          <w:rFonts w:eastAsia="PMingLiU"/>
          <w:sz w:val="21"/>
          <w:szCs w:val="21"/>
        </w:rPr>
        <w:t xml:space="preserve">  </w:t>
      </w:r>
      <w:r w:rsidRPr="00646AF9">
        <w:rPr>
          <w:sz w:val="21"/>
          <w:szCs w:val="21"/>
        </w:rPr>
        <w:t>—</w:t>
      </w:r>
      <w:r w:rsidRPr="00646AF9">
        <w:rPr>
          <w:rFonts w:eastAsia="PMingLiU"/>
          <w:sz w:val="21"/>
          <w:szCs w:val="21"/>
        </w:rPr>
        <w:t xml:space="preserve"> </w:t>
      </w:r>
      <w:r w:rsidRPr="00646AF9">
        <w:rPr>
          <w:sz w:val="21"/>
          <w:szCs w:val="21"/>
        </w:rPr>
        <w:t>核算</w:t>
      </w:r>
      <w:r w:rsidRPr="00646AF9">
        <w:rPr>
          <w:rFonts w:hint="eastAsia"/>
          <w:sz w:val="21"/>
          <w:szCs w:val="21"/>
        </w:rPr>
        <w:t>和报告年度</w:t>
      </w:r>
      <w:r w:rsidRPr="00646AF9">
        <w:rPr>
          <w:sz w:val="21"/>
          <w:szCs w:val="21"/>
        </w:rPr>
        <w:t>内第</w:t>
      </w:r>
      <m:oMath>
        <m:r>
          <w:rPr>
            <w:rFonts w:ascii="Cambria Math" w:hAnsi="Cambria Math" w:hint="eastAsia"/>
            <w:sz w:val="21"/>
            <w:szCs w:val="21"/>
          </w:rPr>
          <m:t>i</m:t>
        </m:r>
      </m:oMath>
      <w:r w:rsidRPr="00646AF9">
        <w:rPr>
          <w:sz w:val="21"/>
          <w:szCs w:val="21"/>
        </w:rPr>
        <w:t>种燃料的活动数据，单位为吉焦</w:t>
      </w:r>
      <w:r w:rsidRPr="00646AF9">
        <w:rPr>
          <w:rFonts w:ascii="Times New Roman" w:hAnsi="Times New Roman" w:cs="Times New Roman"/>
          <w:sz w:val="21"/>
          <w:szCs w:val="21"/>
          <w:lang w:val="en-US" w:eastAsia="zh-CN" w:bidi="en-US"/>
        </w:rPr>
        <w:t>(GJ)</w:t>
      </w:r>
      <w:r w:rsidRPr="00646AF9">
        <w:rPr>
          <w:rFonts w:ascii="Times New Roman" w:hAnsi="Times New Roman" w:cs="Times New Roman"/>
          <w:sz w:val="21"/>
          <w:szCs w:val="21"/>
          <w:lang w:val="en-US" w:eastAsia="zh-CN" w:bidi="en-US"/>
        </w:rPr>
        <w:t>；</w:t>
      </w:r>
    </w:p>
    <w:p w:rsidR="00D57BA8" w:rsidRPr="00D57BA8" w:rsidRDefault="00D57BA8" w:rsidP="007731F0">
      <w:pPr>
        <w:pStyle w:val="Bodytext10"/>
        <w:adjustRightInd w:val="0"/>
        <w:snapToGrid w:val="0"/>
        <w:spacing w:after="0" w:line="360" w:lineRule="exact"/>
        <w:ind w:firstLine="600"/>
        <w:rPr>
          <w:rFonts w:ascii="Times New Roman" w:eastAsia="PMingLiU" w:hAnsi="Times New Roman" w:cs="Times New Roman"/>
          <w:sz w:val="21"/>
          <w:szCs w:val="21"/>
        </w:rPr>
      </w:pPr>
      <m:oMath>
        <m:r>
          <w:rPr>
            <w:rFonts w:ascii="Cambria Math" w:hAnsi="Cambria Math" w:hint="eastAsia"/>
            <w:sz w:val="21"/>
            <w:szCs w:val="21"/>
          </w:rPr>
          <m:t>i</m:t>
        </m:r>
      </m:oMath>
      <w:r w:rsidRPr="00646AF9">
        <w:rPr>
          <w:sz w:val="21"/>
          <w:szCs w:val="21"/>
        </w:rPr>
        <w:t xml:space="preserve">  </w:t>
      </w:r>
      <w:r w:rsidRPr="00646AF9">
        <w:rPr>
          <w:rFonts w:hint="eastAsia"/>
          <w:sz w:val="21"/>
          <w:szCs w:val="21"/>
        </w:rPr>
        <w:t>—</w:t>
      </w:r>
      <w:r w:rsidRPr="00646AF9">
        <w:rPr>
          <w:sz w:val="21"/>
          <w:szCs w:val="21"/>
        </w:rPr>
        <w:t>燃料类型代号</w:t>
      </w:r>
      <w:r w:rsidRPr="00646AF9">
        <w:rPr>
          <w:rFonts w:hint="eastAsia"/>
          <w:sz w:val="21"/>
          <w:szCs w:val="21"/>
        </w:rPr>
        <w:t>；</w:t>
      </w:r>
    </w:p>
    <w:p w:rsidR="00FB5E0C" w:rsidRPr="00646AF9" w:rsidRDefault="00FB5E0C" w:rsidP="007731F0">
      <w:pPr>
        <w:pStyle w:val="Bodytext10"/>
        <w:adjustRightInd w:val="0"/>
        <w:snapToGrid w:val="0"/>
        <w:spacing w:after="0" w:line="360" w:lineRule="exact"/>
        <w:ind w:left="1620" w:hanging="1020"/>
        <w:rPr>
          <w:rFonts w:ascii="Times New Roman" w:hAnsi="Times New Roman" w:cs="Times New Roman"/>
          <w:sz w:val="21"/>
          <w:szCs w:val="21"/>
        </w:rPr>
      </w:pPr>
      <m:oMath>
        <m:r>
          <w:rPr>
            <w:rFonts w:ascii="Cambria Math" w:hAnsi="Cambria Math"/>
            <w:sz w:val="21"/>
            <w:szCs w:val="21"/>
          </w:rPr>
          <m:t>NC</m:t>
        </m:r>
        <m:sSub>
          <m:sSubPr>
            <m:ctrlPr>
              <w:rPr>
                <w:rFonts w:ascii="Cambria Math" w:hAnsi="Cambria Math"/>
                <w:i/>
                <w:sz w:val="21"/>
                <w:szCs w:val="21"/>
              </w:rPr>
            </m:ctrlPr>
          </m:sSubPr>
          <m:e>
            <m:r>
              <w:rPr>
                <w:rFonts w:ascii="Cambria Math" w:hAnsi="Cambria Math"/>
                <w:sz w:val="21"/>
                <w:szCs w:val="21"/>
              </w:rPr>
              <m:t>V</m:t>
            </m:r>
          </m:e>
          <m:sub>
            <m:r>
              <w:rPr>
                <w:rFonts w:ascii="Cambria Math" w:hAnsi="Cambria Math" w:hint="eastAsia"/>
                <w:sz w:val="21"/>
                <w:szCs w:val="21"/>
              </w:rPr>
              <m:t>i</m:t>
            </m:r>
          </m:sub>
        </m:sSub>
      </m:oMath>
      <w:r w:rsidRPr="00646AF9">
        <w:rPr>
          <w:rFonts w:ascii="Times New Roman" w:eastAsia="PMingLiU" w:hAnsi="Times New Roman" w:cs="Times New Roman"/>
          <w:sz w:val="21"/>
          <w:szCs w:val="21"/>
        </w:rPr>
        <w:t xml:space="preserve"> </w:t>
      </w:r>
      <w:r w:rsidRPr="00646AF9">
        <w:rPr>
          <w:rFonts w:ascii="Times New Roman" w:hAnsi="Times New Roman" w:cs="Times New Roman"/>
          <w:sz w:val="21"/>
          <w:szCs w:val="21"/>
        </w:rPr>
        <w:t>—</w:t>
      </w:r>
      <w:r w:rsidRPr="00646AF9">
        <w:rPr>
          <w:rFonts w:ascii="Times New Roman" w:hAnsi="Times New Roman" w:cs="Times New Roman"/>
          <w:sz w:val="21"/>
          <w:szCs w:val="21"/>
        </w:rPr>
        <w:t>核算</w:t>
      </w:r>
      <w:r w:rsidRPr="00646AF9">
        <w:rPr>
          <w:rFonts w:ascii="Times New Roman" w:hAnsi="Times New Roman" w:cs="Times New Roman" w:hint="eastAsia"/>
          <w:sz w:val="21"/>
          <w:szCs w:val="21"/>
          <w:lang w:eastAsia="zh-CN"/>
        </w:rPr>
        <w:t>和报告年度</w:t>
      </w:r>
      <w:r w:rsidRPr="00646AF9">
        <w:rPr>
          <w:rFonts w:ascii="Times New Roman" w:hAnsi="Times New Roman" w:cs="Times New Roman"/>
          <w:sz w:val="21"/>
          <w:szCs w:val="21"/>
        </w:rPr>
        <w:t>内第</w:t>
      </w:r>
      <m:oMath>
        <m:r>
          <w:rPr>
            <w:rFonts w:ascii="Cambria Math" w:hAnsi="Cambria Math" w:hint="eastAsia"/>
            <w:sz w:val="21"/>
            <w:szCs w:val="21"/>
          </w:rPr>
          <m:t>i</m:t>
        </m:r>
      </m:oMath>
      <w:r w:rsidRPr="00646AF9">
        <w:rPr>
          <w:rFonts w:ascii="Times New Roman" w:hAnsi="Times New Roman" w:cs="Times New Roman"/>
          <w:sz w:val="21"/>
          <w:szCs w:val="21"/>
        </w:rPr>
        <w:t>种燃料的平均低位发热量；对固体和液体燃料，单位为吉焦每吨</w:t>
      </w:r>
      <w:r w:rsidRPr="00646AF9">
        <w:rPr>
          <w:rFonts w:ascii="Times New Roman" w:hAnsi="Times New Roman" w:cs="Times New Roman"/>
          <w:sz w:val="21"/>
          <w:szCs w:val="21"/>
        </w:rPr>
        <w:t xml:space="preserve"> </w:t>
      </w:r>
      <w:r w:rsidRPr="00646AF9">
        <w:rPr>
          <w:rFonts w:ascii="Times New Roman" w:hAnsi="Times New Roman" w:cs="Times New Roman"/>
          <w:sz w:val="21"/>
          <w:szCs w:val="21"/>
          <w:lang w:val="en-US" w:eastAsia="zh-CN" w:bidi="en-US"/>
        </w:rPr>
        <w:t>(GJ/t)</w:t>
      </w:r>
      <w:r w:rsidRPr="00646AF9">
        <w:rPr>
          <w:rFonts w:ascii="Times New Roman" w:hAnsi="Times New Roman" w:cs="Times New Roman"/>
          <w:sz w:val="21"/>
          <w:szCs w:val="21"/>
        </w:rPr>
        <w:t>；对气体燃料，单位为吉焦每万标立方米</w:t>
      </w:r>
      <w:r w:rsidRPr="00646AF9">
        <w:rPr>
          <w:rFonts w:ascii="Times New Roman" w:hAnsi="Times New Roman" w:cs="Times New Roman"/>
          <w:sz w:val="21"/>
          <w:szCs w:val="21"/>
          <w:lang w:val="en-US" w:eastAsia="zh-CN" w:bidi="en-US"/>
        </w:rPr>
        <w:t>(GJ/10</w:t>
      </w:r>
      <w:r w:rsidRPr="00646AF9">
        <w:rPr>
          <w:rFonts w:ascii="Times New Roman" w:hAnsi="Times New Roman" w:cs="Times New Roman"/>
          <w:sz w:val="21"/>
          <w:szCs w:val="21"/>
          <w:vertAlign w:val="superscript"/>
          <w:lang w:val="en-US" w:eastAsia="zh-CN" w:bidi="en-US"/>
        </w:rPr>
        <w:t>4</w:t>
      </w:r>
      <w:r w:rsidRPr="00646AF9">
        <w:rPr>
          <w:rFonts w:ascii="Times New Roman" w:hAnsi="Times New Roman" w:cs="Times New Roman"/>
          <w:sz w:val="21"/>
          <w:szCs w:val="21"/>
          <w:lang w:val="en-US" w:eastAsia="zh-CN" w:bidi="en-US"/>
        </w:rPr>
        <w:t>Nm</w:t>
      </w:r>
      <w:r w:rsidRPr="00646AF9">
        <w:rPr>
          <w:rFonts w:ascii="Times New Roman" w:hAnsi="Times New Roman" w:cs="Times New Roman"/>
          <w:sz w:val="21"/>
          <w:szCs w:val="21"/>
          <w:vertAlign w:val="superscript"/>
          <w:lang w:val="en-US" w:eastAsia="zh-CN" w:bidi="en-US"/>
        </w:rPr>
        <w:t>3</w:t>
      </w:r>
      <w:r w:rsidRPr="00646AF9">
        <w:rPr>
          <w:rFonts w:ascii="Times New Roman" w:hAnsi="Times New Roman" w:cs="Times New Roman"/>
          <w:sz w:val="21"/>
          <w:szCs w:val="21"/>
          <w:lang w:val="en-US" w:eastAsia="zh-CN" w:bidi="en-US"/>
        </w:rPr>
        <w:t>)</w:t>
      </w:r>
      <w:r w:rsidRPr="00646AF9">
        <w:rPr>
          <w:rFonts w:ascii="Times New Roman" w:hAnsi="Times New Roman" w:cs="Times New Roman"/>
          <w:sz w:val="21"/>
          <w:szCs w:val="21"/>
          <w:lang w:val="en-US" w:eastAsia="zh-CN" w:bidi="en-US"/>
        </w:rPr>
        <w:t>；</w:t>
      </w:r>
    </w:p>
    <w:p w:rsidR="00FB5E0C" w:rsidRPr="00646AF9" w:rsidRDefault="00FB5E0C" w:rsidP="007731F0">
      <w:pPr>
        <w:pStyle w:val="Bodytext10"/>
        <w:adjustRightInd w:val="0"/>
        <w:snapToGrid w:val="0"/>
        <w:spacing w:after="0" w:line="360" w:lineRule="exact"/>
        <w:ind w:left="1276" w:hanging="709"/>
        <w:rPr>
          <w:rFonts w:ascii="Times New Roman" w:hAnsi="Times New Roman" w:cs="Times New Roman"/>
          <w:sz w:val="21"/>
          <w:szCs w:val="21"/>
        </w:rPr>
      </w:pPr>
      <m:oMath>
        <m:r>
          <w:rPr>
            <w:rFonts w:ascii="Cambria Math" w:hAnsi="Cambria Math"/>
            <w:sz w:val="21"/>
            <w:szCs w:val="21"/>
          </w:rPr>
          <m:t>F</m:t>
        </m:r>
        <m:sSub>
          <m:sSubPr>
            <m:ctrlPr>
              <w:rPr>
                <w:rFonts w:ascii="Cambria Math" w:hAnsi="Cambria Math"/>
                <w:i/>
                <w:sz w:val="21"/>
                <w:szCs w:val="21"/>
              </w:rPr>
            </m:ctrlPr>
          </m:sSubPr>
          <m:e>
            <m:r>
              <w:rPr>
                <w:rFonts w:ascii="Cambria Math" w:hAnsi="Cambria Math"/>
                <w:sz w:val="21"/>
                <w:szCs w:val="21"/>
              </w:rPr>
              <m:t>C</m:t>
            </m:r>
          </m:e>
          <m:sub>
            <m:r>
              <w:rPr>
                <w:rFonts w:ascii="Cambria Math" w:hAnsi="Cambria Math" w:hint="eastAsia"/>
                <w:sz w:val="21"/>
                <w:szCs w:val="21"/>
              </w:rPr>
              <m:t>i</m:t>
            </m:r>
          </m:sub>
        </m:sSub>
      </m:oMath>
      <w:r w:rsidRPr="00646AF9">
        <w:rPr>
          <w:rFonts w:ascii="Times New Roman" w:eastAsia="PMingLiU" w:hAnsi="Times New Roman" w:cs="Times New Roman"/>
          <w:sz w:val="21"/>
          <w:szCs w:val="21"/>
        </w:rPr>
        <w:t xml:space="preserve">  </w:t>
      </w:r>
      <w:r w:rsidRPr="00646AF9">
        <w:rPr>
          <w:rFonts w:ascii="Times New Roman" w:hAnsi="Times New Roman" w:cs="Times New Roman"/>
          <w:sz w:val="21"/>
          <w:szCs w:val="21"/>
        </w:rPr>
        <w:t>—</w:t>
      </w:r>
      <w:r w:rsidR="001F2AD5" w:rsidRPr="00646AF9">
        <w:rPr>
          <w:rFonts w:ascii="Times New Roman" w:eastAsia="PMingLiU" w:hAnsi="Times New Roman" w:cs="Times New Roman"/>
          <w:sz w:val="21"/>
          <w:szCs w:val="21"/>
        </w:rPr>
        <w:t xml:space="preserve"> </w:t>
      </w:r>
      <w:r w:rsidRPr="00646AF9">
        <w:rPr>
          <w:rFonts w:ascii="Times New Roman" w:hAnsi="Times New Roman" w:cs="Times New Roman"/>
          <w:sz w:val="21"/>
          <w:szCs w:val="21"/>
        </w:rPr>
        <w:t>核算</w:t>
      </w:r>
      <w:r w:rsidRPr="00646AF9">
        <w:rPr>
          <w:rFonts w:ascii="Times New Roman" w:hAnsi="Times New Roman" w:cs="Times New Roman" w:hint="eastAsia"/>
          <w:sz w:val="21"/>
          <w:szCs w:val="21"/>
        </w:rPr>
        <w:t>和报告年度</w:t>
      </w:r>
      <w:r w:rsidRPr="00646AF9">
        <w:rPr>
          <w:rFonts w:ascii="Times New Roman" w:hAnsi="Times New Roman" w:cs="Times New Roman"/>
          <w:sz w:val="21"/>
          <w:szCs w:val="21"/>
        </w:rPr>
        <w:t>内第</w:t>
      </w:r>
      <m:oMath>
        <m:r>
          <w:rPr>
            <w:rFonts w:ascii="Cambria Math" w:hAnsi="Cambria Math" w:hint="eastAsia"/>
            <w:sz w:val="21"/>
            <w:szCs w:val="21"/>
          </w:rPr>
          <m:t>i</m:t>
        </m:r>
      </m:oMath>
      <w:r w:rsidRPr="00646AF9">
        <w:rPr>
          <w:rFonts w:ascii="Times New Roman" w:hAnsi="Times New Roman" w:cs="Times New Roman"/>
          <w:sz w:val="21"/>
          <w:szCs w:val="21"/>
        </w:rPr>
        <w:t>种燃料的消耗量；对固体或液体燃料，单位为吨</w:t>
      </w:r>
      <w:r w:rsidRPr="00646AF9">
        <w:rPr>
          <w:rFonts w:ascii="Times New Roman" w:hAnsi="Times New Roman" w:cs="Times New Roman"/>
          <w:sz w:val="21"/>
          <w:szCs w:val="21"/>
          <w:lang w:val="en-US" w:eastAsia="zh-CN" w:bidi="en-US"/>
        </w:rPr>
        <w:t>(t)</w:t>
      </w:r>
      <w:r w:rsidRPr="00646AF9">
        <w:rPr>
          <w:rFonts w:ascii="Times New Roman" w:hAnsi="Times New Roman" w:cs="Times New Roman"/>
          <w:sz w:val="21"/>
          <w:szCs w:val="21"/>
          <w:lang w:val="en-US" w:eastAsia="zh-CN" w:bidi="en-US"/>
        </w:rPr>
        <w:t>；</w:t>
      </w:r>
      <w:r w:rsidRPr="00646AF9">
        <w:rPr>
          <w:rFonts w:ascii="Times New Roman" w:hAnsi="Times New Roman" w:cs="Times New Roman"/>
          <w:sz w:val="21"/>
          <w:szCs w:val="21"/>
        </w:rPr>
        <w:t>对气体燃料，单位为万标立方米</w:t>
      </w:r>
      <w:r w:rsidRPr="00646AF9">
        <w:rPr>
          <w:rFonts w:ascii="Times New Roman" w:hAnsi="Times New Roman" w:cs="Times New Roman"/>
          <w:sz w:val="21"/>
          <w:szCs w:val="21"/>
        </w:rPr>
        <w:t>(10</w:t>
      </w:r>
      <w:r w:rsidRPr="00646AF9">
        <w:rPr>
          <w:rFonts w:ascii="Times New Roman" w:hAnsi="Times New Roman" w:cs="Times New Roman"/>
          <w:sz w:val="21"/>
          <w:szCs w:val="21"/>
          <w:vertAlign w:val="superscript"/>
        </w:rPr>
        <w:t xml:space="preserve">4 </w:t>
      </w:r>
      <w:r w:rsidRPr="00646AF9">
        <w:rPr>
          <w:rFonts w:ascii="Times New Roman" w:hAnsi="Times New Roman" w:cs="Times New Roman"/>
          <w:sz w:val="21"/>
          <w:szCs w:val="21"/>
          <w:lang w:val="en-US" w:eastAsia="zh-CN" w:bidi="en-US"/>
        </w:rPr>
        <w:t>Nm</w:t>
      </w:r>
      <w:r w:rsidRPr="00646AF9">
        <w:rPr>
          <w:rFonts w:ascii="Times New Roman" w:hAnsi="Times New Roman" w:cs="Times New Roman"/>
          <w:sz w:val="21"/>
          <w:szCs w:val="21"/>
          <w:vertAlign w:val="superscript"/>
          <w:lang w:val="en-US" w:eastAsia="zh-CN" w:bidi="en-US"/>
        </w:rPr>
        <w:t>3</w:t>
      </w:r>
      <w:r w:rsidRPr="00646AF9">
        <w:rPr>
          <w:rFonts w:ascii="Times New Roman" w:hAnsi="Times New Roman" w:cs="Times New Roman"/>
          <w:sz w:val="21"/>
          <w:szCs w:val="21"/>
          <w:lang w:val="en-US" w:eastAsia="zh-CN" w:bidi="en-US"/>
        </w:rPr>
        <w:t>)</w:t>
      </w:r>
      <w:r w:rsidR="001F2AD5" w:rsidRPr="00646AF9">
        <w:rPr>
          <w:rFonts w:ascii="Times New Roman" w:hAnsi="Times New Roman" w:cs="Times New Roman" w:hint="eastAsia"/>
          <w:sz w:val="21"/>
          <w:szCs w:val="21"/>
          <w:lang w:val="en-US" w:eastAsia="zh-CN" w:bidi="en-US"/>
        </w:rPr>
        <w:t>。</w:t>
      </w:r>
    </w:p>
    <w:p w:rsidR="00FB5E0C" w:rsidRPr="00646AF9" w:rsidRDefault="00FB5E0C" w:rsidP="00FB5E0C">
      <w:pPr>
        <w:adjustRightInd w:val="0"/>
        <w:snapToGrid w:val="0"/>
        <w:rPr>
          <w:rFonts w:ascii="黑体" w:eastAsia="黑体" w:hAnsi="黑体"/>
          <w:sz w:val="21"/>
          <w:szCs w:val="21"/>
        </w:rPr>
      </w:pPr>
      <w:r w:rsidRPr="00646AF9">
        <w:rPr>
          <w:rFonts w:ascii="黑体" w:eastAsia="黑体" w:hAnsi="黑体" w:hint="eastAsia"/>
          <w:sz w:val="21"/>
          <w:szCs w:val="21"/>
        </w:rPr>
        <w:t>6</w:t>
      </w:r>
      <w:r w:rsidRPr="00646AF9">
        <w:rPr>
          <w:rFonts w:ascii="黑体" w:eastAsia="黑体" w:hAnsi="黑体"/>
          <w:sz w:val="21"/>
          <w:szCs w:val="21"/>
        </w:rPr>
        <w:t xml:space="preserve">.2.2.2.2 </w:t>
      </w:r>
      <w:r w:rsidRPr="00646AF9">
        <w:rPr>
          <w:rFonts w:ascii="黑体" w:eastAsia="黑体" w:hAnsi="黑体" w:hint="eastAsia"/>
          <w:sz w:val="21"/>
          <w:szCs w:val="21"/>
        </w:rPr>
        <w:t>燃料消耗量</w:t>
      </w:r>
    </w:p>
    <w:p w:rsidR="00FB5E0C" w:rsidRPr="00646AF9" w:rsidRDefault="00FB5E0C" w:rsidP="007731F0">
      <w:pPr>
        <w:pStyle w:val="Bodytext10"/>
        <w:adjustRightInd w:val="0"/>
        <w:snapToGrid w:val="0"/>
        <w:spacing w:after="0" w:line="360" w:lineRule="exact"/>
        <w:ind w:firstLine="403"/>
        <w:jc w:val="both"/>
        <w:rPr>
          <w:rFonts w:ascii="Times New Roman" w:cs="Times New Roman"/>
          <w:sz w:val="21"/>
          <w:szCs w:val="21"/>
          <w:lang w:val="en-US" w:eastAsia="zh-CN" w:bidi="ar-SA"/>
        </w:rPr>
      </w:pPr>
      <w:r w:rsidRPr="00646AF9">
        <w:rPr>
          <w:rFonts w:ascii="Times New Roman" w:cs="Times New Roman"/>
          <w:sz w:val="21"/>
          <w:szCs w:val="21"/>
          <w:lang w:val="en-US" w:eastAsia="zh-CN" w:bidi="ar-SA"/>
        </w:rPr>
        <w:t>燃料的消耗量应根据企业能源</w:t>
      </w:r>
      <w:proofErr w:type="gramStart"/>
      <w:r w:rsidRPr="00646AF9">
        <w:rPr>
          <w:rFonts w:ascii="Times New Roman" w:cs="Times New Roman"/>
          <w:sz w:val="21"/>
          <w:szCs w:val="21"/>
          <w:lang w:val="en-US" w:eastAsia="zh-CN" w:bidi="ar-SA"/>
        </w:rPr>
        <w:t>消费台</w:t>
      </w:r>
      <w:proofErr w:type="gramEnd"/>
      <w:r w:rsidRPr="00646AF9">
        <w:rPr>
          <w:rFonts w:ascii="Times New Roman" w:cs="Times New Roman"/>
          <w:sz w:val="21"/>
          <w:szCs w:val="21"/>
          <w:lang w:val="en-US" w:eastAsia="zh-CN" w:bidi="ar-SA"/>
        </w:rPr>
        <w:t>账或统计报表来确定。</w:t>
      </w:r>
    </w:p>
    <w:p w:rsidR="00FB5E0C" w:rsidRPr="00646AF9" w:rsidRDefault="00FB5E0C" w:rsidP="00FB5E0C">
      <w:pPr>
        <w:adjustRightInd w:val="0"/>
        <w:snapToGrid w:val="0"/>
        <w:rPr>
          <w:sz w:val="21"/>
          <w:szCs w:val="21"/>
        </w:rPr>
      </w:pPr>
      <w:r w:rsidRPr="00646AF9">
        <w:rPr>
          <w:rFonts w:ascii="黑体" w:eastAsia="黑体" w:hAnsi="黑体" w:hint="eastAsia"/>
          <w:sz w:val="21"/>
          <w:szCs w:val="21"/>
        </w:rPr>
        <w:t>6</w:t>
      </w:r>
      <w:r w:rsidRPr="00646AF9">
        <w:rPr>
          <w:rFonts w:ascii="黑体" w:eastAsia="黑体" w:hAnsi="黑体"/>
          <w:sz w:val="21"/>
          <w:szCs w:val="21"/>
        </w:rPr>
        <w:t xml:space="preserve">.2.2.2.3 </w:t>
      </w:r>
      <w:r w:rsidRPr="00646AF9">
        <w:rPr>
          <w:rFonts w:ascii="黑体" w:eastAsia="黑体" w:hAnsi="黑体" w:hint="eastAsia"/>
          <w:sz w:val="21"/>
          <w:szCs w:val="21"/>
        </w:rPr>
        <w:t>低位发热量</w:t>
      </w:r>
    </w:p>
    <w:p w:rsidR="00FB5E0C" w:rsidRPr="00646AF9" w:rsidRDefault="00FB5E0C" w:rsidP="007731F0">
      <w:pPr>
        <w:pStyle w:val="Bodytext10"/>
        <w:adjustRightInd w:val="0"/>
        <w:snapToGrid w:val="0"/>
        <w:spacing w:after="0" w:line="360" w:lineRule="exact"/>
        <w:ind w:firstLine="403"/>
        <w:jc w:val="both"/>
        <w:rPr>
          <w:rFonts w:ascii="Times New Roman" w:cs="Times New Roman"/>
          <w:sz w:val="21"/>
          <w:szCs w:val="21"/>
          <w:lang w:val="en-US" w:eastAsia="zh-CN" w:bidi="ar-SA"/>
        </w:rPr>
      </w:pPr>
      <w:r w:rsidRPr="00646AF9">
        <w:rPr>
          <w:rFonts w:ascii="Times New Roman" w:cs="Times New Roman" w:hint="eastAsia"/>
          <w:sz w:val="21"/>
          <w:szCs w:val="21"/>
          <w:lang w:val="en-US" w:eastAsia="zh-CN" w:bidi="ar-SA"/>
        </w:rPr>
        <w:t>具备条件的企业可开展实测或</w:t>
      </w:r>
      <w:r w:rsidRPr="00646AF9">
        <w:rPr>
          <w:rFonts w:ascii="Times New Roman" w:cs="Times New Roman"/>
          <w:sz w:val="21"/>
          <w:szCs w:val="21"/>
          <w:lang w:val="en-US" w:eastAsia="zh-CN" w:bidi="ar-SA"/>
        </w:rPr>
        <w:t>委托有资质的专业机构进行检测，也可采用与相关方结算凭证中提供的检测值。如采用实测</w:t>
      </w:r>
      <w:r w:rsidRPr="00646AF9">
        <w:rPr>
          <w:rFonts w:ascii="Times New Roman" w:cs="Times New Roman" w:hint="eastAsia"/>
          <w:sz w:val="21"/>
          <w:szCs w:val="21"/>
          <w:lang w:val="en-US" w:eastAsia="zh-CN" w:bidi="ar-SA"/>
        </w:rPr>
        <w:t>，</w:t>
      </w:r>
      <w:r w:rsidRPr="00646AF9">
        <w:rPr>
          <w:rFonts w:ascii="Times New Roman" w:cs="Times New Roman"/>
          <w:sz w:val="21"/>
          <w:szCs w:val="21"/>
          <w:lang w:val="en-US" w:eastAsia="zh-CN" w:bidi="ar-SA"/>
        </w:rPr>
        <w:t>化石燃料低位发热量检测应遵循</w:t>
      </w:r>
      <w:r w:rsidRPr="00646AF9">
        <w:rPr>
          <w:rFonts w:ascii="Times New Roman" w:cs="Times New Roman"/>
          <w:sz w:val="21"/>
          <w:szCs w:val="21"/>
          <w:lang w:val="en-US" w:eastAsia="zh-CN" w:bidi="ar-SA"/>
        </w:rPr>
        <w:t>GB/T 213</w:t>
      </w:r>
      <w:r w:rsidRPr="00646AF9">
        <w:rPr>
          <w:rFonts w:ascii="Times New Roman" w:cs="Times New Roman" w:hint="eastAsia"/>
          <w:sz w:val="21"/>
          <w:szCs w:val="21"/>
          <w:lang w:val="en-US" w:eastAsia="zh-CN" w:bidi="ar-SA"/>
        </w:rPr>
        <w:t>、</w:t>
      </w:r>
      <w:r w:rsidRPr="00646AF9">
        <w:rPr>
          <w:rFonts w:ascii="Times New Roman" w:cs="Times New Roman"/>
          <w:sz w:val="21"/>
          <w:szCs w:val="21"/>
          <w:lang w:val="en-US" w:eastAsia="zh-CN" w:bidi="ar-SA"/>
        </w:rPr>
        <w:t>GB/T 384</w:t>
      </w:r>
      <w:r w:rsidRPr="00646AF9">
        <w:rPr>
          <w:rFonts w:ascii="Times New Roman" w:cs="Times New Roman" w:hint="eastAsia"/>
          <w:sz w:val="21"/>
          <w:szCs w:val="21"/>
          <w:lang w:val="en-US" w:eastAsia="zh-CN" w:bidi="ar-SA"/>
        </w:rPr>
        <w:t>、</w:t>
      </w:r>
      <w:r w:rsidRPr="00646AF9">
        <w:rPr>
          <w:rFonts w:ascii="Times New Roman" w:cs="Times New Roman"/>
          <w:sz w:val="21"/>
          <w:szCs w:val="21"/>
          <w:lang w:val="en-US" w:eastAsia="zh-CN" w:bidi="ar-SA"/>
        </w:rPr>
        <w:t>GB/T 22723</w:t>
      </w:r>
      <w:r w:rsidRPr="00646AF9">
        <w:rPr>
          <w:rFonts w:ascii="Times New Roman" w:cs="Times New Roman"/>
          <w:sz w:val="21"/>
          <w:szCs w:val="21"/>
          <w:lang w:val="en-US" w:eastAsia="zh-CN" w:bidi="ar-SA"/>
        </w:rPr>
        <w:t>等相关标准</w:t>
      </w:r>
      <w:r w:rsidRPr="00646AF9">
        <w:rPr>
          <w:rFonts w:ascii="Times New Roman" w:cs="Times New Roman" w:hint="eastAsia"/>
          <w:sz w:val="21"/>
          <w:szCs w:val="21"/>
          <w:lang w:val="en-US" w:eastAsia="zh-CN" w:bidi="ar-SA"/>
        </w:rPr>
        <w:t>。</w:t>
      </w:r>
      <w:r w:rsidRPr="00646AF9">
        <w:rPr>
          <w:rFonts w:ascii="Times New Roman" w:cs="Times New Roman"/>
          <w:sz w:val="21"/>
          <w:szCs w:val="21"/>
          <w:lang w:val="en-US" w:eastAsia="zh-CN" w:bidi="ar-SA"/>
        </w:rPr>
        <w:t>对于没有条件实测的企业可采用附录</w:t>
      </w:r>
      <w:r w:rsidRPr="00646AF9">
        <w:rPr>
          <w:rFonts w:ascii="Times New Roman" w:cs="Times New Roman"/>
          <w:sz w:val="21"/>
          <w:szCs w:val="21"/>
          <w:lang w:val="en-US" w:eastAsia="zh-CN" w:bidi="ar-SA"/>
        </w:rPr>
        <w:t>B</w:t>
      </w:r>
      <w:r w:rsidRPr="00646AF9">
        <w:rPr>
          <w:rFonts w:ascii="Times New Roman" w:cs="Times New Roman"/>
          <w:sz w:val="21"/>
          <w:szCs w:val="21"/>
          <w:lang w:val="en-US" w:eastAsia="zh-CN" w:bidi="ar-SA"/>
        </w:rPr>
        <w:t>表</w:t>
      </w:r>
      <w:r w:rsidRPr="00646AF9">
        <w:rPr>
          <w:rFonts w:ascii="Times New Roman" w:cs="Times New Roman"/>
          <w:sz w:val="21"/>
          <w:szCs w:val="21"/>
          <w:lang w:val="en-US" w:eastAsia="zh-CN" w:bidi="ar-SA"/>
        </w:rPr>
        <w:t>B.1</w:t>
      </w:r>
      <w:r w:rsidRPr="00646AF9">
        <w:rPr>
          <w:rFonts w:ascii="Times New Roman" w:cs="Times New Roman"/>
          <w:sz w:val="21"/>
          <w:szCs w:val="21"/>
          <w:lang w:val="en-US" w:eastAsia="zh-CN" w:bidi="ar-SA"/>
        </w:rPr>
        <w:t>中常见化石燃料低位发热量推荐值。</w:t>
      </w:r>
    </w:p>
    <w:p w:rsidR="00FB5E0C" w:rsidRPr="00646AF9" w:rsidRDefault="00FB5E0C" w:rsidP="00FB5E0C">
      <w:pPr>
        <w:adjustRightInd w:val="0"/>
        <w:snapToGrid w:val="0"/>
        <w:rPr>
          <w:rFonts w:ascii="黑体" w:eastAsia="黑体" w:hAnsi="黑体"/>
          <w:sz w:val="21"/>
          <w:szCs w:val="21"/>
        </w:rPr>
      </w:pPr>
      <w:r w:rsidRPr="00646AF9">
        <w:rPr>
          <w:rFonts w:ascii="黑体" w:eastAsia="黑体" w:hAnsi="黑体"/>
          <w:sz w:val="21"/>
          <w:szCs w:val="21"/>
        </w:rPr>
        <w:t>6.2.</w:t>
      </w:r>
      <w:r w:rsidRPr="00646AF9">
        <w:rPr>
          <w:rFonts w:ascii="黑体" w:eastAsia="黑体" w:hAnsi="黑体" w:hint="eastAsia"/>
          <w:sz w:val="21"/>
          <w:szCs w:val="21"/>
        </w:rPr>
        <w:t>2</w:t>
      </w:r>
      <w:r w:rsidRPr="00646AF9">
        <w:rPr>
          <w:rFonts w:ascii="黑体" w:eastAsia="黑体" w:hAnsi="黑体"/>
          <w:sz w:val="21"/>
          <w:szCs w:val="21"/>
        </w:rPr>
        <w:t>.3</w:t>
      </w:r>
      <w:r w:rsidRPr="00646AF9">
        <w:rPr>
          <w:rFonts w:ascii="黑体" w:eastAsia="黑体" w:hAnsi="黑体" w:hint="eastAsia"/>
          <w:sz w:val="21"/>
          <w:szCs w:val="21"/>
        </w:rPr>
        <w:t>排放因子数据获取</w:t>
      </w:r>
    </w:p>
    <w:p w:rsidR="00FB5E0C" w:rsidRPr="00646AF9" w:rsidRDefault="00FB5E0C" w:rsidP="007731F0">
      <w:pPr>
        <w:adjustRightInd w:val="0"/>
        <w:snapToGrid w:val="0"/>
        <w:spacing w:line="360" w:lineRule="exact"/>
        <w:rPr>
          <w:rFonts w:ascii="黑体" w:eastAsia="黑体" w:hAnsi="黑体"/>
          <w:sz w:val="21"/>
          <w:szCs w:val="21"/>
        </w:rPr>
      </w:pPr>
      <w:r w:rsidRPr="00646AF9">
        <w:rPr>
          <w:rFonts w:ascii="黑体" w:eastAsia="黑体" w:hAnsi="黑体" w:hint="eastAsia"/>
          <w:sz w:val="21"/>
          <w:szCs w:val="21"/>
        </w:rPr>
        <w:t>6</w:t>
      </w:r>
      <w:r w:rsidRPr="00646AF9">
        <w:rPr>
          <w:rFonts w:ascii="黑体" w:eastAsia="黑体" w:hAnsi="黑体"/>
          <w:sz w:val="21"/>
          <w:szCs w:val="21"/>
        </w:rPr>
        <w:t xml:space="preserve">.2.2.3.1 </w:t>
      </w:r>
      <w:r w:rsidRPr="00646AF9">
        <w:rPr>
          <w:rFonts w:ascii="黑体" w:eastAsia="黑体" w:hAnsi="黑体" w:hint="eastAsia"/>
          <w:sz w:val="21"/>
          <w:szCs w:val="21"/>
        </w:rPr>
        <w:t>计算公式</w:t>
      </w:r>
    </w:p>
    <w:p w:rsidR="00FB5E0C" w:rsidRPr="00646AF9" w:rsidRDefault="00FB5E0C" w:rsidP="007731F0">
      <w:pPr>
        <w:pStyle w:val="Bodytext10"/>
        <w:adjustRightInd w:val="0"/>
        <w:snapToGrid w:val="0"/>
        <w:spacing w:after="0" w:line="360" w:lineRule="exact"/>
        <w:ind w:firstLine="403"/>
        <w:jc w:val="both"/>
        <w:rPr>
          <w:rFonts w:ascii="Times New Roman" w:cs="Times New Roman"/>
          <w:sz w:val="21"/>
          <w:szCs w:val="21"/>
          <w:lang w:val="en-US" w:eastAsia="zh-CN" w:bidi="ar-SA"/>
        </w:rPr>
      </w:pPr>
      <w:r w:rsidRPr="00646AF9">
        <w:rPr>
          <w:rFonts w:ascii="Times New Roman" w:cs="Times New Roman"/>
          <w:sz w:val="21"/>
          <w:szCs w:val="21"/>
          <w:lang w:val="en-US" w:eastAsia="zh-CN" w:bidi="ar-SA"/>
        </w:rPr>
        <w:t>燃料燃烧的二氧化碳排放因子按式</w:t>
      </w:r>
      <w:r w:rsidRPr="00646AF9">
        <w:rPr>
          <w:rFonts w:ascii="Times New Roman" w:cs="Times New Roman"/>
          <w:sz w:val="21"/>
          <w:szCs w:val="21"/>
          <w:lang w:val="en-US" w:eastAsia="zh-CN" w:bidi="ar-SA"/>
        </w:rPr>
        <w:t>(4)</w:t>
      </w:r>
      <w:r w:rsidRPr="00646AF9">
        <w:rPr>
          <w:rFonts w:ascii="Times New Roman" w:cs="Times New Roman"/>
          <w:sz w:val="21"/>
          <w:szCs w:val="21"/>
          <w:lang w:val="en-US" w:eastAsia="zh-CN" w:bidi="ar-SA"/>
        </w:rPr>
        <w:t>计算：</w:t>
      </w:r>
    </w:p>
    <w:p w:rsidR="00FB5E0C" w:rsidRPr="00646AF9" w:rsidRDefault="00FB5E0C" w:rsidP="007731F0">
      <w:pPr>
        <w:pStyle w:val="Bodytext10"/>
        <w:tabs>
          <w:tab w:val="left" w:pos="3058"/>
          <w:tab w:val="left" w:leader="dot" w:pos="5102"/>
        </w:tabs>
        <w:adjustRightInd w:val="0"/>
        <w:snapToGrid w:val="0"/>
        <w:spacing w:after="180" w:line="360" w:lineRule="exact"/>
        <w:ind w:firstLine="0"/>
        <w:jc w:val="right"/>
        <w:rPr>
          <w:sz w:val="21"/>
          <w:szCs w:val="21"/>
        </w:rPr>
      </w:pPr>
      <m:oMath>
        <m:r>
          <w:rPr>
            <w:rFonts w:ascii="Cambria Math" w:hAnsi="Cambria Math"/>
            <w:sz w:val="21"/>
            <w:szCs w:val="21"/>
          </w:rPr>
          <m:t>E</m:t>
        </m:r>
        <m:sSub>
          <m:sSubPr>
            <m:ctrlPr>
              <w:rPr>
                <w:rFonts w:ascii="Cambria Math" w:eastAsia="PMingLiU" w:hAnsi="Cambria Math"/>
                <w:i/>
                <w:sz w:val="21"/>
                <w:szCs w:val="21"/>
              </w:rPr>
            </m:ctrlPr>
          </m:sSubPr>
          <m:e>
            <m:r>
              <w:rPr>
                <w:rFonts w:ascii="Cambria Math" w:eastAsia="PMingLiU" w:hAnsi="Cambria Math"/>
                <w:sz w:val="21"/>
                <w:szCs w:val="21"/>
              </w:rPr>
              <m:t>F</m:t>
            </m:r>
          </m:e>
          <m:sub>
            <m:r>
              <w:rPr>
                <w:rFonts w:ascii="Cambria Math" w:hAnsi="Cambria Math" w:hint="eastAsia"/>
                <w:sz w:val="21"/>
                <w:szCs w:val="21"/>
              </w:rPr>
              <m:t>i</m:t>
            </m:r>
          </m:sub>
        </m:sSub>
        <m:r>
          <w:rPr>
            <w:rFonts w:ascii="Cambria Math" w:hAnsi="Cambria Math"/>
            <w:sz w:val="21"/>
            <w:szCs w:val="21"/>
          </w:rPr>
          <m:t>=C</m:t>
        </m:r>
        <m:sSub>
          <m:sSubPr>
            <m:ctrlPr>
              <w:rPr>
                <w:rFonts w:ascii="Cambria Math" w:eastAsia="PMingLiU" w:hAnsi="Cambria Math"/>
                <w:i/>
                <w:sz w:val="21"/>
                <w:szCs w:val="21"/>
              </w:rPr>
            </m:ctrlPr>
          </m:sSubPr>
          <m:e>
            <m:r>
              <w:rPr>
                <w:rFonts w:ascii="Cambria Math" w:eastAsia="PMingLiU" w:hAnsi="Cambria Math"/>
                <w:sz w:val="21"/>
                <w:szCs w:val="21"/>
              </w:rPr>
              <m:t>C</m:t>
            </m:r>
          </m:e>
          <m:sub>
            <m:r>
              <w:rPr>
                <w:rFonts w:ascii="Cambria Math" w:hAnsi="Cambria Math" w:hint="eastAsia"/>
                <w:sz w:val="21"/>
                <w:szCs w:val="21"/>
              </w:rPr>
              <m:t>i</m:t>
            </m:r>
          </m:sub>
        </m:sSub>
        <m:r>
          <w:rPr>
            <w:rFonts w:ascii="Cambria Math" w:hAnsi="Cambria Math"/>
            <w:sz w:val="21"/>
            <w:szCs w:val="21"/>
          </w:rPr>
          <m:t>×O</m:t>
        </m:r>
        <m:sSub>
          <m:sSubPr>
            <m:ctrlPr>
              <w:rPr>
                <w:rFonts w:ascii="Cambria Math" w:eastAsia="PMingLiU" w:hAnsi="Cambria Math"/>
                <w:i/>
                <w:sz w:val="21"/>
                <w:szCs w:val="21"/>
              </w:rPr>
            </m:ctrlPr>
          </m:sSubPr>
          <m:e>
            <m:r>
              <w:rPr>
                <w:rFonts w:ascii="Cambria Math" w:eastAsia="PMingLiU" w:hAnsi="Cambria Math"/>
                <w:sz w:val="21"/>
                <w:szCs w:val="21"/>
              </w:rPr>
              <m:t>F</m:t>
            </m:r>
          </m:e>
          <m:sub>
            <m:r>
              <w:rPr>
                <w:rFonts w:ascii="Cambria Math" w:hAnsi="Cambria Math" w:hint="eastAsia"/>
                <w:sz w:val="21"/>
                <w:szCs w:val="21"/>
              </w:rPr>
              <m:t>i</m:t>
            </m:r>
          </m:sub>
        </m:sSub>
        <m:r>
          <w:rPr>
            <w:rFonts w:ascii="Cambria Math" w:hAnsi="Cambria Math"/>
            <w:sz w:val="21"/>
            <w:szCs w:val="21"/>
          </w:rPr>
          <m:t>×</m:t>
        </m:r>
        <m:f>
          <m:fPr>
            <m:ctrlPr>
              <w:rPr>
                <w:rFonts w:ascii="Cambria Math" w:hAnsi="Cambria Math"/>
                <w:i/>
                <w:sz w:val="21"/>
                <w:szCs w:val="21"/>
              </w:rPr>
            </m:ctrlPr>
          </m:fPr>
          <m:num>
            <m:r>
              <w:rPr>
                <w:rFonts w:ascii="Cambria Math" w:hAnsi="Cambria Math"/>
                <w:sz w:val="21"/>
                <w:szCs w:val="21"/>
              </w:rPr>
              <m:t>4</m:t>
            </m:r>
            <m:r>
              <w:rPr>
                <w:rFonts w:ascii="Cambria Math" w:eastAsia="PMingLiU" w:hAnsi="Cambria Math"/>
                <w:sz w:val="21"/>
                <w:szCs w:val="21"/>
              </w:rPr>
              <m:t>4</m:t>
            </m:r>
          </m:num>
          <m:den>
            <m:r>
              <w:rPr>
                <w:rFonts w:ascii="Cambria Math" w:hAnsi="Cambria Math"/>
                <w:sz w:val="21"/>
                <w:szCs w:val="21"/>
              </w:rPr>
              <m:t>1</m:t>
            </m:r>
            <m:r>
              <w:rPr>
                <w:rFonts w:ascii="Cambria Math" w:eastAsia="PMingLiU" w:hAnsi="Cambria Math"/>
                <w:sz w:val="21"/>
                <w:szCs w:val="21"/>
              </w:rPr>
              <m:t>2</m:t>
            </m:r>
          </m:den>
        </m:f>
      </m:oMath>
      <w:r w:rsidRPr="00646AF9">
        <w:rPr>
          <w:rFonts w:ascii="Times New Roman" w:eastAsia="PMingLiU" w:hAnsi="Times New Roman" w:cs="Times New Roman"/>
          <w:sz w:val="21"/>
          <w:szCs w:val="21"/>
        </w:rPr>
        <w:t xml:space="preserve">               </w:t>
      </w:r>
      <w:r w:rsidR="001F2AD5" w:rsidRPr="00646AF9">
        <w:rPr>
          <w:rFonts w:ascii="Times New Roman" w:eastAsia="PMingLiU" w:hAnsi="Times New Roman" w:cs="Times New Roman"/>
          <w:sz w:val="21"/>
          <w:szCs w:val="21"/>
        </w:rPr>
        <w:t xml:space="preserve">          </w:t>
      </w:r>
      <w:r w:rsidRPr="00646AF9">
        <w:rPr>
          <w:rFonts w:ascii="Times New Roman" w:eastAsia="PMingLiU" w:hAnsi="Times New Roman" w:cs="Times New Roman"/>
          <w:sz w:val="21"/>
          <w:szCs w:val="21"/>
        </w:rPr>
        <w:t xml:space="preserve"> </w:t>
      </w:r>
      <w:r w:rsidR="001F2AD5" w:rsidRPr="00646AF9">
        <w:rPr>
          <w:rFonts w:ascii="Times New Roman" w:eastAsia="PMingLiU" w:hAnsi="Times New Roman" w:cs="Times New Roman"/>
          <w:sz w:val="21"/>
          <w:szCs w:val="21"/>
        </w:rPr>
        <w:t xml:space="preserve">   </w:t>
      </w:r>
      <w:r w:rsidR="007731F0">
        <w:rPr>
          <w:rFonts w:ascii="Times New Roman" w:eastAsia="PMingLiU" w:hAnsi="Times New Roman" w:cs="Times New Roman"/>
          <w:sz w:val="21"/>
          <w:szCs w:val="21"/>
        </w:rPr>
        <w:t xml:space="preserve">     </w:t>
      </w:r>
      <w:r w:rsidR="001F2AD5" w:rsidRPr="00646AF9">
        <w:rPr>
          <w:rFonts w:ascii="Times New Roman" w:eastAsia="PMingLiU" w:hAnsi="Times New Roman" w:cs="Times New Roman"/>
          <w:sz w:val="21"/>
          <w:szCs w:val="21"/>
        </w:rPr>
        <w:t xml:space="preserve">  </w:t>
      </w:r>
      <w:r w:rsidRPr="00646AF9">
        <w:rPr>
          <w:rFonts w:ascii="Times New Roman" w:eastAsia="PMingLiU" w:hAnsi="Times New Roman" w:cs="Times New Roman"/>
          <w:sz w:val="21"/>
          <w:szCs w:val="21"/>
        </w:rPr>
        <w:t xml:space="preserve">     </w:t>
      </w:r>
      <w:r w:rsidR="001F2AD5" w:rsidRPr="00646AF9">
        <w:rPr>
          <w:rFonts w:ascii="Times New Roman" w:eastAsia="PMingLiU" w:hAnsi="Times New Roman" w:cs="Times New Roman"/>
          <w:sz w:val="21"/>
          <w:szCs w:val="21"/>
        </w:rPr>
        <w:t xml:space="preserve">      </w:t>
      </w:r>
      <w:r w:rsidRPr="00646AF9">
        <w:rPr>
          <w:rFonts w:ascii="Times New Roman" w:eastAsia="PMingLiU" w:hAnsi="Times New Roman" w:cs="Times New Roman"/>
          <w:sz w:val="21"/>
          <w:szCs w:val="21"/>
        </w:rPr>
        <w:t xml:space="preserve">   </w:t>
      </w:r>
      <w:r w:rsidR="001F2AD5" w:rsidRPr="00646AF9">
        <w:rPr>
          <w:rFonts w:ascii="Times New Roman" w:eastAsia="PMingLiU" w:hAnsi="Times New Roman" w:cs="Times New Roman"/>
          <w:sz w:val="21"/>
          <w:szCs w:val="21"/>
        </w:rPr>
        <w:t xml:space="preserve">    </w:t>
      </w:r>
      <w:r w:rsidRPr="00646AF9">
        <w:rPr>
          <w:rFonts w:ascii="Times New Roman" w:eastAsia="PMingLiU" w:hAnsi="Times New Roman" w:cs="Times New Roman"/>
          <w:sz w:val="21"/>
          <w:szCs w:val="21"/>
        </w:rPr>
        <w:t xml:space="preserve">          </w:t>
      </w:r>
      <w:r w:rsidRPr="00646AF9">
        <w:rPr>
          <w:rFonts w:ascii="Times New Roman" w:eastAsia="Times New Roman" w:hAnsi="Times New Roman" w:cs="Times New Roman"/>
          <w:sz w:val="21"/>
          <w:szCs w:val="21"/>
        </w:rPr>
        <w:t>(</w:t>
      </w:r>
      <w:r w:rsidRPr="00646AF9">
        <w:rPr>
          <w:rFonts w:ascii="Times New Roman" w:eastAsia="PMingLiU" w:hAnsi="Times New Roman" w:cs="Times New Roman"/>
          <w:sz w:val="21"/>
          <w:szCs w:val="21"/>
        </w:rPr>
        <w:t>4</w:t>
      </w:r>
      <w:r w:rsidRPr="00646AF9">
        <w:rPr>
          <w:rFonts w:ascii="Times New Roman" w:eastAsia="Times New Roman" w:hAnsi="Times New Roman" w:cs="Times New Roman"/>
          <w:sz w:val="21"/>
          <w:szCs w:val="21"/>
        </w:rPr>
        <w:t>)</w:t>
      </w:r>
    </w:p>
    <w:p w:rsidR="00FB5E0C" w:rsidRPr="00646AF9" w:rsidRDefault="00FB5E0C" w:rsidP="007731F0">
      <w:pPr>
        <w:pStyle w:val="Bodytext10"/>
        <w:adjustRightInd w:val="0"/>
        <w:snapToGrid w:val="0"/>
        <w:spacing w:after="0" w:line="360" w:lineRule="exact"/>
        <w:ind w:firstLine="403"/>
        <w:jc w:val="both"/>
        <w:rPr>
          <w:rFonts w:ascii="Times New Roman" w:cs="Times New Roman"/>
          <w:sz w:val="21"/>
          <w:szCs w:val="21"/>
          <w:lang w:val="en-US" w:bidi="ar-SA"/>
        </w:rPr>
      </w:pPr>
      <w:r w:rsidRPr="00646AF9">
        <w:rPr>
          <w:rFonts w:ascii="Times New Roman" w:cs="Times New Roman"/>
          <w:sz w:val="21"/>
          <w:szCs w:val="21"/>
          <w:lang w:val="en-US" w:bidi="ar-SA"/>
        </w:rPr>
        <w:t>式中：</w:t>
      </w:r>
    </w:p>
    <w:p w:rsidR="00FB5E0C" w:rsidRPr="00646AF9" w:rsidRDefault="00FB5E0C" w:rsidP="007731F0">
      <w:pPr>
        <w:pStyle w:val="Bodytext10"/>
        <w:adjustRightInd w:val="0"/>
        <w:snapToGrid w:val="0"/>
        <w:spacing w:after="0" w:line="360" w:lineRule="exact"/>
        <w:ind w:firstLine="426"/>
        <w:rPr>
          <w:sz w:val="21"/>
          <w:szCs w:val="21"/>
        </w:rPr>
      </w:pPr>
      <m:oMath>
        <m:r>
          <w:rPr>
            <w:rFonts w:ascii="Cambria Math" w:hAnsi="Cambria Math"/>
            <w:sz w:val="21"/>
            <w:szCs w:val="21"/>
          </w:rPr>
          <m:t>E</m:t>
        </m:r>
        <m:sSub>
          <m:sSubPr>
            <m:ctrlPr>
              <w:rPr>
                <w:rFonts w:ascii="Cambria Math" w:hAnsi="Cambria Math"/>
                <w:i/>
                <w:sz w:val="21"/>
                <w:szCs w:val="21"/>
              </w:rPr>
            </m:ctrlPr>
          </m:sSubPr>
          <m:e>
            <m:r>
              <w:rPr>
                <w:rFonts w:ascii="Cambria Math" w:hAnsi="Cambria Math"/>
                <w:sz w:val="21"/>
                <w:szCs w:val="21"/>
              </w:rPr>
              <m:t>F</m:t>
            </m:r>
          </m:e>
          <m:sub>
            <m:r>
              <w:rPr>
                <w:rFonts w:ascii="Cambria Math" w:hAnsi="Cambria Math" w:hint="eastAsia"/>
                <w:sz w:val="21"/>
                <w:szCs w:val="21"/>
              </w:rPr>
              <m:t>i</m:t>
            </m:r>
          </m:sub>
        </m:sSub>
      </m:oMath>
      <w:r w:rsidRPr="00646AF9">
        <w:rPr>
          <w:sz w:val="21"/>
          <w:szCs w:val="21"/>
          <w:lang w:val="en-US" w:bidi="en-US"/>
        </w:rPr>
        <w:t xml:space="preserve">— </w:t>
      </w:r>
      <w:r w:rsidRPr="00646AF9">
        <w:rPr>
          <w:sz w:val="21"/>
          <w:szCs w:val="21"/>
        </w:rPr>
        <w:t>第</w:t>
      </w:r>
      <m:oMath>
        <m:r>
          <w:rPr>
            <w:rFonts w:ascii="Cambria Math" w:hAnsi="Cambria Math" w:hint="eastAsia"/>
            <w:sz w:val="21"/>
            <w:szCs w:val="21"/>
          </w:rPr>
          <m:t>i</m:t>
        </m:r>
      </m:oMath>
      <w:r w:rsidRPr="00646AF9">
        <w:rPr>
          <w:sz w:val="21"/>
          <w:szCs w:val="21"/>
        </w:rPr>
        <w:fldChar w:fldCharType="begin"/>
      </w:r>
      <w:r w:rsidRPr="00646AF9">
        <w:rPr>
          <w:sz w:val="21"/>
          <w:szCs w:val="21"/>
        </w:rPr>
        <w:instrText xml:space="preserve"> QUOTE </w:instrText>
      </w:r>
      <m:oMath>
        <m:r>
          <m:rPr>
            <m:sty m:val="p"/>
          </m:rPr>
          <w:rPr>
            <w:rFonts w:ascii="Cambria Math" w:hAnsi="Cambria Math" w:hint="eastAsia"/>
            <w:sz w:val="21"/>
            <w:szCs w:val="21"/>
          </w:rPr>
          <m:t>i</m:t>
        </m:r>
      </m:oMath>
      <w:r w:rsidRPr="00646AF9">
        <w:rPr>
          <w:sz w:val="21"/>
          <w:szCs w:val="21"/>
        </w:rPr>
        <w:instrText xml:space="preserve"> </w:instrText>
      </w:r>
      <w:r w:rsidRPr="00646AF9">
        <w:rPr>
          <w:sz w:val="21"/>
          <w:szCs w:val="21"/>
        </w:rPr>
        <w:fldChar w:fldCharType="end"/>
      </w:r>
      <w:r w:rsidRPr="00646AF9">
        <w:rPr>
          <w:sz w:val="21"/>
          <w:szCs w:val="21"/>
        </w:rPr>
        <w:t>种燃料的二氧化碳排放因子，单位为吨二氧化碳每吉焦</w:t>
      </w:r>
      <w:r w:rsidRPr="00646AF9">
        <w:rPr>
          <w:rFonts w:ascii="Times New Roman" w:hAnsi="Times New Roman" w:cs="Times New Roman"/>
          <w:sz w:val="21"/>
          <w:szCs w:val="21"/>
          <w:lang w:val="en-US" w:bidi="en-US"/>
        </w:rPr>
        <w:t>(tCO</w:t>
      </w:r>
      <w:r w:rsidRPr="00646AF9">
        <w:rPr>
          <w:rFonts w:ascii="Times New Roman" w:hAnsi="Times New Roman" w:cs="Times New Roman"/>
          <w:sz w:val="21"/>
          <w:szCs w:val="21"/>
          <w:vertAlign w:val="subscript"/>
          <w:lang w:val="en-US" w:bidi="en-US"/>
        </w:rPr>
        <w:t>2</w:t>
      </w:r>
      <w:r w:rsidRPr="00646AF9">
        <w:rPr>
          <w:rFonts w:ascii="Times New Roman" w:hAnsi="Times New Roman" w:cs="Times New Roman"/>
          <w:sz w:val="21"/>
          <w:szCs w:val="21"/>
          <w:lang w:val="en-US" w:bidi="en-US"/>
        </w:rPr>
        <w:t>/GJ)</w:t>
      </w:r>
      <w:r w:rsidRPr="00646AF9">
        <w:rPr>
          <w:sz w:val="21"/>
          <w:szCs w:val="21"/>
          <w:lang w:val="en-US" w:bidi="en-US"/>
        </w:rPr>
        <w:t>；</w:t>
      </w:r>
    </w:p>
    <w:p w:rsidR="00FB5E0C" w:rsidRPr="00646AF9" w:rsidRDefault="00FB5E0C" w:rsidP="007731F0">
      <w:pPr>
        <w:pStyle w:val="Bodytext10"/>
        <w:adjustRightInd w:val="0"/>
        <w:snapToGrid w:val="0"/>
        <w:spacing w:after="0" w:line="360" w:lineRule="exact"/>
        <w:ind w:firstLineChars="202" w:firstLine="424"/>
        <w:jc w:val="both"/>
        <w:rPr>
          <w:sz w:val="21"/>
          <w:szCs w:val="21"/>
        </w:rPr>
      </w:pPr>
      <m:oMath>
        <m:r>
          <w:rPr>
            <w:rFonts w:ascii="Cambria Math" w:hAnsi="Cambria Math"/>
            <w:sz w:val="21"/>
            <w:szCs w:val="21"/>
          </w:rPr>
          <m:t>C</m:t>
        </m:r>
        <m:sSub>
          <m:sSubPr>
            <m:ctrlPr>
              <w:rPr>
                <w:rFonts w:ascii="Cambria Math" w:hAnsi="Cambria Math"/>
                <w:i/>
                <w:sz w:val="21"/>
                <w:szCs w:val="21"/>
              </w:rPr>
            </m:ctrlPr>
          </m:sSubPr>
          <m:e>
            <m:r>
              <w:rPr>
                <w:rFonts w:ascii="Cambria Math" w:hAnsi="Cambria Math"/>
                <w:sz w:val="21"/>
                <w:szCs w:val="21"/>
              </w:rPr>
              <m:t>C</m:t>
            </m:r>
          </m:e>
          <m:sub>
            <m:r>
              <w:rPr>
                <w:rFonts w:ascii="Cambria Math" w:hAnsi="Cambria Math" w:hint="eastAsia"/>
                <w:sz w:val="21"/>
                <w:szCs w:val="21"/>
              </w:rPr>
              <m:t>i</m:t>
            </m:r>
          </m:sub>
        </m:sSub>
      </m:oMath>
      <w:r w:rsidRPr="00646AF9">
        <w:rPr>
          <w:rFonts w:cs="Times New Roman"/>
          <w:sz w:val="21"/>
          <w:szCs w:val="21"/>
        </w:rPr>
        <w:t>—</w:t>
      </w:r>
      <w:r w:rsidRPr="00646AF9">
        <w:rPr>
          <w:rFonts w:eastAsia="PMingLiU" w:cs="Times New Roman"/>
          <w:sz w:val="21"/>
          <w:szCs w:val="21"/>
        </w:rPr>
        <w:t xml:space="preserve"> </w:t>
      </w:r>
      <w:r w:rsidRPr="00646AF9">
        <w:rPr>
          <w:sz w:val="21"/>
          <w:szCs w:val="21"/>
        </w:rPr>
        <w:t>第</w:t>
      </w:r>
      <m:oMath>
        <m:r>
          <w:rPr>
            <w:rFonts w:ascii="Cambria Math" w:hAnsi="Cambria Math" w:hint="eastAsia"/>
            <w:sz w:val="21"/>
            <w:szCs w:val="21"/>
          </w:rPr>
          <m:t>i</m:t>
        </m:r>
      </m:oMath>
      <w:r w:rsidRPr="00646AF9">
        <w:rPr>
          <w:sz w:val="21"/>
          <w:szCs w:val="21"/>
        </w:rPr>
        <w:t>种燃料的单位热值含碳量，单位为吨碳每吉焦</w:t>
      </w:r>
      <w:r w:rsidRPr="00646AF9">
        <w:rPr>
          <w:rFonts w:ascii="Times New Roman" w:hAnsi="Times New Roman" w:cs="Times New Roman"/>
          <w:sz w:val="21"/>
          <w:szCs w:val="21"/>
          <w:lang w:val="en-US" w:bidi="en-US"/>
        </w:rPr>
        <w:t>(</w:t>
      </w:r>
      <w:proofErr w:type="spellStart"/>
      <w:r w:rsidRPr="00646AF9">
        <w:rPr>
          <w:rFonts w:ascii="Times New Roman" w:hAnsi="Times New Roman" w:cs="Times New Roman"/>
          <w:sz w:val="21"/>
          <w:szCs w:val="21"/>
          <w:lang w:val="en-US" w:bidi="en-US"/>
        </w:rPr>
        <w:t>tC</w:t>
      </w:r>
      <w:proofErr w:type="spellEnd"/>
      <w:r w:rsidRPr="00646AF9">
        <w:rPr>
          <w:rFonts w:ascii="Times New Roman" w:hAnsi="Times New Roman" w:cs="Times New Roman"/>
          <w:sz w:val="21"/>
          <w:szCs w:val="21"/>
          <w:lang w:val="en-US" w:bidi="en-US"/>
        </w:rPr>
        <w:t>/GJ</w:t>
      </w:r>
      <w:r w:rsidRPr="00646AF9">
        <w:rPr>
          <w:rFonts w:cs="Times New Roman"/>
          <w:sz w:val="21"/>
          <w:szCs w:val="21"/>
          <w:lang w:val="en-US" w:bidi="en-US"/>
        </w:rPr>
        <w:t>)</w:t>
      </w:r>
      <w:r w:rsidRPr="00646AF9">
        <w:rPr>
          <w:sz w:val="21"/>
          <w:szCs w:val="21"/>
          <w:lang w:val="en-US" w:bidi="en-US"/>
        </w:rPr>
        <w:t>；</w:t>
      </w:r>
    </w:p>
    <w:p w:rsidR="00FB5E0C" w:rsidRPr="00646AF9" w:rsidRDefault="00FB5E0C" w:rsidP="007731F0">
      <w:pPr>
        <w:pStyle w:val="Bodytext10"/>
        <w:adjustRightInd w:val="0"/>
        <w:snapToGrid w:val="0"/>
        <w:spacing w:after="0" w:line="360" w:lineRule="exact"/>
        <w:ind w:firstLineChars="202" w:firstLine="424"/>
        <w:jc w:val="both"/>
        <w:rPr>
          <w:sz w:val="21"/>
          <w:szCs w:val="21"/>
        </w:rPr>
      </w:pPr>
      <m:oMath>
        <m:r>
          <w:rPr>
            <w:rFonts w:ascii="Cambria Math" w:hAnsi="Cambria Math"/>
            <w:sz w:val="21"/>
            <w:szCs w:val="21"/>
          </w:rPr>
          <m:t>O</m:t>
        </m:r>
        <m:sSub>
          <m:sSubPr>
            <m:ctrlPr>
              <w:rPr>
                <w:rFonts w:ascii="Cambria Math" w:hAnsi="Cambria Math"/>
                <w:i/>
                <w:sz w:val="21"/>
                <w:szCs w:val="21"/>
              </w:rPr>
            </m:ctrlPr>
          </m:sSubPr>
          <m:e>
            <m:r>
              <w:rPr>
                <w:rFonts w:ascii="Cambria Math" w:hAnsi="Cambria Math"/>
                <w:sz w:val="21"/>
                <w:szCs w:val="21"/>
              </w:rPr>
              <m:t>F</m:t>
            </m:r>
          </m:e>
          <m:sub>
            <m:r>
              <w:rPr>
                <w:rFonts w:ascii="Cambria Math" w:hAnsi="Cambria Math" w:hint="eastAsia"/>
                <w:sz w:val="21"/>
                <w:szCs w:val="21"/>
              </w:rPr>
              <m:t>i</m:t>
            </m:r>
          </m:sub>
        </m:sSub>
      </m:oMath>
      <w:r w:rsidRPr="00646AF9">
        <w:rPr>
          <w:rFonts w:cs="Times New Roman"/>
          <w:sz w:val="21"/>
          <w:szCs w:val="21"/>
          <w:lang w:val="en-US" w:bidi="en-US"/>
        </w:rPr>
        <w:t xml:space="preserve">— </w:t>
      </w:r>
      <w:r w:rsidRPr="00646AF9">
        <w:rPr>
          <w:sz w:val="21"/>
          <w:szCs w:val="21"/>
        </w:rPr>
        <w:t>第</w:t>
      </w:r>
      <m:oMath>
        <m:r>
          <w:rPr>
            <w:rFonts w:ascii="Cambria Math" w:hAnsi="Cambria Math" w:hint="eastAsia"/>
            <w:sz w:val="21"/>
            <w:szCs w:val="21"/>
          </w:rPr>
          <m:t>i</m:t>
        </m:r>
      </m:oMath>
      <w:r w:rsidRPr="00646AF9">
        <w:rPr>
          <w:sz w:val="21"/>
          <w:szCs w:val="21"/>
        </w:rPr>
        <w:t>种燃料的碳氧化率，以</w:t>
      </w:r>
      <w:r w:rsidRPr="00646AF9">
        <w:rPr>
          <w:rFonts w:ascii="Times New Roman" w:hAnsi="Times New Roman" w:cs="Times New Roman" w:hint="eastAsia"/>
          <w:sz w:val="21"/>
          <w:szCs w:val="21"/>
        </w:rPr>
        <w:t>%</w:t>
      </w:r>
      <w:r w:rsidRPr="00646AF9">
        <w:rPr>
          <w:sz w:val="21"/>
          <w:szCs w:val="21"/>
        </w:rPr>
        <w:t>表示；</w:t>
      </w:r>
    </w:p>
    <w:p w:rsidR="00FB5E0C" w:rsidRPr="00646AF9" w:rsidRDefault="00174AE2" w:rsidP="007731F0">
      <w:pPr>
        <w:pStyle w:val="Bodytext10"/>
        <w:adjustRightInd w:val="0"/>
        <w:snapToGrid w:val="0"/>
        <w:spacing w:after="0" w:line="360" w:lineRule="auto"/>
        <w:ind w:firstLine="426"/>
        <w:rPr>
          <w:sz w:val="21"/>
          <w:szCs w:val="21"/>
        </w:rPr>
      </w:pPr>
      <m:oMath>
        <m:f>
          <m:fPr>
            <m:ctrlPr>
              <w:rPr>
                <w:rFonts w:ascii="Cambria Math" w:hAnsi="Cambria Math"/>
                <w:i/>
                <w:sz w:val="21"/>
                <w:szCs w:val="21"/>
              </w:rPr>
            </m:ctrlPr>
          </m:fPr>
          <m:num>
            <m:r>
              <w:rPr>
                <w:rFonts w:ascii="Cambria Math" w:hAnsi="Cambria Math"/>
                <w:sz w:val="21"/>
                <w:szCs w:val="21"/>
              </w:rPr>
              <m:t>44</m:t>
            </m:r>
          </m:num>
          <m:den>
            <m:r>
              <w:rPr>
                <w:rFonts w:ascii="Cambria Math" w:hAnsi="Cambria Math"/>
                <w:sz w:val="21"/>
                <w:szCs w:val="21"/>
              </w:rPr>
              <m:t>12</m:t>
            </m:r>
          </m:den>
        </m:f>
      </m:oMath>
      <w:r w:rsidR="00FB5E0C" w:rsidRPr="00646AF9">
        <w:rPr>
          <w:sz w:val="21"/>
          <w:szCs w:val="21"/>
        </w:rPr>
        <w:t>—</w:t>
      </w:r>
      <w:r w:rsidR="00FB5E0C" w:rsidRPr="00646AF9">
        <w:rPr>
          <w:rFonts w:eastAsia="PMingLiU"/>
          <w:sz w:val="21"/>
          <w:szCs w:val="21"/>
        </w:rPr>
        <w:t xml:space="preserve"> </w:t>
      </w:r>
      <w:r w:rsidR="00FB5E0C" w:rsidRPr="00646AF9">
        <w:rPr>
          <w:sz w:val="21"/>
          <w:szCs w:val="21"/>
        </w:rPr>
        <w:t>二氧化碳与碳的相对分子质量之比。</w:t>
      </w:r>
    </w:p>
    <w:p w:rsidR="00FB5E0C" w:rsidRPr="00646AF9" w:rsidRDefault="00FB5E0C" w:rsidP="007731F0">
      <w:pPr>
        <w:adjustRightInd w:val="0"/>
        <w:snapToGrid w:val="0"/>
        <w:rPr>
          <w:rFonts w:ascii="黑体" w:eastAsia="黑体" w:hAnsi="黑体"/>
          <w:sz w:val="21"/>
          <w:szCs w:val="21"/>
        </w:rPr>
      </w:pPr>
      <w:r w:rsidRPr="00646AF9">
        <w:rPr>
          <w:rFonts w:ascii="黑体" w:eastAsia="黑体" w:hAnsi="黑体"/>
          <w:sz w:val="21"/>
          <w:szCs w:val="21"/>
        </w:rPr>
        <w:lastRenderedPageBreak/>
        <w:t>6.2.</w:t>
      </w:r>
      <w:r w:rsidRPr="00646AF9">
        <w:rPr>
          <w:rFonts w:ascii="黑体" w:eastAsia="黑体" w:hAnsi="黑体" w:hint="eastAsia"/>
          <w:sz w:val="21"/>
          <w:szCs w:val="21"/>
        </w:rPr>
        <w:t>2</w:t>
      </w:r>
      <w:r w:rsidRPr="00646AF9">
        <w:rPr>
          <w:rFonts w:ascii="黑体" w:eastAsia="黑体" w:hAnsi="黑体"/>
          <w:sz w:val="21"/>
          <w:szCs w:val="21"/>
        </w:rPr>
        <w:t>.3.</w:t>
      </w:r>
      <w:r w:rsidRPr="00646AF9">
        <w:rPr>
          <w:rFonts w:ascii="黑体" w:eastAsia="黑体" w:hAnsi="黑体" w:hint="eastAsia"/>
          <w:sz w:val="21"/>
          <w:szCs w:val="21"/>
        </w:rPr>
        <w:t>2</w:t>
      </w:r>
      <w:r w:rsidRPr="00646AF9">
        <w:rPr>
          <w:rFonts w:ascii="黑体" w:eastAsia="黑体" w:hAnsi="黑体"/>
          <w:sz w:val="21"/>
          <w:szCs w:val="21"/>
        </w:rPr>
        <w:t xml:space="preserve"> </w:t>
      </w:r>
      <w:r w:rsidRPr="00646AF9">
        <w:rPr>
          <w:rFonts w:ascii="黑体" w:eastAsia="黑体" w:hAnsi="黑体" w:hint="eastAsia"/>
          <w:sz w:val="21"/>
          <w:szCs w:val="21"/>
        </w:rPr>
        <w:t>单位热值含碳量</w:t>
      </w:r>
    </w:p>
    <w:p w:rsidR="00FB5E0C" w:rsidRPr="00646AF9" w:rsidRDefault="00FB5E0C" w:rsidP="007731F0">
      <w:pPr>
        <w:pStyle w:val="Bodytext10"/>
        <w:adjustRightInd w:val="0"/>
        <w:snapToGrid w:val="0"/>
        <w:spacing w:after="0" w:line="360" w:lineRule="exact"/>
        <w:ind w:firstLine="403"/>
        <w:jc w:val="both"/>
        <w:rPr>
          <w:rFonts w:ascii="Times New Roman" w:cs="Times New Roman"/>
          <w:sz w:val="21"/>
          <w:szCs w:val="21"/>
          <w:lang w:val="en-US" w:eastAsia="zh-CN" w:bidi="ar-SA"/>
        </w:rPr>
      </w:pPr>
      <w:r w:rsidRPr="00646AF9">
        <w:rPr>
          <w:rFonts w:ascii="Times New Roman" w:cs="Times New Roman"/>
          <w:sz w:val="21"/>
          <w:szCs w:val="21"/>
          <w:lang w:val="en-US" w:eastAsia="zh-CN" w:bidi="ar-SA"/>
        </w:rPr>
        <w:t>企业可</w:t>
      </w:r>
      <w:r w:rsidRPr="00646AF9">
        <w:rPr>
          <w:rFonts w:ascii="Times New Roman" w:cs="Times New Roman" w:hint="eastAsia"/>
          <w:sz w:val="21"/>
          <w:szCs w:val="21"/>
          <w:lang w:val="en-US" w:eastAsia="zh-CN" w:bidi="ar-SA"/>
        </w:rPr>
        <w:t>根据自身条件，选取以下方法：</w:t>
      </w:r>
      <w:r w:rsidRPr="00646AF9">
        <w:rPr>
          <w:rFonts w:ascii="Times New Roman" w:cs="Times New Roman"/>
          <w:sz w:val="21"/>
          <w:szCs w:val="21"/>
          <w:lang w:val="en-US" w:eastAsia="zh-CN" w:bidi="ar-SA"/>
        </w:rPr>
        <w:t>采用</w:t>
      </w:r>
      <w:r w:rsidRPr="00646AF9">
        <w:rPr>
          <w:rFonts w:ascii="Times New Roman" w:cs="Times New Roman" w:hint="eastAsia"/>
          <w:sz w:val="21"/>
          <w:szCs w:val="21"/>
          <w:lang w:val="en-US" w:eastAsia="zh-CN" w:bidi="ar-SA"/>
        </w:rPr>
        <w:t>附录</w:t>
      </w:r>
      <w:r w:rsidRPr="00646AF9">
        <w:rPr>
          <w:rFonts w:ascii="Times New Roman" w:cs="Times New Roman"/>
          <w:sz w:val="21"/>
          <w:szCs w:val="21"/>
          <w:lang w:val="en-US" w:eastAsia="zh-CN" w:bidi="ar-SA"/>
        </w:rPr>
        <w:t>B</w:t>
      </w:r>
      <w:r w:rsidRPr="00646AF9">
        <w:rPr>
          <w:rFonts w:ascii="Times New Roman" w:cs="Times New Roman" w:hint="eastAsia"/>
          <w:sz w:val="21"/>
          <w:szCs w:val="21"/>
          <w:lang w:val="en-US" w:eastAsia="zh-CN" w:bidi="ar-SA"/>
        </w:rPr>
        <w:t>中表</w:t>
      </w:r>
      <w:r w:rsidRPr="00646AF9">
        <w:rPr>
          <w:rFonts w:ascii="Times New Roman" w:cs="Times New Roman"/>
          <w:sz w:val="21"/>
          <w:szCs w:val="21"/>
          <w:lang w:val="en-US" w:eastAsia="zh-CN" w:bidi="ar-SA"/>
        </w:rPr>
        <w:t>B.1</w:t>
      </w:r>
      <w:r w:rsidRPr="00646AF9">
        <w:rPr>
          <w:rFonts w:ascii="Times New Roman" w:cs="Times New Roman"/>
          <w:sz w:val="21"/>
          <w:szCs w:val="21"/>
          <w:lang w:val="en-US" w:eastAsia="zh-CN" w:bidi="ar-SA"/>
        </w:rPr>
        <w:t>提供的</w:t>
      </w:r>
      <w:r w:rsidRPr="00646AF9">
        <w:rPr>
          <w:rFonts w:ascii="Times New Roman" w:cs="Times New Roman" w:hint="eastAsia"/>
          <w:sz w:val="21"/>
          <w:szCs w:val="21"/>
          <w:lang w:val="en-US" w:eastAsia="zh-CN" w:bidi="ar-SA"/>
        </w:rPr>
        <w:t>燃料</w:t>
      </w:r>
      <w:r w:rsidRPr="00646AF9">
        <w:rPr>
          <w:rFonts w:ascii="Times New Roman" w:cs="Times New Roman"/>
          <w:sz w:val="21"/>
          <w:szCs w:val="21"/>
          <w:lang w:val="en-US" w:eastAsia="zh-CN" w:bidi="ar-SA"/>
        </w:rPr>
        <w:t>单位热值含碳量</w:t>
      </w:r>
      <w:r w:rsidRPr="00646AF9">
        <w:rPr>
          <w:rFonts w:ascii="Times New Roman" w:cs="Times New Roman" w:hint="eastAsia"/>
          <w:sz w:val="21"/>
          <w:szCs w:val="21"/>
          <w:lang w:val="en-US" w:eastAsia="zh-CN" w:bidi="ar-SA"/>
        </w:rPr>
        <w:t>的缺省值；具备条件的企业可对单位热值含碳量开展实测，或</w:t>
      </w:r>
      <w:r w:rsidRPr="00646AF9">
        <w:rPr>
          <w:rFonts w:ascii="Times New Roman" w:cs="Times New Roman"/>
          <w:sz w:val="21"/>
          <w:szCs w:val="21"/>
          <w:lang w:val="en-US" w:eastAsia="zh-CN" w:bidi="ar-SA"/>
        </w:rPr>
        <w:t>委托有资质的专业机构进行检测，也可采用与相关方结算凭证中提供的检测值。</w:t>
      </w:r>
    </w:p>
    <w:p w:rsidR="00FB5E0C" w:rsidRPr="00646AF9" w:rsidRDefault="00FB5E0C" w:rsidP="00FB5E0C">
      <w:pPr>
        <w:adjustRightInd w:val="0"/>
        <w:snapToGrid w:val="0"/>
        <w:rPr>
          <w:rFonts w:ascii="黑体" w:eastAsia="黑体" w:hAnsi="黑体"/>
          <w:sz w:val="21"/>
          <w:szCs w:val="21"/>
        </w:rPr>
      </w:pPr>
      <w:r w:rsidRPr="00646AF9">
        <w:rPr>
          <w:rFonts w:ascii="黑体" w:eastAsia="黑体" w:hAnsi="黑体"/>
          <w:sz w:val="21"/>
          <w:szCs w:val="21"/>
        </w:rPr>
        <w:t>6.2.</w:t>
      </w:r>
      <w:r w:rsidRPr="00646AF9">
        <w:rPr>
          <w:rFonts w:ascii="黑体" w:eastAsia="黑体" w:hAnsi="黑体" w:hint="eastAsia"/>
          <w:sz w:val="21"/>
          <w:szCs w:val="21"/>
        </w:rPr>
        <w:t>2</w:t>
      </w:r>
      <w:r w:rsidRPr="00646AF9">
        <w:rPr>
          <w:rFonts w:ascii="黑体" w:eastAsia="黑体" w:hAnsi="黑体"/>
          <w:sz w:val="21"/>
          <w:szCs w:val="21"/>
        </w:rPr>
        <w:t xml:space="preserve">.3.3 </w:t>
      </w:r>
      <w:r w:rsidRPr="00646AF9">
        <w:rPr>
          <w:rFonts w:ascii="黑体" w:eastAsia="黑体" w:hAnsi="黑体" w:hint="eastAsia"/>
          <w:sz w:val="21"/>
          <w:szCs w:val="21"/>
        </w:rPr>
        <w:t>碳氧化率</w:t>
      </w:r>
    </w:p>
    <w:p w:rsidR="00FB5E0C" w:rsidRPr="00646AF9" w:rsidRDefault="00FB5E0C" w:rsidP="007731F0">
      <w:pPr>
        <w:pStyle w:val="Bodytext10"/>
        <w:adjustRightInd w:val="0"/>
        <w:snapToGrid w:val="0"/>
        <w:spacing w:after="0" w:line="360" w:lineRule="exact"/>
        <w:ind w:firstLine="403"/>
        <w:jc w:val="both"/>
        <w:rPr>
          <w:rFonts w:ascii="Times New Roman" w:cs="Times New Roman"/>
          <w:sz w:val="21"/>
          <w:szCs w:val="21"/>
          <w:lang w:val="en-US" w:eastAsia="zh-CN" w:bidi="ar-SA"/>
        </w:rPr>
      </w:pPr>
      <w:r w:rsidRPr="00646AF9">
        <w:rPr>
          <w:rFonts w:ascii="Times New Roman" w:cs="Times New Roman" w:hint="eastAsia"/>
          <w:sz w:val="21"/>
          <w:szCs w:val="21"/>
          <w:lang w:val="en-US" w:eastAsia="zh-CN" w:bidi="ar-SA"/>
        </w:rPr>
        <w:t>企业参考附录</w:t>
      </w:r>
      <w:r w:rsidRPr="00646AF9">
        <w:rPr>
          <w:rFonts w:ascii="Times New Roman" w:cs="Times New Roman"/>
          <w:sz w:val="21"/>
          <w:szCs w:val="21"/>
          <w:lang w:val="en-US" w:eastAsia="zh-CN" w:bidi="ar-SA"/>
        </w:rPr>
        <w:t>B</w:t>
      </w:r>
      <w:r w:rsidRPr="00646AF9">
        <w:rPr>
          <w:rFonts w:ascii="Times New Roman" w:cs="Times New Roman" w:hint="eastAsia"/>
          <w:sz w:val="21"/>
          <w:szCs w:val="21"/>
          <w:lang w:val="en-US" w:eastAsia="zh-CN" w:bidi="ar-SA"/>
        </w:rPr>
        <w:t>中表</w:t>
      </w:r>
      <w:r w:rsidRPr="00646AF9">
        <w:rPr>
          <w:rFonts w:ascii="Times New Roman" w:cs="Times New Roman"/>
          <w:sz w:val="21"/>
          <w:szCs w:val="21"/>
          <w:lang w:val="en-US" w:eastAsia="zh-CN" w:bidi="ar-SA"/>
        </w:rPr>
        <w:t>B.1</w:t>
      </w:r>
      <w:r w:rsidRPr="00646AF9">
        <w:rPr>
          <w:rFonts w:ascii="Times New Roman" w:cs="Times New Roman" w:hint="eastAsia"/>
          <w:sz w:val="21"/>
          <w:szCs w:val="21"/>
          <w:lang w:val="en-US" w:eastAsia="zh-CN" w:bidi="ar-SA"/>
        </w:rPr>
        <w:t>提供的化石燃料碳氧化率的缺省值。</w:t>
      </w:r>
    </w:p>
    <w:p w:rsidR="00FB5E0C" w:rsidRPr="00646AF9" w:rsidRDefault="00FB5E0C" w:rsidP="00FB5E0C">
      <w:pPr>
        <w:adjustRightInd w:val="0"/>
        <w:snapToGrid w:val="0"/>
        <w:rPr>
          <w:rFonts w:ascii="黑体" w:eastAsia="黑体" w:hAnsi="黑体"/>
          <w:sz w:val="21"/>
          <w:szCs w:val="21"/>
        </w:rPr>
      </w:pPr>
      <w:r w:rsidRPr="00646AF9">
        <w:rPr>
          <w:rFonts w:ascii="黑体" w:eastAsia="黑体" w:hAnsi="黑体"/>
          <w:sz w:val="21"/>
          <w:szCs w:val="21"/>
        </w:rPr>
        <w:t>6.2.</w:t>
      </w:r>
      <w:r w:rsidRPr="00646AF9">
        <w:rPr>
          <w:rFonts w:ascii="黑体" w:eastAsia="黑体" w:hAnsi="黑体" w:hint="eastAsia"/>
          <w:sz w:val="21"/>
          <w:szCs w:val="21"/>
        </w:rPr>
        <w:t>3</w:t>
      </w:r>
      <w:r w:rsidRPr="00646AF9">
        <w:rPr>
          <w:rFonts w:ascii="黑体" w:eastAsia="黑体" w:hAnsi="黑体"/>
          <w:sz w:val="21"/>
          <w:szCs w:val="21"/>
        </w:rPr>
        <w:t>过程排放</w:t>
      </w:r>
    </w:p>
    <w:p w:rsidR="00FB5E0C" w:rsidRPr="00646AF9" w:rsidRDefault="00FB5E0C" w:rsidP="00FB5E0C">
      <w:pPr>
        <w:adjustRightInd w:val="0"/>
        <w:snapToGrid w:val="0"/>
        <w:rPr>
          <w:rFonts w:ascii="黑体" w:eastAsia="黑体" w:hAnsi="黑体"/>
          <w:sz w:val="21"/>
          <w:szCs w:val="21"/>
        </w:rPr>
      </w:pPr>
      <w:r w:rsidRPr="00646AF9">
        <w:rPr>
          <w:rFonts w:ascii="黑体" w:eastAsia="黑体" w:hAnsi="黑体"/>
          <w:sz w:val="21"/>
          <w:szCs w:val="21"/>
        </w:rPr>
        <w:t>6.2.</w:t>
      </w:r>
      <w:r w:rsidRPr="00646AF9">
        <w:rPr>
          <w:rFonts w:ascii="黑体" w:eastAsia="黑体" w:hAnsi="黑体" w:hint="eastAsia"/>
          <w:sz w:val="21"/>
          <w:szCs w:val="21"/>
        </w:rPr>
        <w:t>3</w:t>
      </w:r>
      <w:r w:rsidRPr="00646AF9">
        <w:rPr>
          <w:rFonts w:ascii="黑体" w:eastAsia="黑体" w:hAnsi="黑体"/>
          <w:sz w:val="21"/>
          <w:szCs w:val="21"/>
        </w:rPr>
        <w:t>.1</w:t>
      </w:r>
      <w:r w:rsidRPr="00646AF9">
        <w:rPr>
          <w:rFonts w:ascii="黑体" w:eastAsia="黑体" w:hAnsi="黑体" w:hint="eastAsia"/>
          <w:sz w:val="21"/>
          <w:szCs w:val="21"/>
        </w:rPr>
        <w:t>计算公式</w:t>
      </w:r>
    </w:p>
    <w:p w:rsidR="00FB5E0C" w:rsidRPr="00646AF9" w:rsidRDefault="00FB5E0C" w:rsidP="007731F0">
      <w:pPr>
        <w:pStyle w:val="Bodytext10"/>
        <w:adjustRightInd w:val="0"/>
        <w:snapToGrid w:val="0"/>
        <w:spacing w:after="0" w:line="360" w:lineRule="exact"/>
        <w:ind w:firstLine="403"/>
        <w:jc w:val="both"/>
        <w:rPr>
          <w:rFonts w:ascii="Times New Roman" w:cs="Times New Roman"/>
          <w:sz w:val="21"/>
          <w:szCs w:val="21"/>
          <w:lang w:val="en-US" w:eastAsia="zh-CN" w:bidi="ar-SA"/>
        </w:rPr>
      </w:pPr>
      <w:bookmarkStart w:id="63" w:name="_Hlk100441462"/>
      <w:r w:rsidRPr="00646AF9">
        <w:rPr>
          <w:rFonts w:ascii="Times New Roman" w:cs="Times New Roman" w:hint="eastAsia"/>
          <w:sz w:val="21"/>
          <w:szCs w:val="21"/>
          <w:lang w:val="en-US" w:eastAsia="zh-CN" w:bidi="ar-SA"/>
        </w:rPr>
        <w:t>稀土湿法冶炼分离企业生产过程</w:t>
      </w:r>
      <w:r w:rsidRPr="00646AF9">
        <w:rPr>
          <w:rFonts w:ascii="Times New Roman" w:cs="Times New Roman"/>
          <w:sz w:val="21"/>
          <w:szCs w:val="21"/>
          <w:lang w:val="en-US" w:eastAsia="zh-CN" w:bidi="ar-SA"/>
        </w:rPr>
        <w:t>的</w:t>
      </w:r>
      <w:r w:rsidRPr="00646AF9">
        <w:rPr>
          <w:rFonts w:ascii="Times New Roman" w:cs="Times New Roman" w:hint="eastAsia"/>
          <w:sz w:val="21"/>
          <w:szCs w:val="21"/>
          <w:lang w:val="en-US" w:eastAsia="zh-CN" w:bidi="ar-SA"/>
        </w:rPr>
        <w:t>温室气体</w:t>
      </w:r>
      <w:r w:rsidRPr="00646AF9">
        <w:rPr>
          <w:rFonts w:ascii="Times New Roman" w:cs="Times New Roman"/>
          <w:sz w:val="21"/>
          <w:szCs w:val="21"/>
          <w:lang w:val="en-US" w:eastAsia="zh-CN" w:bidi="ar-SA"/>
        </w:rPr>
        <w:t>排放，</w:t>
      </w:r>
      <w:r w:rsidRPr="00646AF9">
        <w:rPr>
          <w:rFonts w:ascii="Times New Roman" w:cs="Times New Roman" w:hint="eastAsia"/>
          <w:sz w:val="21"/>
          <w:szCs w:val="21"/>
          <w:lang w:val="en-US" w:eastAsia="zh-CN" w:bidi="ar-SA"/>
        </w:rPr>
        <w:t>主要是原辅材料</w:t>
      </w:r>
      <w:r w:rsidRPr="007731F0">
        <w:rPr>
          <w:rFonts w:ascii="Times New Roman" w:cs="Times New Roman"/>
          <w:sz w:val="21"/>
          <w:szCs w:val="21"/>
          <w:lang w:val="en-US" w:eastAsia="zh-CN" w:bidi="ar-SA"/>
        </w:rPr>
        <w:t>分解反应导致的排放</w:t>
      </w:r>
      <w:r w:rsidRPr="007731F0">
        <w:rPr>
          <w:rFonts w:ascii="Times New Roman" w:cs="Times New Roman" w:hint="eastAsia"/>
          <w:sz w:val="21"/>
          <w:szCs w:val="21"/>
          <w:lang w:val="en-US" w:eastAsia="zh-CN" w:bidi="ar-SA"/>
        </w:rPr>
        <w:t>。</w:t>
      </w:r>
      <w:r w:rsidRPr="007731F0">
        <w:rPr>
          <w:rFonts w:ascii="Times New Roman" w:cs="Times New Roman"/>
          <w:sz w:val="21"/>
          <w:szCs w:val="21"/>
          <w:lang w:val="en-US" w:eastAsia="zh-CN" w:bidi="ar-SA"/>
        </w:rPr>
        <w:t>生产过程中有少部分碳固化在产品中，这部</w:t>
      </w:r>
      <w:r w:rsidRPr="007731F0">
        <w:rPr>
          <w:rFonts w:ascii="Times New Roman" w:cs="Times New Roman" w:hint="eastAsia"/>
          <w:sz w:val="21"/>
          <w:szCs w:val="21"/>
          <w:lang w:val="en-US" w:eastAsia="zh-CN" w:bidi="ar-SA"/>
        </w:rPr>
        <w:t>分</w:t>
      </w:r>
      <w:r w:rsidRPr="007731F0">
        <w:rPr>
          <w:rFonts w:ascii="Times New Roman" w:cs="Times New Roman"/>
          <w:sz w:val="21"/>
          <w:szCs w:val="21"/>
          <w:lang w:val="en-US" w:eastAsia="zh-CN" w:bidi="ar-SA"/>
        </w:rPr>
        <w:t>产品中的碳所对应的二氧化碳排放应予扣除。</w:t>
      </w:r>
      <w:r w:rsidRPr="00646AF9">
        <w:rPr>
          <w:rFonts w:ascii="Times New Roman" w:cs="Times New Roman" w:hint="eastAsia"/>
          <w:sz w:val="21"/>
          <w:szCs w:val="21"/>
          <w:lang w:val="en-US" w:eastAsia="zh-CN" w:bidi="ar-SA"/>
        </w:rPr>
        <w:t>可</w:t>
      </w:r>
      <w:r w:rsidRPr="00646AF9">
        <w:rPr>
          <w:rFonts w:ascii="Times New Roman" w:cs="Times New Roman"/>
          <w:sz w:val="21"/>
          <w:szCs w:val="21"/>
          <w:lang w:val="en-US" w:eastAsia="zh-CN" w:bidi="ar-SA"/>
        </w:rPr>
        <w:t>根据输入</w:t>
      </w:r>
      <w:r w:rsidRPr="00646AF9">
        <w:rPr>
          <w:rFonts w:ascii="Times New Roman" w:cs="Times New Roman" w:hint="eastAsia"/>
          <w:sz w:val="21"/>
          <w:szCs w:val="21"/>
          <w:lang w:val="en-US" w:eastAsia="zh-CN" w:bidi="ar-SA"/>
        </w:rPr>
        <w:t>核算边界内的</w:t>
      </w:r>
      <w:r w:rsidRPr="00646AF9">
        <w:rPr>
          <w:rFonts w:ascii="Times New Roman" w:cs="Times New Roman"/>
          <w:sz w:val="21"/>
          <w:szCs w:val="21"/>
          <w:lang w:val="en-US" w:eastAsia="zh-CN" w:bidi="ar-SA"/>
        </w:rPr>
        <w:t>原</w:t>
      </w:r>
      <w:r w:rsidRPr="00646AF9">
        <w:rPr>
          <w:rFonts w:ascii="Times New Roman" w:cs="Times New Roman" w:hint="eastAsia"/>
          <w:sz w:val="21"/>
          <w:szCs w:val="21"/>
          <w:lang w:val="en-US" w:eastAsia="zh-CN" w:bidi="ar-SA"/>
        </w:rPr>
        <w:t>辅材</w:t>
      </w:r>
      <w:r w:rsidRPr="00646AF9">
        <w:rPr>
          <w:rFonts w:ascii="Times New Roman" w:cs="Times New Roman"/>
          <w:sz w:val="21"/>
          <w:szCs w:val="21"/>
          <w:lang w:val="en-US" w:eastAsia="zh-CN" w:bidi="ar-SA"/>
        </w:rPr>
        <w:t>料</w:t>
      </w:r>
      <w:r w:rsidRPr="00646AF9">
        <w:rPr>
          <w:rFonts w:ascii="Times New Roman" w:cs="Times New Roman" w:hint="eastAsia"/>
          <w:sz w:val="21"/>
          <w:szCs w:val="21"/>
          <w:lang w:val="en-US" w:eastAsia="zh-CN" w:bidi="ar-SA"/>
        </w:rPr>
        <w:t>含</w:t>
      </w:r>
      <w:r w:rsidRPr="00646AF9">
        <w:rPr>
          <w:rFonts w:ascii="Times New Roman" w:cs="Times New Roman"/>
          <w:sz w:val="21"/>
          <w:szCs w:val="21"/>
          <w:lang w:val="en-US" w:eastAsia="zh-CN" w:bidi="ar-SA"/>
        </w:rPr>
        <w:t>碳量以及输出</w:t>
      </w:r>
      <w:r w:rsidRPr="00646AF9">
        <w:rPr>
          <w:rFonts w:ascii="Times New Roman" w:cs="Times New Roman" w:hint="eastAsia"/>
          <w:sz w:val="21"/>
          <w:szCs w:val="21"/>
          <w:lang w:val="en-US" w:eastAsia="zh-CN" w:bidi="ar-SA"/>
        </w:rPr>
        <w:t>核算边界</w:t>
      </w:r>
      <w:r w:rsidRPr="00646AF9">
        <w:rPr>
          <w:rFonts w:ascii="Times New Roman" w:cs="Times New Roman"/>
          <w:sz w:val="21"/>
          <w:szCs w:val="21"/>
          <w:lang w:val="en-US" w:eastAsia="zh-CN" w:bidi="ar-SA"/>
        </w:rPr>
        <w:t>的产品</w:t>
      </w:r>
      <w:r w:rsidRPr="00646AF9">
        <w:rPr>
          <w:rFonts w:ascii="Times New Roman" w:cs="Times New Roman" w:hint="eastAsia"/>
          <w:sz w:val="21"/>
          <w:szCs w:val="21"/>
          <w:lang w:val="en-US" w:eastAsia="zh-CN" w:bidi="ar-SA"/>
        </w:rPr>
        <w:t>含</w:t>
      </w:r>
      <w:r w:rsidRPr="00646AF9">
        <w:rPr>
          <w:rFonts w:ascii="Times New Roman" w:cs="Times New Roman"/>
          <w:sz w:val="21"/>
          <w:szCs w:val="21"/>
          <w:lang w:val="en-US" w:eastAsia="zh-CN" w:bidi="ar-SA"/>
        </w:rPr>
        <w:t>碳量按碳质量平衡法计算</w:t>
      </w:r>
      <w:r w:rsidRPr="00646AF9">
        <w:rPr>
          <w:rFonts w:ascii="Times New Roman" w:cs="Times New Roman" w:hint="eastAsia"/>
          <w:sz w:val="21"/>
          <w:szCs w:val="21"/>
          <w:lang w:val="en-US" w:eastAsia="zh-CN" w:bidi="ar-SA"/>
        </w:rPr>
        <w:t>。</w:t>
      </w:r>
      <w:r w:rsidRPr="00646AF9">
        <w:rPr>
          <w:rFonts w:ascii="Times New Roman" w:cs="Times New Roman"/>
          <w:sz w:val="21"/>
          <w:szCs w:val="21"/>
          <w:lang w:val="en-US" w:eastAsia="zh-CN" w:bidi="ar-SA"/>
        </w:rPr>
        <w:t>按式</w:t>
      </w:r>
      <w:r w:rsidRPr="00646AF9">
        <w:rPr>
          <w:rFonts w:ascii="Times New Roman" w:cs="Times New Roman"/>
          <w:sz w:val="21"/>
          <w:szCs w:val="21"/>
          <w:lang w:val="en-US" w:eastAsia="zh-CN" w:bidi="ar-SA"/>
        </w:rPr>
        <w:t>(5)-(7)</w:t>
      </w:r>
      <w:r w:rsidRPr="00646AF9">
        <w:rPr>
          <w:rFonts w:ascii="Times New Roman" w:cs="Times New Roman"/>
          <w:sz w:val="21"/>
          <w:szCs w:val="21"/>
          <w:lang w:val="en-US" w:eastAsia="zh-CN" w:bidi="ar-SA"/>
        </w:rPr>
        <w:t>计算：</w:t>
      </w:r>
    </w:p>
    <w:p w:rsidR="00FB5E0C" w:rsidRPr="00646AF9" w:rsidRDefault="00174AE2" w:rsidP="007731F0">
      <w:pPr>
        <w:pStyle w:val="Bodytext10"/>
        <w:adjustRightInd w:val="0"/>
        <w:snapToGrid w:val="0"/>
        <w:spacing w:after="120" w:line="360" w:lineRule="exact"/>
        <w:ind w:firstLine="420"/>
        <w:jc w:val="right"/>
        <w:rPr>
          <w:rFonts w:eastAsia="PMingLiU"/>
          <w:sz w:val="21"/>
          <w:szCs w:val="21"/>
        </w:rPr>
      </w:pPr>
      <m:oMath>
        <m:sSub>
          <m:sSubPr>
            <m:ctrlPr>
              <w:rPr>
                <w:rFonts w:ascii="Cambria Math" w:hAnsi="Cambria Math"/>
                <w:i/>
                <w:sz w:val="21"/>
                <w:szCs w:val="21"/>
              </w:rPr>
            </m:ctrlPr>
          </m:sSubPr>
          <m:e>
            <m:r>
              <w:rPr>
                <w:rFonts w:ascii="Cambria Math" w:hAnsi="Cambria Math"/>
                <w:sz w:val="21"/>
                <w:szCs w:val="21"/>
              </w:rPr>
              <m:t>E</m:t>
            </m:r>
          </m:e>
          <m:sub>
            <m:r>
              <m:rPr>
                <m:sty m:val="p"/>
              </m:rPr>
              <w:rPr>
                <w:rFonts w:ascii="Cambria Math" w:hAnsi="Cambria Math" w:hint="eastAsia"/>
                <w:sz w:val="21"/>
                <w:szCs w:val="21"/>
              </w:rPr>
              <m:t>过程</m:t>
            </m:r>
          </m:sub>
        </m:sSub>
        <m: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E</m:t>
            </m:r>
          </m:e>
          <m:sub>
            <m:r>
              <m:rPr>
                <m:sty m:val="p"/>
              </m:rPr>
              <w:rPr>
                <w:rFonts w:ascii="Cambria Math" w:hAnsi="Cambria Math" w:hint="eastAsia"/>
                <w:sz w:val="21"/>
                <w:szCs w:val="21"/>
              </w:rPr>
              <m:t>碳输入</m:t>
            </m:r>
          </m:sub>
        </m:sSub>
        <m: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E</m:t>
            </m:r>
          </m:e>
          <m:sub>
            <m:r>
              <m:rPr>
                <m:sty m:val="p"/>
              </m:rPr>
              <w:rPr>
                <w:rFonts w:ascii="Cambria Math" w:hAnsi="Cambria Math" w:hint="eastAsia"/>
                <w:sz w:val="21"/>
                <w:szCs w:val="21"/>
              </w:rPr>
              <m:t>固碳输出</m:t>
            </m:r>
          </m:sub>
        </m:sSub>
      </m:oMath>
      <w:r w:rsidR="00FB5E0C" w:rsidRPr="00646AF9">
        <w:rPr>
          <w:rFonts w:eastAsia="PMingLiU"/>
          <w:sz w:val="21"/>
          <w:szCs w:val="21"/>
        </w:rPr>
        <w:t xml:space="preserve">         </w:t>
      </w:r>
      <w:r w:rsidR="001F2AD5" w:rsidRPr="00646AF9">
        <w:rPr>
          <w:rFonts w:eastAsia="PMingLiU"/>
          <w:sz w:val="21"/>
          <w:szCs w:val="21"/>
        </w:rPr>
        <w:t xml:space="preserve">    </w:t>
      </w:r>
      <w:r w:rsidR="00FB5E0C" w:rsidRPr="00646AF9">
        <w:rPr>
          <w:rFonts w:eastAsia="PMingLiU"/>
          <w:sz w:val="21"/>
          <w:szCs w:val="21"/>
        </w:rPr>
        <w:t xml:space="preserve">              </w:t>
      </w:r>
      <w:r w:rsidR="00FB5E0C" w:rsidRPr="00646AF9">
        <w:rPr>
          <w:sz w:val="21"/>
          <w:szCs w:val="21"/>
        </w:rPr>
        <w:t xml:space="preserve">  </w:t>
      </w:r>
      <w:r w:rsidR="00FB5E0C" w:rsidRPr="00646AF9">
        <w:rPr>
          <w:rFonts w:ascii="Times New Roman" w:hAnsi="Times New Roman" w:cs="Times New Roman"/>
          <w:sz w:val="21"/>
          <w:szCs w:val="21"/>
        </w:rPr>
        <w:t>(</w:t>
      </w:r>
      <w:r w:rsidR="00FB5E0C" w:rsidRPr="00646AF9">
        <w:rPr>
          <w:rFonts w:ascii="Times New Roman" w:eastAsia="PMingLiU" w:hAnsi="Times New Roman" w:cs="Times New Roman"/>
          <w:sz w:val="21"/>
          <w:szCs w:val="21"/>
        </w:rPr>
        <w:t>5</w:t>
      </w:r>
      <w:r w:rsidR="00FB5E0C" w:rsidRPr="00646AF9">
        <w:rPr>
          <w:rFonts w:ascii="Times New Roman" w:hAnsi="Times New Roman" w:cs="Times New Roman"/>
          <w:sz w:val="21"/>
          <w:szCs w:val="21"/>
        </w:rPr>
        <w:t>)</w:t>
      </w:r>
    </w:p>
    <w:p w:rsidR="00FB5E0C" w:rsidRPr="00646AF9" w:rsidRDefault="00FB5E0C" w:rsidP="007731F0">
      <w:pPr>
        <w:pStyle w:val="Bodytext10"/>
        <w:adjustRightInd w:val="0"/>
        <w:snapToGrid w:val="0"/>
        <w:spacing w:after="40" w:line="360" w:lineRule="exact"/>
        <w:jc w:val="both"/>
        <w:rPr>
          <w:sz w:val="21"/>
          <w:szCs w:val="21"/>
        </w:rPr>
      </w:pPr>
      <w:r w:rsidRPr="00646AF9">
        <w:rPr>
          <w:sz w:val="21"/>
          <w:szCs w:val="21"/>
        </w:rPr>
        <w:t>式中：</w:t>
      </w:r>
    </w:p>
    <w:p w:rsidR="00FB5E0C" w:rsidRPr="00646AF9" w:rsidRDefault="00174AE2" w:rsidP="007731F0">
      <w:pPr>
        <w:pStyle w:val="Bodytext10"/>
        <w:adjustRightInd w:val="0"/>
        <w:snapToGrid w:val="0"/>
        <w:spacing w:after="0" w:line="360" w:lineRule="exact"/>
        <w:ind w:leftChars="200" w:left="480" w:firstLine="0"/>
        <w:jc w:val="both"/>
        <w:rPr>
          <w:sz w:val="21"/>
          <w:szCs w:val="21"/>
          <w:lang w:val="en-US" w:eastAsia="zh-CN" w:bidi="en-US"/>
        </w:rPr>
      </w:pPr>
      <m:oMath>
        <m:sSub>
          <m:sSubPr>
            <m:ctrlPr>
              <w:rPr>
                <w:rFonts w:ascii="Cambria Math" w:hAnsi="Cambria Math"/>
                <w:i/>
                <w:sz w:val="21"/>
                <w:szCs w:val="21"/>
                <w:lang w:bidi="en-US"/>
              </w:rPr>
            </m:ctrlPr>
          </m:sSubPr>
          <m:e>
            <m:r>
              <w:rPr>
                <w:rFonts w:ascii="Cambria Math" w:hAnsi="Cambria Math"/>
                <w:sz w:val="21"/>
                <w:szCs w:val="21"/>
              </w:rPr>
              <m:t>E</m:t>
            </m:r>
          </m:e>
          <m:sub>
            <m:r>
              <m:rPr>
                <m:sty m:val="p"/>
              </m:rPr>
              <w:rPr>
                <w:rFonts w:ascii="Cambria Math" w:hAnsi="Cambria Math" w:hint="eastAsia"/>
                <w:sz w:val="21"/>
                <w:szCs w:val="21"/>
              </w:rPr>
              <m:t>过程</m:t>
            </m:r>
          </m:sub>
        </m:sSub>
      </m:oMath>
      <w:r w:rsidR="00FB5E0C" w:rsidRPr="00646AF9">
        <w:rPr>
          <w:sz w:val="21"/>
          <w:szCs w:val="21"/>
        </w:rPr>
        <w:t>—</w:t>
      </w:r>
      <w:r w:rsidR="00FB5E0C" w:rsidRPr="00646AF9">
        <w:rPr>
          <w:rFonts w:eastAsia="PMingLiU"/>
          <w:sz w:val="21"/>
          <w:szCs w:val="21"/>
        </w:rPr>
        <w:t xml:space="preserve"> </w:t>
      </w:r>
      <w:r w:rsidR="00FB5E0C" w:rsidRPr="00646AF9">
        <w:rPr>
          <w:sz w:val="21"/>
          <w:szCs w:val="21"/>
        </w:rPr>
        <w:t>核算</w:t>
      </w:r>
      <w:r w:rsidR="00FB5E0C" w:rsidRPr="00646AF9">
        <w:rPr>
          <w:rFonts w:hint="eastAsia"/>
          <w:sz w:val="21"/>
          <w:szCs w:val="21"/>
        </w:rPr>
        <w:t>和报告年度</w:t>
      </w:r>
      <w:r w:rsidR="00FB5E0C" w:rsidRPr="00646AF9">
        <w:rPr>
          <w:sz w:val="21"/>
          <w:szCs w:val="21"/>
        </w:rPr>
        <w:t>内</w:t>
      </w:r>
      <w:r w:rsidR="00FB5E0C" w:rsidRPr="00646AF9">
        <w:rPr>
          <w:rFonts w:hint="eastAsia"/>
          <w:sz w:val="21"/>
          <w:szCs w:val="21"/>
        </w:rPr>
        <w:t>生产</w:t>
      </w:r>
      <w:r w:rsidR="00FB5E0C" w:rsidRPr="00646AF9">
        <w:rPr>
          <w:sz w:val="21"/>
          <w:szCs w:val="21"/>
        </w:rPr>
        <w:t>过程</w:t>
      </w:r>
      <w:r w:rsidR="00FB5E0C" w:rsidRPr="00646AF9">
        <w:rPr>
          <w:rFonts w:hint="eastAsia"/>
          <w:sz w:val="21"/>
          <w:szCs w:val="21"/>
        </w:rPr>
        <w:t>产生的二氧化碳排放总量</w:t>
      </w:r>
      <w:r w:rsidR="00FB5E0C" w:rsidRPr="00646AF9">
        <w:rPr>
          <w:sz w:val="21"/>
          <w:szCs w:val="21"/>
        </w:rPr>
        <w:t>，单位为吨二氧化碳</w:t>
      </w:r>
      <w:r w:rsidR="00FB5E0C" w:rsidRPr="00646AF9">
        <w:rPr>
          <w:rFonts w:hint="eastAsia"/>
          <w:sz w:val="21"/>
          <w:szCs w:val="21"/>
          <w:lang w:eastAsia="zh-CN"/>
        </w:rPr>
        <w:t>当量</w:t>
      </w:r>
      <w:r w:rsidR="00FB5E0C" w:rsidRPr="00646AF9">
        <w:rPr>
          <w:rFonts w:ascii="Times New Roman" w:hAnsi="Times New Roman" w:cs="Times New Roman"/>
          <w:sz w:val="21"/>
          <w:szCs w:val="21"/>
          <w:lang w:val="en-US" w:eastAsia="zh-CN" w:bidi="en-US"/>
        </w:rPr>
        <w:t>(tCO</w:t>
      </w:r>
      <w:r w:rsidR="00FB5E0C" w:rsidRPr="00646AF9">
        <w:rPr>
          <w:rFonts w:ascii="Times New Roman" w:hAnsi="Times New Roman" w:cs="Times New Roman"/>
          <w:sz w:val="21"/>
          <w:szCs w:val="21"/>
          <w:vertAlign w:val="subscript"/>
          <w:lang w:val="en-US" w:eastAsia="zh-CN" w:bidi="en-US"/>
        </w:rPr>
        <w:t>2</w:t>
      </w:r>
      <w:r w:rsidR="00FB5E0C" w:rsidRPr="00646AF9">
        <w:rPr>
          <w:rFonts w:ascii="Times New Roman" w:hAnsi="Times New Roman" w:cs="Times New Roman"/>
          <w:sz w:val="21"/>
          <w:szCs w:val="21"/>
          <w:lang w:val="en-US" w:eastAsia="zh-CN" w:bidi="ar-SA"/>
        </w:rPr>
        <w:t>e</w:t>
      </w:r>
      <w:r w:rsidR="00FB5E0C" w:rsidRPr="00646AF9">
        <w:rPr>
          <w:rFonts w:ascii="Times New Roman" w:hAnsi="Times New Roman" w:cs="Times New Roman"/>
          <w:sz w:val="21"/>
          <w:szCs w:val="21"/>
          <w:lang w:val="en-US" w:eastAsia="zh-CN" w:bidi="en-US"/>
        </w:rPr>
        <w:t>)</w:t>
      </w:r>
      <w:r w:rsidR="00FB5E0C" w:rsidRPr="00646AF9">
        <w:rPr>
          <w:sz w:val="21"/>
          <w:szCs w:val="21"/>
          <w:lang w:val="en-US" w:eastAsia="zh-CN" w:bidi="en-US"/>
        </w:rPr>
        <w:t>；</w:t>
      </w:r>
    </w:p>
    <w:p w:rsidR="00FB5E0C" w:rsidRPr="00646AF9" w:rsidRDefault="00174AE2" w:rsidP="007731F0">
      <w:pPr>
        <w:pStyle w:val="Bodytext10"/>
        <w:adjustRightInd w:val="0"/>
        <w:snapToGrid w:val="0"/>
        <w:spacing w:after="0" w:line="360" w:lineRule="exact"/>
        <w:ind w:leftChars="178" w:left="1416" w:hangingChars="471" w:hanging="989"/>
        <w:jc w:val="both"/>
        <w:rPr>
          <w:rFonts w:ascii="等线" w:eastAsia="PMingLiU" w:hAnsi="等线"/>
          <w:sz w:val="21"/>
          <w:szCs w:val="21"/>
        </w:rPr>
      </w:pPr>
      <m:oMath>
        <m:sSub>
          <m:sSubPr>
            <m:ctrlPr>
              <w:rPr>
                <w:rFonts w:ascii="Cambria Math" w:hAnsi="Cambria Math"/>
                <w:i/>
                <w:sz w:val="21"/>
                <w:szCs w:val="21"/>
              </w:rPr>
            </m:ctrlPr>
          </m:sSubPr>
          <m:e>
            <m:r>
              <w:rPr>
                <w:rFonts w:ascii="Cambria Math" w:hAnsi="Cambria Math"/>
                <w:sz w:val="21"/>
                <w:szCs w:val="21"/>
              </w:rPr>
              <m:t>E</m:t>
            </m:r>
          </m:e>
          <m:sub>
            <m:r>
              <m:rPr>
                <m:sty m:val="p"/>
              </m:rPr>
              <w:rPr>
                <w:rFonts w:ascii="Cambria Math" w:hAnsi="Cambria Math" w:hint="eastAsia"/>
                <w:sz w:val="21"/>
                <w:szCs w:val="21"/>
              </w:rPr>
              <m:t>碳输入</m:t>
            </m:r>
          </m:sub>
        </m:sSub>
      </m:oMath>
      <w:r w:rsidR="00FB5E0C" w:rsidRPr="00646AF9">
        <w:rPr>
          <w:rFonts w:ascii="等线" w:hAnsi="等线" w:hint="eastAsia"/>
          <w:sz w:val="21"/>
          <w:szCs w:val="21"/>
        </w:rPr>
        <w:t>—</w:t>
      </w:r>
      <w:r w:rsidR="00FB5E0C" w:rsidRPr="00646AF9">
        <w:rPr>
          <w:rFonts w:ascii="等线" w:hAnsi="等线" w:hint="eastAsia"/>
          <w:sz w:val="21"/>
          <w:szCs w:val="21"/>
          <w:lang w:eastAsia="zh-CN"/>
        </w:rPr>
        <w:t xml:space="preserve"> </w:t>
      </w:r>
      <w:r w:rsidR="00FB5E0C" w:rsidRPr="00646AF9">
        <w:rPr>
          <w:sz w:val="21"/>
          <w:szCs w:val="21"/>
        </w:rPr>
        <w:t>核算</w:t>
      </w:r>
      <w:r w:rsidR="00FB5E0C" w:rsidRPr="00646AF9">
        <w:rPr>
          <w:rFonts w:hint="eastAsia"/>
          <w:sz w:val="21"/>
          <w:szCs w:val="21"/>
        </w:rPr>
        <w:t>和报告年度</w:t>
      </w:r>
      <w:r w:rsidR="00FB5E0C" w:rsidRPr="00646AF9">
        <w:rPr>
          <w:sz w:val="21"/>
          <w:szCs w:val="21"/>
        </w:rPr>
        <w:t>内</w:t>
      </w:r>
      <w:r w:rsidR="00FB5E0C" w:rsidRPr="00646AF9">
        <w:rPr>
          <w:rFonts w:hint="eastAsia"/>
          <w:sz w:val="21"/>
          <w:szCs w:val="21"/>
        </w:rPr>
        <w:t>的含碳原辅料</w:t>
      </w:r>
      <w:r w:rsidR="00FB5E0C" w:rsidRPr="00646AF9">
        <w:rPr>
          <w:sz w:val="21"/>
          <w:szCs w:val="21"/>
        </w:rPr>
        <w:t>产生的二氧化碳排放</w:t>
      </w:r>
      <w:r w:rsidR="00FB5E0C" w:rsidRPr="00646AF9">
        <w:rPr>
          <w:rFonts w:hint="eastAsia"/>
          <w:sz w:val="21"/>
          <w:szCs w:val="21"/>
        </w:rPr>
        <w:t>量</w:t>
      </w:r>
      <w:r w:rsidR="00FB5E0C" w:rsidRPr="00646AF9">
        <w:rPr>
          <w:sz w:val="21"/>
          <w:szCs w:val="21"/>
        </w:rPr>
        <w:t>，单位为吨二氧化碳</w:t>
      </w:r>
      <w:r w:rsidR="00FB5E0C" w:rsidRPr="00646AF9">
        <w:rPr>
          <w:rFonts w:hint="eastAsia"/>
          <w:sz w:val="21"/>
          <w:szCs w:val="21"/>
        </w:rPr>
        <w:t>当量</w:t>
      </w:r>
      <w:r w:rsidR="00FB5E0C" w:rsidRPr="00646AF9">
        <w:rPr>
          <w:rFonts w:ascii="Times New Roman" w:hAnsi="Times New Roman" w:cs="Times New Roman"/>
          <w:sz w:val="21"/>
          <w:szCs w:val="21"/>
          <w:lang w:val="en-US" w:eastAsia="zh-CN" w:bidi="en-US"/>
        </w:rPr>
        <w:t>(tCO</w:t>
      </w:r>
      <w:r w:rsidR="00FB5E0C" w:rsidRPr="00646AF9">
        <w:rPr>
          <w:rFonts w:ascii="Times New Roman" w:hAnsi="Times New Roman" w:cs="Times New Roman"/>
          <w:sz w:val="21"/>
          <w:szCs w:val="21"/>
          <w:vertAlign w:val="subscript"/>
          <w:lang w:val="en-US" w:eastAsia="zh-CN" w:bidi="en-US"/>
        </w:rPr>
        <w:t>2</w:t>
      </w:r>
      <w:r w:rsidR="00FB5E0C" w:rsidRPr="00646AF9">
        <w:rPr>
          <w:rFonts w:ascii="Times New Roman" w:hAnsi="Times New Roman" w:cs="Times New Roman"/>
          <w:sz w:val="21"/>
          <w:szCs w:val="21"/>
          <w:lang w:val="en-US" w:eastAsia="zh-CN" w:bidi="ar-SA"/>
        </w:rPr>
        <w:t>e</w:t>
      </w:r>
      <w:r w:rsidR="00FB5E0C" w:rsidRPr="00646AF9">
        <w:rPr>
          <w:rFonts w:ascii="Times New Roman" w:hAnsi="Times New Roman" w:cs="Times New Roman"/>
          <w:sz w:val="21"/>
          <w:szCs w:val="21"/>
          <w:lang w:val="en-US" w:eastAsia="zh-CN" w:bidi="en-US"/>
        </w:rPr>
        <w:t>)</w:t>
      </w:r>
      <w:r w:rsidR="00FB5E0C" w:rsidRPr="00646AF9">
        <w:rPr>
          <w:sz w:val="21"/>
          <w:szCs w:val="21"/>
          <w:lang w:val="en-US" w:eastAsia="zh-CN" w:bidi="en-US"/>
        </w:rPr>
        <w:t>；</w:t>
      </w:r>
    </w:p>
    <w:p w:rsidR="00FB5E0C" w:rsidRPr="00646AF9" w:rsidRDefault="00174AE2" w:rsidP="007731F0">
      <w:pPr>
        <w:pStyle w:val="Bodytext10"/>
        <w:adjustRightInd w:val="0"/>
        <w:snapToGrid w:val="0"/>
        <w:spacing w:line="360" w:lineRule="exact"/>
        <w:ind w:leftChars="178" w:left="1416" w:hangingChars="471" w:hanging="989"/>
        <w:jc w:val="both"/>
        <w:rPr>
          <w:rFonts w:eastAsia="PMingLiU"/>
          <w:i/>
          <w:sz w:val="21"/>
          <w:szCs w:val="21"/>
        </w:rPr>
      </w:pPr>
      <m:oMath>
        <m:sSub>
          <m:sSubPr>
            <m:ctrlPr>
              <w:rPr>
                <w:rFonts w:ascii="Cambria Math" w:hAnsi="Cambria Math"/>
                <w:i/>
                <w:sz w:val="21"/>
                <w:szCs w:val="21"/>
                <w:lang w:bidi="en-US"/>
              </w:rPr>
            </m:ctrlPr>
          </m:sSubPr>
          <m:e>
            <m:r>
              <w:rPr>
                <w:rFonts w:ascii="Cambria Math" w:hAnsi="Cambria Math"/>
                <w:sz w:val="21"/>
                <w:szCs w:val="21"/>
              </w:rPr>
              <m:t>E</m:t>
            </m:r>
          </m:e>
          <m:sub>
            <m:r>
              <m:rPr>
                <m:sty m:val="p"/>
              </m:rPr>
              <w:rPr>
                <w:rFonts w:ascii="Cambria Math" w:hAnsi="Cambria Math" w:hint="eastAsia"/>
                <w:sz w:val="21"/>
                <w:szCs w:val="21"/>
              </w:rPr>
              <m:t>固碳输出</m:t>
            </m:r>
          </m:sub>
        </m:sSub>
      </m:oMath>
      <w:r w:rsidR="00FB5E0C" w:rsidRPr="00646AF9">
        <w:rPr>
          <w:sz w:val="21"/>
          <w:szCs w:val="21"/>
        </w:rPr>
        <w:t>—</w:t>
      </w:r>
      <w:r w:rsidR="00FB5E0C" w:rsidRPr="00646AF9">
        <w:rPr>
          <w:rFonts w:eastAsia="PMingLiU"/>
          <w:sz w:val="21"/>
          <w:szCs w:val="21"/>
        </w:rPr>
        <w:t xml:space="preserve"> </w:t>
      </w:r>
      <w:r w:rsidR="00FB5E0C" w:rsidRPr="00646AF9">
        <w:rPr>
          <w:sz w:val="21"/>
          <w:szCs w:val="21"/>
        </w:rPr>
        <w:t>核算</w:t>
      </w:r>
      <w:r w:rsidR="00FB5E0C" w:rsidRPr="00646AF9">
        <w:rPr>
          <w:rFonts w:hint="eastAsia"/>
          <w:sz w:val="21"/>
          <w:szCs w:val="21"/>
        </w:rPr>
        <w:t>和报告年度</w:t>
      </w:r>
      <w:r w:rsidR="00FB5E0C" w:rsidRPr="00646AF9">
        <w:rPr>
          <w:sz w:val="21"/>
          <w:szCs w:val="21"/>
        </w:rPr>
        <w:t>内</w:t>
      </w:r>
      <w:r w:rsidR="00FB5E0C" w:rsidRPr="00646AF9">
        <w:rPr>
          <w:rFonts w:ascii="Times New Roman" w:cs="Times New Roman"/>
          <w:sz w:val="21"/>
          <w:szCs w:val="21"/>
          <w:lang w:val="en-US" w:eastAsia="zh-CN" w:bidi="ar-SA"/>
        </w:rPr>
        <w:t>固化在外销产品</w:t>
      </w:r>
      <w:r w:rsidR="00FB5E0C" w:rsidRPr="00646AF9">
        <w:rPr>
          <w:rFonts w:ascii="Times New Roman" w:cs="Times New Roman" w:hint="eastAsia"/>
          <w:sz w:val="21"/>
          <w:szCs w:val="21"/>
          <w:lang w:val="en-US" w:eastAsia="zh-CN" w:bidi="ar-SA"/>
        </w:rPr>
        <w:t>或未</w:t>
      </w:r>
      <w:r w:rsidR="00FB5E0C" w:rsidRPr="00646AF9">
        <w:rPr>
          <w:rFonts w:ascii="Times New Roman" w:cs="Times New Roman"/>
          <w:sz w:val="21"/>
          <w:szCs w:val="21"/>
          <w:lang w:val="en-US" w:eastAsia="zh-CN" w:bidi="ar-SA"/>
        </w:rPr>
        <w:t>计入产品范畴的其他含碳输出物</w:t>
      </w:r>
      <w:r w:rsidR="00FB5E0C" w:rsidRPr="00646AF9">
        <w:rPr>
          <w:rFonts w:ascii="Times New Roman" w:cs="Times New Roman" w:hint="eastAsia"/>
          <w:sz w:val="21"/>
          <w:szCs w:val="21"/>
          <w:lang w:val="en-US" w:eastAsia="zh-CN" w:bidi="ar-SA"/>
        </w:rPr>
        <w:t>中</w:t>
      </w:r>
      <w:r w:rsidR="00FB5E0C" w:rsidRPr="00646AF9">
        <w:rPr>
          <w:sz w:val="21"/>
          <w:szCs w:val="21"/>
        </w:rPr>
        <w:t>的碳所对应的二氧化碳排放</w:t>
      </w:r>
      <w:r w:rsidR="00FB5E0C" w:rsidRPr="00646AF9">
        <w:rPr>
          <w:rFonts w:hint="eastAsia"/>
          <w:sz w:val="21"/>
          <w:szCs w:val="21"/>
        </w:rPr>
        <w:t>量</w:t>
      </w:r>
      <w:r w:rsidR="00FB5E0C" w:rsidRPr="00646AF9">
        <w:rPr>
          <w:sz w:val="21"/>
          <w:szCs w:val="21"/>
        </w:rPr>
        <w:t>，单位为吨二氧化碳</w:t>
      </w:r>
      <w:r w:rsidR="00FB5E0C" w:rsidRPr="00646AF9">
        <w:rPr>
          <w:rFonts w:hint="eastAsia"/>
          <w:sz w:val="21"/>
          <w:szCs w:val="21"/>
        </w:rPr>
        <w:t>当量</w:t>
      </w:r>
      <w:r w:rsidR="00FB5E0C" w:rsidRPr="00646AF9">
        <w:rPr>
          <w:rFonts w:ascii="Times New Roman" w:hAnsi="Times New Roman" w:cs="Times New Roman"/>
          <w:sz w:val="21"/>
          <w:szCs w:val="21"/>
          <w:lang w:val="en-US" w:eastAsia="zh-CN" w:bidi="en-US"/>
        </w:rPr>
        <w:t>(tCO</w:t>
      </w:r>
      <w:r w:rsidR="00FB5E0C" w:rsidRPr="00646AF9">
        <w:rPr>
          <w:rFonts w:ascii="Times New Roman" w:hAnsi="Times New Roman" w:cs="Times New Roman"/>
          <w:sz w:val="21"/>
          <w:szCs w:val="21"/>
          <w:vertAlign w:val="subscript"/>
          <w:lang w:val="en-US" w:eastAsia="zh-CN" w:bidi="en-US"/>
        </w:rPr>
        <w:t>2</w:t>
      </w:r>
      <w:r w:rsidR="00FB5E0C" w:rsidRPr="00646AF9">
        <w:rPr>
          <w:rFonts w:ascii="Times New Roman" w:hAnsi="Times New Roman" w:cs="Times New Roman"/>
          <w:sz w:val="21"/>
          <w:szCs w:val="21"/>
          <w:lang w:val="en-US" w:eastAsia="zh-CN" w:bidi="ar-SA"/>
        </w:rPr>
        <w:t>e</w:t>
      </w:r>
      <w:r w:rsidR="00FB5E0C" w:rsidRPr="00646AF9">
        <w:rPr>
          <w:rFonts w:ascii="Times New Roman" w:hAnsi="Times New Roman" w:cs="Times New Roman"/>
          <w:sz w:val="21"/>
          <w:szCs w:val="21"/>
          <w:lang w:val="en-US" w:eastAsia="zh-CN" w:bidi="en-US"/>
        </w:rPr>
        <w:t>)</w:t>
      </w:r>
      <w:r w:rsidR="00FB5E0C" w:rsidRPr="00646AF9">
        <w:rPr>
          <w:rFonts w:hint="eastAsia"/>
          <w:sz w:val="21"/>
          <w:szCs w:val="21"/>
          <w:lang w:val="en-US" w:eastAsia="zh-CN" w:bidi="en-US"/>
        </w:rPr>
        <w:t>。</w:t>
      </w:r>
    </w:p>
    <w:p w:rsidR="00FB5E0C" w:rsidRPr="00646AF9" w:rsidRDefault="00174AE2" w:rsidP="007731F0">
      <w:pPr>
        <w:pStyle w:val="Bodytext10"/>
        <w:adjustRightInd w:val="0"/>
        <w:snapToGrid w:val="0"/>
        <w:spacing w:after="120" w:line="360" w:lineRule="exact"/>
        <w:ind w:firstLine="420"/>
        <w:jc w:val="right"/>
        <w:rPr>
          <w:rFonts w:eastAsia="PMingLiU"/>
          <w:sz w:val="21"/>
          <w:szCs w:val="21"/>
        </w:rPr>
      </w:pPr>
      <m:oMath>
        <m:sSub>
          <m:sSubPr>
            <m:ctrlPr>
              <w:rPr>
                <w:rFonts w:ascii="Cambria Math" w:hAnsi="Cambria Math"/>
                <w:i/>
                <w:sz w:val="21"/>
                <w:szCs w:val="21"/>
              </w:rPr>
            </m:ctrlPr>
          </m:sSubPr>
          <m:e>
            <m:r>
              <w:rPr>
                <w:rFonts w:ascii="Cambria Math" w:hAnsi="Cambria Math"/>
                <w:sz w:val="21"/>
                <w:szCs w:val="21"/>
              </w:rPr>
              <m:t>E</m:t>
            </m:r>
          </m:e>
          <m:sub>
            <m:r>
              <m:rPr>
                <m:sty m:val="p"/>
              </m:rPr>
              <w:rPr>
                <w:rFonts w:ascii="Cambria Math" w:hAnsi="Cambria Math" w:hint="eastAsia"/>
                <w:sz w:val="21"/>
                <w:szCs w:val="21"/>
              </w:rPr>
              <m:t>碳输入</m:t>
            </m:r>
          </m:sub>
        </m:sSub>
        <m:r>
          <w:rPr>
            <w:rFonts w:ascii="Cambria Math" w:eastAsia="PMingLiU" w:hAnsi="Cambria Math"/>
            <w:sz w:val="21"/>
            <w:szCs w:val="21"/>
          </w:rPr>
          <m:t>=</m:t>
        </m:r>
        <m:nary>
          <m:naryPr>
            <m:chr m:val="∑"/>
            <m:limLoc m:val="subSup"/>
            <m:supHide m:val="1"/>
            <m:ctrlPr>
              <w:rPr>
                <w:rFonts w:ascii="Cambria Math" w:hAnsi="Cambria Math"/>
                <w:i/>
                <w:sz w:val="21"/>
                <w:szCs w:val="21"/>
              </w:rPr>
            </m:ctrlPr>
          </m:naryPr>
          <m:sub>
            <m:r>
              <w:rPr>
                <w:rFonts w:ascii="Cambria Math" w:hAnsi="Cambria Math" w:hint="eastAsia"/>
                <w:sz w:val="21"/>
                <w:szCs w:val="21"/>
              </w:rPr>
              <m:t>r</m:t>
            </m:r>
          </m:sub>
          <m:sup/>
          <m:e>
            <m:d>
              <m:dPr>
                <m:begChr m:val="（"/>
                <m:endChr m:val="）"/>
                <m:ctrlPr>
                  <w:rPr>
                    <w:rFonts w:ascii="Cambria Math" w:hAnsi="Cambria Math"/>
                    <w:sz w:val="21"/>
                    <w:szCs w:val="21"/>
                  </w:rPr>
                </m:ctrlPr>
              </m:dPr>
              <m:e>
                <m:r>
                  <w:rPr>
                    <w:rFonts w:ascii="Cambria Math" w:hAnsi="Cambria Math"/>
                    <w:sz w:val="21"/>
                    <w:szCs w:val="21"/>
                  </w:rPr>
                  <m:t>A</m:t>
                </m:r>
                <m:sSub>
                  <m:sSubPr>
                    <m:ctrlPr>
                      <w:rPr>
                        <w:rFonts w:ascii="Cambria Math" w:hAnsi="Cambria Math"/>
                        <w:i/>
                        <w:sz w:val="21"/>
                        <w:szCs w:val="21"/>
                      </w:rPr>
                    </m:ctrlPr>
                  </m:sSubPr>
                  <m:e>
                    <m:r>
                      <w:rPr>
                        <w:rFonts w:ascii="Cambria Math" w:hAnsi="Cambria Math"/>
                        <w:sz w:val="21"/>
                        <w:szCs w:val="21"/>
                      </w:rPr>
                      <m:t>D</m:t>
                    </m:r>
                  </m:e>
                  <m:sub>
                    <m:r>
                      <w:rPr>
                        <w:rFonts w:ascii="Cambria Math" w:hAnsi="Cambria Math"/>
                        <w:sz w:val="21"/>
                        <w:szCs w:val="21"/>
                      </w:rPr>
                      <m:t>r</m:t>
                    </m:r>
                  </m:sub>
                </m:sSub>
                <m:r>
                  <w:rPr>
                    <w:rFonts w:ascii="Cambria Math" w:hAnsi="Cambria Math"/>
                    <w:sz w:val="21"/>
                    <w:szCs w:val="21"/>
                  </w:rPr>
                  <m:t>×C</m:t>
                </m:r>
                <m:sSub>
                  <m:sSubPr>
                    <m:ctrlPr>
                      <w:rPr>
                        <w:rFonts w:ascii="Cambria Math" w:hAnsi="Cambria Math"/>
                        <w:i/>
                        <w:sz w:val="21"/>
                        <w:szCs w:val="21"/>
                      </w:rPr>
                    </m:ctrlPr>
                  </m:sSubPr>
                  <m:e>
                    <m:r>
                      <w:rPr>
                        <w:rFonts w:ascii="Cambria Math" w:hAnsi="Cambria Math"/>
                        <w:sz w:val="21"/>
                        <w:szCs w:val="21"/>
                      </w:rPr>
                      <m:t>C</m:t>
                    </m:r>
                  </m:e>
                  <m:sub>
                    <m:r>
                      <w:rPr>
                        <w:rFonts w:ascii="Cambria Math" w:hAnsi="Cambria Math"/>
                        <w:sz w:val="21"/>
                        <w:szCs w:val="21"/>
                      </w:rPr>
                      <m:t>r</m:t>
                    </m:r>
                  </m:sub>
                </m:sSub>
              </m:e>
            </m:d>
          </m:e>
        </m:nary>
        <m:r>
          <w:rPr>
            <w:rFonts w:ascii="Cambria Math" w:hAnsi="Cambria Math"/>
            <w:sz w:val="21"/>
            <w:szCs w:val="21"/>
          </w:rPr>
          <m:t>×</m:t>
        </m:r>
        <m:f>
          <m:fPr>
            <m:ctrlPr>
              <w:rPr>
                <w:rFonts w:ascii="Cambria Math" w:hAnsi="Cambria Math"/>
                <w:i/>
                <w:sz w:val="21"/>
                <w:szCs w:val="21"/>
              </w:rPr>
            </m:ctrlPr>
          </m:fPr>
          <m:num>
            <m:r>
              <w:rPr>
                <w:rFonts w:ascii="Cambria Math" w:hAnsi="Cambria Math"/>
                <w:sz w:val="21"/>
                <w:szCs w:val="21"/>
              </w:rPr>
              <m:t>44</m:t>
            </m:r>
          </m:num>
          <m:den>
            <m:r>
              <w:rPr>
                <w:rFonts w:ascii="Cambria Math" w:hAnsi="Cambria Math"/>
                <w:sz w:val="21"/>
                <w:szCs w:val="21"/>
              </w:rPr>
              <m:t>12</m:t>
            </m:r>
          </m:den>
        </m:f>
      </m:oMath>
      <w:r w:rsidR="00FB5E0C" w:rsidRPr="00646AF9">
        <w:rPr>
          <w:rFonts w:eastAsia="PMingLiU"/>
          <w:sz w:val="21"/>
          <w:szCs w:val="21"/>
        </w:rPr>
        <w:t xml:space="preserve">                        </w:t>
      </w:r>
      <w:r w:rsidR="00FB5E0C" w:rsidRPr="00646AF9">
        <w:rPr>
          <w:sz w:val="21"/>
          <w:szCs w:val="21"/>
        </w:rPr>
        <w:t xml:space="preserve">   </w:t>
      </w:r>
      <w:r w:rsidR="00FB5E0C" w:rsidRPr="00646AF9">
        <w:rPr>
          <w:rFonts w:ascii="Times New Roman" w:hAnsi="Times New Roman" w:cs="Times New Roman" w:hint="eastAsia"/>
          <w:sz w:val="21"/>
          <w:szCs w:val="21"/>
        </w:rPr>
        <w:t>（</w:t>
      </w:r>
      <w:r w:rsidR="00FB5E0C" w:rsidRPr="00646AF9">
        <w:rPr>
          <w:rFonts w:ascii="Times New Roman" w:eastAsia="PMingLiU" w:hAnsi="Times New Roman" w:cs="Times New Roman"/>
          <w:sz w:val="21"/>
          <w:szCs w:val="21"/>
        </w:rPr>
        <w:t>6</w:t>
      </w:r>
      <w:r w:rsidR="00FB5E0C" w:rsidRPr="00646AF9">
        <w:rPr>
          <w:rFonts w:ascii="Times New Roman" w:hAnsi="Times New Roman" w:cs="Times New Roman" w:hint="eastAsia"/>
          <w:sz w:val="21"/>
          <w:szCs w:val="21"/>
        </w:rPr>
        <w:t>）</w:t>
      </w:r>
    </w:p>
    <w:p w:rsidR="00FB5E0C" w:rsidRPr="00646AF9" w:rsidRDefault="00FB5E0C" w:rsidP="007731F0">
      <w:pPr>
        <w:pStyle w:val="Bodytext10"/>
        <w:adjustRightInd w:val="0"/>
        <w:snapToGrid w:val="0"/>
        <w:spacing w:after="40" w:line="360" w:lineRule="exact"/>
        <w:jc w:val="both"/>
        <w:rPr>
          <w:sz w:val="21"/>
          <w:szCs w:val="21"/>
        </w:rPr>
      </w:pPr>
      <w:r w:rsidRPr="00646AF9">
        <w:rPr>
          <w:sz w:val="21"/>
          <w:szCs w:val="21"/>
        </w:rPr>
        <w:t>式中：</w:t>
      </w:r>
    </w:p>
    <w:p w:rsidR="00FB5E0C" w:rsidRPr="00646AF9" w:rsidRDefault="00174AE2" w:rsidP="007731F0">
      <w:pPr>
        <w:pStyle w:val="Bodytext10"/>
        <w:adjustRightInd w:val="0"/>
        <w:snapToGrid w:val="0"/>
        <w:spacing w:after="0" w:line="360" w:lineRule="exact"/>
        <w:ind w:leftChars="178" w:left="1133" w:hangingChars="336" w:hanging="706"/>
        <w:jc w:val="both"/>
        <w:rPr>
          <w:sz w:val="21"/>
          <w:szCs w:val="21"/>
        </w:rPr>
      </w:pPr>
      <m:oMath>
        <m:sSub>
          <m:sSubPr>
            <m:ctrlPr>
              <w:rPr>
                <w:rFonts w:ascii="Cambria Math" w:hAnsi="Cambria Math"/>
                <w:i/>
                <w:sz w:val="21"/>
                <w:szCs w:val="21"/>
                <w:lang w:bidi="en-US"/>
              </w:rPr>
            </m:ctrlPr>
          </m:sSubPr>
          <m:e>
            <m:r>
              <w:rPr>
                <w:rFonts w:ascii="Cambria Math" w:hAnsi="Cambria Math"/>
                <w:sz w:val="21"/>
                <w:szCs w:val="21"/>
              </w:rPr>
              <m:t>E</m:t>
            </m:r>
          </m:e>
          <m:sub>
            <m:r>
              <w:rPr>
                <w:rFonts w:ascii="Cambria Math" w:hAnsi="Cambria Math" w:hint="eastAsia"/>
                <w:sz w:val="21"/>
                <w:szCs w:val="21"/>
              </w:rPr>
              <m:t>碳输入</m:t>
            </m:r>
          </m:sub>
        </m:sSub>
      </m:oMath>
      <w:r w:rsidR="00FB5E0C" w:rsidRPr="00646AF9">
        <w:rPr>
          <w:sz w:val="21"/>
          <w:szCs w:val="21"/>
        </w:rPr>
        <w:t>—</w:t>
      </w:r>
      <w:r w:rsidR="00FB5E0C" w:rsidRPr="00646AF9">
        <w:rPr>
          <w:rFonts w:eastAsia="PMingLiU"/>
          <w:sz w:val="21"/>
          <w:szCs w:val="21"/>
        </w:rPr>
        <w:t xml:space="preserve"> </w:t>
      </w:r>
      <w:r w:rsidR="00FB5E0C" w:rsidRPr="00646AF9">
        <w:rPr>
          <w:sz w:val="21"/>
          <w:szCs w:val="21"/>
        </w:rPr>
        <w:t>核算</w:t>
      </w:r>
      <w:r w:rsidR="00FB5E0C" w:rsidRPr="00646AF9">
        <w:rPr>
          <w:rFonts w:hint="eastAsia"/>
          <w:sz w:val="21"/>
          <w:szCs w:val="21"/>
        </w:rPr>
        <w:t>和报告年度</w:t>
      </w:r>
      <w:r w:rsidR="00FB5E0C" w:rsidRPr="00646AF9">
        <w:rPr>
          <w:sz w:val="21"/>
          <w:szCs w:val="21"/>
        </w:rPr>
        <w:t>内</w:t>
      </w:r>
      <w:r w:rsidR="00FB5E0C" w:rsidRPr="00646AF9">
        <w:rPr>
          <w:rFonts w:hint="eastAsia"/>
          <w:sz w:val="21"/>
          <w:szCs w:val="21"/>
        </w:rPr>
        <w:t>的含碳原辅料</w:t>
      </w:r>
      <w:r w:rsidR="00FB5E0C" w:rsidRPr="00646AF9">
        <w:rPr>
          <w:sz w:val="21"/>
          <w:szCs w:val="21"/>
        </w:rPr>
        <w:t>产生的二氧化碳排放</w:t>
      </w:r>
      <w:r w:rsidR="00FB5E0C" w:rsidRPr="00646AF9">
        <w:rPr>
          <w:rFonts w:hint="eastAsia"/>
          <w:sz w:val="21"/>
          <w:szCs w:val="21"/>
        </w:rPr>
        <w:t>量</w:t>
      </w:r>
      <w:r w:rsidR="00FB5E0C" w:rsidRPr="00646AF9">
        <w:rPr>
          <w:sz w:val="21"/>
          <w:szCs w:val="21"/>
        </w:rPr>
        <w:t>，单位为吨二氧化碳</w:t>
      </w:r>
      <w:r w:rsidR="00FB5E0C" w:rsidRPr="00646AF9">
        <w:rPr>
          <w:rFonts w:hint="eastAsia"/>
          <w:sz w:val="21"/>
          <w:szCs w:val="21"/>
        </w:rPr>
        <w:t>当量</w:t>
      </w:r>
      <w:r w:rsidR="00FB5E0C" w:rsidRPr="00646AF9">
        <w:rPr>
          <w:rFonts w:ascii="Times New Roman" w:hAnsi="Times New Roman" w:cs="Times New Roman"/>
          <w:sz w:val="21"/>
          <w:szCs w:val="21"/>
          <w:lang w:val="en-US" w:eastAsia="zh-CN" w:bidi="en-US"/>
        </w:rPr>
        <w:t>(tCO</w:t>
      </w:r>
      <w:r w:rsidR="00FB5E0C" w:rsidRPr="00646AF9">
        <w:rPr>
          <w:rFonts w:ascii="Times New Roman" w:hAnsi="Times New Roman" w:cs="Times New Roman"/>
          <w:sz w:val="21"/>
          <w:szCs w:val="21"/>
          <w:vertAlign w:val="subscript"/>
          <w:lang w:val="en-US" w:eastAsia="zh-CN" w:bidi="en-US"/>
        </w:rPr>
        <w:t>2</w:t>
      </w:r>
      <w:r w:rsidR="00FB5E0C" w:rsidRPr="00646AF9">
        <w:rPr>
          <w:rFonts w:ascii="Times New Roman" w:hAnsi="Times New Roman" w:cs="Times New Roman"/>
          <w:sz w:val="21"/>
          <w:szCs w:val="21"/>
          <w:lang w:val="en-US" w:eastAsia="zh-CN" w:bidi="ar-SA"/>
        </w:rPr>
        <w:t>e</w:t>
      </w:r>
      <w:r w:rsidR="00FB5E0C" w:rsidRPr="00646AF9">
        <w:rPr>
          <w:rFonts w:ascii="Times New Roman" w:hAnsi="Times New Roman" w:cs="Times New Roman"/>
          <w:sz w:val="21"/>
          <w:szCs w:val="21"/>
          <w:lang w:val="en-US" w:eastAsia="zh-CN" w:bidi="en-US"/>
        </w:rPr>
        <w:t>)</w:t>
      </w:r>
      <w:r w:rsidR="00FB5E0C" w:rsidRPr="00646AF9">
        <w:rPr>
          <w:sz w:val="21"/>
          <w:szCs w:val="21"/>
          <w:lang w:val="en-US" w:eastAsia="zh-CN" w:bidi="en-US"/>
        </w:rPr>
        <w:t>；</w:t>
      </w:r>
    </w:p>
    <w:p w:rsidR="00FB5E0C" w:rsidRPr="00646AF9" w:rsidRDefault="00325140" w:rsidP="007731F0">
      <w:pPr>
        <w:pStyle w:val="Bodytext10"/>
        <w:adjustRightInd w:val="0"/>
        <w:snapToGrid w:val="0"/>
        <w:spacing w:after="0" w:line="360" w:lineRule="exact"/>
        <w:ind w:leftChars="178" w:left="1133" w:hangingChars="336" w:hanging="706"/>
        <w:jc w:val="both"/>
        <w:rPr>
          <w:rFonts w:ascii="Cambria Math" w:hAnsi="Cambria Math"/>
          <w:sz w:val="21"/>
          <w:szCs w:val="21"/>
          <w:lang w:bidi="en-US"/>
        </w:rPr>
      </w:pPr>
      <m:oMath>
        <m:r>
          <w:rPr>
            <w:rFonts w:ascii="Cambria Math" w:hAnsi="Cambria Math"/>
            <w:sz w:val="21"/>
            <w:szCs w:val="21"/>
            <w:lang w:bidi="en-US"/>
          </w:rPr>
          <m:t>A</m:t>
        </m:r>
        <m:sSub>
          <m:sSubPr>
            <m:ctrlPr>
              <w:rPr>
                <w:rFonts w:ascii="Cambria Math" w:hAnsi="Cambria Math"/>
                <w:i/>
                <w:sz w:val="21"/>
                <w:szCs w:val="21"/>
                <w:lang w:bidi="en-US"/>
              </w:rPr>
            </m:ctrlPr>
          </m:sSubPr>
          <m:e>
            <m:r>
              <w:rPr>
                <w:rFonts w:ascii="Cambria Math" w:hAnsi="Cambria Math"/>
                <w:sz w:val="21"/>
                <w:szCs w:val="21"/>
                <w:lang w:bidi="en-US"/>
              </w:rPr>
              <m:t>D</m:t>
            </m:r>
          </m:e>
          <m:sub>
            <m:r>
              <w:rPr>
                <w:rFonts w:ascii="Cambria Math" w:hAnsi="Cambria Math"/>
                <w:sz w:val="21"/>
                <w:szCs w:val="21"/>
                <w:lang w:bidi="en-US"/>
              </w:rPr>
              <m:t>r</m:t>
            </m:r>
          </m:sub>
        </m:sSub>
      </m:oMath>
      <w:r w:rsidR="00FB5E0C" w:rsidRPr="00646AF9">
        <w:rPr>
          <w:rFonts w:ascii="Cambria Math" w:hAnsi="Cambria Math"/>
          <w:sz w:val="21"/>
          <w:szCs w:val="21"/>
          <w:lang w:bidi="en-US"/>
        </w:rPr>
        <w:t xml:space="preserve">— </w:t>
      </w:r>
      <w:r w:rsidR="00FB5E0C" w:rsidRPr="00646AF9">
        <w:rPr>
          <w:rFonts w:ascii="Cambria Math" w:hAnsi="Cambria Math"/>
          <w:sz w:val="21"/>
          <w:szCs w:val="21"/>
          <w:lang w:bidi="en-US"/>
        </w:rPr>
        <w:t>核算</w:t>
      </w:r>
      <w:r w:rsidR="00FB5E0C" w:rsidRPr="00646AF9">
        <w:rPr>
          <w:rFonts w:ascii="Cambria Math" w:hAnsi="Cambria Math" w:hint="eastAsia"/>
          <w:sz w:val="21"/>
          <w:szCs w:val="21"/>
          <w:lang w:bidi="en-US"/>
        </w:rPr>
        <w:t>和报告年度</w:t>
      </w:r>
      <w:r w:rsidR="00FB5E0C" w:rsidRPr="00646AF9">
        <w:rPr>
          <w:rFonts w:ascii="Cambria Math" w:hAnsi="Cambria Math"/>
          <w:sz w:val="21"/>
          <w:szCs w:val="21"/>
          <w:lang w:bidi="en-US"/>
        </w:rPr>
        <w:t>内过程</w:t>
      </w:r>
      <w:r w:rsidR="00FB5E0C" w:rsidRPr="00646AF9">
        <w:rPr>
          <w:rFonts w:ascii="Cambria Math" w:hAnsi="Cambria Math" w:hint="eastAsia"/>
          <w:sz w:val="21"/>
          <w:szCs w:val="21"/>
          <w:lang w:bidi="en-US"/>
        </w:rPr>
        <w:t>的</w:t>
      </w:r>
      <w:r w:rsidR="00FB5E0C" w:rsidRPr="00646AF9">
        <w:rPr>
          <w:rFonts w:ascii="Cambria Math" w:hAnsi="Cambria Math"/>
          <w:sz w:val="21"/>
          <w:szCs w:val="21"/>
          <w:lang w:bidi="en-US"/>
        </w:rPr>
        <w:t>原</w:t>
      </w:r>
      <w:r w:rsidR="00FB5E0C" w:rsidRPr="00646AF9">
        <w:rPr>
          <w:rFonts w:ascii="Cambria Math" w:hAnsi="Cambria Math" w:hint="eastAsia"/>
          <w:sz w:val="21"/>
          <w:szCs w:val="21"/>
          <w:lang w:bidi="en-US"/>
        </w:rPr>
        <w:t>辅</w:t>
      </w:r>
      <w:r w:rsidR="00FB5E0C" w:rsidRPr="00646AF9">
        <w:rPr>
          <w:rFonts w:ascii="Cambria Math" w:hAnsi="Cambria Math"/>
          <w:sz w:val="21"/>
          <w:szCs w:val="21"/>
          <w:lang w:bidi="en-US"/>
        </w:rPr>
        <w:t>料</w:t>
      </w:r>
      <w:r w:rsidR="00FB5E0C" w:rsidRPr="00646AF9">
        <w:rPr>
          <w:rFonts w:ascii="Cambria Math" w:hAnsi="Cambria Math" w:hint="eastAsia"/>
          <w:sz w:val="21"/>
          <w:szCs w:val="21"/>
          <w:lang w:bidi="en-US"/>
        </w:rPr>
        <w:t>r</w:t>
      </w:r>
      <w:r w:rsidR="00FB5E0C" w:rsidRPr="00646AF9">
        <w:rPr>
          <w:rFonts w:ascii="Cambria Math" w:hAnsi="Cambria Math"/>
          <w:sz w:val="21"/>
          <w:szCs w:val="21"/>
          <w:lang w:bidi="en-US"/>
        </w:rPr>
        <w:fldChar w:fldCharType="begin"/>
      </w:r>
      <w:r w:rsidR="00FB5E0C" w:rsidRPr="00646AF9">
        <w:rPr>
          <w:rFonts w:ascii="Cambria Math" w:hAnsi="Cambria Math"/>
          <w:sz w:val="21"/>
          <w:szCs w:val="21"/>
          <w:lang w:bidi="en-US"/>
        </w:rPr>
        <w:instrText xml:space="preserve"> QUOTE </w:instrText>
      </w:r>
      <m:oMath>
        <m:r>
          <m:rPr>
            <m:sty m:val="p"/>
          </m:rPr>
          <w:rPr>
            <w:rFonts w:ascii="Cambria Math" w:hAnsi="Cambria Math"/>
            <w:sz w:val="21"/>
            <w:szCs w:val="21"/>
            <w:lang w:bidi="en-US"/>
          </w:rPr>
          <m:t>r</m:t>
        </m:r>
      </m:oMath>
      <w:r w:rsidR="00FB5E0C" w:rsidRPr="00646AF9">
        <w:rPr>
          <w:rFonts w:ascii="Cambria Math" w:hAnsi="Cambria Math"/>
          <w:sz w:val="21"/>
          <w:szCs w:val="21"/>
          <w:lang w:bidi="en-US"/>
        </w:rPr>
        <w:instrText xml:space="preserve"> </w:instrText>
      </w:r>
      <w:r w:rsidR="00FB5E0C" w:rsidRPr="00646AF9">
        <w:rPr>
          <w:rFonts w:ascii="Cambria Math" w:hAnsi="Cambria Math"/>
          <w:sz w:val="21"/>
          <w:szCs w:val="21"/>
          <w:lang w:bidi="en-US"/>
        </w:rPr>
        <w:fldChar w:fldCharType="end"/>
      </w:r>
      <w:r w:rsidR="00FB5E0C" w:rsidRPr="00646AF9">
        <w:rPr>
          <w:rFonts w:ascii="Cambria Math" w:hAnsi="Cambria Math"/>
          <w:sz w:val="21"/>
          <w:szCs w:val="21"/>
          <w:lang w:bidi="en-US"/>
        </w:rPr>
        <w:t>的投入量，对固体或液体原料，单位为吨</w:t>
      </w:r>
      <w:r w:rsidR="00FB5E0C" w:rsidRPr="00646AF9">
        <w:rPr>
          <w:rFonts w:ascii="Cambria Math" w:hAnsi="Cambria Math"/>
          <w:sz w:val="21"/>
          <w:szCs w:val="21"/>
          <w:lang w:bidi="en-US"/>
        </w:rPr>
        <w:t>(t)</w:t>
      </w:r>
      <w:r w:rsidR="00FB5E0C" w:rsidRPr="00646AF9">
        <w:rPr>
          <w:rFonts w:ascii="Cambria Math" w:hAnsi="Cambria Math"/>
          <w:sz w:val="21"/>
          <w:szCs w:val="21"/>
          <w:lang w:bidi="en-US"/>
        </w:rPr>
        <w:t>；对气体原料，单位为万标立方米</w:t>
      </w:r>
      <w:r w:rsidR="00FB5E0C" w:rsidRPr="00BD4646">
        <w:rPr>
          <w:rFonts w:ascii="Times New Roman" w:hAnsi="Times New Roman" w:cs="Times New Roman"/>
          <w:sz w:val="21"/>
          <w:szCs w:val="21"/>
          <w:lang w:bidi="en-US"/>
        </w:rPr>
        <w:t>(10</w:t>
      </w:r>
      <w:r w:rsidR="00FB5E0C" w:rsidRPr="00BD4646">
        <w:rPr>
          <w:rFonts w:ascii="Times New Roman" w:hAnsi="Times New Roman" w:cs="Times New Roman"/>
          <w:sz w:val="21"/>
          <w:szCs w:val="21"/>
          <w:vertAlign w:val="superscript"/>
          <w:lang w:bidi="en-US"/>
        </w:rPr>
        <w:t>4</w:t>
      </w:r>
      <w:r w:rsidR="00FB5E0C" w:rsidRPr="00BD4646">
        <w:rPr>
          <w:rFonts w:ascii="Times New Roman" w:hAnsi="Times New Roman" w:cs="Times New Roman"/>
          <w:sz w:val="21"/>
          <w:szCs w:val="21"/>
          <w:lang w:bidi="en-US"/>
        </w:rPr>
        <w:t>Nm</w:t>
      </w:r>
      <w:r w:rsidR="00FB5E0C" w:rsidRPr="00BD4646">
        <w:rPr>
          <w:rFonts w:ascii="Times New Roman" w:hAnsi="Times New Roman" w:cs="Times New Roman"/>
          <w:sz w:val="21"/>
          <w:szCs w:val="21"/>
          <w:vertAlign w:val="superscript"/>
          <w:lang w:bidi="en-US"/>
        </w:rPr>
        <w:t>3</w:t>
      </w:r>
      <w:r w:rsidR="00FB5E0C" w:rsidRPr="00BD4646">
        <w:rPr>
          <w:rFonts w:ascii="Times New Roman" w:hAnsi="Times New Roman" w:cs="Times New Roman"/>
          <w:sz w:val="21"/>
          <w:szCs w:val="21"/>
          <w:lang w:bidi="en-US"/>
        </w:rPr>
        <w:t>)</w:t>
      </w:r>
      <w:r w:rsidR="00FB5E0C" w:rsidRPr="00646AF9">
        <w:rPr>
          <w:rFonts w:ascii="Cambria Math" w:hAnsi="Cambria Math"/>
          <w:sz w:val="21"/>
          <w:szCs w:val="21"/>
          <w:lang w:bidi="en-US"/>
        </w:rPr>
        <w:t>；</w:t>
      </w:r>
    </w:p>
    <w:p w:rsidR="00FB5E0C" w:rsidRPr="00646AF9" w:rsidRDefault="00FB5E0C" w:rsidP="007731F0">
      <w:pPr>
        <w:pStyle w:val="Bodytext10"/>
        <w:adjustRightInd w:val="0"/>
        <w:snapToGrid w:val="0"/>
        <w:spacing w:after="0" w:line="360" w:lineRule="exact"/>
        <w:ind w:leftChars="178" w:left="1133" w:hangingChars="336" w:hanging="706"/>
        <w:jc w:val="both"/>
        <w:rPr>
          <w:rFonts w:ascii="Cambria Math" w:hAnsi="Cambria Math"/>
          <w:sz w:val="21"/>
          <w:szCs w:val="21"/>
          <w:lang w:bidi="en-US"/>
        </w:rPr>
      </w:pPr>
      <w:r w:rsidRPr="00646AF9">
        <w:rPr>
          <w:rFonts w:ascii="Cambria Math" w:hAnsi="Cambria Math"/>
          <w:i/>
          <w:sz w:val="21"/>
          <w:szCs w:val="21"/>
          <w:lang w:bidi="en-US"/>
        </w:rPr>
        <w:t>r</w:t>
      </w:r>
      <w:r w:rsidRPr="00646AF9">
        <w:rPr>
          <w:rFonts w:ascii="Cambria Math" w:hAnsi="Cambria Math"/>
          <w:sz w:val="21"/>
          <w:szCs w:val="21"/>
          <w:lang w:bidi="en-US"/>
        </w:rPr>
        <w:t xml:space="preserve">  — </w:t>
      </w:r>
      <w:r w:rsidRPr="00646AF9">
        <w:rPr>
          <w:rFonts w:ascii="Cambria Math" w:hAnsi="Cambria Math"/>
          <w:sz w:val="21"/>
          <w:szCs w:val="21"/>
          <w:lang w:bidi="en-US"/>
        </w:rPr>
        <w:t>进入</w:t>
      </w:r>
      <w:r w:rsidRPr="00646AF9">
        <w:rPr>
          <w:rFonts w:ascii="Cambria Math" w:hAnsi="Cambria Math" w:hint="eastAsia"/>
          <w:sz w:val="21"/>
          <w:szCs w:val="21"/>
          <w:lang w:bidi="en-US"/>
        </w:rPr>
        <w:t>的含碳</w:t>
      </w:r>
      <w:r w:rsidRPr="00646AF9">
        <w:rPr>
          <w:rFonts w:ascii="Cambria Math" w:hAnsi="Cambria Math"/>
          <w:sz w:val="21"/>
          <w:szCs w:val="21"/>
          <w:lang w:bidi="en-US"/>
        </w:rPr>
        <w:t>原</w:t>
      </w:r>
      <w:r w:rsidRPr="00646AF9">
        <w:rPr>
          <w:rFonts w:ascii="Cambria Math" w:hAnsi="Cambria Math" w:hint="eastAsia"/>
          <w:sz w:val="21"/>
          <w:szCs w:val="21"/>
          <w:lang w:bidi="en-US"/>
        </w:rPr>
        <w:t>辅</w:t>
      </w:r>
      <w:r w:rsidRPr="00646AF9">
        <w:rPr>
          <w:rFonts w:ascii="Cambria Math" w:hAnsi="Cambria Math"/>
          <w:sz w:val="21"/>
          <w:szCs w:val="21"/>
          <w:lang w:bidi="en-US"/>
        </w:rPr>
        <w:t>料种类，如具体品种的</w:t>
      </w:r>
      <w:r w:rsidRPr="00646AF9">
        <w:rPr>
          <w:rFonts w:ascii="Cambria Math" w:hAnsi="Cambria Math" w:hint="eastAsia"/>
          <w:sz w:val="21"/>
          <w:szCs w:val="21"/>
          <w:lang w:bidi="en-US"/>
        </w:rPr>
        <w:t>含碳的稀土精矿、富集物或含稀土的二次资源、</w:t>
      </w:r>
      <w:r w:rsidRPr="00646AF9">
        <w:rPr>
          <w:rFonts w:ascii="Cambria Math" w:hAnsi="Cambria Math"/>
          <w:sz w:val="21"/>
          <w:szCs w:val="21"/>
          <w:lang w:bidi="en-US"/>
        </w:rPr>
        <w:t>具体名称的</w:t>
      </w:r>
      <w:r w:rsidRPr="00646AF9">
        <w:rPr>
          <w:rFonts w:ascii="Cambria Math" w:hAnsi="Cambria Math" w:hint="eastAsia"/>
          <w:sz w:val="21"/>
          <w:szCs w:val="21"/>
          <w:lang w:bidi="en-US"/>
        </w:rPr>
        <w:t>碳酸盐、碳酸氢盐、草酸</w:t>
      </w:r>
      <w:r w:rsidRPr="00646AF9">
        <w:rPr>
          <w:rFonts w:ascii="Cambria Math" w:hAnsi="Cambria Math"/>
          <w:sz w:val="21"/>
          <w:szCs w:val="21"/>
          <w:lang w:bidi="en-US"/>
        </w:rPr>
        <w:t>以及二氧化碳</w:t>
      </w:r>
      <w:r w:rsidRPr="00646AF9">
        <w:rPr>
          <w:rFonts w:ascii="Cambria Math" w:hAnsi="Cambria Math" w:hint="eastAsia"/>
          <w:sz w:val="21"/>
          <w:szCs w:val="21"/>
          <w:lang w:bidi="en-US"/>
        </w:rPr>
        <w:t>辅</w:t>
      </w:r>
      <w:r w:rsidRPr="00646AF9">
        <w:rPr>
          <w:rFonts w:ascii="Cambria Math" w:hAnsi="Cambria Math"/>
          <w:sz w:val="21"/>
          <w:szCs w:val="21"/>
          <w:lang w:bidi="en-US"/>
        </w:rPr>
        <w:t>料</w:t>
      </w:r>
      <w:r w:rsidRPr="00646AF9">
        <w:rPr>
          <w:rFonts w:ascii="Cambria Math" w:hAnsi="Cambria Math" w:hint="eastAsia"/>
          <w:sz w:val="21"/>
          <w:szCs w:val="21"/>
          <w:lang w:bidi="en-US"/>
        </w:rPr>
        <w:t>等</w:t>
      </w:r>
      <w:r w:rsidRPr="00646AF9">
        <w:rPr>
          <w:rFonts w:ascii="Cambria Math" w:hAnsi="Cambria Math"/>
          <w:sz w:val="21"/>
          <w:szCs w:val="21"/>
          <w:lang w:bidi="en-US"/>
        </w:rPr>
        <w:t>；</w:t>
      </w:r>
    </w:p>
    <w:p w:rsidR="00FB5E0C" w:rsidRPr="00646AF9" w:rsidRDefault="00325140" w:rsidP="007731F0">
      <w:pPr>
        <w:pStyle w:val="Bodytext10"/>
        <w:adjustRightInd w:val="0"/>
        <w:snapToGrid w:val="0"/>
        <w:spacing w:after="0" w:line="360" w:lineRule="exact"/>
        <w:ind w:leftChars="178" w:left="1133" w:hangingChars="336" w:hanging="706"/>
        <w:jc w:val="both"/>
        <w:rPr>
          <w:rFonts w:ascii="Cambria Math" w:hAnsi="Cambria Math"/>
          <w:sz w:val="21"/>
          <w:szCs w:val="21"/>
          <w:lang w:bidi="en-US"/>
        </w:rPr>
      </w:pPr>
      <m:oMath>
        <m:r>
          <w:rPr>
            <w:rFonts w:ascii="Cambria Math" w:hAnsi="Cambria Math"/>
            <w:sz w:val="21"/>
            <w:szCs w:val="21"/>
            <w:lang w:bidi="en-US"/>
          </w:rPr>
          <m:t>C</m:t>
        </m:r>
        <m:sSub>
          <m:sSubPr>
            <m:ctrlPr>
              <w:rPr>
                <w:rFonts w:ascii="Cambria Math" w:hAnsi="Cambria Math"/>
                <w:i/>
                <w:sz w:val="21"/>
                <w:szCs w:val="21"/>
                <w:lang w:bidi="en-US"/>
              </w:rPr>
            </m:ctrlPr>
          </m:sSubPr>
          <m:e>
            <m:r>
              <w:rPr>
                <w:rFonts w:ascii="Cambria Math" w:hAnsi="Cambria Math"/>
                <w:sz w:val="21"/>
                <w:szCs w:val="21"/>
                <w:lang w:bidi="en-US"/>
              </w:rPr>
              <m:t>C</m:t>
            </m:r>
          </m:e>
          <m:sub>
            <m:r>
              <w:rPr>
                <w:rFonts w:ascii="Cambria Math" w:hAnsi="Cambria Math"/>
                <w:sz w:val="21"/>
                <w:szCs w:val="21"/>
                <w:lang w:bidi="en-US"/>
              </w:rPr>
              <m:t>r</m:t>
            </m:r>
          </m:sub>
        </m:sSub>
      </m:oMath>
      <w:r w:rsidR="00FB5E0C" w:rsidRPr="00646AF9">
        <w:rPr>
          <w:rFonts w:ascii="Cambria Math" w:hAnsi="Cambria Math"/>
          <w:sz w:val="21"/>
          <w:szCs w:val="21"/>
          <w:lang w:bidi="en-US"/>
        </w:rPr>
        <w:t xml:space="preserve">— </w:t>
      </w:r>
      <w:r w:rsidR="00FB5E0C" w:rsidRPr="00646AF9">
        <w:rPr>
          <w:rFonts w:ascii="Cambria Math" w:hAnsi="Cambria Math"/>
          <w:sz w:val="21"/>
          <w:szCs w:val="21"/>
          <w:lang w:bidi="en-US"/>
        </w:rPr>
        <w:t>核算</w:t>
      </w:r>
      <w:r w:rsidR="00FB5E0C" w:rsidRPr="00646AF9">
        <w:rPr>
          <w:rFonts w:ascii="Cambria Math" w:hAnsi="Cambria Math" w:hint="eastAsia"/>
          <w:sz w:val="21"/>
          <w:szCs w:val="21"/>
          <w:lang w:bidi="en-US"/>
        </w:rPr>
        <w:t>和报告年度</w:t>
      </w:r>
      <w:r w:rsidR="00FB5E0C" w:rsidRPr="00646AF9">
        <w:rPr>
          <w:rFonts w:ascii="Cambria Math" w:hAnsi="Cambria Math"/>
          <w:sz w:val="21"/>
          <w:szCs w:val="21"/>
          <w:lang w:bidi="en-US"/>
        </w:rPr>
        <w:t>期内</w:t>
      </w:r>
      <w:r w:rsidR="00FB5E0C" w:rsidRPr="00646AF9">
        <w:rPr>
          <w:rFonts w:ascii="Cambria Math" w:hAnsi="Cambria Math" w:hint="eastAsia"/>
          <w:sz w:val="21"/>
          <w:szCs w:val="21"/>
          <w:lang w:bidi="en-US"/>
        </w:rPr>
        <w:t>的</w:t>
      </w:r>
      <w:r w:rsidR="00FB5E0C" w:rsidRPr="00646AF9">
        <w:rPr>
          <w:rFonts w:ascii="Cambria Math" w:hAnsi="Cambria Math"/>
          <w:sz w:val="21"/>
          <w:szCs w:val="21"/>
          <w:lang w:bidi="en-US"/>
        </w:rPr>
        <w:t>原</w:t>
      </w:r>
      <w:r w:rsidR="00FB5E0C" w:rsidRPr="00646AF9">
        <w:rPr>
          <w:rFonts w:ascii="Cambria Math" w:hAnsi="Cambria Math" w:hint="eastAsia"/>
          <w:sz w:val="21"/>
          <w:szCs w:val="21"/>
          <w:lang w:bidi="en-US"/>
        </w:rPr>
        <w:t>辅</w:t>
      </w:r>
      <w:r w:rsidR="00FB5E0C" w:rsidRPr="00646AF9">
        <w:rPr>
          <w:rFonts w:ascii="Cambria Math" w:hAnsi="Cambria Math"/>
          <w:sz w:val="21"/>
          <w:szCs w:val="21"/>
          <w:lang w:bidi="en-US"/>
        </w:rPr>
        <w:t>料</w:t>
      </w:r>
      <w:r w:rsidR="00FB5E0C" w:rsidRPr="00646AF9">
        <w:rPr>
          <w:rFonts w:ascii="Cambria Math" w:hAnsi="Cambria Math" w:hint="eastAsia"/>
          <w:sz w:val="21"/>
          <w:szCs w:val="21"/>
          <w:lang w:bidi="en-US"/>
        </w:rPr>
        <w:t>r</w:t>
      </w:r>
      <w:r w:rsidR="00FB5E0C" w:rsidRPr="00646AF9">
        <w:rPr>
          <w:rFonts w:ascii="Cambria Math" w:hAnsi="Cambria Math"/>
          <w:sz w:val="21"/>
          <w:szCs w:val="21"/>
          <w:lang w:bidi="en-US"/>
        </w:rPr>
        <w:t>的含碳量，对固体或液体原料，单位为吨碳每吨</w:t>
      </w:r>
      <w:r w:rsidR="00FB5E0C" w:rsidRPr="00646AF9">
        <w:rPr>
          <w:rFonts w:ascii="Cambria Math" w:hAnsi="Cambria Math"/>
          <w:sz w:val="21"/>
          <w:szCs w:val="21"/>
          <w:lang w:bidi="en-US"/>
        </w:rPr>
        <w:t>(tC/t)</w:t>
      </w:r>
      <w:r w:rsidR="00FB5E0C" w:rsidRPr="00646AF9">
        <w:rPr>
          <w:rFonts w:ascii="Cambria Math" w:hAnsi="Cambria Math"/>
          <w:sz w:val="21"/>
          <w:szCs w:val="21"/>
          <w:lang w:bidi="en-US"/>
        </w:rPr>
        <w:t>；对气体原料，单位为吨碳每万标立方米</w:t>
      </w:r>
      <w:r w:rsidR="00BD4646" w:rsidRPr="00BD4646">
        <w:rPr>
          <w:rFonts w:ascii="Times New Roman" w:hAnsi="Times New Roman" w:cs="Times New Roman"/>
          <w:sz w:val="21"/>
          <w:szCs w:val="21"/>
          <w:lang w:bidi="en-US"/>
        </w:rPr>
        <w:t>(10</w:t>
      </w:r>
      <w:r w:rsidR="00BD4646" w:rsidRPr="00BD4646">
        <w:rPr>
          <w:rFonts w:ascii="Times New Roman" w:hAnsi="Times New Roman" w:cs="Times New Roman"/>
          <w:sz w:val="21"/>
          <w:szCs w:val="21"/>
          <w:vertAlign w:val="superscript"/>
          <w:lang w:bidi="en-US"/>
        </w:rPr>
        <w:t>4</w:t>
      </w:r>
      <w:r w:rsidR="00BD4646" w:rsidRPr="00BD4646">
        <w:rPr>
          <w:rFonts w:ascii="Times New Roman" w:hAnsi="Times New Roman" w:cs="Times New Roman"/>
          <w:sz w:val="21"/>
          <w:szCs w:val="21"/>
          <w:lang w:bidi="en-US"/>
        </w:rPr>
        <w:t>Nm</w:t>
      </w:r>
      <w:r w:rsidR="00BD4646" w:rsidRPr="00BD4646">
        <w:rPr>
          <w:rFonts w:ascii="Times New Roman" w:hAnsi="Times New Roman" w:cs="Times New Roman"/>
          <w:sz w:val="21"/>
          <w:szCs w:val="21"/>
          <w:vertAlign w:val="superscript"/>
          <w:lang w:bidi="en-US"/>
        </w:rPr>
        <w:t>3</w:t>
      </w:r>
      <w:r w:rsidR="00BD4646" w:rsidRPr="00BD4646">
        <w:rPr>
          <w:rFonts w:ascii="Times New Roman" w:hAnsi="Times New Roman" w:cs="Times New Roman"/>
          <w:sz w:val="21"/>
          <w:szCs w:val="21"/>
          <w:lang w:bidi="en-US"/>
        </w:rPr>
        <w:t>)</w:t>
      </w:r>
      <w:r w:rsidR="00FB5E0C" w:rsidRPr="00646AF9">
        <w:rPr>
          <w:rFonts w:ascii="Cambria Math" w:hAnsi="Cambria Math"/>
          <w:sz w:val="21"/>
          <w:szCs w:val="21"/>
          <w:lang w:bidi="en-US"/>
        </w:rPr>
        <w:t>；</w:t>
      </w:r>
    </w:p>
    <w:p w:rsidR="00FB5E0C" w:rsidRPr="00646AF9" w:rsidRDefault="00174AE2" w:rsidP="007731F0">
      <w:pPr>
        <w:pStyle w:val="Bodytext10"/>
        <w:tabs>
          <w:tab w:val="left" w:pos="1134"/>
        </w:tabs>
        <w:adjustRightInd w:val="0"/>
        <w:snapToGrid w:val="0"/>
        <w:spacing w:after="0" w:line="360" w:lineRule="exact"/>
        <w:ind w:firstLineChars="200" w:firstLine="420"/>
        <w:jc w:val="both"/>
        <w:rPr>
          <w:rFonts w:eastAsia="PMingLiU"/>
          <w:sz w:val="21"/>
          <w:szCs w:val="21"/>
        </w:rPr>
      </w:pPr>
      <m:oMath>
        <m:f>
          <m:fPr>
            <m:ctrlPr>
              <w:rPr>
                <w:rFonts w:ascii="Cambria Math" w:hAnsi="Cambria Math"/>
                <w:sz w:val="21"/>
                <w:szCs w:val="21"/>
                <w:lang w:bidi="en-US"/>
              </w:rPr>
            </m:ctrlPr>
          </m:fPr>
          <m:num>
            <m:r>
              <m:rPr>
                <m:sty m:val="p"/>
              </m:rPr>
              <w:rPr>
                <w:rFonts w:ascii="Cambria Math" w:hAnsi="Cambria Math"/>
                <w:sz w:val="21"/>
                <w:szCs w:val="21"/>
              </w:rPr>
              <m:t>44</m:t>
            </m:r>
          </m:num>
          <m:den>
            <m:r>
              <m:rPr>
                <m:sty m:val="p"/>
              </m:rPr>
              <w:rPr>
                <w:rFonts w:ascii="Cambria Math" w:hAnsi="Cambria Math"/>
                <w:sz w:val="21"/>
                <w:szCs w:val="21"/>
              </w:rPr>
              <m:t>12</m:t>
            </m:r>
          </m:den>
        </m:f>
      </m:oMath>
      <w:r w:rsidR="00FB5E0C" w:rsidRPr="00646AF9">
        <w:rPr>
          <w:sz w:val="21"/>
          <w:szCs w:val="21"/>
        </w:rPr>
        <w:t>—</w:t>
      </w:r>
      <w:r w:rsidR="00FB5E0C" w:rsidRPr="00646AF9">
        <w:rPr>
          <w:rFonts w:eastAsia="PMingLiU"/>
          <w:sz w:val="21"/>
          <w:szCs w:val="21"/>
        </w:rPr>
        <w:t xml:space="preserve"> </w:t>
      </w:r>
      <w:r w:rsidR="00FB5E0C" w:rsidRPr="00646AF9">
        <w:rPr>
          <w:sz w:val="21"/>
          <w:szCs w:val="21"/>
        </w:rPr>
        <w:t>二氧化碳与碳的相对分子质量之比。</w:t>
      </w:r>
    </w:p>
    <w:p w:rsidR="00FB5E0C" w:rsidRPr="00646AF9" w:rsidRDefault="00174AE2" w:rsidP="007731F0">
      <w:pPr>
        <w:pStyle w:val="Bodytext10"/>
        <w:adjustRightInd w:val="0"/>
        <w:snapToGrid w:val="0"/>
        <w:spacing w:after="120" w:line="360" w:lineRule="exact"/>
        <w:ind w:firstLine="420"/>
        <w:jc w:val="right"/>
        <w:rPr>
          <w:sz w:val="21"/>
          <w:szCs w:val="21"/>
        </w:rPr>
      </w:pPr>
      <m:oMath>
        <m:sSub>
          <m:sSubPr>
            <m:ctrlPr>
              <w:rPr>
                <w:rFonts w:ascii="Cambria Math" w:hAnsi="Cambria Math"/>
                <w:i/>
                <w:sz w:val="21"/>
                <w:szCs w:val="21"/>
              </w:rPr>
            </m:ctrlPr>
          </m:sSubPr>
          <m:e>
            <m:r>
              <w:rPr>
                <w:rFonts w:ascii="Cambria Math" w:hAnsi="Cambria Math"/>
                <w:sz w:val="21"/>
                <w:szCs w:val="21"/>
              </w:rPr>
              <m:t>E</m:t>
            </m:r>
          </m:e>
          <m:sub>
            <m:r>
              <m:rPr>
                <m:sty m:val="p"/>
              </m:rPr>
              <w:rPr>
                <w:rFonts w:ascii="Cambria Math" w:hAnsi="Cambria Math" w:hint="eastAsia"/>
                <w:sz w:val="21"/>
                <w:szCs w:val="21"/>
              </w:rPr>
              <m:t>固碳输出</m:t>
            </m:r>
          </m:sub>
        </m:sSub>
        <m:r>
          <w:rPr>
            <w:rFonts w:ascii="Cambria Math" w:eastAsia="PMingLiU" w:hAnsi="Cambria Math"/>
            <w:sz w:val="21"/>
            <w:szCs w:val="21"/>
          </w:rPr>
          <m:t>=</m:t>
        </m:r>
        <m:d>
          <m:dPr>
            <m:begChr m:val="["/>
            <m:endChr m:val="]"/>
            <m:ctrlPr>
              <w:rPr>
                <w:rFonts w:ascii="Cambria Math" w:hAnsi="Cambria Math"/>
                <w:i/>
                <w:sz w:val="21"/>
                <w:szCs w:val="21"/>
              </w:rPr>
            </m:ctrlPr>
          </m:dPr>
          <m:e>
            <m:nary>
              <m:naryPr>
                <m:chr m:val="∑"/>
                <m:limLoc m:val="subSup"/>
                <m:supHide m:val="1"/>
                <m:ctrlPr>
                  <w:rPr>
                    <w:rFonts w:ascii="Cambria Math" w:hAnsi="Cambria Math"/>
                    <w:i/>
                    <w:sz w:val="21"/>
                    <w:szCs w:val="21"/>
                  </w:rPr>
                </m:ctrlPr>
              </m:naryPr>
              <m:sub>
                <m:r>
                  <w:rPr>
                    <w:rFonts w:ascii="Cambria Math" w:hAnsi="Cambria Math" w:hint="eastAsia"/>
                    <w:sz w:val="21"/>
                    <w:szCs w:val="21"/>
                  </w:rPr>
                  <m:t>r</m:t>
                </m:r>
              </m:sub>
              <m:sup/>
              <m:e>
                <m:d>
                  <m:dPr>
                    <m:begChr m:val="（"/>
                    <m:endChr m:val="）"/>
                    <m:ctrlPr>
                      <w:rPr>
                        <w:rFonts w:ascii="Cambria Math" w:hAnsi="Cambria Math"/>
                        <w:sz w:val="21"/>
                        <w:szCs w:val="21"/>
                      </w:rPr>
                    </m:ctrlPr>
                  </m:dPr>
                  <m:e>
                    <m:r>
                      <w:rPr>
                        <w:rFonts w:ascii="Cambria Math" w:hAnsi="Cambria Math"/>
                        <w:sz w:val="21"/>
                        <w:szCs w:val="21"/>
                      </w:rPr>
                      <m:t>A</m:t>
                    </m:r>
                    <m:sSub>
                      <m:sSubPr>
                        <m:ctrlPr>
                          <w:rPr>
                            <w:rFonts w:ascii="Cambria Math" w:hAnsi="Cambria Math"/>
                            <w:i/>
                            <w:sz w:val="21"/>
                            <w:szCs w:val="21"/>
                          </w:rPr>
                        </m:ctrlPr>
                      </m:sSubPr>
                      <m:e>
                        <m:r>
                          <w:rPr>
                            <w:rFonts w:ascii="Cambria Math" w:hAnsi="Cambria Math"/>
                            <w:sz w:val="21"/>
                            <w:szCs w:val="21"/>
                          </w:rPr>
                          <m:t>D</m:t>
                        </m:r>
                      </m:e>
                      <m:sub>
                        <m:r>
                          <w:rPr>
                            <w:rFonts w:ascii="Cambria Math" w:hAnsi="Cambria Math" w:hint="eastAsia"/>
                            <w:sz w:val="21"/>
                            <w:szCs w:val="21"/>
                          </w:rPr>
                          <m:t>p</m:t>
                        </m:r>
                      </m:sub>
                    </m:sSub>
                    <m:r>
                      <w:rPr>
                        <w:rFonts w:ascii="Cambria Math" w:hAnsi="Cambria Math"/>
                        <w:sz w:val="21"/>
                        <w:szCs w:val="21"/>
                      </w:rPr>
                      <m:t>×C</m:t>
                    </m:r>
                    <m:sSub>
                      <m:sSubPr>
                        <m:ctrlPr>
                          <w:rPr>
                            <w:rFonts w:ascii="Cambria Math" w:hAnsi="Cambria Math"/>
                            <w:i/>
                            <w:sz w:val="21"/>
                            <w:szCs w:val="21"/>
                          </w:rPr>
                        </m:ctrlPr>
                      </m:sSubPr>
                      <m:e>
                        <m:r>
                          <w:rPr>
                            <w:rFonts w:ascii="Cambria Math" w:hAnsi="Cambria Math"/>
                            <w:sz w:val="21"/>
                            <w:szCs w:val="21"/>
                          </w:rPr>
                          <m:t>C</m:t>
                        </m:r>
                      </m:e>
                      <m:sub>
                        <m:r>
                          <w:rPr>
                            <w:rFonts w:ascii="Cambria Math" w:hAnsi="Cambria Math" w:hint="eastAsia"/>
                            <w:sz w:val="21"/>
                            <w:szCs w:val="21"/>
                          </w:rPr>
                          <m:t>p</m:t>
                        </m:r>
                      </m:sub>
                    </m:sSub>
                  </m:e>
                </m:d>
                <m:r>
                  <m:rPr>
                    <m:sty m:val="p"/>
                  </m:rPr>
                  <w:rPr>
                    <w:rFonts w:ascii="Cambria Math" w:hAnsi="Cambria Math"/>
                    <w:sz w:val="21"/>
                    <w:szCs w:val="21"/>
                  </w:rPr>
                  <m:t>+</m:t>
                </m:r>
              </m:e>
            </m:nary>
            <m:nary>
              <m:naryPr>
                <m:chr m:val="∑"/>
                <m:limLoc m:val="subSup"/>
                <m:supHide m:val="1"/>
                <m:ctrlPr>
                  <w:rPr>
                    <w:rFonts w:ascii="Cambria Math" w:hAnsi="Cambria Math"/>
                    <w:i/>
                    <w:sz w:val="21"/>
                    <w:szCs w:val="21"/>
                  </w:rPr>
                </m:ctrlPr>
              </m:naryPr>
              <m:sub>
                <m:r>
                  <w:rPr>
                    <w:rFonts w:ascii="Cambria Math" w:hAnsi="Cambria Math" w:hint="eastAsia"/>
                    <w:sz w:val="21"/>
                    <w:szCs w:val="21"/>
                  </w:rPr>
                  <m:t>r</m:t>
                </m:r>
              </m:sub>
              <m:sup/>
              <m:e>
                <m:d>
                  <m:dPr>
                    <m:begChr m:val="（"/>
                    <m:endChr m:val="）"/>
                    <m:ctrlPr>
                      <w:rPr>
                        <w:rFonts w:ascii="Cambria Math" w:hAnsi="Cambria Math"/>
                        <w:sz w:val="21"/>
                        <w:szCs w:val="21"/>
                      </w:rPr>
                    </m:ctrlPr>
                  </m:dPr>
                  <m:e>
                    <m:r>
                      <w:rPr>
                        <w:rFonts w:ascii="Cambria Math" w:hAnsi="Cambria Math"/>
                        <w:sz w:val="21"/>
                        <w:szCs w:val="21"/>
                      </w:rPr>
                      <m:t>A</m:t>
                    </m:r>
                    <m:sSub>
                      <m:sSubPr>
                        <m:ctrlPr>
                          <w:rPr>
                            <w:rFonts w:ascii="Cambria Math" w:hAnsi="Cambria Math"/>
                            <w:i/>
                            <w:sz w:val="21"/>
                            <w:szCs w:val="21"/>
                          </w:rPr>
                        </m:ctrlPr>
                      </m:sSubPr>
                      <m:e>
                        <m:r>
                          <w:rPr>
                            <w:rFonts w:ascii="Cambria Math" w:hAnsi="Cambria Math"/>
                            <w:sz w:val="21"/>
                            <w:szCs w:val="21"/>
                          </w:rPr>
                          <m:t>D</m:t>
                        </m:r>
                      </m:e>
                      <m:sub>
                        <m:r>
                          <w:rPr>
                            <w:rFonts w:ascii="Cambria Math" w:hAnsi="Cambria Math" w:hint="eastAsia"/>
                            <w:sz w:val="21"/>
                            <w:szCs w:val="21"/>
                          </w:rPr>
                          <m:t>w</m:t>
                        </m:r>
                      </m:sub>
                    </m:sSub>
                    <m:r>
                      <w:rPr>
                        <w:rFonts w:ascii="Cambria Math" w:hAnsi="Cambria Math"/>
                        <w:sz w:val="21"/>
                        <w:szCs w:val="21"/>
                      </w:rPr>
                      <m:t>×C</m:t>
                    </m:r>
                    <m:sSub>
                      <m:sSubPr>
                        <m:ctrlPr>
                          <w:rPr>
                            <w:rFonts w:ascii="Cambria Math" w:hAnsi="Cambria Math"/>
                            <w:i/>
                            <w:sz w:val="21"/>
                            <w:szCs w:val="21"/>
                          </w:rPr>
                        </m:ctrlPr>
                      </m:sSubPr>
                      <m:e>
                        <m:r>
                          <w:rPr>
                            <w:rFonts w:ascii="Cambria Math" w:hAnsi="Cambria Math"/>
                            <w:sz w:val="21"/>
                            <w:szCs w:val="21"/>
                          </w:rPr>
                          <m:t>C</m:t>
                        </m:r>
                      </m:e>
                      <m:sub>
                        <m:r>
                          <w:rPr>
                            <w:rFonts w:ascii="Cambria Math" w:hAnsi="Cambria Math" w:hint="eastAsia"/>
                            <w:sz w:val="21"/>
                            <w:szCs w:val="21"/>
                          </w:rPr>
                          <m:t>w</m:t>
                        </m:r>
                      </m:sub>
                    </m:sSub>
                  </m:e>
                </m:d>
              </m:e>
            </m:nary>
          </m:e>
        </m:d>
        <m:r>
          <w:rPr>
            <w:rFonts w:ascii="Cambria Math" w:hAnsi="Cambria Math"/>
            <w:sz w:val="21"/>
            <w:szCs w:val="21"/>
          </w:rPr>
          <m:t>×</m:t>
        </m:r>
        <m:f>
          <m:fPr>
            <m:ctrlPr>
              <w:rPr>
                <w:rFonts w:ascii="Cambria Math" w:hAnsi="Cambria Math"/>
                <w:i/>
                <w:sz w:val="21"/>
                <w:szCs w:val="21"/>
              </w:rPr>
            </m:ctrlPr>
          </m:fPr>
          <m:num>
            <m:r>
              <w:rPr>
                <w:rFonts w:ascii="Cambria Math" w:hAnsi="Cambria Math"/>
                <w:sz w:val="21"/>
                <w:szCs w:val="21"/>
              </w:rPr>
              <m:t>44</m:t>
            </m:r>
          </m:num>
          <m:den>
            <m:r>
              <w:rPr>
                <w:rFonts w:ascii="Cambria Math" w:hAnsi="Cambria Math"/>
                <w:sz w:val="21"/>
                <w:szCs w:val="21"/>
              </w:rPr>
              <m:t>12</m:t>
            </m:r>
          </m:den>
        </m:f>
      </m:oMath>
      <w:r w:rsidR="00FB5E0C" w:rsidRPr="00646AF9">
        <w:rPr>
          <w:rFonts w:eastAsia="PMingLiU"/>
          <w:sz w:val="21"/>
          <w:szCs w:val="21"/>
        </w:rPr>
        <w:t xml:space="preserve">      </w:t>
      </w:r>
      <w:r w:rsidR="00325140" w:rsidRPr="00646AF9">
        <w:rPr>
          <w:rFonts w:eastAsia="PMingLiU"/>
          <w:sz w:val="21"/>
          <w:szCs w:val="21"/>
        </w:rPr>
        <w:t xml:space="preserve">  </w:t>
      </w:r>
      <w:r w:rsidR="00FB5E0C" w:rsidRPr="00646AF9">
        <w:rPr>
          <w:rFonts w:eastAsia="PMingLiU"/>
          <w:sz w:val="21"/>
          <w:szCs w:val="21"/>
        </w:rPr>
        <w:t xml:space="preserve">   </w:t>
      </w:r>
      <w:r w:rsidR="00FB5E0C" w:rsidRPr="00646AF9">
        <w:rPr>
          <w:sz w:val="21"/>
          <w:szCs w:val="21"/>
        </w:rPr>
        <w:t xml:space="preserve">   </w:t>
      </w:r>
      <w:r w:rsidR="00FB5E0C" w:rsidRPr="00646AF9">
        <w:rPr>
          <w:rFonts w:ascii="Times New Roman" w:hAnsi="Times New Roman" w:cs="Times New Roman" w:hint="eastAsia"/>
          <w:sz w:val="21"/>
          <w:szCs w:val="21"/>
        </w:rPr>
        <w:t>（</w:t>
      </w:r>
      <w:r w:rsidR="00FB5E0C" w:rsidRPr="00646AF9">
        <w:rPr>
          <w:rFonts w:ascii="Times New Roman" w:eastAsia="PMingLiU" w:hAnsi="Times New Roman" w:cs="Times New Roman"/>
          <w:sz w:val="21"/>
          <w:szCs w:val="21"/>
        </w:rPr>
        <w:t>7</w:t>
      </w:r>
      <w:r w:rsidR="00FB5E0C" w:rsidRPr="00646AF9">
        <w:rPr>
          <w:rFonts w:ascii="Times New Roman" w:hAnsi="Times New Roman" w:cs="Times New Roman" w:hint="eastAsia"/>
          <w:sz w:val="21"/>
          <w:szCs w:val="21"/>
        </w:rPr>
        <w:t>）</w:t>
      </w:r>
    </w:p>
    <w:p w:rsidR="00FB5E0C" w:rsidRPr="00646AF9" w:rsidRDefault="00FB5E0C" w:rsidP="007731F0">
      <w:pPr>
        <w:pStyle w:val="Bodytext10"/>
        <w:adjustRightInd w:val="0"/>
        <w:snapToGrid w:val="0"/>
        <w:spacing w:after="40" w:line="360" w:lineRule="exact"/>
        <w:jc w:val="both"/>
        <w:rPr>
          <w:sz w:val="21"/>
          <w:szCs w:val="21"/>
        </w:rPr>
      </w:pPr>
      <w:r w:rsidRPr="00646AF9">
        <w:rPr>
          <w:sz w:val="21"/>
          <w:szCs w:val="21"/>
        </w:rPr>
        <w:t>式中：</w:t>
      </w:r>
    </w:p>
    <w:p w:rsidR="00FB5E0C" w:rsidRPr="00646AF9" w:rsidRDefault="00174AE2" w:rsidP="007731F0">
      <w:pPr>
        <w:pStyle w:val="Bodytext10"/>
        <w:adjustRightInd w:val="0"/>
        <w:snapToGrid w:val="0"/>
        <w:spacing w:line="360" w:lineRule="exact"/>
        <w:ind w:leftChars="200" w:left="1530" w:hangingChars="500" w:hanging="1050"/>
        <w:jc w:val="both"/>
        <w:rPr>
          <w:rFonts w:ascii="Times New Roman" w:eastAsia="PMingLiU" w:hAnsi="Times New Roman" w:cs="Times New Roman"/>
          <w:sz w:val="21"/>
          <w:szCs w:val="21"/>
        </w:rPr>
      </w:pPr>
      <m:oMath>
        <m:sSub>
          <m:sSubPr>
            <m:ctrlPr>
              <w:rPr>
                <w:rFonts w:ascii="Cambria Math" w:hAnsi="Cambria Math"/>
                <w:i/>
                <w:sz w:val="21"/>
                <w:szCs w:val="21"/>
                <w:lang w:bidi="en-US"/>
              </w:rPr>
            </m:ctrlPr>
          </m:sSubPr>
          <m:e>
            <m:r>
              <w:rPr>
                <w:rFonts w:ascii="Cambria Math" w:hAnsi="Cambria Math"/>
                <w:sz w:val="21"/>
                <w:szCs w:val="21"/>
              </w:rPr>
              <m:t>E</m:t>
            </m:r>
          </m:e>
          <m:sub>
            <m:r>
              <m:rPr>
                <m:sty m:val="p"/>
              </m:rPr>
              <w:rPr>
                <w:rFonts w:ascii="Cambria Math" w:hAnsi="Cambria Math" w:hint="eastAsia"/>
                <w:sz w:val="21"/>
                <w:szCs w:val="21"/>
              </w:rPr>
              <m:t>固碳输出</m:t>
            </m:r>
          </m:sub>
        </m:sSub>
      </m:oMath>
      <w:r w:rsidR="00FB5E0C" w:rsidRPr="00646AF9">
        <w:rPr>
          <w:sz w:val="21"/>
          <w:szCs w:val="21"/>
        </w:rPr>
        <w:t>—</w:t>
      </w:r>
      <w:r w:rsidR="00FB5E0C" w:rsidRPr="00646AF9">
        <w:rPr>
          <w:rFonts w:eastAsia="PMingLiU"/>
          <w:sz w:val="21"/>
          <w:szCs w:val="21"/>
        </w:rPr>
        <w:t xml:space="preserve"> </w:t>
      </w:r>
      <w:r w:rsidR="00FB5E0C" w:rsidRPr="00646AF9">
        <w:rPr>
          <w:sz w:val="21"/>
          <w:szCs w:val="21"/>
        </w:rPr>
        <w:t>核算</w:t>
      </w:r>
      <w:r w:rsidR="00FB5E0C" w:rsidRPr="00646AF9">
        <w:rPr>
          <w:rFonts w:hint="eastAsia"/>
          <w:sz w:val="21"/>
          <w:szCs w:val="21"/>
          <w:lang w:eastAsia="zh-CN"/>
        </w:rPr>
        <w:t>和报告年度</w:t>
      </w:r>
      <w:r w:rsidR="00FB5E0C" w:rsidRPr="00646AF9">
        <w:rPr>
          <w:sz w:val="21"/>
          <w:szCs w:val="21"/>
        </w:rPr>
        <w:t>内</w:t>
      </w:r>
      <w:r w:rsidR="00FB5E0C" w:rsidRPr="00646AF9">
        <w:rPr>
          <w:rFonts w:ascii="Times New Roman" w:cs="Times New Roman"/>
          <w:sz w:val="21"/>
          <w:szCs w:val="21"/>
          <w:lang w:val="en-US" w:eastAsia="zh-CN" w:bidi="ar-SA"/>
        </w:rPr>
        <w:t>固化在产品</w:t>
      </w:r>
      <w:r w:rsidR="00FB5E0C" w:rsidRPr="00646AF9">
        <w:rPr>
          <w:rFonts w:ascii="Times New Roman" w:cs="Times New Roman" w:hint="eastAsia"/>
          <w:sz w:val="21"/>
          <w:szCs w:val="21"/>
          <w:lang w:val="en-US" w:eastAsia="zh-CN" w:bidi="ar-SA"/>
        </w:rPr>
        <w:t>或未</w:t>
      </w:r>
      <w:r w:rsidR="00FB5E0C" w:rsidRPr="00646AF9">
        <w:rPr>
          <w:rFonts w:ascii="Times New Roman" w:cs="Times New Roman"/>
          <w:sz w:val="21"/>
          <w:szCs w:val="21"/>
          <w:lang w:val="en-US" w:eastAsia="zh-CN" w:bidi="ar-SA"/>
        </w:rPr>
        <w:t>计入产品范畴的其他含碳输出物</w:t>
      </w:r>
      <w:r w:rsidR="00FB5E0C" w:rsidRPr="00646AF9">
        <w:rPr>
          <w:rFonts w:ascii="Times New Roman" w:cs="Times New Roman" w:hint="eastAsia"/>
          <w:sz w:val="21"/>
          <w:szCs w:val="21"/>
          <w:lang w:val="en-US" w:eastAsia="zh-CN" w:bidi="ar-SA"/>
        </w:rPr>
        <w:t>中</w:t>
      </w:r>
      <w:r w:rsidR="00FB5E0C" w:rsidRPr="00646AF9">
        <w:rPr>
          <w:sz w:val="21"/>
          <w:szCs w:val="21"/>
        </w:rPr>
        <w:t>的碳所对应的二氧化碳排放，单位为吨二氧化碳</w:t>
      </w:r>
      <w:r w:rsidR="00FB5E0C" w:rsidRPr="00646AF9">
        <w:rPr>
          <w:rFonts w:hint="eastAsia"/>
          <w:sz w:val="21"/>
          <w:szCs w:val="21"/>
        </w:rPr>
        <w:t>当量</w:t>
      </w:r>
      <w:r w:rsidR="00FB5E0C" w:rsidRPr="00646AF9">
        <w:rPr>
          <w:rFonts w:ascii="Times New Roman" w:hAnsi="Times New Roman" w:cs="Times New Roman"/>
          <w:sz w:val="21"/>
          <w:szCs w:val="21"/>
          <w:lang w:val="en-US" w:eastAsia="zh-CN" w:bidi="en-US"/>
        </w:rPr>
        <w:t>(tCO</w:t>
      </w:r>
      <w:r w:rsidR="00FB5E0C" w:rsidRPr="00646AF9">
        <w:rPr>
          <w:rFonts w:ascii="Times New Roman" w:hAnsi="Times New Roman" w:cs="Times New Roman"/>
          <w:sz w:val="21"/>
          <w:szCs w:val="21"/>
          <w:vertAlign w:val="subscript"/>
          <w:lang w:val="en-US" w:eastAsia="zh-CN" w:bidi="en-US"/>
        </w:rPr>
        <w:t>2</w:t>
      </w:r>
      <w:r w:rsidR="00FB5E0C" w:rsidRPr="00646AF9">
        <w:rPr>
          <w:rFonts w:ascii="Times New Roman" w:hAnsi="Times New Roman" w:cs="Times New Roman"/>
          <w:sz w:val="21"/>
          <w:szCs w:val="21"/>
          <w:lang w:val="en-US" w:eastAsia="zh-CN" w:bidi="ar-SA"/>
        </w:rPr>
        <w:t>e</w:t>
      </w:r>
      <w:r w:rsidR="00FB5E0C" w:rsidRPr="00646AF9">
        <w:rPr>
          <w:rFonts w:ascii="Times New Roman" w:hAnsi="Times New Roman" w:cs="Times New Roman"/>
          <w:sz w:val="21"/>
          <w:szCs w:val="21"/>
          <w:lang w:val="en-US" w:eastAsia="zh-CN" w:bidi="en-US"/>
        </w:rPr>
        <w:t>)</w:t>
      </w:r>
      <w:r w:rsidR="00FB5E0C" w:rsidRPr="00646AF9">
        <w:rPr>
          <w:rFonts w:ascii="Times New Roman" w:hAnsi="Times New Roman" w:cs="Times New Roman"/>
          <w:sz w:val="21"/>
          <w:szCs w:val="21"/>
          <w:lang w:val="en-US" w:eastAsia="zh-CN" w:bidi="en-US"/>
        </w:rPr>
        <w:t>。</w:t>
      </w:r>
    </w:p>
    <w:p w:rsidR="00FB5E0C" w:rsidRPr="00646AF9" w:rsidRDefault="00FB5E0C" w:rsidP="007731F0">
      <w:pPr>
        <w:pStyle w:val="Bodytext10"/>
        <w:adjustRightInd w:val="0"/>
        <w:snapToGrid w:val="0"/>
        <w:spacing w:after="40" w:line="360" w:lineRule="exact"/>
        <w:ind w:leftChars="200" w:left="1110" w:hangingChars="300" w:hanging="630"/>
        <w:jc w:val="both"/>
        <w:rPr>
          <w:rFonts w:ascii="Times New Roman" w:hAnsi="Times New Roman" w:cs="Times New Roman"/>
          <w:sz w:val="21"/>
          <w:szCs w:val="21"/>
          <w:lang w:val="en-US" w:eastAsia="zh-CN" w:bidi="en-US"/>
        </w:rPr>
      </w:pPr>
      <m:oMath>
        <m:r>
          <w:rPr>
            <w:rFonts w:ascii="Cambria Math" w:hAnsi="Cambria Math"/>
            <w:sz w:val="21"/>
            <w:szCs w:val="21"/>
          </w:rPr>
          <m:t>A</m:t>
        </m:r>
        <m:sSub>
          <m:sSubPr>
            <m:ctrlPr>
              <w:rPr>
                <w:rFonts w:ascii="Cambria Math" w:hAnsi="Cambria Math"/>
                <w:i/>
                <w:sz w:val="21"/>
                <w:szCs w:val="21"/>
              </w:rPr>
            </m:ctrlPr>
          </m:sSubPr>
          <m:e>
            <m:r>
              <w:rPr>
                <w:rFonts w:ascii="Cambria Math" w:hAnsi="Cambria Math"/>
                <w:sz w:val="21"/>
                <w:szCs w:val="21"/>
              </w:rPr>
              <m:t>D</m:t>
            </m:r>
          </m:e>
          <m:sub>
            <m:r>
              <w:rPr>
                <w:rFonts w:ascii="Cambria Math" w:hAnsi="Cambria Math" w:hint="eastAsia"/>
                <w:sz w:val="21"/>
                <w:szCs w:val="21"/>
              </w:rPr>
              <m:t>p</m:t>
            </m:r>
          </m:sub>
        </m:sSub>
      </m:oMath>
      <w:r w:rsidRPr="00646AF9">
        <w:rPr>
          <w:rFonts w:ascii="Times New Roman" w:hAnsi="Times New Roman" w:cs="Times New Roman"/>
          <w:sz w:val="21"/>
          <w:szCs w:val="21"/>
        </w:rPr>
        <w:t>—</w:t>
      </w:r>
      <w:r w:rsidRPr="00646AF9">
        <w:rPr>
          <w:rFonts w:ascii="Times New Roman" w:eastAsia="PMingLiU" w:hAnsi="Times New Roman" w:cs="Times New Roman"/>
          <w:sz w:val="21"/>
          <w:szCs w:val="21"/>
        </w:rPr>
        <w:t xml:space="preserve"> </w:t>
      </w:r>
      <w:r w:rsidRPr="00646AF9">
        <w:rPr>
          <w:rFonts w:ascii="Times New Roman" w:hAnsi="Times New Roman" w:cs="Times New Roman"/>
          <w:sz w:val="21"/>
          <w:szCs w:val="21"/>
        </w:rPr>
        <w:t>核算</w:t>
      </w:r>
      <w:r w:rsidRPr="00646AF9">
        <w:rPr>
          <w:rFonts w:hint="eastAsia"/>
          <w:sz w:val="21"/>
          <w:szCs w:val="21"/>
          <w:lang w:eastAsia="zh-CN"/>
        </w:rPr>
        <w:t>和报告年度</w:t>
      </w:r>
      <w:r w:rsidRPr="00646AF9">
        <w:rPr>
          <w:rFonts w:ascii="Times New Roman" w:hAnsi="Times New Roman" w:cs="Times New Roman"/>
          <w:sz w:val="21"/>
          <w:szCs w:val="21"/>
        </w:rPr>
        <w:t>内的碳产品</w:t>
      </w:r>
      <w:r w:rsidRPr="00646AF9">
        <w:rPr>
          <w:rFonts w:ascii="Times New Roman" w:hAnsi="Times New Roman" w:cs="Times New Roman" w:hint="eastAsia"/>
          <w:i/>
          <w:sz w:val="21"/>
          <w:szCs w:val="21"/>
          <w:lang w:eastAsia="zh-CN"/>
        </w:rPr>
        <w:t>p</w:t>
      </w:r>
      <w:r w:rsidRPr="00646AF9">
        <w:rPr>
          <w:rFonts w:ascii="Times New Roman" w:hAnsi="Times New Roman" w:cs="Times New Roman"/>
          <w:sz w:val="21"/>
          <w:szCs w:val="21"/>
        </w:rPr>
        <w:t>的产量，对固体或液体产品，单位为吨</w:t>
      </w:r>
      <w:r w:rsidRPr="00646AF9">
        <w:rPr>
          <w:rFonts w:ascii="Times New Roman" w:hAnsi="Times New Roman" w:cs="Times New Roman"/>
          <w:sz w:val="21"/>
          <w:szCs w:val="21"/>
          <w:lang w:val="en-US" w:eastAsia="zh-CN" w:bidi="en-US"/>
        </w:rPr>
        <w:t>(t)</w:t>
      </w:r>
      <w:r w:rsidRPr="00646AF9">
        <w:rPr>
          <w:rFonts w:ascii="Times New Roman" w:hAnsi="Times New Roman" w:cs="Times New Roman"/>
          <w:sz w:val="21"/>
          <w:szCs w:val="21"/>
        </w:rPr>
        <w:t>；对气体产品，单位为万标立方米</w:t>
      </w:r>
      <w:r w:rsidRPr="00646AF9">
        <w:rPr>
          <w:rFonts w:ascii="Times New Roman" w:hAnsi="Times New Roman" w:cs="Times New Roman"/>
          <w:sz w:val="21"/>
          <w:szCs w:val="21"/>
          <w:lang w:val="en-US" w:eastAsia="zh-CN" w:bidi="en-US"/>
        </w:rPr>
        <w:t>(10</w:t>
      </w:r>
      <w:r w:rsidRPr="00646AF9">
        <w:rPr>
          <w:rFonts w:ascii="Times New Roman" w:hAnsi="Times New Roman" w:cs="Times New Roman"/>
          <w:sz w:val="21"/>
          <w:szCs w:val="21"/>
          <w:vertAlign w:val="superscript"/>
          <w:lang w:val="en-US" w:eastAsia="zh-CN" w:bidi="en-US"/>
        </w:rPr>
        <w:t>4</w:t>
      </w:r>
      <w:r w:rsidRPr="00646AF9">
        <w:rPr>
          <w:rFonts w:ascii="Times New Roman" w:hAnsi="Times New Roman" w:cs="Times New Roman"/>
          <w:sz w:val="21"/>
          <w:szCs w:val="21"/>
          <w:lang w:val="en-US" w:eastAsia="zh-CN" w:bidi="en-US"/>
        </w:rPr>
        <w:t>Nm</w:t>
      </w:r>
      <w:r w:rsidRPr="00646AF9">
        <w:rPr>
          <w:rFonts w:ascii="Times New Roman" w:hAnsi="Times New Roman" w:cs="Times New Roman"/>
          <w:sz w:val="21"/>
          <w:szCs w:val="21"/>
          <w:vertAlign w:val="superscript"/>
          <w:lang w:val="en-US" w:eastAsia="zh-CN" w:bidi="en-US"/>
        </w:rPr>
        <w:t>3</w:t>
      </w:r>
      <w:r w:rsidRPr="00646AF9">
        <w:rPr>
          <w:rFonts w:ascii="Times New Roman" w:hAnsi="Times New Roman" w:cs="Times New Roman"/>
          <w:sz w:val="21"/>
          <w:szCs w:val="21"/>
          <w:lang w:val="en-US" w:eastAsia="zh-CN" w:bidi="en-US"/>
        </w:rPr>
        <w:t>)</w:t>
      </w:r>
      <w:r w:rsidRPr="00646AF9">
        <w:rPr>
          <w:rFonts w:ascii="Times New Roman" w:hAnsi="Times New Roman" w:cs="Times New Roman"/>
          <w:sz w:val="21"/>
          <w:szCs w:val="21"/>
          <w:lang w:val="en-US" w:eastAsia="zh-CN" w:bidi="en-US"/>
        </w:rPr>
        <w:t>；</w:t>
      </w:r>
    </w:p>
    <w:p w:rsidR="00FB5E0C" w:rsidRPr="00646AF9" w:rsidRDefault="00FB5E0C" w:rsidP="007731F0">
      <w:pPr>
        <w:pStyle w:val="Bodytext10"/>
        <w:tabs>
          <w:tab w:val="left" w:pos="1134"/>
        </w:tabs>
        <w:adjustRightInd w:val="0"/>
        <w:snapToGrid w:val="0"/>
        <w:spacing w:after="0" w:line="360" w:lineRule="exact"/>
        <w:ind w:firstLineChars="233" w:firstLine="489"/>
        <w:jc w:val="both"/>
        <w:rPr>
          <w:rFonts w:ascii="Times New Roman" w:hAnsi="Times New Roman" w:cs="Times New Roman"/>
          <w:sz w:val="21"/>
          <w:szCs w:val="21"/>
        </w:rPr>
      </w:pPr>
      <w:r w:rsidRPr="00646AF9">
        <w:rPr>
          <w:rFonts w:ascii="Times New Roman" w:hAnsi="Times New Roman" w:cs="Times New Roman"/>
          <w:i/>
          <w:iCs/>
          <w:sz w:val="21"/>
          <w:szCs w:val="21"/>
          <w:lang w:val="en-US" w:eastAsia="zh-CN" w:bidi="en-US"/>
        </w:rPr>
        <w:lastRenderedPageBreak/>
        <w:t>p</w:t>
      </w:r>
      <w:r w:rsidRPr="00646AF9">
        <w:rPr>
          <w:rFonts w:ascii="Times New Roman" w:hAnsi="Times New Roman" w:cs="Times New Roman"/>
          <w:sz w:val="21"/>
          <w:szCs w:val="21"/>
          <w:lang w:val="en-US" w:eastAsia="zh-CN" w:bidi="en-US"/>
        </w:rPr>
        <w:t xml:space="preserve">  </w:t>
      </w:r>
      <w:r w:rsidRPr="00646AF9">
        <w:rPr>
          <w:rFonts w:ascii="Times New Roman" w:hAnsi="Times New Roman" w:cs="Times New Roman"/>
          <w:sz w:val="21"/>
          <w:szCs w:val="21"/>
        </w:rPr>
        <w:t>—</w:t>
      </w:r>
      <w:r w:rsidRPr="00646AF9">
        <w:rPr>
          <w:rFonts w:ascii="Times New Roman" w:eastAsia="PMingLiU" w:hAnsi="Times New Roman" w:cs="Times New Roman"/>
          <w:sz w:val="21"/>
          <w:szCs w:val="21"/>
        </w:rPr>
        <w:t xml:space="preserve"> </w:t>
      </w:r>
      <w:r w:rsidRPr="00646AF9">
        <w:rPr>
          <w:rFonts w:ascii="Times New Roman" w:hAnsi="Times New Roman" w:cs="Times New Roman"/>
          <w:sz w:val="21"/>
          <w:szCs w:val="21"/>
        </w:rPr>
        <w:t>核算</w:t>
      </w:r>
      <w:r w:rsidRPr="00646AF9">
        <w:rPr>
          <w:rFonts w:hint="eastAsia"/>
          <w:sz w:val="21"/>
          <w:szCs w:val="21"/>
          <w:lang w:eastAsia="zh-CN"/>
        </w:rPr>
        <w:t>和报告年度</w:t>
      </w:r>
      <w:r w:rsidRPr="00646AF9">
        <w:rPr>
          <w:rFonts w:ascii="Times New Roman" w:hAnsi="Times New Roman" w:cs="Times New Roman"/>
          <w:sz w:val="21"/>
          <w:szCs w:val="21"/>
        </w:rPr>
        <w:t>内的含碳产品种类，包括各种具体名称的主产品、联产产品、副产品等；</w:t>
      </w:r>
    </w:p>
    <w:p w:rsidR="00FB5E0C" w:rsidRPr="00646AF9" w:rsidRDefault="00FB5E0C" w:rsidP="007731F0">
      <w:pPr>
        <w:pStyle w:val="Bodytext10"/>
        <w:adjustRightInd w:val="0"/>
        <w:snapToGrid w:val="0"/>
        <w:spacing w:after="40" w:line="360" w:lineRule="exact"/>
        <w:ind w:leftChars="200" w:left="1110" w:hangingChars="300" w:hanging="630"/>
        <w:jc w:val="both"/>
        <w:rPr>
          <w:sz w:val="21"/>
          <w:szCs w:val="21"/>
        </w:rPr>
      </w:pPr>
      <m:oMath>
        <m:r>
          <w:rPr>
            <w:rFonts w:ascii="Cambria Math" w:hAnsi="Cambria Math"/>
            <w:sz w:val="21"/>
            <w:szCs w:val="21"/>
          </w:rPr>
          <m:t>C</m:t>
        </m:r>
        <m:sSub>
          <m:sSubPr>
            <m:ctrlPr>
              <w:rPr>
                <w:rFonts w:ascii="Cambria Math" w:hAnsi="Cambria Math"/>
                <w:i/>
                <w:sz w:val="21"/>
                <w:szCs w:val="21"/>
              </w:rPr>
            </m:ctrlPr>
          </m:sSubPr>
          <m:e>
            <m:r>
              <w:rPr>
                <w:rFonts w:ascii="Cambria Math" w:hAnsi="Cambria Math"/>
                <w:sz w:val="21"/>
                <w:szCs w:val="21"/>
              </w:rPr>
              <m:t>C</m:t>
            </m:r>
          </m:e>
          <m:sub>
            <m:r>
              <w:rPr>
                <w:rFonts w:ascii="Cambria Math" w:hAnsi="Cambria Math" w:hint="eastAsia"/>
                <w:sz w:val="21"/>
                <w:szCs w:val="21"/>
              </w:rPr>
              <m:t>p</m:t>
            </m:r>
          </m:sub>
        </m:sSub>
      </m:oMath>
      <w:r w:rsidRPr="00646AF9">
        <w:rPr>
          <w:rFonts w:ascii="Times New Roman" w:hAnsi="Times New Roman" w:cs="Times New Roman"/>
          <w:sz w:val="21"/>
          <w:szCs w:val="21"/>
        </w:rPr>
        <w:t>—</w:t>
      </w:r>
      <w:r w:rsidRPr="00646AF9">
        <w:rPr>
          <w:rFonts w:ascii="Times New Roman" w:eastAsia="PMingLiU" w:hAnsi="Times New Roman" w:cs="Times New Roman"/>
          <w:sz w:val="21"/>
          <w:szCs w:val="21"/>
        </w:rPr>
        <w:t xml:space="preserve"> </w:t>
      </w:r>
      <w:r w:rsidRPr="00646AF9">
        <w:rPr>
          <w:rFonts w:ascii="Times New Roman" w:hAnsi="Times New Roman" w:cs="Times New Roman"/>
          <w:sz w:val="21"/>
          <w:szCs w:val="21"/>
        </w:rPr>
        <w:t>核算</w:t>
      </w:r>
      <w:r w:rsidRPr="00646AF9">
        <w:rPr>
          <w:rFonts w:hint="eastAsia"/>
          <w:sz w:val="21"/>
          <w:szCs w:val="21"/>
          <w:lang w:eastAsia="zh-CN"/>
        </w:rPr>
        <w:t>和报告年度</w:t>
      </w:r>
      <w:r w:rsidRPr="00646AF9">
        <w:rPr>
          <w:rFonts w:ascii="Times New Roman" w:hAnsi="Times New Roman" w:cs="Times New Roman"/>
          <w:sz w:val="21"/>
          <w:szCs w:val="21"/>
        </w:rPr>
        <w:t>内的碳</w:t>
      </w:r>
      <w:r w:rsidRPr="00646AF9">
        <w:rPr>
          <w:rFonts w:ascii="Times New Roman" w:hAnsi="Times New Roman" w:cs="Times New Roman"/>
          <w:sz w:val="21"/>
          <w:szCs w:val="21"/>
          <w:lang w:val="zh-CN" w:eastAsia="zh-CN" w:bidi="zh-CN"/>
        </w:rPr>
        <w:t>产品</w:t>
      </w:r>
      <w:r w:rsidRPr="00646AF9">
        <w:rPr>
          <w:rFonts w:ascii="Times New Roman" w:hAnsi="Times New Roman" w:cs="Times New Roman"/>
          <w:i/>
          <w:iCs/>
          <w:sz w:val="21"/>
          <w:szCs w:val="21"/>
          <w:lang w:val="en-US" w:eastAsia="zh-CN" w:bidi="en-US"/>
        </w:rPr>
        <w:t>p</w:t>
      </w:r>
      <w:r w:rsidRPr="00646AF9">
        <w:rPr>
          <w:rFonts w:ascii="Times New Roman" w:hAnsi="Times New Roman" w:cs="Times New Roman"/>
          <w:sz w:val="21"/>
          <w:szCs w:val="21"/>
        </w:rPr>
        <w:t>的含碳量，对固体或液体产品，单位为吨碳每吨</w:t>
      </w:r>
      <w:r w:rsidRPr="00646AF9">
        <w:rPr>
          <w:rFonts w:ascii="Times New Roman" w:hAnsi="Times New Roman" w:cs="Times New Roman"/>
          <w:sz w:val="21"/>
          <w:szCs w:val="21"/>
          <w:lang w:val="en-US" w:eastAsia="zh-CN" w:bidi="en-US"/>
        </w:rPr>
        <w:t>(</w:t>
      </w:r>
      <w:proofErr w:type="spellStart"/>
      <w:r w:rsidRPr="00646AF9">
        <w:rPr>
          <w:rFonts w:ascii="Times New Roman" w:hAnsi="Times New Roman" w:cs="Times New Roman"/>
          <w:sz w:val="21"/>
          <w:szCs w:val="21"/>
          <w:lang w:val="en-US" w:eastAsia="zh-CN" w:bidi="en-US"/>
        </w:rPr>
        <w:t>tC</w:t>
      </w:r>
      <w:proofErr w:type="spellEnd"/>
      <w:r w:rsidRPr="00646AF9">
        <w:rPr>
          <w:rFonts w:ascii="Times New Roman" w:hAnsi="Times New Roman" w:cs="Times New Roman"/>
          <w:sz w:val="21"/>
          <w:szCs w:val="21"/>
          <w:lang w:val="en-US" w:eastAsia="zh-CN" w:bidi="en-US"/>
        </w:rPr>
        <w:t>/t)</w:t>
      </w:r>
      <w:r w:rsidRPr="00646AF9">
        <w:rPr>
          <w:rFonts w:ascii="Times New Roman" w:hAnsi="Times New Roman" w:cs="Times New Roman"/>
          <w:sz w:val="21"/>
          <w:szCs w:val="21"/>
          <w:lang w:val="en-US" w:eastAsia="zh-CN" w:bidi="en-US"/>
        </w:rPr>
        <w:t>；</w:t>
      </w:r>
      <w:r w:rsidRPr="00646AF9">
        <w:rPr>
          <w:rFonts w:ascii="Times New Roman" w:hAnsi="Times New Roman" w:cs="Times New Roman"/>
          <w:sz w:val="21"/>
          <w:szCs w:val="21"/>
        </w:rPr>
        <w:t>对气体产品，单位为吨碳每万标立方米</w:t>
      </w:r>
      <w:r w:rsidRPr="00646AF9">
        <w:rPr>
          <w:rFonts w:ascii="Times New Roman" w:hAnsi="Times New Roman" w:cs="Times New Roman"/>
          <w:sz w:val="21"/>
          <w:szCs w:val="21"/>
          <w:lang w:val="en-US" w:eastAsia="zh-CN" w:bidi="en-US"/>
        </w:rPr>
        <w:t>(</w:t>
      </w:r>
      <w:proofErr w:type="spellStart"/>
      <w:r w:rsidRPr="00646AF9">
        <w:rPr>
          <w:rFonts w:ascii="Times New Roman" w:hAnsi="Times New Roman" w:cs="Times New Roman"/>
          <w:sz w:val="21"/>
          <w:szCs w:val="21"/>
          <w:lang w:val="en-US" w:eastAsia="zh-CN" w:bidi="en-US"/>
        </w:rPr>
        <w:t>tC</w:t>
      </w:r>
      <w:proofErr w:type="spellEnd"/>
      <w:r w:rsidRPr="00646AF9">
        <w:rPr>
          <w:rFonts w:ascii="Times New Roman" w:hAnsi="Times New Roman" w:cs="Times New Roman"/>
          <w:sz w:val="21"/>
          <w:szCs w:val="21"/>
          <w:lang w:val="en-US" w:eastAsia="zh-CN" w:bidi="en-US"/>
        </w:rPr>
        <w:t>/10</w:t>
      </w:r>
      <w:r w:rsidRPr="00646AF9">
        <w:rPr>
          <w:rFonts w:ascii="Times New Roman" w:hAnsi="Times New Roman" w:cs="Times New Roman"/>
          <w:sz w:val="21"/>
          <w:szCs w:val="21"/>
          <w:vertAlign w:val="superscript"/>
          <w:lang w:val="en-US" w:eastAsia="zh-CN" w:bidi="en-US"/>
        </w:rPr>
        <w:t>4</w:t>
      </w:r>
      <w:r w:rsidRPr="00646AF9">
        <w:rPr>
          <w:rFonts w:ascii="Times New Roman" w:hAnsi="Times New Roman" w:cs="Times New Roman"/>
          <w:sz w:val="21"/>
          <w:szCs w:val="21"/>
          <w:lang w:val="en-US" w:eastAsia="zh-CN" w:bidi="en-US"/>
        </w:rPr>
        <w:t>Nm</w:t>
      </w:r>
      <w:r w:rsidRPr="00646AF9">
        <w:rPr>
          <w:rFonts w:ascii="Times New Roman" w:hAnsi="Times New Roman" w:cs="Times New Roman"/>
          <w:sz w:val="21"/>
          <w:szCs w:val="21"/>
          <w:vertAlign w:val="superscript"/>
          <w:lang w:val="en-US" w:eastAsia="zh-CN" w:bidi="en-US"/>
        </w:rPr>
        <w:t>3</w:t>
      </w:r>
      <w:r w:rsidRPr="00646AF9">
        <w:rPr>
          <w:rFonts w:ascii="Times New Roman" w:hAnsi="Times New Roman" w:cs="Times New Roman"/>
          <w:sz w:val="21"/>
          <w:szCs w:val="21"/>
          <w:lang w:val="en-US" w:eastAsia="zh-CN" w:bidi="en-US"/>
        </w:rPr>
        <w:t>)</w:t>
      </w:r>
      <w:r w:rsidRPr="00646AF9">
        <w:rPr>
          <w:rFonts w:ascii="Times New Roman" w:hAnsi="Times New Roman" w:cs="Times New Roman"/>
          <w:sz w:val="21"/>
          <w:szCs w:val="21"/>
        </w:rPr>
        <w:t xml:space="preserve"> </w:t>
      </w:r>
      <w:r w:rsidRPr="00646AF9">
        <w:rPr>
          <w:rFonts w:ascii="Times New Roman" w:hAnsi="Times New Roman" w:cs="Times New Roman"/>
          <w:sz w:val="21"/>
          <w:szCs w:val="21"/>
        </w:rPr>
        <w:t>；</w:t>
      </w:r>
    </w:p>
    <w:p w:rsidR="00FB5E0C" w:rsidRPr="00646AF9" w:rsidRDefault="00FB5E0C" w:rsidP="007731F0">
      <w:pPr>
        <w:pStyle w:val="Bodytext10"/>
        <w:adjustRightInd w:val="0"/>
        <w:snapToGrid w:val="0"/>
        <w:spacing w:after="40" w:line="360" w:lineRule="exact"/>
        <w:ind w:firstLineChars="200" w:firstLine="420"/>
        <w:jc w:val="both"/>
        <w:rPr>
          <w:rFonts w:ascii="Times New Roman" w:eastAsia="PMingLiU" w:hAnsi="Times New Roman" w:cs="Times New Roman"/>
          <w:sz w:val="21"/>
          <w:szCs w:val="21"/>
        </w:rPr>
      </w:pPr>
      <m:oMath>
        <m:r>
          <w:rPr>
            <w:rFonts w:ascii="Cambria Math" w:hAnsi="Cambria Math"/>
            <w:sz w:val="21"/>
            <w:szCs w:val="21"/>
          </w:rPr>
          <m:t>A</m:t>
        </m:r>
        <m:sSub>
          <m:sSubPr>
            <m:ctrlPr>
              <w:rPr>
                <w:rFonts w:ascii="Cambria Math" w:hAnsi="Cambria Math"/>
                <w:i/>
                <w:sz w:val="21"/>
                <w:szCs w:val="21"/>
              </w:rPr>
            </m:ctrlPr>
          </m:sSubPr>
          <m:e>
            <m:r>
              <w:rPr>
                <w:rFonts w:ascii="Cambria Math" w:hAnsi="Cambria Math"/>
                <w:sz w:val="21"/>
                <w:szCs w:val="21"/>
              </w:rPr>
              <m:t>D</m:t>
            </m:r>
          </m:e>
          <m:sub>
            <m:r>
              <w:rPr>
                <w:rFonts w:ascii="Cambria Math" w:hAnsi="Cambria Math" w:hint="eastAsia"/>
                <w:sz w:val="21"/>
                <w:szCs w:val="21"/>
              </w:rPr>
              <m:t>w</m:t>
            </m:r>
          </m:sub>
        </m:sSub>
      </m:oMath>
      <w:r w:rsidRPr="00646AF9">
        <w:rPr>
          <w:rFonts w:ascii="Times New Roman" w:hAnsi="Times New Roman" w:cs="Times New Roman"/>
          <w:sz w:val="21"/>
          <w:szCs w:val="21"/>
        </w:rPr>
        <w:t>—</w:t>
      </w:r>
      <w:r w:rsidRPr="00646AF9">
        <w:rPr>
          <w:rFonts w:ascii="Times New Roman" w:eastAsia="PMingLiU" w:hAnsi="Times New Roman" w:cs="Times New Roman"/>
          <w:sz w:val="21"/>
          <w:szCs w:val="21"/>
        </w:rPr>
        <w:t xml:space="preserve"> </w:t>
      </w:r>
      <w:r w:rsidRPr="00646AF9">
        <w:rPr>
          <w:rFonts w:ascii="Times New Roman" w:hAnsi="Times New Roman" w:cs="Times New Roman"/>
          <w:sz w:val="21"/>
          <w:szCs w:val="21"/>
        </w:rPr>
        <w:t>核算</w:t>
      </w:r>
      <w:r w:rsidRPr="00646AF9">
        <w:rPr>
          <w:rFonts w:hint="eastAsia"/>
          <w:sz w:val="21"/>
          <w:szCs w:val="21"/>
          <w:lang w:eastAsia="zh-CN"/>
        </w:rPr>
        <w:t>和报告年度</w:t>
      </w:r>
      <w:r w:rsidRPr="00646AF9">
        <w:rPr>
          <w:rFonts w:ascii="Times New Roman" w:hAnsi="Times New Roman" w:cs="Times New Roman"/>
          <w:sz w:val="21"/>
          <w:szCs w:val="21"/>
        </w:rPr>
        <w:t>内产生的其他含碳输出物</w:t>
      </w:r>
      <w:r w:rsidRPr="00646AF9">
        <w:rPr>
          <w:rFonts w:ascii="Times New Roman" w:hAnsi="Times New Roman" w:cs="Times New Roman"/>
          <w:i/>
          <w:sz w:val="21"/>
          <w:szCs w:val="21"/>
          <w:lang w:val="en-US" w:eastAsia="zh-CN" w:bidi="en-US"/>
        </w:rPr>
        <w:t>w</w:t>
      </w:r>
      <w:r w:rsidRPr="00646AF9">
        <w:rPr>
          <w:rFonts w:ascii="Times New Roman" w:hAnsi="Times New Roman" w:cs="Times New Roman"/>
          <w:sz w:val="21"/>
          <w:szCs w:val="21"/>
        </w:rPr>
        <w:t>的输出量，单位为吨</w:t>
      </w:r>
      <w:r w:rsidRPr="00646AF9">
        <w:rPr>
          <w:rFonts w:ascii="Times New Roman" w:hAnsi="Times New Roman" w:cs="Times New Roman"/>
          <w:sz w:val="21"/>
          <w:szCs w:val="21"/>
          <w:lang w:val="en-US" w:eastAsia="zh-CN" w:bidi="en-US"/>
        </w:rPr>
        <w:t>(t)</w:t>
      </w:r>
      <w:bookmarkStart w:id="64" w:name="OLE_LINK61"/>
      <w:r w:rsidRPr="00646AF9">
        <w:rPr>
          <w:rFonts w:ascii="Times New Roman" w:hAnsi="Times New Roman" w:cs="Times New Roman"/>
          <w:sz w:val="21"/>
          <w:szCs w:val="21"/>
        </w:rPr>
        <w:t>；</w:t>
      </w:r>
      <w:bookmarkEnd w:id="64"/>
    </w:p>
    <w:p w:rsidR="00FB5E0C" w:rsidRPr="00646AF9" w:rsidRDefault="00FB5E0C" w:rsidP="007731F0">
      <w:pPr>
        <w:pStyle w:val="Bodytext10"/>
        <w:adjustRightInd w:val="0"/>
        <w:snapToGrid w:val="0"/>
        <w:spacing w:after="40" w:line="360" w:lineRule="exact"/>
        <w:ind w:leftChars="200" w:left="1110" w:hangingChars="300" w:hanging="630"/>
        <w:jc w:val="both"/>
        <w:rPr>
          <w:rFonts w:ascii="Times New Roman" w:eastAsia="PMingLiU" w:hAnsi="Times New Roman" w:cs="Times New Roman"/>
          <w:sz w:val="21"/>
          <w:szCs w:val="21"/>
        </w:rPr>
      </w:pPr>
      <w:r w:rsidRPr="00646AF9">
        <w:rPr>
          <w:rFonts w:ascii="Times New Roman" w:hAnsi="Times New Roman" w:cs="Times New Roman"/>
          <w:i/>
          <w:sz w:val="21"/>
          <w:szCs w:val="21"/>
          <w:lang w:val="en-US" w:eastAsia="zh-CN" w:bidi="en-US"/>
        </w:rPr>
        <w:t xml:space="preserve">w </w:t>
      </w:r>
      <w:r w:rsidRPr="00646AF9">
        <w:rPr>
          <w:rFonts w:ascii="Times New Roman" w:hAnsi="Times New Roman" w:cs="Times New Roman"/>
          <w:sz w:val="21"/>
          <w:szCs w:val="21"/>
          <w:lang w:val="en-US" w:eastAsia="zh-CN" w:bidi="en-US"/>
        </w:rPr>
        <w:t xml:space="preserve"> </w:t>
      </w:r>
      <w:r w:rsidRPr="00646AF9">
        <w:rPr>
          <w:rFonts w:ascii="Times New Roman" w:hAnsi="Times New Roman" w:cs="Times New Roman"/>
          <w:sz w:val="21"/>
          <w:szCs w:val="21"/>
        </w:rPr>
        <w:t>—</w:t>
      </w:r>
      <w:r w:rsidRPr="00646AF9">
        <w:rPr>
          <w:rFonts w:ascii="Times New Roman" w:eastAsia="PMingLiU" w:hAnsi="Times New Roman" w:cs="Times New Roman"/>
          <w:sz w:val="21"/>
          <w:szCs w:val="21"/>
        </w:rPr>
        <w:t xml:space="preserve"> </w:t>
      </w:r>
      <w:r w:rsidRPr="00646AF9">
        <w:rPr>
          <w:rFonts w:ascii="Times New Roman" w:hAnsi="Times New Roman" w:cs="Times New Roman"/>
          <w:sz w:val="21"/>
          <w:szCs w:val="21"/>
        </w:rPr>
        <w:t>核算</w:t>
      </w:r>
      <w:r w:rsidRPr="00646AF9">
        <w:rPr>
          <w:rFonts w:ascii="Times New Roman" w:hAnsi="Times New Roman" w:cs="Times New Roman" w:hint="eastAsia"/>
          <w:sz w:val="21"/>
          <w:szCs w:val="21"/>
          <w:lang w:eastAsia="zh-CN"/>
        </w:rPr>
        <w:t>和报告年度</w:t>
      </w:r>
      <w:r w:rsidRPr="00646AF9">
        <w:rPr>
          <w:rFonts w:ascii="Times New Roman" w:hAnsi="Times New Roman" w:cs="Times New Roman"/>
          <w:sz w:val="21"/>
          <w:szCs w:val="21"/>
        </w:rPr>
        <w:t>内产生且没有计入产品范畴的其他含碳输出物种类，如炉渣、粉尘</w:t>
      </w:r>
      <w:r w:rsidRPr="00646AF9">
        <w:rPr>
          <w:sz w:val="21"/>
          <w:szCs w:val="21"/>
        </w:rPr>
        <w:t>、污泥等含碳的废弃物；</w:t>
      </w:r>
    </w:p>
    <w:p w:rsidR="00FB5E0C" w:rsidRPr="00646AF9" w:rsidRDefault="00FB5E0C" w:rsidP="007731F0">
      <w:pPr>
        <w:pStyle w:val="Bodytext10"/>
        <w:adjustRightInd w:val="0"/>
        <w:snapToGrid w:val="0"/>
        <w:spacing w:after="0" w:line="360" w:lineRule="exact"/>
        <w:ind w:firstLineChars="200" w:firstLine="420"/>
        <w:jc w:val="both"/>
        <w:rPr>
          <w:rFonts w:ascii="Times New Roman" w:hAnsi="Times New Roman" w:cs="Times New Roman"/>
          <w:sz w:val="21"/>
          <w:szCs w:val="21"/>
        </w:rPr>
      </w:pPr>
      <m:oMath>
        <m:r>
          <w:rPr>
            <w:rFonts w:ascii="Cambria Math" w:hAnsi="Cambria Math"/>
            <w:sz w:val="21"/>
            <w:szCs w:val="21"/>
          </w:rPr>
          <m:t>C</m:t>
        </m:r>
        <m:sSub>
          <m:sSubPr>
            <m:ctrlPr>
              <w:rPr>
                <w:rFonts w:ascii="Cambria Math" w:hAnsi="Cambria Math"/>
                <w:i/>
                <w:sz w:val="21"/>
                <w:szCs w:val="21"/>
              </w:rPr>
            </m:ctrlPr>
          </m:sSubPr>
          <m:e>
            <m:r>
              <w:rPr>
                <w:rFonts w:ascii="Cambria Math" w:hAnsi="Cambria Math"/>
                <w:sz w:val="21"/>
                <w:szCs w:val="21"/>
              </w:rPr>
              <m:t>C</m:t>
            </m:r>
          </m:e>
          <m:sub>
            <m:r>
              <w:rPr>
                <w:rFonts w:ascii="Cambria Math" w:hAnsi="Cambria Math" w:hint="eastAsia"/>
                <w:sz w:val="21"/>
                <w:szCs w:val="21"/>
              </w:rPr>
              <m:t>w</m:t>
            </m:r>
          </m:sub>
        </m:sSub>
      </m:oMath>
      <w:r w:rsidRPr="00646AF9">
        <w:rPr>
          <w:rFonts w:ascii="Times New Roman" w:hAnsi="Times New Roman" w:cs="Times New Roman"/>
          <w:sz w:val="21"/>
          <w:szCs w:val="21"/>
          <w:lang w:val="en-US" w:eastAsia="zh-CN" w:bidi="en-US"/>
        </w:rPr>
        <w:t xml:space="preserve"> —</w:t>
      </w:r>
      <w:r w:rsidRPr="00646AF9">
        <w:rPr>
          <w:rFonts w:ascii="Times New Roman" w:eastAsia="PMingLiU" w:hAnsi="Times New Roman" w:cs="Times New Roman"/>
          <w:sz w:val="21"/>
          <w:szCs w:val="21"/>
        </w:rPr>
        <w:t xml:space="preserve"> </w:t>
      </w:r>
      <w:r w:rsidRPr="00646AF9">
        <w:rPr>
          <w:rFonts w:ascii="Times New Roman" w:hAnsi="Times New Roman" w:cs="Times New Roman"/>
          <w:sz w:val="21"/>
          <w:szCs w:val="21"/>
        </w:rPr>
        <w:t>核算</w:t>
      </w:r>
      <w:r w:rsidRPr="00646AF9">
        <w:rPr>
          <w:rFonts w:hint="eastAsia"/>
          <w:sz w:val="21"/>
          <w:szCs w:val="21"/>
          <w:lang w:eastAsia="zh-CN"/>
        </w:rPr>
        <w:t>和报告年度</w:t>
      </w:r>
      <w:r w:rsidRPr="00646AF9">
        <w:rPr>
          <w:rFonts w:ascii="Times New Roman" w:hAnsi="Times New Roman" w:cs="Times New Roman"/>
          <w:sz w:val="21"/>
          <w:szCs w:val="21"/>
        </w:rPr>
        <w:t>内产生的其他含碳输出物</w:t>
      </w:r>
      <w:r w:rsidRPr="00646AF9">
        <w:rPr>
          <w:rFonts w:ascii="Times New Roman" w:hAnsi="Times New Roman" w:cs="Times New Roman"/>
          <w:sz w:val="21"/>
          <w:szCs w:val="21"/>
        </w:rPr>
        <w:t>w</w:t>
      </w:r>
      <w:r w:rsidRPr="00646AF9">
        <w:rPr>
          <w:rFonts w:ascii="Times New Roman" w:hAnsi="Times New Roman" w:cs="Times New Roman"/>
          <w:sz w:val="21"/>
          <w:szCs w:val="21"/>
        </w:rPr>
        <w:t>的含碳量，单位为吨碳每吨</w:t>
      </w:r>
      <w:r w:rsidRPr="00646AF9">
        <w:rPr>
          <w:rFonts w:ascii="Times New Roman" w:hAnsi="Times New Roman" w:cs="Times New Roman"/>
          <w:sz w:val="21"/>
          <w:szCs w:val="21"/>
        </w:rPr>
        <w:t>(tC/t)</w:t>
      </w:r>
      <w:r w:rsidRPr="00646AF9">
        <w:rPr>
          <w:rFonts w:ascii="Times New Roman" w:hAnsi="Times New Roman" w:cs="Times New Roman"/>
          <w:sz w:val="21"/>
          <w:szCs w:val="21"/>
        </w:rPr>
        <w:t>；</w:t>
      </w:r>
    </w:p>
    <w:p w:rsidR="00FB5E0C" w:rsidRPr="00646AF9" w:rsidRDefault="00174AE2" w:rsidP="007731F0">
      <w:pPr>
        <w:pStyle w:val="Bodytext10"/>
        <w:tabs>
          <w:tab w:val="left" w:pos="745"/>
        </w:tabs>
        <w:adjustRightInd w:val="0"/>
        <w:snapToGrid w:val="0"/>
        <w:spacing w:after="0" w:line="360" w:lineRule="auto"/>
        <w:ind w:firstLineChars="200" w:firstLine="420"/>
        <w:jc w:val="both"/>
        <w:rPr>
          <w:rFonts w:eastAsia="PMingLiU"/>
          <w:sz w:val="21"/>
          <w:szCs w:val="21"/>
        </w:rPr>
      </w:pPr>
      <m:oMath>
        <m:f>
          <m:fPr>
            <m:ctrlPr>
              <w:rPr>
                <w:rFonts w:ascii="Cambria Math" w:hAnsi="Cambria Math"/>
                <w:i/>
                <w:sz w:val="21"/>
                <w:szCs w:val="21"/>
                <w:lang w:bidi="en-US"/>
              </w:rPr>
            </m:ctrlPr>
          </m:fPr>
          <m:num>
            <m:r>
              <w:rPr>
                <w:rFonts w:ascii="Cambria Math" w:hAnsi="Cambria Math"/>
                <w:sz w:val="21"/>
                <w:szCs w:val="21"/>
              </w:rPr>
              <m:t>44</m:t>
            </m:r>
          </m:num>
          <m:den>
            <m:r>
              <w:rPr>
                <w:rFonts w:ascii="Cambria Math" w:hAnsi="Cambria Math"/>
                <w:sz w:val="21"/>
                <w:szCs w:val="21"/>
              </w:rPr>
              <m:t>12</m:t>
            </m:r>
          </m:den>
        </m:f>
      </m:oMath>
      <w:r w:rsidR="00FB5E0C" w:rsidRPr="00646AF9">
        <w:rPr>
          <w:sz w:val="21"/>
          <w:szCs w:val="21"/>
        </w:rPr>
        <w:t>—</w:t>
      </w:r>
      <w:r w:rsidR="00FB5E0C" w:rsidRPr="00646AF9">
        <w:rPr>
          <w:rFonts w:eastAsia="PMingLiU"/>
          <w:sz w:val="21"/>
          <w:szCs w:val="21"/>
        </w:rPr>
        <w:t xml:space="preserve"> </w:t>
      </w:r>
      <w:r w:rsidR="00FB5E0C" w:rsidRPr="00646AF9">
        <w:rPr>
          <w:sz w:val="21"/>
          <w:szCs w:val="21"/>
        </w:rPr>
        <w:t>二氧化碳与碳的相对分子质量之比。</w:t>
      </w:r>
    </w:p>
    <w:bookmarkEnd w:id="63"/>
    <w:p w:rsidR="00FB5E0C" w:rsidRPr="00646AF9" w:rsidRDefault="00FB5E0C" w:rsidP="00FB5E0C">
      <w:pPr>
        <w:adjustRightInd w:val="0"/>
        <w:snapToGrid w:val="0"/>
        <w:rPr>
          <w:rFonts w:ascii="黑体" w:eastAsia="黑体" w:hAnsi="黑体"/>
          <w:sz w:val="21"/>
          <w:szCs w:val="21"/>
        </w:rPr>
      </w:pPr>
      <w:r w:rsidRPr="00646AF9">
        <w:rPr>
          <w:rFonts w:ascii="黑体" w:eastAsia="黑体" w:hAnsi="黑体"/>
          <w:sz w:val="21"/>
          <w:szCs w:val="21"/>
        </w:rPr>
        <w:t>6.2.</w:t>
      </w:r>
      <w:r w:rsidRPr="00646AF9">
        <w:rPr>
          <w:rFonts w:ascii="黑体" w:eastAsia="黑体" w:hAnsi="黑体" w:hint="eastAsia"/>
          <w:sz w:val="21"/>
          <w:szCs w:val="21"/>
        </w:rPr>
        <w:t>3</w:t>
      </w:r>
      <w:r w:rsidRPr="00646AF9">
        <w:rPr>
          <w:rFonts w:ascii="黑体" w:eastAsia="黑体" w:hAnsi="黑体"/>
          <w:sz w:val="21"/>
          <w:szCs w:val="21"/>
        </w:rPr>
        <w:t>.2活动数据获取</w:t>
      </w:r>
    </w:p>
    <w:p w:rsidR="00FB5E0C" w:rsidRPr="00646AF9" w:rsidRDefault="00FB5E0C" w:rsidP="007731F0">
      <w:pPr>
        <w:pStyle w:val="Bodytext10"/>
        <w:adjustRightInd w:val="0"/>
        <w:snapToGrid w:val="0"/>
        <w:spacing w:after="0" w:line="360" w:lineRule="exact"/>
        <w:ind w:firstLine="420"/>
        <w:jc w:val="both"/>
        <w:rPr>
          <w:rFonts w:eastAsia="PMingLiU"/>
          <w:sz w:val="21"/>
          <w:szCs w:val="21"/>
        </w:rPr>
      </w:pPr>
      <w:r w:rsidRPr="00646AF9">
        <w:rPr>
          <w:sz w:val="21"/>
          <w:szCs w:val="21"/>
        </w:rPr>
        <w:t>以企业台账或统计报表为据，分别确定原</w:t>
      </w:r>
      <w:r w:rsidRPr="00646AF9">
        <w:rPr>
          <w:rFonts w:hint="eastAsia"/>
          <w:sz w:val="21"/>
          <w:szCs w:val="21"/>
        </w:rPr>
        <w:t>辅</w:t>
      </w:r>
      <w:r w:rsidRPr="00646AF9">
        <w:rPr>
          <w:sz w:val="21"/>
          <w:szCs w:val="21"/>
        </w:rPr>
        <w:t>料投入量、含碳产品产量以及其他含碳输出物的活动数据。</w:t>
      </w:r>
    </w:p>
    <w:p w:rsidR="00FB5E0C" w:rsidRPr="00646AF9" w:rsidRDefault="00FB5E0C" w:rsidP="00FB5E0C">
      <w:pPr>
        <w:adjustRightInd w:val="0"/>
        <w:snapToGrid w:val="0"/>
        <w:rPr>
          <w:rFonts w:ascii="黑体" w:eastAsia="黑体" w:hAnsi="黑体"/>
          <w:sz w:val="21"/>
          <w:szCs w:val="21"/>
        </w:rPr>
      </w:pPr>
      <w:r w:rsidRPr="00646AF9">
        <w:rPr>
          <w:rFonts w:ascii="黑体" w:eastAsia="黑体" w:hAnsi="黑体"/>
          <w:sz w:val="21"/>
          <w:szCs w:val="21"/>
        </w:rPr>
        <w:t>6.2.</w:t>
      </w:r>
      <w:r w:rsidRPr="00646AF9">
        <w:rPr>
          <w:rFonts w:ascii="黑体" w:eastAsia="黑体" w:hAnsi="黑体" w:hint="eastAsia"/>
          <w:sz w:val="21"/>
          <w:szCs w:val="21"/>
        </w:rPr>
        <w:t>3</w:t>
      </w:r>
      <w:r w:rsidRPr="00646AF9">
        <w:rPr>
          <w:rFonts w:ascii="黑体" w:eastAsia="黑体" w:hAnsi="黑体"/>
          <w:sz w:val="21"/>
          <w:szCs w:val="21"/>
        </w:rPr>
        <w:t>.3排放因子数据获取</w:t>
      </w:r>
    </w:p>
    <w:p w:rsidR="00FB5E0C" w:rsidRPr="00646AF9" w:rsidRDefault="00FB5E0C" w:rsidP="007731F0">
      <w:pPr>
        <w:pStyle w:val="Bodytext10"/>
        <w:adjustRightInd w:val="0"/>
        <w:snapToGrid w:val="0"/>
        <w:spacing w:after="0" w:line="360" w:lineRule="exact"/>
        <w:ind w:firstLine="420"/>
        <w:jc w:val="both"/>
        <w:rPr>
          <w:rFonts w:eastAsia="PMingLiU"/>
          <w:sz w:val="21"/>
          <w:szCs w:val="21"/>
        </w:rPr>
      </w:pPr>
      <w:r w:rsidRPr="00646AF9">
        <w:rPr>
          <w:sz w:val="21"/>
          <w:szCs w:val="21"/>
        </w:rPr>
        <w:t>对其他原料、含碳产品或含碳输出物的含碳量，有条件的企业</w:t>
      </w:r>
      <w:r w:rsidRPr="00646AF9">
        <w:rPr>
          <w:rFonts w:hint="eastAsia"/>
          <w:sz w:val="21"/>
          <w:szCs w:val="21"/>
        </w:rPr>
        <w:t>，</w:t>
      </w:r>
      <w:r w:rsidRPr="00646AF9">
        <w:rPr>
          <w:sz w:val="21"/>
          <w:szCs w:val="21"/>
        </w:rPr>
        <w:t>可委托有资质的专业机构定期检测各种原</w:t>
      </w:r>
      <w:r w:rsidRPr="00646AF9">
        <w:rPr>
          <w:rFonts w:hint="eastAsia"/>
          <w:sz w:val="21"/>
          <w:szCs w:val="21"/>
        </w:rPr>
        <w:t>辅</w:t>
      </w:r>
      <w:r w:rsidRPr="00646AF9">
        <w:rPr>
          <w:sz w:val="21"/>
          <w:szCs w:val="21"/>
        </w:rPr>
        <w:t>料和产品的含碳量，企业如果有满足资质标准的检测单位也可自行检测。其中对固体或液体，企业可按每天每班取一次样</w:t>
      </w:r>
      <w:r w:rsidRPr="00646AF9">
        <w:rPr>
          <w:rFonts w:hint="eastAsia"/>
          <w:sz w:val="21"/>
          <w:szCs w:val="21"/>
        </w:rPr>
        <w:t>，</w:t>
      </w:r>
      <w:r w:rsidRPr="00646AF9">
        <w:rPr>
          <w:sz w:val="21"/>
          <w:szCs w:val="21"/>
        </w:rPr>
        <w:t>每月将所有样本混合缩分后进行一次含碳量检测，并以分月的活动数据加权平均作为含碳量</w:t>
      </w:r>
      <w:r w:rsidRPr="00646AF9">
        <w:rPr>
          <w:rFonts w:hint="eastAsia"/>
          <w:sz w:val="21"/>
          <w:szCs w:val="21"/>
        </w:rPr>
        <w:t>；</w:t>
      </w:r>
      <w:r w:rsidRPr="00646AF9">
        <w:rPr>
          <w:sz w:val="21"/>
          <w:szCs w:val="21"/>
        </w:rPr>
        <w:t>对气体可定期测量或记录气体组分，并根据每种气体组分的体积分数及该组分化学分子式中碳原子的数目按式</w:t>
      </w:r>
      <w:r w:rsidRPr="007731F0">
        <w:rPr>
          <w:sz w:val="21"/>
          <w:szCs w:val="21"/>
        </w:rPr>
        <w:t>(8)</w:t>
      </w:r>
      <w:r w:rsidRPr="00646AF9">
        <w:rPr>
          <w:sz w:val="21"/>
          <w:szCs w:val="21"/>
        </w:rPr>
        <w:t>计算得到。</w:t>
      </w:r>
    </w:p>
    <w:p w:rsidR="00FB5E0C" w:rsidRPr="00646AF9" w:rsidRDefault="00FB5E0C" w:rsidP="007731F0">
      <w:pPr>
        <w:pStyle w:val="Bodytext20"/>
        <w:tabs>
          <w:tab w:val="right" w:leader="dot" w:pos="5726"/>
        </w:tabs>
        <w:adjustRightInd w:val="0"/>
        <w:snapToGrid w:val="0"/>
        <w:spacing w:after="60" w:line="360" w:lineRule="exact"/>
        <w:ind w:firstLine="0"/>
        <w:jc w:val="right"/>
        <w:rPr>
          <w:rFonts w:ascii="宋体" w:hAnsi="宋体"/>
          <w:sz w:val="21"/>
          <w:szCs w:val="21"/>
          <w:lang w:eastAsia="zh-TW"/>
        </w:rPr>
      </w:pPr>
      <m:oMath>
        <m:r>
          <w:rPr>
            <w:rFonts w:ascii="Cambria Math" w:hAnsi="Cambria Math"/>
            <w:sz w:val="21"/>
            <w:szCs w:val="21"/>
            <w:lang w:eastAsia="zh-TW"/>
          </w:rPr>
          <m:t>C</m:t>
        </m:r>
        <m:sSub>
          <m:sSubPr>
            <m:ctrlPr>
              <w:rPr>
                <w:rFonts w:ascii="Cambria Math" w:hAnsi="Cambria Math"/>
                <w:i/>
                <w:sz w:val="21"/>
                <w:szCs w:val="21"/>
              </w:rPr>
            </m:ctrlPr>
          </m:sSubPr>
          <m:e>
            <m:r>
              <w:rPr>
                <w:rFonts w:ascii="Cambria Math" w:hAnsi="Cambria Math"/>
                <w:sz w:val="21"/>
                <w:szCs w:val="21"/>
                <w:lang w:eastAsia="zh-TW"/>
              </w:rPr>
              <m:t>C</m:t>
            </m:r>
          </m:e>
          <m:sub>
            <m:r>
              <w:rPr>
                <w:rFonts w:ascii="Cambria Math" w:hAnsi="Cambria Math" w:hint="eastAsia"/>
                <w:sz w:val="21"/>
                <w:szCs w:val="21"/>
                <w:lang w:eastAsia="zh-TW"/>
              </w:rPr>
              <m:t>j</m:t>
            </m:r>
          </m:sub>
        </m:sSub>
        <m:r>
          <w:rPr>
            <w:rFonts w:ascii="Cambria Math" w:hAnsi="Cambria Math"/>
            <w:sz w:val="21"/>
            <w:szCs w:val="21"/>
            <w:lang w:eastAsia="zh-TW"/>
          </w:rPr>
          <m:t>=</m:t>
        </m:r>
        <m:nary>
          <m:naryPr>
            <m:chr m:val="∑"/>
            <m:limLoc m:val="subSup"/>
            <m:supHide m:val="1"/>
            <m:ctrlPr>
              <w:rPr>
                <w:rFonts w:ascii="Cambria Math" w:hAnsi="Cambria Math"/>
                <w:i/>
                <w:sz w:val="21"/>
                <w:szCs w:val="21"/>
                <w:lang w:eastAsia="zh-TW"/>
              </w:rPr>
            </m:ctrlPr>
          </m:naryPr>
          <m:sub>
            <m:r>
              <w:rPr>
                <w:rFonts w:ascii="Cambria Math" w:hAnsi="Cambria Math" w:hint="eastAsia"/>
                <w:sz w:val="21"/>
                <w:szCs w:val="21"/>
                <w:lang w:eastAsia="zh-TW"/>
              </w:rPr>
              <m:t>n</m:t>
            </m:r>
          </m:sub>
          <m:sup/>
          <m:e>
            <m:r>
              <m:rPr>
                <m:sty m:val="p"/>
              </m:rPr>
              <w:rPr>
                <w:rFonts w:ascii="Cambria Math" w:hAnsi="Cambria Math" w:hint="eastAsia"/>
                <w:sz w:val="21"/>
                <w:szCs w:val="21"/>
                <w:lang w:eastAsia="zh-TW"/>
              </w:rPr>
              <m:t>（</m:t>
            </m:r>
            <m:f>
              <m:fPr>
                <m:ctrlPr>
                  <w:rPr>
                    <w:rFonts w:ascii="Cambria Math" w:hAnsi="Cambria Math" w:cs="宋体"/>
                    <w:i/>
                    <w:sz w:val="21"/>
                    <w:szCs w:val="21"/>
                    <w:lang w:eastAsia="zh-TW"/>
                  </w:rPr>
                </m:ctrlPr>
              </m:fPr>
              <m:num>
                <m:r>
                  <w:rPr>
                    <w:rFonts w:ascii="Cambria Math" w:hAnsi="Cambria Math"/>
                    <w:sz w:val="21"/>
                    <w:szCs w:val="21"/>
                    <w:lang w:eastAsia="zh-TW"/>
                  </w:rPr>
                  <m:t>12×C</m:t>
                </m:r>
                <m:sSub>
                  <m:sSubPr>
                    <m:ctrlPr>
                      <w:rPr>
                        <w:rFonts w:ascii="Cambria Math" w:hAnsi="Cambria Math"/>
                        <w:i/>
                        <w:sz w:val="21"/>
                        <w:szCs w:val="21"/>
                      </w:rPr>
                    </m:ctrlPr>
                  </m:sSubPr>
                  <m:e>
                    <m:r>
                      <w:rPr>
                        <w:rFonts w:ascii="Cambria Math" w:hAnsi="Cambria Math"/>
                        <w:sz w:val="21"/>
                        <w:szCs w:val="21"/>
                        <w:lang w:eastAsia="zh-TW"/>
                      </w:rPr>
                      <m:t>N</m:t>
                    </m:r>
                  </m:e>
                  <m:sub>
                    <m:r>
                      <w:rPr>
                        <w:rFonts w:ascii="Cambria Math" w:hAnsi="Cambria Math" w:hint="eastAsia"/>
                        <w:sz w:val="21"/>
                        <w:szCs w:val="21"/>
                        <w:lang w:eastAsia="zh-TW"/>
                      </w:rPr>
                      <m:t>n</m:t>
                    </m:r>
                  </m:sub>
                </m:sSub>
                <m:r>
                  <w:rPr>
                    <w:rFonts w:ascii="Cambria Math" w:hAnsi="Cambria Math"/>
                    <w:sz w:val="21"/>
                    <w:szCs w:val="21"/>
                    <w:lang w:eastAsia="zh-TW"/>
                  </w:rPr>
                  <m:t>×</m:t>
                </m:r>
                <m:sSub>
                  <m:sSubPr>
                    <m:ctrlPr>
                      <w:rPr>
                        <w:rFonts w:ascii="Cambria Math" w:hAnsi="Cambria Math"/>
                        <w:i/>
                        <w:sz w:val="21"/>
                        <w:szCs w:val="21"/>
                        <w:lang w:eastAsia="zh-TW"/>
                      </w:rPr>
                    </m:ctrlPr>
                  </m:sSubPr>
                  <m:e>
                    <m:r>
                      <w:rPr>
                        <w:rFonts w:ascii="Cambria Math" w:hAnsi="Cambria Math"/>
                        <w:sz w:val="21"/>
                        <w:szCs w:val="21"/>
                        <w:lang w:eastAsia="zh-TW"/>
                      </w:rPr>
                      <m:t>φ</m:t>
                    </m:r>
                  </m:e>
                  <m:sub>
                    <m:r>
                      <w:rPr>
                        <w:rFonts w:ascii="Cambria Math" w:hAnsi="Cambria Math" w:hint="eastAsia"/>
                        <w:sz w:val="21"/>
                        <w:szCs w:val="21"/>
                        <w:lang w:eastAsia="zh-TW"/>
                      </w:rPr>
                      <m:t>n</m:t>
                    </m:r>
                  </m:sub>
                </m:sSub>
              </m:num>
              <m:den>
                <m:r>
                  <w:rPr>
                    <w:rFonts w:ascii="Cambria Math" w:hAnsi="Cambria Math"/>
                    <w:sz w:val="21"/>
                    <w:szCs w:val="21"/>
                    <w:lang w:eastAsia="zh-TW"/>
                  </w:rPr>
                  <m:t>22.4</m:t>
                </m:r>
              </m:den>
            </m:f>
            <m:r>
              <w:rPr>
                <w:rFonts w:ascii="Cambria Math" w:hAnsi="Cambria Math"/>
                <w:sz w:val="21"/>
                <w:szCs w:val="21"/>
                <w:lang w:eastAsia="zh-TW"/>
              </w:rPr>
              <m:t>×10</m:t>
            </m:r>
            <m:r>
              <m:rPr>
                <m:sty m:val="p"/>
              </m:rPr>
              <w:rPr>
                <w:rFonts w:ascii="Cambria Math" w:hAnsi="Cambria Math" w:hint="eastAsia"/>
                <w:sz w:val="21"/>
                <w:szCs w:val="21"/>
                <w:lang w:eastAsia="zh-TW"/>
              </w:rPr>
              <m:t>）</m:t>
            </m:r>
          </m:e>
        </m:nary>
      </m:oMath>
      <w:r w:rsidRPr="00646AF9">
        <w:rPr>
          <w:rFonts w:ascii="宋体" w:hAnsi="宋体" w:cs="宋体"/>
          <w:sz w:val="21"/>
          <w:szCs w:val="21"/>
          <w:lang w:eastAsia="zh-TW"/>
        </w:rPr>
        <w:t xml:space="preserve">                           </w:t>
      </w:r>
      <w:r w:rsidRPr="00646AF9">
        <w:rPr>
          <w:sz w:val="21"/>
          <w:szCs w:val="21"/>
          <w:lang w:eastAsia="zh-TW"/>
        </w:rPr>
        <w:t>(</w:t>
      </w:r>
      <w:r w:rsidRPr="00646AF9">
        <w:rPr>
          <w:rFonts w:eastAsia="PMingLiU"/>
          <w:sz w:val="21"/>
          <w:szCs w:val="21"/>
          <w:lang w:eastAsia="zh-TW"/>
        </w:rPr>
        <w:t>8</w:t>
      </w:r>
      <w:r w:rsidRPr="00646AF9">
        <w:rPr>
          <w:sz w:val="21"/>
          <w:szCs w:val="21"/>
          <w:lang w:eastAsia="zh-TW"/>
        </w:rPr>
        <w:t>)</w:t>
      </w:r>
    </w:p>
    <w:p w:rsidR="00FB5E0C" w:rsidRPr="00646AF9" w:rsidRDefault="00FB5E0C" w:rsidP="007731F0">
      <w:pPr>
        <w:pStyle w:val="Bodytext10"/>
        <w:adjustRightInd w:val="0"/>
        <w:snapToGrid w:val="0"/>
        <w:spacing w:after="0" w:line="360" w:lineRule="exact"/>
        <w:ind w:firstLine="820"/>
        <w:rPr>
          <w:sz w:val="21"/>
          <w:szCs w:val="21"/>
        </w:rPr>
      </w:pPr>
      <w:r w:rsidRPr="00646AF9">
        <w:rPr>
          <w:sz w:val="21"/>
          <w:szCs w:val="21"/>
        </w:rPr>
        <w:t>式中：</w:t>
      </w:r>
    </w:p>
    <w:p w:rsidR="00FB5E0C" w:rsidRPr="00646AF9" w:rsidRDefault="00FB5E0C" w:rsidP="007731F0">
      <w:pPr>
        <w:pStyle w:val="Bodytext10"/>
        <w:adjustRightInd w:val="0"/>
        <w:snapToGrid w:val="0"/>
        <w:spacing w:after="0" w:line="360" w:lineRule="exact"/>
        <w:ind w:firstLine="820"/>
        <w:jc w:val="both"/>
        <w:rPr>
          <w:rFonts w:ascii="Times New Roman" w:hAnsi="Times New Roman" w:cs="Times New Roman"/>
          <w:sz w:val="21"/>
          <w:szCs w:val="21"/>
        </w:rPr>
      </w:pPr>
      <m:oMath>
        <m:r>
          <w:rPr>
            <w:rFonts w:ascii="Cambria Math" w:hAnsi="Cambria Math"/>
            <w:sz w:val="21"/>
            <w:szCs w:val="21"/>
          </w:rPr>
          <m:t>C</m:t>
        </m:r>
        <m:sSub>
          <m:sSubPr>
            <m:ctrlPr>
              <w:rPr>
                <w:rFonts w:ascii="Cambria Math" w:hAnsi="Cambria Math"/>
                <w:i/>
                <w:sz w:val="21"/>
                <w:szCs w:val="21"/>
              </w:rPr>
            </m:ctrlPr>
          </m:sSubPr>
          <m:e>
            <m:r>
              <w:rPr>
                <w:rFonts w:ascii="Cambria Math" w:hAnsi="Cambria Math"/>
                <w:sz w:val="21"/>
                <w:szCs w:val="21"/>
              </w:rPr>
              <m:t>C</m:t>
            </m:r>
          </m:e>
          <m:sub>
            <m:r>
              <w:rPr>
                <w:rFonts w:ascii="Cambria Math" w:hAnsi="Cambria Math" w:hint="eastAsia"/>
                <w:sz w:val="21"/>
                <w:szCs w:val="21"/>
              </w:rPr>
              <m:t>j</m:t>
            </m:r>
          </m:sub>
        </m:sSub>
      </m:oMath>
      <w:r w:rsidRPr="00646AF9">
        <w:rPr>
          <w:sz w:val="21"/>
          <w:szCs w:val="21"/>
          <w:lang w:val="en-US" w:eastAsia="zh-CN" w:bidi="en-US"/>
        </w:rPr>
        <w:t xml:space="preserve">— </w:t>
      </w:r>
      <w:r w:rsidRPr="00646AF9">
        <w:rPr>
          <w:sz w:val="21"/>
          <w:szCs w:val="21"/>
        </w:rPr>
        <w:t>待测气体</w:t>
      </w:r>
      <w:r w:rsidRPr="00646AF9">
        <w:rPr>
          <w:rFonts w:ascii="Times New Roman" w:hAnsi="Times New Roman" w:cs="Times New Roman" w:hint="eastAsia"/>
          <w:i/>
          <w:sz w:val="21"/>
          <w:szCs w:val="21"/>
          <w:lang w:val="en-US" w:eastAsia="zh-CN" w:bidi="en-US"/>
        </w:rPr>
        <w:t>j</w:t>
      </w:r>
      <w:r w:rsidRPr="00646AF9">
        <w:rPr>
          <w:rFonts w:ascii="Times New Roman" w:hAnsi="Times New Roman" w:cs="Times New Roman"/>
          <w:sz w:val="21"/>
          <w:szCs w:val="21"/>
        </w:rPr>
        <w:t>的含碳量，单位为吨碳每万标立方米</w:t>
      </w:r>
      <w:r w:rsidRPr="00646AF9">
        <w:rPr>
          <w:rFonts w:ascii="Times New Roman" w:hAnsi="Times New Roman" w:cs="Times New Roman"/>
          <w:sz w:val="21"/>
          <w:szCs w:val="21"/>
          <w:lang w:val="en-US" w:eastAsia="zh-CN" w:bidi="en-US"/>
        </w:rPr>
        <w:t>(</w:t>
      </w:r>
      <w:proofErr w:type="spellStart"/>
      <w:r w:rsidRPr="00646AF9">
        <w:rPr>
          <w:rFonts w:ascii="Times New Roman" w:hAnsi="Times New Roman" w:cs="Times New Roman"/>
          <w:sz w:val="21"/>
          <w:szCs w:val="21"/>
          <w:lang w:val="en-US" w:eastAsia="zh-CN" w:bidi="en-US"/>
        </w:rPr>
        <w:t>tC</w:t>
      </w:r>
      <w:proofErr w:type="spellEnd"/>
      <w:r w:rsidRPr="00646AF9">
        <w:rPr>
          <w:rFonts w:ascii="Times New Roman" w:hAnsi="Times New Roman" w:cs="Times New Roman"/>
          <w:sz w:val="21"/>
          <w:szCs w:val="21"/>
          <w:lang w:val="en-US" w:eastAsia="zh-CN" w:bidi="en-US"/>
        </w:rPr>
        <w:t>/10</w:t>
      </w:r>
      <w:r w:rsidRPr="00646AF9">
        <w:rPr>
          <w:rFonts w:ascii="Times New Roman" w:hAnsi="Times New Roman" w:cs="Times New Roman"/>
          <w:sz w:val="21"/>
          <w:szCs w:val="21"/>
          <w:vertAlign w:val="superscript"/>
          <w:lang w:val="en-US" w:eastAsia="zh-CN" w:bidi="en-US"/>
        </w:rPr>
        <w:t>4</w:t>
      </w:r>
      <w:r w:rsidRPr="00646AF9">
        <w:rPr>
          <w:rFonts w:ascii="Times New Roman" w:hAnsi="Times New Roman" w:cs="Times New Roman"/>
          <w:sz w:val="21"/>
          <w:szCs w:val="21"/>
          <w:lang w:val="en-US" w:eastAsia="zh-CN" w:bidi="en-US"/>
        </w:rPr>
        <w:t>Nm</w:t>
      </w:r>
      <w:r w:rsidRPr="00646AF9">
        <w:rPr>
          <w:rFonts w:ascii="Times New Roman" w:hAnsi="Times New Roman" w:cs="Times New Roman"/>
          <w:sz w:val="21"/>
          <w:szCs w:val="21"/>
          <w:vertAlign w:val="superscript"/>
          <w:lang w:val="en-US" w:eastAsia="zh-CN" w:bidi="en-US"/>
        </w:rPr>
        <w:t>3</w:t>
      </w:r>
      <w:r w:rsidRPr="00646AF9">
        <w:rPr>
          <w:rFonts w:ascii="Times New Roman" w:hAnsi="Times New Roman" w:cs="Times New Roman"/>
          <w:sz w:val="21"/>
          <w:szCs w:val="21"/>
          <w:lang w:val="en-US" w:eastAsia="zh-CN" w:bidi="en-US"/>
        </w:rPr>
        <w:t>)</w:t>
      </w:r>
      <w:r w:rsidRPr="00646AF9">
        <w:rPr>
          <w:rFonts w:ascii="Times New Roman" w:hAnsi="Times New Roman" w:cs="Times New Roman"/>
          <w:sz w:val="21"/>
          <w:szCs w:val="21"/>
          <w:lang w:val="en-US" w:eastAsia="zh-CN" w:bidi="en-US"/>
        </w:rPr>
        <w:t>；</w:t>
      </w:r>
    </w:p>
    <w:p w:rsidR="00FB5E0C" w:rsidRPr="00646AF9" w:rsidRDefault="00174AE2" w:rsidP="007731F0">
      <w:pPr>
        <w:pStyle w:val="Bodytext10"/>
        <w:adjustRightInd w:val="0"/>
        <w:snapToGrid w:val="0"/>
        <w:spacing w:after="0" w:line="360" w:lineRule="exact"/>
        <w:ind w:left="1680" w:hanging="860"/>
        <w:jc w:val="both"/>
        <w:rPr>
          <w:rFonts w:ascii="Times New Roman" w:hAnsi="Times New Roman" w:cs="Times New Roman"/>
          <w:sz w:val="21"/>
          <w:szCs w:val="21"/>
        </w:rPr>
      </w:pPr>
      <m:oMath>
        <m:sSub>
          <m:sSubPr>
            <m:ctrlPr>
              <w:rPr>
                <w:rFonts w:ascii="Cambria Math" w:hAnsi="Cambria Math"/>
                <w:i/>
                <w:sz w:val="21"/>
                <w:szCs w:val="21"/>
                <w:lang w:bidi="en-US"/>
              </w:rPr>
            </m:ctrlPr>
          </m:sSubPr>
          <m:e>
            <m:r>
              <w:rPr>
                <w:rFonts w:ascii="Cambria Math" w:hAnsi="Cambria Math"/>
                <w:sz w:val="21"/>
                <w:szCs w:val="21"/>
              </w:rPr>
              <m:t>φ</m:t>
            </m:r>
          </m:e>
          <m:sub>
            <m:r>
              <w:rPr>
                <w:rFonts w:ascii="Cambria Math" w:hAnsi="Cambria Math" w:hint="eastAsia"/>
                <w:sz w:val="21"/>
                <w:szCs w:val="21"/>
              </w:rPr>
              <m:t>n</m:t>
            </m:r>
          </m:sub>
        </m:sSub>
      </m:oMath>
      <w:r w:rsidR="00FB5E0C" w:rsidRPr="00646AF9">
        <w:rPr>
          <w:rFonts w:ascii="Times New Roman" w:hAnsi="Times New Roman" w:cs="Times New Roman"/>
          <w:sz w:val="21"/>
          <w:szCs w:val="21"/>
          <w:lang w:val="en-US" w:eastAsia="zh-CN" w:bidi="en-US"/>
        </w:rPr>
        <w:t xml:space="preserve">— </w:t>
      </w:r>
      <w:r w:rsidR="00FB5E0C" w:rsidRPr="00646AF9">
        <w:rPr>
          <w:rFonts w:ascii="Times New Roman" w:hAnsi="Times New Roman" w:cs="Times New Roman"/>
          <w:sz w:val="21"/>
          <w:szCs w:val="21"/>
        </w:rPr>
        <w:t>待测气体每种气体组分</w:t>
      </w:r>
      <w:r w:rsidR="00FB5E0C" w:rsidRPr="00646AF9">
        <w:rPr>
          <w:rFonts w:ascii="Times New Roman" w:hAnsi="Times New Roman" w:cs="Times New Roman"/>
          <w:i/>
          <w:sz w:val="21"/>
          <w:szCs w:val="21"/>
          <w:lang w:val="en-US" w:eastAsia="zh-CN" w:bidi="en-US"/>
        </w:rPr>
        <w:t>n</w:t>
      </w:r>
      <w:r w:rsidR="00FB5E0C" w:rsidRPr="00646AF9">
        <w:rPr>
          <w:rFonts w:ascii="Times New Roman" w:hAnsi="Times New Roman" w:cs="Times New Roman"/>
          <w:sz w:val="21"/>
          <w:szCs w:val="21"/>
        </w:rPr>
        <w:t>的体积分数，取值范围</w:t>
      </w:r>
      <w:r w:rsidR="00FB5E0C" w:rsidRPr="00646AF9">
        <w:rPr>
          <w:rFonts w:ascii="Times New Roman" w:hAnsi="Times New Roman" w:cs="Times New Roman"/>
          <w:sz w:val="21"/>
          <w:szCs w:val="21"/>
        </w:rPr>
        <w:t>0</w:t>
      </w:r>
      <w:r w:rsidR="00FB5E0C" w:rsidRPr="00646AF9">
        <w:rPr>
          <w:rFonts w:ascii="Times New Roman" w:eastAsia="微软雅黑" w:hAnsi="Times New Roman" w:cs="Times New Roman" w:hint="eastAsia"/>
          <w:sz w:val="21"/>
          <w:szCs w:val="21"/>
          <w:lang w:eastAsia="zh-CN"/>
        </w:rPr>
        <w:t>~</w:t>
      </w:r>
      <w:r w:rsidR="00FB5E0C" w:rsidRPr="00646AF9">
        <w:rPr>
          <w:rFonts w:ascii="Times New Roman" w:hAnsi="Times New Roman" w:cs="Times New Roman"/>
          <w:sz w:val="21"/>
          <w:szCs w:val="21"/>
        </w:rPr>
        <w:t>1</w:t>
      </w:r>
      <w:r w:rsidR="00FB5E0C" w:rsidRPr="00646AF9">
        <w:rPr>
          <w:rFonts w:ascii="Times New Roman" w:hAnsi="Times New Roman" w:cs="Times New Roman" w:hint="eastAsia"/>
          <w:sz w:val="21"/>
          <w:szCs w:val="21"/>
        </w:rPr>
        <w:t>，</w:t>
      </w:r>
      <w:r w:rsidR="00FB5E0C" w:rsidRPr="00646AF9">
        <w:rPr>
          <w:rFonts w:ascii="Times New Roman" w:hAnsi="Times New Roman" w:cs="Times New Roman"/>
          <w:sz w:val="21"/>
          <w:szCs w:val="21"/>
        </w:rPr>
        <w:t>例如</w:t>
      </w:r>
      <w:r w:rsidR="00FB5E0C" w:rsidRPr="00646AF9">
        <w:rPr>
          <w:rFonts w:ascii="Times New Roman" w:hAnsi="Times New Roman" w:cs="Times New Roman"/>
          <w:sz w:val="21"/>
          <w:szCs w:val="21"/>
        </w:rPr>
        <w:t>95%</w:t>
      </w:r>
      <w:r w:rsidR="00FB5E0C" w:rsidRPr="00646AF9">
        <w:rPr>
          <w:rFonts w:ascii="Times New Roman" w:hAnsi="Times New Roman" w:cs="Times New Roman"/>
          <w:sz w:val="21"/>
          <w:szCs w:val="21"/>
        </w:rPr>
        <w:t>的体积分数取值为</w:t>
      </w:r>
      <w:r w:rsidR="00FB5E0C" w:rsidRPr="00646AF9">
        <w:rPr>
          <w:rFonts w:ascii="Times New Roman" w:hAnsi="Times New Roman" w:cs="Times New Roman"/>
          <w:sz w:val="21"/>
          <w:szCs w:val="21"/>
        </w:rPr>
        <w:t xml:space="preserve"> </w:t>
      </w:r>
      <w:r w:rsidR="00FB5E0C" w:rsidRPr="00646AF9">
        <w:rPr>
          <w:rFonts w:ascii="Times New Roman" w:hAnsi="Times New Roman" w:cs="Times New Roman"/>
          <w:sz w:val="21"/>
          <w:szCs w:val="21"/>
          <w:lang w:val="en-US" w:eastAsia="zh-CN" w:bidi="en-US"/>
        </w:rPr>
        <w:t>0.95</w:t>
      </w:r>
      <w:r w:rsidR="00FB5E0C" w:rsidRPr="00646AF9">
        <w:rPr>
          <w:rFonts w:ascii="Times New Roman" w:hAnsi="Times New Roman" w:cs="Times New Roman"/>
          <w:sz w:val="21"/>
          <w:szCs w:val="21"/>
          <w:lang w:val="en-US" w:eastAsia="zh-CN" w:bidi="en-US"/>
        </w:rPr>
        <w:t>；</w:t>
      </w:r>
    </w:p>
    <w:p w:rsidR="00FB5E0C" w:rsidRPr="00646AF9" w:rsidRDefault="00FB5E0C" w:rsidP="007731F0">
      <w:pPr>
        <w:pStyle w:val="Bodytext10"/>
        <w:adjustRightInd w:val="0"/>
        <w:snapToGrid w:val="0"/>
        <w:spacing w:after="0" w:line="360" w:lineRule="exact"/>
        <w:ind w:firstLine="820"/>
        <w:jc w:val="both"/>
        <w:rPr>
          <w:rFonts w:ascii="Times New Roman" w:hAnsi="Times New Roman" w:cs="Times New Roman"/>
          <w:sz w:val="21"/>
          <w:szCs w:val="21"/>
        </w:rPr>
      </w:pPr>
      <m:oMath>
        <m:r>
          <w:rPr>
            <w:rFonts w:ascii="Cambria Math" w:hAnsi="Cambria Math"/>
            <w:sz w:val="21"/>
            <w:szCs w:val="21"/>
          </w:rPr>
          <m:t>C</m:t>
        </m:r>
        <m:sSub>
          <m:sSubPr>
            <m:ctrlPr>
              <w:rPr>
                <w:rFonts w:ascii="Cambria Math" w:hAnsi="Cambria Math"/>
                <w:i/>
                <w:sz w:val="21"/>
                <w:szCs w:val="21"/>
              </w:rPr>
            </m:ctrlPr>
          </m:sSubPr>
          <m:e>
            <m:r>
              <w:rPr>
                <w:rFonts w:ascii="Cambria Math" w:hAnsi="Cambria Math"/>
                <w:sz w:val="21"/>
                <w:szCs w:val="21"/>
              </w:rPr>
              <m:t>N</m:t>
            </m:r>
          </m:e>
          <m:sub>
            <m:r>
              <w:rPr>
                <w:rFonts w:ascii="Cambria Math" w:hAnsi="Cambria Math" w:hint="eastAsia"/>
                <w:sz w:val="21"/>
                <w:szCs w:val="21"/>
              </w:rPr>
              <m:t>n</m:t>
            </m:r>
          </m:sub>
        </m:sSub>
      </m:oMath>
      <w:r w:rsidRPr="00646AF9">
        <w:rPr>
          <w:rFonts w:ascii="Times New Roman" w:hAnsi="Times New Roman" w:cs="Times New Roman"/>
          <w:sz w:val="21"/>
          <w:szCs w:val="21"/>
        </w:rPr>
        <w:t>—</w:t>
      </w:r>
      <w:r w:rsidRPr="00646AF9">
        <w:rPr>
          <w:rFonts w:ascii="Times New Roman" w:eastAsia="PMingLiU" w:hAnsi="Times New Roman" w:cs="Times New Roman"/>
          <w:sz w:val="21"/>
          <w:szCs w:val="21"/>
        </w:rPr>
        <w:t xml:space="preserve"> </w:t>
      </w:r>
      <w:r w:rsidRPr="00646AF9">
        <w:rPr>
          <w:rFonts w:ascii="Times New Roman" w:hAnsi="Times New Roman" w:cs="Times New Roman"/>
          <w:sz w:val="21"/>
          <w:szCs w:val="21"/>
        </w:rPr>
        <w:t>气体组分</w:t>
      </w:r>
      <w:r w:rsidRPr="00646AF9">
        <w:rPr>
          <w:rFonts w:ascii="Times New Roman" w:hAnsi="Times New Roman" w:cs="Times New Roman"/>
          <w:i/>
          <w:sz w:val="21"/>
          <w:szCs w:val="21"/>
          <w:lang w:val="zh-CN" w:eastAsia="zh-CN" w:bidi="zh-CN"/>
        </w:rPr>
        <w:t>n</w:t>
      </w:r>
      <w:r w:rsidRPr="00646AF9">
        <w:rPr>
          <w:rFonts w:ascii="Times New Roman" w:hAnsi="Times New Roman" w:cs="Times New Roman"/>
          <w:sz w:val="21"/>
          <w:szCs w:val="21"/>
          <w:lang w:val="zh-CN" w:eastAsia="zh-CN" w:bidi="zh-CN"/>
        </w:rPr>
        <w:t>化</w:t>
      </w:r>
      <w:r w:rsidRPr="00646AF9">
        <w:rPr>
          <w:rFonts w:ascii="Times New Roman" w:hAnsi="Times New Roman" w:cs="Times New Roman"/>
          <w:sz w:val="21"/>
          <w:szCs w:val="21"/>
        </w:rPr>
        <w:t>学分子式中碳原子的数目</w:t>
      </w:r>
      <w:r w:rsidRPr="00646AF9">
        <w:rPr>
          <w:rFonts w:ascii="Times New Roman" w:hAnsi="Times New Roman" w:cs="Times New Roman"/>
          <w:sz w:val="21"/>
          <w:szCs w:val="21"/>
          <w:lang w:val="en-US" w:eastAsia="zh-CN" w:bidi="en-US"/>
        </w:rPr>
        <w:t>；</w:t>
      </w:r>
    </w:p>
    <w:p w:rsidR="00FB5E0C" w:rsidRPr="00646AF9" w:rsidRDefault="00FB5E0C" w:rsidP="007731F0">
      <w:pPr>
        <w:pStyle w:val="Bodytext10"/>
        <w:adjustRightInd w:val="0"/>
        <w:snapToGrid w:val="0"/>
        <w:spacing w:after="0" w:line="360" w:lineRule="exact"/>
        <w:ind w:firstLine="840"/>
        <w:jc w:val="both"/>
        <w:rPr>
          <w:rFonts w:ascii="Times New Roman" w:hAnsi="Times New Roman" w:cs="Times New Roman"/>
          <w:sz w:val="21"/>
          <w:szCs w:val="21"/>
        </w:rPr>
      </w:pPr>
      <w:r w:rsidRPr="00646AF9">
        <w:rPr>
          <w:rFonts w:ascii="Times New Roman" w:hAnsi="Times New Roman" w:cs="Times New Roman"/>
          <w:i/>
          <w:sz w:val="21"/>
          <w:szCs w:val="21"/>
        </w:rPr>
        <w:t>12</w:t>
      </w:r>
      <w:r w:rsidRPr="00646AF9">
        <w:rPr>
          <w:rFonts w:ascii="Times New Roman" w:hAnsi="Times New Roman" w:cs="Times New Roman"/>
          <w:sz w:val="21"/>
          <w:szCs w:val="21"/>
        </w:rPr>
        <w:t xml:space="preserve"> </w:t>
      </w:r>
      <w:r w:rsidRPr="00646AF9">
        <w:rPr>
          <w:rFonts w:ascii="Times New Roman" w:hAnsi="Times New Roman" w:cs="Times New Roman"/>
          <w:sz w:val="21"/>
          <w:szCs w:val="21"/>
          <w:lang w:val="en-US" w:eastAsia="zh-CN" w:bidi="en-US"/>
        </w:rPr>
        <w:t xml:space="preserve">— </w:t>
      </w:r>
      <w:r w:rsidRPr="00646AF9">
        <w:rPr>
          <w:rFonts w:ascii="Times New Roman" w:hAnsi="Times New Roman" w:cs="Times New Roman"/>
          <w:sz w:val="21"/>
          <w:szCs w:val="21"/>
        </w:rPr>
        <w:t>碳的摩尔质量，单位为千克每千摩尔</w:t>
      </w:r>
      <w:r w:rsidRPr="00646AF9">
        <w:rPr>
          <w:rFonts w:ascii="Times New Roman" w:hAnsi="Times New Roman" w:cs="Times New Roman"/>
          <w:sz w:val="21"/>
          <w:szCs w:val="21"/>
          <w:lang w:val="en-US" w:eastAsia="zh-CN" w:bidi="en-US"/>
        </w:rPr>
        <w:t>(Kg/</w:t>
      </w:r>
      <w:proofErr w:type="spellStart"/>
      <w:r w:rsidRPr="00646AF9">
        <w:rPr>
          <w:rFonts w:ascii="Times New Roman" w:hAnsi="Times New Roman" w:cs="Times New Roman"/>
          <w:sz w:val="21"/>
          <w:szCs w:val="21"/>
          <w:lang w:val="en-US" w:eastAsia="zh-CN" w:bidi="en-US"/>
        </w:rPr>
        <w:t>Kmol</w:t>
      </w:r>
      <w:proofErr w:type="spellEnd"/>
      <w:r w:rsidRPr="00646AF9">
        <w:rPr>
          <w:rFonts w:ascii="Times New Roman" w:hAnsi="Times New Roman" w:cs="Times New Roman"/>
          <w:sz w:val="21"/>
          <w:szCs w:val="21"/>
          <w:lang w:val="en-US" w:eastAsia="zh-CN" w:bidi="en-US"/>
        </w:rPr>
        <w:t xml:space="preserve">) </w:t>
      </w:r>
      <w:r w:rsidRPr="00646AF9">
        <w:rPr>
          <w:rFonts w:ascii="Times New Roman" w:hAnsi="Times New Roman" w:cs="Times New Roman"/>
          <w:sz w:val="21"/>
          <w:szCs w:val="21"/>
          <w:lang w:val="en-US" w:eastAsia="zh-CN" w:bidi="en-US"/>
        </w:rPr>
        <w:t>；</w:t>
      </w:r>
    </w:p>
    <w:p w:rsidR="00FB5E0C" w:rsidRPr="00646AF9" w:rsidRDefault="00FB5E0C" w:rsidP="007731F0">
      <w:pPr>
        <w:pStyle w:val="Bodytext10"/>
        <w:adjustRightInd w:val="0"/>
        <w:snapToGrid w:val="0"/>
        <w:spacing w:after="0" w:line="360" w:lineRule="exact"/>
        <w:ind w:firstLine="840"/>
        <w:rPr>
          <w:rFonts w:ascii="Times New Roman" w:hAnsi="Times New Roman" w:cs="Times New Roman"/>
          <w:sz w:val="21"/>
          <w:szCs w:val="21"/>
        </w:rPr>
      </w:pPr>
      <w:r w:rsidRPr="00646AF9">
        <w:rPr>
          <w:rFonts w:ascii="Times New Roman" w:hAnsi="Times New Roman" w:cs="Times New Roman"/>
          <w:i/>
          <w:sz w:val="21"/>
          <w:szCs w:val="21"/>
          <w:lang w:val="en-US" w:eastAsia="zh-CN" w:bidi="en-US"/>
        </w:rPr>
        <w:t>22.4</w:t>
      </w:r>
      <w:r w:rsidR="00325140" w:rsidRPr="00646AF9">
        <w:rPr>
          <w:rFonts w:ascii="Times New Roman" w:eastAsia="PMingLiU" w:hAnsi="Times New Roman" w:cs="Times New Roman"/>
          <w:sz w:val="21"/>
          <w:szCs w:val="21"/>
        </w:rPr>
        <w:t xml:space="preserve"> </w:t>
      </w:r>
      <w:r w:rsidRPr="00646AF9">
        <w:rPr>
          <w:rFonts w:ascii="Times New Roman" w:hAnsi="Times New Roman" w:cs="Times New Roman"/>
          <w:sz w:val="21"/>
          <w:szCs w:val="21"/>
        </w:rPr>
        <w:t>—</w:t>
      </w:r>
      <w:r w:rsidRPr="00646AF9">
        <w:rPr>
          <w:rFonts w:ascii="Times New Roman" w:eastAsia="PMingLiU" w:hAnsi="Times New Roman" w:cs="Times New Roman"/>
          <w:sz w:val="21"/>
          <w:szCs w:val="21"/>
        </w:rPr>
        <w:t xml:space="preserve"> </w:t>
      </w:r>
      <w:r w:rsidRPr="00646AF9">
        <w:rPr>
          <w:rFonts w:ascii="Times New Roman" w:hAnsi="Times New Roman" w:cs="Times New Roman"/>
          <w:sz w:val="21"/>
          <w:szCs w:val="21"/>
        </w:rPr>
        <w:t>标准状况下理想气体摩尔体积，单位为标立方米每千摩尔</w:t>
      </w:r>
      <w:r w:rsidRPr="00646AF9">
        <w:rPr>
          <w:rFonts w:ascii="Times New Roman" w:hAnsi="Times New Roman" w:cs="Times New Roman"/>
          <w:sz w:val="21"/>
          <w:szCs w:val="21"/>
          <w:lang w:val="en-US" w:eastAsia="zh-CN" w:bidi="en-US"/>
        </w:rPr>
        <w:t>(Nm</w:t>
      </w:r>
      <w:r w:rsidRPr="00646AF9">
        <w:rPr>
          <w:rFonts w:ascii="Times New Roman" w:hAnsi="Times New Roman" w:cs="Times New Roman"/>
          <w:sz w:val="21"/>
          <w:szCs w:val="21"/>
          <w:vertAlign w:val="superscript"/>
          <w:lang w:val="en-US" w:eastAsia="zh-CN" w:bidi="en-US"/>
        </w:rPr>
        <w:t>3</w:t>
      </w:r>
      <w:r w:rsidRPr="00646AF9">
        <w:rPr>
          <w:rFonts w:ascii="Times New Roman" w:hAnsi="Times New Roman" w:cs="Times New Roman"/>
          <w:sz w:val="21"/>
          <w:szCs w:val="21"/>
          <w:lang w:val="en-US" w:eastAsia="zh-CN" w:bidi="en-US"/>
        </w:rPr>
        <w:t>/</w:t>
      </w:r>
      <w:proofErr w:type="spellStart"/>
      <w:r w:rsidRPr="00646AF9">
        <w:rPr>
          <w:rFonts w:ascii="Times New Roman" w:hAnsi="Times New Roman" w:cs="Times New Roman"/>
          <w:sz w:val="21"/>
          <w:szCs w:val="21"/>
          <w:lang w:val="en-US" w:eastAsia="zh-CN" w:bidi="en-US"/>
        </w:rPr>
        <w:t>Kmol</w:t>
      </w:r>
      <w:proofErr w:type="spellEnd"/>
      <w:r w:rsidRPr="00646AF9">
        <w:rPr>
          <w:rFonts w:ascii="Times New Roman" w:hAnsi="Times New Roman" w:cs="Times New Roman"/>
          <w:sz w:val="21"/>
          <w:szCs w:val="21"/>
          <w:lang w:val="en-US" w:eastAsia="zh-CN" w:bidi="en-US"/>
        </w:rPr>
        <w:t>)</w:t>
      </w:r>
      <w:r w:rsidRPr="00646AF9">
        <w:rPr>
          <w:rFonts w:ascii="Times New Roman" w:hAnsi="Times New Roman" w:cs="Times New Roman"/>
          <w:sz w:val="21"/>
          <w:szCs w:val="21"/>
          <w:lang w:val="en-US" w:eastAsia="zh-CN" w:bidi="en-US"/>
        </w:rPr>
        <w:t>。</w:t>
      </w:r>
    </w:p>
    <w:p w:rsidR="00FB5E0C" w:rsidRPr="00646AF9" w:rsidRDefault="00FB5E0C" w:rsidP="007731F0">
      <w:pPr>
        <w:pStyle w:val="Bodytext10"/>
        <w:adjustRightInd w:val="0"/>
        <w:snapToGrid w:val="0"/>
        <w:spacing w:after="0" w:line="360" w:lineRule="exact"/>
        <w:ind w:firstLine="420"/>
        <w:jc w:val="both"/>
        <w:rPr>
          <w:sz w:val="21"/>
          <w:szCs w:val="21"/>
        </w:rPr>
      </w:pPr>
      <w:r w:rsidRPr="00646AF9">
        <w:rPr>
          <w:sz w:val="21"/>
          <w:szCs w:val="21"/>
        </w:rPr>
        <w:t>对无条件实测含碳量的，可以根据物质成分或纯度以及每种物质的化学分子式和碳原子的数目来计算。</w:t>
      </w:r>
    </w:p>
    <w:p w:rsidR="00FB5E0C" w:rsidRPr="00646AF9" w:rsidRDefault="00FB5E0C" w:rsidP="00FB5E0C">
      <w:pPr>
        <w:adjustRightInd w:val="0"/>
        <w:snapToGrid w:val="0"/>
        <w:rPr>
          <w:rFonts w:ascii="黑体" w:eastAsia="黑体" w:hAnsi="黑体"/>
          <w:sz w:val="21"/>
          <w:szCs w:val="21"/>
        </w:rPr>
      </w:pPr>
      <w:r w:rsidRPr="00646AF9">
        <w:rPr>
          <w:rFonts w:ascii="黑体" w:eastAsia="黑体" w:hAnsi="黑体"/>
          <w:sz w:val="21"/>
          <w:szCs w:val="21"/>
        </w:rPr>
        <w:t>6.</w:t>
      </w:r>
      <w:bookmarkStart w:id="65" w:name="OLE_LINK76"/>
      <w:bookmarkStart w:id="66" w:name="OLE_LINK77"/>
      <w:r w:rsidRPr="00646AF9">
        <w:rPr>
          <w:rFonts w:ascii="黑体" w:eastAsia="黑体" w:hAnsi="黑体"/>
          <w:sz w:val="21"/>
          <w:szCs w:val="21"/>
        </w:rPr>
        <w:t>2.</w:t>
      </w:r>
      <w:r w:rsidRPr="00646AF9">
        <w:rPr>
          <w:rFonts w:ascii="黑体" w:eastAsia="黑体" w:hAnsi="黑体" w:hint="eastAsia"/>
          <w:sz w:val="21"/>
          <w:szCs w:val="21"/>
        </w:rPr>
        <w:t>4</w:t>
      </w:r>
      <w:r w:rsidRPr="00646AF9">
        <w:rPr>
          <w:rFonts w:ascii="黑体" w:eastAsia="黑体" w:hAnsi="黑体"/>
          <w:sz w:val="21"/>
          <w:szCs w:val="21"/>
        </w:rPr>
        <w:t>购入</w:t>
      </w:r>
      <w:r w:rsidRPr="00646AF9">
        <w:rPr>
          <w:rFonts w:ascii="黑体" w:eastAsia="黑体" w:hAnsi="黑体" w:hint="eastAsia"/>
          <w:sz w:val="21"/>
          <w:szCs w:val="21"/>
        </w:rPr>
        <w:t>和输出</w:t>
      </w:r>
      <w:r w:rsidRPr="00646AF9">
        <w:rPr>
          <w:rFonts w:ascii="黑体" w:eastAsia="黑体" w:hAnsi="黑体"/>
          <w:sz w:val="21"/>
          <w:szCs w:val="21"/>
        </w:rPr>
        <w:t>的电力、热力产生的排放</w:t>
      </w:r>
      <w:bookmarkEnd w:id="65"/>
      <w:bookmarkEnd w:id="66"/>
    </w:p>
    <w:p w:rsidR="00FB5E0C" w:rsidRPr="00646AF9" w:rsidRDefault="00FB5E0C" w:rsidP="00FB5E0C">
      <w:pPr>
        <w:adjustRightInd w:val="0"/>
        <w:snapToGrid w:val="0"/>
        <w:rPr>
          <w:rFonts w:ascii="黑体" w:eastAsia="黑体" w:hAnsi="黑体"/>
          <w:sz w:val="21"/>
          <w:szCs w:val="21"/>
        </w:rPr>
      </w:pPr>
      <w:bookmarkStart w:id="67" w:name="bookmark60"/>
      <w:bookmarkStart w:id="68" w:name="bookmark59"/>
      <w:bookmarkStart w:id="69" w:name="bookmark58"/>
      <w:r w:rsidRPr="00646AF9">
        <w:rPr>
          <w:rFonts w:ascii="黑体" w:eastAsia="黑体" w:hAnsi="黑体"/>
          <w:sz w:val="21"/>
          <w:szCs w:val="21"/>
        </w:rPr>
        <w:t>6.2.</w:t>
      </w:r>
      <w:r w:rsidRPr="00646AF9">
        <w:rPr>
          <w:rFonts w:ascii="黑体" w:eastAsia="黑体" w:hAnsi="黑体" w:hint="eastAsia"/>
          <w:sz w:val="21"/>
          <w:szCs w:val="21"/>
        </w:rPr>
        <w:t>4</w:t>
      </w:r>
      <w:r w:rsidRPr="00646AF9">
        <w:rPr>
          <w:rFonts w:ascii="黑体" w:eastAsia="黑体" w:hAnsi="黑体"/>
          <w:sz w:val="21"/>
          <w:szCs w:val="21"/>
        </w:rPr>
        <w:t>.1计算公式</w:t>
      </w:r>
      <w:bookmarkEnd w:id="67"/>
      <w:bookmarkEnd w:id="68"/>
      <w:bookmarkEnd w:id="69"/>
    </w:p>
    <w:p w:rsidR="00FB5E0C" w:rsidRPr="00646AF9" w:rsidRDefault="00FB5E0C" w:rsidP="00FB5E0C">
      <w:pPr>
        <w:widowControl w:val="0"/>
        <w:numPr>
          <w:ilvl w:val="4"/>
          <w:numId w:val="5"/>
        </w:numPr>
        <w:adjustRightInd w:val="0"/>
        <w:snapToGrid w:val="0"/>
        <w:rPr>
          <w:rFonts w:ascii="黑体" w:eastAsia="黑体" w:hAnsi="黑体"/>
          <w:sz w:val="21"/>
          <w:szCs w:val="21"/>
        </w:rPr>
      </w:pPr>
      <w:r w:rsidRPr="00646AF9">
        <w:rPr>
          <w:rFonts w:ascii="黑体" w:eastAsia="黑体" w:hAnsi="黑体" w:hint="eastAsia"/>
          <w:sz w:val="21"/>
          <w:szCs w:val="21"/>
        </w:rPr>
        <w:t>购入电力产生的排放</w:t>
      </w:r>
    </w:p>
    <w:p w:rsidR="00FB5E0C" w:rsidRPr="00646AF9" w:rsidRDefault="00FB5E0C" w:rsidP="007731F0">
      <w:pPr>
        <w:pStyle w:val="Bodytext10"/>
        <w:tabs>
          <w:tab w:val="left" w:pos="830"/>
        </w:tabs>
        <w:adjustRightInd w:val="0"/>
        <w:snapToGrid w:val="0"/>
        <w:spacing w:after="0" w:line="360" w:lineRule="exact"/>
        <w:ind w:firstLineChars="200" w:firstLine="420"/>
        <w:jc w:val="both"/>
        <w:rPr>
          <w:sz w:val="21"/>
          <w:szCs w:val="21"/>
          <w:lang w:eastAsia="zh-CN"/>
        </w:rPr>
      </w:pPr>
      <w:bookmarkStart w:id="70" w:name="bookmark61"/>
      <w:bookmarkEnd w:id="70"/>
      <w:r w:rsidRPr="00646AF9">
        <w:rPr>
          <w:rFonts w:hint="eastAsia"/>
          <w:sz w:val="21"/>
          <w:szCs w:val="21"/>
        </w:rPr>
        <w:t>湿法冶炼分离</w:t>
      </w:r>
      <w:r w:rsidRPr="00646AF9">
        <w:rPr>
          <w:sz w:val="21"/>
          <w:szCs w:val="21"/>
        </w:rPr>
        <w:t>企业</w:t>
      </w:r>
      <w:r w:rsidRPr="00646AF9">
        <w:rPr>
          <w:rFonts w:hint="eastAsia"/>
          <w:sz w:val="21"/>
          <w:szCs w:val="21"/>
        </w:rPr>
        <w:t>消费的</w:t>
      </w:r>
      <w:r w:rsidRPr="00646AF9">
        <w:rPr>
          <w:sz w:val="21"/>
          <w:szCs w:val="21"/>
        </w:rPr>
        <w:t>购入电力所</w:t>
      </w:r>
      <w:r w:rsidRPr="00646AF9">
        <w:rPr>
          <w:rFonts w:hint="eastAsia"/>
          <w:sz w:val="21"/>
          <w:szCs w:val="21"/>
        </w:rPr>
        <w:t>产生的</w:t>
      </w:r>
      <w:r w:rsidRPr="00646AF9">
        <w:rPr>
          <w:sz w:val="21"/>
          <w:szCs w:val="21"/>
        </w:rPr>
        <w:t>二氧化碳排放量按式</w:t>
      </w:r>
      <w:r w:rsidRPr="00646AF9">
        <w:rPr>
          <w:rFonts w:ascii="Times New Roman" w:hAnsi="Times New Roman" w:cs="Times New Roman"/>
          <w:sz w:val="21"/>
          <w:szCs w:val="21"/>
        </w:rPr>
        <w:t>(</w:t>
      </w:r>
      <w:r w:rsidRPr="00646AF9">
        <w:rPr>
          <w:rFonts w:ascii="Times New Roman" w:eastAsia="PMingLiU" w:hAnsi="Times New Roman" w:cs="Times New Roman"/>
          <w:sz w:val="21"/>
          <w:szCs w:val="21"/>
        </w:rPr>
        <w:t>9</w:t>
      </w:r>
      <w:r w:rsidRPr="00646AF9">
        <w:rPr>
          <w:rFonts w:ascii="Times New Roman" w:hAnsi="Times New Roman" w:cs="Times New Roman"/>
          <w:sz w:val="21"/>
          <w:szCs w:val="21"/>
        </w:rPr>
        <w:t>)</w:t>
      </w:r>
      <w:r w:rsidRPr="00646AF9">
        <w:rPr>
          <w:sz w:val="21"/>
          <w:szCs w:val="21"/>
        </w:rPr>
        <w:t>计算：</w:t>
      </w:r>
    </w:p>
    <w:p w:rsidR="00325140" w:rsidRPr="00646AF9" w:rsidRDefault="00174AE2" w:rsidP="007731F0">
      <w:pPr>
        <w:spacing w:line="360" w:lineRule="exact"/>
        <w:ind w:firstLine="480"/>
        <w:jc w:val="right"/>
        <w:rPr>
          <w:sz w:val="21"/>
          <w:szCs w:val="21"/>
          <w:lang w:eastAsia="zh-TW"/>
        </w:rPr>
      </w:pPr>
      <m:oMath>
        <m:sSub>
          <m:sSubPr>
            <m:ctrlPr>
              <w:rPr>
                <w:rFonts w:ascii="Cambria Math" w:hAnsi="Cambria Math"/>
                <w:i/>
                <w:sz w:val="21"/>
                <w:szCs w:val="21"/>
              </w:rPr>
            </m:ctrlPr>
          </m:sSubPr>
          <m:e>
            <m:r>
              <w:rPr>
                <w:rFonts w:ascii="Cambria Math" w:hAnsi="Cambria Math"/>
                <w:sz w:val="21"/>
                <w:szCs w:val="21"/>
                <w:lang w:eastAsia="zh-TW"/>
              </w:rPr>
              <m:t>E</m:t>
            </m:r>
          </m:e>
          <m:sub>
            <m:r>
              <w:rPr>
                <w:rFonts w:ascii="Cambria Math" w:hAnsi="Cambria Math" w:hint="eastAsia"/>
                <w:sz w:val="21"/>
                <w:szCs w:val="21"/>
                <w:lang w:eastAsia="zh-TW"/>
              </w:rPr>
              <m:t>购入电</m:t>
            </m:r>
          </m:sub>
        </m:sSub>
        <m:r>
          <w:rPr>
            <w:rFonts w:ascii="Cambria Math" w:hAnsi="Cambria Math"/>
            <w:sz w:val="21"/>
            <w:szCs w:val="21"/>
            <w:lang w:eastAsia="zh-TW"/>
          </w:rPr>
          <m:t>=</m:t>
        </m:r>
        <m:sSub>
          <m:sSubPr>
            <m:ctrlPr>
              <w:rPr>
                <w:rFonts w:ascii="Cambria Math" w:hAnsi="Cambria Math"/>
                <w:i/>
                <w:sz w:val="21"/>
                <w:szCs w:val="21"/>
              </w:rPr>
            </m:ctrlPr>
          </m:sSubPr>
          <m:e>
            <m:r>
              <w:rPr>
                <w:rFonts w:ascii="Cambria Math" w:hAnsi="Cambria Math"/>
                <w:sz w:val="21"/>
                <w:szCs w:val="21"/>
                <w:lang w:eastAsia="zh-TW"/>
              </w:rPr>
              <m:t>AD</m:t>
            </m:r>
          </m:e>
          <m:sub>
            <m:r>
              <w:rPr>
                <w:rFonts w:ascii="Cambria Math" w:hAnsi="Cambria Math" w:hint="eastAsia"/>
                <w:sz w:val="21"/>
                <w:szCs w:val="21"/>
                <w:lang w:eastAsia="zh-TW"/>
              </w:rPr>
              <m:t>购入电</m:t>
            </m:r>
          </m:sub>
        </m:sSub>
        <m:r>
          <w:rPr>
            <w:rFonts w:ascii="Cambria Math" w:hAnsi="Cambria Math"/>
            <w:sz w:val="21"/>
            <w:szCs w:val="21"/>
            <w:lang w:eastAsia="zh-TW"/>
          </w:rPr>
          <m:t>×</m:t>
        </m:r>
        <m:sSub>
          <m:sSubPr>
            <m:ctrlPr>
              <w:rPr>
                <w:rFonts w:ascii="Cambria Math" w:hAnsi="Cambria Math"/>
                <w:i/>
                <w:sz w:val="21"/>
                <w:szCs w:val="21"/>
              </w:rPr>
            </m:ctrlPr>
          </m:sSubPr>
          <m:e>
            <m:r>
              <w:rPr>
                <w:rFonts w:ascii="Cambria Math" w:hAnsi="Cambria Math"/>
                <w:sz w:val="21"/>
                <w:szCs w:val="21"/>
                <w:lang w:eastAsia="zh-TW"/>
              </w:rPr>
              <m:t>EF</m:t>
            </m:r>
          </m:e>
          <m:sub>
            <m:r>
              <w:rPr>
                <w:rFonts w:ascii="Cambria Math" w:hAnsi="Cambria Math" w:hint="eastAsia"/>
                <w:sz w:val="21"/>
                <w:szCs w:val="21"/>
                <w:lang w:eastAsia="zh-TW"/>
              </w:rPr>
              <m:t>电</m:t>
            </m:r>
          </m:sub>
        </m:sSub>
        <m:r>
          <w:rPr>
            <w:rFonts w:ascii="Cambria Math" w:hAnsi="Cambria Math"/>
            <w:sz w:val="21"/>
            <w:szCs w:val="21"/>
            <w:lang w:eastAsia="zh-TW"/>
          </w:rPr>
          <m:t>×GWP</m:t>
        </m:r>
      </m:oMath>
      <w:r w:rsidR="00325140" w:rsidRPr="00646AF9">
        <w:rPr>
          <w:rFonts w:hint="eastAsia"/>
          <w:sz w:val="21"/>
          <w:szCs w:val="21"/>
          <w:lang w:eastAsia="zh-TW"/>
        </w:rPr>
        <w:t xml:space="preserve">           </w:t>
      </w:r>
      <w:r w:rsidR="00325140" w:rsidRPr="00646AF9">
        <w:rPr>
          <w:sz w:val="21"/>
          <w:szCs w:val="21"/>
          <w:lang w:eastAsia="zh-TW"/>
        </w:rPr>
        <w:t xml:space="preserve">                               </w:t>
      </w:r>
      <w:r w:rsidR="00325140" w:rsidRPr="00646AF9">
        <w:rPr>
          <w:rFonts w:hint="eastAsia"/>
          <w:sz w:val="21"/>
          <w:szCs w:val="21"/>
          <w:lang w:eastAsia="zh-TW"/>
        </w:rPr>
        <w:t xml:space="preserve">        </w:t>
      </w:r>
      <w:r w:rsidR="00325140" w:rsidRPr="00646AF9">
        <w:rPr>
          <w:rFonts w:hint="eastAsia"/>
          <w:sz w:val="21"/>
          <w:szCs w:val="21"/>
          <w:lang w:eastAsia="zh-TW"/>
        </w:rPr>
        <w:t>（</w:t>
      </w:r>
      <w:r w:rsidR="00325140" w:rsidRPr="00646AF9">
        <w:rPr>
          <w:sz w:val="21"/>
          <w:szCs w:val="21"/>
          <w:lang w:eastAsia="zh-TW"/>
        </w:rPr>
        <w:t>9</w:t>
      </w:r>
      <w:r w:rsidR="00325140" w:rsidRPr="00646AF9">
        <w:rPr>
          <w:rFonts w:hint="eastAsia"/>
          <w:sz w:val="21"/>
          <w:szCs w:val="21"/>
          <w:lang w:eastAsia="zh-TW"/>
        </w:rPr>
        <w:t>）</w:t>
      </w:r>
    </w:p>
    <w:p w:rsidR="00325140" w:rsidRPr="00646AF9" w:rsidRDefault="00325140" w:rsidP="007731F0">
      <w:pPr>
        <w:pStyle w:val="Bodytext20"/>
        <w:tabs>
          <w:tab w:val="right" w:leader="dot" w:pos="8706"/>
        </w:tabs>
        <w:adjustRightInd w:val="0"/>
        <w:snapToGrid w:val="0"/>
        <w:spacing w:line="360" w:lineRule="exact"/>
        <w:ind w:left="3079" w:firstLine="0"/>
        <w:jc w:val="right"/>
        <w:rPr>
          <w:rFonts w:ascii="宋体" w:eastAsia="PMingLiU" w:hAnsi="宋体"/>
          <w:sz w:val="21"/>
          <w:szCs w:val="21"/>
          <w:lang w:eastAsia="zh-TW"/>
        </w:rPr>
      </w:pPr>
    </w:p>
    <w:p w:rsidR="00325140" w:rsidRPr="00646AF9" w:rsidRDefault="00FB5E0C" w:rsidP="007731F0">
      <w:pPr>
        <w:pStyle w:val="Bodytext10"/>
        <w:adjustRightInd w:val="0"/>
        <w:snapToGrid w:val="0"/>
        <w:spacing w:after="0" w:line="360" w:lineRule="exact"/>
        <w:jc w:val="both"/>
        <w:rPr>
          <w:rFonts w:eastAsia="PMingLiU"/>
          <w:sz w:val="21"/>
          <w:szCs w:val="21"/>
        </w:rPr>
      </w:pPr>
      <w:r w:rsidRPr="00646AF9">
        <w:rPr>
          <w:sz w:val="21"/>
          <w:szCs w:val="21"/>
        </w:rPr>
        <w:t>式中：</w:t>
      </w:r>
    </w:p>
    <w:p w:rsidR="00325140" w:rsidRPr="00646AF9" w:rsidRDefault="00174AE2" w:rsidP="007731F0">
      <w:pPr>
        <w:pStyle w:val="Bodytext10"/>
        <w:adjustRightInd w:val="0"/>
        <w:snapToGrid w:val="0"/>
        <w:spacing w:after="0" w:line="360" w:lineRule="exact"/>
        <w:jc w:val="both"/>
        <w:rPr>
          <w:rFonts w:ascii="Times New Roman" w:eastAsia="PMingLiU" w:hAnsi="Times New Roman" w:cs="Times New Roman"/>
          <w:sz w:val="21"/>
          <w:szCs w:val="21"/>
        </w:rPr>
      </w:pPr>
      <m:oMath>
        <m:sSub>
          <m:sSubPr>
            <m:ctrlPr>
              <w:rPr>
                <w:rFonts w:ascii="Cambria Math" w:hAnsi="Cambria Math"/>
                <w:i/>
                <w:sz w:val="21"/>
                <w:szCs w:val="21"/>
              </w:rPr>
            </m:ctrlPr>
          </m:sSubPr>
          <m:e>
            <m:r>
              <w:rPr>
                <w:rFonts w:ascii="Cambria Math" w:hAnsi="Cambria Math"/>
                <w:sz w:val="21"/>
                <w:szCs w:val="21"/>
              </w:rPr>
              <m:t>E</m:t>
            </m:r>
          </m:e>
          <m:sub>
            <m:r>
              <w:rPr>
                <w:rFonts w:ascii="Cambria Math" w:hAnsi="Cambria Math" w:hint="eastAsia"/>
                <w:sz w:val="21"/>
                <w:szCs w:val="21"/>
              </w:rPr>
              <m:t>购入电</m:t>
            </m:r>
          </m:sub>
        </m:sSub>
      </m:oMath>
      <w:r w:rsidR="00FB5E0C" w:rsidRPr="00646AF9">
        <w:rPr>
          <w:rFonts w:ascii="Times New Roman" w:hAnsi="Times New Roman" w:cs="Times New Roman" w:hint="eastAsia"/>
          <w:sz w:val="21"/>
          <w:szCs w:val="21"/>
          <w:vertAlign w:val="subscript"/>
          <w:lang w:val="en-US" w:eastAsia="zh-CN" w:bidi="ar-SA"/>
        </w:rPr>
        <w:t xml:space="preserve"> </w:t>
      </w:r>
      <w:r w:rsidR="00FB5E0C" w:rsidRPr="00646AF9">
        <w:rPr>
          <w:rFonts w:ascii="Times New Roman" w:hAnsi="Times New Roman" w:cs="Times New Roman"/>
          <w:sz w:val="21"/>
          <w:szCs w:val="21"/>
        </w:rPr>
        <w:fldChar w:fldCharType="begin"/>
      </w:r>
      <w:r w:rsidR="00FB5E0C" w:rsidRPr="00646AF9">
        <w:rPr>
          <w:rFonts w:ascii="Times New Roman" w:hAnsi="Times New Roman" w:cs="Times New Roman"/>
          <w:sz w:val="21"/>
          <w:szCs w:val="21"/>
        </w:rPr>
        <w:instrText xml:space="preserve"> QUOTE </w:instrText>
      </w:r>
      <m:oMath>
        <m:sSub>
          <m:sSubPr>
            <m:ctrlPr>
              <w:rPr>
                <w:rFonts w:ascii="Cambria Math" w:hAnsi="Cambria Math"/>
                <w:i/>
                <w:sz w:val="21"/>
                <w:szCs w:val="21"/>
              </w:rPr>
            </m:ctrlPr>
          </m:sSubPr>
          <m:e>
            <m:r>
              <m:rPr>
                <m:sty m:val="p"/>
              </m:rPr>
              <w:rPr>
                <w:rFonts w:ascii="Cambria Math" w:hAnsi="Cambria Math"/>
                <w:sz w:val="21"/>
                <w:szCs w:val="21"/>
              </w:rPr>
              <m:t>E</m:t>
            </m:r>
          </m:e>
          <m:sub>
            <m:r>
              <m:rPr>
                <m:sty m:val="p"/>
              </m:rPr>
              <w:rPr>
                <w:rFonts w:ascii="Cambria Math" w:hAnsi="Cambria Math" w:hint="eastAsia"/>
                <w:sz w:val="21"/>
                <w:szCs w:val="21"/>
              </w:rPr>
              <m:t>购入电</m:t>
            </m:r>
          </m:sub>
        </m:sSub>
      </m:oMath>
      <w:r w:rsidR="00FB5E0C" w:rsidRPr="00646AF9">
        <w:rPr>
          <w:rFonts w:ascii="Times New Roman" w:hAnsi="Times New Roman" w:cs="Times New Roman"/>
          <w:sz w:val="21"/>
          <w:szCs w:val="21"/>
        </w:rPr>
        <w:instrText xml:space="preserve"> </w:instrText>
      </w:r>
      <w:r w:rsidR="00FB5E0C" w:rsidRPr="00646AF9">
        <w:rPr>
          <w:rFonts w:ascii="Times New Roman" w:hAnsi="Times New Roman" w:cs="Times New Roman"/>
          <w:sz w:val="21"/>
          <w:szCs w:val="21"/>
        </w:rPr>
        <w:fldChar w:fldCharType="end"/>
      </w:r>
      <w:r w:rsidR="00FB5E0C" w:rsidRPr="00646AF9">
        <w:rPr>
          <w:rFonts w:ascii="Times New Roman" w:hAnsi="Times New Roman" w:cs="Times New Roman"/>
          <w:sz w:val="21"/>
          <w:szCs w:val="21"/>
        </w:rPr>
        <w:t>—</w:t>
      </w:r>
      <w:r w:rsidR="00FB5E0C" w:rsidRPr="00646AF9">
        <w:rPr>
          <w:rFonts w:ascii="Times New Roman" w:eastAsia="PMingLiU" w:hAnsi="Times New Roman" w:cs="Times New Roman"/>
          <w:sz w:val="21"/>
          <w:szCs w:val="21"/>
        </w:rPr>
        <w:t xml:space="preserve"> </w:t>
      </w:r>
      <w:r w:rsidR="00FB5E0C" w:rsidRPr="00646AF9">
        <w:rPr>
          <w:rFonts w:ascii="Times New Roman" w:hAnsi="Times New Roman" w:cs="Times New Roman" w:hint="eastAsia"/>
          <w:sz w:val="21"/>
          <w:szCs w:val="21"/>
        </w:rPr>
        <w:t>核算和报告年度内</w:t>
      </w:r>
      <w:r w:rsidR="00FB5E0C" w:rsidRPr="00646AF9">
        <w:rPr>
          <w:rFonts w:ascii="Times New Roman" w:hAnsi="Times New Roman" w:cs="Times New Roman"/>
          <w:sz w:val="21"/>
          <w:szCs w:val="21"/>
        </w:rPr>
        <w:t>购入的电力所</w:t>
      </w:r>
      <w:r w:rsidR="00FB5E0C" w:rsidRPr="00646AF9">
        <w:rPr>
          <w:rFonts w:ascii="Times New Roman" w:hAnsi="Times New Roman" w:cs="Times New Roman" w:hint="eastAsia"/>
          <w:sz w:val="21"/>
          <w:szCs w:val="21"/>
        </w:rPr>
        <w:t>对应产生的</w:t>
      </w:r>
      <w:r w:rsidR="00FB5E0C" w:rsidRPr="00646AF9">
        <w:rPr>
          <w:rFonts w:ascii="Times New Roman" w:hAnsi="Times New Roman" w:cs="Times New Roman"/>
          <w:sz w:val="21"/>
          <w:szCs w:val="21"/>
        </w:rPr>
        <w:t>二氧化碳排放量，单位为吨二氧化碳当</w:t>
      </w:r>
      <w:r w:rsidR="007731F0" w:rsidRPr="00646AF9">
        <w:rPr>
          <w:rFonts w:ascii="Times New Roman" w:hAnsi="Times New Roman" w:cs="Times New Roman"/>
          <w:sz w:val="21"/>
          <w:szCs w:val="21"/>
        </w:rPr>
        <w:t>量</w:t>
      </w:r>
      <w:r w:rsidR="00325140" w:rsidRPr="00646AF9">
        <w:rPr>
          <w:rFonts w:ascii="Times New Roman" w:hAnsi="Times New Roman" w:cs="Times New Roman" w:hint="eastAsia"/>
          <w:sz w:val="21"/>
          <w:szCs w:val="21"/>
          <w:lang w:eastAsia="zh-CN"/>
        </w:rPr>
        <w:t xml:space="preserve"> </w:t>
      </w:r>
    </w:p>
    <w:p w:rsidR="00FB5E0C" w:rsidRPr="00646AF9" w:rsidRDefault="007731F0" w:rsidP="007731F0">
      <w:pPr>
        <w:pStyle w:val="Bodytext10"/>
        <w:adjustRightInd w:val="0"/>
        <w:snapToGrid w:val="0"/>
        <w:spacing w:after="0" w:line="360" w:lineRule="exact"/>
        <w:ind w:firstLineChars="590" w:firstLine="1239"/>
        <w:jc w:val="both"/>
        <w:rPr>
          <w:sz w:val="21"/>
          <w:szCs w:val="21"/>
        </w:rPr>
      </w:pPr>
      <w:bookmarkStart w:id="71" w:name="bookmark64"/>
      <w:bookmarkStart w:id="72" w:name="bookmark63"/>
      <w:bookmarkStart w:id="73" w:name="bookmark62"/>
      <w:r w:rsidRPr="00646AF9">
        <w:rPr>
          <w:rFonts w:ascii="Times New Roman" w:hAnsi="Times New Roman" w:cs="Times New Roman"/>
          <w:sz w:val="21"/>
          <w:szCs w:val="21"/>
          <w:lang w:val="en-US" w:eastAsia="zh-CN" w:bidi="en-US"/>
        </w:rPr>
        <w:t xml:space="preserve"> </w:t>
      </w:r>
      <w:r w:rsidR="00FB5E0C" w:rsidRPr="00646AF9">
        <w:rPr>
          <w:rFonts w:ascii="Times New Roman" w:hAnsi="Times New Roman" w:cs="Times New Roman"/>
          <w:sz w:val="21"/>
          <w:szCs w:val="21"/>
          <w:lang w:val="en-US" w:eastAsia="zh-CN" w:bidi="en-US"/>
        </w:rPr>
        <w:t>(tCO</w:t>
      </w:r>
      <w:r w:rsidR="00FB5E0C" w:rsidRPr="00646AF9">
        <w:rPr>
          <w:rFonts w:ascii="Times New Roman" w:hAnsi="Times New Roman" w:cs="Times New Roman"/>
          <w:sz w:val="21"/>
          <w:szCs w:val="21"/>
          <w:vertAlign w:val="subscript"/>
          <w:lang w:val="en-US" w:eastAsia="zh-CN" w:bidi="en-US"/>
        </w:rPr>
        <w:t>2</w:t>
      </w:r>
      <w:r w:rsidR="00FB5E0C" w:rsidRPr="00646AF9">
        <w:rPr>
          <w:rFonts w:ascii="Times New Roman" w:hAnsi="Times New Roman" w:cs="Times New Roman"/>
          <w:sz w:val="21"/>
          <w:szCs w:val="21"/>
          <w:lang w:val="en-US" w:eastAsia="zh-CN" w:bidi="ar-SA"/>
        </w:rPr>
        <w:t>e</w:t>
      </w:r>
      <w:r w:rsidR="00FB5E0C" w:rsidRPr="00646AF9">
        <w:rPr>
          <w:rFonts w:ascii="Times New Roman" w:hAnsi="Times New Roman" w:cs="Times New Roman"/>
          <w:sz w:val="21"/>
          <w:szCs w:val="21"/>
          <w:lang w:val="en-US" w:eastAsia="zh-CN" w:bidi="en-US"/>
        </w:rPr>
        <w:t>)</w:t>
      </w:r>
      <w:r w:rsidR="00FB5E0C" w:rsidRPr="00646AF9">
        <w:rPr>
          <w:rFonts w:ascii="Times New Roman" w:hAnsi="Times New Roman" w:cs="Times New Roman"/>
          <w:sz w:val="21"/>
          <w:szCs w:val="21"/>
        </w:rPr>
        <w:t>；</w:t>
      </w:r>
      <w:bookmarkEnd w:id="71"/>
      <w:bookmarkEnd w:id="72"/>
      <w:bookmarkEnd w:id="73"/>
    </w:p>
    <w:p w:rsidR="00FB5E0C" w:rsidRPr="00646AF9" w:rsidRDefault="00174AE2" w:rsidP="007731F0">
      <w:pPr>
        <w:pStyle w:val="Bodytext10"/>
        <w:adjustRightInd w:val="0"/>
        <w:snapToGrid w:val="0"/>
        <w:spacing w:after="0" w:line="360" w:lineRule="exact"/>
        <w:ind w:firstLineChars="190" w:firstLine="399"/>
        <w:rPr>
          <w:rFonts w:ascii="Times New Roman" w:hAnsi="Times New Roman" w:cs="Times New Roman"/>
          <w:sz w:val="21"/>
          <w:szCs w:val="21"/>
        </w:rPr>
      </w:pPr>
      <m:oMath>
        <m:sSub>
          <m:sSubPr>
            <m:ctrlPr>
              <w:rPr>
                <w:rFonts w:ascii="Cambria Math" w:hAnsi="Cambria Math"/>
                <w:i/>
                <w:sz w:val="21"/>
                <w:szCs w:val="21"/>
              </w:rPr>
            </m:ctrlPr>
          </m:sSubPr>
          <m:e>
            <m:r>
              <w:rPr>
                <w:rFonts w:ascii="Cambria Math" w:hAnsi="Cambria Math"/>
                <w:sz w:val="21"/>
                <w:szCs w:val="21"/>
              </w:rPr>
              <m:t>AD</m:t>
            </m:r>
          </m:e>
          <m:sub>
            <m:r>
              <w:rPr>
                <w:rFonts w:ascii="Cambria Math" w:hAnsi="Cambria Math" w:hint="eastAsia"/>
                <w:sz w:val="21"/>
                <w:szCs w:val="21"/>
              </w:rPr>
              <m:t>购入电</m:t>
            </m:r>
          </m:sub>
        </m:sSub>
      </m:oMath>
      <w:r w:rsidR="00FB5E0C" w:rsidRPr="00646AF9">
        <w:rPr>
          <w:rFonts w:ascii="Times New Roman" w:hAnsi="Times New Roman" w:cs="Times New Roman" w:hint="eastAsia"/>
          <w:sz w:val="21"/>
          <w:szCs w:val="21"/>
          <w:vertAlign w:val="subscript"/>
          <w:lang w:eastAsia="zh-CN"/>
        </w:rPr>
        <w:t xml:space="preserve"> </w:t>
      </w:r>
      <w:r w:rsidR="00FB5E0C" w:rsidRPr="00646AF9">
        <w:rPr>
          <w:rFonts w:ascii="Times New Roman" w:hAnsi="Times New Roman" w:cs="Times New Roman"/>
          <w:sz w:val="21"/>
          <w:szCs w:val="21"/>
        </w:rPr>
        <w:fldChar w:fldCharType="begin"/>
      </w:r>
      <w:r w:rsidR="00FB5E0C" w:rsidRPr="00646AF9">
        <w:rPr>
          <w:rFonts w:ascii="Times New Roman" w:hAnsi="Times New Roman" w:cs="Times New Roman"/>
          <w:sz w:val="21"/>
          <w:szCs w:val="21"/>
        </w:rPr>
        <w:instrText xml:space="preserve"> QUOTE </w:instrText>
      </w:r>
      <m:oMath>
        <m:r>
          <m:rPr>
            <m:sty m:val="p"/>
          </m:rPr>
          <w:rPr>
            <w:rFonts w:ascii="Cambria Math" w:hAnsi="Cambria Math"/>
            <w:sz w:val="21"/>
            <w:szCs w:val="21"/>
          </w:rPr>
          <m:t>A</m:t>
        </m:r>
        <m:sSub>
          <m:sSubPr>
            <m:ctrlPr>
              <w:rPr>
                <w:rFonts w:ascii="Cambria Math" w:hAnsi="Cambria Math"/>
                <w:i/>
                <w:sz w:val="21"/>
                <w:szCs w:val="21"/>
              </w:rPr>
            </m:ctrlPr>
          </m:sSubPr>
          <m:e>
            <m:r>
              <m:rPr>
                <m:sty m:val="p"/>
              </m:rPr>
              <w:rPr>
                <w:rFonts w:ascii="Cambria Math" w:hAnsi="Cambria Math"/>
                <w:sz w:val="21"/>
                <w:szCs w:val="21"/>
              </w:rPr>
              <m:t>D</m:t>
            </m:r>
          </m:e>
          <m:sub>
            <m:r>
              <m:rPr>
                <m:sty m:val="p"/>
              </m:rPr>
              <w:rPr>
                <w:rFonts w:ascii="Cambria Math" w:hAnsi="Cambria Math" w:hint="eastAsia"/>
                <w:sz w:val="21"/>
                <w:szCs w:val="21"/>
              </w:rPr>
              <m:t>电</m:t>
            </m:r>
          </m:sub>
        </m:sSub>
      </m:oMath>
      <w:r w:rsidR="00FB5E0C" w:rsidRPr="00646AF9">
        <w:rPr>
          <w:rFonts w:ascii="Times New Roman" w:hAnsi="Times New Roman" w:cs="Times New Roman"/>
          <w:sz w:val="21"/>
          <w:szCs w:val="21"/>
        </w:rPr>
        <w:instrText xml:space="preserve"> </w:instrText>
      </w:r>
      <w:r w:rsidR="00FB5E0C" w:rsidRPr="00646AF9">
        <w:rPr>
          <w:rFonts w:ascii="Times New Roman" w:hAnsi="Times New Roman" w:cs="Times New Roman"/>
          <w:sz w:val="21"/>
          <w:szCs w:val="21"/>
        </w:rPr>
        <w:fldChar w:fldCharType="end"/>
      </w:r>
      <w:r w:rsidR="00FB5E0C" w:rsidRPr="00646AF9">
        <w:rPr>
          <w:rFonts w:ascii="Times New Roman" w:hAnsi="Times New Roman" w:cs="Times New Roman"/>
          <w:sz w:val="21"/>
          <w:szCs w:val="21"/>
        </w:rPr>
        <w:t>—</w:t>
      </w:r>
      <w:r w:rsidR="00FB5E0C" w:rsidRPr="00646AF9">
        <w:rPr>
          <w:rFonts w:ascii="Times New Roman" w:eastAsia="PMingLiU" w:hAnsi="Times New Roman" w:cs="Times New Roman"/>
          <w:sz w:val="21"/>
          <w:szCs w:val="21"/>
        </w:rPr>
        <w:t xml:space="preserve"> </w:t>
      </w:r>
      <w:r w:rsidR="00FB5E0C" w:rsidRPr="00646AF9">
        <w:rPr>
          <w:rFonts w:ascii="Times New Roman" w:hAnsi="Times New Roman" w:cs="Times New Roman"/>
          <w:sz w:val="21"/>
          <w:szCs w:val="21"/>
        </w:rPr>
        <w:t>核算</w:t>
      </w:r>
      <w:r w:rsidR="00FB5E0C" w:rsidRPr="00646AF9">
        <w:rPr>
          <w:rFonts w:ascii="Times New Roman" w:hAnsi="Times New Roman" w:cs="Times New Roman" w:hint="eastAsia"/>
          <w:sz w:val="21"/>
          <w:szCs w:val="21"/>
        </w:rPr>
        <w:t>和报告年度</w:t>
      </w:r>
      <w:r w:rsidR="00FB5E0C" w:rsidRPr="00646AF9">
        <w:rPr>
          <w:rFonts w:ascii="Times New Roman" w:hAnsi="Times New Roman" w:cs="Times New Roman"/>
          <w:sz w:val="21"/>
          <w:szCs w:val="21"/>
        </w:rPr>
        <w:t>内外购电</w:t>
      </w:r>
      <w:r w:rsidR="00FB5E0C" w:rsidRPr="00646AF9">
        <w:rPr>
          <w:rFonts w:ascii="Times New Roman" w:hAnsi="Times New Roman" w:cs="Times New Roman" w:hint="eastAsia"/>
          <w:sz w:val="21"/>
          <w:szCs w:val="21"/>
        </w:rPr>
        <w:t>量</w:t>
      </w:r>
      <w:r w:rsidR="00FB5E0C" w:rsidRPr="00646AF9">
        <w:rPr>
          <w:rFonts w:ascii="Times New Roman" w:hAnsi="Times New Roman" w:cs="Times New Roman"/>
          <w:sz w:val="21"/>
          <w:szCs w:val="21"/>
        </w:rPr>
        <w:t>，单位为兆瓦时</w:t>
      </w:r>
      <w:r w:rsidR="00FB5E0C" w:rsidRPr="00646AF9">
        <w:rPr>
          <w:rFonts w:ascii="Times New Roman" w:hAnsi="Times New Roman" w:cs="Times New Roman"/>
          <w:sz w:val="21"/>
          <w:szCs w:val="21"/>
          <w:lang w:val="en-US" w:eastAsia="zh-CN" w:bidi="en-US"/>
        </w:rPr>
        <w:t>(MWh)</w:t>
      </w:r>
      <w:r w:rsidR="00FB5E0C" w:rsidRPr="00646AF9">
        <w:rPr>
          <w:rFonts w:ascii="Times New Roman" w:hAnsi="Times New Roman" w:cs="Times New Roman"/>
          <w:sz w:val="21"/>
          <w:szCs w:val="21"/>
          <w:lang w:val="en-US" w:eastAsia="zh-CN" w:bidi="en-US"/>
        </w:rPr>
        <w:t>；</w:t>
      </w:r>
    </w:p>
    <w:p w:rsidR="00FB5E0C" w:rsidRPr="00646AF9" w:rsidRDefault="00174AE2" w:rsidP="007731F0">
      <w:pPr>
        <w:pStyle w:val="Bodytext10"/>
        <w:adjustRightInd w:val="0"/>
        <w:snapToGrid w:val="0"/>
        <w:spacing w:after="0" w:line="360" w:lineRule="exact"/>
        <w:jc w:val="both"/>
        <w:rPr>
          <w:rFonts w:ascii="Times New Roman" w:hAnsi="Times New Roman" w:cs="Times New Roman"/>
          <w:sz w:val="21"/>
          <w:szCs w:val="21"/>
        </w:rPr>
      </w:pPr>
      <m:oMath>
        <m:sSub>
          <m:sSubPr>
            <m:ctrlPr>
              <w:rPr>
                <w:rFonts w:ascii="Cambria Math" w:hAnsi="Cambria Math"/>
                <w:i/>
                <w:sz w:val="21"/>
                <w:szCs w:val="21"/>
              </w:rPr>
            </m:ctrlPr>
          </m:sSubPr>
          <m:e>
            <m:r>
              <w:rPr>
                <w:rFonts w:ascii="Cambria Math" w:hAnsi="Cambria Math"/>
                <w:sz w:val="21"/>
                <w:szCs w:val="21"/>
              </w:rPr>
              <m:t>EF</m:t>
            </m:r>
          </m:e>
          <m:sub>
            <m:r>
              <w:rPr>
                <w:rFonts w:ascii="Cambria Math" w:hAnsi="Cambria Math" w:hint="eastAsia"/>
                <w:sz w:val="21"/>
                <w:szCs w:val="21"/>
              </w:rPr>
              <m:t>电</m:t>
            </m:r>
          </m:sub>
        </m:sSub>
      </m:oMath>
      <w:r w:rsidR="00FB5E0C" w:rsidRPr="00646AF9">
        <w:rPr>
          <w:rFonts w:ascii="Times New Roman" w:hAnsi="Times New Roman" w:cs="Times New Roman" w:hint="eastAsia"/>
          <w:sz w:val="21"/>
          <w:szCs w:val="21"/>
          <w:vertAlign w:val="subscript"/>
          <w:lang w:eastAsia="zh-CN"/>
        </w:rPr>
        <w:t xml:space="preserve">  </w:t>
      </w:r>
      <w:r w:rsidR="00FB5E0C" w:rsidRPr="00646AF9">
        <w:rPr>
          <w:rFonts w:ascii="Times New Roman" w:hAnsi="Times New Roman" w:cs="Times New Roman"/>
          <w:sz w:val="21"/>
          <w:szCs w:val="21"/>
        </w:rPr>
        <w:fldChar w:fldCharType="begin"/>
      </w:r>
      <w:r w:rsidR="00FB5E0C" w:rsidRPr="00646AF9">
        <w:rPr>
          <w:rFonts w:ascii="Times New Roman" w:hAnsi="Times New Roman" w:cs="Times New Roman"/>
          <w:sz w:val="21"/>
          <w:szCs w:val="21"/>
        </w:rPr>
        <w:instrText xml:space="preserve"> QUOTE </w:instrText>
      </w:r>
      <m:oMath>
        <m:r>
          <m:rPr>
            <m:sty m:val="p"/>
          </m:rPr>
          <w:rPr>
            <w:rFonts w:ascii="Cambria Math" w:hAnsi="Cambria Math"/>
            <w:sz w:val="21"/>
            <w:szCs w:val="21"/>
          </w:rPr>
          <m:t>E</m:t>
        </m:r>
        <m:sSub>
          <m:sSubPr>
            <m:ctrlPr>
              <w:rPr>
                <w:rFonts w:ascii="Cambria Math" w:hAnsi="Cambria Math"/>
                <w:i/>
                <w:sz w:val="21"/>
                <w:szCs w:val="21"/>
              </w:rPr>
            </m:ctrlPr>
          </m:sSubPr>
          <m:e>
            <m:r>
              <m:rPr>
                <m:sty m:val="p"/>
              </m:rPr>
              <w:rPr>
                <w:rFonts w:ascii="Cambria Math" w:hAnsi="Cambria Math"/>
                <w:sz w:val="21"/>
                <w:szCs w:val="21"/>
              </w:rPr>
              <m:t>F</m:t>
            </m:r>
          </m:e>
          <m:sub>
            <m:r>
              <m:rPr>
                <m:sty m:val="p"/>
              </m:rPr>
              <w:rPr>
                <w:rFonts w:ascii="Cambria Math" w:hAnsi="Cambria Math" w:hint="eastAsia"/>
                <w:sz w:val="21"/>
                <w:szCs w:val="21"/>
              </w:rPr>
              <m:t>电</m:t>
            </m:r>
          </m:sub>
        </m:sSub>
      </m:oMath>
      <w:r w:rsidR="00FB5E0C" w:rsidRPr="00646AF9">
        <w:rPr>
          <w:rFonts w:ascii="Times New Roman" w:hAnsi="Times New Roman" w:cs="Times New Roman"/>
          <w:sz w:val="21"/>
          <w:szCs w:val="21"/>
        </w:rPr>
        <w:instrText xml:space="preserve"> </w:instrText>
      </w:r>
      <w:r w:rsidR="00FB5E0C" w:rsidRPr="00646AF9">
        <w:rPr>
          <w:rFonts w:ascii="Times New Roman" w:hAnsi="Times New Roman" w:cs="Times New Roman"/>
          <w:sz w:val="21"/>
          <w:szCs w:val="21"/>
        </w:rPr>
        <w:fldChar w:fldCharType="end"/>
      </w:r>
      <w:r w:rsidR="00FB5E0C" w:rsidRPr="00646AF9">
        <w:rPr>
          <w:rFonts w:ascii="Times New Roman" w:hAnsi="Times New Roman" w:cs="Times New Roman"/>
          <w:sz w:val="21"/>
          <w:szCs w:val="21"/>
        </w:rPr>
        <w:t>—</w:t>
      </w:r>
      <w:r w:rsidR="00FB5E0C" w:rsidRPr="00646AF9">
        <w:rPr>
          <w:rFonts w:ascii="Times New Roman" w:eastAsia="PMingLiU" w:hAnsi="Times New Roman" w:cs="Times New Roman"/>
          <w:sz w:val="21"/>
          <w:szCs w:val="21"/>
        </w:rPr>
        <w:t xml:space="preserve"> </w:t>
      </w:r>
      <w:r w:rsidR="00FB5E0C" w:rsidRPr="00646AF9">
        <w:rPr>
          <w:rFonts w:ascii="Times New Roman" w:hAnsi="Times New Roman" w:cs="Times New Roman" w:hint="eastAsia"/>
          <w:sz w:val="21"/>
          <w:szCs w:val="21"/>
        </w:rPr>
        <w:t>区域电网年平均供电</w:t>
      </w:r>
      <w:r w:rsidR="00FB5E0C" w:rsidRPr="00646AF9">
        <w:rPr>
          <w:rFonts w:ascii="Times New Roman" w:hAnsi="Times New Roman" w:cs="Times New Roman"/>
          <w:sz w:val="21"/>
          <w:szCs w:val="21"/>
        </w:rPr>
        <w:t>排放因子，单位为吨二氧化碳每兆瓦时</w:t>
      </w:r>
      <w:bookmarkStart w:id="74" w:name="_Hlk98977846"/>
      <w:r w:rsidR="00FB5E0C" w:rsidRPr="00646AF9">
        <w:rPr>
          <w:rFonts w:ascii="Times New Roman" w:hAnsi="Times New Roman" w:cs="Times New Roman"/>
          <w:sz w:val="21"/>
          <w:szCs w:val="21"/>
          <w:lang w:val="en-US" w:eastAsia="zh-CN" w:bidi="en-US"/>
        </w:rPr>
        <w:t>(tCO</w:t>
      </w:r>
      <w:r w:rsidR="00FB5E0C" w:rsidRPr="00646AF9">
        <w:rPr>
          <w:rFonts w:ascii="Times New Roman" w:hAnsi="Times New Roman" w:cs="Times New Roman"/>
          <w:sz w:val="21"/>
          <w:szCs w:val="21"/>
          <w:vertAlign w:val="subscript"/>
          <w:lang w:val="en-US" w:eastAsia="zh-CN" w:bidi="en-US"/>
        </w:rPr>
        <w:t>2</w:t>
      </w:r>
      <w:r w:rsidR="00FB5E0C" w:rsidRPr="00646AF9">
        <w:rPr>
          <w:rFonts w:ascii="Times New Roman" w:hAnsi="Times New Roman" w:cs="Times New Roman"/>
          <w:sz w:val="21"/>
          <w:szCs w:val="21"/>
          <w:lang w:val="en-US" w:eastAsia="zh-CN" w:bidi="en-US"/>
        </w:rPr>
        <w:t>/MWh)</w:t>
      </w:r>
      <w:r w:rsidR="00FB5E0C" w:rsidRPr="00646AF9">
        <w:rPr>
          <w:rFonts w:ascii="Times New Roman" w:hAnsi="Times New Roman" w:cs="Times New Roman"/>
          <w:sz w:val="21"/>
          <w:szCs w:val="21"/>
          <w:lang w:val="en-US" w:eastAsia="zh-CN" w:bidi="en-US"/>
        </w:rPr>
        <w:t>；</w:t>
      </w:r>
      <w:bookmarkEnd w:id="74"/>
    </w:p>
    <w:p w:rsidR="00FB5E0C" w:rsidRPr="00646AF9" w:rsidRDefault="00325140" w:rsidP="007731F0">
      <w:pPr>
        <w:pStyle w:val="Bodytext10"/>
        <w:adjustRightInd w:val="0"/>
        <w:snapToGrid w:val="0"/>
        <w:spacing w:after="0" w:line="360" w:lineRule="exact"/>
        <w:jc w:val="both"/>
        <w:rPr>
          <w:rFonts w:ascii="Times New Roman" w:hAnsi="Times New Roman" w:cs="Times New Roman"/>
          <w:sz w:val="21"/>
          <w:szCs w:val="21"/>
        </w:rPr>
      </w:pPr>
      <m:oMath>
        <m:r>
          <w:rPr>
            <w:rFonts w:ascii="Cambria Math" w:hAnsi="Cambria Math"/>
            <w:sz w:val="21"/>
            <w:szCs w:val="21"/>
          </w:rPr>
          <m:t>GWP</m:t>
        </m:r>
      </m:oMath>
      <w:r w:rsidR="00FB5E0C" w:rsidRPr="00646AF9">
        <w:rPr>
          <w:rFonts w:ascii="Times New Roman" w:hAnsi="Times New Roman" w:cs="Times New Roman" w:hint="eastAsia"/>
          <w:iCs/>
          <w:sz w:val="21"/>
          <w:szCs w:val="21"/>
          <w:lang w:val="en-US" w:eastAsia="zh-CN" w:bidi="en-US"/>
        </w:rPr>
        <w:t xml:space="preserve"> </w:t>
      </w:r>
      <w:r w:rsidR="00FB5E0C" w:rsidRPr="00646AF9">
        <w:rPr>
          <w:rFonts w:ascii="Times New Roman" w:hAnsi="Times New Roman" w:cs="Times New Roman"/>
          <w:sz w:val="21"/>
          <w:szCs w:val="21"/>
          <w:lang w:val="en-US" w:eastAsia="zh-CN" w:bidi="en-US"/>
        </w:rPr>
        <w:t xml:space="preserve">— </w:t>
      </w:r>
      <w:bookmarkStart w:id="75" w:name="OLE_LINK75"/>
      <w:bookmarkStart w:id="76" w:name="OLE_LINK74"/>
      <w:r w:rsidR="00FB5E0C" w:rsidRPr="00646AF9">
        <w:rPr>
          <w:rFonts w:ascii="Times New Roman" w:hAnsi="Times New Roman" w:cs="Times New Roman" w:hint="eastAsia"/>
          <w:sz w:val="21"/>
          <w:szCs w:val="21"/>
          <w:lang w:eastAsia="zh-CN"/>
        </w:rPr>
        <w:t>全球变暖潜势，数值可参考政府间气候变化专门委员（</w:t>
      </w:r>
      <w:r w:rsidR="00FB5E0C" w:rsidRPr="00646AF9">
        <w:rPr>
          <w:rFonts w:ascii="Times New Roman" w:hAnsi="Times New Roman" w:cs="Times New Roman" w:hint="eastAsia"/>
          <w:sz w:val="21"/>
          <w:szCs w:val="21"/>
          <w:lang w:eastAsia="zh-CN"/>
        </w:rPr>
        <w:t>IPCC</w:t>
      </w:r>
      <w:r w:rsidR="00FB5E0C" w:rsidRPr="00646AF9">
        <w:rPr>
          <w:rFonts w:ascii="Times New Roman" w:hAnsi="Times New Roman" w:cs="Times New Roman" w:hint="eastAsia"/>
          <w:sz w:val="21"/>
          <w:szCs w:val="21"/>
          <w:lang w:eastAsia="zh-CN"/>
        </w:rPr>
        <w:t>）提供的数据</w:t>
      </w:r>
      <w:r w:rsidR="00FB5E0C" w:rsidRPr="00646AF9">
        <w:rPr>
          <w:rFonts w:ascii="Times New Roman" w:hAnsi="Times New Roman" w:cs="Times New Roman"/>
          <w:sz w:val="21"/>
          <w:szCs w:val="21"/>
          <w:lang w:val="en-US" w:eastAsia="zh-CN" w:bidi="en-US"/>
        </w:rPr>
        <w:t>。</w:t>
      </w:r>
      <w:bookmarkEnd w:id="75"/>
      <w:bookmarkEnd w:id="76"/>
    </w:p>
    <w:p w:rsidR="00FB5E0C" w:rsidRPr="00646AF9" w:rsidRDefault="00FB5E0C" w:rsidP="00FB5E0C">
      <w:pPr>
        <w:widowControl w:val="0"/>
        <w:numPr>
          <w:ilvl w:val="4"/>
          <w:numId w:val="5"/>
        </w:numPr>
        <w:adjustRightInd w:val="0"/>
        <w:snapToGrid w:val="0"/>
        <w:rPr>
          <w:rFonts w:ascii="黑体" w:eastAsia="黑体" w:hAnsi="黑体"/>
          <w:sz w:val="21"/>
          <w:szCs w:val="21"/>
        </w:rPr>
      </w:pPr>
      <w:bookmarkStart w:id="77" w:name="bookmark65"/>
      <w:bookmarkEnd w:id="77"/>
      <w:r w:rsidRPr="00646AF9">
        <w:rPr>
          <w:rFonts w:ascii="黑体" w:eastAsia="黑体" w:hAnsi="黑体" w:hint="eastAsia"/>
          <w:sz w:val="21"/>
          <w:szCs w:val="21"/>
        </w:rPr>
        <w:t>购入热力产生的排放</w:t>
      </w:r>
    </w:p>
    <w:p w:rsidR="00FB5E0C" w:rsidRPr="00646AF9" w:rsidRDefault="00FB5E0C" w:rsidP="007731F0">
      <w:pPr>
        <w:pStyle w:val="Bodytext10"/>
        <w:tabs>
          <w:tab w:val="left" w:pos="830"/>
        </w:tabs>
        <w:adjustRightInd w:val="0"/>
        <w:snapToGrid w:val="0"/>
        <w:spacing w:after="0" w:line="360" w:lineRule="exact"/>
        <w:ind w:firstLineChars="200" w:firstLine="420"/>
        <w:jc w:val="both"/>
        <w:rPr>
          <w:sz w:val="21"/>
          <w:szCs w:val="21"/>
        </w:rPr>
      </w:pPr>
      <w:r w:rsidRPr="00646AF9">
        <w:rPr>
          <w:rFonts w:hint="eastAsia"/>
          <w:sz w:val="21"/>
          <w:szCs w:val="21"/>
        </w:rPr>
        <w:t>湿法冶炼分离</w:t>
      </w:r>
      <w:r w:rsidRPr="00646AF9">
        <w:rPr>
          <w:sz w:val="21"/>
          <w:szCs w:val="21"/>
        </w:rPr>
        <w:t>企业</w:t>
      </w:r>
      <w:r w:rsidRPr="00646AF9">
        <w:rPr>
          <w:rFonts w:hint="eastAsia"/>
          <w:sz w:val="21"/>
          <w:szCs w:val="21"/>
        </w:rPr>
        <w:t>消费的</w:t>
      </w:r>
      <w:r w:rsidRPr="00646AF9">
        <w:rPr>
          <w:sz w:val="21"/>
          <w:szCs w:val="21"/>
        </w:rPr>
        <w:t>购入热力所</w:t>
      </w:r>
      <w:r w:rsidRPr="00646AF9">
        <w:rPr>
          <w:rFonts w:hint="eastAsia"/>
          <w:sz w:val="21"/>
          <w:szCs w:val="21"/>
        </w:rPr>
        <w:t>产生的</w:t>
      </w:r>
      <w:r w:rsidRPr="00646AF9">
        <w:rPr>
          <w:sz w:val="21"/>
          <w:szCs w:val="21"/>
        </w:rPr>
        <w:t>二氧化碳排放量按式</w:t>
      </w:r>
      <w:r w:rsidRPr="00646AF9">
        <w:rPr>
          <w:rFonts w:ascii="Times New Roman" w:hAnsi="Times New Roman" w:cs="Times New Roman"/>
          <w:sz w:val="21"/>
          <w:szCs w:val="21"/>
        </w:rPr>
        <w:t>(</w:t>
      </w:r>
      <w:r w:rsidRPr="00646AF9">
        <w:rPr>
          <w:rFonts w:ascii="Times New Roman" w:eastAsia="PMingLiU" w:hAnsi="Times New Roman" w:cs="Times New Roman"/>
          <w:sz w:val="21"/>
          <w:szCs w:val="21"/>
        </w:rPr>
        <w:t>10</w:t>
      </w:r>
      <w:r w:rsidRPr="00646AF9">
        <w:rPr>
          <w:rFonts w:ascii="Times New Roman" w:hAnsi="Times New Roman" w:cs="Times New Roman"/>
          <w:sz w:val="21"/>
          <w:szCs w:val="21"/>
        </w:rPr>
        <w:t>)</w:t>
      </w:r>
      <w:r w:rsidRPr="00646AF9">
        <w:rPr>
          <w:sz w:val="21"/>
          <w:szCs w:val="21"/>
        </w:rPr>
        <w:t>计算：</w:t>
      </w:r>
    </w:p>
    <w:p w:rsidR="00325140" w:rsidRPr="00646AF9" w:rsidRDefault="00174AE2" w:rsidP="007731F0">
      <w:pPr>
        <w:spacing w:line="360" w:lineRule="exact"/>
        <w:ind w:firstLine="480"/>
        <w:jc w:val="right"/>
        <w:rPr>
          <w:sz w:val="21"/>
          <w:szCs w:val="21"/>
          <w:lang w:eastAsia="zh-TW"/>
        </w:rPr>
      </w:pPr>
      <m:oMath>
        <m:sSub>
          <m:sSubPr>
            <m:ctrlPr>
              <w:rPr>
                <w:rFonts w:ascii="Cambria Math" w:hAnsi="Cambria Math"/>
                <w:i/>
                <w:sz w:val="21"/>
                <w:szCs w:val="21"/>
              </w:rPr>
            </m:ctrlPr>
          </m:sSubPr>
          <m:e>
            <m:r>
              <w:rPr>
                <w:rFonts w:ascii="Cambria Math" w:hAnsi="Cambria Math"/>
                <w:sz w:val="21"/>
                <w:szCs w:val="21"/>
                <w:lang w:eastAsia="zh-TW"/>
              </w:rPr>
              <m:t>E</m:t>
            </m:r>
          </m:e>
          <m:sub>
            <m:r>
              <w:rPr>
                <w:rFonts w:ascii="Cambria Math" w:hAnsi="Cambria Math" w:hint="eastAsia"/>
                <w:sz w:val="21"/>
                <w:szCs w:val="21"/>
                <w:lang w:eastAsia="zh-TW"/>
              </w:rPr>
              <m:t>购入热</m:t>
            </m:r>
          </m:sub>
        </m:sSub>
        <m:r>
          <w:rPr>
            <w:rFonts w:ascii="Cambria Math" w:hAnsi="Cambria Math"/>
            <w:sz w:val="21"/>
            <w:szCs w:val="21"/>
            <w:lang w:eastAsia="zh-TW"/>
          </w:rPr>
          <m:t>=</m:t>
        </m:r>
        <m:sSub>
          <m:sSubPr>
            <m:ctrlPr>
              <w:rPr>
                <w:rFonts w:ascii="Cambria Math" w:hAnsi="Cambria Math"/>
                <w:i/>
                <w:sz w:val="21"/>
                <w:szCs w:val="21"/>
              </w:rPr>
            </m:ctrlPr>
          </m:sSubPr>
          <m:e>
            <m:r>
              <w:rPr>
                <w:rFonts w:ascii="Cambria Math" w:hAnsi="Cambria Math"/>
                <w:sz w:val="21"/>
                <w:szCs w:val="21"/>
                <w:lang w:eastAsia="zh-TW"/>
              </w:rPr>
              <m:t>AD</m:t>
            </m:r>
          </m:e>
          <m:sub>
            <m:r>
              <w:rPr>
                <w:rFonts w:ascii="Cambria Math" w:hAnsi="Cambria Math" w:hint="eastAsia"/>
                <w:sz w:val="21"/>
                <w:szCs w:val="21"/>
                <w:lang w:eastAsia="zh-TW"/>
              </w:rPr>
              <m:t>购入热</m:t>
            </m:r>
          </m:sub>
        </m:sSub>
        <m:r>
          <w:rPr>
            <w:rFonts w:ascii="Cambria Math" w:hAnsi="Cambria Math"/>
            <w:sz w:val="21"/>
            <w:szCs w:val="21"/>
            <w:lang w:eastAsia="zh-TW"/>
          </w:rPr>
          <m:t>×</m:t>
        </m:r>
        <m:sSub>
          <m:sSubPr>
            <m:ctrlPr>
              <w:rPr>
                <w:rFonts w:ascii="Cambria Math" w:hAnsi="Cambria Math"/>
                <w:i/>
                <w:sz w:val="21"/>
                <w:szCs w:val="21"/>
              </w:rPr>
            </m:ctrlPr>
          </m:sSubPr>
          <m:e>
            <m:r>
              <w:rPr>
                <w:rFonts w:ascii="Cambria Math" w:hAnsi="Cambria Math"/>
                <w:sz w:val="21"/>
                <w:szCs w:val="21"/>
                <w:lang w:eastAsia="zh-TW"/>
              </w:rPr>
              <m:t>EF</m:t>
            </m:r>
          </m:e>
          <m:sub>
            <m:r>
              <w:rPr>
                <w:rFonts w:ascii="Cambria Math" w:hAnsi="Cambria Math" w:hint="eastAsia"/>
                <w:sz w:val="21"/>
                <w:szCs w:val="21"/>
                <w:lang w:eastAsia="zh-TW"/>
              </w:rPr>
              <m:t>热</m:t>
            </m:r>
          </m:sub>
        </m:sSub>
        <m:r>
          <w:rPr>
            <w:rFonts w:ascii="Cambria Math" w:hAnsi="Cambria Math"/>
            <w:sz w:val="21"/>
            <w:szCs w:val="21"/>
            <w:lang w:eastAsia="zh-TW"/>
          </w:rPr>
          <m:t>×GWP</m:t>
        </m:r>
      </m:oMath>
      <w:r w:rsidR="00325140" w:rsidRPr="00646AF9">
        <w:rPr>
          <w:rFonts w:hint="eastAsia"/>
          <w:sz w:val="21"/>
          <w:szCs w:val="21"/>
          <w:lang w:eastAsia="zh-TW"/>
        </w:rPr>
        <w:t xml:space="preserve">              </w:t>
      </w:r>
      <w:r w:rsidR="00325140" w:rsidRPr="00646AF9">
        <w:rPr>
          <w:sz w:val="21"/>
          <w:szCs w:val="21"/>
          <w:lang w:eastAsia="zh-TW"/>
        </w:rPr>
        <w:t xml:space="preserve">                         </w:t>
      </w:r>
      <w:r w:rsidR="00325140" w:rsidRPr="00646AF9">
        <w:rPr>
          <w:rFonts w:hint="eastAsia"/>
          <w:sz w:val="21"/>
          <w:szCs w:val="21"/>
          <w:lang w:eastAsia="zh-TW"/>
        </w:rPr>
        <w:t xml:space="preserve">           </w:t>
      </w:r>
      <w:r w:rsidR="00325140" w:rsidRPr="00646AF9">
        <w:rPr>
          <w:rFonts w:hint="eastAsia"/>
          <w:sz w:val="21"/>
          <w:szCs w:val="21"/>
          <w:lang w:eastAsia="zh-TW"/>
        </w:rPr>
        <w:t>（</w:t>
      </w:r>
      <w:r w:rsidR="00325140" w:rsidRPr="00646AF9">
        <w:rPr>
          <w:rFonts w:hint="eastAsia"/>
          <w:sz w:val="21"/>
          <w:szCs w:val="21"/>
          <w:lang w:eastAsia="zh-TW"/>
        </w:rPr>
        <w:t>1</w:t>
      </w:r>
      <w:r w:rsidR="00325140" w:rsidRPr="00646AF9">
        <w:rPr>
          <w:sz w:val="21"/>
          <w:szCs w:val="21"/>
          <w:lang w:eastAsia="zh-TW"/>
        </w:rPr>
        <w:t>0</w:t>
      </w:r>
      <w:r w:rsidR="00325140" w:rsidRPr="00646AF9">
        <w:rPr>
          <w:rFonts w:hint="eastAsia"/>
          <w:sz w:val="21"/>
          <w:szCs w:val="21"/>
          <w:lang w:eastAsia="zh-TW"/>
        </w:rPr>
        <w:t>）</w:t>
      </w:r>
    </w:p>
    <w:p w:rsidR="00325140" w:rsidRPr="00646AF9" w:rsidRDefault="00325140" w:rsidP="007731F0">
      <w:pPr>
        <w:pStyle w:val="Bodytext20"/>
        <w:tabs>
          <w:tab w:val="right" w:leader="dot" w:pos="8706"/>
        </w:tabs>
        <w:adjustRightInd w:val="0"/>
        <w:snapToGrid w:val="0"/>
        <w:spacing w:line="360" w:lineRule="exact"/>
        <w:ind w:left="3079" w:firstLine="0"/>
        <w:jc w:val="right"/>
        <w:rPr>
          <w:rFonts w:ascii="宋体" w:eastAsia="PMingLiU" w:hAnsi="宋体"/>
          <w:sz w:val="21"/>
          <w:szCs w:val="21"/>
          <w:lang w:eastAsia="zh-TW"/>
        </w:rPr>
      </w:pPr>
    </w:p>
    <w:p w:rsidR="00FB5E0C" w:rsidRPr="00646AF9" w:rsidRDefault="00FB5E0C" w:rsidP="007731F0">
      <w:pPr>
        <w:pStyle w:val="Bodytext10"/>
        <w:adjustRightInd w:val="0"/>
        <w:snapToGrid w:val="0"/>
        <w:spacing w:after="0" w:line="360" w:lineRule="exact"/>
        <w:ind w:firstLineChars="200" w:firstLine="420"/>
        <w:jc w:val="both"/>
        <w:rPr>
          <w:sz w:val="21"/>
          <w:szCs w:val="21"/>
        </w:rPr>
      </w:pPr>
      <w:r w:rsidRPr="00646AF9">
        <w:rPr>
          <w:sz w:val="21"/>
          <w:szCs w:val="21"/>
        </w:rPr>
        <w:t>式中：</w:t>
      </w:r>
    </w:p>
    <w:bookmarkStart w:id="78" w:name="_Hlk98977702"/>
    <w:p w:rsidR="007731F0" w:rsidRDefault="00174AE2" w:rsidP="007731F0">
      <w:pPr>
        <w:pStyle w:val="Bodytext10"/>
        <w:adjustRightInd w:val="0"/>
        <w:snapToGrid w:val="0"/>
        <w:spacing w:after="0" w:line="360" w:lineRule="exact"/>
        <w:ind w:firstLineChars="190" w:firstLine="399"/>
        <w:rPr>
          <w:rFonts w:ascii="Times New Roman" w:eastAsia="PMingLiU" w:hAnsi="Times New Roman" w:cs="Times New Roman"/>
          <w:sz w:val="21"/>
          <w:szCs w:val="21"/>
        </w:rPr>
      </w:pPr>
      <m:oMath>
        <m:sSub>
          <m:sSubPr>
            <m:ctrlPr>
              <w:rPr>
                <w:rFonts w:ascii="Cambria Math" w:hAnsi="Cambria Math"/>
                <w:i/>
                <w:sz w:val="21"/>
                <w:szCs w:val="21"/>
              </w:rPr>
            </m:ctrlPr>
          </m:sSubPr>
          <m:e>
            <m:r>
              <w:rPr>
                <w:rFonts w:ascii="Cambria Math" w:hAnsi="Cambria Math"/>
                <w:sz w:val="21"/>
                <w:szCs w:val="21"/>
              </w:rPr>
              <m:t>E</m:t>
            </m:r>
          </m:e>
          <m:sub>
            <m:r>
              <w:rPr>
                <w:rFonts w:ascii="Cambria Math" w:hAnsi="Cambria Math" w:hint="eastAsia"/>
                <w:sz w:val="21"/>
                <w:szCs w:val="21"/>
              </w:rPr>
              <m:t>购入热</m:t>
            </m:r>
          </m:sub>
        </m:sSub>
      </m:oMath>
      <w:r w:rsidR="00FB5E0C" w:rsidRPr="00646AF9">
        <w:rPr>
          <w:rFonts w:ascii="Times New Roman" w:hAnsi="Times New Roman" w:cs="Times New Roman"/>
          <w:sz w:val="21"/>
          <w:szCs w:val="21"/>
        </w:rPr>
        <w:fldChar w:fldCharType="begin"/>
      </w:r>
      <w:r w:rsidR="00FB5E0C" w:rsidRPr="00646AF9">
        <w:rPr>
          <w:rFonts w:ascii="Times New Roman" w:hAnsi="Times New Roman" w:cs="Times New Roman"/>
          <w:sz w:val="21"/>
          <w:szCs w:val="21"/>
        </w:rPr>
        <w:instrText xml:space="preserve"> QUOTE </w:instrText>
      </w:r>
      <m:oMath>
        <m:sSub>
          <m:sSubPr>
            <m:ctrlPr>
              <w:rPr>
                <w:rFonts w:ascii="Cambria Math" w:hAnsi="Cambria Math"/>
                <w:i/>
                <w:sz w:val="21"/>
                <w:szCs w:val="21"/>
              </w:rPr>
            </m:ctrlPr>
          </m:sSubPr>
          <m:e>
            <m:r>
              <m:rPr>
                <m:sty m:val="p"/>
              </m:rPr>
              <w:rPr>
                <w:rFonts w:ascii="Cambria Math" w:hAnsi="Cambria Math"/>
                <w:sz w:val="21"/>
                <w:szCs w:val="21"/>
              </w:rPr>
              <m:t>E</m:t>
            </m:r>
          </m:e>
          <m:sub>
            <m:r>
              <m:rPr>
                <m:sty m:val="p"/>
              </m:rPr>
              <w:rPr>
                <w:rFonts w:ascii="Cambria Math" w:hAnsi="Cambria Math" w:hint="eastAsia"/>
                <w:sz w:val="21"/>
                <w:szCs w:val="21"/>
              </w:rPr>
              <m:t>购入热</m:t>
            </m:r>
          </m:sub>
        </m:sSub>
      </m:oMath>
      <w:r w:rsidR="00FB5E0C" w:rsidRPr="00646AF9">
        <w:rPr>
          <w:rFonts w:ascii="Times New Roman" w:hAnsi="Times New Roman" w:cs="Times New Roman"/>
          <w:sz w:val="21"/>
          <w:szCs w:val="21"/>
        </w:rPr>
        <w:instrText xml:space="preserve"> </w:instrText>
      </w:r>
      <w:r w:rsidR="00FB5E0C" w:rsidRPr="00646AF9">
        <w:rPr>
          <w:rFonts w:ascii="Times New Roman" w:hAnsi="Times New Roman" w:cs="Times New Roman"/>
          <w:sz w:val="21"/>
          <w:szCs w:val="21"/>
        </w:rPr>
        <w:fldChar w:fldCharType="end"/>
      </w:r>
      <w:r w:rsidR="00FB5E0C" w:rsidRPr="00646AF9">
        <w:rPr>
          <w:rFonts w:ascii="Times New Roman" w:hAnsi="Times New Roman" w:cs="Times New Roman"/>
          <w:sz w:val="21"/>
          <w:szCs w:val="21"/>
        </w:rPr>
        <w:t>—</w:t>
      </w:r>
      <w:r w:rsidR="00FB5E0C" w:rsidRPr="00646AF9">
        <w:rPr>
          <w:rFonts w:ascii="Times New Roman" w:eastAsia="PMingLiU" w:hAnsi="Times New Roman" w:cs="Times New Roman"/>
          <w:sz w:val="21"/>
          <w:szCs w:val="21"/>
        </w:rPr>
        <w:t xml:space="preserve"> </w:t>
      </w:r>
      <w:r w:rsidR="00FB5E0C" w:rsidRPr="00646AF9">
        <w:rPr>
          <w:rFonts w:ascii="Times New Roman" w:hAnsi="Times New Roman" w:cs="Times New Roman" w:hint="eastAsia"/>
          <w:sz w:val="21"/>
          <w:szCs w:val="21"/>
        </w:rPr>
        <w:t>核算和报告年度内</w:t>
      </w:r>
      <w:r w:rsidR="00FB5E0C" w:rsidRPr="00646AF9">
        <w:rPr>
          <w:rFonts w:ascii="Times New Roman" w:hAnsi="Times New Roman" w:cs="Times New Roman"/>
          <w:sz w:val="21"/>
          <w:szCs w:val="21"/>
        </w:rPr>
        <w:t>购入的热力</w:t>
      </w:r>
      <w:r w:rsidR="00FB5E0C" w:rsidRPr="00646AF9">
        <w:rPr>
          <w:rFonts w:ascii="Times New Roman" w:hAnsi="Times New Roman" w:cs="Times New Roman" w:hint="eastAsia"/>
          <w:sz w:val="21"/>
          <w:szCs w:val="21"/>
        </w:rPr>
        <w:t>所对应产生</w:t>
      </w:r>
      <w:r w:rsidR="00FB5E0C" w:rsidRPr="00646AF9">
        <w:rPr>
          <w:rFonts w:ascii="Times New Roman" w:hAnsi="Times New Roman" w:cs="Times New Roman" w:hint="eastAsia"/>
          <w:sz w:val="21"/>
          <w:szCs w:val="21"/>
          <w:lang w:eastAsia="zh-CN"/>
        </w:rPr>
        <w:t>的</w:t>
      </w:r>
      <w:r w:rsidR="00FB5E0C" w:rsidRPr="00646AF9">
        <w:rPr>
          <w:rFonts w:ascii="Times New Roman" w:hAnsi="Times New Roman" w:cs="Times New Roman"/>
          <w:sz w:val="21"/>
          <w:szCs w:val="21"/>
        </w:rPr>
        <w:t>二氧化碳排放量，</w:t>
      </w:r>
      <w:bookmarkEnd w:id="78"/>
      <w:r w:rsidR="00FB5E0C" w:rsidRPr="00646AF9">
        <w:rPr>
          <w:rFonts w:ascii="Times New Roman" w:hAnsi="Times New Roman" w:cs="Times New Roman"/>
          <w:sz w:val="21"/>
          <w:szCs w:val="21"/>
        </w:rPr>
        <w:t>单位为吨二氧化碳当量</w:t>
      </w:r>
    </w:p>
    <w:p w:rsidR="00FB5E0C" w:rsidRPr="007731F0" w:rsidRDefault="00FB5E0C" w:rsidP="007731F0">
      <w:pPr>
        <w:pStyle w:val="Bodytext10"/>
        <w:adjustRightInd w:val="0"/>
        <w:snapToGrid w:val="0"/>
        <w:spacing w:after="0" w:line="360" w:lineRule="exact"/>
        <w:ind w:firstLineChars="590" w:firstLine="1239"/>
        <w:rPr>
          <w:rFonts w:ascii="Times New Roman" w:eastAsia="PMingLiU" w:hAnsi="Times New Roman" w:cs="Times New Roman"/>
          <w:sz w:val="21"/>
          <w:szCs w:val="21"/>
        </w:rPr>
      </w:pPr>
      <w:r w:rsidRPr="00646AF9">
        <w:rPr>
          <w:rFonts w:ascii="Times New Roman" w:hAnsi="Times New Roman" w:cs="Times New Roman"/>
          <w:sz w:val="21"/>
          <w:szCs w:val="21"/>
        </w:rPr>
        <w:t xml:space="preserve"> </w:t>
      </w:r>
      <w:r w:rsidRPr="00646AF9">
        <w:rPr>
          <w:rFonts w:ascii="Times New Roman" w:hAnsi="Times New Roman" w:cs="Times New Roman"/>
          <w:sz w:val="21"/>
          <w:szCs w:val="21"/>
          <w:lang w:val="en-US" w:eastAsia="zh-CN" w:bidi="en-US"/>
        </w:rPr>
        <w:t>(tCO</w:t>
      </w:r>
      <w:r w:rsidRPr="00646AF9">
        <w:rPr>
          <w:rFonts w:ascii="Times New Roman" w:hAnsi="Times New Roman" w:cs="Times New Roman"/>
          <w:sz w:val="21"/>
          <w:szCs w:val="21"/>
          <w:vertAlign w:val="subscript"/>
          <w:lang w:val="en-US" w:eastAsia="zh-CN" w:bidi="en-US"/>
        </w:rPr>
        <w:t>2</w:t>
      </w:r>
      <w:r w:rsidRPr="00646AF9">
        <w:rPr>
          <w:rFonts w:ascii="Times New Roman" w:hAnsi="Times New Roman" w:cs="Times New Roman"/>
          <w:sz w:val="21"/>
          <w:szCs w:val="21"/>
          <w:lang w:val="en-US" w:eastAsia="zh-CN" w:bidi="ar-SA"/>
        </w:rPr>
        <w:t>e</w:t>
      </w:r>
      <w:r w:rsidRPr="00646AF9">
        <w:rPr>
          <w:rFonts w:ascii="Times New Roman" w:hAnsi="Times New Roman" w:cs="Times New Roman"/>
          <w:sz w:val="21"/>
          <w:szCs w:val="21"/>
          <w:lang w:val="en-US" w:eastAsia="zh-CN" w:bidi="en-US"/>
        </w:rPr>
        <w:t>)</w:t>
      </w:r>
      <w:r w:rsidRPr="00646AF9">
        <w:rPr>
          <w:rFonts w:ascii="Times New Roman" w:hAnsi="Times New Roman" w:cs="Times New Roman"/>
          <w:sz w:val="21"/>
          <w:szCs w:val="21"/>
        </w:rPr>
        <w:t>；</w:t>
      </w:r>
    </w:p>
    <w:p w:rsidR="00FB5E0C" w:rsidRPr="00646AF9" w:rsidRDefault="00174AE2" w:rsidP="007731F0">
      <w:pPr>
        <w:pStyle w:val="Bodytext10"/>
        <w:tabs>
          <w:tab w:val="left" w:pos="1580"/>
        </w:tabs>
        <w:adjustRightInd w:val="0"/>
        <w:snapToGrid w:val="0"/>
        <w:spacing w:after="0" w:line="360" w:lineRule="exact"/>
        <w:jc w:val="both"/>
        <w:rPr>
          <w:rFonts w:ascii="Times New Roman" w:hAnsi="Times New Roman" w:cs="Times New Roman"/>
          <w:sz w:val="21"/>
          <w:szCs w:val="21"/>
        </w:rPr>
      </w:pPr>
      <m:oMath>
        <m:sSub>
          <m:sSubPr>
            <m:ctrlPr>
              <w:rPr>
                <w:rFonts w:ascii="Cambria Math" w:hAnsi="Cambria Math"/>
                <w:i/>
                <w:sz w:val="21"/>
                <w:szCs w:val="21"/>
              </w:rPr>
            </m:ctrlPr>
          </m:sSubPr>
          <m:e>
            <m:r>
              <w:rPr>
                <w:rFonts w:ascii="Cambria Math" w:hAnsi="Cambria Math"/>
                <w:sz w:val="21"/>
                <w:szCs w:val="21"/>
              </w:rPr>
              <m:t>AD</m:t>
            </m:r>
          </m:e>
          <m:sub>
            <m:r>
              <w:rPr>
                <w:rFonts w:ascii="Cambria Math" w:hAnsi="Cambria Math" w:hint="eastAsia"/>
                <w:sz w:val="21"/>
                <w:szCs w:val="21"/>
              </w:rPr>
              <m:t>购入热</m:t>
            </m:r>
          </m:sub>
        </m:sSub>
      </m:oMath>
      <w:r w:rsidR="00FB5E0C" w:rsidRPr="00646AF9">
        <w:rPr>
          <w:rFonts w:ascii="Times New Roman" w:hAnsi="Times New Roman" w:cs="Times New Roman"/>
          <w:sz w:val="21"/>
          <w:szCs w:val="21"/>
        </w:rPr>
        <w:t>—</w:t>
      </w:r>
      <w:r w:rsidR="00FB5E0C" w:rsidRPr="00646AF9">
        <w:rPr>
          <w:rFonts w:ascii="Times New Roman" w:eastAsia="PMingLiU" w:hAnsi="Times New Roman" w:cs="Times New Roman"/>
          <w:sz w:val="21"/>
          <w:szCs w:val="21"/>
        </w:rPr>
        <w:t xml:space="preserve"> </w:t>
      </w:r>
      <w:r w:rsidR="00FB5E0C" w:rsidRPr="00646AF9">
        <w:rPr>
          <w:rFonts w:ascii="Times New Roman" w:hAnsi="Times New Roman" w:cs="Times New Roman"/>
          <w:sz w:val="21"/>
          <w:szCs w:val="21"/>
        </w:rPr>
        <w:t>核算</w:t>
      </w:r>
      <w:r w:rsidR="00FB5E0C" w:rsidRPr="00646AF9">
        <w:rPr>
          <w:rFonts w:ascii="Times New Roman" w:hAnsi="Times New Roman" w:cs="Times New Roman" w:hint="eastAsia"/>
          <w:sz w:val="21"/>
          <w:szCs w:val="21"/>
        </w:rPr>
        <w:t>和报告年度</w:t>
      </w:r>
      <w:r w:rsidR="00FB5E0C" w:rsidRPr="00646AF9">
        <w:rPr>
          <w:rFonts w:ascii="Times New Roman" w:hAnsi="Times New Roman" w:cs="Times New Roman"/>
          <w:sz w:val="21"/>
          <w:szCs w:val="21"/>
        </w:rPr>
        <w:t>内外购热力，单位为吉焦</w:t>
      </w:r>
      <w:r w:rsidR="00FB5E0C" w:rsidRPr="00646AF9">
        <w:rPr>
          <w:rFonts w:ascii="Times New Roman" w:hAnsi="Times New Roman" w:cs="Times New Roman"/>
          <w:sz w:val="21"/>
          <w:szCs w:val="21"/>
          <w:lang w:val="en-US" w:eastAsia="zh-CN" w:bidi="en-US"/>
        </w:rPr>
        <w:t>(GJ)</w:t>
      </w:r>
      <w:r w:rsidR="00FB5E0C" w:rsidRPr="00646AF9">
        <w:rPr>
          <w:rFonts w:ascii="Times New Roman" w:hAnsi="Times New Roman" w:cs="Times New Roman"/>
          <w:sz w:val="21"/>
          <w:szCs w:val="21"/>
        </w:rPr>
        <w:t>；</w:t>
      </w:r>
    </w:p>
    <w:p w:rsidR="00FB5E0C" w:rsidRPr="00646AF9" w:rsidRDefault="00174AE2" w:rsidP="007731F0">
      <w:pPr>
        <w:pStyle w:val="Bodytext10"/>
        <w:tabs>
          <w:tab w:val="left" w:pos="1580"/>
        </w:tabs>
        <w:adjustRightInd w:val="0"/>
        <w:snapToGrid w:val="0"/>
        <w:spacing w:after="0" w:line="360" w:lineRule="exact"/>
        <w:rPr>
          <w:rFonts w:ascii="Times New Roman" w:hAnsi="Times New Roman" w:cs="Times New Roman"/>
          <w:sz w:val="21"/>
          <w:szCs w:val="21"/>
        </w:rPr>
      </w:pPr>
      <m:oMath>
        <m:sSub>
          <m:sSubPr>
            <m:ctrlPr>
              <w:rPr>
                <w:rFonts w:ascii="Cambria Math" w:hAnsi="Cambria Math"/>
                <w:i/>
                <w:sz w:val="21"/>
                <w:szCs w:val="21"/>
              </w:rPr>
            </m:ctrlPr>
          </m:sSubPr>
          <m:e>
            <m:r>
              <w:rPr>
                <w:rFonts w:ascii="Cambria Math" w:hAnsi="Cambria Math"/>
                <w:sz w:val="21"/>
                <w:szCs w:val="21"/>
              </w:rPr>
              <m:t>EF</m:t>
            </m:r>
          </m:e>
          <m:sub>
            <m:r>
              <w:rPr>
                <w:rFonts w:ascii="Cambria Math" w:hAnsi="Cambria Math" w:hint="eastAsia"/>
                <w:sz w:val="21"/>
                <w:szCs w:val="21"/>
              </w:rPr>
              <m:t>热</m:t>
            </m:r>
          </m:sub>
        </m:sSub>
      </m:oMath>
      <w:r w:rsidR="00FB5E0C" w:rsidRPr="00646AF9">
        <w:rPr>
          <w:rFonts w:ascii="Times New Roman" w:hAnsi="Times New Roman" w:cs="Times New Roman"/>
          <w:sz w:val="21"/>
          <w:szCs w:val="21"/>
        </w:rPr>
        <w:fldChar w:fldCharType="begin"/>
      </w:r>
      <w:r w:rsidR="00FB5E0C" w:rsidRPr="00646AF9">
        <w:rPr>
          <w:rFonts w:ascii="Times New Roman" w:hAnsi="Times New Roman" w:cs="Times New Roman"/>
          <w:sz w:val="21"/>
          <w:szCs w:val="21"/>
        </w:rPr>
        <w:instrText xml:space="preserve"> QUOTE </w:instrText>
      </w:r>
      <m:oMath>
        <m:r>
          <m:rPr>
            <m:sty m:val="p"/>
          </m:rPr>
          <w:rPr>
            <w:rFonts w:ascii="Cambria Math" w:hAnsi="Cambria Math"/>
            <w:sz w:val="21"/>
            <w:szCs w:val="21"/>
          </w:rPr>
          <m:t>E</m:t>
        </m:r>
        <m:sSub>
          <m:sSubPr>
            <m:ctrlPr>
              <w:rPr>
                <w:rFonts w:ascii="Cambria Math" w:hAnsi="Cambria Math"/>
                <w:i/>
                <w:sz w:val="21"/>
                <w:szCs w:val="21"/>
              </w:rPr>
            </m:ctrlPr>
          </m:sSubPr>
          <m:e>
            <m:r>
              <m:rPr>
                <m:sty m:val="p"/>
              </m:rPr>
              <w:rPr>
                <w:rFonts w:ascii="Cambria Math" w:hAnsi="Cambria Math"/>
                <w:sz w:val="21"/>
                <w:szCs w:val="21"/>
              </w:rPr>
              <m:t>F</m:t>
            </m:r>
          </m:e>
          <m:sub>
            <m:r>
              <m:rPr>
                <m:sty m:val="p"/>
              </m:rPr>
              <w:rPr>
                <w:rFonts w:ascii="Cambria Math" w:hAnsi="Cambria Math" w:hint="eastAsia"/>
                <w:sz w:val="21"/>
                <w:szCs w:val="21"/>
              </w:rPr>
              <m:t>热</m:t>
            </m:r>
          </m:sub>
        </m:sSub>
      </m:oMath>
      <w:r w:rsidR="00FB5E0C" w:rsidRPr="00646AF9">
        <w:rPr>
          <w:rFonts w:ascii="Times New Roman" w:hAnsi="Times New Roman" w:cs="Times New Roman"/>
          <w:sz w:val="21"/>
          <w:szCs w:val="21"/>
        </w:rPr>
        <w:instrText xml:space="preserve"> </w:instrText>
      </w:r>
      <w:r w:rsidR="00FB5E0C" w:rsidRPr="00646AF9">
        <w:rPr>
          <w:rFonts w:ascii="Times New Roman" w:hAnsi="Times New Roman" w:cs="Times New Roman"/>
          <w:sz w:val="21"/>
          <w:szCs w:val="21"/>
        </w:rPr>
        <w:fldChar w:fldCharType="end"/>
      </w:r>
      <w:r w:rsidR="00FB5E0C" w:rsidRPr="00646AF9">
        <w:rPr>
          <w:rFonts w:ascii="Times New Roman" w:hAnsi="Times New Roman" w:cs="Times New Roman"/>
          <w:sz w:val="21"/>
          <w:szCs w:val="21"/>
        </w:rPr>
        <w:t>—</w:t>
      </w:r>
      <w:r w:rsidR="00FB5E0C" w:rsidRPr="00646AF9">
        <w:rPr>
          <w:rFonts w:ascii="Times New Roman" w:eastAsia="PMingLiU" w:hAnsi="Times New Roman" w:cs="Times New Roman"/>
          <w:sz w:val="21"/>
          <w:szCs w:val="21"/>
        </w:rPr>
        <w:t xml:space="preserve"> </w:t>
      </w:r>
      <w:r w:rsidR="00FB5E0C" w:rsidRPr="00646AF9">
        <w:rPr>
          <w:rFonts w:ascii="Times New Roman" w:hAnsi="Times New Roman" w:cs="Times New Roman"/>
          <w:sz w:val="21"/>
          <w:szCs w:val="21"/>
        </w:rPr>
        <w:t>热力</w:t>
      </w:r>
      <w:r w:rsidR="00FB5E0C" w:rsidRPr="00646AF9">
        <w:rPr>
          <w:rFonts w:ascii="Times New Roman" w:hAnsi="Times New Roman" w:cs="Times New Roman" w:hint="eastAsia"/>
          <w:sz w:val="21"/>
          <w:szCs w:val="21"/>
        </w:rPr>
        <w:t>消费</w:t>
      </w:r>
      <w:r w:rsidR="00FB5E0C" w:rsidRPr="00646AF9">
        <w:rPr>
          <w:rFonts w:ascii="Times New Roman" w:hAnsi="Times New Roman" w:cs="Times New Roman"/>
          <w:sz w:val="21"/>
          <w:szCs w:val="21"/>
        </w:rPr>
        <w:t>的排放因子，单位为吨二氧化碳每吉焦</w:t>
      </w:r>
      <w:r w:rsidR="00FB5E0C" w:rsidRPr="00646AF9">
        <w:rPr>
          <w:rFonts w:ascii="Times New Roman" w:hAnsi="Times New Roman" w:cs="Times New Roman"/>
          <w:sz w:val="21"/>
          <w:szCs w:val="21"/>
          <w:lang w:val="en-US" w:eastAsia="zh-CN" w:bidi="en-US"/>
        </w:rPr>
        <w:t>(</w:t>
      </w:r>
      <w:r w:rsidR="00FB5E0C" w:rsidRPr="00646AF9">
        <w:rPr>
          <w:rFonts w:ascii="Times New Roman" w:hAnsi="Times New Roman" w:cs="Times New Roman"/>
          <w:sz w:val="21"/>
          <w:szCs w:val="21"/>
        </w:rPr>
        <w:t>tCO</w:t>
      </w:r>
      <w:r w:rsidR="00FB5E0C" w:rsidRPr="00646AF9">
        <w:rPr>
          <w:rFonts w:ascii="Times New Roman" w:hAnsi="Times New Roman" w:cs="Times New Roman"/>
          <w:sz w:val="21"/>
          <w:szCs w:val="21"/>
          <w:vertAlign w:val="subscript"/>
        </w:rPr>
        <w:t>2</w:t>
      </w:r>
      <w:r w:rsidR="00FB5E0C" w:rsidRPr="00646AF9">
        <w:rPr>
          <w:rFonts w:ascii="Times New Roman" w:hAnsi="Times New Roman" w:cs="Times New Roman"/>
          <w:sz w:val="21"/>
          <w:szCs w:val="21"/>
        </w:rPr>
        <w:t>/GJ</w:t>
      </w:r>
      <w:r w:rsidR="00FB5E0C" w:rsidRPr="00646AF9">
        <w:rPr>
          <w:rFonts w:ascii="Times New Roman" w:hAnsi="Times New Roman" w:cs="Times New Roman"/>
          <w:sz w:val="21"/>
          <w:szCs w:val="21"/>
          <w:lang w:val="en-US" w:eastAsia="zh-CN" w:bidi="en-US"/>
        </w:rPr>
        <w:t>)</w:t>
      </w:r>
      <w:r w:rsidR="00FB5E0C" w:rsidRPr="00646AF9">
        <w:rPr>
          <w:rFonts w:ascii="Times New Roman" w:hAnsi="Times New Roman" w:cs="Times New Roman"/>
          <w:sz w:val="21"/>
          <w:szCs w:val="21"/>
          <w:lang w:val="en-US" w:eastAsia="zh-CN" w:bidi="en-US"/>
        </w:rPr>
        <w:t>；</w:t>
      </w:r>
      <w:r w:rsidR="00FB5E0C" w:rsidRPr="00646AF9">
        <w:rPr>
          <w:rFonts w:ascii="Times New Roman" w:hAnsi="Times New Roman" w:cs="Times New Roman"/>
          <w:sz w:val="21"/>
          <w:szCs w:val="21"/>
        </w:rPr>
        <w:t xml:space="preserve"> </w:t>
      </w:r>
    </w:p>
    <w:p w:rsidR="00FB5E0C" w:rsidRPr="00646AF9" w:rsidRDefault="00325140" w:rsidP="007731F0">
      <w:pPr>
        <w:pStyle w:val="Bodytext10"/>
        <w:adjustRightInd w:val="0"/>
        <w:snapToGrid w:val="0"/>
        <w:spacing w:after="0" w:line="360" w:lineRule="exact"/>
        <w:rPr>
          <w:rFonts w:ascii="Times New Roman" w:hAnsi="Times New Roman" w:cs="Times New Roman"/>
          <w:sz w:val="21"/>
          <w:szCs w:val="21"/>
        </w:rPr>
      </w:pPr>
      <m:oMath>
        <m:r>
          <w:rPr>
            <w:rFonts w:ascii="Cambria Math" w:hAnsi="Cambria Math"/>
            <w:sz w:val="21"/>
            <w:szCs w:val="21"/>
          </w:rPr>
          <m:t>GWP</m:t>
        </m:r>
      </m:oMath>
      <w:r w:rsidR="00FB5E0C" w:rsidRPr="00646AF9">
        <w:rPr>
          <w:rFonts w:ascii="Times New Roman" w:hAnsi="Times New Roman" w:cs="Times New Roman"/>
          <w:sz w:val="21"/>
          <w:szCs w:val="21"/>
          <w:lang w:val="en-US" w:eastAsia="zh-CN" w:bidi="en-US"/>
        </w:rPr>
        <w:t>—</w:t>
      </w:r>
      <w:r w:rsidR="00FB5E0C" w:rsidRPr="00646AF9">
        <w:rPr>
          <w:rFonts w:ascii="Times New Roman" w:hAnsi="Times New Roman" w:cs="Times New Roman" w:hint="eastAsia"/>
          <w:sz w:val="21"/>
          <w:szCs w:val="21"/>
          <w:lang w:eastAsia="zh-CN"/>
        </w:rPr>
        <w:t>全球变暖潜势，数值可参考政府间气候变化专门委员（</w:t>
      </w:r>
      <w:r w:rsidR="00FB5E0C" w:rsidRPr="00646AF9">
        <w:rPr>
          <w:rFonts w:ascii="Times New Roman" w:hAnsi="Times New Roman" w:cs="Times New Roman" w:hint="eastAsia"/>
          <w:sz w:val="21"/>
          <w:szCs w:val="21"/>
          <w:lang w:eastAsia="zh-CN"/>
        </w:rPr>
        <w:t>IPCC</w:t>
      </w:r>
      <w:r w:rsidR="00FB5E0C" w:rsidRPr="00646AF9">
        <w:rPr>
          <w:rFonts w:ascii="Times New Roman" w:hAnsi="Times New Roman" w:cs="Times New Roman" w:hint="eastAsia"/>
          <w:sz w:val="21"/>
          <w:szCs w:val="21"/>
          <w:lang w:eastAsia="zh-CN"/>
        </w:rPr>
        <w:t>）提供的数据</w:t>
      </w:r>
      <w:r w:rsidR="00FB5E0C" w:rsidRPr="00646AF9">
        <w:rPr>
          <w:rFonts w:ascii="Times New Roman" w:hAnsi="Times New Roman" w:cs="Times New Roman"/>
          <w:sz w:val="21"/>
          <w:szCs w:val="21"/>
          <w:lang w:val="en-US" w:eastAsia="zh-CN" w:bidi="en-US"/>
        </w:rPr>
        <w:t>。</w:t>
      </w:r>
    </w:p>
    <w:p w:rsidR="00FB5E0C" w:rsidRPr="00646AF9" w:rsidRDefault="00FB5E0C" w:rsidP="00FB5E0C">
      <w:pPr>
        <w:adjustRightInd w:val="0"/>
        <w:snapToGrid w:val="0"/>
        <w:rPr>
          <w:rFonts w:ascii="黑体" w:eastAsia="黑体" w:hAnsi="黑体"/>
          <w:sz w:val="21"/>
          <w:szCs w:val="21"/>
        </w:rPr>
      </w:pPr>
      <w:bookmarkStart w:id="79" w:name="bookmark66"/>
      <w:bookmarkEnd w:id="79"/>
      <w:r w:rsidRPr="00646AF9">
        <w:rPr>
          <w:rFonts w:ascii="黑体" w:eastAsia="黑体" w:hAnsi="黑体" w:hint="eastAsia"/>
          <w:sz w:val="21"/>
          <w:szCs w:val="21"/>
        </w:rPr>
        <w:t>6</w:t>
      </w:r>
      <w:r w:rsidRPr="00646AF9">
        <w:rPr>
          <w:rFonts w:ascii="黑体" w:eastAsia="黑体" w:hAnsi="黑体"/>
          <w:sz w:val="21"/>
          <w:szCs w:val="21"/>
        </w:rPr>
        <w:t xml:space="preserve">.2.4.1.3 </w:t>
      </w:r>
      <w:r w:rsidRPr="00646AF9">
        <w:rPr>
          <w:rFonts w:ascii="黑体" w:eastAsia="黑体" w:hAnsi="黑体" w:hint="eastAsia"/>
          <w:sz w:val="21"/>
          <w:szCs w:val="21"/>
        </w:rPr>
        <w:t>输出电力产生的排放</w:t>
      </w:r>
    </w:p>
    <w:p w:rsidR="00FB5E0C" w:rsidRPr="00646AF9" w:rsidRDefault="00FB5E0C" w:rsidP="007731F0">
      <w:pPr>
        <w:adjustRightInd w:val="0"/>
        <w:snapToGrid w:val="0"/>
        <w:spacing w:line="360" w:lineRule="exact"/>
        <w:ind w:firstLine="420"/>
        <w:rPr>
          <w:sz w:val="21"/>
          <w:szCs w:val="21"/>
        </w:rPr>
      </w:pPr>
      <w:r w:rsidRPr="00646AF9">
        <w:rPr>
          <w:rFonts w:hint="eastAsia"/>
          <w:sz w:val="21"/>
          <w:szCs w:val="21"/>
        </w:rPr>
        <w:t>湿法冶炼分离</w:t>
      </w:r>
      <w:r w:rsidRPr="00646AF9">
        <w:rPr>
          <w:sz w:val="21"/>
          <w:szCs w:val="21"/>
        </w:rPr>
        <w:t>企业</w:t>
      </w:r>
      <w:r w:rsidRPr="00646AF9">
        <w:rPr>
          <w:rFonts w:hint="eastAsia"/>
          <w:sz w:val="21"/>
          <w:szCs w:val="21"/>
        </w:rPr>
        <w:t>输出的</w:t>
      </w:r>
      <w:r w:rsidRPr="00646AF9">
        <w:rPr>
          <w:sz w:val="21"/>
          <w:szCs w:val="21"/>
        </w:rPr>
        <w:t>电力所</w:t>
      </w:r>
      <w:r w:rsidRPr="00646AF9">
        <w:rPr>
          <w:rFonts w:hint="eastAsia"/>
          <w:sz w:val="21"/>
          <w:szCs w:val="21"/>
        </w:rPr>
        <w:t>产生的</w:t>
      </w:r>
      <w:r w:rsidRPr="00646AF9">
        <w:rPr>
          <w:sz w:val="21"/>
          <w:szCs w:val="21"/>
        </w:rPr>
        <w:t>二氧化碳排放量按式</w:t>
      </w:r>
      <w:r w:rsidRPr="00646AF9">
        <w:rPr>
          <w:sz w:val="21"/>
          <w:szCs w:val="21"/>
        </w:rPr>
        <w:t>(</w:t>
      </w:r>
      <w:r w:rsidRPr="00646AF9">
        <w:rPr>
          <w:rFonts w:eastAsia="PMingLiU"/>
          <w:sz w:val="21"/>
          <w:szCs w:val="21"/>
        </w:rPr>
        <w:t>11</w:t>
      </w:r>
      <w:r w:rsidRPr="00646AF9">
        <w:rPr>
          <w:sz w:val="21"/>
          <w:szCs w:val="21"/>
        </w:rPr>
        <w:t>)</w:t>
      </w:r>
      <w:r w:rsidRPr="00646AF9">
        <w:rPr>
          <w:sz w:val="21"/>
          <w:szCs w:val="21"/>
        </w:rPr>
        <w:t>计算：</w:t>
      </w:r>
    </w:p>
    <w:p w:rsidR="00325140" w:rsidRPr="00646AF9" w:rsidRDefault="00174AE2" w:rsidP="007731F0">
      <w:pPr>
        <w:spacing w:line="360" w:lineRule="exact"/>
        <w:ind w:firstLine="480"/>
        <w:jc w:val="right"/>
        <w:rPr>
          <w:sz w:val="21"/>
          <w:szCs w:val="21"/>
        </w:rPr>
      </w:pPr>
      <m:oMath>
        <m:sSub>
          <m:sSubPr>
            <m:ctrlPr>
              <w:rPr>
                <w:rFonts w:ascii="Cambria Math" w:hAnsi="Cambria Math"/>
                <w:i/>
                <w:sz w:val="21"/>
                <w:szCs w:val="21"/>
              </w:rPr>
            </m:ctrlPr>
          </m:sSubPr>
          <m:e>
            <m:r>
              <w:rPr>
                <w:rFonts w:ascii="Cambria Math" w:hAnsi="Cambria Math"/>
                <w:sz w:val="21"/>
                <w:szCs w:val="21"/>
              </w:rPr>
              <m:t>E</m:t>
            </m:r>
          </m:e>
          <m:sub>
            <m:r>
              <w:rPr>
                <w:rFonts w:ascii="Cambria Math" w:hAnsi="Cambria Math" w:hint="eastAsia"/>
                <w:sz w:val="21"/>
                <w:szCs w:val="21"/>
              </w:rPr>
              <m:t>输出电</m:t>
            </m:r>
          </m:sub>
        </m:sSub>
        <m: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AD</m:t>
            </m:r>
          </m:e>
          <m:sub>
            <m:r>
              <w:rPr>
                <w:rFonts w:ascii="Cambria Math" w:hAnsi="Cambria Math" w:hint="eastAsia"/>
                <w:sz w:val="21"/>
                <w:szCs w:val="21"/>
              </w:rPr>
              <m:t>输出电</m:t>
            </m:r>
          </m:sub>
        </m:sSub>
        <m: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EF</m:t>
            </m:r>
          </m:e>
          <m:sub>
            <m:r>
              <w:rPr>
                <w:rFonts w:ascii="Cambria Math" w:hAnsi="Cambria Math" w:hint="eastAsia"/>
                <w:sz w:val="21"/>
                <w:szCs w:val="21"/>
              </w:rPr>
              <m:t>电</m:t>
            </m:r>
          </m:sub>
        </m:sSub>
        <m:r>
          <w:rPr>
            <w:rFonts w:ascii="Cambria Math" w:hAnsi="Cambria Math"/>
            <w:sz w:val="21"/>
            <w:szCs w:val="21"/>
          </w:rPr>
          <m:t>×GWP</m:t>
        </m:r>
      </m:oMath>
      <w:r w:rsidR="00325140" w:rsidRPr="00646AF9">
        <w:rPr>
          <w:rFonts w:hint="eastAsia"/>
          <w:sz w:val="21"/>
          <w:szCs w:val="21"/>
        </w:rPr>
        <w:t xml:space="preserve">          </w:t>
      </w:r>
      <w:r w:rsidR="00325140" w:rsidRPr="00646AF9">
        <w:rPr>
          <w:sz w:val="21"/>
          <w:szCs w:val="21"/>
        </w:rPr>
        <w:t xml:space="preserve">     </w:t>
      </w:r>
      <w:r w:rsidR="007731F0">
        <w:rPr>
          <w:sz w:val="21"/>
          <w:szCs w:val="21"/>
        </w:rPr>
        <w:t xml:space="preserve">    </w:t>
      </w:r>
      <w:r w:rsidR="00325140" w:rsidRPr="00646AF9">
        <w:rPr>
          <w:sz w:val="21"/>
          <w:szCs w:val="21"/>
        </w:rPr>
        <w:t xml:space="preserve">               </w:t>
      </w:r>
      <w:r w:rsidR="00325140" w:rsidRPr="00646AF9">
        <w:rPr>
          <w:rFonts w:hint="eastAsia"/>
          <w:sz w:val="21"/>
          <w:szCs w:val="21"/>
        </w:rPr>
        <w:t xml:space="preserve">         </w:t>
      </w:r>
      <w:r w:rsidR="00325140" w:rsidRPr="00646AF9">
        <w:rPr>
          <w:rFonts w:hint="eastAsia"/>
          <w:sz w:val="21"/>
          <w:szCs w:val="21"/>
        </w:rPr>
        <w:t>（</w:t>
      </w:r>
      <w:r w:rsidR="00325140" w:rsidRPr="00646AF9">
        <w:rPr>
          <w:rFonts w:hint="eastAsia"/>
          <w:sz w:val="21"/>
          <w:szCs w:val="21"/>
        </w:rPr>
        <w:t>1</w:t>
      </w:r>
      <w:r w:rsidR="00325140" w:rsidRPr="00646AF9">
        <w:rPr>
          <w:sz w:val="21"/>
          <w:szCs w:val="21"/>
        </w:rPr>
        <w:t>1</w:t>
      </w:r>
      <w:r w:rsidR="00325140" w:rsidRPr="00646AF9">
        <w:rPr>
          <w:rFonts w:hint="eastAsia"/>
          <w:sz w:val="21"/>
          <w:szCs w:val="21"/>
        </w:rPr>
        <w:t>）</w:t>
      </w:r>
    </w:p>
    <w:p w:rsidR="00325140" w:rsidRPr="00646AF9" w:rsidRDefault="00325140" w:rsidP="007731F0">
      <w:pPr>
        <w:adjustRightInd w:val="0"/>
        <w:snapToGrid w:val="0"/>
        <w:spacing w:line="360" w:lineRule="exact"/>
        <w:ind w:firstLine="420"/>
        <w:jc w:val="right"/>
        <w:rPr>
          <w:sz w:val="21"/>
          <w:szCs w:val="21"/>
        </w:rPr>
      </w:pPr>
    </w:p>
    <w:p w:rsidR="00FB5E0C" w:rsidRPr="00646AF9" w:rsidRDefault="00FB5E0C" w:rsidP="007731F0">
      <w:pPr>
        <w:pStyle w:val="Bodytext10"/>
        <w:adjustRightInd w:val="0"/>
        <w:snapToGrid w:val="0"/>
        <w:spacing w:after="0" w:line="360" w:lineRule="exact"/>
        <w:ind w:firstLineChars="200" w:firstLine="420"/>
        <w:jc w:val="both"/>
        <w:rPr>
          <w:sz w:val="21"/>
          <w:szCs w:val="21"/>
        </w:rPr>
      </w:pPr>
      <w:r w:rsidRPr="00646AF9">
        <w:rPr>
          <w:sz w:val="21"/>
          <w:szCs w:val="21"/>
        </w:rPr>
        <w:t>式中：</w:t>
      </w:r>
    </w:p>
    <w:p w:rsidR="00325140" w:rsidRPr="00646AF9" w:rsidRDefault="00174AE2" w:rsidP="007731F0">
      <w:pPr>
        <w:pStyle w:val="Bodytext10"/>
        <w:adjustRightInd w:val="0"/>
        <w:snapToGrid w:val="0"/>
        <w:spacing w:after="0" w:line="360" w:lineRule="exact"/>
        <w:jc w:val="both"/>
        <w:rPr>
          <w:rFonts w:ascii="Times New Roman" w:eastAsia="PMingLiU" w:hAnsi="Times New Roman" w:cs="Times New Roman"/>
          <w:sz w:val="21"/>
          <w:szCs w:val="21"/>
        </w:rPr>
      </w:pPr>
      <m:oMath>
        <m:sSub>
          <m:sSubPr>
            <m:ctrlPr>
              <w:rPr>
                <w:rFonts w:ascii="Cambria Math" w:hAnsi="Cambria Math"/>
                <w:i/>
                <w:sz w:val="21"/>
                <w:szCs w:val="21"/>
              </w:rPr>
            </m:ctrlPr>
          </m:sSubPr>
          <m:e>
            <m:r>
              <w:rPr>
                <w:rFonts w:ascii="Cambria Math" w:hAnsi="Cambria Math"/>
                <w:sz w:val="21"/>
                <w:szCs w:val="21"/>
              </w:rPr>
              <m:t>E</m:t>
            </m:r>
          </m:e>
          <m:sub>
            <m:r>
              <w:rPr>
                <w:rFonts w:ascii="Cambria Math" w:hAnsi="Cambria Math" w:hint="eastAsia"/>
                <w:sz w:val="21"/>
                <w:szCs w:val="21"/>
              </w:rPr>
              <m:t>输出电</m:t>
            </m:r>
          </m:sub>
        </m:sSub>
      </m:oMath>
      <w:r w:rsidR="00FB5E0C" w:rsidRPr="00646AF9">
        <w:rPr>
          <w:rFonts w:ascii="Times New Roman" w:hAnsi="Times New Roman" w:cs="Times New Roman" w:hint="eastAsia"/>
          <w:sz w:val="21"/>
          <w:szCs w:val="21"/>
          <w:vertAlign w:val="subscript"/>
          <w:lang w:val="en-US" w:eastAsia="zh-CN" w:bidi="ar-SA"/>
        </w:rPr>
        <w:t xml:space="preserve"> </w:t>
      </w:r>
      <w:r w:rsidR="00FB5E0C" w:rsidRPr="00646AF9">
        <w:rPr>
          <w:rFonts w:ascii="Times New Roman" w:hAnsi="Times New Roman" w:cs="Times New Roman"/>
          <w:sz w:val="21"/>
          <w:szCs w:val="21"/>
        </w:rPr>
        <w:fldChar w:fldCharType="begin"/>
      </w:r>
      <w:r w:rsidR="00FB5E0C" w:rsidRPr="00646AF9">
        <w:rPr>
          <w:rFonts w:ascii="Times New Roman" w:hAnsi="Times New Roman" w:cs="Times New Roman"/>
          <w:sz w:val="21"/>
          <w:szCs w:val="21"/>
        </w:rPr>
        <w:instrText xml:space="preserve"> QUOTE </w:instrText>
      </w:r>
      <m:oMath>
        <m:sSub>
          <m:sSubPr>
            <m:ctrlPr>
              <w:rPr>
                <w:rFonts w:ascii="Cambria Math" w:hAnsi="Cambria Math"/>
                <w:i/>
                <w:sz w:val="21"/>
                <w:szCs w:val="21"/>
              </w:rPr>
            </m:ctrlPr>
          </m:sSubPr>
          <m:e>
            <m:r>
              <m:rPr>
                <m:sty m:val="p"/>
              </m:rPr>
              <w:rPr>
                <w:rFonts w:ascii="Cambria Math" w:hAnsi="Cambria Math"/>
                <w:sz w:val="21"/>
                <w:szCs w:val="21"/>
              </w:rPr>
              <m:t>E</m:t>
            </m:r>
          </m:e>
          <m:sub>
            <m:r>
              <m:rPr>
                <m:sty m:val="p"/>
              </m:rPr>
              <w:rPr>
                <w:rFonts w:ascii="Cambria Math" w:hAnsi="Cambria Math" w:hint="eastAsia"/>
                <w:sz w:val="21"/>
                <w:szCs w:val="21"/>
              </w:rPr>
              <m:t>购入电</m:t>
            </m:r>
          </m:sub>
        </m:sSub>
      </m:oMath>
      <w:r w:rsidR="00FB5E0C" w:rsidRPr="00646AF9">
        <w:rPr>
          <w:rFonts w:ascii="Times New Roman" w:hAnsi="Times New Roman" w:cs="Times New Roman"/>
          <w:sz w:val="21"/>
          <w:szCs w:val="21"/>
        </w:rPr>
        <w:instrText xml:space="preserve"> </w:instrText>
      </w:r>
      <w:r w:rsidR="00FB5E0C" w:rsidRPr="00646AF9">
        <w:rPr>
          <w:rFonts w:ascii="Times New Roman" w:hAnsi="Times New Roman" w:cs="Times New Roman"/>
          <w:sz w:val="21"/>
          <w:szCs w:val="21"/>
        </w:rPr>
        <w:fldChar w:fldCharType="end"/>
      </w:r>
      <w:r w:rsidR="00FB5E0C" w:rsidRPr="00646AF9">
        <w:rPr>
          <w:rFonts w:ascii="Times New Roman" w:hAnsi="Times New Roman" w:cs="Times New Roman"/>
          <w:sz w:val="21"/>
          <w:szCs w:val="21"/>
        </w:rPr>
        <w:t>—</w:t>
      </w:r>
      <w:r w:rsidR="00FB5E0C" w:rsidRPr="00646AF9">
        <w:rPr>
          <w:rFonts w:ascii="Times New Roman" w:eastAsia="PMingLiU" w:hAnsi="Times New Roman" w:cs="Times New Roman"/>
          <w:sz w:val="21"/>
          <w:szCs w:val="21"/>
        </w:rPr>
        <w:t xml:space="preserve"> </w:t>
      </w:r>
      <w:r w:rsidR="00FB5E0C" w:rsidRPr="00646AF9">
        <w:rPr>
          <w:rFonts w:ascii="Times New Roman" w:hAnsi="Times New Roman" w:cs="Times New Roman" w:hint="eastAsia"/>
          <w:sz w:val="21"/>
          <w:szCs w:val="21"/>
        </w:rPr>
        <w:t>核算和报告年度内</w:t>
      </w:r>
      <w:r w:rsidR="00FB5E0C" w:rsidRPr="00646AF9">
        <w:rPr>
          <w:rFonts w:ascii="Times New Roman" w:hAnsi="Times New Roman" w:cs="Times New Roman" w:hint="eastAsia"/>
          <w:sz w:val="21"/>
          <w:szCs w:val="21"/>
          <w:lang w:eastAsia="zh-CN"/>
        </w:rPr>
        <w:t>输出</w:t>
      </w:r>
      <w:r w:rsidR="00FB5E0C" w:rsidRPr="00646AF9">
        <w:rPr>
          <w:rFonts w:ascii="Times New Roman" w:hAnsi="Times New Roman" w:cs="Times New Roman"/>
          <w:sz w:val="21"/>
          <w:szCs w:val="21"/>
        </w:rPr>
        <w:t>的电力所</w:t>
      </w:r>
      <w:r w:rsidR="00FB5E0C" w:rsidRPr="00646AF9">
        <w:rPr>
          <w:rFonts w:ascii="Times New Roman" w:hAnsi="Times New Roman" w:cs="Times New Roman" w:hint="eastAsia"/>
          <w:sz w:val="21"/>
          <w:szCs w:val="21"/>
        </w:rPr>
        <w:t>对应产生的</w:t>
      </w:r>
      <w:r w:rsidR="00FB5E0C" w:rsidRPr="00646AF9">
        <w:rPr>
          <w:rFonts w:ascii="Times New Roman" w:hAnsi="Times New Roman" w:cs="Times New Roman"/>
          <w:sz w:val="21"/>
          <w:szCs w:val="21"/>
        </w:rPr>
        <w:t>二氧化碳排放量，单位为吨二氧化碳当</w:t>
      </w:r>
      <w:r w:rsidR="007731F0" w:rsidRPr="00646AF9">
        <w:rPr>
          <w:rFonts w:ascii="Times New Roman" w:hAnsi="Times New Roman" w:cs="Times New Roman"/>
          <w:sz w:val="21"/>
          <w:szCs w:val="21"/>
        </w:rPr>
        <w:t>量</w:t>
      </w:r>
    </w:p>
    <w:p w:rsidR="00FB5E0C" w:rsidRPr="00646AF9" w:rsidRDefault="007731F0" w:rsidP="007731F0">
      <w:pPr>
        <w:pStyle w:val="Bodytext10"/>
        <w:adjustRightInd w:val="0"/>
        <w:snapToGrid w:val="0"/>
        <w:spacing w:after="0" w:line="360" w:lineRule="exact"/>
        <w:ind w:firstLineChars="590" w:firstLine="1239"/>
        <w:jc w:val="both"/>
        <w:rPr>
          <w:rFonts w:ascii="Times New Roman" w:hAnsi="Times New Roman" w:cs="Times New Roman"/>
          <w:sz w:val="21"/>
          <w:szCs w:val="21"/>
        </w:rPr>
      </w:pPr>
      <w:r w:rsidRPr="00646AF9">
        <w:rPr>
          <w:rFonts w:ascii="Times New Roman" w:hAnsi="Times New Roman" w:cs="Times New Roman"/>
          <w:sz w:val="21"/>
          <w:szCs w:val="21"/>
          <w:lang w:val="en-US" w:eastAsia="zh-CN" w:bidi="en-US"/>
        </w:rPr>
        <w:t xml:space="preserve"> </w:t>
      </w:r>
      <w:r w:rsidR="00FB5E0C" w:rsidRPr="00646AF9">
        <w:rPr>
          <w:rFonts w:ascii="Times New Roman" w:hAnsi="Times New Roman" w:cs="Times New Roman"/>
          <w:sz w:val="21"/>
          <w:szCs w:val="21"/>
          <w:lang w:val="en-US" w:eastAsia="zh-CN" w:bidi="en-US"/>
        </w:rPr>
        <w:t>(tCO</w:t>
      </w:r>
      <w:r w:rsidR="00FB5E0C" w:rsidRPr="00646AF9">
        <w:rPr>
          <w:rFonts w:ascii="Times New Roman" w:hAnsi="Times New Roman" w:cs="Times New Roman"/>
          <w:sz w:val="21"/>
          <w:szCs w:val="21"/>
          <w:vertAlign w:val="subscript"/>
          <w:lang w:val="en-US" w:eastAsia="zh-CN" w:bidi="en-US"/>
        </w:rPr>
        <w:t>2</w:t>
      </w:r>
      <w:r w:rsidR="00FB5E0C" w:rsidRPr="00646AF9">
        <w:rPr>
          <w:rFonts w:ascii="Times New Roman" w:hAnsi="Times New Roman" w:cs="Times New Roman"/>
          <w:sz w:val="21"/>
          <w:szCs w:val="21"/>
          <w:lang w:val="en-US" w:eastAsia="zh-CN" w:bidi="ar-SA"/>
        </w:rPr>
        <w:t>e</w:t>
      </w:r>
      <w:r w:rsidR="00FB5E0C" w:rsidRPr="00646AF9">
        <w:rPr>
          <w:rFonts w:ascii="Times New Roman" w:hAnsi="Times New Roman" w:cs="Times New Roman"/>
          <w:sz w:val="21"/>
          <w:szCs w:val="21"/>
          <w:lang w:val="en-US" w:eastAsia="zh-CN" w:bidi="en-US"/>
        </w:rPr>
        <w:t>)</w:t>
      </w:r>
      <w:r w:rsidR="00FB5E0C" w:rsidRPr="00646AF9">
        <w:rPr>
          <w:rFonts w:ascii="Times New Roman" w:hAnsi="Times New Roman" w:cs="Times New Roman"/>
          <w:sz w:val="21"/>
          <w:szCs w:val="21"/>
        </w:rPr>
        <w:t>；</w:t>
      </w:r>
    </w:p>
    <w:p w:rsidR="00FB5E0C" w:rsidRPr="00646AF9" w:rsidRDefault="00174AE2" w:rsidP="007731F0">
      <w:pPr>
        <w:pStyle w:val="Bodytext10"/>
        <w:adjustRightInd w:val="0"/>
        <w:snapToGrid w:val="0"/>
        <w:spacing w:after="0" w:line="360" w:lineRule="exact"/>
        <w:ind w:firstLineChars="190" w:firstLine="399"/>
        <w:rPr>
          <w:rFonts w:ascii="Times New Roman" w:hAnsi="Times New Roman" w:cs="Times New Roman"/>
          <w:sz w:val="21"/>
          <w:szCs w:val="21"/>
        </w:rPr>
      </w:pPr>
      <m:oMath>
        <m:sSub>
          <m:sSubPr>
            <m:ctrlPr>
              <w:rPr>
                <w:rFonts w:ascii="Cambria Math" w:hAnsi="Cambria Math"/>
                <w:i/>
                <w:sz w:val="21"/>
                <w:szCs w:val="21"/>
              </w:rPr>
            </m:ctrlPr>
          </m:sSubPr>
          <m:e>
            <m:r>
              <w:rPr>
                <w:rFonts w:ascii="Cambria Math" w:hAnsi="Cambria Math"/>
                <w:sz w:val="21"/>
                <w:szCs w:val="21"/>
              </w:rPr>
              <m:t>AD</m:t>
            </m:r>
          </m:e>
          <m:sub>
            <m:r>
              <w:rPr>
                <w:rFonts w:ascii="Cambria Math" w:hAnsi="Cambria Math" w:hint="eastAsia"/>
                <w:sz w:val="21"/>
                <w:szCs w:val="21"/>
              </w:rPr>
              <m:t>输出电</m:t>
            </m:r>
          </m:sub>
        </m:sSub>
      </m:oMath>
      <w:r w:rsidR="00FB5E0C" w:rsidRPr="00646AF9">
        <w:rPr>
          <w:rFonts w:ascii="Times New Roman" w:hAnsi="Times New Roman" w:cs="Times New Roman" w:hint="eastAsia"/>
          <w:sz w:val="21"/>
          <w:szCs w:val="21"/>
          <w:vertAlign w:val="subscript"/>
          <w:lang w:eastAsia="zh-CN"/>
        </w:rPr>
        <w:t xml:space="preserve"> </w:t>
      </w:r>
      <w:r w:rsidR="00FB5E0C" w:rsidRPr="00646AF9">
        <w:rPr>
          <w:rFonts w:ascii="Times New Roman" w:hAnsi="Times New Roman" w:cs="Times New Roman"/>
          <w:sz w:val="21"/>
          <w:szCs w:val="21"/>
        </w:rPr>
        <w:fldChar w:fldCharType="begin"/>
      </w:r>
      <w:r w:rsidR="00FB5E0C" w:rsidRPr="00646AF9">
        <w:rPr>
          <w:rFonts w:ascii="Times New Roman" w:hAnsi="Times New Roman" w:cs="Times New Roman"/>
          <w:sz w:val="21"/>
          <w:szCs w:val="21"/>
        </w:rPr>
        <w:instrText xml:space="preserve"> QUOTE </w:instrText>
      </w:r>
      <m:oMath>
        <m:r>
          <m:rPr>
            <m:sty m:val="p"/>
          </m:rPr>
          <w:rPr>
            <w:rFonts w:ascii="Cambria Math" w:hAnsi="Cambria Math"/>
            <w:sz w:val="21"/>
            <w:szCs w:val="21"/>
          </w:rPr>
          <m:t>A</m:t>
        </m:r>
        <m:sSub>
          <m:sSubPr>
            <m:ctrlPr>
              <w:rPr>
                <w:rFonts w:ascii="Cambria Math" w:hAnsi="Cambria Math"/>
                <w:i/>
                <w:sz w:val="21"/>
                <w:szCs w:val="21"/>
              </w:rPr>
            </m:ctrlPr>
          </m:sSubPr>
          <m:e>
            <m:r>
              <m:rPr>
                <m:sty m:val="p"/>
              </m:rPr>
              <w:rPr>
                <w:rFonts w:ascii="Cambria Math" w:hAnsi="Cambria Math"/>
                <w:sz w:val="21"/>
                <w:szCs w:val="21"/>
              </w:rPr>
              <m:t>D</m:t>
            </m:r>
          </m:e>
          <m:sub>
            <m:r>
              <m:rPr>
                <m:sty m:val="p"/>
              </m:rPr>
              <w:rPr>
                <w:rFonts w:ascii="Cambria Math" w:hAnsi="Cambria Math" w:hint="eastAsia"/>
                <w:sz w:val="21"/>
                <w:szCs w:val="21"/>
              </w:rPr>
              <m:t>电</m:t>
            </m:r>
          </m:sub>
        </m:sSub>
      </m:oMath>
      <w:r w:rsidR="00FB5E0C" w:rsidRPr="00646AF9">
        <w:rPr>
          <w:rFonts w:ascii="Times New Roman" w:hAnsi="Times New Roman" w:cs="Times New Roman"/>
          <w:sz w:val="21"/>
          <w:szCs w:val="21"/>
        </w:rPr>
        <w:instrText xml:space="preserve"> </w:instrText>
      </w:r>
      <w:r w:rsidR="00FB5E0C" w:rsidRPr="00646AF9">
        <w:rPr>
          <w:rFonts w:ascii="Times New Roman" w:hAnsi="Times New Roman" w:cs="Times New Roman"/>
          <w:sz w:val="21"/>
          <w:szCs w:val="21"/>
        </w:rPr>
        <w:fldChar w:fldCharType="end"/>
      </w:r>
      <w:r w:rsidR="00FB5E0C" w:rsidRPr="00646AF9">
        <w:rPr>
          <w:rFonts w:ascii="Times New Roman" w:hAnsi="Times New Roman" w:cs="Times New Roman"/>
          <w:sz w:val="21"/>
          <w:szCs w:val="21"/>
        </w:rPr>
        <w:t>—</w:t>
      </w:r>
      <w:r w:rsidR="00FB5E0C" w:rsidRPr="00646AF9">
        <w:rPr>
          <w:rFonts w:ascii="Times New Roman" w:eastAsia="PMingLiU" w:hAnsi="Times New Roman" w:cs="Times New Roman"/>
          <w:sz w:val="21"/>
          <w:szCs w:val="21"/>
        </w:rPr>
        <w:t xml:space="preserve"> </w:t>
      </w:r>
      <w:r w:rsidR="00FB5E0C" w:rsidRPr="00646AF9">
        <w:rPr>
          <w:rFonts w:ascii="Times New Roman" w:hAnsi="Times New Roman" w:cs="Times New Roman"/>
          <w:sz w:val="21"/>
          <w:szCs w:val="21"/>
        </w:rPr>
        <w:t>核算</w:t>
      </w:r>
      <w:r w:rsidR="00FB5E0C" w:rsidRPr="00646AF9">
        <w:rPr>
          <w:rFonts w:ascii="Times New Roman" w:hAnsi="Times New Roman" w:cs="Times New Roman" w:hint="eastAsia"/>
          <w:sz w:val="21"/>
          <w:szCs w:val="21"/>
        </w:rPr>
        <w:t>和报告年度</w:t>
      </w:r>
      <w:r w:rsidR="00FB5E0C" w:rsidRPr="00646AF9">
        <w:rPr>
          <w:rFonts w:ascii="Times New Roman" w:hAnsi="Times New Roman" w:cs="Times New Roman"/>
          <w:sz w:val="21"/>
          <w:szCs w:val="21"/>
        </w:rPr>
        <w:t>内</w:t>
      </w:r>
      <w:r w:rsidR="00FB5E0C" w:rsidRPr="00646AF9">
        <w:rPr>
          <w:rFonts w:ascii="Times New Roman" w:hAnsi="Times New Roman" w:cs="Times New Roman" w:hint="eastAsia"/>
          <w:sz w:val="21"/>
          <w:szCs w:val="21"/>
        </w:rPr>
        <w:t>输出的电量</w:t>
      </w:r>
      <w:r w:rsidR="00FB5E0C" w:rsidRPr="00646AF9">
        <w:rPr>
          <w:rFonts w:ascii="Times New Roman" w:hAnsi="Times New Roman" w:cs="Times New Roman"/>
          <w:sz w:val="21"/>
          <w:szCs w:val="21"/>
        </w:rPr>
        <w:t>，单位为兆瓦时</w:t>
      </w:r>
      <w:r w:rsidR="00FB5E0C" w:rsidRPr="00646AF9">
        <w:rPr>
          <w:rFonts w:ascii="Times New Roman" w:hAnsi="Times New Roman" w:cs="Times New Roman"/>
          <w:sz w:val="21"/>
          <w:szCs w:val="21"/>
          <w:lang w:val="en-US" w:eastAsia="zh-CN" w:bidi="en-US"/>
        </w:rPr>
        <w:t>(MWh)</w:t>
      </w:r>
      <w:r w:rsidR="00FB5E0C" w:rsidRPr="00646AF9">
        <w:rPr>
          <w:rFonts w:ascii="Times New Roman" w:hAnsi="Times New Roman" w:cs="Times New Roman"/>
          <w:sz w:val="21"/>
          <w:szCs w:val="21"/>
          <w:lang w:val="en-US" w:eastAsia="zh-CN" w:bidi="en-US"/>
        </w:rPr>
        <w:t>；</w:t>
      </w:r>
    </w:p>
    <w:p w:rsidR="00FB5E0C" w:rsidRPr="00646AF9" w:rsidRDefault="00174AE2" w:rsidP="007731F0">
      <w:pPr>
        <w:pStyle w:val="Bodytext10"/>
        <w:adjustRightInd w:val="0"/>
        <w:snapToGrid w:val="0"/>
        <w:spacing w:after="0" w:line="360" w:lineRule="exact"/>
        <w:jc w:val="both"/>
        <w:rPr>
          <w:rFonts w:ascii="Times New Roman" w:hAnsi="Times New Roman" w:cs="Times New Roman"/>
          <w:sz w:val="21"/>
          <w:szCs w:val="21"/>
          <w:lang w:val="en-US" w:eastAsia="zh-CN" w:bidi="en-US"/>
        </w:rPr>
      </w:pPr>
      <m:oMath>
        <m:sSub>
          <m:sSubPr>
            <m:ctrlPr>
              <w:rPr>
                <w:rFonts w:ascii="Cambria Math" w:hAnsi="Cambria Math"/>
                <w:i/>
                <w:sz w:val="21"/>
                <w:szCs w:val="21"/>
              </w:rPr>
            </m:ctrlPr>
          </m:sSubPr>
          <m:e>
            <m:r>
              <w:rPr>
                <w:rFonts w:ascii="Cambria Math" w:hAnsi="Cambria Math"/>
                <w:sz w:val="21"/>
                <w:szCs w:val="21"/>
              </w:rPr>
              <m:t>EF</m:t>
            </m:r>
          </m:e>
          <m:sub>
            <m:r>
              <w:rPr>
                <w:rFonts w:ascii="Cambria Math" w:hAnsi="Cambria Math" w:hint="eastAsia"/>
                <w:sz w:val="21"/>
                <w:szCs w:val="21"/>
              </w:rPr>
              <m:t>电</m:t>
            </m:r>
          </m:sub>
        </m:sSub>
      </m:oMath>
      <w:r w:rsidR="00FB5E0C" w:rsidRPr="00646AF9">
        <w:rPr>
          <w:rFonts w:ascii="Times New Roman" w:hAnsi="Times New Roman" w:cs="Times New Roman" w:hint="eastAsia"/>
          <w:sz w:val="21"/>
          <w:szCs w:val="21"/>
          <w:vertAlign w:val="subscript"/>
          <w:lang w:eastAsia="zh-CN"/>
        </w:rPr>
        <w:t xml:space="preserve">  </w:t>
      </w:r>
      <w:r w:rsidR="00FB5E0C" w:rsidRPr="00646AF9">
        <w:rPr>
          <w:rFonts w:ascii="Times New Roman" w:hAnsi="Times New Roman" w:cs="Times New Roman"/>
          <w:sz w:val="21"/>
          <w:szCs w:val="21"/>
        </w:rPr>
        <w:fldChar w:fldCharType="begin"/>
      </w:r>
      <w:r w:rsidR="00FB5E0C" w:rsidRPr="00646AF9">
        <w:rPr>
          <w:rFonts w:ascii="Times New Roman" w:hAnsi="Times New Roman" w:cs="Times New Roman"/>
          <w:sz w:val="21"/>
          <w:szCs w:val="21"/>
        </w:rPr>
        <w:instrText xml:space="preserve"> QUOTE </w:instrText>
      </w:r>
      <m:oMath>
        <m:r>
          <m:rPr>
            <m:sty m:val="p"/>
          </m:rPr>
          <w:rPr>
            <w:rFonts w:ascii="Cambria Math" w:hAnsi="Cambria Math"/>
            <w:sz w:val="21"/>
            <w:szCs w:val="21"/>
          </w:rPr>
          <m:t>E</m:t>
        </m:r>
        <m:sSub>
          <m:sSubPr>
            <m:ctrlPr>
              <w:rPr>
                <w:rFonts w:ascii="Cambria Math" w:hAnsi="Cambria Math"/>
                <w:i/>
                <w:sz w:val="21"/>
                <w:szCs w:val="21"/>
              </w:rPr>
            </m:ctrlPr>
          </m:sSubPr>
          <m:e>
            <m:r>
              <m:rPr>
                <m:sty m:val="p"/>
              </m:rPr>
              <w:rPr>
                <w:rFonts w:ascii="Cambria Math" w:hAnsi="Cambria Math"/>
                <w:sz w:val="21"/>
                <w:szCs w:val="21"/>
              </w:rPr>
              <m:t>F</m:t>
            </m:r>
          </m:e>
          <m:sub>
            <m:r>
              <m:rPr>
                <m:sty m:val="p"/>
              </m:rPr>
              <w:rPr>
                <w:rFonts w:ascii="Cambria Math" w:hAnsi="Cambria Math" w:hint="eastAsia"/>
                <w:sz w:val="21"/>
                <w:szCs w:val="21"/>
              </w:rPr>
              <m:t>电</m:t>
            </m:r>
          </m:sub>
        </m:sSub>
      </m:oMath>
      <w:r w:rsidR="00FB5E0C" w:rsidRPr="00646AF9">
        <w:rPr>
          <w:rFonts w:ascii="Times New Roman" w:hAnsi="Times New Roman" w:cs="Times New Roman"/>
          <w:sz w:val="21"/>
          <w:szCs w:val="21"/>
        </w:rPr>
        <w:instrText xml:space="preserve"> </w:instrText>
      </w:r>
      <w:r w:rsidR="00FB5E0C" w:rsidRPr="00646AF9">
        <w:rPr>
          <w:rFonts w:ascii="Times New Roman" w:hAnsi="Times New Roman" w:cs="Times New Roman"/>
          <w:sz w:val="21"/>
          <w:szCs w:val="21"/>
        </w:rPr>
        <w:fldChar w:fldCharType="end"/>
      </w:r>
      <w:r w:rsidR="00FB5E0C" w:rsidRPr="00646AF9">
        <w:rPr>
          <w:rFonts w:ascii="Times New Roman" w:hAnsi="Times New Roman" w:cs="Times New Roman"/>
          <w:sz w:val="21"/>
          <w:szCs w:val="21"/>
        </w:rPr>
        <w:t>—</w:t>
      </w:r>
      <w:r w:rsidR="00FB5E0C" w:rsidRPr="00646AF9">
        <w:rPr>
          <w:rFonts w:ascii="Times New Roman" w:eastAsia="PMingLiU" w:hAnsi="Times New Roman" w:cs="Times New Roman"/>
          <w:sz w:val="21"/>
          <w:szCs w:val="21"/>
        </w:rPr>
        <w:t xml:space="preserve"> </w:t>
      </w:r>
      <w:r w:rsidR="00FB5E0C" w:rsidRPr="00646AF9">
        <w:rPr>
          <w:rFonts w:ascii="Times New Roman" w:hAnsi="Times New Roman" w:cs="Times New Roman" w:hint="eastAsia"/>
          <w:sz w:val="21"/>
          <w:szCs w:val="21"/>
        </w:rPr>
        <w:t>区域电网年平均供电</w:t>
      </w:r>
      <w:r w:rsidR="00FB5E0C" w:rsidRPr="00646AF9">
        <w:rPr>
          <w:rFonts w:ascii="Times New Roman" w:hAnsi="Times New Roman" w:cs="Times New Roman"/>
          <w:sz w:val="21"/>
          <w:szCs w:val="21"/>
        </w:rPr>
        <w:t>排放因子，单位为吨二氧化碳每兆瓦时</w:t>
      </w:r>
      <w:r w:rsidR="00FB5E0C" w:rsidRPr="00646AF9">
        <w:rPr>
          <w:rFonts w:ascii="Times New Roman" w:hAnsi="Times New Roman" w:cs="Times New Roman"/>
          <w:sz w:val="21"/>
          <w:szCs w:val="21"/>
          <w:lang w:val="en-US" w:eastAsia="zh-CN" w:bidi="en-US"/>
        </w:rPr>
        <w:t>(tCO</w:t>
      </w:r>
      <w:r w:rsidR="00FB5E0C" w:rsidRPr="00646AF9">
        <w:rPr>
          <w:rFonts w:ascii="Times New Roman" w:hAnsi="Times New Roman" w:cs="Times New Roman"/>
          <w:sz w:val="21"/>
          <w:szCs w:val="21"/>
          <w:vertAlign w:val="subscript"/>
          <w:lang w:val="en-US" w:eastAsia="zh-CN" w:bidi="en-US"/>
        </w:rPr>
        <w:t>2</w:t>
      </w:r>
      <w:r w:rsidR="00FB5E0C" w:rsidRPr="00646AF9">
        <w:rPr>
          <w:rFonts w:ascii="Times New Roman" w:hAnsi="Times New Roman" w:cs="Times New Roman"/>
          <w:sz w:val="21"/>
          <w:szCs w:val="21"/>
          <w:lang w:val="en-US" w:eastAsia="zh-CN" w:bidi="en-US"/>
        </w:rPr>
        <w:t>/MWh)</w:t>
      </w:r>
      <w:r w:rsidR="00325140" w:rsidRPr="00646AF9">
        <w:rPr>
          <w:rFonts w:ascii="Times New Roman" w:hAnsi="Times New Roman" w:cs="Times New Roman" w:hint="eastAsia"/>
          <w:sz w:val="21"/>
          <w:szCs w:val="21"/>
          <w:lang w:val="en-US" w:eastAsia="zh-CN" w:bidi="en-US"/>
        </w:rPr>
        <w:t>；</w:t>
      </w:r>
    </w:p>
    <w:p w:rsidR="00325140" w:rsidRPr="00646AF9" w:rsidRDefault="00325140" w:rsidP="007731F0">
      <w:pPr>
        <w:pStyle w:val="Bodytext10"/>
        <w:adjustRightInd w:val="0"/>
        <w:snapToGrid w:val="0"/>
        <w:spacing w:after="0" w:line="360" w:lineRule="exact"/>
        <w:jc w:val="both"/>
        <w:rPr>
          <w:rFonts w:ascii="Times New Roman" w:eastAsia="PMingLiU" w:hAnsi="Times New Roman" w:cs="Times New Roman"/>
          <w:sz w:val="21"/>
          <w:szCs w:val="21"/>
        </w:rPr>
      </w:pPr>
      <m:oMath>
        <m:r>
          <w:rPr>
            <w:rFonts w:ascii="Cambria Math" w:hAnsi="Cambria Math"/>
            <w:sz w:val="21"/>
            <w:szCs w:val="21"/>
          </w:rPr>
          <m:t>GWP</m:t>
        </m:r>
      </m:oMath>
      <w:r w:rsidRPr="00646AF9">
        <w:rPr>
          <w:rFonts w:ascii="Times New Roman" w:hAnsi="Times New Roman" w:cs="Times New Roman"/>
          <w:sz w:val="21"/>
          <w:szCs w:val="21"/>
          <w:lang w:val="en-US" w:eastAsia="zh-CN" w:bidi="en-US"/>
        </w:rPr>
        <w:t>—</w:t>
      </w:r>
      <w:r w:rsidRPr="00646AF9">
        <w:rPr>
          <w:rFonts w:ascii="Times New Roman" w:hAnsi="Times New Roman" w:cs="Times New Roman" w:hint="eastAsia"/>
          <w:sz w:val="21"/>
          <w:szCs w:val="21"/>
          <w:lang w:eastAsia="zh-CN"/>
        </w:rPr>
        <w:t>全球变暖潜势，数值可参考政府间气候变化专门委员（</w:t>
      </w:r>
      <w:r w:rsidRPr="00646AF9">
        <w:rPr>
          <w:rFonts w:ascii="Times New Roman" w:hAnsi="Times New Roman" w:cs="Times New Roman" w:hint="eastAsia"/>
          <w:sz w:val="21"/>
          <w:szCs w:val="21"/>
          <w:lang w:eastAsia="zh-CN"/>
        </w:rPr>
        <w:t>IPCC</w:t>
      </w:r>
      <w:r w:rsidRPr="00646AF9">
        <w:rPr>
          <w:rFonts w:ascii="Times New Roman" w:hAnsi="Times New Roman" w:cs="Times New Roman" w:hint="eastAsia"/>
          <w:sz w:val="21"/>
          <w:szCs w:val="21"/>
          <w:lang w:eastAsia="zh-CN"/>
        </w:rPr>
        <w:t>）提供的数据</w:t>
      </w:r>
      <w:r w:rsidRPr="00646AF9">
        <w:rPr>
          <w:rFonts w:ascii="Times New Roman" w:hAnsi="Times New Roman" w:cs="Times New Roman"/>
          <w:sz w:val="21"/>
          <w:szCs w:val="21"/>
          <w:lang w:val="en-US" w:eastAsia="zh-CN" w:bidi="en-US"/>
        </w:rPr>
        <w:t>。</w:t>
      </w:r>
    </w:p>
    <w:p w:rsidR="00FB5E0C" w:rsidRPr="00646AF9" w:rsidRDefault="00FB5E0C" w:rsidP="00FB5E0C">
      <w:pPr>
        <w:pStyle w:val="Bodytext10"/>
        <w:tabs>
          <w:tab w:val="left" w:pos="865"/>
        </w:tabs>
        <w:adjustRightInd w:val="0"/>
        <w:snapToGrid w:val="0"/>
        <w:spacing w:after="0" w:line="360" w:lineRule="auto"/>
        <w:ind w:firstLine="0"/>
        <w:rPr>
          <w:rFonts w:ascii="黑体" w:eastAsia="黑体" w:hAnsi="黑体"/>
          <w:sz w:val="21"/>
          <w:szCs w:val="21"/>
          <w:lang w:eastAsia="zh-CN"/>
        </w:rPr>
      </w:pPr>
      <w:r w:rsidRPr="00646AF9">
        <w:rPr>
          <w:rFonts w:ascii="黑体" w:eastAsia="黑体" w:hAnsi="黑体" w:hint="eastAsia"/>
          <w:sz w:val="21"/>
          <w:szCs w:val="21"/>
          <w:lang w:eastAsia="zh-CN"/>
        </w:rPr>
        <w:t>6.</w:t>
      </w:r>
      <w:r w:rsidRPr="00646AF9">
        <w:rPr>
          <w:rFonts w:ascii="黑体" w:eastAsia="PMingLiU" w:hAnsi="黑体"/>
          <w:sz w:val="21"/>
          <w:szCs w:val="21"/>
        </w:rPr>
        <w:t>2.4.1.4</w:t>
      </w:r>
      <w:r w:rsidRPr="00646AF9">
        <w:rPr>
          <w:rFonts w:ascii="黑体" w:eastAsia="黑体" w:hAnsi="黑体" w:hint="eastAsia"/>
          <w:sz w:val="21"/>
          <w:szCs w:val="21"/>
          <w:lang w:eastAsia="zh-CN"/>
        </w:rPr>
        <w:t xml:space="preserve"> 输出</w:t>
      </w:r>
      <w:r w:rsidRPr="00646AF9">
        <w:rPr>
          <w:rFonts w:ascii="黑体" w:eastAsia="黑体" w:hAnsi="黑体"/>
          <w:sz w:val="21"/>
          <w:szCs w:val="21"/>
        </w:rPr>
        <w:t>热力产生的排放</w:t>
      </w:r>
    </w:p>
    <w:p w:rsidR="00FB5E0C" w:rsidRPr="00646AF9" w:rsidRDefault="00FB5E0C" w:rsidP="007731F0">
      <w:pPr>
        <w:pStyle w:val="Bodytext10"/>
        <w:tabs>
          <w:tab w:val="left" w:pos="830"/>
        </w:tabs>
        <w:adjustRightInd w:val="0"/>
        <w:snapToGrid w:val="0"/>
        <w:spacing w:after="0" w:line="360" w:lineRule="exact"/>
        <w:ind w:left="420" w:firstLine="0"/>
        <w:jc w:val="both"/>
        <w:rPr>
          <w:sz w:val="21"/>
          <w:szCs w:val="21"/>
        </w:rPr>
      </w:pPr>
      <w:r w:rsidRPr="00646AF9">
        <w:rPr>
          <w:rFonts w:hint="eastAsia"/>
          <w:sz w:val="21"/>
          <w:szCs w:val="21"/>
        </w:rPr>
        <w:t>湿法冶炼分离</w:t>
      </w:r>
      <w:r w:rsidRPr="00646AF9">
        <w:rPr>
          <w:sz w:val="21"/>
          <w:szCs w:val="21"/>
        </w:rPr>
        <w:t>企业</w:t>
      </w:r>
      <w:r w:rsidRPr="00646AF9">
        <w:rPr>
          <w:rFonts w:hint="eastAsia"/>
          <w:sz w:val="21"/>
          <w:szCs w:val="21"/>
          <w:lang w:eastAsia="zh-CN"/>
        </w:rPr>
        <w:t>输出</w:t>
      </w:r>
      <w:r w:rsidRPr="00646AF9">
        <w:rPr>
          <w:sz w:val="21"/>
          <w:szCs w:val="21"/>
        </w:rPr>
        <w:t>的</w:t>
      </w:r>
      <w:r w:rsidRPr="00646AF9">
        <w:rPr>
          <w:rFonts w:hint="eastAsia"/>
          <w:sz w:val="21"/>
          <w:szCs w:val="21"/>
          <w:lang w:eastAsia="zh-CN"/>
        </w:rPr>
        <w:t>热力</w:t>
      </w:r>
      <w:r w:rsidRPr="00646AF9">
        <w:rPr>
          <w:sz w:val="21"/>
          <w:szCs w:val="21"/>
        </w:rPr>
        <w:t>所</w:t>
      </w:r>
      <w:r w:rsidRPr="00646AF9">
        <w:rPr>
          <w:rFonts w:hint="eastAsia"/>
          <w:sz w:val="21"/>
          <w:szCs w:val="21"/>
        </w:rPr>
        <w:t>生产的</w:t>
      </w:r>
      <w:r w:rsidRPr="00646AF9">
        <w:rPr>
          <w:sz w:val="21"/>
          <w:szCs w:val="21"/>
        </w:rPr>
        <w:t>二氧化碳排放量按式</w:t>
      </w:r>
      <w:r w:rsidRPr="00646AF9">
        <w:rPr>
          <w:rFonts w:ascii="Times New Roman" w:hAnsi="Times New Roman" w:cs="Times New Roman"/>
          <w:sz w:val="21"/>
          <w:szCs w:val="21"/>
        </w:rPr>
        <w:t>(</w:t>
      </w:r>
      <w:r w:rsidRPr="00646AF9">
        <w:rPr>
          <w:rFonts w:ascii="Times New Roman" w:hAnsi="Times New Roman" w:cs="Times New Roman" w:hint="eastAsia"/>
          <w:sz w:val="21"/>
          <w:szCs w:val="21"/>
          <w:lang w:eastAsia="zh-CN"/>
        </w:rPr>
        <w:t>1</w:t>
      </w:r>
      <w:r w:rsidRPr="00646AF9">
        <w:rPr>
          <w:rFonts w:ascii="Times New Roman" w:eastAsia="PMingLiU" w:hAnsi="Times New Roman" w:cs="Times New Roman"/>
          <w:sz w:val="21"/>
          <w:szCs w:val="21"/>
        </w:rPr>
        <w:t>2</w:t>
      </w:r>
      <w:r w:rsidRPr="00646AF9">
        <w:rPr>
          <w:rFonts w:ascii="Times New Roman" w:hAnsi="Times New Roman" w:cs="Times New Roman"/>
          <w:sz w:val="21"/>
          <w:szCs w:val="21"/>
        </w:rPr>
        <w:t>)</w:t>
      </w:r>
      <w:r w:rsidRPr="00646AF9">
        <w:rPr>
          <w:sz w:val="21"/>
          <w:szCs w:val="21"/>
        </w:rPr>
        <w:t>计算：</w:t>
      </w:r>
    </w:p>
    <w:p w:rsidR="00FB5E0C" w:rsidRPr="00646AF9" w:rsidRDefault="00FB5E0C" w:rsidP="007731F0">
      <w:pPr>
        <w:pStyle w:val="Bodytext20"/>
        <w:tabs>
          <w:tab w:val="right" w:leader="dot" w:pos="8706"/>
        </w:tabs>
        <w:adjustRightInd w:val="0"/>
        <w:snapToGrid w:val="0"/>
        <w:spacing w:line="360" w:lineRule="exact"/>
        <w:ind w:left="3079" w:firstLine="0"/>
        <w:jc w:val="right"/>
        <w:rPr>
          <w:sz w:val="21"/>
          <w:szCs w:val="21"/>
        </w:rPr>
      </w:pPr>
      <w:r w:rsidRPr="00646AF9">
        <w:rPr>
          <w:rFonts w:ascii="宋体" w:hAnsi="宋体"/>
          <w:sz w:val="21"/>
          <w:szCs w:val="21"/>
          <w:lang w:eastAsia="zh-TW"/>
        </w:rPr>
        <w:fldChar w:fldCharType="begin"/>
      </w:r>
      <w:r w:rsidRPr="00646AF9">
        <w:rPr>
          <w:rFonts w:ascii="宋体" w:hAnsi="宋体"/>
          <w:sz w:val="21"/>
          <w:szCs w:val="21"/>
          <w:lang w:eastAsia="zh-TW"/>
        </w:rPr>
        <w:instrText xml:space="preserve"> QUOTE </w:instrText>
      </w:r>
      <m:oMath>
        <m:sSub>
          <m:sSubPr>
            <m:ctrlPr>
              <w:rPr>
                <w:rFonts w:ascii="Cambria Math" w:hAnsi="Cambria Math" w:cs="宋体"/>
                <w:i/>
                <w:sz w:val="21"/>
                <w:szCs w:val="21"/>
                <w:lang w:val="zh-TW" w:eastAsia="zh-TW" w:bidi="zh-TW"/>
              </w:rPr>
            </m:ctrlPr>
          </m:sSubPr>
          <m:e>
            <m:r>
              <m:rPr>
                <m:sty m:val="p"/>
              </m:rPr>
              <w:rPr>
                <w:rFonts w:ascii="Cambria Math" w:hAnsi="Cambria Math"/>
                <w:sz w:val="21"/>
                <w:szCs w:val="21"/>
                <w:lang w:eastAsia="zh-TW"/>
              </w:rPr>
              <m:t>E</m:t>
            </m:r>
          </m:e>
          <m:sub>
            <m:r>
              <m:rPr>
                <m:sty m:val="p"/>
              </m:rPr>
              <w:rPr>
                <w:rFonts w:ascii="Cambria Math" w:hAnsi="Cambria Math" w:hint="eastAsia"/>
                <w:sz w:val="21"/>
                <w:szCs w:val="21"/>
                <w:lang w:eastAsia="zh-TW"/>
              </w:rPr>
              <m:t>购入电</m:t>
            </m:r>
          </m:sub>
        </m:sSub>
        <m:r>
          <m:rPr>
            <m:sty m:val="p"/>
          </m:rPr>
          <w:rPr>
            <w:rFonts w:ascii="Cambria Math" w:hAnsi="Cambria Math"/>
            <w:sz w:val="21"/>
            <w:szCs w:val="21"/>
            <w:lang w:eastAsia="zh-TW"/>
          </w:rPr>
          <m:t>=A</m:t>
        </m:r>
        <m:sSub>
          <m:sSubPr>
            <m:ctrlPr>
              <w:rPr>
                <w:rFonts w:ascii="Cambria Math" w:hAnsi="Cambria Math" w:cs="宋体"/>
                <w:i/>
                <w:sz w:val="21"/>
                <w:szCs w:val="21"/>
                <w:lang w:val="zh-TW" w:eastAsia="zh-TW" w:bidi="zh-TW"/>
              </w:rPr>
            </m:ctrlPr>
          </m:sSubPr>
          <m:e>
            <m:r>
              <m:rPr>
                <m:sty m:val="p"/>
              </m:rPr>
              <w:rPr>
                <w:rFonts w:ascii="Cambria Math" w:hAnsi="Cambria Math"/>
                <w:sz w:val="21"/>
                <w:szCs w:val="21"/>
                <w:lang w:eastAsia="zh-TW"/>
              </w:rPr>
              <m:t>D</m:t>
            </m:r>
          </m:e>
          <m:sub>
            <m:r>
              <m:rPr>
                <m:sty m:val="p"/>
              </m:rPr>
              <w:rPr>
                <w:rFonts w:ascii="Cambria Math" w:hAnsi="Cambria Math" w:hint="eastAsia"/>
                <w:sz w:val="21"/>
                <w:szCs w:val="21"/>
                <w:lang w:eastAsia="zh-TW"/>
              </w:rPr>
              <m:t>电</m:t>
            </m:r>
          </m:sub>
        </m:sSub>
        <m:r>
          <m:rPr>
            <m:sty m:val="p"/>
          </m:rPr>
          <w:rPr>
            <w:rFonts w:ascii="Cambria Math" w:hAnsi="Cambria Math"/>
            <w:sz w:val="21"/>
            <w:szCs w:val="21"/>
            <w:lang w:eastAsia="zh-TW"/>
          </w:rPr>
          <m:t>×E</m:t>
        </m:r>
        <m:sSub>
          <m:sSubPr>
            <m:ctrlPr>
              <w:rPr>
                <w:rFonts w:ascii="Cambria Math" w:hAnsi="Cambria Math" w:cs="宋体"/>
                <w:i/>
                <w:sz w:val="21"/>
                <w:szCs w:val="21"/>
                <w:lang w:val="zh-TW" w:eastAsia="zh-TW" w:bidi="zh-TW"/>
              </w:rPr>
            </m:ctrlPr>
          </m:sSubPr>
          <m:e>
            <m:r>
              <m:rPr>
                <m:sty m:val="p"/>
              </m:rPr>
              <w:rPr>
                <w:rFonts w:ascii="Cambria Math" w:hAnsi="Cambria Math"/>
                <w:sz w:val="21"/>
                <w:szCs w:val="21"/>
                <w:lang w:eastAsia="zh-TW"/>
              </w:rPr>
              <m:t>F</m:t>
            </m:r>
          </m:e>
          <m:sub>
            <m:r>
              <m:rPr>
                <m:sty m:val="p"/>
              </m:rPr>
              <w:rPr>
                <w:rFonts w:ascii="Cambria Math" w:hAnsi="Cambria Math" w:hint="eastAsia"/>
                <w:sz w:val="21"/>
                <w:szCs w:val="21"/>
                <w:lang w:eastAsia="zh-TW"/>
              </w:rPr>
              <m:t>电</m:t>
            </m:r>
          </m:sub>
        </m:sSub>
        <m:r>
          <m:rPr>
            <m:sty m:val="p"/>
          </m:rPr>
          <w:rPr>
            <w:rFonts w:ascii="Cambria Math" w:hAnsi="Cambria Math"/>
            <w:sz w:val="21"/>
            <w:szCs w:val="21"/>
            <w:lang w:eastAsia="zh-TW"/>
          </w:rPr>
          <m:t>×GW</m:t>
        </m:r>
        <m:sSub>
          <m:sSubPr>
            <m:ctrlPr>
              <w:rPr>
                <w:rFonts w:ascii="Cambria Math" w:hAnsi="Cambria Math"/>
                <w:i/>
                <w:sz w:val="21"/>
                <w:szCs w:val="21"/>
              </w:rPr>
            </m:ctrlPr>
          </m:sSubPr>
          <m:e>
            <m:r>
              <m:rPr>
                <m:sty m:val="p"/>
              </m:rPr>
              <w:rPr>
                <w:rFonts w:ascii="Cambria Math" w:hAnsi="Cambria Math"/>
                <w:sz w:val="21"/>
                <w:szCs w:val="21"/>
                <w:lang w:eastAsia="zh-TW"/>
              </w:rPr>
              <m:t>P</m:t>
            </m:r>
          </m:e>
          <m:sub>
            <m:sSub>
              <m:sSubPr>
                <m:ctrlPr>
                  <w:rPr>
                    <w:rFonts w:ascii="Cambria Math" w:hAnsi="Cambria Math"/>
                    <w:iCs/>
                    <w:sz w:val="21"/>
                    <w:szCs w:val="21"/>
                  </w:rPr>
                </m:ctrlPr>
              </m:sSubPr>
              <m:e>
                <m:r>
                  <m:rPr>
                    <m:sty m:val="p"/>
                  </m:rPr>
                  <w:rPr>
                    <w:rFonts w:ascii="Cambria Math" w:hAnsi="Cambria Math"/>
                    <w:sz w:val="21"/>
                    <w:szCs w:val="21"/>
                    <w:lang w:eastAsia="zh-TW"/>
                  </w:rPr>
                  <m:t>CO</m:t>
                </m:r>
              </m:e>
              <m:sub>
                <m:r>
                  <m:rPr>
                    <m:sty m:val="p"/>
                  </m:rPr>
                  <w:rPr>
                    <w:rFonts w:ascii="Cambria Math" w:hAnsi="Cambria Math"/>
                    <w:sz w:val="21"/>
                    <w:szCs w:val="21"/>
                    <w:lang w:eastAsia="zh-TW"/>
                  </w:rPr>
                  <m:t>2</m:t>
                </m:r>
              </m:sub>
            </m:sSub>
          </m:sub>
        </m:sSub>
      </m:oMath>
      <w:r w:rsidRPr="00646AF9">
        <w:rPr>
          <w:rFonts w:ascii="宋体" w:hAnsi="宋体"/>
          <w:sz w:val="21"/>
          <w:szCs w:val="21"/>
          <w:lang w:eastAsia="zh-TW"/>
        </w:rPr>
        <w:instrText xml:space="preserve"> </w:instrText>
      </w:r>
      <w:r w:rsidRPr="00646AF9">
        <w:rPr>
          <w:rFonts w:ascii="宋体" w:hAnsi="宋体"/>
          <w:sz w:val="21"/>
          <w:szCs w:val="21"/>
          <w:lang w:eastAsia="zh-TW"/>
        </w:rPr>
        <w:fldChar w:fldCharType="end"/>
      </w:r>
      <w:r w:rsidRPr="00646AF9">
        <w:rPr>
          <w:rFonts w:ascii="宋体" w:hAnsi="宋体"/>
          <w:sz w:val="21"/>
          <w:szCs w:val="21"/>
          <w:lang w:eastAsia="zh-TW"/>
        </w:rPr>
        <w:t xml:space="preserve"> </w:t>
      </w:r>
    </w:p>
    <w:p w:rsidR="00325140" w:rsidRPr="00646AF9" w:rsidRDefault="00174AE2" w:rsidP="007731F0">
      <w:pPr>
        <w:spacing w:line="360" w:lineRule="exact"/>
        <w:ind w:firstLine="480"/>
        <w:jc w:val="right"/>
        <w:rPr>
          <w:sz w:val="21"/>
          <w:szCs w:val="21"/>
        </w:rPr>
      </w:pPr>
      <m:oMath>
        <m:sSub>
          <m:sSubPr>
            <m:ctrlPr>
              <w:rPr>
                <w:rFonts w:ascii="Cambria Math" w:hAnsi="Cambria Math"/>
                <w:i/>
                <w:sz w:val="21"/>
                <w:szCs w:val="21"/>
              </w:rPr>
            </m:ctrlPr>
          </m:sSubPr>
          <m:e>
            <m:r>
              <w:rPr>
                <w:rFonts w:ascii="Cambria Math" w:hAnsi="Cambria Math"/>
                <w:sz w:val="21"/>
                <w:szCs w:val="21"/>
              </w:rPr>
              <m:t>E</m:t>
            </m:r>
          </m:e>
          <m:sub>
            <m:r>
              <w:rPr>
                <w:rFonts w:ascii="Cambria Math" w:hAnsi="Cambria Math" w:hint="eastAsia"/>
                <w:sz w:val="21"/>
                <w:szCs w:val="21"/>
              </w:rPr>
              <m:t>输出热</m:t>
            </m:r>
          </m:sub>
        </m:sSub>
        <m: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AD</m:t>
            </m:r>
          </m:e>
          <m:sub>
            <m:r>
              <w:rPr>
                <w:rFonts w:ascii="Cambria Math" w:hAnsi="Cambria Math" w:hint="eastAsia"/>
                <w:sz w:val="21"/>
                <w:szCs w:val="21"/>
              </w:rPr>
              <m:t>输出热</m:t>
            </m:r>
          </m:sub>
        </m:sSub>
        <m: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EF</m:t>
            </m:r>
          </m:e>
          <m:sub>
            <m:r>
              <w:rPr>
                <w:rFonts w:ascii="Cambria Math" w:hAnsi="Cambria Math" w:hint="eastAsia"/>
                <w:sz w:val="21"/>
                <w:szCs w:val="21"/>
              </w:rPr>
              <m:t>热</m:t>
            </m:r>
          </m:sub>
        </m:sSub>
        <m:r>
          <w:rPr>
            <w:rFonts w:ascii="Cambria Math" w:hAnsi="Cambria Math"/>
            <w:sz w:val="21"/>
            <w:szCs w:val="21"/>
          </w:rPr>
          <m:t>×GWP</m:t>
        </m:r>
      </m:oMath>
      <w:r w:rsidR="00325140" w:rsidRPr="00646AF9">
        <w:rPr>
          <w:rFonts w:hint="eastAsia"/>
          <w:sz w:val="21"/>
          <w:szCs w:val="21"/>
        </w:rPr>
        <w:t xml:space="preserve">          </w:t>
      </w:r>
      <w:r w:rsidR="00325140" w:rsidRPr="00646AF9">
        <w:rPr>
          <w:sz w:val="21"/>
          <w:szCs w:val="21"/>
        </w:rPr>
        <w:t xml:space="preserve">                               </w:t>
      </w:r>
      <w:r w:rsidR="00325140" w:rsidRPr="00646AF9">
        <w:rPr>
          <w:rFonts w:hint="eastAsia"/>
          <w:sz w:val="21"/>
          <w:szCs w:val="21"/>
        </w:rPr>
        <w:t xml:space="preserve">               </w:t>
      </w:r>
      <w:r w:rsidR="00325140" w:rsidRPr="00646AF9">
        <w:rPr>
          <w:rFonts w:hint="eastAsia"/>
          <w:sz w:val="21"/>
          <w:szCs w:val="21"/>
        </w:rPr>
        <w:t>（</w:t>
      </w:r>
      <w:r w:rsidR="00325140" w:rsidRPr="00646AF9">
        <w:rPr>
          <w:rFonts w:hint="eastAsia"/>
          <w:sz w:val="21"/>
          <w:szCs w:val="21"/>
        </w:rPr>
        <w:t>1</w:t>
      </w:r>
      <w:r w:rsidR="00325140" w:rsidRPr="00646AF9">
        <w:rPr>
          <w:sz w:val="21"/>
          <w:szCs w:val="21"/>
        </w:rPr>
        <w:t>2</w:t>
      </w:r>
      <w:r w:rsidR="00325140" w:rsidRPr="00646AF9">
        <w:rPr>
          <w:rFonts w:hint="eastAsia"/>
          <w:sz w:val="21"/>
          <w:szCs w:val="21"/>
        </w:rPr>
        <w:t>）</w:t>
      </w:r>
    </w:p>
    <w:p w:rsidR="00325140" w:rsidRPr="00646AF9" w:rsidRDefault="00325140" w:rsidP="007731F0">
      <w:pPr>
        <w:pStyle w:val="Bodytext20"/>
        <w:tabs>
          <w:tab w:val="right" w:leader="dot" w:pos="8706"/>
        </w:tabs>
        <w:adjustRightInd w:val="0"/>
        <w:snapToGrid w:val="0"/>
        <w:spacing w:line="360" w:lineRule="exact"/>
        <w:ind w:left="3079" w:firstLine="0"/>
        <w:jc w:val="right"/>
        <w:rPr>
          <w:rFonts w:ascii="宋体" w:eastAsia="PMingLiU" w:hAnsi="宋体"/>
          <w:sz w:val="21"/>
          <w:szCs w:val="21"/>
          <w:lang w:eastAsia="zh-TW"/>
        </w:rPr>
      </w:pPr>
    </w:p>
    <w:p w:rsidR="007731F0" w:rsidRDefault="00FB5E0C" w:rsidP="007731F0">
      <w:pPr>
        <w:pStyle w:val="Bodytext10"/>
        <w:adjustRightInd w:val="0"/>
        <w:snapToGrid w:val="0"/>
        <w:spacing w:after="0" w:line="360" w:lineRule="exact"/>
        <w:jc w:val="both"/>
        <w:rPr>
          <w:rFonts w:eastAsia="PMingLiU"/>
          <w:sz w:val="21"/>
          <w:szCs w:val="21"/>
        </w:rPr>
      </w:pPr>
      <w:r w:rsidRPr="00646AF9">
        <w:rPr>
          <w:sz w:val="21"/>
          <w:szCs w:val="21"/>
        </w:rPr>
        <w:t>式中：</w:t>
      </w:r>
    </w:p>
    <w:p w:rsidR="007731F0" w:rsidRDefault="00174AE2" w:rsidP="007731F0">
      <w:pPr>
        <w:pStyle w:val="Bodytext10"/>
        <w:adjustRightInd w:val="0"/>
        <w:snapToGrid w:val="0"/>
        <w:spacing w:after="0" w:line="360" w:lineRule="exact"/>
        <w:jc w:val="both"/>
        <w:rPr>
          <w:rFonts w:ascii="Times New Roman" w:eastAsia="PMingLiU" w:hAnsi="Times New Roman" w:cs="Times New Roman"/>
          <w:sz w:val="21"/>
          <w:szCs w:val="21"/>
        </w:rPr>
      </w:pPr>
      <m:oMath>
        <m:sSub>
          <m:sSubPr>
            <m:ctrlPr>
              <w:rPr>
                <w:rFonts w:ascii="Cambria Math" w:hAnsi="Cambria Math"/>
                <w:i/>
                <w:sz w:val="21"/>
                <w:szCs w:val="21"/>
              </w:rPr>
            </m:ctrlPr>
          </m:sSubPr>
          <m:e>
            <m:r>
              <w:rPr>
                <w:rFonts w:ascii="Cambria Math" w:hAnsi="Cambria Math"/>
                <w:sz w:val="21"/>
                <w:szCs w:val="21"/>
              </w:rPr>
              <m:t>E</m:t>
            </m:r>
          </m:e>
          <m:sub>
            <m:r>
              <w:rPr>
                <w:rFonts w:ascii="Cambria Math" w:hAnsi="Cambria Math" w:hint="eastAsia"/>
                <w:sz w:val="21"/>
                <w:szCs w:val="21"/>
              </w:rPr>
              <m:t>输出热</m:t>
            </m:r>
          </m:sub>
        </m:sSub>
      </m:oMath>
      <w:r w:rsidR="00FB5E0C" w:rsidRPr="00646AF9">
        <w:rPr>
          <w:rFonts w:ascii="Times New Roman" w:hAnsi="Times New Roman" w:cs="Times New Roman" w:hint="eastAsia"/>
          <w:sz w:val="21"/>
          <w:szCs w:val="21"/>
          <w:vertAlign w:val="subscript"/>
          <w:lang w:eastAsia="zh-CN"/>
        </w:rPr>
        <w:t xml:space="preserve"> </w:t>
      </w:r>
      <w:r w:rsidR="00FB5E0C" w:rsidRPr="00646AF9">
        <w:rPr>
          <w:rFonts w:ascii="Times New Roman" w:hAnsi="Times New Roman" w:cs="Times New Roman"/>
          <w:sz w:val="21"/>
          <w:szCs w:val="21"/>
        </w:rPr>
        <w:fldChar w:fldCharType="begin"/>
      </w:r>
      <w:r w:rsidR="00FB5E0C" w:rsidRPr="00646AF9">
        <w:rPr>
          <w:rFonts w:ascii="Times New Roman" w:hAnsi="Times New Roman" w:cs="Times New Roman"/>
          <w:sz w:val="21"/>
          <w:szCs w:val="21"/>
        </w:rPr>
        <w:instrText xml:space="preserve"> QUOTE </w:instrText>
      </w:r>
      <m:oMath>
        <m:sSub>
          <m:sSubPr>
            <m:ctrlPr>
              <w:rPr>
                <w:rFonts w:ascii="Cambria Math" w:hAnsi="Cambria Math"/>
                <w:i/>
                <w:sz w:val="21"/>
                <w:szCs w:val="21"/>
              </w:rPr>
            </m:ctrlPr>
          </m:sSubPr>
          <m:e>
            <m:r>
              <m:rPr>
                <m:sty m:val="p"/>
              </m:rPr>
              <w:rPr>
                <w:rFonts w:ascii="Cambria Math" w:hAnsi="Cambria Math"/>
                <w:sz w:val="21"/>
                <w:szCs w:val="21"/>
              </w:rPr>
              <m:t>E</m:t>
            </m:r>
          </m:e>
          <m:sub>
            <m:r>
              <m:rPr>
                <m:sty m:val="p"/>
              </m:rPr>
              <w:rPr>
                <w:rFonts w:ascii="Cambria Math" w:hAnsi="Cambria Math" w:hint="eastAsia"/>
                <w:sz w:val="21"/>
                <w:szCs w:val="21"/>
              </w:rPr>
              <m:t>购入热</m:t>
            </m:r>
          </m:sub>
        </m:sSub>
      </m:oMath>
      <w:r w:rsidR="00FB5E0C" w:rsidRPr="00646AF9">
        <w:rPr>
          <w:rFonts w:ascii="Times New Roman" w:hAnsi="Times New Roman" w:cs="Times New Roman"/>
          <w:sz w:val="21"/>
          <w:szCs w:val="21"/>
        </w:rPr>
        <w:instrText xml:space="preserve"> </w:instrText>
      </w:r>
      <w:r w:rsidR="00FB5E0C" w:rsidRPr="00646AF9">
        <w:rPr>
          <w:rFonts w:ascii="Times New Roman" w:hAnsi="Times New Roman" w:cs="Times New Roman"/>
          <w:sz w:val="21"/>
          <w:szCs w:val="21"/>
        </w:rPr>
        <w:fldChar w:fldCharType="end"/>
      </w:r>
      <w:r w:rsidR="00FB5E0C" w:rsidRPr="00646AF9">
        <w:rPr>
          <w:rFonts w:ascii="Times New Roman" w:hAnsi="Times New Roman" w:cs="Times New Roman"/>
          <w:sz w:val="21"/>
          <w:szCs w:val="21"/>
        </w:rPr>
        <w:t>—</w:t>
      </w:r>
      <w:r w:rsidR="00FB5E0C" w:rsidRPr="00646AF9">
        <w:rPr>
          <w:rFonts w:ascii="Times New Roman" w:eastAsia="PMingLiU" w:hAnsi="Times New Roman" w:cs="Times New Roman"/>
          <w:sz w:val="21"/>
          <w:szCs w:val="21"/>
        </w:rPr>
        <w:t xml:space="preserve"> </w:t>
      </w:r>
      <w:r w:rsidR="00FB5E0C" w:rsidRPr="00646AF9">
        <w:rPr>
          <w:rFonts w:ascii="Times New Roman" w:hAnsi="Times New Roman" w:cs="Times New Roman" w:hint="eastAsia"/>
          <w:sz w:val="21"/>
          <w:szCs w:val="21"/>
        </w:rPr>
        <w:t>核算和报告年度内</w:t>
      </w:r>
      <w:r w:rsidR="00FB5E0C" w:rsidRPr="00646AF9">
        <w:rPr>
          <w:rFonts w:ascii="Times New Roman" w:hAnsi="Times New Roman" w:cs="Times New Roman" w:hint="eastAsia"/>
          <w:sz w:val="21"/>
          <w:szCs w:val="21"/>
          <w:lang w:eastAsia="zh-CN"/>
        </w:rPr>
        <w:t>输出</w:t>
      </w:r>
      <w:r w:rsidR="00FB5E0C" w:rsidRPr="00646AF9">
        <w:rPr>
          <w:rFonts w:ascii="Times New Roman" w:hAnsi="Times New Roman" w:cs="Times New Roman"/>
          <w:sz w:val="21"/>
          <w:szCs w:val="21"/>
        </w:rPr>
        <w:t>的热力</w:t>
      </w:r>
      <w:r w:rsidR="00FB5E0C" w:rsidRPr="00646AF9">
        <w:rPr>
          <w:rFonts w:ascii="Times New Roman" w:hAnsi="Times New Roman" w:cs="Times New Roman" w:hint="eastAsia"/>
          <w:sz w:val="21"/>
          <w:szCs w:val="21"/>
        </w:rPr>
        <w:t>所对应</w:t>
      </w:r>
      <w:r w:rsidR="00FB5E0C" w:rsidRPr="00646AF9">
        <w:rPr>
          <w:rFonts w:ascii="Times New Roman" w:hAnsi="Times New Roman" w:cs="Times New Roman"/>
          <w:sz w:val="21"/>
          <w:szCs w:val="21"/>
        </w:rPr>
        <w:t>产</w:t>
      </w:r>
      <w:r w:rsidR="00FB5E0C" w:rsidRPr="00646AF9">
        <w:rPr>
          <w:rFonts w:ascii="Times New Roman" w:hAnsi="Times New Roman" w:cs="Times New Roman" w:hint="eastAsia"/>
          <w:sz w:val="21"/>
          <w:szCs w:val="21"/>
        </w:rPr>
        <w:t>生</w:t>
      </w:r>
      <w:r w:rsidR="00FB5E0C" w:rsidRPr="00646AF9">
        <w:rPr>
          <w:rFonts w:ascii="Times New Roman" w:hAnsi="Times New Roman" w:cs="Times New Roman" w:hint="eastAsia"/>
          <w:sz w:val="21"/>
          <w:szCs w:val="21"/>
          <w:lang w:eastAsia="zh-CN"/>
        </w:rPr>
        <w:t>的</w:t>
      </w:r>
      <w:r w:rsidR="00FB5E0C" w:rsidRPr="00646AF9">
        <w:rPr>
          <w:rFonts w:ascii="Times New Roman" w:hAnsi="Times New Roman" w:cs="Times New Roman"/>
          <w:sz w:val="21"/>
          <w:szCs w:val="21"/>
        </w:rPr>
        <w:t>二氧化碳排放量，单位为吨二氧化碳当量</w:t>
      </w:r>
    </w:p>
    <w:p w:rsidR="00FB5E0C" w:rsidRPr="007731F0" w:rsidRDefault="00FB5E0C" w:rsidP="007731F0">
      <w:pPr>
        <w:pStyle w:val="Bodytext10"/>
        <w:adjustRightInd w:val="0"/>
        <w:snapToGrid w:val="0"/>
        <w:spacing w:after="0" w:line="360" w:lineRule="exact"/>
        <w:ind w:firstLineChars="600" w:firstLine="1260"/>
        <w:jc w:val="both"/>
        <w:rPr>
          <w:sz w:val="21"/>
          <w:szCs w:val="21"/>
        </w:rPr>
      </w:pPr>
      <w:r w:rsidRPr="00646AF9">
        <w:rPr>
          <w:rFonts w:ascii="Times New Roman" w:hAnsi="Times New Roman" w:cs="Times New Roman"/>
          <w:sz w:val="21"/>
          <w:szCs w:val="21"/>
        </w:rPr>
        <w:t xml:space="preserve"> </w:t>
      </w:r>
      <w:r w:rsidRPr="00646AF9">
        <w:rPr>
          <w:rFonts w:ascii="Times New Roman" w:hAnsi="Times New Roman" w:cs="Times New Roman"/>
          <w:sz w:val="21"/>
          <w:szCs w:val="21"/>
          <w:lang w:val="en-US" w:eastAsia="zh-CN" w:bidi="en-US"/>
        </w:rPr>
        <w:t>(tCO</w:t>
      </w:r>
      <w:r w:rsidRPr="00646AF9">
        <w:rPr>
          <w:rFonts w:ascii="Times New Roman" w:hAnsi="Times New Roman" w:cs="Times New Roman"/>
          <w:sz w:val="21"/>
          <w:szCs w:val="21"/>
          <w:vertAlign w:val="subscript"/>
          <w:lang w:val="en-US" w:eastAsia="zh-CN" w:bidi="en-US"/>
        </w:rPr>
        <w:t>2</w:t>
      </w:r>
      <w:r w:rsidRPr="00646AF9">
        <w:rPr>
          <w:rFonts w:ascii="Times New Roman" w:hAnsi="Times New Roman" w:cs="Times New Roman"/>
          <w:sz w:val="21"/>
          <w:szCs w:val="21"/>
          <w:lang w:val="en-US" w:eastAsia="zh-CN" w:bidi="ar-SA"/>
        </w:rPr>
        <w:t>e</w:t>
      </w:r>
      <w:r w:rsidRPr="00646AF9">
        <w:rPr>
          <w:rFonts w:ascii="Times New Roman" w:hAnsi="Times New Roman" w:cs="Times New Roman"/>
          <w:sz w:val="21"/>
          <w:szCs w:val="21"/>
          <w:lang w:val="en-US" w:eastAsia="zh-CN" w:bidi="en-US"/>
        </w:rPr>
        <w:t>)</w:t>
      </w:r>
      <w:r w:rsidRPr="00646AF9">
        <w:rPr>
          <w:rFonts w:ascii="Times New Roman" w:hAnsi="Times New Roman" w:cs="Times New Roman"/>
          <w:sz w:val="21"/>
          <w:szCs w:val="21"/>
        </w:rPr>
        <w:t>；</w:t>
      </w:r>
    </w:p>
    <w:p w:rsidR="00FB5E0C" w:rsidRPr="00646AF9" w:rsidRDefault="00174AE2" w:rsidP="007731F0">
      <w:pPr>
        <w:pStyle w:val="Bodytext10"/>
        <w:tabs>
          <w:tab w:val="left" w:pos="1580"/>
        </w:tabs>
        <w:adjustRightInd w:val="0"/>
        <w:snapToGrid w:val="0"/>
        <w:spacing w:after="0" w:line="360" w:lineRule="exact"/>
        <w:jc w:val="both"/>
        <w:rPr>
          <w:rFonts w:ascii="Times New Roman" w:hAnsi="Times New Roman" w:cs="Times New Roman"/>
          <w:sz w:val="21"/>
          <w:szCs w:val="21"/>
        </w:rPr>
      </w:pPr>
      <m:oMath>
        <m:sSub>
          <m:sSubPr>
            <m:ctrlPr>
              <w:rPr>
                <w:rFonts w:ascii="Cambria Math" w:hAnsi="Cambria Math"/>
                <w:i/>
                <w:sz w:val="21"/>
                <w:szCs w:val="21"/>
              </w:rPr>
            </m:ctrlPr>
          </m:sSubPr>
          <m:e>
            <m:r>
              <w:rPr>
                <w:rFonts w:ascii="Cambria Math" w:hAnsi="Cambria Math"/>
                <w:sz w:val="21"/>
                <w:szCs w:val="21"/>
              </w:rPr>
              <m:t>AD</m:t>
            </m:r>
          </m:e>
          <m:sub>
            <m:r>
              <w:rPr>
                <w:rFonts w:ascii="Cambria Math" w:hAnsi="Cambria Math" w:hint="eastAsia"/>
                <w:sz w:val="21"/>
                <w:szCs w:val="21"/>
              </w:rPr>
              <m:t>输出热</m:t>
            </m:r>
          </m:sub>
        </m:sSub>
      </m:oMath>
      <w:r w:rsidR="00FB5E0C" w:rsidRPr="00646AF9">
        <w:rPr>
          <w:rFonts w:ascii="Times New Roman" w:hAnsi="Times New Roman" w:cs="Times New Roman" w:hint="eastAsia"/>
          <w:sz w:val="21"/>
          <w:szCs w:val="21"/>
          <w:vertAlign w:val="subscript"/>
          <w:lang w:eastAsia="zh-CN"/>
        </w:rPr>
        <w:t xml:space="preserve"> </w:t>
      </w:r>
      <w:r w:rsidR="00FB5E0C" w:rsidRPr="00646AF9">
        <w:rPr>
          <w:rFonts w:ascii="Times New Roman" w:hAnsi="Times New Roman" w:cs="Times New Roman"/>
          <w:sz w:val="21"/>
          <w:szCs w:val="21"/>
        </w:rPr>
        <w:t>—</w:t>
      </w:r>
      <w:r w:rsidR="00FB5E0C" w:rsidRPr="00646AF9">
        <w:rPr>
          <w:rFonts w:ascii="Times New Roman" w:eastAsia="PMingLiU" w:hAnsi="Times New Roman" w:cs="Times New Roman"/>
          <w:sz w:val="21"/>
          <w:szCs w:val="21"/>
        </w:rPr>
        <w:t xml:space="preserve"> </w:t>
      </w:r>
      <w:r w:rsidR="00FB5E0C" w:rsidRPr="00646AF9">
        <w:rPr>
          <w:rFonts w:ascii="Times New Roman" w:hAnsi="Times New Roman" w:cs="Times New Roman"/>
          <w:sz w:val="21"/>
          <w:szCs w:val="21"/>
        </w:rPr>
        <w:t>核算</w:t>
      </w:r>
      <w:r w:rsidR="00FB5E0C" w:rsidRPr="00646AF9">
        <w:rPr>
          <w:rFonts w:ascii="Times New Roman" w:hAnsi="Times New Roman" w:cs="Times New Roman" w:hint="eastAsia"/>
          <w:sz w:val="21"/>
          <w:szCs w:val="21"/>
        </w:rPr>
        <w:t>和报告年度</w:t>
      </w:r>
      <w:r w:rsidR="00FB5E0C" w:rsidRPr="00646AF9">
        <w:rPr>
          <w:rFonts w:ascii="Times New Roman" w:hAnsi="Times New Roman" w:cs="Times New Roman"/>
          <w:sz w:val="21"/>
          <w:szCs w:val="21"/>
        </w:rPr>
        <w:t>内的</w:t>
      </w:r>
      <w:r w:rsidR="00FB5E0C" w:rsidRPr="00646AF9">
        <w:rPr>
          <w:rFonts w:ascii="Times New Roman" w:hAnsi="Times New Roman" w:cs="Times New Roman" w:hint="eastAsia"/>
          <w:sz w:val="21"/>
          <w:szCs w:val="21"/>
        </w:rPr>
        <w:t>输出</w:t>
      </w:r>
      <w:r w:rsidR="00FB5E0C" w:rsidRPr="00646AF9">
        <w:rPr>
          <w:rFonts w:ascii="Times New Roman" w:hAnsi="Times New Roman" w:cs="Times New Roman"/>
          <w:sz w:val="21"/>
          <w:szCs w:val="21"/>
        </w:rPr>
        <w:t>热力，单位为吉焦</w:t>
      </w:r>
      <w:r w:rsidR="00FB5E0C" w:rsidRPr="00646AF9">
        <w:rPr>
          <w:rFonts w:ascii="Times New Roman" w:hAnsi="Times New Roman" w:cs="Times New Roman"/>
          <w:sz w:val="21"/>
          <w:szCs w:val="21"/>
          <w:lang w:val="en-US" w:eastAsia="zh-CN" w:bidi="en-US"/>
        </w:rPr>
        <w:t>(GJ)</w:t>
      </w:r>
      <w:r w:rsidR="00FB5E0C" w:rsidRPr="00646AF9">
        <w:rPr>
          <w:rFonts w:ascii="Times New Roman" w:hAnsi="Times New Roman" w:cs="Times New Roman"/>
          <w:sz w:val="21"/>
          <w:szCs w:val="21"/>
        </w:rPr>
        <w:t>；</w:t>
      </w:r>
    </w:p>
    <w:p w:rsidR="00FB5E0C" w:rsidRPr="00646AF9" w:rsidRDefault="00174AE2" w:rsidP="007731F0">
      <w:pPr>
        <w:pStyle w:val="Bodytext10"/>
        <w:tabs>
          <w:tab w:val="left" w:pos="1580"/>
        </w:tabs>
        <w:adjustRightInd w:val="0"/>
        <w:snapToGrid w:val="0"/>
        <w:spacing w:after="0" w:line="360" w:lineRule="exact"/>
        <w:rPr>
          <w:rFonts w:ascii="Times New Roman" w:eastAsia="PMingLiU" w:hAnsi="Times New Roman" w:cs="Times New Roman"/>
          <w:sz w:val="21"/>
          <w:szCs w:val="21"/>
        </w:rPr>
      </w:pPr>
      <m:oMath>
        <m:sSub>
          <m:sSubPr>
            <m:ctrlPr>
              <w:rPr>
                <w:rFonts w:ascii="Cambria Math" w:hAnsi="Cambria Math"/>
                <w:i/>
                <w:sz w:val="21"/>
                <w:szCs w:val="21"/>
              </w:rPr>
            </m:ctrlPr>
          </m:sSubPr>
          <m:e>
            <m:r>
              <w:rPr>
                <w:rFonts w:ascii="Cambria Math" w:hAnsi="Cambria Math"/>
                <w:sz w:val="21"/>
                <w:szCs w:val="21"/>
              </w:rPr>
              <m:t>EF</m:t>
            </m:r>
          </m:e>
          <m:sub>
            <m:r>
              <w:rPr>
                <w:rFonts w:ascii="Cambria Math" w:hAnsi="Cambria Math" w:hint="eastAsia"/>
                <w:sz w:val="21"/>
                <w:szCs w:val="21"/>
              </w:rPr>
              <m:t>热</m:t>
            </m:r>
          </m:sub>
        </m:sSub>
      </m:oMath>
      <w:r w:rsidR="00FB5E0C" w:rsidRPr="00646AF9">
        <w:rPr>
          <w:rFonts w:ascii="Times New Roman" w:hAnsi="Times New Roman" w:cs="Times New Roman" w:hint="eastAsia"/>
          <w:sz w:val="21"/>
          <w:szCs w:val="21"/>
          <w:vertAlign w:val="subscript"/>
          <w:lang w:eastAsia="zh-CN"/>
        </w:rPr>
        <w:t xml:space="preserve">  </w:t>
      </w:r>
      <w:r w:rsidR="00FB5E0C" w:rsidRPr="00646AF9">
        <w:rPr>
          <w:rFonts w:ascii="Times New Roman" w:hAnsi="Times New Roman" w:cs="Times New Roman"/>
          <w:sz w:val="21"/>
          <w:szCs w:val="21"/>
        </w:rPr>
        <w:fldChar w:fldCharType="begin"/>
      </w:r>
      <w:r w:rsidR="00FB5E0C" w:rsidRPr="00646AF9">
        <w:rPr>
          <w:rFonts w:ascii="Times New Roman" w:hAnsi="Times New Roman" w:cs="Times New Roman"/>
          <w:sz w:val="21"/>
          <w:szCs w:val="21"/>
        </w:rPr>
        <w:instrText xml:space="preserve"> QUOTE </w:instrText>
      </w:r>
      <m:oMath>
        <m:r>
          <m:rPr>
            <m:sty m:val="p"/>
          </m:rPr>
          <w:rPr>
            <w:rFonts w:ascii="Cambria Math" w:hAnsi="Cambria Math"/>
            <w:sz w:val="21"/>
            <w:szCs w:val="21"/>
          </w:rPr>
          <m:t>E</m:t>
        </m:r>
        <m:sSub>
          <m:sSubPr>
            <m:ctrlPr>
              <w:rPr>
                <w:rFonts w:ascii="Cambria Math" w:hAnsi="Cambria Math"/>
                <w:i/>
                <w:sz w:val="21"/>
                <w:szCs w:val="21"/>
              </w:rPr>
            </m:ctrlPr>
          </m:sSubPr>
          <m:e>
            <m:r>
              <m:rPr>
                <m:sty m:val="p"/>
              </m:rPr>
              <w:rPr>
                <w:rFonts w:ascii="Cambria Math" w:hAnsi="Cambria Math"/>
                <w:sz w:val="21"/>
                <w:szCs w:val="21"/>
              </w:rPr>
              <m:t>F</m:t>
            </m:r>
          </m:e>
          <m:sub>
            <m:r>
              <m:rPr>
                <m:sty m:val="p"/>
              </m:rPr>
              <w:rPr>
                <w:rFonts w:ascii="Cambria Math" w:hAnsi="Cambria Math" w:hint="eastAsia"/>
                <w:sz w:val="21"/>
                <w:szCs w:val="21"/>
              </w:rPr>
              <m:t>热</m:t>
            </m:r>
          </m:sub>
        </m:sSub>
      </m:oMath>
      <w:r w:rsidR="00FB5E0C" w:rsidRPr="00646AF9">
        <w:rPr>
          <w:rFonts w:ascii="Times New Roman" w:hAnsi="Times New Roman" w:cs="Times New Roman"/>
          <w:sz w:val="21"/>
          <w:szCs w:val="21"/>
        </w:rPr>
        <w:instrText xml:space="preserve"> </w:instrText>
      </w:r>
      <w:r w:rsidR="00FB5E0C" w:rsidRPr="00646AF9">
        <w:rPr>
          <w:rFonts w:ascii="Times New Roman" w:hAnsi="Times New Roman" w:cs="Times New Roman"/>
          <w:sz w:val="21"/>
          <w:szCs w:val="21"/>
        </w:rPr>
        <w:fldChar w:fldCharType="end"/>
      </w:r>
      <w:r w:rsidR="00FB5E0C" w:rsidRPr="00646AF9">
        <w:rPr>
          <w:rFonts w:ascii="Times New Roman" w:hAnsi="Times New Roman" w:cs="Times New Roman"/>
          <w:sz w:val="21"/>
          <w:szCs w:val="21"/>
        </w:rPr>
        <w:t>—</w:t>
      </w:r>
      <w:r w:rsidR="00FB5E0C" w:rsidRPr="00646AF9">
        <w:rPr>
          <w:rFonts w:ascii="Times New Roman" w:eastAsia="PMingLiU" w:hAnsi="Times New Roman" w:cs="Times New Roman"/>
          <w:sz w:val="21"/>
          <w:szCs w:val="21"/>
        </w:rPr>
        <w:t xml:space="preserve"> </w:t>
      </w:r>
      <w:r w:rsidR="00FB5E0C" w:rsidRPr="00646AF9">
        <w:rPr>
          <w:rFonts w:ascii="Times New Roman" w:hAnsi="Times New Roman" w:cs="Times New Roman"/>
          <w:sz w:val="21"/>
          <w:szCs w:val="21"/>
        </w:rPr>
        <w:t>热力</w:t>
      </w:r>
      <w:r w:rsidR="00FB5E0C" w:rsidRPr="00646AF9">
        <w:rPr>
          <w:rFonts w:ascii="Times New Roman" w:hAnsi="Times New Roman" w:cs="Times New Roman" w:hint="eastAsia"/>
          <w:sz w:val="21"/>
          <w:szCs w:val="21"/>
        </w:rPr>
        <w:t>消费的</w:t>
      </w:r>
      <w:r w:rsidR="00FB5E0C" w:rsidRPr="00646AF9">
        <w:rPr>
          <w:rFonts w:ascii="Times New Roman" w:hAnsi="Times New Roman" w:cs="Times New Roman"/>
          <w:sz w:val="21"/>
          <w:szCs w:val="21"/>
        </w:rPr>
        <w:t>排放因子，单位为吨二氧化碳每吉焦</w:t>
      </w:r>
      <w:r w:rsidR="00FB5E0C" w:rsidRPr="00646AF9">
        <w:rPr>
          <w:rFonts w:ascii="Times New Roman" w:hAnsi="Times New Roman" w:cs="Times New Roman"/>
          <w:sz w:val="21"/>
          <w:szCs w:val="21"/>
          <w:lang w:val="en-US" w:eastAsia="zh-CN" w:bidi="en-US"/>
        </w:rPr>
        <w:t>(</w:t>
      </w:r>
      <w:r w:rsidR="00FB5E0C" w:rsidRPr="00646AF9">
        <w:rPr>
          <w:rFonts w:ascii="Times New Roman" w:hAnsi="Times New Roman" w:cs="Times New Roman"/>
          <w:sz w:val="21"/>
          <w:szCs w:val="21"/>
        </w:rPr>
        <w:t>tCO</w:t>
      </w:r>
      <w:r w:rsidR="00FB5E0C" w:rsidRPr="00646AF9">
        <w:rPr>
          <w:rFonts w:ascii="Times New Roman" w:hAnsi="Times New Roman" w:cs="Times New Roman"/>
          <w:sz w:val="21"/>
          <w:szCs w:val="21"/>
          <w:vertAlign w:val="subscript"/>
        </w:rPr>
        <w:t>2</w:t>
      </w:r>
      <w:r w:rsidR="00FB5E0C" w:rsidRPr="00646AF9">
        <w:rPr>
          <w:rFonts w:ascii="Times New Roman" w:hAnsi="Times New Roman" w:cs="Times New Roman"/>
          <w:sz w:val="21"/>
          <w:szCs w:val="21"/>
        </w:rPr>
        <w:t>/GJ</w:t>
      </w:r>
      <w:r w:rsidR="00FB5E0C" w:rsidRPr="00646AF9">
        <w:rPr>
          <w:rFonts w:ascii="Times New Roman" w:hAnsi="Times New Roman" w:cs="Times New Roman"/>
          <w:sz w:val="21"/>
          <w:szCs w:val="21"/>
          <w:lang w:val="en-US" w:eastAsia="zh-CN" w:bidi="en-US"/>
        </w:rPr>
        <w:t>)</w:t>
      </w:r>
      <w:r w:rsidR="00FB5E0C" w:rsidRPr="00646AF9">
        <w:rPr>
          <w:rFonts w:ascii="Times New Roman" w:hAnsi="Times New Roman" w:cs="Times New Roman"/>
          <w:sz w:val="21"/>
          <w:szCs w:val="21"/>
          <w:lang w:val="en-US" w:eastAsia="zh-CN" w:bidi="en-US"/>
        </w:rPr>
        <w:t>；</w:t>
      </w:r>
      <w:r w:rsidR="00FB5E0C" w:rsidRPr="00646AF9">
        <w:rPr>
          <w:rFonts w:ascii="Times New Roman" w:hAnsi="Times New Roman" w:cs="Times New Roman"/>
          <w:sz w:val="21"/>
          <w:szCs w:val="21"/>
        </w:rPr>
        <w:t xml:space="preserve"> </w:t>
      </w:r>
    </w:p>
    <w:p w:rsidR="00325140" w:rsidRPr="00646AF9" w:rsidRDefault="00325140" w:rsidP="007731F0">
      <w:pPr>
        <w:pStyle w:val="Bodytext10"/>
        <w:tabs>
          <w:tab w:val="left" w:pos="1580"/>
        </w:tabs>
        <w:adjustRightInd w:val="0"/>
        <w:snapToGrid w:val="0"/>
        <w:spacing w:after="0" w:line="360" w:lineRule="exact"/>
        <w:rPr>
          <w:rFonts w:ascii="Times New Roman" w:eastAsia="PMingLiU" w:hAnsi="Times New Roman" w:cs="Times New Roman"/>
          <w:sz w:val="21"/>
          <w:szCs w:val="21"/>
        </w:rPr>
      </w:pPr>
      <m:oMath>
        <m:r>
          <w:rPr>
            <w:rFonts w:ascii="Cambria Math" w:hAnsi="Cambria Math"/>
            <w:sz w:val="21"/>
            <w:szCs w:val="21"/>
          </w:rPr>
          <m:t>GWP</m:t>
        </m:r>
      </m:oMath>
      <w:r w:rsidRPr="00646AF9">
        <w:rPr>
          <w:rFonts w:ascii="Times New Roman" w:hAnsi="Times New Roman" w:cs="Times New Roman"/>
          <w:sz w:val="21"/>
          <w:szCs w:val="21"/>
          <w:lang w:val="en-US" w:eastAsia="zh-CN" w:bidi="en-US"/>
        </w:rPr>
        <w:t>—</w:t>
      </w:r>
      <w:r w:rsidRPr="00646AF9">
        <w:rPr>
          <w:rFonts w:ascii="Times New Roman" w:hAnsi="Times New Roman" w:cs="Times New Roman" w:hint="eastAsia"/>
          <w:sz w:val="21"/>
          <w:szCs w:val="21"/>
          <w:lang w:eastAsia="zh-CN"/>
        </w:rPr>
        <w:t>全球变暖潜势，数值可参考政府间气候变化专门委员（</w:t>
      </w:r>
      <w:r w:rsidRPr="00646AF9">
        <w:rPr>
          <w:rFonts w:ascii="Times New Roman" w:hAnsi="Times New Roman" w:cs="Times New Roman" w:hint="eastAsia"/>
          <w:sz w:val="21"/>
          <w:szCs w:val="21"/>
          <w:lang w:eastAsia="zh-CN"/>
        </w:rPr>
        <w:t>IPCC</w:t>
      </w:r>
      <w:r w:rsidRPr="00646AF9">
        <w:rPr>
          <w:rFonts w:ascii="Times New Roman" w:hAnsi="Times New Roman" w:cs="Times New Roman" w:hint="eastAsia"/>
          <w:sz w:val="21"/>
          <w:szCs w:val="21"/>
          <w:lang w:eastAsia="zh-CN"/>
        </w:rPr>
        <w:t>）提供的数据</w:t>
      </w:r>
      <w:r w:rsidRPr="00646AF9">
        <w:rPr>
          <w:rFonts w:ascii="Times New Roman" w:hAnsi="Times New Roman" w:cs="Times New Roman"/>
          <w:sz w:val="21"/>
          <w:szCs w:val="21"/>
          <w:lang w:val="en-US" w:eastAsia="zh-CN" w:bidi="en-US"/>
        </w:rPr>
        <w:t>。</w:t>
      </w:r>
    </w:p>
    <w:p w:rsidR="00FB5E0C" w:rsidRPr="00646AF9" w:rsidRDefault="00FB5E0C" w:rsidP="00FB5E0C">
      <w:pPr>
        <w:adjustRightInd w:val="0"/>
        <w:snapToGrid w:val="0"/>
        <w:rPr>
          <w:rFonts w:ascii="黑体" w:eastAsia="黑体" w:hAnsi="黑体"/>
          <w:sz w:val="21"/>
          <w:szCs w:val="21"/>
        </w:rPr>
      </w:pPr>
      <w:r w:rsidRPr="00646AF9">
        <w:rPr>
          <w:rFonts w:ascii="黑体" w:eastAsia="黑体" w:hAnsi="黑体"/>
          <w:sz w:val="21"/>
          <w:szCs w:val="21"/>
        </w:rPr>
        <w:t>6.2.</w:t>
      </w:r>
      <w:r w:rsidRPr="00646AF9">
        <w:rPr>
          <w:rFonts w:ascii="黑体" w:eastAsia="黑体" w:hAnsi="黑体" w:hint="eastAsia"/>
          <w:sz w:val="21"/>
          <w:szCs w:val="21"/>
        </w:rPr>
        <w:t>4</w:t>
      </w:r>
      <w:r w:rsidRPr="00646AF9">
        <w:rPr>
          <w:rFonts w:ascii="黑体" w:eastAsia="黑体" w:hAnsi="黑体"/>
          <w:sz w:val="21"/>
          <w:szCs w:val="21"/>
        </w:rPr>
        <w:t>.2活动数据获取</w:t>
      </w:r>
    </w:p>
    <w:p w:rsidR="00FB5E0C" w:rsidRPr="00646AF9" w:rsidRDefault="00FB5E0C" w:rsidP="007731F0">
      <w:pPr>
        <w:pStyle w:val="Bodytext10"/>
        <w:adjustRightInd w:val="0"/>
        <w:snapToGrid w:val="0"/>
        <w:spacing w:after="0" w:line="360" w:lineRule="exact"/>
        <w:ind w:firstLine="0"/>
        <w:rPr>
          <w:rFonts w:ascii="Times New Roman" w:eastAsia="PMingLiU" w:hAnsi="Times New Roman" w:cs="Times New Roman"/>
          <w:sz w:val="21"/>
          <w:szCs w:val="21"/>
        </w:rPr>
      </w:pPr>
      <w:r w:rsidRPr="00646AF9">
        <w:rPr>
          <w:rFonts w:ascii="Times New Roman" w:hAnsi="Times New Roman" w:cs="Times New Roman"/>
          <w:sz w:val="21"/>
          <w:szCs w:val="21"/>
          <w:lang w:val="en-US" w:eastAsia="zh-CN" w:bidi="en-US"/>
        </w:rPr>
        <w:t xml:space="preserve">6.2.4.2.1 </w:t>
      </w:r>
      <w:r w:rsidRPr="00646AF9">
        <w:rPr>
          <w:rFonts w:ascii="Times New Roman" w:hAnsi="Times New Roman" w:cs="Times New Roman"/>
          <w:sz w:val="21"/>
          <w:szCs w:val="21"/>
        </w:rPr>
        <w:t>企业购入和输出电量数据应以结算电表为准，也可采用供应商提供的电费发票或者结算单等</w:t>
      </w:r>
      <w:r w:rsidRPr="00646AF9">
        <w:rPr>
          <w:rFonts w:ascii="Times New Roman" w:hAnsi="Times New Roman" w:cs="Times New Roman"/>
          <w:sz w:val="21"/>
          <w:szCs w:val="21"/>
        </w:rPr>
        <w:lastRenderedPageBreak/>
        <w:t>结算凭证中的数据。</w:t>
      </w:r>
    </w:p>
    <w:p w:rsidR="00FB5E0C" w:rsidRPr="00646AF9" w:rsidRDefault="00FB5E0C" w:rsidP="007731F0">
      <w:pPr>
        <w:pStyle w:val="Bodytext10"/>
        <w:adjustRightInd w:val="0"/>
        <w:snapToGrid w:val="0"/>
        <w:spacing w:after="0" w:line="360" w:lineRule="exact"/>
        <w:ind w:firstLine="0"/>
        <w:rPr>
          <w:rFonts w:ascii="Times New Roman" w:eastAsia="PMingLiU" w:hAnsi="Times New Roman" w:cs="Times New Roman"/>
          <w:sz w:val="21"/>
          <w:szCs w:val="21"/>
        </w:rPr>
      </w:pPr>
      <w:r w:rsidRPr="00646AF9">
        <w:rPr>
          <w:rFonts w:ascii="Times New Roman" w:hAnsi="Times New Roman" w:cs="Times New Roman"/>
          <w:sz w:val="21"/>
          <w:szCs w:val="21"/>
        </w:rPr>
        <w:t xml:space="preserve">6.2.4.2.2 </w:t>
      </w:r>
      <w:r w:rsidRPr="00646AF9">
        <w:rPr>
          <w:rFonts w:ascii="Times New Roman" w:hAnsi="Times New Roman" w:cs="Times New Roman"/>
          <w:sz w:val="21"/>
          <w:szCs w:val="21"/>
        </w:rPr>
        <w:t>企业购入和输出热力数据应以结算热力表或计量表为准，也可采用供应商提供的供热量发票或者结算单等结算凭证中的数据。</w:t>
      </w:r>
    </w:p>
    <w:p w:rsidR="00FB5E0C" w:rsidRPr="00C84FC0" w:rsidRDefault="00FB5E0C" w:rsidP="007731F0">
      <w:pPr>
        <w:pStyle w:val="Bodytext10"/>
        <w:adjustRightInd w:val="0"/>
        <w:snapToGrid w:val="0"/>
        <w:spacing w:after="0" w:line="360" w:lineRule="exact"/>
        <w:ind w:firstLine="0"/>
        <w:rPr>
          <w:rFonts w:ascii="Times New Roman" w:eastAsia="PMingLiU" w:hAnsi="Times New Roman" w:cs="Times New Roman"/>
          <w:sz w:val="21"/>
          <w:szCs w:val="21"/>
        </w:rPr>
      </w:pPr>
      <w:r w:rsidRPr="00646AF9">
        <w:rPr>
          <w:rFonts w:ascii="黑体" w:eastAsia="黑体" w:hAnsi="黑体" w:cs="Times New Roman"/>
          <w:sz w:val="21"/>
          <w:szCs w:val="21"/>
          <w:lang w:val="en-US" w:eastAsia="zh-CN" w:bidi="ar-SA"/>
        </w:rPr>
        <w:t>6.2.4.3排放因子数据获取</w:t>
      </w:r>
      <w:r w:rsidRPr="00646AF9">
        <w:rPr>
          <w:rFonts w:ascii="黑体" w:eastAsia="黑体" w:hAnsi="黑体" w:cs="Times New Roman"/>
          <w:sz w:val="21"/>
          <w:szCs w:val="21"/>
          <w:lang w:val="en-US" w:eastAsia="zh-CN" w:bidi="ar-SA"/>
        </w:rPr>
        <w:br/>
      </w:r>
      <w:r w:rsidRPr="00646AF9">
        <w:rPr>
          <w:rFonts w:ascii="Times New Roman" w:hAnsi="Times New Roman" w:cs="Times New Roman"/>
          <w:sz w:val="21"/>
          <w:szCs w:val="21"/>
        </w:rPr>
        <w:t>6.2.4.3.1</w:t>
      </w:r>
      <w:r w:rsidRPr="00646AF9">
        <w:rPr>
          <w:rFonts w:ascii="Times New Roman" w:hAnsi="Times New Roman" w:cs="Times New Roman"/>
          <w:sz w:val="21"/>
          <w:szCs w:val="21"/>
        </w:rPr>
        <w:t>如果涉及使用外购非化石能源电力，其排放因子的取值原则及证明文件应按照附</w:t>
      </w:r>
      <w:r w:rsidRPr="00646AF9">
        <w:rPr>
          <w:rFonts w:ascii="Times New Roman" w:hAnsi="Times New Roman" w:cs="Times New Roman" w:hint="eastAsia"/>
          <w:sz w:val="21"/>
          <w:szCs w:val="21"/>
          <w:lang w:eastAsia="zh-CN"/>
        </w:rPr>
        <w:t>录</w:t>
      </w:r>
      <w:r w:rsidRPr="00646AF9">
        <w:rPr>
          <w:rFonts w:ascii="Times New Roman" w:hAnsi="Times New Roman" w:cs="Times New Roman"/>
          <w:sz w:val="21"/>
          <w:szCs w:val="21"/>
        </w:rPr>
        <w:t>C</w:t>
      </w:r>
      <w:r w:rsidRPr="00646AF9">
        <w:rPr>
          <w:rFonts w:ascii="Times New Roman" w:hAnsi="Times New Roman" w:cs="Times New Roman"/>
          <w:sz w:val="21"/>
          <w:szCs w:val="21"/>
        </w:rPr>
        <w:t>的要求进行；如果不涉及使用外购非化石能源电力，应根据报告主体生产所在区域对应国家主管部门最近年</w:t>
      </w:r>
      <w:bookmarkStart w:id="80" w:name="_GoBack"/>
      <w:r w:rsidRPr="00C84FC0">
        <w:rPr>
          <w:rFonts w:ascii="Times New Roman" w:hAnsi="Times New Roman" w:cs="Times New Roman"/>
          <w:sz w:val="21"/>
          <w:szCs w:val="21"/>
        </w:rPr>
        <w:t>份公布的相应区域电网排放因子</w:t>
      </w:r>
      <w:r w:rsidRPr="00C84FC0">
        <w:rPr>
          <w:rFonts w:ascii="Times New Roman" w:hAnsi="Times New Roman" w:cs="Times New Roman" w:hint="eastAsia"/>
          <w:sz w:val="21"/>
          <w:szCs w:val="21"/>
          <w:lang w:eastAsia="zh-CN"/>
        </w:rPr>
        <w:t>.</w:t>
      </w:r>
    </w:p>
    <w:p w:rsidR="00FB5E0C" w:rsidRPr="00C84FC0" w:rsidRDefault="00FB5E0C" w:rsidP="007731F0">
      <w:pPr>
        <w:pStyle w:val="Bodytext10"/>
        <w:adjustRightInd w:val="0"/>
        <w:snapToGrid w:val="0"/>
        <w:spacing w:after="0" w:line="360" w:lineRule="exact"/>
        <w:ind w:firstLine="0"/>
        <w:rPr>
          <w:rFonts w:ascii="Times New Roman" w:eastAsia="PMingLiU" w:hAnsi="Times New Roman" w:cs="Times New Roman"/>
          <w:sz w:val="21"/>
          <w:szCs w:val="21"/>
        </w:rPr>
      </w:pPr>
      <w:r w:rsidRPr="00C84FC0">
        <w:rPr>
          <w:rFonts w:ascii="Times New Roman" w:hAnsi="Times New Roman" w:cs="Times New Roman"/>
          <w:sz w:val="21"/>
          <w:szCs w:val="21"/>
        </w:rPr>
        <w:t xml:space="preserve">6.2.4.3.2 </w:t>
      </w:r>
      <w:r w:rsidRPr="00C84FC0">
        <w:rPr>
          <w:rFonts w:ascii="Times New Roman" w:hAnsi="Times New Roman" w:cs="Times New Roman"/>
          <w:sz w:val="21"/>
          <w:szCs w:val="21"/>
        </w:rPr>
        <w:t>热力排放因子优先采用供热单位的实测值，也可按推荐值</w:t>
      </w:r>
      <w:r w:rsidRPr="00C84FC0">
        <w:rPr>
          <w:rFonts w:ascii="Times New Roman" w:hAnsi="Times New Roman" w:cs="Times New Roman"/>
          <w:sz w:val="21"/>
          <w:szCs w:val="21"/>
        </w:rPr>
        <w:t>0.11tCO</w:t>
      </w:r>
      <w:r w:rsidRPr="00C84FC0">
        <w:rPr>
          <w:rFonts w:ascii="Times New Roman" w:hAnsi="Times New Roman" w:cs="Times New Roman"/>
          <w:sz w:val="21"/>
          <w:szCs w:val="21"/>
          <w:vertAlign w:val="subscript"/>
        </w:rPr>
        <w:t>2</w:t>
      </w:r>
      <w:r w:rsidRPr="00C84FC0">
        <w:rPr>
          <w:rFonts w:ascii="Times New Roman" w:hAnsi="Times New Roman" w:cs="Times New Roman"/>
          <w:sz w:val="21"/>
          <w:szCs w:val="21"/>
        </w:rPr>
        <w:t>/GJ</w:t>
      </w:r>
      <w:r w:rsidRPr="00C84FC0">
        <w:rPr>
          <w:rFonts w:ascii="Times New Roman" w:hAnsi="Times New Roman" w:cs="Times New Roman"/>
          <w:sz w:val="21"/>
          <w:szCs w:val="21"/>
        </w:rPr>
        <w:t>计算。</w:t>
      </w:r>
    </w:p>
    <w:p w:rsidR="00FB5E0C" w:rsidRPr="00C84FC0" w:rsidRDefault="00FB5E0C" w:rsidP="00BB76CA">
      <w:pPr>
        <w:pStyle w:val="1"/>
        <w:rPr>
          <w:rFonts w:ascii="黑体" w:eastAsia="黑体" w:hAnsi="黑体"/>
          <w:color w:val="auto"/>
          <w:sz w:val="21"/>
          <w:szCs w:val="21"/>
        </w:rPr>
      </w:pPr>
      <w:bookmarkStart w:id="81" w:name="_Toc208847473"/>
      <w:r w:rsidRPr="00C84FC0">
        <w:rPr>
          <w:rFonts w:ascii="黑体" w:eastAsia="黑体" w:hAnsi="黑体" w:hint="eastAsia"/>
          <w:color w:val="auto"/>
          <w:sz w:val="21"/>
          <w:szCs w:val="21"/>
        </w:rPr>
        <w:t>7</w:t>
      </w:r>
      <w:r w:rsidRPr="00C84FC0">
        <w:rPr>
          <w:rFonts w:ascii="黑体" w:eastAsia="黑体" w:hAnsi="黑体"/>
          <w:color w:val="auto"/>
          <w:sz w:val="21"/>
          <w:szCs w:val="21"/>
        </w:rPr>
        <w:t xml:space="preserve"> </w:t>
      </w:r>
      <w:r w:rsidRPr="00C84FC0">
        <w:rPr>
          <w:rFonts w:ascii="黑体" w:eastAsia="黑体" w:hAnsi="黑体" w:hint="eastAsia"/>
          <w:color w:val="auto"/>
          <w:sz w:val="21"/>
          <w:szCs w:val="21"/>
        </w:rPr>
        <w:t>数据质量管理</w:t>
      </w:r>
      <w:bookmarkEnd w:id="81"/>
    </w:p>
    <w:bookmarkEnd w:id="80"/>
    <w:p w:rsidR="00FB5E0C" w:rsidRPr="00646AF9" w:rsidRDefault="00FB5E0C" w:rsidP="007731F0">
      <w:pPr>
        <w:pStyle w:val="Bodytext10"/>
        <w:adjustRightInd w:val="0"/>
        <w:snapToGrid w:val="0"/>
        <w:spacing w:after="0" w:line="360" w:lineRule="exact"/>
        <w:ind w:firstLine="459"/>
        <w:rPr>
          <w:sz w:val="21"/>
          <w:szCs w:val="21"/>
        </w:rPr>
      </w:pPr>
      <w:r w:rsidRPr="00646AF9">
        <w:rPr>
          <w:sz w:val="21"/>
          <w:szCs w:val="21"/>
        </w:rPr>
        <w:t>报告主体宜加强</w:t>
      </w:r>
      <w:r w:rsidRPr="00646AF9">
        <w:rPr>
          <w:rFonts w:hint="eastAsia"/>
          <w:sz w:val="21"/>
          <w:szCs w:val="21"/>
        </w:rPr>
        <w:t>二氧化碳</w:t>
      </w:r>
      <w:r w:rsidRPr="00646AF9">
        <w:rPr>
          <w:sz w:val="21"/>
          <w:szCs w:val="21"/>
        </w:rPr>
        <w:t>数据质量管理工作，包括但不限于：</w:t>
      </w:r>
    </w:p>
    <w:p w:rsidR="00FB5E0C" w:rsidRPr="00646AF9" w:rsidRDefault="00FB5E0C" w:rsidP="007731F0">
      <w:pPr>
        <w:pStyle w:val="Bodytext10"/>
        <w:adjustRightInd w:val="0"/>
        <w:snapToGrid w:val="0"/>
        <w:spacing w:after="0" w:line="360" w:lineRule="exact"/>
        <w:ind w:firstLine="459"/>
        <w:rPr>
          <w:sz w:val="21"/>
          <w:szCs w:val="21"/>
        </w:rPr>
      </w:pPr>
      <w:bookmarkStart w:id="82" w:name="bookmark74"/>
      <w:r w:rsidRPr="00646AF9">
        <w:rPr>
          <w:sz w:val="21"/>
          <w:szCs w:val="21"/>
        </w:rPr>
        <w:t>a</w:t>
      </w:r>
      <w:bookmarkEnd w:id="82"/>
      <w:r w:rsidRPr="00646AF9">
        <w:rPr>
          <w:sz w:val="21"/>
          <w:szCs w:val="21"/>
        </w:rPr>
        <w:t>）</w:t>
      </w:r>
      <w:r w:rsidRPr="00646AF9">
        <w:rPr>
          <w:sz w:val="21"/>
          <w:szCs w:val="21"/>
        </w:rPr>
        <w:tab/>
        <w:t>建立企业</w:t>
      </w:r>
      <w:r w:rsidRPr="00646AF9">
        <w:rPr>
          <w:rFonts w:hint="eastAsia"/>
          <w:sz w:val="21"/>
          <w:szCs w:val="21"/>
        </w:rPr>
        <w:t>二氧化碳</w:t>
      </w:r>
      <w:r w:rsidRPr="00646AF9">
        <w:rPr>
          <w:sz w:val="21"/>
          <w:szCs w:val="21"/>
        </w:rPr>
        <w:t>排放核算与报告的规章制度</w:t>
      </w:r>
      <w:r w:rsidRPr="00646AF9">
        <w:rPr>
          <w:rFonts w:hint="eastAsia"/>
          <w:sz w:val="21"/>
          <w:szCs w:val="21"/>
        </w:rPr>
        <w:t>，</w:t>
      </w:r>
      <w:r w:rsidRPr="00646AF9">
        <w:rPr>
          <w:sz w:val="21"/>
          <w:szCs w:val="21"/>
        </w:rPr>
        <w:t>包括负责机构和人员、工作流程和内容、工作周期和时间节点等</w:t>
      </w:r>
      <w:r w:rsidRPr="00646AF9">
        <w:rPr>
          <w:rFonts w:hint="eastAsia"/>
          <w:sz w:val="21"/>
          <w:szCs w:val="21"/>
        </w:rPr>
        <w:t>；</w:t>
      </w:r>
      <w:r w:rsidRPr="00646AF9">
        <w:rPr>
          <w:sz w:val="21"/>
          <w:szCs w:val="21"/>
        </w:rPr>
        <w:t>指定专职人员负责企业</w:t>
      </w:r>
      <w:r w:rsidRPr="00646AF9">
        <w:rPr>
          <w:rFonts w:hint="eastAsia"/>
          <w:sz w:val="21"/>
          <w:szCs w:val="21"/>
        </w:rPr>
        <w:t>二氧化碳</w:t>
      </w:r>
      <w:r w:rsidRPr="00646AF9">
        <w:rPr>
          <w:sz w:val="21"/>
          <w:szCs w:val="21"/>
        </w:rPr>
        <w:t>排放核算与报告工作；</w:t>
      </w:r>
    </w:p>
    <w:p w:rsidR="00FB5E0C" w:rsidRPr="00646AF9" w:rsidRDefault="00FB5E0C" w:rsidP="007731F0">
      <w:pPr>
        <w:pStyle w:val="Bodytext10"/>
        <w:adjustRightInd w:val="0"/>
        <w:snapToGrid w:val="0"/>
        <w:spacing w:after="0" w:line="360" w:lineRule="exact"/>
        <w:ind w:firstLine="459"/>
        <w:rPr>
          <w:sz w:val="21"/>
          <w:szCs w:val="21"/>
        </w:rPr>
      </w:pPr>
      <w:bookmarkStart w:id="83" w:name="bookmark75"/>
      <w:r w:rsidRPr="00646AF9">
        <w:rPr>
          <w:sz w:val="21"/>
          <w:szCs w:val="21"/>
        </w:rPr>
        <w:t>b</w:t>
      </w:r>
      <w:bookmarkEnd w:id="83"/>
      <w:r w:rsidRPr="00646AF9">
        <w:rPr>
          <w:sz w:val="21"/>
          <w:szCs w:val="21"/>
        </w:rPr>
        <w:t>）</w:t>
      </w:r>
      <w:r w:rsidRPr="00646AF9">
        <w:rPr>
          <w:sz w:val="21"/>
          <w:szCs w:val="21"/>
        </w:rPr>
        <w:tab/>
        <w:t>根据各种类型的</w:t>
      </w:r>
      <w:r w:rsidRPr="00646AF9">
        <w:rPr>
          <w:rFonts w:hint="eastAsia"/>
          <w:sz w:val="21"/>
          <w:szCs w:val="21"/>
        </w:rPr>
        <w:t>二氧化碳</w:t>
      </w:r>
      <w:r w:rsidRPr="00646AF9">
        <w:rPr>
          <w:sz w:val="21"/>
          <w:szCs w:val="21"/>
        </w:rPr>
        <w:t>排放源的重要程度对其进行等级划分，并建立企业</w:t>
      </w:r>
      <w:r w:rsidRPr="00646AF9">
        <w:rPr>
          <w:rFonts w:hint="eastAsia"/>
          <w:sz w:val="21"/>
          <w:szCs w:val="21"/>
        </w:rPr>
        <w:t>二氧化碳</w:t>
      </w:r>
      <w:r w:rsidRPr="00646AF9">
        <w:rPr>
          <w:sz w:val="21"/>
          <w:szCs w:val="21"/>
        </w:rPr>
        <w:t>排放源一览表，对于不同等级的排放源的活动数据和排放因子数据的获取提出相应的要求；</w:t>
      </w:r>
    </w:p>
    <w:p w:rsidR="00FB5E0C" w:rsidRPr="00646AF9" w:rsidRDefault="00FB5E0C" w:rsidP="007731F0">
      <w:pPr>
        <w:pStyle w:val="Bodytext10"/>
        <w:adjustRightInd w:val="0"/>
        <w:snapToGrid w:val="0"/>
        <w:spacing w:after="0" w:line="360" w:lineRule="exact"/>
        <w:ind w:firstLine="459"/>
        <w:rPr>
          <w:sz w:val="21"/>
          <w:szCs w:val="21"/>
        </w:rPr>
      </w:pPr>
      <w:bookmarkStart w:id="84" w:name="bookmark76"/>
      <w:r w:rsidRPr="00646AF9">
        <w:rPr>
          <w:sz w:val="21"/>
          <w:szCs w:val="21"/>
        </w:rPr>
        <w:t>c</w:t>
      </w:r>
      <w:bookmarkEnd w:id="84"/>
      <w:r w:rsidRPr="00646AF9">
        <w:rPr>
          <w:sz w:val="21"/>
          <w:szCs w:val="21"/>
        </w:rPr>
        <w:t>）</w:t>
      </w:r>
      <w:r w:rsidRPr="00646AF9">
        <w:rPr>
          <w:sz w:val="21"/>
          <w:szCs w:val="21"/>
        </w:rPr>
        <w:tab/>
      </w:r>
      <w:r w:rsidRPr="00646AF9">
        <w:rPr>
          <w:rFonts w:hint="eastAsia"/>
          <w:sz w:val="21"/>
          <w:szCs w:val="21"/>
        </w:rPr>
        <w:t>依照</w:t>
      </w:r>
      <w:r w:rsidRPr="00646AF9">
        <w:rPr>
          <w:rFonts w:hint="eastAsia"/>
          <w:sz w:val="21"/>
          <w:szCs w:val="21"/>
          <w:lang w:eastAsia="zh-CN"/>
        </w:rPr>
        <w:t>G</w:t>
      </w:r>
      <w:r w:rsidRPr="00646AF9">
        <w:rPr>
          <w:rFonts w:eastAsia="PMingLiU"/>
          <w:sz w:val="21"/>
          <w:szCs w:val="21"/>
        </w:rPr>
        <w:t>B17167</w:t>
      </w:r>
      <w:r w:rsidRPr="00646AF9">
        <w:rPr>
          <w:sz w:val="21"/>
          <w:szCs w:val="21"/>
        </w:rPr>
        <w:t>对现有监测条件进行评估，不断提高自身监测能力，并制定相应的监测计划，包括对活动数据的监测和对燃料低位发热量等参数的监测</w:t>
      </w:r>
      <w:r w:rsidRPr="00646AF9">
        <w:rPr>
          <w:rFonts w:hint="eastAsia"/>
          <w:sz w:val="21"/>
          <w:szCs w:val="21"/>
        </w:rPr>
        <w:t>；</w:t>
      </w:r>
      <w:r w:rsidRPr="00646AF9">
        <w:rPr>
          <w:sz w:val="21"/>
          <w:szCs w:val="21"/>
        </w:rPr>
        <w:t>定期对计量器具、检测设备和在线监测仪表进行维护管理，并记录存档；</w:t>
      </w:r>
    </w:p>
    <w:p w:rsidR="00FB5E0C" w:rsidRPr="00646AF9" w:rsidRDefault="00FB5E0C" w:rsidP="007731F0">
      <w:pPr>
        <w:pStyle w:val="Bodytext10"/>
        <w:adjustRightInd w:val="0"/>
        <w:snapToGrid w:val="0"/>
        <w:spacing w:after="0" w:line="360" w:lineRule="exact"/>
        <w:ind w:firstLine="459"/>
        <w:rPr>
          <w:sz w:val="21"/>
          <w:szCs w:val="21"/>
        </w:rPr>
      </w:pPr>
      <w:bookmarkStart w:id="85" w:name="bookmark77"/>
      <w:r w:rsidRPr="00646AF9">
        <w:rPr>
          <w:sz w:val="21"/>
          <w:szCs w:val="21"/>
        </w:rPr>
        <w:t>d</w:t>
      </w:r>
      <w:bookmarkEnd w:id="85"/>
      <w:r w:rsidRPr="00646AF9">
        <w:rPr>
          <w:sz w:val="21"/>
          <w:szCs w:val="21"/>
        </w:rPr>
        <w:t>）</w:t>
      </w:r>
      <w:r w:rsidRPr="00646AF9">
        <w:rPr>
          <w:sz w:val="21"/>
          <w:szCs w:val="21"/>
        </w:rPr>
        <w:tab/>
        <w:t>建立健全</w:t>
      </w:r>
      <w:r w:rsidRPr="00646AF9">
        <w:rPr>
          <w:rFonts w:hint="eastAsia"/>
          <w:sz w:val="21"/>
          <w:szCs w:val="21"/>
        </w:rPr>
        <w:t>二氧化碳</w:t>
      </w:r>
      <w:r w:rsidRPr="00646AF9">
        <w:rPr>
          <w:sz w:val="21"/>
          <w:szCs w:val="21"/>
        </w:rPr>
        <w:t>数据记录管理体系</w:t>
      </w:r>
      <w:r w:rsidRPr="00646AF9">
        <w:rPr>
          <w:rFonts w:hint="eastAsia"/>
          <w:sz w:val="21"/>
          <w:szCs w:val="21"/>
        </w:rPr>
        <w:t>，</w:t>
      </w:r>
      <w:r w:rsidRPr="00646AF9">
        <w:rPr>
          <w:sz w:val="21"/>
          <w:szCs w:val="21"/>
        </w:rPr>
        <w:t>包括数据来源、数据获取时间及相关责任人等信息的记录管理；</w:t>
      </w:r>
    </w:p>
    <w:p w:rsidR="00FB5E0C" w:rsidRPr="00C84FC0" w:rsidRDefault="00FB5E0C" w:rsidP="007731F0">
      <w:pPr>
        <w:pStyle w:val="Bodytext10"/>
        <w:adjustRightInd w:val="0"/>
        <w:snapToGrid w:val="0"/>
        <w:spacing w:after="0" w:line="360" w:lineRule="exact"/>
        <w:ind w:firstLine="459"/>
        <w:rPr>
          <w:sz w:val="21"/>
          <w:szCs w:val="21"/>
        </w:rPr>
      </w:pPr>
      <w:bookmarkStart w:id="86" w:name="bookmark78"/>
      <w:r w:rsidRPr="00646AF9">
        <w:rPr>
          <w:sz w:val="21"/>
          <w:szCs w:val="21"/>
        </w:rPr>
        <w:t>e</w:t>
      </w:r>
      <w:bookmarkEnd w:id="86"/>
      <w:r w:rsidRPr="00646AF9">
        <w:rPr>
          <w:sz w:val="21"/>
          <w:szCs w:val="21"/>
        </w:rPr>
        <w:t>）</w:t>
      </w:r>
      <w:r w:rsidRPr="00646AF9">
        <w:rPr>
          <w:sz w:val="21"/>
          <w:szCs w:val="21"/>
        </w:rPr>
        <w:tab/>
        <w:t>建立企业</w:t>
      </w:r>
      <w:r w:rsidRPr="00646AF9">
        <w:rPr>
          <w:rFonts w:hint="eastAsia"/>
          <w:sz w:val="21"/>
          <w:szCs w:val="21"/>
        </w:rPr>
        <w:t>二氧化碳</w:t>
      </w:r>
      <w:r w:rsidRPr="00646AF9">
        <w:rPr>
          <w:sz w:val="21"/>
          <w:szCs w:val="21"/>
        </w:rPr>
        <w:t>排放报告内部审核制度。定期对</w:t>
      </w:r>
      <w:r w:rsidRPr="00646AF9">
        <w:rPr>
          <w:rFonts w:hint="eastAsia"/>
          <w:sz w:val="21"/>
          <w:szCs w:val="21"/>
        </w:rPr>
        <w:t>二氧化碳</w:t>
      </w:r>
      <w:r w:rsidRPr="00646AF9">
        <w:rPr>
          <w:sz w:val="21"/>
          <w:szCs w:val="21"/>
        </w:rPr>
        <w:t>排放数据进行交叉校验,对可能</w:t>
      </w:r>
      <w:r w:rsidRPr="00C84FC0">
        <w:rPr>
          <w:sz w:val="21"/>
          <w:szCs w:val="21"/>
        </w:rPr>
        <w:t>产生的数据误差风险进行识别，并提出相应的解决方案。</w:t>
      </w:r>
    </w:p>
    <w:p w:rsidR="00FB5E0C" w:rsidRPr="00C84FC0" w:rsidRDefault="00FB5E0C" w:rsidP="00BB76CA">
      <w:pPr>
        <w:pStyle w:val="1"/>
        <w:rPr>
          <w:rFonts w:ascii="黑体" w:eastAsia="黑体" w:hAnsi="黑体"/>
          <w:color w:val="auto"/>
          <w:sz w:val="21"/>
          <w:szCs w:val="21"/>
        </w:rPr>
      </w:pPr>
      <w:bookmarkStart w:id="87" w:name="_Toc208847474"/>
      <w:r w:rsidRPr="00C84FC0">
        <w:rPr>
          <w:rFonts w:ascii="黑体" w:eastAsia="黑体" w:hAnsi="黑体" w:hint="eastAsia"/>
          <w:color w:val="auto"/>
          <w:sz w:val="21"/>
          <w:szCs w:val="21"/>
        </w:rPr>
        <w:t xml:space="preserve">8 </w:t>
      </w:r>
      <w:r w:rsidRPr="00C84FC0">
        <w:rPr>
          <w:rFonts w:ascii="黑体" w:eastAsia="黑体" w:hAnsi="黑体"/>
          <w:color w:val="auto"/>
          <w:sz w:val="21"/>
          <w:szCs w:val="21"/>
        </w:rPr>
        <w:t xml:space="preserve"> </w:t>
      </w:r>
      <w:r w:rsidRPr="00C84FC0">
        <w:rPr>
          <w:rFonts w:ascii="黑体" w:eastAsia="黑体" w:hAnsi="黑体" w:hint="eastAsia"/>
          <w:color w:val="auto"/>
          <w:sz w:val="21"/>
          <w:szCs w:val="21"/>
        </w:rPr>
        <w:t>报告内容和格式</w:t>
      </w:r>
      <w:bookmarkEnd w:id="87"/>
    </w:p>
    <w:p w:rsidR="00FB5E0C" w:rsidRPr="00C84FC0" w:rsidRDefault="00FB5E0C" w:rsidP="00BB76CA">
      <w:pPr>
        <w:pStyle w:val="2"/>
        <w:rPr>
          <w:rFonts w:ascii="黑体" w:eastAsia="黑体" w:hAnsi="黑体"/>
          <w:color w:val="auto"/>
          <w:sz w:val="21"/>
          <w:szCs w:val="21"/>
        </w:rPr>
      </w:pPr>
      <w:bookmarkStart w:id="88" w:name="_Toc208847475"/>
      <w:r w:rsidRPr="00C84FC0">
        <w:rPr>
          <w:rFonts w:ascii="黑体" w:eastAsia="黑体" w:hAnsi="黑体" w:hint="eastAsia"/>
          <w:color w:val="auto"/>
          <w:sz w:val="21"/>
          <w:szCs w:val="21"/>
        </w:rPr>
        <w:t>8.1</w:t>
      </w:r>
      <w:r w:rsidRPr="00C84FC0">
        <w:rPr>
          <w:rFonts w:ascii="黑体" w:eastAsia="黑体" w:hAnsi="黑体"/>
          <w:color w:val="auto"/>
          <w:sz w:val="21"/>
          <w:szCs w:val="21"/>
        </w:rPr>
        <w:t xml:space="preserve"> </w:t>
      </w:r>
      <w:r w:rsidRPr="00C84FC0">
        <w:rPr>
          <w:rFonts w:ascii="黑体" w:eastAsia="黑体" w:hAnsi="黑体" w:hint="eastAsia"/>
          <w:color w:val="auto"/>
          <w:sz w:val="21"/>
          <w:szCs w:val="21"/>
        </w:rPr>
        <w:t>通则</w:t>
      </w:r>
      <w:bookmarkEnd w:id="88"/>
    </w:p>
    <w:p w:rsidR="00FB5E0C" w:rsidRPr="00C84FC0" w:rsidRDefault="00FB5E0C" w:rsidP="007731F0">
      <w:pPr>
        <w:adjustRightInd w:val="0"/>
        <w:snapToGrid w:val="0"/>
        <w:spacing w:line="360" w:lineRule="exact"/>
        <w:ind w:firstLineChars="200" w:firstLine="420"/>
        <w:rPr>
          <w:sz w:val="21"/>
          <w:szCs w:val="21"/>
        </w:rPr>
      </w:pPr>
      <w:r w:rsidRPr="00C84FC0">
        <w:rPr>
          <w:rFonts w:hint="eastAsia"/>
          <w:sz w:val="21"/>
          <w:szCs w:val="21"/>
        </w:rPr>
        <w:t>报告内容应包含报告主体基本信息、温室气体排放量、活动数据及其来源和排放因子数据及其来源，其报告格式模板见附录</w:t>
      </w:r>
      <w:r w:rsidRPr="00C84FC0">
        <w:rPr>
          <w:sz w:val="21"/>
          <w:szCs w:val="21"/>
        </w:rPr>
        <w:t>D</w:t>
      </w:r>
      <w:r w:rsidRPr="00C84FC0">
        <w:rPr>
          <w:rFonts w:hint="eastAsia"/>
          <w:sz w:val="21"/>
          <w:szCs w:val="21"/>
        </w:rPr>
        <w:t>。</w:t>
      </w:r>
    </w:p>
    <w:p w:rsidR="00FB5E0C" w:rsidRPr="00C84FC0" w:rsidRDefault="00FB5E0C" w:rsidP="00BB76CA">
      <w:pPr>
        <w:pStyle w:val="2"/>
        <w:rPr>
          <w:rFonts w:ascii="黑体" w:eastAsia="黑体" w:hAnsi="黑体"/>
          <w:color w:val="auto"/>
          <w:sz w:val="21"/>
          <w:szCs w:val="21"/>
        </w:rPr>
      </w:pPr>
      <w:bookmarkStart w:id="89" w:name="_Toc208847476"/>
      <w:r w:rsidRPr="00C84FC0">
        <w:rPr>
          <w:rFonts w:ascii="黑体" w:eastAsia="黑体" w:hAnsi="黑体" w:hint="eastAsia"/>
          <w:color w:val="auto"/>
          <w:sz w:val="21"/>
          <w:szCs w:val="21"/>
        </w:rPr>
        <w:t>8.2 报告主体基本信息</w:t>
      </w:r>
      <w:bookmarkEnd w:id="89"/>
    </w:p>
    <w:p w:rsidR="00FB5E0C" w:rsidRPr="00C84FC0" w:rsidRDefault="00FB5E0C" w:rsidP="007731F0">
      <w:pPr>
        <w:adjustRightInd w:val="0"/>
        <w:snapToGrid w:val="0"/>
        <w:spacing w:line="360" w:lineRule="exact"/>
        <w:ind w:firstLineChars="200" w:firstLine="420"/>
        <w:rPr>
          <w:sz w:val="21"/>
          <w:szCs w:val="21"/>
        </w:rPr>
      </w:pPr>
      <w:r w:rsidRPr="00C84FC0">
        <w:rPr>
          <w:sz w:val="21"/>
          <w:szCs w:val="21"/>
        </w:rPr>
        <w:t>报告主体基本信息应包括报告主体名称、单位性质、报告年度、</w:t>
      </w:r>
      <w:r w:rsidRPr="00C84FC0">
        <w:rPr>
          <w:rFonts w:hint="eastAsia"/>
          <w:sz w:val="21"/>
          <w:szCs w:val="21"/>
        </w:rPr>
        <w:t>核算周期、核算周期内产品产量、</w:t>
      </w:r>
      <w:r w:rsidRPr="00C84FC0">
        <w:rPr>
          <w:sz w:val="21"/>
          <w:szCs w:val="21"/>
        </w:rPr>
        <w:t>所属行业、统一社会信用代码、法定代表人、填报负责人和联系人信息等。</w:t>
      </w:r>
    </w:p>
    <w:p w:rsidR="00FB5E0C" w:rsidRPr="00C84FC0" w:rsidRDefault="00FB5E0C" w:rsidP="007731F0">
      <w:pPr>
        <w:adjustRightInd w:val="0"/>
        <w:snapToGrid w:val="0"/>
        <w:spacing w:line="360" w:lineRule="exact"/>
        <w:ind w:firstLineChars="200" w:firstLine="420"/>
        <w:rPr>
          <w:sz w:val="21"/>
          <w:szCs w:val="21"/>
        </w:rPr>
      </w:pPr>
      <w:r w:rsidRPr="00C84FC0">
        <w:rPr>
          <w:sz w:val="21"/>
          <w:szCs w:val="21"/>
        </w:rPr>
        <w:t>对企业法人边界、产品及工艺流程、核算</w:t>
      </w:r>
      <w:r w:rsidRPr="00C84FC0">
        <w:rPr>
          <w:rFonts w:hint="eastAsia"/>
          <w:sz w:val="21"/>
          <w:szCs w:val="21"/>
        </w:rPr>
        <w:t>边界</w:t>
      </w:r>
      <w:r w:rsidRPr="00C84FC0">
        <w:rPr>
          <w:sz w:val="21"/>
          <w:szCs w:val="21"/>
        </w:rPr>
        <w:t>划分以及碳源流和排放源识别情况详细说明（必要时请附表和附图）。</w:t>
      </w:r>
    </w:p>
    <w:p w:rsidR="00FB5E0C" w:rsidRPr="00C84FC0" w:rsidRDefault="00FB5E0C" w:rsidP="00BB76CA">
      <w:pPr>
        <w:pStyle w:val="2"/>
        <w:rPr>
          <w:rFonts w:ascii="黑体" w:eastAsia="黑体" w:hAnsi="黑体"/>
          <w:color w:val="auto"/>
          <w:sz w:val="21"/>
          <w:szCs w:val="21"/>
        </w:rPr>
      </w:pPr>
      <w:bookmarkStart w:id="90" w:name="_Toc208847477"/>
      <w:r w:rsidRPr="00646AF9">
        <w:rPr>
          <w:rFonts w:ascii="黑体" w:eastAsia="黑体" w:hAnsi="黑体" w:hint="eastAsia"/>
          <w:sz w:val="21"/>
          <w:szCs w:val="21"/>
        </w:rPr>
        <w:lastRenderedPageBreak/>
        <w:t>8</w:t>
      </w:r>
      <w:r w:rsidRPr="00C84FC0">
        <w:rPr>
          <w:rFonts w:ascii="黑体" w:eastAsia="黑体" w:hAnsi="黑体" w:hint="eastAsia"/>
          <w:color w:val="auto"/>
          <w:sz w:val="21"/>
          <w:szCs w:val="21"/>
        </w:rPr>
        <w:t>.3 温室气体排放量</w:t>
      </w:r>
      <w:bookmarkEnd w:id="90"/>
    </w:p>
    <w:p w:rsidR="00FB5E0C" w:rsidRPr="00C84FC0" w:rsidRDefault="00FB5E0C" w:rsidP="007731F0">
      <w:pPr>
        <w:adjustRightInd w:val="0"/>
        <w:snapToGrid w:val="0"/>
        <w:spacing w:line="360" w:lineRule="exact"/>
        <w:ind w:firstLineChars="200" w:firstLine="420"/>
        <w:rPr>
          <w:sz w:val="21"/>
          <w:szCs w:val="21"/>
        </w:rPr>
      </w:pPr>
      <w:r w:rsidRPr="00C84FC0">
        <w:rPr>
          <w:rFonts w:hint="eastAsia"/>
          <w:sz w:val="21"/>
          <w:szCs w:val="21"/>
        </w:rPr>
        <w:t>报告主体应报告企业年度温室气体排放总量，并分别报告燃料燃烧排放量、过程排放量及</w:t>
      </w:r>
      <w:r w:rsidRPr="00C84FC0">
        <w:rPr>
          <w:sz w:val="21"/>
          <w:szCs w:val="21"/>
        </w:rPr>
        <w:t>购入电力及热力产生的排放量</w:t>
      </w:r>
      <w:r w:rsidRPr="00C84FC0">
        <w:rPr>
          <w:rFonts w:hint="eastAsia"/>
          <w:sz w:val="21"/>
          <w:szCs w:val="21"/>
        </w:rPr>
        <w:t>。此外，还</w:t>
      </w:r>
      <w:proofErr w:type="gramStart"/>
      <w:r w:rsidRPr="00C84FC0">
        <w:rPr>
          <w:rFonts w:hint="eastAsia"/>
          <w:sz w:val="21"/>
          <w:szCs w:val="21"/>
        </w:rPr>
        <w:t>宜报告</w:t>
      </w:r>
      <w:proofErr w:type="gramEnd"/>
      <w:r w:rsidRPr="00C84FC0">
        <w:rPr>
          <w:rFonts w:hint="eastAsia"/>
          <w:sz w:val="21"/>
          <w:szCs w:val="21"/>
        </w:rPr>
        <w:t>其他重点说明的问题，如：生物质燃料燃烧产生的温室气体排放，</w:t>
      </w:r>
      <w:proofErr w:type="gramStart"/>
      <w:r w:rsidRPr="00C84FC0">
        <w:rPr>
          <w:rFonts w:hint="eastAsia"/>
          <w:sz w:val="21"/>
          <w:szCs w:val="21"/>
        </w:rPr>
        <w:t>固碳产品</w:t>
      </w:r>
      <w:proofErr w:type="gramEnd"/>
      <w:r w:rsidRPr="00C84FC0">
        <w:rPr>
          <w:rFonts w:hint="eastAsia"/>
          <w:sz w:val="21"/>
          <w:szCs w:val="21"/>
        </w:rPr>
        <w:t>隐含碳对应的排放等。</w:t>
      </w:r>
    </w:p>
    <w:p w:rsidR="00FB5E0C" w:rsidRPr="00C84FC0" w:rsidRDefault="00FB5E0C" w:rsidP="00BB76CA">
      <w:pPr>
        <w:pStyle w:val="2"/>
        <w:rPr>
          <w:rFonts w:ascii="黑体" w:eastAsia="黑体" w:hAnsi="黑体"/>
          <w:color w:val="auto"/>
          <w:sz w:val="21"/>
          <w:szCs w:val="21"/>
        </w:rPr>
      </w:pPr>
      <w:bookmarkStart w:id="91" w:name="_Toc208847478"/>
      <w:r w:rsidRPr="00C84FC0">
        <w:rPr>
          <w:rFonts w:ascii="黑体" w:eastAsia="黑体" w:hAnsi="黑体" w:hint="eastAsia"/>
          <w:color w:val="auto"/>
          <w:sz w:val="21"/>
          <w:szCs w:val="21"/>
        </w:rPr>
        <w:t>8.4 活动数据来源</w:t>
      </w:r>
      <w:bookmarkEnd w:id="91"/>
    </w:p>
    <w:p w:rsidR="00FB5E0C" w:rsidRPr="00C84FC0" w:rsidRDefault="00FB5E0C" w:rsidP="007731F0">
      <w:pPr>
        <w:adjustRightInd w:val="0"/>
        <w:snapToGrid w:val="0"/>
        <w:spacing w:line="360" w:lineRule="exact"/>
        <w:ind w:firstLineChars="200" w:firstLine="420"/>
        <w:rPr>
          <w:sz w:val="21"/>
          <w:szCs w:val="21"/>
        </w:rPr>
      </w:pPr>
      <w:r w:rsidRPr="00C84FC0">
        <w:rPr>
          <w:rFonts w:hint="eastAsia"/>
          <w:sz w:val="21"/>
          <w:szCs w:val="21"/>
        </w:rPr>
        <w:t>活动数据及来源的核查、二氧化碳排放量的核查、配额分配相关补充数据的核查。</w:t>
      </w:r>
    </w:p>
    <w:p w:rsidR="00FB5E0C" w:rsidRPr="00C84FC0" w:rsidRDefault="00FB5E0C" w:rsidP="00BB76CA">
      <w:pPr>
        <w:pStyle w:val="2"/>
        <w:rPr>
          <w:rFonts w:ascii="黑体" w:eastAsia="黑体" w:hAnsi="黑体"/>
          <w:color w:val="auto"/>
          <w:sz w:val="21"/>
          <w:szCs w:val="21"/>
        </w:rPr>
      </w:pPr>
      <w:bookmarkStart w:id="92" w:name="_Toc208847479"/>
      <w:r w:rsidRPr="00C84FC0">
        <w:rPr>
          <w:rFonts w:ascii="黑体" w:eastAsia="黑体" w:hAnsi="黑体" w:hint="eastAsia"/>
          <w:color w:val="auto"/>
          <w:sz w:val="21"/>
          <w:szCs w:val="21"/>
        </w:rPr>
        <w:t>8.5 排放因子数据及来源</w:t>
      </w:r>
      <w:bookmarkEnd w:id="92"/>
    </w:p>
    <w:p w:rsidR="00FB5E0C" w:rsidRPr="00C84FC0" w:rsidRDefault="00FB5E0C" w:rsidP="007731F0">
      <w:pPr>
        <w:adjustRightInd w:val="0"/>
        <w:snapToGrid w:val="0"/>
        <w:spacing w:line="360" w:lineRule="exact"/>
        <w:ind w:firstLineChars="200" w:firstLine="420"/>
        <w:rPr>
          <w:rFonts w:ascii="宋体" w:cs="宋体"/>
          <w:kern w:val="0"/>
          <w:sz w:val="21"/>
          <w:szCs w:val="21"/>
        </w:rPr>
      </w:pPr>
      <w:r w:rsidRPr="00C84FC0">
        <w:rPr>
          <w:sz w:val="21"/>
          <w:szCs w:val="21"/>
        </w:rPr>
        <w:t>报告主体应分别报告各项活动数据所对应的含碳量或其他排放因子计算参数，并说明它们的数据来源、参考出处、相关假设及其理由等排放因子数据及来源说明</w:t>
      </w:r>
      <w:r w:rsidRPr="00C84FC0">
        <w:rPr>
          <w:rFonts w:hint="eastAsia"/>
          <w:sz w:val="21"/>
          <w:szCs w:val="21"/>
        </w:rPr>
        <w:t>。</w:t>
      </w:r>
    </w:p>
    <w:p w:rsidR="00FB5E0C" w:rsidRPr="00C84FC0" w:rsidRDefault="00FB5E0C" w:rsidP="00BB76CA">
      <w:pPr>
        <w:pStyle w:val="2"/>
        <w:rPr>
          <w:rFonts w:ascii="黑体" w:eastAsia="黑体" w:hAnsi="黑体"/>
          <w:color w:val="auto"/>
          <w:sz w:val="21"/>
          <w:szCs w:val="21"/>
        </w:rPr>
      </w:pPr>
      <w:bookmarkStart w:id="93" w:name="_Toc208847480"/>
      <w:r w:rsidRPr="00C84FC0">
        <w:rPr>
          <w:rFonts w:ascii="黑体" w:eastAsia="黑体" w:hAnsi="黑体" w:hint="eastAsia"/>
          <w:color w:val="auto"/>
          <w:sz w:val="21"/>
          <w:szCs w:val="21"/>
        </w:rPr>
        <w:t>8</w:t>
      </w:r>
      <w:r w:rsidRPr="00C84FC0">
        <w:rPr>
          <w:rFonts w:ascii="黑体" w:eastAsia="黑体" w:hAnsi="黑体"/>
          <w:color w:val="auto"/>
          <w:sz w:val="21"/>
          <w:szCs w:val="21"/>
        </w:rPr>
        <w:t xml:space="preserve">.6 </w:t>
      </w:r>
      <w:r w:rsidRPr="00C84FC0">
        <w:rPr>
          <w:rFonts w:ascii="黑体" w:eastAsia="黑体" w:hAnsi="黑体" w:hint="eastAsia"/>
          <w:color w:val="auto"/>
          <w:sz w:val="21"/>
          <w:szCs w:val="21"/>
        </w:rPr>
        <w:t>真实性声明</w:t>
      </w:r>
      <w:bookmarkEnd w:id="93"/>
    </w:p>
    <w:p w:rsidR="00FB5E0C" w:rsidRPr="00C84FC0" w:rsidRDefault="00FB5E0C" w:rsidP="007731F0">
      <w:pPr>
        <w:adjustRightInd w:val="0"/>
        <w:snapToGrid w:val="0"/>
        <w:spacing w:line="360" w:lineRule="exact"/>
        <w:ind w:firstLineChars="200" w:firstLine="420"/>
        <w:rPr>
          <w:rFonts w:ascii="宋体" w:cs="宋体"/>
          <w:kern w:val="0"/>
          <w:sz w:val="21"/>
          <w:szCs w:val="21"/>
        </w:rPr>
      </w:pPr>
      <w:r w:rsidRPr="00C84FC0">
        <w:rPr>
          <w:rFonts w:hint="eastAsia"/>
          <w:sz w:val="21"/>
          <w:szCs w:val="21"/>
        </w:rPr>
        <w:t>报告主体应就报告的真实性做书面声明。</w:t>
      </w:r>
    </w:p>
    <w:p w:rsidR="00FB5E0C" w:rsidRPr="00C84FC0" w:rsidRDefault="00FB5E0C" w:rsidP="00BB76CA">
      <w:pPr>
        <w:pStyle w:val="2"/>
        <w:rPr>
          <w:rFonts w:ascii="黑体" w:eastAsia="黑体" w:hAnsi="黑体"/>
          <w:color w:val="auto"/>
          <w:sz w:val="21"/>
          <w:szCs w:val="21"/>
        </w:rPr>
      </w:pPr>
      <w:bookmarkStart w:id="94" w:name="_Toc208847481"/>
      <w:r w:rsidRPr="00C84FC0">
        <w:rPr>
          <w:rFonts w:ascii="黑体" w:eastAsia="黑体" w:hAnsi="黑体" w:hint="eastAsia"/>
          <w:color w:val="auto"/>
          <w:sz w:val="21"/>
          <w:szCs w:val="21"/>
        </w:rPr>
        <w:t>8.</w:t>
      </w:r>
      <w:r w:rsidRPr="00C84FC0">
        <w:rPr>
          <w:rFonts w:ascii="黑体" w:eastAsia="黑体" w:hAnsi="黑体"/>
          <w:color w:val="auto"/>
          <w:sz w:val="21"/>
          <w:szCs w:val="21"/>
        </w:rPr>
        <w:t>7</w:t>
      </w:r>
      <w:r w:rsidRPr="00C84FC0">
        <w:rPr>
          <w:rFonts w:ascii="黑体" w:eastAsia="黑体" w:hAnsi="黑体" w:hint="eastAsia"/>
          <w:color w:val="auto"/>
          <w:sz w:val="21"/>
          <w:szCs w:val="21"/>
        </w:rPr>
        <w:t>其他需说明的情况</w:t>
      </w:r>
      <w:bookmarkEnd w:id="94"/>
    </w:p>
    <w:p w:rsidR="00FB5E0C" w:rsidRDefault="00FB5E0C" w:rsidP="00FB5E0C">
      <w:pPr>
        <w:adjustRightInd w:val="0"/>
        <w:snapToGrid w:val="0"/>
        <w:rPr>
          <w:szCs w:val="21"/>
        </w:rPr>
      </w:pPr>
    </w:p>
    <w:p w:rsidR="00FB5E0C" w:rsidRDefault="00FB5E0C" w:rsidP="00FB5E0C">
      <w:pPr>
        <w:adjustRightInd w:val="0"/>
        <w:snapToGrid w:val="0"/>
        <w:rPr>
          <w:szCs w:val="21"/>
        </w:rPr>
      </w:pPr>
    </w:p>
    <w:p w:rsidR="005E0171" w:rsidRPr="00C84FC0" w:rsidRDefault="00FB5E0C" w:rsidP="005E0171">
      <w:pPr>
        <w:pStyle w:val="1"/>
        <w:spacing w:after="0"/>
        <w:jc w:val="center"/>
        <w:rPr>
          <w:rFonts w:ascii="黑体" w:eastAsia="黑体" w:hAnsi="黑体"/>
          <w:color w:val="auto"/>
          <w:sz w:val="21"/>
          <w:szCs w:val="21"/>
        </w:rPr>
      </w:pPr>
      <w:r>
        <w:rPr>
          <w:szCs w:val="21"/>
        </w:rPr>
        <w:br w:type="page"/>
      </w:r>
      <w:bookmarkStart w:id="95" w:name="_Toc208847482"/>
      <w:r w:rsidRPr="00C84FC0">
        <w:rPr>
          <w:rFonts w:ascii="黑体" w:eastAsia="黑体" w:hAnsi="黑体"/>
          <w:color w:val="auto"/>
          <w:sz w:val="21"/>
          <w:szCs w:val="21"/>
        </w:rPr>
        <w:lastRenderedPageBreak/>
        <w:t>附录A</w:t>
      </w:r>
      <w:r w:rsidRPr="00C84FC0">
        <w:rPr>
          <w:rFonts w:ascii="黑体" w:eastAsia="黑体" w:hAnsi="黑体"/>
          <w:color w:val="auto"/>
          <w:sz w:val="21"/>
          <w:szCs w:val="21"/>
        </w:rPr>
        <w:br/>
        <w:t>（资料性）</w:t>
      </w:r>
      <w:bookmarkStart w:id="96" w:name="_Toc208847429"/>
      <w:bookmarkEnd w:id="95"/>
    </w:p>
    <w:p w:rsidR="003768A7" w:rsidRPr="00C84FC0" w:rsidRDefault="00FB5E0C" w:rsidP="005E0171">
      <w:pPr>
        <w:pStyle w:val="1"/>
        <w:spacing w:before="0" w:after="0"/>
        <w:jc w:val="center"/>
        <w:rPr>
          <w:rFonts w:ascii="黑体" w:eastAsia="黑体" w:hAnsi="黑体"/>
          <w:color w:val="auto"/>
          <w:sz w:val="21"/>
          <w:szCs w:val="21"/>
        </w:rPr>
      </w:pPr>
      <w:bookmarkStart w:id="97" w:name="_Toc208847483"/>
      <w:r w:rsidRPr="00C84FC0">
        <w:rPr>
          <w:rFonts w:ascii="黑体" w:eastAsia="黑体" w:hAnsi="黑体" w:hint="eastAsia"/>
          <w:color w:val="auto"/>
          <w:sz w:val="21"/>
          <w:szCs w:val="21"/>
        </w:rPr>
        <w:t>稀土湿法冶炼分离企业温室气体核算边界</w:t>
      </w:r>
      <w:r w:rsidR="003768A7" w:rsidRPr="00C84FC0">
        <w:rPr>
          <w:rFonts w:ascii="黑体" w:eastAsia="黑体" w:hAnsi="黑体" w:hint="eastAsia"/>
          <w:color w:val="auto"/>
          <w:sz w:val="21"/>
          <w:szCs w:val="21"/>
        </w:rPr>
        <w:t>示意图</w:t>
      </w:r>
      <w:bookmarkEnd w:id="96"/>
      <w:bookmarkEnd w:id="97"/>
    </w:p>
    <w:p w:rsidR="003768A7" w:rsidRDefault="003768A7" w:rsidP="003768A7">
      <w:pPr>
        <w:ind w:firstLineChars="400" w:firstLine="840"/>
        <w:jc w:val="left"/>
        <w:rPr>
          <w:rFonts w:ascii="宋体" w:hAnsi="宋体"/>
          <w:sz w:val="21"/>
          <w:szCs w:val="21"/>
        </w:rPr>
      </w:pPr>
    </w:p>
    <w:p w:rsidR="00FB5E0C" w:rsidRPr="003768A7" w:rsidRDefault="003768A7" w:rsidP="003768A7">
      <w:pPr>
        <w:ind w:firstLineChars="400" w:firstLine="840"/>
        <w:jc w:val="left"/>
        <w:rPr>
          <w:rFonts w:ascii="宋体" w:hAnsi="宋体"/>
          <w:sz w:val="21"/>
          <w:szCs w:val="21"/>
        </w:rPr>
      </w:pPr>
      <w:r w:rsidRPr="003768A7">
        <w:rPr>
          <w:rFonts w:ascii="宋体" w:hAnsi="宋体" w:hint="eastAsia"/>
          <w:sz w:val="21"/>
          <w:szCs w:val="21"/>
        </w:rPr>
        <w:t>稀土湿法冶炼分离企业温室气体核算边界</w:t>
      </w:r>
      <w:r w:rsidR="00FB5E0C" w:rsidRPr="003768A7">
        <w:rPr>
          <w:rFonts w:ascii="宋体" w:hAnsi="宋体" w:hint="eastAsia"/>
          <w:sz w:val="21"/>
          <w:szCs w:val="21"/>
        </w:rPr>
        <w:t>示意图如图A.</w:t>
      </w:r>
      <w:r w:rsidR="00FB5E0C" w:rsidRPr="003768A7">
        <w:rPr>
          <w:rFonts w:ascii="宋体" w:hAnsi="宋体"/>
          <w:sz w:val="21"/>
          <w:szCs w:val="21"/>
        </w:rPr>
        <w:t>1</w:t>
      </w:r>
      <w:r w:rsidR="00FB5E0C" w:rsidRPr="003768A7">
        <w:rPr>
          <w:rFonts w:ascii="宋体" w:hAnsi="宋体" w:hint="eastAsia"/>
          <w:sz w:val="21"/>
          <w:szCs w:val="21"/>
        </w:rPr>
        <w:t>所示</w:t>
      </w:r>
    </w:p>
    <w:p w:rsidR="00FB5E0C" w:rsidRDefault="003A5997" w:rsidP="00FB5E0C">
      <w:pPr>
        <w:adjustRightInd w:val="0"/>
        <w:snapToGrid w:val="0"/>
        <w:jc w:val="center"/>
        <w:rPr>
          <w:rFonts w:ascii="黑体" w:eastAsia="黑体" w:hAnsi="黑体"/>
          <w:szCs w:val="21"/>
        </w:rPr>
      </w:pPr>
      <w:r>
        <w:rPr>
          <w:rFonts w:hint="eastAsia"/>
        </w:rPr>
        <w:object w:dxaOrig="10234" w:dyaOrig="97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8.95pt;height:351pt" o:ole="">
            <v:imagedata r:id="rId19" o:title=""/>
          </v:shape>
          <o:OLEObject Type="Embed" ProgID="Visio.Drawing.11" ShapeID="_x0000_i1025" DrawAspect="Content" ObjectID="_1819611116" r:id="rId20"/>
        </w:object>
      </w:r>
    </w:p>
    <w:p w:rsidR="00FB5E0C" w:rsidRPr="004E76C8" w:rsidRDefault="00FB5E0C" w:rsidP="00FB5E0C">
      <w:pPr>
        <w:spacing w:before="240" w:after="240"/>
        <w:ind w:firstLine="480"/>
        <w:jc w:val="center"/>
        <w:rPr>
          <w:sz w:val="21"/>
          <w:szCs w:val="21"/>
        </w:rPr>
      </w:pPr>
      <w:r w:rsidRPr="004E76C8">
        <w:rPr>
          <w:rFonts w:ascii="黑体" w:eastAsia="黑体" w:hAnsi="黑体" w:hint="eastAsia"/>
          <w:sz w:val="21"/>
          <w:szCs w:val="21"/>
        </w:rPr>
        <w:t>图A</w:t>
      </w:r>
      <w:r w:rsidRPr="004E76C8">
        <w:rPr>
          <w:rFonts w:ascii="黑体" w:eastAsia="黑体" w:hAnsi="黑体"/>
          <w:sz w:val="21"/>
          <w:szCs w:val="21"/>
        </w:rPr>
        <w:t>.</w:t>
      </w:r>
      <w:r w:rsidRPr="004E76C8">
        <w:rPr>
          <w:rFonts w:ascii="黑体" w:eastAsia="黑体" w:hAnsi="黑体" w:hint="eastAsia"/>
          <w:sz w:val="21"/>
          <w:szCs w:val="21"/>
        </w:rPr>
        <w:t>1 稀土湿法冶炼分离企业温室气体排放核算边界示意图</w:t>
      </w:r>
    </w:p>
    <w:p w:rsidR="00FB5E0C" w:rsidRDefault="00FB5E0C" w:rsidP="00FB5E0C">
      <w:pPr>
        <w:adjustRightInd w:val="0"/>
        <w:snapToGrid w:val="0"/>
        <w:jc w:val="center"/>
        <w:rPr>
          <w:rFonts w:ascii="黑体" w:eastAsia="黑体" w:hAnsi="黑体"/>
          <w:szCs w:val="21"/>
        </w:rPr>
      </w:pPr>
    </w:p>
    <w:p w:rsidR="00BE6033" w:rsidRDefault="00BE6033" w:rsidP="00FB5E0C">
      <w:pPr>
        <w:adjustRightInd w:val="0"/>
        <w:snapToGrid w:val="0"/>
        <w:jc w:val="center"/>
        <w:rPr>
          <w:rFonts w:ascii="黑体" w:eastAsia="黑体" w:hAnsi="黑体"/>
          <w:szCs w:val="21"/>
        </w:rPr>
      </w:pPr>
    </w:p>
    <w:p w:rsidR="00A22F16" w:rsidRDefault="00A22F16">
      <w:pPr>
        <w:rPr>
          <w:rFonts w:ascii="黑体" w:eastAsia="黑体" w:hAnsi="黑体"/>
          <w:sz w:val="21"/>
          <w:szCs w:val="21"/>
        </w:rPr>
      </w:pPr>
      <w:r>
        <w:rPr>
          <w:rFonts w:ascii="黑体" w:eastAsia="黑体" w:hAnsi="黑体"/>
          <w:sz w:val="21"/>
          <w:szCs w:val="21"/>
        </w:rPr>
        <w:br w:type="page"/>
      </w:r>
    </w:p>
    <w:p w:rsidR="00FB5E0C" w:rsidRPr="00C84FC0" w:rsidRDefault="00FB5E0C" w:rsidP="005E0171">
      <w:pPr>
        <w:pStyle w:val="1"/>
        <w:spacing w:before="0" w:after="0"/>
        <w:jc w:val="center"/>
        <w:rPr>
          <w:rFonts w:ascii="黑体" w:eastAsia="黑体" w:hAnsi="黑体"/>
          <w:color w:val="auto"/>
          <w:sz w:val="21"/>
          <w:szCs w:val="21"/>
        </w:rPr>
      </w:pPr>
      <w:bookmarkStart w:id="98" w:name="_Toc208847484"/>
      <w:r w:rsidRPr="00C84FC0">
        <w:rPr>
          <w:rFonts w:ascii="黑体" w:eastAsia="黑体" w:hAnsi="黑体"/>
          <w:color w:val="auto"/>
          <w:sz w:val="21"/>
          <w:szCs w:val="21"/>
        </w:rPr>
        <w:lastRenderedPageBreak/>
        <w:t>附录B</w:t>
      </w:r>
      <w:r w:rsidRPr="00C84FC0">
        <w:rPr>
          <w:rFonts w:ascii="黑体" w:eastAsia="黑体" w:hAnsi="黑体"/>
          <w:color w:val="auto"/>
          <w:sz w:val="21"/>
          <w:szCs w:val="21"/>
        </w:rPr>
        <w:br/>
        <w:t>（资料性）</w:t>
      </w:r>
      <w:bookmarkEnd w:id="98"/>
    </w:p>
    <w:p w:rsidR="00FB5E0C" w:rsidRPr="00C84FC0" w:rsidRDefault="00FB5E0C" w:rsidP="005E0171">
      <w:pPr>
        <w:pStyle w:val="1"/>
        <w:spacing w:before="0"/>
        <w:jc w:val="center"/>
        <w:rPr>
          <w:rFonts w:ascii="黑体" w:eastAsia="黑体" w:hAnsi="黑体"/>
          <w:color w:val="auto"/>
          <w:sz w:val="21"/>
          <w:szCs w:val="21"/>
        </w:rPr>
      </w:pPr>
      <w:bookmarkStart w:id="99" w:name="_Toc208847485"/>
      <w:r w:rsidRPr="00C84FC0">
        <w:rPr>
          <w:rFonts w:ascii="黑体" w:eastAsia="黑体" w:hAnsi="黑体" w:hint="eastAsia"/>
          <w:color w:val="auto"/>
          <w:sz w:val="21"/>
          <w:szCs w:val="21"/>
        </w:rPr>
        <w:t>相关参数缺省值</w:t>
      </w:r>
      <w:bookmarkEnd w:id="99"/>
    </w:p>
    <w:p w:rsidR="00FB5E0C" w:rsidRPr="004E76C8" w:rsidRDefault="00FB5E0C" w:rsidP="00FB5E0C">
      <w:pPr>
        <w:ind w:firstLineChars="400" w:firstLine="840"/>
        <w:jc w:val="left"/>
        <w:rPr>
          <w:rFonts w:ascii="宋体" w:hAnsi="宋体"/>
          <w:sz w:val="21"/>
          <w:szCs w:val="21"/>
        </w:rPr>
      </w:pPr>
      <w:r w:rsidRPr="004E76C8">
        <w:rPr>
          <w:rFonts w:ascii="宋体" w:hAnsi="宋体" w:hint="eastAsia"/>
          <w:sz w:val="21"/>
          <w:szCs w:val="21"/>
        </w:rPr>
        <w:t>相关参数缺省值见表</w:t>
      </w:r>
      <w:r w:rsidRPr="004E76C8">
        <w:rPr>
          <w:rFonts w:ascii="宋体" w:hAnsi="宋体"/>
          <w:sz w:val="21"/>
          <w:szCs w:val="21"/>
        </w:rPr>
        <w:t>B.1</w:t>
      </w:r>
      <w:r w:rsidRPr="004E76C8">
        <w:rPr>
          <w:rFonts w:ascii="宋体" w:hAnsi="宋体" w:hint="eastAsia"/>
          <w:sz w:val="21"/>
          <w:szCs w:val="21"/>
        </w:rPr>
        <w:t>。</w:t>
      </w:r>
    </w:p>
    <w:p w:rsidR="00FB5E0C" w:rsidRDefault="00FB5E0C" w:rsidP="00FB5E0C">
      <w:pPr>
        <w:jc w:val="center"/>
        <w:rPr>
          <w:rFonts w:ascii="黑体" w:eastAsia="黑体" w:hAnsi="黑体"/>
          <w:sz w:val="18"/>
          <w:szCs w:val="21"/>
        </w:rPr>
      </w:pPr>
      <w:r>
        <w:rPr>
          <w:rFonts w:ascii="黑体" w:eastAsia="黑体" w:hAnsi="黑体" w:hint="eastAsia"/>
          <w:sz w:val="18"/>
          <w:szCs w:val="21"/>
        </w:rPr>
        <w:t xml:space="preserve">表 </w:t>
      </w:r>
      <w:r>
        <w:rPr>
          <w:rFonts w:ascii="黑体" w:eastAsia="黑体" w:hAnsi="黑体"/>
          <w:sz w:val="18"/>
          <w:szCs w:val="21"/>
        </w:rPr>
        <w:t>B</w:t>
      </w:r>
      <w:r>
        <w:rPr>
          <w:rFonts w:ascii="黑体" w:eastAsia="黑体" w:hAnsi="黑体" w:hint="eastAsia"/>
          <w:sz w:val="18"/>
          <w:szCs w:val="21"/>
        </w:rPr>
        <w:t>.</w:t>
      </w:r>
      <w:r>
        <w:rPr>
          <w:rFonts w:ascii="黑体" w:eastAsia="黑体" w:hAnsi="黑体"/>
          <w:sz w:val="18"/>
          <w:szCs w:val="21"/>
        </w:rPr>
        <w:t xml:space="preserve">1 </w:t>
      </w:r>
      <w:r>
        <w:rPr>
          <w:rFonts w:ascii="黑体" w:eastAsia="黑体" w:hAnsi="黑体" w:hint="eastAsia"/>
          <w:sz w:val="18"/>
          <w:szCs w:val="21"/>
        </w:rPr>
        <w:t>常用化石燃料相关参数的缺省值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
        <w:gridCol w:w="1116"/>
        <w:gridCol w:w="936"/>
        <w:gridCol w:w="1607"/>
        <w:gridCol w:w="1476"/>
        <w:gridCol w:w="1296"/>
      </w:tblGrid>
      <w:tr w:rsidR="00FB5E0C" w:rsidTr="00FB5E0C">
        <w:trPr>
          <w:jc w:val="center"/>
        </w:trPr>
        <w:tc>
          <w:tcPr>
            <w:tcW w:w="0" w:type="auto"/>
            <w:gridSpan w:val="2"/>
            <w:vAlign w:val="center"/>
          </w:tcPr>
          <w:p w:rsidR="00FB5E0C" w:rsidRDefault="00FB5E0C" w:rsidP="005E0171">
            <w:pPr>
              <w:adjustRightInd w:val="0"/>
              <w:snapToGrid w:val="0"/>
              <w:spacing w:line="280" w:lineRule="exact"/>
              <w:jc w:val="center"/>
              <w:rPr>
                <w:sz w:val="18"/>
                <w:szCs w:val="18"/>
              </w:rPr>
            </w:pPr>
            <w:r>
              <w:rPr>
                <w:rFonts w:hint="eastAsia"/>
                <w:sz w:val="18"/>
                <w:szCs w:val="18"/>
              </w:rPr>
              <w:t>燃料品种</w:t>
            </w:r>
          </w:p>
        </w:tc>
        <w:tc>
          <w:tcPr>
            <w:tcW w:w="0" w:type="auto"/>
            <w:vAlign w:val="center"/>
          </w:tcPr>
          <w:p w:rsidR="00FB5E0C" w:rsidRDefault="00FB5E0C" w:rsidP="005E0171">
            <w:pPr>
              <w:adjustRightInd w:val="0"/>
              <w:snapToGrid w:val="0"/>
              <w:spacing w:line="280" w:lineRule="exact"/>
              <w:jc w:val="center"/>
              <w:rPr>
                <w:sz w:val="18"/>
                <w:szCs w:val="18"/>
              </w:rPr>
            </w:pPr>
            <w:r>
              <w:rPr>
                <w:rFonts w:hint="eastAsia"/>
                <w:sz w:val="18"/>
                <w:szCs w:val="18"/>
              </w:rPr>
              <w:t>计量单位</w:t>
            </w:r>
          </w:p>
        </w:tc>
        <w:tc>
          <w:tcPr>
            <w:tcW w:w="0" w:type="auto"/>
          </w:tcPr>
          <w:p w:rsidR="00FB5E0C" w:rsidRDefault="00FB5E0C" w:rsidP="005E0171">
            <w:pPr>
              <w:adjustRightInd w:val="0"/>
              <w:snapToGrid w:val="0"/>
              <w:spacing w:line="280" w:lineRule="exact"/>
              <w:jc w:val="center"/>
              <w:rPr>
                <w:sz w:val="18"/>
                <w:szCs w:val="18"/>
              </w:rPr>
            </w:pPr>
            <w:r>
              <w:rPr>
                <w:rFonts w:hint="eastAsia"/>
                <w:sz w:val="18"/>
                <w:szCs w:val="18"/>
              </w:rPr>
              <w:t>低位发热量</w:t>
            </w:r>
          </w:p>
          <w:p w:rsidR="00FB5E0C" w:rsidRDefault="00FB5E0C" w:rsidP="005E0171">
            <w:pPr>
              <w:adjustRightInd w:val="0"/>
              <w:snapToGrid w:val="0"/>
              <w:spacing w:line="280" w:lineRule="exact"/>
              <w:jc w:val="center"/>
              <w:rPr>
                <w:sz w:val="18"/>
                <w:szCs w:val="18"/>
              </w:rPr>
            </w:pPr>
            <w:r>
              <w:rPr>
                <w:rFonts w:hint="eastAsia"/>
                <w:sz w:val="18"/>
                <w:szCs w:val="18"/>
              </w:rPr>
              <w:t>GJ/t</w:t>
            </w:r>
            <w:r>
              <w:rPr>
                <w:rFonts w:hint="eastAsia"/>
                <w:sz w:val="18"/>
                <w:szCs w:val="18"/>
              </w:rPr>
              <w:t>或</w:t>
            </w:r>
            <w:r>
              <w:rPr>
                <w:rFonts w:hint="eastAsia"/>
                <w:sz w:val="18"/>
                <w:szCs w:val="18"/>
              </w:rPr>
              <w:t>GJ/10</w:t>
            </w:r>
            <w:r>
              <w:rPr>
                <w:rFonts w:hint="eastAsia"/>
                <w:sz w:val="18"/>
                <w:szCs w:val="18"/>
                <w:vertAlign w:val="superscript"/>
              </w:rPr>
              <w:t>4</w:t>
            </w:r>
            <w:r>
              <w:rPr>
                <w:rFonts w:hint="eastAsia"/>
                <w:sz w:val="18"/>
                <w:szCs w:val="18"/>
              </w:rPr>
              <w:t>Nm</w:t>
            </w:r>
            <w:r>
              <w:rPr>
                <w:rFonts w:hint="eastAsia"/>
                <w:sz w:val="18"/>
                <w:szCs w:val="18"/>
                <w:vertAlign w:val="superscript"/>
              </w:rPr>
              <w:t>3</w:t>
            </w:r>
          </w:p>
        </w:tc>
        <w:tc>
          <w:tcPr>
            <w:tcW w:w="0" w:type="auto"/>
          </w:tcPr>
          <w:p w:rsidR="00FB5E0C" w:rsidRDefault="00FB5E0C" w:rsidP="005E0171">
            <w:pPr>
              <w:adjustRightInd w:val="0"/>
              <w:snapToGrid w:val="0"/>
              <w:spacing w:line="280" w:lineRule="exact"/>
              <w:jc w:val="center"/>
              <w:rPr>
                <w:sz w:val="18"/>
                <w:szCs w:val="18"/>
              </w:rPr>
            </w:pPr>
            <w:r>
              <w:rPr>
                <w:rFonts w:hint="eastAsia"/>
                <w:sz w:val="18"/>
                <w:szCs w:val="18"/>
              </w:rPr>
              <w:t>单位热值含碳量</w:t>
            </w:r>
          </w:p>
          <w:p w:rsidR="00FB5E0C" w:rsidRDefault="00FB5E0C" w:rsidP="005E0171">
            <w:pPr>
              <w:adjustRightInd w:val="0"/>
              <w:snapToGrid w:val="0"/>
              <w:spacing w:line="280" w:lineRule="exact"/>
              <w:jc w:val="center"/>
              <w:rPr>
                <w:sz w:val="18"/>
                <w:szCs w:val="18"/>
              </w:rPr>
            </w:pPr>
            <w:r>
              <w:rPr>
                <w:sz w:val="18"/>
                <w:szCs w:val="18"/>
              </w:rPr>
              <w:t>Tc</w:t>
            </w:r>
            <w:r>
              <w:rPr>
                <w:rFonts w:hint="eastAsia"/>
                <w:sz w:val="18"/>
                <w:szCs w:val="18"/>
              </w:rPr>
              <w:t>/GJ</w:t>
            </w:r>
          </w:p>
        </w:tc>
        <w:tc>
          <w:tcPr>
            <w:tcW w:w="0" w:type="auto"/>
          </w:tcPr>
          <w:p w:rsidR="00FB5E0C" w:rsidRDefault="00FB5E0C" w:rsidP="005E0171">
            <w:pPr>
              <w:adjustRightInd w:val="0"/>
              <w:snapToGrid w:val="0"/>
              <w:spacing w:line="280" w:lineRule="exact"/>
              <w:jc w:val="center"/>
              <w:rPr>
                <w:sz w:val="18"/>
                <w:szCs w:val="18"/>
              </w:rPr>
            </w:pPr>
            <w:r>
              <w:rPr>
                <w:rFonts w:hint="eastAsia"/>
                <w:sz w:val="18"/>
                <w:szCs w:val="18"/>
              </w:rPr>
              <w:t>燃料碳氧化率</w:t>
            </w:r>
          </w:p>
          <w:p w:rsidR="00FB5E0C" w:rsidRDefault="00FB5E0C" w:rsidP="005E0171">
            <w:pPr>
              <w:adjustRightInd w:val="0"/>
              <w:snapToGrid w:val="0"/>
              <w:spacing w:line="280" w:lineRule="exact"/>
              <w:jc w:val="center"/>
              <w:rPr>
                <w:sz w:val="18"/>
                <w:szCs w:val="18"/>
              </w:rPr>
            </w:pPr>
            <w:r>
              <w:rPr>
                <w:rFonts w:hint="eastAsia"/>
                <w:sz w:val="18"/>
                <w:szCs w:val="18"/>
              </w:rPr>
              <w:t>%</w:t>
            </w:r>
          </w:p>
        </w:tc>
      </w:tr>
      <w:tr w:rsidR="00FB5E0C" w:rsidTr="00FB5E0C">
        <w:trPr>
          <w:jc w:val="center"/>
        </w:trPr>
        <w:tc>
          <w:tcPr>
            <w:tcW w:w="0" w:type="auto"/>
            <w:vMerge w:val="restart"/>
            <w:vAlign w:val="center"/>
          </w:tcPr>
          <w:p w:rsidR="00FB5E0C" w:rsidRDefault="00FB5E0C" w:rsidP="005E0171">
            <w:pPr>
              <w:adjustRightInd w:val="0"/>
              <w:snapToGrid w:val="0"/>
              <w:spacing w:line="280" w:lineRule="exact"/>
              <w:rPr>
                <w:sz w:val="18"/>
                <w:szCs w:val="18"/>
              </w:rPr>
            </w:pPr>
            <w:r>
              <w:rPr>
                <w:rFonts w:hint="eastAsia"/>
                <w:sz w:val="18"/>
                <w:szCs w:val="18"/>
              </w:rPr>
              <w:t>固体燃料</w:t>
            </w:r>
          </w:p>
        </w:tc>
        <w:tc>
          <w:tcPr>
            <w:tcW w:w="0" w:type="auto"/>
          </w:tcPr>
          <w:p w:rsidR="00FB5E0C" w:rsidRDefault="00FB5E0C" w:rsidP="005E0171">
            <w:pPr>
              <w:adjustRightInd w:val="0"/>
              <w:snapToGrid w:val="0"/>
              <w:spacing w:line="280" w:lineRule="exact"/>
              <w:jc w:val="center"/>
              <w:rPr>
                <w:sz w:val="18"/>
                <w:szCs w:val="18"/>
              </w:rPr>
            </w:pPr>
            <w:r>
              <w:rPr>
                <w:rFonts w:hint="eastAsia"/>
                <w:sz w:val="18"/>
                <w:szCs w:val="18"/>
              </w:rPr>
              <w:t>无烟煤</w:t>
            </w:r>
          </w:p>
        </w:tc>
        <w:tc>
          <w:tcPr>
            <w:tcW w:w="0" w:type="auto"/>
          </w:tcPr>
          <w:p w:rsidR="00FB5E0C" w:rsidRDefault="00FB5E0C" w:rsidP="005E0171">
            <w:pPr>
              <w:adjustRightInd w:val="0"/>
              <w:snapToGrid w:val="0"/>
              <w:spacing w:line="280" w:lineRule="exact"/>
              <w:jc w:val="center"/>
              <w:rPr>
                <w:sz w:val="18"/>
                <w:szCs w:val="18"/>
              </w:rPr>
            </w:pPr>
            <w:r>
              <w:rPr>
                <w:rFonts w:hint="eastAsia"/>
                <w:sz w:val="18"/>
                <w:szCs w:val="18"/>
              </w:rPr>
              <w:t>t</w:t>
            </w:r>
          </w:p>
        </w:tc>
        <w:tc>
          <w:tcPr>
            <w:tcW w:w="0" w:type="auto"/>
          </w:tcPr>
          <w:p w:rsidR="00FB5E0C" w:rsidRDefault="00FB5E0C" w:rsidP="005E0171">
            <w:pPr>
              <w:adjustRightInd w:val="0"/>
              <w:snapToGrid w:val="0"/>
              <w:spacing w:line="280" w:lineRule="exact"/>
              <w:jc w:val="center"/>
              <w:rPr>
                <w:sz w:val="18"/>
                <w:szCs w:val="18"/>
              </w:rPr>
            </w:pPr>
            <w:r>
              <w:rPr>
                <w:rFonts w:hint="eastAsia"/>
                <w:sz w:val="18"/>
                <w:szCs w:val="18"/>
              </w:rPr>
              <w:t>2</w:t>
            </w:r>
            <w:r>
              <w:rPr>
                <w:sz w:val="18"/>
                <w:szCs w:val="18"/>
              </w:rPr>
              <w:t>6.7</w:t>
            </w:r>
            <w:r>
              <w:rPr>
                <w:sz w:val="18"/>
                <w:szCs w:val="18"/>
                <w:vertAlign w:val="superscript"/>
              </w:rPr>
              <w:t>a</w:t>
            </w:r>
          </w:p>
        </w:tc>
        <w:tc>
          <w:tcPr>
            <w:tcW w:w="0" w:type="auto"/>
          </w:tcPr>
          <w:p w:rsidR="00FB5E0C" w:rsidRDefault="00FB5E0C" w:rsidP="005E0171">
            <w:pPr>
              <w:adjustRightInd w:val="0"/>
              <w:snapToGrid w:val="0"/>
              <w:spacing w:line="280" w:lineRule="exact"/>
              <w:jc w:val="center"/>
              <w:rPr>
                <w:sz w:val="18"/>
                <w:szCs w:val="18"/>
              </w:rPr>
            </w:pPr>
            <w:r>
              <w:rPr>
                <w:sz w:val="18"/>
                <w:szCs w:val="18"/>
              </w:rPr>
              <w:t>27.4</w:t>
            </w:r>
            <w:r>
              <w:rPr>
                <w:sz w:val="18"/>
                <w:szCs w:val="18"/>
                <w:vertAlign w:val="superscript"/>
              </w:rPr>
              <w:t>b</w:t>
            </w:r>
            <w:r>
              <w:rPr>
                <w:rFonts w:hint="eastAsia"/>
                <w:sz w:val="18"/>
                <w:szCs w:val="18"/>
              </w:rPr>
              <w:t>×</w:t>
            </w:r>
            <w:r>
              <w:rPr>
                <w:sz w:val="18"/>
                <w:szCs w:val="18"/>
              </w:rPr>
              <w:t>10</w:t>
            </w:r>
            <w:r>
              <w:rPr>
                <w:sz w:val="18"/>
                <w:szCs w:val="18"/>
                <w:vertAlign w:val="superscript"/>
              </w:rPr>
              <w:t>-3</w:t>
            </w:r>
          </w:p>
        </w:tc>
        <w:tc>
          <w:tcPr>
            <w:tcW w:w="0" w:type="auto"/>
          </w:tcPr>
          <w:p w:rsidR="00FB5E0C" w:rsidRDefault="00FB5E0C" w:rsidP="005E0171">
            <w:pPr>
              <w:adjustRightInd w:val="0"/>
              <w:snapToGrid w:val="0"/>
              <w:spacing w:line="280" w:lineRule="exact"/>
              <w:jc w:val="center"/>
              <w:rPr>
                <w:sz w:val="18"/>
                <w:szCs w:val="18"/>
              </w:rPr>
            </w:pPr>
            <w:r>
              <w:rPr>
                <w:rFonts w:hint="eastAsia"/>
                <w:sz w:val="18"/>
                <w:szCs w:val="18"/>
              </w:rPr>
              <w:t>94</w:t>
            </w:r>
            <w:r>
              <w:rPr>
                <w:rFonts w:hint="eastAsia"/>
                <w:sz w:val="18"/>
                <w:szCs w:val="18"/>
                <w:vertAlign w:val="superscript"/>
              </w:rPr>
              <w:t>b</w:t>
            </w:r>
          </w:p>
        </w:tc>
      </w:tr>
      <w:tr w:rsidR="00FB5E0C" w:rsidTr="00FB5E0C">
        <w:trPr>
          <w:jc w:val="center"/>
        </w:trPr>
        <w:tc>
          <w:tcPr>
            <w:tcW w:w="0" w:type="auto"/>
            <w:vMerge/>
            <w:vAlign w:val="center"/>
          </w:tcPr>
          <w:p w:rsidR="00FB5E0C" w:rsidRDefault="00FB5E0C" w:rsidP="005E0171">
            <w:pPr>
              <w:adjustRightInd w:val="0"/>
              <w:snapToGrid w:val="0"/>
              <w:spacing w:line="280" w:lineRule="exact"/>
              <w:rPr>
                <w:sz w:val="18"/>
                <w:szCs w:val="18"/>
              </w:rPr>
            </w:pPr>
          </w:p>
        </w:tc>
        <w:tc>
          <w:tcPr>
            <w:tcW w:w="0" w:type="auto"/>
          </w:tcPr>
          <w:p w:rsidR="00FB5E0C" w:rsidRDefault="00FB5E0C" w:rsidP="005E0171">
            <w:pPr>
              <w:adjustRightInd w:val="0"/>
              <w:snapToGrid w:val="0"/>
              <w:spacing w:line="280" w:lineRule="exact"/>
              <w:jc w:val="center"/>
              <w:rPr>
                <w:sz w:val="18"/>
                <w:szCs w:val="18"/>
              </w:rPr>
            </w:pPr>
            <w:r>
              <w:rPr>
                <w:rFonts w:hint="eastAsia"/>
                <w:sz w:val="18"/>
                <w:szCs w:val="18"/>
              </w:rPr>
              <w:t>烟煤</w:t>
            </w:r>
          </w:p>
        </w:tc>
        <w:tc>
          <w:tcPr>
            <w:tcW w:w="0" w:type="auto"/>
          </w:tcPr>
          <w:p w:rsidR="00FB5E0C" w:rsidRDefault="00FB5E0C" w:rsidP="005E0171">
            <w:pPr>
              <w:adjustRightInd w:val="0"/>
              <w:snapToGrid w:val="0"/>
              <w:spacing w:line="280" w:lineRule="exact"/>
              <w:jc w:val="center"/>
              <w:rPr>
                <w:sz w:val="18"/>
                <w:szCs w:val="18"/>
              </w:rPr>
            </w:pPr>
            <w:r>
              <w:rPr>
                <w:rFonts w:hint="eastAsia"/>
                <w:sz w:val="18"/>
                <w:szCs w:val="18"/>
              </w:rPr>
              <w:t>t</w:t>
            </w:r>
          </w:p>
        </w:tc>
        <w:tc>
          <w:tcPr>
            <w:tcW w:w="0" w:type="auto"/>
          </w:tcPr>
          <w:p w:rsidR="00FB5E0C" w:rsidRDefault="00FB5E0C" w:rsidP="005E0171">
            <w:pPr>
              <w:adjustRightInd w:val="0"/>
              <w:snapToGrid w:val="0"/>
              <w:spacing w:line="280" w:lineRule="exact"/>
              <w:jc w:val="center"/>
              <w:rPr>
                <w:sz w:val="18"/>
                <w:szCs w:val="18"/>
              </w:rPr>
            </w:pPr>
            <w:r>
              <w:rPr>
                <w:rFonts w:hint="eastAsia"/>
                <w:sz w:val="18"/>
                <w:szCs w:val="18"/>
              </w:rPr>
              <w:t>1</w:t>
            </w:r>
            <w:r>
              <w:rPr>
                <w:sz w:val="18"/>
                <w:szCs w:val="18"/>
              </w:rPr>
              <w:t>9.570</w:t>
            </w:r>
            <w:r>
              <w:rPr>
                <w:sz w:val="18"/>
                <w:szCs w:val="18"/>
                <w:vertAlign w:val="superscript"/>
              </w:rPr>
              <w:t>c</w:t>
            </w:r>
          </w:p>
        </w:tc>
        <w:tc>
          <w:tcPr>
            <w:tcW w:w="0" w:type="auto"/>
          </w:tcPr>
          <w:p w:rsidR="00FB5E0C" w:rsidRDefault="00FB5E0C" w:rsidP="005E0171">
            <w:pPr>
              <w:adjustRightInd w:val="0"/>
              <w:snapToGrid w:val="0"/>
              <w:spacing w:line="280" w:lineRule="exact"/>
              <w:jc w:val="center"/>
              <w:rPr>
                <w:sz w:val="18"/>
                <w:szCs w:val="18"/>
              </w:rPr>
            </w:pPr>
            <w:r>
              <w:rPr>
                <w:sz w:val="18"/>
                <w:szCs w:val="18"/>
              </w:rPr>
              <w:t>2</w:t>
            </w:r>
            <w:r>
              <w:rPr>
                <w:rFonts w:hint="eastAsia"/>
                <w:sz w:val="18"/>
                <w:szCs w:val="18"/>
              </w:rPr>
              <w:t>6.1</w:t>
            </w:r>
            <w:r>
              <w:rPr>
                <w:sz w:val="18"/>
                <w:szCs w:val="18"/>
                <w:vertAlign w:val="superscript"/>
              </w:rPr>
              <w:t>b</w:t>
            </w:r>
            <w:r>
              <w:rPr>
                <w:rFonts w:hint="eastAsia"/>
                <w:sz w:val="18"/>
                <w:szCs w:val="18"/>
              </w:rPr>
              <w:t>×</w:t>
            </w:r>
            <w:r>
              <w:rPr>
                <w:sz w:val="18"/>
                <w:szCs w:val="18"/>
              </w:rPr>
              <w:t>10</w:t>
            </w:r>
            <w:r>
              <w:rPr>
                <w:sz w:val="18"/>
                <w:szCs w:val="18"/>
                <w:vertAlign w:val="superscript"/>
              </w:rPr>
              <w:t>-3</w:t>
            </w:r>
          </w:p>
        </w:tc>
        <w:tc>
          <w:tcPr>
            <w:tcW w:w="0" w:type="auto"/>
          </w:tcPr>
          <w:p w:rsidR="00FB5E0C" w:rsidRDefault="00FB5E0C" w:rsidP="005E0171">
            <w:pPr>
              <w:adjustRightInd w:val="0"/>
              <w:snapToGrid w:val="0"/>
              <w:spacing w:line="280" w:lineRule="exact"/>
              <w:jc w:val="center"/>
              <w:rPr>
                <w:sz w:val="18"/>
                <w:szCs w:val="18"/>
              </w:rPr>
            </w:pPr>
            <w:r>
              <w:rPr>
                <w:rFonts w:hint="eastAsia"/>
                <w:sz w:val="18"/>
                <w:szCs w:val="18"/>
              </w:rPr>
              <w:t>93</w:t>
            </w:r>
            <w:r>
              <w:rPr>
                <w:rFonts w:hint="eastAsia"/>
                <w:sz w:val="18"/>
                <w:szCs w:val="18"/>
                <w:vertAlign w:val="superscript"/>
              </w:rPr>
              <w:t>b</w:t>
            </w:r>
          </w:p>
        </w:tc>
      </w:tr>
      <w:tr w:rsidR="00FB5E0C" w:rsidTr="00FB5E0C">
        <w:trPr>
          <w:jc w:val="center"/>
        </w:trPr>
        <w:tc>
          <w:tcPr>
            <w:tcW w:w="0" w:type="auto"/>
            <w:vMerge/>
            <w:vAlign w:val="center"/>
          </w:tcPr>
          <w:p w:rsidR="00FB5E0C" w:rsidRDefault="00FB5E0C" w:rsidP="005E0171">
            <w:pPr>
              <w:adjustRightInd w:val="0"/>
              <w:snapToGrid w:val="0"/>
              <w:spacing w:line="280" w:lineRule="exact"/>
              <w:rPr>
                <w:sz w:val="18"/>
                <w:szCs w:val="18"/>
              </w:rPr>
            </w:pPr>
          </w:p>
        </w:tc>
        <w:tc>
          <w:tcPr>
            <w:tcW w:w="0" w:type="auto"/>
          </w:tcPr>
          <w:p w:rsidR="00FB5E0C" w:rsidRDefault="00FB5E0C" w:rsidP="005E0171">
            <w:pPr>
              <w:adjustRightInd w:val="0"/>
              <w:snapToGrid w:val="0"/>
              <w:spacing w:line="280" w:lineRule="exact"/>
              <w:jc w:val="center"/>
              <w:rPr>
                <w:sz w:val="18"/>
                <w:szCs w:val="18"/>
              </w:rPr>
            </w:pPr>
            <w:r>
              <w:rPr>
                <w:rFonts w:hint="eastAsia"/>
                <w:sz w:val="18"/>
                <w:szCs w:val="18"/>
              </w:rPr>
              <w:t>褐煤</w:t>
            </w:r>
          </w:p>
        </w:tc>
        <w:tc>
          <w:tcPr>
            <w:tcW w:w="0" w:type="auto"/>
          </w:tcPr>
          <w:p w:rsidR="00FB5E0C" w:rsidRDefault="00FB5E0C" w:rsidP="005E0171">
            <w:pPr>
              <w:adjustRightInd w:val="0"/>
              <w:snapToGrid w:val="0"/>
              <w:spacing w:line="280" w:lineRule="exact"/>
              <w:jc w:val="center"/>
              <w:rPr>
                <w:sz w:val="18"/>
                <w:szCs w:val="18"/>
              </w:rPr>
            </w:pPr>
            <w:r>
              <w:rPr>
                <w:rFonts w:hint="eastAsia"/>
                <w:sz w:val="18"/>
                <w:szCs w:val="18"/>
              </w:rPr>
              <w:t>t</w:t>
            </w:r>
          </w:p>
        </w:tc>
        <w:tc>
          <w:tcPr>
            <w:tcW w:w="0" w:type="auto"/>
          </w:tcPr>
          <w:p w:rsidR="00FB5E0C" w:rsidRDefault="00FB5E0C" w:rsidP="005E0171">
            <w:pPr>
              <w:adjustRightInd w:val="0"/>
              <w:snapToGrid w:val="0"/>
              <w:spacing w:line="280" w:lineRule="exact"/>
              <w:jc w:val="center"/>
              <w:rPr>
                <w:sz w:val="18"/>
                <w:szCs w:val="18"/>
              </w:rPr>
            </w:pPr>
            <w:r>
              <w:rPr>
                <w:sz w:val="18"/>
                <w:szCs w:val="18"/>
              </w:rPr>
              <w:t>11.9</w:t>
            </w:r>
            <w:r>
              <w:rPr>
                <w:sz w:val="18"/>
                <w:szCs w:val="18"/>
                <w:vertAlign w:val="superscript"/>
              </w:rPr>
              <w:t>a</w:t>
            </w:r>
          </w:p>
        </w:tc>
        <w:tc>
          <w:tcPr>
            <w:tcW w:w="0" w:type="auto"/>
          </w:tcPr>
          <w:p w:rsidR="00FB5E0C" w:rsidRDefault="00FB5E0C" w:rsidP="005E0171">
            <w:pPr>
              <w:adjustRightInd w:val="0"/>
              <w:snapToGrid w:val="0"/>
              <w:spacing w:line="280" w:lineRule="exact"/>
              <w:jc w:val="center"/>
              <w:rPr>
                <w:sz w:val="18"/>
                <w:szCs w:val="18"/>
              </w:rPr>
            </w:pPr>
            <w:r>
              <w:rPr>
                <w:sz w:val="18"/>
                <w:szCs w:val="18"/>
              </w:rPr>
              <w:t>2</w:t>
            </w:r>
            <w:r>
              <w:rPr>
                <w:rFonts w:hint="eastAsia"/>
                <w:sz w:val="18"/>
                <w:szCs w:val="18"/>
              </w:rPr>
              <w:t>8</w:t>
            </w:r>
            <w:r>
              <w:rPr>
                <w:sz w:val="18"/>
                <w:szCs w:val="18"/>
                <w:vertAlign w:val="superscript"/>
              </w:rPr>
              <w:t>b</w:t>
            </w:r>
            <w:r>
              <w:rPr>
                <w:rFonts w:hint="eastAsia"/>
                <w:sz w:val="18"/>
                <w:szCs w:val="18"/>
              </w:rPr>
              <w:t>×</w:t>
            </w:r>
            <w:r>
              <w:rPr>
                <w:sz w:val="18"/>
                <w:szCs w:val="18"/>
              </w:rPr>
              <w:t>10</w:t>
            </w:r>
            <w:r>
              <w:rPr>
                <w:sz w:val="18"/>
                <w:szCs w:val="18"/>
                <w:vertAlign w:val="superscript"/>
              </w:rPr>
              <w:t>-3</w:t>
            </w:r>
          </w:p>
        </w:tc>
        <w:tc>
          <w:tcPr>
            <w:tcW w:w="0" w:type="auto"/>
          </w:tcPr>
          <w:p w:rsidR="00FB5E0C" w:rsidRDefault="00FB5E0C" w:rsidP="005E0171">
            <w:pPr>
              <w:adjustRightInd w:val="0"/>
              <w:snapToGrid w:val="0"/>
              <w:spacing w:line="280" w:lineRule="exact"/>
              <w:jc w:val="center"/>
              <w:rPr>
                <w:sz w:val="18"/>
                <w:szCs w:val="18"/>
              </w:rPr>
            </w:pPr>
            <w:r>
              <w:rPr>
                <w:rFonts w:hint="eastAsia"/>
                <w:sz w:val="18"/>
                <w:szCs w:val="18"/>
              </w:rPr>
              <w:t>96</w:t>
            </w:r>
            <w:r>
              <w:rPr>
                <w:rFonts w:hint="eastAsia"/>
                <w:sz w:val="18"/>
                <w:szCs w:val="18"/>
                <w:vertAlign w:val="superscript"/>
              </w:rPr>
              <w:t>b</w:t>
            </w:r>
          </w:p>
        </w:tc>
      </w:tr>
      <w:tr w:rsidR="00FB5E0C" w:rsidTr="00FB5E0C">
        <w:trPr>
          <w:jc w:val="center"/>
        </w:trPr>
        <w:tc>
          <w:tcPr>
            <w:tcW w:w="0" w:type="auto"/>
            <w:vMerge/>
            <w:vAlign w:val="center"/>
          </w:tcPr>
          <w:p w:rsidR="00FB5E0C" w:rsidRDefault="00FB5E0C" w:rsidP="005E0171">
            <w:pPr>
              <w:adjustRightInd w:val="0"/>
              <w:snapToGrid w:val="0"/>
              <w:spacing w:line="280" w:lineRule="exact"/>
              <w:rPr>
                <w:sz w:val="18"/>
                <w:szCs w:val="18"/>
              </w:rPr>
            </w:pPr>
          </w:p>
        </w:tc>
        <w:tc>
          <w:tcPr>
            <w:tcW w:w="0" w:type="auto"/>
          </w:tcPr>
          <w:p w:rsidR="00FB5E0C" w:rsidRDefault="00FB5E0C" w:rsidP="005E0171">
            <w:pPr>
              <w:adjustRightInd w:val="0"/>
              <w:snapToGrid w:val="0"/>
              <w:spacing w:line="280" w:lineRule="exact"/>
              <w:jc w:val="center"/>
              <w:rPr>
                <w:sz w:val="18"/>
                <w:szCs w:val="18"/>
              </w:rPr>
            </w:pPr>
            <w:r>
              <w:rPr>
                <w:rFonts w:hint="eastAsia"/>
                <w:sz w:val="18"/>
                <w:szCs w:val="18"/>
              </w:rPr>
              <w:t>洗精煤</w:t>
            </w:r>
          </w:p>
        </w:tc>
        <w:tc>
          <w:tcPr>
            <w:tcW w:w="0" w:type="auto"/>
          </w:tcPr>
          <w:p w:rsidR="00FB5E0C" w:rsidRDefault="00FB5E0C" w:rsidP="005E0171">
            <w:pPr>
              <w:adjustRightInd w:val="0"/>
              <w:snapToGrid w:val="0"/>
              <w:spacing w:line="280" w:lineRule="exact"/>
              <w:jc w:val="center"/>
              <w:rPr>
                <w:sz w:val="18"/>
                <w:szCs w:val="18"/>
              </w:rPr>
            </w:pPr>
            <w:r>
              <w:rPr>
                <w:rFonts w:hint="eastAsia"/>
                <w:sz w:val="18"/>
                <w:szCs w:val="18"/>
              </w:rPr>
              <w:t>t</w:t>
            </w:r>
          </w:p>
        </w:tc>
        <w:tc>
          <w:tcPr>
            <w:tcW w:w="0" w:type="auto"/>
          </w:tcPr>
          <w:p w:rsidR="00FB5E0C" w:rsidRDefault="00FB5E0C" w:rsidP="005E0171">
            <w:pPr>
              <w:adjustRightInd w:val="0"/>
              <w:snapToGrid w:val="0"/>
              <w:spacing w:line="280" w:lineRule="exact"/>
              <w:jc w:val="center"/>
              <w:rPr>
                <w:sz w:val="18"/>
                <w:szCs w:val="18"/>
              </w:rPr>
            </w:pPr>
            <w:r>
              <w:rPr>
                <w:sz w:val="18"/>
                <w:szCs w:val="18"/>
              </w:rPr>
              <w:t>26.3</w:t>
            </w:r>
            <w:r w:rsidR="00863D22">
              <w:rPr>
                <w:sz w:val="18"/>
                <w:szCs w:val="18"/>
              </w:rPr>
              <w:t>4</w:t>
            </w:r>
            <w:r>
              <w:rPr>
                <w:sz w:val="18"/>
                <w:szCs w:val="18"/>
              </w:rPr>
              <w:t>4</w:t>
            </w:r>
            <w:r>
              <w:rPr>
                <w:sz w:val="18"/>
                <w:szCs w:val="18"/>
                <w:vertAlign w:val="superscript"/>
              </w:rPr>
              <w:t>d</w:t>
            </w:r>
          </w:p>
        </w:tc>
        <w:tc>
          <w:tcPr>
            <w:tcW w:w="0" w:type="auto"/>
          </w:tcPr>
          <w:p w:rsidR="00FB5E0C" w:rsidRDefault="00FB5E0C" w:rsidP="005E0171">
            <w:pPr>
              <w:adjustRightInd w:val="0"/>
              <w:snapToGrid w:val="0"/>
              <w:spacing w:line="280" w:lineRule="exact"/>
              <w:jc w:val="center"/>
              <w:rPr>
                <w:sz w:val="18"/>
                <w:szCs w:val="18"/>
              </w:rPr>
            </w:pPr>
            <w:r>
              <w:rPr>
                <w:sz w:val="18"/>
                <w:szCs w:val="18"/>
              </w:rPr>
              <w:t>2</w:t>
            </w:r>
            <w:r>
              <w:rPr>
                <w:rFonts w:hint="eastAsia"/>
                <w:sz w:val="18"/>
                <w:szCs w:val="18"/>
              </w:rPr>
              <w:t>5</w:t>
            </w:r>
            <w:r>
              <w:rPr>
                <w:sz w:val="18"/>
                <w:szCs w:val="18"/>
              </w:rPr>
              <w:t>.4</w:t>
            </w:r>
            <w:r>
              <w:rPr>
                <w:rFonts w:hint="eastAsia"/>
                <w:sz w:val="18"/>
                <w:szCs w:val="18"/>
              </w:rPr>
              <w:t>1</w:t>
            </w:r>
            <w:r>
              <w:rPr>
                <w:sz w:val="18"/>
                <w:szCs w:val="18"/>
                <w:vertAlign w:val="superscript"/>
              </w:rPr>
              <w:t>b</w:t>
            </w:r>
            <w:r>
              <w:rPr>
                <w:rFonts w:hint="eastAsia"/>
                <w:sz w:val="18"/>
                <w:szCs w:val="18"/>
              </w:rPr>
              <w:t>×</w:t>
            </w:r>
            <w:r>
              <w:rPr>
                <w:sz w:val="18"/>
                <w:szCs w:val="18"/>
              </w:rPr>
              <w:t>10</w:t>
            </w:r>
            <w:r>
              <w:rPr>
                <w:sz w:val="18"/>
                <w:szCs w:val="18"/>
                <w:vertAlign w:val="superscript"/>
              </w:rPr>
              <w:t>-3</w:t>
            </w:r>
          </w:p>
        </w:tc>
        <w:tc>
          <w:tcPr>
            <w:tcW w:w="0" w:type="auto"/>
          </w:tcPr>
          <w:p w:rsidR="00FB5E0C" w:rsidRDefault="00FB5E0C" w:rsidP="005E0171">
            <w:pPr>
              <w:adjustRightInd w:val="0"/>
              <w:snapToGrid w:val="0"/>
              <w:spacing w:line="280" w:lineRule="exact"/>
              <w:jc w:val="center"/>
              <w:rPr>
                <w:sz w:val="18"/>
                <w:szCs w:val="18"/>
              </w:rPr>
            </w:pPr>
            <w:r>
              <w:rPr>
                <w:rFonts w:hint="eastAsia"/>
                <w:sz w:val="18"/>
                <w:szCs w:val="18"/>
              </w:rPr>
              <w:t>90</w:t>
            </w:r>
            <w:r>
              <w:rPr>
                <w:rFonts w:hint="eastAsia"/>
                <w:sz w:val="18"/>
                <w:szCs w:val="18"/>
                <w:vertAlign w:val="superscript"/>
              </w:rPr>
              <w:t>b</w:t>
            </w:r>
          </w:p>
        </w:tc>
      </w:tr>
      <w:tr w:rsidR="00FB5E0C" w:rsidTr="00FB5E0C">
        <w:trPr>
          <w:jc w:val="center"/>
        </w:trPr>
        <w:tc>
          <w:tcPr>
            <w:tcW w:w="0" w:type="auto"/>
            <w:vMerge/>
            <w:vAlign w:val="center"/>
          </w:tcPr>
          <w:p w:rsidR="00FB5E0C" w:rsidRDefault="00FB5E0C" w:rsidP="005E0171">
            <w:pPr>
              <w:adjustRightInd w:val="0"/>
              <w:snapToGrid w:val="0"/>
              <w:spacing w:line="280" w:lineRule="exact"/>
              <w:rPr>
                <w:sz w:val="18"/>
                <w:szCs w:val="18"/>
              </w:rPr>
            </w:pPr>
          </w:p>
        </w:tc>
        <w:tc>
          <w:tcPr>
            <w:tcW w:w="0" w:type="auto"/>
          </w:tcPr>
          <w:p w:rsidR="00FB5E0C" w:rsidRDefault="00FB5E0C" w:rsidP="005E0171">
            <w:pPr>
              <w:adjustRightInd w:val="0"/>
              <w:snapToGrid w:val="0"/>
              <w:spacing w:line="280" w:lineRule="exact"/>
              <w:jc w:val="center"/>
              <w:rPr>
                <w:sz w:val="18"/>
                <w:szCs w:val="18"/>
              </w:rPr>
            </w:pPr>
            <w:r>
              <w:rPr>
                <w:rFonts w:hint="eastAsia"/>
                <w:sz w:val="18"/>
                <w:szCs w:val="18"/>
              </w:rPr>
              <w:t>其他洗煤</w:t>
            </w:r>
          </w:p>
        </w:tc>
        <w:tc>
          <w:tcPr>
            <w:tcW w:w="0" w:type="auto"/>
          </w:tcPr>
          <w:p w:rsidR="00FB5E0C" w:rsidRDefault="00FB5E0C" w:rsidP="005E0171">
            <w:pPr>
              <w:adjustRightInd w:val="0"/>
              <w:snapToGrid w:val="0"/>
              <w:spacing w:line="280" w:lineRule="exact"/>
              <w:jc w:val="center"/>
              <w:rPr>
                <w:sz w:val="18"/>
                <w:szCs w:val="18"/>
              </w:rPr>
            </w:pPr>
            <w:r>
              <w:rPr>
                <w:rFonts w:hint="eastAsia"/>
                <w:sz w:val="18"/>
                <w:szCs w:val="18"/>
              </w:rPr>
              <w:t>t</w:t>
            </w:r>
          </w:p>
        </w:tc>
        <w:tc>
          <w:tcPr>
            <w:tcW w:w="0" w:type="auto"/>
          </w:tcPr>
          <w:p w:rsidR="00FB5E0C" w:rsidRDefault="00FB5E0C" w:rsidP="005E0171">
            <w:pPr>
              <w:adjustRightInd w:val="0"/>
              <w:snapToGrid w:val="0"/>
              <w:spacing w:line="280" w:lineRule="exact"/>
              <w:jc w:val="center"/>
              <w:rPr>
                <w:sz w:val="18"/>
                <w:szCs w:val="18"/>
              </w:rPr>
            </w:pPr>
            <w:r>
              <w:rPr>
                <w:sz w:val="18"/>
                <w:szCs w:val="18"/>
              </w:rPr>
              <w:t>12.545</w:t>
            </w:r>
            <w:r>
              <w:rPr>
                <w:sz w:val="18"/>
                <w:szCs w:val="18"/>
                <w:vertAlign w:val="superscript"/>
              </w:rPr>
              <w:t>d</w:t>
            </w:r>
          </w:p>
        </w:tc>
        <w:tc>
          <w:tcPr>
            <w:tcW w:w="0" w:type="auto"/>
          </w:tcPr>
          <w:p w:rsidR="00FB5E0C" w:rsidRDefault="00FB5E0C" w:rsidP="005E0171">
            <w:pPr>
              <w:adjustRightInd w:val="0"/>
              <w:snapToGrid w:val="0"/>
              <w:spacing w:line="280" w:lineRule="exact"/>
              <w:jc w:val="center"/>
              <w:rPr>
                <w:sz w:val="18"/>
                <w:szCs w:val="18"/>
              </w:rPr>
            </w:pPr>
            <w:r>
              <w:rPr>
                <w:sz w:val="18"/>
                <w:szCs w:val="18"/>
              </w:rPr>
              <w:t>2</w:t>
            </w:r>
            <w:r>
              <w:rPr>
                <w:rFonts w:hint="eastAsia"/>
                <w:sz w:val="18"/>
                <w:szCs w:val="18"/>
              </w:rPr>
              <w:t>5.41</w:t>
            </w:r>
            <w:r>
              <w:rPr>
                <w:sz w:val="18"/>
                <w:szCs w:val="18"/>
                <w:vertAlign w:val="superscript"/>
              </w:rPr>
              <w:t>b</w:t>
            </w:r>
            <w:r>
              <w:rPr>
                <w:rFonts w:hint="eastAsia"/>
                <w:sz w:val="18"/>
                <w:szCs w:val="18"/>
              </w:rPr>
              <w:t>×</w:t>
            </w:r>
            <w:r>
              <w:rPr>
                <w:sz w:val="18"/>
                <w:szCs w:val="18"/>
              </w:rPr>
              <w:t>10</w:t>
            </w:r>
            <w:r>
              <w:rPr>
                <w:sz w:val="18"/>
                <w:szCs w:val="18"/>
                <w:vertAlign w:val="superscript"/>
              </w:rPr>
              <w:t>-3</w:t>
            </w:r>
          </w:p>
        </w:tc>
        <w:tc>
          <w:tcPr>
            <w:tcW w:w="0" w:type="auto"/>
          </w:tcPr>
          <w:p w:rsidR="00FB5E0C" w:rsidRDefault="00FB5E0C" w:rsidP="005E0171">
            <w:pPr>
              <w:adjustRightInd w:val="0"/>
              <w:snapToGrid w:val="0"/>
              <w:spacing w:line="280" w:lineRule="exact"/>
              <w:jc w:val="center"/>
              <w:rPr>
                <w:sz w:val="18"/>
                <w:szCs w:val="18"/>
              </w:rPr>
            </w:pPr>
            <w:r>
              <w:rPr>
                <w:rFonts w:hint="eastAsia"/>
                <w:sz w:val="18"/>
                <w:szCs w:val="18"/>
              </w:rPr>
              <w:t>90</w:t>
            </w:r>
            <w:r>
              <w:rPr>
                <w:rFonts w:hint="eastAsia"/>
                <w:sz w:val="18"/>
                <w:szCs w:val="18"/>
                <w:vertAlign w:val="superscript"/>
              </w:rPr>
              <w:t>b</w:t>
            </w:r>
          </w:p>
        </w:tc>
      </w:tr>
      <w:tr w:rsidR="00FB5E0C" w:rsidTr="00FB5E0C">
        <w:trPr>
          <w:jc w:val="center"/>
        </w:trPr>
        <w:tc>
          <w:tcPr>
            <w:tcW w:w="0" w:type="auto"/>
            <w:vMerge/>
            <w:vAlign w:val="center"/>
          </w:tcPr>
          <w:p w:rsidR="00FB5E0C" w:rsidRDefault="00FB5E0C" w:rsidP="005E0171">
            <w:pPr>
              <w:adjustRightInd w:val="0"/>
              <w:snapToGrid w:val="0"/>
              <w:spacing w:line="280" w:lineRule="exact"/>
              <w:rPr>
                <w:sz w:val="18"/>
                <w:szCs w:val="18"/>
              </w:rPr>
            </w:pPr>
          </w:p>
        </w:tc>
        <w:tc>
          <w:tcPr>
            <w:tcW w:w="0" w:type="auto"/>
          </w:tcPr>
          <w:p w:rsidR="00FB5E0C" w:rsidRDefault="00FB5E0C" w:rsidP="005E0171">
            <w:pPr>
              <w:adjustRightInd w:val="0"/>
              <w:snapToGrid w:val="0"/>
              <w:spacing w:line="280" w:lineRule="exact"/>
              <w:jc w:val="center"/>
              <w:rPr>
                <w:sz w:val="18"/>
                <w:szCs w:val="18"/>
              </w:rPr>
            </w:pPr>
            <w:r>
              <w:rPr>
                <w:rFonts w:hint="eastAsia"/>
                <w:sz w:val="18"/>
                <w:szCs w:val="18"/>
              </w:rPr>
              <w:t>其他煤制品</w:t>
            </w:r>
          </w:p>
        </w:tc>
        <w:tc>
          <w:tcPr>
            <w:tcW w:w="0" w:type="auto"/>
          </w:tcPr>
          <w:p w:rsidR="00FB5E0C" w:rsidRDefault="00FB5E0C" w:rsidP="005E0171">
            <w:pPr>
              <w:adjustRightInd w:val="0"/>
              <w:snapToGrid w:val="0"/>
              <w:spacing w:line="280" w:lineRule="exact"/>
              <w:jc w:val="center"/>
              <w:rPr>
                <w:sz w:val="18"/>
                <w:szCs w:val="18"/>
              </w:rPr>
            </w:pPr>
            <w:r>
              <w:rPr>
                <w:rFonts w:hint="eastAsia"/>
                <w:sz w:val="18"/>
                <w:szCs w:val="18"/>
              </w:rPr>
              <w:t>t</w:t>
            </w:r>
          </w:p>
        </w:tc>
        <w:tc>
          <w:tcPr>
            <w:tcW w:w="0" w:type="auto"/>
          </w:tcPr>
          <w:p w:rsidR="00FB5E0C" w:rsidRDefault="00FB5E0C" w:rsidP="005E0171">
            <w:pPr>
              <w:adjustRightInd w:val="0"/>
              <w:snapToGrid w:val="0"/>
              <w:spacing w:line="280" w:lineRule="exact"/>
              <w:jc w:val="center"/>
              <w:rPr>
                <w:sz w:val="18"/>
                <w:szCs w:val="18"/>
              </w:rPr>
            </w:pPr>
            <w:r>
              <w:rPr>
                <w:sz w:val="18"/>
                <w:szCs w:val="18"/>
              </w:rPr>
              <w:t>17.460</w:t>
            </w:r>
            <w:r>
              <w:rPr>
                <w:sz w:val="18"/>
                <w:szCs w:val="18"/>
                <w:vertAlign w:val="superscript"/>
              </w:rPr>
              <w:t>c</w:t>
            </w:r>
          </w:p>
        </w:tc>
        <w:tc>
          <w:tcPr>
            <w:tcW w:w="0" w:type="auto"/>
          </w:tcPr>
          <w:p w:rsidR="00FB5E0C" w:rsidRDefault="00FB5E0C" w:rsidP="005E0171">
            <w:pPr>
              <w:adjustRightInd w:val="0"/>
              <w:snapToGrid w:val="0"/>
              <w:spacing w:line="280" w:lineRule="exact"/>
              <w:jc w:val="center"/>
              <w:rPr>
                <w:sz w:val="18"/>
                <w:szCs w:val="18"/>
              </w:rPr>
            </w:pPr>
            <w:r>
              <w:rPr>
                <w:rFonts w:hint="eastAsia"/>
                <w:sz w:val="18"/>
                <w:szCs w:val="18"/>
              </w:rPr>
              <w:t>33.6</w:t>
            </w:r>
            <w:r>
              <w:rPr>
                <w:sz w:val="18"/>
                <w:szCs w:val="18"/>
                <w:vertAlign w:val="superscript"/>
              </w:rPr>
              <w:t>b</w:t>
            </w:r>
            <w:r>
              <w:rPr>
                <w:rFonts w:hint="eastAsia"/>
                <w:sz w:val="18"/>
                <w:szCs w:val="18"/>
              </w:rPr>
              <w:t>×</w:t>
            </w:r>
            <w:r>
              <w:rPr>
                <w:sz w:val="18"/>
                <w:szCs w:val="18"/>
              </w:rPr>
              <w:t>10</w:t>
            </w:r>
            <w:r>
              <w:rPr>
                <w:sz w:val="18"/>
                <w:szCs w:val="18"/>
                <w:vertAlign w:val="superscript"/>
              </w:rPr>
              <w:t>-3</w:t>
            </w:r>
          </w:p>
        </w:tc>
        <w:tc>
          <w:tcPr>
            <w:tcW w:w="0" w:type="auto"/>
          </w:tcPr>
          <w:p w:rsidR="00FB5E0C" w:rsidRDefault="00FB5E0C" w:rsidP="005E0171">
            <w:pPr>
              <w:adjustRightInd w:val="0"/>
              <w:snapToGrid w:val="0"/>
              <w:spacing w:line="280" w:lineRule="exact"/>
              <w:jc w:val="center"/>
              <w:rPr>
                <w:sz w:val="18"/>
                <w:szCs w:val="18"/>
              </w:rPr>
            </w:pPr>
            <w:r>
              <w:rPr>
                <w:rFonts w:hint="eastAsia"/>
                <w:sz w:val="18"/>
                <w:szCs w:val="18"/>
              </w:rPr>
              <w:t>98</w:t>
            </w:r>
            <w:r>
              <w:rPr>
                <w:rFonts w:hint="eastAsia"/>
                <w:sz w:val="18"/>
                <w:szCs w:val="18"/>
                <w:vertAlign w:val="superscript"/>
              </w:rPr>
              <w:t>b</w:t>
            </w:r>
          </w:p>
        </w:tc>
      </w:tr>
      <w:tr w:rsidR="00FB5E0C" w:rsidTr="00FB5E0C">
        <w:trPr>
          <w:jc w:val="center"/>
        </w:trPr>
        <w:tc>
          <w:tcPr>
            <w:tcW w:w="0" w:type="auto"/>
            <w:vMerge/>
            <w:vAlign w:val="center"/>
          </w:tcPr>
          <w:p w:rsidR="00FB5E0C" w:rsidRDefault="00FB5E0C" w:rsidP="005E0171">
            <w:pPr>
              <w:adjustRightInd w:val="0"/>
              <w:snapToGrid w:val="0"/>
              <w:spacing w:line="280" w:lineRule="exact"/>
              <w:rPr>
                <w:sz w:val="18"/>
                <w:szCs w:val="18"/>
              </w:rPr>
            </w:pPr>
          </w:p>
        </w:tc>
        <w:tc>
          <w:tcPr>
            <w:tcW w:w="0" w:type="auto"/>
          </w:tcPr>
          <w:p w:rsidR="00FB5E0C" w:rsidRDefault="00FB5E0C" w:rsidP="005E0171">
            <w:pPr>
              <w:adjustRightInd w:val="0"/>
              <w:snapToGrid w:val="0"/>
              <w:spacing w:line="280" w:lineRule="exact"/>
              <w:jc w:val="center"/>
              <w:rPr>
                <w:sz w:val="18"/>
                <w:szCs w:val="18"/>
              </w:rPr>
            </w:pPr>
            <w:r>
              <w:rPr>
                <w:rFonts w:hint="eastAsia"/>
                <w:sz w:val="18"/>
                <w:szCs w:val="18"/>
              </w:rPr>
              <w:t>焦炭</w:t>
            </w:r>
          </w:p>
        </w:tc>
        <w:tc>
          <w:tcPr>
            <w:tcW w:w="0" w:type="auto"/>
          </w:tcPr>
          <w:p w:rsidR="00FB5E0C" w:rsidRDefault="00FB5E0C" w:rsidP="005E0171">
            <w:pPr>
              <w:adjustRightInd w:val="0"/>
              <w:snapToGrid w:val="0"/>
              <w:spacing w:line="280" w:lineRule="exact"/>
              <w:jc w:val="center"/>
              <w:rPr>
                <w:sz w:val="18"/>
                <w:szCs w:val="18"/>
              </w:rPr>
            </w:pPr>
            <w:r>
              <w:rPr>
                <w:rFonts w:hint="eastAsia"/>
                <w:sz w:val="18"/>
                <w:szCs w:val="18"/>
              </w:rPr>
              <w:t>t</w:t>
            </w:r>
          </w:p>
        </w:tc>
        <w:tc>
          <w:tcPr>
            <w:tcW w:w="0" w:type="auto"/>
          </w:tcPr>
          <w:p w:rsidR="00FB5E0C" w:rsidRDefault="00FB5E0C" w:rsidP="005E0171">
            <w:pPr>
              <w:adjustRightInd w:val="0"/>
              <w:snapToGrid w:val="0"/>
              <w:spacing w:line="280" w:lineRule="exact"/>
              <w:jc w:val="center"/>
              <w:rPr>
                <w:sz w:val="18"/>
                <w:szCs w:val="18"/>
              </w:rPr>
            </w:pPr>
            <w:r>
              <w:rPr>
                <w:rFonts w:hint="eastAsia"/>
                <w:sz w:val="18"/>
                <w:szCs w:val="18"/>
              </w:rPr>
              <w:t>2</w:t>
            </w:r>
            <w:r>
              <w:rPr>
                <w:sz w:val="18"/>
                <w:szCs w:val="18"/>
              </w:rPr>
              <w:t>8.435</w:t>
            </w:r>
            <w:r>
              <w:rPr>
                <w:sz w:val="18"/>
                <w:szCs w:val="18"/>
                <w:vertAlign w:val="superscript"/>
              </w:rPr>
              <w:t>d</w:t>
            </w:r>
          </w:p>
        </w:tc>
        <w:tc>
          <w:tcPr>
            <w:tcW w:w="0" w:type="auto"/>
          </w:tcPr>
          <w:p w:rsidR="00FB5E0C" w:rsidRDefault="00FB5E0C" w:rsidP="005E0171">
            <w:pPr>
              <w:adjustRightInd w:val="0"/>
              <w:snapToGrid w:val="0"/>
              <w:spacing w:line="280" w:lineRule="exact"/>
              <w:jc w:val="center"/>
              <w:rPr>
                <w:sz w:val="18"/>
                <w:szCs w:val="18"/>
              </w:rPr>
            </w:pPr>
            <w:r>
              <w:rPr>
                <w:rFonts w:hint="eastAsia"/>
                <w:sz w:val="18"/>
                <w:szCs w:val="18"/>
              </w:rPr>
              <w:t>29.5</w:t>
            </w:r>
            <w:r>
              <w:rPr>
                <w:sz w:val="18"/>
                <w:szCs w:val="18"/>
                <w:vertAlign w:val="superscript"/>
              </w:rPr>
              <w:t>b</w:t>
            </w:r>
            <w:r>
              <w:rPr>
                <w:rFonts w:hint="eastAsia"/>
                <w:sz w:val="18"/>
                <w:szCs w:val="18"/>
              </w:rPr>
              <w:t>×</w:t>
            </w:r>
            <w:r>
              <w:rPr>
                <w:sz w:val="18"/>
                <w:szCs w:val="18"/>
              </w:rPr>
              <w:t>10</w:t>
            </w:r>
            <w:r>
              <w:rPr>
                <w:sz w:val="18"/>
                <w:szCs w:val="18"/>
                <w:vertAlign w:val="superscript"/>
              </w:rPr>
              <w:t>-3</w:t>
            </w:r>
          </w:p>
        </w:tc>
        <w:tc>
          <w:tcPr>
            <w:tcW w:w="0" w:type="auto"/>
          </w:tcPr>
          <w:p w:rsidR="00FB5E0C" w:rsidRDefault="00FB5E0C" w:rsidP="005E0171">
            <w:pPr>
              <w:adjustRightInd w:val="0"/>
              <w:snapToGrid w:val="0"/>
              <w:spacing w:line="280" w:lineRule="exact"/>
              <w:jc w:val="center"/>
              <w:rPr>
                <w:sz w:val="18"/>
                <w:szCs w:val="18"/>
              </w:rPr>
            </w:pPr>
            <w:r>
              <w:rPr>
                <w:rFonts w:hint="eastAsia"/>
                <w:sz w:val="18"/>
                <w:szCs w:val="18"/>
              </w:rPr>
              <w:t>93</w:t>
            </w:r>
            <w:r>
              <w:rPr>
                <w:rFonts w:hint="eastAsia"/>
                <w:sz w:val="18"/>
                <w:szCs w:val="18"/>
                <w:vertAlign w:val="superscript"/>
              </w:rPr>
              <w:t>b</w:t>
            </w:r>
          </w:p>
        </w:tc>
      </w:tr>
      <w:tr w:rsidR="00FB5E0C" w:rsidTr="00FB5E0C">
        <w:trPr>
          <w:jc w:val="center"/>
        </w:trPr>
        <w:tc>
          <w:tcPr>
            <w:tcW w:w="0" w:type="auto"/>
            <w:vMerge/>
            <w:vAlign w:val="center"/>
          </w:tcPr>
          <w:p w:rsidR="00FB5E0C" w:rsidRDefault="00FB5E0C" w:rsidP="005E0171">
            <w:pPr>
              <w:adjustRightInd w:val="0"/>
              <w:snapToGrid w:val="0"/>
              <w:spacing w:line="280" w:lineRule="exact"/>
              <w:rPr>
                <w:sz w:val="18"/>
                <w:szCs w:val="18"/>
              </w:rPr>
            </w:pPr>
          </w:p>
        </w:tc>
        <w:tc>
          <w:tcPr>
            <w:tcW w:w="0" w:type="auto"/>
          </w:tcPr>
          <w:p w:rsidR="00FB5E0C" w:rsidRDefault="00FB5E0C" w:rsidP="005E0171">
            <w:pPr>
              <w:adjustRightInd w:val="0"/>
              <w:snapToGrid w:val="0"/>
              <w:spacing w:line="280" w:lineRule="exact"/>
              <w:jc w:val="center"/>
              <w:rPr>
                <w:sz w:val="18"/>
                <w:szCs w:val="18"/>
              </w:rPr>
            </w:pPr>
            <w:r>
              <w:rPr>
                <w:rFonts w:hint="eastAsia"/>
                <w:sz w:val="18"/>
                <w:szCs w:val="18"/>
              </w:rPr>
              <w:t>石油焦</w:t>
            </w:r>
          </w:p>
        </w:tc>
        <w:tc>
          <w:tcPr>
            <w:tcW w:w="0" w:type="auto"/>
          </w:tcPr>
          <w:p w:rsidR="00FB5E0C" w:rsidRDefault="00FB5E0C" w:rsidP="005E0171">
            <w:pPr>
              <w:adjustRightInd w:val="0"/>
              <w:snapToGrid w:val="0"/>
              <w:spacing w:line="280" w:lineRule="exact"/>
              <w:jc w:val="center"/>
              <w:rPr>
                <w:sz w:val="18"/>
                <w:szCs w:val="18"/>
              </w:rPr>
            </w:pPr>
            <w:r>
              <w:rPr>
                <w:rFonts w:hint="eastAsia"/>
                <w:sz w:val="18"/>
                <w:szCs w:val="18"/>
              </w:rPr>
              <w:t>t</w:t>
            </w:r>
          </w:p>
        </w:tc>
        <w:tc>
          <w:tcPr>
            <w:tcW w:w="0" w:type="auto"/>
          </w:tcPr>
          <w:p w:rsidR="00FB5E0C" w:rsidRDefault="00FB5E0C" w:rsidP="005E0171">
            <w:pPr>
              <w:adjustRightInd w:val="0"/>
              <w:snapToGrid w:val="0"/>
              <w:spacing w:line="280" w:lineRule="exact"/>
              <w:jc w:val="center"/>
              <w:rPr>
                <w:sz w:val="18"/>
                <w:szCs w:val="18"/>
              </w:rPr>
            </w:pPr>
            <w:r>
              <w:rPr>
                <w:sz w:val="18"/>
                <w:szCs w:val="18"/>
              </w:rPr>
              <w:t>32.5</w:t>
            </w:r>
            <w:r>
              <w:rPr>
                <w:sz w:val="18"/>
                <w:szCs w:val="18"/>
                <w:vertAlign w:val="superscript"/>
              </w:rPr>
              <w:t>a</w:t>
            </w:r>
          </w:p>
        </w:tc>
        <w:tc>
          <w:tcPr>
            <w:tcW w:w="0" w:type="auto"/>
          </w:tcPr>
          <w:p w:rsidR="00FB5E0C" w:rsidRDefault="00FB5E0C" w:rsidP="005E0171">
            <w:pPr>
              <w:adjustRightInd w:val="0"/>
              <w:snapToGrid w:val="0"/>
              <w:spacing w:line="280" w:lineRule="exact"/>
              <w:jc w:val="center"/>
              <w:rPr>
                <w:sz w:val="18"/>
                <w:szCs w:val="18"/>
              </w:rPr>
            </w:pPr>
            <w:r>
              <w:rPr>
                <w:sz w:val="18"/>
                <w:szCs w:val="18"/>
              </w:rPr>
              <w:t>27.</w:t>
            </w:r>
            <w:r>
              <w:rPr>
                <w:rFonts w:hint="eastAsia"/>
                <w:sz w:val="18"/>
                <w:szCs w:val="18"/>
              </w:rPr>
              <w:t>5</w:t>
            </w:r>
            <w:r>
              <w:rPr>
                <w:sz w:val="18"/>
                <w:szCs w:val="18"/>
                <w:vertAlign w:val="superscript"/>
              </w:rPr>
              <w:t>b</w:t>
            </w:r>
            <w:r>
              <w:rPr>
                <w:rFonts w:hint="eastAsia"/>
                <w:sz w:val="18"/>
                <w:szCs w:val="18"/>
              </w:rPr>
              <w:t>×</w:t>
            </w:r>
            <w:r>
              <w:rPr>
                <w:sz w:val="18"/>
                <w:szCs w:val="18"/>
              </w:rPr>
              <w:t>10</w:t>
            </w:r>
            <w:r>
              <w:rPr>
                <w:sz w:val="18"/>
                <w:szCs w:val="18"/>
                <w:vertAlign w:val="superscript"/>
              </w:rPr>
              <w:t>-3</w:t>
            </w:r>
          </w:p>
        </w:tc>
        <w:tc>
          <w:tcPr>
            <w:tcW w:w="0" w:type="auto"/>
          </w:tcPr>
          <w:p w:rsidR="00FB5E0C" w:rsidRDefault="00FB5E0C" w:rsidP="005E0171">
            <w:pPr>
              <w:adjustRightInd w:val="0"/>
              <w:snapToGrid w:val="0"/>
              <w:spacing w:line="280" w:lineRule="exact"/>
              <w:jc w:val="center"/>
              <w:rPr>
                <w:sz w:val="18"/>
                <w:szCs w:val="18"/>
              </w:rPr>
            </w:pPr>
            <w:r>
              <w:rPr>
                <w:rFonts w:hint="eastAsia"/>
                <w:sz w:val="18"/>
                <w:szCs w:val="18"/>
              </w:rPr>
              <w:t>98</w:t>
            </w:r>
            <w:r>
              <w:rPr>
                <w:rFonts w:hint="eastAsia"/>
                <w:sz w:val="18"/>
                <w:szCs w:val="18"/>
                <w:vertAlign w:val="superscript"/>
              </w:rPr>
              <w:t>b</w:t>
            </w:r>
          </w:p>
        </w:tc>
      </w:tr>
      <w:tr w:rsidR="00FB5E0C" w:rsidTr="00FB5E0C">
        <w:trPr>
          <w:jc w:val="center"/>
        </w:trPr>
        <w:tc>
          <w:tcPr>
            <w:tcW w:w="0" w:type="auto"/>
            <w:vMerge w:val="restart"/>
            <w:vAlign w:val="center"/>
          </w:tcPr>
          <w:p w:rsidR="00FB5E0C" w:rsidRDefault="00FB5E0C" w:rsidP="005E0171">
            <w:pPr>
              <w:adjustRightInd w:val="0"/>
              <w:snapToGrid w:val="0"/>
              <w:spacing w:line="280" w:lineRule="exact"/>
              <w:rPr>
                <w:sz w:val="18"/>
                <w:szCs w:val="18"/>
              </w:rPr>
            </w:pPr>
            <w:r>
              <w:rPr>
                <w:rFonts w:hint="eastAsia"/>
                <w:sz w:val="18"/>
                <w:szCs w:val="18"/>
              </w:rPr>
              <w:t>液体燃料</w:t>
            </w:r>
          </w:p>
        </w:tc>
        <w:tc>
          <w:tcPr>
            <w:tcW w:w="0" w:type="auto"/>
          </w:tcPr>
          <w:p w:rsidR="00FB5E0C" w:rsidRDefault="00FB5E0C" w:rsidP="005E0171">
            <w:pPr>
              <w:adjustRightInd w:val="0"/>
              <w:snapToGrid w:val="0"/>
              <w:spacing w:line="280" w:lineRule="exact"/>
              <w:jc w:val="center"/>
              <w:rPr>
                <w:sz w:val="18"/>
                <w:szCs w:val="18"/>
              </w:rPr>
            </w:pPr>
            <w:r>
              <w:rPr>
                <w:rFonts w:hint="eastAsia"/>
                <w:sz w:val="18"/>
                <w:szCs w:val="18"/>
              </w:rPr>
              <w:t>原油</w:t>
            </w:r>
          </w:p>
        </w:tc>
        <w:tc>
          <w:tcPr>
            <w:tcW w:w="0" w:type="auto"/>
          </w:tcPr>
          <w:p w:rsidR="00FB5E0C" w:rsidRDefault="00FB5E0C" w:rsidP="005E0171">
            <w:pPr>
              <w:adjustRightInd w:val="0"/>
              <w:snapToGrid w:val="0"/>
              <w:spacing w:line="280" w:lineRule="exact"/>
              <w:jc w:val="center"/>
              <w:rPr>
                <w:sz w:val="18"/>
                <w:szCs w:val="18"/>
              </w:rPr>
            </w:pPr>
            <w:r>
              <w:rPr>
                <w:rFonts w:hint="eastAsia"/>
                <w:sz w:val="18"/>
                <w:szCs w:val="18"/>
              </w:rPr>
              <w:t>t</w:t>
            </w:r>
          </w:p>
        </w:tc>
        <w:tc>
          <w:tcPr>
            <w:tcW w:w="0" w:type="auto"/>
          </w:tcPr>
          <w:p w:rsidR="00FB5E0C" w:rsidRDefault="00FB5E0C" w:rsidP="005E0171">
            <w:pPr>
              <w:adjustRightInd w:val="0"/>
              <w:snapToGrid w:val="0"/>
              <w:spacing w:line="280" w:lineRule="exact"/>
              <w:jc w:val="center"/>
              <w:rPr>
                <w:sz w:val="18"/>
                <w:szCs w:val="18"/>
              </w:rPr>
            </w:pPr>
            <w:r>
              <w:rPr>
                <w:rFonts w:hint="eastAsia"/>
                <w:sz w:val="18"/>
                <w:szCs w:val="18"/>
              </w:rPr>
              <w:t>4</w:t>
            </w:r>
            <w:r>
              <w:rPr>
                <w:sz w:val="18"/>
                <w:szCs w:val="18"/>
              </w:rPr>
              <w:t>1.816</w:t>
            </w:r>
            <w:r>
              <w:rPr>
                <w:rFonts w:hint="eastAsia"/>
                <w:sz w:val="18"/>
                <w:szCs w:val="18"/>
                <w:vertAlign w:val="superscript"/>
              </w:rPr>
              <w:t>d</w:t>
            </w:r>
          </w:p>
        </w:tc>
        <w:tc>
          <w:tcPr>
            <w:tcW w:w="0" w:type="auto"/>
          </w:tcPr>
          <w:p w:rsidR="00FB5E0C" w:rsidRDefault="00FB5E0C" w:rsidP="005E0171">
            <w:pPr>
              <w:adjustRightInd w:val="0"/>
              <w:snapToGrid w:val="0"/>
              <w:spacing w:line="280" w:lineRule="exact"/>
              <w:jc w:val="center"/>
              <w:rPr>
                <w:sz w:val="18"/>
                <w:szCs w:val="18"/>
              </w:rPr>
            </w:pPr>
            <w:r>
              <w:rPr>
                <w:sz w:val="18"/>
                <w:szCs w:val="18"/>
              </w:rPr>
              <w:t>2</w:t>
            </w:r>
            <w:r>
              <w:rPr>
                <w:rFonts w:hint="eastAsia"/>
                <w:sz w:val="18"/>
                <w:szCs w:val="18"/>
              </w:rPr>
              <w:t>0.1</w:t>
            </w:r>
            <w:r>
              <w:rPr>
                <w:sz w:val="18"/>
                <w:szCs w:val="18"/>
                <w:vertAlign w:val="superscript"/>
              </w:rPr>
              <w:t>b</w:t>
            </w:r>
            <w:r>
              <w:rPr>
                <w:rFonts w:hint="eastAsia"/>
                <w:sz w:val="18"/>
                <w:szCs w:val="18"/>
              </w:rPr>
              <w:t>×</w:t>
            </w:r>
            <w:r>
              <w:rPr>
                <w:sz w:val="18"/>
                <w:szCs w:val="18"/>
              </w:rPr>
              <w:t>10</w:t>
            </w:r>
            <w:r>
              <w:rPr>
                <w:sz w:val="18"/>
                <w:szCs w:val="18"/>
                <w:vertAlign w:val="superscript"/>
              </w:rPr>
              <w:t>-3</w:t>
            </w:r>
          </w:p>
        </w:tc>
        <w:tc>
          <w:tcPr>
            <w:tcW w:w="0" w:type="auto"/>
          </w:tcPr>
          <w:p w:rsidR="00FB5E0C" w:rsidRDefault="00FB5E0C" w:rsidP="005E0171">
            <w:pPr>
              <w:adjustRightInd w:val="0"/>
              <w:snapToGrid w:val="0"/>
              <w:spacing w:line="280" w:lineRule="exact"/>
              <w:jc w:val="center"/>
              <w:rPr>
                <w:sz w:val="18"/>
                <w:szCs w:val="18"/>
              </w:rPr>
            </w:pPr>
            <w:r>
              <w:rPr>
                <w:rFonts w:hint="eastAsia"/>
                <w:sz w:val="18"/>
                <w:szCs w:val="18"/>
              </w:rPr>
              <w:t>98</w:t>
            </w:r>
            <w:r>
              <w:rPr>
                <w:rFonts w:hint="eastAsia"/>
                <w:sz w:val="18"/>
                <w:szCs w:val="18"/>
                <w:vertAlign w:val="superscript"/>
              </w:rPr>
              <w:t>b</w:t>
            </w:r>
          </w:p>
        </w:tc>
      </w:tr>
      <w:tr w:rsidR="00FB5E0C" w:rsidTr="00FB5E0C">
        <w:trPr>
          <w:jc w:val="center"/>
        </w:trPr>
        <w:tc>
          <w:tcPr>
            <w:tcW w:w="0" w:type="auto"/>
            <w:vMerge/>
            <w:vAlign w:val="center"/>
          </w:tcPr>
          <w:p w:rsidR="00FB5E0C" w:rsidRDefault="00FB5E0C" w:rsidP="005E0171">
            <w:pPr>
              <w:adjustRightInd w:val="0"/>
              <w:snapToGrid w:val="0"/>
              <w:spacing w:line="280" w:lineRule="exact"/>
              <w:rPr>
                <w:sz w:val="18"/>
                <w:szCs w:val="18"/>
              </w:rPr>
            </w:pPr>
          </w:p>
        </w:tc>
        <w:tc>
          <w:tcPr>
            <w:tcW w:w="0" w:type="auto"/>
          </w:tcPr>
          <w:p w:rsidR="00FB5E0C" w:rsidRDefault="00FB5E0C" w:rsidP="005E0171">
            <w:pPr>
              <w:adjustRightInd w:val="0"/>
              <w:snapToGrid w:val="0"/>
              <w:spacing w:line="280" w:lineRule="exact"/>
              <w:jc w:val="center"/>
              <w:rPr>
                <w:sz w:val="18"/>
                <w:szCs w:val="18"/>
              </w:rPr>
            </w:pPr>
            <w:r>
              <w:rPr>
                <w:rFonts w:hint="eastAsia"/>
                <w:sz w:val="18"/>
                <w:szCs w:val="18"/>
              </w:rPr>
              <w:t>燃料油</w:t>
            </w:r>
          </w:p>
        </w:tc>
        <w:tc>
          <w:tcPr>
            <w:tcW w:w="0" w:type="auto"/>
          </w:tcPr>
          <w:p w:rsidR="00FB5E0C" w:rsidRDefault="00FB5E0C" w:rsidP="005E0171">
            <w:pPr>
              <w:adjustRightInd w:val="0"/>
              <w:snapToGrid w:val="0"/>
              <w:spacing w:line="280" w:lineRule="exact"/>
              <w:jc w:val="center"/>
              <w:rPr>
                <w:sz w:val="18"/>
                <w:szCs w:val="18"/>
              </w:rPr>
            </w:pPr>
            <w:r>
              <w:rPr>
                <w:rFonts w:hint="eastAsia"/>
                <w:sz w:val="18"/>
                <w:szCs w:val="18"/>
              </w:rPr>
              <w:t>t</w:t>
            </w:r>
          </w:p>
        </w:tc>
        <w:tc>
          <w:tcPr>
            <w:tcW w:w="0" w:type="auto"/>
          </w:tcPr>
          <w:p w:rsidR="00FB5E0C" w:rsidRDefault="00FB5E0C" w:rsidP="005E0171">
            <w:pPr>
              <w:adjustRightInd w:val="0"/>
              <w:snapToGrid w:val="0"/>
              <w:spacing w:line="280" w:lineRule="exact"/>
              <w:jc w:val="center"/>
              <w:rPr>
                <w:sz w:val="18"/>
                <w:szCs w:val="18"/>
              </w:rPr>
            </w:pPr>
            <w:r>
              <w:rPr>
                <w:rFonts w:hint="eastAsia"/>
                <w:sz w:val="18"/>
                <w:szCs w:val="18"/>
              </w:rPr>
              <w:t>4</w:t>
            </w:r>
            <w:r>
              <w:rPr>
                <w:sz w:val="18"/>
                <w:szCs w:val="18"/>
              </w:rPr>
              <w:t>1.816</w:t>
            </w:r>
            <w:r>
              <w:rPr>
                <w:rFonts w:hint="eastAsia"/>
                <w:sz w:val="18"/>
                <w:szCs w:val="18"/>
                <w:vertAlign w:val="superscript"/>
              </w:rPr>
              <w:t>d</w:t>
            </w:r>
          </w:p>
        </w:tc>
        <w:tc>
          <w:tcPr>
            <w:tcW w:w="0" w:type="auto"/>
          </w:tcPr>
          <w:p w:rsidR="00FB5E0C" w:rsidRDefault="00FB5E0C" w:rsidP="005E0171">
            <w:pPr>
              <w:adjustRightInd w:val="0"/>
              <w:snapToGrid w:val="0"/>
              <w:spacing w:line="280" w:lineRule="exact"/>
              <w:jc w:val="center"/>
              <w:rPr>
                <w:sz w:val="18"/>
                <w:szCs w:val="18"/>
              </w:rPr>
            </w:pPr>
            <w:r>
              <w:rPr>
                <w:sz w:val="18"/>
                <w:szCs w:val="18"/>
              </w:rPr>
              <w:t>2</w:t>
            </w:r>
            <w:r>
              <w:rPr>
                <w:rFonts w:hint="eastAsia"/>
                <w:sz w:val="18"/>
                <w:szCs w:val="18"/>
              </w:rPr>
              <w:t>1.1</w:t>
            </w:r>
            <w:r>
              <w:rPr>
                <w:sz w:val="18"/>
                <w:szCs w:val="18"/>
                <w:vertAlign w:val="superscript"/>
              </w:rPr>
              <w:t>b</w:t>
            </w:r>
            <w:r>
              <w:rPr>
                <w:rFonts w:hint="eastAsia"/>
                <w:sz w:val="18"/>
                <w:szCs w:val="18"/>
              </w:rPr>
              <w:t>×</w:t>
            </w:r>
            <w:r>
              <w:rPr>
                <w:sz w:val="18"/>
                <w:szCs w:val="18"/>
              </w:rPr>
              <w:t>10</w:t>
            </w:r>
            <w:r>
              <w:rPr>
                <w:sz w:val="18"/>
                <w:szCs w:val="18"/>
                <w:vertAlign w:val="superscript"/>
              </w:rPr>
              <w:t>-3</w:t>
            </w:r>
          </w:p>
        </w:tc>
        <w:tc>
          <w:tcPr>
            <w:tcW w:w="0" w:type="auto"/>
          </w:tcPr>
          <w:p w:rsidR="00FB5E0C" w:rsidRDefault="00FB5E0C" w:rsidP="005E0171">
            <w:pPr>
              <w:adjustRightInd w:val="0"/>
              <w:snapToGrid w:val="0"/>
              <w:spacing w:line="280" w:lineRule="exact"/>
              <w:jc w:val="center"/>
              <w:rPr>
                <w:sz w:val="18"/>
                <w:szCs w:val="18"/>
              </w:rPr>
            </w:pPr>
            <w:r>
              <w:rPr>
                <w:rFonts w:hint="eastAsia"/>
                <w:sz w:val="18"/>
                <w:szCs w:val="18"/>
              </w:rPr>
              <w:t>98</w:t>
            </w:r>
            <w:r>
              <w:rPr>
                <w:rFonts w:hint="eastAsia"/>
                <w:sz w:val="18"/>
                <w:szCs w:val="18"/>
                <w:vertAlign w:val="superscript"/>
              </w:rPr>
              <w:t>b</w:t>
            </w:r>
          </w:p>
        </w:tc>
      </w:tr>
      <w:tr w:rsidR="00FB5E0C" w:rsidTr="00FB5E0C">
        <w:trPr>
          <w:jc w:val="center"/>
        </w:trPr>
        <w:tc>
          <w:tcPr>
            <w:tcW w:w="0" w:type="auto"/>
            <w:vMerge/>
            <w:vAlign w:val="center"/>
          </w:tcPr>
          <w:p w:rsidR="00FB5E0C" w:rsidRDefault="00FB5E0C" w:rsidP="005E0171">
            <w:pPr>
              <w:adjustRightInd w:val="0"/>
              <w:snapToGrid w:val="0"/>
              <w:spacing w:line="280" w:lineRule="exact"/>
              <w:rPr>
                <w:sz w:val="18"/>
                <w:szCs w:val="18"/>
              </w:rPr>
            </w:pPr>
          </w:p>
        </w:tc>
        <w:tc>
          <w:tcPr>
            <w:tcW w:w="0" w:type="auto"/>
          </w:tcPr>
          <w:p w:rsidR="00FB5E0C" w:rsidRDefault="00FB5E0C" w:rsidP="005E0171">
            <w:pPr>
              <w:adjustRightInd w:val="0"/>
              <w:snapToGrid w:val="0"/>
              <w:spacing w:line="280" w:lineRule="exact"/>
              <w:jc w:val="center"/>
              <w:rPr>
                <w:sz w:val="18"/>
                <w:szCs w:val="18"/>
              </w:rPr>
            </w:pPr>
            <w:r>
              <w:rPr>
                <w:rFonts w:hint="eastAsia"/>
                <w:sz w:val="18"/>
                <w:szCs w:val="18"/>
              </w:rPr>
              <w:t>汽油</w:t>
            </w:r>
          </w:p>
        </w:tc>
        <w:tc>
          <w:tcPr>
            <w:tcW w:w="0" w:type="auto"/>
          </w:tcPr>
          <w:p w:rsidR="00FB5E0C" w:rsidRDefault="00FB5E0C" w:rsidP="005E0171">
            <w:pPr>
              <w:adjustRightInd w:val="0"/>
              <w:snapToGrid w:val="0"/>
              <w:spacing w:line="280" w:lineRule="exact"/>
              <w:jc w:val="center"/>
              <w:rPr>
                <w:sz w:val="18"/>
                <w:szCs w:val="18"/>
              </w:rPr>
            </w:pPr>
            <w:r>
              <w:rPr>
                <w:rFonts w:hint="eastAsia"/>
                <w:sz w:val="18"/>
                <w:szCs w:val="18"/>
              </w:rPr>
              <w:t>t</w:t>
            </w:r>
          </w:p>
        </w:tc>
        <w:tc>
          <w:tcPr>
            <w:tcW w:w="0" w:type="auto"/>
          </w:tcPr>
          <w:p w:rsidR="00FB5E0C" w:rsidRDefault="00FB5E0C" w:rsidP="005E0171">
            <w:pPr>
              <w:adjustRightInd w:val="0"/>
              <w:snapToGrid w:val="0"/>
              <w:spacing w:line="280" w:lineRule="exact"/>
              <w:jc w:val="center"/>
              <w:rPr>
                <w:sz w:val="18"/>
                <w:szCs w:val="18"/>
              </w:rPr>
            </w:pPr>
            <w:r>
              <w:rPr>
                <w:sz w:val="18"/>
                <w:szCs w:val="18"/>
              </w:rPr>
              <w:t>43.070</w:t>
            </w:r>
            <w:r>
              <w:rPr>
                <w:sz w:val="18"/>
                <w:szCs w:val="18"/>
                <w:vertAlign w:val="superscript"/>
              </w:rPr>
              <w:t>d</w:t>
            </w:r>
          </w:p>
        </w:tc>
        <w:tc>
          <w:tcPr>
            <w:tcW w:w="0" w:type="auto"/>
          </w:tcPr>
          <w:p w:rsidR="00FB5E0C" w:rsidRDefault="00FB5E0C" w:rsidP="005E0171">
            <w:pPr>
              <w:adjustRightInd w:val="0"/>
              <w:snapToGrid w:val="0"/>
              <w:spacing w:line="280" w:lineRule="exact"/>
              <w:jc w:val="center"/>
              <w:rPr>
                <w:sz w:val="18"/>
                <w:szCs w:val="18"/>
              </w:rPr>
            </w:pPr>
            <w:r>
              <w:rPr>
                <w:rFonts w:hint="eastAsia"/>
                <w:sz w:val="18"/>
                <w:szCs w:val="18"/>
              </w:rPr>
              <w:t>18.9</w:t>
            </w:r>
            <w:r>
              <w:rPr>
                <w:sz w:val="18"/>
                <w:szCs w:val="18"/>
                <w:vertAlign w:val="superscript"/>
              </w:rPr>
              <w:t>b</w:t>
            </w:r>
            <w:r>
              <w:rPr>
                <w:rFonts w:hint="eastAsia"/>
                <w:sz w:val="18"/>
                <w:szCs w:val="18"/>
              </w:rPr>
              <w:t>×</w:t>
            </w:r>
            <w:r>
              <w:rPr>
                <w:sz w:val="18"/>
                <w:szCs w:val="18"/>
              </w:rPr>
              <w:t>10</w:t>
            </w:r>
            <w:r>
              <w:rPr>
                <w:sz w:val="18"/>
                <w:szCs w:val="18"/>
                <w:vertAlign w:val="superscript"/>
              </w:rPr>
              <w:t>-3</w:t>
            </w:r>
          </w:p>
        </w:tc>
        <w:tc>
          <w:tcPr>
            <w:tcW w:w="0" w:type="auto"/>
          </w:tcPr>
          <w:p w:rsidR="00FB5E0C" w:rsidRDefault="00FB5E0C" w:rsidP="005E0171">
            <w:pPr>
              <w:adjustRightInd w:val="0"/>
              <w:snapToGrid w:val="0"/>
              <w:spacing w:line="280" w:lineRule="exact"/>
              <w:jc w:val="center"/>
              <w:rPr>
                <w:sz w:val="18"/>
                <w:szCs w:val="18"/>
              </w:rPr>
            </w:pPr>
            <w:r>
              <w:rPr>
                <w:rFonts w:hint="eastAsia"/>
                <w:sz w:val="18"/>
                <w:szCs w:val="18"/>
              </w:rPr>
              <w:t>98</w:t>
            </w:r>
            <w:r>
              <w:rPr>
                <w:rFonts w:hint="eastAsia"/>
                <w:sz w:val="18"/>
                <w:szCs w:val="18"/>
                <w:vertAlign w:val="superscript"/>
              </w:rPr>
              <w:t>b</w:t>
            </w:r>
          </w:p>
        </w:tc>
      </w:tr>
      <w:tr w:rsidR="00FB5E0C" w:rsidTr="00FB5E0C">
        <w:trPr>
          <w:jc w:val="center"/>
        </w:trPr>
        <w:tc>
          <w:tcPr>
            <w:tcW w:w="0" w:type="auto"/>
            <w:vMerge/>
            <w:vAlign w:val="center"/>
          </w:tcPr>
          <w:p w:rsidR="00FB5E0C" w:rsidRDefault="00FB5E0C" w:rsidP="005E0171">
            <w:pPr>
              <w:adjustRightInd w:val="0"/>
              <w:snapToGrid w:val="0"/>
              <w:spacing w:line="280" w:lineRule="exact"/>
              <w:rPr>
                <w:sz w:val="18"/>
                <w:szCs w:val="18"/>
              </w:rPr>
            </w:pPr>
          </w:p>
        </w:tc>
        <w:tc>
          <w:tcPr>
            <w:tcW w:w="0" w:type="auto"/>
          </w:tcPr>
          <w:p w:rsidR="00FB5E0C" w:rsidRDefault="00FB5E0C" w:rsidP="005E0171">
            <w:pPr>
              <w:adjustRightInd w:val="0"/>
              <w:snapToGrid w:val="0"/>
              <w:spacing w:line="280" w:lineRule="exact"/>
              <w:jc w:val="center"/>
              <w:rPr>
                <w:sz w:val="18"/>
                <w:szCs w:val="18"/>
              </w:rPr>
            </w:pPr>
            <w:r>
              <w:rPr>
                <w:rFonts w:hint="eastAsia"/>
                <w:sz w:val="18"/>
                <w:szCs w:val="18"/>
              </w:rPr>
              <w:t>柴油</w:t>
            </w:r>
          </w:p>
        </w:tc>
        <w:tc>
          <w:tcPr>
            <w:tcW w:w="0" w:type="auto"/>
          </w:tcPr>
          <w:p w:rsidR="00FB5E0C" w:rsidRDefault="00FB5E0C" w:rsidP="005E0171">
            <w:pPr>
              <w:adjustRightInd w:val="0"/>
              <w:snapToGrid w:val="0"/>
              <w:spacing w:line="280" w:lineRule="exact"/>
              <w:jc w:val="center"/>
              <w:rPr>
                <w:sz w:val="18"/>
                <w:szCs w:val="18"/>
              </w:rPr>
            </w:pPr>
            <w:r>
              <w:rPr>
                <w:rFonts w:hint="eastAsia"/>
                <w:sz w:val="18"/>
                <w:szCs w:val="18"/>
              </w:rPr>
              <w:t>t</w:t>
            </w:r>
          </w:p>
        </w:tc>
        <w:tc>
          <w:tcPr>
            <w:tcW w:w="0" w:type="auto"/>
          </w:tcPr>
          <w:p w:rsidR="00FB5E0C" w:rsidRDefault="00FB5E0C" w:rsidP="005E0171">
            <w:pPr>
              <w:adjustRightInd w:val="0"/>
              <w:snapToGrid w:val="0"/>
              <w:spacing w:line="280" w:lineRule="exact"/>
              <w:jc w:val="center"/>
              <w:rPr>
                <w:sz w:val="18"/>
                <w:szCs w:val="18"/>
              </w:rPr>
            </w:pPr>
            <w:r>
              <w:rPr>
                <w:rFonts w:hint="eastAsia"/>
                <w:sz w:val="18"/>
                <w:szCs w:val="18"/>
              </w:rPr>
              <w:t>42.652</w:t>
            </w:r>
            <w:r>
              <w:rPr>
                <w:rFonts w:hint="eastAsia"/>
                <w:sz w:val="18"/>
                <w:szCs w:val="18"/>
                <w:vertAlign w:val="superscript"/>
              </w:rPr>
              <w:t>d</w:t>
            </w:r>
          </w:p>
        </w:tc>
        <w:tc>
          <w:tcPr>
            <w:tcW w:w="0" w:type="auto"/>
          </w:tcPr>
          <w:p w:rsidR="00FB5E0C" w:rsidRDefault="00FB5E0C" w:rsidP="005E0171">
            <w:pPr>
              <w:adjustRightInd w:val="0"/>
              <w:snapToGrid w:val="0"/>
              <w:spacing w:line="280" w:lineRule="exact"/>
              <w:jc w:val="center"/>
              <w:rPr>
                <w:sz w:val="18"/>
                <w:szCs w:val="18"/>
              </w:rPr>
            </w:pPr>
            <w:r>
              <w:rPr>
                <w:sz w:val="18"/>
                <w:szCs w:val="18"/>
              </w:rPr>
              <w:t>2</w:t>
            </w:r>
            <w:r>
              <w:rPr>
                <w:rFonts w:hint="eastAsia"/>
                <w:sz w:val="18"/>
                <w:szCs w:val="18"/>
              </w:rPr>
              <w:t>0.2</w:t>
            </w:r>
            <w:r>
              <w:rPr>
                <w:sz w:val="18"/>
                <w:szCs w:val="18"/>
                <w:vertAlign w:val="superscript"/>
              </w:rPr>
              <w:t>b</w:t>
            </w:r>
            <w:r>
              <w:rPr>
                <w:rFonts w:hint="eastAsia"/>
                <w:sz w:val="18"/>
                <w:szCs w:val="18"/>
              </w:rPr>
              <w:t>×</w:t>
            </w:r>
            <w:r>
              <w:rPr>
                <w:sz w:val="18"/>
                <w:szCs w:val="18"/>
              </w:rPr>
              <w:t>10</w:t>
            </w:r>
            <w:r>
              <w:rPr>
                <w:sz w:val="18"/>
                <w:szCs w:val="18"/>
                <w:vertAlign w:val="superscript"/>
              </w:rPr>
              <w:t>-3</w:t>
            </w:r>
          </w:p>
        </w:tc>
        <w:tc>
          <w:tcPr>
            <w:tcW w:w="0" w:type="auto"/>
          </w:tcPr>
          <w:p w:rsidR="00FB5E0C" w:rsidRDefault="00FB5E0C" w:rsidP="005E0171">
            <w:pPr>
              <w:adjustRightInd w:val="0"/>
              <w:snapToGrid w:val="0"/>
              <w:spacing w:line="280" w:lineRule="exact"/>
              <w:jc w:val="center"/>
              <w:rPr>
                <w:sz w:val="18"/>
                <w:szCs w:val="18"/>
              </w:rPr>
            </w:pPr>
            <w:r>
              <w:rPr>
                <w:rFonts w:hint="eastAsia"/>
                <w:sz w:val="18"/>
                <w:szCs w:val="18"/>
              </w:rPr>
              <w:t>98</w:t>
            </w:r>
            <w:r>
              <w:rPr>
                <w:rFonts w:hint="eastAsia"/>
                <w:sz w:val="18"/>
                <w:szCs w:val="18"/>
                <w:vertAlign w:val="superscript"/>
              </w:rPr>
              <w:t>b</w:t>
            </w:r>
          </w:p>
        </w:tc>
      </w:tr>
      <w:tr w:rsidR="00FB5E0C" w:rsidTr="00FB5E0C">
        <w:trPr>
          <w:jc w:val="center"/>
        </w:trPr>
        <w:tc>
          <w:tcPr>
            <w:tcW w:w="0" w:type="auto"/>
            <w:vMerge/>
            <w:vAlign w:val="center"/>
          </w:tcPr>
          <w:p w:rsidR="00FB5E0C" w:rsidRDefault="00FB5E0C" w:rsidP="005E0171">
            <w:pPr>
              <w:adjustRightInd w:val="0"/>
              <w:snapToGrid w:val="0"/>
              <w:spacing w:line="280" w:lineRule="exact"/>
              <w:rPr>
                <w:sz w:val="18"/>
                <w:szCs w:val="18"/>
              </w:rPr>
            </w:pPr>
          </w:p>
        </w:tc>
        <w:tc>
          <w:tcPr>
            <w:tcW w:w="0" w:type="auto"/>
          </w:tcPr>
          <w:p w:rsidR="00FB5E0C" w:rsidRDefault="00FB5E0C" w:rsidP="005E0171">
            <w:pPr>
              <w:adjustRightInd w:val="0"/>
              <w:snapToGrid w:val="0"/>
              <w:spacing w:line="280" w:lineRule="exact"/>
              <w:jc w:val="center"/>
              <w:rPr>
                <w:sz w:val="18"/>
                <w:szCs w:val="18"/>
              </w:rPr>
            </w:pPr>
            <w:r>
              <w:rPr>
                <w:rFonts w:hint="eastAsia"/>
                <w:sz w:val="18"/>
                <w:szCs w:val="18"/>
              </w:rPr>
              <w:t>煤油</w:t>
            </w:r>
          </w:p>
        </w:tc>
        <w:tc>
          <w:tcPr>
            <w:tcW w:w="0" w:type="auto"/>
          </w:tcPr>
          <w:p w:rsidR="00FB5E0C" w:rsidRDefault="00FB5E0C" w:rsidP="005E0171">
            <w:pPr>
              <w:adjustRightInd w:val="0"/>
              <w:snapToGrid w:val="0"/>
              <w:spacing w:line="280" w:lineRule="exact"/>
              <w:jc w:val="center"/>
              <w:rPr>
                <w:sz w:val="18"/>
                <w:szCs w:val="18"/>
              </w:rPr>
            </w:pPr>
            <w:r>
              <w:rPr>
                <w:rFonts w:hint="eastAsia"/>
                <w:sz w:val="18"/>
                <w:szCs w:val="18"/>
              </w:rPr>
              <w:t>t</w:t>
            </w:r>
          </w:p>
        </w:tc>
        <w:tc>
          <w:tcPr>
            <w:tcW w:w="0" w:type="auto"/>
          </w:tcPr>
          <w:p w:rsidR="00FB5E0C" w:rsidRDefault="00FB5E0C" w:rsidP="005E0171">
            <w:pPr>
              <w:adjustRightInd w:val="0"/>
              <w:snapToGrid w:val="0"/>
              <w:spacing w:line="280" w:lineRule="exact"/>
              <w:jc w:val="center"/>
              <w:rPr>
                <w:sz w:val="18"/>
                <w:szCs w:val="18"/>
              </w:rPr>
            </w:pPr>
            <w:r>
              <w:rPr>
                <w:rFonts w:hint="eastAsia"/>
                <w:sz w:val="18"/>
                <w:szCs w:val="18"/>
              </w:rPr>
              <w:t>43.070</w:t>
            </w:r>
            <w:r>
              <w:rPr>
                <w:rFonts w:hint="eastAsia"/>
                <w:sz w:val="18"/>
                <w:szCs w:val="18"/>
                <w:vertAlign w:val="superscript"/>
              </w:rPr>
              <w:t>d</w:t>
            </w:r>
          </w:p>
        </w:tc>
        <w:tc>
          <w:tcPr>
            <w:tcW w:w="0" w:type="auto"/>
          </w:tcPr>
          <w:p w:rsidR="00FB5E0C" w:rsidRDefault="00FB5E0C" w:rsidP="005E0171">
            <w:pPr>
              <w:adjustRightInd w:val="0"/>
              <w:snapToGrid w:val="0"/>
              <w:spacing w:line="280" w:lineRule="exact"/>
              <w:jc w:val="center"/>
              <w:rPr>
                <w:sz w:val="18"/>
                <w:szCs w:val="18"/>
              </w:rPr>
            </w:pPr>
            <w:r>
              <w:rPr>
                <w:rFonts w:hint="eastAsia"/>
                <w:sz w:val="18"/>
                <w:szCs w:val="18"/>
              </w:rPr>
              <w:t>19.6</w:t>
            </w:r>
            <w:r>
              <w:rPr>
                <w:sz w:val="18"/>
                <w:szCs w:val="18"/>
                <w:vertAlign w:val="superscript"/>
              </w:rPr>
              <w:t>b</w:t>
            </w:r>
            <w:r>
              <w:rPr>
                <w:rFonts w:hint="eastAsia"/>
                <w:sz w:val="18"/>
                <w:szCs w:val="18"/>
              </w:rPr>
              <w:t>×</w:t>
            </w:r>
            <w:r>
              <w:rPr>
                <w:sz w:val="18"/>
                <w:szCs w:val="18"/>
              </w:rPr>
              <w:t>10</w:t>
            </w:r>
            <w:r>
              <w:rPr>
                <w:sz w:val="18"/>
                <w:szCs w:val="18"/>
                <w:vertAlign w:val="superscript"/>
              </w:rPr>
              <w:t>-3</w:t>
            </w:r>
          </w:p>
        </w:tc>
        <w:tc>
          <w:tcPr>
            <w:tcW w:w="0" w:type="auto"/>
          </w:tcPr>
          <w:p w:rsidR="00FB5E0C" w:rsidRDefault="00FB5E0C" w:rsidP="005E0171">
            <w:pPr>
              <w:adjustRightInd w:val="0"/>
              <w:snapToGrid w:val="0"/>
              <w:spacing w:line="280" w:lineRule="exact"/>
              <w:jc w:val="center"/>
              <w:rPr>
                <w:sz w:val="18"/>
                <w:szCs w:val="18"/>
              </w:rPr>
            </w:pPr>
            <w:r>
              <w:rPr>
                <w:rFonts w:hint="eastAsia"/>
                <w:sz w:val="18"/>
                <w:szCs w:val="18"/>
              </w:rPr>
              <w:t>98</w:t>
            </w:r>
            <w:r>
              <w:rPr>
                <w:rFonts w:hint="eastAsia"/>
                <w:sz w:val="18"/>
                <w:szCs w:val="18"/>
                <w:vertAlign w:val="superscript"/>
              </w:rPr>
              <w:t>b</w:t>
            </w:r>
          </w:p>
        </w:tc>
      </w:tr>
      <w:tr w:rsidR="00FB5E0C" w:rsidTr="00FB5E0C">
        <w:trPr>
          <w:jc w:val="center"/>
        </w:trPr>
        <w:tc>
          <w:tcPr>
            <w:tcW w:w="0" w:type="auto"/>
            <w:vMerge/>
            <w:vAlign w:val="center"/>
          </w:tcPr>
          <w:p w:rsidR="00FB5E0C" w:rsidRDefault="00FB5E0C" w:rsidP="005E0171">
            <w:pPr>
              <w:adjustRightInd w:val="0"/>
              <w:snapToGrid w:val="0"/>
              <w:spacing w:line="280" w:lineRule="exact"/>
              <w:rPr>
                <w:sz w:val="18"/>
                <w:szCs w:val="18"/>
              </w:rPr>
            </w:pPr>
          </w:p>
        </w:tc>
        <w:tc>
          <w:tcPr>
            <w:tcW w:w="0" w:type="auto"/>
          </w:tcPr>
          <w:p w:rsidR="00FB5E0C" w:rsidRDefault="00FB5E0C" w:rsidP="005E0171">
            <w:pPr>
              <w:adjustRightInd w:val="0"/>
              <w:snapToGrid w:val="0"/>
              <w:spacing w:line="280" w:lineRule="exact"/>
              <w:jc w:val="center"/>
              <w:rPr>
                <w:sz w:val="18"/>
                <w:szCs w:val="18"/>
              </w:rPr>
            </w:pPr>
            <w:r>
              <w:rPr>
                <w:rFonts w:hint="eastAsia"/>
                <w:sz w:val="18"/>
                <w:szCs w:val="18"/>
              </w:rPr>
              <w:t>液化天然气</w:t>
            </w:r>
          </w:p>
        </w:tc>
        <w:tc>
          <w:tcPr>
            <w:tcW w:w="0" w:type="auto"/>
          </w:tcPr>
          <w:p w:rsidR="00FB5E0C" w:rsidRDefault="00FB5E0C" w:rsidP="005E0171">
            <w:pPr>
              <w:adjustRightInd w:val="0"/>
              <w:snapToGrid w:val="0"/>
              <w:spacing w:line="280" w:lineRule="exact"/>
              <w:jc w:val="center"/>
              <w:rPr>
                <w:sz w:val="18"/>
                <w:szCs w:val="18"/>
              </w:rPr>
            </w:pPr>
            <w:r>
              <w:rPr>
                <w:rFonts w:hint="eastAsia"/>
                <w:sz w:val="18"/>
                <w:szCs w:val="18"/>
              </w:rPr>
              <w:t>t</w:t>
            </w:r>
          </w:p>
        </w:tc>
        <w:tc>
          <w:tcPr>
            <w:tcW w:w="0" w:type="auto"/>
          </w:tcPr>
          <w:p w:rsidR="00FB5E0C" w:rsidRDefault="00FB5E0C" w:rsidP="005E0171">
            <w:pPr>
              <w:adjustRightInd w:val="0"/>
              <w:snapToGrid w:val="0"/>
              <w:spacing w:line="280" w:lineRule="exact"/>
              <w:jc w:val="center"/>
              <w:rPr>
                <w:sz w:val="18"/>
                <w:szCs w:val="18"/>
              </w:rPr>
            </w:pPr>
            <w:r>
              <w:rPr>
                <w:sz w:val="18"/>
                <w:szCs w:val="18"/>
              </w:rPr>
              <w:t>51.498</w:t>
            </w:r>
            <w:r>
              <w:rPr>
                <w:sz w:val="18"/>
                <w:szCs w:val="18"/>
                <w:vertAlign w:val="superscript"/>
              </w:rPr>
              <w:t>e</w:t>
            </w:r>
          </w:p>
        </w:tc>
        <w:tc>
          <w:tcPr>
            <w:tcW w:w="0" w:type="auto"/>
          </w:tcPr>
          <w:p w:rsidR="00FB5E0C" w:rsidRDefault="00FB5E0C" w:rsidP="005E0171">
            <w:pPr>
              <w:adjustRightInd w:val="0"/>
              <w:snapToGrid w:val="0"/>
              <w:spacing w:line="280" w:lineRule="exact"/>
              <w:jc w:val="center"/>
              <w:rPr>
                <w:sz w:val="18"/>
                <w:szCs w:val="18"/>
              </w:rPr>
            </w:pPr>
            <w:r>
              <w:rPr>
                <w:rFonts w:hint="eastAsia"/>
                <w:sz w:val="18"/>
                <w:szCs w:val="18"/>
              </w:rPr>
              <w:t>15.3</w:t>
            </w:r>
            <w:r>
              <w:rPr>
                <w:sz w:val="18"/>
                <w:szCs w:val="18"/>
                <w:vertAlign w:val="superscript"/>
              </w:rPr>
              <w:t>b</w:t>
            </w:r>
            <w:r>
              <w:rPr>
                <w:rFonts w:hint="eastAsia"/>
                <w:sz w:val="18"/>
                <w:szCs w:val="18"/>
              </w:rPr>
              <w:t>×</w:t>
            </w:r>
            <w:r>
              <w:rPr>
                <w:sz w:val="18"/>
                <w:szCs w:val="18"/>
              </w:rPr>
              <w:t>10</w:t>
            </w:r>
            <w:r>
              <w:rPr>
                <w:sz w:val="18"/>
                <w:szCs w:val="18"/>
                <w:vertAlign w:val="superscript"/>
              </w:rPr>
              <w:t>-3</w:t>
            </w:r>
          </w:p>
        </w:tc>
        <w:tc>
          <w:tcPr>
            <w:tcW w:w="0" w:type="auto"/>
          </w:tcPr>
          <w:p w:rsidR="00FB5E0C" w:rsidRDefault="00FB5E0C" w:rsidP="005E0171">
            <w:pPr>
              <w:adjustRightInd w:val="0"/>
              <w:snapToGrid w:val="0"/>
              <w:spacing w:line="280" w:lineRule="exact"/>
              <w:jc w:val="center"/>
              <w:rPr>
                <w:sz w:val="18"/>
                <w:szCs w:val="18"/>
              </w:rPr>
            </w:pPr>
            <w:r>
              <w:rPr>
                <w:rFonts w:hint="eastAsia"/>
                <w:sz w:val="18"/>
                <w:szCs w:val="18"/>
              </w:rPr>
              <w:t>98</w:t>
            </w:r>
            <w:r>
              <w:rPr>
                <w:rFonts w:hint="eastAsia"/>
                <w:sz w:val="18"/>
                <w:szCs w:val="18"/>
                <w:vertAlign w:val="superscript"/>
              </w:rPr>
              <w:t>b</w:t>
            </w:r>
          </w:p>
        </w:tc>
      </w:tr>
      <w:tr w:rsidR="00FB5E0C" w:rsidTr="00FB5E0C">
        <w:trPr>
          <w:jc w:val="center"/>
        </w:trPr>
        <w:tc>
          <w:tcPr>
            <w:tcW w:w="0" w:type="auto"/>
            <w:vMerge/>
            <w:vAlign w:val="center"/>
          </w:tcPr>
          <w:p w:rsidR="00FB5E0C" w:rsidRDefault="00FB5E0C" w:rsidP="005E0171">
            <w:pPr>
              <w:adjustRightInd w:val="0"/>
              <w:snapToGrid w:val="0"/>
              <w:spacing w:line="280" w:lineRule="exact"/>
              <w:rPr>
                <w:sz w:val="18"/>
                <w:szCs w:val="18"/>
              </w:rPr>
            </w:pPr>
          </w:p>
        </w:tc>
        <w:tc>
          <w:tcPr>
            <w:tcW w:w="0" w:type="auto"/>
          </w:tcPr>
          <w:p w:rsidR="00FB5E0C" w:rsidRDefault="00FB5E0C" w:rsidP="005E0171">
            <w:pPr>
              <w:adjustRightInd w:val="0"/>
              <w:snapToGrid w:val="0"/>
              <w:spacing w:line="280" w:lineRule="exact"/>
              <w:jc w:val="center"/>
              <w:rPr>
                <w:sz w:val="18"/>
                <w:szCs w:val="18"/>
              </w:rPr>
            </w:pPr>
            <w:r>
              <w:rPr>
                <w:rFonts w:hint="eastAsia"/>
                <w:sz w:val="18"/>
                <w:szCs w:val="18"/>
              </w:rPr>
              <w:t>液化石油气</w:t>
            </w:r>
          </w:p>
        </w:tc>
        <w:tc>
          <w:tcPr>
            <w:tcW w:w="0" w:type="auto"/>
          </w:tcPr>
          <w:p w:rsidR="00FB5E0C" w:rsidRDefault="00FB5E0C" w:rsidP="005E0171">
            <w:pPr>
              <w:adjustRightInd w:val="0"/>
              <w:snapToGrid w:val="0"/>
              <w:spacing w:line="280" w:lineRule="exact"/>
              <w:jc w:val="center"/>
              <w:rPr>
                <w:sz w:val="18"/>
                <w:szCs w:val="18"/>
              </w:rPr>
            </w:pPr>
            <w:r>
              <w:rPr>
                <w:rFonts w:hint="eastAsia"/>
                <w:sz w:val="18"/>
                <w:szCs w:val="18"/>
              </w:rPr>
              <w:t>t</w:t>
            </w:r>
          </w:p>
        </w:tc>
        <w:tc>
          <w:tcPr>
            <w:tcW w:w="0" w:type="auto"/>
          </w:tcPr>
          <w:p w:rsidR="00FB5E0C" w:rsidRDefault="00FB5E0C" w:rsidP="005E0171">
            <w:pPr>
              <w:adjustRightInd w:val="0"/>
              <w:snapToGrid w:val="0"/>
              <w:spacing w:line="280" w:lineRule="exact"/>
              <w:jc w:val="center"/>
              <w:rPr>
                <w:sz w:val="18"/>
                <w:szCs w:val="18"/>
              </w:rPr>
            </w:pPr>
            <w:r>
              <w:rPr>
                <w:rFonts w:hint="eastAsia"/>
                <w:sz w:val="18"/>
                <w:szCs w:val="18"/>
              </w:rPr>
              <w:t>50.179</w:t>
            </w:r>
            <w:r>
              <w:rPr>
                <w:rFonts w:hint="eastAsia"/>
                <w:sz w:val="18"/>
                <w:szCs w:val="18"/>
                <w:vertAlign w:val="superscript"/>
              </w:rPr>
              <w:t>d</w:t>
            </w:r>
          </w:p>
        </w:tc>
        <w:tc>
          <w:tcPr>
            <w:tcW w:w="0" w:type="auto"/>
          </w:tcPr>
          <w:p w:rsidR="00FB5E0C" w:rsidRDefault="00FB5E0C" w:rsidP="005E0171">
            <w:pPr>
              <w:adjustRightInd w:val="0"/>
              <w:snapToGrid w:val="0"/>
              <w:spacing w:line="280" w:lineRule="exact"/>
              <w:jc w:val="center"/>
              <w:rPr>
                <w:sz w:val="18"/>
                <w:szCs w:val="18"/>
              </w:rPr>
            </w:pPr>
            <w:r>
              <w:rPr>
                <w:rFonts w:hint="eastAsia"/>
                <w:sz w:val="18"/>
                <w:szCs w:val="18"/>
              </w:rPr>
              <w:t>17.2</w:t>
            </w:r>
            <w:r>
              <w:rPr>
                <w:sz w:val="18"/>
                <w:szCs w:val="18"/>
                <w:vertAlign w:val="superscript"/>
              </w:rPr>
              <w:t>b</w:t>
            </w:r>
            <w:r>
              <w:rPr>
                <w:rFonts w:hint="eastAsia"/>
                <w:sz w:val="18"/>
                <w:szCs w:val="18"/>
              </w:rPr>
              <w:t>×</w:t>
            </w:r>
            <w:r>
              <w:rPr>
                <w:sz w:val="18"/>
                <w:szCs w:val="18"/>
              </w:rPr>
              <w:t>10</w:t>
            </w:r>
            <w:r>
              <w:rPr>
                <w:sz w:val="18"/>
                <w:szCs w:val="18"/>
                <w:vertAlign w:val="superscript"/>
              </w:rPr>
              <w:t>-3</w:t>
            </w:r>
          </w:p>
        </w:tc>
        <w:tc>
          <w:tcPr>
            <w:tcW w:w="0" w:type="auto"/>
          </w:tcPr>
          <w:p w:rsidR="00FB5E0C" w:rsidRDefault="00FB5E0C" w:rsidP="005E0171">
            <w:pPr>
              <w:adjustRightInd w:val="0"/>
              <w:snapToGrid w:val="0"/>
              <w:spacing w:line="280" w:lineRule="exact"/>
              <w:jc w:val="center"/>
              <w:rPr>
                <w:sz w:val="18"/>
                <w:szCs w:val="18"/>
              </w:rPr>
            </w:pPr>
            <w:r>
              <w:rPr>
                <w:rFonts w:hint="eastAsia"/>
                <w:sz w:val="18"/>
                <w:szCs w:val="18"/>
              </w:rPr>
              <w:t>98</w:t>
            </w:r>
            <w:r>
              <w:rPr>
                <w:rFonts w:hint="eastAsia"/>
                <w:sz w:val="18"/>
                <w:szCs w:val="18"/>
                <w:vertAlign w:val="superscript"/>
              </w:rPr>
              <w:t>b</w:t>
            </w:r>
          </w:p>
        </w:tc>
      </w:tr>
      <w:tr w:rsidR="00FB5E0C" w:rsidTr="00FB5E0C">
        <w:trPr>
          <w:jc w:val="center"/>
        </w:trPr>
        <w:tc>
          <w:tcPr>
            <w:tcW w:w="0" w:type="auto"/>
            <w:vMerge/>
            <w:vAlign w:val="center"/>
          </w:tcPr>
          <w:p w:rsidR="00FB5E0C" w:rsidRDefault="00FB5E0C" w:rsidP="005E0171">
            <w:pPr>
              <w:adjustRightInd w:val="0"/>
              <w:snapToGrid w:val="0"/>
              <w:spacing w:line="280" w:lineRule="exact"/>
              <w:rPr>
                <w:sz w:val="18"/>
                <w:szCs w:val="18"/>
              </w:rPr>
            </w:pPr>
          </w:p>
        </w:tc>
        <w:tc>
          <w:tcPr>
            <w:tcW w:w="0" w:type="auto"/>
          </w:tcPr>
          <w:p w:rsidR="00FB5E0C" w:rsidRDefault="00FB5E0C" w:rsidP="005E0171">
            <w:pPr>
              <w:adjustRightInd w:val="0"/>
              <w:snapToGrid w:val="0"/>
              <w:spacing w:line="280" w:lineRule="exact"/>
              <w:jc w:val="center"/>
              <w:rPr>
                <w:sz w:val="18"/>
                <w:szCs w:val="18"/>
              </w:rPr>
            </w:pPr>
            <w:r>
              <w:rPr>
                <w:rFonts w:hint="eastAsia"/>
                <w:sz w:val="18"/>
                <w:szCs w:val="18"/>
              </w:rPr>
              <w:t>焦油</w:t>
            </w:r>
          </w:p>
        </w:tc>
        <w:tc>
          <w:tcPr>
            <w:tcW w:w="0" w:type="auto"/>
          </w:tcPr>
          <w:p w:rsidR="00FB5E0C" w:rsidRDefault="00FB5E0C" w:rsidP="005E0171">
            <w:pPr>
              <w:adjustRightInd w:val="0"/>
              <w:snapToGrid w:val="0"/>
              <w:spacing w:line="280" w:lineRule="exact"/>
              <w:jc w:val="center"/>
              <w:rPr>
                <w:sz w:val="18"/>
                <w:szCs w:val="18"/>
              </w:rPr>
            </w:pPr>
            <w:r>
              <w:rPr>
                <w:rFonts w:hint="eastAsia"/>
                <w:sz w:val="18"/>
                <w:szCs w:val="18"/>
              </w:rPr>
              <w:t>t</w:t>
            </w:r>
          </w:p>
        </w:tc>
        <w:tc>
          <w:tcPr>
            <w:tcW w:w="0" w:type="auto"/>
          </w:tcPr>
          <w:p w:rsidR="00FB5E0C" w:rsidRDefault="00FB5E0C" w:rsidP="005E0171">
            <w:pPr>
              <w:adjustRightInd w:val="0"/>
              <w:snapToGrid w:val="0"/>
              <w:spacing w:line="280" w:lineRule="exact"/>
              <w:jc w:val="center"/>
              <w:rPr>
                <w:sz w:val="18"/>
                <w:szCs w:val="18"/>
              </w:rPr>
            </w:pPr>
            <w:r>
              <w:rPr>
                <w:rFonts w:hint="eastAsia"/>
                <w:sz w:val="18"/>
                <w:szCs w:val="18"/>
              </w:rPr>
              <w:t>33.453</w:t>
            </w:r>
            <w:r>
              <w:rPr>
                <w:rFonts w:hint="eastAsia"/>
                <w:sz w:val="18"/>
                <w:szCs w:val="18"/>
                <w:vertAlign w:val="superscript"/>
              </w:rPr>
              <w:t>d</w:t>
            </w:r>
          </w:p>
        </w:tc>
        <w:tc>
          <w:tcPr>
            <w:tcW w:w="0" w:type="auto"/>
          </w:tcPr>
          <w:p w:rsidR="00FB5E0C" w:rsidRDefault="00FB5E0C" w:rsidP="005E0171">
            <w:pPr>
              <w:adjustRightInd w:val="0"/>
              <w:snapToGrid w:val="0"/>
              <w:spacing w:line="280" w:lineRule="exact"/>
              <w:jc w:val="center"/>
              <w:rPr>
                <w:sz w:val="18"/>
                <w:szCs w:val="18"/>
              </w:rPr>
            </w:pPr>
            <w:r>
              <w:rPr>
                <w:sz w:val="18"/>
                <w:szCs w:val="18"/>
              </w:rPr>
              <w:t>2</w:t>
            </w:r>
            <w:r>
              <w:rPr>
                <w:rFonts w:hint="eastAsia"/>
                <w:sz w:val="18"/>
                <w:szCs w:val="18"/>
              </w:rPr>
              <w:t>2.0</w:t>
            </w:r>
            <w:r>
              <w:rPr>
                <w:sz w:val="18"/>
                <w:szCs w:val="18"/>
                <w:vertAlign w:val="superscript"/>
              </w:rPr>
              <w:t>b</w:t>
            </w:r>
            <w:r>
              <w:rPr>
                <w:rFonts w:hint="eastAsia"/>
                <w:sz w:val="18"/>
                <w:szCs w:val="18"/>
              </w:rPr>
              <w:t>×</w:t>
            </w:r>
            <w:r>
              <w:rPr>
                <w:sz w:val="18"/>
                <w:szCs w:val="18"/>
              </w:rPr>
              <w:t>10</w:t>
            </w:r>
            <w:r>
              <w:rPr>
                <w:sz w:val="18"/>
                <w:szCs w:val="18"/>
                <w:vertAlign w:val="superscript"/>
              </w:rPr>
              <w:t>-3</w:t>
            </w:r>
          </w:p>
        </w:tc>
        <w:tc>
          <w:tcPr>
            <w:tcW w:w="0" w:type="auto"/>
          </w:tcPr>
          <w:p w:rsidR="00FB5E0C" w:rsidRDefault="00FB5E0C" w:rsidP="005E0171">
            <w:pPr>
              <w:adjustRightInd w:val="0"/>
              <w:snapToGrid w:val="0"/>
              <w:spacing w:line="280" w:lineRule="exact"/>
              <w:jc w:val="center"/>
              <w:rPr>
                <w:sz w:val="18"/>
                <w:szCs w:val="18"/>
              </w:rPr>
            </w:pPr>
            <w:r>
              <w:rPr>
                <w:rFonts w:hint="eastAsia"/>
                <w:sz w:val="18"/>
                <w:szCs w:val="18"/>
              </w:rPr>
              <w:t>98</w:t>
            </w:r>
            <w:r>
              <w:rPr>
                <w:rFonts w:hint="eastAsia"/>
                <w:sz w:val="18"/>
                <w:szCs w:val="18"/>
                <w:vertAlign w:val="superscript"/>
              </w:rPr>
              <w:t>b</w:t>
            </w:r>
          </w:p>
        </w:tc>
      </w:tr>
      <w:tr w:rsidR="00FB5E0C" w:rsidTr="00FB5E0C">
        <w:trPr>
          <w:jc w:val="center"/>
        </w:trPr>
        <w:tc>
          <w:tcPr>
            <w:tcW w:w="0" w:type="auto"/>
            <w:vMerge w:val="restart"/>
            <w:vAlign w:val="center"/>
          </w:tcPr>
          <w:p w:rsidR="00FB5E0C" w:rsidRDefault="00FB5E0C" w:rsidP="005E0171">
            <w:pPr>
              <w:adjustRightInd w:val="0"/>
              <w:snapToGrid w:val="0"/>
              <w:spacing w:line="280" w:lineRule="exact"/>
              <w:rPr>
                <w:sz w:val="18"/>
                <w:szCs w:val="18"/>
              </w:rPr>
            </w:pPr>
            <w:r>
              <w:rPr>
                <w:rFonts w:hint="eastAsia"/>
                <w:sz w:val="18"/>
                <w:szCs w:val="18"/>
              </w:rPr>
              <w:t>气体燃料</w:t>
            </w:r>
          </w:p>
        </w:tc>
        <w:tc>
          <w:tcPr>
            <w:tcW w:w="0" w:type="auto"/>
          </w:tcPr>
          <w:p w:rsidR="00FB5E0C" w:rsidRDefault="00FB5E0C" w:rsidP="005E0171">
            <w:pPr>
              <w:adjustRightInd w:val="0"/>
              <w:snapToGrid w:val="0"/>
              <w:spacing w:line="280" w:lineRule="exact"/>
              <w:jc w:val="center"/>
              <w:rPr>
                <w:sz w:val="18"/>
                <w:szCs w:val="18"/>
              </w:rPr>
            </w:pPr>
            <w:r>
              <w:rPr>
                <w:rFonts w:hint="eastAsia"/>
                <w:sz w:val="18"/>
                <w:szCs w:val="18"/>
              </w:rPr>
              <w:t>天然气</w:t>
            </w:r>
          </w:p>
        </w:tc>
        <w:tc>
          <w:tcPr>
            <w:tcW w:w="0" w:type="auto"/>
          </w:tcPr>
          <w:p w:rsidR="00FB5E0C" w:rsidRDefault="00FB5E0C" w:rsidP="005E0171">
            <w:pPr>
              <w:adjustRightInd w:val="0"/>
              <w:snapToGrid w:val="0"/>
              <w:spacing w:line="280" w:lineRule="exact"/>
              <w:jc w:val="center"/>
              <w:rPr>
                <w:sz w:val="18"/>
                <w:szCs w:val="18"/>
              </w:rPr>
            </w:pPr>
            <w:r>
              <w:rPr>
                <w:rFonts w:hint="eastAsia"/>
                <w:sz w:val="18"/>
                <w:szCs w:val="18"/>
              </w:rPr>
              <w:t>10</w:t>
            </w:r>
            <w:r>
              <w:rPr>
                <w:rFonts w:hint="eastAsia"/>
                <w:sz w:val="18"/>
                <w:szCs w:val="18"/>
                <w:vertAlign w:val="superscript"/>
              </w:rPr>
              <w:t>4</w:t>
            </w:r>
            <w:r>
              <w:rPr>
                <w:rFonts w:hint="eastAsia"/>
                <w:sz w:val="18"/>
                <w:szCs w:val="18"/>
              </w:rPr>
              <w:t>Nm</w:t>
            </w:r>
            <w:r>
              <w:rPr>
                <w:rFonts w:hint="eastAsia"/>
                <w:sz w:val="18"/>
                <w:szCs w:val="18"/>
                <w:vertAlign w:val="superscript"/>
              </w:rPr>
              <w:t>3</w:t>
            </w:r>
          </w:p>
        </w:tc>
        <w:tc>
          <w:tcPr>
            <w:tcW w:w="0" w:type="auto"/>
          </w:tcPr>
          <w:p w:rsidR="00FB5E0C" w:rsidRDefault="00FB5E0C" w:rsidP="005E0171">
            <w:pPr>
              <w:adjustRightInd w:val="0"/>
              <w:snapToGrid w:val="0"/>
              <w:spacing w:line="280" w:lineRule="exact"/>
              <w:jc w:val="center"/>
              <w:rPr>
                <w:sz w:val="18"/>
                <w:szCs w:val="18"/>
              </w:rPr>
            </w:pPr>
            <w:r>
              <w:rPr>
                <w:rFonts w:hint="eastAsia"/>
                <w:sz w:val="18"/>
                <w:szCs w:val="18"/>
              </w:rPr>
              <w:t>389.31</w:t>
            </w:r>
            <w:r>
              <w:rPr>
                <w:rFonts w:hint="eastAsia"/>
                <w:sz w:val="18"/>
                <w:szCs w:val="18"/>
                <w:vertAlign w:val="superscript"/>
              </w:rPr>
              <w:t>d</w:t>
            </w:r>
          </w:p>
        </w:tc>
        <w:tc>
          <w:tcPr>
            <w:tcW w:w="0" w:type="auto"/>
          </w:tcPr>
          <w:p w:rsidR="00FB5E0C" w:rsidRDefault="00FB5E0C" w:rsidP="005E0171">
            <w:pPr>
              <w:adjustRightInd w:val="0"/>
              <w:snapToGrid w:val="0"/>
              <w:spacing w:line="280" w:lineRule="exact"/>
              <w:jc w:val="center"/>
              <w:rPr>
                <w:sz w:val="18"/>
                <w:szCs w:val="18"/>
              </w:rPr>
            </w:pPr>
            <w:r>
              <w:rPr>
                <w:rFonts w:hint="eastAsia"/>
                <w:sz w:val="18"/>
                <w:szCs w:val="18"/>
              </w:rPr>
              <w:t>15.3</w:t>
            </w:r>
            <w:r>
              <w:rPr>
                <w:sz w:val="18"/>
                <w:szCs w:val="18"/>
                <w:vertAlign w:val="superscript"/>
              </w:rPr>
              <w:t>b</w:t>
            </w:r>
            <w:r>
              <w:rPr>
                <w:rFonts w:hint="eastAsia"/>
                <w:sz w:val="18"/>
                <w:szCs w:val="18"/>
              </w:rPr>
              <w:t>×</w:t>
            </w:r>
            <w:r>
              <w:rPr>
                <w:sz w:val="18"/>
                <w:szCs w:val="18"/>
              </w:rPr>
              <w:t>10</w:t>
            </w:r>
            <w:r>
              <w:rPr>
                <w:sz w:val="18"/>
                <w:szCs w:val="18"/>
                <w:vertAlign w:val="superscript"/>
              </w:rPr>
              <w:t>-3</w:t>
            </w:r>
          </w:p>
        </w:tc>
        <w:tc>
          <w:tcPr>
            <w:tcW w:w="0" w:type="auto"/>
          </w:tcPr>
          <w:p w:rsidR="00FB5E0C" w:rsidRDefault="00FB5E0C" w:rsidP="005E0171">
            <w:pPr>
              <w:adjustRightInd w:val="0"/>
              <w:snapToGrid w:val="0"/>
              <w:spacing w:line="280" w:lineRule="exact"/>
              <w:jc w:val="center"/>
              <w:rPr>
                <w:sz w:val="18"/>
                <w:szCs w:val="18"/>
              </w:rPr>
            </w:pPr>
            <w:r>
              <w:rPr>
                <w:rFonts w:hint="eastAsia"/>
                <w:sz w:val="18"/>
                <w:szCs w:val="18"/>
              </w:rPr>
              <w:t>99</w:t>
            </w:r>
            <w:r>
              <w:rPr>
                <w:rFonts w:hint="eastAsia"/>
                <w:sz w:val="18"/>
                <w:szCs w:val="18"/>
                <w:vertAlign w:val="superscript"/>
              </w:rPr>
              <w:t>b</w:t>
            </w:r>
          </w:p>
        </w:tc>
      </w:tr>
      <w:tr w:rsidR="00FB5E0C" w:rsidTr="00FB5E0C">
        <w:trPr>
          <w:jc w:val="center"/>
        </w:trPr>
        <w:tc>
          <w:tcPr>
            <w:tcW w:w="0" w:type="auto"/>
            <w:vMerge/>
          </w:tcPr>
          <w:p w:rsidR="00FB5E0C" w:rsidRDefault="00FB5E0C" w:rsidP="005E0171">
            <w:pPr>
              <w:adjustRightInd w:val="0"/>
              <w:snapToGrid w:val="0"/>
              <w:spacing w:line="280" w:lineRule="exact"/>
              <w:rPr>
                <w:sz w:val="18"/>
                <w:szCs w:val="18"/>
              </w:rPr>
            </w:pPr>
          </w:p>
        </w:tc>
        <w:tc>
          <w:tcPr>
            <w:tcW w:w="0" w:type="auto"/>
          </w:tcPr>
          <w:p w:rsidR="00FB5E0C" w:rsidRDefault="00FB5E0C" w:rsidP="005E0171">
            <w:pPr>
              <w:adjustRightInd w:val="0"/>
              <w:snapToGrid w:val="0"/>
              <w:spacing w:line="280" w:lineRule="exact"/>
              <w:jc w:val="center"/>
              <w:rPr>
                <w:sz w:val="18"/>
                <w:szCs w:val="18"/>
              </w:rPr>
            </w:pPr>
            <w:r>
              <w:rPr>
                <w:rFonts w:hint="eastAsia"/>
                <w:sz w:val="18"/>
                <w:szCs w:val="18"/>
              </w:rPr>
              <w:t>高炉煤气</w:t>
            </w:r>
          </w:p>
        </w:tc>
        <w:tc>
          <w:tcPr>
            <w:tcW w:w="0" w:type="auto"/>
          </w:tcPr>
          <w:p w:rsidR="00FB5E0C" w:rsidRDefault="00FB5E0C" w:rsidP="005E0171">
            <w:pPr>
              <w:adjustRightInd w:val="0"/>
              <w:snapToGrid w:val="0"/>
              <w:spacing w:line="280" w:lineRule="exact"/>
              <w:jc w:val="center"/>
              <w:rPr>
                <w:sz w:val="18"/>
                <w:szCs w:val="18"/>
              </w:rPr>
            </w:pPr>
            <w:r>
              <w:rPr>
                <w:rFonts w:hint="eastAsia"/>
                <w:sz w:val="18"/>
                <w:szCs w:val="18"/>
              </w:rPr>
              <w:t>10</w:t>
            </w:r>
            <w:r>
              <w:rPr>
                <w:rFonts w:hint="eastAsia"/>
                <w:sz w:val="18"/>
                <w:szCs w:val="18"/>
                <w:vertAlign w:val="superscript"/>
              </w:rPr>
              <w:t>4</w:t>
            </w:r>
            <w:r>
              <w:rPr>
                <w:rFonts w:hint="eastAsia"/>
                <w:sz w:val="18"/>
                <w:szCs w:val="18"/>
              </w:rPr>
              <w:t>Nm</w:t>
            </w:r>
            <w:r>
              <w:rPr>
                <w:rFonts w:hint="eastAsia"/>
                <w:sz w:val="18"/>
                <w:szCs w:val="18"/>
                <w:vertAlign w:val="superscript"/>
              </w:rPr>
              <w:t>3</w:t>
            </w:r>
          </w:p>
        </w:tc>
        <w:tc>
          <w:tcPr>
            <w:tcW w:w="0" w:type="auto"/>
          </w:tcPr>
          <w:p w:rsidR="00FB5E0C" w:rsidRDefault="00FB5E0C" w:rsidP="005E0171">
            <w:pPr>
              <w:adjustRightInd w:val="0"/>
              <w:snapToGrid w:val="0"/>
              <w:spacing w:line="280" w:lineRule="exact"/>
              <w:jc w:val="center"/>
              <w:rPr>
                <w:sz w:val="18"/>
                <w:szCs w:val="18"/>
              </w:rPr>
            </w:pPr>
            <w:r>
              <w:rPr>
                <w:rFonts w:hint="eastAsia"/>
                <w:sz w:val="18"/>
                <w:szCs w:val="18"/>
              </w:rPr>
              <w:t>33.00</w:t>
            </w:r>
            <w:r>
              <w:rPr>
                <w:rFonts w:hint="eastAsia"/>
                <w:sz w:val="18"/>
                <w:szCs w:val="18"/>
                <w:vertAlign w:val="superscript"/>
              </w:rPr>
              <w:t>c</w:t>
            </w:r>
          </w:p>
        </w:tc>
        <w:tc>
          <w:tcPr>
            <w:tcW w:w="0" w:type="auto"/>
          </w:tcPr>
          <w:p w:rsidR="00FB5E0C" w:rsidRDefault="00FB5E0C" w:rsidP="005E0171">
            <w:pPr>
              <w:adjustRightInd w:val="0"/>
              <w:snapToGrid w:val="0"/>
              <w:spacing w:line="280" w:lineRule="exact"/>
              <w:jc w:val="center"/>
              <w:rPr>
                <w:sz w:val="18"/>
                <w:szCs w:val="18"/>
              </w:rPr>
            </w:pPr>
            <w:r>
              <w:rPr>
                <w:rFonts w:hint="eastAsia"/>
                <w:sz w:val="18"/>
                <w:szCs w:val="18"/>
              </w:rPr>
              <w:t>70.80</w:t>
            </w:r>
            <w:r>
              <w:rPr>
                <w:sz w:val="18"/>
                <w:szCs w:val="18"/>
                <w:vertAlign w:val="superscript"/>
              </w:rPr>
              <w:t>b</w:t>
            </w:r>
            <w:r>
              <w:rPr>
                <w:rFonts w:hint="eastAsia"/>
                <w:sz w:val="18"/>
                <w:szCs w:val="18"/>
              </w:rPr>
              <w:t>×</w:t>
            </w:r>
            <w:r>
              <w:rPr>
                <w:sz w:val="18"/>
                <w:szCs w:val="18"/>
              </w:rPr>
              <w:t>10</w:t>
            </w:r>
            <w:r>
              <w:rPr>
                <w:sz w:val="18"/>
                <w:szCs w:val="18"/>
                <w:vertAlign w:val="superscript"/>
              </w:rPr>
              <w:t>-3</w:t>
            </w:r>
          </w:p>
        </w:tc>
        <w:tc>
          <w:tcPr>
            <w:tcW w:w="0" w:type="auto"/>
          </w:tcPr>
          <w:p w:rsidR="00FB5E0C" w:rsidRDefault="00FB5E0C" w:rsidP="005E0171">
            <w:pPr>
              <w:adjustRightInd w:val="0"/>
              <w:snapToGrid w:val="0"/>
              <w:spacing w:line="280" w:lineRule="exact"/>
              <w:jc w:val="center"/>
              <w:rPr>
                <w:sz w:val="18"/>
                <w:szCs w:val="18"/>
              </w:rPr>
            </w:pPr>
            <w:r>
              <w:rPr>
                <w:rFonts w:hint="eastAsia"/>
                <w:sz w:val="18"/>
                <w:szCs w:val="18"/>
              </w:rPr>
              <w:t>99</w:t>
            </w:r>
            <w:r>
              <w:rPr>
                <w:rFonts w:hint="eastAsia"/>
                <w:sz w:val="18"/>
                <w:szCs w:val="18"/>
                <w:vertAlign w:val="superscript"/>
              </w:rPr>
              <w:t>b</w:t>
            </w:r>
          </w:p>
        </w:tc>
      </w:tr>
      <w:tr w:rsidR="00FB5E0C" w:rsidTr="00FB5E0C">
        <w:trPr>
          <w:jc w:val="center"/>
        </w:trPr>
        <w:tc>
          <w:tcPr>
            <w:tcW w:w="0" w:type="auto"/>
            <w:vMerge/>
          </w:tcPr>
          <w:p w:rsidR="00FB5E0C" w:rsidRDefault="00FB5E0C" w:rsidP="005E0171">
            <w:pPr>
              <w:adjustRightInd w:val="0"/>
              <w:snapToGrid w:val="0"/>
              <w:spacing w:line="280" w:lineRule="exact"/>
              <w:rPr>
                <w:sz w:val="18"/>
                <w:szCs w:val="18"/>
              </w:rPr>
            </w:pPr>
          </w:p>
        </w:tc>
        <w:tc>
          <w:tcPr>
            <w:tcW w:w="0" w:type="auto"/>
          </w:tcPr>
          <w:p w:rsidR="00FB5E0C" w:rsidRDefault="00FB5E0C" w:rsidP="005E0171">
            <w:pPr>
              <w:adjustRightInd w:val="0"/>
              <w:snapToGrid w:val="0"/>
              <w:spacing w:line="280" w:lineRule="exact"/>
              <w:jc w:val="center"/>
              <w:rPr>
                <w:sz w:val="18"/>
                <w:szCs w:val="18"/>
              </w:rPr>
            </w:pPr>
            <w:r>
              <w:rPr>
                <w:rFonts w:hint="eastAsia"/>
                <w:sz w:val="18"/>
                <w:szCs w:val="18"/>
              </w:rPr>
              <w:t>转炉煤气</w:t>
            </w:r>
          </w:p>
        </w:tc>
        <w:tc>
          <w:tcPr>
            <w:tcW w:w="0" w:type="auto"/>
          </w:tcPr>
          <w:p w:rsidR="00FB5E0C" w:rsidRDefault="00FB5E0C" w:rsidP="005E0171">
            <w:pPr>
              <w:adjustRightInd w:val="0"/>
              <w:snapToGrid w:val="0"/>
              <w:spacing w:line="280" w:lineRule="exact"/>
              <w:jc w:val="center"/>
              <w:rPr>
                <w:sz w:val="18"/>
                <w:szCs w:val="18"/>
              </w:rPr>
            </w:pPr>
            <w:r>
              <w:rPr>
                <w:rFonts w:hint="eastAsia"/>
                <w:sz w:val="18"/>
                <w:szCs w:val="18"/>
              </w:rPr>
              <w:t>10</w:t>
            </w:r>
            <w:r>
              <w:rPr>
                <w:rFonts w:hint="eastAsia"/>
                <w:sz w:val="18"/>
                <w:szCs w:val="18"/>
                <w:vertAlign w:val="superscript"/>
              </w:rPr>
              <w:t>4</w:t>
            </w:r>
            <w:r>
              <w:rPr>
                <w:rFonts w:hint="eastAsia"/>
                <w:sz w:val="18"/>
                <w:szCs w:val="18"/>
              </w:rPr>
              <w:t>Nm</w:t>
            </w:r>
            <w:r>
              <w:rPr>
                <w:rFonts w:hint="eastAsia"/>
                <w:sz w:val="18"/>
                <w:szCs w:val="18"/>
                <w:vertAlign w:val="superscript"/>
              </w:rPr>
              <w:t>3</w:t>
            </w:r>
          </w:p>
        </w:tc>
        <w:tc>
          <w:tcPr>
            <w:tcW w:w="0" w:type="auto"/>
          </w:tcPr>
          <w:p w:rsidR="00FB5E0C" w:rsidRDefault="00FB5E0C" w:rsidP="005E0171">
            <w:pPr>
              <w:adjustRightInd w:val="0"/>
              <w:snapToGrid w:val="0"/>
              <w:spacing w:line="280" w:lineRule="exact"/>
              <w:jc w:val="center"/>
              <w:rPr>
                <w:sz w:val="18"/>
                <w:szCs w:val="18"/>
              </w:rPr>
            </w:pPr>
            <w:r>
              <w:rPr>
                <w:rFonts w:hint="eastAsia"/>
                <w:sz w:val="18"/>
                <w:szCs w:val="18"/>
              </w:rPr>
              <w:t>84.00</w:t>
            </w:r>
            <w:r>
              <w:rPr>
                <w:rFonts w:hint="eastAsia"/>
                <w:sz w:val="18"/>
                <w:szCs w:val="18"/>
                <w:vertAlign w:val="superscript"/>
              </w:rPr>
              <w:t>c</w:t>
            </w:r>
          </w:p>
        </w:tc>
        <w:tc>
          <w:tcPr>
            <w:tcW w:w="0" w:type="auto"/>
          </w:tcPr>
          <w:p w:rsidR="00FB5E0C" w:rsidRDefault="00FB5E0C" w:rsidP="005E0171">
            <w:pPr>
              <w:adjustRightInd w:val="0"/>
              <w:snapToGrid w:val="0"/>
              <w:spacing w:line="280" w:lineRule="exact"/>
              <w:jc w:val="center"/>
              <w:rPr>
                <w:sz w:val="18"/>
                <w:szCs w:val="18"/>
              </w:rPr>
            </w:pPr>
            <w:r>
              <w:rPr>
                <w:rFonts w:hint="eastAsia"/>
                <w:sz w:val="18"/>
                <w:szCs w:val="18"/>
              </w:rPr>
              <w:t>49.60</w:t>
            </w:r>
            <w:r>
              <w:rPr>
                <w:sz w:val="18"/>
                <w:szCs w:val="18"/>
                <w:vertAlign w:val="superscript"/>
              </w:rPr>
              <w:t>b</w:t>
            </w:r>
            <w:r>
              <w:rPr>
                <w:rFonts w:hint="eastAsia"/>
                <w:sz w:val="18"/>
                <w:szCs w:val="18"/>
              </w:rPr>
              <w:t>×</w:t>
            </w:r>
            <w:r>
              <w:rPr>
                <w:sz w:val="18"/>
                <w:szCs w:val="18"/>
              </w:rPr>
              <w:t>10</w:t>
            </w:r>
            <w:r>
              <w:rPr>
                <w:sz w:val="18"/>
                <w:szCs w:val="18"/>
                <w:vertAlign w:val="superscript"/>
              </w:rPr>
              <w:t>-3</w:t>
            </w:r>
          </w:p>
        </w:tc>
        <w:tc>
          <w:tcPr>
            <w:tcW w:w="0" w:type="auto"/>
          </w:tcPr>
          <w:p w:rsidR="00FB5E0C" w:rsidRDefault="00FB5E0C" w:rsidP="005E0171">
            <w:pPr>
              <w:adjustRightInd w:val="0"/>
              <w:snapToGrid w:val="0"/>
              <w:spacing w:line="280" w:lineRule="exact"/>
              <w:jc w:val="center"/>
              <w:rPr>
                <w:sz w:val="18"/>
                <w:szCs w:val="18"/>
              </w:rPr>
            </w:pPr>
            <w:r>
              <w:rPr>
                <w:rFonts w:hint="eastAsia"/>
                <w:sz w:val="18"/>
                <w:szCs w:val="18"/>
              </w:rPr>
              <w:t>99</w:t>
            </w:r>
            <w:r>
              <w:rPr>
                <w:rFonts w:hint="eastAsia"/>
                <w:sz w:val="18"/>
                <w:szCs w:val="18"/>
                <w:vertAlign w:val="superscript"/>
              </w:rPr>
              <w:t>b</w:t>
            </w:r>
          </w:p>
        </w:tc>
      </w:tr>
      <w:tr w:rsidR="00FB5E0C" w:rsidTr="00FB5E0C">
        <w:trPr>
          <w:jc w:val="center"/>
        </w:trPr>
        <w:tc>
          <w:tcPr>
            <w:tcW w:w="0" w:type="auto"/>
            <w:vMerge/>
          </w:tcPr>
          <w:p w:rsidR="00FB5E0C" w:rsidRDefault="00FB5E0C" w:rsidP="005E0171">
            <w:pPr>
              <w:adjustRightInd w:val="0"/>
              <w:snapToGrid w:val="0"/>
              <w:spacing w:line="280" w:lineRule="exact"/>
              <w:rPr>
                <w:sz w:val="18"/>
                <w:szCs w:val="18"/>
              </w:rPr>
            </w:pPr>
          </w:p>
        </w:tc>
        <w:tc>
          <w:tcPr>
            <w:tcW w:w="0" w:type="auto"/>
          </w:tcPr>
          <w:p w:rsidR="00FB5E0C" w:rsidRDefault="00FB5E0C" w:rsidP="005E0171">
            <w:pPr>
              <w:adjustRightInd w:val="0"/>
              <w:snapToGrid w:val="0"/>
              <w:spacing w:line="280" w:lineRule="exact"/>
              <w:jc w:val="center"/>
              <w:rPr>
                <w:sz w:val="18"/>
                <w:szCs w:val="18"/>
              </w:rPr>
            </w:pPr>
            <w:r>
              <w:rPr>
                <w:rFonts w:hint="eastAsia"/>
                <w:sz w:val="18"/>
                <w:szCs w:val="18"/>
              </w:rPr>
              <w:t>焦炉煤气</w:t>
            </w:r>
          </w:p>
        </w:tc>
        <w:tc>
          <w:tcPr>
            <w:tcW w:w="0" w:type="auto"/>
          </w:tcPr>
          <w:p w:rsidR="00FB5E0C" w:rsidRDefault="00FB5E0C" w:rsidP="005E0171">
            <w:pPr>
              <w:adjustRightInd w:val="0"/>
              <w:snapToGrid w:val="0"/>
              <w:spacing w:line="280" w:lineRule="exact"/>
              <w:jc w:val="center"/>
              <w:rPr>
                <w:sz w:val="18"/>
                <w:szCs w:val="18"/>
              </w:rPr>
            </w:pPr>
            <w:r>
              <w:rPr>
                <w:rFonts w:hint="eastAsia"/>
                <w:sz w:val="18"/>
                <w:szCs w:val="18"/>
              </w:rPr>
              <w:t>10</w:t>
            </w:r>
            <w:r>
              <w:rPr>
                <w:rFonts w:hint="eastAsia"/>
                <w:sz w:val="18"/>
                <w:szCs w:val="18"/>
                <w:vertAlign w:val="superscript"/>
              </w:rPr>
              <w:t>4</w:t>
            </w:r>
            <w:r>
              <w:rPr>
                <w:rFonts w:hint="eastAsia"/>
                <w:sz w:val="18"/>
                <w:szCs w:val="18"/>
              </w:rPr>
              <w:t>Nm</w:t>
            </w:r>
            <w:r>
              <w:rPr>
                <w:rFonts w:hint="eastAsia"/>
                <w:sz w:val="18"/>
                <w:szCs w:val="18"/>
                <w:vertAlign w:val="superscript"/>
              </w:rPr>
              <w:t>3</w:t>
            </w:r>
          </w:p>
        </w:tc>
        <w:tc>
          <w:tcPr>
            <w:tcW w:w="0" w:type="auto"/>
          </w:tcPr>
          <w:p w:rsidR="00FB5E0C" w:rsidRDefault="00FB5E0C" w:rsidP="005E0171">
            <w:pPr>
              <w:adjustRightInd w:val="0"/>
              <w:snapToGrid w:val="0"/>
              <w:spacing w:line="280" w:lineRule="exact"/>
              <w:jc w:val="center"/>
              <w:rPr>
                <w:sz w:val="18"/>
                <w:szCs w:val="18"/>
              </w:rPr>
            </w:pPr>
            <w:r>
              <w:rPr>
                <w:rFonts w:hint="eastAsia"/>
                <w:sz w:val="18"/>
                <w:szCs w:val="18"/>
              </w:rPr>
              <w:t>179.81</w:t>
            </w:r>
            <w:r>
              <w:rPr>
                <w:rFonts w:hint="eastAsia"/>
                <w:sz w:val="18"/>
                <w:szCs w:val="18"/>
                <w:vertAlign w:val="superscript"/>
              </w:rPr>
              <w:t>d</w:t>
            </w:r>
          </w:p>
        </w:tc>
        <w:tc>
          <w:tcPr>
            <w:tcW w:w="0" w:type="auto"/>
          </w:tcPr>
          <w:p w:rsidR="00FB5E0C" w:rsidRDefault="00FB5E0C" w:rsidP="005E0171">
            <w:pPr>
              <w:adjustRightInd w:val="0"/>
              <w:snapToGrid w:val="0"/>
              <w:spacing w:line="280" w:lineRule="exact"/>
              <w:jc w:val="center"/>
              <w:rPr>
                <w:sz w:val="18"/>
                <w:szCs w:val="18"/>
              </w:rPr>
            </w:pPr>
            <w:r>
              <w:rPr>
                <w:rFonts w:hint="eastAsia"/>
                <w:sz w:val="18"/>
                <w:szCs w:val="18"/>
              </w:rPr>
              <w:t>13.58</w:t>
            </w:r>
            <w:r>
              <w:rPr>
                <w:sz w:val="18"/>
                <w:szCs w:val="18"/>
                <w:vertAlign w:val="superscript"/>
              </w:rPr>
              <w:t>b</w:t>
            </w:r>
            <w:r>
              <w:rPr>
                <w:rFonts w:hint="eastAsia"/>
                <w:sz w:val="18"/>
                <w:szCs w:val="18"/>
              </w:rPr>
              <w:t>×</w:t>
            </w:r>
            <w:r>
              <w:rPr>
                <w:sz w:val="18"/>
                <w:szCs w:val="18"/>
              </w:rPr>
              <w:t>10</w:t>
            </w:r>
            <w:r>
              <w:rPr>
                <w:sz w:val="18"/>
                <w:szCs w:val="18"/>
                <w:vertAlign w:val="superscript"/>
              </w:rPr>
              <w:t>-3</w:t>
            </w:r>
          </w:p>
        </w:tc>
        <w:tc>
          <w:tcPr>
            <w:tcW w:w="0" w:type="auto"/>
          </w:tcPr>
          <w:p w:rsidR="00FB5E0C" w:rsidRDefault="00FB5E0C" w:rsidP="005E0171">
            <w:pPr>
              <w:adjustRightInd w:val="0"/>
              <w:snapToGrid w:val="0"/>
              <w:spacing w:line="280" w:lineRule="exact"/>
              <w:jc w:val="center"/>
              <w:rPr>
                <w:sz w:val="18"/>
                <w:szCs w:val="18"/>
              </w:rPr>
            </w:pPr>
            <w:r>
              <w:rPr>
                <w:rFonts w:hint="eastAsia"/>
                <w:sz w:val="18"/>
                <w:szCs w:val="18"/>
              </w:rPr>
              <w:t>99</w:t>
            </w:r>
            <w:r>
              <w:rPr>
                <w:rFonts w:hint="eastAsia"/>
                <w:sz w:val="18"/>
                <w:szCs w:val="18"/>
                <w:vertAlign w:val="superscript"/>
              </w:rPr>
              <w:t>b</w:t>
            </w:r>
          </w:p>
        </w:tc>
      </w:tr>
      <w:tr w:rsidR="00FB5E0C" w:rsidTr="00FB5E0C">
        <w:trPr>
          <w:jc w:val="center"/>
        </w:trPr>
        <w:tc>
          <w:tcPr>
            <w:tcW w:w="0" w:type="auto"/>
            <w:vMerge/>
          </w:tcPr>
          <w:p w:rsidR="00FB5E0C" w:rsidRDefault="00FB5E0C" w:rsidP="005E0171">
            <w:pPr>
              <w:adjustRightInd w:val="0"/>
              <w:snapToGrid w:val="0"/>
              <w:spacing w:line="280" w:lineRule="exact"/>
              <w:rPr>
                <w:sz w:val="18"/>
                <w:szCs w:val="18"/>
              </w:rPr>
            </w:pPr>
          </w:p>
        </w:tc>
        <w:tc>
          <w:tcPr>
            <w:tcW w:w="0" w:type="auto"/>
          </w:tcPr>
          <w:p w:rsidR="00FB5E0C" w:rsidRDefault="00FB5E0C" w:rsidP="005E0171">
            <w:pPr>
              <w:adjustRightInd w:val="0"/>
              <w:snapToGrid w:val="0"/>
              <w:spacing w:line="280" w:lineRule="exact"/>
              <w:jc w:val="center"/>
              <w:rPr>
                <w:sz w:val="18"/>
                <w:szCs w:val="18"/>
              </w:rPr>
            </w:pPr>
            <w:r>
              <w:rPr>
                <w:rFonts w:hint="eastAsia"/>
                <w:sz w:val="18"/>
                <w:szCs w:val="18"/>
              </w:rPr>
              <w:t>炼厂干气</w:t>
            </w:r>
          </w:p>
        </w:tc>
        <w:tc>
          <w:tcPr>
            <w:tcW w:w="0" w:type="auto"/>
          </w:tcPr>
          <w:p w:rsidR="00FB5E0C" w:rsidRDefault="00FB5E0C" w:rsidP="005E0171">
            <w:pPr>
              <w:adjustRightInd w:val="0"/>
              <w:snapToGrid w:val="0"/>
              <w:spacing w:line="280" w:lineRule="exact"/>
              <w:jc w:val="center"/>
              <w:rPr>
                <w:sz w:val="18"/>
                <w:szCs w:val="18"/>
              </w:rPr>
            </w:pPr>
            <w:r>
              <w:rPr>
                <w:rFonts w:hint="eastAsia"/>
                <w:sz w:val="18"/>
                <w:szCs w:val="18"/>
              </w:rPr>
              <w:t>t</w:t>
            </w:r>
          </w:p>
        </w:tc>
        <w:tc>
          <w:tcPr>
            <w:tcW w:w="0" w:type="auto"/>
          </w:tcPr>
          <w:p w:rsidR="00FB5E0C" w:rsidRDefault="00FB5E0C" w:rsidP="005E0171">
            <w:pPr>
              <w:adjustRightInd w:val="0"/>
              <w:snapToGrid w:val="0"/>
              <w:spacing w:line="280" w:lineRule="exact"/>
              <w:jc w:val="center"/>
              <w:rPr>
                <w:sz w:val="18"/>
                <w:szCs w:val="18"/>
              </w:rPr>
            </w:pPr>
            <w:r>
              <w:rPr>
                <w:rFonts w:hint="eastAsia"/>
                <w:sz w:val="18"/>
                <w:szCs w:val="18"/>
              </w:rPr>
              <w:t>45.998</w:t>
            </w:r>
            <w:r>
              <w:rPr>
                <w:rFonts w:hint="eastAsia"/>
                <w:sz w:val="18"/>
                <w:szCs w:val="18"/>
                <w:vertAlign w:val="superscript"/>
              </w:rPr>
              <w:t>d</w:t>
            </w:r>
          </w:p>
        </w:tc>
        <w:tc>
          <w:tcPr>
            <w:tcW w:w="0" w:type="auto"/>
          </w:tcPr>
          <w:p w:rsidR="00FB5E0C" w:rsidRDefault="00FB5E0C" w:rsidP="005E0171">
            <w:pPr>
              <w:adjustRightInd w:val="0"/>
              <w:snapToGrid w:val="0"/>
              <w:spacing w:line="280" w:lineRule="exact"/>
              <w:jc w:val="center"/>
              <w:rPr>
                <w:sz w:val="18"/>
                <w:szCs w:val="18"/>
              </w:rPr>
            </w:pPr>
            <w:r>
              <w:rPr>
                <w:rFonts w:hint="eastAsia"/>
                <w:sz w:val="18"/>
                <w:szCs w:val="18"/>
              </w:rPr>
              <w:t>18.2</w:t>
            </w:r>
            <w:r>
              <w:rPr>
                <w:sz w:val="18"/>
                <w:szCs w:val="18"/>
                <w:vertAlign w:val="superscript"/>
              </w:rPr>
              <w:t>b</w:t>
            </w:r>
            <w:r>
              <w:rPr>
                <w:rFonts w:hint="eastAsia"/>
                <w:sz w:val="18"/>
                <w:szCs w:val="18"/>
              </w:rPr>
              <w:t>×</w:t>
            </w:r>
            <w:r>
              <w:rPr>
                <w:sz w:val="18"/>
                <w:szCs w:val="18"/>
              </w:rPr>
              <w:t>10</w:t>
            </w:r>
            <w:r>
              <w:rPr>
                <w:sz w:val="18"/>
                <w:szCs w:val="18"/>
                <w:vertAlign w:val="superscript"/>
              </w:rPr>
              <w:t>-3</w:t>
            </w:r>
          </w:p>
        </w:tc>
        <w:tc>
          <w:tcPr>
            <w:tcW w:w="0" w:type="auto"/>
          </w:tcPr>
          <w:p w:rsidR="00FB5E0C" w:rsidRDefault="00FB5E0C" w:rsidP="005E0171">
            <w:pPr>
              <w:adjustRightInd w:val="0"/>
              <w:snapToGrid w:val="0"/>
              <w:spacing w:line="280" w:lineRule="exact"/>
              <w:jc w:val="center"/>
              <w:rPr>
                <w:sz w:val="18"/>
                <w:szCs w:val="18"/>
              </w:rPr>
            </w:pPr>
            <w:r>
              <w:rPr>
                <w:rFonts w:hint="eastAsia"/>
                <w:sz w:val="18"/>
                <w:szCs w:val="18"/>
              </w:rPr>
              <w:t>99</w:t>
            </w:r>
            <w:r>
              <w:rPr>
                <w:rFonts w:hint="eastAsia"/>
                <w:sz w:val="18"/>
                <w:szCs w:val="18"/>
                <w:vertAlign w:val="superscript"/>
              </w:rPr>
              <w:t>b</w:t>
            </w:r>
          </w:p>
        </w:tc>
      </w:tr>
      <w:tr w:rsidR="00FB5E0C" w:rsidTr="00FB5E0C">
        <w:trPr>
          <w:jc w:val="center"/>
        </w:trPr>
        <w:tc>
          <w:tcPr>
            <w:tcW w:w="0" w:type="auto"/>
            <w:vMerge/>
          </w:tcPr>
          <w:p w:rsidR="00FB5E0C" w:rsidRDefault="00FB5E0C" w:rsidP="005E0171">
            <w:pPr>
              <w:adjustRightInd w:val="0"/>
              <w:snapToGrid w:val="0"/>
              <w:spacing w:line="280" w:lineRule="exact"/>
              <w:rPr>
                <w:sz w:val="18"/>
                <w:szCs w:val="18"/>
              </w:rPr>
            </w:pPr>
          </w:p>
        </w:tc>
        <w:tc>
          <w:tcPr>
            <w:tcW w:w="0" w:type="auto"/>
          </w:tcPr>
          <w:p w:rsidR="00FB5E0C" w:rsidRDefault="00FB5E0C" w:rsidP="005E0171">
            <w:pPr>
              <w:adjustRightInd w:val="0"/>
              <w:snapToGrid w:val="0"/>
              <w:spacing w:line="280" w:lineRule="exact"/>
              <w:jc w:val="center"/>
              <w:rPr>
                <w:sz w:val="18"/>
                <w:szCs w:val="18"/>
              </w:rPr>
            </w:pPr>
            <w:r>
              <w:rPr>
                <w:rFonts w:hint="eastAsia"/>
                <w:sz w:val="18"/>
                <w:szCs w:val="18"/>
              </w:rPr>
              <w:t>其他煤气</w:t>
            </w:r>
          </w:p>
        </w:tc>
        <w:tc>
          <w:tcPr>
            <w:tcW w:w="0" w:type="auto"/>
          </w:tcPr>
          <w:p w:rsidR="00FB5E0C" w:rsidRDefault="00FB5E0C" w:rsidP="005E0171">
            <w:pPr>
              <w:adjustRightInd w:val="0"/>
              <w:snapToGrid w:val="0"/>
              <w:spacing w:line="280" w:lineRule="exact"/>
              <w:jc w:val="center"/>
              <w:rPr>
                <w:sz w:val="18"/>
                <w:szCs w:val="18"/>
              </w:rPr>
            </w:pPr>
            <w:r>
              <w:rPr>
                <w:rFonts w:hint="eastAsia"/>
                <w:sz w:val="18"/>
                <w:szCs w:val="18"/>
              </w:rPr>
              <w:t>10</w:t>
            </w:r>
            <w:r>
              <w:rPr>
                <w:rFonts w:hint="eastAsia"/>
                <w:sz w:val="18"/>
                <w:szCs w:val="18"/>
                <w:vertAlign w:val="superscript"/>
              </w:rPr>
              <w:t>4</w:t>
            </w:r>
            <w:r>
              <w:rPr>
                <w:rFonts w:hint="eastAsia"/>
                <w:sz w:val="18"/>
                <w:szCs w:val="18"/>
              </w:rPr>
              <w:t>Nm</w:t>
            </w:r>
            <w:r>
              <w:rPr>
                <w:rFonts w:hint="eastAsia"/>
                <w:sz w:val="18"/>
                <w:szCs w:val="18"/>
                <w:vertAlign w:val="superscript"/>
              </w:rPr>
              <w:t>3</w:t>
            </w:r>
          </w:p>
        </w:tc>
        <w:tc>
          <w:tcPr>
            <w:tcW w:w="0" w:type="auto"/>
          </w:tcPr>
          <w:p w:rsidR="00FB5E0C" w:rsidRDefault="00FB5E0C" w:rsidP="005E0171">
            <w:pPr>
              <w:adjustRightInd w:val="0"/>
              <w:snapToGrid w:val="0"/>
              <w:spacing w:line="280" w:lineRule="exact"/>
              <w:jc w:val="center"/>
              <w:rPr>
                <w:sz w:val="18"/>
                <w:szCs w:val="18"/>
              </w:rPr>
            </w:pPr>
            <w:r>
              <w:rPr>
                <w:rFonts w:hint="eastAsia"/>
                <w:sz w:val="18"/>
                <w:szCs w:val="18"/>
              </w:rPr>
              <w:t>52.270</w:t>
            </w:r>
            <w:r>
              <w:rPr>
                <w:rFonts w:hint="eastAsia"/>
                <w:sz w:val="18"/>
                <w:szCs w:val="18"/>
                <w:vertAlign w:val="superscript"/>
              </w:rPr>
              <w:t>d</w:t>
            </w:r>
          </w:p>
        </w:tc>
        <w:tc>
          <w:tcPr>
            <w:tcW w:w="0" w:type="auto"/>
          </w:tcPr>
          <w:p w:rsidR="00FB5E0C" w:rsidRDefault="00FB5E0C" w:rsidP="005E0171">
            <w:pPr>
              <w:adjustRightInd w:val="0"/>
              <w:snapToGrid w:val="0"/>
              <w:spacing w:line="280" w:lineRule="exact"/>
              <w:jc w:val="center"/>
              <w:rPr>
                <w:sz w:val="18"/>
                <w:szCs w:val="18"/>
              </w:rPr>
            </w:pPr>
            <w:r>
              <w:rPr>
                <w:rFonts w:hint="eastAsia"/>
                <w:sz w:val="18"/>
                <w:szCs w:val="18"/>
              </w:rPr>
              <w:t>12.2</w:t>
            </w:r>
            <w:r>
              <w:rPr>
                <w:sz w:val="18"/>
                <w:szCs w:val="18"/>
                <w:vertAlign w:val="superscript"/>
              </w:rPr>
              <w:t>b</w:t>
            </w:r>
            <w:r>
              <w:rPr>
                <w:rFonts w:hint="eastAsia"/>
                <w:sz w:val="18"/>
                <w:szCs w:val="18"/>
              </w:rPr>
              <w:t>×</w:t>
            </w:r>
            <w:r>
              <w:rPr>
                <w:sz w:val="18"/>
                <w:szCs w:val="18"/>
              </w:rPr>
              <w:t>10</w:t>
            </w:r>
            <w:r>
              <w:rPr>
                <w:sz w:val="18"/>
                <w:szCs w:val="18"/>
                <w:vertAlign w:val="superscript"/>
              </w:rPr>
              <w:t>-3</w:t>
            </w:r>
          </w:p>
        </w:tc>
        <w:tc>
          <w:tcPr>
            <w:tcW w:w="0" w:type="auto"/>
          </w:tcPr>
          <w:p w:rsidR="00FB5E0C" w:rsidRDefault="00FB5E0C" w:rsidP="005E0171">
            <w:pPr>
              <w:adjustRightInd w:val="0"/>
              <w:snapToGrid w:val="0"/>
              <w:spacing w:line="280" w:lineRule="exact"/>
              <w:jc w:val="center"/>
              <w:rPr>
                <w:sz w:val="18"/>
                <w:szCs w:val="18"/>
              </w:rPr>
            </w:pPr>
            <w:r>
              <w:rPr>
                <w:rFonts w:hint="eastAsia"/>
                <w:sz w:val="18"/>
                <w:szCs w:val="18"/>
              </w:rPr>
              <w:t>99</w:t>
            </w:r>
            <w:r>
              <w:rPr>
                <w:rFonts w:hint="eastAsia"/>
                <w:sz w:val="18"/>
                <w:szCs w:val="18"/>
                <w:vertAlign w:val="superscript"/>
              </w:rPr>
              <w:t>b</w:t>
            </w:r>
          </w:p>
        </w:tc>
      </w:tr>
      <w:tr w:rsidR="00FB5E0C" w:rsidTr="00FB5E0C">
        <w:trPr>
          <w:jc w:val="center"/>
        </w:trPr>
        <w:tc>
          <w:tcPr>
            <w:tcW w:w="0" w:type="auto"/>
            <w:gridSpan w:val="6"/>
          </w:tcPr>
          <w:p w:rsidR="00FB5E0C" w:rsidRDefault="00FB5E0C" w:rsidP="005E0171">
            <w:pPr>
              <w:adjustRightInd w:val="0"/>
              <w:snapToGrid w:val="0"/>
              <w:spacing w:line="280" w:lineRule="exact"/>
              <w:rPr>
                <w:sz w:val="18"/>
              </w:rPr>
            </w:pPr>
            <w:r>
              <w:rPr>
                <w:rFonts w:hint="eastAsia"/>
                <w:sz w:val="18"/>
              </w:rPr>
              <w:t xml:space="preserve">a </w:t>
            </w:r>
            <w:r>
              <w:rPr>
                <w:rFonts w:hint="eastAsia"/>
                <w:sz w:val="18"/>
              </w:rPr>
              <w:t>数据取值来源为《</w:t>
            </w:r>
            <w:r>
              <w:rPr>
                <w:rFonts w:hint="eastAsia"/>
                <w:sz w:val="18"/>
              </w:rPr>
              <w:t>IPCC2006</w:t>
            </w:r>
            <w:r>
              <w:rPr>
                <w:rFonts w:hint="eastAsia"/>
                <w:sz w:val="18"/>
              </w:rPr>
              <w:t>年国家温室气体清单指南》</w:t>
            </w:r>
            <w:r>
              <w:rPr>
                <w:rFonts w:hint="eastAsia"/>
                <w:sz w:val="18"/>
              </w:rPr>
              <w:t>(2019</w:t>
            </w:r>
            <w:r>
              <w:rPr>
                <w:rFonts w:hint="eastAsia"/>
                <w:sz w:val="18"/>
              </w:rPr>
              <w:t>年修订版</w:t>
            </w:r>
            <w:r>
              <w:rPr>
                <w:rFonts w:hint="eastAsia"/>
                <w:sz w:val="18"/>
              </w:rPr>
              <w:t>)</w:t>
            </w:r>
            <w:r>
              <w:rPr>
                <w:rFonts w:hint="eastAsia"/>
                <w:sz w:val="18"/>
              </w:rPr>
              <w:t>。</w:t>
            </w:r>
          </w:p>
          <w:p w:rsidR="00FB5E0C" w:rsidRDefault="00FB5E0C" w:rsidP="005E0171">
            <w:pPr>
              <w:adjustRightInd w:val="0"/>
              <w:snapToGrid w:val="0"/>
              <w:spacing w:line="280" w:lineRule="exact"/>
              <w:rPr>
                <w:sz w:val="18"/>
              </w:rPr>
            </w:pPr>
            <w:r>
              <w:rPr>
                <w:rFonts w:hint="eastAsia"/>
                <w:sz w:val="18"/>
              </w:rPr>
              <w:t xml:space="preserve">b </w:t>
            </w:r>
            <w:r>
              <w:rPr>
                <w:rFonts w:hint="eastAsia"/>
                <w:sz w:val="18"/>
              </w:rPr>
              <w:t>数据取值来源为《省级温室气体清单编制指南</w:t>
            </w:r>
            <w:r>
              <w:rPr>
                <w:rFonts w:hint="eastAsia"/>
                <w:sz w:val="18"/>
              </w:rPr>
              <w:t>(</w:t>
            </w:r>
            <w:r>
              <w:rPr>
                <w:rFonts w:hint="eastAsia"/>
                <w:sz w:val="18"/>
              </w:rPr>
              <w:t>试行</w:t>
            </w:r>
            <w:r>
              <w:rPr>
                <w:rFonts w:hint="eastAsia"/>
                <w:sz w:val="18"/>
              </w:rPr>
              <w:t>)</w:t>
            </w:r>
            <w:r>
              <w:rPr>
                <w:rFonts w:hint="eastAsia"/>
                <w:sz w:val="18"/>
              </w:rPr>
              <w:t>》。</w:t>
            </w:r>
          </w:p>
          <w:p w:rsidR="00FB5E0C" w:rsidRDefault="00FB5E0C" w:rsidP="005E0171">
            <w:pPr>
              <w:adjustRightInd w:val="0"/>
              <w:snapToGrid w:val="0"/>
              <w:spacing w:line="280" w:lineRule="exact"/>
              <w:rPr>
                <w:sz w:val="18"/>
              </w:rPr>
            </w:pPr>
            <w:r>
              <w:rPr>
                <w:rFonts w:hint="eastAsia"/>
                <w:sz w:val="18"/>
              </w:rPr>
              <w:t xml:space="preserve">c </w:t>
            </w:r>
            <w:r>
              <w:rPr>
                <w:rFonts w:hint="eastAsia"/>
                <w:sz w:val="18"/>
              </w:rPr>
              <w:t>数据取值来源为《</w:t>
            </w:r>
            <w:r>
              <w:rPr>
                <w:rFonts w:hint="eastAsia"/>
                <w:sz w:val="18"/>
              </w:rPr>
              <w:t>2005</w:t>
            </w:r>
            <w:r>
              <w:rPr>
                <w:rFonts w:hint="eastAsia"/>
                <w:sz w:val="18"/>
              </w:rPr>
              <w:t>中国温室气体清单研究》。</w:t>
            </w:r>
          </w:p>
          <w:p w:rsidR="00FB5E0C" w:rsidRDefault="00FB5E0C" w:rsidP="005E0171">
            <w:pPr>
              <w:adjustRightInd w:val="0"/>
              <w:snapToGrid w:val="0"/>
              <w:spacing w:line="280" w:lineRule="exact"/>
              <w:rPr>
                <w:sz w:val="18"/>
              </w:rPr>
            </w:pPr>
            <w:r>
              <w:rPr>
                <w:rFonts w:hint="eastAsia"/>
                <w:sz w:val="18"/>
              </w:rPr>
              <w:t xml:space="preserve">d </w:t>
            </w:r>
            <w:r>
              <w:rPr>
                <w:rFonts w:hint="eastAsia"/>
                <w:sz w:val="18"/>
              </w:rPr>
              <w:t>数据取值来源为《中国能源统计年鉴</w:t>
            </w:r>
            <w:r w:rsidRPr="00F12406">
              <w:rPr>
                <w:rFonts w:hint="eastAsia"/>
                <w:sz w:val="18"/>
              </w:rPr>
              <w:t>202</w:t>
            </w:r>
            <w:r w:rsidR="00863D22">
              <w:rPr>
                <w:sz w:val="18"/>
              </w:rPr>
              <w:t>3</w:t>
            </w:r>
            <w:r>
              <w:rPr>
                <w:rFonts w:hint="eastAsia"/>
                <w:sz w:val="18"/>
              </w:rPr>
              <w:t>》。</w:t>
            </w:r>
          </w:p>
          <w:p w:rsidR="00FB5E0C" w:rsidRDefault="00FB5E0C" w:rsidP="005E0171">
            <w:pPr>
              <w:adjustRightInd w:val="0"/>
              <w:snapToGrid w:val="0"/>
              <w:spacing w:line="280" w:lineRule="exact"/>
              <w:jc w:val="left"/>
              <w:rPr>
                <w:sz w:val="18"/>
                <w:szCs w:val="18"/>
              </w:rPr>
            </w:pPr>
            <w:r>
              <w:rPr>
                <w:rFonts w:hint="eastAsia"/>
                <w:sz w:val="18"/>
              </w:rPr>
              <w:t xml:space="preserve">e </w:t>
            </w:r>
            <w:r>
              <w:rPr>
                <w:rFonts w:hint="eastAsia"/>
                <w:sz w:val="18"/>
              </w:rPr>
              <w:t>数据取值来源为</w:t>
            </w:r>
            <w:r>
              <w:rPr>
                <w:rFonts w:hint="eastAsia"/>
                <w:sz w:val="18"/>
              </w:rPr>
              <w:t xml:space="preserve"> GB/T2589</w:t>
            </w:r>
            <w:r>
              <w:rPr>
                <w:rFonts w:hint="eastAsia"/>
              </w:rPr>
              <w:t>。</w:t>
            </w:r>
          </w:p>
        </w:tc>
      </w:tr>
    </w:tbl>
    <w:p w:rsidR="00FB5E0C" w:rsidRPr="00C84FC0" w:rsidRDefault="00FB5E0C" w:rsidP="005E0171">
      <w:pPr>
        <w:pStyle w:val="1"/>
        <w:spacing w:after="0"/>
        <w:jc w:val="center"/>
        <w:rPr>
          <w:rFonts w:ascii="黑体" w:eastAsia="黑体" w:hAnsi="黑体"/>
          <w:color w:val="auto"/>
          <w:sz w:val="21"/>
          <w:szCs w:val="21"/>
        </w:rPr>
      </w:pPr>
      <w:r>
        <w:br w:type="page"/>
      </w:r>
      <w:bookmarkStart w:id="100" w:name="_Toc208847486"/>
      <w:r w:rsidRPr="00C84FC0">
        <w:rPr>
          <w:rFonts w:ascii="黑体" w:eastAsia="黑体" w:hAnsi="黑体" w:hint="eastAsia"/>
          <w:color w:val="auto"/>
          <w:sz w:val="21"/>
          <w:szCs w:val="21"/>
        </w:rPr>
        <w:lastRenderedPageBreak/>
        <w:t xml:space="preserve">附录 </w:t>
      </w:r>
      <w:r w:rsidRPr="00C84FC0">
        <w:rPr>
          <w:rFonts w:ascii="黑体" w:eastAsia="黑体" w:hAnsi="黑体"/>
          <w:color w:val="auto"/>
          <w:sz w:val="21"/>
          <w:szCs w:val="21"/>
        </w:rPr>
        <w:t>C</w:t>
      </w:r>
      <w:bookmarkEnd w:id="100"/>
    </w:p>
    <w:p w:rsidR="00FB5E0C" w:rsidRPr="00C84FC0" w:rsidRDefault="00FB5E0C" w:rsidP="005E0171">
      <w:pPr>
        <w:pStyle w:val="1"/>
        <w:spacing w:before="0" w:after="0"/>
        <w:jc w:val="center"/>
        <w:rPr>
          <w:rFonts w:ascii="黑体" w:eastAsia="黑体" w:hAnsi="黑体"/>
          <w:color w:val="auto"/>
          <w:sz w:val="21"/>
          <w:szCs w:val="21"/>
        </w:rPr>
      </w:pPr>
      <w:bookmarkStart w:id="101" w:name="_Toc208847487"/>
      <w:r w:rsidRPr="00C84FC0">
        <w:rPr>
          <w:rFonts w:ascii="黑体" w:eastAsia="黑体" w:hAnsi="黑体" w:hint="eastAsia"/>
          <w:color w:val="auto"/>
          <w:sz w:val="21"/>
          <w:szCs w:val="21"/>
        </w:rPr>
        <w:t>（规范性）</w:t>
      </w:r>
      <w:bookmarkEnd w:id="101"/>
    </w:p>
    <w:p w:rsidR="00FB5E0C" w:rsidRPr="00C84FC0" w:rsidRDefault="00FB5E0C" w:rsidP="005E0171">
      <w:pPr>
        <w:pStyle w:val="1"/>
        <w:spacing w:before="0" w:after="0"/>
        <w:jc w:val="center"/>
        <w:rPr>
          <w:rFonts w:ascii="黑体" w:eastAsia="黑体" w:hAnsi="黑体"/>
          <w:color w:val="auto"/>
          <w:sz w:val="21"/>
          <w:szCs w:val="21"/>
        </w:rPr>
      </w:pPr>
      <w:bookmarkStart w:id="102" w:name="_Toc208847488"/>
      <w:r w:rsidRPr="00C84FC0">
        <w:rPr>
          <w:rFonts w:ascii="黑体" w:eastAsia="黑体" w:hAnsi="黑体" w:hint="eastAsia"/>
          <w:color w:val="auto"/>
          <w:sz w:val="21"/>
          <w:szCs w:val="21"/>
        </w:rPr>
        <w:t>外购非化石能源电力排放因子取值原则及证明文件</w:t>
      </w:r>
      <w:bookmarkEnd w:id="102"/>
    </w:p>
    <w:p w:rsidR="00FB5E0C" w:rsidRDefault="00FB5E0C" w:rsidP="00FB5E0C">
      <w:pPr>
        <w:jc w:val="center"/>
        <w:rPr>
          <w:rFonts w:ascii="黑体" w:eastAsia="黑体" w:hAnsi="黑体"/>
          <w:szCs w:val="21"/>
        </w:rPr>
      </w:pPr>
    </w:p>
    <w:p w:rsidR="00FB5E0C" w:rsidRPr="004E76C8" w:rsidRDefault="00FB5E0C" w:rsidP="004E76C8">
      <w:pPr>
        <w:spacing w:line="360" w:lineRule="exact"/>
        <w:jc w:val="left"/>
        <w:rPr>
          <w:sz w:val="21"/>
          <w:szCs w:val="21"/>
        </w:rPr>
      </w:pPr>
      <w:r w:rsidRPr="004E76C8">
        <w:rPr>
          <w:sz w:val="21"/>
          <w:szCs w:val="21"/>
        </w:rPr>
        <w:t xml:space="preserve">C.1 </w:t>
      </w:r>
      <w:r w:rsidRPr="004E76C8">
        <w:rPr>
          <w:sz w:val="21"/>
          <w:szCs w:val="21"/>
        </w:rPr>
        <w:t>电力排放因子取值原则</w:t>
      </w:r>
    </w:p>
    <w:p w:rsidR="00FB5E0C" w:rsidRPr="004E76C8" w:rsidRDefault="00FB5E0C" w:rsidP="004E76C8">
      <w:pPr>
        <w:spacing w:line="360" w:lineRule="exact"/>
        <w:ind w:firstLineChars="200" w:firstLine="420"/>
        <w:jc w:val="left"/>
        <w:rPr>
          <w:sz w:val="21"/>
          <w:szCs w:val="21"/>
        </w:rPr>
      </w:pPr>
      <w:r w:rsidRPr="004E76C8">
        <w:rPr>
          <w:sz w:val="21"/>
          <w:szCs w:val="21"/>
        </w:rPr>
        <w:t>外购非化石能源电力排放因子取值原则如下：</w:t>
      </w:r>
    </w:p>
    <w:p w:rsidR="00FB5E0C" w:rsidRPr="004E76C8" w:rsidRDefault="00FB5E0C" w:rsidP="004E76C8">
      <w:pPr>
        <w:spacing w:line="360" w:lineRule="exact"/>
        <w:jc w:val="left"/>
        <w:rPr>
          <w:sz w:val="21"/>
          <w:szCs w:val="21"/>
        </w:rPr>
      </w:pPr>
      <w:r w:rsidRPr="004E76C8">
        <w:rPr>
          <w:sz w:val="21"/>
          <w:szCs w:val="21"/>
        </w:rPr>
        <w:t xml:space="preserve">a)  </w:t>
      </w:r>
      <w:r w:rsidRPr="004E76C8">
        <w:rPr>
          <w:sz w:val="21"/>
          <w:szCs w:val="21"/>
        </w:rPr>
        <w:t>自发自用的和通过市场化交易购入使用的非化石能源电力消费量的排放因子为零。</w:t>
      </w:r>
    </w:p>
    <w:p w:rsidR="00FB5E0C" w:rsidRPr="004E76C8" w:rsidRDefault="00FB5E0C" w:rsidP="004E76C8">
      <w:pPr>
        <w:spacing w:line="360" w:lineRule="exact"/>
        <w:jc w:val="left"/>
        <w:rPr>
          <w:sz w:val="21"/>
          <w:szCs w:val="21"/>
        </w:rPr>
      </w:pPr>
      <w:r w:rsidRPr="004E76C8">
        <w:rPr>
          <w:sz w:val="21"/>
          <w:szCs w:val="21"/>
        </w:rPr>
        <w:t>b</w:t>
      </w:r>
      <w:r w:rsidRPr="004E76C8">
        <w:rPr>
          <w:sz w:val="21"/>
          <w:szCs w:val="21"/>
        </w:rPr>
        <w:t>）</w:t>
      </w:r>
      <w:r w:rsidRPr="004E76C8">
        <w:rPr>
          <w:sz w:val="21"/>
          <w:szCs w:val="21"/>
        </w:rPr>
        <w:t xml:space="preserve"> </w:t>
      </w:r>
      <w:r w:rsidRPr="004E76C8">
        <w:rPr>
          <w:sz w:val="21"/>
          <w:szCs w:val="21"/>
        </w:rPr>
        <w:t>全国电力评价二氧化碳排放因子（不包括市场化交易的非化石能源电量）采用生态环境部发布的数据，如有更新，采用其最新发布的数值。</w:t>
      </w:r>
    </w:p>
    <w:p w:rsidR="00FB5E0C" w:rsidRPr="004E76C8" w:rsidRDefault="00FB5E0C" w:rsidP="004E76C8">
      <w:pPr>
        <w:spacing w:line="360" w:lineRule="exact"/>
        <w:jc w:val="left"/>
        <w:rPr>
          <w:sz w:val="21"/>
          <w:szCs w:val="21"/>
        </w:rPr>
      </w:pPr>
      <w:r w:rsidRPr="004E76C8">
        <w:rPr>
          <w:sz w:val="21"/>
          <w:szCs w:val="21"/>
        </w:rPr>
        <w:t>C.2</w:t>
      </w:r>
      <w:r w:rsidRPr="004E76C8">
        <w:rPr>
          <w:sz w:val="21"/>
          <w:szCs w:val="21"/>
        </w:rPr>
        <w:t>相关证明文件</w:t>
      </w:r>
    </w:p>
    <w:p w:rsidR="00FB5E0C" w:rsidRPr="004E76C8" w:rsidRDefault="00FB5E0C" w:rsidP="004E76C8">
      <w:pPr>
        <w:spacing w:line="360" w:lineRule="exact"/>
        <w:ind w:firstLineChars="200" w:firstLine="420"/>
        <w:jc w:val="left"/>
        <w:rPr>
          <w:sz w:val="21"/>
          <w:szCs w:val="21"/>
        </w:rPr>
      </w:pPr>
      <w:r w:rsidRPr="004E76C8">
        <w:rPr>
          <w:sz w:val="21"/>
          <w:szCs w:val="21"/>
        </w:rPr>
        <w:t>通过市场化交易购入使用的非化石能源电力消耗量，即以交易方式购买并实际执行、结算的电量，应提供发电与用电双方签订的市场化交易合同，以及由省级及以上电力交易机构出具的交易结算凭证，或中国可再生能源电力证书</w:t>
      </w:r>
      <w:r w:rsidRPr="004E76C8">
        <w:rPr>
          <w:sz w:val="21"/>
          <w:szCs w:val="21"/>
        </w:rPr>
        <w:t>(GEC)</w:t>
      </w:r>
      <w:r w:rsidRPr="004E76C8">
        <w:rPr>
          <w:sz w:val="21"/>
          <w:szCs w:val="21"/>
        </w:rPr>
        <w:t>。交易结算凭证应载明在核算和报告周期内的月度结算电量及其项目类型、发电企业名称、用电企业名称等。</w:t>
      </w:r>
      <w:r w:rsidRPr="004E76C8">
        <w:rPr>
          <w:sz w:val="21"/>
          <w:szCs w:val="21"/>
        </w:rPr>
        <w:t>GEC</w:t>
      </w:r>
      <w:r w:rsidRPr="004E76C8">
        <w:rPr>
          <w:sz w:val="21"/>
          <w:szCs w:val="21"/>
        </w:rPr>
        <w:t>载明的内容应包括项目名称、项目代码、项目类型、项目所在地、电量生产日期等。</w:t>
      </w:r>
      <w:r w:rsidRPr="004E76C8">
        <w:rPr>
          <w:sz w:val="21"/>
          <w:szCs w:val="21"/>
        </w:rPr>
        <w:t>2023</w:t>
      </w:r>
      <w:r w:rsidRPr="004E76C8">
        <w:rPr>
          <w:sz w:val="21"/>
          <w:szCs w:val="21"/>
        </w:rPr>
        <w:t>年</w:t>
      </w:r>
      <w:r w:rsidRPr="004E76C8">
        <w:rPr>
          <w:sz w:val="21"/>
          <w:szCs w:val="21"/>
        </w:rPr>
        <w:t>1</w:t>
      </w:r>
      <w:r w:rsidRPr="004E76C8">
        <w:rPr>
          <w:sz w:val="21"/>
          <w:szCs w:val="21"/>
        </w:rPr>
        <w:t>月</w:t>
      </w:r>
      <w:r w:rsidRPr="004E76C8">
        <w:rPr>
          <w:sz w:val="21"/>
          <w:szCs w:val="21"/>
        </w:rPr>
        <w:t>1</w:t>
      </w:r>
      <w:r w:rsidRPr="004E76C8">
        <w:rPr>
          <w:sz w:val="21"/>
          <w:szCs w:val="21"/>
        </w:rPr>
        <w:t>日之前投产的水电项目和核电可不提供</w:t>
      </w:r>
      <w:r w:rsidRPr="004E76C8">
        <w:rPr>
          <w:sz w:val="21"/>
          <w:szCs w:val="21"/>
        </w:rPr>
        <w:t>GEC</w:t>
      </w:r>
      <w:r w:rsidRPr="004E76C8">
        <w:rPr>
          <w:sz w:val="21"/>
          <w:szCs w:val="21"/>
        </w:rPr>
        <w:t>交易凭证。</w:t>
      </w:r>
    </w:p>
    <w:p w:rsidR="00FB5E0C" w:rsidRPr="004E76C8" w:rsidRDefault="00FB5E0C" w:rsidP="004E76C8">
      <w:pPr>
        <w:spacing w:line="360" w:lineRule="exact"/>
        <w:ind w:firstLineChars="200" w:firstLine="420"/>
        <w:jc w:val="left"/>
        <w:rPr>
          <w:sz w:val="21"/>
          <w:szCs w:val="21"/>
        </w:rPr>
      </w:pPr>
      <w:r w:rsidRPr="004E76C8">
        <w:rPr>
          <w:sz w:val="21"/>
          <w:szCs w:val="21"/>
        </w:rPr>
        <w:t>自发自用的非化石能源电力消费量应提供每月电量统计原始记录。</w:t>
      </w:r>
    </w:p>
    <w:p w:rsidR="00FB5E0C" w:rsidRPr="00855E73" w:rsidRDefault="00FB5E0C" w:rsidP="00FB5E0C">
      <w:pPr>
        <w:adjustRightInd w:val="0"/>
        <w:snapToGrid w:val="0"/>
        <w:jc w:val="center"/>
        <w:rPr>
          <w:rFonts w:ascii="黑体" w:eastAsia="黑体" w:hAnsi="黑体"/>
          <w:szCs w:val="21"/>
        </w:rPr>
      </w:pPr>
    </w:p>
    <w:p w:rsidR="00FB5E0C" w:rsidRDefault="00FB5E0C" w:rsidP="00FB5E0C">
      <w:pPr>
        <w:adjustRightInd w:val="0"/>
        <w:snapToGrid w:val="0"/>
        <w:jc w:val="center"/>
        <w:rPr>
          <w:rFonts w:ascii="黑体" w:eastAsia="黑体" w:hAnsi="黑体"/>
          <w:szCs w:val="21"/>
        </w:rPr>
      </w:pPr>
    </w:p>
    <w:p w:rsidR="00FB5E0C" w:rsidRDefault="00FB5E0C" w:rsidP="00FB5E0C">
      <w:pPr>
        <w:adjustRightInd w:val="0"/>
        <w:snapToGrid w:val="0"/>
        <w:jc w:val="center"/>
        <w:rPr>
          <w:rFonts w:ascii="黑体" w:eastAsia="黑体" w:hAnsi="黑体"/>
          <w:szCs w:val="21"/>
        </w:rPr>
      </w:pPr>
    </w:p>
    <w:p w:rsidR="00FB5E0C" w:rsidRDefault="00FB5E0C" w:rsidP="00FB5E0C">
      <w:pPr>
        <w:adjustRightInd w:val="0"/>
        <w:snapToGrid w:val="0"/>
        <w:jc w:val="center"/>
        <w:rPr>
          <w:rFonts w:ascii="黑体" w:eastAsia="黑体" w:hAnsi="黑体"/>
          <w:szCs w:val="21"/>
        </w:rPr>
      </w:pPr>
    </w:p>
    <w:p w:rsidR="00FB5E0C" w:rsidRDefault="00FB5E0C" w:rsidP="00FB5E0C">
      <w:pPr>
        <w:adjustRightInd w:val="0"/>
        <w:snapToGrid w:val="0"/>
        <w:jc w:val="center"/>
        <w:rPr>
          <w:rFonts w:ascii="黑体" w:eastAsia="黑体" w:hAnsi="黑体"/>
          <w:szCs w:val="21"/>
        </w:rPr>
      </w:pPr>
    </w:p>
    <w:p w:rsidR="00FB5E0C" w:rsidRDefault="00FB5E0C" w:rsidP="00FB5E0C">
      <w:pPr>
        <w:adjustRightInd w:val="0"/>
        <w:snapToGrid w:val="0"/>
        <w:jc w:val="center"/>
        <w:rPr>
          <w:rFonts w:ascii="黑体" w:eastAsia="黑体" w:hAnsi="黑体"/>
          <w:szCs w:val="21"/>
        </w:rPr>
      </w:pPr>
    </w:p>
    <w:p w:rsidR="00FB5E0C" w:rsidRDefault="00FB5E0C" w:rsidP="00FB5E0C">
      <w:pPr>
        <w:adjustRightInd w:val="0"/>
        <w:snapToGrid w:val="0"/>
        <w:jc w:val="center"/>
        <w:rPr>
          <w:rFonts w:ascii="黑体" w:eastAsia="黑体" w:hAnsi="黑体"/>
          <w:szCs w:val="21"/>
        </w:rPr>
      </w:pPr>
    </w:p>
    <w:p w:rsidR="00FB5E0C" w:rsidRDefault="00FB5E0C" w:rsidP="00FB5E0C">
      <w:pPr>
        <w:adjustRightInd w:val="0"/>
        <w:snapToGrid w:val="0"/>
        <w:jc w:val="center"/>
        <w:rPr>
          <w:rFonts w:ascii="黑体" w:eastAsia="黑体" w:hAnsi="黑体"/>
          <w:szCs w:val="21"/>
        </w:rPr>
      </w:pPr>
    </w:p>
    <w:p w:rsidR="00FB5E0C" w:rsidRDefault="00FB5E0C" w:rsidP="00FB5E0C">
      <w:pPr>
        <w:adjustRightInd w:val="0"/>
        <w:snapToGrid w:val="0"/>
        <w:jc w:val="center"/>
        <w:rPr>
          <w:rFonts w:ascii="黑体" w:eastAsia="黑体" w:hAnsi="黑体"/>
          <w:szCs w:val="21"/>
        </w:rPr>
      </w:pPr>
    </w:p>
    <w:p w:rsidR="00FB5E0C" w:rsidRDefault="00FB5E0C" w:rsidP="00FB5E0C">
      <w:pPr>
        <w:adjustRightInd w:val="0"/>
        <w:snapToGrid w:val="0"/>
        <w:jc w:val="center"/>
        <w:rPr>
          <w:rFonts w:ascii="黑体" w:eastAsia="黑体" w:hAnsi="黑体"/>
          <w:szCs w:val="21"/>
        </w:rPr>
      </w:pPr>
    </w:p>
    <w:p w:rsidR="00FB5E0C" w:rsidRDefault="00FB5E0C" w:rsidP="00FB5E0C">
      <w:pPr>
        <w:adjustRightInd w:val="0"/>
        <w:snapToGrid w:val="0"/>
        <w:jc w:val="center"/>
        <w:rPr>
          <w:rFonts w:ascii="黑体" w:eastAsia="黑体" w:hAnsi="黑体"/>
          <w:szCs w:val="21"/>
        </w:rPr>
      </w:pPr>
    </w:p>
    <w:p w:rsidR="005E0171" w:rsidRDefault="005E0171">
      <w:pPr>
        <w:rPr>
          <w:rFonts w:ascii="黑体" w:eastAsia="黑体" w:hAnsi="黑体"/>
          <w:szCs w:val="21"/>
        </w:rPr>
      </w:pPr>
      <w:r>
        <w:rPr>
          <w:rFonts w:ascii="黑体" w:eastAsia="黑体" w:hAnsi="黑体"/>
          <w:szCs w:val="21"/>
        </w:rPr>
        <w:br w:type="page"/>
      </w:r>
    </w:p>
    <w:p w:rsidR="00FB5E0C" w:rsidRPr="00C84FC0" w:rsidRDefault="00FB5E0C" w:rsidP="005E0171">
      <w:pPr>
        <w:keepNext/>
        <w:keepLines/>
        <w:adjustRightInd w:val="0"/>
        <w:snapToGrid w:val="0"/>
        <w:spacing w:before="100"/>
        <w:jc w:val="center"/>
        <w:outlineLvl w:val="0"/>
        <w:rPr>
          <w:rFonts w:ascii="宋体" w:eastAsia="黑体" w:hAnsi="宋体"/>
          <w:bCs/>
          <w:kern w:val="44"/>
          <w:sz w:val="21"/>
          <w:szCs w:val="21"/>
        </w:rPr>
      </w:pPr>
      <w:bookmarkStart w:id="103" w:name="_Toc208847489"/>
      <w:r w:rsidRPr="00C84FC0">
        <w:rPr>
          <w:rFonts w:ascii="黑体" w:eastAsia="黑体" w:hAnsi="黑体" w:cs="黑体" w:hint="eastAsia"/>
          <w:bCs/>
          <w:kern w:val="44"/>
          <w:sz w:val="21"/>
          <w:szCs w:val="21"/>
        </w:rPr>
        <w:lastRenderedPageBreak/>
        <w:t xml:space="preserve">附录 </w:t>
      </w:r>
      <w:r w:rsidRPr="00C84FC0">
        <w:rPr>
          <w:rFonts w:ascii="黑体" w:eastAsia="黑体" w:hAnsi="黑体" w:cs="黑体"/>
          <w:bCs/>
          <w:kern w:val="44"/>
          <w:sz w:val="21"/>
          <w:szCs w:val="21"/>
        </w:rPr>
        <w:t>D</w:t>
      </w:r>
      <w:bookmarkEnd w:id="103"/>
    </w:p>
    <w:p w:rsidR="00FB5E0C" w:rsidRPr="00C84FC0" w:rsidRDefault="00FB5E0C" w:rsidP="005E0171">
      <w:pPr>
        <w:pStyle w:val="1"/>
        <w:spacing w:before="0" w:after="0"/>
        <w:jc w:val="center"/>
        <w:rPr>
          <w:rFonts w:ascii="黑体" w:eastAsia="黑体" w:hAnsi="黑体" w:cs="黑体"/>
          <w:color w:val="auto"/>
          <w:sz w:val="21"/>
          <w:szCs w:val="21"/>
        </w:rPr>
      </w:pPr>
      <w:bookmarkStart w:id="104" w:name="_Toc208847490"/>
      <w:r w:rsidRPr="00C84FC0">
        <w:rPr>
          <w:rFonts w:ascii="黑体" w:eastAsia="黑体" w:hAnsi="黑体" w:cs="黑体" w:hint="eastAsia"/>
          <w:color w:val="auto"/>
          <w:sz w:val="21"/>
          <w:szCs w:val="21"/>
        </w:rPr>
        <w:t>（资料性）</w:t>
      </w:r>
      <w:bookmarkEnd w:id="104"/>
    </w:p>
    <w:p w:rsidR="00FB5E0C" w:rsidRPr="00C84FC0" w:rsidRDefault="003768A7" w:rsidP="005E0171">
      <w:pPr>
        <w:pStyle w:val="1"/>
        <w:spacing w:before="0" w:after="0"/>
        <w:jc w:val="center"/>
        <w:rPr>
          <w:rFonts w:ascii="黑体" w:eastAsia="黑体" w:hAnsi="黑体"/>
          <w:color w:val="auto"/>
          <w:sz w:val="21"/>
          <w:szCs w:val="21"/>
        </w:rPr>
      </w:pPr>
      <w:bookmarkStart w:id="105" w:name="_Toc208847491"/>
      <w:r w:rsidRPr="00C84FC0">
        <w:rPr>
          <w:rFonts w:ascii="黑体" w:eastAsia="黑体" w:hAnsi="黑体" w:hint="eastAsia"/>
          <w:color w:val="auto"/>
          <w:sz w:val="21"/>
          <w:szCs w:val="21"/>
        </w:rPr>
        <w:t>企业温室气体排放</w:t>
      </w:r>
      <w:r w:rsidR="00FB5E0C" w:rsidRPr="00C84FC0">
        <w:rPr>
          <w:rFonts w:ascii="黑体" w:eastAsia="黑体" w:hAnsi="黑体"/>
          <w:color w:val="auto"/>
          <w:sz w:val="21"/>
          <w:szCs w:val="21"/>
        </w:rPr>
        <w:t>报告格式模板</w:t>
      </w:r>
      <w:bookmarkEnd w:id="105"/>
    </w:p>
    <w:p w:rsidR="00FB5E0C" w:rsidRDefault="00FB5E0C" w:rsidP="00FB5E0C">
      <w:pPr>
        <w:adjustRightInd w:val="0"/>
        <w:snapToGrid w:val="0"/>
        <w:jc w:val="center"/>
        <w:rPr>
          <w:rFonts w:ascii="黑体" w:eastAsia="黑体" w:hAnsi="黑体"/>
          <w:b/>
          <w:szCs w:val="21"/>
        </w:rPr>
      </w:pPr>
    </w:p>
    <w:p w:rsidR="00FB5E0C" w:rsidRDefault="00FB5E0C" w:rsidP="00FB5E0C">
      <w:pPr>
        <w:adjustRightInd w:val="0"/>
        <w:snapToGrid w:val="0"/>
        <w:jc w:val="center"/>
        <w:rPr>
          <w:rFonts w:ascii="黑体" w:eastAsia="黑体" w:hAnsi="黑体"/>
          <w:b/>
          <w:szCs w:val="21"/>
        </w:rPr>
      </w:pPr>
    </w:p>
    <w:p w:rsidR="00FB5E0C" w:rsidRDefault="00FB5E0C" w:rsidP="00FB5E0C">
      <w:pPr>
        <w:adjustRightInd w:val="0"/>
        <w:snapToGrid w:val="0"/>
        <w:jc w:val="center"/>
        <w:rPr>
          <w:rFonts w:ascii="黑体" w:eastAsia="黑体" w:hAnsi="黑体"/>
          <w:b/>
          <w:szCs w:val="21"/>
        </w:rPr>
      </w:pPr>
    </w:p>
    <w:p w:rsidR="00FB5E0C" w:rsidRDefault="00FB5E0C" w:rsidP="00FB5E0C">
      <w:pPr>
        <w:adjustRightInd w:val="0"/>
        <w:snapToGrid w:val="0"/>
        <w:jc w:val="center"/>
        <w:rPr>
          <w:rFonts w:ascii="黑体" w:eastAsia="黑体" w:hAnsi="黑体"/>
          <w:b/>
          <w:szCs w:val="21"/>
        </w:rPr>
      </w:pPr>
    </w:p>
    <w:p w:rsidR="00FB5E0C" w:rsidRDefault="00FB5E0C" w:rsidP="00FB5E0C">
      <w:pPr>
        <w:adjustRightInd w:val="0"/>
        <w:snapToGrid w:val="0"/>
        <w:jc w:val="center"/>
        <w:rPr>
          <w:rFonts w:ascii="黑体" w:eastAsia="黑体" w:hAnsi="黑体"/>
          <w:b/>
          <w:szCs w:val="21"/>
        </w:rPr>
      </w:pPr>
    </w:p>
    <w:p w:rsidR="00FB5E0C" w:rsidRDefault="00FB5E0C" w:rsidP="00FB5E0C">
      <w:pPr>
        <w:adjustRightInd w:val="0"/>
        <w:snapToGrid w:val="0"/>
        <w:jc w:val="center"/>
        <w:rPr>
          <w:rFonts w:ascii="黑体" w:eastAsia="黑体" w:hAnsi="黑体"/>
          <w:b/>
          <w:szCs w:val="21"/>
        </w:rPr>
      </w:pPr>
    </w:p>
    <w:p w:rsidR="00FB5E0C" w:rsidRDefault="00FB5E0C" w:rsidP="00FB5E0C">
      <w:pPr>
        <w:adjustRightInd w:val="0"/>
        <w:snapToGrid w:val="0"/>
        <w:jc w:val="center"/>
        <w:rPr>
          <w:rFonts w:ascii="宋体" w:hAnsi="宋体"/>
          <w:sz w:val="32"/>
          <w:szCs w:val="32"/>
        </w:rPr>
      </w:pPr>
      <w:r>
        <w:rPr>
          <w:rFonts w:ascii="宋体" w:hAnsi="宋体" w:hint="eastAsia"/>
          <w:sz w:val="32"/>
          <w:szCs w:val="32"/>
        </w:rPr>
        <w:t>稀土湿法冶炼分离企业温室气体排放报告</w:t>
      </w:r>
    </w:p>
    <w:p w:rsidR="00FB5E0C" w:rsidRDefault="00FB5E0C" w:rsidP="00FB5E0C">
      <w:pPr>
        <w:adjustRightInd w:val="0"/>
        <w:snapToGrid w:val="0"/>
        <w:jc w:val="center"/>
        <w:rPr>
          <w:rFonts w:ascii="宋体" w:hAnsi="宋体"/>
          <w:sz w:val="28"/>
          <w:szCs w:val="28"/>
        </w:rPr>
      </w:pPr>
    </w:p>
    <w:p w:rsidR="00FB5E0C" w:rsidRDefault="00FB5E0C" w:rsidP="00FB5E0C">
      <w:pPr>
        <w:adjustRightInd w:val="0"/>
        <w:snapToGrid w:val="0"/>
        <w:jc w:val="center"/>
        <w:rPr>
          <w:rFonts w:ascii="宋体" w:hAnsi="宋体"/>
          <w:sz w:val="28"/>
          <w:szCs w:val="28"/>
        </w:rPr>
      </w:pPr>
    </w:p>
    <w:p w:rsidR="00FB5E0C" w:rsidRDefault="00FB5E0C" w:rsidP="00FB5E0C">
      <w:pPr>
        <w:adjustRightInd w:val="0"/>
        <w:snapToGrid w:val="0"/>
        <w:jc w:val="center"/>
        <w:rPr>
          <w:rFonts w:ascii="宋体" w:hAnsi="宋体"/>
          <w:sz w:val="28"/>
          <w:szCs w:val="28"/>
        </w:rPr>
      </w:pPr>
    </w:p>
    <w:p w:rsidR="00FB5E0C" w:rsidRDefault="00FB5E0C" w:rsidP="00FB5E0C">
      <w:pPr>
        <w:adjustRightInd w:val="0"/>
        <w:snapToGrid w:val="0"/>
        <w:jc w:val="center"/>
        <w:rPr>
          <w:rFonts w:ascii="宋体" w:hAnsi="宋体"/>
          <w:sz w:val="28"/>
          <w:szCs w:val="28"/>
        </w:rPr>
      </w:pPr>
    </w:p>
    <w:p w:rsidR="00FB5E0C" w:rsidRDefault="00FB5E0C" w:rsidP="00FB5E0C">
      <w:pPr>
        <w:adjustRightInd w:val="0"/>
        <w:snapToGrid w:val="0"/>
        <w:jc w:val="center"/>
        <w:rPr>
          <w:rFonts w:ascii="宋体" w:hAnsi="宋体"/>
          <w:sz w:val="28"/>
          <w:szCs w:val="28"/>
        </w:rPr>
      </w:pPr>
    </w:p>
    <w:p w:rsidR="00FB5E0C" w:rsidRDefault="00FB5E0C" w:rsidP="00FB5E0C">
      <w:pPr>
        <w:adjustRightInd w:val="0"/>
        <w:snapToGrid w:val="0"/>
        <w:jc w:val="center"/>
        <w:rPr>
          <w:rFonts w:ascii="宋体" w:hAnsi="宋体"/>
          <w:sz w:val="28"/>
          <w:szCs w:val="28"/>
        </w:rPr>
      </w:pPr>
    </w:p>
    <w:p w:rsidR="00FB5E0C" w:rsidRDefault="00FB5E0C" w:rsidP="00FB5E0C">
      <w:pPr>
        <w:adjustRightInd w:val="0"/>
        <w:snapToGrid w:val="0"/>
        <w:jc w:val="center"/>
        <w:rPr>
          <w:rFonts w:ascii="宋体" w:hAnsi="宋体"/>
          <w:sz w:val="28"/>
          <w:szCs w:val="28"/>
        </w:rPr>
      </w:pPr>
    </w:p>
    <w:p w:rsidR="00FB5E0C" w:rsidRDefault="00FB5E0C" w:rsidP="00FB5E0C">
      <w:pPr>
        <w:adjustRightInd w:val="0"/>
        <w:snapToGrid w:val="0"/>
        <w:jc w:val="center"/>
        <w:rPr>
          <w:rFonts w:ascii="宋体" w:hAnsi="宋体"/>
          <w:sz w:val="28"/>
          <w:szCs w:val="28"/>
        </w:rPr>
      </w:pPr>
    </w:p>
    <w:p w:rsidR="00FB5E0C" w:rsidRDefault="00FB5E0C" w:rsidP="00FB5E0C">
      <w:pPr>
        <w:adjustRightInd w:val="0"/>
        <w:snapToGrid w:val="0"/>
        <w:jc w:val="center"/>
        <w:rPr>
          <w:rFonts w:ascii="宋体" w:hAnsi="宋体"/>
          <w:sz w:val="28"/>
          <w:szCs w:val="28"/>
        </w:rPr>
      </w:pPr>
    </w:p>
    <w:p w:rsidR="003768A7" w:rsidRDefault="003768A7" w:rsidP="00FB5E0C">
      <w:pPr>
        <w:adjustRightInd w:val="0"/>
        <w:snapToGrid w:val="0"/>
        <w:jc w:val="center"/>
        <w:rPr>
          <w:rFonts w:ascii="宋体" w:hAnsi="宋体"/>
          <w:sz w:val="28"/>
          <w:szCs w:val="28"/>
        </w:rPr>
      </w:pPr>
    </w:p>
    <w:p w:rsidR="00FB5E0C" w:rsidRDefault="00FB5E0C" w:rsidP="00FB5E0C">
      <w:pPr>
        <w:adjustRightInd w:val="0"/>
        <w:snapToGrid w:val="0"/>
        <w:jc w:val="center"/>
        <w:rPr>
          <w:rFonts w:ascii="宋体" w:hAnsi="宋体"/>
          <w:sz w:val="28"/>
          <w:szCs w:val="28"/>
        </w:rPr>
      </w:pPr>
    </w:p>
    <w:p w:rsidR="00FB5E0C" w:rsidRDefault="00FB5E0C" w:rsidP="00FB5E0C">
      <w:pPr>
        <w:adjustRightInd w:val="0"/>
        <w:snapToGrid w:val="0"/>
        <w:jc w:val="center"/>
        <w:rPr>
          <w:rFonts w:ascii="宋体" w:hAnsi="宋体"/>
          <w:sz w:val="28"/>
          <w:szCs w:val="28"/>
        </w:rPr>
      </w:pPr>
    </w:p>
    <w:p w:rsidR="00FB5E0C" w:rsidRDefault="00FB5E0C" w:rsidP="00FB5E0C">
      <w:pPr>
        <w:adjustRightInd w:val="0"/>
        <w:snapToGrid w:val="0"/>
        <w:ind w:firstLineChars="1100" w:firstLine="3080"/>
        <w:jc w:val="left"/>
        <w:rPr>
          <w:rFonts w:ascii="宋体" w:hAnsi="宋体"/>
          <w:sz w:val="28"/>
          <w:szCs w:val="28"/>
        </w:rPr>
      </w:pPr>
      <w:r>
        <w:rPr>
          <w:rFonts w:ascii="宋体" w:hAnsi="宋体" w:hint="eastAsia"/>
          <w:sz w:val="28"/>
          <w:szCs w:val="28"/>
        </w:rPr>
        <w:t>报告主体（盖章）：</w:t>
      </w:r>
    </w:p>
    <w:p w:rsidR="00FB5E0C" w:rsidRDefault="00FB5E0C" w:rsidP="00FB5E0C">
      <w:pPr>
        <w:adjustRightInd w:val="0"/>
        <w:snapToGrid w:val="0"/>
        <w:ind w:firstLineChars="1100" w:firstLine="3080"/>
        <w:jc w:val="left"/>
        <w:rPr>
          <w:rFonts w:ascii="宋体" w:hAnsi="宋体"/>
          <w:sz w:val="28"/>
          <w:szCs w:val="28"/>
        </w:rPr>
      </w:pPr>
      <w:r>
        <w:rPr>
          <w:rFonts w:ascii="宋体" w:hAnsi="宋体" w:hint="eastAsia"/>
          <w:sz w:val="28"/>
          <w:szCs w:val="28"/>
        </w:rPr>
        <w:t>报告年度：</w:t>
      </w:r>
    </w:p>
    <w:p w:rsidR="00FB5E0C" w:rsidRDefault="00FB5E0C" w:rsidP="00FB5E0C">
      <w:pPr>
        <w:adjustRightInd w:val="0"/>
        <w:snapToGrid w:val="0"/>
        <w:ind w:firstLineChars="1100" w:firstLine="3080"/>
        <w:jc w:val="left"/>
        <w:rPr>
          <w:rFonts w:ascii="宋体" w:hAnsi="宋体"/>
          <w:sz w:val="28"/>
          <w:szCs w:val="28"/>
        </w:rPr>
      </w:pPr>
      <w:r>
        <w:rPr>
          <w:rFonts w:ascii="宋体" w:hAnsi="宋体" w:hint="eastAsia"/>
          <w:sz w:val="28"/>
          <w:szCs w:val="28"/>
        </w:rPr>
        <w:t xml:space="preserve">编制日期： </w:t>
      </w:r>
      <w:r>
        <w:rPr>
          <w:rFonts w:ascii="宋体" w:hAnsi="宋体"/>
          <w:sz w:val="28"/>
          <w:szCs w:val="28"/>
        </w:rPr>
        <w:t xml:space="preserve"> </w:t>
      </w:r>
      <w:r>
        <w:rPr>
          <w:rFonts w:ascii="宋体" w:hAnsi="宋体" w:hint="eastAsia"/>
          <w:sz w:val="28"/>
          <w:szCs w:val="28"/>
        </w:rPr>
        <w:t xml:space="preserve">年 </w:t>
      </w:r>
      <w:r>
        <w:rPr>
          <w:rFonts w:ascii="宋体" w:hAnsi="宋体"/>
          <w:sz w:val="28"/>
          <w:szCs w:val="28"/>
        </w:rPr>
        <w:t xml:space="preserve"> </w:t>
      </w:r>
      <w:r>
        <w:rPr>
          <w:rFonts w:ascii="宋体" w:hAnsi="宋体" w:hint="eastAsia"/>
          <w:sz w:val="28"/>
          <w:szCs w:val="28"/>
        </w:rPr>
        <w:t xml:space="preserve">月 </w:t>
      </w:r>
      <w:r>
        <w:rPr>
          <w:rFonts w:ascii="宋体" w:hAnsi="宋体"/>
          <w:sz w:val="28"/>
          <w:szCs w:val="28"/>
        </w:rPr>
        <w:t xml:space="preserve"> </w:t>
      </w:r>
      <w:r>
        <w:rPr>
          <w:rFonts w:ascii="宋体" w:hAnsi="宋体" w:hint="eastAsia"/>
          <w:sz w:val="28"/>
          <w:szCs w:val="28"/>
        </w:rPr>
        <w:t>日</w:t>
      </w:r>
    </w:p>
    <w:p w:rsidR="00FB5E0C" w:rsidRDefault="00FB5E0C" w:rsidP="00FB5E0C">
      <w:pPr>
        <w:pStyle w:val="Bodytext30"/>
        <w:tabs>
          <w:tab w:val="left" w:pos="2700"/>
        </w:tabs>
        <w:adjustRightInd w:val="0"/>
        <w:snapToGrid w:val="0"/>
        <w:spacing w:after="80" w:line="360" w:lineRule="auto"/>
        <w:ind w:firstLine="0"/>
        <w:rPr>
          <w:rFonts w:eastAsia="PMingLiU"/>
        </w:rPr>
      </w:pPr>
    </w:p>
    <w:p w:rsidR="00FB5E0C" w:rsidRDefault="00FB5E0C" w:rsidP="00FB5E0C">
      <w:pPr>
        <w:pStyle w:val="Bodytext30"/>
        <w:tabs>
          <w:tab w:val="left" w:pos="2700"/>
        </w:tabs>
        <w:adjustRightInd w:val="0"/>
        <w:snapToGrid w:val="0"/>
        <w:spacing w:after="80" w:line="360" w:lineRule="auto"/>
        <w:ind w:firstLineChars="200" w:firstLine="480"/>
        <w:jc w:val="both"/>
        <w:rPr>
          <w:sz w:val="24"/>
          <w:szCs w:val="24"/>
        </w:rPr>
      </w:pPr>
      <w:r>
        <w:rPr>
          <w:sz w:val="24"/>
          <w:szCs w:val="24"/>
        </w:rPr>
        <w:lastRenderedPageBreak/>
        <w:t>本报告主体核算了    年度</w:t>
      </w:r>
      <w:r>
        <w:rPr>
          <w:rFonts w:hint="eastAsia"/>
          <w:sz w:val="24"/>
          <w:szCs w:val="24"/>
        </w:rPr>
        <w:t>碳</w:t>
      </w:r>
      <w:r>
        <w:rPr>
          <w:sz w:val="24"/>
          <w:szCs w:val="24"/>
        </w:rPr>
        <w:t>排放量，并填写了相关数据表格。现将有关情况报告如下：</w:t>
      </w:r>
    </w:p>
    <w:p w:rsidR="00FB5E0C" w:rsidRDefault="00FB5E0C" w:rsidP="00FB5E0C">
      <w:pPr>
        <w:pStyle w:val="Bodytext30"/>
        <w:tabs>
          <w:tab w:val="left" w:pos="1119"/>
        </w:tabs>
        <w:adjustRightInd w:val="0"/>
        <w:snapToGrid w:val="0"/>
        <w:spacing w:line="360" w:lineRule="auto"/>
        <w:ind w:firstLine="540"/>
        <w:rPr>
          <w:sz w:val="24"/>
          <w:szCs w:val="24"/>
        </w:rPr>
      </w:pPr>
      <w:bookmarkStart w:id="106" w:name="bookmark34"/>
      <w:r>
        <w:rPr>
          <w:sz w:val="24"/>
          <w:szCs w:val="24"/>
        </w:rPr>
        <w:t>一</w:t>
      </w:r>
      <w:bookmarkEnd w:id="106"/>
      <w:r>
        <w:rPr>
          <w:sz w:val="24"/>
          <w:szCs w:val="24"/>
        </w:rPr>
        <w:t>、</w:t>
      </w:r>
      <w:r>
        <w:rPr>
          <w:sz w:val="24"/>
          <w:szCs w:val="24"/>
        </w:rPr>
        <w:tab/>
      </w:r>
      <w:r>
        <w:rPr>
          <w:rFonts w:hint="eastAsia"/>
          <w:sz w:val="24"/>
          <w:szCs w:val="24"/>
          <w:lang w:eastAsia="zh-CN"/>
        </w:rPr>
        <w:t>报告主体</w:t>
      </w:r>
      <w:r>
        <w:rPr>
          <w:sz w:val="24"/>
          <w:szCs w:val="24"/>
        </w:rPr>
        <w:t>基本情况</w:t>
      </w:r>
    </w:p>
    <w:p w:rsidR="00FB5E0C" w:rsidRDefault="00FB5E0C" w:rsidP="00FB5E0C">
      <w:pPr>
        <w:pStyle w:val="Bodytext30"/>
        <w:tabs>
          <w:tab w:val="left" w:pos="1119"/>
        </w:tabs>
        <w:adjustRightInd w:val="0"/>
        <w:snapToGrid w:val="0"/>
        <w:spacing w:line="360" w:lineRule="auto"/>
        <w:ind w:firstLine="540"/>
        <w:rPr>
          <w:sz w:val="24"/>
          <w:szCs w:val="24"/>
          <w:lang w:eastAsia="zh-CN"/>
        </w:rPr>
      </w:pPr>
      <w:bookmarkStart w:id="107" w:name="bookmark35"/>
      <w:r>
        <w:rPr>
          <w:sz w:val="24"/>
          <w:szCs w:val="24"/>
        </w:rPr>
        <w:t>二</w:t>
      </w:r>
      <w:bookmarkEnd w:id="107"/>
      <w:r>
        <w:rPr>
          <w:sz w:val="24"/>
          <w:szCs w:val="24"/>
        </w:rPr>
        <w:t>、</w:t>
      </w:r>
      <w:r>
        <w:rPr>
          <w:sz w:val="24"/>
          <w:szCs w:val="24"/>
        </w:rPr>
        <w:tab/>
      </w:r>
      <w:r>
        <w:rPr>
          <w:rFonts w:hint="eastAsia"/>
          <w:sz w:val="24"/>
          <w:szCs w:val="24"/>
          <w:lang w:eastAsia="zh-CN"/>
        </w:rPr>
        <w:t>温室气体</w:t>
      </w:r>
      <w:r>
        <w:rPr>
          <w:sz w:val="24"/>
          <w:szCs w:val="24"/>
        </w:rPr>
        <w:t>排放</w:t>
      </w:r>
      <w:r>
        <w:rPr>
          <w:rFonts w:hint="eastAsia"/>
          <w:sz w:val="24"/>
          <w:szCs w:val="24"/>
          <w:lang w:eastAsia="zh-CN"/>
        </w:rPr>
        <w:t>量</w:t>
      </w:r>
    </w:p>
    <w:p w:rsidR="00FB5E0C" w:rsidRDefault="00FB5E0C" w:rsidP="00FB5E0C">
      <w:pPr>
        <w:pStyle w:val="Bodytext30"/>
        <w:tabs>
          <w:tab w:val="left" w:pos="1119"/>
        </w:tabs>
        <w:adjustRightInd w:val="0"/>
        <w:snapToGrid w:val="0"/>
        <w:spacing w:line="360" w:lineRule="auto"/>
        <w:ind w:firstLine="540"/>
        <w:rPr>
          <w:sz w:val="24"/>
          <w:szCs w:val="24"/>
        </w:rPr>
      </w:pPr>
      <w:bookmarkStart w:id="108" w:name="bookmark36"/>
      <w:r>
        <w:rPr>
          <w:sz w:val="24"/>
          <w:szCs w:val="24"/>
        </w:rPr>
        <w:t>三</w:t>
      </w:r>
      <w:bookmarkEnd w:id="108"/>
      <w:r>
        <w:rPr>
          <w:sz w:val="24"/>
          <w:szCs w:val="24"/>
        </w:rPr>
        <w:t>、</w:t>
      </w:r>
      <w:r>
        <w:rPr>
          <w:sz w:val="24"/>
          <w:szCs w:val="24"/>
        </w:rPr>
        <w:tab/>
        <w:t>活动数据及来源说明</w:t>
      </w:r>
    </w:p>
    <w:p w:rsidR="00FB5E0C" w:rsidRDefault="00FB5E0C" w:rsidP="00FB5E0C">
      <w:pPr>
        <w:pStyle w:val="Bodytext30"/>
        <w:tabs>
          <w:tab w:val="left" w:pos="1119"/>
        </w:tabs>
        <w:adjustRightInd w:val="0"/>
        <w:snapToGrid w:val="0"/>
        <w:spacing w:line="360" w:lineRule="auto"/>
        <w:ind w:firstLine="540"/>
        <w:rPr>
          <w:sz w:val="24"/>
          <w:szCs w:val="24"/>
          <w:lang w:eastAsia="zh-CN"/>
        </w:rPr>
      </w:pPr>
      <w:bookmarkStart w:id="109" w:name="bookmark37"/>
      <w:r>
        <w:rPr>
          <w:sz w:val="24"/>
          <w:szCs w:val="24"/>
        </w:rPr>
        <w:t>四</w:t>
      </w:r>
      <w:bookmarkEnd w:id="109"/>
      <w:r>
        <w:rPr>
          <w:sz w:val="24"/>
          <w:szCs w:val="24"/>
        </w:rPr>
        <w:t>、</w:t>
      </w:r>
      <w:r>
        <w:rPr>
          <w:sz w:val="24"/>
          <w:szCs w:val="24"/>
        </w:rPr>
        <w:tab/>
        <w:t>排放因子数据及来源说明</w:t>
      </w:r>
    </w:p>
    <w:p w:rsidR="00FB5E0C" w:rsidRDefault="00FB5E0C" w:rsidP="00FB5E0C">
      <w:pPr>
        <w:pStyle w:val="Bodytext30"/>
        <w:tabs>
          <w:tab w:val="left" w:pos="1119"/>
        </w:tabs>
        <w:adjustRightInd w:val="0"/>
        <w:snapToGrid w:val="0"/>
        <w:spacing w:line="360" w:lineRule="auto"/>
        <w:ind w:firstLine="540"/>
        <w:rPr>
          <w:sz w:val="24"/>
          <w:szCs w:val="24"/>
          <w:lang w:eastAsia="zh-CN"/>
        </w:rPr>
      </w:pPr>
      <w:r>
        <w:rPr>
          <w:rFonts w:hint="eastAsia"/>
          <w:sz w:val="24"/>
          <w:szCs w:val="24"/>
          <w:lang w:eastAsia="zh-CN"/>
        </w:rPr>
        <w:t>五、其他报告信息</w:t>
      </w:r>
    </w:p>
    <w:p w:rsidR="00FB5E0C" w:rsidRDefault="00FB5E0C" w:rsidP="00FB5E0C">
      <w:pPr>
        <w:pStyle w:val="Bodytext30"/>
        <w:tabs>
          <w:tab w:val="left" w:pos="1119"/>
        </w:tabs>
        <w:adjustRightInd w:val="0"/>
        <w:snapToGrid w:val="0"/>
        <w:spacing w:line="360" w:lineRule="auto"/>
        <w:ind w:firstLine="540"/>
        <w:rPr>
          <w:sz w:val="24"/>
          <w:szCs w:val="24"/>
          <w:lang w:eastAsia="zh-CN"/>
        </w:rPr>
      </w:pPr>
      <w:r>
        <w:rPr>
          <w:rFonts w:hint="eastAsia"/>
          <w:sz w:val="24"/>
          <w:szCs w:val="24"/>
          <w:lang w:eastAsia="zh-CN"/>
        </w:rPr>
        <w:t>本企业承诺对本报告的真实性负责。</w:t>
      </w:r>
    </w:p>
    <w:p w:rsidR="00FB5E0C" w:rsidRDefault="00FB5E0C" w:rsidP="00FB5E0C">
      <w:pPr>
        <w:pStyle w:val="Bodytext30"/>
        <w:tabs>
          <w:tab w:val="left" w:pos="1119"/>
        </w:tabs>
        <w:adjustRightInd w:val="0"/>
        <w:snapToGrid w:val="0"/>
        <w:spacing w:line="360" w:lineRule="auto"/>
        <w:ind w:firstLine="540"/>
        <w:rPr>
          <w:sz w:val="24"/>
          <w:szCs w:val="24"/>
          <w:lang w:eastAsia="zh-CN"/>
        </w:rPr>
      </w:pPr>
    </w:p>
    <w:p w:rsidR="00FB5E0C" w:rsidRDefault="00FB5E0C" w:rsidP="00FB5E0C">
      <w:pPr>
        <w:pStyle w:val="Bodytext30"/>
        <w:tabs>
          <w:tab w:val="left" w:pos="1119"/>
        </w:tabs>
        <w:wordWrap w:val="0"/>
        <w:adjustRightInd w:val="0"/>
        <w:snapToGrid w:val="0"/>
        <w:spacing w:line="360" w:lineRule="auto"/>
        <w:ind w:firstLine="540"/>
        <w:jc w:val="right"/>
        <w:rPr>
          <w:sz w:val="24"/>
          <w:szCs w:val="24"/>
          <w:lang w:eastAsia="zh-CN"/>
        </w:rPr>
      </w:pPr>
      <w:r>
        <w:rPr>
          <w:rFonts w:hint="eastAsia"/>
          <w:sz w:val="24"/>
          <w:szCs w:val="24"/>
          <w:lang w:eastAsia="zh-CN"/>
        </w:rPr>
        <w:t xml:space="preserve">法人（签字）：          </w:t>
      </w:r>
    </w:p>
    <w:p w:rsidR="00FB5E0C" w:rsidRDefault="00FB5E0C" w:rsidP="00FB5E0C">
      <w:pPr>
        <w:pStyle w:val="Bodytext30"/>
        <w:tabs>
          <w:tab w:val="left" w:pos="1119"/>
        </w:tabs>
        <w:adjustRightInd w:val="0"/>
        <w:snapToGrid w:val="0"/>
        <w:spacing w:line="360" w:lineRule="auto"/>
        <w:ind w:firstLine="540"/>
        <w:jc w:val="right"/>
        <w:rPr>
          <w:rFonts w:eastAsia="PMingLiU"/>
          <w:sz w:val="24"/>
          <w:szCs w:val="24"/>
        </w:rPr>
      </w:pPr>
      <w:r>
        <w:rPr>
          <w:sz w:val="24"/>
          <w:szCs w:val="24"/>
        </w:rPr>
        <w:t xml:space="preserve">年 </w:t>
      </w:r>
      <w:r>
        <w:rPr>
          <w:rFonts w:eastAsia="PMingLiU"/>
          <w:sz w:val="24"/>
          <w:szCs w:val="24"/>
        </w:rPr>
        <w:t xml:space="preserve">    </w:t>
      </w:r>
      <w:r>
        <w:rPr>
          <w:sz w:val="24"/>
          <w:szCs w:val="24"/>
        </w:rPr>
        <w:t xml:space="preserve"> </w:t>
      </w:r>
      <w:r>
        <w:rPr>
          <w:sz w:val="24"/>
          <w:szCs w:val="24"/>
          <w:lang w:val="zh-CN" w:eastAsia="zh-CN" w:bidi="zh-CN"/>
        </w:rPr>
        <w:t>月</w:t>
      </w:r>
      <w:r>
        <w:rPr>
          <w:rFonts w:hint="eastAsia"/>
          <w:sz w:val="24"/>
          <w:szCs w:val="24"/>
          <w:lang w:val="zh-CN" w:eastAsia="zh-CN" w:bidi="zh-CN"/>
        </w:rPr>
        <w:t xml:space="preserve"> </w:t>
      </w:r>
      <w:r>
        <w:rPr>
          <w:sz w:val="24"/>
          <w:szCs w:val="24"/>
          <w:lang w:val="zh-CN" w:eastAsia="zh-CN" w:bidi="zh-CN"/>
        </w:rPr>
        <w:t xml:space="preserve">    </w:t>
      </w:r>
      <w:r>
        <w:rPr>
          <w:rFonts w:hint="eastAsia"/>
          <w:sz w:val="24"/>
          <w:szCs w:val="24"/>
          <w:lang w:val="zh-CN" w:eastAsia="zh-CN" w:bidi="zh-CN"/>
        </w:rPr>
        <w:t>日</w:t>
      </w:r>
      <w:r>
        <w:rPr>
          <w:rFonts w:eastAsia="PMingLiU"/>
          <w:sz w:val="24"/>
          <w:szCs w:val="24"/>
        </w:rPr>
        <w:t xml:space="preserve"> </w:t>
      </w:r>
    </w:p>
    <w:p w:rsidR="00FB5E0C" w:rsidRDefault="00FB5E0C" w:rsidP="00FB5E0C">
      <w:pPr>
        <w:pStyle w:val="Bodytext30"/>
        <w:adjustRightInd w:val="0"/>
        <w:snapToGrid w:val="0"/>
        <w:ind w:firstLine="0"/>
        <w:jc w:val="right"/>
        <w:rPr>
          <w:lang w:val="zh-CN" w:eastAsia="zh-CN" w:bidi="zh-CN"/>
        </w:rPr>
      </w:pPr>
    </w:p>
    <w:p w:rsidR="00FB5E0C" w:rsidRDefault="00FB5E0C" w:rsidP="00FB5E0C">
      <w:pPr>
        <w:pStyle w:val="Bodytext30"/>
        <w:adjustRightInd w:val="0"/>
        <w:snapToGrid w:val="0"/>
        <w:ind w:firstLine="0"/>
        <w:jc w:val="right"/>
      </w:pPr>
      <w:r>
        <w:br w:type="page"/>
      </w:r>
    </w:p>
    <w:p w:rsidR="00FB5E0C" w:rsidRPr="004E76C8" w:rsidRDefault="00FB5E0C" w:rsidP="00FB5E0C">
      <w:pPr>
        <w:pStyle w:val="Bodytext10"/>
        <w:spacing w:after="220" w:line="240" w:lineRule="auto"/>
        <w:ind w:firstLine="0"/>
        <w:jc w:val="center"/>
        <w:rPr>
          <w:sz w:val="21"/>
          <w:szCs w:val="21"/>
          <w:lang w:eastAsia="zh-CN"/>
        </w:rPr>
      </w:pPr>
      <w:bookmarkStart w:id="110" w:name="OLE_LINK82"/>
      <w:bookmarkStart w:id="111" w:name="OLE_LINK60"/>
      <w:r w:rsidRPr="004E76C8">
        <w:rPr>
          <w:sz w:val="21"/>
          <w:szCs w:val="21"/>
        </w:rPr>
        <w:lastRenderedPageBreak/>
        <w:t>表</w:t>
      </w:r>
      <w:r w:rsidRPr="004E76C8">
        <w:rPr>
          <w:rFonts w:cs="Times New Roman"/>
          <w:b/>
          <w:bCs/>
          <w:sz w:val="21"/>
          <w:szCs w:val="21"/>
          <w:lang w:val="en-US" w:eastAsia="zh-CN" w:bidi="en-US"/>
        </w:rPr>
        <w:t>D.1</w:t>
      </w:r>
      <w:r w:rsidRPr="004E76C8">
        <w:rPr>
          <w:sz w:val="21"/>
          <w:szCs w:val="21"/>
        </w:rPr>
        <w:t>报告主体</w:t>
      </w:r>
      <w:r w:rsidRPr="004E76C8">
        <w:rPr>
          <w:sz w:val="21"/>
          <w:szCs w:val="21"/>
          <w:u w:val="single"/>
        </w:rPr>
        <w:t xml:space="preserve">    </w:t>
      </w:r>
      <w:r w:rsidRPr="004E76C8">
        <w:rPr>
          <w:sz w:val="21"/>
          <w:szCs w:val="21"/>
        </w:rPr>
        <w:t>年</w:t>
      </w:r>
      <w:r w:rsidRPr="004E76C8">
        <w:rPr>
          <w:rFonts w:hint="eastAsia"/>
          <w:sz w:val="21"/>
          <w:szCs w:val="21"/>
          <w:lang w:eastAsia="zh-CN"/>
        </w:rPr>
        <w:t>温室气体排</w:t>
      </w:r>
      <w:r w:rsidRPr="004E76C8">
        <w:rPr>
          <w:sz w:val="21"/>
          <w:szCs w:val="21"/>
        </w:rPr>
        <w:t>放量汇总表</w:t>
      </w:r>
      <w:bookmarkEnd w:id="110"/>
      <w:bookmarkEnd w:id="111"/>
      <w:r w:rsidRPr="004E76C8">
        <w:rPr>
          <w:rFonts w:hint="eastAsia"/>
          <w:sz w:val="21"/>
          <w:szCs w:val="21"/>
          <w:vertAlign w:val="superscript"/>
          <w:lang w:eastAsia="zh-CN"/>
        </w:rPr>
        <w:t>a</w:t>
      </w:r>
    </w:p>
    <w:tbl>
      <w:tblPr>
        <w:tblpPr w:leftFromText="180" w:rightFromText="180" w:vertAnchor="text" w:horzAnchor="margin" w:tblpY="109"/>
        <w:tblOverlap w:val="never"/>
        <w:tblW w:w="5000" w:type="pct"/>
        <w:tblCellMar>
          <w:left w:w="10" w:type="dxa"/>
          <w:right w:w="10" w:type="dxa"/>
        </w:tblCellMar>
        <w:tblLook w:val="0000" w:firstRow="0" w:lastRow="0" w:firstColumn="0" w:lastColumn="0" w:noHBand="0" w:noVBand="0"/>
      </w:tblPr>
      <w:tblGrid>
        <w:gridCol w:w="2173"/>
        <w:gridCol w:w="3899"/>
        <w:gridCol w:w="3162"/>
      </w:tblGrid>
      <w:tr w:rsidR="00FB5E0C" w:rsidTr="00FB5E0C">
        <w:trPr>
          <w:trHeight w:hRule="exact" w:val="567"/>
        </w:trPr>
        <w:tc>
          <w:tcPr>
            <w:tcW w:w="3288" w:type="pct"/>
            <w:gridSpan w:val="2"/>
            <w:tcBorders>
              <w:top w:val="single" w:sz="12" w:space="0" w:color="auto"/>
              <w:left w:val="single" w:sz="12" w:space="0" w:color="auto"/>
              <w:bottom w:val="single" w:sz="12" w:space="0" w:color="auto"/>
            </w:tcBorders>
            <w:shd w:val="clear" w:color="auto" w:fill="FFFFFF"/>
            <w:vAlign w:val="center"/>
          </w:tcPr>
          <w:p w:rsidR="00FB5E0C" w:rsidRDefault="00FB5E0C" w:rsidP="00FB5E0C">
            <w:pPr>
              <w:pStyle w:val="Other10"/>
              <w:spacing w:after="0" w:line="240" w:lineRule="auto"/>
              <w:ind w:firstLine="0"/>
              <w:jc w:val="center"/>
              <w:rPr>
                <w:sz w:val="18"/>
                <w:szCs w:val="18"/>
              </w:rPr>
            </w:pPr>
            <w:bookmarkStart w:id="112" w:name="OLE_LINK83"/>
            <w:r>
              <w:rPr>
                <w:rFonts w:hint="eastAsia"/>
                <w:sz w:val="18"/>
                <w:szCs w:val="18"/>
              </w:rPr>
              <w:t>排放类别</w:t>
            </w:r>
          </w:p>
        </w:tc>
        <w:tc>
          <w:tcPr>
            <w:tcW w:w="1712" w:type="pct"/>
            <w:tcBorders>
              <w:top w:val="single" w:sz="12" w:space="0" w:color="auto"/>
              <w:left w:val="single" w:sz="4" w:space="0" w:color="auto"/>
              <w:bottom w:val="single" w:sz="12" w:space="0" w:color="auto"/>
              <w:right w:val="single" w:sz="12" w:space="0" w:color="auto"/>
            </w:tcBorders>
            <w:shd w:val="clear" w:color="auto" w:fill="FFFFFF"/>
            <w:vAlign w:val="center"/>
          </w:tcPr>
          <w:p w:rsidR="00FB5E0C" w:rsidRDefault="00FB5E0C" w:rsidP="00FB5E0C">
            <w:pPr>
              <w:jc w:val="center"/>
              <w:rPr>
                <w:rFonts w:ascii="宋体" w:hAnsi="宋体"/>
                <w:sz w:val="18"/>
                <w:szCs w:val="18"/>
              </w:rPr>
            </w:pPr>
            <w:r>
              <w:rPr>
                <w:rFonts w:ascii="宋体" w:hAnsi="宋体" w:hint="eastAsia"/>
                <w:sz w:val="18"/>
                <w:szCs w:val="18"/>
              </w:rPr>
              <w:t>排放量</w:t>
            </w:r>
            <w:r>
              <w:rPr>
                <w:sz w:val="18"/>
                <w:szCs w:val="18"/>
              </w:rPr>
              <w:t>/tCO</w:t>
            </w:r>
            <w:r>
              <w:rPr>
                <w:sz w:val="18"/>
                <w:szCs w:val="18"/>
                <w:vertAlign w:val="subscript"/>
              </w:rPr>
              <w:t>2</w:t>
            </w:r>
          </w:p>
        </w:tc>
      </w:tr>
      <w:tr w:rsidR="00FB5E0C" w:rsidTr="00FB5E0C">
        <w:trPr>
          <w:trHeight w:hRule="exact" w:val="567"/>
        </w:trPr>
        <w:tc>
          <w:tcPr>
            <w:tcW w:w="3288" w:type="pct"/>
            <w:gridSpan w:val="2"/>
            <w:tcBorders>
              <w:top w:val="single" w:sz="12" w:space="0" w:color="auto"/>
              <w:left w:val="single" w:sz="12" w:space="0" w:color="auto"/>
            </w:tcBorders>
            <w:shd w:val="clear" w:color="auto" w:fill="FFFFFF"/>
            <w:vAlign w:val="center"/>
          </w:tcPr>
          <w:p w:rsidR="00FB5E0C" w:rsidRDefault="00FB5E0C" w:rsidP="00FB5E0C">
            <w:pPr>
              <w:pStyle w:val="Other10"/>
              <w:spacing w:after="0" w:line="240" w:lineRule="auto"/>
              <w:ind w:firstLine="0"/>
              <w:jc w:val="center"/>
              <w:rPr>
                <w:sz w:val="18"/>
                <w:szCs w:val="18"/>
              </w:rPr>
            </w:pPr>
            <w:r>
              <w:rPr>
                <w:rFonts w:hint="eastAsia"/>
                <w:sz w:val="18"/>
                <w:szCs w:val="18"/>
              </w:rPr>
              <w:t>燃料燃烧</w:t>
            </w:r>
            <w:bookmarkStart w:id="113" w:name="OLE_LINK56"/>
            <w:bookmarkStart w:id="114" w:name="_Hlk198022827"/>
            <w:r>
              <w:rPr>
                <w:rFonts w:hint="eastAsia"/>
                <w:sz w:val="18"/>
                <w:szCs w:val="18"/>
              </w:rPr>
              <w:t>产生的温室气体排放</w:t>
            </w:r>
            <w:bookmarkEnd w:id="113"/>
            <w:bookmarkEnd w:id="114"/>
          </w:p>
        </w:tc>
        <w:tc>
          <w:tcPr>
            <w:tcW w:w="1712" w:type="pct"/>
            <w:tcBorders>
              <w:top w:val="single" w:sz="12" w:space="0" w:color="auto"/>
              <w:left w:val="single" w:sz="4" w:space="0" w:color="auto"/>
              <w:right w:val="single" w:sz="12" w:space="0" w:color="auto"/>
            </w:tcBorders>
            <w:shd w:val="clear" w:color="auto" w:fill="FFFFFF"/>
            <w:vAlign w:val="center"/>
          </w:tcPr>
          <w:p w:rsidR="00FB5E0C" w:rsidRDefault="00FB5E0C" w:rsidP="00FB5E0C">
            <w:pPr>
              <w:jc w:val="center"/>
              <w:rPr>
                <w:rFonts w:ascii="宋体" w:hAnsi="宋体"/>
                <w:sz w:val="18"/>
                <w:szCs w:val="18"/>
              </w:rPr>
            </w:pPr>
          </w:p>
        </w:tc>
      </w:tr>
      <w:tr w:rsidR="00FB5E0C" w:rsidTr="00FB5E0C">
        <w:trPr>
          <w:trHeight w:hRule="exact" w:val="567"/>
        </w:trPr>
        <w:tc>
          <w:tcPr>
            <w:tcW w:w="3288" w:type="pct"/>
            <w:gridSpan w:val="2"/>
            <w:tcBorders>
              <w:top w:val="single" w:sz="4" w:space="0" w:color="auto"/>
              <w:left w:val="single" w:sz="12" w:space="0" w:color="auto"/>
            </w:tcBorders>
            <w:shd w:val="clear" w:color="auto" w:fill="FFFFFF"/>
            <w:vAlign w:val="center"/>
          </w:tcPr>
          <w:p w:rsidR="00FB5E0C" w:rsidRDefault="00FB5E0C" w:rsidP="00FB5E0C">
            <w:pPr>
              <w:pStyle w:val="Other10"/>
              <w:spacing w:after="0" w:line="240" w:lineRule="auto"/>
              <w:ind w:firstLine="0"/>
              <w:jc w:val="center"/>
              <w:rPr>
                <w:sz w:val="18"/>
                <w:szCs w:val="18"/>
                <w:lang w:val="zh-TW" w:bidi="zh-TW"/>
              </w:rPr>
            </w:pPr>
            <w:r>
              <w:rPr>
                <w:rFonts w:hint="eastAsia"/>
                <w:sz w:val="18"/>
                <w:szCs w:val="18"/>
                <w:lang w:val="zh-TW" w:bidi="zh-TW"/>
              </w:rPr>
              <w:t>生产</w:t>
            </w:r>
            <w:r>
              <w:rPr>
                <w:sz w:val="18"/>
                <w:szCs w:val="18"/>
                <w:lang w:val="zh-TW" w:eastAsia="zh-TW" w:bidi="zh-TW"/>
              </w:rPr>
              <w:t>过</w:t>
            </w:r>
            <w:r>
              <w:rPr>
                <w:rFonts w:hint="eastAsia"/>
                <w:sz w:val="18"/>
                <w:szCs w:val="18"/>
                <w:lang w:val="zh-TW" w:bidi="zh-TW"/>
              </w:rPr>
              <w:t>程</w:t>
            </w:r>
            <w:r>
              <w:rPr>
                <w:rFonts w:hint="eastAsia"/>
                <w:sz w:val="18"/>
                <w:szCs w:val="18"/>
              </w:rPr>
              <w:t>产生的温室气体排放</w:t>
            </w:r>
          </w:p>
        </w:tc>
        <w:tc>
          <w:tcPr>
            <w:tcW w:w="1712" w:type="pct"/>
            <w:tcBorders>
              <w:top w:val="single" w:sz="4" w:space="0" w:color="auto"/>
              <w:left w:val="single" w:sz="4" w:space="0" w:color="auto"/>
              <w:right w:val="single" w:sz="12" w:space="0" w:color="auto"/>
            </w:tcBorders>
            <w:shd w:val="clear" w:color="auto" w:fill="FFFFFF"/>
            <w:vAlign w:val="center"/>
          </w:tcPr>
          <w:p w:rsidR="00FB5E0C" w:rsidRDefault="00FB5E0C" w:rsidP="00FB5E0C">
            <w:pPr>
              <w:jc w:val="center"/>
              <w:rPr>
                <w:rFonts w:ascii="宋体" w:hAnsi="宋体"/>
                <w:sz w:val="18"/>
                <w:szCs w:val="18"/>
              </w:rPr>
            </w:pPr>
          </w:p>
        </w:tc>
      </w:tr>
      <w:tr w:rsidR="00FB5E0C" w:rsidTr="00FB5E0C">
        <w:trPr>
          <w:trHeight w:hRule="exact" w:val="567"/>
        </w:trPr>
        <w:tc>
          <w:tcPr>
            <w:tcW w:w="3288" w:type="pct"/>
            <w:gridSpan w:val="2"/>
            <w:tcBorders>
              <w:top w:val="single" w:sz="4" w:space="0" w:color="auto"/>
              <w:left w:val="single" w:sz="12" w:space="0" w:color="auto"/>
            </w:tcBorders>
            <w:shd w:val="clear" w:color="auto" w:fill="FFFFFF"/>
            <w:vAlign w:val="center"/>
          </w:tcPr>
          <w:p w:rsidR="00FB5E0C" w:rsidRDefault="00FB5E0C" w:rsidP="00FB5E0C">
            <w:pPr>
              <w:pStyle w:val="Other10"/>
              <w:spacing w:after="0" w:line="240" w:lineRule="auto"/>
              <w:ind w:firstLine="0"/>
              <w:jc w:val="center"/>
              <w:rPr>
                <w:sz w:val="18"/>
                <w:szCs w:val="18"/>
              </w:rPr>
            </w:pPr>
            <w:bookmarkStart w:id="115" w:name="OLE_LINK57"/>
            <w:bookmarkStart w:id="116" w:name="OLE_LINK59"/>
            <w:r>
              <w:rPr>
                <w:sz w:val="18"/>
                <w:szCs w:val="18"/>
                <w:lang w:val="zh-TW" w:eastAsia="zh-TW" w:bidi="zh-TW"/>
              </w:rPr>
              <w:t>购入的电力产生</w:t>
            </w:r>
            <w:r>
              <w:rPr>
                <w:rFonts w:hint="eastAsia"/>
                <w:sz w:val="18"/>
                <w:szCs w:val="18"/>
              </w:rPr>
              <w:t>的温室气体排放</w:t>
            </w:r>
            <w:bookmarkEnd w:id="115"/>
            <w:bookmarkEnd w:id="116"/>
          </w:p>
        </w:tc>
        <w:tc>
          <w:tcPr>
            <w:tcW w:w="1712" w:type="pct"/>
            <w:tcBorders>
              <w:top w:val="single" w:sz="4" w:space="0" w:color="auto"/>
              <w:left w:val="single" w:sz="4" w:space="0" w:color="auto"/>
              <w:right w:val="single" w:sz="12" w:space="0" w:color="auto"/>
            </w:tcBorders>
            <w:shd w:val="clear" w:color="auto" w:fill="FFFFFF"/>
            <w:vAlign w:val="center"/>
          </w:tcPr>
          <w:p w:rsidR="00FB5E0C" w:rsidRDefault="00FB5E0C" w:rsidP="00FB5E0C">
            <w:pPr>
              <w:jc w:val="center"/>
              <w:rPr>
                <w:rFonts w:ascii="宋体" w:hAnsi="宋体"/>
                <w:sz w:val="18"/>
                <w:szCs w:val="18"/>
              </w:rPr>
            </w:pPr>
          </w:p>
        </w:tc>
      </w:tr>
      <w:tr w:rsidR="00FB5E0C" w:rsidTr="00FB5E0C">
        <w:trPr>
          <w:trHeight w:hRule="exact" w:val="567"/>
        </w:trPr>
        <w:tc>
          <w:tcPr>
            <w:tcW w:w="3288" w:type="pct"/>
            <w:gridSpan w:val="2"/>
            <w:tcBorders>
              <w:top w:val="single" w:sz="4" w:space="0" w:color="auto"/>
              <w:left w:val="single" w:sz="12" w:space="0" w:color="auto"/>
            </w:tcBorders>
            <w:shd w:val="clear" w:color="auto" w:fill="FFFFFF"/>
            <w:vAlign w:val="center"/>
          </w:tcPr>
          <w:p w:rsidR="00FB5E0C" w:rsidRDefault="00FB5E0C" w:rsidP="00FB5E0C">
            <w:pPr>
              <w:pStyle w:val="Other10"/>
              <w:spacing w:after="0" w:line="240" w:lineRule="auto"/>
              <w:ind w:firstLine="0"/>
              <w:jc w:val="center"/>
              <w:rPr>
                <w:sz w:val="18"/>
                <w:szCs w:val="18"/>
                <w:lang w:val="zh-TW" w:eastAsia="zh-TW" w:bidi="zh-TW"/>
              </w:rPr>
            </w:pPr>
            <w:r>
              <w:rPr>
                <w:rFonts w:hint="eastAsia"/>
                <w:sz w:val="18"/>
                <w:szCs w:val="18"/>
                <w:lang w:val="zh-TW" w:bidi="zh-TW"/>
              </w:rPr>
              <w:t>输出</w:t>
            </w:r>
            <w:r>
              <w:rPr>
                <w:sz w:val="18"/>
                <w:szCs w:val="18"/>
                <w:lang w:val="zh-TW" w:eastAsia="zh-TW" w:bidi="zh-TW"/>
              </w:rPr>
              <w:t>的电力产生</w:t>
            </w:r>
            <w:r>
              <w:rPr>
                <w:rFonts w:hint="eastAsia"/>
                <w:sz w:val="18"/>
                <w:szCs w:val="18"/>
              </w:rPr>
              <w:t>的温室气体排放</w:t>
            </w:r>
          </w:p>
        </w:tc>
        <w:tc>
          <w:tcPr>
            <w:tcW w:w="1712" w:type="pct"/>
            <w:tcBorders>
              <w:top w:val="single" w:sz="4" w:space="0" w:color="auto"/>
              <w:left w:val="single" w:sz="4" w:space="0" w:color="auto"/>
              <w:right w:val="single" w:sz="12" w:space="0" w:color="auto"/>
            </w:tcBorders>
            <w:shd w:val="clear" w:color="auto" w:fill="FFFFFF"/>
            <w:vAlign w:val="center"/>
          </w:tcPr>
          <w:p w:rsidR="00FB5E0C" w:rsidRDefault="00FB5E0C" w:rsidP="00FB5E0C">
            <w:pPr>
              <w:jc w:val="center"/>
              <w:rPr>
                <w:rFonts w:ascii="宋体" w:hAnsi="宋体"/>
                <w:sz w:val="18"/>
                <w:szCs w:val="18"/>
              </w:rPr>
            </w:pPr>
          </w:p>
        </w:tc>
      </w:tr>
      <w:tr w:rsidR="00FB5E0C" w:rsidTr="00FB5E0C">
        <w:trPr>
          <w:trHeight w:hRule="exact" w:val="567"/>
        </w:trPr>
        <w:tc>
          <w:tcPr>
            <w:tcW w:w="3288" w:type="pct"/>
            <w:gridSpan w:val="2"/>
            <w:tcBorders>
              <w:top w:val="single" w:sz="4" w:space="0" w:color="auto"/>
              <w:left w:val="single" w:sz="12" w:space="0" w:color="auto"/>
            </w:tcBorders>
            <w:shd w:val="clear" w:color="auto" w:fill="FFFFFF"/>
            <w:vAlign w:val="center"/>
          </w:tcPr>
          <w:p w:rsidR="00FB5E0C" w:rsidRDefault="00FB5E0C" w:rsidP="00FB5E0C">
            <w:pPr>
              <w:pStyle w:val="Other10"/>
              <w:spacing w:after="0" w:line="240" w:lineRule="auto"/>
              <w:ind w:firstLine="0"/>
              <w:jc w:val="center"/>
              <w:rPr>
                <w:sz w:val="18"/>
                <w:szCs w:val="18"/>
                <w:lang w:val="zh-TW" w:eastAsia="zh-TW" w:bidi="zh-TW"/>
              </w:rPr>
            </w:pPr>
            <w:r>
              <w:rPr>
                <w:sz w:val="18"/>
                <w:szCs w:val="18"/>
                <w:lang w:val="zh-TW" w:eastAsia="zh-TW" w:bidi="zh-TW"/>
              </w:rPr>
              <w:t>购入的</w:t>
            </w:r>
            <w:r>
              <w:rPr>
                <w:rFonts w:hint="eastAsia"/>
                <w:sz w:val="18"/>
                <w:szCs w:val="18"/>
                <w:lang w:val="zh-TW" w:bidi="zh-TW"/>
              </w:rPr>
              <w:t>热</w:t>
            </w:r>
            <w:r>
              <w:rPr>
                <w:sz w:val="18"/>
                <w:szCs w:val="18"/>
                <w:lang w:val="zh-TW" w:eastAsia="zh-TW" w:bidi="zh-TW"/>
              </w:rPr>
              <w:t>力产生</w:t>
            </w:r>
            <w:r>
              <w:rPr>
                <w:rFonts w:hint="eastAsia"/>
                <w:sz w:val="18"/>
                <w:szCs w:val="18"/>
              </w:rPr>
              <w:t>的温室气体排放</w:t>
            </w:r>
          </w:p>
        </w:tc>
        <w:tc>
          <w:tcPr>
            <w:tcW w:w="1712" w:type="pct"/>
            <w:tcBorders>
              <w:top w:val="single" w:sz="4" w:space="0" w:color="auto"/>
              <w:left w:val="single" w:sz="4" w:space="0" w:color="auto"/>
              <w:right w:val="single" w:sz="12" w:space="0" w:color="auto"/>
            </w:tcBorders>
            <w:shd w:val="clear" w:color="auto" w:fill="FFFFFF"/>
            <w:vAlign w:val="center"/>
          </w:tcPr>
          <w:p w:rsidR="00FB5E0C" w:rsidRDefault="00FB5E0C" w:rsidP="00FB5E0C">
            <w:pPr>
              <w:jc w:val="center"/>
              <w:rPr>
                <w:rFonts w:ascii="宋体" w:hAnsi="宋体"/>
                <w:sz w:val="18"/>
                <w:szCs w:val="18"/>
              </w:rPr>
            </w:pPr>
          </w:p>
        </w:tc>
      </w:tr>
      <w:tr w:rsidR="00FB5E0C" w:rsidTr="00FB5E0C">
        <w:trPr>
          <w:trHeight w:hRule="exact" w:val="567"/>
        </w:trPr>
        <w:tc>
          <w:tcPr>
            <w:tcW w:w="3288" w:type="pct"/>
            <w:gridSpan w:val="2"/>
            <w:tcBorders>
              <w:top w:val="single" w:sz="4" w:space="0" w:color="auto"/>
              <w:left w:val="single" w:sz="12" w:space="0" w:color="auto"/>
            </w:tcBorders>
            <w:shd w:val="clear" w:color="auto" w:fill="FFFFFF"/>
            <w:vAlign w:val="center"/>
          </w:tcPr>
          <w:p w:rsidR="00FB5E0C" w:rsidRDefault="00FB5E0C" w:rsidP="00FB5E0C">
            <w:pPr>
              <w:pStyle w:val="Other10"/>
              <w:spacing w:after="0" w:line="240" w:lineRule="auto"/>
              <w:ind w:firstLine="0"/>
              <w:jc w:val="center"/>
              <w:rPr>
                <w:sz w:val="18"/>
                <w:szCs w:val="18"/>
                <w:lang w:eastAsia="zh-TW" w:bidi="zh-TW"/>
              </w:rPr>
            </w:pPr>
            <w:r>
              <w:rPr>
                <w:rFonts w:hint="eastAsia"/>
                <w:sz w:val="18"/>
                <w:szCs w:val="18"/>
                <w:lang w:val="zh-TW" w:bidi="zh-TW"/>
              </w:rPr>
              <w:t>输出</w:t>
            </w:r>
            <w:r>
              <w:rPr>
                <w:sz w:val="18"/>
                <w:szCs w:val="18"/>
                <w:lang w:val="zh-TW" w:eastAsia="zh-TW" w:bidi="zh-TW"/>
              </w:rPr>
              <w:t>的</w:t>
            </w:r>
            <w:r>
              <w:rPr>
                <w:rFonts w:hint="eastAsia"/>
                <w:sz w:val="18"/>
                <w:szCs w:val="18"/>
                <w:lang w:val="zh-TW" w:bidi="zh-TW"/>
              </w:rPr>
              <w:t>热</w:t>
            </w:r>
            <w:r>
              <w:rPr>
                <w:sz w:val="18"/>
                <w:szCs w:val="18"/>
                <w:lang w:val="zh-TW" w:eastAsia="zh-TW" w:bidi="zh-TW"/>
              </w:rPr>
              <w:t>力产生</w:t>
            </w:r>
            <w:r>
              <w:rPr>
                <w:rFonts w:hint="eastAsia"/>
                <w:sz w:val="18"/>
                <w:szCs w:val="18"/>
              </w:rPr>
              <w:t>的温室气体排放</w:t>
            </w:r>
          </w:p>
        </w:tc>
        <w:tc>
          <w:tcPr>
            <w:tcW w:w="1712" w:type="pct"/>
            <w:tcBorders>
              <w:top w:val="single" w:sz="4" w:space="0" w:color="auto"/>
              <w:left w:val="single" w:sz="4" w:space="0" w:color="auto"/>
              <w:right w:val="single" w:sz="12" w:space="0" w:color="auto"/>
            </w:tcBorders>
            <w:shd w:val="clear" w:color="auto" w:fill="FFFFFF"/>
            <w:vAlign w:val="center"/>
          </w:tcPr>
          <w:p w:rsidR="00FB5E0C" w:rsidRDefault="00FB5E0C" w:rsidP="00FB5E0C">
            <w:pPr>
              <w:jc w:val="center"/>
              <w:rPr>
                <w:rFonts w:ascii="宋体" w:hAnsi="宋体"/>
                <w:sz w:val="18"/>
                <w:szCs w:val="18"/>
              </w:rPr>
            </w:pPr>
          </w:p>
        </w:tc>
      </w:tr>
      <w:tr w:rsidR="00FB5E0C" w:rsidTr="00FB5E0C">
        <w:trPr>
          <w:trHeight w:hRule="exact" w:val="567"/>
        </w:trPr>
        <w:tc>
          <w:tcPr>
            <w:tcW w:w="3288" w:type="pct"/>
            <w:gridSpan w:val="2"/>
            <w:tcBorders>
              <w:top w:val="single" w:sz="4" w:space="0" w:color="auto"/>
              <w:left w:val="single" w:sz="12" w:space="0" w:color="auto"/>
            </w:tcBorders>
            <w:shd w:val="clear" w:color="auto" w:fill="FFFFFF"/>
            <w:vAlign w:val="center"/>
          </w:tcPr>
          <w:p w:rsidR="00FB5E0C" w:rsidRDefault="00FB5E0C" w:rsidP="00FB5E0C">
            <w:pPr>
              <w:pStyle w:val="Other10"/>
              <w:spacing w:after="0" w:line="240" w:lineRule="auto"/>
              <w:ind w:firstLine="0"/>
              <w:jc w:val="center"/>
              <w:rPr>
                <w:sz w:val="18"/>
                <w:szCs w:val="18"/>
              </w:rPr>
            </w:pPr>
            <w:r>
              <w:rPr>
                <w:rFonts w:hint="eastAsia"/>
                <w:sz w:val="18"/>
                <w:szCs w:val="18"/>
                <w:lang w:val="zh-TW" w:bidi="zh-TW"/>
              </w:rPr>
              <w:t>三废治理</w:t>
            </w:r>
            <w:r>
              <w:rPr>
                <w:sz w:val="18"/>
                <w:szCs w:val="18"/>
                <w:lang w:val="zh-TW" w:eastAsia="zh-TW" w:bidi="zh-TW"/>
              </w:rPr>
              <w:t>产生</w:t>
            </w:r>
            <w:r>
              <w:rPr>
                <w:rFonts w:hint="eastAsia"/>
                <w:sz w:val="18"/>
                <w:szCs w:val="18"/>
              </w:rPr>
              <w:t>的温室气体排放</w:t>
            </w:r>
          </w:p>
        </w:tc>
        <w:tc>
          <w:tcPr>
            <w:tcW w:w="1712" w:type="pct"/>
            <w:tcBorders>
              <w:top w:val="single" w:sz="4" w:space="0" w:color="auto"/>
              <w:left w:val="single" w:sz="4" w:space="0" w:color="auto"/>
              <w:right w:val="single" w:sz="12" w:space="0" w:color="auto"/>
            </w:tcBorders>
            <w:shd w:val="clear" w:color="auto" w:fill="FFFFFF"/>
            <w:vAlign w:val="center"/>
          </w:tcPr>
          <w:p w:rsidR="00FB5E0C" w:rsidRDefault="00FB5E0C" w:rsidP="00FB5E0C">
            <w:pPr>
              <w:jc w:val="center"/>
              <w:rPr>
                <w:rFonts w:ascii="宋体" w:hAnsi="宋体"/>
                <w:sz w:val="18"/>
                <w:szCs w:val="18"/>
              </w:rPr>
            </w:pPr>
          </w:p>
        </w:tc>
      </w:tr>
      <w:tr w:rsidR="00FB5E0C" w:rsidTr="00FB5E0C">
        <w:trPr>
          <w:trHeight w:hRule="exact" w:val="567"/>
        </w:trPr>
        <w:tc>
          <w:tcPr>
            <w:tcW w:w="3288" w:type="pct"/>
            <w:gridSpan w:val="2"/>
            <w:tcBorders>
              <w:top w:val="single" w:sz="4" w:space="0" w:color="auto"/>
              <w:left w:val="single" w:sz="12" w:space="0" w:color="auto"/>
            </w:tcBorders>
            <w:shd w:val="clear" w:color="auto" w:fill="FFFFFF"/>
            <w:vAlign w:val="center"/>
          </w:tcPr>
          <w:p w:rsidR="00FB5E0C" w:rsidRDefault="00FB5E0C" w:rsidP="00FB5E0C">
            <w:pPr>
              <w:pStyle w:val="Other10"/>
              <w:spacing w:after="0" w:line="240" w:lineRule="auto"/>
              <w:ind w:firstLine="0"/>
              <w:jc w:val="center"/>
              <w:rPr>
                <w:sz w:val="18"/>
                <w:szCs w:val="18"/>
                <w:lang w:val="zh-TW" w:bidi="zh-TW"/>
              </w:rPr>
            </w:pPr>
            <w:r>
              <w:rPr>
                <w:rFonts w:hint="eastAsia"/>
                <w:sz w:val="18"/>
                <w:szCs w:val="18"/>
                <w:lang w:val="zh-TW" w:bidi="zh-TW"/>
              </w:rPr>
              <w:t>回收利用</w:t>
            </w:r>
            <w:r>
              <w:rPr>
                <w:rFonts w:hint="eastAsia"/>
                <w:sz w:val="18"/>
                <w:szCs w:val="18"/>
                <w:lang w:val="zh-TW" w:eastAsia="zh-TW" w:bidi="zh-TW"/>
              </w:rPr>
              <w:t>产生</w:t>
            </w:r>
            <w:r>
              <w:rPr>
                <w:rFonts w:hint="eastAsia"/>
                <w:sz w:val="18"/>
                <w:szCs w:val="18"/>
              </w:rPr>
              <w:t>的温室气体排放</w:t>
            </w:r>
          </w:p>
        </w:tc>
        <w:tc>
          <w:tcPr>
            <w:tcW w:w="1712" w:type="pct"/>
            <w:tcBorders>
              <w:top w:val="single" w:sz="4" w:space="0" w:color="auto"/>
              <w:left w:val="single" w:sz="4" w:space="0" w:color="auto"/>
              <w:right w:val="single" w:sz="12" w:space="0" w:color="auto"/>
            </w:tcBorders>
            <w:shd w:val="clear" w:color="auto" w:fill="FFFFFF"/>
            <w:vAlign w:val="center"/>
          </w:tcPr>
          <w:p w:rsidR="00FB5E0C" w:rsidRDefault="00FB5E0C" w:rsidP="00FB5E0C">
            <w:pPr>
              <w:jc w:val="center"/>
              <w:rPr>
                <w:rFonts w:ascii="宋体" w:hAnsi="宋体"/>
                <w:sz w:val="18"/>
                <w:szCs w:val="18"/>
              </w:rPr>
            </w:pPr>
          </w:p>
        </w:tc>
      </w:tr>
      <w:tr w:rsidR="00FB5E0C" w:rsidTr="00FB5E0C">
        <w:trPr>
          <w:trHeight w:hRule="exact" w:val="567"/>
        </w:trPr>
        <w:tc>
          <w:tcPr>
            <w:tcW w:w="1177" w:type="pct"/>
            <w:vMerge w:val="restart"/>
            <w:tcBorders>
              <w:top w:val="single" w:sz="4" w:space="0" w:color="auto"/>
              <w:left w:val="single" w:sz="12" w:space="0" w:color="auto"/>
            </w:tcBorders>
            <w:shd w:val="clear" w:color="auto" w:fill="FFFFFF"/>
            <w:vAlign w:val="center"/>
          </w:tcPr>
          <w:p w:rsidR="00FB5E0C" w:rsidRDefault="00FB5E0C" w:rsidP="00FB5E0C">
            <w:pPr>
              <w:pStyle w:val="Other10"/>
              <w:spacing w:after="0" w:line="240" w:lineRule="auto"/>
              <w:ind w:firstLine="0"/>
              <w:jc w:val="center"/>
              <w:rPr>
                <w:sz w:val="18"/>
                <w:szCs w:val="18"/>
              </w:rPr>
            </w:pPr>
            <w:r>
              <w:rPr>
                <w:sz w:val="18"/>
                <w:szCs w:val="18"/>
                <w:lang w:val="zh-TW" w:eastAsia="zh-TW" w:bidi="zh-TW"/>
              </w:rPr>
              <w:t>企业二氧化碳排放总量</w:t>
            </w:r>
          </w:p>
        </w:tc>
        <w:tc>
          <w:tcPr>
            <w:tcW w:w="2111" w:type="pct"/>
            <w:tcBorders>
              <w:top w:val="single" w:sz="4" w:space="0" w:color="auto"/>
              <w:left w:val="single" w:sz="4" w:space="0" w:color="auto"/>
            </w:tcBorders>
            <w:shd w:val="clear" w:color="auto" w:fill="FFFFFF"/>
            <w:vAlign w:val="center"/>
          </w:tcPr>
          <w:p w:rsidR="00FB5E0C" w:rsidRDefault="00FB5E0C" w:rsidP="00FB5E0C">
            <w:pPr>
              <w:pStyle w:val="Other10"/>
              <w:spacing w:after="0" w:line="283" w:lineRule="exact"/>
              <w:ind w:firstLine="0"/>
              <w:jc w:val="center"/>
              <w:rPr>
                <w:sz w:val="18"/>
                <w:szCs w:val="18"/>
              </w:rPr>
            </w:pPr>
            <w:r>
              <w:rPr>
                <w:sz w:val="18"/>
                <w:szCs w:val="18"/>
                <w:lang w:val="zh-TW" w:eastAsia="zh-TW" w:bidi="zh-TW"/>
              </w:rPr>
              <w:t>不包括购入</w:t>
            </w:r>
            <w:r>
              <w:rPr>
                <w:rFonts w:hint="eastAsia"/>
                <w:sz w:val="18"/>
                <w:szCs w:val="18"/>
                <w:lang w:val="zh-TW" w:eastAsia="zh-TW" w:bidi="zh-TW"/>
              </w:rPr>
              <w:t>的</w:t>
            </w:r>
            <w:r>
              <w:rPr>
                <w:sz w:val="18"/>
                <w:szCs w:val="18"/>
                <w:lang w:val="zh-TW" w:eastAsia="zh-TW" w:bidi="zh-TW"/>
              </w:rPr>
              <w:t>电力和热力产生的</w:t>
            </w:r>
            <w:r>
              <w:rPr>
                <w:rFonts w:cs="Times New Roman" w:hint="eastAsia"/>
                <w:sz w:val="18"/>
                <w:szCs w:val="18"/>
              </w:rPr>
              <w:t>温室气体排放</w:t>
            </w:r>
          </w:p>
        </w:tc>
        <w:tc>
          <w:tcPr>
            <w:tcW w:w="1712" w:type="pct"/>
            <w:tcBorders>
              <w:top w:val="single" w:sz="4" w:space="0" w:color="auto"/>
              <w:left w:val="single" w:sz="4" w:space="0" w:color="auto"/>
              <w:right w:val="single" w:sz="12" w:space="0" w:color="auto"/>
            </w:tcBorders>
            <w:shd w:val="clear" w:color="auto" w:fill="FFFFFF"/>
            <w:vAlign w:val="center"/>
          </w:tcPr>
          <w:p w:rsidR="00FB5E0C" w:rsidRDefault="00FB5E0C" w:rsidP="00FB5E0C">
            <w:pPr>
              <w:jc w:val="center"/>
              <w:rPr>
                <w:rFonts w:ascii="宋体" w:hAnsi="宋体"/>
                <w:sz w:val="18"/>
                <w:szCs w:val="18"/>
              </w:rPr>
            </w:pPr>
          </w:p>
        </w:tc>
      </w:tr>
      <w:tr w:rsidR="00FB5E0C" w:rsidTr="00FB5E0C">
        <w:trPr>
          <w:trHeight w:hRule="exact" w:val="683"/>
        </w:trPr>
        <w:tc>
          <w:tcPr>
            <w:tcW w:w="1177" w:type="pct"/>
            <w:vMerge/>
            <w:tcBorders>
              <w:left w:val="single" w:sz="12" w:space="0" w:color="auto"/>
              <w:bottom w:val="single" w:sz="4" w:space="0" w:color="auto"/>
            </w:tcBorders>
            <w:shd w:val="clear" w:color="auto" w:fill="FFFFFF"/>
            <w:vAlign w:val="center"/>
          </w:tcPr>
          <w:p w:rsidR="00FB5E0C" w:rsidRDefault="00FB5E0C" w:rsidP="00FB5E0C">
            <w:pPr>
              <w:jc w:val="center"/>
              <w:rPr>
                <w:rFonts w:ascii="宋体" w:hAnsi="宋体"/>
                <w:sz w:val="18"/>
                <w:szCs w:val="18"/>
              </w:rPr>
            </w:pPr>
          </w:p>
        </w:tc>
        <w:tc>
          <w:tcPr>
            <w:tcW w:w="2111" w:type="pct"/>
            <w:tcBorders>
              <w:top w:val="single" w:sz="4" w:space="0" w:color="auto"/>
              <w:left w:val="single" w:sz="4" w:space="0" w:color="auto"/>
              <w:bottom w:val="single" w:sz="4" w:space="0" w:color="auto"/>
            </w:tcBorders>
            <w:shd w:val="clear" w:color="auto" w:fill="FFFFFF"/>
            <w:vAlign w:val="center"/>
          </w:tcPr>
          <w:p w:rsidR="00FB5E0C" w:rsidRDefault="00FB5E0C" w:rsidP="00FB5E0C">
            <w:pPr>
              <w:pStyle w:val="Other10"/>
              <w:spacing w:after="0" w:line="276" w:lineRule="exact"/>
              <w:ind w:firstLine="0"/>
              <w:jc w:val="center"/>
              <w:rPr>
                <w:sz w:val="18"/>
                <w:szCs w:val="18"/>
              </w:rPr>
            </w:pPr>
            <w:r>
              <w:rPr>
                <w:sz w:val="18"/>
                <w:szCs w:val="18"/>
                <w:lang w:val="zh-TW" w:eastAsia="zh-TW" w:bidi="zh-TW"/>
              </w:rPr>
              <w:t>包括购入</w:t>
            </w:r>
            <w:r>
              <w:rPr>
                <w:rFonts w:hint="eastAsia"/>
                <w:sz w:val="18"/>
                <w:szCs w:val="18"/>
                <w:lang w:val="zh-TW" w:eastAsia="zh-TW" w:bidi="zh-TW"/>
              </w:rPr>
              <w:t>的</w:t>
            </w:r>
            <w:r>
              <w:rPr>
                <w:sz w:val="18"/>
                <w:szCs w:val="18"/>
                <w:lang w:val="zh-TW" w:eastAsia="zh-TW" w:bidi="zh-TW"/>
              </w:rPr>
              <w:t>电力和热力产生的</w:t>
            </w:r>
            <w:r>
              <w:rPr>
                <w:rFonts w:cs="Times New Roman" w:hint="eastAsia"/>
                <w:sz w:val="18"/>
                <w:szCs w:val="18"/>
              </w:rPr>
              <w:t>温室气体排放</w:t>
            </w:r>
          </w:p>
        </w:tc>
        <w:tc>
          <w:tcPr>
            <w:tcW w:w="1712" w:type="pct"/>
            <w:tcBorders>
              <w:top w:val="single" w:sz="4" w:space="0" w:color="auto"/>
              <w:left w:val="single" w:sz="4" w:space="0" w:color="auto"/>
              <w:bottom w:val="single" w:sz="4" w:space="0" w:color="auto"/>
              <w:right w:val="single" w:sz="12" w:space="0" w:color="auto"/>
            </w:tcBorders>
            <w:shd w:val="clear" w:color="auto" w:fill="FFFFFF"/>
            <w:vAlign w:val="center"/>
          </w:tcPr>
          <w:p w:rsidR="00FB5E0C" w:rsidRDefault="00FB5E0C" w:rsidP="00FB5E0C">
            <w:pPr>
              <w:jc w:val="center"/>
              <w:rPr>
                <w:rFonts w:ascii="宋体" w:hAnsi="宋体"/>
                <w:sz w:val="18"/>
                <w:szCs w:val="18"/>
              </w:rPr>
            </w:pPr>
          </w:p>
        </w:tc>
      </w:tr>
      <w:tr w:rsidR="00FB5E0C" w:rsidTr="00FB5E0C">
        <w:trPr>
          <w:trHeight w:hRule="exact" w:val="683"/>
        </w:trPr>
        <w:tc>
          <w:tcPr>
            <w:tcW w:w="5000" w:type="pct"/>
            <w:gridSpan w:val="3"/>
            <w:tcBorders>
              <w:top w:val="single" w:sz="4" w:space="0" w:color="auto"/>
              <w:left w:val="single" w:sz="12" w:space="0" w:color="auto"/>
              <w:bottom w:val="single" w:sz="12" w:space="0" w:color="auto"/>
              <w:right w:val="single" w:sz="12" w:space="0" w:color="auto"/>
            </w:tcBorders>
            <w:shd w:val="clear" w:color="auto" w:fill="FFFFFF"/>
            <w:vAlign w:val="center"/>
          </w:tcPr>
          <w:p w:rsidR="00FB5E0C" w:rsidRDefault="00FB5E0C" w:rsidP="00FB5E0C">
            <w:pPr>
              <w:jc w:val="center"/>
              <w:rPr>
                <w:rFonts w:ascii="宋体" w:hAnsi="宋体"/>
                <w:sz w:val="18"/>
                <w:szCs w:val="18"/>
              </w:rPr>
            </w:pPr>
            <w:r>
              <w:rPr>
                <w:rFonts w:ascii="宋体" w:hAnsi="宋体" w:hint="eastAsia"/>
                <w:sz w:val="18"/>
                <w:szCs w:val="18"/>
              </w:rPr>
              <w:t xml:space="preserve">a </w:t>
            </w:r>
            <w:proofErr w:type="gramStart"/>
            <w:r>
              <w:rPr>
                <w:rFonts w:ascii="宋体" w:hAnsi="宋体" w:hint="eastAsia"/>
                <w:sz w:val="18"/>
                <w:szCs w:val="18"/>
              </w:rPr>
              <w:t>若报告</w:t>
            </w:r>
            <w:proofErr w:type="gramEnd"/>
            <w:r>
              <w:rPr>
                <w:rFonts w:ascii="宋体" w:hAnsi="宋体" w:hint="eastAsia"/>
                <w:sz w:val="18"/>
                <w:szCs w:val="18"/>
              </w:rPr>
              <w:t>主体还从事本文件未涵盖的其他生产活动的温室气体排放环节，可自行加行报告。</w:t>
            </w:r>
          </w:p>
        </w:tc>
      </w:tr>
      <w:bookmarkEnd w:id="112"/>
    </w:tbl>
    <w:p w:rsidR="00FB5E0C" w:rsidRDefault="00FB5E0C" w:rsidP="00FB5E0C">
      <w:pPr>
        <w:pStyle w:val="Bodytext10"/>
        <w:spacing w:before="240" w:after="220" w:line="240" w:lineRule="auto"/>
        <w:ind w:firstLine="0"/>
        <w:jc w:val="center"/>
        <w:rPr>
          <w:szCs w:val="21"/>
          <w:lang w:val="en-US" w:eastAsia="zh-CN"/>
        </w:rPr>
      </w:pPr>
    </w:p>
    <w:p w:rsidR="00FB5E0C" w:rsidRDefault="00FB5E0C" w:rsidP="00FB5E0C">
      <w:pPr>
        <w:pStyle w:val="Bodytext10"/>
        <w:spacing w:after="220" w:line="240" w:lineRule="auto"/>
        <w:ind w:firstLine="0"/>
        <w:jc w:val="center"/>
        <w:rPr>
          <w:rFonts w:eastAsia="PMingLiU"/>
          <w:szCs w:val="21"/>
          <w:lang w:val="en-US"/>
        </w:rPr>
      </w:pPr>
    </w:p>
    <w:p w:rsidR="00FB5E0C" w:rsidRDefault="00FB5E0C" w:rsidP="00FB5E0C">
      <w:pPr>
        <w:pStyle w:val="Bodytext10"/>
        <w:spacing w:after="220" w:line="240" w:lineRule="auto"/>
        <w:ind w:firstLine="0"/>
        <w:jc w:val="center"/>
        <w:rPr>
          <w:rFonts w:eastAsia="PMingLiU"/>
          <w:szCs w:val="21"/>
        </w:rPr>
      </w:pPr>
    </w:p>
    <w:p w:rsidR="00FB5E0C" w:rsidRPr="004E76C8" w:rsidRDefault="00FB5E0C" w:rsidP="00FB5E0C">
      <w:pPr>
        <w:pStyle w:val="Bodytext10"/>
        <w:spacing w:after="220" w:line="240" w:lineRule="auto"/>
        <w:ind w:firstLine="0"/>
        <w:jc w:val="center"/>
        <w:rPr>
          <w:rFonts w:eastAsia="PMingLiU"/>
          <w:sz w:val="21"/>
          <w:szCs w:val="21"/>
          <w:lang w:eastAsia="zh-CN"/>
        </w:rPr>
      </w:pPr>
      <w:r>
        <w:rPr>
          <w:rFonts w:eastAsia="PMingLiU"/>
          <w:szCs w:val="21"/>
        </w:rPr>
        <w:br w:type="page"/>
      </w:r>
      <w:r w:rsidRPr="004E76C8">
        <w:rPr>
          <w:sz w:val="21"/>
          <w:szCs w:val="21"/>
        </w:rPr>
        <w:lastRenderedPageBreak/>
        <w:t>表</w:t>
      </w:r>
      <w:r w:rsidRPr="004E76C8">
        <w:rPr>
          <w:rFonts w:cs="Times New Roman"/>
          <w:b/>
          <w:bCs/>
          <w:sz w:val="21"/>
          <w:szCs w:val="21"/>
          <w:lang w:val="en-US" w:eastAsia="zh-CN" w:bidi="en-US"/>
        </w:rPr>
        <w:t>D.</w:t>
      </w:r>
      <w:r w:rsidRPr="004E76C8">
        <w:rPr>
          <w:rFonts w:cs="Times New Roman" w:hint="eastAsia"/>
          <w:b/>
          <w:bCs/>
          <w:sz w:val="21"/>
          <w:szCs w:val="21"/>
          <w:lang w:val="en-US" w:eastAsia="zh-CN" w:bidi="en-US"/>
        </w:rPr>
        <w:t>2</w:t>
      </w:r>
      <w:r w:rsidRPr="004E76C8">
        <w:rPr>
          <w:sz w:val="21"/>
          <w:szCs w:val="21"/>
        </w:rPr>
        <w:t>报告主体</w:t>
      </w:r>
      <w:r w:rsidRPr="004E76C8">
        <w:rPr>
          <w:sz w:val="21"/>
          <w:szCs w:val="21"/>
          <w:u w:val="single"/>
        </w:rPr>
        <w:t xml:space="preserve">    </w:t>
      </w:r>
      <w:r w:rsidRPr="004E76C8">
        <w:rPr>
          <w:sz w:val="21"/>
          <w:szCs w:val="21"/>
        </w:rPr>
        <w:t>年</w:t>
      </w:r>
      <w:r w:rsidRPr="004E76C8">
        <w:rPr>
          <w:rFonts w:hint="eastAsia"/>
          <w:sz w:val="21"/>
          <w:szCs w:val="21"/>
          <w:lang w:eastAsia="zh-CN"/>
        </w:rPr>
        <w:t>各工序温室气体</w:t>
      </w:r>
      <w:r w:rsidRPr="004E76C8">
        <w:rPr>
          <w:sz w:val="21"/>
          <w:szCs w:val="21"/>
        </w:rPr>
        <w:t>排放量汇总表</w:t>
      </w:r>
    </w:p>
    <w:tbl>
      <w:tblPr>
        <w:tblpPr w:leftFromText="180" w:rightFromText="180" w:vertAnchor="text" w:horzAnchor="margin" w:tblpY="109"/>
        <w:tblOverlap w:val="never"/>
        <w:tblW w:w="5000" w:type="pct"/>
        <w:tblCellMar>
          <w:left w:w="10" w:type="dxa"/>
          <w:right w:w="10" w:type="dxa"/>
        </w:tblCellMar>
        <w:tblLook w:val="0000" w:firstRow="0" w:lastRow="0" w:firstColumn="0" w:lastColumn="0" w:noHBand="0" w:noVBand="0"/>
      </w:tblPr>
      <w:tblGrid>
        <w:gridCol w:w="1341"/>
        <w:gridCol w:w="105"/>
        <w:gridCol w:w="960"/>
        <w:gridCol w:w="22"/>
        <w:gridCol w:w="1106"/>
        <w:gridCol w:w="1128"/>
        <w:gridCol w:w="1127"/>
        <w:gridCol w:w="1127"/>
        <w:gridCol w:w="1267"/>
        <w:gridCol w:w="1051"/>
      </w:tblGrid>
      <w:tr w:rsidR="00FB5E0C" w:rsidTr="00FB5E0C">
        <w:trPr>
          <w:trHeight w:val="381"/>
        </w:trPr>
        <w:tc>
          <w:tcPr>
            <w:tcW w:w="726" w:type="pct"/>
            <w:vMerge w:val="restart"/>
            <w:tcBorders>
              <w:top w:val="single" w:sz="12" w:space="0" w:color="auto"/>
              <w:left w:val="single" w:sz="12" w:space="0" w:color="auto"/>
            </w:tcBorders>
            <w:shd w:val="clear" w:color="auto" w:fill="FFFFFF"/>
            <w:vAlign w:val="center"/>
          </w:tcPr>
          <w:p w:rsidR="00FB5E0C" w:rsidRDefault="00FB5E0C" w:rsidP="00FB5E0C">
            <w:pPr>
              <w:pStyle w:val="Other10"/>
              <w:spacing w:after="0" w:line="240" w:lineRule="auto"/>
              <w:ind w:firstLine="0"/>
              <w:jc w:val="center"/>
              <w:rPr>
                <w:sz w:val="18"/>
                <w:szCs w:val="18"/>
              </w:rPr>
            </w:pPr>
            <w:r>
              <w:rPr>
                <w:rFonts w:hint="eastAsia"/>
                <w:sz w:val="18"/>
                <w:szCs w:val="18"/>
              </w:rPr>
              <w:t>排放工序</w:t>
            </w:r>
            <w:r>
              <w:rPr>
                <w:rFonts w:hint="eastAsia"/>
                <w:sz w:val="18"/>
                <w:vertAlign w:val="superscript"/>
              </w:rPr>
              <w:t xml:space="preserve"> a</w:t>
            </w:r>
          </w:p>
        </w:tc>
        <w:tc>
          <w:tcPr>
            <w:tcW w:w="3705" w:type="pct"/>
            <w:gridSpan w:val="8"/>
            <w:tcBorders>
              <w:top w:val="single" w:sz="12" w:space="0" w:color="auto"/>
              <w:left w:val="single" w:sz="4" w:space="0" w:color="auto"/>
              <w:bottom w:val="single" w:sz="4" w:space="0" w:color="auto"/>
              <w:right w:val="single" w:sz="4" w:space="0" w:color="auto"/>
            </w:tcBorders>
            <w:shd w:val="clear" w:color="auto" w:fill="FFFFFF"/>
            <w:vAlign w:val="center"/>
          </w:tcPr>
          <w:p w:rsidR="00FB5E0C" w:rsidRDefault="00FB5E0C" w:rsidP="00FB5E0C">
            <w:pPr>
              <w:jc w:val="center"/>
              <w:rPr>
                <w:sz w:val="18"/>
                <w:szCs w:val="18"/>
              </w:rPr>
            </w:pPr>
            <w:r>
              <w:rPr>
                <w:rFonts w:hint="eastAsia"/>
                <w:sz w:val="18"/>
                <w:szCs w:val="18"/>
              </w:rPr>
              <w:t>排放类型</w:t>
            </w:r>
            <w:r>
              <w:rPr>
                <w:rFonts w:hint="eastAsia"/>
                <w:sz w:val="18"/>
                <w:szCs w:val="18"/>
              </w:rPr>
              <w:t xml:space="preserve">   </w:t>
            </w:r>
            <w:r>
              <w:rPr>
                <w:sz w:val="18"/>
                <w:szCs w:val="18"/>
              </w:rPr>
              <w:t>tCO</w:t>
            </w:r>
            <w:r>
              <w:rPr>
                <w:sz w:val="18"/>
                <w:szCs w:val="18"/>
                <w:vertAlign w:val="subscript"/>
              </w:rPr>
              <w:t>2</w:t>
            </w:r>
          </w:p>
        </w:tc>
        <w:tc>
          <w:tcPr>
            <w:tcW w:w="569" w:type="pct"/>
            <w:vMerge w:val="restart"/>
            <w:tcBorders>
              <w:top w:val="single" w:sz="12" w:space="0" w:color="auto"/>
              <w:left w:val="single" w:sz="4" w:space="0" w:color="auto"/>
              <w:right w:val="single" w:sz="12" w:space="0" w:color="auto"/>
            </w:tcBorders>
            <w:shd w:val="clear" w:color="auto" w:fill="FFFFFF"/>
            <w:vAlign w:val="center"/>
          </w:tcPr>
          <w:p w:rsidR="00FB5E0C" w:rsidRDefault="00FB5E0C" w:rsidP="00FB5E0C">
            <w:pPr>
              <w:jc w:val="center"/>
              <w:rPr>
                <w:rFonts w:ascii="宋体" w:hAnsi="宋体"/>
                <w:sz w:val="18"/>
                <w:szCs w:val="18"/>
              </w:rPr>
            </w:pPr>
            <w:r>
              <w:rPr>
                <w:rFonts w:hint="eastAsia"/>
                <w:sz w:val="18"/>
                <w:szCs w:val="18"/>
              </w:rPr>
              <w:t>总</w:t>
            </w:r>
            <w:r>
              <w:rPr>
                <w:rFonts w:ascii="宋体" w:hAnsi="宋体" w:hint="eastAsia"/>
                <w:sz w:val="18"/>
                <w:szCs w:val="18"/>
              </w:rPr>
              <w:t>排放量</w:t>
            </w:r>
            <w:bookmarkStart w:id="117" w:name="OLE_LINK84"/>
            <w:r>
              <w:rPr>
                <w:sz w:val="18"/>
                <w:szCs w:val="18"/>
              </w:rPr>
              <w:t>/tCO</w:t>
            </w:r>
            <w:r>
              <w:rPr>
                <w:sz w:val="18"/>
                <w:szCs w:val="18"/>
                <w:vertAlign w:val="subscript"/>
              </w:rPr>
              <w:t>2</w:t>
            </w:r>
            <w:bookmarkEnd w:id="117"/>
          </w:p>
        </w:tc>
      </w:tr>
      <w:tr w:rsidR="00FB5E0C" w:rsidTr="00FB5E0C">
        <w:trPr>
          <w:trHeight w:hRule="exact" w:val="612"/>
        </w:trPr>
        <w:tc>
          <w:tcPr>
            <w:tcW w:w="726" w:type="pct"/>
            <w:vMerge/>
            <w:tcBorders>
              <w:left w:val="single" w:sz="12" w:space="0" w:color="auto"/>
              <w:bottom w:val="single" w:sz="12" w:space="0" w:color="auto"/>
            </w:tcBorders>
            <w:shd w:val="clear" w:color="auto" w:fill="FFFFFF"/>
            <w:vAlign w:val="center"/>
          </w:tcPr>
          <w:p w:rsidR="00FB5E0C" w:rsidRDefault="00FB5E0C" w:rsidP="00FB5E0C">
            <w:pPr>
              <w:pStyle w:val="Other10"/>
              <w:spacing w:after="0" w:line="240" w:lineRule="auto"/>
              <w:ind w:firstLine="0"/>
              <w:jc w:val="center"/>
              <w:rPr>
                <w:sz w:val="18"/>
                <w:szCs w:val="18"/>
              </w:rPr>
            </w:pPr>
          </w:p>
        </w:tc>
        <w:tc>
          <w:tcPr>
            <w:tcW w:w="577" w:type="pct"/>
            <w:gridSpan w:val="2"/>
            <w:tcBorders>
              <w:top w:val="single" w:sz="4" w:space="0" w:color="auto"/>
              <w:left w:val="single" w:sz="4" w:space="0" w:color="auto"/>
              <w:bottom w:val="single" w:sz="12" w:space="0" w:color="auto"/>
              <w:right w:val="single" w:sz="4" w:space="0" w:color="auto"/>
            </w:tcBorders>
            <w:shd w:val="clear" w:color="auto" w:fill="FFFFFF"/>
            <w:vAlign w:val="center"/>
          </w:tcPr>
          <w:p w:rsidR="00FB5E0C" w:rsidRDefault="00FB5E0C" w:rsidP="00FB5E0C">
            <w:pPr>
              <w:jc w:val="center"/>
              <w:rPr>
                <w:sz w:val="18"/>
                <w:szCs w:val="18"/>
              </w:rPr>
            </w:pPr>
            <w:r>
              <w:rPr>
                <w:rFonts w:hint="eastAsia"/>
                <w:sz w:val="18"/>
                <w:szCs w:val="18"/>
              </w:rPr>
              <w:t>燃料燃烧排放</w:t>
            </w:r>
          </w:p>
        </w:tc>
        <w:tc>
          <w:tcPr>
            <w:tcW w:w="611" w:type="pct"/>
            <w:gridSpan w:val="2"/>
            <w:tcBorders>
              <w:top w:val="single" w:sz="4" w:space="0" w:color="auto"/>
              <w:left w:val="single" w:sz="4" w:space="0" w:color="auto"/>
              <w:bottom w:val="single" w:sz="12" w:space="0" w:color="auto"/>
              <w:right w:val="single" w:sz="4" w:space="0" w:color="auto"/>
            </w:tcBorders>
            <w:shd w:val="clear" w:color="auto" w:fill="FFFFFF"/>
            <w:vAlign w:val="center"/>
          </w:tcPr>
          <w:p w:rsidR="00FB5E0C" w:rsidRDefault="00FB5E0C" w:rsidP="00FB5E0C">
            <w:pPr>
              <w:jc w:val="center"/>
              <w:rPr>
                <w:sz w:val="18"/>
                <w:szCs w:val="18"/>
              </w:rPr>
            </w:pPr>
            <w:r>
              <w:rPr>
                <w:rFonts w:hint="eastAsia"/>
                <w:sz w:val="18"/>
                <w:szCs w:val="18"/>
              </w:rPr>
              <w:t>过程排放</w:t>
            </w:r>
          </w:p>
        </w:tc>
        <w:tc>
          <w:tcPr>
            <w:tcW w:w="611" w:type="pct"/>
            <w:tcBorders>
              <w:top w:val="single" w:sz="4" w:space="0" w:color="auto"/>
              <w:left w:val="single" w:sz="4" w:space="0" w:color="auto"/>
              <w:bottom w:val="single" w:sz="12" w:space="0" w:color="auto"/>
            </w:tcBorders>
            <w:shd w:val="clear" w:color="auto" w:fill="FFFFFF"/>
            <w:vAlign w:val="center"/>
          </w:tcPr>
          <w:p w:rsidR="00FB5E0C" w:rsidRDefault="00FB5E0C" w:rsidP="00FB5E0C">
            <w:pPr>
              <w:jc w:val="center"/>
              <w:rPr>
                <w:sz w:val="18"/>
                <w:szCs w:val="18"/>
              </w:rPr>
            </w:pPr>
            <w:bookmarkStart w:id="118" w:name="OLE_LINK14"/>
            <w:bookmarkStart w:id="119" w:name="OLE_LINK15"/>
            <w:bookmarkStart w:id="120" w:name="OLE_LINK87"/>
            <w:r>
              <w:rPr>
                <w:rFonts w:hint="eastAsia"/>
                <w:sz w:val="18"/>
                <w:szCs w:val="18"/>
              </w:rPr>
              <w:t>购入</w:t>
            </w:r>
            <w:bookmarkEnd w:id="118"/>
            <w:bookmarkEnd w:id="119"/>
            <w:r>
              <w:rPr>
                <w:rFonts w:hint="eastAsia"/>
                <w:sz w:val="18"/>
                <w:szCs w:val="18"/>
              </w:rPr>
              <w:t>电力</w:t>
            </w:r>
            <w:bookmarkStart w:id="121" w:name="OLE_LINK85"/>
            <w:bookmarkStart w:id="122" w:name="OLE_LINK86"/>
            <w:r>
              <w:rPr>
                <w:rFonts w:hint="eastAsia"/>
                <w:sz w:val="18"/>
                <w:szCs w:val="18"/>
              </w:rPr>
              <w:t>排放</w:t>
            </w:r>
            <w:bookmarkEnd w:id="120"/>
            <w:bookmarkEnd w:id="121"/>
            <w:bookmarkEnd w:id="122"/>
          </w:p>
        </w:tc>
        <w:tc>
          <w:tcPr>
            <w:tcW w:w="610" w:type="pct"/>
            <w:tcBorders>
              <w:top w:val="single" w:sz="4" w:space="0" w:color="auto"/>
              <w:left w:val="single" w:sz="4" w:space="0" w:color="auto"/>
              <w:bottom w:val="single" w:sz="12" w:space="0" w:color="auto"/>
              <w:right w:val="single" w:sz="4" w:space="0" w:color="auto"/>
            </w:tcBorders>
            <w:shd w:val="clear" w:color="auto" w:fill="FFFFFF"/>
            <w:vAlign w:val="center"/>
          </w:tcPr>
          <w:p w:rsidR="00FB5E0C" w:rsidRDefault="00FB5E0C" w:rsidP="00FB5E0C">
            <w:pPr>
              <w:jc w:val="center"/>
              <w:rPr>
                <w:sz w:val="18"/>
                <w:szCs w:val="18"/>
              </w:rPr>
            </w:pPr>
            <w:r>
              <w:rPr>
                <w:rFonts w:hint="eastAsia"/>
                <w:sz w:val="18"/>
                <w:szCs w:val="18"/>
              </w:rPr>
              <w:t>输出电力排放</w:t>
            </w:r>
          </w:p>
        </w:tc>
        <w:tc>
          <w:tcPr>
            <w:tcW w:w="610" w:type="pct"/>
            <w:tcBorders>
              <w:top w:val="single" w:sz="4" w:space="0" w:color="auto"/>
              <w:left w:val="single" w:sz="4" w:space="0" w:color="auto"/>
              <w:bottom w:val="single" w:sz="12" w:space="0" w:color="auto"/>
              <w:right w:val="single" w:sz="4" w:space="0" w:color="auto"/>
            </w:tcBorders>
            <w:shd w:val="clear" w:color="auto" w:fill="FFFFFF"/>
            <w:vAlign w:val="center"/>
          </w:tcPr>
          <w:p w:rsidR="00FB5E0C" w:rsidRDefault="00FB5E0C" w:rsidP="00FB5E0C">
            <w:pPr>
              <w:jc w:val="center"/>
              <w:rPr>
                <w:sz w:val="18"/>
                <w:szCs w:val="18"/>
              </w:rPr>
            </w:pPr>
            <w:r>
              <w:rPr>
                <w:rFonts w:hint="eastAsia"/>
                <w:sz w:val="18"/>
                <w:szCs w:val="18"/>
              </w:rPr>
              <w:t>购入热力放</w:t>
            </w:r>
          </w:p>
        </w:tc>
        <w:tc>
          <w:tcPr>
            <w:tcW w:w="686" w:type="pct"/>
            <w:tcBorders>
              <w:top w:val="single" w:sz="4" w:space="0" w:color="auto"/>
              <w:left w:val="single" w:sz="4" w:space="0" w:color="auto"/>
              <w:bottom w:val="single" w:sz="12" w:space="0" w:color="auto"/>
              <w:right w:val="single" w:sz="4" w:space="0" w:color="auto"/>
            </w:tcBorders>
            <w:shd w:val="clear" w:color="auto" w:fill="FFFFFF"/>
            <w:vAlign w:val="center"/>
          </w:tcPr>
          <w:p w:rsidR="00FB5E0C" w:rsidRDefault="00FB5E0C" w:rsidP="00FB5E0C">
            <w:pPr>
              <w:jc w:val="center"/>
              <w:rPr>
                <w:sz w:val="18"/>
                <w:szCs w:val="18"/>
              </w:rPr>
            </w:pPr>
            <w:bookmarkStart w:id="123" w:name="OLE_LINK13"/>
            <w:r>
              <w:rPr>
                <w:rFonts w:hint="eastAsia"/>
                <w:sz w:val="18"/>
                <w:szCs w:val="18"/>
              </w:rPr>
              <w:t>输出</w:t>
            </w:r>
            <w:bookmarkEnd w:id="123"/>
            <w:r>
              <w:rPr>
                <w:rFonts w:hint="eastAsia"/>
                <w:sz w:val="18"/>
                <w:szCs w:val="18"/>
              </w:rPr>
              <w:t>热力排放</w:t>
            </w:r>
          </w:p>
        </w:tc>
        <w:tc>
          <w:tcPr>
            <w:tcW w:w="569" w:type="pct"/>
            <w:vMerge/>
            <w:tcBorders>
              <w:left w:val="single" w:sz="4" w:space="0" w:color="auto"/>
              <w:bottom w:val="single" w:sz="12" w:space="0" w:color="auto"/>
              <w:right w:val="single" w:sz="12" w:space="0" w:color="auto"/>
            </w:tcBorders>
            <w:shd w:val="clear" w:color="auto" w:fill="FFFFFF"/>
            <w:vAlign w:val="center"/>
          </w:tcPr>
          <w:p w:rsidR="00FB5E0C" w:rsidRDefault="00FB5E0C" w:rsidP="00FB5E0C">
            <w:pPr>
              <w:jc w:val="center"/>
              <w:rPr>
                <w:sz w:val="18"/>
                <w:szCs w:val="18"/>
              </w:rPr>
            </w:pPr>
          </w:p>
        </w:tc>
      </w:tr>
      <w:tr w:rsidR="00FB5E0C" w:rsidTr="00FB5E0C">
        <w:trPr>
          <w:trHeight w:hRule="exact" w:val="567"/>
        </w:trPr>
        <w:tc>
          <w:tcPr>
            <w:tcW w:w="726" w:type="pct"/>
            <w:tcBorders>
              <w:top w:val="single" w:sz="12" w:space="0" w:color="auto"/>
              <w:left w:val="single" w:sz="12" w:space="0" w:color="auto"/>
            </w:tcBorders>
            <w:shd w:val="clear" w:color="auto" w:fill="FFFFFF"/>
            <w:vAlign w:val="center"/>
          </w:tcPr>
          <w:p w:rsidR="00FB5E0C" w:rsidRDefault="00FB5E0C" w:rsidP="00FB5E0C">
            <w:pPr>
              <w:pStyle w:val="Other10"/>
              <w:spacing w:after="0" w:line="240" w:lineRule="auto"/>
              <w:ind w:firstLine="0"/>
              <w:jc w:val="center"/>
              <w:rPr>
                <w:sz w:val="18"/>
                <w:szCs w:val="18"/>
              </w:rPr>
            </w:pPr>
            <w:r>
              <w:rPr>
                <w:rFonts w:hint="eastAsia"/>
                <w:sz w:val="18"/>
                <w:szCs w:val="18"/>
              </w:rPr>
              <w:t>精矿分解</w:t>
            </w:r>
          </w:p>
        </w:tc>
        <w:tc>
          <w:tcPr>
            <w:tcW w:w="577" w:type="pct"/>
            <w:gridSpan w:val="2"/>
            <w:tcBorders>
              <w:top w:val="single" w:sz="12" w:space="0" w:color="auto"/>
              <w:left w:val="single" w:sz="4" w:space="0" w:color="auto"/>
              <w:right w:val="single" w:sz="4" w:space="0" w:color="auto"/>
            </w:tcBorders>
            <w:shd w:val="clear" w:color="auto" w:fill="FFFFFF"/>
          </w:tcPr>
          <w:p w:rsidR="00FB5E0C" w:rsidRDefault="00FB5E0C" w:rsidP="00FB5E0C">
            <w:pPr>
              <w:jc w:val="center"/>
              <w:rPr>
                <w:rFonts w:ascii="宋体" w:hAnsi="宋体"/>
                <w:sz w:val="18"/>
                <w:szCs w:val="18"/>
              </w:rPr>
            </w:pPr>
          </w:p>
        </w:tc>
        <w:tc>
          <w:tcPr>
            <w:tcW w:w="611" w:type="pct"/>
            <w:gridSpan w:val="2"/>
            <w:tcBorders>
              <w:top w:val="single" w:sz="12" w:space="0" w:color="auto"/>
              <w:left w:val="single" w:sz="4" w:space="0" w:color="auto"/>
              <w:right w:val="single" w:sz="4" w:space="0" w:color="auto"/>
            </w:tcBorders>
            <w:shd w:val="clear" w:color="auto" w:fill="FFFFFF"/>
          </w:tcPr>
          <w:p w:rsidR="00FB5E0C" w:rsidRDefault="00FB5E0C" w:rsidP="00FB5E0C">
            <w:pPr>
              <w:jc w:val="center"/>
              <w:rPr>
                <w:rFonts w:ascii="宋体" w:hAnsi="宋体"/>
                <w:sz w:val="18"/>
                <w:szCs w:val="18"/>
              </w:rPr>
            </w:pPr>
          </w:p>
        </w:tc>
        <w:tc>
          <w:tcPr>
            <w:tcW w:w="611" w:type="pct"/>
            <w:tcBorders>
              <w:top w:val="single" w:sz="12" w:space="0" w:color="auto"/>
              <w:left w:val="single" w:sz="4" w:space="0" w:color="auto"/>
            </w:tcBorders>
            <w:shd w:val="clear" w:color="auto" w:fill="FFFFFF"/>
          </w:tcPr>
          <w:p w:rsidR="00FB5E0C" w:rsidRDefault="00FB5E0C" w:rsidP="00FB5E0C">
            <w:pPr>
              <w:jc w:val="center"/>
              <w:rPr>
                <w:rFonts w:ascii="宋体" w:hAnsi="宋体"/>
                <w:sz w:val="18"/>
                <w:szCs w:val="18"/>
              </w:rPr>
            </w:pPr>
          </w:p>
        </w:tc>
        <w:tc>
          <w:tcPr>
            <w:tcW w:w="610" w:type="pct"/>
            <w:tcBorders>
              <w:top w:val="single" w:sz="12" w:space="0" w:color="auto"/>
              <w:left w:val="single" w:sz="4" w:space="0" w:color="auto"/>
              <w:right w:val="single" w:sz="4" w:space="0" w:color="auto"/>
            </w:tcBorders>
            <w:shd w:val="clear" w:color="auto" w:fill="FFFFFF"/>
          </w:tcPr>
          <w:p w:rsidR="00FB5E0C" w:rsidRDefault="00FB5E0C" w:rsidP="00FB5E0C">
            <w:pPr>
              <w:jc w:val="center"/>
              <w:rPr>
                <w:rFonts w:ascii="宋体" w:hAnsi="宋体"/>
                <w:sz w:val="18"/>
                <w:szCs w:val="18"/>
              </w:rPr>
            </w:pPr>
          </w:p>
        </w:tc>
        <w:tc>
          <w:tcPr>
            <w:tcW w:w="610" w:type="pct"/>
            <w:tcBorders>
              <w:top w:val="single" w:sz="12" w:space="0" w:color="auto"/>
              <w:left w:val="single" w:sz="4" w:space="0" w:color="auto"/>
              <w:right w:val="single" w:sz="4" w:space="0" w:color="auto"/>
            </w:tcBorders>
            <w:shd w:val="clear" w:color="auto" w:fill="FFFFFF"/>
          </w:tcPr>
          <w:p w:rsidR="00FB5E0C" w:rsidRDefault="00FB5E0C" w:rsidP="00FB5E0C">
            <w:pPr>
              <w:jc w:val="center"/>
              <w:rPr>
                <w:rFonts w:ascii="宋体" w:hAnsi="宋体"/>
                <w:sz w:val="18"/>
                <w:szCs w:val="18"/>
              </w:rPr>
            </w:pPr>
          </w:p>
        </w:tc>
        <w:tc>
          <w:tcPr>
            <w:tcW w:w="686" w:type="pct"/>
            <w:tcBorders>
              <w:top w:val="single" w:sz="12" w:space="0" w:color="auto"/>
              <w:left w:val="single" w:sz="4" w:space="0" w:color="auto"/>
              <w:right w:val="single" w:sz="4" w:space="0" w:color="auto"/>
            </w:tcBorders>
            <w:shd w:val="clear" w:color="auto" w:fill="FFFFFF"/>
          </w:tcPr>
          <w:p w:rsidR="00FB5E0C" w:rsidRDefault="00FB5E0C" w:rsidP="00FB5E0C">
            <w:pPr>
              <w:jc w:val="center"/>
              <w:rPr>
                <w:rFonts w:ascii="宋体" w:hAnsi="宋体"/>
                <w:sz w:val="18"/>
                <w:szCs w:val="18"/>
              </w:rPr>
            </w:pPr>
          </w:p>
        </w:tc>
        <w:tc>
          <w:tcPr>
            <w:tcW w:w="569" w:type="pct"/>
            <w:tcBorders>
              <w:top w:val="single" w:sz="12" w:space="0" w:color="auto"/>
              <w:left w:val="single" w:sz="4" w:space="0" w:color="auto"/>
              <w:right w:val="single" w:sz="12" w:space="0" w:color="auto"/>
            </w:tcBorders>
            <w:shd w:val="clear" w:color="auto" w:fill="FFFFFF"/>
            <w:vAlign w:val="center"/>
          </w:tcPr>
          <w:p w:rsidR="00FB5E0C" w:rsidRDefault="00FB5E0C" w:rsidP="00FB5E0C">
            <w:pPr>
              <w:jc w:val="center"/>
              <w:rPr>
                <w:rFonts w:ascii="宋体" w:hAnsi="宋体"/>
                <w:sz w:val="18"/>
                <w:szCs w:val="18"/>
              </w:rPr>
            </w:pPr>
          </w:p>
        </w:tc>
      </w:tr>
      <w:tr w:rsidR="00FB5E0C" w:rsidTr="00FB5E0C">
        <w:trPr>
          <w:trHeight w:hRule="exact" w:val="567"/>
        </w:trPr>
        <w:tc>
          <w:tcPr>
            <w:tcW w:w="726" w:type="pct"/>
            <w:tcBorders>
              <w:top w:val="single" w:sz="4" w:space="0" w:color="auto"/>
              <w:left w:val="single" w:sz="12" w:space="0" w:color="auto"/>
            </w:tcBorders>
            <w:shd w:val="clear" w:color="auto" w:fill="FFFFFF"/>
            <w:vAlign w:val="center"/>
          </w:tcPr>
          <w:p w:rsidR="00FB5E0C" w:rsidRDefault="00FB5E0C" w:rsidP="00FB5E0C">
            <w:pPr>
              <w:pStyle w:val="Other10"/>
              <w:spacing w:after="0" w:line="240" w:lineRule="auto"/>
              <w:ind w:firstLine="0"/>
              <w:jc w:val="center"/>
              <w:rPr>
                <w:sz w:val="18"/>
                <w:szCs w:val="18"/>
                <w:lang w:val="zh-TW" w:bidi="zh-TW"/>
              </w:rPr>
            </w:pPr>
            <w:r>
              <w:rPr>
                <w:rFonts w:hint="eastAsia"/>
                <w:sz w:val="18"/>
                <w:szCs w:val="18"/>
                <w:lang w:val="zh-TW" w:bidi="zh-TW"/>
              </w:rPr>
              <w:t>浸出</w:t>
            </w:r>
          </w:p>
        </w:tc>
        <w:tc>
          <w:tcPr>
            <w:tcW w:w="577" w:type="pct"/>
            <w:gridSpan w:val="2"/>
            <w:tcBorders>
              <w:top w:val="single" w:sz="4" w:space="0" w:color="auto"/>
              <w:left w:val="single" w:sz="4" w:space="0" w:color="auto"/>
              <w:right w:val="single" w:sz="4" w:space="0" w:color="auto"/>
            </w:tcBorders>
            <w:shd w:val="clear" w:color="auto" w:fill="FFFFFF"/>
          </w:tcPr>
          <w:p w:rsidR="00FB5E0C" w:rsidRDefault="00FB5E0C" w:rsidP="00FB5E0C">
            <w:pPr>
              <w:jc w:val="center"/>
              <w:rPr>
                <w:rFonts w:ascii="宋体" w:hAnsi="宋体"/>
                <w:sz w:val="18"/>
                <w:szCs w:val="18"/>
              </w:rPr>
            </w:pPr>
          </w:p>
        </w:tc>
        <w:tc>
          <w:tcPr>
            <w:tcW w:w="611" w:type="pct"/>
            <w:gridSpan w:val="2"/>
            <w:tcBorders>
              <w:top w:val="single" w:sz="4" w:space="0" w:color="auto"/>
              <w:left w:val="single" w:sz="4" w:space="0" w:color="auto"/>
              <w:right w:val="single" w:sz="4" w:space="0" w:color="auto"/>
            </w:tcBorders>
            <w:shd w:val="clear" w:color="auto" w:fill="FFFFFF"/>
          </w:tcPr>
          <w:p w:rsidR="00FB5E0C" w:rsidRDefault="00FB5E0C" w:rsidP="00FB5E0C">
            <w:pPr>
              <w:jc w:val="center"/>
              <w:rPr>
                <w:rFonts w:ascii="宋体" w:hAnsi="宋体"/>
                <w:sz w:val="18"/>
                <w:szCs w:val="18"/>
              </w:rPr>
            </w:pPr>
          </w:p>
        </w:tc>
        <w:tc>
          <w:tcPr>
            <w:tcW w:w="611" w:type="pct"/>
            <w:tcBorders>
              <w:top w:val="single" w:sz="4" w:space="0" w:color="auto"/>
              <w:left w:val="single" w:sz="4" w:space="0" w:color="auto"/>
            </w:tcBorders>
            <w:shd w:val="clear" w:color="auto" w:fill="FFFFFF"/>
          </w:tcPr>
          <w:p w:rsidR="00FB5E0C" w:rsidRDefault="00FB5E0C" w:rsidP="00FB5E0C">
            <w:pPr>
              <w:jc w:val="center"/>
              <w:rPr>
                <w:rFonts w:ascii="宋体" w:hAnsi="宋体"/>
                <w:sz w:val="18"/>
                <w:szCs w:val="18"/>
              </w:rPr>
            </w:pPr>
          </w:p>
        </w:tc>
        <w:tc>
          <w:tcPr>
            <w:tcW w:w="610" w:type="pct"/>
            <w:tcBorders>
              <w:top w:val="single" w:sz="4" w:space="0" w:color="auto"/>
              <w:left w:val="single" w:sz="4" w:space="0" w:color="auto"/>
              <w:right w:val="single" w:sz="4" w:space="0" w:color="auto"/>
            </w:tcBorders>
            <w:shd w:val="clear" w:color="auto" w:fill="FFFFFF"/>
          </w:tcPr>
          <w:p w:rsidR="00FB5E0C" w:rsidRDefault="00FB5E0C" w:rsidP="00FB5E0C">
            <w:pPr>
              <w:jc w:val="center"/>
              <w:rPr>
                <w:rFonts w:ascii="宋体" w:hAnsi="宋体"/>
                <w:sz w:val="18"/>
                <w:szCs w:val="18"/>
              </w:rPr>
            </w:pPr>
          </w:p>
        </w:tc>
        <w:tc>
          <w:tcPr>
            <w:tcW w:w="610" w:type="pct"/>
            <w:tcBorders>
              <w:top w:val="single" w:sz="4" w:space="0" w:color="auto"/>
              <w:left w:val="single" w:sz="4" w:space="0" w:color="auto"/>
              <w:right w:val="single" w:sz="4" w:space="0" w:color="auto"/>
            </w:tcBorders>
            <w:shd w:val="clear" w:color="auto" w:fill="FFFFFF"/>
          </w:tcPr>
          <w:p w:rsidR="00FB5E0C" w:rsidRDefault="00FB5E0C" w:rsidP="00FB5E0C">
            <w:pPr>
              <w:jc w:val="center"/>
              <w:rPr>
                <w:rFonts w:ascii="宋体" w:hAnsi="宋体"/>
                <w:sz w:val="18"/>
                <w:szCs w:val="18"/>
              </w:rPr>
            </w:pPr>
          </w:p>
        </w:tc>
        <w:tc>
          <w:tcPr>
            <w:tcW w:w="686" w:type="pct"/>
            <w:tcBorders>
              <w:top w:val="single" w:sz="4" w:space="0" w:color="auto"/>
              <w:left w:val="single" w:sz="4" w:space="0" w:color="auto"/>
              <w:right w:val="single" w:sz="4" w:space="0" w:color="auto"/>
            </w:tcBorders>
            <w:shd w:val="clear" w:color="auto" w:fill="FFFFFF"/>
          </w:tcPr>
          <w:p w:rsidR="00FB5E0C" w:rsidRDefault="00FB5E0C" w:rsidP="00FB5E0C">
            <w:pPr>
              <w:jc w:val="center"/>
              <w:rPr>
                <w:rFonts w:ascii="宋体" w:hAnsi="宋体"/>
                <w:sz w:val="18"/>
                <w:szCs w:val="18"/>
              </w:rPr>
            </w:pPr>
          </w:p>
        </w:tc>
        <w:tc>
          <w:tcPr>
            <w:tcW w:w="569" w:type="pct"/>
            <w:tcBorders>
              <w:top w:val="single" w:sz="4" w:space="0" w:color="auto"/>
              <w:left w:val="single" w:sz="4" w:space="0" w:color="auto"/>
              <w:right w:val="single" w:sz="12" w:space="0" w:color="auto"/>
            </w:tcBorders>
            <w:shd w:val="clear" w:color="auto" w:fill="FFFFFF"/>
            <w:vAlign w:val="center"/>
          </w:tcPr>
          <w:p w:rsidR="00FB5E0C" w:rsidRDefault="00FB5E0C" w:rsidP="00FB5E0C">
            <w:pPr>
              <w:jc w:val="center"/>
              <w:rPr>
                <w:rFonts w:ascii="宋体" w:hAnsi="宋体"/>
                <w:sz w:val="18"/>
                <w:szCs w:val="18"/>
              </w:rPr>
            </w:pPr>
          </w:p>
        </w:tc>
      </w:tr>
      <w:tr w:rsidR="00FB5E0C" w:rsidTr="00FB5E0C">
        <w:trPr>
          <w:trHeight w:hRule="exact" w:val="567"/>
        </w:trPr>
        <w:tc>
          <w:tcPr>
            <w:tcW w:w="726" w:type="pct"/>
            <w:tcBorders>
              <w:top w:val="single" w:sz="4" w:space="0" w:color="auto"/>
              <w:left w:val="single" w:sz="12" w:space="0" w:color="auto"/>
            </w:tcBorders>
            <w:shd w:val="clear" w:color="auto" w:fill="FFFFFF"/>
            <w:vAlign w:val="center"/>
          </w:tcPr>
          <w:p w:rsidR="00FB5E0C" w:rsidRDefault="00FB5E0C" w:rsidP="00FB5E0C">
            <w:pPr>
              <w:pStyle w:val="Other10"/>
              <w:spacing w:after="0" w:line="240" w:lineRule="auto"/>
              <w:ind w:firstLine="0"/>
              <w:jc w:val="center"/>
              <w:rPr>
                <w:sz w:val="18"/>
                <w:szCs w:val="18"/>
              </w:rPr>
            </w:pPr>
            <w:r>
              <w:rPr>
                <w:rFonts w:hint="eastAsia"/>
                <w:sz w:val="18"/>
                <w:szCs w:val="18"/>
              </w:rPr>
              <w:t>萃取分离</w:t>
            </w:r>
          </w:p>
        </w:tc>
        <w:tc>
          <w:tcPr>
            <w:tcW w:w="577" w:type="pct"/>
            <w:gridSpan w:val="2"/>
            <w:tcBorders>
              <w:top w:val="single" w:sz="4" w:space="0" w:color="auto"/>
              <w:left w:val="single" w:sz="4" w:space="0" w:color="auto"/>
              <w:right w:val="single" w:sz="4" w:space="0" w:color="auto"/>
            </w:tcBorders>
            <w:shd w:val="clear" w:color="auto" w:fill="FFFFFF"/>
          </w:tcPr>
          <w:p w:rsidR="00FB5E0C" w:rsidRDefault="00FB5E0C" w:rsidP="00FB5E0C">
            <w:pPr>
              <w:jc w:val="center"/>
              <w:rPr>
                <w:rFonts w:ascii="宋体" w:hAnsi="宋体"/>
                <w:sz w:val="18"/>
                <w:szCs w:val="18"/>
              </w:rPr>
            </w:pPr>
          </w:p>
        </w:tc>
        <w:tc>
          <w:tcPr>
            <w:tcW w:w="611" w:type="pct"/>
            <w:gridSpan w:val="2"/>
            <w:tcBorders>
              <w:top w:val="single" w:sz="4" w:space="0" w:color="auto"/>
              <w:left w:val="single" w:sz="4" w:space="0" w:color="auto"/>
              <w:right w:val="single" w:sz="4" w:space="0" w:color="auto"/>
            </w:tcBorders>
            <w:shd w:val="clear" w:color="auto" w:fill="FFFFFF"/>
          </w:tcPr>
          <w:p w:rsidR="00FB5E0C" w:rsidRDefault="00FB5E0C" w:rsidP="00FB5E0C">
            <w:pPr>
              <w:jc w:val="center"/>
              <w:rPr>
                <w:rFonts w:ascii="宋体" w:hAnsi="宋体"/>
                <w:sz w:val="18"/>
                <w:szCs w:val="18"/>
              </w:rPr>
            </w:pPr>
          </w:p>
        </w:tc>
        <w:tc>
          <w:tcPr>
            <w:tcW w:w="611" w:type="pct"/>
            <w:tcBorders>
              <w:top w:val="single" w:sz="4" w:space="0" w:color="auto"/>
              <w:left w:val="single" w:sz="4" w:space="0" w:color="auto"/>
            </w:tcBorders>
            <w:shd w:val="clear" w:color="auto" w:fill="FFFFFF"/>
          </w:tcPr>
          <w:p w:rsidR="00FB5E0C" w:rsidRDefault="00FB5E0C" w:rsidP="00FB5E0C">
            <w:pPr>
              <w:jc w:val="center"/>
              <w:rPr>
                <w:rFonts w:ascii="宋体" w:hAnsi="宋体"/>
                <w:sz w:val="18"/>
                <w:szCs w:val="18"/>
              </w:rPr>
            </w:pPr>
          </w:p>
        </w:tc>
        <w:tc>
          <w:tcPr>
            <w:tcW w:w="610" w:type="pct"/>
            <w:tcBorders>
              <w:top w:val="single" w:sz="4" w:space="0" w:color="auto"/>
              <w:left w:val="single" w:sz="4" w:space="0" w:color="auto"/>
              <w:right w:val="single" w:sz="4" w:space="0" w:color="auto"/>
            </w:tcBorders>
            <w:shd w:val="clear" w:color="auto" w:fill="FFFFFF"/>
          </w:tcPr>
          <w:p w:rsidR="00FB5E0C" w:rsidRDefault="00FB5E0C" w:rsidP="00FB5E0C">
            <w:pPr>
              <w:jc w:val="center"/>
              <w:rPr>
                <w:rFonts w:ascii="宋体" w:hAnsi="宋体"/>
                <w:sz w:val="18"/>
                <w:szCs w:val="18"/>
              </w:rPr>
            </w:pPr>
          </w:p>
        </w:tc>
        <w:tc>
          <w:tcPr>
            <w:tcW w:w="610" w:type="pct"/>
            <w:tcBorders>
              <w:top w:val="single" w:sz="4" w:space="0" w:color="auto"/>
              <w:left w:val="single" w:sz="4" w:space="0" w:color="auto"/>
              <w:right w:val="single" w:sz="4" w:space="0" w:color="auto"/>
            </w:tcBorders>
            <w:shd w:val="clear" w:color="auto" w:fill="FFFFFF"/>
          </w:tcPr>
          <w:p w:rsidR="00FB5E0C" w:rsidRDefault="00FB5E0C" w:rsidP="00FB5E0C">
            <w:pPr>
              <w:jc w:val="center"/>
              <w:rPr>
                <w:rFonts w:ascii="宋体" w:hAnsi="宋体"/>
                <w:sz w:val="18"/>
                <w:szCs w:val="18"/>
              </w:rPr>
            </w:pPr>
          </w:p>
        </w:tc>
        <w:tc>
          <w:tcPr>
            <w:tcW w:w="686" w:type="pct"/>
            <w:tcBorders>
              <w:top w:val="single" w:sz="4" w:space="0" w:color="auto"/>
              <w:left w:val="single" w:sz="4" w:space="0" w:color="auto"/>
              <w:right w:val="single" w:sz="4" w:space="0" w:color="auto"/>
            </w:tcBorders>
            <w:shd w:val="clear" w:color="auto" w:fill="FFFFFF"/>
          </w:tcPr>
          <w:p w:rsidR="00FB5E0C" w:rsidRDefault="00FB5E0C" w:rsidP="00FB5E0C">
            <w:pPr>
              <w:jc w:val="center"/>
              <w:rPr>
                <w:rFonts w:ascii="宋体" w:hAnsi="宋体"/>
                <w:sz w:val="18"/>
                <w:szCs w:val="18"/>
              </w:rPr>
            </w:pPr>
          </w:p>
        </w:tc>
        <w:tc>
          <w:tcPr>
            <w:tcW w:w="569" w:type="pct"/>
            <w:tcBorders>
              <w:top w:val="single" w:sz="4" w:space="0" w:color="auto"/>
              <w:left w:val="single" w:sz="4" w:space="0" w:color="auto"/>
              <w:right w:val="single" w:sz="12" w:space="0" w:color="auto"/>
            </w:tcBorders>
            <w:shd w:val="clear" w:color="auto" w:fill="FFFFFF"/>
            <w:vAlign w:val="center"/>
          </w:tcPr>
          <w:p w:rsidR="00FB5E0C" w:rsidRDefault="00FB5E0C" w:rsidP="00FB5E0C">
            <w:pPr>
              <w:jc w:val="center"/>
              <w:rPr>
                <w:rFonts w:ascii="宋体" w:hAnsi="宋体"/>
                <w:sz w:val="18"/>
                <w:szCs w:val="18"/>
              </w:rPr>
            </w:pPr>
          </w:p>
        </w:tc>
      </w:tr>
      <w:tr w:rsidR="00FB5E0C" w:rsidTr="00FB5E0C">
        <w:trPr>
          <w:trHeight w:hRule="exact" w:val="567"/>
        </w:trPr>
        <w:tc>
          <w:tcPr>
            <w:tcW w:w="726" w:type="pct"/>
            <w:tcBorders>
              <w:top w:val="single" w:sz="4" w:space="0" w:color="auto"/>
              <w:left w:val="single" w:sz="12" w:space="0" w:color="auto"/>
            </w:tcBorders>
            <w:shd w:val="clear" w:color="auto" w:fill="FFFFFF"/>
            <w:vAlign w:val="center"/>
          </w:tcPr>
          <w:p w:rsidR="00FB5E0C" w:rsidRDefault="00FB5E0C" w:rsidP="00FB5E0C">
            <w:pPr>
              <w:pStyle w:val="Other10"/>
              <w:spacing w:after="0" w:line="240" w:lineRule="auto"/>
              <w:ind w:firstLine="0"/>
              <w:jc w:val="center"/>
              <w:rPr>
                <w:sz w:val="18"/>
                <w:szCs w:val="18"/>
                <w:lang w:val="zh-TW" w:bidi="zh-TW"/>
              </w:rPr>
            </w:pPr>
            <w:r>
              <w:rPr>
                <w:rFonts w:hint="eastAsia"/>
                <w:sz w:val="18"/>
                <w:szCs w:val="18"/>
                <w:lang w:val="zh-TW" w:bidi="zh-TW"/>
              </w:rPr>
              <w:t>沉淀</w:t>
            </w:r>
          </w:p>
        </w:tc>
        <w:tc>
          <w:tcPr>
            <w:tcW w:w="577" w:type="pct"/>
            <w:gridSpan w:val="2"/>
            <w:tcBorders>
              <w:top w:val="single" w:sz="4" w:space="0" w:color="auto"/>
              <w:left w:val="single" w:sz="4" w:space="0" w:color="auto"/>
              <w:right w:val="single" w:sz="4" w:space="0" w:color="auto"/>
            </w:tcBorders>
            <w:shd w:val="clear" w:color="auto" w:fill="FFFFFF"/>
          </w:tcPr>
          <w:p w:rsidR="00FB5E0C" w:rsidRDefault="00FB5E0C" w:rsidP="00FB5E0C">
            <w:pPr>
              <w:jc w:val="center"/>
              <w:rPr>
                <w:rFonts w:ascii="宋体" w:hAnsi="宋体"/>
                <w:sz w:val="18"/>
                <w:szCs w:val="18"/>
              </w:rPr>
            </w:pPr>
          </w:p>
        </w:tc>
        <w:tc>
          <w:tcPr>
            <w:tcW w:w="611" w:type="pct"/>
            <w:gridSpan w:val="2"/>
            <w:tcBorders>
              <w:top w:val="single" w:sz="4" w:space="0" w:color="auto"/>
              <w:left w:val="single" w:sz="4" w:space="0" w:color="auto"/>
              <w:right w:val="single" w:sz="4" w:space="0" w:color="auto"/>
            </w:tcBorders>
            <w:shd w:val="clear" w:color="auto" w:fill="FFFFFF"/>
          </w:tcPr>
          <w:p w:rsidR="00FB5E0C" w:rsidRDefault="00FB5E0C" w:rsidP="00FB5E0C">
            <w:pPr>
              <w:jc w:val="center"/>
              <w:rPr>
                <w:rFonts w:ascii="宋体" w:hAnsi="宋体"/>
                <w:sz w:val="18"/>
                <w:szCs w:val="18"/>
              </w:rPr>
            </w:pPr>
          </w:p>
        </w:tc>
        <w:tc>
          <w:tcPr>
            <w:tcW w:w="611" w:type="pct"/>
            <w:tcBorders>
              <w:top w:val="single" w:sz="4" w:space="0" w:color="auto"/>
              <w:left w:val="single" w:sz="4" w:space="0" w:color="auto"/>
            </w:tcBorders>
            <w:shd w:val="clear" w:color="auto" w:fill="FFFFFF"/>
          </w:tcPr>
          <w:p w:rsidR="00FB5E0C" w:rsidRDefault="00FB5E0C" w:rsidP="00FB5E0C">
            <w:pPr>
              <w:jc w:val="center"/>
              <w:rPr>
                <w:rFonts w:ascii="宋体" w:hAnsi="宋体"/>
                <w:sz w:val="18"/>
                <w:szCs w:val="18"/>
              </w:rPr>
            </w:pPr>
          </w:p>
        </w:tc>
        <w:tc>
          <w:tcPr>
            <w:tcW w:w="610" w:type="pct"/>
            <w:tcBorders>
              <w:top w:val="single" w:sz="4" w:space="0" w:color="auto"/>
              <w:left w:val="single" w:sz="4" w:space="0" w:color="auto"/>
              <w:right w:val="single" w:sz="4" w:space="0" w:color="auto"/>
            </w:tcBorders>
            <w:shd w:val="clear" w:color="auto" w:fill="FFFFFF"/>
          </w:tcPr>
          <w:p w:rsidR="00FB5E0C" w:rsidRDefault="00FB5E0C" w:rsidP="00FB5E0C">
            <w:pPr>
              <w:jc w:val="center"/>
              <w:rPr>
                <w:rFonts w:ascii="宋体" w:hAnsi="宋体"/>
                <w:sz w:val="18"/>
                <w:szCs w:val="18"/>
              </w:rPr>
            </w:pPr>
          </w:p>
        </w:tc>
        <w:tc>
          <w:tcPr>
            <w:tcW w:w="610" w:type="pct"/>
            <w:tcBorders>
              <w:top w:val="single" w:sz="4" w:space="0" w:color="auto"/>
              <w:left w:val="single" w:sz="4" w:space="0" w:color="auto"/>
              <w:right w:val="single" w:sz="4" w:space="0" w:color="auto"/>
            </w:tcBorders>
            <w:shd w:val="clear" w:color="auto" w:fill="FFFFFF"/>
          </w:tcPr>
          <w:p w:rsidR="00FB5E0C" w:rsidRDefault="00FB5E0C" w:rsidP="00FB5E0C">
            <w:pPr>
              <w:jc w:val="center"/>
              <w:rPr>
                <w:rFonts w:ascii="宋体" w:hAnsi="宋体"/>
                <w:sz w:val="18"/>
                <w:szCs w:val="18"/>
              </w:rPr>
            </w:pPr>
          </w:p>
        </w:tc>
        <w:tc>
          <w:tcPr>
            <w:tcW w:w="686" w:type="pct"/>
            <w:tcBorders>
              <w:top w:val="single" w:sz="4" w:space="0" w:color="auto"/>
              <w:left w:val="single" w:sz="4" w:space="0" w:color="auto"/>
              <w:right w:val="single" w:sz="4" w:space="0" w:color="auto"/>
            </w:tcBorders>
            <w:shd w:val="clear" w:color="auto" w:fill="FFFFFF"/>
          </w:tcPr>
          <w:p w:rsidR="00FB5E0C" w:rsidRDefault="00FB5E0C" w:rsidP="00FB5E0C">
            <w:pPr>
              <w:jc w:val="center"/>
              <w:rPr>
                <w:rFonts w:ascii="宋体" w:hAnsi="宋体"/>
                <w:sz w:val="18"/>
                <w:szCs w:val="18"/>
              </w:rPr>
            </w:pPr>
          </w:p>
        </w:tc>
        <w:tc>
          <w:tcPr>
            <w:tcW w:w="569" w:type="pct"/>
            <w:tcBorders>
              <w:top w:val="single" w:sz="4" w:space="0" w:color="auto"/>
              <w:left w:val="single" w:sz="4" w:space="0" w:color="auto"/>
              <w:right w:val="single" w:sz="12" w:space="0" w:color="auto"/>
            </w:tcBorders>
            <w:shd w:val="clear" w:color="auto" w:fill="FFFFFF"/>
            <w:vAlign w:val="center"/>
          </w:tcPr>
          <w:p w:rsidR="00FB5E0C" w:rsidRDefault="00FB5E0C" w:rsidP="00FB5E0C">
            <w:pPr>
              <w:jc w:val="center"/>
              <w:rPr>
                <w:rFonts w:ascii="宋体" w:hAnsi="宋体"/>
                <w:sz w:val="18"/>
                <w:szCs w:val="18"/>
              </w:rPr>
            </w:pPr>
          </w:p>
        </w:tc>
      </w:tr>
      <w:tr w:rsidR="00FB5E0C" w:rsidTr="00FB5E0C">
        <w:trPr>
          <w:trHeight w:hRule="exact" w:val="567"/>
        </w:trPr>
        <w:tc>
          <w:tcPr>
            <w:tcW w:w="726" w:type="pct"/>
            <w:tcBorders>
              <w:top w:val="single" w:sz="4" w:space="0" w:color="auto"/>
              <w:left w:val="single" w:sz="12" w:space="0" w:color="auto"/>
            </w:tcBorders>
            <w:shd w:val="clear" w:color="auto" w:fill="FFFFFF"/>
            <w:vAlign w:val="center"/>
          </w:tcPr>
          <w:p w:rsidR="00FB5E0C" w:rsidRDefault="00FB5E0C" w:rsidP="00FB5E0C">
            <w:pPr>
              <w:pStyle w:val="Other10"/>
              <w:spacing w:after="0" w:line="240" w:lineRule="auto"/>
              <w:ind w:firstLine="0"/>
              <w:jc w:val="center"/>
              <w:rPr>
                <w:sz w:val="18"/>
                <w:szCs w:val="18"/>
                <w:lang w:val="zh-TW" w:bidi="zh-TW"/>
              </w:rPr>
            </w:pPr>
            <w:r>
              <w:rPr>
                <w:rFonts w:hint="eastAsia"/>
                <w:sz w:val="18"/>
                <w:szCs w:val="18"/>
                <w:lang w:val="zh-TW" w:bidi="zh-TW"/>
              </w:rPr>
              <w:t>浓缩</w:t>
            </w:r>
          </w:p>
        </w:tc>
        <w:tc>
          <w:tcPr>
            <w:tcW w:w="577" w:type="pct"/>
            <w:gridSpan w:val="2"/>
            <w:tcBorders>
              <w:top w:val="single" w:sz="4" w:space="0" w:color="auto"/>
              <w:left w:val="single" w:sz="4" w:space="0" w:color="auto"/>
              <w:right w:val="single" w:sz="4" w:space="0" w:color="auto"/>
            </w:tcBorders>
            <w:shd w:val="clear" w:color="auto" w:fill="FFFFFF"/>
          </w:tcPr>
          <w:p w:rsidR="00FB5E0C" w:rsidRDefault="00FB5E0C" w:rsidP="00FB5E0C">
            <w:pPr>
              <w:jc w:val="center"/>
              <w:rPr>
                <w:rFonts w:ascii="宋体" w:hAnsi="宋体"/>
                <w:sz w:val="18"/>
                <w:szCs w:val="18"/>
              </w:rPr>
            </w:pPr>
          </w:p>
        </w:tc>
        <w:tc>
          <w:tcPr>
            <w:tcW w:w="611" w:type="pct"/>
            <w:gridSpan w:val="2"/>
            <w:tcBorders>
              <w:top w:val="single" w:sz="4" w:space="0" w:color="auto"/>
              <w:left w:val="single" w:sz="4" w:space="0" w:color="auto"/>
              <w:right w:val="single" w:sz="4" w:space="0" w:color="auto"/>
            </w:tcBorders>
            <w:shd w:val="clear" w:color="auto" w:fill="FFFFFF"/>
          </w:tcPr>
          <w:p w:rsidR="00FB5E0C" w:rsidRDefault="00FB5E0C" w:rsidP="00FB5E0C">
            <w:pPr>
              <w:jc w:val="center"/>
              <w:rPr>
                <w:rFonts w:ascii="宋体" w:hAnsi="宋体"/>
                <w:sz w:val="18"/>
                <w:szCs w:val="18"/>
              </w:rPr>
            </w:pPr>
          </w:p>
        </w:tc>
        <w:tc>
          <w:tcPr>
            <w:tcW w:w="611" w:type="pct"/>
            <w:tcBorders>
              <w:top w:val="single" w:sz="4" w:space="0" w:color="auto"/>
              <w:left w:val="single" w:sz="4" w:space="0" w:color="auto"/>
            </w:tcBorders>
            <w:shd w:val="clear" w:color="auto" w:fill="FFFFFF"/>
          </w:tcPr>
          <w:p w:rsidR="00FB5E0C" w:rsidRDefault="00FB5E0C" w:rsidP="00FB5E0C">
            <w:pPr>
              <w:jc w:val="center"/>
              <w:rPr>
                <w:rFonts w:ascii="宋体" w:hAnsi="宋体"/>
                <w:sz w:val="18"/>
                <w:szCs w:val="18"/>
              </w:rPr>
            </w:pPr>
          </w:p>
        </w:tc>
        <w:tc>
          <w:tcPr>
            <w:tcW w:w="610" w:type="pct"/>
            <w:tcBorders>
              <w:top w:val="single" w:sz="4" w:space="0" w:color="auto"/>
              <w:left w:val="single" w:sz="4" w:space="0" w:color="auto"/>
              <w:right w:val="single" w:sz="4" w:space="0" w:color="auto"/>
            </w:tcBorders>
            <w:shd w:val="clear" w:color="auto" w:fill="FFFFFF"/>
          </w:tcPr>
          <w:p w:rsidR="00FB5E0C" w:rsidRDefault="00FB5E0C" w:rsidP="00FB5E0C">
            <w:pPr>
              <w:jc w:val="center"/>
              <w:rPr>
                <w:rFonts w:ascii="宋体" w:hAnsi="宋体"/>
                <w:sz w:val="18"/>
                <w:szCs w:val="18"/>
              </w:rPr>
            </w:pPr>
          </w:p>
        </w:tc>
        <w:tc>
          <w:tcPr>
            <w:tcW w:w="610" w:type="pct"/>
            <w:tcBorders>
              <w:top w:val="single" w:sz="4" w:space="0" w:color="auto"/>
              <w:left w:val="single" w:sz="4" w:space="0" w:color="auto"/>
              <w:right w:val="single" w:sz="4" w:space="0" w:color="auto"/>
            </w:tcBorders>
            <w:shd w:val="clear" w:color="auto" w:fill="FFFFFF"/>
          </w:tcPr>
          <w:p w:rsidR="00FB5E0C" w:rsidRDefault="00FB5E0C" w:rsidP="00FB5E0C">
            <w:pPr>
              <w:jc w:val="center"/>
              <w:rPr>
                <w:rFonts w:ascii="宋体" w:hAnsi="宋体"/>
                <w:sz w:val="18"/>
                <w:szCs w:val="18"/>
              </w:rPr>
            </w:pPr>
          </w:p>
        </w:tc>
        <w:tc>
          <w:tcPr>
            <w:tcW w:w="686" w:type="pct"/>
            <w:tcBorders>
              <w:top w:val="single" w:sz="4" w:space="0" w:color="auto"/>
              <w:left w:val="single" w:sz="4" w:space="0" w:color="auto"/>
              <w:right w:val="single" w:sz="4" w:space="0" w:color="auto"/>
            </w:tcBorders>
            <w:shd w:val="clear" w:color="auto" w:fill="FFFFFF"/>
          </w:tcPr>
          <w:p w:rsidR="00FB5E0C" w:rsidRDefault="00FB5E0C" w:rsidP="00FB5E0C">
            <w:pPr>
              <w:jc w:val="center"/>
              <w:rPr>
                <w:rFonts w:ascii="宋体" w:hAnsi="宋体"/>
                <w:sz w:val="18"/>
                <w:szCs w:val="18"/>
              </w:rPr>
            </w:pPr>
          </w:p>
        </w:tc>
        <w:tc>
          <w:tcPr>
            <w:tcW w:w="569" w:type="pct"/>
            <w:tcBorders>
              <w:top w:val="single" w:sz="4" w:space="0" w:color="auto"/>
              <w:left w:val="single" w:sz="4" w:space="0" w:color="auto"/>
              <w:right w:val="single" w:sz="12" w:space="0" w:color="auto"/>
            </w:tcBorders>
            <w:shd w:val="clear" w:color="auto" w:fill="FFFFFF"/>
            <w:vAlign w:val="center"/>
          </w:tcPr>
          <w:p w:rsidR="00FB5E0C" w:rsidRDefault="00FB5E0C" w:rsidP="00FB5E0C">
            <w:pPr>
              <w:jc w:val="center"/>
              <w:rPr>
                <w:rFonts w:ascii="宋体" w:hAnsi="宋体"/>
                <w:sz w:val="18"/>
                <w:szCs w:val="18"/>
              </w:rPr>
            </w:pPr>
          </w:p>
        </w:tc>
      </w:tr>
      <w:tr w:rsidR="00FB5E0C" w:rsidTr="00FB5E0C">
        <w:trPr>
          <w:trHeight w:hRule="exact" w:val="567"/>
        </w:trPr>
        <w:tc>
          <w:tcPr>
            <w:tcW w:w="726" w:type="pct"/>
            <w:tcBorders>
              <w:top w:val="single" w:sz="4" w:space="0" w:color="auto"/>
              <w:left w:val="single" w:sz="12" w:space="0" w:color="auto"/>
            </w:tcBorders>
            <w:shd w:val="clear" w:color="auto" w:fill="FFFFFF"/>
            <w:vAlign w:val="center"/>
          </w:tcPr>
          <w:p w:rsidR="00FB5E0C" w:rsidRDefault="00FB5E0C" w:rsidP="00FB5E0C">
            <w:pPr>
              <w:pStyle w:val="Other10"/>
              <w:spacing w:after="0" w:line="240" w:lineRule="auto"/>
              <w:ind w:firstLine="0"/>
              <w:jc w:val="center"/>
              <w:rPr>
                <w:sz w:val="18"/>
                <w:szCs w:val="18"/>
                <w:lang w:bidi="zh-TW"/>
              </w:rPr>
            </w:pPr>
            <w:r>
              <w:rPr>
                <w:rFonts w:hint="eastAsia"/>
                <w:sz w:val="18"/>
                <w:szCs w:val="18"/>
                <w:lang w:bidi="zh-TW"/>
              </w:rPr>
              <w:t>化合物制备</w:t>
            </w:r>
          </w:p>
        </w:tc>
        <w:tc>
          <w:tcPr>
            <w:tcW w:w="577" w:type="pct"/>
            <w:gridSpan w:val="2"/>
            <w:tcBorders>
              <w:top w:val="single" w:sz="4" w:space="0" w:color="auto"/>
              <w:left w:val="single" w:sz="4" w:space="0" w:color="auto"/>
              <w:right w:val="single" w:sz="4" w:space="0" w:color="auto"/>
            </w:tcBorders>
            <w:shd w:val="clear" w:color="auto" w:fill="FFFFFF"/>
          </w:tcPr>
          <w:p w:rsidR="00FB5E0C" w:rsidRDefault="00FB5E0C" w:rsidP="00FB5E0C">
            <w:pPr>
              <w:jc w:val="center"/>
              <w:rPr>
                <w:rFonts w:ascii="宋体" w:hAnsi="宋体"/>
                <w:sz w:val="18"/>
                <w:szCs w:val="18"/>
              </w:rPr>
            </w:pPr>
          </w:p>
        </w:tc>
        <w:tc>
          <w:tcPr>
            <w:tcW w:w="611" w:type="pct"/>
            <w:gridSpan w:val="2"/>
            <w:tcBorders>
              <w:top w:val="single" w:sz="4" w:space="0" w:color="auto"/>
              <w:left w:val="single" w:sz="4" w:space="0" w:color="auto"/>
              <w:right w:val="single" w:sz="4" w:space="0" w:color="auto"/>
            </w:tcBorders>
            <w:shd w:val="clear" w:color="auto" w:fill="FFFFFF"/>
          </w:tcPr>
          <w:p w:rsidR="00FB5E0C" w:rsidRDefault="00FB5E0C" w:rsidP="00FB5E0C">
            <w:pPr>
              <w:jc w:val="center"/>
              <w:rPr>
                <w:rFonts w:ascii="宋体" w:hAnsi="宋体"/>
                <w:sz w:val="18"/>
                <w:szCs w:val="18"/>
              </w:rPr>
            </w:pPr>
          </w:p>
        </w:tc>
        <w:tc>
          <w:tcPr>
            <w:tcW w:w="611" w:type="pct"/>
            <w:tcBorders>
              <w:top w:val="single" w:sz="4" w:space="0" w:color="auto"/>
              <w:left w:val="single" w:sz="4" w:space="0" w:color="auto"/>
            </w:tcBorders>
            <w:shd w:val="clear" w:color="auto" w:fill="FFFFFF"/>
          </w:tcPr>
          <w:p w:rsidR="00FB5E0C" w:rsidRDefault="00FB5E0C" w:rsidP="00FB5E0C">
            <w:pPr>
              <w:jc w:val="center"/>
              <w:rPr>
                <w:rFonts w:ascii="宋体" w:hAnsi="宋体"/>
                <w:sz w:val="18"/>
                <w:szCs w:val="18"/>
              </w:rPr>
            </w:pPr>
          </w:p>
        </w:tc>
        <w:tc>
          <w:tcPr>
            <w:tcW w:w="610" w:type="pct"/>
            <w:tcBorders>
              <w:top w:val="single" w:sz="4" w:space="0" w:color="auto"/>
              <w:left w:val="single" w:sz="4" w:space="0" w:color="auto"/>
              <w:right w:val="single" w:sz="4" w:space="0" w:color="auto"/>
            </w:tcBorders>
            <w:shd w:val="clear" w:color="auto" w:fill="FFFFFF"/>
          </w:tcPr>
          <w:p w:rsidR="00FB5E0C" w:rsidRDefault="00FB5E0C" w:rsidP="00FB5E0C">
            <w:pPr>
              <w:jc w:val="center"/>
              <w:rPr>
                <w:rFonts w:ascii="宋体" w:hAnsi="宋体"/>
                <w:sz w:val="18"/>
                <w:szCs w:val="18"/>
              </w:rPr>
            </w:pPr>
          </w:p>
        </w:tc>
        <w:tc>
          <w:tcPr>
            <w:tcW w:w="610" w:type="pct"/>
            <w:tcBorders>
              <w:top w:val="single" w:sz="4" w:space="0" w:color="auto"/>
              <w:left w:val="single" w:sz="4" w:space="0" w:color="auto"/>
              <w:right w:val="single" w:sz="4" w:space="0" w:color="auto"/>
            </w:tcBorders>
            <w:shd w:val="clear" w:color="auto" w:fill="FFFFFF"/>
          </w:tcPr>
          <w:p w:rsidR="00FB5E0C" w:rsidRDefault="00FB5E0C" w:rsidP="00FB5E0C">
            <w:pPr>
              <w:jc w:val="center"/>
              <w:rPr>
                <w:rFonts w:ascii="宋体" w:hAnsi="宋体"/>
                <w:sz w:val="18"/>
                <w:szCs w:val="18"/>
              </w:rPr>
            </w:pPr>
          </w:p>
        </w:tc>
        <w:tc>
          <w:tcPr>
            <w:tcW w:w="686" w:type="pct"/>
            <w:tcBorders>
              <w:top w:val="single" w:sz="4" w:space="0" w:color="auto"/>
              <w:left w:val="single" w:sz="4" w:space="0" w:color="auto"/>
              <w:right w:val="single" w:sz="4" w:space="0" w:color="auto"/>
            </w:tcBorders>
            <w:shd w:val="clear" w:color="auto" w:fill="FFFFFF"/>
          </w:tcPr>
          <w:p w:rsidR="00FB5E0C" w:rsidRDefault="00FB5E0C" w:rsidP="00FB5E0C">
            <w:pPr>
              <w:jc w:val="center"/>
              <w:rPr>
                <w:rFonts w:ascii="宋体" w:hAnsi="宋体"/>
                <w:sz w:val="18"/>
                <w:szCs w:val="18"/>
              </w:rPr>
            </w:pPr>
          </w:p>
        </w:tc>
        <w:tc>
          <w:tcPr>
            <w:tcW w:w="569" w:type="pct"/>
            <w:tcBorders>
              <w:top w:val="single" w:sz="4" w:space="0" w:color="auto"/>
              <w:left w:val="single" w:sz="4" w:space="0" w:color="auto"/>
              <w:right w:val="single" w:sz="12" w:space="0" w:color="auto"/>
            </w:tcBorders>
            <w:shd w:val="clear" w:color="auto" w:fill="FFFFFF"/>
            <w:vAlign w:val="center"/>
          </w:tcPr>
          <w:p w:rsidR="00FB5E0C" w:rsidRDefault="00FB5E0C" w:rsidP="00FB5E0C">
            <w:pPr>
              <w:jc w:val="center"/>
              <w:rPr>
                <w:rFonts w:ascii="宋体" w:hAnsi="宋体"/>
                <w:sz w:val="18"/>
                <w:szCs w:val="18"/>
              </w:rPr>
            </w:pPr>
          </w:p>
        </w:tc>
      </w:tr>
      <w:tr w:rsidR="00FB5E0C" w:rsidTr="00FB5E0C">
        <w:trPr>
          <w:trHeight w:hRule="exact" w:val="567"/>
        </w:trPr>
        <w:tc>
          <w:tcPr>
            <w:tcW w:w="726" w:type="pct"/>
            <w:tcBorders>
              <w:top w:val="single" w:sz="4" w:space="0" w:color="auto"/>
              <w:left w:val="single" w:sz="12" w:space="0" w:color="auto"/>
            </w:tcBorders>
            <w:shd w:val="clear" w:color="auto" w:fill="FFFFFF"/>
            <w:vAlign w:val="center"/>
          </w:tcPr>
          <w:p w:rsidR="00FB5E0C" w:rsidRDefault="00FB5E0C" w:rsidP="00FB5E0C">
            <w:pPr>
              <w:pStyle w:val="Other10"/>
              <w:spacing w:after="0" w:line="240" w:lineRule="auto"/>
              <w:ind w:firstLine="0"/>
              <w:jc w:val="center"/>
              <w:rPr>
                <w:sz w:val="18"/>
                <w:szCs w:val="18"/>
              </w:rPr>
            </w:pPr>
            <w:r>
              <w:rPr>
                <w:rFonts w:hint="eastAsia"/>
                <w:sz w:val="18"/>
                <w:szCs w:val="18"/>
              </w:rPr>
              <w:t>灼烧</w:t>
            </w:r>
          </w:p>
        </w:tc>
        <w:tc>
          <w:tcPr>
            <w:tcW w:w="577" w:type="pct"/>
            <w:gridSpan w:val="2"/>
            <w:tcBorders>
              <w:top w:val="single" w:sz="4" w:space="0" w:color="auto"/>
              <w:left w:val="single" w:sz="4" w:space="0" w:color="auto"/>
              <w:right w:val="single" w:sz="4" w:space="0" w:color="auto"/>
            </w:tcBorders>
            <w:shd w:val="clear" w:color="auto" w:fill="FFFFFF"/>
          </w:tcPr>
          <w:p w:rsidR="00FB5E0C" w:rsidRDefault="00FB5E0C" w:rsidP="00FB5E0C">
            <w:pPr>
              <w:jc w:val="center"/>
              <w:rPr>
                <w:rFonts w:ascii="宋体" w:hAnsi="宋体"/>
                <w:sz w:val="18"/>
                <w:szCs w:val="18"/>
              </w:rPr>
            </w:pPr>
          </w:p>
        </w:tc>
        <w:tc>
          <w:tcPr>
            <w:tcW w:w="611" w:type="pct"/>
            <w:gridSpan w:val="2"/>
            <w:tcBorders>
              <w:top w:val="single" w:sz="4" w:space="0" w:color="auto"/>
              <w:left w:val="single" w:sz="4" w:space="0" w:color="auto"/>
              <w:right w:val="single" w:sz="4" w:space="0" w:color="auto"/>
            </w:tcBorders>
            <w:shd w:val="clear" w:color="auto" w:fill="FFFFFF"/>
          </w:tcPr>
          <w:p w:rsidR="00FB5E0C" w:rsidRDefault="00FB5E0C" w:rsidP="00FB5E0C">
            <w:pPr>
              <w:jc w:val="center"/>
              <w:rPr>
                <w:rFonts w:ascii="宋体" w:hAnsi="宋体"/>
                <w:sz w:val="18"/>
                <w:szCs w:val="18"/>
              </w:rPr>
            </w:pPr>
          </w:p>
        </w:tc>
        <w:tc>
          <w:tcPr>
            <w:tcW w:w="611" w:type="pct"/>
            <w:tcBorders>
              <w:top w:val="single" w:sz="4" w:space="0" w:color="auto"/>
              <w:left w:val="single" w:sz="4" w:space="0" w:color="auto"/>
            </w:tcBorders>
            <w:shd w:val="clear" w:color="auto" w:fill="FFFFFF"/>
          </w:tcPr>
          <w:p w:rsidR="00FB5E0C" w:rsidRDefault="00FB5E0C" w:rsidP="00FB5E0C">
            <w:pPr>
              <w:jc w:val="center"/>
              <w:rPr>
                <w:rFonts w:ascii="宋体" w:hAnsi="宋体"/>
                <w:sz w:val="18"/>
                <w:szCs w:val="18"/>
              </w:rPr>
            </w:pPr>
          </w:p>
        </w:tc>
        <w:tc>
          <w:tcPr>
            <w:tcW w:w="610" w:type="pct"/>
            <w:tcBorders>
              <w:top w:val="single" w:sz="4" w:space="0" w:color="auto"/>
              <w:left w:val="single" w:sz="4" w:space="0" w:color="auto"/>
              <w:right w:val="single" w:sz="4" w:space="0" w:color="auto"/>
            </w:tcBorders>
            <w:shd w:val="clear" w:color="auto" w:fill="FFFFFF"/>
          </w:tcPr>
          <w:p w:rsidR="00FB5E0C" w:rsidRDefault="00FB5E0C" w:rsidP="00FB5E0C">
            <w:pPr>
              <w:jc w:val="center"/>
              <w:rPr>
                <w:rFonts w:ascii="宋体" w:hAnsi="宋体"/>
                <w:sz w:val="18"/>
                <w:szCs w:val="18"/>
              </w:rPr>
            </w:pPr>
          </w:p>
        </w:tc>
        <w:tc>
          <w:tcPr>
            <w:tcW w:w="610" w:type="pct"/>
            <w:tcBorders>
              <w:top w:val="single" w:sz="4" w:space="0" w:color="auto"/>
              <w:left w:val="single" w:sz="4" w:space="0" w:color="auto"/>
              <w:right w:val="single" w:sz="4" w:space="0" w:color="auto"/>
            </w:tcBorders>
            <w:shd w:val="clear" w:color="auto" w:fill="FFFFFF"/>
          </w:tcPr>
          <w:p w:rsidR="00FB5E0C" w:rsidRDefault="00FB5E0C" w:rsidP="00FB5E0C">
            <w:pPr>
              <w:jc w:val="center"/>
              <w:rPr>
                <w:rFonts w:ascii="宋体" w:hAnsi="宋体"/>
                <w:sz w:val="18"/>
                <w:szCs w:val="18"/>
              </w:rPr>
            </w:pPr>
          </w:p>
        </w:tc>
        <w:tc>
          <w:tcPr>
            <w:tcW w:w="686" w:type="pct"/>
            <w:tcBorders>
              <w:top w:val="single" w:sz="4" w:space="0" w:color="auto"/>
              <w:left w:val="single" w:sz="4" w:space="0" w:color="auto"/>
              <w:right w:val="single" w:sz="4" w:space="0" w:color="auto"/>
            </w:tcBorders>
            <w:shd w:val="clear" w:color="auto" w:fill="FFFFFF"/>
          </w:tcPr>
          <w:p w:rsidR="00FB5E0C" w:rsidRDefault="00FB5E0C" w:rsidP="00FB5E0C">
            <w:pPr>
              <w:jc w:val="center"/>
              <w:rPr>
                <w:rFonts w:ascii="宋体" w:hAnsi="宋体"/>
                <w:sz w:val="18"/>
                <w:szCs w:val="18"/>
              </w:rPr>
            </w:pPr>
          </w:p>
        </w:tc>
        <w:tc>
          <w:tcPr>
            <w:tcW w:w="569" w:type="pct"/>
            <w:tcBorders>
              <w:top w:val="single" w:sz="4" w:space="0" w:color="auto"/>
              <w:left w:val="single" w:sz="4" w:space="0" w:color="auto"/>
              <w:right w:val="single" w:sz="12" w:space="0" w:color="auto"/>
            </w:tcBorders>
            <w:shd w:val="clear" w:color="auto" w:fill="FFFFFF"/>
            <w:vAlign w:val="center"/>
          </w:tcPr>
          <w:p w:rsidR="00FB5E0C" w:rsidRDefault="00FB5E0C" w:rsidP="00FB5E0C">
            <w:pPr>
              <w:jc w:val="center"/>
              <w:rPr>
                <w:rFonts w:ascii="宋体" w:hAnsi="宋体"/>
                <w:sz w:val="18"/>
                <w:szCs w:val="18"/>
              </w:rPr>
            </w:pPr>
          </w:p>
        </w:tc>
      </w:tr>
      <w:tr w:rsidR="00FB5E0C" w:rsidTr="00FB5E0C">
        <w:trPr>
          <w:trHeight w:hRule="exact" w:val="567"/>
        </w:trPr>
        <w:tc>
          <w:tcPr>
            <w:tcW w:w="726" w:type="pct"/>
            <w:tcBorders>
              <w:top w:val="single" w:sz="4" w:space="0" w:color="auto"/>
              <w:left w:val="single" w:sz="12" w:space="0" w:color="auto"/>
              <w:bottom w:val="single" w:sz="4" w:space="0" w:color="auto"/>
            </w:tcBorders>
            <w:shd w:val="clear" w:color="auto" w:fill="FFFFFF"/>
            <w:vAlign w:val="center"/>
          </w:tcPr>
          <w:p w:rsidR="00FB5E0C" w:rsidRDefault="00FB5E0C" w:rsidP="00FB5E0C">
            <w:pPr>
              <w:pStyle w:val="Other10"/>
              <w:spacing w:after="0" w:line="240" w:lineRule="auto"/>
              <w:ind w:firstLine="0"/>
              <w:jc w:val="center"/>
              <w:rPr>
                <w:sz w:val="18"/>
                <w:szCs w:val="18"/>
                <w:lang w:val="zh-TW" w:bidi="zh-TW"/>
              </w:rPr>
            </w:pPr>
            <w:r>
              <w:rPr>
                <w:rFonts w:hint="eastAsia"/>
                <w:sz w:val="18"/>
                <w:szCs w:val="18"/>
                <w:lang w:val="zh-TW" w:bidi="zh-TW"/>
              </w:rPr>
              <w:t>废气处理</w:t>
            </w:r>
          </w:p>
        </w:tc>
        <w:tc>
          <w:tcPr>
            <w:tcW w:w="577" w:type="pct"/>
            <w:gridSpan w:val="2"/>
            <w:tcBorders>
              <w:top w:val="single" w:sz="4" w:space="0" w:color="auto"/>
              <w:left w:val="single" w:sz="4" w:space="0" w:color="auto"/>
              <w:bottom w:val="single" w:sz="4" w:space="0" w:color="auto"/>
              <w:right w:val="single" w:sz="4" w:space="0" w:color="auto"/>
            </w:tcBorders>
            <w:shd w:val="clear" w:color="auto" w:fill="FFFFFF"/>
          </w:tcPr>
          <w:p w:rsidR="00FB5E0C" w:rsidRDefault="00FB5E0C" w:rsidP="00FB5E0C">
            <w:pPr>
              <w:jc w:val="center"/>
              <w:rPr>
                <w:rFonts w:ascii="宋体" w:hAnsi="宋体"/>
                <w:sz w:val="18"/>
                <w:szCs w:val="18"/>
              </w:rPr>
            </w:pPr>
          </w:p>
        </w:tc>
        <w:tc>
          <w:tcPr>
            <w:tcW w:w="611" w:type="pct"/>
            <w:gridSpan w:val="2"/>
            <w:tcBorders>
              <w:top w:val="single" w:sz="4" w:space="0" w:color="auto"/>
              <w:left w:val="single" w:sz="4" w:space="0" w:color="auto"/>
              <w:bottom w:val="single" w:sz="4" w:space="0" w:color="auto"/>
              <w:right w:val="single" w:sz="4" w:space="0" w:color="auto"/>
            </w:tcBorders>
            <w:shd w:val="clear" w:color="auto" w:fill="FFFFFF"/>
          </w:tcPr>
          <w:p w:rsidR="00FB5E0C" w:rsidRDefault="00FB5E0C" w:rsidP="00FB5E0C">
            <w:pPr>
              <w:jc w:val="center"/>
              <w:rPr>
                <w:rFonts w:ascii="宋体" w:hAnsi="宋体"/>
                <w:sz w:val="18"/>
                <w:szCs w:val="18"/>
              </w:rPr>
            </w:pPr>
          </w:p>
        </w:tc>
        <w:tc>
          <w:tcPr>
            <w:tcW w:w="611" w:type="pct"/>
            <w:tcBorders>
              <w:top w:val="single" w:sz="4" w:space="0" w:color="auto"/>
              <w:left w:val="single" w:sz="4" w:space="0" w:color="auto"/>
              <w:bottom w:val="single" w:sz="4" w:space="0" w:color="auto"/>
            </w:tcBorders>
            <w:shd w:val="clear" w:color="auto" w:fill="FFFFFF"/>
          </w:tcPr>
          <w:p w:rsidR="00FB5E0C" w:rsidRDefault="00FB5E0C" w:rsidP="00FB5E0C">
            <w:pPr>
              <w:jc w:val="center"/>
              <w:rPr>
                <w:rFonts w:ascii="宋体" w:hAnsi="宋体"/>
                <w:sz w:val="18"/>
                <w:szCs w:val="18"/>
              </w:rPr>
            </w:pPr>
          </w:p>
        </w:tc>
        <w:tc>
          <w:tcPr>
            <w:tcW w:w="610" w:type="pct"/>
            <w:tcBorders>
              <w:top w:val="single" w:sz="4" w:space="0" w:color="auto"/>
              <w:left w:val="single" w:sz="4" w:space="0" w:color="auto"/>
              <w:bottom w:val="single" w:sz="4" w:space="0" w:color="auto"/>
              <w:right w:val="single" w:sz="4" w:space="0" w:color="auto"/>
            </w:tcBorders>
            <w:shd w:val="clear" w:color="auto" w:fill="FFFFFF"/>
          </w:tcPr>
          <w:p w:rsidR="00FB5E0C" w:rsidRDefault="00FB5E0C" w:rsidP="00FB5E0C">
            <w:pPr>
              <w:jc w:val="center"/>
              <w:rPr>
                <w:rFonts w:ascii="宋体" w:hAnsi="宋体"/>
                <w:sz w:val="18"/>
                <w:szCs w:val="18"/>
              </w:rPr>
            </w:pPr>
          </w:p>
        </w:tc>
        <w:tc>
          <w:tcPr>
            <w:tcW w:w="610" w:type="pct"/>
            <w:tcBorders>
              <w:top w:val="single" w:sz="4" w:space="0" w:color="auto"/>
              <w:left w:val="single" w:sz="4" w:space="0" w:color="auto"/>
              <w:bottom w:val="single" w:sz="4" w:space="0" w:color="auto"/>
              <w:right w:val="single" w:sz="4" w:space="0" w:color="auto"/>
            </w:tcBorders>
            <w:shd w:val="clear" w:color="auto" w:fill="FFFFFF"/>
          </w:tcPr>
          <w:p w:rsidR="00FB5E0C" w:rsidRDefault="00FB5E0C" w:rsidP="00FB5E0C">
            <w:pPr>
              <w:jc w:val="center"/>
              <w:rPr>
                <w:rFonts w:ascii="宋体" w:hAnsi="宋体"/>
                <w:sz w:val="18"/>
                <w:szCs w:val="18"/>
              </w:rPr>
            </w:pPr>
          </w:p>
        </w:tc>
        <w:tc>
          <w:tcPr>
            <w:tcW w:w="686" w:type="pct"/>
            <w:tcBorders>
              <w:top w:val="single" w:sz="4" w:space="0" w:color="auto"/>
              <w:left w:val="single" w:sz="4" w:space="0" w:color="auto"/>
              <w:bottom w:val="single" w:sz="4" w:space="0" w:color="auto"/>
              <w:right w:val="single" w:sz="4" w:space="0" w:color="auto"/>
            </w:tcBorders>
            <w:shd w:val="clear" w:color="auto" w:fill="FFFFFF"/>
          </w:tcPr>
          <w:p w:rsidR="00FB5E0C" w:rsidRDefault="00FB5E0C" w:rsidP="00FB5E0C">
            <w:pPr>
              <w:jc w:val="center"/>
              <w:rPr>
                <w:rFonts w:ascii="宋体" w:hAnsi="宋体"/>
                <w:sz w:val="18"/>
                <w:szCs w:val="18"/>
              </w:rPr>
            </w:pPr>
          </w:p>
        </w:tc>
        <w:tc>
          <w:tcPr>
            <w:tcW w:w="569" w:type="pct"/>
            <w:tcBorders>
              <w:top w:val="single" w:sz="4" w:space="0" w:color="auto"/>
              <w:left w:val="single" w:sz="4" w:space="0" w:color="auto"/>
              <w:bottom w:val="single" w:sz="4" w:space="0" w:color="auto"/>
              <w:right w:val="single" w:sz="12" w:space="0" w:color="auto"/>
            </w:tcBorders>
            <w:shd w:val="clear" w:color="auto" w:fill="FFFFFF"/>
            <w:vAlign w:val="center"/>
          </w:tcPr>
          <w:p w:rsidR="00FB5E0C" w:rsidRDefault="00FB5E0C" w:rsidP="00FB5E0C">
            <w:pPr>
              <w:jc w:val="center"/>
              <w:rPr>
                <w:rFonts w:ascii="宋体" w:hAnsi="宋体"/>
                <w:sz w:val="18"/>
                <w:szCs w:val="18"/>
              </w:rPr>
            </w:pPr>
          </w:p>
        </w:tc>
      </w:tr>
      <w:tr w:rsidR="00FB5E0C" w:rsidTr="00FB5E0C">
        <w:trPr>
          <w:trHeight w:hRule="exact" w:val="567"/>
        </w:trPr>
        <w:tc>
          <w:tcPr>
            <w:tcW w:w="726" w:type="pct"/>
            <w:tcBorders>
              <w:top w:val="single" w:sz="4" w:space="0" w:color="auto"/>
              <w:left w:val="single" w:sz="12" w:space="0" w:color="auto"/>
              <w:bottom w:val="single" w:sz="4" w:space="0" w:color="auto"/>
            </w:tcBorders>
            <w:shd w:val="clear" w:color="auto" w:fill="FFFFFF"/>
            <w:vAlign w:val="center"/>
          </w:tcPr>
          <w:p w:rsidR="00FB5E0C" w:rsidRDefault="00FB5E0C" w:rsidP="00FB5E0C">
            <w:pPr>
              <w:pStyle w:val="Other10"/>
              <w:spacing w:after="0" w:line="240" w:lineRule="auto"/>
              <w:ind w:firstLine="0"/>
              <w:jc w:val="center"/>
              <w:rPr>
                <w:sz w:val="18"/>
                <w:szCs w:val="18"/>
                <w:lang w:val="zh-TW" w:bidi="zh-TW"/>
              </w:rPr>
            </w:pPr>
            <w:r>
              <w:rPr>
                <w:rFonts w:hint="eastAsia"/>
                <w:sz w:val="18"/>
                <w:szCs w:val="18"/>
                <w:lang w:val="zh-TW" w:bidi="zh-TW"/>
              </w:rPr>
              <w:t>废水处理</w:t>
            </w:r>
          </w:p>
        </w:tc>
        <w:tc>
          <w:tcPr>
            <w:tcW w:w="577" w:type="pct"/>
            <w:gridSpan w:val="2"/>
            <w:tcBorders>
              <w:top w:val="single" w:sz="4" w:space="0" w:color="auto"/>
              <w:left w:val="single" w:sz="4" w:space="0" w:color="auto"/>
              <w:bottom w:val="single" w:sz="4" w:space="0" w:color="auto"/>
              <w:right w:val="single" w:sz="4" w:space="0" w:color="auto"/>
            </w:tcBorders>
            <w:shd w:val="clear" w:color="auto" w:fill="FFFFFF"/>
          </w:tcPr>
          <w:p w:rsidR="00FB5E0C" w:rsidRDefault="00FB5E0C" w:rsidP="00FB5E0C">
            <w:pPr>
              <w:jc w:val="center"/>
              <w:rPr>
                <w:rFonts w:ascii="宋体" w:hAnsi="宋体"/>
                <w:sz w:val="18"/>
                <w:szCs w:val="18"/>
              </w:rPr>
            </w:pPr>
          </w:p>
        </w:tc>
        <w:tc>
          <w:tcPr>
            <w:tcW w:w="611" w:type="pct"/>
            <w:gridSpan w:val="2"/>
            <w:tcBorders>
              <w:top w:val="single" w:sz="4" w:space="0" w:color="auto"/>
              <w:left w:val="single" w:sz="4" w:space="0" w:color="auto"/>
              <w:bottom w:val="single" w:sz="4" w:space="0" w:color="auto"/>
              <w:right w:val="single" w:sz="4" w:space="0" w:color="auto"/>
            </w:tcBorders>
            <w:shd w:val="clear" w:color="auto" w:fill="FFFFFF"/>
          </w:tcPr>
          <w:p w:rsidR="00FB5E0C" w:rsidRDefault="00FB5E0C" w:rsidP="00FB5E0C">
            <w:pPr>
              <w:jc w:val="center"/>
              <w:rPr>
                <w:rFonts w:ascii="宋体" w:hAnsi="宋体"/>
                <w:sz w:val="18"/>
                <w:szCs w:val="18"/>
              </w:rPr>
            </w:pPr>
          </w:p>
        </w:tc>
        <w:tc>
          <w:tcPr>
            <w:tcW w:w="611" w:type="pct"/>
            <w:tcBorders>
              <w:top w:val="single" w:sz="4" w:space="0" w:color="auto"/>
              <w:left w:val="single" w:sz="4" w:space="0" w:color="auto"/>
              <w:bottom w:val="single" w:sz="4" w:space="0" w:color="auto"/>
            </w:tcBorders>
            <w:shd w:val="clear" w:color="auto" w:fill="FFFFFF"/>
          </w:tcPr>
          <w:p w:rsidR="00FB5E0C" w:rsidRDefault="00FB5E0C" w:rsidP="00FB5E0C">
            <w:pPr>
              <w:jc w:val="center"/>
              <w:rPr>
                <w:rFonts w:ascii="宋体" w:hAnsi="宋体"/>
                <w:sz w:val="18"/>
                <w:szCs w:val="18"/>
              </w:rPr>
            </w:pPr>
          </w:p>
        </w:tc>
        <w:tc>
          <w:tcPr>
            <w:tcW w:w="610" w:type="pct"/>
            <w:tcBorders>
              <w:top w:val="single" w:sz="4" w:space="0" w:color="auto"/>
              <w:left w:val="single" w:sz="4" w:space="0" w:color="auto"/>
              <w:bottom w:val="single" w:sz="4" w:space="0" w:color="auto"/>
              <w:right w:val="single" w:sz="4" w:space="0" w:color="auto"/>
            </w:tcBorders>
            <w:shd w:val="clear" w:color="auto" w:fill="FFFFFF"/>
          </w:tcPr>
          <w:p w:rsidR="00FB5E0C" w:rsidRDefault="00FB5E0C" w:rsidP="00FB5E0C">
            <w:pPr>
              <w:jc w:val="center"/>
              <w:rPr>
                <w:rFonts w:ascii="宋体" w:hAnsi="宋体"/>
                <w:sz w:val="18"/>
                <w:szCs w:val="18"/>
              </w:rPr>
            </w:pPr>
          </w:p>
        </w:tc>
        <w:tc>
          <w:tcPr>
            <w:tcW w:w="610" w:type="pct"/>
            <w:tcBorders>
              <w:top w:val="single" w:sz="4" w:space="0" w:color="auto"/>
              <w:left w:val="single" w:sz="4" w:space="0" w:color="auto"/>
              <w:bottom w:val="single" w:sz="4" w:space="0" w:color="auto"/>
              <w:right w:val="single" w:sz="4" w:space="0" w:color="auto"/>
            </w:tcBorders>
            <w:shd w:val="clear" w:color="auto" w:fill="FFFFFF"/>
          </w:tcPr>
          <w:p w:rsidR="00FB5E0C" w:rsidRDefault="00FB5E0C" w:rsidP="00FB5E0C">
            <w:pPr>
              <w:jc w:val="center"/>
              <w:rPr>
                <w:rFonts w:ascii="宋体" w:hAnsi="宋体"/>
                <w:sz w:val="18"/>
                <w:szCs w:val="18"/>
              </w:rPr>
            </w:pPr>
          </w:p>
        </w:tc>
        <w:tc>
          <w:tcPr>
            <w:tcW w:w="686" w:type="pct"/>
            <w:tcBorders>
              <w:top w:val="single" w:sz="4" w:space="0" w:color="auto"/>
              <w:left w:val="single" w:sz="4" w:space="0" w:color="auto"/>
              <w:bottom w:val="single" w:sz="4" w:space="0" w:color="auto"/>
              <w:right w:val="single" w:sz="4" w:space="0" w:color="auto"/>
            </w:tcBorders>
            <w:shd w:val="clear" w:color="auto" w:fill="FFFFFF"/>
          </w:tcPr>
          <w:p w:rsidR="00FB5E0C" w:rsidRDefault="00FB5E0C" w:rsidP="00FB5E0C">
            <w:pPr>
              <w:jc w:val="center"/>
              <w:rPr>
                <w:rFonts w:ascii="宋体" w:hAnsi="宋体"/>
                <w:sz w:val="18"/>
                <w:szCs w:val="18"/>
              </w:rPr>
            </w:pPr>
          </w:p>
        </w:tc>
        <w:tc>
          <w:tcPr>
            <w:tcW w:w="569" w:type="pct"/>
            <w:tcBorders>
              <w:top w:val="single" w:sz="4" w:space="0" w:color="auto"/>
              <w:left w:val="single" w:sz="4" w:space="0" w:color="auto"/>
              <w:bottom w:val="single" w:sz="4" w:space="0" w:color="auto"/>
              <w:right w:val="single" w:sz="12" w:space="0" w:color="auto"/>
            </w:tcBorders>
            <w:shd w:val="clear" w:color="auto" w:fill="FFFFFF"/>
            <w:vAlign w:val="center"/>
          </w:tcPr>
          <w:p w:rsidR="00FB5E0C" w:rsidRDefault="00FB5E0C" w:rsidP="00FB5E0C">
            <w:pPr>
              <w:jc w:val="center"/>
              <w:rPr>
                <w:rFonts w:ascii="宋体" w:hAnsi="宋体"/>
                <w:sz w:val="18"/>
                <w:szCs w:val="18"/>
              </w:rPr>
            </w:pPr>
          </w:p>
        </w:tc>
      </w:tr>
      <w:tr w:rsidR="00FB5E0C" w:rsidTr="00FB5E0C">
        <w:trPr>
          <w:trHeight w:hRule="exact" w:val="567"/>
        </w:trPr>
        <w:tc>
          <w:tcPr>
            <w:tcW w:w="726" w:type="pct"/>
            <w:tcBorders>
              <w:top w:val="single" w:sz="4" w:space="0" w:color="auto"/>
              <w:left w:val="single" w:sz="12" w:space="0" w:color="auto"/>
              <w:bottom w:val="single" w:sz="4" w:space="0" w:color="auto"/>
            </w:tcBorders>
            <w:shd w:val="clear" w:color="auto" w:fill="FFFFFF"/>
            <w:vAlign w:val="center"/>
          </w:tcPr>
          <w:p w:rsidR="00FB5E0C" w:rsidRDefault="00FB5E0C" w:rsidP="00FB5E0C">
            <w:pPr>
              <w:pStyle w:val="Other10"/>
              <w:spacing w:after="0" w:line="240" w:lineRule="auto"/>
              <w:ind w:firstLine="0"/>
              <w:jc w:val="center"/>
              <w:rPr>
                <w:sz w:val="18"/>
                <w:szCs w:val="18"/>
                <w:lang w:val="zh-TW" w:bidi="zh-TW"/>
              </w:rPr>
            </w:pPr>
            <w:r>
              <w:rPr>
                <w:rFonts w:hint="eastAsia"/>
                <w:sz w:val="18"/>
                <w:szCs w:val="18"/>
                <w:lang w:val="zh-TW" w:bidi="zh-TW"/>
              </w:rPr>
              <w:t>其他工序</w:t>
            </w:r>
          </w:p>
        </w:tc>
        <w:tc>
          <w:tcPr>
            <w:tcW w:w="577" w:type="pct"/>
            <w:gridSpan w:val="2"/>
            <w:tcBorders>
              <w:top w:val="single" w:sz="4" w:space="0" w:color="auto"/>
              <w:left w:val="single" w:sz="4" w:space="0" w:color="auto"/>
              <w:bottom w:val="single" w:sz="4" w:space="0" w:color="auto"/>
              <w:right w:val="single" w:sz="4" w:space="0" w:color="auto"/>
            </w:tcBorders>
            <w:shd w:val="clear" w:color="auto" w:fill="FFFFFF"/>
          </w:tcPr>
          <w:p w:rsidR="00FB5E0C" w:rsidRDefault="00FB5E0C" w:rsidP="00FB5E0C">
            <w:pPr>
              <w:jc w:val="center"/>
              <w:rPr>
                <w:rFonts w:ascii="宋体" w:hAnsi="宋体"/>
                <w:sz w:val="18"/>
                <w:szCs w:val="18"/>
              </w:rPr>
            </w:pPr>
          </w:p>
        </w:tc>
        <w:tc>
          <w:tcPr>
            <w:tcW w:w="611" w:type="pct"/>
            <w:gridSpan w:val="2"/>
            <w:tcBorders>
              <w:top w:val="single" w:sz="4" w:space="0" w:color="auto"/>
              <w:left w:val="single" w:sz="4" w:space="0" w:color="auto"/>
              <w:bottom w:val="single" w:sz="4" w:space="0" w:color="auto"/>
              <w:right w:val="single" w:sz="4" w:space="0" w:color="auto"/>
            </w:tcBorders>
            <w:shd w:val="clear" w:color="auto" w:fill="FFFFFF"/>
          </w:tcPr>
          <w:p w:rsidR="00FB5E0C" w:rsidRDefault="00FB5E0C" w:rsidP="00FB5E0C">
            <w:pPr>
              <w:jc w:val="center"/>
              <w:rPr>
                <w:rFonts w:ascii="宋体" w:hAnsi="宋体"/>
                <w:sz w:val="18"/>
                <w:szCs w:val="18"/>
              </w:rPr>
            </w:pPr>
          </w:p>
        </w:tc>
        <w:tc>
          <w:tcPr>
            <w:tcW w:w="611" w:type="pct"/>
            <w:tcBorders>
              <w:top w:val="single" w:sz="4" w:space="0" w:color="auto"/>
              <w:left w:val="single" w:sz="4" w:space="0" w:color="auto"/>
              <w:bottom w:val="single" w:sz="4" w:space="0" w:color="auto"/>
            </w:tcBorders>
            <w:shd w:val="clear" w:color="auto" w:fill="FFFFFF"/>
          </w:tcPr>
          <w:p w:rsidR="00FB5E0C" w:rsidRDefault="00FB5E0C" w:rsidP="00FB5E0C">
            <w:pPr>
              <w:jc w:val="center"/>
              <w:rPr>
                <w:rFonts w:ascii="宋体" w:hAnsi="宋体"/>
                <w:sz w:val="18"/>
                <w:szCs w:val="18"/>
              </w:rPr>
            </w:pPr>
          </w:p>
        </w:tc>
        <w:tc>
          <w:tcPr>
            <w:tcW w:w="610" w:type="pct"/>
            <w:tcBorders>
              <w:top w:val="single" w:sz="4" w:space="0" w:color="auto"/>
              <w:left w:val="single" w:sz="4" w:space="0" w:color="auto"/>
              <w:bottom w:val="single" w:sz="4" w:space="0" w:color="auto"/>
              <w:right w:val="single" w:sz="4" w:space="0" w:color="auto"/>
            </w:tcBorders>
            <w:shd w:val="clear" w:color="auto" w:fill="FFFFFF"/>
          </w:tcPr>
          <w:p w:rsidR="00FB5E0C" w:rsidRDefault="00FB5E0C" w:rsidP="00FB5E0C">
            <w:pPr>
              <w:jc w:val="center"/>
              <w:rPr>
                <w:rFonts w:ascii="宋体" w:hAnsi="宋体"/>
                <w:sz w:val="18"/>
                <w:szCs w:val="18"/>
              </w:rPr>
            </w:pPr>
          </w:p>
        </w:tc>
        <w:tc>
          <w:tcPr>
            <w:tcW w:w="610" w:type="pct"/>
            <w:tcBorders>
              <w:top w:val="single" w:sz="4" w:space="0" w:color="auto"/>
              <w:left w:val="single" w:sz="4" w:space="0" w:color="auto"/>
              <w:bottom w:val="single" w:sz="4" w:space="0" w:color="auto"/>
              <w:right w:val="single" w:sz="4" w:space="0" w:color="auto"/>
            </w:tcBorders>
            <w:shd w:val="clear" w:color="auto" w:fill="FFFFFF"/>
          </w:tcPr>
          <w:p w:rsidR="00FB5E0C" w:rsidRDefault="00FB5E0C" w:rsidP="00FB5E0C">
            <w:pPr>
              <w:jc w:val="center"/>
              <w:rPr>
                <w:rFonts w:ascii="宋体" w:hAnsi="宋体"/>
                <w:sz w:val="18"/>
                <w:szCs w:val="18"/>
              </w:rPr>
            </w:pPr>
          </w:p>
        </w:tc>
        <w:tc>
          <w:tcPr>
            <w:tcW w:w="686" w:type="pct"/>
            <w:tcBorders>
              <w:top w:val="single" w:sz="4" w:space="0" w:color="auto"/>
              <w:left w:val="single" w:sz="4" w:space="0" w:color="auto"/>
              <w:bottom w:val="single" w:sz="4" w:space="0" w:color="auto"/>
              <w:right w:val="single" w:sz="4" w:space="0" w:color="auto"/>
            </w:tcBorders>
            <w:shd w:val="clear" w:color="auto" w:fill="FFFFFF"/>
          </w:tcPr>
          <w:p w:rsidR="00FB5E0C" w:rsidRDefault="00FB5E0C" w:rsidP="00FB5E0C">
            <w:pPr>
              <w:jc w:val="center"/>
              <w:rPr>
                <w:rFonts w:ascii="宋体" w:hAnsi="宋体"/>
                <w:sz w:val="18"/>
                <w:szCs w:val="18"/>
              </w:rPr>
            </w:pPr>
          </w:p>
        </w:tc>
        <w:tc>
          <w:tcPr>
            <w:tcW w:w="569" w:type="pct"/>
            <w:tcBorders>
              <w:top w:val="single" w:sz="4" w:space="0" w:color="auto"/>
              <w:left w:val="single" w:sz="4" w:space="0" w:color="auto"/>
              <w:bottom w:val="single" w:sz="4" w:space="0" w:color="auto"/>
              <w:right w:val="single" w:sz="12" w:space="0" w:color="auto"/>
            </w:tcBorders>
            <w:shd w:val="clear" w:color="auto" w:fill="FFFFFF"/>
            <w:vAlign w:val="center"/>
          </w:tcPr>
          <w:p w:rsidR="00FB5E0C" w:rsidRDefault="00FB5E0C" w:rsidP="00FB5E0C">
            <w:pPr>
              <w:jc w:val="center"/>
              <w:rPr>
                <w:rFonts w:ascii="宋体" w:hAnsi="宋体"/>
                <w:sz w:val="18"/>
                <w:szCs w:val="18"/>
              </w:rPr>
            </w:pPr>
          </w:p>
        </w:tc>
      </w:tr>
      <w:tr w:rsidR="00FB5E0C" w:rsidTr="00FB5E0C">
        <w:trPr>
          <w:trHeight w:hRule="exact" w:val="567"/>
        </w:trPr>
        <w:tc>
          <w:tcPr>
            <w:tcW w:w="726" w:type="pct"/>
            <w:tcBorders>
              <w:top w:val="single" w:sz="4" w:space="0" w:color="auto"/>
              <w:left w:val="single" w:sz="12" w:space="0" w:color="auto"/>
              <w:bottom w:val="single" w:sz="4" w:space="0" w:color="auto"/>
            </w:tcBorders>
            <w:shd w:val="clear" w:color="auto" w:fill="FFFFFF"/>
            <w:vAlign w:val="center"/>
          </w:tcPr>
          <w:p w:rsidR="00FB5E0C" w:rsidRDefault="00FB5E0C" w:rsidP="00FB5E0C">
            <w:pPr>
              <w:pStyle w:val="Other10"/>
              <w:spacing w:after="0" w:line="240" w:lineRule="auto"/>
              <w:ind w:firstLine="0"/>
              <w:jc w:val="center"/>
              <w:rPr>
                <w:sz w:val="18"/>
                <w:szCs w:val="18"/>
                <w:lang w:val="zh-TW" w:bidi="zh-TW"/>
              </w:rPr>
            </w:pPr>
            <w:r>
              <w:rPr>
                <w:rFonts w:hint="eastAsia"/>
                <w:sz w:val="18"/>
                <w:szCs w:val="18"/>
                <w:lang w:val="zh-TW" w:bidi="zh-TW"/>
              </w:rPr>
              <w:t>……</w:t>
            </w:r>
          </w:p>
        </w:tc>
        <w:tc>
          <w:tcPr>
            <w:tcW w:w="577" w:type="pct"/>
            <w:gridSpan w:val="2"/>
            <w:tcBorders>
              <w:top w:val="single" w:sz="4" w:space="0" w:color="auto"/>
              <w:left w:val="single" w:sz="4" w:space="0" w:color="auto"/>
              <w:bottom w:val="single" w:sz="4" w:space="0" w:color="auto"/>
              <w:right w:val="single" w:sz="4" w:space="0" w:color="auto"/>
            </w:tcBorders>
            <w:shd w:val="clear" w:color="auto" w:fill="FFFFFF"/>
          </w:tcPr>
          <w:p w:rsidR="00FB5E0C" w:rsidRDefault="00FB5E0C" w:rsidP="00FB5E0C">
            <w:pPr>
              <w:jc w:val="center"/>
              <w:rPr>
                <w:rFonts w:ascii="宋体" w:hAnsi="宋体"/>
                <w:sz w:val="18"/>
                <w:szCs w:val="18"/>
              </w:rPr>
            </w:pPr>
          </w:p>
        </w:tc>
        <w:tc>
          <w:tcPr>
            <w:tcW w:w="611" w:type="pct"/>
            <w:gridSpan w:val="2"/>
            <w:tcBorders>
              <w:top w:val="single" w:sz="4" w:space="0" w:color="auto"/>
              <w:left w:val="single" w:sz="4" w:space="0" w:color="auto"/>
              <w:bottom w:val="single" w:sz="4" w:space="0" w:color="auto"/>
              <w:right w:val="single" w:sz="4" w:space="0" w:color="auto"/>
            </w:tcBorders>
            <w:shd w:val="clear" w:color="auto" w:fill="FFFFFF"/>
          </w:tcPr>
          <w:p w:rsidR="00FB5E0C" w:rsidRDefault="00FB5E0C" w:rsidP="00FB5E0C">
            <w:pPr>
              <w:jc w:val="center"/>
              <w:rPr>
                <w:rFonts w:ascii="宋体" w:hAnsi="宋体"/>
                <w:sz w:val="18"/>
                <w:szCs w:val="18"/>
              </w:rPr>
            </w:pPr>
          </w:p>
        </w:tc>
        <w:tc>
          <w:tcPr>
            <w:tcW w:w="611" w:type="pct"/>
            <w:tcBorders>
              <w:top w:val="single" w:sz="4" w:space="0" w:color="auto"/>
              <w:left w:val="single" w:sz="4" w:space="0" w:color="auto"/>
              <w:bottom w:val="single" w:sz="4" w:space="0" w:color="auto"/>
            </w:tcBorders>
            <w:shd w:val="clear" w:color="auto" w:fill="FFFFFF"/>
          </w:tcPr>
          <w:p w:rsidR="00FB5E0C" w:rsidRDefault="00FB5E0C" w:rsidP="00FB5E0C">
            <w:pPr>
              <w:jc w:val="center"/>
              <w:rPr>
                <w:rFonts w:ascii="宋体" w:hAnsi="宋体"/>
                <w:sz w:val="18"/>
                <w:szCs w:val="18"/>
              </w:rPr>
            </w:pPr>
          </w:p>
        </w:tc>
        <w:tc>
          <w:tcPr>
            <w:tcW w:w="610" w:type="pct"/>
            <w:tcBorders>
              <w:top w:val="single" w:sz="4" w:space="0" w:color="auto"/>
              <w:left w:val="single" w:sz="4" w:space="0" w:color="auto"/>
              <w:bottom w:val="single" w:sz="4" w:space="0" w:color="auto"/>
              <w:right w:val="single" w:sz="4" w:space="0" w:color="auto"/>
            </w:tcBorders>
            <w:shd w:val="clear" w:color="auto" w:fill="FFFFFF"/>
          </w:tcPr>
          <w:p w:rsidR="00FB5E0C" w:rsidRDefault="00FB5E0C" w:rsidP="00FB5E0C">
            <w:pPr>
              <w:jc w:val="center"/>
              <w:rPr>
                <w:rFonts w:ascii="宋体" w:hAnsi="宋体"/>
                <w:sz w:val="18"/>
                <w:szCs w:val="18"/>
              </w:rPr>
            </w:pPr>
          </w:p>
        </w:tc>
        <w:tc>
          <w:tcPr>
            <w:tcW w:w="610" w:type="pct"/>
            <w:tcBorders>
              <w:top w:val="single" w:sz="4" w:space="0" w:color="auto"/>
              <w:left w:val="single" w:sz="4" w:space="0" w:color="auto"/>
              <w:bottom w:val="single" w:sz="4" w:space="0" w:color="auto"/>
              <w:right w:val="single" w:sz="4" w:space="0" w:color="auto"/>
            </w:tcBorders>
            <w:shd w:val="clear" w:color="auto" w:fill="FFFFFF"/>
          </w:tcPr>
          <w:p w:rsidR="00FB5E0C" w:rsidRDefault="00FB5E0C" w:rsidP="00FB5E0C">
            <w:pPr>
              <w:jc w:val="center"/>
              <w:rPr>
                <w:rFonts w:ascii="宋体" w:hAnsi="宋体"/>
                <w:sz w:val="18"/>
                <w:szCs w:val="18"/>
              </w:rPr>
            </w:pPr>
          </w:p>
        </w:tc>
        <w:tc>
          <w:tcPr>
            <w:tcW w:w="686" w:type="pct"/>
            <w:tcBorders>
              <w:top w:val="single" w:sz="4" w:space="0" w:color="auto"/>
              <w:left w:val="single" w:sz="4" w:space="0" w:color="auto"/>
              <w:bottom w:val="single" w:sz="4" w:space="0" w:color="auto"/>
              <w:right w:val="single" w:sz="4" w:space="0" w:color="auto"/>
            </w:tcBorders>
            <w:shd w:val="clear" w:color="auto" w:fill="FFFFFF"/>
          </w:tcPr>
          <w:p w:rsidR="00FB5E0C" w:rsidRDefault="00FB5E0C" w:rsidP="00FB5E0C">
            <w:pPr>
              <w:jc w:val="center"/>
              <w:rPr>
                <w:rFonts w:ascii="宋体" w:hAnsi="宋体"/>
                <w:sz w:val="18"/>
                <w:szCs w:val="18"/>
              </w:rPr>
            </w:pPr>
          </w:p>
        </w:tc>
        <w:tc>
          <w:tcPr>
            <w:tcW w:w="569" w:type="pct"/>
            <w:tcBorders>
              <w:top w:val="single" w:sz="4" w:space="0" w:color="auto"/>
              <w:left w:val="single" w:sz="4" w:space="0" w:color="auto"/>
              <w:bottom w:val="single" w:sz="4" w:space="0" w:color="auto"/>
              <w:right w:val="single" w:sz="12" w:space="0" w:color="auto"/>
            </w:tcBorders>
            <w:shd w:val="clear" w:color="auto" w:fill="FFFFFF"/>
            <w:vAlign w:val="center"/>
          </w:tcPr>
          <w:p w:rsidR="00FB5E0C" w:rsidRDefault="00FB5E0C" w:rsidP="00FB5E0C">
            <w:pPr>
              <w:jc w:val="center"/>
              <w:rPr>
                <w:rFonts w:ascii="宋体" w:hAnsi="宋体"/>
                <w:sz w:val="18"/>
                <w:szCs w:val="18"/>
              </w:rPr>
            </w:pPr>
          </w:p>
        </w:tc>
      </w:tr>
      <w:tr w:rsidR="00FB5E0C" w:rsidTr="00FB5E0C">
        <w:trPr>
          <w:trHeight w:hRule="exact" w:val="567"/>
        </w:trPr>
        <w:tc>
          <w:tcPr>
            <w:tcW w:w="726" w:type="pct"/>
            <w:tcBorders>
              <w:top w:val="single" w:sz="4" w:space="0" w:color="auto"/>
              <w:left w:val="single" w:sz="12" w:space="0" w:color="auto"/>
            </w:tcBorders>
            <w:shd w:val="clear" w:color="auto" w:fill="FFFFFF"/>
            <w:vAlign w:val="center"/>
          </w:tcPr>
          <w:p w:rsidR="00FB5E0C" w:rsidRDefault="00FB5E0C" w:rsidP="00FB5E0C">
            <w:pPr>
              <w:pStyle w:val="Other10"/>
              <w:spacing w:after="0" w:line="240" w:lineRule="auto"/>
              <w:ind w:firstLine="0"/>
              <w:jc w:val="center"/>
              <w:rPr>
                <w:sz w:val="18"/>
                <w:szCs w:val="18"/>
                <w:lang w:val="zh-TW" w:bidi="zh-TW"/>
              </w:rPr>
            </w:pPr>
            <w:r>
              <w:rPr>
                <w:rFonts w:hint="eastAsia"/>
                <w:sz w:val="18"/>
                <w:szCs w:val="18"/>
                <w:lang w:val="zh-TW" w:bidi="zh-TW"/>
              </w:rPr>
              <w:t>合计</w:t>
            </w:r>
          </w:p>
        </w:tc>
        <w:tc>
          <w:tcPr>
            <w:tcW w:w="577" w:type="pct"/>
            <w:gridSpan w:val="2"/>
            <w:tcBorders>
              <w:top w:val="single" w:sz="4" w:space="0" w:color="auto"/>
              <w:left w:val="single" w:sz="4" w:space="0" w:color="auto"/>
              <w:right w:val="single" w:sz="4" w:space="0" w:color="auto"/>
            </w:tcBorders>
            <w:shd w:val="clear" w:color="auto" w:fill="FFFFFF"/>
          </w:tcPr>
          <w:p w:rsidR="00FB5E0C" w:rsidRDefault="00FB5E0C" w:rsidP="00FB5E0C">
            <w:pPr>
              <w:jc w:val="center"/>
              <w:rPr>
                <w:rFonts w:ascii="宋体" w:hAnsi="宋体"/>
                <w:sz w:val="18"/>
                <w:szCs w:val="18"/>
              </w:rPr>
            </w:pPr>
          </w:p>
        </w:tc>
        <w:tc>
          <w:tcPr>
            <w:tcW w:w="611" w:type="pct"/>
            <w:gridSpan w:val="2"/>
            <w:tcBorders>
              <w:top w:val="single" w:sz="4" w:space="0" w:color="auto"/>
              <w:left w:val="single" w:sz="4" w:space="0" w:color="auto"/>
              <w:right w:val="single" w:sz="4" w:space="0" w:color="auto"/>
            </w:tcBorders>
            <w:shd w:val="clear" w:color="auto" w:fill="FFFFFF"/>
          </w:tcPr>
          <w:p w:rsidR="00FB5E0C" w:rsidRDefault="00FB5E0C" w:rsidP="00FB5E0C">
            <w:pPr>
              <w:jc w:val="center"/>
              <w:rPr>
                <w:rFonts w:ascii="宋体" w:hAnsi="宋体"/>
                <w:sz w:val="18"/>
                <w:szCs w:val="18"/>
              </w:rPr>
            </w:pPr>
          </w:p>
        </w:tc>
        <w:tc>
          <w:tcPr>
            <w:tcW w:w="611" w:type="pct"/>
            <w:tcBorders>
              <w:top w:val="single" w:sz="4" w:space="0" w:color="auto"/>
              <w:left w:val="single" w:sz="4" w:space="0" w:color="auto"/>
            </w:tcBorders>
            <w:shd w:val="clear" w:color="auto" w:fill="FFFFFF"/>
          </w:tcPr>
          <w:p w:rsidR="00FB5E0C" w:rsidRDefault="00FB5E0C" w:rsidP="00FB5E0C">
            <w:pPr>
              <w:jc w:val="center"/>
              <w:rPr>
                <w:rFonts w:ascii="宋体" w:hAnsi="宋体"/>
                <w:sz w:val="18"/>
                <w:szCs w:val="18"/>
              </w:rPr>
            </w:pPr>
          </w:p>
        </w:tc>
        <w:tc>
          <w:tcPr>
            <w:tcW w:w="610" w:type="pct"/>
            <w:tcBorders>
              <w:top w:val="single" w:sz="4" w:space="0" w:color="auto"/>
              <w:left w:val="single" w:sz="4" w:space="0" w:color="auto"/>
              <w:right w:val="single" w:sz="4" w:space="0" w:color="auto"/>
            </w:tcBorders>
            <w:shd w:val="clear" w:color="auto" w:fill="FFFFFF"/>
          </w:tcPr>
          <w:p w:rsidR="00FB5E0C" w:rsidRDefault="00FB5E0C" w:rsidP="00FB5E0C">
            <w:pPr>
              <w:jc w:val="center"/>
              <w:rPr>
                <w:rFonts w:ascii="宋体" w:hAnsi="宋体"/>
                <w:sz w:val="18"/>
                <w:szCs w:val="18"/>
              </w:rPr>
            </w:pPr>
          </w:p>
        </w:tc>
        <w:tc>
          <w:tcPr>
            <w:tcW w:w="610" w:type="pct"/>
            <w:tcBorders>
              <w:top w:val="single" w:sz="4" w:space="0" w:color="auto"/>
              <w:left w:val="single" w:sz="4" w:space="0" w:color="auto"/>
              <w:right w:val="single" w:sz="4" w:space="0" w:color="auto"/>
            </w:tcBorders>
            <w:shd w:val="clear" w:color="auto" w:fill="FFFFFF"/>
          </w:tcPr>
          <w:p w:rsidR="00FB5E0C" w:rsidRDefault="00FB5E0C" w:rsidP="00FB5E0C">
            <w:pPr>
              <w:jc w:val="center"/>
              <w:rPr>
                <w:rFonts w:ascii="宋体" w:hAnsi="宋体"/>
                <w:sz w:val="18"/>
                <w:szCs w:val="18"/>
              </w:rPr>
            </w:pPr>
          </w:p>
        </w:tc>
        <w:tc>
          <w:tcPr>
            <w:tcW w:w="686" w:type="pct"/>
            <w:tcBorders>
              <w:top w:val="single" w:sz="4" w:space="0" w:color="auto"/>
              <w:left w:val="single" w:sz="4" w:space="0" w:color="auto"/>
              <w:right w:val="single" w:sz="4" w:space="0" w:color="auto"/>
            </w:tcBorders>
            <w:shd w:val="clear" w:color="auto" w:fill="FFFFFF"/>
          </w:tcPr>
          <w:p w:rsidR="00FB5E0C" w:rsidRDefault="00FB5E0C" w:rsidP="00FB5E0C">
            <w:pPr>
              <w:jc w:val="center"/>
              <w:rPr>
                <w:rFonts w:ascii="宋体" w:hAnsi="宋体"/>
                <w:sz w:val="18"/>
                <w:szCs w:val="18"/>
              </w:rPr>
            </w:pPr>
          </w:p>
        </w:tc>
        <w:tc>
          <w:tcPr>
            <w:tcW w:w="569" w:type="pct"/>
            <w:tcBorders>
              <w:top w:val="single" w:sz="4" w:space="0" w:color="auto"/>
              <w:left w:val="single" w:sz="4" w:space="0" w:color="auto"/>
              <w:right w:val="single" w:sz="12" w:space="0" w:color="auto"/>
            </w:tcBorders>
            <w:shd w:val="clear" w:color="auto" w:fill="FFFFFF"/>
            <w:vAlign w:val="center"/>
          </w:tcPr>
          <w:p w:rsidR="00FB5E0C" w:rsidRDefault="00FB5E0C" w:rsidP="00FB5E0C">
            <w:pPr>
              <w:jc w:val="center"/>
              <w:rPr>
                <w:rFonts w:ascii="宋体" w:hAnsi="宋体"/>
                <w:sz w:val="18"/>
                <w:szCs w:val="18"/>
              </w:rPr>
            </w:pPr>
          </w:p>
        </w:tc>
      </w:tr>
      <w:tr w:rsidR="00FB5E0C" w:rsidTr="00FB5E0C">
        <w:trPr>
          <w:trHeight w:hRule="exact" w:val="567"/>
        </w:trPr>
        <w:tc>
          <w:tcPr>
            <w:tcW w:w="5000" w:type="pct"/>
            <w:gridSpan w:val="10"/>
            <w:tcBorders>
              <w:top w:val="single" w:sz="4" w:space="0" w:color="auto"/>
              <w:left w:val="single" w:sz="12" w:space="0" w:color="auto"/>
              <w:bottom w:val="single" w:sz="12" w:space="0" w:color="auto"/>
              <w:right w:val="single" w:sz="12" w:space="0" w:color="auto"/>
            </w:tcBorders>
            <w:shd w:val="clear" w:color="auto" w:fill="FFFFFF"/>
          </w:tcPr>
          <w:p w:rsidR="00FB5E0C" w:rsidRDefault="00FB5E0C" w:rsidP="00FB5E0C">
            <w:pPr>
              <w:spacing w:before="240"/>
              <w:ind w:firstLineChars="150" w:firstLine="270"/>
              <w:jc w:val="left"/>
              <w:rPr>
                <w:rFonts w:ascii="宋体" w:hAnsi="宋体"/>
                <w:sz w:val="18"/>
                <w:szCs w:val="18"/>
              </w:rPr>
            </w:pPr>
            <w:bookmarkStart w:id="124" w:name="OLE_LINK89"/>
            <w:bookmarkStart w:id="125" w:name="OLE_LINK90"/>
            <w:r>
              <w:rPr>
                <w:rFonts w:hint="eastAsia"/>
                <w:sz w:val="18"/>
                <w:vertAlign w:val="superscript"/>
              </w:rPr>
              <w:t>a</w:t>
            </w:r>
            <w:bookmarkEnd w:id="124"/>
            <w:bookmarkEnd w:id="125"/>
            <w:r>
              <w:rPr>
                <w:rFonts w:hint="eastAsia"/>
                <w:sz w:val="18"/>
              </w:rPr>
              <w:t xml:space="preserve">  </w:t>
            </w:r>
            <w:r>
              <w:rPr>
                <w:rFonts w:hint="eastAsia"/>
                <w:sz w:val="18"/>
              </w:rPr>
              <w:t>以上工序仅为示例，不代表全部生产工序，报告主题可根据各自工艺流程填写。</w:t>
            </w:r>
          </w:p>
        </w:tc>
      </w:tr>
      <w:tr w:rsidR="00FB5E0C" w:rsidTr="00FB5E0C">
        <w:tblPrEx>
          <w:tblBorders>
            <w:top w:val="single" w:sz="12" w:space="0" w:color="auto"/>
          </w:tblBorders>
          <w:tblCellMar>
            <w:left w:w="108" w:type="dxa"/>
            <w:right w:w="108" w:type="dxa"/>
          </w:tblCellMar>
        </w:tblPrEx>
        <w:trPr>
          <w:trHeight w:val="100"/>
        </w:trPr>
        <w:tc>
          <w:tcPr>
            <w:tcW w:w="783" w:type="pct"/>
            <w:gridSpan w:val="2"/>
            <w:tcBorders>
              <w:top w:val="single" w:sz="12" w:space="0" w:color="auto"/>
            </w:tcBorders>
          </w:tcPr>
          <w:p w:rsidR="00FB5E0C" w:rsidRDefault="00FB5E0C" w:rsidP="00FB5E0C">
            <w:pPr>
              <w:pStyle w:val="Bodytext10"/>
              <w:spacing w:after="220" w:line="240" w:lineRule="auto"/>
              <w:ind w:firstLine="0"/>
              <w:jc w:val="center"/>
              <w:rPr>
                <w:rFonts w:eastAsia="PMingLiU"/>
                <w:szCs w:val="21"/>
                <w:lang w:val="en-US"/>
              </w:rPr>
            </w:pPr>
          </w:p>
        </w:tc>
        <w:tc>
          <w:tcPr>
            <w:tcW w:w="532" w:type="pct"/>
            <w:gridSpan w:val="2"/>
            <w:tcBorders>
              <w:top w:val="single" w:sz="12" w:space="0" w:color="auto"/>
            </w:tcBorders>
          </w:tcPr>
          <w:p w:rsidR="00FB5E0C" w:rsidRDefault="00FB5E0C" w:rsidP="00FB5E0C">
            <w:pPr>
              <w:pStyle w:val="Bodytext10"/>
              <w:spacing w:after="220" w:line="240" w:lineRule="auto"/>
              <w:ind w:firstLine="0"/>
              <w:jc w:val="center"/>
              <w:rPr>
                <w:rFonts w:eastAsia="PMingLiU"/>
                <w:szCs w:val="21"/>
                <w:lang w:val="en-US"/>
              </w:rPr>
            </w:pPr>
          </w:p>
        </w:tc>
        <w:tc>
          <w:tcPr>
            <w:tcW w:w="3685" w:type="pct"/>
            <w:gridSpan w:val="6"/>
            <w:tcBorders>
              <w:top w:val="single" w:sz="12" w:space="0" w:color="auto"/>
            </w:tcBorders>
          </w:tcPr>
          <w:p w:rsidR="00FB5E0C" w:rsidRDefault="00FB5E0C" w:rsidP="00FB5E0C">
            <w:pPr>
              <w:pStyle w:val="Bodytext10"/>
              <w:spacing w:after="220" w:line="240" w:lineRule="auto"/>
              <w:ind w:firstLine="0"/>
              <w:jc w:val="center"/>
              <w:rPr>
                <w:rFonts w:eastAsia="PMingLiU"/>
                <w:szCs w:val="21"/>
                <w:lang w:val="en-US"/>
              </w:rPr>
            </w:pPr>
          </w:p>
        </w:tc>
      </w:tr>
    </w:tbl>
    <w:p w:rsidR="00FB5E0C" w:rsidRDefault="00FB5E0C" w:rsidP="00FB5E0C">
      <w:pPr>
        <w:pStyle w:val="Bodytext10"/>
        <w:spacing w:after="220" w:line="240" w:lineRule="auto"/>
        <w:ind w:firstLine="0"/>
        <w:jc w:val="center"/>
        <w:rPr>
          <w:rFonts w:eastAsia="PMingLiU"/>
          <w:szCs w:val="21"/>
          <w:lang w:val="en-US"/>
        </w:rPr>
      </w:pPr>
    </w:p>
    <w:p w:rsidR="00FB5E0C" w:rsidRDefault="00FB5E0C" w:rsidP="00FB5E0C">
      <w:pPr>
        <w:pStyle w:val="Bodytext10"/>
        <w:spacing w:after="220" w:line="240" w:lineRule="auto"/>
        <w:ind w:firstLine="0"/>
        <w:jc w:val="center"/>
        <w:rPr>
          <w:rFonts w:eastAsia="PMingLiU"/>
          <w:szCs w:val="21"/>
        </w:rPr>
      </w:pPr>
    </w:p>
    <w:p w:rsidR="00FB5E0C" w:rsidRDefault="00FB5E0C" w:rsidP="00FB5E0C">
      <w:pPr>
        <w:pStyle w:val="Bodytext10"/>
        <w:spacing w:after="220" w:line="240" w:lineRule="auto"/>
        <w:ind w:firstLine="0"/>
        <w:jc w:val="center"/>
        <w:rPr>
          <w:szCs w:val="21"/>
        </w:rPr>
        <w:sectPr w:rsidR="00FB5E0C">
          <w:pgSz w:w="11900" w:h="16840"/>
          <w:pgMar w:top="2139" w:right="1228" w:bottom="1244" w:left="1408" w:header="0" w:footer="3" w:gutter="0"/>
          <w:cols w:space="720"/>
          <w:titlePg/>
          <w:docGrid w:linePitch="360"/>
        </w:sectPr>
      </w:pPr>
    </w:p>
    <w:p w:rsidR="00FB5E0C" w:rsidRPr="004E76C8" w:rsidRDefault="00FB5E0C" w:rsidP="00FB5E0C">
      <w:pPr>
        <w:pStyle w:val="Bodytext10"/>
        <w:spacing w:after="220" w:line="240" w:lineRule="auto"/>
        <w:ind w:firstLine="0"/>
        <w:jc w:val="center"/>
        <w:rPr>
          <w:b/>
          <w:bCs/>
          <w:sz w:val="21"/>
          <w:szCs w:val="21"/>
          <w:vertAlign w:val="superscript"/>
          <w:lang w:eastAsia="zh-CN"/>
        </w:rPr>
      </w:pPr>
      <w:r w:rsidRPr="004E76C8">
        <w:rPr>
          <w:b/>
          <w:bCs/>
          <w:sz w:val="21"/>
          <w:szCs w:val="21"/>
        </w:rPr>
        <w:lastRenderedPageBreak/>
        <w:t>表</w:t>
      </w:r>
      <w:r w:rsidRPr="004E76C8">
        <w:rPr>
          <w:rFonts w:cs="Times New Roman"/>
          <w:b/>
          <w:bCs/>
          <w:sz w:val="21"/>
          <w:szCs w:val="21"/>
          <w:lang w:val="en-US" w:eastAsia="zh-CN" w:bidi="en-US"/>
        </w:rPr>
        <w:t>D.</w:t>
      </w:r>
      <w:r w:rsidRPr="004E76C8">
        <w:rPr>
          <w:rFonts w:cs="Times New Roman" w:hint="eastAsia"/>
          <w:b/>
          <w:bCs/>
          <w:sz w:val="21"/>
          <w:szCs w:val="21"/>
          <w:lang w:val="en-US" w:eastAsia="zh-CN" w:bidi="en-US"/>
        </w:rPr>
        <w:t>3</w:t>
      </w:r>
      <w:r w:rsidRPr="004E76C8">
        <w:rPr>
          <w:rFonts w:cs="Times New Roman"/>
          <w:b/>
          <w:bCs/>
          <w:sz w:val="21"/>
          <w:szCs w:val="21"/>
          <w:lang w:val="en-US" w:eastAsia="zh-CN" w:bidi="en-US"/>
        </w:rPr>
        <w:t xml:space="preserve"> </w:t>
      </w:r>
      <w:r w:rsidRPr="004E76C8">
        <w:rPr>
          <w:b/>
          <w:bCs/>
          <w:sz w:val="21"/>
          <w:szCs w:val="21"/>
        </w:rPr>
        <w:t>报告主体</w:t>
      </w:r>
      <w:r w:rsidRPr="004E76C8">
        <w:rPr>
          <w:rFonts w:hint="eastAsia"/>
          <w:b/>
          <w:bCs/>
          <w:sz w:val="21"/>
          <w:szCs w:val="21"/>
        </w:rPr>
        <w:t>过程二氧化碳直接排放</w:t>
      </w:r>
      <w:r w:rsidRPr="004E76C8">
        <w:rPr>
          <w:rFonts w:hint="eastAsia"/>
          <w:b/>
          <w:bCs/>
          <w:sz w:val="21"/>
          <w:szCs w:val="21"/>
          <w:lang w:eastAsia="zh-CN"/>
        </w:rPr>
        <w:t>数据一览表</w:t>
      </w:r>
      <w:r w:rsidRPr="004E76C8">
        <w:rPr>
          <w:rFonts w:hint="eastAsia"/>
          <w:b/>
          <w:bCs/>
          <w:sz w:val="21"/>
          <w:szCs w:val="21"/>
          <w:vertAlign w:val="superscript"/>
          <w:lang w:eastAsia="zh-CN"/>
        </w:rPr>
        <w:t>a</w:t>
      </w: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67"/>
        <w:gridCol w:w="2125"/>
        <w:gridCol w:w="2147"/>
        <w:gridCol w:w="2502"/>
        <w:gridCol w:w="2507"/>
        <w:gridCol w:w="2502"/>
      </w:tblGrid>
      <w:tr w:rsidR="00FB5E0C" w:rsidTr="00FB5E0C">
        <w:trPr>
          <w:trHeight w:hRule="exact" w:val="734"/>
        </w:trPr>
        <w:tc>
          <w:tcPr>
            <w:tcW w:w="620" w:type="pct"/>
            <w:vMerge w:val="restart"/>
            <w:shd w:val="clear" w:color="auto" w:fill="FFFFFF"/>
            <w:vAlign w:val="center"/>
          </w:tcPr>
          <w:p w:rsidR="00FB5E0C" w:rsidRDefault="00FB5E0C" w:rsidP="00FB5E0C">
            <w:pPr>
              <w:pStyle w:val="Other10"/>
              <w:spacing w:after="0" w:line="240" w:lineRule="auto"/>
              <w:ind w:firstLine="0"/>
              <w:jc w:val="center"/>
              <w:rPr>
                <w:sz w:val="18"/>
                <w:szCs w:val="18"/>
              </w:rPr>
            </w:pPr>
            <w:r>
              <w:rPr>
                <w:sz w:val="18"/>
                <w:szCs w:val="18"/>
                <w:lang w:val="zh-TW" w:eastAsia="zh-TW" w:bidi="zh-TW"/>
              </w:rPr>
              <w:t>碳流向</w:t>
            </w:r>
          </w:p>
        </w:tc>
        <w:tc>
          <w:tcPr>
            <w:tcW w:w="790" w:type="pct"/>
            <w:vMerge w:val="restart"/>
            <w:shd w:val="clear" w:color="auto" w:fill="FFFFFF"/>
            <w:vAlign w:val="center"/>
          </w:tcPr>
          <w:p w:rsidR="00FB5E0C" w:rsidRDefault="00FB5E0C" w:rsidP="00FB5E0C">
            <w:pPr>
              <w:pStyle w:val="Other10"/>
              <w:spacing w:after="0" w:line="240" w:lineRule="auto"/>
              <w:ind w:firstLine="0"/>
              <w:jc w:val="center"/>
              <w:rPr>
                <w:sz w:val="18"/>
                <w:szCs w:val="18"/>
              </w:rPr>
            </w:pPr>
            <w:r>
              <w:rPr>
                <w:sz w:val="18"/>
                <w:szCs w:val="18"/>
                <w:lang w:val="zh-TW" w:eastAsia="zh-TW" w:bidi="zh-TW"/>
              </w:rPr>
              <w:t>物料名称</w:t>
            </w:r>
          </w:p>
        </w:tc>
        <w:tc>
          <w:tcPr>
            <w:tcW w:w="798" w:type="pct"/>
            <w:vMerge w:val="restart"/>
            <w:shd w:val="clear" w:color="auto" w:fill="FFFFFF"/>
            <w:vAlign w:val="center"/>
          </w:tcPr>
          <w:p w:rsidR="00FB5E0C" w:rsidRDefault="00FB5E0C" w:rsidP="00FB5E0C">
            <w:pPr>
              <w:pStyle w:val="Other10"/>
              <w:spacing w:after="60" w:line="240" w:lineRule="auto"/>
              <w:ind w:firstLine="0"/>
              <w:jc w:val="center"/>
              <w:rPr>
                <w:sz w:val="18"/>
                <w:szCs w:val="18"/>
              </w:rPr>
            </w:pPr>
            <w:r>
              <w:rPr>
                <w:rFonts w:hint="eastAsia"/>
                <w:sz w:val="18"/>
                <w:szCs w:val="18"/>
              </w:rPr>
              <w:t>A</w:t>
            </w:r>
            <w:r>
              <w:rPr>
                <w:sz w:val="18"/>
                <w:szCs w:val="18"/>
              </w:rPr>
              <w:t>D</w:t>
            </w:r>
          </w:p>
          <w:p w:rsidR="00FB5E0C" w:rsidRDefault="00FB5E0C" w:rsidP="00FB5E0C">
            <w:pPr>
              <w:pStyle w:val="Other10"/>
              <w:spacing w:after="60" w:line="240" w:lineRule="auto"/>
              <w:ind w:firstLine="0"/>
              <w:jc w:val="center"/>
              <w:rPr>
                <w:sz w:val="18"/>
                <w:szCs w:val="18"/>
              </w:rPr>
            </w:pPr>
            <w:r>
              <w:rPr>
                <w:rFonts w:hint="eastAsia"/>
                <w:sz w:val="18"/>
                <w:szCs w:val="18"/>
              </w:rPr>
              <w:t>投入量</w:t>
            </w:r>
          </w:p>
          <w:p w:rsidR="00FB5E0C" w:rsidRDefault="00FB5E0C" w:rsidP="00FB5E0C">
            <w:pPr>
              <w:pStyle w:val="Other10"/>
              <w:spacing w:after="0" w:line="240" w:lineRule="auto"/>
              <w:ind w:firstLine="0"/>
              <w:jc w:val="center"/>
              <w:rPr>
                <w:sz w:val="18"/>
                <w:szCs w:val="18"/>
              </w:rPr>
            </w:pPr>
            <w:r>
              <w:rPr>
                <w:rFonts w:cs="Times New Roman"/>
                <w:sz w:val="18"/>
                <w:szCs w:val="18"/>
              </w:rPr>
              <w:t xml:space="preserve">(t </w:t>
            </w:r>
            <w:r>
              <w:rPr>
                <w:sz w:val="18"/>
                <w:szCs w:val="18"/>
                <w:lang w:val="zh-TW" w:eastAsia="zh-TW" w:bidi="zh-TW"/>
              </w:rPr>
              <w:t xml:space="preserve">或 </w:t>
            </w:r>
            <w:r>
              <w:rPr>
                <w:rFonts w:cs="Times New Roman"/>
                <w:sz w:val="18"/>
                <w:szCs w:val="18"/>
              </w:rPr>
              <w:t>10</w:t>
            </w:r>
            <w:r>
              <w:rPr>
                <w:rFonts w:cs="Times New Roman"/>
                <w:sz w:val="18"/>
                <w:szCs w:val="18"/>
                <w:vertAlign w:val="superscript"/>
              </w:rPr>
              <w:t>4</w:t>
            </w:r>
            <w:r>
              <w:rPr>
                <w:rFonts w:cs="Times New Roman"/>
                <w:sz w:val="18"/>
                <w:szCs w:val="18"/>
              </w:rPr>
              <w:t>Nm</w:t>
            </w:r>
            <w:r>
              <w:rPr>
                <w:rFonts w:cs="Times New Roman"/>
                <w:sz w:val="18"/>
                <w:szCs w:val="18"/>
                <w:vertAlign w:val="superscript"/>
              </w:rPr>
              <w:t>3</w:t>
            </w:r>
            <w:r>
              <w:rPr>
                <w:rFonts w:cs="Times New Roman"/>
                <w:sz w:val="18"/>
                <w:szCs w:val="18"/>
              </w:rPr>
              <w:t>)</w:t>
            </w:r>
          </w:p>
        </w:tc>
        <w:tc>
          <w:tcPr>
            <w:tcW w:w="1862" w:type="pct"/>
            <w:gridSpan w:val="2"/>
            <w:shd w:val="clear" w:color="auto" w:fill="FFFFFF"/>
            <w:vAlign w:val="center"/>
          </w:tcPr>
          <w:p w:rsidR="00FB5E0C" w:rsidRDefault="00FB5E0C" w:rsidP="00FB5E0C">
            <w:pPr>
              <w:pStyle w:val="Other10"/>
              <w:spacing w:after="60" w:line="240" w:lineRule="auto"/>
              <w:ind w:firstLine="0"/>
              <w:jc w:val="center"/>
              <w:rPr>
                <w:sz w:val="18"/>
                <w:szCs w:val="18"/>
                <w:lang w:val="zh-TW" w:eastAsia="zh-TW" w:bidi="zh-TW"/>
              </w:rPr>
            </w:pPr>
            <w:r>
              <w:rPr>
                <w:rFonts w:hint="eastAsia"/>
                <w:sz w:val="18"/>
                <w:szCs w:val="18"/>
                <w:lang w:val="zh-TW" w:bidi="zh-TW"/>
              </w:rPr>
              <w:t>C</w:t>
            </w:r>
            <w:r>
              <w:rPr>
                <w:sz w:val="18"/>
                <w:szCs w:val="18"/>
                <w:lang w:val="zh-TW" w:eastAsia="zh-TW" w:bidi="zh-TW"/>
              </w:rPr>
              <w:t>C</w:t>
            </w:r>
          </w:p>
          <w:p w:rsidR="00FB5E0C" w:rsidRDefault="00FB5E0C" w:rsidP="00FB5E0C">
            <w:pPr>
              <w:pStyle w:val="Other10"/>
              <w:spacing w:after="60" w:line="240" w:lineRule="auto"/>
              <w:ind w:firstLine="0"/>
              <w:jc w:val="center"/>
              <w:rPr>
                <w:sz w:val="18"/>
                <w:szCs w:val="18"/>
              </w:rPr>
            </w:pPr>
            <w:r>
              <w:rPr>
                <w:sz w:val="18"/>
                <w:szCs w:val="18"/>
                <w:lang w:val="zh-TW" w:eastAsia="zh-TW" w:bidi="zh-TW"/>
              </w:rPr>
              <w:t>含碳量</w:t>
            </w:r>
          </w:p>
        </w:tc>
        <w:tc>
          <w:tcPr>
            <w:tcW w:w="930" w:type="pct"/>
            <w:vMerge w:val="restart"/>
            <w:shd w:val="clear" w:color="auto" w:fill="FFFFFF"/>
            <w:vAlign w:val="center"/>
          </w:tcPr>
          <w:p w:rsidR="00FB5E0C" w:rsidRDefault="00FB5E0C" w:rsidP="00FB5E0C">
            <w:pPr>
              <w:pStyle w:val="Other10"/>
              <w:spacing w:after="0" w:line="240" w:lineRule="auto"/>
              <w:ind w:firstLine="0"/>
              <w:jc w:val="center"/>
              <w:rPr>
                <w:sz w:val="18"/>
                <w:szCs w:val="18"/>
                <w:lang w:val="zh-TW" w:eastAsia="zh-TW" w:bidi="zh-TW"/>
              </w:rPr>
            </w:pPr>
            <w:r>
              <w:rPr>
                <w:rFonts w:hint="eastAsia"/>
                <w:sz w:val="18"/>
                <w:szCs w:val="18"/>
                <w:lang w:val="zh-TW" w:bidi="zh-TW"/>
              </w:rPr>
              <w:t>E</w:t>
            </w:r>
            <w:r>
              <w:rPr>
                <w:rFonts w:eastAsia="PMingLiU"/>
                <w:sz w:val="18"/>
                <w:szCs w:val="18"/>
                <w:vertAlign w:val="subscript"/>
                <w:lang w:val="zh-TW" w:eastAsia="zh-TW" w:bidi="zh-TW"/>
              </w:rPr>
              <w:t>i</w:t>
            </w:r>
            <w:r>
              <w:rPr>
                <w:sz w:val="18"/>
                <w:szCs w:val="18"/>
                <w:lang w:val="zh-TW" w:eastAsia="zh-TW" w:bidi="zh-TW"/>
              </w:rPr>
              <w:t xml:space="preserve"> </w:t>
            </w:r>
            <w:r>
              <w:rPr>
                <w:rFonts w:hint="eastAsia"/>
                <w:sz w:val="18"/>
                <w:szCs w:val="18"/>
                <w:lang w:val="zh-TW" w:bidi="zh-TW"/>
              </w:rPr>
              <w:t>(</w:t>
            </w:r>
            <w:r>
              <w:rPr>
                <w:sz w:val="18"/>
                <w:szCs w:val="18"/>
                <w:lang w:val="zh-TW" w:eastAsia="zh-TW" w:bidi="zh-TW"/>
              </w:rPr>
              <w:t>=AD</w:t>
            </w:r>
            <w:r>
              <w:rPr>
                <w:rFonts w:hint="eastAsia"/>
                <w:sz w:val="18"/>
                <w:szCs w:val="18"/>
              </w:rPr>
              <w:t>×</w:t>
            </w:r>
            <w:r>
              <w:rPr>
                <w:rFonts w:eastAsia="PMingLiU"/>
                <w:sz w:val="18"/>
                <w:szCs w:val="18"/>
                <w:lang w:val="zh-TW" w:eastAsia="zh-TW" w:bidi="zh-TW"/>
              </w:rPr>
              <w:t>CC</w:t>
            </w:r>
            <w:r>
              <w:rPr>
                <w:sz w:val="18"/>
                <w:szCs w:val="18"/>
                <w:lang w:val="zh-TW" w:eastAsia="zh-TW" w:bidi="zh-TW"/>
              </w:rPr>
              <w:t>)</w:t>
            </w:r>
          </w:p>
          <w:p w:rsidR="00FB5E0C" w:rsidRDefault="00FB5E0C" w:rsidP="00FB5E0C">
            <w:pPr>
              <w:pStyle w:val="Other10"/>
              <w:spacing w:after="0" w:line="240" w:lineRule="auto"/>
              <w:ind w:firstLine="0"/>
              <w:jc w:val="center"/>
              <w:rPr>
                <w:sz w:val="18"/>
                <w:szCs w:val="18"/>
                <w:lang w:val="zh-TW" w:eastAsia="zh-TW" w:bidi="zh-TW"/>
              </w:rPr>
            </w:pPr>
            <w:r>
              <w:rPr>
                <w:rFonts w:hint="eastAsia"/>
                <w:sz w:val="18"/>
                <w:szCs w:val="18"/>
                <w:lang w:val="zh-TW" w:eastAsia="zh-TW" w:bidi="zh-TW"/>
              </w:rPr>
              <w:t>排放量</w:t>
            </w:r>
          </w:p>
          <w:p w:rsidR="00FB5E0C" w:rsidRDefault="00FB5E0C" w:rsidP="00FB5E0C">
            <w:pPr>
              <w:pStyle w:val="Other10"/>
              <w:spacing w:after="60" w:line="240" w:lineRule="auto"/>
              <w:ind w:firstLine="0"/>
              <w:jc w:val="center"/>
              <w:rPr>
                <w:sz w:val="18"/>
                <w:szCs w:val="18"/>
                <w:lang w:val="zh-TW" w:eastAsia="zh-TW" w:bidi="zh-TW"/>
              </w:rPr>
            </w:pPr>
            <w:r>
              <w:rPr>
                <w:rFonts w:hint="eastAsia"/>
                <w:sz w:val="18"/>
                <w:szCs w:val="18"/>
              </w:rPr>
              <w:t>（tCO</w:t>
            </w:r>
            <w:r>
              <w:rPr>
                <w:rFonts w:hint="eastAsia"/>
                <w:sz w:val="18"/>
                <w:szCs w:val="18"/>
                <w:vertAlign w:val="subscript"/>
              </w:rPr>
              <w:t>2</w:t>
            </w:r>
            <w:r>
              <w:rPr>
                <w:rFonts w:hint="eastAsia"/>
                <w:sz w:val="18"/>
                <w:szCs w:val="18"/>
              </w:rPr>
              <w:t>）</w:t>
            </w:r>
          </w:p>
        </w:tc>
      </w:tr>
      <w:tr w:rsidR="00FB5E0C" w:rsidTr="00FB5E0C">
        <w:trPr>
          <w:trHeight w:hRule="exact" w:val="734"/>
        </w:trPr>
        <w:tc>
          <w:tcPr>
            <w:tcW w:w="620" w:type="pct"/>
            <w:vMerge/>
            <w:shd w:val="clear" w:color="auto" w:fill="FFFFFF"/>
            <w:vAlign w:val="center"/>
          </w:tcPr>
          <w:p w:rsidR="00FB5E0C" w:rsidRDefault="00FB5E0C" w:rsidP="00FB5E0C">
            <w:pPr>
              <w:pStyle w:val="Other10"/>
              <w:spacing w:after="0" w:line="240" w:lineRule="auto"/>
              <w:ind w:firstLine="0"/>
              <w:jc w:val="center"/>
              <w:rPr>
                <w:sz w:val="18"/>
                <w:szCs w:val="18"/>
                <w:lang w:val="zh-TW" w:eastAsia="zh-TW" w:bidi="zh-TW"/>
              </w:rPr>
            </w:pPr>
          </w:p>
        </w:tc>
        <w:tc>
          <w:tcPr>
            <w:tcW w:w="790" w:type="pct"/>
            <w:vMerge/>
            <w:shd w:val="clear" w:color="auto" w:fill="FFFFFF"/>
            <w:vAlign w:val="center"/>
          </w:tcPr>
          <w:p w:rsidR="00FB5E0C" w:rsidRDefault="00FB5E0C" w:rsidP="00FB5E0C">
            <w:pPr>
              <w:pStyle w:val="Other10"/>
              <w:spacing w:after="0" w:line="240" w:lineRule="auto"/>
              <w:ind w:firstLine="0"/>
              <w:jc w:val="center"/>
              <w:rPr>
                <w:sz w:val="18"/>
                <w:szCs w:val="18"/>
                <w:lang w:val="zh-TW" w:eastAsia="zh-TW" w:bidi="zh-TW"/>
              </w:rPr>
            </w:pPr>
          </w:p>
        </w:tc>
        <w:tc>
          <w:tcPr>
            <w:tcW w:w="798" w:type="pct"/>
            <w:vMerge/>
            <w:shd w:val="clear" w:color="auto" w:fill="FFFFFF"/>
            <w:vAlign w:val="center"/>
          </w:tcPr>
          <w:p w:rsidR="00FB5E0C" w:rsidRDefault="00FB5E0C" w:rsidP="00FB5E0C">
            <w:pPr>
              <w:pStyle w:val="Other10"/>
              <w:spacing w:after="60" w:line="240" w:lineRule="auto"/>
              <w:ind w:firstLine="0"/>
              <w:jc w:val="center"/>
              <w:rPr>
                <w:sz w:val="18"/>
                <w:szCs w:val="18"/>
                <w:lang w:val="zh-TW" w:eastAsia="zh-TW" w:bidi="zh-TW"/>
              </w:rPr>
            </w:pPr>
          </w:p>
        </w:tc>
        <w:tc>
          <w:tcPr>
            <w:tcW w:w="930" w:type="pct"/>
            <w:shd w:val="clear" w:color="auto" w:fill="FFFFFF"/>
            <w:vAlign w:val="center"/>
          </w:tcPr>
          <w:p w:rsidR="00FB5E0C" w:rsidRDefault="00FB5E0C" w:rsidP="00FB5E0C">
            <w:pPr>
              <w:pStyle w:val="Other10"/>
              <w:spacing w:after="60" w:line="240" w:lineRule="auto"/>
              <w:ind w:firstLine="0"/>
              <w:jc w:val="center"/>
              <w:rPr>
                <w:rFonts w:cs="Times New Roman"/>
                <w:sz w:val="18"/>
                <w:szCs w:val="18"/>
              </w:rPr>
            </w:pPr>
            <w:r>
              <w:rPr>
                <w:rFonts w:cs="Times New Roman" w:hint="eastAsia"/>
                <w:sz w:val="18"/>
                <w:szCs w:val="18"/>
              </w:rPr>
              <w:t>数据</w:t>
            </w:r>
          </w:p>
          <w:p w:rsidR="00FB5E0C" w:rsidRDefault="00FB5E0C" w:rsidP="00FB5E0C">
            <w:pPr>
              <w:pStyle w:val="Other10"/>
              <w:spacing w:after="60" w:line="240" w:lineRule="auto"/>
              <w:ind w:firstLine="0"/>
              <w:jc w:val="center"/>
              <w:rPr>
                <w:sz w:val="18"/>
                <w:szCs w:val="18"/>
                <w:lang w:val="zh-TW" w:eastAsia="zh-TW" w:bidi="zh-TW"/>
              </w:rPr>
            </w:pPr>
            <w:r>
              <w:rPr>
                <w:rFonts w:cs="Times New Roman"/>
                <w:sz w:val="18"/>
                <w:szCs w:val="18"/>
              </w:rPr>
              <w:t>(</w:t>
            </w:r>
            <w:proofErr w:type="spellStart"/>
            <w:r>
              <w:rPr>
                <w:rFonts w:cs="Times New Roman"/>
                <w:sz w:val="18"/>
                <w:szCs w:val="18"/>
              </w:rPr>
              <w:t>tC</w:t>
            </w:r>
            <w:proofErr w:type="spellEnd"/>
            <w:r>
              <w:rPr>
                <w:rFonts w:cs="Times New Roman"/>
                <w:sz w:val="18"/>
                <w:szCs w:val="18"/>
              </w:rPr>
              <w:t xml:space="preserve">/t </w:t>
            </w:r>
            <w:r>
              <w:rPr>
                <w:sz w:val="18"/>
                <w:szCs w:val="18"/>
                <w:lang w:val="zh-TW" w:eastAsia="zh-TW" w:bidi="zh-TW"/>
              </w:rPr>
              <w:t xml:space="preserve">或 </w:t>
            </w:r>
            <w:proofErr w:type="spellStart"/>
            <w:r>
              <w:rPr>
                <w:rFonts w:cs="Times New Roman"/>
                <w:sz w:val="18"/>
                <w:szCs w:val="18"/>
              </w:rPr>
              <w:t>tC</w:t>
            </w:r>
            <w:proofErr w:type="spellEnd"/>
            <w:r>
              <w:rPr>
                <w:rFonts w:cs="Times New Roman"/>
                <w:sz w:val="18"/>
                <w:szCs w:val="18"/>
              </w:rPr>
              <w:t xml:space="preserve"> /10</w:t>
            </w:r>
            <w:r>
              <w:rPr>
                <w:rFonts w:cs="Times New Roman"/>
                <w:sz w:val="18"/>
                <w:szCs w:val="18"/>
                <w:vertAlign w:val="superscript"/>
              </w:rPr>
              <w:t>4</w:t>
            </w:r>
            <w:r>
              <w:rPr>
                <w:rFonts w:cs="Times New Roman"/>
                <w:sz w:val="18"/>
                <w:szCs w:val="18"/>
              </w:rPr>
              <w:t>Nm</w:t>
            </w:r>
            <w:r>
              <w:rPr>
                <w:rFonts w:cs="Times New Roman"/>
                <w:sz w:val="18"/>
                <w:szCs w:val="18"/>
                <w:vertAlign w:val="superscript"/>
              </w:rPr>
              <w:t>3</w:t>
            </w:r>
            <w:r>
              <w:rPr>
                <w:rFonts w:cs="Times New Roman"/>
                <w:sz w:val="18"/>
                <w:szCs w:val="18"/>
              </w:rPr>
              <w:t>)</w:t>
            </w:r>
          </w:p>
        </w:tc>
        <w:tc>
          <w:tcPr>
            <w:tcW w:w="932" w:type="pct"/>
            <w:shd w:val="clear" w:color="auto" w:fill="FFFFFF"/>
            <w:vAlign w:val="center"/>
          </w:tcPr>
          <w:p w:rsidR="00FB5E0C" w:rsidRDefault="00FB5E0C" w:rsidP="00FB5E0C">
            <w:pPr>
              <w:pStyle w:val="Other10"/>
              <w:spacing w:after="60" w:line="240" w:lineRule="auto"/>
              <w:ind w:firstLine="0"/>
              <w:jc w:val="center"/>
              <w:rPr>
                <w:sz w:val="18"/>
                <w:szCs w:val="18"/>
                <w:lang w:val="zh-TW" w:eastAsia="zh-TW" w:bidi="zh-TW"/>
              </w:rPr>
            </w:pPr>
            <w:r>
              <w:rPr>
                <w:rFonts w:hint="eastAsia"/>
                <w:sz w:val="18"/>
                <w:szCs w:val="18"/>
                <w:lang w:val="zh-TW" w:eastAsia="zh-TW" w:bidi="zh-TW"/>
              </w:rPr>
              <w:t>来源</w:t>
            </w:r>
          </w:p>
        </w:tc>
        <w:tc>
          <w:tcPr>
            <w:tcW w:w="930" w:type="pct"/>
            <w:vMerge/>
            <w:shd w:val="clear" w:color="auto" w:fill="FFFFFF"/>
            <w:vAlign w:val="center"/>
          </w:tcPr>
          <w:p w:rsidR="00FB5E0C" w:rsidRDefault="00FB5E0C" w:rsidP="00FB5E0C">
            <w:pPr>
              <w:pStyle w:val="Other10"/>
              <w:spacing w:after="60" w:line="240" w:lineRule="auto"/>
              <w:ind w:firstLine="0"/>
              <w:jc w:val="center"/>
              <w:rPr>
                <w:sz w:val="18"/>
                <w:szCs w:val="18"/>
                <w:lang w:val="zh-TW" w:eastAsia="zh-TW" w:bidi="zh-TW"/>
              </w:rPr>
            </w:pPr>
          </w:p>
        </w:tc>
      </w:tr>
      <w:tr w:rsidR="00FB5E0C" w:rsidTr="00FB5E0C">
        <w:trPr>
          <w:trHeight w:hRule="exact" w:val="596"/>
        </w:trPr>
        <w:tc>
          <w:tcPr>
            <w:tcW w:w="620" w:type="pct"/>
            <w:vMerge w:val="restart"/>
            <w:shd w:val="clear" w:color="auto" w:fill="FFFFFF"/>
            <w:vAlign w:val="center"/>
          </w:tcPr>
          <w:p w:rsidR="00FB5E0C" w:rsidRDefault="00FB5E0C" w:rsidP="00FB5E0C">
            <w:pPr>
              <w:pStyle w:val="Other10"/>
              <w:spacing w:after="0" w:line="240" w:lineRule="auto"/>
              <w:ind w:firstLine="0"/>
              <w:jc w:val="center"/>
              <w:rPr>
                <w:sz w:val="18"/>
                <w:szCs w:val="18"/>
              </w:rPr>
            </w:pPr>
            <w:r>
              <w:rPr>
                <w:sz w:val="18"/>
                <w:szCs w:val="18"/>
                <w:lang w:val="zh-TW" w:eastAsia="zh-TW" w:bidi="zh-TW"/>
              </w:rPr>
              <w:t>碳输入</w:t>
            </w:r>
            <w:r>
              <w:rPr>
                <w:rFonts w:hint="eastAsia"/>
                <w:sz w:val="18"/>
                <w:szCs w:val="18"/>
                <w:vertAlign w:val="superscript"/>
                <w:lang w:val="zh-TW" w:bidi="zh-TW"/>
              </w:rPr>
              <w:t>b</w:t>
            </w:r>
          </w:p>
        </w:tc>
        <w:tc>
          <w:tcPr>
            <w:tcW w:w="790" w:type="pct"/>
            <w:shd w:val="clear" w:color="auto" w:fill="FFFFFF"/>
            <w:vAlign w:val="center"/>
          </w:tcPr>
          <w:p w:rsidR="00FB5E0C" w:rsidRDefault="00FB5E0C" w:rsidP="00FB5E0C">
            <w:pPr>
              <w:pStyle w:val="Other10"/>
              <w:spacing w:after="0" w:line="240" w:lineRule="auto"/>
              <w:ind w:firstLine="0"/>
              <w:jc w:val="center"/>
              <w:rPr>
                <w:sz w:val="18"/>
                <w:szCs w:val="18"/>
              </w:rPr>
            </w:pPr>
          </w:p>
        </w:tc>
        <w:tc>
          <w:tcPr>
            <w:tcW w:w="798" w:type="pct"/>
            <w:shd w:val="clear" w:color="auto" w:fill="FFFFFF"/>
            <w:vAlign w:val="center"/>
          </w:tcPr>
          <w:p w:rsidR="00FB5E0C" w:rsidRDefault="00FB5E0C" w:rsidP="00FB5E0C">
            <w:pPr>
              <w:jc w:val="center"/>
              <w:rPr>
                <w:rFonts w:ascii="宋体" w:hAnsi="宋体" w:cs="宋体"/>
                <w:sz w:val="18"/>
                <w:szCs w:val="18"/>
              </w:rPr>
            </w:pPr>
          </w:p>
        </w:tc>
        <w:tc>
          <w:tcPr>
            <w:tcW w:w="930" w:type="pct"/>
            <w:shd w:val="clear" w:color="auto" w:fill="FFFFFF"/>
            <w:vAlign w:val="center"/>
          </w:tcPr>
          <w:p w:rsidR="00FB5E0C" w:rsidRDefault="00FB5E0C" w:rsidP="00FB5E0C">
            <w:pPr>
              <w:jc w:val="center"/>
              <w:rPr>
                <w:rFonts w:ascii="宋体" w:hAnsi="宋体"/>
                <w:sz w:val="18"/>
                <w:szCs w:val="18"/>
              </w:rPr>
            </w:pPr>
          </w:p>
        </w:tc>
        <w:tc>
          <w:tcPr>
            <w:tcW w:w="932" w:type="pct"/>
            <w:shd w:val="clear" w:color="auto" w:fill="FFFFFF"/>
            <w:vAlign w:val="center"/>
          </w:tcPr>
          <w:p w:rsidR="00FB5E0C" w:rsidRDefault="00FB5E0C" w:rsidP="00FB5E0C">
            <w:pPr>
              <w:pStyle w:val="Other10"/>
              <w:snapToGrid w:val="0"/>
              <w:spacing w:after="60" w:line="240" w:lineRule="auto"/>
              <w:ind w:firstLine="0"/>
              <w:jc w:val="center"/>
              <w:rPr>
                <w:sz w:val="18"/>
                <w:szCs w:val="18"/>
                <w:lang w:val="zh-TW" w:eastAsia="zh-TW" w:bidi="zh-TW"/>
              </w:rPr>
            </w:pPr>
            <w:r>
              <w:rPr>
                <w:sz w:val="18"/>
                <w:szCs w:val="18"/>
                <w:lang w:val="zh-TW" w:eastAsia="zh-TW" w:bidi="zh-TW"/>
              </w:rPr>
              <w:t>口检测值</w:t>
            </w:r>
          </w:p>
          <w:p w:rsidR="00FB5E0C" w:rsidRDefault="00FB5E0C" w:rsidP="00FB5E0C">
            <w:pPr>
              <w:pStyle w:val="Other10"/>
              <w:snapToGrid w:val="0"/>
              <w:spacing w:after="60" w:line="240" w:lineRule="auto"/>
              <w:ind w:firstLine="0"/>
              <w:jc w:val="center"/>
              <w:rPr>
                <w:sz w:val="18"/>
                <w:szCs w:val="18"/>
                <w:lang w:val="zh-TW" w:eastAsia="zh-TW" w:bidi="zh-TW"/>
              </w:rPr>
            </w:pPr>
            <w:r>
              <w:rPr>
                <w:sz w:val="18"/>
                <w:szCs w:val="18"/>
                <w:lang w:val="zh-TW" w:eastAsia="zh-TW" w:bidi="zh-TW"/>
              </w:rPr>
              <w:t>口计算值</w:t>
            </w:r>
          </w:p>
        </w:tc>
        <w:tc>
          <w:tcPr>
            <w:tcW w:w="930" w:type="pct"/>
            <w:shd w:val="clear" w:color="auto" w:fill="FFFFFF"/>
            <w:vAlign w:val="center"/>
          </w:tcPr>
          <w:p w:rsidR="00FB5E0C" w:rsidRDefault="00FB5E0C" w:rsidP="00FB5E0C">
            <w:pPr>
              <w:jc w:val="center"/>
              <w:rPr>
                <w:rFonts w:ascii="宋体" w:hAnsi="宋体"/>
                <w:sz w:val="18"/>
                <w:szCs w:val="18"/>
              </w:rPr>
            </w:pPr>
          </w:p>
        </w:tc>
      </w:tr>
      <w:tr w:rsidR="00FB5E0C" w:rsidTr="00FB5E0C">
        <w:trPr>
          <w:trHeight w:hRule="exact" w:val="567"/>
        </w:trPr>
        <w:tc>
          <w:tcPr>
            <w:tcW w:w="620" w:type="pct"/>
            <w:vMerge/>
            <w:shd w:val="clear" w:color="auto" w:fill="FFFFFF"/>
            <w:vAlign w:val="center"/>
          </w:tcPr>
          <w:p w:rsidR="00FB5E0C" w:rsidRDefault="00FB5E0C" w:rsidP="00FB5E0C">
            <w:pPr>
              <w:jc w:val="center"/>
              <w:rPr>
                <w:rFonts w:ascii="宋体" w:hAnsi="宋体"/>
                <w:sz w:val="18"/>
                <w:szCs w:val="18"/>
              </w:rPr>
            </w:pPr>
          </w:p>
        </w:tc>
        <w:tc>
          <w:tcPr>
            <w:tcW w:w="790" w:type="pct"/>
            <w:shd w:val="clear" w:color="auto" w:fill="FFFFFF"/>
            <w:vAlign w:val="center"/>
          </w:tcPr>
          <w:p w:rsidR="00FB5E0C" w:rsidRDefault="00FB5E0C" w:rsidP="00FB5E0C">
            <w:pPr>
              <w:pStyle w:val="Other10"/>
              <w:spacing w:after="0" w:line="240" w:lineRule="auto"/>
              <w:ind w:firstLine="0"/>
              <w:jc w:val="center"/>
              <w:rPr>
                <w:sz w:val="18"/>
                <w:szCs w:val="18"/>
              </w:rPr>
            </w:pPr>
          </w:p>
        </w:tc>
        <w:tc>
          <w:tcPr>
            <w:tcW w:w="798" w:type="pct"/>
            <w:shd w:val="clear" w:color="auto" w:fill="FFFFFF"/>
            <w:vAlign w:val="center"/>
          </w:tcPr>
          <w:p w:rsidR="00FB5E0C" w:rsidRDefault="00FB5E0C" w:rsidP="00FB5E0C">
            <w:pPr>
              <w:jc w:val="center"/>
              <w:rPr>
                <w:rFonts w:ascii="宋体" w:hAnsi="宋体"/>
                <w:sz w:val="18"/>
                <w:szCs w:val="18"/>
              </w:rPr>
            </w:pPr>
          </w:p>
        </w:tc>
        <w:tc>
          <w:tcPr>
            <w:tcW w:w="930" w:type="pct"/>
            <w:shd w:val="clear" w:color="auto" w:fill="FFFFFF"/>
            <w:vAlign w:val="center"/>
          </w:tcPr>
          <w:p w:rsidR="00FB5E0C" w:rsidRDefault="00FB5E0C" w:rsidP="00FB5E0C">
            <w:pPr>
              <w:jc w:val="center"/>
              <w:rPr>
                <w:rFonts w:ascii="宋体" w:hAnsi="宋体"/>
                <w:sz w:val="18"/>
                <w:szCs w:val="18"/>
              </w:rPr>
            </w:pPr>
          </w:p>
        </w:tc>
        <w:tc>
          <w:tcPr>
            <w:tcW w:w="932" w:type="pct"/>
            <w:shd w:val="clear" w:color="auto" w:fill="FFFFFF"/>
            <w:vAlign w:val="center"/>
          </w:tcPr>
          <w:p w:rsidR="00FB5E0C" w:rsidRDefault="00FB5E0C" w:rsidP="00FB5E0C">
            <w:pPr>
              <w:snapToGrid w:val="0"/>
              <w:jc w:val="center"/>
              <w:rPr>
                <w:rFonts w:ascii="宋体" w:hAnsi="宋体"/>
                <w:sz w:val="18"/>
                <w:szCs w:val="18"/>
                <w:lang w:val="zh-TW" w:eastAsia="zh-TW" w:bidi="zh-TW"/>
              </w:rPr>
            </w:pPr>
            <w:r>
              <w:rPr>
                <w:rFonts w:ascii="宋体" w:hAnsi="宋体"/>
                <w:sz w:val="18"/>
                <w:szCs w:val="18"/>
                <w:lang w:val="zh-TW" w:eastAsia="zh-TW" w:bidi="zh-TW"/>
              </w:rPr>
              <w:t>口检测值</w:t>
            </w:r>
          </w:p>
          <w:p w:rsidR="00FB5E0C" w:rsidRDefault="00FB5E0C" w:rsidP="00FB5E0C">
            <w:pPr>
              <w:snapToGrid w:val="0"/>
              <w:jc w:val="center"/>
              <w:rPr>
                <w:rFonts w:ascii="宋体" w:hAnsi="宋体"/>
                <w:sz w:val="18"/>
                <w:szCs w:val="18"/>
              </w:rPr>
            </w:pPr>
            <w:r>
              <w:rPr>
                <w:rFonts w:ascii="宋体" w:hAnsi="宋体"/>
                <w:sz w:val="18"/>
                <w:szCs w:val="18"/>
                <w:lang w:val="zh-TW" w:eastAsia="zh-TW" w:bidi="zh-TW"/>
              </w:rPr>
              <w:t>口计算值</w:t>
            </w:r>
          </w:p>
        </w:tc>
        <w:tc>
          <w:tcPr>
            <w:tcW w:w="930" w:type="pct"/>
            <w:shd w:val="clear" w:color="auto" w:fill="FFFFFF"/>
            <w:vAlign w:val="center"/>
          </w:tcPr>
          <w:p w:rsidR="00FB5E0C" w:rsidRDefault="00FB5E0C" w:rsidP="00FB5E0C">
            <w:pPr>
              <w:jc w:val="center"/>
              <w:rPr>
                <w:rFonts w:ascii="宋体" w:hAnsi="宋体"/>
                <w:sz w:val="18"/>
                <w:szCs w:val="18"/>
              </w:rPr>
            </w:pPr>
          </w:p>
        </w:tc>
      </w:tr>
      <w:tr w:rsidR="00FB5E0C" w:rsidTr="00FB5E0C">
        <w:trPr>
          <w:trHeight w:hRule="exact" w:val="567"/>
        </w:trPr>
        <w:tc>
          <w:tcPr>
            <w:tcW w:w="620" w:type="pct"/>
            <w:vMerge/>
            <w:shd w:val="clear" w:color="auto" w:fill="FFFFFF"/>
            <w:vAlign w:val="center"/>
          </w:tcPr>
          <w:p w:rsidR="00FB5E0C" w:rsidRDefault="00FB5E0C" w:rsidP="00FB5E0C">
            <w:pPr>
              <w:jc w:val="center"/>
              <w:rPr>
                <w:rFonts w:ascii="宋体" w:hAnsi="宋体"/>
                <w:sz w:val="18"/>
                <w:szCs w:val="18"/>
              </w:rPr>
            </w:pPr>
          </w:p>
        </w:tc>
        <w:tc>
          <w:tcPr>
            <w:tcW w:w="790" w:type="pct"/>
            <w:shd w:val="clear" w:color="auto" w:fill="FFFFFF"/>
            <w:vAlign w:val="center"/>
          </w:tcPr>
          <w:p w:rsidR="00FB5E0C" w:rsidRDefault="00FB5E0C" w:rsidP="00FB5E0C">
            <w:pPr>
              <w:pStyle w:val="Other10"/>
              <w:spacing w:after="0" w:line="240" w:lineRule="auto"/>
              <w:ind w:firstLine="0"/>
              <w:jc w:val="center"/>
              <w:rPr>
                <w:sz w:val="18"/>
                <w:szCs w:val="18"/>
              </w:rPr>
            </w:pPr>
          </w:p>
        </w:tc>
        <w:tc>
          <w:tcPr>
            <w:tcW w:w="798" w:type="pct"/>
            <w:shd w:val="clear" w:color="auto" w:fill="FFFFFF"/>
            <w:vAlign w:val="center"/>
          </w:tcPr>
          <w:p w:rsidR="00FB5E0C" w:rsidRDefault="00FB5E0C" w:rsidP="00FB5E0C">
            <w:pPr>
              <w:jc w:val="center"/>
              <w:rPr>
                <w:rFonts w:ascii="宋体" w:hAnsi="宋体"/>
                <w:sz w:val="18"/>
                <w:szCs w:val="18"/>
              </w:rPr>
            </w:pPr>
          </w:p>
        </w:tc>
        <w:tc>
          <w:tcPr>
            <w:tcW w:w="930" w:type="pct"/>
            <w:shd w:val="clear" w:color="auto" w:fill="FFFFFF"/>
            <w:vAlign w:val="center"/>
          </w:tcPr>
          <w:p w:rsidR="00FB5E0C" w:rsidRDefault="00FB5E0C" w:rsidP="00FB5E0C">
            <w:pPr>
              <w:jc w:val="center"/>
              <w:rPr>
                <w:rFonts w:ascii="宋体" w:hAnsi="宋体"/>
                <w:sz w:val="18"/>
                <w:szCs w:val="18"/>
              </w:rPr>
            </w:pPr>
          </w:p>
        </w:tc>
        <w:tc>
          <w:tcPr>
            <w:tcW w:w="932" w:type="pct"/>
            <w:shd w:val="clear" w:color="auto" w:fill="FFFFFF"/>
            <w:vAlign w:val="center"/>
          </w:tcPr>
          <w:p w:rsidR="00FB5E0C" w:rsidRDefault="00FB5E0C" w:rsidP="00FB5E0C">
            <w:pPr>
              <w:snapToGrid w:val="0"/>
              <w:jc w:val="center"/>
              <w:rPr>
                <w:rFonts w:ascii="宋体" w:hAnsi="宋体"/>
                <w:sz w:val="18"/>
                <w:szCs w:val="18"/>
                <w:lang w:val="zh-TW" w:eastAsia="zh-TW" w:bidi="zh-TW"/>
              </w:rPr>
            </w:pPr>
            <w:r>
              <w:rPr>
                <w:rFonts w:ascii="宋体" w:hAnsi="宋体"/>
                <w:sz w:val="18"/>
                <w:szCs w:val="18"/>
                <w:lang w:val="zh-TW" w:eastAsia="zh-TW" w:bidi="zh-TW"/>
              </w:rPr>
              <w:t>口检测值</w:t>
            </w:r>
          </w:p>
          <w:p w:rsidR="00FB5E0C" w:rsidRDefault="00FB5E0C" w:rsidP="00FB5E0C">
            <w:pPr>
              <w:snapToGrid w:val="0"/>
              <w:jc w:val="center"/>
              <w:rPr>
                <w:rFonts w:ascii="宋体" w:hAnsi="宋体"/>
                <w:sz w:val="18"/>
                <w:szCs w:val="18"/>
              </w:rPr>
            </w:pPr>
            <w:r>
              <w:rPr>
                <w:rFonts w:ascii="宋体" w:hAnsi="宋体"/>
                <w:sz w:val="18"/>
                <w:szCs w:val="18"/>
                <w:lang w:val="zh-TW" w:eastAsia="zh-TW" w:bidi="zh-TW"/>
              </w:rPr>
              <w:t>口计算值</w:t>
            </w:r>
          </w:p>
        </w:tc>
        <w:tc>
          <w:tcPr>
            <w:tcW w:w="930" w:type="pct"/>
            <w:shd w:val="clear" w:color="auto" w:fill="FFFFFF"/>
            <w:vAlign w:val="center"/>
          </w:tcPr>
          <w:p w:rsidR="00FB5E0C" w:rsidRDefault="00FB5E0C" w:rsidP="00FB5E0C">
            <w:pPr>
              <w:jc w:val="center"/>
              <w:rPr>
                <w:rFonts w:ascii="宋体" w:hAnsi="宋体"/>
                <w:sz w:val="18"/>
                <w:szCs w:val="18"/>
              </w:rPr>
            </w:pPr>
          </w:p>
        </w:tc>
      </w:tr>
      <w:tr w:rsidR="00FB5E0C" w:rsidTr="00FB5E0C">
        <w:trPr>
          <w:trHeight w:hRule="exact" w:val="567"/>
        </w:trPr>
        <w:tc>
          <w:tcPr>
            <w:tcW w:w="620" w:type="pct"/>
            <w:vMerge/>
            <w:shd w:val="clear" w:color="auto" w:fill="FFFFFF"/>
            <w:vAlign w:val="center"/>
          </w:tcPr>
          <w:p w:rsidR="00FB5E0C" w:rsidRDefault="00FB5E0C" w:rsidP="00FB5E0C">
            <w:pPr>
              <w:jc w:val="center"/>
              <w:rPr>
                <w:rFonts w:ascii="宋体" w:hAnsi="宋体"/>
                <w:sz w:val="18"/>
                <w:szCs w:val="18"/>
              </w:rPr>
            </w:pPr>
          </w:p>
        </w:tc>
        <w:tc>
          <w:tcPr>
            <w:tcW w:w="790" w:type="pct"/>
            <w:shd w:val="clear" w:color="auto" w:fill="FFFFFF"/>
            <w:vAlign w:val="center"/>
          </w:tcPr>
          <w:p w:rsidR="00FB5E0C" w:rsidRDefault="00FB5E0C" w:rsidP="00FB5E0C">
            <w:pPr>
              <w:pStyle w:val="Other10"/>
              <w:spacing w:after="0" w:line="240" w:lineRule="auto"/>
              <w:ind w:firstLine="0"/>
              <w:jc w:val="center"/>
              <w:rPr>
                <w:sz w:val="18"/>
                <w:szCs w:val="18"/>
                <w:lang w:val="zh-TW" w:eastAsia="zh-TW" w:bidi="zh-TW"/>
              </w:rPr>
            </w:pPr>
          </w:p>
        </w:tc>
        <w:tc>
          <w:tcPr>
            <w:tcW w:w="798" w:type="pct"/>
            <w:shd w:val="clear" w:color="auto" w:fill="FFFFFF"/>
            <w:vAlign w:val="center"/>
          </w:tcPr>
          <w:p w:rsidR="00FB5E0C" w:rsidRDefault="00FB5E0C" w:rsidP="00FB5E0C">
            <w:pPr>
              <w:jc w:val="center"/>
              <w:rPr>
                <w:rFonts w:ascii="宋体" w:hAnsi="宋体"/>
                <w:sz w:val="18"/>
                <w:szCs w:val="18"/>
              </w:rPr>
            </w:pPr>
          </w:p>
        </w:tc>
        <w:tc>
          <w:tcPr>
            <w:tcW w:w="930" w:type="pct"/>
            <w:shd w:val="clear" w:color="auto" w:fill="FFFFFF"/>
            <w:vAlign w:val="center"/>
          </w:tcPr>
          <w:p w:rsidR="00FB5E0C" w:rsidRDefault="00FB5E0C" w:rsidP="00FB5E0C">
            <w:pPr>
              <w:jc w:val="center"/>
              <w:rPr>
                <w:rFonts w:ascii="宋体" w:hAnsi="宋体"/>
                <w:sz w:val="18"/>
                <w:szCs w:val="18"/>
              </w:rPr>
            </w:pPr>
          </w:p>
        </w:tc>
        <w:tc>
          <w:tcPr>
            <w:tcW w:w="932" w:type="pct"/>
            <w:shd w:val="clear" w:color="auto" w:fill="FFFFFF"/>
            <w:vAlign w:val="center"/>
          </w:tcPr>
          <w:p w:rsidR="00FB5E0C" w:rsidRDefault="00FB5E0C" w:rsidP="00FB5E0C">
            <w:pPr>
              <w:snapToGrid w:val="0"/>
              <w:jc w:val="center"/>
              <w:rPr>
                <w:rFonts w:ascii="宋体" w:hAnsi="宋体"/>
                <w:sz w:val="18"/>
                <w:szCs w:val="18"/>
                <w:lang w:val="zh-TW" w:eastAsia="zh-TW" w:bidi="zh-TW"/>
              </w:rPr>
            </w:pPr>
            <w:r>
              <w:rPr>
                <w:rFonts w:ascii="宋体" w:hAnsi="宋体"/>
                <w:sz w:val="18"/>
                <w:szCs w:val="18"/>
                <w:lang w:val="zh-TW" w:eastAsia="zh-TW" w:bidi="zh-TW"/>
              </w:rPr>
              <w:t>口检测值</w:t>
            </w:r>
          </w:p>
          <w:p w:rsidR="00FB5E0C" w:rsidRDefault="00FB5E0C" w:rsidP="00FB5E0C">
            <w:pPr>
              <w:snapToGrid w:val="0"/>
              <w:jc w:val="center"/>
              <w:rPr>
                <w:rFonts w:ascii="宋体" w:hAnsi="宋体"/>
                <w:sz w:val="18"/>
                <w:szCs w:val="18"/>
              </w:rPr>
            </w:pPr>
            <w:r>
              <w:rPr>
                <w:rFonts w:ascii="宋体" w:hAnsi="宋体"/>
                <w:sz w:val="18"/>
                <w:szCs w:val="18"/>
                <w:lang w:val="zh-TW" w:eastAsia="zh-TW" w:bidi="zh-TW"/>
              </w:rPr>
              <w:t>口计算值</w:t>
            </w:r>
          </w:p>
        </w:tc>
        <w:tc>
          <w:tcPr>
            <w:tcW w:w="930" w:type="pct"/>
            <w:shd w:val="clear" w:color="auto" w:fill="FFFFFF"/>
            <w:vAlign w:val="center"/>
          </w:tcPr>
          <w:p w:rsidR="00FB5E0C" w:rsidRDefault="00FB5E0C" w:rsidP="00FB5E0C">
            <w:pPr>
              <w:jc w:val="center"/>
              <w:rPr>
                <w:rFonts w:ascii="宋体" w:hAnsi="宋体"/>
                <w:sz w:val="18"/>
                <w:szCs w:val="18"/>
              </w:rPr>
            </w:pPr>
          </w:p>
        </w:tc>
      </w:tr>
      <w:tr w:rsidR="00FB5E0C" w:rsidTr="00FB5E0C">
        <w:trPr>
          <w:trHeight w:hRule="exact" w:val="567"/>
        </w:trPr>
        <w:tc>
          <w:tcPr>
            <w:tcW w:w="620" w:type="pct"/>
            <w:vMerge/>
            <w:shd w:val="clear" w:color="auto" w:fill="FFFFFF"/>
            <w:vAlign w:val="center"/>
          </w:tcPr>
          <w:p w:rsidR="00FB5E0C" w:rsidRDefault="00FB5E0C" w:rsidP="00FB5E0C">
            <w:pPr>
              <w:jc w:val="center"/>
              <w:rPr>
                <w:rFonts w:ascii="宋体" w:hAnsi="宋体"/>
                <w:sz w:val="18"/>
                <w:szCs w:val="18"/>
              </w:rPr>
            </w:pPr>
          </w:p>
        </w:tc>
        <w:tc>
          <w:tcPr>
            <w:tcW w:w="790" w:type="pct"/>
            <w:shd w:val="clear" w:color="auto" w:fill="FFFFFF"/>
            <w:vAlign w:val="center"/>
          </w:tcPr>
          <w:p w:rsidR="00FB5E0C" w:rsidRDefault="00FB5E0C" w:rsidP="00FB5E0C">
            <w:pPr>
              <w:pStyle w:val="Other10"/>
              <w:spacing w:after="0" w:line="240" w:lineRule="auto"/>
              <w:ind w:firstLine="0"/>
              <w:jc w:val="center"/>
              <w:rPr>
                <w:sz w:val="18"/>
                <w:szCs w:val="18"/>
              </w:rPr>
            </w:pPr>
          </w:p>
        </w:tc>
        <w:tc>
          <w:tcPr>
            <w:tcW w:w="798" w:type="pct"/>
            <w:shd w:val="clear" w:color="auto" w:fill="FFFFFF"/>
            <w:vAlign w:val="center"/>
          </w:tcPr>
          <w:p w:rsidR="00FB5E0C" w:rsidRDefault="00FB5E0C" w:rsidP="00FB5E0C">
            <w:pPr>
              <w:jc w:val="center"/>
              <w:rPr>
                <w:rFonts w:ascii="宋体" w:hAnsi="宋体"/>
                <w:sz w:val="18"/>
                <w:szCs w:val="18"/>
              </w:rPr>
            </w:pPr>
          </w:p>
        </w:tc>
        <w:tc>
          <w:tcPr>
            <w:tcW w:w="930" w:type="pct"/>
            <w:shd w:val="clear" w:color="auto" w:fill="FFFFFF"/>
            <w:vAlign w:val="center"/>
          </w:tcPr>
          <w:p w:rsidR="00FB5E0C" w:rsidRDefault="00FB5E0C" w:rsidP="00FB5E0C">
            <w:pPr>
              <w:jc w:val="center"/>
              <w:rPr>
                <w:rFonts w:ascii="宋体" w:hAnsi="宋体"/>
                <w:sz w:val="18"/>
                <w:szCs w:val="18"/>
              </w:rPr>
            </w:pPr>
          </w:p>
        </w:tc>
        <w:tc>
          <w:tcPr>
            <w:tcW w:w="932" w:type="pct"/>
            <w:shd w:val="clear" w:color="auto" w:fill="FFFFFF"/>
            <w:vAlign w:val="center"/>
          </w:tcPr>
          <w:p w:rsidR="00FB5E0C" w:rsidRDefault="00FB5E0C" w:rsidP="00FB5E0C">
            <w:pPr>
              <w:snapToGrid w:val="0"/>
              <w:jc w:val="center"/>
              <w:rPr>
                <w:rFonts w:ascii="宋体" w:hAnsi="宋体"/>
                <w:sz w:val="18"/>
                <w:szCs w:val="18"/>
                <w:lang w:val="zh-TW" w:eastAsia="zh-TW" w:bidi="zh-TW"/>
              </w:rPr>
            </w:pPr>
            <w:r>
              <w:rPr>
                <w:rFonts w:ascii="宋体" w:hAnsi="宋体"/>
                <w:sz w:val="18"/>
                <w:szCs w:val="18"/>
                <w:lang w:val="zh-TW" w:eastAsia="zh-TW" w:bidi="zh-TW"/>
              </w:rPr>
              <w:t>口检测值</w:t>
            </w:r>
          </w:p>
          <w:p w:rsidR="00FB5E0C" w:rsidRDefault="00FB5E0C" w:rsidP="00FB5E0C">
            <w:pPr>
              <w:snapToGrid w:val="0"/>
              <w:jc w:val="center"/>
              <w:rPr>
                <w:rFonts w:ascii="宋体" w:hAnsi="宋体"/>
                <w:sz w:val="18"/>
                <w:szCs w:val="18"/>
              </w:rPr>
            </w:pPr>
            <w:r>
              <w:rPr>
                <w:rFonts w:ascii="宋体" w:hAnsi="宋体"/>
                <w:sz w:val="18"/>
                <w:szCs w:val="18"/>
                <w:lang w:val="zh-TW" w:eastAsia="zh-TW" w:bidi="zh-TW"/>
              </w:rPr>
              <w:t>口计算值</w:t>
            </w:r>
          </w:p>
        </w:tc>
        <w:tc>
          <w:tcPr>
            <w:tcW w:w="930" w:type="pct"/>
            <w:shd w:val="clear" w:color="auto" w:fill="FFFFFF"/>
            <w:vAlign w:val="center"/>
          </w:tcPr>
          <w:p w:rsidR="00FB5E0C" w:rsidRDefault="00FB5E0C" w:rsidP="00FB5E0C">
            <w:pPr>
              <w:jc w:val="center"/>
              <w:rPr>
                <w:rFonts w:ascii="宋体" w:hAnsi="宋体"/>
                <w:sz w:val="18"/>
                <w:szCs w:val="18"/>
              </w:rPr>
            </w:pPr>
          </w:p>
        </w:tc>
      </w:tr>
      <w:tr w:rsidR="00FB5E0C" w:rsidTr="00FB5E0C">
        <w:trPr>
          <w:trHeight w:hRule="exact" w:val="567"/>
        </w:trPr>
        <w:tc>
          <w:tcPr>
            <w:tcW w:w="620" w:type="pct"/>
            <w:vMerge w:val="restart"/>
            <w:shd w:val="clear" w:color="auto" w:fill="FFFFFF"/>
            <w:vAlign w:val="center"/>
          </w:tcPr>
          <w:p w:rsidR="00FB5E0C" w:rsidRDefault="00FB5E0C" w:rsidP="00FB5E0C">
            <w:pPr>
              <w:pStyle w:val="Other10"/>
              <w:spacing w:after="0" w:line="240" w:lineRule="auto"/>
              <w:ind w:firstLine="0"/>
              <w:jc w:val="center"/>
              <w:rPr>
                <w:sz w:val="18"/>
                <w:szCs w:val="18"/>
              </w:rPr>
            </w:pPr>
            <w:r>
              <w:rPr>
                <w:rFonts w:hint="eastAsia"/>
                <w:sz w:val="18"/>
                <w:szCs w:val="18"/>
                <w:lang w:val="zh-TW" w:eastAsia="zh-TW" w:bidi="zh-TW"/>
              </w:rPr>
              <w:t>固</w:t>
            </w:r>
            <w:r>
              <w:rPr>
                <w:sz w:val="18"/>
                <w:szCs w:val="18"/>
                <w:lang w:val="zh-TW" w:eastAsia="zh-TW" w:bidi="zh-TW"/>
              </w:rPr>
              <w:t>碳输出</w:t>
            </w:r>
            <w:r>
              <w:rPr>
                <w:rFonts w:hint="eastAsia"/>
                <w:sz w:val="18"/>
                <w:szCs w:val="18"/>
                <w:vertAlign w:val="superscript"/>
                <w:lang w:val="zh-TW" w:bidi="zh-TW"/>
              </w:rPr>
              <w:t>b</w:t>
            </w:r>
          </w:p>
        </w:tc>
        <w:tc>
          <w:tcPr>
            <w:tcW w:w="790" w:type="pct"/>
            <w:shd w:val="clear" w:color="auto" w:fill="FFFFFF"/>
            <w:vAlign w:val="center"/>
          </w:tcPr>
          <w:p w:rsidR="00FB5E0C" w:rsidRDefault="00FB5E0C" w:rsidP="00FB5E0C">
            <w:pPr>
              <w:pStyle w:val="Other10"/>
              <w:spacing w:after="0" w:line="240" w:lineRule="auto"/>
              <w:ind w:firstLine="0"/>
              <w:jc w:val="center"/>
              <w:rPr>
                <w:sz w:val="18"/>
                <w:szCs w:val="18"/>
              </w:rPr>
            </w:pPr>
          </w:p>
        </w:tc>
        <w:tc>
          <w:tcPr>
            <w:tcW w:w="798" w:type="pct"/>
            <w:shd w:val="clear" w:color="auto" w:fill="FFFFFF"/>
            <w:vAlign w:val="center"/>
          </w:tcPr>
          <w:p w:rsidR="00FB5E0C" w:rsidRDefault="00FB5E0C" w:rsidP="00FB5E0C">
            <w:pPr>
              <w:jc w:val="center"/>
              <w:rPr>
                <w:rFonts w:ascii="宋体" w:hAnsi="宋体"/>
                <w:sz w:val="18"/>
                <w:szCs w:val="18"/>
              </w:rPr>
            </w:pPr>
          </w:p>
        </w:tc>
        <w:tc>
          <w:tcPr>
            <w:tcW w:w="930" w:type="pct"/>
            <w:shd w:val="clear" w:color="auto" w:fill="FFFFFF"/>
            <w:vAlign w:val="center"/>
          </w:tcPr>
          <w:p w:rsidR="00FB5E0C" w:rsidRDefault="00FB5E0C" w:rsidP="00FB5E0C">
            <w:pPr>
              <w:jc w:val="center"/>
              <w:rPr>
                <w:rFonts w:ascii="宋体" w:hAnsi="宋体"/>
                <w:sz w:val="18"/>
                <w:szCs w:val="18"/>
              </w:rPr>
            </w:pPr>
          </w:p>
        </w:tc>
        <w:tc>
          <w:tcPr>
            <w:tcW w:w="932" w:type="pct"/>
            <w:shd w:val="clear" w:color="auto" w:fill="FFFFFF"/>
            <w:vAlign w:val="center"/>
          </w:tcPr>
          <w:p w:rsidR="00FB5E0C" w:rsidRDefault="00FB5E0C" w:rsidP="00FB5E0C">
            <w:pPr>
              <w:snapToGrid w:val="0"/>
              <w:jc w:val="center"/>
              <w:rPr>
                <w:rFonts w:ascii="宋体" w:hAnsi="宋体"/>
                <w:sz w:val="18"/>
                <w:szCs w:val="18"/>
                <w:lang w:val="zh-TW" w:eastAsia="zh-TW" w:bidi="zh-TW"/>
              </w:rPr>
            </w:pPr>
            <w:r>
              <w:rPr>
                <w:rFonts w:ascii="宋体" w:hAnsi="宋体"/>
                <w:sz w:val="18"/>
                <w:szCs w:val="18"/>
                <w:lang w:val="zh-TW" w:eastAsia="zh-TW" w:bidi="zh-TW"/>
              </w:rPr>
              <w:t>口检测值</w:t>
            </w:r>
          </w:p>
          <w:p w:rsidR="00FB5E0C" w:rsidRDefault="00FB5E0C" w:rsidP="00FB5E0C">
            <w:pPr>
              <w:snapToGrid w:val="0"/>
              <w:jc w:val="center"/>
              <w:rPr>
                <w:rFonts w:ascii="宋体" w:hAnsi="宋体"/>
                <w:sz w:val="18"/>
                <w:szCs w:val="18"/>
              </w:rPr>
            </w:pPr>
            <w:r>
              <w:rPr>
                <w:rFonts w:ascii="宋体" w:hAnsi="宋体"/>
                <w:sz w:val="18"/>
                <w:szCs w:val="18"/>
                <w:lang w:val="zh-TW" w:eastAsia="zh-TW" w:bidi="zh-TW"/>
              </w:rPr>
              <w:t>口计算值</w:t>
            </w:r>
          </w:p>
        </w:tc>
        <w:tc>
          <w:tcPr>
            <w:tcW w:w="930" w:type="pct"/>
            <w:shd w:val="clear" w:color="auto" w:fill="FFFFFF"/>
            <w:vAlign w:val="center"/>
          </w:tcPr>
          <w:p w:rsidR="00FB5E0C" w:rsidRDefault="00FB5E0C" w:rsidP="00FB5E0C">
            <w:pPr>
              <w:jc w:val="center"/>
              <w:rPr>
                <w:rFonts w:ascii="宋体" w:hAnsi="宋体"/>
                <w:sz w:val="18"/>
                <w:szCs w:val="18"/>
              </w:rPr>
            </w:pPr>
          </w:p>
        </w:tc>
      </w:tr>
      <w:tr w:rsidR="00FB5E0C" w:rsidTr="00FB5E0C">
        <w:trPr>
          <w:trHeight w:hRule="exact" w:val="567"/>
        </w:trPr>
        <w:tc>
          <w:tcPr>
            <w:tcW w:w="620" w:type="pct"/>
            <w:vMerge/>
            <w:shd w:val="clear" w:color="auto" w:fill="FFFFFF"/>
            <w:vAlign w:val="center"/>
          </w:tcPr>
          <w:p w:rsidR="00FB5E0C" w:rsidRDefault="00FB5E0C" w:rsidP="00FB5E0C">
            <w:pPr>
              <w:jc w:val="center"/>
              <w:rPr>
                <w:rFonts w:ascii="宋体" w:hAnsi="宋体"/>
                <w:sz w:val="18"/>
                <w:szCs w:val="18"/>
              </w:rPr>
            </w:pPr>
          </w:p>
        </w:tc>
        <w:tc>
          <w:tcPr>
            <w:tcW w:w="790" w:type="pct"/>
            <w:shd w:val="clear" w:color="auto" w:fill="FFFFFF"/>
            <w:vAlign w:val="center"/>
          </w:tcPr>
          <w:p w:rsidR="00FB5E0C" w:rsidRDefault="00FB5E0C" w:rsidP="00FB5E0C">
            <w:pPr>
              <w:pStyle w:val="Other10"/>
              <w:spacing w:after="0" w:line="240" w:lineRule="auto"/>
              <w:ind w:firstLine="0"/>
              <w:jc w:val="center"/>
              <w:rPr>
                <w:sz w:val="18"/>
                <w:szCs w:val="18"/>
              </w:rPr>
            </w:pPr>
          </w:p>
        </w:tc>
        <w:tc>
          <w:tcPr>
            <w:tcW w:w="798" w:type="pct"/>
            <w:shd w:val="clear" w:color="auto" w:fill="FFFFFF"/>
            <w:vAlign w:val="center"/>
          </w:tcPr>
          <w:p w:rsidR="00FB5E0C" w:rsidRDefault="00FB5E0C" w:rsidP="00FB5E0C">
            <w:pPr>
              <w:jc w:val="center"/>
              <w:rPr>
                <w:rFonts w:ascii="宋体" w:hAnsi="宋体"/>
                <w:sz w:val="18"/>
                <w:szCs w:val="18"/>
              </w:rPr>
            </w:pPr>
          </w:p>
        </w:tc>
        <w:tc>
          <w:tcPr>
            <w:tcW w:w="930" w:type="pct"/>
            <w:shd w:val="clear" w:color="auto" w:fill="FFFFFF"/>
            <w:vAlign w:val="center"/>
          </w:tcPr>
          <w:p w:rsidR="00FB5E0C" w:rsidRDefault="00FB5E0C" w:rsidP="00FB5E0C">
            <w:pPr>
              <w:jc w:val="center"/>
              <w:rPr>
                <w:rFonts w:ascii="宋体" w:hAnsi="宋体"/>
                <w:sz w:val="18"/>
                <w:szCs w:val="18"/>
              </w:rPr>
            </w:pPr>
          </w:p>
        </w:tc>
        <w:tc>
          <w:tcPr>
            <w:tcW w:w="932" w:type="pct"/>
            <w:shd w:val="clear" w:color="auto" w:fill="FFFFFF"/>
            <w:vAlign w:val="center"/>
          </w:tcPr>
          <w:p w:rsidR="00FB5E0C" w:rsidRDefault="00FB5E0C" w:rsidP="00FB5E0C">
            <w:pPr>
              <w:snapToGrid w:val="0"/>
              <w:jc w:val="center"/>
              <w:rPr>
                <w:rFonts w:ascii="宋体" w:hAnsi="宋体"/>
                <w:sz w:val="18"/>
                <w:szCs w:val="18"/>
                <w:lang w:val="zh-TW" w:eastAsia="zh-TW" w:bidi="zh-TW"/>
              </w:rPr>
            </w:pPr>
            <w:r>
              <w:rPr>
                <w:rFonts w:ascii="宋体" w:hAnsi="宋体"/>
                <w:sz w:val="18"/>
                <w:szCs w:val="18"/>
                <w:lang w:val="zh-TW" w:eastAsia="zh-TW" w:bidi="zh-TW"/>
              </w:rPr>
              <w:t>口检测值</w:t>
            </w:r>
          </w:p>
          <w:p w:rsidR="00FB5E0C" w:rsidRDefault="00FB5E0C" w:rsidP="00FB5E0C">
            <w:pPr>
              <w:snapToGrid w:val="0"/>
              <w:jc w:val="center"/>
              <w:rPr>
                <w:rFonts w:ascii="宋体" w:hAnsi="宋体"/>
                <w:sz w:val="18"/>
                <w:szCs w:val="18"/>
              </w:rPr>
            </w:pPr>
            <w:r>
              <w:rPr>
                <w:rFonts w:ascii="宋体" w:hAnsi="宋体"/>
                <w:sz w:val="18"/>
                <w:szCs w:val="18"/>
                <w:lang w:val="zh-TW" w:eastAsia="zh-TW" w:bidi="zh-TW"/>
              </w:rPr>
              <w:t>口计算值</w:t>
            </w:r>
          </w:p>
        </w:tc>
        <w:tc>
          <w:tcPr>
            <w:tcW w:w="930" w:type="pct"/>
            <w:shd w:val="clear" w:color="auto" w:fill="FFFFFF"/>
            <w:vAlign w:val="center"/>
          </w:tcPr>
          <w:p w:rsidR="00FB5E0C" w:rsidRDefault="00FB5E0C" w:rsidP="00FB5E0C">
            <w:pPr>
              <w:jc w:val="center"/>
              <w:rPr>
                <w:rFonts w:ascii="宋体" w:hAnsi="宋体"/>
                <w:sz w:val="18"/>
                <w:szCs w:val="18"/>
              </w:rPr>
            </w:pPr>
          </w:p>
        </w:tc>
      </w:tr>
      <w:tr w:rsidR="00FB5E0C" w:rsidTr="00FB5E0C">
        <w:trPr>
          <w:trHeight w:hRule="exact" w:val="567"/>
        </w:trPr>
        <w:tc>
          <w:tcPr>
            <w:tcW w:w="620" w:type="pct"/>
            <w:vMerge/>
            <w:shd w:val="clear" w:color="auto" w:fill="FFFFFF"/>
            <w:vAlign w:val="center"/>
          </w:tcPr>
          <w:p w:rsidR="00FB5E0C" w:rsidRDefault="00FB5E0C" w:rsidP="00FB5E0C">
            <w:pPr>
              <w:jc w:val="center"/>
              <w:rPr>
                <w:rFonts w:ascii="宋体" w:hAnsi="宋体"/>
                <w:sz w:val="18"/>
                <w:szCs w:val="18"/>
              </w:rPr>
            </w:pPr>
          </w:p>
        </w:tc>
        <w:tc>
          <w:tcPr>
            <w:tcW w:w="790" w:type="pct"/>
            <w:shd w:val="clear" w:color="auto" w:fill="FFFFFF"/>
            <w:vAlign w:val="center"/>
          </w:tcPr>
          <w:p w:rsidR="00FB5E0C" w:rsidRDefault="00FB5E0C" w:rsidP="00FB5E0C">
            <w:pPr>
              <w:pStyle w:val="Other10"/>
              <w:spacing w:after="0" w:line="240" w:lineRule="auto"/>
              <w:ind w:firstLine="0"/>
              <w:jc w:val="center"/>
              <w:rPr>
                <w:sz w:val="18"/>
                <w:szCs w:val="18"/>
              </w:rPr>
            </w:pPr>
          </w:p>
        </w:tc>
        <w:tc>
          <w:tcPr>
            <w:tcW w:w="798" w:type="pct"/>
            <w:shd w:val="clear" w:color="auto" w:fill="FFFFFF"/>
            <w:vAlign w:val="center"/>
          </w:tcPr>
          <w:p w:rsidR="00FB5E0C" w:rsidRDefault="00FB5E0C" w:rsidP="00FB5E0C">
            <w:pPr>
              <w:jc w:val="center"/>
              <w:rPr>
                <w:rFonts w:ascii="宋体" w:hAnsi="宋体"/>
                <w:sz w:val="18"/>
                <w:szCs w:val="18"/>
              </w:rPr>
            </w:pPr>
          </w:p>
        </w:tc>
        <w:tc>
          <w:tcPr>
            <w:tcW w:w="930" w:type="pct"/>
            <w:shd w:val="clear" w:color="auto" w:fill="FFFFFF"/>
            <w:vAlign w:val="center"/>
          </w:tcPr>
          <w:p w:rsidR="00FB5E0C" w:rsidRDefault="00FB5E0C" w:rsidP="00FB5E0C">
            <w:pPr>
              <w:jc w:val="center"/>
              <w:rPr>
                <w:rFonts w:ascii="宋体" w:hAnsi="宋体"/>
                <w:sz w:val="18"/>
                <w:szCs w:val="18"/>
              </w:rPr>
            </w:pPr>
          </w:p>
        </w:tc>
        <w:tc>
          <w:tcPr>
            <w:tcW w:w="932" w:type="pct"/>
            <w:shd w:val="clear" w:color="auto" w:fill="FFFFFF"/>
            <w:vAlign w:val="center"/>
          </w:tcPr>
          <w:p w:rsidR="00FB5E0C" w:rsidRDefault="00FB5E0C" w:rsidP="00FB5E0C">
            <w:pPr>
              <w:snapToGrid w:val="0"/>
              <w:jc w:val="center"/>
              <w:rPr>
                <w:rFonts w:ascii="宋体" w:hAnsi="宋体"/>
                <w:sz w:val="18"/>
                <w:szCs w:val="18"/>
                <w:lang w:val="zh-TW" w:eastAsia="zh-TW" w:bidi="zh-TW"/>
              </w:rPr>
            </w:pPr>
            <w:r>
              <w:rPr>
                <w:rFonts w:ascii="宋体" w:hAnsi="宋体"/>
                <w:sz w:val="18"/>
                <w:szCs w:val="18"/>
                <w:lang w:val="zh-TW" w:eastAsia="zh-TW" w:bidi="zh-TW"/>
              </w:rPr>
              <w:t>口检测值</w:t>
            </w:r>
          </w:p>
          <w:p w:rsidR="00FB5E0C" w:rsidRDefault="00FB5E0C" w:rsidP="00FB5E0C">
            <w:pPr>
              <w:snapToGrid w:val="0"/>
              <w:jc w:val="center"/>
              <w:rPr>
                <w:rFonts w:ascii="宋体" w:hAnsi="宋体"/>
                <w:sz w:val="18"/>
                <w:szCs w:val="18"/>
              </w:rPr>
            </w:pPr>
            <w:r>
              <w:rPr>
                <w:rFonts w:ascii="宋体" w:hAnsi="宋体"/>
                <w:sz w:val="18"/>
                <w:szCs w:val="18"/>
                <w:lang w:val="zh-TW" w:eastAsia="zh-TW" w:bidi="zh-TW"/>
              </w:rPr>
              <w:t>口计算值</w:t>
            </w:r>
          </w:p>
        </w:tc>
        <w:tc>
          <w:tcPr>
            <w:tcW w:w="930" w:type="pct"/>
            <w:shd w:val="clear" w:color="auto" w:fill="FFFFFF"/>
            <w:vAlign w:val="center"/>
          </w:tcPr>
          <w:p w:rsidR="00FB5E0C" w:rsidRDefault="00FB5E0C" w:rsidP="00FB5E0C">
            <w:pPr>
              <w:jc w:val="center"/>
              <w:rPr>
                <w:rFonts w:ascii="宋体" w:hAnsi="宋体"/>
                <w:sz w:val="18"/>
                <w:szCs w:val="18"/>
              </w:rPr>
            </w:pPr>
          </w:p>
        </w:tc>
      </w:tr>
      <w:tr w:rsidR="00FB5E0C" w:rsidTr="00FB5E0C">
        <w:trPr>
          <w:trHeight w:hRule="exact" w:val="451"/>
        </w:trPr>
        <w:tc>
          <w:tcPr>
            <w:tcW w:w="4070" w:type="pct"/>
            <w:gridSpan w:val="5"/>
            <w:shd w:val="clear" w:color="auto" w:fill="FFFFFF"/>
            <w:vAlign w:val="center"/>
          </w:tcPr>
          <w:p w:rsidR="00FB5E0C" w:rsidRDefault="00FB5E0C" w:rsidP="00FB5E0C">
            <w:pPr>
              <w:jc w:val="center"/>
              <w:rPr>
                <w:rFonts w:ascii="宋体" w:hAnsi="宋体"/>
                <w:sz w:val="18"/>
                <w:szCs w:val="18"/>
              </w:rPr>
            </w:pPr>
            <w:r>
              <w:rPr>
                <w:rFonts w:ascii="宋体" w:hAnsi="宋体" w:hint="eastAsia"/>
                <w:sz w:val="18"/>
                <w:szCs w:val="18"/>
              </w:rPr>
              <w:t>E</w:t>
            </w:r>
            <w:r>
              <w:rPr>
                <w:rFonts w:ascii="宋体" w:hAnsi="宋体" w:hint="eastAsia"/>
                <w:sz w:val="18"/>
                <w:szCs w:val="18"/>
                <w:vertAlign w:val="subscript"/>
              </w:rPr>
              <w:t>过程</w:t>
            </w:r>
            <w:r>
              <w:rPr>
                <w:rFonts w:ascii="宋体" w:hAnsi="宋体" w:hint="eastAsia"/>
                <w:sz w:val="18"/>
                <w:szCs w:val="18"/>
              </w:rPr>
              <w:t>(</w:t>
            </w:r>
            <w:r>
              <w:rPr>
                <w:rFonts w:ascii="宋体" w:hAnsi="宋体"/>
                <w:sz w:val="18"/>
                <w:szCs w:val="18"/>
              </w:rPr>
              <w:t>=E</w:t>
            </w:r>
            <w:r>
              <w:rPr>
                <w:rFonts w:ascii="宋体" w:hAnsi="宋体" w:hint="eastAsia"/>
                <w:sz w:val="18"/>
                <w:szCs w:val="18"/>
                <w:vertAlign w:val="subscript"/>
              </w:rPr>
              <w:t>碳输入</w:t>
            </w:r>
            <w:r>
              <w:rPr>
                <w:rFonts w:ascii="宋体" w:hAnsi="宋体"/>
                <w:sz w:val="18"/>
                <w:szCs w:val="18"/>
              </w:rPr>
              <w:t>-E</w:t>
            </w:r>
            <w:proofErr w:type="gramStart"/>
            <w:r>
              <w:rPr>
                <w:rFonts w:ascii="宋体" w:hAnsi="宋体" w:hint="eastAsia"/>
                <w:sz w:val="18"/>
                <w:szCs w:val="18"/>
                <w:vertAlign w:val="subscript"/>
              </w:rPr>
              <w:t>固碳输出</w:t>
            </w:r>
            <w:proofErr w:type="gramEnd"/>
            <w:r>
              <w:rPr>
                <w:rFonts w:ascii="宋体" w:hAnsi="宋体"/>
                <w:sz w:val="18"/>
                <w:szCs w:val="18"/>
              </w:rPr>
              <w:t xml:space="preserve">) </w:t>
            </w:r>
            <w:r>
              <w:rPr>
                <w:rFonts w:ascii="宋体" w:hAnsi="宋体" w:hint="eastAsia"/>
                <w:sz w:val="18"/>
                <w:szCs w:val="18"/>
              </w:rPr>
              <w:t>合计</w:t>
            </w:r>
          </w:p>
        </w:tc>
        <w:tc>
          <w:tcPr>
            <w:tcW w:w="930" w:type="pct"/>
            <w:shd w:val="clear" w:color="auto" w:fill="FFFFFF"/>
            <w:vAlign w:val="center"/>
          </w:tcPr>
          <w:p w:rsidR="00FB5E0C" w:rsidRDefault="00FB5E0C" w:rsidP="00FB5E0C">
            <w:pPr>
              <w:jc w:val="center"/>
              <w:rPr>
                <w:rFonts w:ascii="宋体" w:hAnsi="宋体"/>
                <w:sz w:val="18"/>
                <w:szCs w:val="18"/>
              </w:rPr>
            </w:pPr>
          </w:p>
        </w:tc>
      </w:tr>
      <w:tr w:rsidR="00FB5E0C" w:rsidTr="00FB5E0C">
        <w:trPr>
          <w:trHeight w:hRule="exact" w:val="917"/>
        </w:trPr>
        <w:tc>
          <w:tcPr>
            <w:tcW w:w="5000" w:type="pct"/>
            <w:gridSpan w:val="6"/>
            <w:shd w:val="clear" w:color="auto" w:fill="FFFFFF"/>
            <w:vAlign w:val="center"/>
          </w:tcPr>
          <w:p w:rsidR="00FB5E0C" w:rsidRDefault="00FB5E0C" w:rsidP="00FB5E0C">
            <w:pPr>
              <w:pStyle w:val="Bodytext40"/>
              <w:spacing w:after="0" w:line="302" w:lineRule="exact"/>
              <w:ind w:firstLineChars="250" w:firstLine="450"/>
              <w:rPr>
                <w:sz w:val="18"/>
                <w:szCs w:val="18"/>
              </w:rPr>
            </w:pPr>
            <w:r>
              <w:rPr>
                <w:rFonts w:cs="Times New Roman"/>
                <w:sz w:val="18"/>
                <w:szCs w:val="18"/>
                <w:vertAlign w:val="superscript"/>
                <w:lang w:val="en-US" w:eastAsia="zh-CN" w:bidi="en-US"/>
              </w:rPr>
              <w:t>a</w:t>
            </w:r>
            <w:r>
              <w:rPr>
                <w:sz w:val="18"/>
                <w:szCs w:val="18"/>
              </w:rPr>
              <w:t>报告主体如果还从事</w:t>
            </w:r>
            <w:r>
              <w:rPr>
                <w:rFonts w:hint="eastAsia"/>
                <w:sz w:val="18"/>
                <w:szCs w:val="18"/>
                <w:lang w:eastAsia="zh-CN"/>
              </w:rPr>
              <w:t>稀土湿法冶炼分离</w:t>
            </w:r>
            <w:r>
              <w:rPr>
                <w:sz w:val="18"/>
                <w:szCs w:val="18"/>
              </w:rPr>
              <w:t>产品生产活动，并存在本部分未涵盖的</w:t>
            </w:r>
            <w:r>
              <w:rPr>
                <w:rFonts w:hint="eastAsia"/>
                <w:sz w:val="18"/>
                <w:szCs w:val="18"/>
              </w:rPr>
              <w:t>碳</w:t>
            </w:r>
            <w:r>
              <w:rPr>
                <w:sz w:val="18"/>
                <w:szCs w:val="18"/>
              </w:rPr>
              <w:t>排放环节，应自行加行报告。</w:t>
            </w:r>
          </w:p>
          <w:p w:rsidR="00FB5E0C" w:rsidRDefault="00FB5E0C" w:rsidP="00FB5E0C">
            <w:pPr>
              <w:pStyle w:val="Bodytext40"/>
              <w:spacing w:after="0" w:line="302" w:lineRule="exact"/>
              <w:ind w:firstLineChars="250" w:firstLine="450"/>
              <w:rPr>
                <w:sz w:val="18"/>
                <w:szCs w:val="18"/>
              </w:rPr>
            </w:pPr>
            <w:r>
              <w:rPr>
                <w:sz w:val="18"/>
                <w:szCs w:val="18"/>
                <w:vertAlign w:val="superscript"/>
              </w:rPr>
              <w:t>b</w:t>
            </w:r>
            <w:r>
              <w:rPr>
                <w:sz w:val="18"/>
                <w:szCs w:val="18"/>
              </w:rPr>
              <w:t>企业应自行添加未在表中列出但企业实际消耗的其他含碳原料。</w:t>
            </w:r>
          </w:p>
        </w:tc>
      </w:tr>
    </w:tbl>
    <w:p w:rsidR="00FB5E0C" w:rsidRDefault="00FB5E0C" w:rsidP="00FB5E0C">
      <w:pPr>
        <w:pStyle w:val="Bodytext10"/>
        <w:spacing w:after="220" w:line="240" w:lineRule="auto"/>
        <w:ind w:firstLine="0"/>
        <w:rPr>
          <w:lang w:val="en-US" w:eastAsia="zh-CN"/>
        </w:rPr>
      </w:pPr>
    </w:p>
    <w:p w:rsidR="00FB5E0C" w:rsidRDefault="00FB5E0C" w:rsidP="00FB5E0C">
      <w:pPr>
        <w:pStyle w:val="Bodytext10"/>
        <w:spacing w:after="220" w:line="240" w:lineRule="auto"/>
        <w:ind w:firstLine="0"/>
        <w:jc w:val="center"/>
        <w:rPr>
          <w:lang w:val="en-US"/>
        </w:rPr>
      </w:pPr>
    </w:p>
    <w:p w:rsidR="00FB5E0C" w:rsidRDefault="00FB5E0C" w:rsidP="00FB5E0C">
      <w:pPr>
        <w:pStyle w:val="Bodytext10"/>
        <w:tabs>
          <w:tab w:val="left" w:pos="1457"/>
        </w:tabs>
        <w:spacing w:after="220" w:line="240" w:lineRule="auto"/>
        <w:ind w:firstLine="0"/>
        <w:jc w:val="center"/>
      </w:pPr>
    </w:p>
    <w:p w:rsidR="00FB5E0C" w:rsidRPr="004E76C8" w:rsidRDefault="00FB5E0C" w:rsidP="00FB5E0C">
      <w:pPr>
        <w:pStyle w:val="Bodytext10"/>
        <w:spacing w:after="220" w:line="240" w:lineRule="auto"/>
        <w:ind w:firstLine="0"/>
        <w:jc w:val="center"/>
        <w:rPr>
          <w:b/>
          <w:bCs/>
          <w:sz w:val="21"/>
          <w:szCs w:val="21"/>
        </w:rPr>
      </w:pPr>
      <w:r w:rsidRPr="004E76C8">
        <w:rPr>
          <w:b/>
          <w:bCs/>
          <w:sz w:val="21"/>
          <w:szCs w:val="21"/>
        </w:rPr>
        <w:t>表</w:t>
      </w:r>
      <w:r w:rsidRPr="004E76C8">
        <w:rPr>
          <w:rFonts w:eastAsia="PMingLiU"/>
          <w:b/>
          <w:bCs/>
          <w:sz w:val="21"/>
          <w:szCs w:val="21"/>
        </w:rPr>
        <w:t>D</w:t>
      </w:r>
      <w:r w:rsidRPr="004E76C8">
        <w:rPr>
          <w:b/>
          <w:bCs/>
          <w:sz w:val="21"/>
          <w:szCs w:val="21"/>
        </w:rPr>
        <w:t>.</w:t>
      </w:r>
      <w:r w:rsidRPr="004E76C8">
        <w:rPr>
          <w:rFonts w:eastAsia="PMingLiU"/>
          <w:b/>
          <w:bCs/>
          <w:sz w:val="21"/>
          <w:szCs w:val="21"/>
        </w:rPr>
        <w:t>4</w:t>
      </w:r>
      <w:r w:rsidRPr="004E76C8">
        <w:rPr>
          <w:rFonts w:hint="eastAsia"/>
          <w:b/>
          <w:bCs/>
          <w:sz w:val="21"/>
          <w:szCs w:val="21"/>
        </w:rPr>
        <w:t xml:space="preserve"> 报告主体</w:t>
      </w:r>
      <w:r w:rsidRPr="004E76C8">
        <w:rPr>
          <w:b/>
          <w:bCs/>
          <w:sz w:val="21"/>
          <w:szCs w:val="21"/>
        </w:rPr>
        <w:t>购入</w:t>
      </w:r>
      <w:r w:rsidRPr="004E76C8">
        <w:rPr>
          <w:rFonts w:hint="eastAsia"/>
          <w:b/>
          <w:bCs/>
          <w:sz w:val="21"/>
          <w:szCs w:val="21"/>
        </w:rPr>
        <w:t>和输出</w:t>
      </w:r>
      <w:r w:rsidRPr="004E76C8">
        <w:rPr>
          <w:b/>
          <w:bCs/>
          <w:sz w:val="21"/>
          <w:szCs w:val="21"/>
        </w:rPr>
        <w:t>的电力和热力活动数据和排放因子数据一览表</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56"/>
        <w:gridCol w:w="2413"/>
        <w:gridCol w:w="2445"/>
        <w:gridCol w:w="3067"/>
        <w:gridCol w:w="3069"/>
      </w:tblGrid>
      <w:tr w:rsidR="00FB5E0C" w:rsidTr="00FB5E0C">
        <w:trPr>
          <w:trHeight w:hRule="exact" w:val="1183"/>
          <w:jc w:val="center"/>
        </w:trPr>
        <w:tc>
          <w:tcPr>
            <w:tcW w:w="913" w:type="pct"/>
            <w:shd w:val="clear" w:color="auto" w:fill="FFFFFF"/>
            <w:vAlign w:val="center"/>
          </w:tcPr>
          <w:p w:rsidR="00FB5E0C" w:rsidRDefault="00FB5E0C" w:rsidP="00FB5E0C">
            <w:pPr>
              <w:pStyle w:val="Other10"/>
              <w:spacing w:after="0" w:line="240" w:lineRule="auto"/>
              <w:ind w:firstLine="0"/>
              <w:jc w:val="center"/>
              <w:rPr>
                <w:sz w:val="18"/>
                <w:szCs w:val="18"/>
              </w:rPr>
            </w:pPr>
            <w:r>
              <w:rPr>
                <w:sz w:val="18"/>
                <w:szCs w:val="18"/>
                <w:lang w:val="zh-TW" w:eastAsia="zh-TW" w:bidi="zh-TW"/>
              </w:rPr>
              <w:t>类型</w:t>
            </w:r>
          </w:p>
        </w:tc>
        <w:tc>
          <w:tcPr>
            <w:tcW w:w="897" w:type="pct"/>
            <w:shd w:val="clear" w:color="auto" w:fill="FFFFFF"/>
            <w:vAlign w:val="center"/>
          </w:tcPr>
          <w:p w:rsidR="00FB5E0C" w:rsidRDefault="00FB5E0C" w:rsidP="00FB5E0C">
            <w:pPr>
              <w:pStyle w:val="Other10"/>
              <w:spacing w:after="60" w:line="240" w:lineRule="auto"/>
              <w:ind w:firstLine="0"/>
              <w:jc w:val="center"/>
              <w:rPr>
                <w:sz w:val="18"/>
                <w:szCs w:val="18"/>
                <w:lang w:val="zh-TW" w:eastAsia="zh-TW" w:bidi="zh-TW"/>
              </w:rPr>
            </w:pPr>
            <w:r>
              <w:rPr>
                <w:rFonts w:hint="eastAsia"/>
                <w:sz w:val="18"/>
                <w:szCs w:val="18"/>
                <w:lang w:val="zh-TW" w:bidi="zh-TW"/>
              </w:rPr>
              <w:t>A</w:t>
            </w:r>
            <w:r>
              <w:rPr>
                <w:sz w:val="18"/>
                <w:szCs w:val="18"/>
                <w:lang w:val="zh-TW" w:eastAsia="zh-TW" w:bidi="zh-TW"/>
              </w:rPr>
              <w:t>D</w:t>
            </w:r>
          </w:p>
          <w:p w:rsidR="00FB5E0C" w:rsidRDefault="00FB5E0C" w:rsidP="00FB5E0C">
            <w:pPr>
              <w:pStyle w:val="Other10"/>
              <w:spacing w:after="60" w:line="240" w:lineRule="auto"/>
              <w:ind w:firstLine="0"/>
              <w:jc w:val="center"/>
              <w:rPr>
                <w:sz w:val="18"/>
                <w:szCs w:val="18"/>
              </w:rPr>
            </w:pPr>
            <w:r>
              <w:rPr>
                <w:sz w:val="18"/>
                <w:szCs w:val="18"/>
                <w:lang w:val="zh-TW" w:eastAsia="zh-TW" w:bidi="zh-TW"/>
              </w:rPr>
              <w:t>购入量</w:t>
            </w:r>
          </w:p>
          <w:p w:rsidR="00FB5E0C" w:rsidRDefault="00FB5E0C" w:rsidP="00FB5E0C">
            <w:pPr>
              <w:pStyle w:val="Other10"/>
              <w:spacing w:after="0" w:line="240" w:lineRule="auto"/>
              <w:ind w:firstLine="0"/>
              <w:jc w:val="center"/>
              <w:rPr>
                <w:sz w:val="18"/>
                <w:szCs w:val="18"/>
              </w:rPr>
            </w:pPr>
            <w:r>
              <w:rPr>
                <w:rFonts w:cs="Times New Roman"/>
                <w:sz w:val="18"/>
                <w:szCs w:val="18"/>
              </w:rPr>
              <w:t xml:space="preserve">(MWh </w:t>
            </w:r>
            <w:r>
              <w:rPr>
                <w:sz w:val="18"/>
                <w:szCs w:val="18"/>
                <w:lang w:val="zh-TW" w:eastAsia="zh-TW" w:bidi="zh-TW"/>
              </w:rPr>
              <w:t xml:space="preserve">或 </w:t>
            </w:r>
            <w:r>
              <w:rPr>
                <w:rFonts w:cs="Times New Roman"/>
                <w:sz w:val="18"/>
                <w:szCs w:val="18"/>
              </w:rPr>
              <w:t>GJ)</w:t>
            </w:r>
          </w:p>
        </w:tc>
        <w:tc>
          <w:tcPr>
            <w:tcW w:w="909" w:type="pct"/>
            <w:shd w:val="clear" w:color="auto" w:fill="FFFFFF"/>
            <w:vAlign w:val="center"/>
          </w:tcPr>
          <w:p w:rsidR="00FB5E0C" w:rsidRDefault="00FB5E0C" w:rsidP="00FB5E0C">
            <w:pPr>
              <w:pStyle w:val="Other10"/>
              <w:spacing w:after="0" w:line="240" w:lineRule="auto"/>
              <w:ind w:firstLine="0"/>
              <w:jc w:val="center"/>
              <w:rPr>
                <w:sz w:val="18"/>
                <w:szCs w:val="18"/>
                <w:lang w:val="zh-TW" w:eastAsia="zh-TW" w:bidi="zh-TW"/>
              </w:rPr>
            </w:pPr>
            <w:r>
              <w:rPr>
                <w:rFonts w:hint="eastAsia"/>
                <w:sz w:val="18"/>
                <w:szCs w:val="18"/>
                <w:lang w:val="zh-TW" w:bidi="zh-TW"/>
              </w:rPr>
              <w:t>E</w:t>
            </w:r>
            <w:r>
              <w:rPr>
                <w:sz w:val="18"/>
                <w:szCs w:val="18"/>
                <w:lang w:val="zh-TW" w:eastAsia="zh-TW" w:bidi="zh-TW"/>
              </w:rPr>
              <w:t>F</w:t>
            </w:r>
          </w:p>
          <w:p w:rsidR="00FB5E0C" w:rsidRDefault="00FB5E0C" w:rsidP="00FB5E0C">
            <w:pPr>
              <w:pStyle w:val="Other10"/>
              <w:spacing w:after="0" w:line="240" w:lineRule="auto"/>
              <w:ind w:firstLine="0"/>
              <w:jc w:val="center"/>
              <w:rPr>
                <w:sz w:val="18"/>
                <w:szCs w:val="18"/>
                <w:lang w:val="zh-TW" w:eastAsia="zh-TW" w:bidi="zh-TW"/>
              </w:rPr>
            </w:pPr>
            <w:r>
              <w:rPr>
                <w:sz w:val="18"/>
                <w:szCs w:val="18"/>
                <w:lang w:val="zh-TW" w:eastAsia="zh-TW" w:bidi="zh-TW"/>
              </w:rPr>
              <w:t>排放因子</w:t>
            </w:r>
            <w:r w:rsidRPr="005C426D">
              <w:rPr>
                <w:rFonts w:hint="eastAsia"/>
                <w:sz w:val="18"/>
                <w:szCs w:val="18"/>
                <w:vertAlign w:val="superscript"/>
                <w:lang w:val="zh-TW" w:eastAsia="zh-TW" w:bidi="zh-TW"/>
              </w:rPr>
              <w:t>a</w:t>
            </w:r>
          </w:p>
          <w:p w:rsidR="00FB5E0C" w:rsidRDefault="00FB5E0C" w:rsidP="00FB5E0C">
            <w:pPr>
              <w:pStyle w:val="Other10"/>
              <w:spacing w:after="0" w:line="240" w:lineRule="auto"/>
              <w:ind w:firstLine="0"/>
              <w:jc w:val="center"/>
              <w:rPr>
                <w:sz w:val="18"/>
                <w:szCs w:val="18"/>
                <w:lang w:eastAsia="zh-TW"/>
              </w:rPr>
            </w:pPr>
            <w:r>
              <w:rPr>
                <w:sz w:val="18"/>
                <w:szCs w:val="18"/>
                <w:lang w:val="zh-TW" w:eastAsia="zh-TW" w:bidi="zh-TW"/>
              </w:rPr>
              <w:t>(</w:t>
            </w:r>
            <w:r>
              <w:rPr>
                <w:rFonts w:cs="Times New Roman"/>
                <w:sz w:val="18"/>
                <w:szCs w:val="18"/>
                <w:lang w:eastAsia="zh-TW"/>
              </w:rPr>
              <w:t>tCO</w:t>
            </w:r>
            <w:r>
              <w:rPr>
                <w:rFonts w:cs="Times New Roman"/>
                <w:sz w:val="18"/>
                <w:szCs w:val="18"/>
                <w:vertAlign w:val="subscript"/>
                <w:lang w:eastAsia="zh-TW"/>
              </w:rPr>
              <w:t>2</w:t>
            </w:r>
            <w:r>
              <w:rPr>
                <w:rFonts w:cs="Times New Roman"/>
                <w:sz w:val="18"/>
                <w:szCs w:val="18"/>
                <w:lang w:eastAsia="zh-TW"/>
              </w:rPr>
              <w:t xml:space="preserve">/MWh </w:t>
            </w:r>
            <w:r>
              <w:rPr>
                <w:sz w:val="18"/>
                <w:szCs w:val="18"/>
                <w:lang w:val="zh-TW" w:eastAsia="zh-TW" w:bidi="zh-TW"/>
              </w:rPr>
              <w:t xml:space="preserve">或 </w:t>
            </w:r>
            <w:r>
              <w:rPr>
                <w:rFonts w:cs="Times New Roman"/>
                <w:sz w:val="18"/>
                <w:szCs w:val="18"/>
                <w:lang w:eastAsia="zh-TW"/>
              </w:rPr>
              <w:t>tCO</w:t>
            </w:r>
            <w:r>
              <w:rPr>
                <w:rFonts w:cs="Times New Roman"/>
                <w:sz w:val="18"/>
                <w:szCs w:val="18"/>
                <w:vertAlign w:val="subscript"/>
                <w:lang w:eastAsia="zh-TW"/>
              </w:rPr>
              <w:t>2</w:t>
            </w:r>
            <w:r>
              <w:rPr>
                <w:rFonts w:cs="Times New Roman"/>
                <w:sz w:val="18"/>
                <w:szCs w:val="18"/>
                <w:lang w:eastAsia="zh-TW"/>
              </w:rPr>
              <w:t>/GJ)</w:t>
            </w:r>
          </w:p>
        </w:tc>
        <w:tc>
          <w:tcPr>
            <w:tcW w:w="1140" w:type="pct"/>
            <w:shd w:val="clear" w:color="auto" w:fill="FFFFFF"/>
            <w:vAlign w:val="center"/>
          </w:tcPr>
          <w:p w:rsidR="00FB5E0C" w:rsidRDefault="00FB5E0C" w:rsidP="00FB5E0C">
            <w:pPr>
              <w:pStyle w:val="Other10"/>
              <w:spacing w:after="0" w:line="266" w:lineRule="exact"/>
              <w:ind w:firstLine="0"/>
              <w:jc w:val="center"/>
              <w:rPr>
                <w:sz w:val="18"/>
                <w:szCs w:val="18"/>
                <w:lang w:bidi="en-US"/>
              </w:rPr>
            </w:pPr>
            <w:r>
              <w:rPr>
                <w:i/>
                <w:iCs/>
                <w:sz w:val="18"/>
                <w:szCs w:val="18"/>
                <w:lang w:bidi="en-US"/>
              </w:rPr>
              <w:t>GWP</w:t>
            </w:r>
            <w:r>
              <w:rPr>
                <w:i/>
                <w:iCs/>
                <w:sz w:val="18"/>
                <w:szCs w:val="18"/>
                <w:vertAlign w:val="subscript"/>
                <w:lang w:bidi="en-US"/>
              </w:rPr>
              <w:t>C02</w:t>
            </w:r>
          </w:p>
          <w:p w:rsidR="00FB5E0C" w:rsidRDefault="00FB5E0C" w:rsidP="00FB5E0C">
            <w:pPr>
              <w:pStyle w:val="Other10"/>
              <w:spacing w:after="0" w:line="266" w:lineRule="exact"/>
              <w:ind w:firstLine="0"/>
              <w:jc w:val="center"/>
              <w:rPr>
                <w:sz w:val="18"/>
                <w:szCs w:val="18"/>
              </w:rPr>
            </w:pPr>
            <w:r>
              <w:rPr>
                <w:sz w:val="18"/>
                <w:szCs w:val="18"/>
              </w:rPr>
              <w:t>二氧化碳全球变暖潜势</w:t>
            </w:r>
          </w:p>
        </w:tc>
        <w:tc>
          <w:tcPr>
            <w:tcW w:w="1140" w:type="pct"/>
            <w:shd w:val="clear" w:color="auto" w:fill="FFFFFF"/>
            <w:vAlign w:val="center"/>
          </w:tcPr>
          <w:p w:rsidR="00FB5E0C" w:rsidRDefault="00FB5E0C" w:rsidP="00FB5E0C">
            <w:pPr>
              <w:pStyle w:val="Other10"/>
              <w:spacing w:after="0" w:line="266" w:lineRule="exact"/>
              <w:ind w:firstLine="0"/>
              <w:jc w:val="center"/>
              <w:rPr>
                <w:sz w:val="18"/>
                <w:szCs w:val="18"/>
                <w:lang w:bidi="en-US"/>
              </w:rPr>
            </w:pPr>
            <w:r>
              <w:rPr>
                <w:rFonts w:hint="eastAsia"/>
                <w:sz w:val="18"/>
                <w:szCs w:val="18"/>
                <w:lang w:val="zh-TW" w:bidi="zh-TW"/>
              </w:rPr>
              <w:t>E</w:t>
            </w:r>
            <w:r>
              <w:rPr>
                <w:rFonts w:eastAsia="PMingLiU"/>
                <w:sz w:val="18"/>
                <w:szCs w:val="18"/>
                <w:lang w:val="zh-TW" w:eastAsia="zh-TW" w:bidi="zh-TW"/>
              </w:rPr>
              <w:t xml:space="preserve"> </w:t>
            </w:r>
            <w:r>
              <w:rPr>
                <w:sz w:val="18"/>
                <w:szCs w:val="18"/>
                <w:lang w:val="zh-TW" w:eastAsia="zh-TW" w:bidi="zh-TW"/>
              </w:rPr>
              <w:t xml:space="preserve">= </w:t>
            </w:r>
            <w:r>
              <w:rPr>
                <w:rFonts w:hint="eastAsia"/>
                <w:sz w:val="18"/>
                <w:szCs w:val="18"/>
                <w:lang w:val="zh-TW" w:bidi="zh-TW"/>
              </w:rPr>
              <w:t>(</w:t>
            </w:r>
            <w:r>
              <w:rPr>
                <w:sz w:val="18"/>
                <w:szCs w:val="18"/>
                <w:lang w:val="zh-TW" w:eastAsia="zh-TW" w:bidi="zh-TW"/>
              </w:rPr>
              <w:t>AD</w:t>
            </w:r>
            <w:r>
              <w:rPr>
                <w:rFonts w:hint="eastAsia"/>
                <w:sz w:val="18"/>
                <w:szCs w:val="18"/>
              </w:rPr>
              <w:t>×</w:t>
            </w:r>
            <w:r>
              <w:rPr>
                <w:sz w:val="18"/>
                <w:szCs w:val="18"/>
                <w:lang w:val="zh-TW" w:eastAsia="zh-TW" w:bidi="zh-TW"/>
              </w:rPr>
              <w:t>EF</w:t>
            </w:r>
            <w:r>
              <w:rPr>
                <w:rFonts w:hint="eastAsia"/>
                <w:sz w:val="18"/>
                <w:szCs w:val="18"/>
              </w:rPr>
              <w:t>×</w:t>
            </w:r>
            <w:r>
              <w:rPr>
                <w:i/>
                <w:iCs/>
                <w:sz w:val="18"/>
                <w:szCs w:val="18"/>
                <w:lang w:bidi="en-US"/>
              </w:rPr>
              <w:t>GWP</w:t>
            </w:r>
            <w:r>
              <w:rPr>
                <w:i/>
                <w:iCs/>
                <w:sz w:val="18"/>
                <w:szCs w:val="18"/>
                <w:vertAlign w:val="subscript"/>
                <w:lang w:bidi="en-US"/>
              </w:rPr>
              <w:t>C02</w:t>
            </w:r>
            <w:r>
              <w:rPr>
                <w:sz w:val="18"/>
                <w:szCs w:val="18"/>
                <w:lang w:val="zh-TW" w:eastAsia="zh-TW" w:bidi="zh-TW"/>
              </w:rPr>
              <w:t>)</w:t>
            </w:r>
          </w:p>
          <w:p w:rsidR="00FB5E0C" w:rsidRDefault="00FB5E0C" w:rsidP="00FB5E0C">
            <w:pPr>
              <w:pStyle w:val="Other10"/>
              <w:spacing w:after="0" w:line="240" w:lineRule="auto"/>
              <w:ind w:firstLine="0"/>
              <w:jc w:val="center"/>
              <w:rPr>
                <w:sz w:val="18"/>
                <w:szCs w:val="18"/>
                <w:lang w:val="zh-TW" w:eastAsia="zh-TW" w:bidi="zh-TW"/>
              </w:rPr>
            </w:pPr>
            <w:r>
              <w:rPr>
                <w:rFonts w:hint="eastAsia"/>
                <w:sz w:val="18"/>
                <w:szCs w:val="18"/>
                <w:lang w:val="zh-TW" w:eastAsia="zh-TW" w:bidi="zh-TW"/>
              </w:rPr>
              <w:t>排放量</w:t>
            </w:r>
          </w:p>
          <w:p w:rsidR="00FB5E0C" w:rsidRDefault="00FB5E0C" w:rsidP="00FB5E0C">
            <w:pPr>
              <w:pStyle w:val="Other10"/>
              <w:spacing w:after="0" w:line="266" w:lineRule="exact"/>
              <w:ind w:firstLine="0"/>
              <w:jc w:val="center"/>
              <w:rPr>
                <w:sz w:val="18"/>
                <w:szCs w:val="18"/>
                <w:lang w:val="zh-TW" w:eastAsia="zh-TW" w:bidi="zh-TW"/>
              </w:rPr>
            </w:pPr>
            <w:r>
              <w:rPr>
                <w:rFonts w:hint="eastAsia"/>
                <w:sz w:val="18"/>
                <w:szCs w:val="18"/>
              </w:rPr>
              <w:t>（tCO</w:t>
            </w:r>
            <w:r>
              <w:rPr>
                <w:rFonts w:hint="eastAsia"/>
                <w:sz w:val="18"/>
                <w:szCs w:val="18"/>
                <w:vertAlign w:val="subscript"/>
              </w:rPr>
              <w:t>2</w:t>
            </w:r>
            <w:r>
              <w:rPr>
                <w:rFonts w:hint="eastAsia"/>
                <w:sz w:val="18"/>
                <w:szCs w:val="18"/>
              </w:rPr>
              <w:t>）</w:t>
            </w:r>
          </w:p>
        </w:tc>
      </w:tr>
      <w:tr w:rsidR="00FB5E0C" w:rsidTr="00FB5E0C">
        <w:trPr>
          <w:trHeight w:hRule="exact" w:val="567"/>
          <w:jc w:val="center"/>
        </w:trPr>
        <w:tc>
          <w:tcPr>
            <w:tcW w:w="913" w:type="pct"/>
            <w:shd w:val="clear" w:color="auto" w:fill="FFFFFF"/>
            <w:vAlign w:val="center"/>
          </w:tcPr>
          <w:p w:rsidR="00FB5E0C" w:rsidRDefault="00FB5E0C" w:rsidP="00FB5E0C">
            <w:pPr>
              <w:pStyle w:val="Other10"/>
              <w:spacing w:after="0" w:line="240" w:lineRule="auto"/>
              <w:ind w:firstLine="0"/>
              <w:jc w:val="center"/>
              <w:rPr>
                <w:sz w:val="18"/>
                <w:szCs w:val="18"/>
              </w:rPr>
            </w:pPr>
            <w:r>
              <w:rPr>
                <w:rFonts w:hint="eastAsia"/>
                <w:sz w:val="18"/>
                <w:szCs w:val="18"/>
                <w:lang w:val="zh-TW" w:eastAsia="zh-TW" w:bidi="zh-TW"/>
              </w:rPr>
              <w:t>购入</w:t>
            </w:r>
            <w:r>
              <w:rPr>
                <w:sz w:val="18"/>
                <w:szCs w:val="18"/>
                <w:lang w:val="zh-TW" w:eastAsia="zh-TW" w:bidi="zh-TW"/>
              </w:rPr>
              <w:t>电力</w:t>
            </w:r>
          </w:p>
        </w:tc>
        <w:tc>
          <w:tcPr>
            <w:tcW w:w="897" w:type="pct"/>
            <w:shd w:val="clear" w:color="auto" w:fill="FFFFFF"/>
            <w:vAlign w:val="center"/>
          </w:tcPr>
          <w:p w:rsidR="00FB5E0C" w:rsidRDefault="00FB5E0C" w:rsidP="00FB5E0C">
            <w:pPr>
              <w:jc w:val="center"/>
              <w:rPr>
                <w:rFonts w:ascii="宋体" w:hAnsi="宋体"/>
                <w:sz w:val="18"/>
                <w:szCs w:val="18"/>
              </w:rPr>
            </w:pPr>
          </w:p>
        </w:tc>
        <w:tc>
          <w:tcPr>
            <w:tcW w:w="909" w:type="pct"/>
            <w:shd w:val="clear" w:color="auto" w:fill="FFFFFF"/>
            <w:vAlign w:val="center"/>
          </w:tcPr>
          <w:p w:rsidR="00FB5E0C" w:rsidRDefault="00FB5E0C" w:rsidP="00FB5E0C">
            <w:pPr>
              <w:jc w:val="center"/>
              <w:rPr>
                <w:rFonts w:ascii="宋体" w:hAnsi="宋体"/>
                <w:sz w:val="18"/>
                <w:szCs w:val="18"/>
              </w:rPr>
            </w:pPr>
          </w:p>
        </w:tc>
        <w:tc>
          <w:tcPr>
            <w:tcW w:w="1140" w:type="pct"/>
            <w:shd w:val="clear" w:color="auto" w:fill="FFFFFF"/>
            <w:vAlign w:val="center"/>
          </w:tcPr>
          <w:p w:rsidR="00FB5E0C" w:rsidRDefault="00FB5E0C" w:rsidP="00FB5E0C">
            <w:pPr>
              <w:jc w:val="center"/>
              <w:rPr>
                <w:rFonts w:ascii="宋体" w:hAnsi="宋体"/>
                <w:sz w:val="18"/>
                <w:szCs w:val="18"/>
              </w:rPr>
            </w:pPr>
            <w:r>
              <w:rPr>
                <w:rFonts w:ascii="宋体" w:hAnsi="宋体" w:hint="eastAsia"/>
                <w:sz w:val="18"/>
                <w:szCs w:val="18"/>
              </w:rPr>
              <w:t>1</w:t>
            </w:r>
          </w:p>
        </w:tc>
        <w:tc>
          <w:tcPr>
            <w:tcW w:w="1140" w:type="pct"/>
            <w:shd w:val="clear" w:color="auto" w:fill="FFFFFF"/>
            <w:vAlign w:val="center"/>
          </w:tcPr>
          <w:p w:rsidR="00FB5E0C" w:rsidRDefault="00FB5E0C" w:rsidP="00FB5E0C">
            <w:pPr>
              <w:jc w:val="center"/>
              <w:rPr>
                <w:rFonts w:ascii="宋体" w:hAnsi="宋体"/>
                <w:sz w:val="18"/>
                <w:szCs w:val="18"/>
              </w:rPr>
            </w:pPr>
          </w:p>
        </w:tc>
      </w:tr>
      <w:tr w:rsidR="00FB5E0C" w:rsidTr="00FB5E0C">
        <w:trPr>
          <w:trHeight w:hRule="exact" w:val="567"/>
          <w:jc w:val="center"/>
        </w:trPr>
        <w:tc>
          <w:tcPr>
            <w:tcW w:w="913" w:type="pct"/>
            <w:shd w:val="clear" w:color="auto" w:fill="FFFFFF"/>
            <w:vAlign w:val="center"/>
          </w:tcPr>
          <w:p w:rsidR="00FB5E0C" w:rsidRDefault="00FB5E0C" w:rsidP="00FB5E0C">
            <w:pPr>
              <w:pStyle w:val="Other10"/>
              <w:spacing w:after="0" w:line="240" w:lineRule="auto"/>
              <w:ind w:firstLine="0"/>
              <w:jc w:val="center"/>
              <w:rPr>
                <w:sz w:val="18"/>
                <w:szCs w:val="18"/>
                <w:lang w:val="zh-TW" w:eastAsia="zh-TW" w:bidi="zh-TW"/>
              </w:rPr>
            </w:pPr>
            <w:r>
              <w:rPr>
                <w:rFonts w:hint="eastAsia"/>
                <w:sz w:val="18"/>
                <w:szCs w:val="18"/>
                <w:lang w:val="zh-TW" w:eastAsia="zh-TW" w:bidi="zh-TW"/>
              </w:rPr>
              <w:t>输出电力</w:t>
            </w:r>
          </w:p>
        </w:tc>
        <w:tc>
          <w:tcPr>
            <w:tcW w:w="897" w:type="pct"/>
            <w:shd w:val="clear" w:color="auto" w:fill="FFFFFF"/>
            <w:vAlign w:val="center"/>
          </w:tcPr>
          <w:p w:rsidR="00FB5E0C" w:rsidRDefault="00FB5E0C" w:rsidP="00FB5E0C">
            <w:pPr>
              <w:jc w:val="center"/>
              <w:rPr>
                <w:rFonts w:ascii="宋体" w:hAnsi="宋体"/>
                <w:sz w:val="18"/>
                <w:szCs w:val="18"/>
              </w:rPr>
            </w:pPr>
          </w:p>
        </w:tc>
        <w:tc>
          <w:tcPr>
            <w:tcW w:w="909" w:type="pct"/>
            <w:shd w:val="clear" w:color="auto" w:fill="FFFFFF"/>
            <w:vAlign w:val="center"/>
          </w:tcPr>
          <w:p w:rsidR="00FB5E0C" w:rsidRDefault="00FB5E0C" w:rsidP="00FB5E0C">
            <w:pPr>
              <w:jc w:val="center"/>
              <w:rPr>
                <w:rFonts w:ascii="宋体" w:hAnsi="宋体"/>
                <w:sz w:val="18"/>
                <w:szCs w:val="18"/>
              </w:rPr>
            </w:pPr>
          </w:p>
        </w:tc>
        <w:tc>
          <w:tcPr>
            <w:tcW w:w="1140" w:type="pct"/>
            <w:shd w:val="clear" w:color="auto" w:fill="FFFFFF"/>
            <w:vAlign w:val="center"/>
          </w:tcPr>
          <w:p w:rsidR="00FB5E0C" w:rsidRDefault="00FB5E0C" w:rsidP="00FB5E0C">
            <w:pPr>
              <w:jc w:val="center"/>
              <w:rPr>
                <w:rFonts w:ascii="宋体" w:hAnsi="宋体"/>
                <w:sz w:val="18"/>
                <w:szCs w:val="18"/>
              </w:rPr>
            </w:pPr>
            <w:r>
              <w:rPr>
                <w:rFonts w:ascii="宋体" w:hAnsi="宋体" w:hint="eastAsia"/>
                <w:sz w:val="18"/>
                <w:szCs w:val="18"/>
              </w:rPr>
              <w:t>1</w:t>
            </w:r>
          </w:p>
        </w:tc>
        <w:tc>
          <w:tcPr>
            <w:tcW w:w="1140" w:type="pct"/>
            <w:shd w:val="clear" w:color="auto" w:fill="FFFFFF"/>
            <w:vAlign w:val="center"/>
          </w:tcPr>
          <w:p w:rsidR="00FB5E0C" w:rsidRDefault="00FB5E0C" w:rsidP="00FB5E0C">
            <w:pPr>
              <w:jc w:val="center"/>
              <w:rPr>
                <w:rFonts w:ascii="宋体" w:hAnsi="宋体"/>
                <w:sz w:val="18"/>
                <w:szCs w:val="18"/>
              </w:rPr>
            </w:pPr>
          </w:p>
        </w:tc>
      </w:tr>
      <w:tr w:rsidR="00FB5E0C" w:rsidTr="00FB5E0C">
        <w:trPr>
          <w:trHeight w:hRule="exact" w:val="567"/>
          <w:jc w:val="center"/>
        </w:trPr>
        <w:tc>
          <w:tcPr>
            <w:tcW w:w="913" w:type="pct"/>
            <w:shd w:val="clear" w:color="auto" w:fill="FFFFFF"/>
            <w:vAlign w:val="center"/>
          </w:tcPr>
          <w:p w:rsidR="00FB5E0C" w:rsidRDefault="00FB5E0C" w:rsidP="00FB5E0C">
            <w:pPr>
              <w:pStyle w:val="Other10"/>
              <w:spacing w:after="0" w:line="240" w:lineRule="auto"/>
              <w:ind w:firstLine="0"/>
              <w:jc w:val="center"/>
              <w:rPr>
                <w:sz w:val="18"/>
                <w:szCs w:val="18"/>
              </w:rPr>
            </w:pPr>
            <w:r>
              <w:rPr>
                <w:rFonts w:hint="eastAsia"/>
                <w:sz w:val="18"/>
                <w:szCs w:val="18"/>
                <w:lang w:val="zh-TW" w:eastAsia="zh-TW" w:bidi="zh-TW"/>
              </w:rPr>
              <w:t>购入热力</w:t>
            </w:r>
          </w:p>
        </w:tc>
        <w:tc>
          <w:tcPr>
            <w:tcW w:w="897" w:type="pct"/>
            <w:shd w:val="clear" w:color="auto" w:fill="FFFFFF"/>
            <w:vAlign w:val="center"/>
          </w:tcPr>
          <w:p w:rsidR="00FB5E0C" w:rsidRDefault="00FB5E0C" w:rsidP="00FB5E0C">
            <w:pPr>
              <w:jc w:val="center"/>
              <w:rPr>
                <w:rFonts w:ascii="宋体" w:hAnsi="宋体"/>
                <w:sz w:val="18"/>
                <w:szCs w:val="18"/>
              </w:rPr>
            </w:pPr>
          </w:p>
        </w:tc>
        <w:tc>
          <w:tcPr>
            <w:tcW w:w="909" w:type="pct"/>
            <w:shd w:val="clear" w:color="auto" w:fill="FFFFFF"/>
            <w:vAlign w:val="center"/>
          </w:tcPr>
          <w:p w:rsidR="00FB5E0C" w:rsidRDefault="00FB5E0C" w:rsidP="00FB5E0C">
            <w:pPr>
              <w:jc w:val="center"/>
              <w:rPr>
                <w:rFonts w:ascii="宋体" w:hAnsi="宋体"/>
                <w:sz w:val="18"/>
                <w:szCs w:val="18"/>
              </w:rPr>
            </w:pPr>
          </w:p>
        </w:tc>
        <w:tc>
          <w:tcPr>
            <w:tcW w:w="1140" w:type="pct"/>
            <w:shd w:val="clear" w:color="auto" w:fill="FFFFFF"/>
            <w:vAlign w:val="center"/>
          </w:tcPr>
          <w:p w:rsidR="00FB5E0C" w:rsidRDefault="00FB5E0C" w:rsidP="00FB5E0C">
            <w:pPr>
              <w:jc w:val="center"/>
              <w:rPr>
                <w:rFonts w:ascii="宋体" w:hAnsi="宋体"/>
                <w:sz w:val="18"/>
                <w:szCs w:val="18"/>
              </w:rPr>
            </w:pPr>
            <w:r>
              <w:rPr>
                <w:rFonts w:ascii="宋体" w:hAnsi="宋体" w:hint="eastAsia"/>
                <w:sz w:val="18"/>
                <w:szCs w:val="18"/>
              </w:rPr>
              <w:t>1</w:t>
            </w:r>
          </w:p>
        </w:tc>
        <w:tc>
          <w:tcPr>
            <w:tcW w:w="1140" w:type="pct"/>
            <w:shd w:val="clear" w:color="auto" w:fill="FFFFFF"/>
            <w:vAlign w:val="center"/>
          </w:tcPr>
          <w:p w:rsidR="00FB5E0C" w:rsidRDefault="00FB5E0C" w:rsidP="00FB5E0C">
            <w:pPr>
              <w:jc w:val="center"/>
              <w:rPr>
                <w:rFonts w:ascii="宋体" w:hAnsi="宋体"/>
                <w:sz w:val="18"/>
                <w:szCs w:val="18"/>
              </w:rPr>
            </w:pPr>
          </w:p>
        </w:tc>
      </w:tr>
      <w:tr w:rsidR="00FB5E0C" w:rsidTr="00FB5E0C">
        <w:trPr>
          <w:trHeight w:hRule="exact" w:val="567"/>
          <w:jc w:val="center"/>
        </w:trPr>
        <w:tc>
          <w:tcPr>
            <w:tcW w:w="913" w:type="pct"/>
            <w:shd w:val="clear" w:color="auto" w:fill="FFFFFF"/>
            <w:vAlign w:val="center"/>
          </w:tcPr>
          <w:p w:rsidR="00FB5E0C" w:rsidRDefault="00FB5E0C" w:rsidP="00FB5E0C">
            <w:pPr>
              <w:pStyle w:val="Other10"/>
              <w:spacing w:after="0" w:line="240" w:lineRule="auto"/>
              <w:ind w:firstLine="0"/>
              <w:jc w:val="center"/>
              <w:rPr>
                <w:sz w:val="18"/>
                <w:szCs w:val="18"/>
                <w:lang w:val="zh-TW" w:eastAsia="zh-TW" w:bidi="zh-TW"/>
              </w:rPr>
            </w:pPr>
            <w:r>
              <w:rPr>
                <w:rFonts w:hint="eastAsia"/>
                <w:sz w:val="18"/>
                <w:szCs w:val="18"/>
                <w:lang w:val="zh-TW" w:eastAsia="zh-TW" w:bidi="zh-TW"/>
              </w:rPr>
              <w:t>输出热力</w:t>
            </w:r>
          </w:p>
        </w:tc>
        <w:tc>
          <w:tcPr>
            <w:tcW w:w="897" w:type="pct"/>
            <w:shd w:val="clear" w:color="auto" w:fill="FFFFFF"/>
            <w:vAlign w:val="center"/>
          </w:tcPr>
          <w:p w:rsidR="00FB5E0C" w:rsidRDefault="00FB5E0C" w:rsidP="00FB5E0C">
            <w:pPr>
              <w:jc w:val="center"/>
              <w:rPr>
                <w:rFonts w:ascii="宋体" w:hAnsi="宋体"/>
                <w:sz w:val="18"/>
                <w:szCs w:val="18"/>
              </w:rPr>
            </w:pPr>
          </w:p>
        </w:tc>
        <w:tc>
          <w:tcPr>
            <w:tcW w:w="909" w:type="pct"/>
            <w:shd w:val="clear" w:color="auto" w:fill="FFFFFF"/>
            <w:vAlign w:val="center"/>
          </w:tcPr>
          <w:p w:rsidR="00FB5E0C" w:rsidRDefault="00FB5E0C" w:rsidP="00FB5E0C">
            <w:pPr>
              <w:jc w:val="center"/>
              <w:rPr>
                <w:rFonts w:ascii="宋体" w:hAnsi="宋体"/>
                <w:sz w:val="18"/>
                <w:szCs w:val="18"/>
              </w:rPr>
            </w:pPr>
          </w:p>
        </w:tc>
        <w:tc>
          <w:tcPr>
            <w:tcW w:w="1140" w:type="pct"/>
            <w:shd w:val="clear" w:color="auto" w:fill="FFFFFF"/>
            <w:vAlign w:val="center"/>
          </w:tcPr>
          <w:p w:rsidR="00FB5E0C" w:rsidRDefault="00FB5E0C" w:rsidP="00FB5E0C">
            <w:pPr>
              <w:jc w:val="center"/>
              <w:rPr>
                <w:rFonts w:ascii="宋体" w:hAnsi="宋体"/>
                <w:sz w:val="18"/>
                <w:szCs w:val="18"/>
              </w:rPr>
            </w:pPr>
            <w:r>
              <w:rPr>
                <w:rFonts w:ascii="宋体" w:hAnsi="宋体" w:hint="eastAsia"/>
                <w:sz w:val="18"/>
                <w:szCs w:val="18"/>
              </w:rPr>
              <w:t>1</w:t>
            </w:r>
          </w:p>
        </w:tc>
        <w:tc>
          <w:tcPr>
            <w:tcW w:w="1140" w:type="pct"/>
            <w:shd w:val="clear" w:color="auto" w:fill="FFFFFF"/>
            <w:vAlign w:val="center"/>
          </w:tcPr>
          <w:p w:rsidR="00FB5E0C" w:rsidRDefault="00FB5E0C" w:rsidP="00FB5E0C">
            <w:pPr>
              <w:jc w:val="center"/>
              <w:rPr>
                <w:rFonts w:ascii="宋体" w:hAnsi="宋体"/>
                <w:sz w:val="18"/>
                <w:szCs w:val="18"/>
              </w:rPr>
            </w:pPr>
          </w:p>
        </w:tc>
      </w:tr>
      <w:tr w:rsidR="00FB5E0C" w:rsidTr="00FB5E0C">
        <w:trPr>
          <w:trHeight w:hRule="exact" w:val="567"/>
          <w:jc w:val="center"/>
        </w:trPr>
        <w:tc>
          <w:tcPr>
            <w:tcW w:w="5000" w:type="pct"/>
            <w:gridSpan w:val="5"/>
            <w:shd w:val="clear" w:color="auto" w:fill="FFFFFF"/>
            <w:vAlign w:val="center"/>
          </w:tcPr>
          <w:p w:rsidR="00FB5E0C" w:rsidRPr="005C426D" w:rsidRDefault="00FB5E0C" w:rsidP="00FB5E0C">
            <w:pPr>
              <w:jc w:val="center"/>
              <w:rPr>
                <w:rFonts w:ascii="宋体" w:hAnsi="宋体" w:cs="宋体"/>
                <w:kern w:val="0"/>
                <w:sz w:val="18"/>
                <w:szCs w:val="18"/>
              </w:rPr>
            </w:pPr>
            <w:r w:rsidRPr="005C426D">
              <w:rPr>
                <w:rFonts w:ascii="宋体" w:hAnsi="宋体" w:cs="宋体"/>
                <w:kern w:val="0"/>
                <w:sz w:val="18"/>
                <w:szCs w:val="18"/>
                <w:vertAlign w:val="superscript"/>
              </w:rPr>
              <w:t>a</w:t>
            </w:r>
            <w:r w:rsidRPr="005C426D">
              <w:rPr>
                <w:rFonts w:ascii="宋体" w:hAnsi="宋体" w:cs="宋体"/>
                <w:kern w:val="0"/>
                <w:sz w:val="18"/>
                <w:szCs w:val="18"/>
              </w:rPr>
              <w:t xml:space="preserve"> </w:t>
            </w:r>
            <w:r w:rsidRPr="005C426D">
              <w:rPr>
                <w:rFonts w:ascii="宋体" w:hAnsi="宋体" w:cs="宋体" w:hint="eastAsia"/>
                <w:kern w:val="0"/>
                <w:sz w:val="18"/>
                <w:szCs w:val="18"/>
              </w:rPr>
              <w:t>若购入或输出的电力、热力存在一个以上不同排放因子的电力、热力来源，可自行分行</w:t>
            </w:r>
            <w:proofErr w:type="gramStart"/>
            <w:r w:rsidRPr="005C426D">
              <w:rPr>
                <w:rFonts w:ascii="宋体" w:hAnsi="宋体" w:cs="宋体" w:hint="eastAsia"/>
                <w:kern w:val="0"/>
                <w:sz w:val="18"/>
                <w:szCs w:val="18"/>
              </w:rPr>
              <w:t>一一</w:t>
            </w:r>
            <w:proofErr w:type="gramEnd"/>
            <w:r w:rsidRPr="005C426D">
              <w:rPr>
                <w:rFonts w:ascii="宋体" w:hAnsi="宋体" w:cs="宋体" w:hint="eastAsia"/>
                <w:kern w:val="0"/>
                <w:sz w:val="18"/>
                <w:szCs w:val="18"/>
              </w:rPr>
              <w:t>列明并填数。</w:t>
            </w:r>
          </w:p>
        </w:tc>
      </w:tr>
    </w:tbl>
    <w:p w:rsidR="00FB5E0C" w:rsidRDefault="00FB5E0C" w:rsidP="00FB5E0C">
      <w:pPr>
        <w:pStyle w:val="Bodytext10"/>
        <w:spacing w:after="220" w:line="240" w:lineRule="auto"/>
        <w:ind w:firstLine="0"/>
        <w:jc w:val="center"/>
        <w:rPr>
          <w:rFonts w:eastAsia="PMingLiU"/>
          <w:lang w:val="en-US"/>
        </w:rPr>
      </w:pPr>
    </w:p>
    <w:p w:rsidR="00FB5E0C" w:rsidRDefault="00FB5E0C" w:rsidP="00FB5E0C">
      <w:pPr>
        <w:pStyle w:val="Bodytext10"/>
        <w:spacing w:after="220" w:line="240" w:lineRule="auto"/>
        <w:ind w:firstLine="0"/>
        <w:jc w:val="center"/>
        <w:rPr>
          <w:rFonts w:eastAsia="PMingLiU"/>
          <w:szCs w:val="21"/>
          <w:lang w:val="en-US"/>
        </w:rPr>
      </w:pPr>
    </w:p>
    <w:p w:rsidR="00FB5E0C" w:rsidRDefault="00FB5E0C" w:rsidP="00FB5E0C">
      <w:pPr>
        <w:pStyle w:val="Bodytext10"/>
        <w:spacing w:after="220" w:line="240" w:lineRule="auto"/>
        <w:ind w:firstLine="0"/>
        <w:jc w:val="center"/>
        <w:rPr>
          <w:rFonts w:eastAsia="PMingLiU"/>
          <w:szCs w:val="21"/>
          <w:lang w:val="en-US"/>
        </w:rPr>
      </w:pPr>
    </w:p>
    <w:p w:rsidR="00FB5E0C" w:rsidRDefault="00FB5E0C" w:rsidP="00FB5E0C">
      <w:pPr>
        <w:pStyle w:val="Bodytext10"/>
        <w:spacing w:after="220" w:line="240" w:lineRule="auto"/>
        <w:ind w:firstLine="0"/>
        <w:rPr>
          <w:lang w:eastAsia="zh-CN"/>
        </w:rPr>
        <w:sectPr w:rsidR="00FB5E0C">
          <w:pgSz w:w="16840" w:h="11900" w:orient="landscape"/>
          <w:pgMar w:top="1406" w:right="2138" w:bottom="1230" w:left="1242" w:header="0" w:footer="6" w:gutter="0"/>
          <w:cols w:space="720"/>
          <w:titlePg/>
          <w:docGrid w:linePitch="360"/>
        </w:sectPr>
      </w:pPr>
    </w:p>
    <w:p w:rsidR="00FB5E0C" w:rsidRPr="004E76C8" w:rsidRDefault="00FB5E0C" w:rsidP="005E0171">
      <w:pPr>
        <w:keepNext/>
        <w:keepLines/>
        <w:adjustRightInd w:val="0"/>
        <w:snapToGrid w:val="0"/>
        <w:jc w:val="center"/>
        <w:outlineLvl w:val="0"/>
        <w:rPr>
          <w:rFonts w:ascii="宋体" w:eastAsia="黑体" w:hAnsi="宋体"/>
          <w:bCs/>
          <w:kern w:val="44"/>
          <w:sz w:val="21"/>
          <w:szCs w:val="44"/>
        </w:rPr>
      </w:pPr>
      <w:bookmarkStart w:id="126" w:name="_Toc190786461"/>
      <w:bookmarkStart w:id="127" w:name="_Toc208847492"/>
      <w:r w:rsidRPr="004E76C8">
        <w:rPr>
          <w:rFonts w:ascii="黑体" w:eastAsia="黑体" w:hAnsi="黑体" w:cs="黑体" w:hint="eastAsia"/>
          <w:bCs/>
          <w:kern w:val="44"/>
          <w:sz w:val="21"/>
          <w:szCs w:val="44"/>
        </w:rPr>
        <w:lastRenderedPageBreak/>
        <w:t xml:space="preserve">附录 </w:t>
      </w:r>
      <w:bookmarkEnd w:id="126"/>
      <w:r w:rsidRPr="004E76C8">
        <w:rPr>
          <w:rFonts w:ascii="黑体" w:eastAsia="黑体" w:hAnsi="黑体" w:cs="黑体"/>
          <w:bCs/>
          <w:kern w:val="44"/>
          <w:sz w:val="21"/>
          <w:szCs w:val="44"/>
        </w:rPr>
        <w:t>E</w:t>
      </w:r>
      <w:bookmarkEnd w:id="127"/>
    </w:p>
    <w:p w:rsidR="00FB5E0C" w:rsidRPr="00C84FC0" w:rsidRDefault="00FB5E0C" w:rsidP="005E0171">
      <w:pPr>
        <w:pStyle w:val="1"/>
        <w:spacing w:before="0" w:after="0"/>
        <w:jc w:val="center"/>
        <w:rPr>
          <w:rFonts w:ascii="黑体" w:eastAsia="黑体" w:hAnsi="黑体" w:cs="黑体"/>
          <w:color w:val="auto"/>
          <w:sz w:val="21"/>
        </w:rPr>
      </w:pPr>
      <w:bookmarkStart w:id="128" w:name="_Toc208847493"/>
      <w:r w:rsidRPr="00C84FC0">
        <w:rPr>
          <w:rFonts w:ascii="黑体" w:eastAsia="黑体" w:hAnsi="黑体" w:cs="黑体" w:hint="eastAsia"/>
          <w:color w:val="auto"/>
          <w:sz w:val="21"/>
        </w:rPr>
        <w:t>（资料性）</w:t>
      </w:r>
      <w:bookmarkEnd w:id="128"/>
    </w:p>
    <w:p w:rsidR="00FB5E0C" w:rsidRPr="00C84FC0" w:rsidRDefault="00FB5E0C" w:rsidP="005E0171">
      <w:pPr>
        <w:pStyle w:val="1"/>
        <w:spacing w:before="0"/>
        <w:jc w:val="center"/>
        <w:rPr>
          <w:rFonts w:ascii="黑体" w:eastAsia="黑体" w:hAnsi="黑体" w:cs="黑体"/>
          <w:color w:val="auto"/>
          <w:sz w:val="21"/>
        </w:rPr>
      </w:pPr>
      <w:bookmarkStart w:id="129" w:name="_Toc208847494"/>
      <w:r w:rsidRPr="00C84FC0">
        <w:rPr>
          <w:rFonts w:ascii="黑体" w:eastAsia="黑体" w:hAnsi="黑体" w:cs="黑体" w:hint="eastAsia"/>
          <w:color w:val="auto"/>
          <w:sz w:val="21"/>
        </w:rPr>
        <w:t>温室气体全球变暖潜势</w:t>
      </w:r>
      <w:bookmarkEnd w:id="129"/>
    </w:p>
    <w:p w:rsidR="00FB5E0C" w:rsidRPr="004E76C8" w:rsidRDefault="00FB5E0C" w:rsidP="00FB5E0C">
      <w:pPr>
        <w:adjustRightInd w:val="0"/>
        <w:snapToGrid w:val="0"/>
        <w:ind w:firstLineChars="200" w:firstLine="420"/>
        <w:rPr>
          <w:sz w:val="21"/>
          <w:szCs w:val="21"/>
        </w:rPr>
      </w:pPr>
      <w:r w:rsidRPr="004E76C8">
        <w:rPr>
          <w:rFonts w:hint="eastAsia"/>
          <w:sz w:val="21"/>
          <w:szCs w:val="21"/>
        </w:rPr>
        <w:t>部分温室气体的全球变暖潜势见表</w:t>
      </w:r>
      <w:r w:rsidRPr="004E76C8">
        <w:rPr>
          <w:sz w:val="21"/>
          <w:szCs w:val="21"/>
        </w:rPr>
        <w:t>E</w:t>
      </w:r>
      <w:r w:rsidRPr="004E76C8">
        <w:rPr>
          <w:rFonts w:hint="eastAsia"/>
          <w:sz w:val="21"/>
          <w:szCs w:val="21"/>
        </w:rPr>
        <w:t>.1</w:t>
      </w:r>
      <w:r w:rsidRPr="004E76C8">
        <w:rPr>
          <w:rFonts w:hint="eastAsia"/>
          <w:sz w:val="21"/>
          <w:szCs w:val="21"/>
        </w:rPr>
        <w:t>。</w:t>
      </w:r>
    </w:p>
    <w:p w:rsidR="00FB5E0C" w:rsidRDefault="00FB5E0C" w:rsidP="00FB5E0C">
      <w:pPr>
        <w:adjustRightInd w:val="0"/>
        <w:snapToGrid w:val="0"/>
        <w:jc w:val="center"/>
        <w:rPr>
          <w:rFonts w:ascii="黑体" w:eastAsia="黑体" w:hAnsi="黑体"/>
          <w:sz w:val="18"/>
          <w:szCs w:val="18"/>
        </w:rPr>
      </w:pPr>
      <w:r>
        <w:rPr>
          <w:rFonts w:ascii="黑体" w:eastAsia="黑体" w:hAnsi="黑体" w:hint="eastAsia"/>
          <w:sz w:val="18"/>
          <w:szCs w:val="18"/>
        </w:rPr>
        <w:t>表</w:t>
      </w:r>
      <w:r>
        <w:rPr>
          <w:rFonts w:ascii="黑体" w:eastAsia="黑体" w:hAnsi="黑体"/>
          <w:sz w:val="18"/>
          <w:szCs w:val="18"/>
        </w:rPr>
        <w:t>E.1</w:t>
      </w:r>
      <w:bookmarkStart w:id="130" w:name="OLE_LINK78"/>
      <w:bookmarkStart w:id="131" w:name="OLE_LINK79"/>
      <w:r>
        <w:rPr>
          <w:rFonts w:ascii="黑体" w:eastAsia="黑体" w:hAnsi="黑体" w:hint="eastAsia"/>
          <w:sz w:val="18"/>
          <w:szCs w:val="18"/>
        </w:rPr>
        <w:t>温室气体全球变暖潜势</w:t>
      </w:r>
      <w:bookmarkEnd w:id="130"/>
      <w:bookmarkEnd w:id="131"/>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765"/>
        <w:gridCol w:w="2765"/>
        <w:gridCol w:w="2766"/>
      </w:tblGrid>
      <w:tr w:rsidR="00FB5E0C" w:rsidTr="00FB5E0C">
        <w:trPr>
          <w:trHeight w:val="397"/>
          <w:jc w:val="center"/>
        </w:trPr>
        <w:tc>
          <w:tcPr>
            <w:tcW w:w="2765" w:type="dxa"/>
            <w:tcBorders>
              <w:top w:val="single" w:sz="4" w:space="0" w:color="000000"/>
              <w:left w:val="single" w:sz="4" w:space="0" w:color="000000"/>
              <w:bottom w:val="single" w:sz="4" w:space="0" w:color="000000"/>
              <w:right w:val="single" w:sz="4" w:space="0" w:color="000000"/>
            </w:tcBorders>
            <w:vAlign w:val="center"/>
          </w:tcPr>
          <w:p w:rsidR="00FB5E0C" w:rsidRDefault="00FB5E0C" w:rsidP="00FB5E0C">
            <w:pPr>
              <w:jc w:val="center"/>
              <w:rPr>
                <w:sz w:val="18"/>
                <w:szCs w:val="21"/>
              </w:rPr>
            </w:pPr>
            <w:r>
              <w:rPr>
                <w:rFonts w:hint="eastAsia"/>
                <w:sz w:val="18"/>
                <w:szCs w:val="21"/>
              </w:rPr>
              <w:t>气体名称</w:t>
            </w:r>
          </w:p>
        </w:tc>
        <w:tc>
          <w:tcPr>
            <w:tcW w:w="2765" w:type="dxa"/>
            <w:tcBorders>
              <w:top w:val="single" w:sz="4" w:space="0" w:color="000000"/>
              <w:left w:val="single" w:sz="4" w:space="0" w:color="000000"/>
              <w:bottom w:val="single" w:sz="4" w:space="0" w:color="000000"/>
              <w:right w:val="single" w:sz="4" w:space="0" w:color="000000"/>
            </w:tcBorders>
            <w:vAlign w:val="center"/>
          </w:tcPr>
          <w:p w:rsidR="00FB5E0C" w:rsidRDefault="00FB5E0C" w:rsidP="00FB5E0C">
            <w:pPr>
              <w:jc w:val="center"/>
              <w:rPr>
                <w:sz w:val="18"/>
                <w:szCs w:val="21"/>
              </w:rPr>
            </w:pPr>
            <w:r>
              <w:rPr>
                <w:rFonts w:hint="eastAsia"/>
                <w:sz w:val="18"/>
                <w:szCs w:val="21"/>
              </w:rPr>
              <w:t>化学分子式</w:t>
            </w:r>
          </w:p>
        </w:tc>
        <w:tc>
          <w:tcPr>
            <w:tcW w:w="2766" w:type="dxa"/>
            <w:tcBorders>
              <w:top w:val="single" w:sz="4" w:space="0" w:color="000000"/>
              <w:left w:val="single" w:sz="4" w:space="0" w:color="000000"/>
              <w:bottom w:val="single" w:sz="4" w:space="0" w:color="000000"/>
              <w:right w:val="single" w:sz="4" w:space="0" w:color="000000"/>
            </w:tcBorders>
            <w:vAlign w:val="center"/>
          </w:tcPr>
          <w:p w:rsidR="00FB5E0C" w:rsidRDefault="00FB5E0C" w:rsidP="00FB5E0C">
            <w:pPr>
              <w:jc w:val="center"/>
              <w:rPr>
                <w:sz w:val="18"/>
                <w:szCs w:val="21"/>
              </w:rPr>
            </w:pPr>
            <w:r>
              <w:rPr>
                <w:rFonts w:hint="eastAsia"/>
                <w:sz w:val="18"/>
                <w:szCs w:val="21"/>
              </w:rPr>
              <w:t>1</w:t>
            </w:r>
            <w:r>
              <w:rPr>
                <w:sz w:val="18"/>
                <w:szCs w:val="21"/>
              </w:rPr>
              <w:t>00</w:t>
            </w:r>
            <w:r>
              <w:rPr>
                <w:rFonts w:hint="eastAsia"/>
                <w:sz w:val="18"/>
                <w:szCs w:val="21"/>
              </w:rPr>
              <w:t>年的</w:t>
            </w:r>
            <w:r>
              <w:rPr>
                <w:rFonts w:hint="eastAsia"/>
                <w:sz w:val="18"/>
                <w:szCs w:val="21"/>
              </w:rPr>
              <w:t>G</w:t>
            </w:r>
            <w:r>
              <w:rPr>
                <w:sz w:val="18"/>
                <w:szCs w:val="21"/>
              </w:rPr>
              <w:t>WP</w:t>
            </w:r>
          </w:p>
        </w:tc>
      </w:tr>
      <w:tr w:rsidR="00FB5E0C" w:rsidTr="00FB5E0C">
        <w:trPr>
          <w:trHeight w:val="397"/>
          <w:jc w:val="center"/>
        </w:trPr>
        <w:tc>
          <w:tcPr>
            <w:tcW w:w="2765" w:type="dxa"/>
            <w:tcBorders>
              <w:top w:val="single" w:sz="4" w:space="0" w:color="000000"/>
              <w:left w:val="single" w:sz="4" w:space="0" w:color="000000"/>
              <w:bottom w:val="single" w:sz="4" w:space="0" w:color="000000"/>
              <w:right w:val="single" w:sz="4" w:space="0" w:color="000000"/>
            </w:tcBorders>
            <w:vAlign w:val="center"/>
          </w:tcPr>
          <w:p w:rsidR="00FB5E0C" w:rsidRDefault="00FB5E0C" w:rsidP="00FB5E0C">
            <w:pPr>
              <w:jc w:val="center"/>
              <w:rPr>
                <w:sz w:val="18"/>
                <w:szCs w:val="21"/>
              </w:rPr>
            </w:pPr>
            <w:r>
              <w:rPr>
                <w:rFonts w:hint="eastAsia"/>
                <w:sz w:val="18"/>
                <w:szCs w:val="21"/>
              </w:rPr>
              <w:t>二氧化碳</w:t>
            </w:r>
          </w:p>
        </w:tc>
        <w:tc>
          <w:tcPr>
            <w:tcW w:w="2765" w:type="dxa"/>
            <w:tcBorders>
              <w:top w:val="single" w:sz="4" w:space="0" w:color="000000"/>
              <w:left w:val="single" w:sz="4" w:space="0" w:color="000000"/>
              <w:bottom w:val="single" w:sz="4" w:space="0" w:color="000000"/>
              <w:right w:val="single" w:sz="4" w:space="0" w:color="000000"/>
            </w:tcBorders>
            <w:vAlign w:val="center"/>
          </w:tcPr>
          <w:p w:rsidR="00FB5E0C" w:rsidRDefault="00FB5E0C" w:rsidP="00FB5E0C">
            <w:pPr>
              <w:jc w:val="center"/>
              <w:rPr>
                <w:sz w:val="18"/>
                <w:szCs w:val="21"/>
              </w:rPr>
            </w:pPr>
            <w:r>
              <w:rPr>
                <w:sz w:val="18"/>
                <w:szCs w:val="21"/>
              </w:rPr>
              <w:t>CO</w:t>
            </w:r>
            <w:r>
              <w:rPr>
                <w:sz w:val="18"/>
                <w:szCs w:val="21"/>
                <w:vertAlign w:val="subscript"/>
              </w:rPr>
              <w:t>2</w:t>
            </w:r>
          </w:p>
        </w:tc>
        <w:tc>
          <w:tcPr>
            <w:tcW w:w="2766" w:type="dxa"/>
            <w:tcBorders>
              <w:top w:val="single" w:sz="4" w:space="0" w:color="000000"/>
              <w:left w:val="single" w:sz="4" w:space="0" w:color="000000"/>
              <w:bottom w:val="single" w:sz="4" w:space="0" w:color="000000"/>
              <w:right w:val="single" w:sz="4" w:space="0" w:color="000000"/>
            </w:tcBorders>
            <w:vAlign w:val="center"/>
          </w:tcPr>
          <w:p w:rsidR="00FB5E0C" w:rsidRDefault="00FB5E0C" w:rsidP="00FB5E0C">
            <w:pPr>
              <w:jc w:val="center"/>
              <w:rPr>
                <w:sz w:val="18"/>
                <w:szCs w:val="21"/>
              </w:rPr>
            </w:pPr>
            <w:r>
              <w:rPr>
                <w:sz w:val="18"/>
                <w:szCs w:val="21"/>
              </w:rPr>
              <w:t>1</w:t>
            </w:r>
          </w:p>
        </w:tc>
      </w:tr>
      <w:tr w:rsidR="00FB5E0C" w:rsidTr="00FB5E0C">
        <w:trPr>
          <w:trHeight w:val="397"/>
          <w:jc w:val="center"/>
        </w:trPr>
        <w:tc>
          <w:tcPr>
            <w:tcW w:w="2765" w:type="dxa"/>
            <w:tcBorders>
              <w:top w:val="single" w:sz="4" w:space="0" w:color="000000"/>
              <w:left w:val="single" w:sz="4" w:space="0" w:color="000000"/>
              <w:bottom w:val="single" w:sz="4" w:space="0" w:color="000000"/>
              <w:right w:val="single" w:sz="4" w:space="0" w:color="000000"/>
            </w:tcBorders>
            <w:vAlign w:val="center"/>
          </w:tcPr>
          <w:p w:rsidR="00FB5E0C" w:rsidRDefault="00FB5E0C" w:rsidP="00FB5E0C">
            <w:pPr>
              <w:jc w:val="center"/>
              <w:rPr>
                <w:sz w:val="18"/>
                <w:szCs w:val="21"/>
              </w:rPr>
            </w:pPr>
            <w:r>
              <w:rPr>
                <w:rFonts w:hint="eastAsia"/>
                <w:sz w:val="18"/>
                <w:szCs w:val="21"/>
              </w:rPr>
              <w:t>甲烷</w:t>
            </w:r>
          </w:p>
        </w:tc>
        <w:tc>
          <w:tcPr>
            <w:tcW w:w="2765" w:type="dxa"/>
            <w:tcBorders>
              <w:top w:val="single" w:sz="4" w:space="0" w:color="000000"/>
              <w:left w:val="single" w:sz="4" w:space="0" w:color="000000"/>
              <w:bottom w:val="single" w:sz="4" w:space="0" w:color="000000"/>
              <w:right w:val="single" w:sz="4" w:space="0" w:color="000000"/>
            </w:tcBorders>
            <w:vAlign w:val="center"/>
          </w:tcPr>
          <w:p w:rsidR="00FB5E0C" w:rsidRDefault="00FB5E0C" w:rsidP="00FB5E0C">
            <w:pPr>
              <w:jc w:val="center"/>
              <w:rPr>
                <w:sz w:val="18"/>
                <w:szCs w:val="21"/>
              </w:rPr>
            </w:pPr>
            <w:r>
              <w:rPr>
                <w:rFonts w:hint="eastAsia"/>
                <w:sz w:val="18"/>
                <w:szCs w:val="21"/>
              </w:rPr>
              <w:t>CH</w:t>
            </w:r>
            <w:r>
              <w:rPr>
                <w:rFonts w:hint="eastAsia"/>
                <w:sz w:val="18"/>
                <w:szCs w:val="21"/>
                <w:vertAlign w:val="subscript"/>
              </w:rPr>
              <w:t>4</w:t>
            </w:r>
          </w:p>
        </w:tc>
        <w:tc>
          <w:tcPr>
            <w:tcW w:w="2766" w:type="dxa"/>
            <w:tcBorders>
              <w:top w:val="single" w:sz="4" w:space="0" w:color="000000"/>
              <w:left w:val="single" w:sz="4" w:space="0" w:color="000000"/>
              <w:bottom w:val="single" w:sz="4" w:space="0" w:color="000000"/>
              <w:right w:val="single" w:sz="4" w:space="0" w:color="000000"/>
            </w:tcBorders>
            <w:vAlign w:val="center"/>
          </w:tcPr>
          <w:p w:rsidR="00FB5E0C" w:rsidRDefault="00FB5E0C" w:rsidP="00FB5E0C">
            <w:pPr>
              <w:jc w:val="center"/>
              <w:rPr>
                <w:sz w:val="18"/>
                <w:szCs w:val="21"/>
              </w:rPr>
            </w:pPr>
            <w:r>
              <w:rPr>
                <w:rFonts w:hint="eastAsia"/>
                <w:sz w:val="18"/>
                <w:szCs w:val="21"/>
              </w:rPr>
              <w:t>27.9</w:t>
            </w:r>
          </w:p>
        </w:tc>
      </w:tr>
      <w:tr w:rsidR="00FB5E0C" w:rsidTr="00FB5E0C">
        <w:trPr>
          <w:trHeight w:val="397"/>
          <w:jc w:val="center"/>
        </w:trPr>
        <w:tc>
          <w:tcPr>
            <w:tcW w:w="2765" w:type="dxa"/>
            <w:tcBorders>
              <w:top w:val="single" w:sz="4" w:space="0" w:color="000000"/>
              <w:left w:val="single" w:sz="4" w:space="0" w:color="000000"/>
              <w:bottom w:val="single" w:sz="4" w:space="0" w:color="000000"/>
              <w:right w:val="single" w:sz="4" w:space="0" w:color="000000"/>
            </w:tcBorders>
            <w:vAlign w:val="center"/>
          </w:tcPr>
          <w:p w:rsidR="00FB5E0C" w:rsidRDefault="00FB5E0C" w:rsidP="00FB5E0C">
            <w:pPr>
              <w:jc w:val="center"/>
              <w:rPr>
                <w:sz w:val="18"/>
                <w:szCs w:val="21"/>
              </w:rPr>
            </w:pPr>
            <w:r>
              <w:rPr>
                <w:rFonts w:hint="eastAsia"/>
                <w:sz w:val="18"/>
                <w:szCs w:val="21"/>
              </w:rPr>
              <w:t>氧化亚氮</w:t>
            </w:r>
          </w:p>
        </w:tc>
        <w:tc>
          <w:tcPr>
            <w:tcW w:w="2765" w:type="dxa"/>
            <w:tcBorders>
              <w:top w:val="single" w:sz="4" w:space="0" w:color="000000"/>
              <w:left w:val="single" w:sz="4" w:space="0" w:color="000000"/>
              <w:bottom w:val="single" w:sz="4" w:space="0" w:color="000000"/>
              <w:right w:val="single" w:sz="4" w:space="0" w:color="000000"/>
            </w:tcBorders>
            <w:vAlign w:val="center"/>
          </w:tcPr>
          <w:p w:rsidR="00FB5E0C" w:rsidRDefault="00FB5E0C" w:rsidP="00FB5E0C">
            <w:pPr>
              <w:jc w:val="center"/>
              <w:rPr>
                <w:sz w:val="18"/>
                <w:szCs w:val="21"/>
              </w:rPr>
            </w:pPr>
            <w:r>
              <w:rPr>
                <w:rFonts w:hint="eastAsia"/>
                <w:sz w:val="18"/>
                <w:szCs w:val="21"/>
              </w:rPr>
              <w:t>N</w:t>
            </w:r>
            <w:r>
              <w:rPr>
                <w:rFonts w:hint="eastAsia"/>
                <w:sz w:val="18"/>
                <w:szCs w:val="21"/>
                <w:vertAlign w:val="subscript"/>
              </w:rPr>
              <w:t>2</w:t>
            </w:r>
            <w:r>
              <w:rPr>
                <w:rFonts w:hint="eastAsia"/>
                <w:sz w:val="18"/>
                <w:szCs w:val="21"/>
              </w:rPr>
              <w:t>O</w:t>
            </w:r>
          </w:p>
        </w:tc>
        <w:tc>
          <w:tcPr>
            <w:tcW w:w="2766" w:type="dxa"/>
            <w:tcBorders>
              <w:top w:val="single" w:sz="4" w:space="0" w:color="000000"/>
              <w:left w:val="single" w:sz="4" w:space="0" w:color="000000"/>
              <w:bottom w:val="single" w:sz="4" w:space="0" w:color="000000"/>
              <w:right w:val="single" w:sz="4" w:space="0" w:color="000000"/>
            </w:tcBorders>
            <w:vAlign w:val="center"/>
          </w:tcPr>
          <w:p w:rsidR="00FB5E0C" w:rsidRDefault="00FB5E0C" w:rsidP="00FB5E0C">
            <w:pPr>
              <w:jc w:val="center"/>
              <w:rPr>
                <w:sz w:val="18"/>
                <w:szCs w:val="21"/>
              </w:rPr>
            </w:pPr>
            <w:r>
              <w:rPr>
                <w:rFonts w:hint="eastAsia"/>
                <w:sz w:val="18"/>
                <w:szCs w:val="21"/>
              </w:rPr>
              <w:t>273</w:t>
            </w:r>
          </w:p>
        </w:tc>
      </w:tr>
      <w:tr w:rsidR="00FB5E0C" w:rsidTr="00FB5E0C">
        <w:trPr>
          <w:trHeight w:val="397"/>
          <w:jc w:val="center"/>
        </w:trPr>
        <w:tc>
          <w:tcPr>
            <w:tcW w:w="2765" w:type="dxa"/>
            <w:tcBorders>
              <w:top w:val="single" w:sz="4" w:space="0" w:color="000000"/>
              <w:left w:val="single" w:sz="4" w:space="0" w:color="000000"/>
              <w:bottom w:val="single" w:sz="4" w:space="0" w:color="000000"/>
              <w:right w:val="single" w:sz="4" w:space="0" w:color="000000"/>
            </w:tcBorders>
            <w:vAlign w:val="center"/>
          </w:tcPr>
          <w:p w:rsidR="00FB5E0C" w:rsidRDefault="00FB5E0C" w:rsidP="00FB5E0C">
            <w:pPr>
              <w:jc w:val="center"/>
              <w:rPr>
                <w:sz w:val="18"/>
                <w:szCs w:val="21"/>
              </w:rPr>
            </w:pPr>
            <w:r>
              <w:rPr>
                <w:rFonts w:hint="eastAsia"/>
                <w:sz w:val="18"/>
                <w:szCs w:val="21"/>
              </w:rPr>
              <w:t>三氟化氮</w:t>
            </w:r>
          </w:p>
        </w:tc>
        <w:tc>
          <w:tcPr>
            <w:tcW w:w="2765" w:type="dxa"/>
            <w:tcBorders>
              <w:top w:val="single" w:sz="4" w:space="0" w:color="000000"/>
              <w:left w:val="single" w:sz="4" w:space="0" w:color="000000"/>
              <w:bottom w:val="single" w:sz="4" w:space="0" w:color="000000"/>
              <w:right w:val="single" w:sz="4" w:space="0" w:color="000000"/>
            </w:tcBorders>
            <w:vAlign w:val="center"/>
          </w:tcPr>
          <w:p w:rsidR="00FB5E0C" w:rsidRDefault="00FB5E0C" w:rsidP="00FB5E0C">
            <w:pPr>
              <w:jc w:val="center"/>
              <w:rPr>
                <w:sz w:val="18"/>
                <w:szCs w:val="21"/>
              </w:rPr>
            </w:pPr>
            <w:r>
              <w:rPr>
                <w:rFonts w:hint="eastAsia"/>
                <w:sz w:val="18"/>
                <w:szCs w:val="21"/>
              </w:rPr>
              <w:t>NF</w:t>
            </w:r>
            <w:r>
              <w:rPr>
                <w:rFonts w:hint="eastAsia"/>
                <w:sz w:val="18"/>
                <w:szCs w:val="21"/>
                <w:vertAlign w:val="subscript"/>
              </w:rPr>
              <w:t>3</w:t>
            </w:r>
          </w:p>
        </w:tc>
        <w:tc>
          <w:tcPr>
            <w:tcW w:w="2766" w:type="dxa"/>
            <w:tcBorders>
              <w:top w:val="single" w:sz="4" w:space="0" w:color="000000"/>
              <w:left w:val="single" w:sz="4" w:space="0" w:color="000000"/>
              <w:bottom w:val="single" w:sz="4" w:space="0" w:color="000000"/>
              <w:right w:val="single" w:sz="4" w:space="0" w:color="000000"/>
            </w:tcBorders>
            <w:vAlign w:val="center"/>
          </w:tcPr>
          <w:p w:rsidR="00FB5E0C" w:rsidRDefault="00FB5E0C" w:rsidP="00FB5E0C">
            <w:pPr>
              <w:jc w:val="center"/>
              <w:rPr>
                <w:sz w:val="18"/>
                <w:szCs w:val="21"/>
              </w:rPr>
            </w:pPr>
            <w:r>
              <w:rPr>
                <w:rFonts w:hint="eastAsia"/>
                <w:sz w:val="18"/>
                <w:szCs w:val="21"/>
              </w:rPr>
              <w:t>17400</w:t>
            </w:r>
          </w:p>
        </w:tc>
      </w:tr>
      <w:tr w:rsidR="00FB5E0C" w:rsidTr="00FB5E0C">
        <w:trPr>
          <w:trHeight w:val="567"/>
          <w:jc w:val="center"/>
        </w:trPr>
        <w:tc>
          <w:tcPr>
            <w:tcW w:w="2765" w:type="dxa"/>
            <w:tcBorders>
              <w:top w:val="single" w:sz="4" w:space="0" w:color="000000"/>
              <w:left w:val="single" w:sz="4" w:space="0" w:color="000000"/>
              <w:bottom w:val="single" w:sz="4" w:space="0" w:color="000000"/>
              <w:right w:val="single" w:sz="4" w:space="0" w:color="000000"/>
            </w:tcBorders>
            <w:vAlign w:val="center"/>
          </w:tcPr>
          <w:p w:rsidR="00FB5E0C" w:rsidRDefault="00FB5E0C" w:rsidP="00FB5E0C">
            <w:pPr>
              <w:jc w:val="center"/>
              <w:rPr>
                <w:sz w:val="18"/>
                <w:szCs w:val="21"/>
              </w:rPr>
            </w:pPr>
            <w:r>
              <w:rPr>
                <w:rFonts w:hint="eastAsia"/>
                <w:sz w:val="18"/>
                <w:szCs w:val="21"/>
              </w:rPr>
              <w:t>HFC-23</w:t>
            </w:r>
          </w:p>
        </w:tc>
        <w:tc>
          <w:tcPr>
            <w:tcW w:w="2765" w:type="dxa"/>
            <w:tcBorders>
              <w:top w:val="single" w:sz="4" w:space="0" w:color="000000"/>
              <w:left w:val="single" w:sz="4" w:space="0" w:color="000000"/>
              <w:bottom w:val="single" w:sz="4" w:space="0" w:color="000000"/>
              <w:right w:val="single" w:sz="4" w:space="0" w:color="000000"/>
            </w:tcBorders>
            <w:vAlign w:val="center"/>
          </w:tcPr>
          <w:p w:rsidR="00FB5E0C" w:rsidRDefault="00FB5E0C" w:rsidP="00FB5E0C">
            <w:pPr>
              <w:jc w:val="center"/>
              <w:rPr>
                <w:sz w:val="18"/>
                <w:szCs w:val="21"/>
              </w:rPr>
            </w:pPr>
            <w:r>
              <w:rPr>
                <w:rFonts w:hint="eastAsia"/>
                <w:sz w:val="18"/>
                <w:szCs w:val="21"/>
              </w:rPr>
              <w:t>氢氟碳化物（</w:t>
            </w:r>
            <w:r>
              <w:rPr>
                <w:rFonts w:hint="eastAsia"/>
                <w:sz w:val="18"/>
                <w:szCs w:val="21"/>
              </w:rPr>
              <w:t>HFCs</w:t>
            </w:r>
            <w:r>
              <w:rPr>
                <w:rFonts w:hint="eastAsia"/>
                <w:sz w:val="18"/>
                <w:szCs w:val="21"/>
              </w:rPr>
              <w:t>）</w:t>
            </w:r>
          </w:p>
          <w:p w:rsidR="00FB5E0C" w:rsidRDefault="00FB5E0C" w:rsidP="00FB5E0C">
            <w:pPr>
              <w:jc w:val="center"/>
              <w:rPr>
                <w:sz w:val="18"/>
                <w:szCs w:val="21"/>
              </w:rPr>
            </w:pPr>
            <w:r>
              <w:rPr>
                <w:rFonts w:hint="eastAsia"/>
                <w:sz w:val="18"/>
                <w:szCs w:val="21"/>
              </w:rPr>
              <w:t>CHF</w:t>
            </w:r>
            <w:r>
              <w:rPr>
                <w:rFonts w:hint="eastAsia"/>
                <w:sz w:val="18"/>
                <w:szCs w:val="21"/>
                <w:vertAlign w:val="subscript"/>
              </w:rPr>
              <w:t>3</w:t>
            </w:r>
          </w:p>
        </w:tc>
        <w:tc>
          <w:tcPr>
            <w:tcW w:w="2766" w:type="dxa"/>
            <w:tcBorders>
              <w:top w:val="single" w:sz="4" w:space="0" w:color="000000"/>
              <w:left w:val="single" w:sz="4" w:space="0" w:color="000000"/>
              <w:bottom w:val="single" w:sz="4" w:space="0" w:color="000000"/>
              <w:right w:val="single" w:sz="4" w:space="0" w:color="000000"/>
            </w:tcBorders>
            <w:vAlign w:val="center"/>
          </w:tcPr>
          <w:p w:rsidR="00FB5E0C" w:rsidRDefault="00FB5E0C" w:rsidP="00FB5E0C">
            <w:pPr>
              <w:jc w:val="center"/>
              <w:rPr>
                <w:sz w:val="18"/>
                <w:szCs w:val="21"/>
              </w:rPr>
            </w:pPr>
            <w:r>
              <w:rPr>
                <w:rFonts w:hint="eastAsia"/>
                <w:sz w:val="18"/>
                <w:szCs w:val="21"/>
              </w:rPr>
              <w:t>14600</w:t>
            </w:r>
          </w:p>
        </w:tc>
      </w:tr>
      <w:tr w:rsidR="00FB5E0C" w:rsidTr="00FB5E0C">
        <w:trPr>
          <w:trHeight w:val="397"/>
          <w:jc w:val="center"/>
        </w:trPr>
        <w:tc>
          <w:tcPr>
            <w:tcW w:w="2765" w:type="dxa"/>
            <w:tcBorders>
              <w:top w:val="single" w:sz="4" w:space="0" w:color="000000"/>
              <w:left w:val="single" w:sz="4" w:space="0" w:color="000000"/>
              <w:bottom w:val="single" w:sz="4" w:space="0" w:color="000000"/>
              <w:right w:val="single" w:sz="4" w:space="0" w:color="000000"/>
            </w:tcBorders>
            <w:vAlign w:val="center"/>
          </w:tcPr>
          <w:p w:rsidR="00FB5E0C" w:rsidRDefault="00FB5E0C" w:rsidP="00FB5E0C">
            <w:pPr>
              <w:jc w:val="center"/>
              <w:rPr>
                <w:sz w:val="18"/>
                <w:szCs w:val="21"/>
              </w:rPr>
            </w:pPr>
            <w:r>
              <w:rPr>
                <w:rFonts w:hint="eastAsia"/>
                <w:sz w:val="18"/>
                <w:szCs w:val="21"/>
              </w:rPr>
              <w:t>HFC-32</w:t>
            </w:r>
          </w:p>
        </w:tc>
        <w:tc>
          <w:tcPr>
            <w:tcW w:w="2765" w:type="dxa"/>
            <w:tcBorders>
              <w:top w:val="single" w:sz="4" w:space="0" w:color="000000"/>
              <w:left w:val="single" w:sz="4" w:space="0" w:color="000000"/>
              <w:bottom w:val="single" w:sz="4" w:space="0" w:color="000000"/>
              <w:right w:val="single" w:sz="4" w:space="0" w:color="000000"/>
            </w:tcBorders>
            <w:vAlign w:val="center"/>
          </w:tcPr>
          <w:p w:rsidR="00FB5E0C" w:rsidRDefault="00FB5E0C" w:rsidP="00FB5E0C">
            <w:pPr>
              <w:jc w:val="center"/>
              <w:rPr>
                <w:sz w:val="18"/>
                <w:szCs w:val="21"/>
              </w:rPr>
            </w:pPr>
            <w:r>
              <w:rPr>
                <w:rFonts w:hint="eastAsia"/>
                <w:sz w:val="18"/>
                <w:szCs w:val="21"/>
              </w:rPr>
              <w:t>CH</w:t>
            </w:r>
            <w:r>
              <w:rPr>
                <w:rFonts w:hint="eastAsia"/>
                <w:sz w:val="18"/>
                <w:szCs w:val="21"/>
                <w:vertAlign w:val="subscript"/>
              </w:rPr>
              <w:t>2</w:t>
            </w:r>
            <w:r>
              <w:rPr>
                <w:rFonts w:hint="eastAsia"/>
                <w:sz w:val="18"/>
                <w:szCs w:val="21"/>
              </w:rPr>
              <w:t>F</w:t>
            </w:r>
            <w:r>
              <w:rPr>
                <w:rFonts w:hint="eastAsia"/>
                <w:sz w:val="18"/>
                <w:szCs w:val="21"/>
                <w:vertAlign w:val="subscript"/>
              </w:rPr>
              <w:t>2</w:t>
            </w:r>
          </w:p>
        </w:tc>
        <w:tc>
          <w:tcPr>
            <w:tcW w:w="2766" w:type="dxa"/>
            <w:tcBorders>
              <w:top w:val="single" w:sz="4" w:space="0" w:color="000000"/>
              <w:left w:val="single" w:sz="4" w:space="0" w:color="000000"/>
              <w:bottom w:val="single" w:sz="4" w:space="0" w:color="000000"/>
              <w:right w:val="single" w:sz="4" w:space="0" w:color="000000"/>
            </w:tcBorders>
            <w:vAlign w:val="center"/>
          </w:tcPr>
          <w:p w:rsidR="00FB5E0C" w:rsidRDefault="00FB5E0C" w:rsidP="00FB5E0C">
            <w:pPr>
              <w:jc w:val="center"/>
              <w:rPr>
                <w:sz w:val="18"/>
                <w:szCs w:val="21"/>
              </w:rPr>
            </w:pPr>
            <w:r>
              <w:rPr>
                <w:rFonts w:hint="eastAsia"/>
                <w:sz w:val="18"/>
                <w:szCs w:val="21"/>
              </w:rPr>
              <w:t>771</w:t>
            </w:r>
          </w:p>
        </w:tc>
      </w:tr>
      <w:tr w:rsidR="00FB5E0C" w:rsidTr="00FB5E0C">
        <w:trPr>
          <w:trHeight w:val="397"/>
          <w:jc w:val="center"/>
        </w:trPr>
        <w:tc>
          <w:tcPr>
            <w:tcW w:w="2765" w:type="dxa"/>
            <w:tcBorders>
              <w:top w:val="single" w:sz="4" w:space="0" w:color="000000"/>
              <w:left w:val="single" w:sz="4" w:space="0" w:color="000000"/>
              <w:bottom w:val="single" w:sz="4" w:space="0" w:color="000000"/>
              <w:right w:val="single" w:sz="4" w:space="0" w:color="000000"/>
            </w:tcBorders>
            <w:vAlign w:val="center"/>
          </w:tcPr>
          <w:p w:rsidR="00FB5E0C" w:rsidRDefault="00FB5E0C" w:rsidP="00FB5E0C">
            <w:pPr>
              <w:jc w:val="center"/>
              <w:rPr>
                <w:sz w:val="18"/>
                <w:szCs w:val="21"/>
              </w:rPr>
            </w:pPr>
            <w:r>
              <w:rPr>
                <w:rFonts w:hint="eastAsia"/>
                <w:sz w:val="18"/>
                <w:szCs w:val="21"/>
              </w:rPr>
              <w:t>HFC-41</w:t>
            </w:r>
          </w:p>
        </w:tc>
        <w:tc>
          <w:tcPr>
            <w:tcW w:w="2765" w:type="dxa"/>
            <w:tcBorders>
              <w:top w:val="single" w:sz="4" w:space="0" w:color="000000"/>
              <w:left w:val="single" w:sz="4" w:space="0" w:color="000000"/>
              <w:bottom w:val="single" w:sz="4" w:space="0" w:color="000000"/>
              <w:right w:val="single" w:sz="4" w:space="0" w:color="000000"/>
            </w:tcBorders>
            <w:vAlign w:val="center"/>
          </w:tcPr>
          <w:p w:rsidR="00FB5E0C" w:rsidRDefault="00FB5E0C" w:rsidP="00FB5E0C">
            <w:pPr>
              <w:jc w:val="center"/>
              <w:rPr>
                <w:sz w:val="18"/>
                <w:szCs w:val="21"/>
              </w:rPr>
            </w:pPr>
            <w:r>
              <w:rPr>
                <w:rFonts w:hint="eastAsia"/>
                <w:sz w:val="18"/>
                <w:szCs w:val="21"/>
              </w:rPr>
              <w:t>CH</w:t>
            </w:r>
            <w:r>
              <w:rPr>
                <w:rFonts w:hint="eastAsia"/>
                <w:sz w:val="18"/>
                <w:szCs w:val="21"/>
                <w:vertAlign w:val="subscript"/>
              </w:rPr>
              <w:t>3</w:t>
            </w:r>
            <w:r>
              <w:rPr>
                <w:rFonts w:hint="eastAsia"/>
                <w:sz w:val="18"/>
                <w:szCs w:val="21"/>
              </w:rPr>
              <w:t>F</w:t>
            </w:r>
          </w:p>
        </w:tc>
        <w:tc>
          <w:tcPr>
            <w:tcW w:w="2766" w:type="dxa"/>
            <w:tcBorders>
              <w:top w:val="single" w:sz="4" w:space="0" w:color="000000"/>
              <w:left w:val="single" w:sz="4" w:space="0" w:color="000000"/>
              <w:bottom w:val="single" w:sz="4" w:space="0" w:color="000000"/>
              <w:right w:val="single" w:sz="4" w:space="0" w:color="000000"/>
            </w:tcBorders>
            <w:vAlign w:val="center"/>
          </w:tcPr>
          <w:p w:rsidR="00FB5E0C" w:rsidRDefault="00FB5E0C" w:rsidP="00FB5E0C">
            <w:pPr>
              <w:jc w:val="center"/>
              <w:rPr>
                <w:sz w:val="18"/>
                <w:szCs w:val="21"/>
              </w:rPr>
            </w:pPr>
            <w:r>
              <w:rPr>
                <w:rFonts w:hint="eastAsia"/>
                <w:sz w:val="18"/>
                <w:szCs w:val="21"/>
              </w:rPr>
              <w:t>135</w:t>
            </w:r>
          </w:p>
        </w:tc>
      </w:tr>
      <w:tr w:rsidR="00FB5E0C" w:rsidTr="00FB5E0C">
        <w:trPr>
          <w:trHeight w:val="397"/>
          <w:jc w:val="center"/>
        </w:trPr>
        <w:tc>
          <w:tcPr>
            <w:tcW w:w="2765" w:type="dxa"/>
            <w:tcBorders>
              <w:top w:val="single" w:sz="4" w:space="0" w:color="000000"/>
              <w:left w:val="single" w:sz="4" w:space="0" w:color="000000"/>
              <w:bottom w:val="single" w:sz="4" w:space="0" w:color="000000"/>
              <w:right w:val="single" w:sz="4" w:space="0" w:color="000000"/>
            </w:tcBorders>
            <w:vAlign w:val="center"/>
          </w:tcPr>
          <w:p w:rsidR="00FB5E0C" w:rsidRDefault="00FB5E0C" w:rsidP="00FB5E0C">
            <w:pPr>
              <w:jc w:val="center"/>
              <w:rPr>
                <w:sz w:val="18"/>
                <w:szCs w:val="21"/>
              </w:rPr>
            </w:pPr>
            <w:r>
              <w:rPr>
                <w:rFonts w:hint="eastAsia"/>
                <w:sz w:val="18"/>
                <w:szCs w:val="21"/>
              </w:rPr>
              <w:t>HFC-125</w:t>
            </w:r>
          </w:p>
        </w:tc>
        <w:tc>
          <w:tcPr>
            <w:tcW w:w="2765" w:type="dxa"/>
            <w:tcBorders>
              <w:top w:val="single" w:sz="4" w:space="0" w:color="000000"/>
              <w:left w:val="single" w:sz="4" w:space="0" w:color="000000"/>
              <w:bottom w:val="single" w:sz="4" w:space="0" w:color="000000"/>
              <w:right w:val="single" w:sz="4" w:space="0" w:color="000000"/>
            </w:tcBorders>
            <w:vAlign w:val="center"/>
          </w:tcPr>
          <w:p w:rsidR="00FB5E0C" w:rsidRDefault="00FB5E0C" w:rsidP="00FB5E0C">
            <w:pPr>
              <w:jc w:val="center"/>
              <w:rPr>
                <w:sz w:val="18"/>
                <w:szCs w:val="21"/>
              </w:rPr>
            </w:pPr>
            <w:r>
              <w:rPr>
                <w:rFonts w:hint="eastAsia"/>
                <w:sz w:val="18"/>
                <w:szCs w:val="21"/>
              </w:rPr>
              <w:t>C</w:t>
            </w:r>
            <w:r>
              <w:rPr>
                <w:rFonts w:hint="eastAsia"/>
                <w:sz w:val="18"/>
                <w:szCs w:val="21"/>
                <w:vertAlign w:val="subscript"/>
              </w:rPr>
              <w:t>4</w:t>
            </w:r>
            <w:r>
              <w:rPr>
                <w:rFonts w:hint="eastAsia"/>
                <w:sz w:val="18"/>
                <w:szCs w:val="21"/>
              </w:rPr>
              <w:t>HF</w:t>
            </w:r>
            <w:r>
              <w:rPr>
                <w:rFonts w:hint="eastAsia"/>
                <w:sz w:val="18"/>
                <w:szCs w:val="21"/>
                <w:vertAlign w:val="subscript"/>
              </w:rPr>
              <w:t>5</w:t>
            </w:r>
          </w:p>
        </w:tc>
        <w:tc>
          <w:tcPr>
            <w:tcW w:w="2766" w:type="dxa"/>
            <w:tcBorders>
              <w:top w:val="single" w:sz="4" w:space="0" w:color="000000"/>
              <w:left w:val="single" w:sz="4" w:space="0" w:color="000000"/>
              <w:bottom w:val="single" w:sz="4" w:space="0" w:color="000000"/>
              <w:right w:val="single" w:sz="4" w:space="0" w:color="000000"/>
            </w:tcBorders>
            <w:vAlign w:val="center"/>
          </w:tcPr>
          <w:p w:rsidR="00FB5E0C" w:rsidRDefault="00FB5E0C" w:rsidP="00FB5E0C">
            <w:pPr>
              <w:jc w:val="center"/>
              <w:rPr>
                <w:sz w:val="18"/>
                <w:szCs w:val="21"/>
              </w:rPr>
            </w:pPr>
            <w:r>
              <w:rPr>
                <w:rFonts w:hint="eastAsia"/>
                <w:sz w:val="18"/>
                <w:szCs w:val="21"/>
              </w:rPr>
              <w:t>3740</w:t>
            </w:r>
          </w:p>
        </w:tc>
      </w:tr>
      <w:tr w:rsidR="00FB5E0C" w:rsidTr="00FB5E0C">
        <w:trPr>
          <w:trHeight w:val="397"/>
          <w:jc w:val="center"/>
        </w:trPr>
        <w:tc>
          <w:tcPr>
            <w:tcW w:w="2765" w:type="dxa"/>
            <w:tcBorders>
              <w:top w:val="single" w:sz="4" w:space="0" w:color="000000"/>
              <w:left w:val="single" w:sz="4" w:space="0" w:color="000000"/>
              <w:bottom w:val="single" w:sz="4" w:space="0" w:color="000000"/>
              <w:right w:val="single" w:sz="4" w:space="0" w:color="000000"/>
            </w:tcBorders>
            <w:vAlign w:val="center"/>
          </w:tcPr>
          <w:p w:rsidR="00FB5E0C" w:rsidRDefault="00FB5E0C" w:rsidP="00FB5E0C">
            <w:pPr>
              <w:jc w:val="center"/>
              <w:rPr>
                <w:sz w:val="18"/>
                <w:szCs w:val="21"/>
              </w:rPr>
            </w:pPr>
            <w:r>
              <w:rPr>
                <w:rFonts w:hint="eastAsia"/>
                <w:sz w:val="18"/>
                <w:szCs w:val="21"/>
              </w:rPr>
              <w:t>HFC-134</w:t>
            </w:r>
          </w:p>
        </w:tc>
        <w:tc>
          <w:tcPr>
            <w:tcW w:w="2765" w:type="dxa"/>
            <w:tcBorders>
              <w:top w:val="single" w:sz="4" w:space="0" w:color="000000"/>
              <w:left w:val="single" w:sz="4" w:space="0" w:color="000000"/>
              <w:bottom w:val="single" w:sz="4" w:space="0" w:color="000000"/>
              <w:right w:val="single" w:sz="4" w:space="0" w:color="000000"/>
            </w:tcBorders>
            <w:vAlign w:val="center"/>
          </w:tcPr>
          <w:p w:rsidR="00FB5E0C" w:rsidRDefault="00FB5E0C" w:rsidP="00FB5E0C">
            <w:pPr>
              <w:jc w:val="center"/>
              <w:rPr>
                <w:sz w:val="18"/>
                <w:szCs w:val="21"/>
              </w:rPr>
            </w:pPr>
            <w:r>
              <w:rPr>
                <w:rFonts w:hint="eastAsia"/>
                <w:sz w:val="18"/>
                <w:szCs w:val="21"/>
              </w:rPr>
              <w:t>CHF</w:t>
            </w:r>
            <w:r>
              <w:rPr>
                <w:rFonts w:hint="eastAsia"/>
                <w:sz w:val="18"/>
                <w:szCs w:val="21"/>
                <w:vertAlign w:val="subscript"/>
              </w:rPr>
              <w:t>2</w:t>
            </w:r>
            <w:r>
              <w:rPr>
                <w:rFonts w:hint="eastAsia"/>
                <w:sz w:val="18"/>
                <w:szCs w:val="21"/>
              </w:rPr>
              <w:t>CHF</w:t>
            </w:r>
            <w:r>
              <w:rPr>
                <w:rFonts w:hint="eastAsia"/>
                <w:sz w:val="18"/>
                <w:szCs w:val="21"/>
                <w:vertAlign w:val="subscript"/>
              </w:rPr>
              <w:t>2</w:t>
            </w:r>
          </w:p>
        </w:tc>
        <w:tc>
          <w:tcPr>
            <w:tcW w:w="2766" w:type="dxa"/>
            <w:tcBorders>
              <w:top w:val="single" w:sz="4" w:space="0" w:color="000000"/>
              <w:left w:val="single" w:sz="4" w:space="0" w:color="000000"/>
              <w:bottom w:val="single" w:sz="4" w:space="0" w:color="000000"/>
              <w:right w:val="single" w:sz="4" w:space="0" w:color="000000"/>
            </w:tcBorders>
            <w:vAlign w:val="center"/>
          </w:tcPr>
          <w:p w:rsidR="00FB5E0C" w:rsidRDefault="00FB5E0C" w:rsidP="00FB5E0C">
            <w:pPr>
              <w:jc w:val="center"/>
              <w:rPr>
                <w:sz w:val="18"/>
                <w:szCs w:val="21"/>
              </w:rPr>
            </w:pPr>
            <w:r>
              <w:rPr>
                <w:rFonts w:hint="eastAsia"/>
                <w:sz w:val="18"/>
                <w:szCs w:val="21"/>
              </w:rPr>
              <w:t>1260</w:t>
            </w:r>
          </w:p>
        </w:tc>
      </w:tr>
      <w:tr w:rsidR="00FB5E0C" w:rsidTr="00FB5E0C">
        <w:trPr>
          <w:trHeight w:val="397"/>
          <w:jc w:val="center"/>
        </w:trPr>
        <w:tc>
          <w:tcPr>
            <w:tcW w:w="2765" w:type="dxa"/>
            <w:tcBorders>
              <w:top w:val="single" w:sz="4" w:space="0" w:color="000000"/>
              <w:left w:val="single" w:sz="4" w:space="0" w:color="000000"/>
              <w:bottom w:val="single" w:sz="4" w:space="0" w:color="000000"/>
              <w:right w:val="single" w:sz="4" w:space="0" w:color="000000"/>
            </w:tcBorders>
            <w:vAlign w:val="center"/>
          </w:tcPr>
          <w:p w:rsidR="00FB5E0C" w:rsidRDefault="00FB5E0C" w:rsidP="00FB5E0C">
            <w:pPr>
              <w:jc w:val="center"/>
              <w:rPr>
                <w:sz w:val="18"/>
                <w:szCs w:val="21"/>
              </w:rPr>
            </w:pPr>
            <w:r>
              <w:rPr>
                <w:rFonts w:hint="eastAsia"/>
                <w:sz w:val="18"/>
                <w:szCs w:val="21"/>
              </w:rPr>
              <w:t>HFC-134a</w:t>
            </w:r>
          </w:p>
        </w:tc>
        <w:tc>
          <w:tcPr>
            <w:tcW w:w="2765" w:type="dxa"/>
            <w:tcBorders>
              <w:top w:val="single" w:sz="4" w:space="0" w:color="000000"/>
              <w:left w:val="single" w:sz="4" w:space="0" w:color="000000"/>
              <w:bottom w:val="single" w:sz="4" w:space="0" w:color="000000"/>
              <w:right w:val="single" w:sz="4" w:space="0" w:color="000000"/>
            </w:tcBorders>
            <w:vAlign w:val="center"/>
          </w:tcPr>
          <w:p w:rsidR="00FB5E0C" w:rsidRDefault="00FB5E0C" w:rsidP="00FB5E0C">
            <w:pPr>
              <w:jc w:val="center"/>
              <w:rPr>
                <w:sz w:val="18"/>
                <w:szCs w:val="21"/>
              </w:rPr>
            </w:pPr>
            <w:r>
              <w:rPr>
                <w:rFonts w:hint="eastAsia"/>
                <w:sz w:val="18"/>
                <w:szCs w:val="21"/>
              </w:rPr>
              <w:t>C</w:t>
            </w:r>
            <w:r>
              <w:rPr>
                <w:rFonts w:hint="eastAsia"/>
                <w:sz w:val="18"/>
                <w:szCs w:val="21"/>
                <w:vertAlign w:val="subscript"/>
              </w:rPr>
              <w:t>2</w:t>
            </w:r>
            <w:r>
              <w:rPr>
                <w:rFonts w:hint="eastAsia"/>
                <w:sz w:val="18"/>
                <w:szCs w:val="21"/>
              </w:rPr>
              <w:t>H</w:t>
            </w:r>
            <w:r>
              <w:rPr>
                <w:rFonts w:hint="eastAsia"/>
                <w:sz w:val="18"/>
                <w:szCs w:val="21"/>
                <w:vertAlign w:val="subscript"/>
              </w:rPr>
              <w:t>2</w:t>
            </w:r>
            <w:r>
              <w:rPr>
                <w:rFonts w:hint="eastAsia"/>
                <w:sz w:val="18"/>
                <w:szCs w:val="21"/>
              </w:rPr>
              <w:t>F</w:t>
            </w:r>
            <w:r>
              <w:rPr>
                <w:rFonts w:hint="eastAsia"/>
                <w:sz w:val="18"/>
                <w:szCs w:val="21"/>
                <w:vertAlign w:val="subscript"/>
              </w:rPr>
              <w:t>4</w:t>
            </w:r>
          </w:p>
        </w:tc>
        <w:tc>
          <w:tcPr>
            <w:tcW w:w="2766" w:type="dxa"/>
            <w:tcBorders>
              <w:top w:val="single" w:sz="4" w:space="0" w:color="000000"/>
              <w:left w:val="single" w:sz="4" w:space="0" w:color="000000"/>
              <w:bottom w:val="single" w:sz="4" w:space="0" w:color="000000"/>
              <w:right w:val="single" w:sz="4" w:space="0" w:color="000000"/>
            </w:tcBorders>
            <w:vAlign w:val="center"/>
          </w:tcPr>
          <w:p w:rsidR="00FB5E0C" w:rsidRDefault="00FB5E0C" w:rsidP="00FB5E0C">
            <w:pPr>
              <w:jc w:val="center"/>
              <w:rPr>
                <w:sz w:val="18"/>
                <w:szCs w:val="21"/>
              </w:rPr>
            </w:pPr>
            <w:r>
              <w:rPr>
                <w:rFonts w:hint="eastAsia"/>
                <w:sz w:val="18"/>
                <w:szCs w:val="21"/>
              </w:rPr>
              <w:t>1530</w:t>
            </w:r>
          </w:p>
        </w:tc>
      </w:tr>
      <w:tr w:rsidR="00FB5E0C" w:rsidTr="00FB5E0C">
        <w:trPr>
          <w:trHeight w:val="397"/>
          <w:jc w:val="center"/>
        </w:trPr>
        <w:tc>
          <w:tcPr>
            <w:tcW w:w="2765" w:type="dxa"/>
            <w:tcBorders>
              <w:top w:val="single" w:sz="4" w:space="0" w:color="000000"/>
              <w:left w:val="single" w:sz="4" w:space="0" w:color="000000"/>
              <w:bottom w:val="single" w:sz="4" w:space="0" w:color="000000"/>
              <w:right w:val="single" w:sz="4" w:space="0" w:color="000000"/>
            </w:tcBorders>
            <w:vAlign w:val="center"/>
          </w:tcPr>
          <w:p w:rsidR="00FB5E0C" w:rsidRDefault="00FB5E0C" w:rsidP="00FB5E0C">
            <w:pPr>
              <w:jc w:val="center"/>
              <w:rPr>
                <w:sz w:val="18"/>
                <w:szCs w:val="21"/>
              </w:rPr>
            </w:pPr>
            <w:r>
              <w:rPr>
                <w:rFonts w:hint="eastAsia"/>
                <w:sz w:val="18"/>
                <w:szCs w:val="21"/>
              </w:rPr>
              <w:t>HFC-143</w:t>
            </w:r>
          </w:p>
        </w:tc>
        <w:tc>
          <w:tcPr>
            <w:tcW w:w="2765" w:type="dxa"/>
            <w:tcBorders>
              <w:top w:val="single" w:sz="4" w:space="0" w:color="000000"/>
              <w:left w:val="single" w:sz="4" w:space="0" w:color="000000"/>
              <w:bottom w:val="single" w:sz="4" w:space="0" w:color="000000"/>
              <w:right w:val="single" w:sz="4" w:space="0" w:color="000000"/>
            </w:tcBorders>
            <w:vAlign w:val="center"/>
          </w:tcPr>
          <w:p w:rsidR="00FB5E0C" w:rsidRDefault="00FB5E0C" w:rsidP="00FB5E0C">
            <w:pPr>
              <w:jc w:val="center"/>
              <w:rPr>
                <w:sz w:val="18"/>
                <w:szCs w:val="21"/>
              </w:rPr>
            </w:pPr>
            <w:r>
              <w:rPr>
                <w:rFonts w:hint="eastAsia"/>
                <w:sz w:val="18"/>
                <w:szCs w:val="21"/>
              </w:rPr>
              <w:t>CH</w:t>
            </w:r>
            <w:r>
              <w:rPr>
                <w:rFonts w:hint="eastAsia"/>
                <w:sz w:val="18"/>
                <w:szCs w:val="21"/>
                <w:vertAlign w:val="subscript"/>
              </w:rPr>
              <w:t>2</w:t>
            </w:r>
            <w:r>
              <w:rPr>
                <w:rFonts w:hint="eastAsia"/>
                <w:sz w:val="18"/>
                <w:szCs w:val="21"/>
              </w:rPr>
              <w:t>FCHF</w:t>
            </w:r>
            <w:r>
              <w:rPr>
                <w:rFonts w:hint="eastAsia"/>
                <w:sz w:val="18"/>
                <w:szCs w:val="21"/>
                <w:vertAlign w:val="subscript"/>
              </w:rPr>
              <w:t>2</w:t>
            </w:r>
          </w:p>
        </w:tc>
        <w:tc>
          <w:tcPr>
            <w:tcW w:w="2766" w:type="dxa"/>
            <w:tcBorders>
              <w:top w:val="single" w:sz="4" w:space="0" w:color="000000"/>
              <w:left w:val="single" w:sz="4" w:space="0" w:color="000000"/>
              <w:bottom w:val="single" w:sz="4" w:space="0" w:color="000000"/>
              <w:right w:val="single" w:sz="4" w:space="0" w:color="000000"/>
            </w:tcBorders>
            <w:vAlign w:val="center"/>
          </w:tcPr>
          <w:p w:rsidR="00FB5E0C" w:rsidRDefault="00FB5E0C" w:rsidP="00FB5E0C">
            <w:pPr>
              <w:jc w:val="center"/>
              <w:rPr>
                <w:sz w:val="18"/>
                <w:szCs w:val="21"/>
              </w:rPr>
            </w:pPr>
            <w:r>
              <w:rPr>
                <w:rFonts w:hint="eastAsia"/>
                <w:sz w:val="18"/>
                <w:szCs w:val="21"/>
              </w:rPr>
              <w:t>364</w:t>
            </w:r>
          </w:p>
        </w:tc>
      </w:tr>
      <w:tr w:rsidR="00FB5E0C" w:rsidTr="00FB5E0C">
        <w:trPr>
          <w:trHeight w:val="397"/>
          <w:jc w:val="center"/>
        </w:trPr>
        <w:tc>
          <w:tcPr>
            <w:tcW w:w="2765" w:type="dxa"/>
            <w:tcBorders>
              <w:top w:val="single" w:sz="4" w:space="0" w:color="000000"/>
              <w:left w:val="single" w:sz="4" w:space="0" w:color="000000"/>
              <w:bottom w:val="single" w:sz="4" w:space="0" w:color="000000"/>
              <w:right w:val="single" w:sz="4" w:space="0" w:color="000000"/>
            </w:tcBorders>
            <w:vAlign w:val="center"/>
          </w:tcPr>
          <w:p w:rsidR="00FB5E0C" w:rsidRDefault="00FB5E0C" w:rsidP="00FB5E0C">
            <w:pPr>
              <w:jc w:val="center"/>
              <w:rPr>
                <w:sz w:val="18"/>
                <w:szCs w:val="21"/>
              </w:rPr>
            </w:pPr>
            <w:r>
              <w:rPr>
                <w:rFonts w:hint="eastAsia"/>
                <w:sz w:val="18"/>
                <w:szCs w:val="21"/>
              </w:rPr>
              <w:t>HFC-143a</w:t>
            </w:r>
          </w:p>
        </w:tc>
        <w:tc>
          <w:tcPr>
            <w:tcW w:w="2765" w:type="dxa"/>
            <w:tcBorders>
              <w:top w:val="single" w:sz="4" w:space="0" w:color="000000"/>
              <w:left w:val="single" w:sz="4" w:space="0" w:color="000000"/>
              <w:bottom w:val="single" w:sz="4" w:space="0" w:color="000000"/>
              <w:right w:val="single" w:sz="4" w:space="0" w:color="000000"/>
            </w:tcBorders>
            <w:vAlign w:val="center"/>
          </w:tcPr>
          <w:p w:rsidR="00FB5E0C" w:rsidRDefault="00FB5E0C" w:rsidP="00FB5E0C">
            <w:pPr>
              <w:jc w:val="center"/>
              <w:rPr>
                <w:sz w:val="18"/>
                <w:szCs w:val="21"/>
              </w:rPr>
            </w:pPr>
            <w:r>
              <w:rPr>
                <w:rFonts w:hint="eastAsia"/>
                <w:sz w:val="18"/>
                <w:szCs w:val="21"/>
              </w:rPr>
              <w:t>CH</w:t>
            </w:r>
            <w:r>
              <w:rPr>
                <w:rFonts w:hint="eastAsia"/>
                <w:sz w:val="18"/>
                <w:szCs w:val="21"/>
                <w:vertAlign w:val="subscript"/>
              </w:rPr>
              <w:t>3</w:t>
            </w:r>
            <w:r>
              <w:rPr>
                <w:rFonts w:hint="eastAsia"/>
                <w:sz w:val="18"/>
                <w:szCs w:val="21"/>
              </w:rPr>
              <w:t>CF</w:t>
            </w:r>
            <w:r>
              <w:rPr>
                <w:rFonts w:hint="eastAsia"/>
                <w:sz w:val="18"/>
                <w:szCs w:val="21"/>
                <w:vertAlign w:val="subscript"/>
              </w:rPr>
              <w:t>3</w:t>
            </w:r>
          </w:p>
        </w:tc>
        <w:tc>
          <w:tcPr>
            <w:tcW w:w="2766" w:type="dxa"/>
            <w:tcBorders>
              <w:top w:val="single" w:sz="4" w:space="0" w:color="000000"/>
              <w:left w:val="single" w:sz="4" w:space="0" w:color="000000"/>
              <w:bottom w:val="single" w:sz="4" w:space="0" w:color="000000"/>
              <w:right w:val="single" w:sz="4" w:space="0" w:color="000000"/>
            </w:tcBorders>
            <w:vAlign w:val="center"/>
          </w:tcPr>
          <w:p w:rsidR="00FB5E0C" w:rsidRDefault="00FB5E0C" w:rsidP="00FB5E0C">
            <w:pPr>
              <w:jc w:val="center"/>
              <w:rPr>
                <w:sz w:val="18"/>
                <w:szCs w:val="21"/>
              </w:rPr>
            </w:pPr>
            <w:r>
              <w:rPr>
                <w:rFonts w:hint="eastAsia"/>
                <w:sz w:val="18"/>
                <w:szCs w:val="21"/>
              </w:rPr>
              <w:t>5.810</w:t>
            </w:r>
          </w:p>
        </w:tc>
      </w:tr>
      <w:tr w:rsidR="00FB5E0C" w:rsidTr="00FB5E0C">
        <w:trPr>
          <w:trHeight w:val="397"/>
          <w:jc w:val="center"/>
        </w:trPr>
        <w:tc>
          <w:tcPr>
            <w:tcW w:w="2765" w:type="dxa"/>
            <w:tcBorders>
              <w:top w:val="single" w:sz="4" w:space="0" w:color="000000"/>
              <w:left w:val="single" w:sz="4" w:space="0" w:color="000000"/>
              <w:bottom w:val="single" w:sz="4" w:space="0" w:color="000000"/>
              <w:right w:val="single" w:sz="4" w:space="0" w:color="000000"/>
            </w:tcBorders>
            <w:vAlign w:val="center"/>
          </w:tcPr>
          <w:p w:rsidR="00FB5E0C" w:rsidRDefault="00FB5E0C" w:rsidP="00FB5E0C">
            <w:pPr>
              <w:jc w:val="center"/>
              <w:rPr>
                <w:sz w:val="18"/>
                <w:szCs w:val="21"/>
              </w:rPr>
            </w:pPr>
            <w:r>
              <w:rPr>
                <w:rFonts w:hint="eastAsia"/>
                <w:sz w:val="18"/>
                <w:szCs w:val="21"/>
              </w:rPr>
              <w:t>HFC-152a</w:t>
            </w:r>
          </w:p>
        </w:tc>
        <w:tc>
          <w:tcPr>
            <w:tcW w:w="2765" w:type="dxa"/>
            <w:tcBorders>
              <w:top w:val="single" w:sz="4" w:space="0" w:color="000000"/>
              <w:left w:val="single" w:sz="4" w:space="0" w:color="000000"/>
              <w:bottom w:val="single" w:sz="4" w:space="0" w:color="000000"/>
              <w:right w:val="single" w:sz="4" w:space="0" w:color="000000"/>
            </w:tcBorders>
            <w:vAlign w:val="center"/>
          </w:tcPr>
          <w:p w:rsidR="00FB5E0C" w:rsidRDefault="00FB5E0C" w:rsidP="00FB5E0C">
            <w:pPr>
              <w:jc w:val="center"/>
              <w:rPr>
                <w:sz w:val="18"/>
                <w:szCs w:val="21"/>
              </w:rPr>
            </w:pPr>
            <w:r>
              <w:rPr>
                <w:rFonts w:hint="eastAsia"/>
                <w:sz w:val="18"/>
                <w:szCs w:val="21"/>
              </w:rPr>
              <w:t>C</w:t>
            </w:r>
            <w:r>
              <w:rPr>
                <w:rFonts w:hint="eastAsia"/>
                <w:sz w:val="18"/>
                <w:szCs w:val="21"/>
                <w:vertAlign w:val="subscript"/>
              </w:rPr>
              <w:t>2</w:t>
            </w:r>
            <w:r>
              <w:rPr>
                <w:rFonts w:hint="eastAsia"/>
                <w:sz w:val="18"/>
                <w:szCs w:val="21"/>
              </w:rPr>
              <w:t>H</w:t>
            </w:r>
            <w:r>
              <w:rPr>
                <w:rFonts w:hint="eastAsia"/>
                <w:sz w:val="18"/>
                <w:szCs w:val="21"/>
                <w:vertAlign w:val="subscript"/>
              </w:rPr>
              <w:t>4</w:t>
            </w:r>
            <w:r>
              <w:rPr>
                <w:rFonts w:hint="eastAsia"/>
                <w:sz w:val="18"/>
                <w:szCs w:val="21"/>
              </w:rPr>
              <w:t>F</w:t>
            </w:r>
            <w:r>
              <w:rPr>
                <w:rFonts w:hint="eastAsia"/>
                <w:sz w:val="18"/>
                <w:szCs w:val="21"/>
                <w:vertAlign w:val="subscript"/>
              </w:rPr>
              <w:t>2</w:t>
            </w:r>
          </w:p>
        </w:tc>
        <w:tc>
          <w:tcPr>
            <w:tcW w:w="2766" w:type="dxa"/>
            <w:tcBorders>
              <w:top w:val="single" w:sz="4" w:space="0" w:color="000000"/>
              <w:left w:val="single" w:sz="4" w:space="0" w:color="000000"/>
              <w:bottom w:val="single" w:sz="4" w:space="0" w:color="000000"/>
              <w:right w:val="single" w:sz="4" w:space="0" w:color="000000"/>
            </w:tcBorders>
            <w:vAlign w:val="center"/>
          </w:tcPr>
          <w:p w:rsidR="00FB5E0C" w:rsidRDefault="00FB5E0C" w:rsidP="00FB5E0C">
            <w:pPr>
              <w:jc w:val="center"/>
              <w:rPr>
                <w:sz w:val="18"/>
                <w:szCs w:val="21"/>
              </w:rPr>
            </w:pPr>
            <w:r>
              <w:rPr>
                <w:rFonts w:hint="eastAsia"/>
                <w:sz w:val="18"/>
                <w:szCs w:val="21"/>
              </w:rPr>
              <w:t>164</w:t>
            </w:r>
          </w:p>
        </w:tc>
      </w:tr>
      <w:tr w:rsidR="00FB5E0C" w:rsidTr="00FB5E0C">
        <w:trPr>
          <w:trHeight w:val="397"/>
          <w:jc w:val="center"/>
        </w:trPr>
        <w:tc>
          <w:tcPr>
            <w:tcW w:w="2765" w:type="dxa"/>
            <w:tcBorders>
              <w:top w:val="single" w:sz="4" w:space="0" w:color="000000"/>
              <w:left w:val="single" w:sz="4" w:space="0" w:color="000000"/>
              <w:bottom w:val="single" w:sz="4" w:space="0" w:color="000000"/>
              <w:right w:val="single" w:sz="4" w:space="0" w:color="000000"/>
            </w:tcBorders>
            <w:vAlign w:val="center"/>
          </w:tcPr>
          <w:p w:rsidR="00FB5E0C" w:rsidRDefault="00FB5E0C" w:rsidP="00FB5E0C">
            <w:pPr>
              <w:jc w:val="center"/>
              <w:rPr>
                <w:sz w:val="18"/>
                <w:szCs w:val="21"/>
              </w:rPr>
            </w:pPr>
            <w:r>
              <w:rPr>
                <w:rFonts w:hint="eastAsia"/>
                <w:sz w:val="18"/>
                <w:szCs w:val="21"/>
              </w:rPr>
              <w:t>HFC-227ea</w:t>
            </w:r>
          </w:p>
        </w:tc>
        <w:tc>
          <w:tcPr>
            <w:tcW w:w="2765" w:type="dxa"/>
            <w:tcBorders>
              <w:top w:val="single" w:sz="4" w:space="0" w:color="000000"/>
              <w:left w:val="single" w:sz="4" w:space="0" w:color="000000"/>
              <w:bottom w:val="single" w:sz="4" w:space="0" w:color="000000"/>
              <w:right w:val="single" w:sz="4" w:space="0" w:color="000000"/>
            </w:tcBorders>
            <w:vAlign w:val="center"/>
          </w:tcPr>
          <w:p w:rsidR="00FB5E0C" w:rsidRDefault="00FB5E0C" w:rsidP="00FB5E0C">
            <w:pPr>
              <w:jc w:val="center"/>
              <w:rPr>
                <w:sz w:val="18"/>
                <w:szCs w:val="21"/>
              </w:rPr>
            </w:pPr>
            <w:r>
              <w:rPr>
                <w:rFonts w:hint="eastAsia"/>
                <w:sz w:val="18"/>
                <w:szCs w:val="21"/>
              </w:rPr>
              <w:t>C</w:t>
            </w:r>
            <w:r>
              <w:rPr>
                <w:rFonts w:hint="eastAsia"/>
                <w:sz w:val="18"/>
                <w:szCs w:val="21"/>
                <w:vertAlign w:val="subscript"/>
              </w:rPr>
              <w:t>3</w:t>
            </w:r>
            <w:r>
              <w:rPr>
                <w:rFonts w:hint="eastAsia"/>
                <w:sz w:val="18"/>
                <w:szCs w:val="21"/>
              </w:rPr>
              <w:t>HF</w:t>
            </w:r>
            <w:r>
              <w:rPr>
                <w:rFonts w:hint="eastAsia"/>
                <w:sz w:val="18"/>
                <w:szCs w:val="21"/>
                <w:vertAlign w:val="subscript"/>
              </w:rPr>
              <w:t>7</w:t>
            </w:r>
          </w:p>
        </w:tc>
        <w:tc>
          <w:tcPr>
            <w:tcW w:w="2766" w:type="dxa"/>
            <w:tcBorders>
              <w:top w:val="single" w:sz="4" w:space="0" w:color="000000"/>
              <w:left w:val="single" w:sz="4" w:space="0" w:color="000000"/>
              <w:bottom w:val="single" w:sz="4" w:space="0" w:color="000000"/>
              <w:right w:val="single" w:sz="4" w:space="0" w:color="000000"/>
            </w:tcBorders>
            <w:vAlign w:val="center"/>
          </w:tcPr>
          <w:p w:rsidR="00FB5E0C" w:rsidRDefault="00FB5E0C" w:rsidP="00FB5E0C">
            <w:pPr>
              <w:jc w:val="center"/>
              <w:rPr>
                <w:sz w:val="18"/>
                <w:szCs w:val="21"/>
              </w:rPr>
            </w:pPr>
            <w:r>
              <w:rPr>
                <w:rFonts w:hint="eastAsia"/>
                <w:sz w:val="18"/>
                <w:szCs w:val="21"/>
              </w:rPr>
              <w:t>3600</w:t>
            </w:r>
          </w:p>
        </w:tc>
      </w:tr>
      <w:tr w:rsidR="00FB5E0C" w:rsidTr="00FB5E0C">
        <w:trPr>
          <w:trHeight w:val="397"/>
          <w:jc w:val="center"/>
        </w:trPr>
        <w:tc>
          <w:tcPr>
            <w:tcW w:w="2765" w:type="dxa"/>
            <w:tcBorders>
              <w:top w:val="single" w:sz="4" w:space="0" w:color="000000"/>
              <w:left w:val="single" w:sz="4" w:space="0" w:color="000000"/>
              <w:bottom w:val="single" w:sz="4" w:space="0" w:color="000000"/>
              <w:right w:val="single" w:sz="4" w:space="0" w:color="000000"/>
            </w:tcBorders>
            <w:vAlign w:val="center"/>
          </w:tcPr>
          <w:p w:rsidR="00FB5E0C" w:rsidRDefault="00FB5E0C" w:rsidP="00FB5E0C">
            <w:pPr>
              <w:jc w:val="center"/>
              <w:rPr>
                <w:sz w:val="18"/>
                <w:szCs w:val="21"/>
              </w:rPr>
            </w:pPr>
            <w:r>
              <w:rPr>
                <w:rFonts w:hint="eastAsia"/>
                <w:sz w:val="18"/>
                <w:szCs w:val="21"/>
              </w:rPr>
              <w:t>HFC-236fa</w:t>
            </w:r>
          </w:p>
        </w:tc>
        <w:tc>
          <w:tcPr>
            <w:tcW w:w="2765" w:type="dxa"/>
            <w:tcBorders>
              <w:top w:val="single" w:sz="4" w:space="0" w:color="000000"/>
              <w:left w:val="single" w:sz="4" w:space="0" w:color="000000"/>
              <w:bottom w:val="single" w:sz="4" w:space="0" w:color="000000"/>
              <w:right w:val="single" w:sz="4" w:space="0" w:color="000000"/>
            </w:tcBorders>
            <w:vAlign w:val="center"/>
          </w:tcPr>
          <w:p w:rsidR="00FB5E0C" w:rsidRDefault="00FB5E0C" w:rsidP="00FB5E0C">
            <w:pPr>
              <w:jc w:val="center"/>
              <w:rPr>
                <w:sz w:val="18"/>
                <w:szCs w:val="21"/>
              </w:rPr>
            </w:pPr>
            <w:r>
              <w:rPr>
                <w:rFonts w:hint="eastAsia"/>
                <w:sz w:val="18"/>
                <w:szCs w:val="21"/>
              </w:rPr>
              <w:t>C</w:t>
            </w:r>
            <w:r>
              <w:rPr>
                <w:rFonts w:hint="eastAsia"/>
                <w:sz w:val="18"/>
                <w:szCs w:val="21"/>
                <w:vertAlign w:val="subscript"/>
              </w:rPr>
              <w:t>3</w:t>
            </w:r>
            <w:r>
              <w:rPr>
                <w:rFonts w:hint="eastAsia"/>
                <w:sz w:val="18"/>
                <w:szCs w:val="21"/>
              </w:rPr>
              <w:t>H</w:t>
            </w:r>
            <w:r>
              <w:rPr>
                <w:rFonts w:hint="eastAsia"/>
                <w:sz w:val="18"/>
                <w:szCs w:val="21"/>
                <w:vertAlign w:val="subscript"/>
              </w:rPr>
              <w:t>2</w:t>
            </w:r>
            <w:r>
              <w:rPr>
                <w:rFonts w:hint="eastAsia"/>
                <w:sz w:val="18"/>
                <w:szCs w:val="21"/>
              </w:rPr>
              <w:t>F</w:t>
            </w:r>
            <w:r>
              <w:rPr>
                <w:rFonts w:hint="eastAsia"/>
                <w:sz w:val="18"/>
                <w:szCs w:val="21"/>
                <w:vertAlign w:val="subscript"/>
              </w:rPr>
              <w:t>6</w:t>
            </w:r>
          </w:p>
        </w:tc>
        <w:tc>
          <w:tcPr>
            <w:tcW w:w="2766" w:type="dxa"/>
            <w:tcBorders>
              <w:top w:val="single" w:sz="4" w:space="0" w:color="000000"/>
              <w:left w:val="single" w:sz="4" w:space="0" w:color="000000"/>
              <w:bottom w:val="single" w:sz="4" w:space="0" w:color="000000"/>
              <w:right w:val="single" w:sz="4" w:space="0" w:color="000000"/>
            </w:tcBorders>
            <w:vAlign w:val="center"/>
          </w:tcPr>
          <w:p w:rsidR="00FB5E0C" w:rsidRDefault="00FB5E0C" w:rsidP="00FB5E0C">
            <w:pPr>
              <w:jc w:val="center"/>
              <w:rPr>
                <w:sz w:val="18"/>
                <w:szCs w:val="21"/>
              </w:rPr>
            </w:pPr>
            <w:r>
              <w:rPr>
                <w:rFonts w:hint="eastAsia"/>
                <w:sz w:val="18"/>
                <w:szCs w:val="21"/>
              </w:rPr>
              <w:t>8690</w:t>
            </w:r>
          </w:p>
        </w:tc>
      </w:tr>
      <w:tr w:rsidR="00FB5E0C" w:rsidTr="00FB5E0C">
        <w:trPr>
          <w:trHeight w:val="397"/>
          <w:jc w:val="center"/>
        </w:trPr>
        <w:tc>
          <w:tcPr>
            <w:tcW w:w="8296" w:type="dxa"/>
            <w:gridSpan w:val="3"/>
            <w:tcBorders>
              <w:top w:val="single" w:sz="4" w:space="0" w:color="000000"/>
              <w:left w:val="single" w:sz="4" w:space="0" w:color="000000"/>
              <w:bottom w:val="single" w:sz="4" w:space="0" w:color="000000"/>
              <w:right w:val="single" w:sz="4" w:space="0" w:color="000000"/>
            </w:tcBorders>
            <w:vAlign w:val="center"/>
          </w:tcPr>
          <w:p w:rsidR="00FB5E0C" w:rsidRDefault="00FB5E0C" w:rsidP="00FB5E0C">
            <w:pPr>
              <w:jc w:val="center"/>
              <w:rPr>
                <w:sz w:val="18"/>
                <w:szCs w:val="21"/>
              </w:rPr>
            </w:pPr>
            <w:proofErr w:type="gramStart"/>
            <w:r>
              <w:rPr>
                <w:rFonts w:hint="eastAsia"/>
                <w:sz w:val="18"/>
                <w:szCs w:val="21"/>
              </w:rPr>
              <w:t>全氟碳化物</w:t>
            </w:r>
            <w:proofErr w:type="gramEnd"/>
            <w:r>
              <w:rPr>
                <w:rFonts w:hint="eastAsia"/>
                <w:sz w:val="18"/>
                <w:szCs w:val="21"/>
              </w:rPr>
              <w:t>（</w:t>
            </w:r>
            <w:r>
              <w:rPr>
                <w:rFonts w:hint="eastAsia"/>
                <w:sz w:val="18"/>
                <w:szCs w:val="21"/>
              </w:rPr>
              <w:t>P</w:t>
            </w:r>
            <w:r>
              <w:rPr>
                <w:sz w:val="18"/>
                <w:szCs w:val="21"/>
              </w:rPr>
              <w:t>FCs</w:t>
            </w:r>
            <w:r>
              <w:rPr>
                <w:rFonts w:hint="eastAsia"/>
                <w:sz w:val="18"/>
                <w:szCs w:val="21"/>
              </w:rPr>
              <w:t>）</w:t>
            </w:r>
          </w:p>
        </w:tc>
      </w:tr>
      <w:tr w:rsidR="00FB5E0C" w:rsidTr="00FB5E0C">
        <w:trPr>
          <w:trHeight w:val="397"/>
          <w:jc w:val="center"/>
        </w:trPr>
        <w:tc>
          <w:tcPr>
            <w:tcW w:w="2765" w:type="dxa"/>
            <w:tcBorders>
              <w:top w:val="single" w:sz="4" w:space="0" w:color="000000"/>
              <w:left w:val="single" w:sz="4" w:space="0" w:color="000000"/>
              <w:bottom w:val="single" w:sz="4" w:space="0" w:color="000000"/>
              <w:right w:val="single" w:sz="4" w:space="0" w:color="000000"/>
            </w:tcBorders>
            <w:vAlign w:val="center"/>
          </w:tcPr>
          <w:p w:rsidR="00FB5E0C" w:rsidRDefault="00FB5E0C" w:rsidP="00FB5E0C">
            <w:pPr>
              <w:jc w:val="center"/>
              <w:rPr>
                <w:sz w:val="18"/>
                <w:szCs w:val="21"/>
              </w:rPr>
            </w:pPr>
            <w:proofErr w:type="gramStart"/>
            <w:r>
              <w:rPr>
                <w:rFonts w:hint="eastAsia"/>
                <w:sz w:val="18"/>
                <w:szCs w:val="21"/>
              </w:rPr>
              <w:t>全氟甲烷</w:t>
            </w:r>
            <w:proofErr w:type="gramEnd"/>
            <w:r>
              <w:rPr>
                <w:rFonts w:hint="eastAsia"/>
                <w:sz w:val="18"/>
                <w:szCs w:val="21"/>
              </w:rPr>
              <w:t>（四氟甲烷）</w:t>
            </w:r>
          </w:p>
        </w:tc>
        <w:tc>
          <w:tcPr>
            <w:tcW w:w="2765" w:type="dxa"/>
            <w:tcBorders>
              <w:top w:val="single" w:sz="4" w:space="0" w:color="000000"/>
              <w:left w:val="single" w:sz="4" w:space="0" w:color="000000"/>
              <w:bottom w:val="single" w:sz="4" w:space="0" w:color="000000"/>
              <w:right w:val="single" w:sz="4" w:space="0" w:color="000000"/>
            </w:tcBorders>
            <w:vAlign w:val="center"/>
          </w:tcPr>
          <w:p w:rsidR="00FB5E0C" w:rsidRDefault="00FB5E0C" w:rsidP="00FB5E0C">
            <w:pPr>
              <w:jc w:val="center"/>
              <w:rPr>
                <w:sz w:val="18"/>
                <w:szCs w:val="21"/>
              </w:rPr>
            </w:pPr>
            <w:r>
              <w:rPr>
                <w:sz w:val="18"/>
                <w:szCs w:val="21"/>
              </w:rPr>
              <w:t>CF</w:t>
            </w:r>
          </w:p>
        </w:tc>
        <w:tc>
          <w:tcPr>
            <w:tcW w:w="2766" w:type="dxa"/>
            <w:tcBorders>
              <w:top w:val="single" w:sz="4" w:space="0" w:color="000000"/>
              <w:left w:val="single" w:sz="4" w:space="0" w:color="000000"/>
              <w:bottom w:val="single" w:sz="4" w:space="0" w:color="000000"/>
              <w:right w:val="single" w:sz="4" w:space="0" w:color="000000"/>
            </w:tcBorders>
            <w:vAlign w:val="center"/>
          </w:tcPr>
          <w:p w:rsidR="00FB5E0C" w:rsidRDefault="00FB5E0C" w:rsidP="00FB5E0C">
            <w:pPr>
              <w:jc w:val="center"/>
              <w:rPr>
                <w:sz w:val="18"/>
                <w:szCs w:val="21"/>
              </w:rPr>
            </w:pPr>
            <w:r>
              <w:rPr>
                <w:sz w:val="18"/>
                <w:szCs w:val="21"/>
              </w:rPr>
              <w:t>7380</w:t>
            </w:r>
          </w:p>
        </w:tc>
      </w:tr>
      <w:tr w:rsidR="00FB5E0C" w:rsidTr="00FB5E0C">
        <w:trPr>
          <w:trHeight w:val="397"/>
          <w:jc w:val="center"/>
        </w:trPr>
        <w:tc>
          <w:tcPr>
            <w:tcW w:w="2765" w:type="dxa"/>
            <w:tcBorders>
              <w:top w:val="single" w:sz="4" w:space="0" w:color="000000"/>
              <w:left w:val="single" w:sz="4" w:space="0" w:color="000000"/>
              <w:bottom w:val="single" w:sz="4" w:space="0" w:color="000000"/>
              <w:right w:val="single" w:sz="4" w:space="0" w:color="000000"/>
            </w:tcBorders>
            <w:vAlign w:val="center"/>
          </w:tcPr>
          <w:p w:rsidR="00FB5E0C" w:rsidRDefault="00FB5E0C" w:rsidP="00FB5E0C">
            <w:pPr>
              <w:jc w:val="center"/>
              <w:rPr>
                <w:sz w:val="18"/>
                <w:szCs w:val="21"/>
              </w:rPr>
            </w:pPr>
            <w:proofErr w:type="gramStart"/>
            <w:r>
              <w:rPr>
                <w:rFonts w:hint="eastAsia"/>
                <w:sz w:val="18"/>
                <w:szCs w:val="21"/>
              </w:rPr>
              <w:t>全氟乙烷</w:t>
            </w:r>
            <w:proofErr w:type="gramEnd"/>
            <w:r>
              <w:rPr>
                <w:rFonts w:hint="eastAsia"/>
                <w:sz w:val="18"/>
                <w:szCs w:val="21"/>
              </w:rPr>
              <w:t>（</w:t>
            </w:r>
            <w:proofErr w:type="gramStart"/>
            <w:r>
              <w:rPr>
                <w:rFonts w:hint="eastAsia"/>
                <w:sz w:val="18"/>
                <w:szCs w:val="21"/>
              </w:rPr>
              <w:t>六氟乙烷</w:t>
            </w:r>
            <w:proofErr w:type="gramEnd"/>
            <w:r>
              <w:rPr>
                <w:rFonts w:hint="eastAsia"/>
                <w:sz w:val="18"/>
                <w:szCs w:val="21"/>
              </w:rPr>
              <w:t>）</w:t>
            </w:r>
          </w:p>
        </w:tc>
        <w:tc>
          <w:tcPr>
            <w:tcW w:w="2765" w:type="dxa"/>
            <w:tcBorders>
              <w:top w:val="single" w:sz="4" w:space="0" w:color="000000"/>
              <w:left w:val="single" w:sz="4" w:space="0" w:color="000000"/>
              <w:bottom w:val="single" w:sz="4" w:space="0" w:color="000000"/>
              <w:right w:val="single" w:sz="4" w:space="0" w:color="000000"/>
            </w:tcBorders>
            <w:vAlign w:val="center"/>
          </w:tcPr>
          <w:p w:rsidR="00FB5E0C" w:rsidRDefault="00FB5E0C" w:rsidP="00FB5E0C">
            <w:pPr>
              <w:jc w:val="center"/>
              <w:rPr>
                <w:sz w:val="18"/>
                <w:szCs w:val="21"/>
              </w:rPr>
            </w:pPr>
            <w:r>
              <w:rPr>
                <w:sz w:val="18"/>
                <w:szCs w:val="21"/>
              </w:rPr>
              <w:t>C</w:t>
            </w:r>
            <w:r>
              <w:rPr>
                <w:sz w:val="18"/>
                <w:szCs w:val="21"/>
                <w:vertAlign w:val="subscript"/>
              </w:rPr>
              <w:t>2</w:t>
            </w:r>
            <w:r>
              <w:rPr>
                <w:sz w:val="18"/>
                <w:szCs w:val="21"/>
              </w:rPr>
              <w:t>F</w:t>
            </w:r>
            <w:r>
              <w:rPr>
                <w:rFonts w:hint="eastAsia"/>
                <w:sz w:val="18"/>
                <w:szCs w:val="21"/>
                <w:vertAlign w:val="subscript"/>
              </w:rPr>
              <w:t>6</w:t>
            </w:r>
          </w:p>
        </w:tc>
        <w:tc>
          <w:tcPr>
            <w:tcW w:w="2766" w:type="dxa"/>
            <w:tcBorders>
              <w:top w:val="single" w:sz="4" w:space="0" w:color="000000"/>
              <w:left w:val="single" w:sz="4" w:space="0" w:color="000000"/>
              <w:bottom w:val="single" w:sz="4" w:space="0" w:color="000000"/>
              <w:right w:val="single" w:sz="4" w:space="0" w:color="000000"/>
            </w:tcBorders>
            <w:vAlign w:val="center"/>
          </w:tcPr>
          <w:p w:rsidR="00FB5E0C" w:rsidRDefault="00FB5E0C" w:rsidP="00FB5E0C">
            <w:pPr>
              <w:jc w:val="center"/>
              <w:rPr>
                <w:sz w:val="18"/>
                <w:szCs w:val="21"/>
              </w:rPr>
            </w:pPr>
            <w:r>
              <w:rPr>
                <w:sz w:val="18"/>
                <w:szCs w:val="21"/>
              </w:rPr>
              <w:t>12400</w:t>
            </w:r>
          </w:p>
        </w:tc>
      </w:tr>
      <w:tr w:rsidR="00FB5E0C" w:rsidTr="00FB5E0C">
        <w:trPr>
          <w:trHeight w:val="397"/>
          <w:jc w:val="center"/>
        </w:trPr>
        <w:tc>
          <w:tcPr>
            <w:tcW w:w="2765" w:type="dxa"/>
            <w:tcBorders>
              <w:top w:val="single" w:sz="4" w:space="0" w:color="000000"/>
              <w:left w:val="single" w:sz="4" w:space="0" w:color="000000"/>
              <w:bottom w:val="single" w:sz="4" w:space="0" w:color="000000"/>
              <w:right w:val="single" w:sz="4" w:space="0" w:color="000000"/>
            </w:tcBorders>
            <w:vAlign w:val="center"/>
          </w:tcPr>
          <w:p w:rsidR="00FB5E0C" w:rsidRDefault="00FB5E0C" w:rsidP="00FB5E0C">
            <w:pPr>
              <w:jc w:val="center"/>
              <w:rPr>
                <w:sz w:val="18"/>
                <w:szCs w:val="21"/>
              </w:rPr>
            </w:pPr>
            <w:proofErr w:type="gramStart"/>
            <w:r>
              <w:rPr>
                <w:rFonts w:hint="eastAsia"/>
                <w:sz w:val="18"/>
                <w:szCs w:val="21"/>
              </w:rPr>
              <w:t>全氟丙烷</w:t>
            </w:r>
            <w:proofErr w:type="gramEnd"/>
          </w:p>
        </w:tc>
        <w:tc>
          <w:tcPr>
            <w:tcW w:w="2765" w:type="dxa"/>
            <w:tcBorders>
              <w:top w:val="single" w:sz="4" w:space="0" w:color="000000"/>
              <w:left w:val="single" w:sz="4" w:space="0" w:color="000000"/>
              <w:bottom w:val="single" w:sz="4" w:space="0" w:color="000000"/>
              <w:right w:val="single" w:sz="4" w:space="0" w:color="000000"/>
            </w:tcBorders>
            <w:vAlign w:val="center"/>
          </w:tcPr>
          <w:p w:rsidR="00FB5E0C" w:rsidRDefault="00FB5E0C" w:rsidP="00FB5E0C">
            <w:pPr>
              <w:jc w:val="center"/>
              <w:rPr>
                <w:sz w:val="18"/>
                <w:szCs w:val="21"/>
              </w:rPr>
            </w:pPr>
            <w:r>
              <w:rPr>
                <w:sz w:val="18"/>
                <w:szCs w:val="21"/>
              </w:rPr>
              <w:t>C</w:t>
            </w:r>
            <w:r>
              <w:rPr>
                <w:sz w:val="18"/>
                <w:szCs w:val="21"/>
                <w:vertAlign w:val="subscript"/>
              </w:rPr>
              <w:t>3</w:t>
            </w:r>
            <w:r>
              <w:rPr>
                <w:sz w:val="18"/>
                <w:szCs w:val="21"/>
              </w:rPr>
              <w:t>F</w:t>
            </w:r>
            <w:r>
              <w:rPr>
                <w:rFonts w:hint="eastAsia"/>
                <w:sz w:val="18"/>
                <w:szCs w:val="21"/>
                <w:vertAlign w:val="subscript"/>
              </w:rPr>
              <w:t>8</w:t>
            </w:r>
          </w:p>
        </w:tc>
        <w:tc>
          <w:tcPr>
            <w:tcW w:w="2766" w:type="dxa"/>
            <w:tcBorders>
              <w:top w:val="single" w:sz="4" w:space="0" w:color="000000"/>
              <w:left w:val="single" w:sz="4" w:space="0" w:color="000000"/>
              <w:bottom w:val="single" w:sz="4" w:space="0" w:color="000000"/>
              <w:right w:val="single" w:sz="4" w:space="0" w:color="000000"/>
            </w:tcBorders>
            <w:vAlign w:val="center"/>
          </w:tcPr>
          <w:p w:rsidR="00FB5E0C" w:rsidRDefault="00FB5E0C" w:rsidP="00FB5E0C">
            <w:pPr>
              <w:jc w:val="center"/>
              <w:rPr>
                <w:sz w:val="18"/>
                <w:szCs w:val="21"/>
              </w:rPr>
            </w:pPr>
            <w:r>
              <w:rPr>
                <w:sz w:val="18"/>
                <w:szCs w:val="21"/>
              </w:rPr>
              <w:t>9290</w:t>
            </w:r>
          </w:p>
        </w:tc>
      </w:tr>
      <w:tr w:rsidR="00FB5E0C" w:rsidTr="00FB5E0C">
        <w:trPr>
          <w:trHeight w:val="397"/>
          <w:jc w:val="center"/>
        </w:trPr>
        <w:tc>
          <w:tcPr>
            <w:tcW w:w="2765" w:type="dxa"/>
            <w:tcBorders>
              <w:top w:val="single" w:sz="4" w:space="0" w:color="000000"/>
              <w:left w:val="single" w:sz="4" w:space="0" w:color="000000"/>
              <w:bottom w:val="single" w:sz="4" w:space="0" w:color="000000"/>
              <w:right w:val="single" w:sz="4" w:space="0" w:color="000000"/>
            </w:tcBorders>
            <w:vAlign w:val="center"/>
          </w:tcPr>
          <w:p w:rsidR="00FB5E0C" w:rsidRDefault="00FB5E0C" w:rsidP="00FB5E0C">
            <w:pPr>
              <w:jc w:val="center"/>
              <w:rPr>
                <w:sz w:val="18"/>
                <w:szCs w:val="21"/>
              </w:rPr>
            </w:pPr>
            <w:proofErr w:type="gramStart"/>
            <w:r>
              <w:rPr>
                <w:rFonts w:hint="eastAsia"/>
                <w:sz w:val="18"/>
                <w:szCs w:val="21"/>
              </w:rPr>
              <w:t>全氟丁烷</w:t>
            </w:r>
            <w:proofErr w:type="gramEnd"/>
          </w:p>
        </w:tc>
        <w:tc>
          <w:tcPr>
            <w:tcW w:w="2765" w:type="dxa"/>
            <w:tcBorders>
              <w:top w:val="single" w:sz="4" w:space="0" w:color="000000"/>
              <w:left w:val="single" w:sz="4" w:space="0" w:color="000000"/>
              <w:bottom w:val="single" w:sz="4" w:space="0" w:color="000000"/>
              <w:right w:val="single" w:sz="4" w:space="0" w:color="000000"/>
            </w:tcBorders>
            <w:vAlign w:val="center"/>
          </w:tcPr>
          <w:p w:rsidR="00FB5E0C" w:rsidRDefault="00FB5E0C" w:rsidP="00FB5E0C">
            <w:pPr>
              <w:jc w:val="center"/>
              <w:rPr>
                <w:sz w:val="18"/>
                <w:szCs w:val="21"/>
              </w:rPr>
            </w:pPr>
            <w:r>
              <w:rPr>
                <w:rFonts w:hint="eastAsia"/>
                <w:sz w:val="18"/>
                <w:szCs w:val="21"/>
              </w:rPr>
              <w:t>C</w:t>
            </w:r>
            <w:r>
              <w:rPr>
                <w:rFonts w:hint="eastAsia"/>
                <w:sz w:val="18"/>
                <w:szCs w:val="21"/>
                <w:vertAlign w:val="subscript"/>
              </w:rPr>
              <w:t>4</w:t>
            </w:r>
            <w:r>
              <w:rPr>
                <w:rFonts w:hint="eastAsia"/>
                <w:sz w:val="18"/>
                <w:szCs w:val="21"/>
              </w:rPr>
              <w:t>F</w:t>
            </w:r>
            <w:r>
              <w:rPr>
                <w:rFonts w:hint="eastAsia"/>
                <w:sz w:val="18"/>
                <w:szCs w:val="21"/>
                <w:vertAlign w:val="subscript"/>
              </w:rPr>
              <w:t>10</w:t>
            </w:r>
          </w:p>
        </w:tc>
        <w:tc>
          <w:tcPr>
            <w:tcW w:w="2766" w:type="dxa"/>
            <w:tcBorders>
              <w:top w:val="single" w:sz="4" w:space="0" w:color="000000"/>
              <w:left w:val="single" w:sz="4" w:space="0" w:color="000000"/>
              <w:bottom w:val="single" w:sz="4" w:space="0" w:color="000000"/>
              <w:right w:val="single" w:sz="4" w:space="0" w:color="000000"/>
            </w:tcBorders>
            <w:vAlign w:val="center"/>
          </w:tcPr>
          <w:p w:rsidR="00FB5E0C" w:rsidRDefault="00FB5E0C" w:rsidP="00FB5E0C">
            <w:pPr>
              <w:jc w:val="center"/>
              <w:rPr>
                <w:sz w:val="18"/>
                <w:szCs w:val="21"/>
              </w:rPr>
            </w:pPr>
            <w:r>
              <w:rPr>
                <w:rFonts w:hint="eastAsia"/>
                <w:sz w:val="18"/>
                <w:szCs w:val="21"/>
              </w:rPr>
              <w:t>10000</w:t>
            </w:r>
          </w:p>
        </w:tc>
      </w:tr>
      <w:tr w:rsidR="00FB5E0C" w:rsidTr="00FB5E0C">
        <w:trPr>
          <w:trHeight w:val="397"/>
          <w:jc w:val="center"/>
        </w:trPr>
        <w:tc>
          <w:tcPr>
            <w:tcW w:w="2765" w:type="dxa"/>
            <w:tcBorders>
              <w:top w:val="single" w:sz="4" w:space="0" w:color="000000"/>
              <w:left w:val="single" w:sz="4" w:space="0" w:color="000000"/>
              <w:bottom w:val="single" w:sz="4" w:space="0" w:color="000000"/>
              <w:right w:val="single" w:sz="4" w:space="0" w:color="000000"/>
            </w:tcBorders>
            <w:vAlign w:val="center"/>
          </w:tcPr>
          <w:p w:rsidR="00FB5E0C" w:rsidRDefault="00FB5E0C" w:rsidP="00FB5E0C">
            <w:pPr>
              <w:jc w:val="center"/>
              <w:rPr>
                <w:sz w:val="18"/>
                <w:szCs w:val="21"/>
              </w:rPr>
            </w:pPr>
            <w:proofErr w:type="gramStart"/>
            <w:r>
              <w:rPr>
                <w:rFonts w:hint="eastAsia"/>
                <w:sz w:val="18"/>
                <w:szCs w:val="21"/>
              </w:rPr>
              <w:t>全氟环</w:t>
            </w:r>
            <w:proofErr w:type="gramEnd"/>
            <w:r>
              <w:rPr>
                <w:rFonts w:hint="eastAsia"/>
                <w:sz w:val="18"/>
                <w:szCs w:val="21"/>
              </w:rPr>
              <w:t>丁烷</w:t>
            </w:r>
          </w:p>
        </w:tc>
        <w:tc>
          <w:tcPr>
            <w:tcW w:w="2765" w:type="dxa"/>
            <w:tcBorders>
              <w:top w:val="single" w:sz="4" w:space="0" w:color="000000"/>
              <w:left w:val="single" w:sz="4" w:space="0" w:color="000000"/>
              <w:bottom w:val="single" w:sz="4" w:space="0" w:color="000000"/>
              <w:right w:val="single" w:sz="4" w:space="0" w:color="000000"/>
            </w:tcBorders>
            <w:vAlign w:val="center"/>
          </w:tcPr>
          <w:p w:rsidR="00FB5E0C" w:rsidRDefault="00FB5E0C" w:rsidP="00FB5E0C">
            <w:pPr>
              <w:jc w:val="center"/>
              <w:rPr>
                <w:sz w:val="18"/>
                <w:szCs w:val="21"/>
              </w:rPr>
            </w:pPr>
            <w:r>
              <w:rPr>
                <w:rFonts w:hint="eastAsia"/>
                <w:sz w:val="18"/>
                <w:szCs w:val="21"/>
              </w:rPr>
              <w:t>C</w:t>
            </w:r>
            <w:r>
              <w:rPr>
                <w:rFonts w:hint="eastAsia"/>
                <w:sz w:val="18"/>
                <w:szCs w:val="21"/>
                <w:vertAlign w:val="subscript"/>
              </w:rPr>
              <w:t>4</w:t>
            </w:r>
            <w:r>
              <w:rPr>
                <w:rFonts w:hint="eastAsia"/>
                <w:sz w:val="18"/>
                <w:szCs w:val="21"/>
              </w:rPr>
              <w:t>F</w:t>
            </w:r>
            <w:r>
              <w:rPr>
                <w:rFonts w:hint="eastAsia"/>
                <w:sz w:val="18"/>
                <w:szCs w:val="21"/>
                <w:vertAlign w:val="subscript"/>
              </w:rPr>
              <w:t>8</w:t>
            </w:r>
          </w:p>
        </w:tc>
        <w:tc>
          <w:tcPr>
            <w:tcW w:w="2766" w:type="dxa"/>
            <w:tcBorders>
              <w:top w:val="single" w:sz="4" w:space="0" w:color="000000"/>
              <w:left w:val="single" w:sz="4" w:space="0" w:color="000000"/>
              <w:bottom w:val="single" w:sz="4" w:space="0" w:color="000000"/>
              <w:right w:val="single" w:sz="4" w:space="0" w:color="000000"/>
            </w:tcBorders>
            <w:vAlign w:val="center"/>
          </w:tcPr>
          <w:p w:rsidR="00FB5E0C" w:rsidRDefault="00FB5E0C" w:rsidP="00FB5E0C">
            <w:pPr>
              <w:jc w:val="center"/>
              <w:rPr>
                <w:sz w:val="18"/>
                <w:szCs w:val="21"/>
              </w:rPr>
            </w:pPr>
            <w:r>
              <w:rPr>
                <w:rFonts w:hint="eastAsia"/>
                <w:sz w:val="18"/>
                <w:szCs w:val="21"/>
              </w:rPr>
              <w:t>10200</w:t>
            </w:r>
          </w:p>
        </w:tc>
      </w:tr>
      <w:tr w:rsidR="00FB5E0C" w:rsidTr="00FB5E0C">
        <w:trPr>
          <w:trHeight w:val="397"/>
          <w:jc w:val="center"/>
        </w:trPr>
        <w:tc>
          <w:tcPr>
            <w:tcW w:w="2765" w:type="dxa"/>
            <w:tcBorders>
              <w:top w:val="single" w:sz="4" w:space="0" w:color="000000"/>
              <w:left w:val="single" w:sz="4" w:space="0" w:color="000000"/>
              <w:bottom w:val="single" w:sz="4" w:space="0" w:color="000000"/>
              <w:right w:val="single" w:sz="4" w:space="0" w:color="000000"/>
            </w:tcBorders>
            <w:vAlign w:val="center"/>
          </w:tcPr>
          <w:p w:rsidR="00FB5E0C" w:rsidRDefault="00FB5E0C" w:rsidP="00FB5E0C">
            <w:pPr>
              <w:jc w:val="center"/>
              <w:rPr>
                <w:sz w:val="18"/>
                <w:szCs w:val="21"/>
              </w:rPr>
            </w:pPr>
            <w:proofErr w:type="gramStart"/>
            <w:r>
              <w:rPr>
                <w:rFonts w:hint="eastAsia"/>
                <w:sz w:val="18"/>
                <w:szCs w:val="21"/>
              </w:rPr>
              <w:t>全氟戊烷</w:t>
            </w:r>
            <w:proofErr w:type="gramEnd"/>
          </w:p>
        </w:tc>
        <w:tc>
          <w:tcPr>
            <w:tcW w:w="2765" w:type="dxa"/>
            <w:tcBorders>
              <w:top w:val="single" w:sz="4" w:space="0" w:color="000000"/>
              <w:left w:val="single" w:sz="4" w:space="0" w:color="000000"/>
              <w:bottom w:val="single" w:sz="4" w:space="0" w:color="000000"/>
              <w:right w:val="single" w:sz="4" w:space="0" w:color="000000"/>
            </w:tcBorders>
            <w:vAlign w:val="center"/>
          </w:tcPr>
          <w:p w:rsidR="00FB5E0C" w:rsidRDefault="00FB5E0C" w:rsidP="00FB5E0C">
            <w:pPr>
              <w:jc w:val="center"/>
              <w:rPr>
                <w:sz w:val="18"/>
                <w:szCs w:val="21"/>
              </w:rPr>
            </w:pPr>
            <w:r>
              <w:rPr>
                <w:rFonts w:hint="eastAsia"/>
                <w:sz w:val="18"/>
                <w:szCs w:val="21"/>
              </w:rPr>
              <w:t>C</w:t>
            </w:r>
            <w:r>
              <w:rPr>
                <w:rFonts w:hint="eastAsia"/>
                <w:sz w:val="18"/>
                <w:szCs w:val="21"/>
                <w:vertAlign w:val="subscript"/>
              </w:rPr>
              <w:t>5</w:t>
            </w:r>
            <w:r>
              <w:rPr>
                <w:rFonts w:hint="eastAsia"/>
                <w:sz w:val="18"/>
                <w:szCs w:val="21"/>
              </w:rPr>
              <w:t>F</w:t>
            </w:r>
            <w:r>
              <w:rPr>
                <w:rFonts w:hint="eastAsia"/>
                <w:sz w:val="18"/>
                <w:szCs w:val="21"/>
                <w:vertAlign w:val="subscript"/>
              </w:rPr>
              <w:t>12</w:t>
            </w:r>
          </w:p>
        </w:tc>
        <w:tc>
          <w:tcPr>
            <w:tcW w:w="2766" w:type="dxa"/>
            <w:tcBorders>
              <w:top w:val="single" w:sz="4" w:space="0" w:color="000000"/>
              <w:left w:val="single" w:sz="4" w:space="0" w:color="000000"/>
              <w:bottom w:val="single" w:sz="4" w:space="0" w:color="000000"/>
              <w:right w:val="single" w:sz="4" w:space="0" w:color="000000"/>
            </w:tcBorders>
            <w:vAlign w:val="center"/>
          </w:tcPr>
          <w:p w:rsidR="00FB5E0C" w:rsidRDefault="00FB5E0C" w:rsidP="00FB5E0C">
            <w:pPr>
              <w:jc w:val="center"/>
              <w:rPr>
                <w:sz w:val="18"/>
                <w:szCs w:val="21"/>
              </w:rPr>
            </w:pPr>
            <w:r>
              <w:rPr>
                <w:rFonts w:hint="eastAsia"/>
                <w:sz w:val="18"/>
                <w:szCs w:val="21"/>
              </w:rPr>
              <w:t>9220</w:t>
            </w:r>
          </w:p>
        </w:tc>
      </w:tr>
      <w:tr w:rsidR="00FB5E0C" w:rsidTr="00FB5E0C">
        <w:trPr>
          <w:trHeight w:val="397"/>
          <w:jc w:val="center"/>
        </w:trPr>
        <w:tc>
          <w:tcPr>
            <w:tcW w:w="2765" w:type="dxa"/>
            <w:tcBorders>
              <w:top w:val="single" w:sz="4" w:space="0" w:color="000000"/>
              <w:left w:val="single" w:sz="4" w:space="0" w:color="000000"/>
              <w:bottom w:val="single" w:sz="4" w:space="0" w:color="000000"/>
              <w:right w:val="single" w:sz="4" w:space="0" w:color="000000"/>
            </w:tcBorders>
            <w:vAlign w:val="center"/>
          </w:tcPr>
          <w:p w:rsidR="00FB5E0C" w:rsidRDefault="00FB5E0C" w:rsidP="00FB5E0C">
            <w:pPr>
              <w:jc w:val="center"/>
              <w:rPr>
                <w:sz w:val="18"/>
                <w:szCs w:val="21"/>
              </w:rPr>
            </w:pPr>
            <w:proofErr w:type="gramStart"/>
            <w:r>
              <w:rPr>
                <w:rFonts w:hint="eastAsia"/>
                <w:sz w:val="18"/>
                <w:szCs w:val="21"/>
              </w:rPr>
              <w:t>全氟己</w:t>
            </w:r>
            <w:proofErr w:type="gramEnd"/>
            <w:r>
              <w:rPr>
                <w:rFonts w:hint="eastAsia"/>
                <w:sz w:val="18"/>
                <w:szCs w:val="21"/>
              </w:rPr>
              <w:t>烷</w:t>
            </w:r>
          </w:p>
        </w:tc>
        <w:tc>
          <w:tcPr>
            <w:tcW w:w="2765" w:type="dxa"/>
            <w:tcBorders>
              <w:top w:val="single" w:sz="4" w:space="0" w:color="000000"/>
              <w:left w:val="single" w:sz="4" w:space="0" w:color="000000"/>
              <w:bottom w:val="single" w:sz="4" w:space="0" w:color="000000"/>
              <w:right w:val="single" w:sz="4" w:space="0" w:color="000000"/>
            </w:tcBorders>
            <w:vAlign w:val="center"/>
          </w:tcPr>
          <w:p w:rsidR="00FB5E0C" w:rsidRDefault="00FB5E0C" w:rsidP="00FB5E0C">
            <w:pPr>
              <w:jc w:val="center"/>
              <w:rPr>
                <w:sz w:val="18"/>
                <w:szCs w:val="21"/>
              </w:rPr>
            </w:pPr>
            <w:r>
              <w:rPr>
                <w:rFonts w:hint="eastAsia"/>
                <w:sz w:val="18"/>
                <w:szCs w:val="21"/>
              </w:rPr>
              <w:t>C</w:t>
            </w:r>
            <w:r>
              <w:rPr>
                <w:rFonts w:hint="eastAsia"/>
                <w:sz w:val="18"/>
                <w:szCs w:val="21"/>
                <w:vertAlign w:val="subscript"/>
              </w:rPr>
              <w:t>6</w:t>
            </w:r>
            <w:r>
              <w:rPr>
                <w:rFonts w:hint="eastAsia"/>
                <w:sz w:val="18"/>
                <w:szCs w:val="21"/>
              </w:rPr>
              <w:t>F</w:t>
            </w:r>
            <w:r>
              <w:rPr>
                <w:rFonts w:hint="eastAsia"/>
                <w:sz w:val="18"/>
                <w:szCs w:val="21"/>
                <w:vertAlign w:val="subscript"/>
              </w:rPr>
              <w:t>14</w:t>
            </w:r>
          </w:p>
        </w:tc>
        <w:tc>
          <w:tcPr>
            <w:tcW w:w="2766" w:type="dxa"/>
            <w:tcBorders>
              <w:top w:val="single" w:sz="4" w:space="0" w:color="000000"/>
              <w:left w:val="single" w:sz="4" w:space="0" w:color="000000"/>
              <w:bottom w:val="single" w:sz="4" w:space="0" w:color="000000"/>
              <w:right w:val="single" w:sz="4" w:space="0" w:color="000000"/>
            </w:tcBorders>
            <w:vAlign w:val="center"/>
          </w:tcPr>
          <w:p w:rsidR="00FB5E0C" w:rsidRDefault="00FB5E0C" w:rsidP="00FB5E0C">
            <w:pPr>
              <w:jc w:val="center"/>
              <w:rPr>
                <w:sz w:val="18"/>
                <w:szCs w:val="21"/>
              </w:rPr>
            </w:pPr>
            <w:r>
              <w:rPr>
                <w:rFonts w:hint="eastAsia"/>
                <w:sz w:val="18"/>
                <w:szCs w:val="21"/>
              </w:rPr>
              <w:t>8620</w:t>
            </w:r>
          </w:p>
        </w:tc>
      </w:tr>
      <w:tr w:rsidR="00FB5E0C" w:rsidTr="00FB5E0C">
        <w:trPr>
          <w:trHeight w:val="397"/>
          <w:jc w:val="center"/>
        </w:trPr>
        <w:tc>
          <w:tcPr>
            <w:tcW w:w="2765" w:type="dxa"/>
            <w:tcBorders>
              <w:top w:val="single" w:sz="4" w:space="0" w:color="000000"/>
              <w:left w:val="single" w:sz="4" w:space="0" w:color="000000"/>
              <w:bottom w:val="single" w:sz="4" w:space="0" w:color="000000"/>
              <w:right w:val="single" w:sz="4" w:space="0" w:color="000000"/>
            </w:tcBorders>
            <w:vAlign w:val="center"/>
          </w:tcPr>
          <w:p w:rsidR="00FB5E0C" w:rsidRDefault="00FB5E0C" w:rsidP="00FB5E0C">
            <w:pPr>
              <w:jc w:val="center"/>
              <w:rPr>
                <w:sz w:val="18"/>
                <w:szCs w:val="21"/>
              </w:rPr>
            </w:pPr>
            <w:r>
              <w:rPr>
                <w:rFonts w:hint="eastAsia"/>
                <w:sz w:val="18"/>
                <w:szCs w:val="21"/>
              </w:rPr>
              <w:t>六氟化硫</w:t>
            </w:r>
          </w:p>
        </w:tc>
        <w:tc>
          <w:tcPr>
            <w:tcW w:w="2765" w:type="dxa"/>
            <w:tcBorders>
              <w:top w:val="single" w:sz="4" w:space="0" w:color="000000"/>
              <w:left w:val="single" w:sz="4" w:space="0" w:color="000000"/>
              <w:bottom w:val="single" w:sz="4" w:space="0" w:color="000000"/>
              <w:right w:val="single" w:sz="4" w:space="0" w:color="000000"/>
            </w:tcBorders>
            <w:vAlign w:val="center"/>
          </w:tcPr>
          <w:p w:rsidR="00FB5E0C" w:rsidRDefault="00FB5E0C" w:rsidP="00FB5E0C">
            <w:pPr>
              <w:jc w:val="center"/>
              <w:rPr>
                <w:sz w:val="18"/>
                <w:szCs w:val="21"/>
              </w:rPr>
            </w:pPr>
            <w:r>
              <w:rPr>
                <w:rFonts w:hint="eastAsia"/>
                <w:sz w:val="18"/>
                <w:szCs w:val="21"/>
              </w:rPr>
              <w:t>SF</w:t>
            </w:r>
            <w:r>
              <w:rPr>
                <w:rFonts w:hint="eastAsia"/>
                <w:sz w:val="18"/>
                <w:szCs w:val="21"/>
                <w:vertAlign w:val="subscript"/>
              </w:rPr>
              <w:t>6</w:t>
            </w:r>
          </w:p>
        </w:tc>
        <w:tc>
          <w:tcPr>
            <w:tcW w:w="2766" w:type="dxa"/>
            <w:tcBorders>
              <w:top w:val="single" w:sz="4" w:space="0" w:color="000000"/>
              <w:left w:val="single" w:sz="4" w:space="0" w:color="000000"/>
              <w:bottom w:val="single" w:sz="4" w:space="0" w:color="000000"/>
              <w:right w:val="single" w:sz="4" w:space="0" w:color="000000"/>
            </w:tcBorders>
            <w:vAlign w:val="center"/>
          </w:tcPr>
          <w:p w:rsidR="00FB5E0C" w:rsidRDefault="00FB5E0C" w:rsidP="00FB5E0C">
            <w:pPr>
              <w:jc w:val="center"/>
              <w:rPr>
                <w:sz w:val="18"/>
                <w:szCs w:val="21"/>
              </w:rPr>
            </w:pPr>
            <w:r>
              <w:rPr>
                <w:rFonts w:hint="eastAsia"/>
                <w:sz w:val="18"/>
                <w:szCs w:val="21"/>
              </w:rPr>
              <w:t>25200</w:t>
            </w:r>
          </w:p>
        </w:tc>
      </w:tr>
      <w:tr w:rsidR="00FB5E0C" w:rsidTr="00FB5E0C">
        <w:trPr>
          <w:trHeight w:val="851"/>
          <w:jc w:val="center"/>
        </w:trPr>
        <w:tc>
          <w:tcPr>
            <w:tcW w:w="8296" w:type="dxa"/>
            <w:gridSpan w:val="3"/>
            <w:tcBorders>
              <w:top w:val="single" w:sz="4" w:space="0" w:color="000000"/>
              <w:left w:val="single" w:sz="4" w:space="0" w:color="000000"/>
              <w:bottom w:val="single" w:sz="4" w:space="0" w:color="000000"/>
              <w:right w:val="single" w:sz="4" w:space="0" w:color="000000"/>
            </w:tcBorders>
            <w:vAlign w:val="center"/>
          </w:tcPr>
          <w:p w:rsidR="00FB5E0C" w:rsidRDefault="00FB5E0C" w:rsidP="00FB5E0C">
            <w:pPr>
              <w:rPr>
                <w:sz w:val="18"/>
                <w:szCs w:val="21"/>
              </w:rPr>
            </w:pPr>
            <w:r>
              <w:rPr>
                <w:rFonts w:hint="eastAsia"/>
                <w:sz w:val="18"/>
                <w:szCs w:val="21"/>
              </w:rPr>
              <w:t>注：部分温室气体的全球变暖潜势来源于政府间气候变化专门委员会（</w:t>
            </w:r>
            <w:r>
              <w:rPr>
                <w:rFonts w:hint="eastAsia"/>
                <w:sz w:val="18"/>
                <w:szCs w:val="21"/>
              </w:rPr>
              <w:t>I</w:t>
            </w:r>
            <w:r>
              <w:rPr>
                <w:sz w:val="18"/>
                <w:szCs w:val="21"/>
              </w:rPr>
              <w:t>PCC</w:t>
            </w:r>
            <w:r>
              <w:rPr>
                <w:rFonts w:hint="eastAsia"/>
                <w:sz w:val="18"/>
                <w:szCs w:val="21"/>
              </w:rPr>
              <w:t>）《气候变化报告</w:t>
            </w:r>
            <w:r>
              <w:rPr>
                <w:rFonts w:hint="eastAsia"/>
                <w:sz w:val="18"/>
                <w:szCs w:val="21"/>
              </w:rPr>
              <w:t>2</w:t>
            </w:r>
            <w:r>
              <w:rPr>
                <w:sz w:val="18"/>
                <w:szCs w:val="21"/>
              </w:rPr>
              <w:t>021</w:t>
            </w:r>
            <w:r>
              <w:rPr>
                <w:rFonts w:hint="eastAsia"/>
                <w:sz w:val="18"/>
                <w:szCs w:val="21"/>
              </w:rPr>
              <w:t>：自然科学基础第一工作组对政府间气候变化专门委员会第六次评估报告的贡献》。</w:t>
            </w:r>
          </w:p>
        </w:tc>
      </w:tr>
    </w:tbl>
    <w:p w:rsidR="008B0301" w:rsidRPr="00FB5E0C" w:rsidRDefault="00FB5E0C" w:rsidP="004E76C8">
      <w:pPr>
        <w:jc w:val="center"/>
        <w:rPr>
          <w:sz w:val="21"/>
          <w:szCs w:val="21"/>
        </w:rPr>
      </w:pPr>
      <w:r>
        <w:rPr>
          <w:noProof/>
        </w:rPr>
        <w:drawing>
          <wp:inline distT="0" distB="0" distL="0" distR="0">
            <wp:extent cx="1876425" cy="38100"/>
            <wp:effectExtent l="0" t="0" r="952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76425" cy="38100"/>
                    </a:xfrm>
                    <a:prstGeom prst="rect">
                      <a:avLst/>
                    </a:prstGeom>
                    <a:noFill/>
                    <a:ln>
                      <a:noFill/>
                    </a:ln>
                  </pic:spPr>
                </pic:pic>
              </a:graphicData>
            </a:graphic>
          </wp:inline>
        </w:drawing>
      </w:r>
    </w:p>
    <w:sectPr w:rsidR="008B0301" w:rsidRPr="00FB5E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2285" w:rsidRDefault="006B2285">
      <w:pPr>
        <w:spacing w:line="240" w:lineRule="auto"/>
      </w:pPr>
      <w:r>
        <w:separator/>
      </w:r>
    </w:p>
  </w:endnote>
  <w:endnote w:type="continuationSeparator" w:id="0">
    <w:p w:rsidR="006B2285" w:rsidRDefault="006B22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pitch w:val="variable"/>
    <w:sig w:usb0="00000001"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AE2" w:rsidRDefault="00174AE2">
    <w:pPr>
      <w:pStyle w:val="afff"/>
      <w:rPr>
        <w:rStyle w:val="aff4"/>
      </w:rPr>
    </w:pPr>
    <w:r>
      <w:fldChar w:fldCharType="begin"/>
    </w:r>
    <w:r>
      <w:rPr>
        <w:rStyle w:val="aff4"/>
      </w:rPr>
      <w:instrText xml:space="preserve">PAGE  </w:instrTex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AE2" w:rsidRDefault="00174AE2">
    <w:pPr>
      <w:pStyle w:val="afff8"/>
      <w:rPr>
        <w:rStyle w:val="aff4"/>
      </w:rPr>
    </w:pPr>
    <w:r>
      <w:fldChar w:fldCharType="begin"/>
    </w:r>
    <w:r>
      <w:rPr>
        <w:rStyle w:val="aff4"/>
      </w:rPr>
      <w:instrText xml:space="preserve">PAGE  </w:instrText>
    </w:r>
    <w:r>
      <w:fldChar w:fldCharType="separate"/>
    </w:r>
    <w:r>
      <w:rPr>
        <w:rStyle w:val="aff4"/>
      </w:rPr>
      <w:t>1</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AE2" w:rsidRDefault="00174AE2">
    <w:pPr>
      <w:spacing w:line="1" w:lineRule="exact"/>
    </w:pPr>
    <w:r>
      <w:rPr>
        <w:noProof/>
      </w:rPr>
      <mc:AlternateContent>
        <mc:Choice Requires="wps">
          <w:drawing>
            <wp:anchor distT="0" distB="0" distL="0" distR="0" simplePos="0" relativeHeight="251662336" behindDoc="1" locked="0" layoutInCell="1" allowOverlap="1">
              <wp:simplePos x="0" y="0"/>
              <wp:positionH relativeFrom="page">
                <wp:posOffset>1031875</wp:posOffset>
              </wp:positionH>
              <wp:positionV relativeFrom="page">
                <wp:posOffset>9989185</wp:posOffset>
              </wp:positionV>
              <wp:extent cx="100330" cy="77470"/>
              <wp:effectExtent l="0" t="0" r="0" b="0"/>
              <wp:wrapNone/>
              <wp:docPr id="23" name="文本框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330" cy="77470"/>
                      </a:xfrm>
                      <a:prstGeom prst="rect">
                        <a:avLst/>
                      </a:prstGeom>
                      <a:noFill/>
                    </wps:spPr>
                    <wps:txbx>
                      <w:txbxContent>
                        <w:p w:rsidR="00174AE2" w:rsidRDefault="00174AE2">
                          <w:pPr>
                            <w:pStyle w:val="Headerorfooter10"/>
                            <w:rPr>
                              <w:sz w:val="12"/>
                              <w:szCs w:val="12"/>
                            </w:rPr>
                          </w:pPr>
                          <w:r>
                            <w:rPr>
                              <w:lang w:eastAsia="en-US" w:bidi="en-US"/>
                            </w:rPr>
                            <w:fldChar w:fldCharType="begin"/>
                          </w:r>
                          <w:r>
                            <w:instrText xml:space="preserve"> PAGE \* MERGEFORMAT </w:instrText>
                          </w:r>
                          <w:r>
                            <w:rPr>
                              <w:lang w:eastAsia="en-US" w:bidi="en-US"/>
                            </w:rPr>
                            <w:fldChar w:fldCharType="separate"/>
                          </w:r>
                          <w:r>
                            <w:rPr>
                              <w:i/>
                              <w:iCs/>
                              <w:sz w:val="12"/>
                              <w:szCs w:val="12"/>
                              <w:lang w:val="zh-TW" w:eastAsia="zh-TW" w:bidi="zh-TW"/>
                            </w:rPr>
                            <w:t>#</w:t>
                          </w:r>
                          <w:r>
                            <w:rPr>
                              <w:i/>
                              <w:iCs/>
                              <w:sz w:val="12"/>
                              <w:szCs w:val="12"/>
                              <w:lang w:val="zh-TW" w:eastAsia="zh-TW" w:bidi="zh-TW"/>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3" o:spid="_x0000_s1034" type="#_x0000_t202" style="position:absolute;left:0;text-align:left;margin-left:81.25pt;margin-top:786.55pt;width:7.9pt;height:6.1pt;z-index:-251654144;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" filled="f" stroked="f">
              <v:path arrowok="t"/>
              <v:textbox style="mso-fit-shape-to-text:t" inset="0,0,0,0">
                <w:txbxContent>
                  <w:p w:rsidR="00174AE2" w:rsidRDefault="00174AE2">
                    <w:pPr>
                      <w:pStyle w:val="Headerorfooter10"/>
                      <w:rPr>
                        <w:sz w:val="12"/>
                        <w:szCs w:val="12"/>
                      </w:rPr>
                    </w:pPr>
                    <w:r>
                      <w:rPr>
                        <w:lang w:eastAsia="en-US" w:bidi="en-US"/>
                      </w:rPr>
                      <w:fldChar w:fldCharType="begin"/>
                    </w:r>
                    <w:r>
                      <w:instrText xml:space="preserve"> PAGE \* MERGEFORMAT </w:instrText>
                    </w:r>
                    <w:r>
                      <w:rPr>
                        <w:lang w:eastAsia="en-US" w:bidi="en-US"/>
                      </w:rPr>
                      <w:fldChar w:fldCharType="separate"/>
                    </w:r>
                    <w:r>
                      <w:rPr>
                        <w:i/>
                        <w:iCs/>
                        <w:sz w:val="12"/>
                        <w:szCs w:val="12"/>
                        <w:lang w:val="zh-TW" w:eastAsia="zh-TW" w:bidi="zh-TW"/>
                      </w:rPr>
                      <w:t>#</w:t>
                    </w:r>
                    <w:r>
                      <w:rPr>
                        <w:i/>
                        <w:iCs/>
                        <w:sz w:val="12"/>
                        <w:szCs w:val="12"/>
                        <w:lang w:val="zh-TW" w:eastAsia="zh-TW" w:bidi="zh-TW"/>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AE2" w:rsidRDefault="00174AE2">
    <w:pPr>
      <w:spacing w:line="1" w:lineRule="exact"/>
    </w:pPr>
    <w:r>
      <w:rPr>
        <w:noProof/>
      </w:rPr>
      <mc:AlternateContent>
        <mc:Choice Requires="wps">
          <w:drawing>
            <wp:anchor distT="0" distB="0" distL="0" distR="0" simplePos="0" relativeHeight="251660288" behindDoc="1" locked="0" layoutInCell="1" allowOverlap="1">
              <wp:simplePos x="0" y="0"/>
              <wp:positionH relativeFrom="page">
                <wp:posOffset>6398260</wp:posOffset>
              </wp:positionH>
              <wp:positionV relativeFrom="page">
                <wp:posOffset>10029825</wp:posOffset>
              </wp:positionV>
              <wp:extent cx="141605" cy="112395"/>
              <wp:effectExtent l="0" t="0" r="3810" b="1905"/>
              <wp:wrapNone/>
              <wp:docPr id="22" name="文本框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 cy="112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4AE2" w:rsidRDefault="00174AE2">
                          <w:pPr>
                            <w:pStyle w:val="Headerorfooter10"/>
                            <w:rPr>
                              <w:sz w:val="18"/>
                              <w:szCs w:val="18"/>
                            </w:rPr>
                          </w:pPr>
                          <w:r>
                            <w:rPr>
                              <w:lang w:eastAsia="en-US" w:bidi="en-US"/>
                            </w:rPr>
                            <w:fldChar w:fldCharType="begin"/>
                          </w:r>
                          <w:r>
                            <w:instrText xml:space="preserve"> PAGE \* MERGEFORMAT </w:instrText>
                          </w:r>
                          <w:r>
                            <w:rPr>
                              <w:lang w:eastAsia="en-US" w:bidi="en-US"/>
                            </w:rPr>
                            <w:fldChar w:fldCharType="separate"/>
                          </w:r>
                          <w:r w:rsidR="00C84FC0" w:rsidRPr="00C84FC0">
                            <w:rPr>
                              <w:noProof/>
                              <w:sz w:val="18"/>
                              <w:szCs w:val="18"/>
                              <w:lang w:val="zh-TW" w:eastAsia="zh-TW" w:bidi="zh-TW"/>
                            </w:rPr>
                            <w:t>21</w:t>
                          </w:r>
                          <w:r>
                            <w:rPr>
                              <w:sz w:val="18"/>
                              <w:szCs w:val="18"/>
                              <w:lang w:val="zh-TW" w:eastAsia="zh-TW" w:bidi="zh-TW"/>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2" o:spid="_x0000_s1035" type="#_x0000_t202" style="position:absolute;left:0;text-align:left;margin-left:503.8pt;margin-top:789.75pt;width:11.15pt;height:8.8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" filled="f" stroked="f">
              <v:textbox inset="0,0,0,0">
                <w:txbxContent>
                  <w:p w:rsidR="00174AE2" w:rsidRDefault="00174AE2">
                    <w:pPr>
                      <w:pStyle w:val="Headerorfooter10"/>
                      <w:rPr>
                        <w:sz w:val="18"/>
                        <w:szCs w:val="18"/>
                      </w:rPr>
                    </w:pPr>
                    <w:r>
                      <w:rPr>
                        <w:lang w:eastAsia="en-US" w:bidi="en-US"/>
                      </w:rPr>
                      <w:fldChar w:fldCharType="begin"/>
                    </w:r>
                    <w:r>
                      <w:instrText xml:space="preserve"> PAGE \* MERGEFORMAT </w:instrText>
                    </w:r>
                    <w:r>
                      <w:rPr>
                        <w:lang w:eastAsia="en-US" w:bidi="en-US"/>
                      </w:rPr>
                      <w:fldChar w:fldCharType="separate"/>
                    </w:r>
                    <w:r w:rsidR="00C84FC0" w:rsidRPr="00C84FC0">
                      <w:rPr>
                        <w:noProof/>
                        <w:sz w:val="18"/>
                        <w:szCs w:val="18"/>
                        <w:lang w:val="zh-TW" w:eastAsia="zh-TW" w:bidi="zh-TW"/>
                      </w:rPr>
                      <w:t>21</w:t>
                    </w:r>
                    <w:r>
                      <w:rPr>
                        <w:sz w:val="18"/>
                        <w:szCs w:val="18"/>
                        <w:lang w:val="zh-TW" w:eastAsia="zh-TW" w:bidi="zh-TW"/>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AE2" w:rsidRDefault="00174AE2">
    <w:pPr>
      <w:spacing w:line="1" w:lineRule="exact"/>
    </w:pPr>
    <w:r>
      <w:rPr>
        <w:noProof/>
      </w:rPr>
      <mc:AlternateContent>
        <mc:Choice Requires="wps">
          <w:drawing>
            <wp:anchor distT="0" distB="0" distL="0" distR="0" simplePos="0" relativeHeight="251664384" behindDoc="1" locked="0" layoutInCell="1" allowOverlap="1">
              <wp:simplePos x="0" y="0"/>
              <wp:positionH relativeFrom="page">
                <wp:posOffset>1226185</wp:posOffset>
              </wp:positionH>
              <wp:positionV relativeFrom="page">
                <wp:posOffset>10017760</wp:posOffset>
              </wp:positionV>
              <wp:extent cx="114935" cy="131445"/>
              <wp:effectExtent l="0" t="0" r="0" b="0"/>
              <wp:wrapNone/>
              <wp:docPr id="20" name="文本框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35" cy="131445"/>
                      </a:xfrm>
                      <a:prstGeom prst="rect">
                        <a:avLst/>
                      </a:prstGeom>
                      <a:noFill/>
                    </wps:spPr>
                    <wps:txbx>
                      <w:txbxContent>
                        <w:p w:rsidR="00174AE2" w:rsidRDefault="00174AE2">
                          <w:pPr>
                            <w:pStyle w:val="Headerorfooter10"/>
                            <w:rPr>
                              <w:sz w:val="18"/>
                              <w:szCs w:val="18"/>
                            </w:rPr>
                          </w:pPr>
                          <w:r>
                            <w:rPr>
                              <w:lang w:eastAsia="en-US" w:bidi="en-US"/>
                            </w:rPr>
                            <w:fldChar w:fldCharType="begin"/>
                          </w:r>
                          <w:r>
                            <w:instrText xml:space="preserve"> PAGE \* MERGEFORMAT </w:instrText>
                          </w:r>
                          <w:r>
                            <w:rPr>
                              <w:lang w:eastAsia="en-US" w:bidi="en-US"/>
                            </w:rPr>
                            <w:fldChar w:fldCharType="separate"/>
                          </w:r>
                          <w:r w:rsidR="00C84FC0" w:rsidRPr="00C84FC0">
                            <w:rPr>
                              <w:noProof/>
                              <w:sz w:val="18"/>
                              <w:szCs w:val="18"/>
                              <w:lang w:val="zh-TW" w:eastAsia="zh-TW" w:bidi="zh-TW"/>
                            </w:rPr>
                            <w:t>4</w:t>
                          </w:r>
                          <w:r>
                            <w:rPr>
                              <w:sz w:val="18"/>
                              <w:szCs w:val="18"/>
                              <w:lang w:val="zh-TW" w:eastAsia="zh-TW" w:bidi="zh-TW"/>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0" o:spid="_x0000_s1037" type="#_x0000_t202" style="position:absolute;left:0;text-align:left;margin-left:96.55pt;margin-top:788.8pt;width:9.05pt;height:10.35pt;z-index:-25165209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" filled="f" stroked="f">
              <v:path arrowok="t"/>
              <v:textbox style="mso-fit-shape-to-text:t" inset="0,0,0,0">
                <w:txbxContent>
                  <w:p w:rsidR="00174AE2" w:rsidRDefault="00174AE2">
                    <w:pPr>
                      <w:pStyle w:val="Headerorfooter10"/>
                      <w:rPr>
                        <w:sz w:val="18"/>
                        <w:szCs w:val="18"/>
                      </w:rPr>
                    </w:pPr>
                    <w:r>
                      <w:rPr>
                        <w:lang w:eastAsia="en-US" w:bidi="en-US"/>
                      </w:rPr>
                      <w:fldChar w:fldCharType="begin"/>
                    </w:r>
                    <w:r>
                      <w:instrText xml:space="preserve"> PAGE \* MERGEFORMAT </w:instrText>
                    </w:r>
                    <w:r>
                      <w:rPr>
                        <w:lang w:eastAsia="en-US" w:bidi="en-US"/>
                      </w:rPr>
                      <w:fldChar w:fldCharType="separate"/>
                    </w:r>
                    <w:r w:rsidR="00C84FC0" w:rsidRPr="00C84FC0">
                      <w:rPr>
                        <w:noProof/>
                        <w:sz w:val="18"/>
                        <w:szCs w:val="18"/>
                        <w:lang w:val="zh-TW" w:eastAsia="zh-TW" w:bidi="zh-TW"/>
                      </w:rPr>
                      <w:t>4</w:t>
                    </w:r>
                    <w:r>
                      <w:rPr>
                        <w:sz w:val="18"/>
                        <w:szCs w:val="18"/>
                        <w:lang w:val="zh-TW" w:eastAsia="zh-TW" w:bidi="zh-TW"/>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2285" w:rsidRDefault="006B2285">
      <w:pPr>
        <w:spacing w:line="240" w:lineRule="auto"/>
      </w:pPr>
      <w:r>
        <w:separator/>
      </w:r>
    </w:p>
  </w:footnote>
  <w:footnote w:type="continuationSeparator" w:id="0">
    <w:p w:rsidR="006B2285" w:rsidRDefault="006B228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AE2" w:rsidRDefault="00174AE2">
    <w:pPr>
      <w:pStyle w:val="afff9"/>
    </w:pPr>
    <w:r>
      <w:t>GB/T ××××—200×</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AE2" w:rsidRDefault="00174AE2">
    <w:pPr>
      <w:pStyle w:val="aff9"/>
      <w:jc w:val="center"/>
      <w:rPr>
        <w:rFonts w:ascii="宋体" w:hAnsi="宋体"/>
      </w:rPr>
    </w:pPr>
    <w:r>
      <w:rPr>
        <w:rFonts w:hint="eastAsia"/>
      </w:rPr>
      <w:t xml:space="preserve">                                                                 </w:t>
    </w:r>
    <w:r>
      <w:rPr>
        <w:rFonts w:ascii="宋体" w:hAnsi="宋体" w:hint="eastAsia"/>
      </w:rPr>
      <w:t>X</w:t>
    </w:r>
    <w:r>
      <w:rPr>
        <w:rFonts w:ascii="宋体" w:hAnsi="宋体"/>
      </w:rPr>
      <w:t xml:space="preserve">B/T </w:t>
    </w:r>
    <w:r>
      <w:rPr>
        <w:b/>
        <w:szCs w:val="21"/>
      </w:rPr>
      <w:t>XXXX</w:t>
    </w:r>
    <w:r>
      <w:rPr>
        <w:rFonts w:ascii="宋体" w:hAnsi="宋体"/>
      </w:rPr>
      <w:t>—20</w:t>
    </w:r>
    <w:r>
      <w:rPr>
        <w:rFonts w:ascii="宋体" w:hAnsi="宋体" w:hint="eastAsia"/>
      </w:rPr>
      <w:t>2</w:t>
    </w:r>
    <w:r>
      <w:rPr>
        <w:rFonts w:ascii="宋体" w:hAnsi="宋体"/>
      </w:rPr>
      <w:t>×</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AE2" w:rsidRDefault="00174AE2">
    <w:pPr>
      <w:pStyle w:val="afff3"/>
      <w:rPr>
        <w:sz w:val="18"/>
        <w:szCs w:val="18"/>
      </w:rPr>
    </w:pPr>
    <w:r>
      <w:rPr>
        <w:rFonts w:hint="eastAsia"/>
        <w:sz w:val="18"/>
        <w:szCs w:val="18"/>
      </w:rPr>
      <w:t>ICS 77</w:t>
    </w:r>
    <w:r>
      <w:rPr>
        <w:sz w:val="18"/>
        <w:szCs w:val="18"/>
      </w:rPr>
      <w:t>.</w:t>
    </w:r>
    <w:r>
      <w:rPr>
        <w:rFonts w:hint="eastAsia"/>
        <w:sz w:val="18"/>
        <w:szCs w:val="18"/>
      </w:rPr>
      <w:t>1</w:t>
    </w:r>
    <w:r>
      <w:rPr>
        <w:sz w:val="18"/>
        <w:szCs w:val="18"/>
      </w:rPr>
      <w:t>20.99</w:t>
    </w:r>
  </w:p>
  <w:p w:rsidR="00174AE2" w:rsidRDefault="00174AE2">
    <w:pPr>
      <w:pStyle w:val="afff3"/>
      <w:rPr>
        <w:sz w:val="18"/>
        <w:szCs w:val="18"/>
      </w:rPr>
    </w:pPr>
    <w:r>
      <w:rPr>
        <w:rFonts w:hint="eastAsia"/>
        <w:sz w:val="18"/>
        <w:szCs w:val="18"/>
      </w:rPr>
      <w:t>CCS H 01</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AE2" w:rsidRDefault="00174AE2">
    <w:pPr>
      <w:spacing w:line="1" w:lineRule="exact"/>
    </w:pPr>
    <w:r>
      <w:rPr>
        <w:noProof/>
      </w:rPr>
      <mc:AlternateContent>
        <mc:Choice Requires="wps">
          <w:drawing>
            <wp:anchor distT="0" distB="0" distL="0" distR="0" simplePos="0" relativeHeight="251661312" behindDoc="1" locked="0" layoutInCell="1" allowOverlap="1">
              <wp:simplePos x="0" y="0"/>
              <wp:positionH relativeFrom="page">
                <wp:posOffset>883920</wp:posOffset>
              </wp:positionH>
              <wp:positionV relativeFrom="page">
                <wp:posOffset>1021715</wp:posOffset>
              </wp:positionV>
              <wp:extent cx="1216025" cy="120650"/>
              <wp:effectExtent l="0" t="0" r="0" b="0"/>
              <wp:wrapNone/>
              <wp:docPr id="25" name="文本框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6025" cy="120650"/>
                      </a:xfrm>
                      <a:prstGeom prst="rect">
                        <a:avLst/>
                      </a:prstGeom>
                      <a:noFill/>
                    </wps:spPr>
                    <wps:txbx>
                      <w:txbxContent>
                        <w:p w:rsidR="00174AE2" w:rsidRDefault="00174AE2">
                          <w:pPr>
                            <w:pStyle w:val="Headerorfooter10"/>
                            <w:rPr>
                              <w:sz w:val="19"/>
                              <w:szCs w:val="19"/>
                            </w:rPr>
                          </w:pPr>
                          <w:r>
                            <w:rPr>
                              <w:b/>
                              <w:bCs/>
                              <w:sz w:val="19"/>
                              <w:szCs w:val="19"/>
                            </w:rPr>
                            <w:t>GB/T 32151.5—2015</w:t>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5" o:spid="_x0000_s1032" type="#_x0000_t202" style="position:absolute;left:0;text-align:left;margin-left:69.6pt;margin-top:80.45pt;width:95.75pt;height:9.5pt;z-index:-251655168;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" filled="f" stroked="f">
              <v:path arrowok="t"/>
              <v:textbox style="mso-fit-shape-to-text:t" inset="0,0,0,0">
                <w:txbxContent>
                  <w:p w:rsidR="00174AE2" w:rsidRDefault="00174AE2">
                    <w:pPr>
                      <w:pStyle w:val="Headerorfooter10"/>
                      <w:rPr>
                        <w:sz w:val="19"/>
                        <w:szCs w:val="19"/>
                      </w:rPr>
                    </w:pPr>
                    <w:r>
                      <w:rPr>
                        <w:b/>
                        <w:bCs/>
                        <w:sz w:val="19"/>
                        <w:szCs w:val="19"/>
                      </w:rPr>
                      <w:t>GB/T 32151.5—2015</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AE2" w:rsidRDefault="00174AE2">
    <w:pPr>
      <w:spacing w:line="1" w:lineRule="exact"/>
    </w:pPr>
    <w:r>
      <w:rPr>
        <w:noProof/>
      </w:rPr>
      <mc:AlternateContent>
        <mc:Choice Requires="wps">
          <w:drawing>
            <wp:anchor distT="0" distB="0" distL="0" distR="0" simplePos="0" relativeHeight="251659264" behindDoc="1" locked="0" layoutInCell="1" allowOverlap="1">
              <wp:simplePos x="0" y="0"/>
              <wp:positionH relativeFrom="page">
                <wp:posOffset>5486400</wp:posOffset>
              </wp:positionH>
              <wp:positionV relativeFrom="page">
                <wp:posOffset>1042035</wp:posOffset>
              </wp:positionV>
              <wp:extent cx="1116330" cy="159385"/>
              <wp:effectExtent l="0" t="0" r="0" b="0"/>
              <wp:wrapNone/>
              <wp:docPr id="24" name="文本框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6330" cy="159385"/>
                      </a:xfrm>
                      <a:prstGeom prst="rect">
                        <a:avLst/>
                      </a:prstGeom>
                      <a:noFill/>
                    </wps:spPr>
                    <wps:txbx>
                      <w:txbxContent>
                        <w:p w:rsidR="00174AE2" w:rsidRDefault="00174AE2">
                          <w:pPr>
                            <w:jc w:val="right"/>
                            <w:rPr>
                              <w:rFonts w:ascii="黑体" w:eastAsia="黑体" w:hAnsi="黑体"/>
                            </w:rPr>
                          </w:pP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24" o:spid="_x0000_s1033" type="#_x0000_t202" style="position:absolute;left:0;text-align:left;margin-left:6in;margin-top:82.05pt;width:87.9pt;height:12.5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" filled="f" stroked="f">
              <v:path arrowok="t"/>
              <v:textbox inset="0,0,0,0">
                <w:txbxContent>
                  <w:p w:rsidR="00174AE2" w:rsidRDefault="00174AE2">
                    <w:pPr>
                      <w:jc w:val="right"/>
                      <w:rPr>
                        <w:rFonts w:ascii="黑体" w:eastAsia="黑体" w:hAnsi="黑体"/>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AE2" w:rsidRDefault="00174AE2">
    <w:pPr>
      <w:spacing w:line="1" w:lineRule="exact"/>
    </w:pPr>
    <w:r>
      <w:rPr>
        <w:noProof/>
      </w:rPr>
      <mc:AlternateContent>
        <mc:Choice Requires="wps">
          <w:drawing>
            <wp:anchor distT="0" distB="0" distL="0" distR="0" simplePos="0" relativeHeight="251663360" behindDoc="1" locked="0" layoutInCell="1" allowOverlap="1">
              <wp:simplePos x="0" y="0"/>
              <wp:positionH relativeFrom="page">
                <wp:posOffset>1087120</wp:posOffset>
              </wp:positionH>
              <wp:positionV relativeFrom="page">
                <wp:posOffset>1050925</wp:posOffset>
              </wp:positionV>
              <wp:extent cx="114935" cy="138430"/>
              <wp:effectExtent l="0" t="0" r="0" b="0"/>
              <wp:wrapNone/>
              <wp:docPr id="21" name="文本框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35" cy="138430"/>
                      </a:xfrm>
                      <a:prstGeom prst="rect">
                        <a:avLst/>
                      </a:prstGeom>
                      <a:noFill/>
                    </wps:spPr>
                    <wps:txbx>
                      <w:txbxContent>
                        <w:p w:rsidR="00174AE2" w:rsidRDefault="00174AE2">
                          <w:pPr>
                            <w:pStyle w:val="Headerorfooter10"/>
                            <w:rPr>
                              <w:sz w:val="19"/>
                              <w:szCs w:val="19"/>
                            </w:rPr>
                          </w:pP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1" o:spid="_x0000_s1036" type="#_x0000_t202" style="position:absolute;left:0;text-align:left;margin-left:85.6pt;margin-top:82.75pt;width:9.05pt;height:10.9pt;z-index:-25165312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" filled="f" stroked="f">
              <v:path arrowok="t"/>
              <v:textbox style="mso-fit-shape-to-text:t" inset="0,0,0,0">
                <w:txbxContent>
                  <w:p w:rsidR="00174AE2" w:rsidRDefault="00174AE2">
                    <w:pPr>
                      <w:pStyle w:val="Headerorfooter10"/>
                      <w:rPr>
                        <w:sz w:val="19"/>
                        <w:szCs w:val="19"/>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lvl w:ilvl="0">
      <w:start w:val="1"/>
      <w:numFmt w:val="upperLetter"/>
      <w:suff w:val="nothing"/>
      <w:lvlText w:val="附　录　%1"/>
      <w:lvlJc w:val="left"/>
      <w:pPr>
        <w:ind w:left="5145" w:firstLine="0"/>
      </w:pPr>
      <w:rPr>
        <w:rFonts w:ascii="黑体" w:eastAsia="黑体" w:hAnsi="Times New Roman" w:hint="eastAsia"/>
        <w:b w:val="0"/>
        <w:i w:val="0"/>
        <w:sz w:val="21"/>
      </w:rPr>
    </w:lvl>
    <w:lvl w:ilvl="1">
      <w:start w:val="1"/>
      <w:numFmt w:val="decimal"/>
      <w:pStyle w:val="a"/>
      <w:suff w:val="nothing"/>
      <w:lvlText w:val="%1.%2　"/>
      <w:lvlJc w:val="left"/>
      <w:pPr>
        <w:ind w:left="315"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105" w:firstLine="0"/>
      </w:pPr>
      <w:rPr>
        <w:rFonts w:ascii="黑体" w:eastAsia="黑体" w:hAnsi="Times New Roman" w:hint="eastAsia"/>
        <w:b w:val="0"/>
        <w:i w:val="0"/>
        <w:sz w:val="21"/>
      </w:rPr>
    </w:lvl>
    <w:lvl w:ilvl="3">
      <w:start w:val="1"/>
      <w:numFmt w:val="decimal"/>
      <w:pStyle w:val="a0"/>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 w15:restartNumberingAfterBreak="0">
    <w:nsid w:val="1E7E7BB5"/>
    <w:multiLevelType w:val="multilevel"/>
    <w:tmpl w:val="1E7E7BB5"/>
    <w:lvl w:ilvl="0">
      <w:start w:val="1"/>
      <w:numFmt w:val="lowerLetter"/>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38613120"/>
    <w:multiLevelType w:val="multilevel"/>
    <w:tmpl w:val="38613120"/>
    <w:lvl w:ilvl="0">
      <w:start w:val="1"/>
      <w:numFmt w:val="lowerLetter"/>
      <w:lvlText w:val="%1）"/>
      <w:lvlJc w:val="left"/>
      <w:pPr>
        <w:ind w:left="795" w:hanging="360"/>
      </w:pPr>
      <w:rPr>
        <w:rFonts w:hint="default"/>
        <w:b w:val="0"/>
      </w:rPr>
    </w:lvl>
    <w:lvl w:ilvl="1">
      <w:start w:val="1"/>
      <w:numFmt w:val="lowerLetter"/>
      <w:lvlText w:val="%2)"/>
      <w:lvlJc w:val="left"/>
      <w:pPr>
        <w:ind w:left="1275" w:hanging="420"/>
      </w:pPr>
    </w:lvl>
    <w:lvl w:ilvl="2">
      <w:start w:val="1"/>
      <w:numFmt w:val="lowerRoman"/>
      <w:lvlText w:val="%3."/>
      <w:lvlJc w:val="right"/>
      <w:pPr>
        <w:ind w:left="1695" w:hanging="420"/>
      </w:pPr>
    </w:lvl>
    <w:lvl w:ilvl="3">
      <w:start w:val="1"/>
      <w:numFmt w:val="decimal"/>
      <w:lvlText w:val="%4."/>
      <w:lvlJc w:val="left"/>
      <w:pPr>
        <w:ind w:left="2115" w:hanging="420"/>
      </w:pPr>
    </w:lvl>
    <w:lvl w:ilvl="4">
      <w:start w:val="1"/>
      <w:numFmt w:val="lowerLetter"/>
      <w:lvlText w:val="%5)"/>
      <w:lvlJc w:val="left"/>
      <w:pPr>
        <w:ind w:left="2535" w:hanging="420"/>
      </w:pPr>
    </w:lvl>
    <w:lvl w:ilvl="5">
      <w:start w:val="1"/>
      <w:numFmt w:val="lowerRoman"/>
      <w:lvlText w:val="%6."/>
      <w:lvlJc w:val="right"/>
      <w:pPr>
        <w:ind w:left="2955" w:hanging="420"/>
      </w:pPr>
    </w:lvl>
    <w:lvl w:ilvl="6">
      <w:start w:val="1"/>
      <w:numFmt w:val="decimal"/>
      <w:lvlText w:val="%7."/>
      <w:lvlJc w:val="left"/>
      <w:pPr>
        <w:ind w:left="3375" w:hanging="420"/>
      </w:pPr>
    </w:lvl>
    <w:lvl w:ilvl="7">
      <w:start w:val="1"/>
      <w:numFmt w:val="lowerLetter"/>
      <w:lvlText w:val="%8)"/>
      <w:lvlJc w:val="left"/>
      <w:pPr>
        <w:ind w:left="3795" w:hanging="420"/>
      </w:pPr>
    </w:lvl>
    <w:lvl w:ilvl="8">
      <w:start w:val="1"/>
      <w:numFmt w:val="lowerRoman"/>
      <w:lvlText w:val="%9."/>
      <w:lvlJc w:val="right"/>
      <w:pPr>
        <w:ind w:left="4215" w:hanging="420"/>
      </w:pPr>
    </w:lvl>
  </w:abstractNum>
  <w:abstractNum w:abstractNumId="3" w15:restartNumberingAfterBreak="0">
    <w:nsid w:val="3CFA156C"/>
    <w:multiLevelType w:val="multilevel"/>
    <w:tmpl w:val="3CFA156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8E31E2D"/>
    <w:multiLevelType w:val="multilevel"/>
    <w:tmpl w:val="50ECD4A4"/>
    <w:lvl w:ilvl="0">
      <w:start w:val="6"/>
      <w:numFmt w:val="decimal"/>
      <w:lvlText w:val="%1"/>
      <w:lvlJc w:val="left"/>
      <w:pPr>
        <w:ind w:left="972" w:hanging="972"/>
      </w:pPr>
      <w:rPr>
        <w:rFonts w:hint="default"/>
      </w:rPr>
    </w:lvl>
    <w:lvl w:ilvl="1">
      <w:start w:val="2"/>
      <w:numFmt w:val="decimal"/>
      <w:lvlText w:val="%1.%2"/>
      <w:lvlJc w:val="left"/>
      <w:pPr>
        <w:ind w:left="972" w:hanging="972"/>
      </w:pPr>
      <w:rPr>
        <w:rFonts w:hint="default"/>
      </w:rPr>
    </w:lvl>
    <w:lvl w:ilvl="2">
      <w:start w:val="4"/>
      <w:numFmt w:val="decimal"/>
      <w:lvlText w:val="%1.%2.%3"/>
      <w:lvlJc w:val="left"/>
      <w:pPr>
        <w:ind w:left="972" w:hanging="972"/>
      </w:pPr>
      <w:rPr>
        <w:rFonts w:hint="default"/>
      </w:rPr>
    </w:lvl>
    <w:lvl w:ilvl="3">
      <w:start w:val="1"/>
      <w:numFmt w:val="decimal"/>
      <w:lvlText w:val="%1.%2.%3.%4"/>
      <w:lvlJc w:val="left"/>
      <w:pPr>
        <w:ind w:left="972" w:hanging="972"/>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3C5"/>
    <w:rsid w:val="0012074B"/>
    <w:rsid w:val="00157D5B"/>
    <w:rsid w:val="00174AE2"/>
    <w:rsid w:val="001B11CC"/>
    <w:rsid w:val="001F2AD5"/>
    <w:rsid w:val="0023235A"/>
    <w:rsid w:val="00284EC2"/>
    <w:rsid w:val="002F1434"/>
    <w:rsid w:val="002F6D79"/>
    <w:rsid w:val="00325140"/>
    <w:rsid w:val="0037606E"/>
    <w:rsid w:val="003768A7"/>
    <w:rsid w:val="003A5997"/>
    <w:rsid w:val="003B2B42"/>
    <w:rsid w:val="003C6894"/>
    <w:rsid w:val="003D35EA"/>
    <w:rsid w:val="00437C73"/>
    <w:rsid w:val="00462000"/>
    <w:rsid w:val="004654A9"/>
    <w:rsid w:val="004E76C8"/>
    <w:rsid w:val="00507004"/>
    <w:rsid w:val="00540084"/>
    <w:rsid w:val="005E0171"/>
    <w:rsid w:val="00646AF9"/>
    <w:rsid w:val="00656A09"/>
    <w:rsid w:val="00691F34"/>
    <w:rsid w:val="006A0E17"/>
    <w:rsid w:val="006B2285"/>
    <w:rsid w:val="007731F0"/>
    <w:rsid w:val="00775A3C"/>
    <w:rsid w:val="007C12F6"/>
    <w:rsid w:val="007F01AF"/>
    <w:rsid w:val="008133AE"/>
    <w:rsid w:val="00863D22"/>
    <w:rsid w:val="008A48AB"/>
    <w:rsid w:val="008B0301"/>
    <w:rsid w:val="009D3C9C"/>
    <w:rsid w:val="00A04B5A"/>
    <w:rsid w:val="00A22F16"/>
    <w:rsid w:val="00A85A82"/>
    <w:rsid w:val="00AD365F"/>
    <w:rsid w:val="00BB76CA"/>
    <w:rsid w:val="00BD1527"/>
    <w:rsid w:val="00BD4646"/>
    <w:rsid w:val="00BE6033"/>
    <w:rsid w:val="00C26969"/>
    <w:rsid w:val="00C56DA6"/>
    <w:rsid w:val="00C84FC0"/>
    <w:rsid w:val="00D350B6"/>
    <w:rsid w:val="00D57BA8"/>
    <w:rsid w:val="00D873C5"/>
    <w:rsid w:val="00DA4E13"/>
    <w:rsid w:val="00DD131D"/>
    <w:rsid w:val="00FB5E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B3A2A2"/>
  <w15:chartTrackingRefBased/>
  <w15:docId w15:val="{C244C2F3-5E1E-413B-89D3-869767B40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heme="minorBidi"/>
        <w:kern w:val="2"/>
        <w:sz w:val="24"/>
        <w:szCs w:val="22"/>
        <w:lang w:val="en-US" w:eastAsia="zh-CN" w:bidi="ar-SA"/>
        <w14:ligatures w14:val="standardContextual"/>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25140"/>
  </w:style>
  <w:style w:type="paragraph" w:styleId="1">
    <w:name w:val="heading 1"/>
    <w:basedOn w:val="a1"/>
    <w:next w:val="a1"/>
    <w:link w:val="10"/>
    <w:qFormat/>
    <w:rsid w:val="00D873C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1"/>
    <w:next w:val="a1"/>
    <w:link w:val="20"/>
    <w:unhideWhenUsed/>
    <w:qFormat/>
    <w:rsid w:val="00D873C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1"/>
    <w:next w:val="a1"/>
    <w:link w:val="30"/>
    <w:unhideWhenUsed/>
    <w:qFormat/>
    <w:rsid w:val="00D873C5"/>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1"/>
    <w:next w:val="a1"/>
    <w:link w:val="40"/>
    <w:unhideWhenUsed/>
    <w:qFormat/>
    <w:rsid w:val="00D873C5"/>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1"/>
    <w:next w:val="a1"/>
    <w:link w:val="50"/>
    <w:unhideWhenUsed/>
    <w:qFormat/>
    <w:rsid w:val="00D873C5"/>
    <w:pPr>
      <w:keepNext/>
      <w:keepLines/>
      <w:spacing w:before="80" w:after="40"/>
      <w:outlineLvl w:val="4"/>
    </w:pPr>
    <w:rPr>
      <w:rFonts w:asciiTheme="minorHAnsi" w:eastAsiaTheme="minorEastAsia" w:hAnsiTheme="minorHAnsi" w:cstheme="majorBidi"/>
      <w:color w:val="0F4761" w:themeColor="accent1" w:themeShade="BF"/>
      <w:szCs w:val="24"/>
    </w:rPr>
  </w:style>
  <w:style w:type="paragraph" w:styleId="6">
    <w:name w:val="heading 6"/>
    <w:basedOn w:val="a1"/>
    <w:next w:val="a1"/>
    <w:link w:val="60"/>
    <w:unhideWhenUsed/>
    <w:qFormat/>
    <w:rsid w:val="00D873C5"/>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1"/>
    <w:next w:val="a1"/>
    <w:link w:val="70"/>
    <w:unhideWhenUsed/>
    <w:qFormat/>
    <w:rsid w:val="00D873C5"/>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1"/>
    <w:next w:val="a1"/>
    <w:link w:val="80"/>
    <w:unhideWhenUsed/>
    <w:qFormat/>
    <w:rsid w:val="00D873C5"/>
    <w:pPr>
      <w:keepNext/>
      <w:keepLines/>
      <w:outlineLvl w:val="7"/>
    </w:pPr>
    <w:rPr>
      <w:rFonts w:asciiTheme="minorHAnsi" w:eastAsiaTheme="minorEastAsia" w:hAnsiTheme="minorHAnsi" w:cstheme="majorBidi"/>
      <w:color w:val="595959" w:themeColor="text1" w:themeTint="A6"/>
    </w:rPr>
  </w:style>
  <w:style w:type="paragraph" w:styleId="9">
    <w:name w:val="heading 9"/>
    <w:basedOn w:val="a1"/>
    <w:next w:val="a1"/>
    <w:link w:val="90"/>
    <w:unhideWhenUsed/>
    <w:qFormat/>
    <w:rsid w:val="00D873C5"/>
    <w:pPr>
      <w:keepNext/>
      <w:keepLines/>
      <w:outlineLvl w:val="8"/>
    </w:pPr>
    <w:rPr>
      <w:rFonts w:asciiTheme="minorHAnsi" w:eastAsiaTheme="majorEastAsia" w:hAnsiTheme="minorHAnsi" w:cstheme="majorBidi"/>
      <w:color w:val="595959" w:themeColor="text1" w:themeTint="A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basedOn w:val="a2"/>
    <w:link w:val="1"/>
    <w:uiPriority w:val="9"/>
    <w:rsid w:val="00D873C5"/>
    <w:rPr>
      <w:rFonts w:asciiTheme="majorHAnsi" w:eastAsiaTheme="majorEastAsia" w:hAnsiTheme="majorHAnsi" w:cstheme="majorBidi"/>
      <w:color w:val="0F4761" w:themeColor="accent1" w:themeShade="BF"/>
      <w:sz w:val="48"/>
      <w:szCs w:val="48"/>
    </w:rPr>
  </w:style>
  <w:style w:type="character" w:customStyle="1" w:styleId="20">
    <w:name w:val="标题 2 字符"/>
    <w:basedOn w:val="a2"/>
    <w:link w:val="2"/>
    <w:rsid w:val="00D873C5"/>
    <w:rPr>
      <w:rFonts w:asciiTheme="majorHAnsi" w:eastAsiaTheme="majorEastAsia" w:hAnsiTheme="majorHAnsi" w:cstheme="majorBidi"/>
      <w:color w:val="0F4761" w:themeColor="accent1" w:themeShade="BF"/>
      <w:sz w:val="40"/>
      <w:szCs w:val="40"/>
    </w:rPr>
  </w:style>
  <w:style w:type="character" w:customStyle="1" w:styleId="30">
    <w:name w:val="标题 3 字符"/>
    <w:basedOn w:val="a2"/>
    <w:link w:val="3"/>
    <w:rsid w:val="00D873C5"/>
    <w:rPr>
      <w:rFonts w:asciiTheme="majorHAnsi" w:eastAsiaTheme="majorEastAsia" w:hAnsiTheme="majorHAnsi" w:cstheme="majorBidi"/>
      <w:color w:val="0F4761" w:themeColor="accent1" w:themeShade="BF"/>
      <w:sz w:val="32"/>
      <w:szCs w:val="32"/>
    </w:rPr>
  </w:style>
  <w:style w:type="character" w:customStyle="1" w:styleId="40">
    <w:name w:val="标题 4 字符"/>
    <w:basedOn w:val="a2"/>
    <w:link w:val="4"/>
    <w:rsid w:val="00D873C5"/>
    <w:rPr>
      <w:rFonts w:asciiTheme="minorHAnsi" w:eastAsiaTheme="minorEastAsia" w:hAnsiTheme="minorHAnsi" w:cstheme="majorBidi"/>
      <w:color w:val="0F4761" w:themeColor="accent1" w:themeShade="BF"/>
      <w:sz w:val="28"/>
      <w:szCs w:val="28"/>
    </w:rPr>
  </w:style>
  <w:style w:type="character" w:customStyle="1" w:styleId="50">
    <w:name w:val="标题 5 字符"/>
    <w:basedOn w:val="a2"/>
    <w:link w:val="5"/>
    <w:uiPriority w:val="9"/>
    <w:semiHidden/>
    <w:rsid w:val="00D873C5"/>
    <w:rPr>
      <w:rFonts w:asciiTheme="minorHAnsi" w:eastAsiaTheme="minorEastAsia" w:hAnsiTheme="minorHAnsi" w:cstheme="majorBidi"/>
      <w:color w:val="0F4761" w:themeColor="accent1" w:themeShade="BF"/>
      <w:szCs w:val="24"/>
    </w:rPr>
  </w:style>
  <w:style w:type="character" w:customStyle="1" w:styleId="60">
    <w:name w:val="标题 6 字符"/>
    <w:basedOn w:val="a2"/>
    <w:link w:val="6"/>
    <w:uiPriority w:val="9"/>
    <w:semiHidden/>
    <w:rsid w:val="00D873C5"/>
    <w:rPr>
      <w:rFonts w:asciiTheme="minorHAnsi" w:eastAsiaTheme="minorEastAsia" w:hAnsiTheme="minorHAnsi" w:cstheme="majorBidi"/>
      <w:b/>
      <w:bCs/>
      <w:color w:val="0F4761" w:themeColor="accent1" w:themeShade="BF"/>
    </w:rPr>
  </w:style>
  <w:style w:type="character" w:customStyle="1" w:styleId="70">
    <w:name w:val="标题 7 字符"/>
    <w:basedOn w:val="a2"/>
    <w:link w:val="7"/>
    <w:uiPriority w:val="9"/>
    <w:semiHidden/>
    <w:rsid w:val="00D873C5"/>
    <w:rPr>
      <w:rFonts w:asciiTheme="minorHAnsi" w:eastAsiaTheme="minorEastAsia" w:hAnsiTheme="minorHAnsi" w:cstheme="majorBidi"/>
      <w:b/>
      <w:bCs/>
      <w:color w:val="595959" w:themeColor="text1" w:themeTint="A6"/>
    </w:rPr>
  </w:style>
  <w:style w:type="character" w:customStyle="1" w:styleId="80">
    <w:name w:val="标题 8 字符"/>
    <w:basedOn w:val="a2"/>
    <w:link w:val="8"/>
    <w:uiPriority w:val="9"/>
    <w:semiHidden/>
    <w:rsid w:val="00D873C5"/>
    <w:rPr>
      <w:rFonts w:asciiTheme="minorHAnsi" w:eastAsiaTheme="minorEastAsia" w:hAnsiTheme="minorHAnsi" w:cstheme="majorBidi"/>
      <w:color w:val="595959" w:themeColor="text1" w:themeTint="A6"/>
    </w:rPr>
  </w:style>
  <w:style w:type="character" w:customStyle="1" w:styleId="90">
    <w:name w:val="标题 9 字符"/>
    <w:basedOn w:val="a2"/>
    <w:link w:val="9"/>
    <w:uiPriority w:val="9"/>
    <w:semiHidden/>
    <w:rsid w:val="00D873C5"/>
    <w:rPr>
      <w:rFonts w:asciiTheme="minorHAnsi" w:eastAsiaTheme="majorEastAsia" w:hAnsiTheme="minorHAnsi" w:cstheme="majorBidi"/>
      <w:color w:val="595959" w:themeColor="text1" w:themeTint="A6"/>
    </w:rPr>
  </w:style>
  <w:style w:type="paragraph" w:styleId="a5">
    <w:name w:val="Title"/>
    <w:basedOn w:val="a1"/>
    <w:next w:val="a1"/>
    <w:link w:val="a6"/>
    <w:qFormat/>
    <w:rsid w:val="00D873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6">
    <w:name w:val="标题 字符"/>
    <w:basedOn w:val="a2"/>
    <w:link w:val="a5"/>
    <w:uiPriority w:val="10"/>
    <w:rsid w:val="00D873C5"/>
    <w:rPr>
      <w:rFonts w:asciiTheme="majorHAnsi" w:eastAsiaTheme="majorEastAsia" w:hAnsiTheme="majorHAnsi" w:cstheme="majorBidi"/>
      <w:spacing w:val="-10"/>
      <w:kern w:val="28"/>
      <w:sz w:val="56"/>
      <w:szCs w:val="56"/>
    </w:rPr>
  </w:style>
  <w:style w:type="paragraph" w:styleId="a7">
    <w:name w:val="Subtitle"/>
    <w:basedOn w:val="a1"/>
    <w:next w:val="a1"/>
    <w:link w:val="a8"/>
    <w:uiPriority w:val="11"/>
    <w:qFormat/>
    <w:rsid w:val="00D873C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标题 字符"/>
    <w:basedOn w:val="a2"/>
    <w:link w:val="a7"/>
    <w:uiPriority w:val="11"/>
    <w:rsid w:val="00D873C5"/>
    <w:rPr>
      <w:rFonts w:asciiTheme="majorHAnsi" w:eastAsiaTheme="majorEastAsia" w:hAnsiTheme="majorHAnsi" w:cstheme="majorBidi"/>
      <w:color w:val="595959" w:themeColor="text1" w:themeTint="A6"/>
      <w:spacing w:val="15"/>
      <w:sz w:val="28"/>
      <w:szCs w:val="28"/>
    </w:rPr>
  </w:style>
  <w:style w:type="paragraph" w:styleId="a9">
    <w:name w:val="Quote"/>
    <w:basedOn w:val="a1"/>
    <w:next w:val="a1"/>
    <w:link w:val="aa"/>
    <w:uiPriority w:val="29"/>
    <w:qFormat/>
    <w:rsid w:val="00D873C5"/>
    <w:pPr>
      <w:spacing w:before="160" w:after="160"/>
      <w:jc w:val="center"/>
    </w:pPr>
    <w:rPr>
      <w:i/>
      <w:iCs/>
      <w:color w:val="404040" w:themeColor="text1" w:themeTint="BF"/>
    </w:rPr>
  </w:style>
  <w:style w:type="character" w:customStyle="1" w:styleId="aa">
    <w:name w:val="引用 字符"/>
    <w:basedOn w:val="a2"/>
    <w:link w:val="a9"/>
    <w:uiPriority w:val="29"/>
    <w:rsid w:val="00D873C5"/>
    <w:rPr>
      <w:i/>
      <w:iCs/>
      <w:color w:val="404040" w:themeColor="text1" w:themeTint="BF"/>
    </w:rPr>
  </w:style>
  <w:style w:type="paragraph" w:styleId="ab">
    <w:name w:val="List Paragraph"/>
    <w:basedOn w:val="a1"/>
    <w:uiPriority w:val="34"/>
    <w:qFormat/>
    <w:rsid w:val="00D873C5"/>
    <w:pPr>
      <w:ind w:left="720"/>
      <w:contextualSpacing/>
    </w:pPr>
  </w:style>
  <w:style w:type="character" w:styleId="ac">
    <w:name w:val="Intense Emphasis"/>
    <w:basedOn w:val="a2"/>
    <w:uiPriority w:val="21"/>
    <w:qFormat/>
    <w:rsid w:val="00D873C5"/>
    <w:rPr>
      <w:i/>
      <w:iCs/>
      <w:color w:val="0F4761" w:themeColor="accent1" w:themeShade="BF"/>
    </w:rPr>
  </w:style>
  <w:style w:type="paragraph" w:styleId="ad">
    <w:name w:val="Intense Quote"/>
    <w:basedOn w:val="a1"/>
    <w:next w:val="a1"/>
    <w:link w:val="ae"/>
    <w:uiPriority w:val="30"/>
    <w:qFormat/>
    <w:rsid w:val="00D873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e">
    <w:name w:val="明显引用 字符"/>
    <w:basedOn w:val="a2"/>
    <w:link w:val="ad"/>
    <w:uiPriority w:val="30"/>
    <w:rsid w:val="00D873C5"/>
    <w:rPr>
      <w:i/>
      <w:iCs/>
      <w:color w:val="0F4761" w:themeColor="accent1" w:themeShade="BF"/>
    </w:rPr>
  </w:style>
  <w:style w:type="character" w:styleId="af">
    <w:name w:val="Intense Reference"/>
    <w:basedOn w:val="a2"/>
    <w:uiPriority w:val="32"/>
    <w:qFormat/>
    <w:rsid w:val="00D873C5"/>
    <w:rPr>
      <w:b/>
      <w:bCs/>
      <w:smallCaps/>
      <w:color w:val="0F4761" w:themeColor="accent1" w:themeShade="BF"/>
      <w:spacing w:val="5"/>
    </w:rPr>
  </w:style>
  <w:style w:type="character" w:styleId="af0">
    <w:name w:val="Placeholder Text"/>
    <w:basedOn w:val="a2"/>
    <w:uiPriority w:val="99"/>
    <w:semiHidden/>
    <w:rsid w:val="00D873C5"/>
    <w:rPr>
      <w:color w:val="666666"/>
    </w:rPr>
  </w:style>
  <w:style w:type="character" w:customStyle="1" w:styleId="1Char">
    <w:name w:val="标题 1 Char"/>
    <w:rsid w:val="00FB5E0C"/>
    <w:rPr>
      <w:b/>
      <w:bCs/>
      <w:kern w:val="44"/>
      <w:sz w:val="44"/>
      <w:szCs w:val="44"/>
    </w:rPr>
  </w:style>
  <w:style w:type="character" w:customStyle="1" w:styleId="2Char">
    <w:name w:val="标题 2 Char"/>
    <w:rsid w:val="00FB5E0C"/>
    <w:rPr>
      <w:rFonts w:ascii="Arial" w:eastAsia="黑体" w:hAnsi="Arial"/>
      <w:b/>
      <w:bCs/>
      <w:kern w:val="2"/>
      <w:sz w:val="32"/>
      <w:szCs w:val="32"/>
    </w:rPr>
  </w:style>
  <w:style w:type="character" w:customStyle="1" w:styleId="5Char">
    <w:name w:val="标题 5 Char"/>
    <w:rsid w:val="00FB5E0C"/>
    <w:rPr>
      <w:b/>
      <w:bCs/>
      <w:kern w:val="2"/>
      <w:sz w:val="28"/>
      <w:szCs w:val="28"/>
    </w:rPr>
  </w:style>
  <w:style w:type="character" w:customStyle="1" w:styleId="6Char">
    <w:name w:val="标题 6 Char"/>
    <w:rsid w:val="00FB5E0C"/>
    <w:rPr>
      <w:rFonts w:ascii="Arial" w:eastAsia="黑体" w:hAnsi="Arial"/>
      <w:b/>
      <w:bCs/>
      <w:kern w:val="2"/>
      <w:sz w:val="24"/>
      <w:szCs w:val="24"/>
    </w:rPr>
  </w:style>
  <w:style w:type="character" w:customStyle="1" w:styleId="7Char">
    <w:name w:val="标题 7 Char"/>
    <w:rsid w:val="00FB5E0C"/>
    <w:rPr>
      <w:b/>
      <w:bCs/>
      <w:kern w:val="2"/>
      <w:sz w:val="24"/>
      <w:szCs w:val="24"/>
    </w:rPr>
  </w:style>
  <w:style w:type="character" w:customStyle="1" w:styleId="8Char">
    <w:name w:val="标题 8 Char"/>
    <w:rsid w:val="00FB5E0C"/>
    <w:rPr>
      <w:rFonts w:ascii="Arial" w:eastAsia="黑体" w:hAnsi="Arial"/>
      <w:kern w:val="2"/>
      <w:sz w:val="24"/>
      <w:szCs w:val="24"/>
    </w:rPr>
  </w:style>
  <w:style w:type="character" w:customStyle="1" w:styleId="9Char">
    <w:name w:val="标题 9 Char"/>
    <w:rsid w:val="00FB5E0C"/>
    <w:rPr>
      <w:rFonts w:ascii="Arial" w:eastAsia="黑体" w:hAnsi="Arial"/>
      <w:kern w:val="2"/>
      <w:sz w:val="21"/>
      <w:szCs w:val="21"/>
    </w:rPr>
  </w:style>
  <w:style w:type="paragraph" w:customStyle="1" w:styleId="af1">
    <w:basedOn w:val="a1"/>
    <w:next w:val="ab"/>
    <w:uiPriority w:val="99"/>
    <w:qFormat/>
    <w:rsid w:val="00FB5E0C"/>
    <w:pPr>
      <w:widowControl w:val="0"/>
      <w:spacing w:line="240" w:lineRule="auto"/>
      <w:ind w:firstLineChars="200" w:firstLine="420"/>
    </w:pPr>
    <w:rPr>
      <w:rFonts w:cs="Times New Roman"/>
      <w:sz w:val="21"/>
      <w:szCs w:val="24"/>
      <w14:ligatures w14:val="none"/>
    </w:rPr>
  </w:style>
  <w:style w:type="paragraph" w:styleId="af2">
    <w:name w:val="annotation text"/>
    <w:basedOn w:val="a1"/>
    <w:link w:val="11"/>
    <w:rsid w:val="00FB5E0C"/>
    <w:pPr>
      <w:widowControl w:val="0"/>
      <w:spacing w:line="240" w:lineRule="auto"/>
      <w:jc w:val="left"/>
    </w:pPr>
    <w:rPr>
      <w:rFonts w:cs="Times New Roman"/>
      <w:sz w:val="21"/>
      <w:szCs w:val="24"/>
      <w14:ligatures w14:val="none"/>
    </w:rPr>
  </w:style>
  <w:style w:type="character" w:customStyle="1" w:styleId="af3">
    <w:name w:val="批注文字 字符"/>
    <w:basedOn w:val="a2"/>
    <w:uiPriority w:val="99"/>
    <w:semiHidden/>
    <w:rsid w:val="00FB5E0C"/>
  </w:style>
  <w:style w:type="character" w:customStyle="1" w:styleId="11">
    <w:name w:val="批注文字 字符1"/>
    <w:link w:val="af2"/>
    <w:rsid w:val="00FB5E0C"/>
    <w:rPr>
      <w:rFonts w:cs="Times New Roman"/>
      <w:sz w:val="21"/>
      <w:szCs w:val="24"/>
      <w14:ligatures w14:val="none"/>
    </w:rPr>
  </w:style>
  <w:style w:type="paragraph" w:styleId="af4">
    <w:name w:val="Body Text Indent"/>
    <w:basedOn w:val="a1"/>
    <w:link w:val="af5"/>
    <w:rsid w:val="00FB5E0C"/>
    <w:pPr>
      <w:widowControl w:val="0"/>
      <w:spacing w:line="440" w:lineRule="exact"/>
      <w:ind w:firstLineChars="200" w:firstLine="560"/>
    </w:pPr>
    <w:rPr>
      <w:rFonts w:cs="Times New Roman"/>
      <w:sz w:val="28"/>
      <w:szCs w:val="24"/>
      <w14:ligatures w14:val="none"/>
    </w:rPr>
  </w:style>
  <w:style w:type="character" w:customStyle="1" w:styleId="af5">
    <w:name w:val="正文文本缩进 字符"/>
    <w:basedOn w:val="a2"/>
    <w:link w:val="af4"/>
    <w:rsid w:val="00FB5E0C"/>
    <w:rPr>
      <w:rFonts w:cs="Times New Roman"/>
      <w:sz w:val="28"/>
      <w:szCs w:val="24"/>
      <w14:ligatures w14:val="none"/>
    </w:rPr>
  </w:style>
  <w:style w:type="paragraph" w:styleId="HTML">
    <w:name w:val="HTML Address"/>
    <w:basedOn w:val="a1"/>
    <w:link w:val="HTML1"/>
    <w:rsid w:val="00FB5E0C"/>
    <w:pPr>
      <w:widowControl w:val="0"/>
      <w:spacing w:line="240" w:lineRule="auto"/>
    </w:pPr>
    <w:rPr>
      <w:rFonts w:cs="Times New Roman"/>
      <w:i/>
      <w:iCs/>
      <w:sz w:val="21"/>
      <w:szCs w:val="24"/>
      <w14:ligatures w14:val="none"/>
    </w:rPr>
  </w:style>
  <w:style w:type="character" w:customStyle="1" w:styleId="HTML0">
    <w:name w:val="HTML 地址 字符"/>
    <w:basedOn w:val="a2"/>
    <w:uiPriority w:val="99"/>
    <w:semiHidden/>
    <w:rsid w:val="00FB5E0C"/>
    <w:rPr>
      <w:i/>
      <w:iCs/>
    </w:rPr>
  </w:style>
  <w:style w:type="character" w:customStyle="1" w:styleId="HTML1">
    <w:name w:val="HTML 地址 字符1"/>
    <w:link w:val="HTML"/>
    <w:rsid w:val="00FB5E0C"/>
    <w:rPr>
      <w:rFonts w:cs="Times New Roman"/>
      <w:i/>
      <w:iCs/>
      <w:sz w:val="21"/>
      <w:szCs w:val="24"/>
      <w14:ligatures w14:val="none"/>
    </w:rPr>
  </w:style>
  <w:style w:type="paragraph" w:styleId="af6">
    <w:name w:val="Plain Text"/>
    <w:basedOn w:val="a1"/>
    <w:link w:val="21"/>
    <w:rsid w:val="00FB5E0C"/>
    <w:pPr>
      <w:widowControl w:val="0"/>
      <w:spacing w:line="240" w:lineRule="auto"/>
    </w:pPr>
    <w:rPr>
      <w:rFonts w:ascii="宋体" w:hAnsi="Courier New" w:cs="Times New Roman"/>
      <w:sz w:val="21"/>
      <w:szCs w:val="20"/>
      <w14:ligatures w14:val="none"/>
    </w:rPr>
  </w:style>
  <w:style w:type="character" w:customStyle="1" w:styleId="af7">
    <w:name w:val="纯文本 字符"/>
    <w:basedOn w:val="a2"/>
    <w:uiPriority w:val="99"/>
    <w:semiHidden/>
    <w:rsid w:val="00FB5E0C"/>
    <w:rPr>
      <w:rFonts w:asciiTheme="minorEastAsia" w:eastAsiaTheme="minorEastAsia" w:hAnsi="Courier New" w:cs="Courier New"/>
    </w:rPr>
  </w:style>
  <w:style w:type="character" w:customStyle="1" w:styleId="21">
    <w:name w:val="纯文本 字符2"/>
    <w:link w:val="af6"/>
    <w:rsid w:val="00FB5E0C"/>
    <w:rPr>
      <w:rFonts w:ascii="宋体" w:hAnsi="Courier New" w:cs="Times New Roman"/>
      <w:sz w:val="21"/>
      <w:szCs w:val="20"/>
      <w14:ligatures w14:val="none"/>
    </w:rPr>
  </w:style>
  <w:style w:type="paragraph" w:styleId="af8">
    <w:name w:val="Date"/>
    <w:basedOn w:val="a1"/>
    <w:next w:val="a1"/>
    <w:link w:val="12"/>
    <w:uiPriority w:val="99"/>
    <w:unhideWhenUsed/>
    <w:rsid w:val="00FB5E0C"/>
    <w:pPr>
      <w:widowControl w:val="0"/>
      <w:spacing w:line="240" w:lineRule="auto"/>
      <w:ind w:leftChars="2500" w:left="100"/>
    </w:pPr>
    <w:rPr>
      <w:rFonts w:cs="Times New Roman"/>
      <w:sz w:val="21"/>
      <w:szCs w:val="24"/>
      <w14:ligatures w14:val="none"/>
    </w:rPr>
  </w:style>
  <w:style w:type="character" w:customStyle="1" w:styleId="af9">
    <w:name w:val="日期 字符"/>
    <w:basedOn w:val="a2"/>
    <w:rsid w:val="00FB5E0C"/>
  </w:style>
  <w:style w:type="character" w:customStyle="1" w:styleId="12">
    <w:name w:val="日期 字符1"/>
    <w:link w:val="af8"/>
    <w:uiPriority w:val="99"/>
    <w:rsid w:val="00FB5E0C"/>
    <w:rPr>
      <w:rFonts w:cs="Times New Roman"/>
      <w:sz w:val="21"/>
      <w:szCs w:val="24"/>
      <w14:ligatures w14:val="none"/>
    </w:rPr>
  </w:style>
  <w:style w:type="paragraph" w:styleId="22">
    <w:name w:val="Body Text Indent 2"/>
    <w:basedOn w:val="a1"/>
    <w:link w:val="23"/>
    <w:rsid w:val="00FB5E0C"/>
    <w:pPr>
      <w:widowControl w:val="0"/>
      <w:spacing w:line="440" w:lineRule="exact"/>
      <w:ind w:firstLineChars="200" w:firstLine="420"/>
    </w:pPr>
    <w:rPr>
      <w:rFonts w:cs="Times New Roman"/>
      <w:sz w:val="21"/>
      <w:szCs w:val="24"/>
      <w14:ligatures w14:val="none"/>
    </w:rPr>
  </w:style>
  <w:style w:type="character" w:customStyle="1" w:styleId="23">
    <w:name w:val="正文文本缩进 2 字符"/>
    <w:basedOn w:val="a2"/>
    <w:link w:val="22"/>
    <w:rsid w:val="00FB5E0C"/>
    <w:rPr>
      <w:rFonts w:cs="Times New Roman"/>
      <w:sz w:val="21"/>
      <w:szCs w:val="24"/>
      <w14:ligatures w14:val="none"/>
    </w:rPr>
  </w:style>
  <w:style w:type="paragraph" w:styleId="afa">
    <w:name w:val="Balloon Text"/>
    <w:basedOn w:val="a1"/>
    <w:link w:val="13"/>
    <w:uiPriority w:val="99"/>
    <w:unhideWhenUsed/>
    <w:rsid w:val="00FB5E0C"/>
    <w:pPr>
      <w:widowControl w:val="0"/>
      <w:spacing w:line="240" w:lineRule="auto"/>
    </w:pPr>
    <w:rPr>
      <w:rFonts w:cs="Times New Roman"/>
      <w:sz w:val="18"/>
      <w:szCs w:val="18"/>
      <w14:ligatures w14:val="none"/>
    </w:rPr>
  </w:style>
  <w:style w:type="character" w:customStyle="1" w:styleId="afb">
    <w:name w:val="批注框文本 字符"/>
    <w:basedOn w:val="a2"/>
    <w:uiPriority w:val="99"/>
    <w:semiHidden/>
    <w:rsid w:val="00FB5E0C"/>
    <w:rPr>
      <w:sz w:val="18"/>
      <w:szCs w:val="18"/>
    </w:rPr>
  </w:style>
  <w:style w:type="character" w:customStyle="1" w:styleId="13">
    <w:name w:val="批注框文本 字符1"/>
    <w:link w:val="afa"/>
    <w:uiPriority w:val="99"/>
    <w:rsid w:val="00FB5E0C"/>
    <w:rPr>
      <w:rFonts w:cs="Times New Roman"/>
      <w:sz w:val="18"/>
      <w:szCs w:val="18"/>
      <w14:ligatures w14:val="none"/>
    </w:rPr>
  </w:style>
  <w:style w:type="paragraph" w:styleId="afc">
    <w:name w:val="footer"/>
    <w:basedOn w:val="a1"/>
    <w:link w:val="afd"/>
    <w:rsid w:val="00FB5E0C"/>
    <w:pPr>
      <w:widowControl w:val="0"/>
      <w:tabs>
        <w:tab w:val="center" w:pos="4153"/>
        <w:tab w:val="right" w:pos="8306"/>
      </w:tabs>
      <w:snapToGrid w:val="0"/>
      <w:spacing w:line="240" w:lineRule="auto"/>
      <w:jc w:val="left"/>
    </w:pPr>
    <w:rPr>
      <w:rFonts w:cs="Times New Roman"/>
      <w:sz w:val="18"/>
      <w:szCs w:val="18"/>
      <w14:ligatures w14:val="none"/>
    </w:rPr>
  </w:style>
  <w:style w:type="character" w:customStyle="1" w:styleId="afd">
    <w:name w:val="页脚 字符"/>
    <w:basedOn w:val="a2"/>
    <w:link w:val="afc"/>
    <w:rsid w:val="00FB5E0C"/>
    <w:rPr>
      <w:rFonts w:cs="Times New Roman"/>
      <w:sz w:val="18"/>
      <w:szCs w:val="18"/>
      <w14:ligatures w14:val="none"/>
    </w:rPr>
  </w:style>
  <w:style w:type="paragraph" w:styleId="afe">
    <w:name w:val="header"/>
    <w:basedOn w:val="a1"/>
    <w:link w:val="14"/>
    <w:uiPriority w:val="99"/>
    <w:rsid w:val="00FB5E0C"/>
    <w:pPr>
      <w:widowControl w:val="0"/>
      <w:pBdr>
        <w:bottom w:val="single" w:sz="6" w:space="1" w:color="auto"/>
      </w:pBdr>
      <w:tabs>
        <w:tab w:val="center" w:pos="4153"/>
        <w:tab w:val="right" w:pos="8306"/>
      </w:tabs>
      <w:snapToGrid w:val="0"/>
      <w:spacing w:line="240" w:lineRule="auto"/>
      <w:jc w:val="center"/>
    </w:pPr>
    <w:rPr>
      <w:rFonts w:cs="Times New Roman"/>
      <w:sz w:val="18"/>
      <w:szCs w:val="18"/>
      <w14:ligatures w14:val="none"/>
    </w:rPr>
  </w:style>
  <w:style w:type="character" w:customStyle="1" w:styleId="aff">
    <w:name w:val="页眉 字符"/>
    <w:basedOn w:val="a2"/>
    <w:uiPriority w:val="99"/>
    <w:semiHidden/>
    <w:rsid w:val="00FB5E0C"/>
    <w:rPr>
      <w:sz w:val="18"/>
      <w:szCs w:val="18"/>
    </w:rPr>
  </w:style>
  <w:style w:type="character" w:customStyle="1" w:styleId="14">
    <w:name w:val="页眉 字符1"/>
    <w:link w:val="afe"/>
    <w:uiPriority w:val="99"/>
    <w:locked/>
    <w:rsid w:val="00FB5E0C"/>
    <w:rPr>
      <w:rFonts w:cs="Times New Roman"/>
      <w:sz w:val="18"/>
      <w:szCs w:val="18"/>
      <w14:ligatures w14:val="none"/>
    </w:rPr>
  </w:style>
  <w:style w:type="paragraph" w:styleId="aff0">
    <w:name w:val="footnote text"/>
    <w:basedOn w:val="a1"/>
    <w:link w:val="15"/>
    <w:rsid w:val="00FB5E0C"/>
    <w:pPr>
      <w:widowControl w:val="0"/>
      <w:snapToGrid w:val="0"/>
      <w:spacing w:line="240" w:lineRule="auto"/>
      <w:jc w:val="left"/>
    </w:pPr>
    <w:rPr>
      <w:rFonts w:cs="Times New Roman"/>
      <w:sz w:val="18"/>
      <w:szCs w:val="18"/>
      <w14:ligatures w14:val="none"/>
    </w:rPr>
  </w:style>
  <w:style w:type="character" w:customStyle="1" w:styleId="aff1">
    <w:name w:val="脚注文本 字符"/>
    <w:basedOn w:val="a2"/>
    <w:uiPriority w:val="99"/>
    <w:semiHidden/>
    <w:rsid w:val="00FB5E0C"/>
    <w:rPr>
      <w:sz w:val="18"/>
      <w:szCs w:val="18"/>
    </w:rPr>
  </w:style>
  <w:style w:type="character" w:customStyle="1" w:styleId="15">
    <w:name w:val="脚注文本 字符1"/>
    <w:link w:val="aff0"/>
    <w:rsid w:val="00FB5E0C"/>
    <w:rPr>
      <w:rFonts w:cs="Times New Roman"/>
      <w:sz w:val="18"/>
      <w:szCs w:val="18"/>
      <w14:ligatures w14:val="none"/>
    </w:rPr>
  </w:style>
  <w:style w:type="paragraph" w:styleId="HTML2">
    <w:name w:val="HTML Preformatted"/>
    <w:basedOn w:val="a1"/>
    <w:link w:val="HTML10"/>
    <w:rsid w:val="00FB5E0C"/>
    <w:pPr>
      <w:widowControl w:val="0"/>
      <w:spacing w:line="240" w:lineRule="auto"/>
    </w:pPr>
    <w:rPr>
      <w:rFonts w:ascii="Courier New" w:hAnsi="Courier New" w:cs="Times New Roman"/>
      <w:sz w:val="20"/>
      <w:szCs w:val="20"/>
      <w14:ligatures w14:val="none"/>
    </w:rPr>
  </w:style>
  <w:style w:type="character" w:customStyle="1" w:styleId="HTML3">
    <w:name w:val="HTML 预设格式 字符"/>
    <w:basedOn w:val="a2"/>
    <w:uiPriority w:val="99"/>
    <w:semiHidden/>
    <w:rsid w:val="00FB5E0C"/>
    <w:rPr>
      <w:rFonts w:ascii="Courier New" w:hAnsi="Courier New" w:cs="Courier New"/>
      <w:sz w:val="20"/>
      <w:szCs w:val="20"/>
    </w:rPr>
  </w:style>
  <w:style w:type="character" w:customStyle="1" w:styleId="HTML10">
    <w:name w:val="HTML 预设格式 字符1"/>
    <w:link w:val="HTML2"/>
    <w:rsid w:val="00FB5E0C"/>
    <w:rPr>
      <w:rFonts w:ascii="Courier New" w:hAnsi="Courier New" w:cs="Times New Roman"/>
      <w:sz w:val="20"/>
      <w:szCs w:val="20"/>
      <w14:ligatures w14:val="none"/>
    </w:rPr>
  </w:style>
  <w:style w:type="paragraph" w:styleId="aff2">
    <w:name w:val="Normal (Web)"/>
    <w:basedOn w:val="a1"/>
    <w:uiPriority w:val="99"/>
    <w:unhideWhenUsed/>
    <w:rsid w:val="00FB5E0C"/>
    <w:pPr>
      <w:spacing w:before="100" w:beforeAutospacing="1" w:after="100" w:afterAutospacing="1" w:line="240" w:lineRule="auto"/>
      <w:jc w:val="left"/>
    </w:pPr>
    <w:rPr>
      <w:rFonts w:ascii="宋体" w:hAnsi="宋体" w:cs="宋体"/>
      <w:kern w:val="0"/>
      <w:szCs w:val="24"/>
      <w14:ligatures w14:val="none"/>
    </w:rPr>
  </w:style>
  <w:style w:type="character" w:customStyle="1" w:styleId="Char">
    <w:name w:val="标题 Char"/>
    <w:rsid w:val="00FB5E0C"/>
    <w:rPr>
      <w:rFonts w:ascii="Arial" w:hAnsi="Arial"/>
      <w:b/>
      <w:bCs/>
      <w:kern w:val="2"/>
      <w:sz w:val="32"/>
      <w:szCs w:val="32"/>
    </w:rPr>
  </w:style>
  <w:style w:type="table" w:styleId="aff3">
    <w:name w:val="Table Grid"/>
    <w:basedOn w:val="a3"/>
    <w:uiPriority w:val="39"/>
    <w:qFormat/>
    <w:rsid w:val="00FB5E0C"/>
    <w:pPr>
      <w:widowControl w:val="0"/>
      <w:spacing w:line="240" w:lineRule="auto"/>
    </w:pPr>
    <w:rPr>
      <w:rFonts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page number"/>
    <w:rsid w:val="00FB5E0C"/>
  </w:style>
  <w:style w:type="character" w:styleId="HTML4">
    <w:name w:val="HTML Definition"/>
    <w:rsid w:val="00FB5E0C"/>
    <w:rPr>
      <w:i/>
      <w:iCs/>
    </w:rPr>
  </w:style>
  <w:style w:type="character" w:styleId="HTML5">
    <w:name w:val="HTML Typewriter"/>
    <w:rsid w:val="00FB5E0C"/>
    <w:rPr>
      <w:rFonts w:ascii="Courier New" w:hAnsi="Courier New"/>
      <w:sz w:val="20"/>
      <w:szCs w:val="20"/>
    </w:rPr>
  </w:style>
  <w:style w:type="character" w:styleId="HTML6">
    <w:name w:val="HTML Acronym"/>
    <w:rsid w:val="00FB5E0C"/>
  </w:style>
  <w:style w:type="character" w:styleId="HTML7">
    <w:name w:val="HTML Variable"/>
    <w:rsid w:val="00FB5E0C"/>
    <w:rPr>
      <w:i/>
      <w:iCs/>
    </w:rPr>
  </w:style>
  <w:style w:type="character" w:styleId="aff5">
    <w:name w:val="Hyperlink"/>
    <w:uiPriority w:val="99"/>
    <w:rsid w:val="00FB5E0C"/>
    <w:rPr>
      <w:rFonts w:ascii="Times New Roman" w:eastAsia="宋体" w:hAnsi="Times New Roman"/>
      <w:dstrike w:val="0"/>
      <w:color w:val="auto"/>
      <w:spacing w:val="0"/>
      <w:w w:val="100"/>
      <w:position w:val="0"/>
      <w:sz w:val="21"/>
      <w:u w:val="none"/>
      <w:vertAlign w:val="baseline"/>
    </w:rPr>
  </w:style>
  <w:style w:type="character" w:styleId="HTML8">
    <w:name w:val="HTML Code"/>
    <w:rsid w:val="00FB5E0C"/>
    <w:rPr>
      <w:rFonts w:ascii="Courier New" w:hAnsi="Courier New"/>
      <w:sz w:val="20"/>
      <w:szCs w:val="20"/>
    </w:rPr>
  </w:style>
  <w:style w:type="character" w:styleId="HTML9">
    <w:name w:val="HTML Cite"/>
    <w:rsid w:val="00FB5E0C"/>
    <w:rPr>
      <w:i/>
      <w:iCs/>
    </w:rPr>
  </w:style>
  <w:style w:type="character" w:styleId="aff6">
    <w:name w:val="footnote reference"/>
    <w:rsid w:val="00FB5E0C"/>
    <w:rPr>
      <w:vertAlign w:val="superscript"/>
    </w:rPr>
  </w:style>
  <w:style w:type="character" w:styleId="HTMLa">
    <w:name w:val="HTML Keyboard"/>
    <w:rsid w:val="00FB5E0C"/>
    <w:rPr>
      <w:rFonts w:ascii="Courier New" w:hAnsi="Courier New"/>
      <w:sz w:val="20"/>
      <w:szCs w:val="20"/>
    </w:rPr>
  </w:style>
  <w:style w:type="character" w:styleId="HTMLb">
    <w:name w:val="HTML Sample"/>
    <w:rsid w:val="00FB5E0C"/>
    <w:rPr>
      <w:rFonts w:ascii="Courier New" w:hAnsi="Courier New"/>
    </w:rPr>
  </w:style>
  <w:style w:type="character" w:customStyle="1" w:styleId="aff7">
    <w:name w:val="发布"/>
    <w:rsid w:val="00FB5E0C"/>
    <w:rPr>
      <w:rFonts w:ascii="黑体" w:eastAsia="黑体"/>
      <w:spacing w:val="22"/>
      <w:w w:val="100"/>
      <w:position w:val="3"/>
      <w:sz w:val="28"/>
    </w:rPr>
  </w:style>
  <w:style w:type="character" w:customStyle="1" w:styleId="high-light-bg">
    <w:name w:val="high-light-bg"/>
    <w:rsid w:val="00FB5E0C"/>
  </w:style>
  <w:style w:type="character" w:customStyle="1" w:styleId="apple-converted-space">
    <w:name w:val="apple-converted-space"/>
    <w:rsid w:val="00FB5E0C"/>
  </w:style>
  <w:style w:type="paragraph" w:customStyle="1" w:styleId="aff8">
    <w:name w:val="段"/>
    <w:link w:val="Char0"/>
    <w:qFormat/>
    <w:rsid w:val="00FB5E0C"/>
    <w:pPr>
      <w:autoSpaceDE w:val="0"/>
      <w:autoSpaceDN w:val="0"/>
      <w:spacing w:line="240" w:lineRule="auto"/>
      <w:ind w:firstLineChars="200" w:firstLine="200"/>
    </w:pPr>
    <w:rPr>
      <w:rFonts w:ascii="宋体" w:cs="Times New Roman"/>
      <w:kern w:val="0"/>
      <w:sz w:val="21"/>
      <w:szCs w:val="20"/>
      <w14:ligatures w14:val="none"/>
    </w:rPr>
  </w:style>
  <w:style w:type="character" w:customStyle="1" w:styleId="Char0">
    <w:name w:val="段 Char"/>
    <w:link w:val="aff8"/>
    <w:qFormat/>
    <w:rsid w:val="00FB5E0C"/>
    <w:rPr>
      <w:rFonts w:ascii="宋体" w:cs="Times New Roman"/>
      <w:kern w:val="0"/>
      <w:sz w:val="21"/>
      <w:szCs w:val="20"/>
      <w14:ligatures w14:val="none"/>
    </w:rPr>
  </w:style>
  <w:style w:type="paragraph" w:customStyle="1" w:styleId="aff9">
    <w:name w:val="标准书眉_奇数页"/>
    <w:next w:val="a1"/>
    <w:rsid w:val="00FB5E0C"/>
    <w:pPr>
      <w:tabs>
        <w:tab w:val="center" w:pos="4154"/>
        <w:tab w:val="right" w:pos="8306"/>
      </w:tabs>
      <w:spacing w:after="120" w:line="240" w:lineRule="auto"/>
      <w:jc w:val="right"/>
    </w:pPr>
    <w:rPr>
      <w:rFonts w:cs="Times New Roman"/>
      <w:kern w:val="0"/>
      <w:sz w:val="21"/>
      <w:szCs w:val="20"/>
      <w14:ligatures w14:val="none"/>
    </w:rPr>
  </w:style>
  <w:style w:type="paragraph" w:customStyle="1" w:styleId="affa">
    <w:name w:val="封面标准名称"/>
    <w:rsid w:val="00FB5E0C"/>
    <w:pPr>
      <w:widowControl w:val="0"/>
      <w:spacing w:line="680" w:lineRule="exact"/>
      <w:jc w:val="center"/>
      <w:textAlignment w:val="center"/>
    </w:pPr>
    <w:rPr>
      <w:rFonts w:ascii="黑体" w:eastAsia="黑体" w:cs="Times New Roman"/>
      <w:kern w:val="0"/>
      <w:sz w:val="52"/>
      <w:szCs w:val="20"/>
      <w14:ligatures w14:val="none"/>
    </w:rPr>
  </w:style>
  <w:style w:type="paragraph" w:customStyle="1" w:styleId="affb">
    <w:name w:val="标准标志"/>
    <w:next w:val="a1"/>
    <w:rsid w:val="00FB5E0C"/>
    <w:pPr>
      <w:shd w:val="solid" w:color="FFFFFF" w:fill="FFFFFF"/>
      <w:spacing w:line="0" w:lineRule="atLeast"/>
      <w:jc w:val="right"/>
    </w:pPr>
    <w:rPr>
      <w:rFonts w:cs="Times New Roman"/>
      <w:b/>
      <w:w w:val="130"/>
      <w:kern w:val="0"/>
      <w:sz w:val="96"/>
      <w:szCs w:val="20"/>
      <w14:ligatures w14:val="none"/>
    </w:rPr>
  </w:style>
  <w:style w:type="paragraph" w:customStyle="1" w:styleId="affc">
    <w:name w:val="封面标准文稿编辑信息"/>
    <w:rsid w:val="00FB5E0C"/>
    <w:pPr>
      <w:spacing w:before="180" w:line="180" w:lineRule="exact"/>
      <w:jc w:val="center"/>
    </w:pPr>
    <w:rPr>
      <w:rFonts w:ascii="宋体" w:cs="Times New Roman"/>
      <w:kern w:val="0"/>
      <w:sz w:val="21"/>
      <w:szCs w:val="20"/>
      <w14:ligatures w14:val="none"/>
    </w:rPr>
  </w:style>
  <w:style w:type="paragraph" w:customStyle="1" w:styleId="affd">
    <w:name w:val="发布部门"/>
    <w:next w:val="a1"/>
    <w:rsid w:val="00FB5E0C"/>
    <w:pPr>
      <w:spacing w:line="240" w:lineRule="auto"/>
      <w:jc w:val="center"/>
    </w:pPr>
    <w:rPr>
      <w:rFonts w:ascii="宋体" w:cs="Times New Roman"/>
      <w:b/>
      <w:spacing w:val="20"/>
      <w:w w:val="135"/>
      <w:kern w:val="0"/>
      <w:sz w:val="36"/>
      <w:szCs w:val="20"/>
      <w14:ligatures w14:val="none"/>
    </w:rPr>
  </w:style>
  <w:style w:type="paragraph" w:customStyle="1" w:styleId="affe">
    <w:name w:val="文献分类号"/>
    <w:rsid w:val="00FB5E0C"/>
    <w:pPr>
      <w:widowControl w:val="0"/>
      <w:spacing w:line="240" w:lineRule="auto"/>
      <w:jc w:val="left"/>
      <w:textAlignment w:val="center"/>
    </w:pPr>
    <w:rPr>
      <w:rFonts w:eastAsia="黑体" w:cs="Times New Roman"/>
      <w:kern w:val="0"/>
      <w:sz w:val="21"/>
      <w:szCs w:val="20"/>
      <w14:ligatures w14:val="none"/>
    </w:rPr>
  </w:style>
  <w:style w:type="paragraph" w:customStyle="1" w:styleId="afff">
    <w:name w:val="标准书脚_偶数页"/>
    <w:rsid w:val="00FB5E0C"/>
    <w:pPr>
      <w:spacing w:before="120" w:line="240" w:lineRule="auto"/>
      <w:jc w:val="left"/>
    </w:pPr>
    <w:rPr>
      <w:rFonts w:cs="Times New Roman"/>
      <w:kern w:val="0"/>
      <w:sz w:val="18"/>
      <w:szCs w:val="20"/>
      <w14:ligatures w14:val="none"/>
    </w:rPr>
  </w:style>
  <w:style w:type="paragraph" w:customStyle="1" w:styleId="afff0">
    <w:name w:val="实施日期"/>
    <w:basedOn w:val="afff1"/>
    <w:rsid w:val="00FB5E0C"/>
    <w:pPr>
      <w:jc w:val="right"/>
    </w:pPr>
  </w:style>
  <w:style w:type="paragraph" w:customStyle="1" w:styleId="afff1">
    <w:name w:val="发布日期"/>
    <w:rsid w:val="00FB5E0C"/>
    <w:pPr>
      <w:spacing w:line="240" w:lineRule="auto"/>
      <w:jc w:val="left"/>
    </w:pPr>
    <w:rPr>
      <w:rFonts w:eastAsia="黑体" w:cs="Times New Roman"/>
      <w:kern w:val="0"/>
      <w:sz w:val="28"/>
      <w:szCs w:val="20"/>
      <w14:ligatures w14:val="none"/>
    </w:rPr>
  </w:style>
  <w:style w:type="paragraph" w:customStyle="1" w:styleId="afff2">
    <w:name w:val="其他标准称谓"/>
    <w:rsid w:val="00FB5E0C"/>
    <w:pPr>
      <w:spacing w:line="0" w:lineRule="atLeast"/>
      <w:jc w:val="distribute"/>
    </w:pPr>
    <w:rPr>
      <w:rFonts w:ascii="黑体" w:eastAsia="黑体" w:hAnsi="宋体" w:cs="Times New Roman"/>
      <w:kern w:val="0"/>
      <w:sz w:val="52"/>
      <w:szCs w:val="20"/>
      <w14:ligatures w14:val="none"/>
    </w:rPr>
  </w:style>
  <w:style w:type="paragraph" w:customStyle="1" w:styleId="afff3">
    <w:name w:val="标准书眉一"/>
    <w:rsid w:val="00FB5E0C"/>
    <w:pPr>
      <w:spacing w:line="240" w:lineRule="auto"/>
    </w:pPr>
    <w:rPr>
      <w:rFonts w:cs="Times New Roman"/>
      <w:kern w:val="0"/>
      <w:sz w:val="20"/>
      <w:szCs w:val="20"/>
      <w14:ligatures w14:val="none"/>
    </w:rPr>
  </w:style>
  <w:style w:type="paragraph" w:customStyle="1" w:styleId="afff4">
    <w:name w:val="封面标准英文名称"/>
    <w:rsid w:val="00FB5E0C"/>
    <w:pPr>
      <w:widowControl w:val="0"/>
      <w:spacing w:before="370" w:line="400" w:lineRule="exact"/>
      <w:jc w:val="center"/>
    </w:pPr>
    <w:rPr>
      <w:rFonts w:cs="Times New Roman"/>
      <w:kern w:val="0"/>
      <w:sz w:val="28"/>
      <w:szCs w:val="20"/>
      <w14:ligatures w14:val="none"/>
    </w:rPr>
  </w:style>
  <w:style w:type="paragraph" w:customStyle="1" w:styleId="afff5">
    <w:name w:val="前言、引言标题"/>
    <w:next w:val="a1"/>
    <w:rsid w:val="00FB5E0C"/>
    <w:pPr>
      <w:shd w:val="clear" w:color="FFFFFF" w:fill="FFFFFF"/>
      <w:spacing w:before="640" w:after="560" w:line="240" w:lineRule="auto"/>
      <w:ind w:left="360" w:hanging="360"/>
      <w:jc w:val="center"/>
      <w:outlineLvl w:val="0"/>
    </w:pPr>
    <w:rPr>
      <w:rFonts w:ascii="黑体" w:eastAsia="黑体" w:cs="Times New Roman"/>
      <w:kern w:val="0"/>
      <w:sz w:val="32"/>
      <w:szCs w:val="20"/>
      <w14:ligatures w14:val="none"/>
    </w:rPr>
  </w:style>
  <w:style w:type="paragraph" w:customStyle="1" w:styleId="afff6">
    <w:name w:val="封面正文"/>
    <w:rsid w:val="00FB5E0C"/>
    <w:pPr>
      <w:spacing w:line="240" w:lineRule="auto"/>
    </w:pPr>
    <w:rPr>
      <w:rFonts w:cs="Times New Roman"/>
      <w:kern w:val="0"/>
      <w:sz w:val="20"/>
      <w:szCs w:val="20"/>
      <w14:ligatures w14:val="none"/>
    </w:rPr>
  </w:style>
  <w:style w:type="paragraph" w:customStyle="1" w:styleId="afff7">
    <w:name w:val="标准称谓"/>
    <w:next w:val="a1"/>
    <w:rsid w:val="00FB5E0C"/>
    <w:pPr>
      <w:widowControl w:val="0"/>
      <w:kinsoku w:val="0"/>
      <w:overflowPunct w:val="0"/>
      <w:autoSpaceDE w:val="0"/>
      <w:autoSpaceDN w:val="0"/>
      <w:spacing w:line="0" w:lineRule="atLeast"/>
      <w:jc w:val="distribute"/>
    </w:pPr>
    <w:rPr>
      <w:rFonts w:ascii="宋体" w:cs="Times New Roman"/>
      <w:b/>
      <w:bCs/>
      <w:spacing w:val="20"/>
      <w:w w:val="148"/>
      <w:kern w:val="0"/>
      <w:sz w:val="52"/>
      <w:szCs w:val="20"/>
      <w14:ligatures w14:val="none"/>
    </w:rPr>
  </w:style>
  <w:style w:type="paragraph" w:customStyle="1" w:styleId="afff8">
    <w:name w:val="标准书脚_奇数页"/>
    <w:rsid w:val="00FB5E0C"/>
    <w:pPr>
      <w:spacing w:before="120" w:line="240" w:lineRule="auto"/>
      <w:jc w:val="right"/>
    </w:pPr>
    <w:rPr>
      <w:rFonts w:cs="Times New Roman"/>
      <w:kern w:val="0"/>
      <w:sz w:val="18"/>
      <w:szCs w:val="20"/>
      <w14:ligatures w14:val="none"/>
    </w:rPr>
  </w:style>
  <w:style w:type="paragraph" w:customStyle="1" w:styleId="afff9">
    <w:name w:val="标准书眉_偶数页"/>
    <w:basedOn w:val="aff9"/>
    <w:next w:val="a1"/>
    <w:rsid w:val="00FB5E0C"/>
    <w:pPr>
      <w:jc w:val="left"/>
    </w:pPr>
  </w:style>
  <w:style w:type="paragraph" w:customStyle="1" w:styleId="afffa">
    <w:name w:val="封面标准文稿类别"/>
    <w:rsid w:val="00FB5E0C"/>
    <w:pPr>
      <w:spacing w:before="440" w:line="400" w:lineRule="exact"/>
      <w:jc w:val="center"/>
    </w:pPr>
    <w:rPr>
      <w:rFonts w:ascii="宋体" w:cs="Times New Roman"/>
      <w:kern w:val="0"/>
      <w:szCs w:val="20"/>
      <w14:ligatures w14:val="none"/>
    </w:rPr>
  </w:style>
  <w:style w:type="character" w:customStyle="1" w:styleId="afffb">
    <w:name w:val="个人答复风格"/>
    <w:rsid w:val="00FB5E0C"/>
    <w:rPr>
      <w:rFonts w:ascii="Arial" w:eastAsia="宋体" w:hAnsi="Arial" w:cs="Arial"/>
      <w:color w:val="auto"/>
      <w:sz w:val="20"/>
    </w:rPr>
  </w:style>
  <w:style w:type="character" w:customStyle="1" w:styleId="afffc">
    <w:name w:val="个人撰写风格"/>
    <w:rsid w:val="00FB5E0C"/>
    <w:rPr>
      <w:rFonts w:ascii="Arial" w:eastAsia="宋体" w:hAnsi="Arial" w:cs="Arial"/>
      <w:color w:val="auto"/>
      <w:sz w:val="20"/>
    </w:rPr>
  </w:style>
  <w:style w:type="character" w:customStyle="1" w:styleId="16">
    <w:name w:val="纯文本 字符1"/>
    <w:uiPriority w:val="99"/>
    <w:semiHidden/>
    <w:rsid w:val="00FB5E0C"/>
    <w:rPr>
      <w:rFonts w:ascii="宋体" w:hAnsi="Courier New" w:cs="Courier New"/>
      <w:kern w:val="2"/>
      <w:sz w:val="21"/>
      <w:szCs w:val="21"/>
    </w:rPr>
  </w:style>
  <w:style w:type="paragraph" w:customStyle="1" w:styleId="afffd">
    <w:name w:val="参考文献、索引标题"/>
    <w:basedOn w:val="afff5"/>
    <w:next w:val="a1"/>
    <w:rsid w:val="00FB5E0C"/>
    <w:pPr>
      <w:spacing w:after="200"/>
      <w:ind w:left="0" w:firstLine="0"/>
    </w:pPr>
    <w:rPr>
      <w:sz w:val="21"/>
    </w:rPr>
  </w:style>
  <w:style w:type="paragraph" w:customStyle="1" w:styleId="afffe">
    <w:name w:val="附录表标题"/>
    <w:next w:val="aff8"/>
    <w:rsid w:val="00FB5E0C"/>
    <w:pPr>
      <w:tabs>
        <w:tab w:val="left" w:pos="360"/>
      </w:tabs>
      <w:spacing w:line="240" w:lineRule="auto"/>
      <w:ind w:left="360" w:hanging="360"/>
      <w:jc w:val="center"/>
      <w:textAlignment w:val="baseline"/>
    </w:pPr>
    <w:rPr>
      <w:rFonts w:ascii="黑体" w:eastAsia="黑体" w:cs="Times New Roman"/>
      <w:kern w:val="21"/>
      <w:sz w:val="21"/>
      <w:szCs w:val="20"/>
      <w14:ligatures w14:val="none"/>
    </w:rPr>
  </w:style>
  <w:style w:type="paragraph" w:customStyle="1" w:styleId="affff">
    <w:name w:val="附录二级条标题"/>
    <w:basedOn w:val="affff0"/>
    <w:next w:val="aff8"/>
    <w:rsid w:val="00FB5E0C"/>
    <w:pPr>
      <w:tabs>
        <w:tab w:val="left" w:pos="1680"/>
      </w:tabs>
      <w:ind w:left="1680"/>
      <w:outlineLvl w:val="3"/>
    </w:pPr>
  </w:style>
  <w:style w:type="paragraph" w:customStyle="1" w:styleId="affff0">
    <w:name w:val="附录一级条标题"/>
    <w:basedOn w:val="affff1"/>
    <w:next w:val="aff8"/>
    <w:rsid w:val="00FB5E0C"/>
    <w:pPr>
      <w:tabs>
        <w:tab w:val="left" w:pos="1260"/>
      </w:tabs>
      <w:autoSpaceDN w:val="0"/>
      <w:spacing w:beforeLines="0" w:before="0" w:afterLines="0" w:after="0"/>
      <w:ind w:left="1260"/>
      <w:outlineLvl w:val="2"/>
    </w:pPr>
  </w:style>
  <w:style w:type="paragraph" w:customStyle="1" w:styleId="affff1">
    <w:name w:val="附录章标题"/>
    <w:next w:val="aff8"/>
    <w:rsid w:val="00FB5E0C"/>
    <w:pPr>
      <w:tabs>
        <w:tab w:val="left" w:pos="840"/>
      </w:tabs>
      <w:wordWrap w:val="0"/>
      <w:overflowPunct w:val="0"/>
      <w:autoSpaceDE w:val="0"/>
      <w:spacing w:beforeLines="50" w:before="156" w:afterLines="50" w:after="156" w:line="240" w:lineRule="auto"/>
      <w:ind w:left="840" w:hanging="420"/>
      <w:textAlignment w:val="baseline"/>
      <w:outlineLvl w:val="1"/>
    </w:pPr>
    <w:rPr>
      <w:rFonts w:ascii="黑体" w:eastAsia="黑体" w:cs="Times New Roman"/>
      <w:kern w:val="21"/>
      <w:sz w:val="21"/>
      <w:szCs w:val="20"/>
      <w14:ligatures w14:val="none"/>
    </w:rPr>
  </w:style>
  <w:style w:type="paragraph" w:customStyle="1" w:styleId="affff2">
    <w:name w:val="三级条标题"/>
    <w:basedOn w:val="a0"/>
    <w:next w:val="aff8"/>
    <w:rsid w:val="00FB5E0C"/>
    <w:pPr>
      <w:numPr>
        <w:numId w:val="0"/>
      </w:numPr>
      <w:outlineLvl w:val="4"/>
    </w:pPr>
  </w:style>
  <w:style w:type="paragraph" w:customStyle="1" w:styleId="a0">
    <w:name w:val="二级条标题"/>
    <w:basedOn w:val="affff3"/>
    <w:next w:val="aff8"/>
    <w:rsid w:val="00FB5E0C"/>
    <w:pPr>
      <w:numPr>
        <w:ilvl w:val="3"/>
        <w:numId w:val="1"/>
      </w:numPr>
      <w:outlineLvl w:val="3"/>
    </w:pPr>
  </w:style>
  <w:style w:type="paragraph" w:customStyle="1" w:styleId="affff3">
    <w:name w:val="一级条标题"/>
    <w:next w:val="aff8"/>
    <w:rsid w:val="00FB5E0C"/>
    <w:pPr>
      <w:spacing w:line="240" w:lineRule="auto"/>
      <w:ind w:left="105"/>
      <w:jc w:val="left"/>
      <w:outlineLvl w:val="2"/>
    </w:pPr>
    <w:rPr>
      <w:rFonts w:eastAsia="黑体" w:cs="Times New Roman"/>
      <w:kern w:val="0"/>
      <w:sz w:val="21"/>
      <w:szCs w:val="20"/>
      <w14:ligatures w14:val="none"/>
    </w:rPr>
  </w:style>
  <w:style w:type="paragraph" w:customStyle="1" w:styleId="17">
    <w:name w:val="封面标准号1"/>
    <w:rsid w:val="00FB5E0C"/>
    <w:pPr>
      <w:widowControl w:val="0"/>
      <w:kinsoku w:val="0"/>
      <w:overflowPunct w:val="0"/>
      <w:autoSpaceDE w:val="0"/>
      <w:autoSpaceDN w:val="0"/>
      <w:spacing w:before="308" w:line="240" w:lineRule="auto"/>
      <w:jc w:val="right"/>
      <w:textAlignment w:val="center"/>
    </w:pPr>
    <w:rPr>
      <w:rFonts w:cs="Times New Roman"/>
      <w:kern w:val="0"/>
      <w:sz w:val="28"/>
      <w:szCs w:val="20"/>
      <w14:ligatures w14:val="none"/>
    </w:rPr>
  </w:style>
  <w:style w:type="paragraph" w:customStyle="1" w:styleId="affff4">
    <w:name w:val="封面标准代替信息"/>
    <w:basedOn w:val="24"/>
    <w:rsid w:val="00FB5E0C"/>
    <w:pPr>
      <w:spacing w:before="57"/>
    </w:pPr>
    <w:rPr>
      <w:rFonts w:ascii="宋体"/>
      <w:sz w:val="21"/>
    </w:rPr>
  </w:style>
  <w:style w:type="paragraph" w:customStyle="1" w:styleId="24">
    <w:name w:val="封面标准号2"/>
    <w:basedOn w:val="17"/>
    <w:rsid w:val="00FB5E0C"/>
    <w:pPr>
      <w:adjustRightInd w:val="0"/>
      <w:spacing w:before="357" w:line="280" w:lineRule="exact"/>
    </w:pPr>
  </w:style>
  <w:style w:type="paragraph" w:customStyle="1" w:styleId="affff5">
    <w:name w:val="条文脚注"/>
    <w:basedOn w:val="aff0"/>
    <w:rsid w:val="00FB5E0C"/>
    <w:pPr>
      <w:ind w:leftChars="200" w:left="780" w:hangingChars="200" w:hanging="360"/>
      <w:jc w:val="both"/>
    </w:pPr>
    <w:rPr>
      <w:rFonts w:ascii="宋体"/>
    </w:rPr>
  </w:style>
  <w:style w:type="paragraph" w:customStyle="1" w:styleId="affff6">
    <w:name w:val="附录三级条标题"/>
    <w:basedOn w:val="affff"/>
    <w:next w:val="aff8"/>
    <w:rsid w:val="00FB5E0C"/>
    <w:pPr>
      <w:tabs>
        <w:tab w:val="clear" w:pos="1680"/>
        <w:tab w:val="left" w:pos="2100"/>
      </w:tabs>
      <w:ind w:left="2100"/>
      <w:outlineLvl w:val="4"/>
    </w:pPr>
  </w:style>
  <w:style w:type="paragraph" w:customStyle="1" w:styleId="a">
    <w:name w:val="章标题"/>
    <w:next w:val="aff8"/>
    <w:qFormat/>
    <w:rsid w:val="00FB5E0C"/>
    <w:pPr>
      <w:numPr>
        <w:ilvl w:val="1"/>
        <w:numId w:val="1"/>
      </w:numPr>
      <w:spacing w:beforeLines="50" w:before="156" w:afterLines="50" w:after="156" w:line="240" w:lineRule="auto"/>
      <w:outlineLvl w:val="1"/>
    </w:pPr>
    <w:rPr>
      <w:rFonts w:ascii="黑体" w:eastAsia="黑体" w:cs="Times New Roman"/>
      <w:kern w:val="0"/>
      <w:sz w:val="21"/>
      <w:szCs w:val="20"/>
      <w14:ligatures w14:val="none"/>
    </w:rPr>
  </w:style>
  <w:style w:type="paragraph" w:customStyle="1" w:styleId="affff7">
    <w:name w:val="示例"/>
    <w:next w:val="aff8"/>
    <w:rsid w:val="00FB5E0C"/>
    <w:pPr>
      <w:tabs>
        <w:tab w:val="left" w:pos="816"/>
      </w:tabs>
      <w:spacing w:line="240" w:lineRule="auto"/>
      <w:ind w:firstLineChars="233" w:firstLine="419"/>
    </w:pPr>
    <w:rPr>
      <w:rFonts w:ascii="宋体" w:cs="Times New Roman"/>
      <w:kern w:val="0"/>
      <w:sz w:val="18"/>
      <w:szCs w:val="20"/>
      <w14:ligatures w14:val="none"/>
    </w:rPr>
  </w:style>
  <w:style w:type="paragraph" w:customStyle="1" w:styleId="affff8">
    <w:name w:val="附录图标题"/>
    <w:next w:val="aff8"/>
    <w:rsid w:val="00FB5E0C"/>
    <w:pPr>
      <w:tabs>
        <w:tab w:val="left" w:pos="360"/>
      </w:tabs>
      <w:spacing w:line="240" w:lineRule="auto"/>
      <w:jc w:val="center"/>
    </w:pPr>
    <w:rPr>
      <w:rFonts w:ascii="黑体" w:eastAsia="黑体" w:cs="Times New Roman"/>
      <w:kern w:val="0"/>
      <w:sz w:val="21"/>
      <w:szCs w:val="20"/>
      <w14:ligatures w14:val="none"/>
    </w:rPr>
  </w:style>
  <w:style w:type="paragraph" w:customStyle="1" w:styleId="affff9">
    <w:name w:val="封面一致性程度标识"/>
    <w:rsid w:val="00FB5E0C"/>
    <w:pPr>
      <w:spacing w:before="440" w:line="400" w:lineRule="exact"/>
      <w:jc w:val="center"/>
    </w:pPr>
    <w:rPr>
      <w:rFonts w:ascii="宋体" w:cs="Times New Roman"/>
      <w:kern w:val="0"/>
      <w:sz w:val="28"/>
      <w:szCs w:val="20"/>
      <w14:ligatures w14:val="none"/>
    </w:rPr>
  </w:style>
  <w:style w:type="paragraph" w:customStyle="1" w:styleId="affffa">
    <w:name w:val="数字编号列项（二级）"/>
    <w:rsid w:val="00FB5E0C"/>
    <w:pPr>
      <w:spacing w:line="240" w:lineRule="auto"/>
      <w:ind w:leftChars="400" w:left="1260" w:hangingChars="200" w:hanging="420"/>
    </w:pPr>
    <w:rPr>
      <w:rFonts w:ascii="宋体" w:cs="Times New Roman"/>
      <w:kern w:val="0"/>
      <w:sz w:val="21"/>
      <w:szCs w:val="20"/>
      <w14:ligatures w14:val="none"/>
    </w:rPr>
  </w:style>
  <w:style w:type="paragraph" w:customStyle="1" w:styleId="affffb">
    <w:name w:val="附录四级条标题"/>
    <w:basedOn w:val="affff6"/>
    <w:next w:val="aff8"/>
    <w:rsid w:val="00FB5E0C"/>
    <w:pPr>
      <w:tabs>
        <w:tab w:val="clear" w:pos="2100"/>
        <w:tab w:val="left" w:pos="2520"/>
      </w:tabs>
      <w:ind w:left="2520"/>
      <w:outlineLvl w:val="5"/>
    </w:pPr>
  </w:style>
  <w:style w:type="paragraph" w:customStyle="1" w:styleId="affffc">
    <w:name w:val="目次、索引正文"/>
    <w:rsid w:val="00FB5E0C"/>
    <w:pPr>
      <w:spacing w:line="320" w:lineRule="exact"/>
    </w:pPr>
    <w:rPr>
      <w:rFonts w:ascii="宋体" w:cs="Times New Roman"/>
      <w:kern w:val="0"/>
      <w:sz w:val="21"/>
      <w:szCs w:val="20"/>
      <w14:ligatures w14:val="none"/>
    </w:rPr>
  </w:style>
  <w:style w:type="paragraph" w:customStyle="1" w:styleId="affffd">
    <w:name w:val="正文表标题"/>
    <w:next w:val="aff8"/>
    <w:rsid w:val="00FB5E0C"/>
    <w:pPr>
      <w:spacing w:line="240" w:lineRule="auto"/>
      <w:jc w:val="center"/>
    </w:pPr>
    <w:rPr>
      <w:rFonts w:ascii="黑体" w:eastAsia="黑体" w:cs="Times New Roman"/>
      <w:kern w:val="0"/>
      <w:sz w:val="21"/>
      <w:szCs w:val="20"/>
      <w14:ligatures w14:val="none"/>
    </w:rPr>
  </w:style>
  <w:style w:type="paragraph" w:customStyle="1" w:styleId="affffe">
    <w:name w:val="四级条标题"/>
    <w:basedOn w:val="affff2"/>
    <w:next w:val="aff8"/>
    <w:rsid w:val="00FB5E0C"/>
    <w:pPr>
      <w:outlineLvl w:val="5"/>
    </w:pPr>
  </w:style>
  <w:style w:type="paragraph" w:customStyle="1" w:styleId="afffff">
    <w:name w:val="注："/>
    <w:next w:val="aff8"/>
    <w:rsid w:val="00FB5E0C"/>
    <w:pPr>
      <w:widowControl w:val="0"/>
      <w:autoSpaceDE w:val="0"/>
      <w:autoSpaceDN w:val="0"/>
      <w:spacing w:line="240" w:lineRule="auto"/>
      <w:ind w:left="840" w:hanging="420"/>
    </w:pPr>
    <w:rPr>
      <w:rFonts w:ascii="宋体" w:cs="Times New Roman"/>
      <w:kern w:val="0"/>
      <w:sz w:val="18"/>
      <w:szCs w:val="20"/>
      <w14:ligatures w14:val="none"/>
    </w:rPr>
  </w:style>
  <w:style w:type="paragraph" w:customStyle="1" w:styleId="Char1">
    <w:name w:val="Char"/>
    <w:basedOn w:val="a1"/>
    <w:rsid w:val="00FB5E0C"/>
    <w:pPr>
      <w:spacing w:after="160" w:line="240" w:lineRule="exact"/>
      <w:jc w:val="left"/>
    </w:pPr>
    <w:rPr>
      <w:rFonts w:ascii="Verdana" w:hAnsi="Verdana" w:cs="Times New Roman"/>
      <w:kern w:val="0"/>
      <w:sz w:val="20"/>
      <w:szCs w:val="20"/>
      <w:lang w:eastAsia="en-US"/>
      <w14:ligatures w14:val="none"/>
    </w:rPr>
  </w:style>
  <w:style w:type="paragraph" w:customStyle="1" w:styleId="afffff0">
    <w:name w:val="列项●（二级）"/>
    <w:rsid w:val="00FB5E0C"/>
    <w:pPr>
      <w:tabs>
        <w:tab w:val="left" w:pos="760"/>
        <w:tab w:val="left" w:pos="840"/>
      </w:tabs>
      <w:spacing w:line="240" w:lineRule="auto"/>
      <w:ind w:leftChars="400" w:left="600" w:hangingChars="200" w:hanging="200"/>
    </w:pPr>
    <w:rPr>
      <w:rFonts w:ascii="宋体" w:cs="Times New Roman"/>
      <w:kern w:val="0"/>
      <w:sz w:val="21"/>
      <w:szCs w:val="20"/>
      <w14:ligatures w14:val="none"/>
    </w:rPr>
  </w:style>
  <w:style w:type="paragraph" w:customStyle="1" w:styleId="afffff1">
    <w:name w:val="其他发布部门"/>
    <w:basedOn w:val="affd"/>
    <w:rsid w:val="00FB5E0C"/>
    <w:pPr>
      <w:spacing w:line="0" w:lineRule="atLeast"/>
    </w:pPr>
    <w:rPr>
      <w:rFonts w:ascii="黑体" w:eastAsia="黑体"/>
      <w:b w:val="0"/>
    </w:rPr>
  </w:style>
  <w:style w:type="paragraph" w:customStyle="1" w:styleId="afffff2">
    <w:name w:val="图表脚注"/>
    <w:next w:val="aff8"/>
    <w:rsid w:val="00FB5E0C"/>
    <w:pPr>
      <w:spacing w:line="240" w:lineRule="auto"/>
      <w:ind w:leftChars="200" w:left="300" w:hangingChars="100" w:hanging="100"/>
    </w:pPr>
    <w:rPr>
      <w:rFonts w:ascii="宋体" w:cs="Times New Roman"/>
      <w:kern w:val="0"/>
      <w:sz w:val="18"/>
      <w:szCs w:val="20"/>
      <w14:ligatures w14:val="none"/>
    </w:rPr>
  </w:style>
  <w:style w:type="paragraph" w:customStyle="1" w:styleId="afffff3">
    <w:name w:val="五级条标题"/>
    <w:basedOn w:val="affffe"/>
    <w:next w:val="aff8"/>
    <w:rsid w:val="00FB5E0C"/>
    <w:pPr>
      <w:outlineLvl w:val="6"/>
    </w:pPr>
  </w:style>
  <w:style w:type="paragraph" w:customStyle="1" w:styleId="afffff4">
    <w:name w:val="附录标识"/>
    <w:basedOn w:val="afff5"/>
    <w:rsid w:val="00FB5E0C"/>
    <w:pPr>
      <w:tabs>
        <w:tab w:val="left" w:pos="360"/>
        <w:tab w:val="left" w:pos="6405"/>
      </w:tabs>
      <w:spacing w:after="200"/>
    </w:pPr>
    <w:rPr>
      <w:sz w:val="21"/>
    </w:rPr>
  </w:style>
  <w:style w:type="paragraph" w:customStyle="1" w:styleId="afffff5">
    <w:name w:val="列项——（一级）"/>
    <w:rsid w:val="00FB5E0C"/>
    <w:pPr>
      <w:widowControl w:val="0"/>
      <w:tabs>
        <w:tab w:val="left" w:pos="360"/>
        <w:tab w:val="left" w:pos="854"/>
      </w:tabs>
      <w:spacing w:line="240" w:lineRule="auto"/>
      <w:ind w:leftChars="200" w:left="200" w:hangingChars="200" w:hanging="200"/>
    </w:pPr>
    <w:rPr>
      <w:rFonts w:ascii="宋体" w:cs="Times New Roman"/>
      <w:kern w:val="0"/>
      <w:sz w:val="21"/>
      <w:szCs w:val="20"/>
      <w14:ligatures w14:val="none"/>
    </w:rPr>
  </w:style>
  <w:style w:type="paragraph" w:customStyle="1" w:styleId="afffff6">
    <w:name w:val="附录五级条标题"/>
    <w:basedOn w:val="affffb"/>
    <w:next w:val="aff8"/>
    <w:rsid w:val="00FB5E0C"/>
    <w:pPr>
      <w:tabs>
        <w:tab w:val="clear" w:pos="2520"/>
        <w:tab w:val="left" w:pos="2940"/>
      </w:tabs>
      <w:ind w:left="2940"/>
      <w:outlineLvl w:val="6"/>
    </w:pPr>
  </w:style>
  <w:style w:type="paragraph" w:customStyle="1" w:styleId="afffff7">
    <w:name w:val="注×："/>
    <w:rsid w:val="00FB5E0C"/>
    <w:pPr>
      <w:widowControl w:val="0"/>
      <w:tabs>
        <w:tab w:val="left" w:pos="630"/>
      </w:tabs>
      <w:autoSpaceDE w:val="0"/>
      <w:autoSpaceDN w:val="0"/>
      <w:spacing w:line="240" w:lineRule="auto"/>
      <w:ind w:left="900" w:hanging="500"/>
    </w:pPr>
    <w:rPr>
      <w:rFonts w:ascii="宋体" w:cs="Times New Roman"/>
      <w:kern w:val="0"/>
      <w:sz w:val="18"/>
      <w:szCs w:val="20"/>
      <w14:ligatures w14:val="none"/>
    </w:rPr>
  </w:style>
  <w:style w:type="paragraph" w:customStyle="1" w:styleId="afffff8">
    <w:name w:val="编号列项（三级）"/>
    <w:rsid w:val="00FB5E0C"/>
    <w:pPr>
      <w:spacing w:line="240" w:lineRule="auto"/>
      <w:ind w:leftChars="600" w:left="800" w:hangingChars="200" w:hanging="200"/>
      <w:jc w:val="left"/>
    </w:pPr>
    <w:rPr>
      <w:rFonts w:ascii="宋体" w:cs="Times New Roman"/>
      <w:kern w:val="0"/>
      <w:sz w:val="21"/>
      <w:szCs w:val="20"/>
      <w14:ligatures w14:val="none"/>
    </w:rPr>
  </w:style>
  <w:style w:type="paragraph" w:customStyle="1" w:styleId="afffff9">
    <w:name w:val="列项◆（三级）"/>
    <w:rsid w:val="00FB5E0C"/>
    <w:pPr>
      <w:tabs>
        <w:tab w:val="left" w:pos="760"/>
        <w:tab w:val="left" w:pos="960"/>
      </w:tabs>
      <w:spacing w:line="240" w:lineRule="auto"/>
      <w:ind w:leftChars="600" w:left="800" w:hangingChars="200" w:hanging="200"/>
      <w:jc w:val="left"/>
    </w:pPr>
    <w:rPr>
      <w:rFonts w:ascii="宋体" w:cs="Times New Roman"/>
      <w:kern w:val="0"/>
      <w:sz w:val="21"/>
      <w:szCs w:val="20"/>
      <w14:ligatures w14:val="none"/>
    </w:rPr>
  </w:style>
  <w:style w:type="paragraph" w:customStyle="1" w:styleId="afffffa">
    <w:name w:val="目次、标准名称标题"/>
    <w:basedOn w:val="afff5"/>
    <w:next w:val="aff8"/>
    <w:rsid w:val="00FB5E0C"/>
    <w:pPr>
      <w:spacing w:line="460" w:lineRule="exact"/>
      <w:ind w:left="0" w:firstLine="0"/>
    </w:pPr>
  </w:style>
  <w:style w:type="paragraph" w:customStyle="1" w:styleId="afffffb">
    <w:name w:val="字母编号列项（一级）"/>
    <w:rsid w:val="00FB5E0C"/>
    <w:pPr>
      <w:spacing w:line="240" w:lineRule="auto"/>
      <w:ind w:leftChars="200" w:left="840" w:hangingChars="200" w:hanging="420"/>
    </w:pPr>
    <w:rPr>
      <w:rFonts w:ascii="宋体" w:cs="Times New Roman"/>
      <w:kern w:val="0"/>
      <w:sz w:val="21"/>
      <w:szCs w:val="20"/>
      <w14:ligatures w14:val="none"/>
    </w:rPr>
  </w:style>
  <w:style w:type="paragraph" w:customStyle="1" w:styleId="afffffc">
    <w:name w:val="正文图标题"/>
    <w:next w:val="aff8"/>
    <w:rsid w:val="00FB5E0C"/>
    <w:pPr>
      <w:spacing w:line="240" w:lineRule="auto"/>
      <w:jc w:val="center"/>
    </w:pPr>
    <w:rPr>
      <w:rFonts w:ascii="黑体" w:eastAsia="黑体" w:cs="Times New Roman"/>
      <w:kern w:val="0"/>
      <w:sz w:val="21"/>
      <w:szCs w:val="20"/>
      <w14:ligatures w14:val="none"/>
    </w:rPr>
  </w:style>
  <w:style w:type="paragraph" w:customStyle="1" w:styleId="afffffd">
    <w:name w:val="标准"/>
    <w:basedOn w:val="a1"/>
    <w:rsid w:val="00FB5E0C"/>
    <w:pPr>
      <w:widowControl w:val="0"/>
      <w:adjustRightInd w:val="0"/>
      <w:spacing w:line="312" w:lineRule="atLeast"/>
      <w:jc w:val="center"/>
      <w:textAlignment w:val="baseline"/>
    </w:pPr>
    <w:rPr>
      <w:rFonts w:cs="Times New Roman"/>
      <w:kern w:val="0"/>
      <w:sz w:val="21"/>
      <w:szCs w:val="20"/>
      <w14:ligatures w14:val="none"/>
    </w:rPr>
  </w:style>
  <w:style w:type="character" w:customStyle="1" w:styleId="ordinary-span-edit2">
    <w:name w:val="ordinary-span-edit2"/>
    <w:rsid w:val="00FB5E0C"/>
  </w:style>
  <w:style w:type="paragraph" w:customStyle="1" w:styleId="18">
    <w:name w:val="1"/>
    <w:basedOn w:val="a1"/>
    <w:next w:val="ab"/>
    <w:uiPriority w:val="34"/>
    <w:qFormat/>
    <w:rsid w:val="00FB5E0C"/>
    <w:pPr>
      <w:widowControl w:val="0"/>
      <w:spacing w:line="240" w:lineRule="auto"/>
      <w:ind w:firstLineChars="200" w:firstLine="420"/>
    </w:pPr>
    <w:rPr>
      <w:rFonts w:cs="Times New Roman"/>
      <w:sz w:val="21"/>
      <w:szCs w:val="21"/>
      <w14:ligatures w14:val="none"/>
    </w:rPr>
  </w:style>
  <w:style w:type="table" w:customStyle="1" w:styleId="19">
    <w:name w:val="网格型1"/>
    <w:basedOn w:val="a3"/>
    <w:uiPriority w:val="59"/>
    <w:rsid w:val="00FB5E0C"/>
    <w:pPr>
      <w:spacing w:line="240" w:lineRule="auto"/>
      <w:jc w:val="left"/>
    </w:pPr>
    <w:rPr>
      <w:rFonts w:cs="Times New Roman"/>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
    <w:name w:val="Body text|1_"/>
    <w:link w:val="Bodytext10"/>
    <w:rsid w:val="00FB5E0C"/>
    <w:rPr>
      <w:rFonts w:ascii="宋体" w:hAnsi="宋体" w:cs="宋体"/>
      <w:lang w:val="zh-TW" w:eastAsia="zh-TW" w:bidi="zh-TW"/>
    </w:rPr>
  </w:style>
  <w:style w:type="paragraph" w:customStyle="1" w:styleId="Bodytext10">
    <w:name w:val="Body text|1"/>
    <w:basedOn w:val="a1"/>
    <w:link w:val="Bodytext1"/>
    <w:rsid w:val="00FB5E0C"/>
    <w:pPr>
      <w:widowControl w:val="0"/>
      <w:spacing w:after="80" w:line="334" w:lineRule="auto"/>
      <w:ind w:firstLine="400"/>
      <w:jc w:val="left"/>
    </w:pPr>
    <w:rPr>
      <w:rFonts w:ascii="宋体" w:hAnsi="宋体" w:cs="宋体"/>
      <w:lang w:val="zh-TW" w:eastAsia="zh-TW" w:bidi="zh-TW"/>
    </w:rPr>
  </w:style>
  <w:style w:type="character" w:customStyle="1" w:styleId="Bodytext2">
    <w:name w:val="Body text|2_"/>
    <w:link w:val="Bodytext20"/>
    <w:rsid w:val="00FB5E0C"/>
  </w:style>
  <w:style w:type="paragraph" w:customStyle="1" w:styleId="Bodytext20">
    <w:name w:val="Body text|2"/>
    <w:basedOn w:val="a1"/>
    <w:link w:val="Bodytext2"/>
    <w:rsid w:val="00FB5E0C"/>
    <w:pPr>
      <w:widowControl w:val="0"/>
      <w:spacing w:line="338" w:lineRule="auto"/>
      <w:ind w:firstLine="240"/>
      <w:jc w:val="left"/>
    </w:pPr>
  </w:style>
  <w:style w:type="character" w:customStyle="1" w:styleId="Other1">
    <w:name w:val="Other|1_"/>
    <w:link w:val="Other10"/>
    <w:rsid w:val="00FB5E0C"/>
    <w:rPr>
      <w:rFonts w:ascii="宋体" w:hAnsi="宋体" w:cs="宋体"/>
    </w:rPr>
  </w:style>
  <w:style w:type="paragraph" w:customStyle="1" w:styleId="Other10">
    <w:name w:val="Other|1"/>
    <w:basedOn w:val="a1"/>
    <w:link w:val="Other1"/>
    <w:rsid w:val="00FB5E0C"/>
    <w:pPr>
      <w:widowControl w:val="0"/>
      <w:spacing w:after="80" w:line="310" w:lineRule="auto"/>
      <w:ind w:firstLine="400"/>
      <w:jc w:val="left"/>
    </w:pPr>
    <w:rPr>
      <w:rFonts w:ascii="宋体" w:hAnsi="宋体" w:cs="宋体"/>
    </w:rPr>
  </w:style>
  <w:style w:type="character" w:customStyle="1" w:styleId="Bodytext7">
    <w:name w:val="Body text|7_"/>
    <w:link w:val="Bodytext70"/>
    <w:rsid w:val="00FB5E0C"/>
    <w:rPr>
      <w:rFonts w:ascii="宋体" w:hAnsi="宋体" w:cs="宋体"/>
      <w:sz w:val="15"/>
      <w:szCs w:val="15"/>
      <w:lang w:val="zh-TW" w:eastAsia="zh-TW" w:bidi="zh-TW"/>
    </w:rPr>
  </w:style>
  <w:style w:type="paragraph" w:customStyle="1" w:styleId="Bodytext70">
    <w:name w:val="Body text|7"/>
    <w:basedOn w:val="a1"/>
    <w:link w:val="Bodytext7"/>
    <w:rsid w:val="00FB5E0C"/>
    <w:pPr>
      <w:widowControl w:val="0"/>
      <w:spacing w:line="240" w:lineRule="auto"/>
      <w:jc w:val="center"/>
    </w:pPr>
    <w:rPr>
      <w:rFonts w:ascii="宋体" w:hAnsi="宋体" w:cs="宋体"/>
      <w:sz w:val="15"/>
      <w:szCs w:val="15"/>
      <w:lang w:val="zh-TW" w:eastAsia="zh-TW" w:bidi="zh-TW"/>
    </w:rPr>
  </w:style>
  <w:style w:type="character" w:customStyle="1" w:styleId="Headerorfooter1">
    <w:name w:val="Header or footer|1_"/>
    <w:link w:val="Headerorfooter10"/>
    <w:rsid w:val="00FB5E0C"/>
  </w:style>
  <w:style w:type="paragraph" w:customStyle="1" w:styleId="Headerorfooter10">
    <w:name w:val="Header or footer|1"/>
    <w:basedOn w:val="a1"/>
    <w:link w:val="Headerorfooter1"/>
    <w:rsid w:val="00FB5E0C"/>
    <w:pPr>
      <w:widowControl w:val="0"/>
      <w:spacing w:line="240" w:lineRule="auto"/>
      <w:jc w:val="left"/>
    </w:pPr>
  </w:style>
  <w:style w:type="character" w:customStyle="1" w:styleId="Bodytext4">
    <w:name w:val="Body text|4_"/>
    <w:link w:val="Bodytext40"/>
    <w:rsid w:val="00FB5E0C"/>
    <w:rPr>
      <w:rFonts w:ascii="宋体" w:hAnsi="宋体" w:cs="宋体"/>
      <w:sz w:val="17"/>
      <w:szCs w:val="17"/>
      <w:lang w:val="zh-TW" w:eastAsia="zh-TW" w:bidi="zh-TW"/>
    </w:rPr>
  </w:style>
  <w:style w:type="paragraph" w:customStyle="1" w:styleId="Bodytext40">
    <w:name w:val="Body text|4"/>
    <w:basedOn w:val="a1"/>
    <w:link w:val="Bodytext4"/>
    <w:rsid w:val="00FB5E0C"/>
    <w:pPr>
      <w:widowControl w:val="0"/>
      <w:spacing w:after="80" w:line="240" w:lineRule="auto"/>
      <w:ind w:firstLine="660"/>
      <w:jc w:val="left"/>
    </w:pPr>
    <w:rPr>
      <w:rFonts w:ascii="宋体" w:hAnsi="宋体" w:cs="宋体"/>
      <w:sz w:val="17"/>
      <w:szCs w:val="17"/>
      <w:lang w:val="zh-TW" w:eastAsia="zh-TW" w:bidi="zh-TW"/>
    </w:rPr>
  </w:style>
  <w:style w:type="character" w:customStyle="1" w:styleId="Bodytext3">
    <w:name w:val="Body text|3_"/>
    <w:link w:val="Bodytext30"/>
    <w:rsid w:val="00FB5E0C"/>
    <w:rPr>
      <w:rFonts w:ascii="宋体" w:hAnsi="宋体" w:cs="宋体"/>
      <w:sz w:val="26"/>
      <w:szCs w:val="26"/>
      <w:lang w:val="zh-TW" w:eastAsia="zh-TW" w:bidi="zh-TW"/>
    </w:rPr>
  </w:style>
  <w:style w:type="paragraph" w:customStyle="1" w:styleId="Bodytext30">
    <w:name w:val="Body text|3"/>
    <w:basedOn w:val="a1"/>
    <w:link w:val="Bodytext3"/>
    <w:rsid w:val="00FB5E0C"/>
    <w:pPr>
      <w:widowControl w:val="0"/>
      <w:spacing w:after="460" w:line="240" w:lineRule="auto"/>
      <w:ind w:firstLine="20"/>
      <w:jc w:val="left"/>
    </w:pPr>
    <w:rPr>
      <w:rFonts w:ascii="宋体" w:hAnsi="宋体" w:cs="宋体"/>
      <w:sz w:val="26"/>
      <w:szCs w:val="26"/>
      <w:lang w:val="zh-TW" w:eastAsia="zh-TW" w:bidi="zh-TW"/>
    </w:rPr>
  </w:style>
  <w:style w:type="paragraph" w:styleId="afffffe">
    <w:name w:val="Revision"/>
    <w:hidden/>
    <w:uiPriority w:val="99"/>
    <w:unhideWhenUsed/>
    <w:rsid w:val="00FB5E0C"/>
    <w:pPr>
      <w:spacing w:line="240" w:lineRule="auto"/>
      <w:jc w:val="left"/>
    </w:pPr>
    <w:rPr>
      <w:rFonts w:cs="Times New Roman"/>
      <w:sz w:val="21"/>
      <w:szCs w:val="24"/>
      <w14:ligatures w14:val="none"/>
    </w:rPr>
  </w:style>
  <w:style w:type="character" w:styleId="affffff">
    <w:name w:val="annotation reference"/>
    <w:uiPriority w:val="99"/>
    <w:semiHidden/>
    <w:unhideWhenUsed/>
    <w:rsid w:val="00FB5E0C"/>
    <w:rPr>
      <w:sz w:val="21"/>
      <w:szCs w:val="21"/>
    </w:rPr>
  </w:style>
  <w:style w:type="paragraph" w:styleId="affffff0">
    <w:name w:val="annotation subject"/>
    <w:basedOn w:val="af2"/>
    <w:next w:val="af2"/>
    <w:link w:val="affffff1"/>
    <w:uiPriority w:val="99"/>
    <w:semiHidden/>
    <w:unhideWhenUsed/>
    <w:rsid w:val="00FB5E0C"/>
    <w:rPr>
      <w:b/>
      <w:bCs/>
    </w:rPr>
  </w:style>
  <w:style w:type="character" w:customStyle="1" w:styleId="affffff1">
    <w:name w:val="批注主题 字符"/>
    <w:basedOn w:val="af3"/>
    <w:link w:val="affffff0"/>
    <w:uiPriority w:val="99"/>
    <w:semiHidden/>
    <w:rsid w:val="00FB5E0C"/>
    <w:rPr>
      <w:rFonts w:cs="Times New Roman"/>
      <w:b/>
      <w:bCs/>
      <w:sz w:val="21"/>
      <w:szCs w:val="24"/>
      <w14:ligatures w14:val="none"/>
    </w:rPr>
  </w:style>
  <w:style w:type="character" w:customStyle="1" w:styleId="long-date">
    <w:name w:val="long-date"/>
    <w:rsid w:val="00FB5E0C"/>
  </w:style>
  <w:style w:type="paragraph" w:styleId="61">
    <w:name w:val="toc 6"/>
    <w:basedOn w:val="a1"/>
    <w:next w:val="a1"/>
    <w:autoRedefine/>
    <w:uiPriority w:val="39"/>
    <w:semiHidden/>
    <w:unhideWhenUsed/>
    <w:rsid w:val="00FB5E0C"/>
    <w:pPr>
      <w:widowControl w:val="0"/>
      <w:spacing w:line="240" w:lineRule="auto"/>
      <w:ind w:leftChars="1000" w:left="2100"/>
    </w:pPr>
    <w:rPr>
      <w:rFonts w:cs="Times New Roman"/>
      <w:sz w:val="21"/>
      <w:szCs w:val="24"/>
      <w14:ligatures w14:val="none"/>
    </w:rPr>
  </w:style>
  <w:style w:type="paragraph" w:styleId="71">
    <w:name w:val="toc 7"/>
    <w:basedOn w:val="a1"/>
    <w:next w:val="a1"/>
    <w:autoRedefine/>
    <w:uiPriority w:val="39"/>
    <w:semiHidden/>
    <w:unhideWhenUsed/>
    <w:rsid w:val="00FB5E0C"/>
    <w:pPr>
      <w:widowControl w:val="0"/>
      <w:spacing w:line="240" w:lineRule="auto"/>
      <w:ind w:leftChars="1200" w:left="2520"/>
    </w:pPr>
    <w:rPr>
      <w:rFonts w:cs="Times New Roman"/>
      <w:sz w:val="21"/>
      <w:szCs w:val="24"/>
      <w14:ligatures w14:val="none"/>
    </w:rPr>
  </w:style>
  <w:style w:type="paragraph" w:styleId="51">
    <w:name w:val="toc 5"/>
    <w:basedOn w:val="a1"/>
    <w:next w:val="a1"/>
    <w:autoRedefine/>
    <w:uiPriority w:val="39"/>
    <w:semiHidden/>
    <w:unhideWhenUsed/>
    <w:rsid w:val="00FB5E0C"/>
    <w:pPr>
      <w:widowControl w:val="0"/>
      <w:spacing w:line="240" w:lineRule="auto"/>
      <w:ind w:leftChars="800" w:left="1680"/>
    </w:pPr>
    <w:rPr>
      <w:rFonts w:cs="Times New Roman"/>
      <w:sz w:val="21"/>
      <w:szCs w:val="24"/>
      <w14:ligatures w14:val="none"/>
    </w:rPr>
  </w:style>
  <w:style w:type="paragraph" w:styleId="41">
    <w:name w:val="toc 4"/>
    <w:basedOn w:val="a1"/>
    <w:next w:val="a1"/>
    <w:autoRedefine/>
    <w:uiPriority w:val="39"/>
    <w:semiHidden/>
    <w:unhideWhenUsed/>
    <w:rsid w:val="00FB5E0C"/>
    <w:pPr>
      <w:widowControl w:val="0"/>
      <w:spacing w:line="240" w:lineRule="auto"/>
      <w:ind w:leftChars="600" w:left="1260"/>
    </w:pPr>
    <w:rPr>
      <w:rFonts w:cs="Times New Roman"/>
      <w:sz w:val="21"/>
      <w:szCs w:val="24"/>
      <w14:ligatures w14:val="none"/>
    </w:rPr>
  </w:style>
  <w:style w:type="paragraph" w:styleId="31">
    <w:name w:val="toc 3"/>
    <w:basedOn w:val="a1"/>
    <w:next w:val="a1"/>
    <w:autoRedefine/>
    <w:uiPriority w:val="39"/>
    <w:unhideWhenUsed/>
    <w:rsid w:val="00FB5E0C"/>
    <w:pPr>
      <w:widowControl w:val="0"/>
      <w:spacing w:line="240" w:lineRule="auto"/>
      <w:ind w:leftChars="400" w:left="840"/>
    </w:pPr>
    <w:rPr>
      <w:rFonts w:cs="Times New Roman"/>
      <w:sz w:val="21"/>
      <w:szCs w:val="24"/>
      <w14:ligatures w14:val="none"/>
    </w:rPr>
  </w:style>
  <w:style w:type="paragraph" w:styleId="25">
    <w:name w:val="toc 2"/>
    <w:basedOn w:val="a1"/>
    <w:next w:val="a1"/>
    <w:autoRedefine/>
    <w:uiPriority w:val="39"/>
    <w:unhideWhenUsed/>
    <w:rsid w:val="00FB5E0C"/>
    <w:pPr>
      <w:widowControl w:val="0"/>
      <w:spacing w:line="240" w:lineRule="auto"/>
      <w:ind w:leftChars="200" w:left="420"/>
    </w:pPr>
    <w:rPr>
      <w:rFonts w:cs="Times New Roman"/>
      <w:sz w:val="21"/>
      <w:szCs w:val="24"/>
      <w14:ligatures w14:val="none"/>
    </w:rPr>
  </w:style>
  <w:style w:type="paragraph" w:styleId="1a">
    <w:name w:val="toc 1"/>
    <w:basedOn w:val="a1"/>
    <w:next w:val="a1"/>
    <w:autoRedefine/>
    <w:uiPriority w:val="39"/>
    <w:unhideWhenUsed/>
    <w:rsid w:val="00FB5E0C"/>
    <w:pPr>
      <w:widowControl w:val="0"/>
      <w:spacing w:line="240" w:lineRule="auto"/>
    </w:pPr>
    <w:rPr>
      <w:rFonts w:cs="Times New Roman"/>
      <w:sz w:val="21"/>
      <w:szCs w:val="24"/>
      <w14:ligatures w14:val="none"/>
    </w:rPr>
  </w:style>
  <w:style w:type="paragraph" w:styleId="81">
    <w:name w:val="toc 8"/>
    <w:basedOn w:val="a1"/>
    <w:next w:val="a1"/>
    <w:autoRedefine/>
    <w:uiPriority w:val="39"/>
    <w:semiHidden/>
    <w:unhideWhenUsed/>
    <w:rsid w:val="00FB5E0C"/>
    <w:pPr>
      <w:widowControl w:val="0"/>
      <w:spacing w:line="240" w:lineRule="auto"/>
      <w:ind w:leftChars="1400" w:left="2940"/>
    </w:pPr>
    <w:rPr>
      <w:rFonts w:cs="Times New Roman"/>
      <w:sz w:val="21"/>
      <w:szCs w:val="24"/>
      <w14:ligatures w14:val="none"/>
    </w:rPr>
  </w:style>
  <w:style w:type="paragraph" w:styleId="91">
    <w:name w:val="toc 9"/>
    <w:basedOn w:val="a1"/>
    <w:next w:val="a1"/>
    <w:autoRedefine/>
    <w:uiPriority w:val="39"/>
    <w:semiHidden/>
    <w:unhideWhenUsed/>
    <w:rsid w:val="00FB5E0C"/>
    <w:pPr>
      <w:widowControl w:val="0"/>
      <w:spacing w:line="240" w:lineRule="auto"/>
      <w:ind w:leftChars="1600" w:left="3360"/>
    </w:pPr>
    <w:rPr>
      <w:rFonts w:cs="Times New Roman"/>
      <w:sz w:val="21"/>
      <w:szCs w:val="24"/>
      <w14:ligatures w14:val="none"/>
    </w:rPr>
  </w:style>
  <w:style w:type="character" w:styleId="affffff2">
    <w:name w:val="FollowedHyperlink"/>
    <w:basedOn w:val="a2"/>
    <w:uiPriority w:val="99"/>
    <w:semiHidden/>
    <w:unhideWhenUsed/>
    <w:rsid w:val="00FB5E0C"/>
    <w:rPr>
      <w:color w:val="96607D" w:themeColor="followedHyperlink"/>
      <w:u w:val="single"/>
    </w:rPr>
  </w:style>
  <w:style w:type="paragraph" w:styleId="TOC">
    <w:name w:val="TOC Heading"/>
    <w:basedOn w:val="1"/>
    <w:next w:val="a1"/>
    <w:uiPriority w:val="39"/>
    <w:unhideWhenUsed/>
    <w:qFormat/>
    <w:rsid w:val="00BB76CA"/>
    <w:pPr>
      <w:spacing w:before="240" w:after="0" w:line="259" w:lineRule="auto"/>
      <w:jc w:val="left"/>
      <w:outlineLvl w:val="9"/>
    </w:pPr>
    <w:rPr>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14888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E5DA5-D2C7-496F-BB38-513A51358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26</Pages>
  <Words>2808</Words>
  <Characters>16007</Characters>
  <Application>Microsoft Office Word</Application>
  <DocSecurity>0</DocSecurity>
  <Lines>133</Lines>
  <Paragraphs>37</Paragraphs>
  <ScaleCrop>false</ScaleCrop>
  <Company/>
  <LinksUpToDate>false</LinksUpToDate>
  <CharactersWithSpaces>18778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丁艳蓉</dc:creator>
  <cp:keywords/>
  <dc:description/>
  <cp:lastModifiedBy>李婷婷</cp:lastModifiedBy>
  <cp:revision>12</cp:revision>
  <dcterms:created xsi:type="dcterms:W3CDTF">2025-09-01T02:05:00Z</dcterms:created>
  <dcterms:modified xsi:type="dcterms:W3CDTF">2025-09-17T02:46:00Z</dcterms:modified>
</cp:coreProperties>
</file>