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0B56" w:rsidRPr="00662BAE" w:rsidRDefault="005F48CC">
      <w:pPr>
        <w:pStyle w:val="afff7"/>
        <w:ind w:firstLine="420"/>
        <w:rPr>
          <w:rFonts w:ascii="Times New Roman"/>
        </w:rPr>
      </w:pPr>
      <w:r w:rsidRPr="00662BAE">
        <w:rPr>
          <w:rFonts w:ascii="Times New Roman"/>
          <w:noProof/>
        </w:rPr>
        <w:drawing>
          <wp:anchor distT="0" distB="0" distL="114300" distR="114300" simplePos="0" relativeHeight="251668480" behindDoc="0" locked="1" layoutInCell="1" allowOverlap="1">
            <wp:simplePos x="0" y="0"/>
            <wp:positionH relativeFrom="margin">
              <wp:posOffset>4284345</wp:posOffset>
            </wp:positionH>
            <wp:positionV relativeFrom="margin">
              <wp:posOffset>107315</wp:posOffset>
            </wp:positionV>
            <wp:extent cx="1403350" cy="720090"/>
            <wp:effectExtent l="0" t="0" r="0" b="0"/>
            <wp:wrapNone/>
            <wp:docPr id="13" name="HBPicture" descr="GB"/>
            <wp:cNvGraphicFramePr/>
            <a:graphic xmlns:a="http://schemas.openxmlformats.org/drawingml/2006/main">
              <a:graphicData uri="http://schemas.openxmlformats.org/drawingml/2006/picture">
                <pic:pic xmlns:pic="http://schemas.openxmlformats.org/drawingml/2006/picture">
                  <pic:nvPicPr>
                    <pic:cNvPr id="13" name="HBPicture" descr="GB"/>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403350" cy="720090"/>
                    </a:xfrm>
                    <a:prstGeom prst="rect">
                      <a:avLst/>
                    </a:prstGeom>
                    <a:noFill/>
                    <a:ln>
                      <a:noFill/>
                    </a:ln>
                  </pic:spPr>
                </pic:pic>
              </a:graphicData>
            </a:graphic>
          </wp:anchor>
        </w:drawing>
      </w:r>
      <w:r w:rsidR="005B1AA6" w:rsidRPr="00662BAE">
        <w:rPr>
          <w:rFonts w:ascii="Times New Roman"/>
          <w:noProof/>
        </w:rPr>
        <mc:AlternateContent>
          <mc:Choice Requires="wps">
            <w:drawing>
              <wp:anchor distT="0" distB="0" distL="114300" distR="114300" simplePos="0" relativeHeight="251665408" behindDoc="0" locked="1" layoutInCell="1" allowOverlap="1">
                <wp:simplePos x="0" y="0"/>
                <wp:positionH relativeFrom="margin">
                  <wp:posOffset>-241935</wp:posOffset>
                </wp:positionH>
                <wp:positionV relativeFrom="margin">
                  <wp:posOffset>8816340</wp:posOffset>
                </wp:positionV>
                <wp:extent cx="6376035" cy="738505"/>
                <wp:effectExtent l="0" t="0" r="0" b="0"/>
                <wp:wrapNone/>
                <wp:docPr id="12" name="fmFram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035" cy="738505"/>
                        </a:xfrm>
                        <a:prstGeom prst="rect">
                          <a:avLst/>
                        </a:prstGeom>
                        <a:solidFill>
                          <a:srgbClr val="FFFFFF"/>
                        </a:solidFill>
                        <a:ln>
                          <a:noFill/>
                        </a:ln>
                      </wps:spPr>
                      <wps:txbx>
                        <w:txbxContent>
                          <w:p w:rsidR="00E3525B" w:rsidRDefault="00E3525B">
                            <w:pPr>
                              <w:pStyle w:val="afff9"/>
                              <w:spacing w:line="0" w:lineRule="atLeast"/>
                              <w:ind w:firstLineChars="400" w:firstLine="1780"/>
                              <w:jc w:val="both"/>
                              <w:rPr>
                                <w:color w:val="000000"/>
                                <w:spacing w:val="0"/>
                                <w:w w:val="130"/>
                                <w:szCs w:val="36"/>
                              </w:rPr>
                            </w:pPr>
                            <w:r>
                              <w:rPr>
                                <w:rFonts w:hint="eastAsia"/>
                                <w:color w:val="000000"/>
                                <w:spacing w:val="0"/>
                                <w:w w:val="130"/>
                                <w:sz w:val="34"/>
                                <w:szCs w:val="34"/>
                              </w:rPr>
                              <w:t>国 家 市 场 监 督 管 理 总 局</w:t>
                            </w:r>
                          </w:p>
                          <w:p w:rsidR="00E3525B" w:rsidRDefault="00E3525B">
                            <w:pPr>
                              <w:pStyle w:val="afff9"/>
                              <w:spacing w:line="0" w:lineRule="atLeast"/>
                              <w:ind w:right="490" w:firstLineChars="100" w:firstLine="445"/>
                              <w:rPr>
                                <w:rFonts w:hAnsi="宋体"/>
                                <w:color w:val="000000"/>
                                <w:spacing w:val="0"/>
                                <w:szCs w:val="36"/>
                              </w:rPr>
                            </w:pPr>
                            <w:r>
                              <w:rPr>
                                <w:rFonts w:hint="eastAsia"/>
                                <w:color w:val="000000"/>
                                <w:spacing w:val="0"/>
                                <w:w w:val="130"/>
                                <w:sz w:val="34"/>
                                <w:szCs w:val="34"/>
                              </w:rPr>
                              <w:t xml:space="preserve">      国 家 标 准 化 管 理 委 员 会   </w:t>
                            </w:r>
                            <w:r>
                              <w:rPr>
                                <w:rFonts w:hAnsi="宋体" w:hint="eastAsia"/>
                                <w:color w:val="000000"/>
                                <w:spacing w:val="0"/>
                                <w:sz w:val="44"/>
                                <w:szCs w:val="44"/>
                                <w:vertAlign w:val="superscript"/>
                              </w:rPr>
                              <w:t>发布</w:t>
                            </w:r>
                          </w:p>
                          <w:p w:rsidR="00E3525B" w:rsidRDefault="00E3525B">
                            <w:pPr>
                              <w:pStyle w:val="afff9"/>
                              <w:spacing w:line="360" w:lineRule="exact"/>
                              <w:rPr>
                                <w:sz w:val="32"/>
                                <w:szCs w:val="32"/>
                              </w:rPr>
                            </w:pPr>
                          </w:p>
                          <w:p w:rsidR="00E3525B" w:rsidRDefault="00E3525B">
                            <w:pPr>
                              <w:pStyle w:val="afff9"/>
                              <w:jc w:val="both"/>
                              <w:rPr>
                                <w:rFonts w:hAnsi="宋体"/>
                                <w:sz w:val="28"/>
                                <w:szCs w:val="28"/>
                              </w:rPr>
                            </w:pPr>
                            <w:r>
                              <w:rPr>
                                <w:rFonts w:hAnsi="宋体" w:hint="eastAsia"/>
                                <w:sz w:val="28"/>
                                <w:szCs w:val="28"/>
                              </w:rPr>
                              <w:t>中华人民共和国国家质量监督检验检疫总局</w:t>
                            </w:r>
                            <w:r>
                              <w:rPr>
                                <w:rFonts w:hAnsi="宋体" w:hint="eastAsia"/>
                                <w:b w:val="0"/>
                                <w:sz w:val="24"/>
                                <w:szCs w:val="24"/>
                              </w:rPr>
                              <w:t>发布</w:t>
                            </w:r>
                          </w:p>
                          <w:p w:rsidR="00E3525B" w:rsidRDefault="00E3525B">
                            <w:pPr>
                              <w:pStyle w:val="afff7"/>
                              <w:ind w:firstLineChars="0" w:firstLine="0"/>
                              <w:rPr>
                                <w:rFonts w:hAnsi="宋体"/>
                                <w:b/>
                                <w:sz w:val="32"/>
                                <w:szCs w:val="32"/>
                              </w:rPr>
                            </w:pPr>
                            <w:r>
                              <w:rPr>
                                <w:rFonts w:hAnsi="宋体" w:hint="eastAsia"/>
                                <w:b/>
                                <w:sz w:val="32"/>
                                <w:szCs w:val="32"/>
                              </w:rPr>
                              <w:t xml:space="preserve">中 国 国 家 标 准 化 管 理 委 员 会       </w:t>
                            </w:r>
                          </w:p>
                          <w:p w:rsidR="00E3525B" w:rsidRDefault="00E3525B">
                            <w:pPr>
                              <w:pStyle w:val="afff9"/>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fmFrame7" o:spid="_x0000_s1026" type="#_x0000_t202" style="position:absolute;left:0;text-align:left;margin-left:-19.05pt;margin-top:694.2pt;width:502.05pt;height:58.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" stroked="f">
                <v:textbox inset="0,0,0,0">
                  <w:txbxContent>
                    <w:p w:rsidR="00E3525B" w:rsidRDefault="00E3525B">
                      <w:pPr>
                        <w:pStyle w:val="afff9"/>
                        <w:spacing w:line="0" w:lineRule="atLeast"/>
                        <w:ind w:firstLineChars="400" w:firstLine="1780"/>
                        <w:jc w:val="both"/>
                        <w:rPr>
                          <w:color w:val="000000"/>
                          <w:spacing w:val="0"/>
                          <w:w w:val="130"/>
                          <w:szCs w:val="36"/>
                        </w:rPr>
                      </w:pPr>
                      <w:r>
                        <w:rPr>
                          <w:rFonts w:hint="eastAsia"/>
                          <w:color w:val="000000"/>
                          <w:spacing w:val="0"/>
                          <w:w w:val="130"/>
                          <w:sz w:val="34"/>
                          <w:szCs w:val="34"/>
                        </w:rPr>
                        <w:t>国 家 市 场 监 督 管 理 总 局</w:t>
                      </w:r>
                    </w:p>
                    <w:p w:rsidR="00E3525B" w:rsidRDefault="00E3525B">
                      <w:pPr>
                        <w:pStyle w:val="afff9"/>
                        <w:spacing w:line="0" w:lineRule="atLeast"/>
                        <w:ind w:right="490" w:firstLineChars="100" w:firstLine="445"/>
                        <w:rPr>
                          <w:rFonts w:hAnsi="宋体"/>
                          <w:color w:val="000000"/>
                          <w:spacing w:val="0"/>
                          <w:szCs w:val="36"/>
                        </w:rPr>
                      </w:pPr>
                      <w:r>
                        <w:rPr>
                          <w:rFonts w:hint="eastAsia"/>
                          <w:color w:val="000000"/>
                          <w:spacing w:val="0"/>
                          <w:w w:val="130"/>
                          <w:sz w:val="34"/>
                          <w:szCs w:val="34"/>
                        </w:rPr>
                        <w:t xml:space="preserve">      国 家 标 准 化 管 理 委 员 会   </w:t>
                      </w:r>
                      <w:r>
                        <w:rPr>
                          <w:rFonts w:hAnsi="宋体" w:hint="eastAsia"/>
                          <w:color w:val="000000"/>
                          <w:spacing w:val="0"/>
                          <w:sz w:val="44"/>
                          <w:szCs w:val="44"/>
                          <w:vertAlign w:val="superscript"/>
                        </w:rPr>
                        <w:t>发布</w:t>
                      </w:r>
                    </w:p>
                    <w:p w:rsidR="00E3525B" w:rsidRDefault="00E3525B">
                      <w:pPr>
                        <w:pStyle w:val="afff9"/>
                        <w:spacing w:line="360" w:lineRule="exact"/>
                        <w:rPr>
                          <w:sz w:val="32"/>
                          <w:szCs w:val="32"/>
                        </w:rPr>
                      </w:pPr>
                    </w:p>
                    <w:p w:rsidR="00E3525B" w:rsidRDefault="00E3525B">
                      <w:pPr>
                        <w:pStyle w:val="afff9"/>
                        <w:jc w:val="both"/>
                        <w:rPr>
                          <w:rFonts w:hAnsi="宋体"/>
                          <w:sz w:val="28"/>
                          <w:szCs w:val="28"/>
                        </w:rPr>
                      </w:pPr>
                      <w:r>
                        <w:rPr>
                          <w:rFonts w:hAnsi="宋体" w:hint="eastAsia"/>
                          <w:sz w:val="28"/>
                          <w:szCs w:val="28"/>
                        </w:rPr>
                        <w:t>中华人民共和国国家质量监督检验检疫总局</w:t>
                      </w:r>
                      <w:r>
                        <w:rPr>
                          <w:rFonts w:hAnsi="宋体" w:hint="eastAsia"/>
                          <w:b w:val="0"/>
                          <w:sz w:val="24"/>
                          <w:szCs w:val="24"/>
                        </w:rPr>
                        <w:t>发布</w:t>
                      </w:r>
                    </w:p>
                    <w:p w:rsidR="00E3525B" w:rsidRDefault="00E3525B">
                      <w:pPr>
                        <w:pStyle w:val="afff7"/>
                        <w:ind w:firstLineChars="0" w:firstLine="0"/>
                        <w:rPr>
                          <w:rFonts w:hAnsi="宋体"/>
                          <w:b/>
                          <w:sz w:val="32"/>
                          <w:szCs w:val="32"/>
                        </w:rPr>
                      </w:pPr>
                      <w:r>
                        <w:rPr>
                          <w:rFonts w:hAnsi="宋体" w:hint="eastAsia"/>
                          <w:b/>
                          <w:sz w:val="32"/>
                          <w:szCs w:val="32"/>
                        </w:rPr>
                        <w:t xml:space="preserve">中 国 国 家 标 准 化 管 理 委 员 会       </w:t>
                      </w:r>
                    </w:p>
                    <w:p w:rsidR="00E3525B" w:rsidRDefault="00E3525B">
                      <w:pPr>
                        <w:pStyle w:val="afff9"/>
                        <w:jc w:val="both"/>
                      </w:pPr>
                    </w:p>
                  </w:txbxContent>
                </v:textbox>
                <w10:wrap anchorx="margin" anchory="margin"/>
                <w10:anchorlock/>
              </v:shape>
            </w:pict>
          </mc:Fallback>
        </mc:AlternateContent>
      </w:r>
      <w:r w:rsidR="005B1AA6" w:rsidRPr="00662BAE">
        <w:rPr>
          <w:rFonts w:ascii="Times New Roman"/>
          <w:noProof/>
        </w:rPr>
        <mc:AlternateContent>
          <mc:Choice Requires="wps">
            <w:drawing>
              <wp:anchor distT="0" distB="0" distL="114300" distR="114300" simplePos="0" relativeHeight="251664384" behindDoc="0" locked="1" layoutInCell="1" allowOverlap="1">
                <wp:simplePos x="0" y="0"/>
                <wp:positionH relativeFrom="margin">
                  <wp:posOffset>4067175</wp:posOffset>
                </wp:positionH>
                <wp:positionV relativeFrom="margin">
                  <wp:posOffset>8366125</wp:posOffset>
                </wp:positionV>
                <wp:extent cx="2019300" cy="311785"/>
                <wp:effectExtent l="0" t="0" r="0" b="0"/>
                <wp:wrapNone/>
                <wp:docPr id="11" name="fmFram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1785"/>
                        </a:xfrm>
                        <a:prstGeom prst="rect">
                          <a:avLst/>
                        </a:prstGeom>
                        <a:solidFill>
                          <a:srgbClr val="FFFFFF"/>
                        </a:solidFill>
                        <a:ln>
                          <a:noFill/>
                        </a:ln>
                      </wps:spPr>
                      <wps:txbx>
                        <w:txbxContent>
                          <w:p w:rsidR="00E3525B" w:rsidRDefault="00E3525B">
                            <w:pPr>
                              <w:pStyle w:val="affffb"/>
                            </w:pPr>
                            <w:r>
                              <w:rPr>
                                <w:rFonts w:hint="eastAsia"/>
                              </w:rPr>
                              <w:t>20</w:t>
                            </w:r>
                            <w:r>
                              <w:rPr>
                                <w:rFonts w:hint="eastAsia"/>
                              </w:rPr>
                              <w:t>××</w:t>
                            </w:r>
                            <w:r>
                              <w:rPr>
                                <w:rFonts w:hint="eastAsia"/>
                              </w:rPr>
                              <w:t>-</w:t>
                            </w:r>
                            <w:r>
                              <w:rPr>
                                <w:rFonts w:hint="eastAsia"/>
                              </w:rPr>
                              <w:t>××</w:t>
                            </w:r>
                            <w:r>
                              <w:rPr>
                                <w:rFonts w:hint="eastAsia"/>
                              </w:rPr>
                              <w:t>-</w:t>
                            </w:r>
                            <w:r>
                              <w:rPr>
                                <w:rFonts w:hint="eastAsia"/>
                              </w:rPr>
                              <w:t>××实施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fmFrame6" o:spid="_x0000_s1027" type="#_x0000_t202" style="position:absolute;left:0;text-align:left;margin-left:320.25pt;margin-top:658.75pt;width:159pt;height:24.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" stroked="f">
                <v:textbox inset="0,0,0,0">
                  <w:txbxContent>
                    <w:p w:rsidR="00E3525B" w:rsidRDefault="00E3525B">
                      <w:pPr>
                        <w:pStyle w:val="affffb"/>
                      </w:pPr>
                      <w:r>
                        <w:rPr>
                          <w:rFonts w:hint="eastAsia"/>
                        </w:rPr>
                        <w:t>20</w:t>
                      </w:r>
                      <w:r>
                        <w:rPr>
                          <w:rFonts w:hint="eastAsia"/>
                        </w:rPr>
                        <w:t>××</w:t>
                      </w:r>
                      <w:r>
                        <w:rPr>
                          <w:rFonts w:hint="eastAsia"/>
                        </w:rPr>
                        <w:t>-</w:t>
                      </w:r>
                      <w:r>
                        <w:rPr>
                          <w:rFonts w:hint="eastAsia"/>
                        </w:rPr>
                        <w:t>××</w:t>
                      </w:r>
                      <w:r>
                        <w:rPr>
                          <w:rFonts w:hint="eastAsia"/>
                        </w:rPr>
                        <w:t>-</w:t>
                      </w:r>
                      <w:r>
                        <w:rPr>
                          <w:rFonts w:hint="eastAsia"/>
                        </w:rPr>
                        <w:t>××实施</w:t>
                      </w:r>
                    </w:p>
                  </w:txbxContent>
                </v:textbox>
                <w10:wrap anchorx="margin" anchory="margin"/>
                <w10:anchorlock/>
              </v:shape>
            </w:pict>
          </mc:Fallback>
        </mc:AlternateContent>
      </w:r>
      <w:r w:rsidR="005B1AA6" w:rsidRPr="00662BAE">
        <w:rPr>
          <w:rFonts w:ascii="Times New Roman"/>
          <w:noProof/>
        </w:rP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8321040</wp:posOffset>
                </wp:positionV>
                <wp:extent cx="2019300" cy="312420"/>
                <wp:effectExtent l="0" t="0" r="0" b="0"/>
                <wp:wrapNone/>
                <wp:docPr id="10" name="fmFram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rsidR="00E3525B" w:rsidRDefault="00E3525B">
                            <w:pPr>
                              <w:pStyle w:val="afffa"/>
                            </w:pPr>
                            <w:r>
                              <w:rPr>
                                <w:rFonts w:hint="eastAsia"/>
                              </w:rPr>
                              <w:t>20</w:t>
                            </w:r>
                            <w:r>
                              <w:rPr>
                                <w:rFonts w:hint="eastAsia"/>
                              </w:rPr>
                              <w:t>××</w:t>
                            </w:r>
                            <w:r>
                              <w:rPr>
                                <w:rFonts w:hint="eastAsia"/>
                              </w:rPr>
                              <w:t>-</w:t>
                            </w:r>
                            <w:r>
                              <w:rPr>
                                <w:rFonts w:hint="eastAsia"/>
                              </w:rPr>
                              <w:t>××</w:t>
                            </w:r>
                            <w:r>
                              <w:rPr>
                                <w:rFonts w:hint="eastAsia"/>
                              </w:rPr>
                              <w:t>-</w:t>
                            </w:r>
                            <w:r>
                              <w:rPr>
                                <w:rFonts w:hint="eastAsia"/>
                              </w:rPr>
                              <w:t>××发布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fmFrame5" o:spid="_x0000_s1028" type="#_x0000_t202" style="position:absolute;left:0;text-align:left;margin-left:0;margin-top:655.2pt;width:159pt;height:24.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" stroked="f">
                <v:textbox inset="0,0,0,0">
                  <w:txbxContent>
                    <w:p w:rsidR="00E3525B" w:rsidRDefault="00E3525B">
                      <w:pPr>
                        <w:pStyle w:val="afffa"/>
                      </w:pPr>
                      <w:r>
                        <w:rPr>
                          <w:rFonts w:hint="eastAsia"/>
                        </w:rPr>
                        <w:t>20</w:t>
                      </w:r>
                      <w:r>
                        <w:rPr>
                          <w:rFonts w:hint="eastAsia"/>
                        </w:rPr>
                        <w:t>××</w:t>
                      </w:r>
                      <w:r>
                        <w:rPr>
                          <w:rFonts w:hint="eastAsia"/>
                        </w:rPr>
                        <w:t>-</w:t>
                      </w:r>
                      <w:r>
                        <w:rPr>
                          <w:rFonts w:hint="eastAsia"/>
                        </w:rPr>
                        <w:t>××</w:t>
                      </w:r>
                      <w:r>
                        <w:rPr>
                          <w:rFonts w:hint="eastAsia"/>
                        </w:rPr>
                        <w:t>-</w:t>
                      </w:r>
                      <w:r>
                        <w:rPr>
                          <w:rFonts w:hint="eastAsia"/>
                        </w:rPr>
                        <w:t>××发布</w:t>
                      </w:r>
                    </w:p>
                  </w:txbxContent>
                </v:textbox>
                <w10:wrap anchorx="margin" anchory="margin"/>
                <w10:anchorlock/>
              </v:shape>
            </w:pict>
          </mc:Fallback>
        </mc:AlternateContent>
      </w:r>
      <w:r w:rsidR="005B1AA6" w:rsidRPr="00662BAE">
        <w:rPr>
          <w:rFonts w:ascii="Times New Roman"/>
          <w:noProof/>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3635375</wp:posOffset>
                </wp:positionV>
                <wp:extent cx="5969000" cy="4681220"/>
                <wp:effectExtent l="0" t="0" r="0" b="0"/>
                <wp:wrapNone/>
                <wp:docPr id="9" name="fmFram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4681220"/>
                        </a:xfrm>
                        <a:prstGeom prst="rect">
                          <a:avLst/>
                        </a:prstGeom>
                        <a:solidFill>
                          <a:srgbClr val="FFFFFF"/>
                        </a:solidFill>
                        <a:ln>
                          <a:noFill/>
                        </a:ln>
                      </wps:spPr>
                      <wps:txbx>
                        <w:txbxContent>
                          <w:p w:rsidR="00E3525B" w:rsidRDefault="00E3525B">
                            <w:pPr>
                              <w:jc w:val="center"/>
                              <w:rPr>
                                <w:rFonts w:ascii="黑体" w:eastAsia="黑体"/>
                                <w:kern w:val="0"/>
                                <w:sz w:val="52"/>
                                <w:szCs w:val="20"/>
                              </w:rPr>
                            </w:pPr>
                            <w:r>
                              <w:rPr>
                                <w:rFonts w:ascii="黑体" w:eastAsia="黑体" w:hint="eastAsia"/>
                                <w:kern w:val="0"/>
                                <w:sz w:val="52"/>
                                <w:szCs w:val="20"/>
                              </w:rPr>
                              <w:t>粉末粒度</w:t>
                            </w:r>
                            <w:r>
                              <w:rPr>
                                <w:rFonts w:ascii="黑体" w:eastAsia="黑体"/>
                                <w:kern w:val="0"/>
                                <w:sz w:val="52"/>
                                <w:szCs w:val="20"/>
                              </w:rPr>
                              <w:t>分布</w:t>
                            </w:r>
                            <w:r>
                              <w:rPr>
                                <w:rFonts w:ascii="黑体" w:eastAsia="黑体" w:hint="eastAsia"/>
                                <w:kern w:val="0"/>
                                <w:sz w:val="52"/>
                                <w:szCs w:val="20"/>
                              </w:rPr>
                              <w:t>的测定</w:t>
                            </w:r>
                          </w:p>
                          <w:p w:rsidR="00E3525B" w:rsidRDefault="00E3525B">
                            <w:pPr>
                              <w:jc w:val="center"/>
                              <w:rPr>
                                <w:rFonts w:ascii="黑体" w:eastAsia="黑体"/>
                                <w:kern w:val="0"/>
                                <w:sz w:val="52"/>
                                <w:szCs w:val="20"/>
                              </w:rPr>
                            </w:pPr>
                            <w:r>
                              <w:rPr>
                                <w:rFonts w:ascii="黑体" w:eastAsia="黑体" w:hint="eastAsia"/>
                                <w:kern w:val="0"/>
                                <w:sz w:val="52"/>
                                <w:szCs w:val="20"/>
                              </w:rPr>
                              <w:t>声波筛分法和X射线</w:t>
                            </w:r>
                            <w:r>
                              <w:rPr>
                                <w:rFonts w:ascii="黑体" w:eastAsia="黑体"/>
                                <w:kern w:val="0"/>
                                <w:sz w:val="52"/>
                                <w:szCs w:val="20"/>
                              </w:rPr>
                              <w:t>小角</w:t>
                            </w:r>
                            <w:r>
                              <w:rPr>
                                <w:rFonts w:ascii="黑体" w:eastAsia="黑体" w:hint="eastAsia"/>
                                <w:kern w:val="0"/>
                                <w:sz w:val="52"/>
                                <w:szCs w:val="20"/>
                              </w:rPr>
                              <w:t>散射</w:t>
                            </w:r>
                            <w:r>
                              <w:rPr>
                                <w:rFonts w:ascii="黑体" w:eastAsia="黑体"/>
                                <w:kern w:val="0"/>
                                <w:sz w:val="52"/>
                                <w:szCs w:val="20"/>
                              </w:rPr>
                              <w:t>法</w:t>
                            </w:r>
                          </w:p>
                          <w:p w:rsidR="00E3525B" w:rsidRDefault="00E3525B">
                            <w:pPr>
                              <w:jc w:val="center"/>
                              <w:rPr>
                                <w:rFonts w:ascii="黑体" w:eastAsia="黑体" w:hAnsi="黑体" w:cs="黑体"/>
                                <w:sz w:val="28"/>
                                <w:szCs w:val="28"/>
                              </w:rPr>
                            </w:pPr>
                            <w:r w:rsidRPr="00662BAE">
                              <w:rPr>
                                <w:rFonts w:ascii="黑体" w:eastAsia="黑体" w:hAnsi="黑体" w:cs="黑体" w:hint="eastAsia"/>
                                <w:kern w:val="0"/>
                                <w:sz w:val="28"/>
                                <w:szCs w:val="28"/>
                              </w:rPr>
                              <w:t>P</w:t>
                            </w:r>
                            <w:r w:rsidRPr="00662BAE">
                              <w:rPr>
                                <w:rFonts w:ascii="黑体" w:eastAsia="黑体" w:hAnsi="黑体" w:cs="黑体"/>
                                <w:kern w:val="0"/>
                                <w:sz w:val="28"/>
                                <w:szCs w:val="28"/>
                              </w:rPr>
                              <w:t>owders</w:t>
                            </w:r>
                            <w:r w:rsidRPr="00662BAE">
                              <w:rPr>
                                <w:rFonts w:ascii="黑体" w:eastAsia="黑体" w:hAnsi="黑体" w:cs="黑体" w:hint="eastAsia"/>
                                <w:sz w:val="28"/>
                                <w:szCs w:val="28"/>
                              </w:rPr>
                              <w:t xml:space="preserve"> </w:t>
                            </w:r>
                            <w:r w:rsidRPr="00662BAE">
                              <w:rPr>
                                <w:rFonts w:ascii="黑体" w:eastAsia="黑体" w:hAnsi="黑体" w:cs="黑体"/>
                                <w:kern w:val="0"/>
                                <w:sz w:val="28"/>
                                <w:szCs w:val="28"/>
                              </w:rPr>
                              <w:t>particle size</w:t>
                            </w:r>
                            <w:r>
                              <w:rPr>
                                <w:rFonts w:ascii="黑体" w:eastAsia="黑体" w:hAnsi="黑体" w:cs="黑体"/>
                                <w:color w:val="FF0000"/>
                                <w:kern w:val="0"/>
                                <w:sz w:val="28"/>
                                <w:szCs w:val="28"/>
                              </w:rPr>
                              <w:t xml:space="preserve"> </w:t>
                            </w:r>
                            <w:r>
                              <w:rPr>
                                <w:rFonts w:ascii="黑体" w:eastAsia="黑体" w:hAnsi="黑体" w:cs="黑体"/>
                                <w:kern w:val="0"/>
                                <w:sz w:val="28"/>
                                <w:szCs w:val="28"/>
                              </w:rPr>
                              <w:t>distribution</w:t>
                            </w:r>
                          </w:p>
                          <w:p w:rsidR="00E3525B" w:rsidRDefault="00E3525B">
                            <w:pPr>
                              <w:jc w:val="center"/>
                              <w:rPr>
                                <w:kern w:val="0"/>
                                <w:sz w:val="28"/>
                                <w:szCs w:val="20"/>
                              </w:rPr>
                            </w:pPr>
                            <w:r>
                              <w:rPr>
                                <w:rFonts w:ascii="黑体" w:eastAsia="黑体" w:hAnsi="黑体" w:cs="黑体"/>
                                <w:kern w:val="0"/>
                                <w:sz w:val="28"/>
                                <w:szCs w:val="28"/>
                              </w:rPr>
                              <w:t xml:space="preserve">Method of sieve classification with sonic wave and </w:t>
                            </w:r>
                            <w:r>
                              <w:rPr>
                                <w:rFonts w:ascii="黑体" w:eastAsia="黑体" w:hAnsi="黑体" w:cs="黑体" w:hint="eastAsia"/>
                                <w:kern w:val="0"/>
                                <w:sz w:val="28"/>
                                <w:szCs w:val="28"/>
                              </w:rPr>
                              <w:t>s</w:t>
                            </w:r>
                            <w:r>
                              <w:rPr>
                                <w:rFonts w:ascii="黑体" w:eastAsia="黑体" w:hAnsi="黑体" w:cs="黑体"/>
                                <w:kern w:val="0"/>
                                <w:sz w:val="28"/>
                                <w:szCs w:val="28"/>
                              </w:rPr>
                              <w:t>mall angle X-ray scattering</w:t>
                            </w:r>
                          </w:p>
                          <w:p w:rsidR="00E3525B" w:rsidRDefault="00E3525B">
                            <w:pPr>
                              <w:pStyle w:val="afffe"/>
                              <w:rPr>
                                <w:rFonts w:ascii="黑体" w:eastAsia="黑体" w:hAnsi="黑体" w:cs="黑体"/>
                                <w:color w:val="FF0000"/>
                                <w:sz w:val="28"/>
                                <w:szCs w:val="21"/>
                              </w:rPr>
                            </w:pPr>
                          </w:p>
                          <w:p w:rsidR="00E3525B" w:rsidRDefault="00E3525B">
                            <w:pPr>
                              <w:pStyle w:val="afffd"/>
                            </w:pPr>
                            <w:r>
                              <w:rPr>
                                <w:rFonts w:hint="eastAsia"/>
                              </w:rPr>
                              <w:t>（</w:t>
                            </w:r>
                            <w:r w:rsidR="006864BA">
                              <w:rPr>
                                <w:rFonts w:hint="eastAsia"/>
                              </w:rPr>
                              <w:t>预审</w:t>
                            </w:r>
                            <w:bookmarkStart w:id="0" w:name="_GoBack"/>
                            <w:bookmarkEnd w:id="0"/>
                            <w:r>
                              <w:rPr>
                                <w:rFonts w:hint="eastAsia"/>
                              </w:rPr>
                              <w:t>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fmFrame4" o:spid="_x0000_s1029" type="#_x0000_t202" style="position:absolute;left:0;text-align:left;margin-left:0;margin-top:286.25pt;width:470pt;height:368.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" stroked="f">
                <v:textbox inset="0,0,0,0">
                  <w:txbxContent>
                    <w:p w:rsidR="00E3525B" w:rsidRDefault="00E3525B">
                      <w:pPr>
                        <w:jc w:val="center"/>
                        <w:rPr>
                          <w:rFonts w:ascii="黑体" w:eastAsia="黑体"/>
                          <w:kern w:val="0"/>
                          <w:sz w:val="52"/>
                          <w:szCs w:val="20"/>
                        </w:rPr>
                      </w:pPr>
                      <w:r>
                        <w:rPr>
                          <w:rFonts w:ascii="黑体" w:eastAsia="黑体" w:hint="eastAsia"/>
                          <w:kern w:val="0"/>
                          <w:sz w:val="52"/>
                          <w:szCs w:val="20"/>
                        </w:rPr>
                        <w:t>粉末粒度</w:t>
                      </w:r>
                      <w:r>
                        <w:rPr>
                          <w:rFonts w:ascii="黑体" w:eastAsia="黑体"/>
                          <w:kern w:val="0"/>
                          <w:sz w:val="52"/>
                          <w:szCs w:val="20"/>
                        </w:rPr>
                        <w:t>分布</w:t>
                      </w:r>
                      <w:r>
                        <w:rPr>
                          <w:rFonts w:ascii="黑体" w:eastAsia="黑体" w:hint="eastAsia"/>
                          <w:kern w:val="0"/>
                          <w:sz w:val="52"/>
                          <w:szCs w:val="20"/>
                        </w:rPr>
                        <w:t>的测定</w:t>
                      </w:r>
                    </w:p>
                    <w:p w:rsidR="00E3525B" w:rsidRDefault="00E3525B">
                      <w:pPr>
                        <w:jc w:val="center"/>
                        <w:rPr>
                          <w:rFonts w:ascii="黑体" w:eastAsia="黑体"/>
                          <w:kern w:val="0"/>
                          <w:sz w:val="52"/>
                          <w:szCs w:val="20"/>
                        </w:rPr>
                      </w:pPr>
                      <w:r>
                        <w:rPr>
                          <w:rFonts w:ascii="黑体" w:eastAsia="黑体" w:hint="eastAsia"/>
                          <w:kern w:val="0"/>
                          <w:sz w:val="52"/>
                          <w:szCs w:val="20"/>
                        </w:rPr>
                        <w:t>声波筛分法和X射线</w:t>
                      </w:r>
                      <w:r>
                        <w:rPr>
                          <w:rFonts w:ascii="黑体" w:eastAsia="黑体"/>
                          <w:kern w:val="0"/>
                          <w:sz w:val="52"/>
                          <w:szCs w:val="20"/>
                        </w:rPr>
                        <w:t>小角</w:t>
                      </w:r>
                      <w:r>
                        <w:rPr>
                          <w:rFonts w:ascii="黑体" w:eastAsia="黑体" w:hint="eastAsia"/>
                          <w:kern w:val="0"/>
                          <w:sz w:val="52"/>
                          <w:szCs w:val="20"/>
                        </w:rPr>
                        <w:t>散射</w:t>
                      </w:r>
                      <w:r>
                        <w:rPr>
                          <w:rFonts w:ascii="黑体" w:eastAsia="黑体"/>
                          <w:kern w:val="0"/>
                          <w:sz w:val="52"/>
                          <w:szCs w:val="20"/>
                        </w:rPr>
                        <w:t>法</w:t>
                      </w:r>
                    </w:p>
                    <w:p w:rsidR="00E3525B" w:rsidRDefault="00E3525B">
                      <w:pPr>
                        <w:jc w:val="center"/>
                        <w:rPr>
                          <w:rFonts w:ascii="黑体" w:eastAsia="黑体" w:hAnsi="黑体" w:cs="黑体"/>
                          <w:sz w:val="28"/>
                          <w:szCs w:val="28"/>
                        </w:rPr>
                      </w:pPr>
                      <w:r w:rsidRPr="00662BAE">
                        <w:rPr>
                          <w:rFonts w:ascii="黑体" w:eastAsia="黑体" w:hAnsi="黑体" w:cs="黑体" w:hint="eastAsia"/>
                          <w:kern w:val="0"/>
                          <w:sz w:val="28"/>
                          <w:szCs w:val="28"/>
                        </w:rPr>
                        <w:t>P</w:t>
                      </w:r>
                      <w:r w:rsidRPr="00662BAE">
                        <w:rPr>
                          <w:rFonts w:ascii="黑体" w:eastAsia="黑体" w:hAnsi="黑体" w:cs="黑体"/>
                          <w:kern w:val="0"/>
                          <w:sz w:val="28"/>
                          <w:szCs w:val="28"/>
                        </w:rPr>
                        <w:t>owders</w:t>
                      </w:r>
                      <w:r w:rsidRPr="00662BAE">
                        <w:rPr>
                          <w:rFonts w:ascii="黑体" w:eastAsia="黑体" w:hAnsi="黑体" w:cs="黑体" w:hint="eastAsia"/>
                          <w:sz w:val="28"/>
                          <w:szCs w:val="28"/>
                        </w:rPr>
                        <w:t xml:space="preserve"> </w:t>
                      </w:r>
                      <w:r w:rsidRPr="00662BAE">
                        <w:rPr>
                          <w:rFonts w:ascii="黑体" w:eastAsia="黑体" w:hAnsi="黑体" w:cs="黑体"/>
                          <w:kern w:val="0"/>
                          <w:sz w:val="28"/>
                          <w:szCs w:val="28"/>
                        </w:rPr>
                        <w:t>particle size</w:t>
                      </w:r>
                      <w:r>
                        <w:rPr>
                          <w:rFonts w:ascii="黑体" w:eastAsia="黑体" w:hAnsi="黑体" w:cs="黑体"/>
                          <w:color w:val="FF0000"/>
                          <w:kern w:val="0"/>
                          <w:sz w:val="28"/>
                          <w:szCs w:val="28"/>
                        </w:rPr>
                        <w:t xml:space="preserve"> </w:t>
                      </w:r>
                      <w:r>
                        <w:rPr>
                          <w:rFonts w:ascii="黑体" w:eastAsia="黑体" w:hAnsi="黑体" w:cs="黑体"/>
                          <w:kern w:val="0"/>
                          <w:sz w:val="28"/>
                          <w:szCs w:val="28"/>
                        </w:rPr>
                        <w:t>distribution</w:t>
                      </w:r>
                    </w:p>
                    <w:p w:rsidR="00E3525B" w:rsidRDefault="00E3525B">
                      <w:pPr>
                        <w:jc w:val="center"/>
                        <w:rPr>
                          <w:kern w:val="0"/>
                          <w:sz w:val="28"/>
                          <w:szCs w:val="20"/>
                        </w:rPr>
                      </w:pPr>
                      <w:r>
                        <w:rPr>
                          <w:rFonts w:ascii="黑体" w:eastAsia="黑体" w:hAnsi="黑体" w:cs="黑体"/>
                          <w:kern w:val="0"/>
                          <w:sz w:val="28"/>
                          <w:szCs w:val="28"/>
                        </w:rPr>
                        <w:t xml:space="preserve">Method of sieve classification with sonic wave and </w:t>
                      </w:r>
                      <w:r>
                        <w:rPr>
                          <w:rFonts w:ascii="黑体" w:eastAsia="黑体" w:hAnsi="黑体" w:cs="黑体" w:hint="eastAsia"/>
                          <w:kern w:val="0"/>
                          <w:sz w:val="28"/>
                          <w:szCs w:val="28"/>
                        </w:rPr>
                        <w:t>s</w:t>
                      </w:r>
                      <w:r>
                        <w:rPr>
                          <w:rFonts w:ascii="黑体" w:eastAsia="黑体" w:hAnsi="黑体" w:cs="黑体"/>
                          <w:kern w:val="0"/>
                          <w:sz w:val="28"/>
                          <w:szCs w:val="28"/>
                        </w:rPr>
                        <w:t>mall angle X-ray scattering</w:t>
                      </w:r>
                    </w:p>
                    <w:p w:rsidR="00E3525B" w:rsidRDefault="00E3525B">
                      <w:pPr>
                        <w:pStyle w:val="afffe"/>
                        <w:rPr>
                          <w:rFonts w:ascii="黑体" w:eastAsia="黑体" w:hAnsi="黑体" w:cs="黑体"/>
                          <w:color w:val="FF0000"/>
                          <w:sz w:val="28"/>
                          <w:szCs w:val="21"/>
                        </w:rPr>
                      </w:pPr>
                    </w:p>
                    <w:p w:rsidR="00E3525B" w:rsidRDefault="00E3525B">
                      <w:pPr>
                        <w:pStyle w:val="afffd"/>
                      </w:pPr>
                      <w:r>
                        <w:rPr>
                          <w:rFonts w:hint="eastAsia"/>
                        </w:rPr>
                        <w:t>（</w:t>
                      </w:r>
                      <w:r w:rsidR="006864BA">
                        <w:rPr>
                          <w:rFonts w:hint="eastAsia"/>
                        </w:rPr>
                        <w:t>预审</w:t>
                      </w:r>
                      <w:bookmarkStart w:id="1" w:name="_GoBack"/>
                      <w:bookmarkEnd w:id="1"/>
                      <w:r>
                        <w:rPr>
                          <w:rFonts w:hint="eastAsia"/>
                        </w:rPr>
                        <w:t>稿）</w:t>
                      </w:r>
                    </w:p>
                  </w:txbxContent>
                </v:textbox>
                <w10:wrap anchorx="margin" anchory="margin"/>
                <w10:anchorlock/>
              </v:shape>
            </w:pict>
          </mc:Fallback>
        </mc:AlternateContent>
      </w:r>
      <w:r w:rsidR="005B1AA6" w:rsidRPr="00662BAE">
        <w:rPr>
          <w:rFonts w:ascii="Times New Roman"/>
          <w:noProof/>
        </w:rPr>
        <mc:AlternateContent>
          <mc:Choice Requires="wps">
            <w:drawing>
              <wp:anchor distT="0" distB="0" distL="114300" distR="114300" simplePos="0" relativeHeight="251661312" behindDoc="0" locked="1" layoutInCell="1" allowOverlap="1">
                <wp:simplePos x="0" y="0"/>
                <wp:positionH relativeFrom="margin">
                  <wp:posOffset>541020</wp:posOffset>
                </wp:positionH>
                <wp:positionV relativeFrom="margin">
                  <wp:posOffset>1476375</wp:posOffset>
                </wp:positionV>
                <wp:extent cx="5802630" cy="1966595"/>
                <wp:effectExtent l="0" t="0" r="0" b="0"/>
                <wp:wrapNone/>
                <wp:docPr id="7" name="fm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1966595"/>
                        </a:xfrm>
                        <a:prstGeom prst="rect">
                          <a:avLst/>
                        </a:prstGeom>
                        <a:solidFill>
                          <a:srgbClr val="FFFFFF"/>
                        </a:solidFill>
                        <a:ln>
                          <a:noFill/>
                        </a:ln>
                      </wps:spPr>
                      <wps:txbx>
                        <w:txbxContent>
                          <w:p w:rsidR="00E3525B" w:rsidRDefault="00E3525B">
                            <w:pPr>
                              <w:pStyle w:val="11"/>
                              <w:spacing w:before="0" w:line="480" w:lineRule="auto"/>
                              <w:ind w:right="560"/>
                              <w:jc w:val="both"/>
                              <w:rPr>
                                <w:rFonts w:ascii="黑体" w:eastAsia="黑体" w:hAnsi="黑体" w:cs="黑体"/>
                                <w:color w:val="FF0000"/>
                              </w:rPr>
                            </w:pPr>
                            <w:r>
                              <w:t xml:space="preserve">                                              </w:t>
                            </w:r>
                            <w:r>
                              <w:rPr>
                                <w:rFonts w:ascii="黑体" w:eastAsia="黑体" w:hAnsi="黑体" w:cs="黑体"/>
                              </w:rPr>
                              <w:t xml:space="preserve">GB/T </w:t>
                            </w:r>
                            <w:r w:rsidRPr="00662BAE">
                              <w:rPr>
                                <w:rFonts w:ascii="黑体" w:eastAsia="黑体" w:hAnsi="黑体" w:cs="黑体" w:hint="eastAsia"/>
                              </w:rPr>
                              <w:t>1322</w:t>
                            </w:r>
                            <w:r w:rsidRPr="00662BAE">
                              <w:rPr>
                                <w:rFonts w:ascii="黑体" w:eastAsia="黑体" w:hAnsi="黑体" w:cs="黑体"/>
                              </w:rPr>
                              <w:t>1</w:t>
                            </w:r>
                            <w:r w:rsidRPr="00662BAE">
                              <w:rPr>
                                <w:rFonts w:ascii="黑体" w:eastAsia="黑体" w:hAnsi="黑体" w:cs="黑体"/>
                                <w:lang w:val="de-DE"/>
                              </w:rPr>
                              <w:t>-</w:t>
                            </w:r>
                            <w:r w:rsidRPr="00662BAE">
                              <w:rPr>
                                <w:rFonts w:ascii="黑体" w:eastAsia="黑体" w:hAnsi="黑体" w:cs="黑体"/>
                              </w:rPr>
                              <w:t>20XX</w:t>
                            </w:r>
                          </w:p>
                          <w:p w:rsidR="00E3525B" w:rsidRDefault="00E3525B">
                            <w:pPr>
                              <w:pStyle w:val="11"/>
                              <w:spacing w:before="0" w:line="480" w:lineRule="auto"/>
                              <w:ind w:right="420"/>
                              <w:jc w:val="center"/>
                              <w:rPr>
                                <w:sz w:val="21"/>
                                <w:szCs w:val="21"/>
                              </w:rPr>
                            </w:pPr>
                            <w:r>
                              <w:rPr>
                                <w:rFonts w:hint="eastAsia"/>
                                <w:sz w:val="21"/>
                                <w:szCs w:val="21"/>
                              </w:rPr>
                              <w:t xml:space="preserve"> </w:t>
                            </w:r>
                            <w:r>
                              <w:rPr>
                                <w:sz w:val="21"/>
                                <w:szCs w:val="21"/>
                              </w:rPr>
                              <w:t xml:space="preserve">                                      </w:t>
                            </w:r>
                            <w:r>
                              <w:rPr>
                                <w:rFonts w:ascii="黑体" w:eastAsia="黑体" w:hAnsi="黑体" w:cs="黑体" w:hint="eastAsia"/>
                                <w:sz w:val="21"/>
                                <w:szCs w:val="21"/>
                              </w:rPr>
                              <w:t xml:space="preserve">代替GB/T </w:t>
                            </w:r>
                            <w:r>
                              <w:rPr>
                                <w:rFonts w:ascii="黑体" w:eastAsia="黑体" w:hAnsi="黑体" w:cs="黑体"/>
                                <w:sz w:val="21"/>
                                <w:szCs w:val="21"/>
                              </w:rPr>
                              <w:t>13220.1-1991</w:t>
                            </w:r>
                            <w:r>
                              <w:rPr>
                                <w:rFonts w:ascii="黑体" w:eastAsia="黑体" w:hAnsi="黑体" w:cs="黑体" w:hint="eastAsia"/>
                                <w:sz w:val="21"/>
                                <w:szCs w:val="21"/>
                              </w:rPr>
                              <w:t>、</w:t>
                            </w:r>
                            <w:r>
                              <w:rPr>
                                <w:rFonts w:ascii="黑体" w:eastAsia="黑体" w:hAnsi="黑体" w:cs="黑体"/>
                                <w:sz w:val="21"/>
                                <w:szCs w:val="21"/>
                              </w:rPr>
                              <w:t>GB</w:t>
                            </w:r>
                            <w:r>
                              <w:rPr>
                                <w:rFonts w:ascii="黑体" w:eastAsia="黑体" w:hAnsi="黑体" w:cs="黑体" w:hint="eastAsia"/>
                                <w:sz w:val="21"/>
                                <w:szCs w:val="21"/>
                              </w:rPr>
                              <w:t>/</w:t>
                            </w:r>
                            <w:r>
                              <w:rPr>
                                <w:rFonts w:ascii="黑体" w:eastAsia="黑体" w:hAnsi="黑体" w:cs="黑体"/>
                                <w:sz w:val="21"/>
                                <w:szCs w:val="21"/>
                              </w:rPr>
                              <w:t>T 13221-2004</w:t>
                            </w:r>
                          </w:p>
                          <w:p w:rsidR="00E3525B" w:rsidRDefault="00E3525B">
                            <w:pPr>
                              <w:pStyle w:val="11"/>
                              <w:spacing w:before="0" w:line="48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fmFrame3" o:spid="_x0000_s1030" type="#_x0000_t202" style="position:absolute;left:0;text-align:left;margin-left:42.6pt;margin-top:116.25pt;width:456.9pt;height:154.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" stroked="f">
                <v:textbox inset="0,0,0,0">
                  <w:txbxContent>
                    <w:p w:rsidR="00E3525B" w:rsidRDefault="00E3525B">
                      <w:pPr>
                        <w:pStyle w:val="11"/>
                        <w:spacing w:before="0" w:line="480" w:lineRule="auto"/>
                        <w:ind w:right="560"/>
                        <w:jc w:val="both"/>
                        <w:rPr>
                          <w:rFonts w:ascii="黑体" w:eastAsia="黑体" w:hAnsi="黑体" w:cs="黑体"/>
                          <w:color w:val="FF0000"/>
                        </w:rPr>
                      </w:pPr>
                      <w:r>
                        <w:t xml:space="preserve">                                              </w:t>
                      </w:r>
                      <w:r>
                        <w:rPr>
                          <w:rFonts w:ascii="黑体" w:eastAsia="黑体" w:hAnsi="黑体" w:cs="黑体"/>
                        </w:rPr>
                        <w:t xml:space="preserve">GB/T </w:t>
                      </w:r>
                      <w:r w:rsidRPr="00662BAE">
                        <w:rPr>
                          <w:rFonts w:ascii="黑体" w:eastAsia="黑体" w:hAnsi="黑体" w:cs="黑体" w:hint="eastAsia"/>
                        </w:rPr>
                        <w:t>1322</w:t>
                      </w:r>
                      <w:r w:rsidRPr="00662BAE">
                        <w:rPr>
                          <w:rFonts w:ascii="黑体" w:eastAsia="黑体" w:hAnsi="黑体" w:cs="黑体"/>
                        </w:rPr>
                        <w:t>1</w:t>
                      </w:r>
                      <w:r w:rsidRPr="00662BAE">
                        <w:rPr>
                          <w:rFonts w:ascii="黑体" w:eastAsia="黑体" w:hAnsi="黑体" w:cs="黑体"/>
                          <w:lang w:val="de-DE"/>
                        </w:rPr>
                        <w:t>-</w:t>
                      </w:r>
                      <w:r w:rsidRPr="00662BAE">
                        <w:rPr>
                          <w:rFonts w:ascii="黑体" w:eastAsia="黑体" w:hAnsi="黑体" w:cs="黑体"/>
                        </w:rPr>
                        <w:t>20XX</w:t>
                      </w:r>
                    </w:p>
                    <w:p w:rsidR="00E3525B" w:rsidRDefault="00E3525B">
                      <w:pPr>
                        <w:pStyle w:val="11"/>
                        <w:spacing w:before="0" w:line="480" w:lineRule="auto"/>
                        <w:ind w:right="420"/>
                        <w:jc w:val="center"/>
                        <w:rPr>
                          <w:sz w:val="21"/>
                          <w:szCs w:val="21"/>
                        </w:rPr>
                      </w:pPr>
                      <w:r>
                        <w:rPr>
                          <w:rFonts w:hint="eastAsia"/>
                          <w:sz w:val="21"/>
                          <w:szCs w:val="21"/>
                        </w:rPr>
                        <w:t xml:space="preserve"> </w:t>
                      </w:r>
                      <w:r>
                        <w:rPr>
                          <w:sz w:val="21"/>
                          <w:szCs w:val="21"/>
                        </w:rPr>
                        <w:t xml:space="preserve">                                      </w:t>
                      </w:r>
                      <w:r>
                        <w:rPr>
                          <w:rFonts w:ascii="黑体" w:eastAsia="黑体" w:hAnsi="黑体" w:cs="黑体" w:hint="eastAsia"/>
                          <w:sz w:val="21"/>
                          <w:szCs w:val="21"/>
                        </w:rPr>
                        <w:t xml:space="preserve">代替GB/T </w:t>
                      </w:r>
                      <w:r>
                        <w:rPr>
                          <w:rFonts w:ascii="黑体" w:eastAsia="黑体" w:hAnsi="黑体" w:cs="黑体"/>
                          <w:sz w:val="21"/>
                          <w:szCs w:val="21"/>
                        </w:rPr>
                        <w:t>13220.1-1991</w:t>
                      </w:r>
                      <w:r>
                        <w:rPr>
                          <w:rFonts w:ascii="黑体" w:eastAsia="黑体" w:hAnsi="黑体" w:cs="黑体" w:hint="eastAsia"/>
                          <w:sz w:val="21"/>
                          <w:szCs w:val="21"/>
                        </w:rPr>
                        <w:t>、</w:t>
                      </w:r>
                      <w:r>
                        <w:rPr>
                          <w:rFonts w:ascii="黑体" w:eastAsia="黑体" w:hAnsi="黑体" w:cs="黑体"/>
                          <w:sz w:val="21"/>
                          <w:szCs w:val="21"/>
                        </w:rPr>
                        <w:t>GB</w:t>
                      </w:r>
                      <w:r>
                        <w:rPr>
                          <w:rFonts w:ascii="黑体" w:eastAsia="黑体" w:hAnsi="黑体" w:cs="黑体" w:hint="eastAsia"/>
                          <w:sz w:val="21"/>
                          <w:szCs w:val="21"/>
                        </w:rPr>
                        <w:t>/</w:t>
                      </w:r>
                      <w:r>
                        <w:rPr>
                          <w:rFonts w:ascii="黑体" w:eastAsia="黑体" w:hAnsi="黑体" w:cs="黑体"/>
                          <w:sz w:val="21"/>
                          <w:szCs w:val="21"/>
                        </w:rPr>
                        <w:t>T 13221-2004</w:t>
                      </w:r>
                    </w:p>
                    <w:p w:rsidR="00E3525B" w:rsidRDefault="00E3525B">
                      <w:pPr>
                        <w:pStyle w:val="11"/>
                        <w:spacing w:before="0" w:line="480" w:lineRule="auto"/>
                      </w:pPr>
                    </w:p>
                  </w:txbxContent>
                </v:textbox>
                <w10:wrap anchorx="margin" anchory="margin"/>
                <w10:anchorlock/>
              </v:shape>
            </w:pict>
          </mc:Fallback>
        </mc:AlternateContent>
      </w:r>
      <w:r w:rsidR="005B1AA6" w:rsidRPr="00662BAE">
        <w:rPr>
          <w:rFonts w:ascii="Times New Roman"/>
          <w:noProof/>
        </w:rP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1010920</wp:posOffset>
                </wp:positionV>
                <wp:extent cx="6120130" cy="391160"/>
                <wp:effectExtent l="0" t="0" r="0" b="0"/>
                <wp:wrapNone/>
                <wp:docPr id="6" name="fm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wps:spPr>
                      <wps:txbx>
                        <w:txbxContent>
                          <w:p w:rsidR="00E3525B" w:rsidRDefault="00E3525B">
                            <w:pPr>
                              <w:pStyle w:val="afff0"/>
                            </w:pPr>
                            <w:r>
                              <w:rPr>
                                <w:rFonts w:hint="eastAsia"/>
                              </w:rPr>
                              <w:t>中华人民共和国国家标准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fmFrame2" o:spid="_x0000_s1031" type="#_x0000_t202" style="position:absolute;left:0;text-align:left;margin-left:0;margin-top:79.6pt;width:481.9pt;height:30.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" stroked="f">
                <v:textbox inset="0,0,0,0">
                  <w:txbxContent>
                    <w:p w:rsidR="00E3525B" w:rsidRDefault="00E3525B">
                      <w:pPr>
                        <w:pStyle w:val="afff0"/>
                      </w:pPr>
                      <w:r>
                        <w:rPr>
                          <w:rFonts w:hint="eastAsia"/>
                        </w:rPr>
                        <w:t>中华人民共和国国家标准</w:t>
                      </w:r>
                    </w:p>
                  </w:txbxContent>
                </v:textbox>
                <w10:wrap anchorx="margin" anchory="margin"/>
                <w10:anchorlock/>
              </v:shape>
            </w:pict>
          </mc:Fallback>
        </mc:AlternateContent>
      </w:r>
      <w:r w:rsidR="005B1AA6" w:rsidRPr="00662BAE">
        <w:rPr>
          <w:rFonts w:ascii="Times New Roman"/>
          <w:noProof/>
        </w:rP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40000" cy="657860"/>
                <wp:effectExtent l="0" t="0" r="0" b="0"/>
                <wp:wrapNone/>
                <wp:docPr id="4" name="fm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wps:spPr>
                      <wps:txbx>
                        <w:txbxContent>
                          <w:p w:rsidR="00E3525B" w:rsidRDefault="00E3525B">
                            <w:pPr>
                              <w:pStyle w:val="afffff"/>
                              <w:rPr>
                                <w:rFonts w:ascii="黑体" w:hAnsi="黑体" w:cs="黑体"/>
                              </w:rPr>
                            </w:pPr>
                            <w:r>
                              <w:rPr>
                                <w:rFonts w:ascii="黑体" w:hAnsi="黑体" w:cs="黑体"/>
                              </w:rPr>
                              <w:t>ICS 77.160</w:t>
                            </w:r>
                          </w:p>
                          <w:p w:rsidR="00E3525B" w:rsidRDefault="00E3525B">
                            <w:pPr>
                              <w:pStyle w:val="afffff"/>
                              <w:rPr>
                                <w:rFonts w:ascii="黑体" w:hAnsi="黑体" w:cs="黑体"/>
                              </w:rPr>
                            </w:pPr>
                            <w:r>
                              <w:rPr>
                                <w:rFonts w:ascii="黑体" w:hAnsi="黑体" w:cs="黑体"/>
                              </w:rPr>
                              <w:t>CCS H 16</w:t>
                            </w:r>
                          </w:p>
                          <w:p w:rsidR="00E3525B" w:rsidRDefault="00E3525B">
                            <w:pPr>
                              <w:pStyle w:val="afffff"/>
                            </w:pPr>
                          </w:p>
                          <w:p w:rsidR="00E3525B" w:rsidRDefault="00E3525B">
                            <w:pPr>
                              <w:pStyle w:val="afffff"/>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fmFrame1" o:spid="_x0000_s1032" type="#_x0000_t202" style="position:absolute;left:0;text-align:left;margin-left:0;margin-top:0;width:200pt;height:51.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" stroked="f">
                <v:textbox inset="0,0,0,0">
                  <w:txbxContent>
                    <w:p w:rsidR="00E3525B" w:rsidRDefault="00E3525B">
                      <w:pPr>
                        <w:pStyle w:val="afffff"/>
                        <w:rPr>
                          <w:rFonts w:ascii="黑体" w:hAnsi="黑体" w:cs="黑体"/>
                        </w:rPr>
                      </w:pPr>
                      <w:r>
                        <w:rPr>
                          <w:rFonts w:ascii="黑体" w:hAnsi="黑体" w:cs="黑体"/>
                        </w:rPr>
                        <w:t>ICS 77.160</w:t>
                      </w:r>
                    </w:p>
                    <w:p w:rsidR="00E3525B" w:rsidRDefault="00E3525B">
                      <w:pPr>
                        <w:pStyle w:val="afffff"/>
                        <w:rPr>
                          <w:rFonts w:ascii="黑体" w:hAnsi="黑体" w:cs="黑体"/>
                        </w:rPr>
                      </w:pPr>
                      <w:r>
                        <w:rPr>
                          <w:rFonts w:ascii="黑体" w:hAnsi="黑体" w:cs="黑体"/>
                        </w:rPr>
                        <w:t>CCS H 16</w:t>
                      </w:r>
                    </w:p>
                    <w:p w:rsidR="00E3525B" w:rsidRDefault="00E3525B">
                      <w:pPr>
                        <w:pStyle w:val="afffff"/>
                      </w:pPr>
                    </w:p>
                    <w:p w:rsidR="00E3525B" w:rsidRDefault="00E3525B">
                      <w:pPr>
                        <w:pStyle w:val="afffff"/>
                      </w:pPr>
                    </w:p>
                  </w:txbxContent>
                </v:textbox>
                <w10:wrap anchorx="margin" anchory="margin"/>
                <w10:anchorlock/>
              </v:shape>
            </w:pict>
          </mc:Fallback>
        </mc:AlternateContent>
      </w:r>
    </w:p>
    <w:p w:rsidR="008F0B56" w:rsidRPr="00662BAE" w:rsidRDefault="008F0B56"/>
    <w:p w:rsidR="008F0B56" w:rsidRPr="00662BAE" w:rsidRDefault="008F0B56"/>
    <w:p w:rsidR="008F0B56" w:rsidRPr="00662BAE" w:rsidRDefault="008F0B56"/>
    <w:p w:rsidR="008F0B56" w:rsidRPr="00662BAE" w:rsidRDefault="008F0B56"/>
    <w:p w:rsidR="008F0B56" w:rsidRPr="00662BAE" w:rsidRDefault="008F0B56"/>
    <w:p w:rsidR="008F0B56" w:rsidRPr="00662BAE" w:rsidRDefault="008F0B56"/>
    <w:p w:rsidR="008F0B56" w:rsidRPr="00662BAE" w:rsidRDefault="008F0B56"/>
    <w:p w:rsidR="008F0B56" w:rsidRPr="00662BAE" w:rsidRDefault="008F0B56"/>
    <w:p w:rsidR="008F0B56" w:rsidRPr="00662BAE" w:rsidRDefault="008F0B56"/>
    <w:p w:rsidR="008F0B56" w:rsidRPr="00662BAE" w:rsidRDefault="008F0B56"/>
    <w:p w:rsidR="008F0B56" w:rsidRPr="00662BAE" w:rsidRDefault="005B1AA6">
      <w:r w:rsidRPr="00662BAE">
        <w:rPr>
          <w:noProof/>
        </w:rPr>
        <mc:AlternateContent>
          <mc:Choice Requires="wps">
            <w:drawing>
              <wp:anchor distT="4294967295" distB="4294967295" distL="114300" distR="114300" simplePos="0" relativeHeight="251666432" behindDoc="0" locked="0" layoutInCell="1" allowOverlap="1">
                <wp:simplePos x="0" y="0"/>
                <wp:positionH relativeFrom="column">
                  <wp:posOffset>0</wp:posOffset>
                </wp:positionH>
                <wp:positionV relativeFrom="paragraph">
                  <wp:posOffset>99059</wp:posOffset>
                </wp:positionV>
                <wp:extent cx="6121400" cy="0"/>
                <wp:effectExtent l="0" t="0" r="0" b="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80000"/>
                          </a:solidFill>
                          <a:round/>
                        </a:ln>
                      </wps:spPr>
                      <wps:bodyPr/>
                    </wps:wsp>
                  </a:graphicData>
                </a:graphic>
                <wp14:sizeRelH relativeFrom="page">
                  <wp14:pctWidth>0</wp14:pctWidth>
                </wp14:sizeRelH>
                <wp14:sizeRelV relativeFrom="page">
                  <wp14:pctHeight>0</wp14:pctHeight>
                </wp14:sizeRelV>
              </wp:anchor>
            </w:drawing>
          </mc:Choice>
          <mc:Fallback>
            <w:pict>
              <v:line w14:anchorId="3004F0E9" id="Line 10" o:spid="_x0000_s1026" style="position:absolute;left:0;text-align:left;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8pt" to="48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" strokecolor="#080000" strokeweight="1pt"/>
            </w:pict>
          </mc:Fallback>
        </mc:AlternateContent>
      </w:r>
    </w:p>
    <w:p w:rsidR="008F0B56" w:rsidRPr="00662BAE" w:rsidRDefault="008F0B56"/>
    <w:p w:rsidR="008F0B56" w:rsidRPr="00662BAE" w:rsidRDefault="005B1AA6">
      <w:r w:rsidRPr="00662BAE">
        <w:rPr>
          <w:noProof/>
        </w:rPr>
        <mc:AlternateContent>
          <mc:Choice Requires="wps">
            <w:drawing>
              <wp:anchor distT="4294967295" distB="4294967295" distL="114300" distR="114300" simplePos="0" relativeHeight="251667456" behindDoc="0" locked="0" layoutInCell="1" allowOverlap="1">
                <wp:simplePos x="0" y="0"/>
                <wp:positionH relativeFrom="column">
                  <wp:posOffset>0</wp:posOffset>
                </wp:positionH>
                <wp:positionV relativeFrom="paragraph">
                  <wp:posOffset>6087744</wp:posOffset>
                </wp:positionV>
                <wp:extent cx="6121400"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80000"/>
                          </a:solidFill>
                          <a:round/>
                        </a:ln>
                      </wps:spPr>
                      <wps:bodyPr/>
                    </wps:wsp>
                  </a:graphicData>
                </a:graphic>
                <wp14:sizeRelH relativeFrom="page">
                  <wp14:pctWidth>0</wp14:pctWidth>
                </wp14:sizeRelH>
                <wp14:sizeRelV relativeFrom="page">
                  <wp14:pctHeight>0</wp14:pctHeight>
                </wp14:sizeRelV>
              </wp:anchor>
            </w:drawing>
          </mc:Choice>
          <mc:Fallback>
            <w:pict>
              <v:line w14:anchorId="35FDCE8D" id="Line 11" o:spid="_x0000_s1026" style="position:absolute;left:0;text-align:lef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79.35pt" to="482pt,4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" strokecolor="#080000" strokeweight="1pt"/>
            </w:pict>
          </mc:Fallback>
        </mc:AlternateContent>
      </w:r>
    </w:p>
    <w:p w:rsidR="008F0B56" w:rsidRPr="00662BAE" w:rsidRDefault="008F0B56">
      <w:pPr>
        <w:sectPr w:rsidR="008F0B56" w:rsidRPr="00662BAE">
          <w:headerReference w:type="even" r:id="rId10"/>
          <w:headerReference w:type="default" r:id="rId11"/>
          <w:footerReference w:type="even" r:id="rId12"/>
          <w:footerReference w:type="default" r:id="rId13"/>
          <w:headerReference w:type="first" r:id="rId14"/>
          <w:pgSz w:w="11907" w:h="16839"/>
          <w:pgMar w:top="567" w:right="1029" w:bottom="1361" w:left="1418" w:header="0" w:footer="0" w:gutter="0"/>
          <w:pgNumType w:fmt="upperRoman" w:start="1"/>
          <w:cols w:space="425"/>
          <w:titlePg/>
          <w:docGrid w:type="lines" w:linePitch="312"/>
        </w:sectPr>
      </w:pPr>
    </w:p>
    <w:p w:rsidR="008F0B56" w:rsidRPr="00662BAE" w:rsidRDefault="005F48CC">
      <w:pPr>
        <w:widowControl/>
        <w:shd w:val="clear" w:color="FFFFFF" w:fill="FFFFFF"/>
        <w:spacing w:before="640" w:after="560"/>
        <w:jc w:val="center"/>
        <w:outlineLvl w:val="0"/>
        <w:rPr>
          <w:rFonts w:eastAsia="黑体"/>
          <w:kern w:val="0"/>
          <w:sz w:val="32"/>
          <w:szCs w:val="20"/>
        </w:rPr>
      </w:pPr>
      <w:r w:rsidRPr="00662BAE">
        <w:rPr>
          <w:rFonts w:eastAsia="黑体"/>
          <w:kern w:val="0"/>
          <w:sz w:val="32"/>
          <w:szCs w:val="20"/>
        </w:rPr>
        <w:lastRenderedPageBreak/>
        <w:t>前</w:t>
      </w:r>
      <w:r w:rsidRPr="00662BAE">
        <w:rPr>
          <w:rFonts w:eastAsia="黑体"/>
          <w:kern w:val="0"/>
          <w:sz w:val="32"/>
          <w:szCs w:val="20"/>
        </w:rPr>
        <w:t xml:space="preserve">    </w:t>
      </w:r>
      <w:r w:rsidRPr="00662BAE">
        <w:rPr>
          <w:rFonts w:eastAsia="黑体"/>
          <w:kern w:val="0"/>
          <w:sz w:val="32"/>
          <w:szCs w:val="20"/>
        </w:rPr>
        <w:t>言</w:t>
      </w:r>
    </w:p>
    <w:p w:rsidR="008F0B56" w:rsidRPr="00662BAE" w:rsidRDefault="005F48CC">
      <w:pPr>
        <w:spacing w:line="320" w:lineRule="exact"/>
        <w:ind w:firstLineChars="200" w:firstLine="420"/>
        <w:rPr>
          <w:szCs w:val="21"/>
        </w:rPr>
      </w:pPr>
      <w:r w:rsidRPr="00662BAE">
        <w:rPr>
          <w:szCs w:val="21"/>
        </w:rPr>
        <w:t>本文件按照</w:t>
      </w:r>
      <w:r w:rsidRPr="00662BAE">
        <w:rPr>
          <w:szCs w:val="21"/>
        </w:rPr>
        <w:t>GB/T 1.1-2020</w:t>
      </w:r>
      <w:r w:rsidRPr="00662BAE">
        <w:rPr>
          <w:szCs w:val="21"/>
        </w:rPr>
        <w:t>《标准化工作导则</w:t>
      </w:r>
      <w:r w:rsidRPr="00662BAE">
        <w:rPr>
          <w:szCs w:val="21"/>
        </w:rPr>
        <w:t xml:space="preserve"> </w:t>
      </w:r>
      <w:r w:rsidRPr="00662BAE">
        <w:rPr>
          <w:szCs w:val="21"/>
        </w:rPr>
        <w:t>第</w:t>
      </w:r>
      <w:r w:rsidRPr="00662BAE">
        <w:rPr>
          <w:szCs w:val="21"/>
        </w:rPr>
        <w:t>1</w:t>
      </w:r>
      <w:r w:rsidRPr="00662BAE">
        <w:rPr>
          <w:szCs w:val="21"/>
        </w:rPr>
        <w:t>部分：标准化文件的结构和起草规则》的规定起草。</w:t>
      </w:r>
    </w:p>
    <w:p w:rsidR="008F0B56" w:rsidRPr="00662BAE" w:rsidRDefault="005F48CC">
      <w:pPr>
        <w:widowControl/>
        <w:autoSpaceDE w:val="0"/>
        <w:autoSpaceDN w:val="0"/>
        <w:ind w:firstLineChars="200" w:firstLine="420"/>
        <w:rPr>
          <w:kern w:val="0"/>
          <w:szCs w:val="20"/>
        </w:rPr>
      </w:pPr>
      <w:r w:rsidRPr="00662BAE">
        <w:rPr>
          <w:kern w:val="0"/>
          <w:szCs w:val="20"/>
        </w:rPr>
        <w:t>本</w:t>
      </w:r>
      <w:r w:rsidRPr="00662BAE">
        <w:rPr>
          <w:kern w:val="0"/>
          <w:szCs w:val="21"/>
        </w:rPr>
        <w:t>文件</w:t>
      </w:r>
      <w:r w:rsidRPr="00662BAE">
        <w:rPr>
          <w:kern w:val="0"/>
          <w:szCs w:val="20"/>
        </w:rPr>
        <w:t>代替</w:t>
      </w:r>
      <w:r w:rsidRPr="00662BAE">
        <w:rPr>
          <w:kern w:val="0"/>
          <w:szCs w:val="20"/>
        </w:rPr>
        <w:t>GB/T 13220.1-1991</w:t>
      </w:r>
      <w:r w:rsidRPr="00662BAE">
        <w:rPr>
          <w:kern w:val="0"/>
          <w:szCs w:val="20"/>
        </w:rPr>
        <w:t>《细粉末粒度分布的测定</w:t>
      </w:r>
      <w:r w:rsidRPr="00662BAE">
        <w:rPr>
          <w:kern w:val="0"/>
          <w:szCs w:val="20"/>
        </w:rPr>
        <w:t xml:space="preserve"> </w:t>
      </w:r>
      <w:r w:rsidRPr="00662BAE">
        <w:rPr>
          <w:kern w:val="0"/>
          <w:szCs w:val="20"/>
        </w:rPr>
        <w:t>声波筛分法》和</w:t>
      </w:r>
      <w:r w:rsidRPr="00662BAE">
        <w:rPr>
          <w:kern w:val="0"/>
          <w:szCs w:val="20"/>
        </w:rPr>
        <w:t>GB/T 13221-2004</w:t>
      </w:r>
      <w:r w:rsidRPr="00662BAE">
        <w:rPr>
          <w:kern w:val="0"/>
          <w:szCs w:val="20"/>
        </w:rPr>
        <w:t>《纳米粉末粒度分布的测定</w:t>
      </w:r>
      <w:r w:rsidRPr="00662BAE">
        <w:rPr>
          <w:kern w:val="0"/>
          <w:szCs w:val="20"/>
        </w:rPr>
        <w:t xml:space="preserve"> X</w:t>
      </w:r>
      <w:r w:rsidRPr="00662BAE">
        <w:rPr>
          <w:kern w:val="0"/>
          <w:szCs w:val="20"/>
        </w:rPr>
        <w:t>射线小角散射法》。</w:t>
      </w:r>
    </w:p>
    <w:p w:rsidR="008F0B56" w:rsidRPr="00662BAE" w:rsidRDefault="005F48CC">
      <w:pPr>
        <w:widowControl/>
        <w:autoSpaceDE w:val="0"/>
        <w:autoSpaceDN w:val="0"/>
        <w:ind w:firstLineChars="200" w:firstLine="420"/>
        <w:rPr>
          <w:kern w:val="0"/>
          <w:szCs w:val="20"/>
        </w:rPr>
      </w:pPr>
      <w:r w:rsidRPr="00662BAE">
        <w:rPr>
          <w:kern w:val="0"/>
          <w:szCs w:val="20"/>
        </w:rPr>
        <w:t>本</w:t>
      </w:r>
      <w:r w:rsidRPr="00662BAE">
        <w:rPr>
          <w:kern w:val="0"/>
          <w:szCs w:val="21"/>
        </w:rPr>
        <w:t>文件</w:t>
      </w:r>
      <w:r w:rsidRPr="00662BAE">
        <w:rPr>
          <w:kern w:val="0"/>
          <w:szCs w:val="20"/>
        </w:rPr>
        <w:t>与</w:t>
      </w:r>
      <w:r w:rsidRPr="00662BAE">
        <w:rPr>
          <w:kern w:val="0"/>
          <w:szCs w:val="20"/>
        </w:rPr>
        <w:t>GB/T 13220.1-1991</w:t>
      </w:r>
      <w:r w:rsidRPr="00662BAE">
        <w:rPr>
          <w:kern w:val="0"/>
          <w:szCs w:val="20"/>
        </w:rPr>
        <w:t>、</w:t>
      </w:r>
      <w:r w:rsidRPr="00662BAE">
        <w:rPr>
          <w:kern w:val="0"/>
          <w:szCs w:val="20"/>
        </w:rPr>
        <w:t>GB/T 13221-2004</w:t>
      </w:r>
      <w:r w:rsidRPr="00662BAE">
        <w:rPr>
          <w:kern w:val="0"/>
          <w:szCs w:val="20"/>
        </w:rPr>
        <w:t>相比，除结构调整和编辑性改动外，主要技术变化如下</w:t>
      </w:r>
      <w:r w:rsidRPr="00662BAE">
        <w:rPr>
          <w:kern w:val="0"/>
          <w:szCs w:val="20"/>
        </w:rPr>
        <w:t>:</w:t>
      </w:r>
    </w:p>
    <w:p w:rsidR="008F0B56" w:rsidRPr="00662BAE" w:rsidRDefault="005F48CC">
      <w:pPr>
        <w:pStyle w:val="afffff3"/>
        <w:widowControl/>
        <w:numPr>
          <w:ilvl w:val="0"/>
          <w:numId w:val="11"/>
        </w:numPr>
        <w:autoSpaceDE w:val="0"/>
        <w:autoSpaceDN w:val="0"/>
        <w:ind w:firstLineChars="0"/>
        <w:rPr>
          <w:kern w:val="0"/>
          <w:szCs w:val="21"/>
        </w:rPr>
      </w:pPr>
      <w:bookmarkStart w:id="2" w:name="_Hlk193465153"/>
      <w:r w:rsidRPr="00662BAE">
        <w:rPr>
          <w:kern w:val="0"/>
          <w:szCs w:val="21"/>
        </w:rPr>
        <w:t>更改了适用范围（见</w:t>
      </w:r>
      <w:r w:rsidRPr="00662BAE">
        <w:rPr>
          <w:kern w:val="0"/>
          <w:szCs w:val="21"/>
        </w:rPr>
        <w:t>1</w:t>
      </w:r>
      <w:r w:rsidRPr="00662BAE">
        <w:rPr>
          <w:kern w:val="0"/>
          <w:szCs w:val="21"/>
        </w:rPr>
        <w:t>）；</w:t>
      </w:r>
    </w:p>
    <w:p w:rsidR="008F0B56" w:rsidRPr="00662BAE" w:rsidRDefault="005F48CC">
      <w:pPr>
        <w:pStyle w:val="afffff3"/>
        <w:widowControl/>
        <w:numPr>
          <w:ilvl w:val="0"/>
          <w:numId w:val="11"/>
        </w:numPr>
        <w:autoSpaceDE w:val="0"/>
        <w:autoSpaceDN w:val="0"/>
        <w:ind w:firstLineChars="0"/>
        <w:rPr>
          <w:kern w:val="0"/>
          <w:szCs w:val="21"/>
        </w:rPr>
      </w:pPr>
      <w:r w:rsidRPr="00662BAE">
        <w:rPr>
          <w:kern w:val="0"/>
          <w:szCs w:val="21"/>
        </w:rPr>
        <w:t>增加了规范性引用文件（见</w:t>
      </w:r>
      <w:r w:rsidRPr="00662BAE">
        <w:rPr>
          <w:kern w:val="0"/>
          <w:szCs w:val="21"/>
        </w:rPr>
        <w:t>2</w:t>
      </w:r>
      <w:r w:rsidRPr="00662BAE">
        <w:rPr>
          <w:kern w:val="0"/>
          <w:szCs w:val="21"/>
        </w:rPr>
        <w:t>）；</w:t>
      </w:r>
    </w:p>
    <w:p w:rsidR="008F0B56" w:rsidRPr="00662BAE" w:rsidRDefault="005F48CC">
      <w:pPr>
        <w:pStyle w:val="afffff3"/>
        <w:widowControl/>
        <w:numPr>
          <w:ilvl w:val="0"/>
          <w:numId w:val="11"/>
        </w:numPr>
        <w:autoSpaceDE w:val="0"/>
        <w:autoSpaceDN w:val="0"/>
        <w:ind w:firstLineChars="0"/>
        <w:rPr>
          <w:kern w:val="0"/>
          <w:szCs w:val="21"/>
        </w:rPr>
      </w:pPr>
      <w:r w:rsidRPr="00662BAE">
        <w:rPr>
          <w:kern w:val="0"/>
          <w:szCs w:val="21"/>
        </w:rPr>
        <w:t>更改</w:t>
      </w:r>
      <w:r w:rsidRPr="00662BAE">
        <w:rPr>
          <w:rFonts w:hint="eastAsia"/>
          <w:kern w:val="0"/>
          <w:szCs w:val="21"/>
        </w:rPr>
        <w:t>“</w:t>
      </w:r>
      <w:r w:rsidRPr="00662BAE">
        <w:t>声波筛装置示意图</w:t>
      </w:r>
      <w:r w:rsidRPr="00662BAE">
        <w:rPr>
          <w:rFonts w:hint="eastAsia"/>
        </w:rPr>
        <w:t>”</w:t>
      </w:r>
      <w:r w:rsidRPr="00662BAE">
        <w:rPr>
          <w:kern w:val="0"/>
          <w:szCs w:val="21"/>
        </w:rPr>
        <w:t>（见</w:t>
      </w:r>
      <w:r w:rsidRPr="00662BAE">
        <w:rPr>
          <w:kern w:val="0"/>
          <w:szCs w:val="21"/>
        </w:rPr>
        <w:t>5.</w:t>
      </w:r>
      <w:r w:rsidRPr="00662BAE">
        <w:rPr>
          <w:rFonts w:hint="eastAsia"/>
          <w:kern w:val="0"/>
          <w:szCs w:val="21"/>
        </w:rPr>
        <w:t>2.1</w:t>
      </w:r>
      <w:r w:rsidRPr="00662BAE">
        <w:rPr>
          <w:kern w:val="0"/>
          <w:szCs w:val="21"/>
        </w:rPr>
        <w:t>，</w:t>
      </w:r>
      <w:r w:rsidRPr="00662BAE">
        <w:rPr>
          <w:kern w:val="0"/>
          <w:szCs w:val="21"/>
        </w:rPr>
        <w:t>GB/T 13220.1-1991</w:t>
      </w:r>
      <w:r w:rsidRPr="00662BAE">
        <w:rPr>
          <w:kern w:val="0"/>
          <w:szCs w:val="20"/>
        </w:rPr>
        <w:t>年版</w:t>
      </w:r>
      <w:r w:rsidRPr="00662BAE">
        <w:rPr>
          <w:kern w:val="0"/>
          <w:szCs w:val="21"/>
        </w:rPr>
        <w:t>的</w:t>
      </w:r>
      <w:r w:rsidRPr="00662BAE">
        <w:rPr>
          <w:kern w:val="0"/>
          <w:szCs w:val="21"/>
        </w:rPr>
        <w:t>4.1</w:t>
      </w:r>
      <w:r w:rsidRPr="00662BAE">
        <w:rPr>
          <w:kern w:val="0"/>
          <w:szCs w:val="21"/>
        </w:rPr>
        <w:t>）；</w:t>
      </w:r>
    </w:p>
    <w:p w:rsidR="008F0B56" w:rsidRPr="00662BAE" w:rsidRDefault="005F48CC">
      <w:pPr>
        <w:pStyle w:val="afffff3"/>
        <w:widowControl/>
        <w:numPr>
          <w:ilvl w:val="0"/>
          <w:numId w:val="11"/>
        </w:numPr>
        <w:autoSpaceDE w:val="0"/>
        <w:autoSpaceDN w:val="0"/>
        <w:ind w:firstLineChars="0"/>
        <w:rPr>
          <w:kern w:val="0"/>
          <w:szCs w:val="21"/>
        </w:rPr>
      </w:pPr>
      <w:r w:rsidRPr="00662BAE">
        <w:rPr>
          <w:kern w:val="0"/>
          <w:szCs w:val="21"/>
        </w:rPr>
        <w:t>更改了筛面的描述（见</w:t>
      </w:r>
      <w:r w:rsidRPr="00662BAE">
        <w:rPr>
          <w:kern w:val="0"/>
          <w:szCs w:val="21"/>
        </w:rPr>
        <w:t>5.</w:t>
      </w:r>
      <w:r w:rsidRPr="00662BAE">
        <w:rPr>
          <w:rFonts w:hint="eastAsia"/>
          <w:kern w:val="0"/>
          <w:szCs w:val="21"/>
        </w:rPr>
        <w:t>2.1.1</w:t>
      </w:r>
      <w:r w:rsidRPr="00662BAE">
        <w:rPr>
          <w:rFonts w:hint="eastAsia"/>
          <w:kern w:val="0"/>
          <w:szCs w:val="21"/>
        </w:rPr>
        <w:t>，</w:t>
      </w:r>
      <w:r w:rsidRPr="00662BAE">
        <w:rPr>
          <w:kern w:val="0"/>
          <w:szCs w:val="21"/>
        </w:rPr>
        <w:t>GB/T 13220.1-1991</w:t>
      </w:r>
      <w:r w:rsidRPr="00662BAE">
        <w:rPr>
          <w:kern w:val="0"/>
          <w:szCs w:val="20"/>
        </w:rPr>
        <w:t>年版</w:t>
      </w:r>
      <w:r w:rsidRPr="00662BAE">
        <w:rPr>
          <w:kern w:val="0"/>
          <w:szCs w:val="21"/>
        </w:rPr>
        <w:t>的</w:t>
      </w:r>
      <w:r w:rsidRPr="00662BAE">
        <w:rPr>
          <w:kern w:val="0"/>
          <w:szCs w:val="21"/>
        </w:rPr>
        <w:t>4.1</w:t>
      </w:r>
      <w:r w:rsidRPr="00662BAE">
        <w:rPr>
          <w:rFonts w:hint="eastAsia"/>
          <w:kern w:val="0"/>
          <w:szCs w:val="21"/>
        </w:rPr>
        <w:t>.1</w:t>
      </w:r>
      <w:r w:rsidRPr="00662BAE">
        <w:rPr>
          <w:kern w:val="0"/>
          <w:szCs w:val="21"/>
        </w:rPr>
        <w:t>）；</w:t>
      </w:r>
    </w:p>
    <w:p w:rsidR="008F0B56" w:rsidRPr="00662BAE" w:rsidRDefault="005F48CC">
      <w:pPr>
        <w:pStyle w:val="afffff3"/>
        <w:widowControl/>
        <w:numPr>
          <w:ilvl w:val="0"/>
          <w:numId w:val="11"/>
        </w:numPr>
        <w:autoSpaceDE w:val="0"/>
        <w:autoSpaceDN w:val="0"/>
        <w:ind w:firstLineChars="0"/>
        <w:rPr>
          <w:kern w:val="0"/>
          <w:szCs w:val="21"/>
        </w:rPr>
      </w:pPr>
      <w:r w:rsidRPr="00662BAE">
        <w:rPr>
          <w:kern w:val="0"/>
          <w:szCs w:val="21"/>
        </w:rPr>
        <w:t>更改了筛框的描述（见</w:t>
      </w:r>
      <w:r w:rsidRPr="00662BAE">
        <w:rPr>
          <w:kern w:val="0"/>
          <w:szCs w:val="21"/>
        </w:rPr>
        <w:t>5.</w:t>
      </w:r>
      <w:r w:rsidRPr="00662BAE">
        <w:rPr>
          <w:rFonts w:hint="eastAsia"/>
          <w:kern w:val="0"/>
          <w:szCs w:val="21"/>
        </w:rPr>
        <w:t>2.1.2</w:t>
      </w:r>
      <w:r w:rsidRPr="00662BAE">
        <w:rPr>
          <w:rFonts w:hint="eastAsia"/>
          <w:kern w:val="0"/>
          <w:szCs w:val="21"/>
        </w:rPr>
        <w:t>，</w:t>
      </w:r>
      <w:r w:rsidRPr="00662BAE">
        <w:rPr>
          <w:kern w:val="0"/>
          <w:szCs w:val="21"/>
        </w:rPr>
        <w:t>GB/T 13220.1-1991</w:t>
      </w:r>
      <w:r w:rsidRPr="00662BAE">
        <w:rPr>
          <w:kern w:val="0"/>
          <w:szCs w:val="20"/>
        </w:rPr>
        <w:t>年版</w:t>
      </w:r>
      <w:r w:rsidRPr="00662BAE">
        <w:rPr>
          <w:kern w:val="0"/>
          <w:szCs w:val="21"/>
        </w:rPr>
        <w:t>的</w:t>
      </w:r>
      <w:r w:rsidRPr="00662BAE">
        <w:rPr>
          <w:kern w:val="0"/>
          <w:szCs w:val="21"/>
        </w:rPr>
        <w:t>4.1</w:t>
      </w:r>
      <w:r w:rsidRPr="00662BAE">
        <w:rPr>
          <w:rFonts w:hint="eastAsia"/>
          <w:kern w:val="0"/>
          <w:szCs w:val="21"/>
        </w:rPr>
        <w:t>.2</w:t>
      </w:r>
      <w:r w:rsidRPr="00662BAE">
        <w:rPr>
          <w:kern w:val="0"/>
          <w:szCs w:val="21"/>
        </w:rPr>
        <w:t>）；</w:t>
      </w:r>
    </w:p>
    <w:p w:rsidR="008F0B56" w:rsidRPr="00662BAE" w:rsidRDefault="005F48CC">
      <w:pPr>
        <w:pStyle w:val="afffff3"/>
        <w:widowControl/>
        <w:numPr>
          <w:ilvl w:val="0"/>
          <w:numId w:val="11"/>
        </w:numPr>
        <w:autoSpaceDE w:val="0"/>
        <w:autoSpaceDN w:val="0"/>
        <w:ind w:firstLineChars="0"/>
        <w:rPr>
          <w:kern w:val="0"/>
          <w:szCs w:val="21"/>
        </w:rPr>
      </w:pPr>
      <w:r w:rsidRPr="00662BAE">
        <w:rPr>
          <w:kern w:val="0"/>
          <w:szCs w:val="21"/>
        </w:rPr>
        <w:t>更改声波筛机的描述（见</w:t>
      </w:r>
      <w:r w:rsidRPr="00662BAE">
        <w:rPr>
          <w:kern w:val="0"/>
          <w:szCs w:val="21"/>
        </w:rPr>
        <w:t>5.2</w:t>
      </w:r>
      <w:r w:rsidRPr="00662BAE">
        <w:rPr>
          <w:rFonts w:hint="eastAsia"/>
          <w:kern w:val="0"/>
          <w:szCs w:val="21"/>
        </w:rPr>
        <w:t>.2</w:t>
      </w:r>
      <w:r w:rsidRPr="00662BAE">
        <w:rPr>
          <w:rFonts w:hint="eastAsia"/>
          <w:kern w:val="0"/>
          <w:szCs w:val="21"/>
        </w:rPr>
        <w:t>，</w:t>
      </w:r>
      <w:r w:rsidRPr="00662BAE">
        <w:rPr>
          <w:kern w:val="0"/>
          <w:szCs w:val="21"/>
        </w:rPr>
        <w:t>GB/T 13220.1-1991</w:t>
      </w:r>
      <w:r w:rsidRPr="00662BAE">
        <w:rPr>
          <w:kern w:val="0"/>
          <w:szCs w:val="20"/>
        </w:rPr>
        <w:t>年版</w:t>
      </w:r>
      <w:r w:rsidRPr="00662BAE">
        <w:rPr>
          <w:kern w:val="0"/>
          <w:szCs w:val="21"/>
        </w:rPr>
        <w:t>的</w:t>
      </w:r>
      <w:r w:rsidRPr="00662BAE">
        <w:rPr>
          <w:kern w:val="0"/>
          <w:szCs w:val="21"/>
        </w:rPr>
        <w:t>4.1</w:t>
      </w:r>
      <w:r w:rsidRPr="00662BAE">
        <w:rPr>
          <w:rFonts w:hint="eastAsia"/>
          <w:kern w:val="0"/>
          <w:szCs w:val="21"/>
        </w:rPr>
        <w:t>.2</w:t>
      </w:r>
      <w:r w:rsidRPr="00662BAE">
        <w:rPr>
          <w:kern w:val="0"/>
          <w:szCs w:val="21"/>
        </w:rPr>
        <w:t>）；</w:t>
      </w:r>
    </w:p>
    <w:p w:rsidR="008F0B56" w:rsidRPr="00662BAE" w:rsidRDefault="005F48CC">
      <w:pPr>
        <w:pStyle w:val="afffff3"/>
        <w:widowControl/>
        <w:numPr>
          <w:ilvl w:val="0"/>
          <w:numId w:val="11"/>
        </w:numPr>
        <w:autoSpaceDE w:val="0"/>
        <w:autoSpaceDN w:val="0"/>
        <w:ind w:firstLineChars="0"/>
        <w:rPr>
          <w:kern w:val="0"/>
          <w:szCs w:val="21"/>
        </w:rPr>
      </w:pPr>
      <w:r w:rsidRPr="00662BAE">
        <w:rPr>
          <w:kern w:val="0"/>
          <w:szCs w:val="21"/>
        </w:rPr>
        <w:t>更改</w:t>
      </w:r>
      <w:r w:rsidRPr="00662BAE">
        <w:rPr>
          <w:rFonts w:hint="eastAsia"/>
          <w:kern w:val="0"/>
          <w:szCs w:val="21"/>
        </w:rPr>
        <w:t>“</w:t>
      </w:r>
      <w:r w:rsidRPr="00662BAE">
        <w:t>声波筛机装置示意图</w:t>
      </w:r>
      <w:r w:rsidRPr="00662BAE">
        <w:rPr>
          <w:rFonts w:hint="eastAsia"/>
        </w:rPr>
        <w:t>”</w:t>
      </w:r>
      <w:r w:rsidRPr="00662BAE">
        <w:rPr>
          <w:kern w:val="0"/>
          <w:szCs w:val="21"/>
        </w:rPr>
        <w:t>（见</w:t>
      </w:r>
      <w:r w:rsidRPr="00662BAE">
        <w:rPr>
          <w:kern w:val="0"/>
          <w:szCs w:val="21"/>
        </w:rPr>
        <w:t>5.2</w:t>
      </w:r>
      <w:r w:rsidRPr="00662BAE">
        <w:rPr>
          <w:rFonts w:hint="eastAsia"/>
          <w:kern w:val="0"/>
          <w:szCs w:val="21"/>
        </w:rPr>
        <w:t>.2</w:t>
      </w:r>
      <w:r w:rsidRPr="00662BAE">
        <w:rPr>
          <w:rFonts w:hint="eastAsia"/>
          <w:kern w:val="0"/>
          <w:szCs w:val="21"/>
        </w:rPr>
        <w:t>，</w:t>
      </w:r>
      <w:r w:rsidRPr="00662BAE">
        <w:rPr>
          <w:kern w:val="0"/>
          <w:szCs w:val="21"/>
        </w:rPr>
        <w:t>GB/T 13220.1-1991</w:t>
      </w:r>
      <w:r w:rsidRPr="00662BAE">
        <w:rPr>
          <w:kern w:val="0"/>
          <w:szCs w:val="20"/>
        </w:rPr>
        <w:t>年版</w:t>
      </w:r>
      <w:r w:rsidRPr="00662BAE">
        <w:rPr>
          <w:kern w:val="0"/>
          <w:szCs w:val="21"/>
        </w:rPr>
        <w:t>的</w:t>
      </w:r>
      <w:r w:rsidRPr="00662BAE">
        <w:rPr>
          <w:kern w:val="0"/>
          <w:szCs w:val="21"/>
        </w:rPr>
        <w:t>4.1</w:t>
      </w:r>
      <w:r w:rsidRPr="00662BAE">
        <w:rPr>
          <w:rFonts w:hint="eastAsia"/>
          <w:kern w:val="0"/>
          <w:szCs w:val="21"/>
        </w:rPr>
        <w:t>.2</w:t>
      </w:r>
      <w:r w:rsidRPr="00662BAE">
        <w:rPr>
          <w:kern w:val="0"/>
          <w:szCs w:val="21"/>
        </w:rPr>
        <w:t>）；</w:t>
      </w:r>
    </w:p>
    <w:p w:rsidR="008F0B56" w:rsidRPr="00662BAE" w:rsidRDefault="005F48CC">
      <w:pPr>
        <w:pStyle w:val="afffff3"/>
        <w:widowControl/>
        <w:numPr>
          <w:ilvl w:val="0"/>
          <w:numId w:val="11"/>
        </w:numPr>
        <w:autoSpaceDE w:val="0"/>
        <w:autoSpaceDN w:val="0"/>
        <w:ind w:firstLineChars="0"/>
        <w:rPr>
          <w:kern w:val="0"/>
          <w:szCs w:val="21"/>
        </w:rPr>
      </w:pPr>
      <w:r w:rsidRPr="00662BAE">
        <w:rPr>
          <w:kern w:val="0"/>
          <w:szCs w:val="21"/>
        </w:rPr>
        <w:t>将</w:t>
      </w:r>
      <w:r w:rsidRPr="00662BAE">
        <w:rPr>
          <w:rFonts w:hint="eastAsia"/>
        </w:rPr>
        <w:t>“</w:t>
      </w:r>
      <w:r w:rsidRPr="00662BAE">
        <w:t>天平感量为</w:t>
      </w:r>
      <w:r w:rsidRPr="00662BAE">
        <w:t>0.001</w:t>
      </w:r>
      <w:r w:rsidRPr="00662BAE">
        <w:rPr>
          <w:rFonts w:hint="eastAsia"/>
        </w:rPr>
        <w:t xml:space="preserve"> </w:t>
      </w:r>
      <w:r w:rsidRPr="00662BAE">
        <w:t>g</w:t>
      </w:r>
      <w:r w:rsidRPr="00662BAE">
        <w:rPr>
          <w:rFonts w:hint="eastAsia"/>
        </w:rPr>
        <w:t>”更改</w:t>
      </w:r>
      <w:r w:rsidRPr="00662BAE">
        <w:rPr>
          <w:kern w:val="0"/>
          <w:szCs w:val="21"/>
        </w:rPr>
        <w:t>为</w:t>
      </w:r>
      <w:r w:rsidRPr="00662BAE">
        <w:rPr>
          <w:rFonts w:hint="eastAsia"/>
          <w:kern w:val="0"/>
          <w:szCs w:val="21"/>
        </w:rPr>
        <w:t>“</w:t>
      </w:r>
      <w:r w:rsidRPr="00662BAE">
        <w:t>天平应具有足够的精度，称量粉末应精确至</w:t>
      </w:r>
      <w:r w:rsidRPr="00662BAE">
        <w:t>0.01 g</w:t>
      </w:r>
      <w:r w:rsidRPr="00662BAE">
        <w:rPr>
          <w:rFonts w:hint="eastAsia"/>
          <w:kern w:val="0"/>
          <w:szCs w:val="21"/>
        </w:rPr>
        <w:t>”</w:t>
      </w:r>
      <w:r w:rsidRPr="00662BAE">
        <w:rPr>
          <w:kern w:val="0"/>
          <w:szCs w:val="21"/>
        </w:rPr>
        <w:t>（见</w:t>
      </w:r>
      <w:r w:rsidRPr="00662BAE">
        <w:rPr>
          <w:kern w:val="0"/>
          <w:szCs w:val="21"/>
        </w:rPr>
        <w:t>5</w:t>
      </w:r>
      <w:r w:rsidRPr="00662BAE">
        <w:rPr>
          <w:rFonts w:hint="eastAsia"/>
          <w:kern w:val="0"/>
          <w:szCs w:val="21"/>
        </w:rPr>
        <w:t>.2.</w:t>
      </w:r>
      <w:r w:rsidRPr="00662BAE">
        <w:rPr>
          <w:kern w:val="0"/>
          <w:szCs w:val="21"/>
        </w:rPr>
        <w:t>3</w:t>
      </w:r>
      <w:r w:rsidRPr="00662BAE">
        <w:rPr>
          <w:rFonts w:hint="eastAsia"/>
          <w:kern w:val="0"/>
          <w:szCs w:val="21"/>
        </w:rPr>
        <w:t>，</w:t>
      </w:r>
      <w:r w:rsidRPr="00662BAE">
        <w:rPr>
          <w:kern w:val="0"/>
          <w:szCs w:val="21"/>
        </w:rPr>
        <w:t>GB/T 13220.1-1991</w:t>
      </w:r>
      <w:r w:rsidRPr="00662BAE">
        <w:rPr>
          <w:kern w:val="0"/>
          <w:szCs w:val="20"/>
        </w:rPr>
        <w:t>年版</w:t>
      </w:r>
      <w:r w:rsidRPr="00662BAE">
        <w:rPr>
          <w:kern w:val="0"/>
          <w:szCs w:val="21"/>
        </w:rPr>
        <w:t>的</w:t>
      </w:r>
      <w:r w:rsidRPr="00662BAE">
        <w:rPr>
          <w:rFonts w:hint="eastAsia"/>
          <w:kern w:val="0"/>
          <w:szCs w:val="21"/>
        </w:rPr>
        <w:t>4.3</w:t>
      </w:r>
      <w:r w:rsidRPr="00662BAE">
        <w:rPr>
          <w:kern w:val="0"/>
          <w:szCs w:val="21"/>
        </w:rPr>
        <w:t>）；</w:t>
      </w:r>
    </w:p>
    <w:p w:rsidR="008F0B56" w:rsidRPr="00662BAE" w:rsidRDefault="005F48CC">
      <w:pPr>
        <w:pStyle w:val="afffff3"/>
        <w:widowControl/>
        <w:numPr>
          <w:ilvl w:val="0"/>
          <w:numId w:val="11"/>
        </w:numPr>
        <w:autoSpaceDE w:val="0"/>
        <w:autoSpaceDN w:val="0"/>
        <w:ind w:firstLineChars="0"/>
        <w:rPr>
          <w:kern w:val="0"/>
          <w:szCs w:val="21"/>
        </w:rPr>
      </w:pPr>
      <w:r w:rsidRPr="00662BAE">
        <w:rPr>
          <w:kern w:val="0"/>
          <w:szCs w:val="21"/>
        </w:rPr>
        <w:t>将</w:t>
      </w:r>
      <w:r w:rsidRPr="00662BAE">
        <w:rPr>
          <w:rFonts w:hint="eastAsia"/>
          <w:kern w:val="0"/>
          <w:szCs w:val="21"/>
        </w:rPr>
        <w:t>“</w:t>
      </w:r>
      <w:r w:rsidRPr="00662BAE">
        <w:rPr>
          <w:szCs w:val="21"/>
        </w:rPr>
        <w:t>试验粉末量一般取</w:t>
      </w:r>
      <w:r w:rsidRPr="00662BAE">
        <w:rPr>
          <w:szCs w:val="21"/>
        </w:rPr>
        <w:t>1</w:t>
      </w:r>
      <w:r w:rsidRPr="00662BAE">
        <w:rPr>
          <w:szCs w:val="21"/>
        </w:rPr>
        <w:t>～</w:t>
      </w:r>
      <w:r w:rsidRPr="00662BAE">
        <w:rPr>
          <w:szCs w:val="21"/>
        </w:rPr>
        <w:t>3</w:t>
      </w:r>
      <w:r w:rsidRPr="00662BAE">
        <w:rPr>
          <w:rFonts w:hint="eastAsia"/>
          <w:szCs w:val="21"/>
        </w:rPr>
        <w:t xml:space="preserve"> </w:t>
      </w:r>
      <w:r w:rsidRPr="00662BAE">
        <w:rPr>
          <w:szCs w:val="21"/>
        </w:rPr>
        <w:t>g</w:t>
      </w:r>
      <w:r w:rsidRPr="00662BAE">
        <w:rPr>
          <w:szCs w:val="21"/>
        </w:rPr>
        <w:t>。</w:t>
      </w:r>
      <w:r w:rsidRPr="00662BAE">
        <w:rPr>
          <w:rFonts w:hint="eastAsia"/>
          <w:kern w:val="0"/>
          <w:szCs w:val="21"/>
        </w:rPr>
        <w:t>”更改</w:t>
      </w:r>
      <w:r w:rsidRPr="00662BAE">
        <w:rPr>
          <w:szCs w:val="21"/>
        </w:rPr>
        <w:t>为</w:t>
      </w:r>
      <w:r w:rsidRPr="00662BAE">
        <w:rPr>
          <w:rFonts w:hint="eastAsia"/>
          <w:szCs w:val="21"/>
        </w:rPr>
        <w:t>“</w:t>
      </w:r>
      <w:r w:rsidRPr="00662BAE">
        <w:rPr>
          <w:szCs w:val="21"/>
        </w:rPr>
        <w:t>粉末应按接收状态进行试验，粉末量一般取</w:t>
      </w:r>
      <w:r w:rsidRPr="00662BAE">
        <w:rPr>
          <w:szCs w:val="21"/>
        </w:rPr>
        <w:t>3</w:t>
      </w:r>
      <w:r w:rsidRPr="00662BAE">
        <w:t>~</w:t>
      </w:r>
      <w:r w:rsidRPr="00662BAE">
        <w:rPr>
          <w:szCs w:val="21"/>
        </w:rPr>
        <w:t>7</w:t>
      </w:r>
      <w:r w:rsidRPr="00662BAE">
        <w:rPr>
          <w:rFonts w:hint="eastAsia"/>
          <w:szCs w:val="21"/>
        </w:rPr>
        <w:t xml:space="preserve"> </w:t>
      </w:r>
      <w:r w:rsidRPr="00662BAE">
        <w:rPr>
          <w:szCs w:val="21"/>
        </w:rPr>
        <w:t>g</w:t>
      </w:r>
      <w:r w:rsidRPr="00662BAE">
        <w:rPr>
          <w:szCs w:val="21"/>
        </w:rPr>
        <w:t>。</w:t>
      </w:r>
      <w:r w:rsidRPr="00662BAE">
        <w:rPr>
          <w:rFonts w:hint="eastAsia"/>
          <w:szCs w:val="21"/>
        </w:rPr>
        <w:t>”</w:t>
      </w:r>
      <w:r w:rsidRPr="00662BAE">
        <w:rPr>
          <w:szCs w:val="21"/>
        </w:rPr>
        <w:t>（见</w:t>
      </w:r>
      <w:r w:rsidRPr="00662BAE">
        <w:rPr>
          <w:rFonts w:hint="eastAsia"/>
          <w:szCs w:val="21"/>
        </w:rPr>
        <w:t>5.3</w:t>
      </w:r>
      <w:r w:rsidRPr="00662BAE">
        <w:rPr>
          <w:rFonts w:hint="eastAsia"/>
          <w:szCs w:val="21"/>
        </w:rPr>
        <w:t>，</w:t>
      </w:r>
      <w:r w:rsidRPr="00662BAE">
        <w:rPr>
          <w:kern w:val="0"/>
          <w:szCs w:val="21"/>
        </w:rPr>
        <w:t>GB/T 13220.1-1991</w:t>
      </w:r>
      <w:r w:rsidRPr="00662BAE">
        <w:rPr>
          <w:kern w:val="0"/>
          <w:szCs w:val="20"/>
        </w:rPr>
        <w:t>年版</w:t>
      </w:r>
      <w:r w:rsidRPr="00662BAE">
        <w:rPr>
          <w:kern w:val="0"/>
          <w:szCs w:val="21"/>
        </w:rPr>
        <w:t>的</w:t>
      </w:r>
      <w:r w:rsidRPr="00662BAE">
        <w:rPr>
          <w:rFonts w:hint="eastAsia"/>
          <w:kern w:val="0"/>
          <w:szCs w:val="21"/>
        </w:rPr>
        <w:t>5.1</w:t>
      </w:r>
      <w:r w:rsidRPr="00662BAE">
        <w:rPr>
          <w:rFonts w:hint="eastAsia"/>
          <w:kern w:val="0"/>
          <w:szCs w:val="21"/>
        </w:rPr>
        <w:t>和</w:t>
      </w:r>
      <w:r w:rsidRPr="00662BAE">
        <w:rPr>
          <w:rFonts w:hint="eastAsia"/>
          <w:kern w:val="0"/>
          <w:szCs w:val="21"/>
        </w:rPr>
        <w:t>5.2</w:t>
      </w:r>
      <w:r w:rsidRPr="00662BAE">
        <w:rPr>
          <w:szCs w:val="21"/>
        </w:rPr>
        <w:t>）</w:t>
      </w:r>
      <w:r w:rsidRPr="00662BAE">
        <w:rPr>
          <w:rFonts w:hint="eastAsia"/>
          <w:szCs w:val="21"/>
        </w:rPr>
        <w:t>；</w:t>
      </w:r>
    </w:p>
    <w:p w:rsidR="008F0B56" w:rsidRPr="00662BAE" w:rsidRDefault="005F48CC">
      <w:pPr>
        <w:pStyle w:val="afffff3"/>
        <w:widowControl/>
        <w:numPr>
          <w:ilvl w:val="0"/>
          <w:numId w:val="11"/>
        </w:numPr>
        <w:autoSpaceDE w:val="0"/>
        <w:autoSpaceDN w:val="0"/>
        <w:ind w:firstLineChars="0"/>
        <w:rPr>
          <w:kern w:val="0"/>
          <w:szCs w:val="21"/>
        </w:rPr>
      </w:pPr>
      <w:r w:rsidRPr="00662BAE">
        <w:rPr>
          <w:rFonts w:hint="eastAsia"/>
        </w:rPr>
        <w:t>更</w:t>
      </w:r>
      <w:r w:rsidRPr="00662BAE">
        <w:t>改了声波筛分法的试验步骤（见</w:t>
      </w:r>
      <w:r w:rsidRPr="00662BAE">
        <w:rPr>
          <w:rFonts w:hint="eastAsia"/>
        </w:rPr>
        <w:t>5.4</w:t>
      </w:r>
      <w:r w:rsidRPr="00662BAE">
        <w:rPr>
          <w:rFonts w:hint="eastAsia"/>
        </w:rPr>
        <w:t>，</w:t>
      </w:r>
      <w:r w:rsidRPr="00662BAE">
        <w:rPr>
          <w:kern w:val="0"/>
          <w:szCs w:val="21"/>
        </w:rPr>
        <w:t>GB/T 13220.1-1991</w:t>
      </w:r>
      <w:r w:rsidRPr="00662BAE">
        <w:rPr>
          <w:kern w:val="0"/>
          <w:szCs w:val="20"/>
        </w:rPr>
        <w:t>年版</w:t>
      </w:r>
      <w:r w:rsidRPr="00662BAE">
        <w:rPr>
          <w:kern w:val="0"/>
          <w:szCs w:val="21"/>
        </w:rPr>
        <w:t>的</w:t>
      </w:r>
      <w:r w:rsidRPr="00662BAE">
        <w:rPr>
          <w:rFonts w:hint="eastAsia"/>
          <w:kern w:val="0"/>
          <w:szCs w:val="21"/>
        </w:rPr>
        <w:t>6</w:t>
      </w:r>
      <w:r w:rsidRPr="00662BAE">
        <w:t>）；</w:t>
      </w:r>
    </w:p>
    <w:p w:rsidR="008F0B56" w:rsidRPr="00662BAE" w:rsidRDefault="005F48CC">
      <w:pPr>
        <w:pStyle w:val="afffff3"/>
        <w:widowControl/>
        <w:numPr>
          <w:ilvl w:val="0"/>
          <w:numId w:val="11"/>
        </w:numPr>
        <w:autoSpaceDE w:val="0"/>
        <w:autoSpaceDN w:val="0"/>
        <w:ind w:firstLineChars="0"/>
      </w:pPr>
      <w:r w:rsidRPr="00662BAE">
        <w:t>将</w:t>
      </w:r>
      <w:r w:rsidRPr="00662BAE">
        <w:rPr>
          <w:rFonts w:hint="eastAsia"/>
        </w:rPr>
        <w:t>“</w:t>
      </w:r>
      <w:r w:rsidRPr="00662BAE">
        <w:t>烧杯放人烘箱内的平板上，在温度为</w:t>
      </w:r>
      <w:r w:rsidRPr="00662BAE">
        <w:t>20</w:t>
      </w:r>
      <w:r w:rsidRPr="00662BAE">
        <w:rPr>
          <w:rFonts w:hint="eastAsia"/>
        </w:rPr>
        <w:t xml:space="preserve"> </w:t>
      </w:r>
      <w:r w:rsidRPr="00662BAE">
        <w:t>℃</w:t>
      </w:r>
      <w:r w:rsidRPr="00662BAE">
        <w:t>～</w:t>
      </w:r>
      <w:r w:rsidRPr="00662BAE">
        <w:t>50</w:t>
      </w:r>
      <w:r w:rsidRPr="00662BAE">
        <w:rPr>
          <w:rFonts w:hint="eastAsia"/>
        </w:rPr>
        <w:t xml:space="preserve"> </w:t>
      </w:r>
      <w:r w:rsidRPr="00662BAE">
        <w:t>℃</w:t>
      </w:r>
      <w:r w:rsidRPr="00662BAE">
        <w:t>、相对湿度小于</w:t>
      </w:r>
      <w:r w:rsidRPr="00662BAE">
        <w:t>50</w:t>
      </w:r>
      <w:r w:rsidRPr="00662BAE">
        <w:rPr>
          <w:rFonts w:hint="eastAsia"/>
        </w:rPr>
        <w:t xml:space="preserve"> </w:t>
      </w:r>
      <w:r w:rsidRPr="00662BAE">
        <w:t>%</w:t>
      </w:r>
      <w:r w:rsidRPr="00662BAE">
        <w:t>的条件下</w:t>
      </w:r>
      <w:r w:rsidRPr="00662BAE">
        <w:rPr>
          <w:rFonts w:hint="eastAsia"/>
        </w:rPr>
        <w:t>”更</w:t>
      </w:r>
      <w:r w:rsidRPr="00662BAE">
        <w:t>改为</w:t>
      </w:r>
      <w:r w:rsidRPr="00662BAE">
        <w:rPr>
          <w:rFonts w:hint="eastAsia"/>
        </w:rPr>
        <w:t>“</w:t>
      </w:r>
      <w:r w:rsidRPr="00662BAE">
        <w:t>将烧杯放入通风橱内</w:t>
      </w:r>
      <w:r w:rsidRPr="00662BAE">
        <w:rPr>
          <w:rFonts w:hint="eastAsia"/>
        </w:rPr>
        <w:t>”</w:t>
      </w:r>
      <w:r w:rsidRPr="00662BAE">
        <w:t>（见</w:t>
      </w:r>
      <w:r w:rsidRPr="00662BAE">
        <w:t>6.2.5</w:t>
      </w:r>
      <w:r w:rsidRPr="00662BAE">
        <w:rPr>
          <w:rFonts w:hint="eastAsia"/>
        </w:rPr>
        <w:t>，</w:t>
      </w:r>
      <w:r w:rsidRPr="00662BAE">
        <w:rPr>
          <w:kern w:val="0"/>
          <w:szCs w:val="21"/>
        </w:rPr>
        <w:t>GB/T 13221-2004</w:t>
      </w:r>
      <w:r w:rsidRPr="00662BAE">
        <w:rPr>
          <w:kern w:val="0"/>
          <w:szCs w:val="20"/>
        </w:rPr>
        <w:t>年版</w:t>
      </w:r>
      <w:r w:rsidRPr="00662BAE">
        <w:rPr>
          <w:kern w:val="0"/>
          <w:szCs w:val="21"/>
        </w:rPr>
        <w:t>的</w:t>
      </w:r>
      <w:r w:rsidRPr="00662BAE">
        <w:rPr>
          <w:rFonts w:hint="eastAsia"/>
          <w:kern w:val="0"/>
          <w:szCs w:val="21"/>
        </w:rPr>
        <w:t>5.2.4</w:t>
      </w:r>
      <w:r w:rsidRPr="00662BAE">
        <w:t>）</w:t>
      </w:r>
      <w:r w:rsidRPr="00662BAE">
        <w:rPr>
          <w:rFonts w:hint="eastAsia"/>
        </w:rPr>
        <w:t>；</w:t>
      </w:r>
    </w:p>
    <w:p w:rsidR="008F0B56" w:rsidRPr="00662BAE" w:rsidRDefault="005F48CC">
      <w:pPr>
        <w:pStyle w:val="afffff3"/>
        <w:widowControl/>
        <w:numPr>
          <w:ilvl w:val="0"/>
          <w:numId w:val="11"/>
        </w:numPr>
        <w:autoSpaceDE w:val="0"/>
        <w:autoSpaceDN w:val="0"/>
        <w:ind w:firstLineChars="0"/>
        <w:rPr>
          <w:szCs w:val="21"/>
        </w:rPr>
      </w:pPr>
      <w:r w:rsidRPr="00662BAE">
        <w:rPr>
          <w:szCs w:val="21"/>
        </w:rPr>
        <w:t>将</w:t>
      </w:r>
      <w:r w:rsidRPr="00662BAE">
        <w:rPr>
          <w:rFonts w:hint="eastAsia"/>
          <w:szCs w:val="21"/>
        </w:rPr>
        <w:t>“</w:t>
      </w:r>
      <w:r w:rsidRPr="00662BAE">
        <w:rPr>
          <w:szCs w:val="21"/>
        </w:rPr>
        <w:t>火棉胶</w:t>
      </w:r>
      <w:r w:rsidRPr="00662BAE">
        <w:rPr>
          <w:rFonts w:hint="eastAsia"/>
          <w:szCs w:val="21"/>
        </w:rPr>
        <w:t>”更</w:t>
      </w:r>
      <w:r w:rsidRPr="00662BAE">
        <w:rPr>
          <w:szCs w:val="21"/>
        </w:rPr>
        <w:t>改为</w:t>
      </w:r>
      <w:r w:rsidRPr="00662BAE">
        <w:rPr>
          <w:rFonts w:hint="eastAsia"/>
          <w:szCs w:val="21"/>
        </w:rPr>
        <w:t>“</w:t>
      </w:r>
      <w:r w:rsidR="00E03875" w:rsidRPr="00662BAE">
        <w:rPr>
          <w:rFonts w:hint="eastAsia"/>
          <w:szCs w:val="21"/>
        </w:rPr>
        <w:t>醋酸纤维素</w:t>
      </w:r>
      <w:r w:rsidRPr="00662BAE">
        <w:rPr>
          <w:rFonts w:hint="eastAsia"/>
          <w:szCs w:val="21"/>
        </w:rPr>
        <w:t>”</w:t>
      </w:r>
      <w:r w:rsidRPr="00662BAE">
        <w:rPr>
          <w:szCs w:val="21"/>
        </w:rPr>
        <w:t>（见</w:t>
      </w:r>
      <w:r w:rsidRPr="00662BAE">
        <w:rPr>
          <w:szCs w:val="21"/>
        </w:rPr>
        <w:t>6.</w:t>
      </w:r>
      <w:r w:rsidRPr="00662BAE">
        <w:rPr>
          <w:rFonts w:hint="eastAsia"/>
          <w:szCs w:val="21"/>
        </w:rPr>
        <w:t>3.2</w:t>
      </w:r>
      <w:r w:rsidRPr="00662BAE">
        <w:rPr>
          <w:szCs w:val="21"/>
        </w:rPr>
        <w:t>和</w:t>
      </w:r>
      <w:r w:rsidRPr="00662BAE">
        <w:rPr>
          <w:szCs w:val="21"/>
        </w:rPr>
        <w:t>6.</w:t>
      </w:r>
      <w:r w:rsidRPr="00662BAE">
        <w:rPr>
          <w:rFonts w:hint="eastAsia"/>
          <w:szCs w:val="21"/>
        </w:rPr>
        <w:t>3</w:t>
      </w:r>
      <w:r w:rsidRPr="00662BAE">
        <w:rPr>
          <w:szCs w:val="21"/>
        </w:rPr>
        <w:t>.3</w:t>
      </w:r>
      <w:r w:rsidRPr="00662BAE">
        <w:rPr>
          <w:rFonts w:hint="eastAsia"/>
          <w:szCs w:val="21"/>
        </w:rPr>
        <w:t>，</w:t>
      </w:r>
      <w:r w:rsidRPr="00662BAE">
        <w:rPr>
          <w:kern w:val="0"/>
          <w:szCs w:val="21"/>
        </w:rPr>
        <w:t>GB/T 13221-2004</w:t>
      </w:r>
      <w:r w:rsidRPr="00662BAE">
        <w:rPr>
          <w:kern w:val="0"/>
          <w:szCs w:val="20"/>
        </w:rPr>
        <w:t>年版</w:t>
      </w:r>
      <w:r w:rsidRPr="00662BAE">
        <w:rPr>
          <w:kern w:val="0"/>
          <w:szCs w:val="21"/>
        </w:rPr>
        <w:t>的</w:t>
      </w:r>
      <w:r w:rsidRPr="00662BAE">
        <w:rPr>
          <w:rFonts w:hint="eastAsia"/>
          <w:kern w:val="0"/>
          <w:szCs w:val="21"/>
        </w:rPr>
        <w:t>5.1</w:t>
      </w:r>
      <w:r w:rsidRPr="00662BAE">
        <w:rPr>
          <w:szCs w:val="21"/>
        </w:rPr>
        <w:t>）；</w:t>
      </w:r>
    </w:p>
    <w:p w:rsidR="008F0B56" w:rsidRPr="00662BAE" w:rsidRDefault="005F48CC">
      <w:pPr>
        <w:pStyle w:val="afffff3"/>
        <w:widowControl/>
        <w:numPr>
          <w:ilvl w:val="0"/>
          <w:numId w:val="11"/>
        </w:numPr>
        <w:autoSpaceDE w:val="0"/>
        <w:autoSpaceDN w:val="0"/>
        <w:ind w:firstLineChars="0"/>
        <w:rPr>
          <w:szCs w:val="21"/>
        </w:rPr>
      </w:pPr>
      <w:r w:rsidRPr="00662BAE">
        <w:t>将</w:t>
      </w:r>
      <w:r w:rsidRPr="00662BAE">
        <w:rPr>
          <w:rFonts w:hint="eastAsia"/>
        </w:rPr>
        <w:t>“</w:t>
      </w:r>
      <w:r w:rsidRPr="00662BAE">
        <w:t>如果某些纳米粉末装入干粉试样器中，能满足</w:t>
      </w:r>
      <w:r w:rsidRPr="00662BAE">
        <w:rPr>
          <w:rFonts w:hint="eastAsia"/>
        </w:rPr>
        <w:t>5</w:t>
      </w:r>
      <w:r w:rsidRPr="00662BAE">
        <w:t>.2.1</w:t>
      </w:r>
      <w:r w:rsidRPr="00662BAE">
        <w:t>中的</w:t>
      </w:r>
      <w:r w:rsidRPr="00662BAE">
        <w:t>a</w:t>
      </w:r>
      <w:r w:rsidRPr="00662BAE">
        <w:t>、</w:t>
      </w:r>
      <w:r w:rsidRPr="00662BAE">
        <w:t>b</w:t>
      </w:r>
      <w:r w:rsidRPr="00662BAE">
        <w:t>、</w:t>
      </w:r>
      <w:r w:rsidRPr="00662BAE">
        <w:t>c</w:t>
      </w:r>
      <w:r w:rsidRPr="00662BAE">
        <w:t>三项要求时，可不制成试片，而直接用于测试。</w:t>
      </w:r>
      <w:r w:rsidRPr="00662BAE">
        <w:rPr>
          <w:rFonts w:hint="eastAsia"/>
        </w:rPr>
        <w:t>”更</w:t>
      </w:r>
      <w:r w:rsidRPr="00662BAE">
        <w:t>改为</w:t>
      </w:r>
      <w:r w:rsidRPr="00662BAE">
        <w:rPr>
          <w:rFonts w:hint="eastAsia"/>
        </w:rPr>
        <w:t>“</w:t>
      </w:r>
      <w:r w:rsidRPr="00662BAE">
        <w:t>与丙酮接触会发生反应的粉末，能满足</w:t>
      </w:r>
      <w:r w:rsidRPr="00662BAE">
        <w:t>6.</w:t>
      </w:r>
      <w:r w:rsidRPr="00662BAE">
        <w:rPr>
          <w:rFonts w:hint="eastAsia"/>
        </w:rPr>
        <w:t>3</w:t>
      </w:r>
      <w:r w:rsidRPr="00662BAE">
        <w:t>.1</w:t>
      </w:r>
      <w:r w:rsidRPr="00662BAE">
        <w:t>中的</w:t>
      </w:r>
      <w:r w:rsidRPr="00662BAE">
        <w:t>a</w:t>
      </w:r>
      <w:r w:rsidRPr="00662BAE">
        <w:t>、</w:t>
      </w:r>
      <w:r w:rsidRPr="00662BAE">
        <w:t>b</w:t>
      </w:r>
      <w:r w:rsidRPr="00662BAE">
        <w:t>、</w:t>
      </w:r>
      <w:r w:rsidRPr="00662BAE">
        <w:t>c</w:t>
      </w:r>
      <w:r w:rsidRPr="00662BAE">
        <w:t>三项要求时，可不制成试片，而直接用粉末干样进行测试。</w:t>
      </w:r>
      <w:r w:rsidRPr="00662BAE">
        <w:rPr>
          <w:rFonts w:hint="eastAsia"/>
        </w:rPr>
        <w:t>”</w:t>
      </w:r>
      <w:r w:rsidRPr="00662BAE">
        <w:t>（见</w:t>
      </w:r>
      <w:r w:rsidRPr="00662BAE">
        <w:t>6.</w:t>
      </w:r>
      <w:r w:rsidRPr="00662BAE">
        <w:rPr>
          <w:rFonts w:hint="eastAsia"/>
        </w:rPr>
        <w:t>3</w:t>
      </w:r>
      <w:r w:rsidRPr="00662BAE">
        <w:t>.6</w:t>
      </w:r>
      <w:r w:rsidRPr="00662BAE">
        <w:rPr>
          <w:rFonts w:hint="eastAsia"/>
        </w:rPr>
        <w:t>，</w:t>
      </w:r>
      <w:r w:rsidRPr="00662BAE">
        <w:rPr>
          <w:kern w:val="0"/>
          <w:szCs w:val="21"/>
        </w:rPr>
        <w:t>GB/T 13221-2004</w:t>
      </w:r>
      <w:r w:rsidRPr="00662BAE">
        <w:rPr>
          <w:kern w:val="0"/>
          <w:szCs w:val="20"/>
        </w:rPr>
        <w:t>年版</w:t>
      </w:r>
      <w:r w:rsidRPr="00662BAE">
        <w:rPr>
          <w:kern w:val="0"/>
          <w:szCs w:val="21"/>
        </w:rPr>
        <w:t>的</w:t>
      </w:r>
      <w:r w:rsidRPr="00662BAE">
        <w:rPr>
          <w:rFonts w:hint="eastAsia"/>
          <w:kern w:val="0"/>
          <w:szCs w:val="21"/>
        </w:rPr>
        <w:t>5.3</w:t>
      </w:r>
      <w:r w:rsidRPr="00662BAE">
        <w:t>）；</w:t>
      </w:r>
    </w:p>
    <w:p w:rsidR="008F0B56" w:rsidRPr="00662BAE" w:rsidRDefault="005F48CC">
      <w:pPr>
        <w:pStyle w:val="afffff3"/>
        <w:widowControl/>
        <w:numPr>
          <w:ilvl w:val="0"/>
          <w:numId w:val="11"/>
        </w:numPr>
        <w:autoSpaceDE w:val="0"/>
        <w:autoSpaceDN w:val="0"/>
        <w:ind w:firstLineChars="0"/>
        <w:rPr>
          <w:szCs w:val="21"/>
        </w:rPr>
      </w:pPr>
      <w:r w:rsidRPr="00662BAE">
        <w:t>删除了</w:t>
      </w:r>
      <w:r w:rsidRPr="00662BAE">
        <w:rPr>
          <w:rFonts w:hint="eastAsia"/>
        </w:rPr>
        <w:t>“</w:t>
      </w:r>
      <w:r w:rsidRPr="00662BAE">
        <w:t>累积分布曲线</w:t>
      </w:r>
      <w:r w:rsidRPr="00662BAE">
        <w:rPr>
          <w:rFonts w:hint="eastAsia"/>
        </w:rPr>
        <w:t>”</w:t>
      </w:r>
      <w:r w:rsidRPr="00662BAE">
        <w:t>（</w:t>
      </w:r>
      <w:r w:rsidRPr="00662BAE">
        <w:rPr>
          <w:kern w:val="0"/>
          <w:szCs w:val="21"/>
        </w:rPr>
        <w:t>GB/T 13221-2004</w:t>
      </w:r>
      <w:r w:rsidRPr="00662BAE">
        <w:rPr>
          <w:kern w:val="0"/>
          <w:szCs w:val="21"/>
        </w:rPr>
        <w:t>年版的</w:t>
      </w:r>
      <w:r w:rsidRPr="00662BAE">
        <w:t>8.2.2.2</w:t>
      </w:r>
      <w:r w:rsidRPr="00662BAE">
        <w:t>）；</w:t>
      </w:r>
    </w:p>
    <w:p w:rsidR="008F0B56" w:rsidRPr="00662BAE" w:rsidRDefault="005F48CC">
      <w:pPr>
        <w:pStyle w:val="afffff3"/>
        <w:widowControl/>
        <w:numPr>
          <w:ilvl w:val="0"/>
          <w:numId w:val="11"/>
        </w:numPr>
        <w:autoSpaceDE w:val="0"/>
        <w:autoSpaceDN w:val="0"/>
        <w:ind w:firstLineChars="0"/>
        <w:rPr>
          <w:szCs w:val="21"/>
        </w:rPr>
      </w:pPr>
      <w:r w:rsidRPr="00662BAE">
        <w:rPr>
          <w:rFonts w:hint="eastAsia"/>
          <w:kern w:val="0"/>
          <w:szCs w:val="21"/>
        </w:rPr>
        <w:t>更</w:t>
      </w:r>
      <w:r w:rsidRPr="00662BAE">
        <w:rPr>
          <w:kern w:val="0"/>
          <w:szCs w:val="21"/>
        </w:rPr>
        <w:t>改了试验报告（</w:t>
      </w:r>
      <w:r w:rsidRPr="00662BAE">
        <w:rPr>
          <w:szCs w:val="21"/>
        </w:rPr>
        <w:t>见</w:t>
      </w:r>
      <w:r w:rsidRPr="00662BAE">
        <w:rPr>
          <w:rFonts w:hint="eastAsia"/>
          <w:szCs w:val="21"/>
        </w:rPr>
        <w:t>7</w:t>
      </w:r>
      <w:r w:rsidRPr="00662BAE">
        <w:rPr>
          <w:kern w:val="0"/>
          <w:szCs w:val="21"/>
        </w:rPr>
        <w:t>）</w:t>
      </w:r>
      <w:r w:rsidRPr="00662BAE">
        <w:rPr>
          <w:szCs w:val="21"/>
        </w:rPr>
        <w:t>。</w:t>
      </w:r>
    </w:p>
    <w:p w:rsidR="008F0B56" w:rsidRPr="00662BAE" w:rsidRDefault="008F0B56">
      <w:pPr>
        <w:pStyle w:val="afffff3"/>
        <w:widowControl/>
        <w:autoSpaceDE w:val="0"/>
        <w:autoSpaceDN w:val="0"/>
        <w:ind w:left="780" w:firstLineChars="0" w:firstLine="0"/>
        <w:rPr>
          <w:szCs w:val="21"/>
        </w:rPr>
      </w:pPr>
    </w:p>
    <w:bookmarkEnd w:id="2"/>
    <w:p w:rsidR="008F0B56" w:rsidRPr="00662BAE" w:rsidRDefault="005F48CC">
      <w:pPr>
        <w:pStyle w:val="afff7"/>
        <w:ind w:firstLine="420"/>
        <w:rPr>
          <w:rFonts w:ascii="Times New Roman"/>
          <w:kern w:val="2"/>
          <w:szCs w:val="24"/>
        </w:rPr>
      </w:pPr>
      <w:r w:rsidRPr="00662BAE">
        <w:rPr>
          <w:rFonts w:ascii="Times New Roman"/>
          <w:kern w:val="2"/>
          <w:szCs w:val="24"/>
        </w:rPr>
        <w:t>请注意本文件的某些内容可能涉及专利。本文件的发布机构不承担识别专利的责任。</w:t>
      </w:r>
    </w:p>
    <w:p w:rsidR="008F0B56" w:rsidRPr="00662BAE" w:rsidRDefault="005F48CC">
      <w:pPr>
        <w:snapToGrid w:val="0"/>
        <w:spacing w:line="340" w:lineRule="atLeast"/>
        <w:ind w:firstLine="420"/>
        <w:rPr>
          <w:szCs w:val="21"/>
        </w:rPr>
      </w:pPr>
      <w:r w:rsidRPr="00662BAE">
        <w:rPr>
          <w:szCs w:val="21"/>
        </w:rPr>
        <w:t>本文件由中国有色金属工业协会提出。</w:t>
      </w:r>
    </w:p>
    <w:p w:rsidR="008F0B56" w:rsidRPr="00662BAE" w:rsidRDefault="005F48CC">
      <w:pPr>
        <w:spacing w:line="340" w:lineRule="atLeast"/>
        <w:ind w:right="420" w:firstLine="420"/>
        <w:rPr>
          <w:szCs w:val="21"/>
        </w:rPr>
      </w:pPr>
      <w:r w:rsidRPr="00662BAE">
        <w:rPr>
          <w:szCs w:val="21"/>
        </w:rPr>
        <w:t>本文件由全国有色金属标准化技术委员会（</w:t>
      </w:r>
      <w:r w:rsidRPr="00662BAE">
        <w:rPr>
          <w:szCs w:val="21"/>
        </w:rPr>
        <w:t>SAC/TC 243</w:t>
      </w:r>
      <w:r w:rsidRPr="00662BAE">
        <w:rPr>
          <w:szCs w:val="21"/>
        </w:rPr>
        <w:t>）归口。</w:t>
      </w:r>
    </w:p>
    <w:p w:rsidR="005B1AA6" w:rsidRPr="00662BAE" w:rsidRDefault="005F48CC">
      <w:pPr>
        <w:snapToGrid w:val="0"/>
        <w:spacing w:line="340" w:lineRule="atLeast"/>
        <w:ind w:firstLine="420"/>
        <w:rPr>
          <w:szCs w:val="21"/>
        </w:rPr>
      </w:pPr>
      <w:r w:rsidRPr="00662BAE">
        <w:rPr>
          <w:szCs w:val="21"/>
        </w:rPr>
        <w:t>本文件起草单位：</w:t>
      </w:r>
    </w:p>
    <w:p w:rsidR="008F0B56" w:rsidRPr="00662BAE" w:rsidRDefault="005F48CC">
      <w:pPr>
        <w:snapToGrid w:val="0"/>
        <w:spacing w:line="340" w:lineRule="atLeast"/>
        <w:ind w:firstLine="420"/>
        <w:rPr>
          <w:szCs w:val="21"/>
        </w:rPr>
      </w:pPr>
      <w:r w:rsidRPr="00662BAE">
        <w:t>本</w:t>
      </w:r>
      <w:r w:rsidRPr="00662BAE">
        <w:rPr>
          <w:szCs w:val="21"/>
        </w:rPr>
        <w:t>文件</w:t>
      </w:r>
      <w:r w:rsidRPr="00662BAE">
        <w:t>主要起草人：。</w:t>
      </w:r>
    </w:p>
    <w:p w:rsidR="008F0B56" w:rsidRPr="00662BAE" w:rsidRDefault="005F48CC">
      <w:pPr>
        <w:widowControl/>
        <w:autoSpaceDE w:val="0"/>
        <w:autoSpaceDN w:val="0"/>
        <w:ind w:firstLineChars="200" w:firstLine="420"/>
        <w:rPr>
          <w:kern w:val="0"/>
          <w:szCs w:val="21"/>
        </w:rPr>
      </w:pPr>
      <w:r w:rsidRPr="00662BAE">
        <w:rPr>
          <w:kern w:val="0"/>
          <w:szCs w:val="21"/>
        </w:rPr>
        <w:t>本</w:t>
      </w:r>
      <w:r w:rsidRPr="00662BAE">
        <w:rPr>
          <w:szCs w:val="21"/>
        </w:rPr>
        <w:t>文件及</w:t>
      </w:r>
      <w:r w:rsidRPr="00662BAE">
        <w:rPr>
          <w:kern w:val="0"/>
          <w:szCs w:val="21"/>
        </w:rPr>
        <w:t>所代替</w:t>
      </w:r>
      <w:r w:rsidRPr="00662BAE">
        <w:rPr>
          <w:szCs w:val="21"/>
        </w:rPr>
        <w:t>文件</w:t>
      </w:r>
      <w:r w:rsidRPr="00662BAE">
        <w:rPr>
          <w:kern w:val="0"/>
          <w:szCs w:val="21"/>
        </w:rPr>
        <w:t>的历次版本发布情况为：</w:t>
      </w:r>
    </w:p>
    <w:p w:rsidR="008F0B56" w:rsidRPr="00662BAE" w:rsidRDefault="005F48CC">
      <w:pPr>
        <w:pStyle w:val="afff7"/>
        <w:ind w:firstLine="420"/>
        <w:rPr>
          <w:rFonts w:ascii="Times New Roman"/>
          <w:szCs w:val="21"/>
        </w:rPr>
        <w:sectPr w:rsidR="008F0B56" w:rsidRPr="00662BAE">
          <w:headerReference w:type="even" r:id="rId15"/>
          <w:headerReference w:type="default" r:id="rId16"/>
          <w:footerReference w:type="even" r:id="rId17"/>
          <w:footerReference w:type="default" r:id="rId18"/>
          <w:headerReference w:type="first" r:id="rId19"/>
          <w:footerReference w:type="first" r:id="rId20"/>
          <w:pgSz w:w="11907" w:h="16839"/>
          <w:pgMar w:top="1418" w:right="1134" w:bottom="1134" w:left="1418" w:header="1418" w:footer="851" w:gutter="0"/>
          <w:pgNumType w:fmt="upperRoman" w:start="1"/>
          <w:cols w:space="425"/>
          <w:titlePg/>
          <w:docGrid w:type="lines" w:linePitch="312"/>
        </w:sectPr>
      </w:pPr>
      <w:r w:rsidRPr="00662BAE">
        <w:rPr>
          <w:rFonts w:ascii="Times New Roman"/>
        </w:rPr>
        <w:t>——</w:t>
      </w:r>
      <w:r w:rsidRPr="00662BAE">
        <w:rPr>
          <w:rFonts w:ascii="Times New Roman"/>
          <w:szCs w:val="21"/>
        </w:rPr>
        <w:t>1991</w:t>
      </w:r>
      <w:r w:rsidRPr="00662BAE">
        <w:rPr>
          <w:rFonts w:ascii="Times New Roman"/>
          <w:szCs w:val="21"/>
        </w:rPr>
        <w:t>年首次发布为</w:t>
      </w:r>
      <w:r w:rsidRPr="00662BAE">
        <w:rPr>
          <w:rFonts w:ascii="Times New Roman"/>
          <w:szCs w:val="21"/>
        </w:rPr>
        <w:t>GB/T 13221-1991</w:t>
      </w:r>
      <w:r w:rsidRPr="00662BAE">
        <w:rPr>
          <w:rFonts w:ascii="Times New Roman"/>
          <w:szCs w:val="21"/>
        </w:rPr>
        <w:t>，</w:t>
      </w:r>
      <w:r w:rsidRPr="00662BAE">
        <w:rPr>
          <w:rFonts w:ascii="Times New Roman"/>
          <w:szCs w:val="21"/>
        </w:rPr>
        <w:t>2004</w:t>
      </w:r>
      <w:r w:rsidRPr="00662BAE">
        <w:rPr>
          <w:rFonts w:ascii="Times New Roman"/>
          <w:szCs w:val="21"/>
        </w:rPr>
        <w:t>年第一次修订，本次为第二次修订（并入了</w:t>
      </w:r>
      <w:r w:rsidRPr="00662BAE">
        <w:rPr>
          <w:rFonts w:ascii="Times New Roman"/>
          <w:szCs w:val="21"/>
        </w:rPr>
        <w:t>GB/T 13220.1-1991</w:t>
      </w:r>
      <w:r w:rsidRPr="00662BAE">
        <w:rPr>
          <w:rFonts w:ascii="Times New Roman"/>
          <w:szCs w:val="21"/>
        </w:rPr>
        <w:t>）</w:t>
      </w:r>
    </w:p>
    <w:p w:rsidR="008F0B56" w:rsidRPr="00662BAE" w:rsidRDefault="005F48CC">
      <w:pPr>
        <w:jc w:val="center"/>
        <w:rPr>
          <w:rFonts w:eastAsia="黑体"/>
          <w:kern w:val="0"/>
          <w:sz w:val="32"/>
          <w:szCs w:val="32"/>
        </w:rPr>
      </w:pPr>
      <w:r w:rsidRPr="00662BAE">
        <w:rPr>
          <w:rFonts w:eastAsia="黑体"/>
          <w:kern w:val="0"/>
          <w:sz w:val="32"/>
          <w:szCs w:val="32"/>
        </w:rPr>
        <w:lastRenderedPageBreak/>
        <w:t>粉末粒度分布的测定</w:t>
      </w:r>
    </w:p>
    <w:p w:rsidR="008F0B56" w:rsidRPr="00662BAE" w:rsidRDefault="005F48CC">
      <w:pPr>
        <w:jc w:val="center"/>
        <w:rPr>
          <w:rFonts w:eastAsia="黑体"/>
          <w:kern w:val="0"/>
          <w:sz w:val="32"/>
          <w:szCs w:val="32"/>
        </w:rPr>
      </w:pPr>
      <w:r w:rsidRPr="00662BAE">
        <w:rPr>
          <w:rFonts w:eastAsia="黑体"/>
          <w:kern w:val="0"/>
          <w:sz w:val="32"/>
          <w:szCs w:val="32"/>
        </w:rPr>
        <w:t>声波筛分法和</w:t>
      </w:r>
      <w:r w:rsidRPr="00662BAE">
        <w:rPr>
          <w:rFonts w:eastAsia="黑体"/>
          <w:kern w:val="0"/>
          <w:sz w:val="32"/>
          <w:szCs w:val="32"/>
        </w:rPr>
        <w:t>X</w:t>
      </w:r>
      <w:r w:rsidRPr="00662BAE">
        <w:rPr>
          <w:rFonts w:eastAsia="黑体"/>
          <w:kern w:val="0"/>
          <w:sz w:val="32"/>
          <w:szCs w:val="32"/>
        </w:rPr>
        <w:t>射线小角散射法</w:t>
      </w:r>
    </w:p>
    <w:p w:rsidR="008F0B56" w:rsidRPr="00662BAE" w:rsidRDefault="005F48CC" w:rsidP="00AF1CC4">
      <w:pPr>
        <w:widowControl/>
        <w:spacing w:beforeLines="50" w:before="156" w:afterLines="100" w:after="312"/>
        <w:outlineLvl w:val="1"/>
        <w:rPr>
          <w:rFonts w:eastAsia="黑体"/>
          <w:kern w:val="0"/>
          <w:szCs w:val="20"/>
        </w:rPr>
      </w:pPr>
      <w:r w:rsidRPr="00662BAE">
        <w:rPr>
          <w:rFonts w:eastAsia="黑体"/>
          <w:kern w:val="0"/>
          <w:szCs w:val="20"/>
        </w:rPr>
        <w:t xml:space="preserve">1  </w:t>
      </w:r>
      <w:r w:rsidRPr="00662BAE">
        <w:rPr>
          <w:rFonts w:eastAsia="黑体"/>
          <w:kern w:val="0"/>
          <w:szCs w:val="20"/>
        </w:rPr>
        <w:t>范围</w:t>
      </w:r>
    </w:p>
    <w:p w:rsidR="008F0B56" w:rsidRPr="00662BAE" w:rsidRDefault="005F48CC">
      <w:pPr>
        <w:ind w:firstLineChars="200" w:firstLine="420"/>
      </w:pPr>
      <w:r w:rsidRPr="00662BAE">
        <w:t>本文件规定了采用声波筛分法和</w:t>
      </w:r>
      <w:r w:rsidRPr="00662BAE">
        <w:t>X</w:t>
      </w:r>
      <w:r w:rsidRPr="00662BAE">
        <w:t>射线小角散射法测定粉末粒度分布的方法。</w:t>
      </w:r>
    </w:p>
    <w:p w:rsidR="008F0B56" w:rsidRPr="00662BAE" w:rsidRDefault="005F48CC">
      <w:pPr>
        <w:tabs>
          <w:tab w:val="left" w:pos="7512"/>
        </w:tabs>
        <w:ind w:firstLineChars="200" w:firstLine="420"/>
      </w:pPr>
      <w:r w:rsidRPr="00662BAE">
        <w:t>本文件的声波筛分法适用于颗粒尺寸在</w:t>
      </w:r>
      <w:r w:rsidRPr="00662BAE">
        <w:t>20 μm</w:t>
      </w:r>
      <w:r w:rsidRPr="00662BAE">
        <w:t>以上的粉末，</w:t>
      </w:r>
      <w:r w:rsidRPr="00662BAE">
        <w:t>X</w:t>
      </w:r>
      <w:r w:rsidRPr="00662BAE">
        <w:t>射线小角散射法适用于</w:t>
      </w:r>
      <w:r w:rsidRPr="00662BAE">
        <w:t>1 nm</w:t>
      </w:r>
      <w:r w:rsidRPr="00662BAE">
        <w:t>～</w:t>
      </w:r>
      <w:r w:rsidRPr="00662BAE">
        <w:t>300 nm</w:t>
      </w:r>
      <w:r w:rsidRPr="00662BAE">
        <w:t>范围内的粉末。</w:t>
      </w:r>
    </w:p>
    <w:p w:rsidR="008F0B56" w:rsidRPr="00662BAE" w:rsidRDefault="005F48CC">
      <w:pPr>
        <w:tabs>
          <w:tab w:val="left" w:pos="7512"/>
        </w:tabs>
        <w:ind w:firstLineChars="200" w:firstLine="420"/>
      </w:pPr>
      <w:r w:rsidRPr="00662BAE">
        <w:t>本文件不适用于形状明显不等轴的片状、针状等粉末。</w:t>
      </w:r>
    </w:p>
    <w:p w:rsidR="008F0B56" w:rsidRPr="00662BAE" w:rsidRDefault="005F48CC" w:rsidP="00AF1CC4">
      <w:pPr>
        <w:widowControl/>
        <w:spacing w:beforeLines="50" w:before="156" w:afterLines="100" w:after="312"/>
        <w:outlineLvl w:val="1"/>
        <w:rPr>
          <w:rFonts w:eastAsia="黑体"/>
          <w:kern w:val="0"/>
          <w:szCs w:val="20"/>
        </w:rPr>
      </w:pPr>
      <w:r w:rsidRPr="00662BAE">
        <w:rPr>
          <w:rFonts w:eastAsia="黑体"/>
          <w:kern w:val="0"/>
          <w:szCs w:val="20"/>
        </w:rPr>
        <w:t xml:space="preserve">2  </w:t>
      </w:r>
      <w:r w:rsidRPr="00662BAE">
        <w:rPr>
          <w:rFonts w:eastAsia="黑体"/>
          <w:kern w:val="0"/>
          <w:szCs w:val="20"/>
        </w:rPr>
        <w:t>规范性引用文件</w:t>
      </w:r>
    </w:p>
    <w:p w:rsidR="008F0B56" w:rsidRPr="00662BAE" w:rsidRDefault="005F48CC">
      <w:pPr>
        <w:ind w:firstLine="435"/>
      </w:pPr>
      <w:r w:rsidRPr="00662BAE">
        <w:t>下列文件中的内容通过文中的规范性引用而构成本文件必不可少的条款。其中，注日期的引用文件，仅该日期对应的版本适用于本文件</w:t>
      </w:r>
      <w:r w:rsidRPr="00662BAE">
        <w:rPr>
          <w:rFonts w:hint="eastAsia"/>
        </w:rPr>
        <w:t>；</w:t>
      </w:r>
      <w:r w:rsidRPr="00662BAE">
        <w:t>不注日期的引用文件，其最新版本</w:t>
      </w:r>
      <w:r w:rsidRPr="00662BAE">
        <w:t>(</w:t>
      </w:r>
      <w:r w:rsidRPr="00662BAE">
        <w:t>包括所有的修改单</w:t>
      </w:r>
      <w:r w:rsidRPr="00662BAE">
        <w:t>)</w:t>
      </w:r>
      <w:r w:rsidRPr="00662BAE">
        <w:t>适用于本文件。</w:t>
      </w:r>
    </w:p>
    <w:p w:rsidR="008F0B56" w:rsidRPr="00662BAE" w:rsidRDefault="005F48CC">
      <w:pPr>
        <w:ind w:firstLineChars="200" w:firstLine="420"/>
      </w:pPr>
      <w:r w:rsidRPr="00662BAE">
        <w:t xml:space="preserve">GB/T 5314    </w:t>
      </w:r>
      <w:r w:rsidRPr="00662BAE">
        <w:rPr>
          <w:rFonts w:hint="eastAsia"/>
        </w:rPr>
        <w:t xml:space="preserve"> </w:t>
      </w:r>
      <w:r w:rsidRPr="00662BAE">
        <w:t xml:space="preserve"> </w:t>
      </w:r>
      <w:r w:rsidRPr="00662BAE">
        <w:t>粉末冶金用粉末取样方法</w:t>
      </w:r>
    </w:p>
    <w:p w:rsidR="008F0B56" w:rsidRPr="00662BAE" w:rsidRDefault="005F48CC">
      <w:pPr>
        <w:ind w:firstLineChars="200" w:firstLine="420"/>
      </w:pPr>
      <w:r w:rsidRPr="00662BAE">
        <w:t>GB/T 6003</w:t>
      </w:r>
      <w:r w:rsidRPr="00662BAE">
        <w:rPr>
          <w:rFonts w:hint="eastAsia"/>
        </w:rPr>
        <w:t>.1</w:t>
      </w:r>
      <w:r w:rsidRPr="00662BAE">
        <w:t xml:space="preserve"> </w:t>
      </w:r>
      <w:r w:rsidRPr="00662BAE">
        <w:rPr>
          <w:rFonts w:hint="eastAsia"/>
        </w:rPr>
        <w:t xml:space="preserve"> </w:t>
      </w:r>
      <w:r w:rsidRPr="00662BAE">
        <w:t xml:space="preserve"> </w:t>
      </w:r>
      <w:r w:rsidRPr="00662BAE">
        <w:rPr>
          <w:rFonts w:hint="eastAsia"/>
        </w:rPr>
        <w:t xml:space="preserve">  </w:t>
      </w:r>
      <w:r w:rsidRPr="00662BAE">
        <w:t>试验筛</w:t>
      </w:r>
      <w:r w:rsidRPr="00662BAE">
        <w:t xml:space="preserve"> </w:t>
      </w:r>
      <w:r w:rsidRPr="00662BAE">
        <w:t>技术要求和检验</w:t>
      </w:r>
      <w:r w:rsidRPr="00662BAE">
        <w:t xml:space="preserve"> </w:t>
      </w:r>
      <w:r w:rsidRPr="00662BAE">
        <w:t>第</w:t>
      </w:r>
      <w:r w:rsidRPr="00662BAE">
        <w:t>1</w:t>
      </w:r>
      <w:r w:rsidRPr="00662BAE">
        <w:t>部分：金属丝编织网试验筛</w:t>
      </w:r>
    </w:p>
    <w:p w:rsidR="008F0B56" w:rsidRPr="00662BAE" w:rsidRDefault="005F48CC">
      <w:pPr>
        <w:ind w:firstLine="435"/>
      </w:pPr>
      <w:r w:rsidRPr="00662BAE">
        <w:t xml:space="preserve">GB/T 6005    </w:t>
      </w:r>
      <w:r w:rsidRPr="00662BAE">
        <w:rPr>
          <w:rFonts w:hint="eastAsia"/>
        </w:rPr>
        <w:t xml:space="preserve"> </w:t>
      </w:r>
      <w:r w:rsidRPr="00662BAE">
        <w:t xml:space="preserve"> </w:t>
      </w:r>
      <w:r w:rsidRPr="00662BAE">
        <w:t>试验筛</w:t>
      </w:r>
      <w:r w:rsidRPr="00662BAE">
        <w:t xml:space="preserve"> </w:t>
      </w:r>
      <w:r w:rsidRPr="00662BAE">
        <w:t>金属丝编织网、穿孔板和电成型薄板筛孔的基本尺寸</w:t>
      </w:r>
    </w:p>
    <w:p w:rsidR="008F0B56" w:rsidRPr="00662BAE" w:rsidRDefault="005F48CC">
      <w:pPr>
        <w:ind w:firstLineChars="200" w:firstLine="420"/>
      </w:pPr>
      <w:r w:rsidRPr="00662BAE">
        <w:t xml:space="preserve">GB/T </w:t>
      </w:r>
      <w:r w:rsidRPr="00662BAE">
        <w:rPr>
          <w:rFonts w:hint="eastAsia"/>
        </w:rPr>
        <w:t>15445.1</w:t>
      </w:r>
      <w:r w:rsidRPr="00662BAE">
        <w:t xml:space="preserve">    </w:t>
      </w:r>
      <w:r w:rsidRPr="00662BAE">
        <w:t>粒度分析结果的表</w:t>
      </w:r>
      <w:r w:rsidR="007270EE" w:rsidRPr="00662BAE">
        <w:rPr>
          <w:rFonts w:hint="eastAsia"/>
        </w:rPr>
        <w:t>述</w:t>
      </w:r>
      <w:r w:rsidRPr="00662BAE">
        <w:t xml:space="preserve"> </w:t>
      </w:r>
      <w:r w:rsidRPr="00662BAE">
        <w:t>第</w:t>
      </w:r>
      <w:r w:rsidRPr="00662BAE">
        <w:t>1</w:t>
      </w:r>
      <w:r w:rsidRPr="00662BAE">
        <w:t>部分</w:t>
      </w:r>
      <w:r w:rsidRPr="00662BAE">
        <w:t xml:space="preserve"> </w:t>
      </w:r>
      <w:r w:rsidR="007270EE" w:rsidRPr="00662BAE">
        <w:rPr>
          <w:rFonts w:hint="eastAsia"/>
        </w:rPr>
        <w:t>图形表征</w:t>
      </w:r>
    </w:p>
    <w:p w:rsidR="008F0B56" w:rsidRPr="00662BAE" w:rsidRDefault="005F48CC">
      <w:pPr>
        <w:ind w:firstLine="435"/>
      </w:pPr>
      <w:r w:rsidRPr="00662BAE">
        <w:t xml:space="preserve">GB/T </w:t>
      </w:r>
      <w:r w:rsidRPr="00662BAE">
        <w:rPr>
          <w:rFonts w:hint="eastAsia"/>
        </w:rPr>
        <w:t>15445.2</w:t>
      </w:r>
      <w:r w:rsidRPr="00662BAE">
        <w:t xml:space="preserve">    </w:t>
      </w:r>
      <w:r w:rsidRPr="00662BAE">
        <w:t>粒度分析结果的表</w:t>
      </w:r>
      <w:r w:rsidR="007270EE" w:rsidRPr="00662BAE">
        <w:rPr>
          <w:rFonts w:hint="eastAsia"/>
        </w:rPr>
        <w:t>述</w:t>
      </w:r>
      <w:r w:rsidRPr="00662BAE">
        <w:t xml:space="preserve"> </w:t>
      </w:r>
      <w:r w:rsidRPr="00662BAE">
        <w:t>第</w:t>
      </w:r>
      <w:r w:rsidRPr="00662BAE">
        <w:t>2</w:t>
      </w:r>
      <w:r w:rsidRPr="00662BAE">
        <w:t>部分</w:t>
      </w:r>
      <w:r w:rsidRPr="00662BAE">
        <w:t xml:space="preserve"> </w:t>
      </w:r>
      <w:r w:rsidRPr="00662BAE">
        <w:t>由粒度分布计算平均粒</w:t>
      </w:r>
      <w:r w:rsidR="007270EE" w:rsidRPr="00662BAE">
        <w:rPr>
          <w:rFonts w:hint="eastAsia"/>
        </w:rPr>
        <w:t>径</w:t>
      </w:r>
      <w:r w:rsidRPr="00662BAE">
        <w:t>/</w:t>
      </w:r>
      <w:r w:rsidRPr="00662BAE">
        <w:t>直径和各次矩</w:t>
      </w:r>
    </w:p>
    <w:p w:rsidR="008F0B56" w:rsidRPr="00662BAE" w:rsidRDefault="005F48CC" w:rsidP="00AF1CC4">
      <w:pPr>
        <w:widowControl/>
        <w:spacing w:beforeLines="50" w:before="156" w:afterLines="100" w:after="312"/>
        <w:outlineLvl w:val="1"/>
        <w:rPr>
          <w:rFonts w:eastAsia="黑体"/>
          <w:kern w:val="0"/>
          <w:szCs w:val="20"/>
        </w:rPr>
      </w:pPr>
      <w:r w:rsidRPr="00662BAE">
        <w:rPr>
          <w:rFonts w:eastAsia="黑体"/>
          <w:kern w:val="0"/>
          <w:szCs w:val="20"/>
        </w:rPr>
        <w:t xml:space="preserve">3  </w:t>
      </w:r>
      <w:r w:rsidRPr="00662BAE">
        <w:rPr>
          <w:rFonts w:eastAsia="黑体"/>
          <w:kern w:val="0"/>
          <w:szCs w:val="20"/>
        </w:rPr>
        <w:t>术语和定义</w:t>
      </w:r>
      <w:r w:rsidRPr="00662BAE">
        <w:rPr>
          <w:rFonts w:eastAsia="黑体"/>
          <w:kern w:val="0"/>
          <w:szCs w:val="20"/>
        </w:rPr>
        <w:t xml:space="preserve"> </w:t>
      </w:r>
    </w:p>
    <w:p w:rsidR="008F0B56" w:rsidRPr="00662BAE" w:rsidRDefault="005F48CC">
      <w:pPr>
        <w:spacing w:after="240"/>
        <w:ind w:firstLine="435"/>
      </w:pPr>
      <w:r w:rsidRPr="00662BAE">
        <w:t>本文件没有需要界定的术语和定义</w:t>
      </w:r>
    </w:p>
    <w:p w:rsidR="008F0B56" w:rsidRPr="00662BAE" w:rsidRDefault="005F48CC" w:rsidP="00AF1CC4">
      <w:pPr>
        <w:widowControl/>
        <w:spacing w:beforeLines="50" w:before="156" w:afterLines="100" w:after="312"/>
        <w:outlineLvl w:val="1"/>
        <w:rPr>
          <w:rFonts w:eastAsia="黑体"/>
          <w:kern w:val="0"/>
          <w:szCs w:val="20"/>
        </w:rPr>
      </w:pPr>
      <w:r w:rsidRPr="00662BAE">
        <w:rPr>
          <w:rFonts w:eastAsia="黑体"/>
          <w:kern w:val="0"/>
          <w:szCs w:val="20"/>
        </w:rPr>
        <w:t xml:space="preserve">4  </w:t>
      </w:r>
      <w:r w:rsidRPr="00662BAE">
        <w:rPr>
          <w:rFonts w:eastAsia="黑体"/>
          <w:kern w:val="0"/>
          <w:szCs w:val="20"/>
        </w:rPr>
        <w:t>符号和</w:t>
      </w:r>
      <w:r w:rsidRPr="00662BAE">
        <w:rPr>
          <w:rFonts w:eastAsia="黑体" w:hint="eastAsia"/>
          <w:kern w:val="0"/>
          <w:szCs w:val="20"/>
        </w:rPr>
        <w:t>缩略语</w:t>
      </w:r>
    </w:p>
    <w:p w:rsidR="008F0B56" w:rsidRPr="00662BAE" w:rsidRDefault="005F48CC">
      <w:pPr>
        <w:ind w:firstLineChars="200" w:firstLine="420"/>
        <w:rPr>
          <w:szCs w:val="22"/>
        </w:rPr>
      </w:pPr>
      <w:r w:rsidRPr="00662BAE">
        <w:rPr>
          <w:rFonts w:ascii="宋体" w:hAnsi="宋体" w:cs="宋体" w:hint="eastAsia"/>
          <w:szCs w:val="22"/>
        </w:rPr>
        <w:t>符号和定义</w:t>
      </w:r>
      <w:r w:rsidRPr="00662BAE">
        <w:rPr>
          <w:szCs w:val="22"/>
        </w:rPr>
        <w:t>见表</w:t>
      </w:r>
      <w:r w:rsidRPr="00662BAE">
        <w:rPr>
          <w:szCs w:val="22"/>
        </w:rPr>
        <w:t>1</w:t>
      </w:r>
      <w:r w:rsidRPr="00662BAE">
        <w:rPr>
          <w:szCs w:val="22"/>
        </w:rPr>
        <w:t>。</w:t>
      </w:r>
    </w:p>
    <w:p w:rsidR="008F0B56" w:rsidRPr="00662BAE" w:rsidRDefault="005F48CC">
      <w:pPr>
        <w:ind w:firstLineChars="200" w:firstLine="360"/>
        <w:jc w:val="center"/>
        <w:rPr>
          <w:sz w:val="18"/>
          <w:szCs w:val="18"/>
        </w:rPr>
      </w:pPr>
      <w:r w:rsidRPr="00662BAE">
        <w:rPr>
          <w:sz w:val="18"/>
          <w:szCs w:val="18"/>
        </w:rPr>
        <w:t>表</w:t>
      </w:r>
      <w:r w:rsidRPr="00662BAE">
        <w:rPr>
          <w:sz w:val="18"/>
          <w:szCs w:val="18"/>
        </w:rPr>
        <w:t xml:space="preserve">1 </w:t>
      </w:r>
      <w:r w:rsidRPr="00662BAE">
        <w:rPr>
          <w:sz w:val="18"/>
          <w:szCs w:val="18"/>
        </w:rPr>
        <w:t>符号和定义</w:t>
      </w:r>
    </w:p>
    <w:tbl>
      <w:tblPr>
        <w:tblStyle w:val="affa"/>
        <w:tblW w:w="4551" w:type="pct"/>
        <w:jc w:val="center"/>
        <w:tblLook w:val="04A0" w:firstRow="1" w:lastRow="0" w:firstColumn="1" w:lastColumn="0" w:noHBand="0" w:noVBand="1"/>
      </w:tblPr>
      <w:tblGrid>
        <w:gridCol w:w="1177"/>
        <w:gridCol w:w="5906"/>
        <w:gridCol w:w="1700"/>
      </w:tblGrid>
      <w:tr w:rsidR="00506893" w:rsidRPr="00662BAE" w:rsidTr="00506893">
        <w:trPr>
          <w:jc w:val="center"/>
        </w:trPr>
        <w:tc>
          <w:tcPr>
            <w:tcW w:w="670" w:type="pct"/>
          </w:tcPr>
          <w:p w:rsidR="00506893" w:rsidRPr="00662BAE" w:rsidRDefault="00506893">
            <w:pPr>
              <w:jc w:val="center"/>
              <w:rPr>
                <w:kern w:val="0"/>
                <w:sz w:val="18"/>
                <w:szCs w:val="18"/>
              </w:rPr>
            </w:pPr>
            <w:r w:rsidRPr="00662BAE">
              <w:rPr>
                <w:kern w:val="0"/>
                <w:sz w:val="18"/>
                <w:szCs w:val="18"/>
              </w:rPr>
              <w:t>符</w:t>
            </w:r>
            <w:r w:rsidRPr="00662BAE">
              <w:rPr>
                <w:rFonts w:hint="eastAsia"/>
                <w:kern w:val="0"/>
                <w:sz w:val="18"/>
                <w:szCs w:val="18"/>
              </w:rPr>
              <w:t>号</w:t>
            </w:r>
          </w:p>
        </w:tc>
        <w:tc>
          <w:tcPr>
            <w:tcW w:w="3362" w:type="pct"/>
          </w:tcPr>
          <w:p w:rsidR="00506893" w:rsidRPr="00662BAE" w:rsidRDefault="00506893">
            <w:pPr>
              <w:jc w:val="center"/>
              <w:rPr>
                <w:kern w:val="0"/>
                <w:sz w:val="18"/>
                <w:szCs w:val="18"/>
              </w:rPr>
            </w:pPr>
            <w:r w:rsidRPr="00662BAE">
              <w:rPr>
                <w:kern w:val="0"/>
                <w:sz w:val="18"/>
                <w:szCs w:val="18"/>
              </w:rPr>
              <w:t>定义</w:t>
            </w:r>
          </w:p>
        </w:tc>
        <w:tc>
          <w:tcPr>
            <w:tcW w:w="968" w:type="pct"/>
          </w:tcPr>
          <w:p w:rsidR="00506893" w:rsidRPr="00662BAE" w:rsidRDefault="00506893">
            <w:pPr>
              <w:jc w:val="center"/>
              <w:rPr>
                <w:kern w:val="0"/>
                <w:sz w:val="18"/>
                <w:szCs w:val="18"/>
              </w:rPr>
            </w:pPr>
            <w:r w:rsidRPr="00662BAE">
              <w:rPr>
                <w:rFonts w:hint="eastAsia"/>
                <w:kern w:val="0"/>
                <w:sz w:val="18"/>
                <w:szCs w:val="18"/>
              </w:rPr>
              <w:t>单位</w:t>
            </w:r>
          </w:p>
        </w:tc>
      </w:tr>
      <w:tr w:rsidR="00506893" w:rsidRPr="00662BAE" w:rsidTr="00506893">
        <w:trPr>
          <w:jc w:val="center"/>
        </w:trPr>
        <w:tc>
          <w:tcPr>
            <w:tcW w:w="670" w:type="pct"/>
          </w:tcPr>
          <w:p w:rsidR="00506893" w:rsidRPr="00662BAE" w:rsidRDefault="00506893">
            <w:pPr>
              <w:jc w:val="center"/>
              <w:rPr>
                <w:kern w:val="0"/>
                <w:sz w:val="18"/>
                <w:szCs w:val="18"/>
              </w:rPr>
            </w:pPr>
            <w:r w:rsidRPr="00662BAE">
              <w:rPr>
                <w:i/>
                <w:kern w:val="0"/>
                <w:sz w:val="18"/>
                <w:szCs w:val="18"/>
              </w:rPr>
              <w:t>X</w:t>
            </w:r>
          </w:p>
        </w:tc>
        <w:tc>
          <w:tcPr>
            <w:tcW w:w="3362" w:type="pct"/>
          </w:tcPr>
          <w:p w:rsidR="00506893" w:rsidRPr="00662BAE" w:rsidRDefault="00506893">
            <w:pPr>
              <w:rPr>
                <w:kern w:val="0"/>
                <w:sz w:val="18"/>
                <w:szCs w:val="18"/>
              </w:rPr>
            </w:pPr>
            <w:r w:rsidRPr="00662BAE">
              <w:rPr>
                <w:kern w:val="0"/>
                <w:sz w:val="18"/>
                <w:szCs w:val="18"/>
              </w:rPr>
              <w:t>粒度，球直径</w:t>
            </w:r>
          </w:p>
        </w:tc>
        <w:tc>
          <w:tcPr>
            <w:tcW w:w="968" w:type="pct"/>
          </w:tcPr>
          <w:p w:rsidR="00506893" w:rsidRPr="00662BAE" w:rsidRDefault="00F84E87" w:rsidP="00C37182">
            <w:pPr>
              <w:jc w:val="center"/>
              <w:rPr>
                <w:kern w:val="0"/>
                <w:sz w:val="18"/>
                <w:szCs w:val="18"/>
              </w:rPr>
            </w:pPr>
            <w:r w:rsidRPr="00662BAE">
              <w:rPr>
                <w:rFonts w:hint="eastAsia"/>
                <w:kern w:val="0"/>
                <w:sz w:val="18"/>
                <w:szCs w:val="18"/>
              </w:rPr>
              <w:t>n</w:t>
            </w:r>
            <w:r w:rsidRPr="00662BAE">
              <w:rPr>
                <w:kern w:val="0"/>
                <w:sz w:val="18"/>
                <w:szCs w:val="18"/>
              </w:rPr>
              <w:t>m</w:t>
            </w:r>
          </w:p>
        </w:tc>
      </w:tr>
      <w:tr w:rsidR="00506893" w:rsidRPr="00662BAE" w:rsidTr="00506893">
        <w:trPr>
          <w:jc w:val="center"/>
        </w:trPr>
        <w:tc>
          <w:tcPr>
            <w:tcW w:w="670" w:type="pct"/>
          </w:tcPr>
          <w:p w:rsidR="00506893" w:rsidRPr="00662BAE" w:rsidRDefault="00AF3B78" w:rsidP="00AF3B78">
            <w:pPr>
              <w:jc w:val="center"/>
              <w:rPr>
                <w:kern w:val="0"/>
                <w:sz w:val="18"/>
                <w:szCs w:val="18"/>
              </w:rPr>
            </w:pPr>
            <w:r w:rsidRPr="00662BAE">
              <w:rPr>
                <w:i/>
                <w:kern w:val="0"/>
                <w:sz w:val="18"/>
                <w:szCs w:val="18"/>
              </w:rPr>
              <w:t>X</w:t>
            </w:r>
            <w:r w:rsidRPr="00662BAE">
              <w:rPr>
                <w:i/>
                <w:kern w:val="0"/>
                <w:sz w:val="18"/>
                <w:szCs w:val="18"/>
                <w:vertAlign w:val="subscript"/>
              </w:rPr>
              <w:t>SAXS</w:t>
            </w:r>
          </w:p>
        </w:tc>
        <w:tc>
          <w:tcPr>
            <w:tcW w:w="3362" w:type="pct"/>
          </w:tcPr>
          <w:p w:rsidR="00506893" w:rsidRPr="00662BAE" w:rsidRDefault="00506893">
            <w:pPr>
              <w:rPr>
                <w:kern w:val="0"/>
                <w:sz w:val="18"/>
                <w:szCs w:val="18"/>
              </w:rPr>
            </w:pPr>
            <w:r w:rsidRPr="00662BAE">
              <w:rPr>
                <w:kern w:val="0"/>
                <w:sz w:val="18"/>
                <w:szCs w:val="18"/>
              </w:rPr>
              <w:t>等效散射球直径：与所测颗粒具有相同散射效应的球体的直径</w:t>
            </w:r>
          </w:p>
        </w:tc>
        <w:tc>
          <w:tcPr>
            <w:tcW w:w="968" w:type="pct"/>
          </w:tcPr>
          <w:p w:rsidR="00506893" w:rsidRPr="00662BAE" w:rsidRDefault="00F84E87" w:rsidP="00C37182">
            <w:pPr>
              <w:jc w:val="center"/>
              <w:rPr>
                <w:kern w:val="0"/>
                <w:sz w:val="18"/>
                <w:szCs w:val="18"/>
              </w:rPr>
            </w:pPr>
            <w:r w:rsidRPr="00662BAE">
              <w:rPr>
                <w:rFonts w:hint="eastAsia"/>
                <w:kern w:val="0"/>
                <w:sz w:val="18"/>
                <w:szCs w:val="18"/>
              </w:rPr>
              <w:t>n</w:t>
            </w:r>
            <w:r w:rsidRPr="00662BAE">
              <w:rPr>
                <w:kern w:val="0"/>
                <w:sz w:val="18"/>
                <w:szCs w:val="18"/>
              </w:rPr>
              <w:t>m</w:t>
            </w:r>
          </w:p>
        </w:tc>
      </w:tr>
      <w:tr w:rsidR="00506893" w:rsidRPr="00662BAE" w:rsidTr="00506893">
        <w:trPr>
          <w:jc w:val="center"/>
        </w:trPr>
        <w:tc>
          <w:tcPr>
            <w:tcW w:w="670" w:type="pct"/>
          </w:tcPr>
          <w:p w:rsidR="00506893" w:rsidRPr="00662BAE" w:rsidRDefault="00506893">
            <w:pPr>
              <w:jc w:val="center"/>
              <w:rPr>
                <w:kern w:val="0"/>
                <w:sz w:val="18"/>
                <w:szCs w:val="18"/>
              </w:rPr>
            </w:pPr>
            <w:r w:rsidRPr="00662BAE">
              <w:rPr>
                <w:kern w:val="0"/>
                <w:sz w:val="18"/>
                <w:szCs w:val="18"/>
              </w:rPr>
              <w:t>Δ</w:t>
            </w:r>
            <w:r w:rsidRPr="00662BAE">
              <w:rPr>
                <w:i/>
                <w:kern w:val="0"/>
                <w:sz w:val="18"/>
                <w:szCs w:val="18"/>
              </w:rPr>
              <w:t>x</w:t>
            </w:r>
            <w:r w:rsidRPr="00662BAE">
              <w:rPr>
                <w:i/>
                <w:kern w:val="0"/>
                <w:sz w:val="18"/>
                <w:szCs w:val="18"/>
                <w:vertAlign w:val="subscript"/>
              </w:rPr>
              <w:t>j</w:t>
            </w:r>
          </w:p>
        </w:tc>
        <w:tc>
          <w:tcPr>
            <w:tcW w:w="3362" w:type="pct"/>
          </w:tcPr>
          <w:p w:rsidR="00506893" w:rsidRPr="00662BAE" w:rsidRDefault="00506893">
            <w:pPr>
              <w:rPr>
                <w:kern w:val="0"/>
                <w:sz w:val="18"/>
                <w:szCs w:val="18"/>
              </w:rPr>
            </w:pPr>
            <w:r w:rsidRPr="00662BAE">
              <w:rPr>
                <w:kern w:val="0"/>
                <w:sz w:val="18"/>
                <w:szCs w:val="18"/>
              </w:rPr>
              <w:t>第</w:t>
            </w:r>
            <w:r w:rsidRPr="00662BAE">
              <w:rPr>
                <w:kern w:val="0"/>
                <w:sz w:val="18"/>
                <w:szCs w:val="18"/>
              </w:rPr>
              <w:t>j</w:t>
            </w:r>
            <w:r w:rsidRPr="00662BAE">
              <w:rPr>
                <w:kern w:val="0"/>
                <w:sz w:val="18"/>
                <w:szCs w:val="18"/>
              </w:rPr>
              <w:t>个粒度间隔的宽度，</w:t>
            </w:r>
            <w:r w:rsidRPr="00662BAE">
              <w:rPr>
                <w:kern w:val="0"/>
                <w:sz w:val="18"/>
                <w:szCs w:val="18"/>
              </w:rPr>
              <w:t>Δ</w:t>
            </w:r>
            <w:r w:rsidRPr="00662BAE">
              <w:rPr>
                <w:i/>
                <w:kern w:val="0"/>
                <w:sz w:val="18"/>
                <w:szCs w:val="18"/>
              </w:rPr>
              <w:t>x</w:t>
            </w:r>
            <w:r w:rsidRPr="00662BAE">
              <w:rPr>
                <w:kern w:val="0"/>
                <w:sz w:val="18"/>
                <w:szCs w:val="18"/>
                <w:vertAlign w:val="subscript"/>
              </w:rPr>
              <w:t>j</w:t>
            </w:r>
            <w:r w:rsidRPr="00662BAE">
              <w:rPr>
                <w:i/>
                <w:kern w:val="0"/>
                <w:sz w:val="18"/>
                <w:szCs w:val="18"/>
                <w:vertAlign w:val="subscript"/>
              </w:rPr>
              <w:t>=</w:t>
            </w:r>
            <w:r w:rsidRPr="00662BAE">
              <w:rPr>
                <w:kern w:val="0"/>
                <w:sz w:val="18"/>
                <w:szCs w:val="18"/>
              </w:rPr>
              <w:t xml:space="preserve"> </w:t>
            </w:r>
            <w:r w:rsidRPr="00662BAE">
              <w:rPr>
                <w:i/>
                <w:kern w:val="0"/>
                <w:sz w:val="18"/>
                <w:szCs w:val="18"/>
              </w:rPr>
              <w:t>x</w:t>
            </w:r>
            <w:r w:rsidRPr="00662BAE">
              <w:rPr>
                <w:kern w:val="0"/>
                <w:sz w:val="18"/>
                <w:szCs w:val="18"/>
                <w:vertAlign w:val="subscript"/>
              </w:rPr>
              <w:t xml:space="preserve">j </w:t>
            </w:r>
            <w:r w:rsidRPr="00662BAE">
              <w:rPr>
                <w:i/>
                <w:kern w:val="0"/>
                <w:sz w:val="18"/>
                <w:szCs w:val="18"/>
                <w:vertAlign w:val="subscript"/>
              </w:rPr>
              <w:t xml:space="preserve">- </w:t>
            </w:r>
            <w:r w:rsidRPr="00662BAE">
              <w:rPr>
                <w:i/>
                <w:kern w:val="0"/>
                <w:sz w:val="18"/>
                <w:szCs w:val="18"/>
              </w:rPr>
              <w:t>x</w:t>
            </w:r>
            <w:r w:rsidRPr="00662BAE">
              <w:rPr>
                <w:kern w:val="0"/>
                <w:sz w:val="18"/>
                <w:szCs w:val="18"/>
                <w:vertAlign w:val="subscript"/>
              </w:rPr>
              <w:t>j-1</w:t>
            </w:r>
          </w:p>
        </w:tc>
        <w:tc>
          <w:tcPr>
            <w:tcW w:w="968" w:type="pct"/>
          </w:tcPr>
          <w:p w:rsidR="00506893" w:rsidRPr="00662BAE" w:rsidRDefault="00F84E87" w:rsidP="00C37182">
            <w:pPr>
              <w:jc w:val="center"/>
              <w:rPr>
                <w:kern w:val="0"/>
                <w:sz w:val="18"/>
                <w:szCs w:val="18"/>
              </w:rPr>
            </w:pPr>
            <w:r w:rsidRPr="00662BAE">
              <w:rPr>
                <w:rFonts w:hint="eastAsia"/>
                <w:kern w:val="0"/>
                <w:sz w:val="18"/>
                <w:szCs w:val="18"/>
              </w:rPr>
              <w:t>n</w:t>
            </w:r>
            <w:r w:rsidRPr="00662BAE">
              <w:rPr>
                <w:kern w:val="0"/>
                <w:sz w:val="18"/>
                <w:szCs w:val="18"/>
              </w:rPr>
              <w:t>m</w:t>
            </w:r>
          </w:p>
        </w:tc>
      </w:tr>
      <w:tr w:rsidR="00506893" w:rsidRPr="00662BAE" w:rsidTr="00506893">
        <w:trPr>
          <w:jc w:val="center"/>
        </w:trPr>
        <w:tc>
          <w:tcPr>
            <w:tcW w:w="670" w:type="pct"/>
          </w:tcPr>
          <w:p w:rsidR="00506893" w:rsidRPr="00662BAE" w:rsidRDefault="00506893">
            <w:pPr>
              <w:jc w:val="center"/>
              <w:rPr>
                <w:kern w:val="0"/>
                <w:sz w:val="18"/>
                <w:szCs w:val="18"/>
              </w:rPr>
            </w:pPr>
            <w:r w:rsidRPr="00662BAE">
              <w:rPr>
                <w:i/>
                <w:kern w:val="0"/>
                <w:sz w:val="18"/>
                <w:szCs w:val="18"/>
              </w:rPr>
              <w:t>n</w:t>
            </w:r>
          </w:p>
        </w:tc>
        <w:tc>
          <w:tcPr>
            <w:tcW w:w="3362" w:type="pct"/>
          </w:tcPr>
          <w:p w:rsidR="00506893" w:rsidRPr="00662BAE" w:rsidRDefault="00506893">
            <w:pPr>
              <w:rPr>
                <w:kern w:val="0"/>
                <w:sz w:val="18"/>
                <w:szCs w:val="18"/>
              </w:rPr>
            </w:pPr>
            <w:r w:rsidRPr="00662BAE">
              <w:rPr>
                <w:kern w:val="0"/>
                <w:sz w:val="18"/>
                <w:szCs w:val="18"/>
              </w:rPr>
              <w:t>粒度分级总数</w:t>
            </w:r>
          </w:p>
        </w:tc>
        <w:tc>
          <w:tcPr>
            <w:tcW w:w="968" w:type="pct"/>
          </w:tcPr>
          <w:p w:rsidR="00506893" w:rsidRPr="00662BAE" w:rsidRDefault="00506893" w:rsidP="00C37182">
            <w:pPr>
              <w:jc w:val="center"/>
              <w:rPr>
                <w:kern w:val="0"/>
                <w:sz w:val="18"/>
                <w:szCs w:val="18"/>
              </w:rPr>
            </w:pPr>
          </w:p>
        </w:tc>
      </w:tr>
      <w:bookmarkStart w:id="3" w:name="OLE_LINK8"/>
      <w:bookmarkStart w:id="4" w:name="OLE_LINK9"/>
      <w:tr w:rsidR="00506893" w:rsidRPr="00662BAE" w:rsidTr="00506893">
        <w:trPr>
          <w:jc w:val="center"/>
        </w:trPr>
        <w:tc>
          <w:tcPr>
            <w:tcW w:w="670" w:type="pct"/>
          </w:tcPr>
          <w:p w:rsidR="00506893" w:rsidRPr="00662BAE" w:rsidRDefault="00C03FCB" w:rsidP="00005414">
            <w:pPr>
              <w:jc w:val="center"/>
              <w:rPr>
                <w:i/>
                <w:kern w:val="0"/>
                <w:sz w:val="18"/>
                <w:szCs w:val="18"/>
              </w:rPr>
            </w:pPr>
            <m:oMath>
              <m:acc>
                <m:accPr>
                  <m:chr m:val="̅"/>
                  <m:ctrlPr>
                    <w:rPr>
                      <w:rFonts w:ascii="Cambria Math" w:hAnsi="Cambria Math"/>
                      <w:i/>
                      <w:sz w:val="18"/>
                      <w:szCs w:val="18"/>
                    </w:rPr>
                  </m:ctrlPr>
                </m:accPr>
                <m:e>
                  <m:r>
                    <w:rPr>
                      <w:rFonts w:ascii="Cambria Math" w:hAnsi="Cambria Math"/>
                      <w:sz w:val="18"/>
                      <w:szCs w:val="18"/>
                    </w:rPr>
                    <m:t>q</m:t>
                  </m:r>
                </m:e>
              </m:acc>
            </m:oMath>
            <w:r w:rsidR="00506893" w:rsidRPr="00662BAE">
              <w:rPr>
                <w:sz w:val="18"/>
                <w:szCs w:val="18"/>
                <w:vertAlign w:val="subscript"/>
              </w:rPr>
              <w:t>3</w:t>
            </w:r>
            <w:r w:rsidR="00506893" w:rsidRPr="00662BAE">
              <w:rPr>
                <w:sz w:val="18"/>
                <w:szCs w:val="18"/>
                <w:vertAlign w:val="subscript"/>
              </w:rPr>
              <w:t>，</w:t>
            </w:r>
            <w:r w:rsidR="00506893" w:rsidRPr="00662BAE">
              <w:rPr>
                <w:sz w:val="18"/>
                <w:szCs w:val="18"/>
                <w:vertAlign w:val="subscript"/>
              </w:rPr>
              <w:t>j</w:t>
            </w:r>
            <w:bookmarkEnd w:id="3"/>
            <w:bookmarkEnd w:id="4"/>
          </w:p>
        </w:tc>
        <w:tc>
          <w:tcPr>
            <w:tcW w:w="3362" w:type="pct"/>
          </w:tcPr>
          <w:p w:rsidR="00506893" w:rsidRPr="00662BAE" w:rsidRDefault="00506893">
            <w:pPr>
              <w:rPr>
                <w:kern w:val="0"/>
                <w:sz w:val="18"/>
                <w:szCs w:val="18"/>
              </w:rPr>
            </w:pPr>
            <w:r w:rsidRPr="00662BAE">
              <w:rPr>
                <w:sz w:val="18"/>
                <w:szCs w:val="18"/>
              </w:rPr>
              <w:t>第</w:t>
            </w:r>
            <w:r w:rsidRPr="00662BAE">
              <w:rPr>
                <w:sz w:val="18"/>
                <w:szCs w:val="18"/>
              </w:rPr>
              <w:t>j</w:t>
            </w:r>
            <w:r w:rsidRPr="00662BAE">
              <w:rPr>
                <w:sz w:val="18"/>
                <w:szCs w:val="18"/>
              </w:rPr>
              <w:t>个粒度间隔</w:t>
            </w:r>
            <w:r w:rsidRPr="00662BAE">
              <w:rPr>
                <w:sz w:val="18"/>
                <w:szCs w:val="18"/>
              </w:rPr>
              <w:t>Δ</w:t>
            </w:r>
            <w:r w:rsidRPr="00662BAE">
              <w:rPr>
                <w:i/>
                <w:sz w:val="18"/>
                <w:szCs w:val="18"/>
              </w:rPr>
              <w:t>x</w:t>
            </w:r>
            <w:r w:rsidRPr="00662BAE">
              <w:rPr>
                <w:i/>
                <w:sz w:val="18"/>
                <w:szCs w:val="18"/>
                <w:vertAlign w:val="subscript"/>
              </w:rPr>
              <w:t>j</w:t>
            </w:r>
            <w:r w:rsidRPr="00662BAE">
              <w:rPr>
                <w:sz w:val="18"/>
                <w:szCs w:val="18"/>
              </w:rPr>
              <w:t>内以体积为权频度分布的均值</w:t>
            </w:r>
          </w:p>
        </w:tc>
        <w:tc>
          <w:tcPr>
            <w:tcW w:w="968" w:type="pct"/>
          </w:tcPr>
          <w:p w:rsidR="00506893" w:rsidRPr="00662BAE" w:rsidRDefault="00F84E87" w:rsidP="00C37182">
            <w:pPr>
              <w:jc w:val="center"/>
              <w:rPr>
                <w:sz w:val="18"/>
                <w:szCs w:val="18"/>
              </w:rPr>
            </w:pPr>
            <w:r w:rsidRPr="00662BAE">
              <w:rPr>
                <w:sz w:val="18"/>
                <w:szCs w:val="18"/>
              </w:rPr>
              <w:t>nm</w:t>
            </w:r>
            <w:r w:rsidRPr="00662BAE">
              <w:rPr>
                <w:sz w:val="18"/>
                <w:szCs w:val="18"/>
                <w:vertAlign w:val="superscript"/>
              </w:rPr>
              <w:t>-1</w:t>
            </w:r>
          </w:p>
        </w:tc>
      </w:tr>
      <w:tr w:rsidR="00506893" w:rsidRPr="00662BAE" w:rsidTr="00506893">
        <w:trPr>
          <w:jc w:val="center"/>
        </w:trPr>
        <w:tc>
          <w:tcPr>
            <w:tcW w:w="670" w:type="pct"/>
          </w:tcPr>
          <w:p w:rsidR="00506893" w:rsidRPr="00662BAE" w:rsidRDefault="00506893">
            <w:pPr>
              <w:jc w:val="center"/>
              <w:rPr>
                <w:i/>
                <w:kern w:val="0"/>
                <w:sz w:val="18"/>
                <w:szCs w:val="18"/>
              </w:rPr>
            </w:pPr>
            <w:r w:rsidRPr="00662BAE">
              <w:rPr>
                <w:sz w:val="18"/>
                <w:szCs w:val="18"/>
              </w:rPr>
              <w:t>ΔQ</w:t>
            </w:r>
            <w:r w:rsidRPr="00662BAE">
              <w:rPr>
                <w:sz w:val="18"/>
                <w:szCs w:val="18"/>
                <w:vertAlign w:val="subscript"/>
              </w:rPr>
              <w:t>3</w:t>
            </w:r>
            <w:r w:rsidRPr="00662BAE">
              <w:rPr>
                <w:sz w:val="18"/>
                <w:szCs w:val="18"/>
                <w:vertAlign w:val="subscript"/>
              </w:rPr>
              <w:t>，</w:t>
            </w:r>
            <w:r w:rsidRPr="00662BAE">
              <w:rPr>
                <w:sz w:val="18"/>
                <w:szCs w:val="18"/>
                <w:vertAlign w:val="subscript"/>
              </w:rPr>
              <w:t>j</w:t>
            </w:r>
          </w:p>
        </w:tc>
        <w:tc>
          <w:tcPr>
            <w:tcW w:w="3362" w:type="pct"/>
          </w:tcPr>
          <w:p w:rsidR="00506893" w:rsidRPr="00662BAE" w:rsidRDefault="00506893">
            <w:pPr>
              <w:rPr>
                <w:kern w:val="0"/>
                <w:sz w:val="18"/>
                <w:szCs w:val="18"/>
              </w:rPr>
            </w:pPr>
            <w:r w:rsidRPr="00662BAE">
              <w:rPr>
                <w:sz w:val="18"/>
                <w:szCs w:val="18"/>
              </w:rPr>
              <w:t>落在粒度间隔</w:t>
            </w:r>
            <w:r w:rsidRPr="00662BAE">
              <w:rPr>
                <w:sz w:val="18"/>
                <w:szCs w:val="18"/>
              </w:rPr>
              <w:t>Δ</w:t>
            </w:r>
            <w:r w:rsidRPr="00662BAE">
              <w:rPr>
                <w:i/>
                <w:sz w:val="18"/>
                <w:szCs w:val="18"/>
              </w:rPr>
              <w:t>x</w:t>
            </w:r>
            <w:r w:rsidRPr="00662BAE">
              <w:rPr>
                <w:i/>
                <w:sz w:val="18"/>
                <w:szCs w:val="18"/>
                <w:vertAlign w:val="subscript"/>
              </w:rPr>
              <w:t>j</w:t>
            </w:r>
            <w:r w:rsidRPr="00662BAE">
              <w:rPr>
                <w:sz w:val="18"/>
                <w:szCs w:val="18"/>
              </w:rPr>
              <w:t>范围内的体积分数（以</w:t>
            </w:r>
            <w:r w:rsidRPr="00662BAE">
              <w:rPr>
                <w:rFonts w:hint="eastAsia"/>
                <w:sz w:val="18"/>
                <w:szCs w:val="18"/>
              </w:rPr>
              <w:t>%</w:t>
            </w:r>
            <w:r w:rsidRPr="00662BAE">
              <w:rPr>
                <w:sz w:val="18"/>
                <w:szCs w:val="18"/>
              </w:rPr>
              <w:t>表示</w:t>
            </w:r>
            <w:r w:rsidRPr="00662BAE">
              <w:rPr>
                <w:sz w:val="18"/>
                <w:szCs w:val="18"/>
              </w:rPr>
              <w:t>)</w:t>
            </w:r>
            <w:r w:rsidRPr="00662BAE">
              <w:rPr>
                <w:sz w:val="18"/>
                <w:szCs w:val="18"/>
              </w:rPr>
              <w:t>，</w:t>
            </w:r>
            <w:r w:rsidRPr="00662BAE">
              <w:rPr>
                <w:sz w:val="18"/>
                <w:szCs w:val="18"/>
              </w:rPr>
              <w:t>ΔQ</w:t>
            </w:r>
            <w:r w:rsidRPr="00662BAE">
              <w:rPr>
                <w:sz w:val="18"/>
                <w:szCs w:val="18"/>
                <w:vertAlign w:val="subscript"/>
              </w:rPr>
              <w:t>3</w:t>
            </w:r>
            <w:r w:rsidRPr="00662BAE">
              <w:rPr>
                <w:sz w:val="18"/>
                <w:szCs w:val="18"/>
                <w:vertAlign w:val="subscript"/>
              </w:rPr>
              <w:t>，</w:t>
            </w:r>
            <w:r w:rsidRPr="00662BAE">
              <w:rPr>
                <w:sz w:val="18"/>
                <w:szCs w:val="18"/>
                <w:vertAlign w:val="subscript"/>
              </w:rPr>
              <w:t>j</w:t>
            </w:r>
            <w:r w:rsidRPr="00662BAE">
              <w:rPr>
                <w:sz w:val="18"/>
                <w:szCs w:val="18"/>
              </w:rPr>
              <w:t>=</w:t>
            </w:r>
            <w:r w:rsidRPr="00662BAE">
              <w:rPr>
                <w:i/>
                <w:sz w:val="18"/>
                <w:szCs w:val="18"/>
              </w:rPr>
              <w:t xml:space="preserve"> </w:t>
            </w:r>
            <m:oMath>
              <m:acc>
                <m:accPr>
                  <m:chr m:val="̅"/>
                  <m:ctrlPr>
                    <w:rPr>
                      <w:rFonts w:ascii="Cambria Math" w:hAnsi="Cambria Math"/>
                      <w:sz w:val="18"/>
                      <w:szCs w:val="18"/>
                    </w:rPr>
                  </m:ctrlPr>
                </m:accPr>
                <m:e>
                  <m:r>
                    <m:rPr>
                      <m:sty m:val="p"/>
                    </m:rPr>
                    <w:rPr>
                      <w:rFonts w:ascii="Cambria Math" w:hAnsi="Cambria Math"/>
                      <w:sz w:val="18"/>
                      <w:szCs w:val="18"/>
                    </w:rPr>
                    <m:t>q</m:t>
                  </m:r>
                </m:e>
              </m:acc>
            </m:oMath>
            <w:r w:rsidRPr="00662BAE">
              <w:rPr>
                <w:sz w:val="18"/>
                <w:szCs w:val="18"/>
                <w:vertAlign w:val="subscript"/>
              </w:rPr>
              <w:t>3</w:t>
            </w:r>
            <w:r w:rsidRPr="00662BAE">
              <w:rPr>
                <w:sz w:val="18"/>
                <w:szCs w:val="18"/>
                <w:vertAlign w:val="subscript"/>
              </w:rPr>
              <w:t>，</w:t>
            </w:r>
            <w:r w:rsidRPr="00662BAE">
              <w:rPr>
                <w:sz w:val="18"/>
                <w:szCs w:val="18"/>
                <w:vertAlign w:val="subscript"/>
              </w:rPr>
              <w:t>j</w:t>
            </w:r>
            <w:r w:rsidRPr="00662BAE">
              <w:rPr>
                <w:sz w:val="18"/>
                <w:szCs w:val="18"/>
              </w:rPr>
              <w:t>·Δ</w:t>
            </w:r>
            <w:r w:rsidRPr="00662BAE">
              <w:rPr>
                <w:i/>
                <w:sz w:val="18"/>
                <w:szCs w:val="18"/>
              </w:rPr>
              <w:t>x</w:t>
            </w:r>
            <w:r w:rsidR="00A70A38" w:rsidRPr="00662BAE">
              <w:rPr>
                <w:sz w:val="18"/>
                <w:szCs w:val="18"/>
                <w:vertAlign w:val="subscript"/>
              </w:rPr>
              <w:t>j</w:t>
            </w:r>
          </w:p>
        </w:tc>
        <w:tc>
          <w:tcPr>
            <w:tcW w:w="968" w:type="pct"/>
          </w:tcPr>
          <w:p w:rsidR="00506893" w:rsidRPr="00662BAE" w:rsidRDefault="00506893" w:rsidP="00C37182">
            <w:pPr>
              <w:jc w:val="center"/>
              <w:rPr>
                <w:sz w:val="18"/>
                <w:szCs w:val="18"/>
              </w:rPr>
            </w:pPr>
          </w:p>
        </w:tc>
      </w:tr>
      <w:tr w:rsidR="00506893" w:rsidRPr="00662BAE" w:rsidTr="00506893">
        <w:trPr>
          <w:jc w:val="center"/>
        </w:trPr>
        <w:tc>
          <w:tcPr>
            <w:tcW w:w="670" w:type="pct"/>
          </w:tcPr>
          <w:p w:rsidR="00506893" w:rsidRPr="00662BAE" w:rsidRDefault="00506893">
            <w:pPr>
              <w:jc w:val="center"/>
              <w:rPr>
                <w:i/>
                <w:kern w:val="0"/>
                <w:sz w:val="18"/>
                <w:szCs w:val="18"/>
              </w:rPr>
            </w:pPr>
            <w:r w:rsidRPr="00662BAE">
              <w:rPr>
                <w:sz w:val="18"/>
                <w:szCs w:val="18"/>
              </w:rPr>
              <w:t>Q</w:t>
            </w:r>
            <w:r w:rsidRPr="00662BAE">
              <w:rPr>
                <w:sz w:val="18"/>
                <w:szCs w:val="18"/>
                <w:vertAlign w:val="subscript"/>
              </w:rPr>
              <w:t>3</w:t>
            </w:r>
            <w:r w:rsidRPr="00662BAE">
              <w:rPr>
                <w:sz w:val="18"/>
                <w:szCs w:val="18"/>
                <w:vertAlign w:val="subscript"/>
              </w:rPr>
              <w:t>，</w:t>
            </w:r>
            <w:r w:rsidRPr="00662BAE">
              <w:rPr>
                <w:sz w:val="18"/>
                <w:szCs w:val="18"/>
                <w:vertAlign w:val="subscript"/>
              </w:rPr>
              <w:t>j</w:t>
            </w:r>
          </w:p>
        </w:tc>
        <w:tc>
          <w:tcPr>
            <w:tcW w:w="3362" w:type="pct"/>
          </w:tcPr>
          <w:p w:rsidR="00506893" w:rsidRPr="00662BAE" w:rsidRDefault="00506893" w:rsidP="00A70A38">
            <w:pPr>
              <w:tabs>
                <w:tab w:val="right" w:pos="5828"/>
              </w:tabs>
              <w:rPr>
                <w:kern w:val="0"/>
                <w:sz w:val="18"/>
                <w:szCs w:val="18"/>
              </w:rPr>
            </w:pPr>
            <w:r w:rsidRPr="00662BAE">
              <w:rPr>
                <w:sz w:val="18"/>
                <w:szCs w:val="18"/>
              </w:rPr>
              <w:t>粒度</w:t>
            </w:r>
            <w:r w:rsidRPr="00662BAE">
              <w:rPr>
                <w:i/>
                <w:sz w:val="18"/>
                <w:szCs w:val="18"/>
              </w:rPr>
              <w:t>x≤x</w:t>
            </w:r>
            <w:r w:rsidRPr="00662BAE">
              <w:rPr>
                <w:i/>
                <w:sz w:val="18"/>
                <w:szCs w:val="18"/>
                <w:vertAlign w:val="subscript"/>
              </w:rPr>
              <w:t>j</w:t>
            </w:r>
            <w:r w:rsidRPr="00662BAE">
              <w:rPr>
                <w:sz w:val="18"/>
                <w:szCs w:val="18"/>
              </w:rPr>
              <w:t>的累积体积分数</w:t>
            </w:r>
            <w:r w:rsidRPr="00662BAE">
              <w:rPr>
                <w:sz w:val="18"/>
                <w:szCs w:val="18"/>
              </w:rPr>
              <w:t>(</w:t>
            </w:r>
            <w:r w:rsidRPr="00662BAE">
              <w:rPr>
                <w:sz w:val="18"/>
                <w:szCs w:val="18"/>
              </w:rPr>
              <w:t>以</w:t>
            </w:r>
            <w:r w:rsidRPr="00662BAE">
              <w:rPr>
                <w:sz w:val="18"/>
                <w:szCs w:val="18"/>
              </w:rPr>
              <w:t>%</w:t>
            </w:r>
            <w:r w:rsidRPr="00662BAE">
              <w:rPr>
                <w:sz w:val="18"/>
                <w:szCs w:val="18"/>
              </w:rPr>
              <w:t>表示）</w:t>
            </w:r>
            <w:r w:rsidR="00A70A38" w:rsidRPr="00662BAE">
              <w:rPr>
                <w:sz w:val="18"/>
                <w:szCs w:val="18"/>
              </w:rPr>
              <w:tab/>
            </w:r>
          </w:p>
        </w:tc>
        <w:tc>
          <w:tcPr>
            <w:tcW w:w="968" w:type="pct"/>
          </w:tcPr>
          <w:p w:rsidR="00506893" w:rsidRPr="00662BAE" w:rsidRDefault="00506893" w:rsidP="00C37182">
            <w:pPr>
              <w:jc w:val="center"/>
              <w:rPr>
                <w:sz w:val="18"/>
                <w:szCs w:val="18"/>
              </w:rPr>
            </w:pPr>
          </w:p>
        </w:tc>
      </w:tr>
      <w:bookmarkStart w:id="5" w:name="OLE_LINK1"/>
      <w:tr w:rsidR="00506893" w:rsidRPr="00662BAE" w:rsidTr="00506893">
        <w:trPr>
          <w:jc w:val="center"/>
        </w:trPr>
        <w:tc>
          <w:tcPr>
            <w:tcW w:w="670" w:type="pct"/>
          </w:tcPr>
          <w:p w:rsidR="00506893" w:rsidRPr="00662BAE" w:rsidRDefault="00C03FCB" w:rsidP="001352EF">
            <w:pPr>
              <w:jc w:val="center"/>
              <w:rPr>
                <w:kern w:val="0"/>
                <w:sz w:val="18"/>
                <w:szCs w:val="18"/>
              </w:rPr>
            </w:pPr>
            <m:oMath>
              <m:acc>
                <m:accPr>
                  <m:chr m:val="̅"/>
                  <m:ctrlPr>
                    <w:rPr>
                      <w:rFonts w:ascii="Cambria Math" w:hAnsi="Cambria Math"/>
                      <w:kern w:val="0"/>
                      <w:sz w:val="18"/>
                      <w:szCs w:val="18"/>
                    </w:rPr>
                  </m:ctrlPr>
                </m:accPr>
                <m:e>
                  <m:r>
                    <m:rPr>
                      <m:sty m:val="p"/>
                    </m:rPr>
                    <w:rPr>
                      <w:rFonts w:ascii="Cambria Math" w:hAnsi="Cambria Math"/>
                      <w:kern w:val="0"/>
                      <w:sz w:val="18"/>
                      <w:szCs w:val="18"/>
                    </w:rPr>
                    <m:t>X</m:t>
                  </m:r>
                </m:e>
              </m:acc>
            </m:oMath>
            <w:r w:rsidR="001352EF" w:rsidRPr="00662BAE">
              <w:rPr>
                <w:kern w:val="0"/>
                <w:sz w:val="18"/>
                <w:szCs w:val="18"/>
                <w:vertAlign w:val="subscript"/>
              </w:rPr>
              <w:t>V</w:t>
            </w:r>
            <w:bookmarkEnd w:id="5"/>
          </w:p>
        </w:tc>
        <w:tc>
          <w:tcPr>
            <w:tcW w:w="3362" w:type="pct"/>
          </w:tcPr>
          <w:p w:rsidR="00506893" w:rsidRPr="00662BAE" w:rsidRDefault="00506893" w:rsidP="001352EF">
            <w:pPr>
              <w:rPr>
                <w:kern w:val="0"/>
                <w:sz w:val="18"/>
                <w:szCs w:val="18"/>
              </w:rPr>
            </w:pPr>
            <w:r w:rsidRPr="00662BAE">
              <w:rPr>
                <w:sz w:val="18"/>
                <w:szCs w:val="18"/>
              </w:rPr>
              <w:t>以体积为权的平均粒径，</w:t>
            </w:r>
            <m:oMath>
              <m:acc>
                <m:accPr>
                  <m:chr m:val="̅"/>
                  <m:ctrlPr>
                    <w:rPr>
                      <w:rFonts w:ascii="Cambria Math" w:hAnsi="Cambria Math"/>
                      <w:kern w:val="0"/>
                      <w:sz w:val="18"/>
                      <w:szCs w:val="18"/>
                    </w:rPr>
                  </m:ctrlPr>
                </m:accPr>
                <m:e>
                  <m:r>
                    <m:rPr>
                      <m:sty m:val="p"/>
                    </m:rPr>
                    <w:rPr>
                      <w:rFonts w:ascii="Cambria Math" w:hAnsi="Cambria Math"/>
                      <w:kern w:val="0"/>
                      <w:sz w:val="18"/>
                      <w:szCs w:val="18"/>
                    </w:rPr>
                    <m:t>X</m:t>
                  </m:r>
                </m:e>
              </m:acc>
            </m:oMath>
            <w:r w:rsidR="001352EF" w:rsidRPr="00662BAE">
              <w:rPr>
                <w:kern w:val="0"/>
                <w:sz w:val="18"/>
                <w:szCs w:val="18"/>
                <w:vertAlign w:val="subscript"/>
              </w:rPr>
              <w:t>V</w:t>
            </w:r>
            <w:r w:rsidR="001352EF" w:rsidRPr="00662BAE">
              <w:rPr>
                <w:sz w:val="18"/>
                <w:szCs w:val="18"/>
              </w:rPr>
              <w:t xml:space="preserve"> </w:t>
            </w:r>
            <w:r w:rsidRPr="00662BAE">
              <w:rPr>
                <w:sz w:val="18"/>
                <w:szCs w:val="18"/>
              </w:rPr>
              <w:t xml:space="preserve">= </w:t>
            </w:r>
            <m:oMath>
              <m:nary>
                <m:naryPr>
                  <m:chr m:val="∑"/>
                  <m:limLoc m:val="undOvr"/>
                  <m:ctrlPr>
                    <w:rPr>
                      <w:rFonts w:ascii="Cambria Math" w:hAnsi="Cambria Math"/>
                      <w:sz w:val="18"/>
                      <w:szCs w:val="18"/>
                    </w:rPr>
                  </m:ctrlPr>
                </m:naryPr>
                <m:sub>
                  <m:r>
                    <w:rPr>
                      <w:rFonts w:ascii="Cambria Math" w:hAnsi="Cambria Math"/>
                      <w:sz w:val="18"/>
                      <w:szCs w:val="18"/>
                    </w:rPr>
                    <m:t>j=1</m:t>
                  </m:r>
                </m:sub>
                <m:sup>
                  <m:r>
                    <w:rPr>
                      <w:rFonts w:ascii="Cambria Math" w:hAnsi="Cambria Math"/>
                      <w:sz w:val="18"/>
                      <w:szCs w:val="18"/>
                    </w:rPr>
                    <m:t>n</m:t>
                  </m:r>
                </m:sup>
                <m:e>
                  <m:r>
                    <m:rPr>
                      <m:sty m:val="p"/>
                    </m:rPr>
                    <w:rPr>
                      <w:rFonts w:ascii="Cambria Math" w:hAnsi="Cambria Math"/>
                      <w:sz w:val="18"/>
                      <w:szCs w:val="18"/>
                    </w:rPr>
                    <m:t>Δ</m:t>
                  </m:r>
                  <m:sSub>
                    <m:sSubPr>
                      <m:ctrlPr>
                        <w:rPr>
                          <w:rFonts w:ascii="Cambria Math" w:hAnsi="Cambria Math"/>
                          <w:sz w:val="18"/>
                          <w:szCs w:val="18"/>
                        </w:rPr>
                      </m:ctrlPr>
                    </m:sSubPr>
                    <m:e>
                      <m:r>
                        <w:rPr>
                          <w:rFonts w:ascii="Cambria Math" w:hAnsi="Cambria Math"/>
                          <w:sz w:val="18"/>
                          <w:szCs w:val="18"/>
                        </w:rPr>
                        <m:t>Q</m:t>
                      </m:r>
                    </m:e>
                    <m:sub>
                      <m:r>
                        <w:rPr>
                          <w:rFonts w:ascii="Cambria Math" w:hAnsi="Cambria Math"/>
                          <w:sz w:val="18"/>
                          <w:szCs w:val="18"/>
                        </w:rPr>
                        <m:t>3,j</m:t>
                      </m:r>
                    </m:sub>
                  </m:sSub>
                </m:e>
              </m:nary>
            </m:oMath>
            <w:r w:rsidRPr="00662BAE">
              <w:rPr>
                <w:sz w:val="18"/>
                <w:szCs w:val="18"/>
              </w:rPr>
              <w:t>（</w:t>
            </w:r>
            <w:r w:rsidRPr="00662BAE">
              <w:rPr>
                <w:i/>
                <w:sz w:val="18"/>
                <w:szCs w:val="18"/>
              </w:rPr>
              <w:t>x</w:t>
            </w:r>
            <w:r w:rsidRPr="00662BAE">
              <w:rPr>
                <w:sz w:val="18"/>
                <w:szCs w:val="18"/>
                <w:vertAlign w:val="subscript"/>
              </w:rPr>
              <w:t>j-1</w:t>
            </w:r>
            <w:r w:rsidRPr="00662BAE">
              <w:rPr>
                <w:i/>
                <w:sz w:val="18"/>
                <w:szCs w:val="18"/>
              </w:rPr>
              <w:t>+ x</w:t>
            </w:r>
            <w:r w:rsidRPr="00662BAE">
              <w:rPr>
                <w:sz w:val="18"/>
                <w:szCs w:val="18"/>
                <w:vertAlign w:val="subscript"/>
              </w:rPr>
              <w:t>j</w:t>
            </w:r>
            <w:r w:rsidRPr="00662BAE">
              <w:rPr>
                <w:sz w:val="18"/>
                <w:szCs w:val="18"/>
              </w:rPr>
              <w:t>）</w:t>
            </w:r>
            <w:r w:rsidRPr="00662BAE">
              <w:rPr>
                <w:sz w:val="18"/>
                <w:szCs w:val="18"/>
              </w:rPr>
              <w:t>/2</w:t>
            </w:r>
          </w:p>
        </w:tc>
        <w:tc>
          <w:tcPr>
            <w:tcW w:w="968" w:type="pct"/>
          </w:tcPr>
          <w:p w:rsidR="00506893" w:rsidRPr="00662BAE" w:rsidRDefault="00F84E87" w:rsidP="00C37182">
            <w:pPr>
              <w:jc w:val="center"/>
              <w:rPr>
                <w:sz w:val="18"/>
                <w:szCs w:val="18"/>
              </w:rPr>
            </w:pPr>
            <w:r w:rsidRPr="00662BAE">
              <w:rPr>
                <w:rFonts w:hint="eastAsia"/>
                <w:sz w:val="18"/>
                <w:szCs w:val="18"/>
              </w:rPr>
              <w:t>n</w:t>
            </w:r>
            <w:r w:rsidRPr="00662BAE">
              <w:rPr>
                <w:sz w:val="18"/>
                <w:szCs w:val="18"/>
              </w:rPr>
              <w:t>m</w:t>
            </w:r>
          </w:p>
        </w:tc>
      </w:tr>
      <w:tr w:rsidR="00506893" w:rsidRPr="00662BAE" w:rsidTr="00506893">
        <w:trPr>
          <w:jc w:val="center"/>
        </w:trPr>
        <w:tc>
          <w:tcPr>
            <w:tcW w:w="670" w:type="pct"/>
          </w:tcPr>
          <w:p w:rsidR="00506893" w:rsidRPr="00662BAE" w:rsidRDefault="00506893">
            <w:pPr>
              <w:jc w:val="center"/>
              <w:rPr>
                <w:i/>
                <w:kern w:val="0"/>
                <w:sz w:val="18"/>
                <w:szCs w:val="18"/>
              </w:rPr>
            </w:pPr>
            <w:r w:rsidRPr="00662BAE">
              <w:rPr>
                <w:i/>
                <w:sz w:val="18"/>
                <w:szCs w:val="18"/>
              </w:rPr>
              <w:t>X</w:t>
            </w:r>
            <w:r w:rsidRPr="00662BAE">
              <w:rPr>
                <w:sz w:val="18"/>
                <w:szCs w:val="18"/>
                <w:vertAlign w:val="subscript"/>
              </w:rPr>
              <w:t>50,V</w:t>
            </w:r>
          </w:p>
        </w:tc>
        <w:tc>
          <w:tcPr>
            <w:tcW w:w="3362" w:type="pct"/>
          </w:tcPr>
          <w:p w:rsidR="00506893" w:rsidRPr="00662BAE" w:rsidRDefault="00506893">
            <w:pPr>
              <w:rPr>
                <w:kern w:val="0"/>
                <w:sz w:val="18"/>
                <w:szCs w:val="18"/>
              </w:rPr>
            </w:pPr>
            <w:r w:rsidRPr="00662BAE">
              <w:rPr>
                <w:sz w:val="18"/>
                <w:szCs w:val="18"/>
              </w:rPr>
              <w:t>体积分布累积中位粒径</w:t>
            </w:r>
          </w:p>
        </w:tc>
        <w:tc>
          <w:tcPr>
            <w:tcW w:w="968" w:type="pct"/>
          </w:tcPr>
          <w:p w:rsidR="00506893" w:rsidRPr="00662BAE" w:rsidRDefault="00F84E87" w:rsidP="00C37182">
            <w:pPr>
              <w:jc w:val="center"/>
              <w:rPr>
                <w:sz w:val="18"/>
                <w:szCs w:val="18"/>
              </w:rPr>
            </w:pPr>
            <w:r w:rsidRPr="00662BAE">
              <w:rPr>
                <w:rFonts w:hint="eastAsia"/>
                <w:sz w:val="18"/>
                <w:szCs w:val="18"/>
              </w:rPr>
              <w:t>n</w:t>
            </w:r>
            <w:r w:rsidRPr="00662BAE">
              <w:rPr>
                <w:sz w:val="18"/>
                <w:szCs w:val="18"/>
              </w:rPr>
              <w:t>m</w:t>
            </w:r>
          </w:p>
        </w:tc>
      </w:tr>
      <w:tr w:rsidR="00506893" w:rsidRPr="00662BAE" w:rsidTr="00506893">
        <w:trPr>
          <w:jc w:val="center"/>
        </w:trPr>
        <w:tc>
          <w:tcPr>
            <w:tcW w:w="670" w:type="pct"/>
          </w:tcPr>
          <w:p w:rsidR="00506893" w:rsidRPr="00662BAE" w:rsidRDefault="00506893">
            <w:pPr>
              <w:jc w:val="center"/>
              <w:rPr>
                <w:i/>
                <w:kern w:val="0"/>
                <w:sz w:val="18"/>
                <w:szCs w:val="18"/>
              </w:rPr>
            </w:pPr>
            <w:r w:rsidRPr="00662BAE">
              <w:rPr>
                <w:sz w:val="18"/>
                <w:szCs w:val="18"/>
              </w:rPr>
              <w:t>S</w:t>
            </w:r>
            <w:r w:rsidRPr="00662BAE">
              <w:rPr>
                <w:sz w:val="18"/>
                <w:szCs w:val="18"/>
                <w:vertAlign w:val="subscript"/>
              </w:rPr>
              <w:t>v</w:t>
            </w:r>
          </w:p>
        </w:tc>
        <w:tc>
          <w:tcPr>
            <w:tcW w:w="3362" w:type="pct"/>
          </w:tcPr>
          <w:p w:rsidR="00506893" w:rsidRPr="00662BAE" w:rsidRDefault="00506893">
            <w:pPr>
              <w:rPr>
                <w:kern w:val="0"/>
                <w:sz w:val="18"/>
                <w:szCs w:val="18"/>
              </w:rPr>
            </w:pPr>
            <w:r w:rsidRPr="00662BAE">
              <w:rPr>
                <w:sz w:val="18"/>
                <w:szCs w:val="18"/>
              </w:rPr>
              <w:t>以体积为权的粒度分布散度</w:t>
            </w:r>
          </w:p>
        </w:tc>
        <w:tc>
          <w:tcPr>
            <w:tcW w:w="968" w:type="pct"/>
          </w:tcPr>
          <w:p w:rsidR="00506893" w:rsidRPr="00662BAE" w:rsidRDefault="00506893" w:rsidP="00C37182">
            <w:pPr>
              <w:jc w:val="center"/>
              <w:rPr>
                <w:sz w:val="18"/>
                <w:szCs w:val="18"/>
              </w:rPr>
            </w:pPr>
          </w:p>
        </w:tc>
      </w:tr>
      <w:tr w:rsidR="00506893" w:rsidRPr="00662BAE" w:rsidTr="00506893">
        <w:trPr>
          <w:jc w:val="center"/>
        </w:trPr>
        <w:tc>
          <w:tcPr>
            <w:tcW w:w="670" w:type="pct"/>
          </w:tcPr>
          <w:p w:rsidR="00506893" w:rsidRPr="00662BAE" w:rsidRDefault="00506893">
            <w:pPr>
              <w:jc w:val="center"/>
              <w:rPr>
                <w:i/>
                <w:kern w:val="0"/>
                <w:sz w:val="18"/>
                <w:szCs w:val="18"/>
              </w:rPr>
            </w:pPr>
            <w:r w:rsidRPr="00662BAE">
              <w:rPr>
                <w:sz w:val="18"/>
                <w:szCs w:val="18"/>
              </w:rPr>
              <w:t>ε</w:t>
            </w:r>
          </w:p>
        </w:tc>
        <w:tc>
          <w:tcPr>
            <w:tcW w:w="3362" w:type="pct"/>
          </w:tcPr>
          <w:p w:rsidR="00506893" w:rsidRPr="00662BAE" w:rsidRDefault="00506893">
            <w:pPr>
              <w:rPr>
                <w:kern w:val="0"/>
                <w:sz w:val="18"/>
                <w:szCs w:val="18"/>
              </w:rPr>
            </w:pPr>
            <w:r w:rsidRPr="00662BAE">
              <w:rPr>
                <w:sz w:val="18"/>
                <w:szCs w:val="18"/>
              </w:rPr>
              <w:t>散射角</w:t>
            </w:r>
          </w:p>
        </w:tc>
        <w:tc>
          <w:tcPr>
            <w:tcW w:w="968" w:type="pct"/>
          </w:tcPr>
          <w:p w:rsidR="00506893" w:rsidRPr="00662BAE" w:rsidRDefault="00F84E87" w:rsidP="00C37182">
            <w:pPr>
              <w:jc w:val="center"/>
              <w:rPr>
                <w:sz w:val="18"/>
                <w:szCs w:val="18"/>
              </w:rPr>
            </w:pPr>
            <w:r w:rsidRPr="00662BAE">
              <w:rPr>
                <w:rFonts w:hint="eastAsia"/>
                <w:sz w:val="18"/>
                <w:szCs w:val="18"/>
              </w:rPr>
              <w:t>r</w:t>
            </w:r>
            <w:r w:rsidRPr="00662BAE">
              <w:rPr>
                <w:sz w:val="18"/>
                <w:szCs w:val="18"/>
              </w:rPr>
              <w:t>ad</w:t>
            </w:r>
          </w:p>
        </w:tc>
      </w:tr>
      <w:tr w:rsidR="00506893" w:rsidRPr="00662BAE" w:rsidTr="00506893">
        <w:trPr>
          <w:jc w:val="center"/>
        </w:trPr>
        <w:tc>
          <w:tcPr>
            <w:tcW w:w="670" w:type="pct"/>
          </w:tcPr>
          <w:p w:rsidR="00506893" w:rsidRPr="00662BAE" w:rsidRDefault="00506893">
            <w:pPr>
              <w:jc w:val="center"/>
              <w:rPr>
                <w:i/>
                <w:kern w:val="0"/>
                <w:sz w:val="18"/>
                <w:szCs w:val="18"/>
              </w:rPr>
            </w:pPr>
            <w:r w:rsidRPr="00662BAE">
              <w:rPr>
                <w:i/>
                <w:sz w:val="18"/>
                <w:szCs w:val="18"/>
              </w:rPr>
              <w:t>I</w:t>
            </w:r>
            <w:r w:rsidRPr="00662BAE">
              <w:rPr>
                <w:sz w:val="18"/>
                <w:szCs w:val="18"/>
              </w:rPr>
              <w:t>（</w:t>
            </w:r>
            <w:r w:rsidRPr="00662BAE">
              <w:rPr>
                <w:sz w:val="18"/>
                <w:szCs w:val="18"/>
              </w:rPr>
              <w:t>ε</w:t>
            </w:r>
            <w:r w:rsidRPr="00662BAE">
              <w:rPr>
                <w:sz w:val="18"/>
                <w:szCs w:val="18"/>
              </w:rPr>
              <w:t>）</w:t>
            </w:r>
          </w:p>
        </w:tc>
        <w:tc>
          <w:tcPr>
            <w:tcW w:w="3362" w:type="pct"/>
          </w:tcPr>
          <w:p w:rsidR="00506893" w:rsidRPr="00662BAE" w:rsidRDefault="00506893">
            <w:pPr>
              <w:rPr>
                <w:kern w:val="0"/>
                <w:sz w:val="18"/>
                <w:szCs w:val="18"/>
              </w:rPr>
            </w:pPr>
            <w:r w:rsidRPr="00662BAE">
              <w:rPr>
                <w:sz w:val="18"/>
                <w:szCs w:val="18"/>
              </w:rPr>
              <w:t>样品在</w:t>
            </w:r>
            <w:r w:rsidRPr="00662BAE">
              <w:rPr>
                <w:sz w:val="18"/>
                <w:szCs w:val="18"/>
              </w:rPr>
              <w:t>ε</w:t>
            </w:r>
            <w:r w:rsidRPr="00662BAE">
              <w:rPr>
                <w:sz w:val="18"/>
                <w:szCs w:val="18"/>
              </w:rPr>
              <w:t>处的散射强度</w:t>
            </w:r>
          </w:p>
        </w:tc>
        <w:tc>
          <w:tcPr>
            <w:tcW w:w="968" w:type="pct"/>
          </w:tcPr>
          <w:p w:rsidR="00506893" w:rsidRPr="00662BAE" w:rsidRDefault="00506893" w:rsidP="00C37182">
            <w:pPr>
              <w:jc w:val="center"/>
              <w:rPr>
                <w:sz w:val="18"/>
                <w:szCs w:val="18"/>
              </w:rPr>
            </w:pPr>
          </w:p>
        </w:tc>
      </w:tr>
      <w:tr w:rsidR="00506893" w:rsidRPr="00662BAE" w:rsidTr="00506893">
        <w:trPr>
          <w:jc w:val="center"/>
        </w:trPr>
        <w:tc>
          <w:tcPr>
            <w:tcW w:w="670" w:type="pct"/>
          </w:tcPr>
          <w:p w:rsidR="00506893" w:rsidRPr="00662BAE" w:rsidRDefault="00506893">
            <w:pPr>
              <w:jc w:val="center"/>
              <w:rPr>
                <w:sz w:val="18"/>
                <w:szCs w:val="18"/>
              </w:rPr>
            </w:pPr>
            <w:r w:rsidRPr="00662BAE">
              <w:rPr>
                <w:sz w:val="18"/>
                <w:szCs w:val="18"/>
              </w:rPr>
              <w:t>λ</w:t>
            </w:r>
          </w:p>
        </w:tc>
        <w:tc>
          <w:tcPr>
            <w:tcW w:w="3362" w:type="pct"/>
          </w:tcPr>
          <w:p w:rsidR="00506893" w:rsidRPr="00662BAE" w:rsidRDefault="00506893">
            <w:pPr>
              <w:rPr>
                <w:kern w:val="0"/>
                <w:sz w:val="18"/>
                <w:szCs w:val="18"/>
              </w:rPr>
            </w:pPr>
            <w:r w:rsidRPr="00662BAE">
              <w:rPr>
                <w:sz w:val="18"/>
                <w:szCs w:val="18"/>
              </w:rPr>
              <w:t>入射</w:t>
            </w:r>
            <w:r w:rsidRPr="00662BAE">
              <w:rPr>
                <w:sz w:val="18"/>
                <w:szCs w:val="18"/>
              </w:rPr>
              <w:t>X</w:t>
            </w:r>
            <w:r w:rsidRPr="00662BAE">
              <w:rPr>
                <w:sz w:val="18"/>
                <w:szCs w:val="18"/>
              </w:rPr>
              <w:t>射线的波长</w:t>
            </w:r>
          </w:p>
        </w:tc>
        <w:tc>
          <w:tcPr>
            <w:tcW w:w="968" w:type="pct"/>
          </w:tcPr>
          <w:p w:rsidR="00506893" w:rsidRPr="00662BAE" w:rsidRDefault="00C37182" w:rsidP="00C37182">
            <w:pPr>
              <w:jc w:val="center"/>
              <w:rPr>
                <w:sz w:val="18"/>
                <w:szCs w:val="18"/>
              </w:rPr>
            </w:pPr>
            <w:r w:rsidRPr="00662BAE">
              <w:rPr>
                <w:rFonts w:hint="eastAsia"/>
                <w:sz w:val="18"/>
                <w:szCs w:val="18"/>
              </w:rPr>
              <w:t>n</w:t>
            </w:r>
            <w:r w:rsidRPr="00662BAE">
              <w:rPr>
                <w:sz w:val="18"/>
                <w:szCs w:val="18"/>
              </w:rPr>
              <w:t>m</w:t>
            </w:r>
          </w:p>
        </w:tc>
      </w:tr>
      <w:tr w:rsidR="00506893" w:rsidRPr="00662BAE" w:rsidTr="00506893">
        <w:trPr>
          <w:jc w:val="center"/>
        </w:trPr>
        <w:tc>
          <w:tcPr>
            <w:tcW w:w="670" w:type="pct"/>
          </w:tcPr>
          <w:p w:rsidR="00506893" w:rsidRPr="00662BAE" w:rsidRDefault="00506893">
            <w:pPr>
              <w:jc w:val="center"/>
              <w:rPr>
                <w:sz w:val="18"/>
                <w:szCs w:val="18"/>
              </w:rPr>
            </w:pPr>
            <w:r w:rsidRPr="00662BAE">
              <w:rPr>
                <w:i/>
                <w:sz w:val="18"/>
                <w:szCs w:val="18"/>
              </w:rPr>
              <w:t>t</w:t>
            </w:r>
          </w:p>
        </w:tc>
        <w:tc>
          <w:tcPr>
            <w:tcW w:w="3362" w:type="pct"/>
          </w:tcPr>
          <w:p w:rsidR="00506893" w:rsidRPr="00662BAE" w:rsidRDefault="00506893">
            <w:pPr>
              <w:rPr>
                <w:kern w:val="0"/>
                <w:sz w:val="18"/>
                <w:szCs w:val="18"/>
              </w:rPr>
            </w:pPr>
            <w:r w:rsidRPr="00662BAE">
              <w:rPr>
                <w:sz w:val="18"/>
                <w:szCs w:val="18"/>
              </w:rPr>
              <w:t>沿狭缝高度方向的角变量</w:t>
            </w:r>
          </w:p>
        </w:tc>
        <w:tc>
          <w:tcPr>
            <w:tcW w:w="968" w:type="pct"/>
          </w:tcPr>
          <w:p w:rsidR="00506893" w:rsidRPr="00662BAE" w:rsidRDefault="00506893" w:rsidP="00C37182">
            <w:pPr>
              <w:jc w:val="center"/>
              <w:rPr>
                <w:sz w:val="18"/>
                <w:szCs w:val="18"/>
              </w:rPr>
            </w:pPr>
          </w:p>
        </w:tc>
      </w:tr>
      <w:tr w:rsidR="00506893" w:rsidRPr="00662BAE" w:rsidTr="00506893">
        <w:trPr>
          <w:jc w:val="center"/>
        </w:trPr>
        <w:tc>
          <w:tcPr>
            <w:tcW w:w="4032" w:type="pct"/>
            <w:gridSpan w:val="2"/>
          </w:tcPr>
          <w:p w:rsidR="00506893" w:rsidRPr="00662BAE" w:rsidRDefault="00506893">
            <w:pPr>
              <w:jc w:val="center"/>
              <w:rPr>
                <w:sz w:val="18"/>
                <w:szCs w:val="18"/>
              </w:rPr>
            </w:pPr>
          </w:p>
        </w:tc>
        <w:tc>
          <w:tcPr>
            <w:tcW w:w="968" w:type="pct"/>
          </w:tcPr>
          <w:p w:rsidR="00506893" w:rsidRPr="00662BAE" w:rsidRDefault="00506893">
            <w:pPr>
              <w:jc w:val="center"/>
              <w:rPr>
                <w:sz w:val="18"/>
                <w:szCs w:val="18"/>
              </w:rPr>
            </w:pPr>
          </w:p>
        </w:tc>
      </w:tr>
      <w:tr w:rsidR="00506893" w:rsidRPr="00662BAE" w:rsidTr="00506893">
        <w:trPr>
          <w:jc w:val="center"/>
        </w:trPr>
        <w:tc>
          <w:tcPr>
            <w:tcW w:w="4032" w:type="pct"/>
            <w:gridSpan w:val="2"/>
          </w:tcPr>
          <w:p w:rsidR="00506893" w:rsidRPr="00662BAE" w:rsidRDefault="00506893">
            <w:pPr>
              <w:jc w:val="center"/>
              <w:rPr>
                <w:sz w:val="18"/>
                <w:szCs w:val="18"/>
              </w:rPr>
            </w:pPr>
            <w:r w:rsidRPr="00662BAE">
              <w:rPr>
                <w:rFonts w:hint="eastAsia"/>
                <w:sz w:val="18"/>
                <w:szCs w:val="18"/>
              </w:rPr>
              <w:lastRenderedPageBreak/>
              <w:t>表</w:t>
            </w:r>
            <w:r w:rsidRPr="00662BAE">
              <w:rPr>
                <w:rFonts w:hint="eastAsia"/>
                <w:sz w:val="18"/>
                <w:szCs w:val="18"/>
              </w:rPr>
              <w:t xml:space="preserve">1 </w:t>
            </w:r>
            <w:r w:rsidRPr="00662BAE">
              <w:rPr>
                <w:rFonts w:hint="eastAsia"/>
                <w:sz w:val="18"/>
                <w:szCs w:val="18"/>
              </w:rPr>
              <w:t>（续）</w:t>
            </w:r>
          </w:p>
        </w:tc>
        <w:tc>
          <w:tcPr>
            <w:tcW w:w="968" w:type="pct"/>
          </w:tcPr>
          <w:p w:rsidR="00506893" w:rsidRPr="00662BAE" w:rsidRDefault="00506893">
            <w:pPr>
              <w:jc w:val="center"/>
              <w:rPr>
                <w:sz w:val="18"/>
                <w:szCs w:val="18"/>
              </w:rPr>
            </w:pPr>
          </w:p>
        </w:tc>
      </w:tr>
      <w:tr w:rsidR="00506893" w:rsidRPr="00662BAE" w:rsidTr="00506893">
        <w:trPr>
          <w:jc w:val="center"/>
        </w:trPr>
        <w:tc>
          <w:tcPr>
            <w:tcW w:w="670" w:type="pct"/>
          </w:tcPr>
          <w:p w:rsidR="00506893" w:rsidRPr="00662BAE" w:rsidRDefault="00506893">
            <w:pPr>
              <w:jc w:val="center"/>
              <w:rPr>
                <w:sz w:val="18"/>
                <w:szCs w:val="18"/>
              </w:rPr>
            </w:pPr>
            <w:r w:rsidRPr="00662BAE">
              <w:rPr>
                <w:sz w:val="18"/>
                <w:szCs w:val="18"/>
              </w:rPr>
              <w:t>F</w:t>
            </w:r>
            <w:r w:rsidRPr="00662BAE">
              <w:rPr>
                <w:sz w:val="18"/>
                <w:szCs w:val="18"/>
              </w:rPr>
              <w:t>（</w:t>
            </w:r>
            <w:r w:rsidRPr="00662BAE">
              <w:rPr>
                <w:i/>
                <w:sz w:val="18"/>
                <w:szCs w:val="18"/>
              </w:rPr>
              <w:t>t</w:t>
            </w:r>
            <w:r w:rsidRPr="00662BAE">
              <w:rPr>
                <w:sz w:val="18"/>
                <w:szCs w:val="18"/>
              </w:rPr>
              <w:t>）</w:t>
            </w:r>
          </w:p>
        </w:tc>
        <w:tc>
          <w:tcPr>
            <w:tcW w:w="3362" w:type="pct"/>
          </w:tcPr>
          <w:p w:rsidR="00506893" w:rsidRPr="00662BAE" w:rsidRDefault="00506893">
            <w:pPr>
              <w:rPr>
                <w:kern w:val="0"/>
                <w:sz w:val="18"/>
                <w:szCs w:val="18"/>
              </w:rPr>
            </w:pPr>
            <w:r w:rsidRPr="00662BAE">
              <w:rPr>
                <w:sz w:val="18"/>
                <w:szCs w:val="18"/>
              </w:rPr>
              <w:t>沿狭缝高度方向的狭缝权重函数</w:t>
            </w:r>
          </w:p>
        </w:tc>
        <w:tc>
          <w:tcPr>
            <w:tcW w:w="968" w:type="pct"/>
          </w:tcPr>
          <w:p w:rsidR="00506893" w:rsidRPr="00662BAE" w:rsidRDefault="00506893" w:rsidP="00C37182">
            <w:pPr>
              <w:jc w:val="center"/>
              <w:rPr>
                <w:sz w:val="18"/>
                <w:szCs w:val="18"/>
              </w:rPr>
            </w:pPr>
          </w:p>
        </w:tc>
      </w:tr>
      <w:tr w:rsidR="00506893" w:rsidRPr="00662BAE" w:rsidTr="00506893">
        <w:trPr>
          <w:jc w:val="center"/>
        </w:trPr>
        <w:tc>
          <w:tcPr>
            <w:tcW w:w="670" w:type="pct"/>
          </w:tcPr>
          <w:p w:rsidR="00506893" w:rsidRPr="00662BAE" w:rsidRDefault="00506893">
            <w:pPr>
              <w:jc w:val="center"/>
              <w:rPr>
                <w:sz w:val="18"/>
                <w:szCs w:val="18"/>
              </w:rPr>
            </w:pPr>
            <w:r w:rsidRPr="00662BAE">
              <w:rPr>
                <w:i/>
                <w:sz w:val="18"/>
                <w:szCs w:val="18"/>
              </w:rPr>
              <w:t>x</w:t>
            </w:r>
            <w:r w:rsidRPr="00662BAE">
              <w:rPr>
                <w:i/>
                <w:sz w:val="18"/>
                <w:szCs w:val="18"/>
                <w:vertAlign w:val="subscript"/>
              </w:rPr>
              <w:t>0</w:t>
            </w:r>
          </w:p>
        </w:tc>
        <w:tc>
          <w:tcPr>
            <w:tcW w:w="3362" w:type="pct"/>
          </w:tcPr>
          <w:p w:rsidR="00506893" w:rsidRPr="00662BAE" w:rsidRDefault="00506893">
            <w:pPr>
              <w:rPr>
                <w:kern w:val="0"/>
                <w:sz w:val="18"/>
                <w:szCs w:val="18"/>
              </w:rPr>
            </w:pPr>
            <w:r w:rsidRPr="00662BAE">
              <w:rPr>
                <w:sz w:val="18"/>
                <w:szCs w:val="18"/>
              </w:rPr>
              <w:t>最小颗粒直径</w:t>
            </w:r>
          </w:p>
        </w:tc>
        <w:tc>
          <w:tcPr>
            <w:tcW w:w="968" w:type="pct"/>
          </w:tcPr>
          <w:p w:rsidR="00506893" w:rsidRPr="00662BAE" w:rsidRDefault="00C37182" w:rsidP="00C37182">
            <w:pPr>
              <w:jc w:val="center"/>
              <w:rPr>
                <w:sz w:val="18"/>
                <w:szCs w:val="18"/>
              </w:rPr>
            </w:pPr>
            <w:r w:rsidRPr="00662BAE">
              <w:rPr>
                <w:rFonts w:hint="eastAsia"/>
                <w:sz w:val="18"/>
                <w:szCs w:val="18"/>
              </w:rPr>
              <w:t>n</w:t>
            </w:r>
            <w:r w:rsidRPr="00662BAE">
              <w:rPr>
                <w:sz w:val="18"/>
                <w:szCs w:val="18"/>
              </w:rPr>
              <w:t>m</w:t>
            </w:r>
          </w:p>
        </w:tc>
      </w:tr>
      <w:tr w:rsidR="00506893" w:rsidRPr="00662BAE" w:rsidTr="00506893">
        <w:trPr>
          <w:jc w:val="center"/>
        </w:trPr>
        <w:tc>
          <w:tcPr>
            <w:tcW w:w="670" w:type="pct"/>
          </w:tcPr>
          <w:p w:rsidR="00506893" w:rsidRPr="00662BAE" w:rsidRDefault="00506893">
            <w:pPr>
              <w:jc w:val="center"/>
              <w:rPr>
                <w:sz w:val="18"/>
                <w:szCs w:val="18"/>
              </w:rPr>
            </w:pPr>
            <w:r w:rsidRPr="00662BAE">
              <w:rPr>
                <w:i/>
                <w:sz w:val="18"/>
                <w:szCs w:val="18"/>
              </w:rPr>
              <w:t>x</w:t>
            </w:r>
            <w:r w:rsidRPr="00662BAE">
              <w:rPr>
                <w:i/>
                <w:sz w:val="18"/>
                <w:szCs w:val="18"/>
                <w:vertAlign w:val="subscript"/>
              </w:rPr>
              <w:t>n</w:t>
            </w:r>
          </w:p>
        </w:tc>
        <w:tc>
          <w:tcPr>
            <w:tcW w:w="3362" w:type="pct"/>
          </w:tcPr>
          <w:p w:rsidR="00506893" w:rsidRPr="00662BAE" w:rsidRDefault="00506893">
            <w:pPr>
              <w:rPr>
                <w:kern w:val="0"/>
                <w:sz w:val="18"/>
                <w:szCs w:val="18"/>
              </w:rPr>
            </w:pPr>
            <w:r w:rsidRPr="00662BAE">
              <w:rPr>
                <w:sz w:val="18"/>
                <w:szCs w:val="18"/>
              </w:rPr>
              <w:t>最大颗粒直径</w:t>
            </w:r>
          </w:p>
        </w:tc>
        <w:tc>
          <w:tcPr>
            <w:tcW w:w="968" w:type="pct"/>
          </w:tcPr>
          <w:p w:rsidR="00506893" w:rsidRPr="00662BAE" w:rsidRDefault="00C37182" w:rsidP="00C37182">
            <w:pPr>
              <w:jc w:val="center"/>
              <w:rPr>
                <w:sz w:val="18"/>
                <w:szCs w:val="18"/>
              </w:rPr>
            </w:pPr>
            <w:r w:rsidRPr="00662BAE">
              <w:rPr>
                <w:rFonts w:hint="eastAsia"/>
                <w:sz w:val="18"/>
                <w:szCs w:val="18"/>
              </w:rPr>
              <w:t>n</w:t>
            </w:r>
            <w:r w:rsidRPr="00662BAE">
              <w:rPr>
                <w:sz w:val="18"/>
                <w:szCs w:val="18"/>
              </w:rPr>
              <w:t>m</w:t>
            </w:r>
          </w:p>
        </w:tc>
      </w:tr>
      <w:tr w:rsidR="00506893" w:rsidRPr="00662BAE" w:rsidTr="00506893">
        <w:trPr>
          <w:jc w:val="center"/>
        </w:trPr>
        <w:tc>
          <w:tcPr>
            <w:tcW w:w="670" w:type="pct"/>
          </w:tcPr>
          <w:p w:rsidR="00506893" w:rsidRPr="00662BAE" w:rsidRDefault="00506893">
            <w:pPr>
              <w:jc w:val="center"/>
              <w:rPr>
                <w:sz w:val="18"/>
                <w:szCs w:val="18"/>
              </w:rPr>
            </w:pPr>
            <w:r w:rsidRPr="00662BAE">
              <w:rPr>
                <w:sz w:val="18"/>
                <w:szCs w:val="18"/>
              </w:rPr>
              <w:t>ω</w:t>
            </w:r>
            <w:r w:rsidRPr="00662BAE">
              <w:rPr>
                <w:sz w:val="18"/>
                <w:szCs w:val="18"/>
              </w:rPr>
              <w:t>（</w:t>
            </w:r>
            <w:r w:rsidRPr="00662BAE">
              <w:rPr>
                <w:i/>
                <w:sz w:val="18"/>
                <w:szCs w:val="18"/>
              </w:rPr>
              <w:t>x</w:t>
            </w:r>
            <w:r w:rsidRPr="00662BAE">
              <w:rPr>
                <w:sz w:val="18"/>
                <w:szCs w:val="18"/>
              </w:rPr>
              <w:t>）</w:t>
            </w:r>
          </w:p>
        </w:tc>
        <w:tc>
          <w:tcPr>
            <w:tcW w:w="3362" w:type="pct"/>
          </w:tcPr>
          <w:p w:rsidR="00506893" w:rsidRPr="00662BAE" w:rsidRDefault="00506893">
            <w:pPr>
              <w:rPr>
                <w:kern w:val="0"/>
                <w:sz w:val="18"/>
                <w:szCs w:val="18"/>
              </w:rPr>
            </w:pPr>
            <w:r w:rsidRPr="00662BAE">
              <w:rPr>
                <w:sz w:val="18"/>
                <w:szCs w:val="18"/>
              </w:rPr>
              <w:t>以体积或重量为权的粒度分布函数（未经归一化）</w:t>
            </w:r>
          </w:p>
        </w:tc>
        <w:tc>
          <w:tcPr>
            <w:tcW w:w="968" w:type="pct"/>
          </w:tcPr>
          <w:p w:rsidR="00506893" w:rsidRPr="00662BAE" w:rsidRDefault="00506893" w:rsidP="00C37182">
            <w:pPr>
              <w:jc w:val="center"/>
              <w:rPr>
                <w:sz w:val="18"/>
                <w:szCs w:val="18"/>
              </w:rPr>
            </w:pPr>
          </w:p>
        </w:tc>
      </w:tr>
      <w:tr w:rsidR="00506893" w:rsidRPr="00662BAE" w:rsidTr="00506893">
        <w:trPr>
          <w:jc w:val="center"/>
        </w:trPr>
        <w:tc>
          <w:tcPr>
            <w:tcW w:w="670" w:type="pct"/>
          </w:tcPr>
          <w:p w:rsidR="00506893" w:rsidRPr="00662BAE" w:rsidRDefault="00506893">
            <w:pPr>
              <w:jc w:val="center"/>
              <w:rPr>
                <w:sz w:val="18"/>
                <w:szCs w:val="18"/>
              </w:rPr>
            </w:pPr>
            <w:r w:rsidRPr="00662BAE">
              <w:rPr>
                <w:i/>
                <w:sz w:val="18"/>
                <w:szCs w:val="18"/>
              </w:rPr>
              <w:t>A</w:t>
            </w:r>
          </w:p>
        </w:tc>
        <w:tc>
          <w:tcPr>
            <w:tcW w:w="3362" w:type="pct"/>
          </w:tcPr>
          <w:p w:rsidR="00506893" w:rsidRPr="00662BAE" w:rsidRDefault="00506893">
            <w:pPr>
              <w:rPr>
                <w:sz w:val="18"/>
                <w:szCs w:val="18"/>
              </w:rPr>
            </w:pPr>
            <w:r w:rsidRPr="00662BAE">
              <w:rPr>
                <w:sz w:val="18"/>
                <w:szCs w:val="18"/>
              </w:rPr>
              <w:t>线形方程组之系数矩阵</w:t>
            </w:r>
          </w:p>
        </w:tc>
        <w:tc>
          <w:tcPr>
            <w:tcW w:w="968" w:type="pct"/>
          </w:tcPr>
          <w:p w:rsidR="00506893" w:rsidRPr="00662BAE" w:rsidRDefault="00506893" w:rsidP="00C37182">
            <w:pPr>
              <w:jc w:val="center"/>
              <w:rPr>
                <w:sz w:val="18"/>
                <w:szCs w:val="18"/>
              </w:rPr>
            </w:pPr>
          </w:p>
        </w:tc>
      </w:tr>
      <w:tr w:rsidR="00506893" w:rsidRPr="00662BAE" w:rsidTr="00506893">
        <w:trPr>
          <w:jc w:val="center"/>
        </w:trPr>
        <w:tc>
          <w:tcPr>
            <w:tcW w:w="670" w:type="pct"/>
          </w:tcPr>
          <w:p w:rsidR="00506893" w:rsidRPr="00662BAE" w:rsidRDefault="00506893" w:rsidP="0047761E">
            <w:pPr>
              <w:jc w:val="center"/>
              <w:rPr>
                <w:b/>
                <w:bCs/>
                <w:sz w:val="18"/>
                <w:szCs w:val="18"/>
              </w:rPr>
            </w:pPr>
            <w:r w:rsidRPr="00662BAE">
              <w:rPr>
                <w:i/>
                <w:sz w:val="18"/>
                <w:szCs w:val="18"/>
              </w:rPr>
              <w:t>a</w:t>
            </w:r>
            <w:r w:rsidRPr="00662BAE">
              <w:rPr>
                <w:sz w:val="18"/>
                <w:szCs w:val="18"/>
                <w:vertAlign w:val="subscript"/>
              </w:rPr>
              <w:t>ij</w:t>
            </w:r>
            <w:r w:rsidRPr="00662BAE">
              <w:rPr>
                <w:sz w:val="18"/>
                <w:szCs w:val="18"/>
              </w:rPr>
              <w:t xml:space="preserve"> </w:t>
            </w:r>
          </w:p>
        </w:tc>
        <w:tc>
          <w:tcPr>
            <w:tcW w:w="3362" w:type="pct"/>
          </w:tcPr>
          <w:p w:rsidR="00506893" w:rsidRPr="00662BAE" w:rsidRDefault="0047761E">
            <w:pPr>
              <w:rPr>
                <w:sz w:val="18"/>
                <w:szCs w:val="18"/>
              </w:rPr>
            </w:pPr>
            <w:r w:rsidRPr="00662BAE">
              <w:rPr>
                <w:sz w:val="18"/>
                <w:szCs w:val="18"/>
              </w:rPr>
              <w:t>A</w:t>
            </w:r>
            <w:r w:rsidR="00506893" w:rsidRPr="00662BAE">
              <w:rPr>
                <w:sz w:val="18"/>
                <w:szCs w:val="18"/>
              </w:rPr>
              <w:t>矩阵元</w:t>
            </w:r>
          </w:p>
        </w:tc>
        <w:tc>
          <w:tcPr>
            <w:tcW w:w="968" w:type="pct"/>
          </w:tcPr>
          <w:p w:rsidR="00506893" w:rsidRPr="00662BAE" w:rsidRDefault="00506893" w:rsidP="00C37182">
            <w:pPr>
              <w:jc w:val="center"/>
              <w:rPr>
                <w:sz w:val="18"/>
                <w:szCs w:val="18"/>
              </w:rPr>
            </w:pPr>
          </w:p>
        </w:tc>
      </w:tr>
      <w:tr w:rsidR="00506893" w:rsidRPr="00662BAE" w:rsidTr="00506893">
        <w:trPr>
          <w:jc w:val="center"/>
        </w:trPr>
        <w:tc>
          <w:tcPr>
            <w:tcW w:w="670" w:type="pct"/>
          </w:tcPr>
          <w:p w:rsidR="00506893" w:rsidRPr="00662BAE" w:rsidRDefault="00506893">
            <w:pPr>
              <w:jc w:val="center"/>
              <w:rPr>
                <w:sz w:val="18"/>
                <w:szCs w:val="18"/>
              </w:rPr>
            </w:pPr>
            <w:r w:rsidRPr="00662BAE">
              <w:rPr>
                <w:i/>
                <w:sz w:val="18"/>
                <w:szCs w:val="18"/>
              </w:rPr>
              <w:t>B</w:t>
            </w:r>
          </w:p>
        </w:tc>
        <w:tc>
          <w:tcPr>
            <w:tcW w:w="3362" w:type="pct"/>
          </w:tcPr>
          <w:p w:rsidR="00506893" w:rsidRPr="00662BAE" w:rsidRDefault="00506893">
            <w:pPr>
              <w:rPr>
                <w:sz w:val="18"/>
                <w:szCs w:val="18"/>
              </w:rPr>
            </w:pPr>
            <w:r w:rsidRPr="00662BAE">
              <w:rPr>
                <w:sz w:val="18"/>
                <w:szCs w:val="18"/>
              </w:rPr>
              <w:t>对角矩阵</w:t>
            </w:r>
          </w:p>
        </w:tc>
        <w:tc>
          <w:tcPr>
            <w:tcW w:w="968" w:type="pct"/>
          </w:tcPr>
          <w:p w:rsidR="00506893" w:rsidRPr="00662BAE" w:rsidRDefault="00506893" w:rsidP="00C37182">
            <w:pPr>
              <w:jc w:val="center"/>
              <w:rPr>
                <w:sz w:val="18"/>
                <w:szCs w:val="18"/>
              </w:rPr>
            </w:pPr>
          </w:p>
        </w:tc>
      </w:tr>
      <w:tr w:rsidR="00506893" w:rsidRPr="00662BAE" w:rsidTr="00506893">
        <w:trPr>
          <w:jc w:val="center"/>
        </w:trPr>
        <w:tc>
          <w:tcPr>
            <w:tcW w:w="670" w:type="pct"/>
          </w:tcPr>
          <w:p w:rsidR="00506893" w:rsidRPr="00662BAE" w:rsidRDefault="00506893">
            <w:pPr>
              <w:jc w:val="center"/>
              <w:rPr>
                <w:i/>
                <w:sz w:val="18"/>
                <w:szCs w:val="18"/>
              </w:rPr>
            </w:pPr>
            <w:r w:rsidRPr="00662BAE">
              <w:rPr>
                <w:sz w:val="18"/>
                <w:szCs w:val="18"/>
              </w:rPr>
              <w:t>η</w:t>
            </w:r>
          </w:p>
        </w:tc>
        <w:tc>
          <w:tcPr>
            <w:tcW w:w="3362" w:type="pct"/>
          </w:tcPr>
          <w:p w:rsidR="00506893" w:rsidRPr="00662BAE" w:rsidRDefault="00506893">
            <w:pPr>
              <w:rPr>
                <w:sz w:val="18"/>
                <w:szCs w:val="18"/>
              </w:rPr>
            </w:pPr>
            <w:r w:rsidRPr="00662BAE">
              <w:rPr>
                <w:sz w:val="18"/>
                <w:szCs w:val="18"/>
              </w:rPr>
              <w:t>阻尼因子</w:t>
            </w:r>
          </w:p>
        </w:tc>
        <w:tc>
          <w:tcPr>
            <w:tcW w:w="968" w:type="pct"/>
          </w:tcPr>
          <w:p w:rsidR="00506893" w:rsidRPr="00662BAE" w:rsidRDefault="00506893" w:rsidP="00C37182">
            <w:pPr>
              <w:jc w:val="center"/>
              <w:rPr>
                <w:sz w:val="18"/>
                <w:szCs w:val="18"/>
              </w:rPr>
            </w:pPr>
          </w:p>
        </w:tc>
      </w:tr>
    </w:tbl>
    <w:p w:rsidR="008F0B56" w:rsidRPr="00662BAE" w:rsidRDefault="005F48CC" w:rsidP="00AF1CC4">
      <w:pPr>
        <w:widowControl/>
        <w:spacing w:beforeLines="50" w:before="156" w:afterLines="100" w:after="312"/>
        <w:outlineLvl w:val="1"/>
        <w:rPr>
          <w:rFonts w:eastAsia="黑体"/>
          <w:kern w:val="0"/>
          <w:szCs w:val="20"/>
        </w:rPr>
      </w:pPr>
      <w:r w:rsidRPr="00662BAE">
        <w:rPr>
          <w:rFonts w:eastAsia="黑体"/>
          <w:kern w:val="0"/>
          <w:szCs w:val="20"/>
        </w:rPr>
        <w:t xml:space="preserve">5  </w:t>
      </w:r>
      <w:r w:rsidRPr="00662BAE">
        <w:rPr>
          <w:rFonts w:eastAsia="黑体"/>
          <w:kern w:val="0"/>
          <w:szCs w:val="20"/>
        </w:rPr>
        <w:t>声波筛分法</w:t>
      </w:r>
    </w:p>
    <w:p w:rsidR="008F0B56" w:rsidRPr="00662BAE" w:rsidRDefault="005F48CC" w:rsidP="00AF1CC4">
      <w:pPr>
        <w:widowControl/>
        <w:spacing w:beforeLines="50" w:before="156" w:afterLines="50" w:after="156"/>
        <w:outlineLvl w:val="1"/>
      </w:pPr>
      <w:r w:rsidRPr="00662BAE">
        <w:rPr>
          <w:rFonts w:eastAsia="黑体"/>
          <w:kern w:val="0"/>
          <w:szCs w:val="20"/>
        </w:rPr>
        <w:t xml:space="preserve">5.1 </w:t>
      </w:r>
      <w:r w:rsidRPr="00662BAE">
        <w:rPr>
          <w:rFonts w:eastAsia="黑体"/>
          <w:kern w:val="0"/>
          <w:szCs w:val="20"/>
        </w:rPr>
        <w:t>原理</w:t>
      </w:r>
    </w:p>
    <w:p w:rsidR="008F0B56" w:rsidRPr="00662BAE" w:rsidRDefault="005F48CC">
      <w:pPr>
        <w:widowControl/>
        <w:autoSpaceDE w:val="0"/>
        <w:autoSpaceDN w:val="0"/>
        <w:ind w:firstLineChars="200" w:firstLine="420"/>
      </w:pPr>
      <w:r w:rsidRPr="00662BAE">
        <w:t>声波筛分法是由声波发生器产生的一定频率和振幅的声波，迫使筛框内空气振动，粉末随振动的空气流在筛面上运动，小于筛孔的颗粒通过筛孔进入下一级筛，由此而达到筛分目的。筛分结束后，称量各级粉末的质量，即可求出粉末的粒度分布。</w:t>
      </w:r>
    </w:p>
    <w:p w:rsidR="008F0B56" w:rsidRPr="00662BAE" w:rsidRDefault="005F48CC" w:rsidP="00AF1CC4">
      <w:pPr>
        <w:widowControl/>
        <w:spacing w:beforeLines="50" w:before="156" w:afterLines="50" w:after="156"/>
        <w:outlineLvl w:val="1"/>
        <w:rPr>
          <w:rFonts w:eastAsia="黑体"/>
          <w:kern w:val="0"/>
          <w:szCs w:val="20"/>
        </w:rPr>
      </w:pPr>
      <w:r w:rsidRPr="00662BAE">
        <w:rPr>
          <w:rFonts w:eastAsia="黑体"/>
          <w:kern w:val="0"/>
          <w:szCs w:val="20"/>
        </w:rPr>
        <w:t>5.</w:t>
      </w:r>
      <w:r w:rsidRPr="00662BAE">
        <w:rPr>
          <w:rFonts w:eastAsia="黑体" w:hint="eastAsia"/>
          <w:kern w:val="0"/>
          <w:szCs w:val="20"/>
        </w:rPr>
        <w:t>2</w:t>
      </w:r>
      <w:r w:rsidRPr="00662BAE">
        <w:rPr>
          <w:rFonts w:eastAsia="黑体"/>
          <w:kern w:val="0"/>
          <w:szCs w:val="20"/>
        </w:rPr>
        <w:t xml:space="preserve"> </w:t>
      </w:r>
      <w:r w:rsidRPr="00662BAE">
        <w:rPr>
          <w:rFonts w:eastAsia="黑体" w:hint="eastAsia"/>
          <w:kern w:val="0"/>
          <w:szCs w:val="20"/>
        </w:rPr>
        <w:t>仪器</w:t>
      </w:r>
    </w:p>
    <w:p w:rsidR="008F0B56" w:rsidRPr="00662BAE" w:rsidRDefault="005F48CC" w:rsidP="00AF1CC4">
      <w:pPr>
        <w:widowControl/>
        <w:spacing w:beforeLines="50" w:before="156" w:afterLines="100" w:after="312"/>
        <w:outlineLvl w:val="1"/>
        <w:rPr>
          <w:rFonts w:ascii="宋体" w:hAnsi="宋体" w:cs="宋体"/>
          <w:kern w:val="0"/>
          <w:szCs w:val="20"/>
        </w:rPr>
      </w:pPr>
      <w:r w:rsidRPr="00662BAE">
        <w:rPr>
          <w:rFonts w:eastAsia="黑体"/>
          <w:kern w:val="0"/>
          <w:szCs w:val="20"/>
        </w:rPr>
        <w:t>5.</w:t>
      </w:r>
      <w:r w:rsidRPr="00662BAE">
        <w:rPr>
          <w:rFonts w:eastAsia="黑体" w:hint="eastAsia"/>
          <w:kern w:val="0"/>
          <w:szCs w:val="20"/>
        </w:rPr>
        <w:t>2.1</w:t>
      </w:r>
      <w:r w:rsidRPr="00662BAE">
        <w:rPr>
          <w:rFonts w:eastAsia="黑体"/>
          <w:kern w:val="0"/>
          <w:szCs w:val="20"/>
        </w:rPr>
        <w:t xml:space="preserve"> </w:t>
      </w:r>
      <w:r w:rsidRPr="00662BAE">
        <w:rPr>
          <w:rFonts w:ascii="宋体" w:hAnsi="宋体" w:cs="宋体" w:hint="eastAsia"/>
          <w:kern w:val="0"/>
          <w:szCs w:val="20"/>
        </w:rPr>
        <w:t>声波筛</w:t>
      </w:r>
    </w:p>
    <w:p w:rsidR="008F0B56" w:rsidRPr="00662BAE" w:rsidRDefault="005F48CC">
      <w:pPr>
        <w:ind w:firstLine="435"/>
      </w:pPr>
      <w:r w:rsidRPr="00662BAE">
        <w:t>声波筛见图</w:t>
      </w:r>
      <w:r w:rsidRPr="00662BAE">
        <w:t>1</w:t>
      </w:r>
      <w:r w:rsidRPr="00662BAE">
        <w:t>。</w:t>
      </w:r>
    </w:p>
    <w:p w:rsidR="008F0B56" w:rsidRPr="00662BAE" w:rsidRDefault="005F48CC">
      <w:pPr>
        <w:jc w:val="center"/>
        <w:rPr>
          <w:rFonts w:eastAsia="黑体"/>
          <w:szCs w:val="21"/>
        </w:rPr>
      </w:pPr>
      <w:r w:rsidRPr="00662BAE">
        <w:rPr>
          <w:rFonts w:hint="eastAsia"/>
        </w:rPr>
        <w:t xml:space="preserve">                </w:t>
      </w:r>
      <w:r w:rsidRPr="00662BAE">
        <w:rPr>
          <w:noProof/>
        </w:rPr>
        <w:drawing>
          <wp:inline distT="0" distB="0" distL="0" distR="0">
            <wp:extent cx="4033520" cy="1383030"/>
            <wp:effectExtent l="0" t="0" r="5080" b="3810"/>
            <wp:docPr id="12886195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619506" name="图片 1"/>
                    <pic:cNvPicPr>
                      <a:picLocks noChangeAspect="1"/>
                    </pic:cNvPicPr>
                  </pic:nvPicPr>
                  <pic:blipFill>
                    <a:blip r:embed="rId21"/>
                    <a:stretch>
                      <a:fillRect/>
                    </a:stretch>
                  </pic:blipFill>
                  <pic:spPr>
                    <a:xfrm>
                      <a:off x="0" y="0"/>
                      <a:ext cx="4039471" cy="1385208"/>
                    </a:xfrm>
                    <a:prstGeom prst="rect">
                      <a:avLst/>
                    </a:prstGeom>
                  </pic:spPr>
                </pic:pic>
              </a:graphicData>
            </a:graphic>
          </wp:inline>
        </w:drawing>
      </w:r>
    </w:p>
    <w:p w:rsidR="008F0B56" w:rsidRPr="00662BAE" w:rsidRDefault="005F48CC">
      <w:pPr>
        <w:rPr>
          <w:szCs w:val="21"/>
        </w:rPr>
      </w:pPr>
      <w:r w:rsidRPr="00662BAE">
        <w:rPr>
          <w:szCs w:val="21"/>
        </w:rPr>
        <w:t>标引序号说明：</w:t>
      </w:r>
    </w:p>
    <w:p w:rsidR="008F0B56" w:rsidRPr="00662BAE" w:rsidRDefault="005F48CC">
      <w:pPr>
        <w:rPr>
          <w:szCs w:val="21"/>
        </w:rPr>
      </w:pPr>
      <w:r w:rsidRPr="00662BAE">
        <w:rPr>
          <w:szCs w:val="21"/>
        </w:rPr>
        <w:t>1</w:t>
      </w:r>
      <w:r w:rsidRPr="00662BAE">
        <w:rPr>
          <w:rFonts w:eastAsia="微软雅黑"/>
          <w:szCs w:val="21"/>
        </w:rPr>
        <w:t>——</w:t>
      </w:r>
      <w:r w:rsidRPr="00662BAE">
        <w:rPr>
          <w:szCs w:val="21"/>
        </w:rPr>
        <w:t>筛框；</w:t>
      </w:r>
    </w:p>
    <w:p w:rsidR="008F0B56" w:rsidRPr="00662BAE" w:rsidRDefault="005F48CC">
      <w:r w:rsidRPr="00662BAE">
        <w:t>2</w:t>
      </w:r>
      <w:r w:rsidRPr="00662BAE">
        <w:rPr>
          <w:rFonts w:eastAsia="微软雅黑"/>
        </w:rPr>
        <w:t>——</w:t>
      </w:r>
      <w:r w:rsidRPr="00662BAE">
        <w:t>密封垫圈。</w:t>
      </w:r>
    </w:p>
    <w:p w:rsidR="008F0B56" w:rsidRPr="00662BAE" w:rsidRDefault="005F48CC">
      <w:pPr>
        <w:jc w:val="center"/>
        <w:rPr>
          <w:rFonts w:eastAsia="黑体"/>
          <w:szCs w:val="21"/>
        </w:rPr>
      </w:pPr>
      <w:r w:rsidRPr="00662BAE">
        <w:rPr>
          <w:rFonts w:eastAsia="黑体"/>
          <w:szCs w:val="21"/>
        </w:rPr>
        <w:t>图</w:t>
      </w:r>
      <w:r w:rsidRPr="00662BAE">
        <w:rPr>
          <w:rFonts w:eastAsia="黑体"/>
          <w:szCs w:val="21"/>
        </w:rPr>
        <w:t xml:space="preserve">1 </w:t>
      </w:r>
      <w:r w:rsidRPr="00662BAE">
        <w:rPr>
          <w:rFonts w:eastAsia="黑体"/>
          <w:szCs w:val="21"/>
        </w:rPr>
        <w:t>声波筛装置示意图</w:t>
      </w:r>
    </w:p>
    <w:p w:rsidR="008F0B56" w:rsidRPr="00662BAE" w:rsidRDefault="005F48CC">
      <w:pPr>
        <w:pStyle w:val="afff7"/>
        <w:ind w:firstLineChars="0" w:firstLine="0"/>
        <w:rPr>
          <w:rFonts w:ascii="Times New Roman" w:eastAsia="黑体"/>
          <w:kern w:val="2"/>
          <w:szCs w:val="24"/>
        </w:rPr>
      </w:pPr>
      <w:r w:rsidRPr="00662BAE">
        <w:rPr>
          <w:rFonts w:ascii="Times New Roman" w:eastAsia="黑体"/>
          <w:kern w:val="2"/>
          <w:szCs w:val="24"/>
        </w:rPr>
        <w:t xml:space="preserve">5.2.1.1 </w:t>
      </w:r>
      <w:r w:rsidRPr="00662BAE">
        <w:rPr>
          <w:rFonts w:hAnsi="宋体" w:cs="宋体" w:hint="eastAsia"/>
          <w:kern w:val="2"/>
          <w:szCs w:val="24"/>
        </w:rPr>
        <w:t>筛面</w:t>
      </w:r>
    </w:p>
    <w:p w:rsidR="008F0B56" w:rsidRPr="00662BAE" w:rsidRDefault="005F48CC">
      <w:pPr>
        <w:pStyle w:val="afc"/>
        <w:spacing w:before="240"/>
        <w:ind w:firstLineChars="200" w:firstLine="420"/>
      </w:pPr>
      <w:r w:rsidRPr="00662BAE">
        <w:t>筛面的选择符合</w:t>
      </w:r>
      <w:r w:rsidRPr="00662BAE">
        <w:t>GB</w:t>
      </w:r>
      <w:r w:rsidR="002F2FAD" w:rsidRPr="00662BAE">
        <w:t>/T</w:t>
      </w:r>
      <w:r w:rsidRPr="00662BAE">
        <w:t xml:space="preserve"> 6003.1</w:t>
      </w:r>
      <w:r w:rsidRPr="00662BAE">
        <w:t>的技术要求，筛孔尺寸应符合</w:t>
      </w:r>
      <w:r w:rsidRPr="00662BAE">
        <w:t>GB</w:t>
      </w:r>
      <w:r w:rsidR="002F2FAD" w:rsidRPr="00662BAE">
        <w:t>/T</w:t>
      </w:r>
      <w:r w:rsidRPr="00662BAE">
        <w:t xml:space="preserve"> 6005</w:t>
      </w:r>
      <w:r w:rsidRPr="00662BAE">
        <w:t>的规定。</w:t>
      </w:r>
    </w:p>
    <w:p w:rsidR="008F0B56" w:rsidRPr="00662BAE" w:rsidRDefault="005F48CC">
      <w:pPr>
        <w:pStyle w:val="afff7"/>
        <w:ind w:firstLineChars="0" w:firstLine="0"/>
        <w:rPr>
          <w:rFonts w:hAnsi="宋体" w:cs="宋体"/>
          <w:kern w:val="2"/>
          <w:szCs w:val="24"/>
        </w:rPr>
      </w:pPr>
      <w:r w:rsidRPr="00662BAE">
        <w:rPr>
          <w:rFonts w:ascii="Times New Roman" w:eastAsia="黑体"/>
          <w:kern w:val="2"/>
          <w:szCs w:val="24"/>
        </w:rPr>
        <w:t xml:space="preserve">5.2.1.2 </w:t>
      </w:r>
      <w:r w:rsidRPr="00662BAE">
        <w:rPr>
          <w:rFonts w:hAnsi="宋体" w:cs="宋体" w:hint="eastAsia"/>
          <w:kern w:val="2"/>
          <w:szCs w:val="24"/>
        </w:rPr>
        <w:t>筛框</w:t>
      </w:r>
    </w:p>
    <w:p w:rsidR="008F0B56" w:rsidRPr="00662BAE" w:rsidRDefault="005F48CC">
      <w:pPr>
        <w:spacing w:before="240"/>
        <w:ind w:firstLineChars="200" w:firstLine="420"/>
        <w:rPr>
          <w:rFonts w:eastAsia="黑体"/>
          <w:szCs w:val="21"/>
        </w:rPr>
      </w:pPr>
      <w:r w:rsidRPr="00662BAE">
        <w:t>筛框与筛面之间配合要好，密封性好，以保证筛分时不夹粉、不漏粉。</w:t>
      </w:r>
    </w:p>
    <w:p w:rsidR="008F0B56" w:rsidRPr="00662BAE" w:rsidRDefault="005F48CC" w:rsidP="00AF1CC4">
      <w:pPr>
        <w:widowControl/>
        <w:spacing w:beforeLines="50" w:before="156" w:afterLines="50" w:after="156"/>
        <w:outlineLvl w:val="1"/>
        <w:rPr>
          <w:rFonts w:ascii="宋体" w:hAnsi="宋体" w:cs="宋体"/>
          <w:kern w:val="0"/>
          <w:szCs w:val="20"/>
        </w:rPr>
      </w:pPr>
      <w:r w:rsidRPr="00662BAE">
        <w:rPr>
          <w:rFonts w:eastAsia="黑体"/>
          <w:kern w:val="0"/>
          <w:szCs w:val="20"/>
        </w:rPr>
        <w:t>5.2</w:t>
      </w:r>
      <w:r w:rsidRPr="00662BAE">
        <w:rPr>
          <w:rFonts w:eastAsia="黑体" w:hint="eastAsia"/>
          <w:kern w:val="0"/>
          <w:szCs w:val="20"/>
        </w:rPr>
        <w:t>.2</w:t>
      </w:r>
      <w:r w:rsidRPr="00662BAE">
        <w:rPr>
          <w:rFonts w:eastAsia="黑体"/>
          <w:kern w:val="0"/>
          <w:szCs w:val="20"/>
        </w:rPr>
        <w:t xml:space="preserve"> </w:t>
      </w:r>
      <w:r w:rsidRPr="00662BAE">
        <w:rPr>
          <w:rFonts w:ascii="宋体" w:hAnsi="宋体" w:cs="宋体" w:hint="eastAsia"/>
          <w:kern w:val="0"/>
          <w:szCs w:val="20"/>
        </w:rPr>
        <w:t>声波筛机</w:t>
      </w:r>
    </w:p>
    <w:p w:rsidR="008F0B56" w:rsidRPr="00662BAE" w:rsidRDefault="005F48CC">
      <w:pPr>
        <w:pStyle w:val="afff7"/>
        <w:ind w:firstLine="420"/>
        <w:rPr>
          <w:rFonts w:ascii="Times New Roman"/>
        </w:rPr>
      </w:pPr>
      <w:r w:rsidRPr="00662BAE">
        <w:rPr>
          <w:rFonts w:ascii="Times New Roman"/>
        </w:rPr>
        <w:t>凡能达到声波筛分目的的装置均可采用，调频范围推荐为</w:t>
      </w:r>
      <w:r w:rsidRPr="00662BAE">
        <w:rPr>
          <w:rFonts w:ascii="Times New Roman"/>
        </w:rPr>
        <w:t>50~100</w:t>
      </w:r>
      <w:r w:rsidRPr="00662BAE">
        <w:rPr>
          <w:rFonts w:ascii="Times New Roman" w:hint="eastAsia"/>
        </w:rPr>
        <w:t xml:space="preserve"> </w:t>
      </w:r>
      <w:r w:rsidRPr="00662BAE">
        <w:rPr>
          <w:rFonts w:ascii="Times New Roman"/>
        </w:rPr>
        <w:t>Hz</w:t>
      </w:r>
      <w:r w:rsidRPr="00662BAE">
        <w:rPr>
          <w:rFonts w:ascii="Times New Roman"/>
        </w:rPr>
        <w:t>，其结构见图</w:t>
      </w:r>
      <w:r w:rsidRPr="00662BAE">
        <w:rPr>
          <w:rFonts w:ascii="Times New Roman"/>
        </w:rPr>
        <w:t>2</w:t>
      </w:r>
      <w:r w:rsidRPr="00662BAE">
        <w:rPr>
          <w:rFonts w:ascii="Times New Roman"/>
        </w:rPr>
        <w:t>。</w:t>
      </w:r>
    </w:p>
    <w:p w:rsidR="008F0B56" w:rsidRPr="00662BAE" w:rsidRDefault="005F48CC">
      <w:pPr>
        <w:pStyle w:val="afff7"/>
        <w:ind w:firstLineChars="0" w:firstLine="0"/>
        <w:jc w:val="center"/>
        <w:rPr>
          <w:rFonts w:ascii="Times New Roman"/>
        </w:rPr>
      </w:pPr>
      <w:r w:rsidRPr="00662BAE">
        <w:rPr>
          <w:rFonts w:ascii="Times New Roman"/>
          <w:noProof/>
        </w:rPr>
        <w:lastRenderedPageBreak/>
        <w:drawing>
          <wp:inline distT="0" distB="0" distL="0" distR="0">
            <wp:extent cx="2482215" cy="2548255"/>
            <wp:effectExtent l="0" t="0" r="1905" b="12065"/>
            <wp:docPr id="5709813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981382" name="图片 1"/>
                    <pic:cNvPicPr>
                      <a:picLocks noChangeAspect="1"/>
                    </pic:cNvPicPr>
                  </pic:nvPicPr>
                  <pic:blipFill>
                    <a:blip r:embed="rId22"/>
                    <a:stretch>
                      <a:fillRect/>
                    </a:stretch>
                  </pic:blipFill>
                  <pic:spPr>
                    <a:xfrm>
                      <a:off x="0" y="0"/>
                      <a:ext cx="2491400" cy="2557180"/>
                    </a:xfrm>
                    <a:prstGeom prst="rect">
                      <a:avLst/>
                    </a:prstGeom>
                  </pic:spPr>
                </pic:pic>
              </a:graphicData>
            </a:graphic>
          </wp:inline>
        </w:drawing>
      </w:r>
    </w:p>
    <w:p w:rsidR="008F0B56" w:rsidRPr="00662BAE" w:rsidRDefault="005F48CC">
      <w:pPr>
        <w:pStyle w:val="afff7"/>
        <w:ind w:firstLineChars="0" w:firstLine="0"/>
        <w:rPr>
          <w:rFonts w:ascii="Times New Roman"/>
        </w:rPr>
      </w:pPr>
      <w:r w:rsidRPr="00662BAE">
        <w:rPr>
          <w:rFonts w:ascii="Times New Roman"/>
          <w:szCs w:val="21"/>
        </w:rPr>
        <w:t>标引序号说明：</w:t>
      </w:r>
    </w:p>
    <w:p w:rsidR="008F0B56" w:rsidRPr="00662BAE" w:rsidRDefault="005F48CC">
      <w:pPr>
        <w:pStyle w:val="afff7"/>
        <w:ind w:firstLineChars="0" w:firstLine="0"/>
        <w:rPr>
          <w:rFonts w:ascii="Times New Roman"/>
          <w:szCs w:val="21"/>
        </w:rPr>
      </w:pPr>
      <w:r w:rsidRPr="00662BAE">
        <w:rPr>
          <w:rFonts w:ascii="Times New Roman"/>
          <w:szCs w:val="21"/>
        </w:rPr>
        <w:t>1</w:t>
      </w:r>
      <w:r w:rsidRPr="00662BAE">
        <w:rPr>
          <w:rFonts w:ascii="Times New Roman" w:eastAsia="微软雅黑"/>
          <w:szCs w:val="21"/>
        </w:rPr>
        <w:t>——</w:t>
      </w:r>
      <w:r w:rsidRPr="00662BAE">
        <w:rPr>
          <w:rFonts w:ascii="Times New Roman"/>
          <w:szCs w:val="21"/>
        </w:rPr>
        <w:t>声波筛分器；</w:t>
      </w:r>
    </w:p>
    <w:p w:rsidR="008F0B56" w:rsidRPr="00662BAE" w:rsidRDefault="005F48CC">
      <w:pPr>
        <w:pStyle w:val="afff7"/>
        <w:ind w:firstLineChars="0" w:firstLine="0"/>
        <w:rPr>
          <w:rFonts w:ascii="Times New Roman"/>
          <w:szCs w:val="21"/>
        </w:rPr>
      </w:pPr>
      <w:r w:rsidRPr="00662BAE">
        <w:rPr>
          <w:rFonts w:ascii="Times New Roman"/>
          <w:szCs w:val="21"/>
        </w:rPr>
        <w:t>2</w:t>
      </w:r>
      <w:r w:rsidRPr="00662BAE">
        <w:rPr>
          <w:rFonts w:ascii="Times New Roman" w:eastAsia="微软雅黑"/>
          <w:szCs w:val="21"/>
        </w:rPr>
        <w:t>——</w:t>
      </w:r>
      <w:r w:rsidRPr="00662BAE">
        <w:rPr>
          <w:rFonts w:ascii="Times New Roman"/>
          <w:szCs w:val="21"/>
        </w:rPr>
        <w:t>声波筛；</w:t>
      </w:r>
    </w:p>
    <w:p w:rsidR="008F0B56" w:rsidRPr="00662BAE" w:rsidRDefault="005F48CC">
      <w:pPr>
        <w:pStyle w:val="afff7"/>
        <w:ind w:firstLineChars="0" w:firstLine="0"/>
        <w:rPr>
          <w:rFonts w:ascii="Times New Roman"/>
          <w:szCs w:val="21"/>
        </w:rPr>
      </w:pPr>
      <w:r w:rsidRPr="00662BAE">
        <w:rPr>
          <w:rFonts w:ascii="Times New Roman"/>
          <w:szCs w:val="21"/>
        </w:rPr>
        <w:t>3</w:t>
      </w:r>
      <w:r w:rsidRPr="00662BAE">
        <w:rPr>
          <w:rFonts w:ascii="Times New Roman" w:eastAsia="微软雅黑"/>
          <w:szCs w:val="21"/>
        </w:rPr>
        <w:t>——</w:t>
      </w:r>
      <w:r w:rsidRPr="00662BAE">
        <w:rPr>
          <w:rFonts w:ascii="Times New Roman"/>
          <w:szCs w:val="21"/>
        </w:rPr>
        <w:t>筛座；</w:t>
      </w:r>
    </w:p>
    <w:p w:rsidR="008F0B56" w:rsidRPr="00662BAE" w:rsidRDefault="005F48CC">
      <w:pPr>
        <w:pStyle w:val="afff7"/>
        <w:ind w:firstLineChars="0" w:firstLine="0"/>
        <w:rPr>
          <w:rFonts w:ascii="Times New Roman"/>
          <w:szCs w:val="21"/>
        </w:rPr>
      </w:pPr>
      <w:r w:rsidRPr="00662BAE">
        <w:rPr>
          <w:rFonts w:ascii="Times New Roman"/>
          <w:szCs w:val="21"/>
        </w:rPr>
        <w:t>4</w:t>
      </w:r>
      <w:r w:rsidRPr="00662BAE">
        <w:rPr>
          <w:rFonts w:ascii="Times New Roman" w:eastAsia="微软雅黑"/>
          <w:szCs w:val="21"/>
        </w:rPr>
        <w:t>——</w:t>
      </w:r>
      <w:r w:rsidRPr="00662BAE">
        <w:rPr>
          <w:rFonts w:ascii="Times New Roman"/>
          <w:szCs w:val="21"/>
        </w:rPr>
        <w:t>接料器；</w:t>
      </w:r>
    </w:p>
    <w:p w:rsidR="008F0B56" w:rsidRPr="00662BAE" w:rsidRDefault="005F48CC">
      <w:pPr>
        <w:pStyle w:val="afff7"/>
        <w:ind w:firstLineChars="0" w:firstLine="0"/>
        <w:rPr>
          <w:rFonts w:ascii="Times New Roman"/>
          <w:szCs w:val="21"/>
        </w:rPr>
      </w:pPr>
      <w:r w:rsidRPr="00662BAE">
        <w:rPr>
          <w:rFonts w:ascii="Times New Roman"/>
          <w:szCs w:val="21"/>
        </w:rPr>
        <w:t>5</w:t>
      </w:r>
      <w:r w:rsidRPr="00662BAE">
        <w:rPr>
          <w:rFonts w:ascii="Times New Roman" w:eastAsia="微软雅黑"/>
          <w:szCs w:val="21"/>
        </w:rPr>
        <w:t>——</w:t>
      </w:r>
      <w:r w:rsidRPr="00662BAE">
        <w:rPr>
          <w:rFonts w:ascii="Times New Roman"/>
          <w:szCs w:val="21"/>
        </w:rPr>
        <w:t>上膜盖。</w:t>
      </w:r>
    </w:p>
    <w:p w:rsidR="008F0B56" w:rsidRPr="00662BAE" w:rsidRDefault="005F48CC">
      <w:pPr>
        <w:pStyle w:val="afff7"/>
        <w:ind w:firstLineChars="0" w:firstLine="0"/>
        <w:jc w:val="center"/>
        <w:rPr>
          <w:rFonts w:ascii="Times New Roman" w:eastAsia="黑体"/>
          <w:szCs w:val="21"/>
        </w:rPr>
      </w:pPr>
      <w:r w:rsidRPr="00662BAE">
        <w:rPr>
          <w:rFonts w:ascii="Times New Roman" w:eastAsia="黑体"/>
          <w:szCs w:val="21"/>
        </w:rPr>
        <w:t>图</w:t>
      </w:r>
      <w:r w:rsidRPr="00662BAE">
        <w:rPr>
          <w:rFonts w:ascii="Times New Roman" w:eastAsia="黑体"/>
          <w:szCs w:val="21"/>
        </w:rPr>
        <w:t xml:space="preserve">2 </w:t>
      </w:r>
      <w:r w:rsidRPr="00662BAE">
        <w:rPr>
          <w:rFonts w:ascii="Times New Roman" w:eastAsia="黑体"/>
          <w:szCs w:val="21"/>
        </w:rPr>
        <w:t>声波筛机装置示意图</w:t>
      </w:r>
    </w:p>
    <w:p w:rsidR="008F0B56" w:rsidRPr="00662BAE" w:rsidRDefault="005F48CC" w:rsidP="00AF1CC4">
      <w:pPr>
        <w:widowControl/>
        <w:spacing w:beforeLines="50" w:before="156" w:afterLines="50" w:after="156"/>
        <w:outlineLvl w:val="1"/>
        <w:rPr>
          <w:rFonts w:eastAsia="黑体"/>
          <w:kern w:val="0"/>
          <w:szCs w:val="20"/>
        </w:rPr>
      </w:pPr>
      <w:r w:rsidRPr="00662BAE">
        <w:rPr>
          <w:rFonts w:eastAsia="黑体"/>
          <w:kern w:val="0"/>
          <w:szCs w:val="20"/>
        </w:rPr>
        <w:t>5.</w:t>
      </w:r>
      <w:r w:rsidRPr="00662BAE">
        <w:rPr>
          <w:rFonts w:eastAsia="黑体" w:hint="eastAsia"/>
          <w:kern w:val="0"/>
          <w:szCs w:val="20"/>
        </w:rPr>
        <w:t>2.</w:t>
      </w:r>
      <w:r w:rsidRPr="00662BAE">
        <w:rPr>
          <w:rFonts w:eastAsia="黑体"/>
          <w:kern w:val="0"/>
          <w:szCs w:val="20"/>
        </w:rPr>
        <w:t xml:space="preserve">3 </w:t>
      </w:r>
      <w:r w:rsidRPr="00662BAE">
        <w:rPr>
          <w:rFonts w:ascii="宋体" w:hAnsi="宋体" w:cs="宋体" w:hint="eastAsia"/>
          <w:kern w:val="0"/>
          <w:szCs w:val="20"/>
        </w:rPr>
        <w:t>天平</w:t>
      </w:r>
    </w:p>
    <w:p w:rsidR="008F0B56" w:rsidRPr="00662BAE" w:rsidRDefault="005F48CC">
      <w:pPr>
        <w:pStyle w:val="afc"/>
        <w:ind w:firstLineChars="200" w:firstLine="420"/>
      </w:pPr>
      <w:r w:rsidRPr="00662BAE">
        <w:t>天平应具有足够的精度，称量粉末应精确至</w:t>
      </w:r>
      <w:r w:rsidRPr="00662BAE">
        <w:t>0.01 g</w:t>
      </w:r>
      <w:r w:rsidRPr="00662BAE">
        <w:rPr>
          <w:rFonts w:hint="eastAsia"/>
        </w:rPr>
        <w:t>。</w:t>
      </w:r>
      <w:bookmarkStart w:id="6" w:name="_Hlk194562947"/>
    </w:p>
    <w:bookmarkEnd w:id="6"/>
    <w:p w:rsidR="008F0B56" w:rsidRPr="00662BAE" w:rsidRDefault="005F48CC" w:rsidP="00AF1CC4">
      <w:pPr>
        <w:widowControl/>
        <w:spacing w:beforeLines="50" w:before="156" w:afterLines="50" w:after="156"/>
        <w:outlineLvl w:val="1"/>
        <w:rPr>
          <w:rFonts w:eastAsia="黑体"/>
          <w:kern w:val="0"/>
          <w:szCs w:val="20"/>
        </w:rPr>
      </w:pPr>
      <w:r w:rsidRPr="00662BAE">
        <w:rPr>
          <w:rFonts w:eastAsia="黑体"/>
          <w:kern w:val="0"/>
          <w:szCs w:val="20"/>
        </w:rPr>
        <w:t>5.</w:t>
      </w:r>
      <w:r w:rsidRPr="00662BAE">
        <w:rPr>
          <w:rFonts w:eastAsia="黑体" w:hint="eastAsia"/>
          <w:kern w:val="0"/>
          <w:szCs w:val="20"/>
        </w:rPr>
        <w:t>3</w:t>
      </w:r>
      <w:r w:rsidRPr="00662BAE">
        <w:rPr>
          <w:rFonts w:eastAsia="黑体"/>
          <w:kern w:val="0"/>
          <w:szCs w:val="20"/>
        </w:rPr>
        <w:t xml:space="preserve"> </w:t>
      </w:r>
      <w:r w:rsidRPr="00662BAE">
        <w:rPr>
          <w:rFonts w:eastAsia="黑体" w:hint="eastAsia"/>
          <w:kern w:val="0"/>
          <w:szCs w:val="20"/>
        </w:rPr>
        <w:t>取样和试样制备</w:t>
      </w:r>
    </w:p>
    <w:p w:rsidR="008F0B56" w:rsidRPr="00662BAE" w:rsidRDefault="005F48CC">
      <w:pPr>
        <w:ind w:firstLineChars="200" w:firstLine="420"/>
      </w:pPr>
      <w:r w:rsidRPr="00662BAE">
        <w:t>取样方法应按</w:t>
      </w:r>
      <w:r w:rsidRPr="00662BAE">
        <w:t>GB</w:t>
      </w:r>
      <w:r w:rsidR="001D48E0" w:rsidRPr="00662BAE">
        <w:t>/T</w:t>
      </w:r>
      <w:r w:rsidRPr="00662BAE">
        <w:t xml:space="preserve"> 5314</w:t>
      </w:r>
      <w:r w:rsidRPr="00662BAE">
        <w:t>的规定进行。粉末应按接收状态进行试验，粉末量一般取</w:t>
      </w:r>
      <w:r w:rsidRPr="00662BAE">
        <w:t>3~7</w:t>
      </w:r>
      <w:r w:rsidRPr="00662BAE">
        <w:rPr>
          <w:rFonts w:hint="eastAsia"/>
        </w:rPr>
        <w:t xml:space="preserve"> </w:t>
      </w:r>
      <w:r w:rsidRPr="00662BAE">
        <w:t>g</w:t>
      </w:r>
      <w:r w:rsidRPr="00662BAE">
        <w:t>。在某些情况下，按供需双方协议，可对粉末进行烘干。但是，如果粉末易被氧化，应在真空或惰性气氛下进行烘干。如果粉末含有挥发物质，则不应烘干。</w:t>
      </w:r>
    </w:p>
    <w:p w:rsidR="008F0B56" w:rsidRPr="00662BAE" w:rsidRDefault="005F48CC" w:rsidP="00AF1CC4">
      <w:pPr>
        <w:widowControl/>
        <w:spacing w:beforeLines="50" w:before="156" w:afterLines="50" w:after="156"/>
        <w:outlineLvl w:val="1"/>
        <w:rPr>
          <w:rFonts w:eastAsia="黑体"/>
          <w:kern w:val="0"/>
          <w:szCs w:val="20"/>
        </w:rPr>
      </w:pPr>
      <w:r w:rsidRPr="00662BAE">
        <w:rPr>
          <w:rFonts w:eastAsia="黑体"/>
          <w:kern w:val="0"/>
          <w:szCs w:val="20"/>
        </w:rPr>
        <w:t>5.</w:t>
      </w:r>
      <w:r w:rsidRPr="00662BAE">
        <w:rPr>
          <w:rFonts w:eastAsia="黑体" w:hint="eastAsia"/>
          <w:kern w:val="0"/>
          <w:szCs w:val="20"/>
        </w:rPr>
        <w:t>4</w:t>
      </w:r>
      <w:r w:rsidRPr="00662BAE">
        <w:rPr>
          <w:rFonts w:eastAsia="黑体"/>
          <w:kern w:val="0"/>
          <w:szCs w:val="20"/>
        </w:rPr>
        <w:t xml:space="preserve"> </w:t>
      </w:r>
      <w:r w:rsidRPr="00662BAE">
        <w:rPr>
          <w:rFonts w:eastAsia="黑体" w:hint="eastAsia"/>
          <w:kern w:val="0"/>
          <w:szCs w:val="20"/>
        </w:rPr>
        <w:t>试验步骤</w:t>
      </w:r>
    </w:p>
    <w:p w:rsidR="008F0B56" w:rsidRPr="00662BAE" w:rsidRDefault="005F48CC">
      <w:r w:rsidRPr="00662BAE">
        <w:rPr>
          <w:rFonts w:hint="eastAsia"/>
        </w:rPr>
        <w:t>5.4</w:t>
      </w:r>
      <w:r w:rsidRPr="00662BAE">
        <w:t>.1</w:t>
      </w:r>
      <w:r w:rsidRPr="00662BAE">
        <w:t>设置实验参数：声波振动频率应在</w:t>
      </w:r>
      <w:r w:rsidRPr="00662BAE">
        <w:t>50~100 Hz</w:t>
      </w:r>
      <w:r w:rsidRPr="00662BAE">
        <w:t>，单次声波筛分试验的持续时间应介于</w:t>
      </w:r>
      <w:r w:rsidRPr="00662BAE">
        <w:t>5 min</w:t>
      </w:r>
      <w:r w:rsidRPr="00662BAE">
        <w:t>至</w:t>
      </w:r>
      <w:r w:rsidRPr="00662BAE">
        <w:t>15 min</w:t>
      </w:r>
      <w:r w:rsidRPr="00662BAE">
        <w:t>之间。</w:t>
      </w:r>
    </w:p>
    <w:p w:rsidR="008F0B56" w:rsidRPr="00662BAE" w:rsidRDefault="005F48CC">
      <w:r w:rsidRPr="00662BAE">
        <w:rPr>
          <w:rFonts w:hint="eastAsia"/>
        </w:rPr>
        <w:t>5.4</w:t>
      </w:r>
      <w:r w:rsidRPr="00662BAE">
        <w:t>.2</w:t>
      </w:r>
      <w:r w:rsidRPr="00662BAE">
        <w:t>将清洁后的筛子按照筛孔尺寸上大下小的顺序装配于筛座上，并等待设备进行称量，称量精度需达到</w:t>
      </w:r>
      <w:r w:rsidRPr="00662BAE">
        <w:t>0.01</w:t>
      </w:r>
      <w:r w:rsidRPr="00662BAE">
        <w:rPr>
          <w:rFonts w:hint="eastAsia"/>
        </w:rPr>
        <w:t xml:space="preserve"> </w:t>
      </w:r>
      <w:r w:rsidRPr="00662BAE">
        <w:t>g</w:t>
      </w:r>
      <w:r w:rsidRPr="00662BAE">
        <w:t>。</w:t>
      </w:r>
    </w:p>
    <w:p w:rsidR="008F0B56" w:rsidRPr="00662BAE" w:rsidRDefault="005F48CC">
      <w:r w:rsidRPr="00662BAE">
        <w:rPr>
          <w:rFonts w:hint="eastAsia"/>
        </w:rPr>
        <w:t>5.4</w:t>
      </w:r>
      <w:r w:rsidRPr="00662BAE">
        <w:t>.3</w:t>
      </w:r>
      <w:r w:rsidRPr="00662BAE">
        <w:t>对粉末进行称量，确保称量精度同样达到</w:t>
      </w:r>
      <w:r w:rsidRPr="00662BAE">
        <w:t>0.01</w:t>
      </w:r>
      <w:r w:rsidRPr="00662BAE">
        <w:rPr>
          <w:rFonts w:hint="eastAsia"/>
        </w:rPr>
        <w:t xml:space="preserve"> </w:t>
      </w:r>
      <w:r w:rsidRPr="00662BAE">
        <w:t>g</w:t>
      </w:r>
      <w:r w:rsidRPr="00662BAE">
        <w:t>。</w:t>
      </w:r>
    </w:p>
    <w:p w:rsidR="008F0B56" w:rsidRPr="00662BAE" w:rsidRDefault="005F48CC">
      <w:r w:rsidRPr="00662BAE">
        <w:rPr>
          <w:rFonts w:hint="eastAsia"/>
        </w:rPr>
        <w:t>5.4</w:t>
      </w:r>
      <w:r w:rsidRPr="00662BAE">
        <w:t>.4</w:t>
      </w:r>
      <w:r w:rsidRPr="00662BAE">
        <w:t>将称量好的粉末倒入最上层的筛子中，随后启动筛分试验机，让其自动进行筛分试验。</w:t>
      </w:r>
    </w:p>
    <w:p w:rsidR="008F0B56" w:rsidRPr="00662BAE" w:rsidRDefault="005F48CC">
      <w:r w:rsidRPr="00662BAE">
        <w:rPr>
          <w:rFonts w:hint="eastAsia"/>
        </w:rPr>
        <w:t>5.4</w:t>
      </w:r>
      <w:r w:rsidRPr="00662BAE">
        <w:t>.5</w:t>
      </w:r>
      <w:r w:rsidRPr="00662BAE">
        <w:t>筛分结束后，设备自动称量每个筛子的质量。筛前筛后每个筛子的质量差，即为对应粒级的粉末质量，称量过程应保持</w:t>
      </w:r>
      <w:r w:rsidRPr="00662BAE">
        <w:t>0.01 g</w:t>
      </w:r>
      <w:r w:rsidRPr="00662BAE">
        <w:t>的精度。筛分后粉末的损失量不应超过</w:t>
      </w:r>
      <w:r w:rsidRPr="00662BAE">
        <w:t>2</w:t>
      </w:r>
      <w:r w:rsidRPr="00662BAE">
        <w:rPr>
          <w:rFonts w:hint="eastAsia"/>
        </w:rPr>
        <w:t xml:space="preserve"> </w:t>
      </w:r>
      <w:r w:rsidRPr="00662BAE">
        <w:t>%~5</w:t>
      </w:r>
      <w:r w:rsidRPr="00662BAE">
        <w:rPr>
          <w:rFonts w:hint="eastAsia"/>
        </w:rPr>
        <w:t xml:space="preserve"> </w:t>
      </w:r>
      <w:r w:rsidRPr="00662BAE">
        <w:t>%</w:t>
      </w:r>
      <w:r w:rsidRPr="00662BAE">
        <w:t>。</w:t>
      </w:r>
    </w:p>
    <w:p w:rsidR="008F0B56" w:rsidRPr="00662BAE" w:rsidRDefault="005F48CC">
      <w:r w:rsidRPr="00662BAE">
        <w:rPr>
          <w:rFonts w:hint="eastAsia"/>
        </w:rPr>
        <w:t>5.4</w:t>
      </w:r>
      <w:r w:rsidRPr="00662BAE">
        <w:t>.6</w:t>
      </w:r>
      <w:r w:rsidRPr="00662BAE">
        <w:t>筛分试验后，筛子应进行仔细清理，但不能损坏筛面。</w:t>
      </w:r>
    </w:p>
    <w:p w:rsidR="008F0B56" w:rsidRPr="00662BAE" w:rsidRDefault="005F48CC" w:rsidP="00AF1CC4">
      <w:pPr>
        <w:widowControl/>
        <w:spacing w:beforeLines="50" w:before="156" w:afterLines="50" w:after="156"/>
        <w:outlineLvl w:val="1"/>
        <w:rPr>
          <w:rFonts w:eastAsia="黑体"/>
          <w:kern w:val="0"/>
          <w:szCs w:val="20"/>
        </w:rPr>
      </w:pPr>
      <w:r w:rsidRPr="00662BAE">
        <w:rPr>
          <w:rFonts w:eastAsia="黑体"/>
          <w:kern w:val="0"/>
          <w:szCs w:val="20"/>
        </w:rPr>
        <w:t>5.</w:t>
      </w:r>
      <w:r w:rsidRPr="00662BAE">
        <w:rPr>
          <w:rFonts w:eastAsia="黑体" w:hint="eastAsia"/>
          <w:kern w:val="0"/>
          <w:szCs w:val="20"/>
        </w:rPr>
        <w:t>5</w:t>
      </w:r>
      <w:r w:rsidRPr="00662BAE">
        <w:rPr>
          <w:rFonts w:eastAsia="黑体"/>
          <w:kern w:val="0"/>
          <w:szCs w:val="20"/>
        </w:rPr>
        <w:t xml:space="preserve"> </w:t>
      </w:r>
      <w:r w:rsidRPr="00662BAE">
        <w:rPr>
          <w:rFonts w:eastAsia="黑体" w:hint="eastAsia"/>
          <w:kern w:val="0"/>
          <w:szCs w:val="20"/>
        </w:rPr>
        <w:t>结果的计算和表示</w:t>
      </w:r>
    </w:p>
    <w:p w:rsidR="008F0B56" w:rsidRPr="00662BAE" w:rsidRDefault="005F48CC">
      <w:pPr>
        <w:pStyle w:val="afff7"/>
        <w:ind w:firstLine="420"/>
        <w:rPr>
          <w:rFonts w:ascii="Times New Roman"/>
        </w:rPr>
      </w:pPr>
      <w:r w:rsidRPr="00662BAE">
        <w:rPr>
          <w:rFonts w:ascii="Times New Roman"/>
        </w:rPr>
        <w:t>由</w:t>
      </w:r>
      <w:r w:rsidRPr="00662BAE">
        <w:rPr>
          <w:rFonts w:ascii="Times New Roman" w:hint="eastAsia"/>
        </w:rPr>
        <w:t>公式（</w:t>
      </w:r>
      <w:r w:rsidRPr="00662BAE">
        <w:rPr>
          <w:rFonts w:ascii="Times New Roman" w:hint="eastAsia"/>
        </w:rPr>
        <w:t>1</w:t>
      </w:r>
      <w:r w:rsidRPr="00662BAE">
        <w:rPr>
          <w:rFonts w:ascii="Times New Roman" w:hint="eastAsia"/>
        </w:rPr>
        <w:t>）</w:t>
      </w:r>
      <w:r w:rsidRPr="00662BAE">
        <w:rPr>
          <w:rFonts w:ascii="Times New Roman"/>
        </w:rPr>
        <w:t>计算出每个粒级细粉末的百分含量即细粉末的粒度分布：</w:t>
      </w:r>
    </w:p>
    <w:p w:rsidR="008F0B56" w:rsidRPr="00662BAE" w:rsidRDefault="005F48CC">
      <w:pPr>
        <w:pStyle w:val="afff7"/>
        <w:tabs>
          <w:tab w:val="right" w:leader="middleDot" w:pos="4830"/>
        </w:tabs>
        <w:ind w:firstLineChars="0" w:firstLine="0"/>
        <w:jc w:val="right"/>
        <w:rPr>
          <w:rFonts w:ascii="Times New Roman"/>
        </w:rPr>
      </w:pPr>
      <m:oMath>
        <m:r>
          <w:rPr>
            <w:rFonts w:ascii="Cambria Math" w:hAnsi="Cambria Math"/>
            <w:sz w:val="20"/>
          </w:rPr>
          <m:t>d=</m:t>
        </m:r>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m</m:t>
                </m:r>
              </m:e>
              <m:sub>
                <m:r>
                  <m:rPr>
                    <m:sty m:val="p"/>
                  </m:rPr>
                  <w:rPr>
                    <w:rFonts w:ascii="Cambria Math" w:hAnsi="Cambria Math"/>
                    <w:sz w:val="20"/>
                  </w:rPr>
                  <m:t>d</m:t>
                </m:r>
              </m:sub>
            </m:sSub>
          </m:num>
          <m:den>
            <m:sSub>
              <m:sSubPr>
                <m:ctrlPr>
                  <w:rPr>
                    <w:rFonts w:ascii="Cambria Math" w:hAnsi="Cambria Math"/>
                    <w:i/>
                    <w:sz w:val="20"/>
                  </w:rPr>
                </m:ctrlPr>
              </m:sSubPr>
              <m:e>
                <m:r>
                  <w:rPr>
                    <w:rFonts w:ascii="Cambria Math" w:hAnsi="Cambria Math"/>
                    <w:sz w:val="20"/>
                  </w:rPr>
                  <m:t>∑</m:t>
                </m:r>
              </m:e>
              <m:sub>
                <m:r>
                  <m:rPr>
                    <m:sty m:val="p"/>
                  </m:rPr>
                  <w:rPr>
                    <w:rFonts w:ascii="Cambria Math" w:hAnsi="Cambria Math"/>
                    <w:sz w:val="20"/>
                  </w:rPr>
                  <m:t>m</m:t>
                </m:r>
              </m:sub>
            </m:sSub>
          </m:den>
        </m:f>
      </m:oMath>
      <w:r w:rsidRPr="00662BAE">
        <w:rPr>
          <w:rFonts w:hAnsi="Cambria Math" w:hint="eastAsia"/>
          <w:b/>
          <w:bCs/>
          <w:sz w:val="20"/>
        </w:rPr>
        <w:tab/>
      </w:r>
      <w:r w:rsidRPr="00662BAE">
        <w:rPr>
          <w:rFonts w:hAnsi="Cambria Math" w:hint="eastAsia"/>
          <w:sz w:val="20"/>
        </w:rPr>
        <w:t>（1）</w:t>
      </w:r>
    </w:p>
    <w:p w:rsidR="008F0B56" w:rsidRPr="00662BAE" w:rsidRDefault="005F48CC">
      <w:r w:rsidRPr="00662BAE">
        <w:lastRenderedPageBreak/>
        <w:t>式中：</w:t>
      </w:r>
    </w:p>
    <w:p w:rsidR="008F0B56" w:rsidRPr="00662BAE" w:rsidRDefault="005F48CC">
      <m:oMath>
        <m:r>
          <w:rPr>
            <w:rFonts w:ascii="Cambria Math" w:hAnsi="Cambria Math"/>
          </w:rPr>
          <m:t>d</m:t>
        </m:r>
      </m:oMath>
      <w:r w:rsidRPr="00662BAE">
        <w:rPr>
          <w:rFonts w:eastAsia="微软雅黑"/>
        </w:rPr>
        <w:t>——</w:t>
      </w:r>
      <w:r w:rsidRPr="00662BAE">
        <w:t>每个粒级粉末的质量分数，</w:t>
      </w:r>
      <w:r w:rsidRPr="00662BAE">
        <w:t>%</w:t>
      </w:r>
      <w:r w:rsidRPr="00662BAE">
        <w:t>；</w:t>
      </w:r>
    </w:p>
    <w:p w:rsidR="008F0B56" w:rsidRPr="00662BAE" w:rsidRDefault="00C03FCB">
      <m:oMath>
        <m:sSub>
          <m:sSubPr>
            <m:ctrlPr>
              <w:rPr>
                <w:rFonts w:ascii="Cambria Math" w:hAnsi="Cambria Math"/>
                <w:i/>
              </w:rPr>
            </m:ctrlPr>
          </m:sSubPr>
          <m:e>
            <m:r>
              <w:rPr>
                <w:rFonts w:ascii="Cambria Math" w:hAnsi="Cambria Math"/>
              </w:rPr>
              <m:t>m</m:t>
            </m:r>
          </m:e>
          <m:sub>
            <m:r>
              <m:rPr>
                <m:sty m:val="p"/>
              </m:rPr>
              <w:rPr>
                <w:rFonts w:ascii="Cambria Math" w:hAnsi="Cambria Math"/>
              </w:rPr>
              <m:t>d</m:t>
            </m:r>
          </m:sub>
        </m:sSub>
      </m:oMath>
      <w:r w:rsidR="005F48CC" w:rsidRPr="00662BAE">
        <w:rPr>
          <w:rFonts w:eastAsia="微软雅黑"/>
        </w:rPr>
        <w:t>——</w:t>
      </w:r>
      <w:r w:rsidR="005F48CC" w:rsidRPr="00662BAE">
        <w:t>每个粒级粉末的质量，单位为克（</w:t>
      </w:r>
      <w:r w:rsidR="005F48CC" w:rsidRPr="00662BAE">
        <w:t>g</w:t>
      </w:r>
      <w:r w:rsidR="005F48CC" w:rsidRPr="00662BAE">
        <w:t>）；</w:t>
      </w:r>
    </w:p>
    <w:p w:rsidR="008F0B56" w:rsidRPr="00662BAE" w:rsidRDefault="00C03FCB">
      <m:oMath>
        <m:sSub>
          <m:sSubPr>
            <m:ctrlPr>
              <w:rPr>
                <w:rFonts w:ascii="Cambria Math" w:hAnsi="Cambria Math"/>
                <w:i/>
              </w:rPr>
            </m:ctrlPr>
          </m:sSubPr>
          <m:e>
            <m:r>
              <w:rPr>
                <w:rFonts w:ascii="Cambria Math" w:hAnsi="Cambria Math"/>
              </w:rPr>
              <m:t>∑</m:t>
            </m:r>
          </m:e>
          <m:sub>
            <m:r>
              <m:rPr>
                <m:sty m:val="p"/>
              </m:rPr>
              <w:rPr>
                <w:rFonts w:ascii="Cambria Math" w:hAnsi="Cambria Math"/>
              </w:rPr>
              <m:t>m</m:t>
            </m:r>
          </m:sub>
        </m:sSub>
      </m:oMath>
      <w:r w:rsidR="005F48CC" w:rsidRPr="00662BAE">
        <w:rPr>
          <w:rFonts w:eastAsia="微软雅黑"/>
        </w:rPr>
        <w:t>——</w:t>
      </w:r>
      <w:r w:rsidR="005F48CC" w:rsidRPr="00662BAE">
        <w:t>筛分后各级粉末质量</w:t>
      </w:r>
      <w:r w:rsidR="00662BAE" w:rsidRPr="00662BAE">
        <w:rPr>
          <w:rFonts w:hint="eastAsia"/>
        </w:rPr>
        <w:t>总</w:t>
      </w:r>
      <w:r w:rsidR="005F48CC" w:rsidRPr="00662BAE">
        <w:t>和，单位为克（</w:t>
      </w:r>
      <w:r w:rsidR="005F48CC" w:rsidRPr="00662BAE">
        <w:t>g</w:t>
      </w:r>
      <w:r w:rsidR="005F48CC" w:rsidRPr="00662BAE">
        <w:t>）。</w:t>
      </w:r>
    </w:p>
    <w:p w:rsidR="008F0B56" w:rsidRPr="00662BAE" w:rsidRDefault="005F48CC" w:rsidP="00AF1CC4">
      <w:pPr>
        <w:widowControl/>
        <w:spacing w:beforeLines="50" w:before="156" w:afterLines="100" w:after="312"/>
        <w:outlineLvl w:val="1"/>
        <w:rPr>
          <w:rFonts w:eastAsia="黑体"/>
          <w:kern w:val="0"/>
          <w:szCs w:val="20"/>
        </w:rPr>
      </w:pPr>
      <w:r w:rsidRPr="00662BAE">
        <w:rPr>
          <w:rFonts w:eastAsia="黑体" w:hint="eastAsia"/>
          <w:kern w:val="0"/>
          <w:szCs w:val="20"/>
        </w:rPr>
        <w:t>6</w:t>
      </w:r>
      <w:r w:rsidRPr="00662BAE">
        <w:rPr>
          <w:rFonts w:eastAsia="黑体"/>
          <w:kern w:val="0"/>
          <w:szCs w:val="20"/>
        </w:rPr>
        <w:t xml:space="preserve">  X</w:t>
      </w:r>
      <w:r w:rsidRPr="00662BAE">
        <w:rPr>
          <w:rFonts w:eastAsia="黑体"/>
          <w:kern w:val="0"/>
          <w:szCs w:val="20"/>
        </w:rPr>
        <w:t>射线小角散射法</w:t>
      </w:r>
    </w:p>
    <w:p w:rsidR="008F0B56" w:rsidRPr="00662BAE" w:rsidRDefault="005F48CC" w:rsidP="00AF1CC4">
      <w:pPr>
        <w:widowControl/>
        <w:spacing w:beforeLines="50" w:before="156" w:afterLines="50" w:after="156"/>
        <w:outlineLvl w:val="1"/>
      </w:pPr>
      <w:r w:rsidRPr="00662BAE">
        <w:rPr>
          <w:rFonts w:eastAsia="黑体" w:hint="eastAsia"/>
          <w:kern w:val="0"/>
          <w:szCs w:val="20"/>
        </w:rPr>
        <w:t>6</w:t>
      </w:r>
      <w:r w:rsidRPr="00662BAE">
        <w:rPr>
          <w:rFonts w:eastAsia="黑体"/>
          <w:kern w:val="0"/>
          <w:szCs w:val="20"/>
        </w:rPr>
        <w:t xml:space="preserve">.1 </w:t>
      </w:r>
      <w:r w:rsidRPr="00662BAE">
        <w:rPr>
          <w:rFonts w:eastAsia="黑体"/>
          <w:kern w:val="0"/>
          <w:szCs w:val="20"/>
        </w:rPr>
        <w:t>原理</w:t>
      </w:r>
    </w:p>
    <w:p w:rsidR="008F0B56" w:rsidRPr="00662BAE" w:rsidRDefault="005F48CC">
      <w:pPr>
        <w:ind w:firstLineChars="200" w:firstLine="420"/>
      </w:pPr>
      <w:r w:rsidRPr="00662BAE">
        <w:t>当一束极细的</w:t>
      </w:r>
      <w:r w:rsidRPr="00662BAE">
        <w:t>X</w:t>
      </w:r>
      <w:r w:rsidRPr="00662BAE">
        <w:t>射线穿过一纳米粉末层时，经颗粒内电子的散射，就在原光束附近的极小角域内分散开来，这种现象叫</w:t>
      </w:r>
      <w:r w:rsidRPr="00662BAE">
        <w:t>X</w:t>
      </w:r>
      <w:r w:rsidRPr="00662BAE">
        <w:t>射线小角散射。其散射强度分布与粉末的</w:t>
      </w:r>
      <w:r w:rsidR="000B4D5F" w:rsidRPr="00662BAE">
        <w:rPr>
          <w:rFonts w:hint="eastAsia"/>
        </w:rPr>
        <w:t>粒度</w:t>
      </w:r>
      <w:r w:rsidRPr="00662BAE">
        <w:t>及其分布密切相关。</w:t>
      </w:r>
    </w:p>
    <w:p w:rsidR="008F0B56" w:rsidRPr="00662BAE" w:rsidRDefault="005F48CC">
      <w:pPr>
        <w:ind w:firstLineChars="200" w:firstLine="420"/>
      </w:pPr>
      <w:r w:rsidRPr="00662BAE">
        <w:t>对于分散的球形颗粒，并考虑到仪器狭缝高度的影响，入射</w:t>
      </w:r>
      <w:r w:rsidRPr="00662BAE">
        <w:t>X</w:t>
      </w:r>
      <w:r w:rsidRPr="00662BAE">
        <w:t>射线束在角度</w:t>
      </w:r>
      <w:r w:rsidRPr="00662BAE">
        <w:t>ε</w:t>
      </w:r>
      <w:r w:rsidRPr="00662BAE">
        <w:t>处的散射强度为：</w:t>
      </w:r>
    </w:p>
    <w:p w:rsidR="008F0B56" w:rsidRPr="00662BAE" w:rsidRDefault="005F48CC">
      <w:pPr>
        <w:tabs>
          <w:tab w:val="right" w:leader="middleDot" w:pos="9660"/>
        </w:tabs>
        <w:ind w:firstLineChars="1504" w:firstLine="3158"/>
        <w:jc w:val="right"/>
        <w:rPr>
          <w:rFonts w:ascii="宋体" w:hAnsi="宋体" w:cs="宋体"/>
          <w:iCs/>
          <w:szCs w:val="22"/>
        </w:rPr>
      </w:pPr>
      <w:r w:rsidRPr="00662BAE">
        <w:rPr>
          <w:rFonts w:eastAsiaTheme="minorEastAsia"/>
          <w:i/>
          <w:szCs w:val="22"/>
        </w:rPr>
        <w:t>I</w:t>
      </w:r>
      <w:r w:rsidRPr="00662BAE">
        <w:rPr>
          <w:rFonts w:eastAsiaTheme="minorEastAsia" w:hint="eastAsia"/>
          <w:i/>
          <w:szCs w:val="22"/>
        </w:rPr>
        <w:t>(</w:t>
      </w:r>
      <w:r w:rsidRPr="00662BAE">
        <w:rPr>
          <w:rFonts w:eastAsiaTheme="minorEastAsia"/>
          <w:szCs w:val="22"/>
        </w:rPr>
        <w:t>ε</w:t>
      </w:r>
      <w:r w:rsidRPr="00662BAE">
        <w:rPr>
          <w:rFonts w:eastAsiaTheme="minorEastAsia" w:hint="eastAsia"/>
          <w:szCs w:val="22"/>
        </w:rPr>
        <w:t>)</w:t>
      </w:r>
      <w:r w:rsidRPr="00662BAE">
        <w:rPr>
          <w:rFonts w:eastAsiaTheme="minorEastAsia"/>
          <w:szCs w:val="22"/>
        </w:rPr>
        <w:t>=</w:t>
      </w:r>
      <w:r w:rsidRPr="00662BAE">
        <w:rPr>
          <w:rFonts w:eastAsiaTheme="minorEastAsia"/>
          <w:i/>
          <w:szCs w:val="22"/>
        </w:rPr>
        <w:t>C</w:t>
      </w:r>
      <m:oMath>
        <m:nary>
          <m:naryPr>
            <m:limLoc m:val="undOvr"/>
            <m:ctrlPr>
              <w:rPr>
                <w:rFonts w:ascii="Cambria Math" w:eastAsiaTheme="minorEastAsia" w:hAnsi="Cambria Math"/>
                <w:szCs w:val="22"/>
              </w:rPr>
            </m:ctrlPr>
          </m:naryPr>
          <m:sub>
            <m:r>
              <m:rPr>
                <m:sty m:val="p"/>
              </m:rPr>
              <w:rPr>
                <w:rFonts w:ascii="Cambria Math" w:eastAsiaTheme="minorEastAsia" w:hAnsi="Cambria Math"/>
                <w:szCs w:val="22"/>
              </w:rPr>
              <m:t>-∞</m:t>
            </m:r>
          </m:sub>
          <m:sup>
            <m:r>
              <m:rPr>
                <m:sty m:val="p"/>
              </m:rPr>
              <w:rPr>
                <w:rFonts w:ascii="Cambria Math" w:eastAsiaTheme="minorEastAsia" w:hAnsi="Cambria Math"/>
                <w:szCs w:val="22"/>
              </w:rPr>
              <m:t>∞</m:t>
            </m:r>
          </m:sup>
          <m:e>
            <m:r>
              <w:rPr>
                <w:rFonts w:ascii="Cambria Math" w:eastAsiaTheme="minorEastAsia" w:hAnsi="Cambria Math"/>
                <w:szCs w:val="22"/>
              </w:rPr>
              <m:t>F(t)dt</m:t>
            </m:r>
          </m:e>
        </m:nary>
        <m:nary>
          <m:naryPr>
            <m:limLoc m:val="subSup"/>
            <m:ctrlPr>
              <w:rPr>
                <w:rFonts w:ascii="Cambria Math" w:eastAsiaTheme="minorEastAsia" w:hAnsi="Cambria Math"/>
                <w:szCs w:val="22"/>
              </w:rPr>
            </m:ctrlPr>
          </m:naryPr>
          <m:sub>
            <m:sSub>
              <m:sSubPr>
                <m:ctrlPr>
                  <w:rPr>
                    <w:rFonts w:ascii="Cambria Math" w:eastAsiaTheme="minorEastAsia" w:hAnsi="Cambria Math"/>
                    <w:i/>
                    <w:szCs w:val="22"/>
                  </w:rPr>
                </m:ctrlPr>
              </m:sSubPr>
              <m:e>
                <m:r>
                  <w:rPr>
                    <w:rFonts w:ascii="Cambria Math" w:eastAsiaTheme="minorEastAsia" w:hAnsi="Cambria Math"/>
                    <w:szCs w:val="22"/>
                  </w:rPr>
                  <m:t>x</m:t>
                </m:r>
              </m:e>
              <m:sub>
                <m:r>
                  <w:rPr>
                    <w:rFonts w:ascii="Cambria Math" w:eastAsiaTheme="minorEastAsia" w:hAnsi="Cambria Math"/>
                    <w:szCs w:val="22"/>
                  </w:rPr>
                  <m:t>0</m:t>
                </m:r>
              </m:sub>
            </m:sSub>
          </m:sub>
          <m:sup>
            <m:sSub>
              <m:sSubPr>
                <m:ctrlPr>
                  <w:rPr>
                    <w:rFonts w:ascii="Cambria Math" w:eastAsiaTheme="minorEastAsia" w:hAnsi="Cambria Math"/>
                    <w:i/>
                    <w:szCs w:val="22"/>
                  </w:rPr>
                </m:ctrlPr>
              </m:sSubPr>
              <m:e>
                <m:r>
                  <w:rPr>
                    <w:rFonts w:ascii="Cambria Math" w:eastAsiaTheme="minorEastAsia" w:hAnsi="Cambria Math"/>
                    <w:szCs w:val="22"/>
                  </w:rPr>
                  <m:t>x</m:t>
                </m:r>
              </m:e>
              <m:sub>
                <m:r>
                  <w:rPr>
                    <w:rFonts w:ascii="Cambria Math" w:eastAsiaTheme="minorEastAsia" w:hAnsi="Cambria Math"/>
                    <w:szCs w:val="22"/>
                  </w:rPr>
                  <m:t>n</m:t>
                </m:r>
              </m:sub>
            </m:sSub>
          </m:sup>
          <m:e>
            <m:r>
              <m:rPr>
                <m:sty m:val="p"/>
              </m:rPr>
              <w:rPr>
                <w:rFonts w:ascii="Cambria Math" w:eastAsiaTheme="minorEastAsia" w:hAnsi="Cambria Math"/>
                <w:szCs w:val="22"/>
              </w:rPr>
              <m:t>ω</m:t>
            </m:r>
            <m:sSup>
              <m:sSupPr>
                <m:ctrlPr>
                  <w:rPr>
                    <w:rFonts w:ascii="Cambria Math" w:eastAsiaTheme="minorEastAsia" w:hAnsi="Cambria Math"/>
                    <w:i/>
                    <w:szCs w:val="22"/>
                  </w:rPr>
                </m:ctrlPr>
              </m:sSupPr>
              <m:e>
                <m:r>
                  <m:rPr>
                    <m:sty m:val="p"/>
                  </m:rPr>
                  <w:rPr>
                    <w:rFonts w:ascii="Cambria Math" w:eastAsiaTheme="minorEastAsia" w:hAnsi="Cambria Math"/>
                    <w:szCs w:val="22"/>
                  </w:rPr>
                  <m:t>（</m:t>
                </m:r>
                <m:r>
                  <w:rPr>
                    <w:rFonts w:ascii="Cambria Math" w:eastAsiaTheme="minorEastAsia" w:hAnsi="Cambria Math"/>
                    <w:szCs w:val="22"/>
                  </w:rPr>
                  <m:t>x</m:t>
                </m:r>
                <m:r>
                  <m:rPr>
                    <m:sty m:val="p"/>
                  </m:rPr>
                  <w:rPr>
                    <w:rFonts w:ascii="Cambria Math" w:eastAsiaTheme="minorEastAsia" w:hAnsi="Cambria Math"/>
                    <w:szCs w:val="22"/>
                  </w:rPr>
                  <m:t>）</m:t>
                </m:r>
                <m:r>
                  <w:rPr>
                    <w:rFonts w:ascii="Cambria Math" w:eastAsiaTheme="minorEastAsia" w:hAnsi="Cambria Math"/>
                    <w:szCs w:val="22"/>
                  </w:rPr>
                  <m:t>x</m:t>
                </m:r>
              </m:e>
              <m:sup>
                <m:r>
                  <w:rPr>
                    <w:rFonts w:ascii="Cambria Math" w:eastAsiaTheme="minorEastAsia" w:hAnsi="Cambria Math"/>
                    <w:szCs w:val="22"/>
                  </w:rPr>
                  <m:t>3</m:t>
                </m:r>
              </m:sup>
            </m:sSup>
            <m:sSup>
              <m:sSupPr>
                <m:ctrlPr>
                  <w:rPr>
                    <w:rFonts w:ascii="Cambria Math" w:eastAsiaTheme="minorEastAsia" w:hAnsi="Cambria Math"/>
                    <w:i/>
                    <w:szCs w:val="22"/>
                  </w:rPr>
                </m:ctrlPr>
              </m:sSupPr>
              <m:e>
                <m:r>
                  <m:rPr>
                    <m:sty m:val="p"/>
                  </m:rPr>
                  <w:rPr>
                    <w:rFonts w:ascii="Cambria Math" w:eastAsiaTheme="minorEastAsia" w:hAnsi="Cambria Math"/>
                    <w:szCs w:val="22"/>
                  </w:rPr>
                  <m:t>Φ</m:t>
                </m:r>
              </m:e>
              <m:sup>
                <m:r>
                  <w:rPr>
                    <w:rFonts w:ascii="Cambria Math" w:eastAsiaTheme="minorEastAsia" w:hAnsi="Cambria Math"/>
                    <w:szCs w:val="22"/>
                  </w:rPr>
                  <m:t>2</m:t>
                </m:r>
              </m:sup>
            </m:sSup>
            <m:d>
              <m:dPr>
                <m:begChr m:val="（"/>
                <m:endChr m:val="）"/>
                <m:ctrlPr>
                  <w:rPr>
                    <w:rFonts w:ascii="Cambria Math" w:eastAsiaTheme="minorEastAsia" w:hAnsi="Cambria Math"/>
                    <w:szCs w:val="22"/>
                  </w:rPr>
                </m:ctrlPr>
              </m:dPr>
              <m:e>
                <m:r>
                  <m:rPr>
                    <m:sty m:val="p"/>
                  </m:rPr>
                  <w:rPr>
                    <w:rFonts w:ascii="Cambria Math" w:hAnsi="Cambria Math"/>
                    <w:szCs w:val="22"/>
                  </w:rPr>
                  <m:t>ζ</m:t>
                </m:r>
              </m:e>
            </m:d>
            <m:r>
              <w:rPr>
                <w:rFonts w:ascii="Cambria Math" w:eastAsiaTheme="minorEastAsia" w:hAnsi="Cambria Math"/>
                <w:szCs w:val="22"/>
              </w:rPr>
              <m:t>dx</m:t>
            </m:r>
          </m:e>
        </m:nary>
      </m:oMath>
      <w:r w:rsidRPr="00662BAE">
        <w:rPr>
          <w:rFonts w:eastAsiaTheme="minorEastAsia" w:hAnsi="Cambria Math" w:hint="eastAsia"/>
          <w:b/>
          <w:bCs/>
          <w:iCs/>
          <w:szCs w:val="22"/>
        </w:rPr>
        <w:tab/>
      </w:r>
      <w:r w:rsidRPr="00662BAE">
        <w:rPr>
          <w:rFonts w:ascii="宋体" w:hAnsi="宋体" w:cs="宋体" w:hint="eastAsia"/>
          <w:iCs/>
          <w:szCs w:val="22"/>
        </w:rPr>
        <w:t>（2）</w:t>
      </w:r>
    </w:p>
    <w:p w:rsidR="008F0B56" w:rsidRPr="00662BAE" w:rsidRDefault="005F48CC">
      <w:pPr>
        <w:rPr>
          <w:szCs w:val="22"/>
        </w:rPr>
      </w:pPr>
      <w:r w:rsidRPr="00662BAE">
        <w:rPr>
          <w:szCs w:val="22"/>
        </w:rPr>
        <w:t>式中：</w:t>
      </w:r>
    </w:p>
    <w:p w:rsidR="008F0B56" w:rsidRPr="00662BAE" w:rsidRDefault="005F48CC">
      <w:pPr>
        <w:rPr>
          <w:szCs w:val="22"/>
        </w:rPr>
      </w:pPr>
      <m:oMath>
        <m:r>
          <w:rPr>
            <w:rFonts w:ascii="Cambria Math" w:hAnsi="Cambria Math"/>
            <w:szCs w:val="22"/>
          </w:rPr>
          <m:t>ζ</m:t>
        </m:r>
      </m:oMath>
      <w:r w:rsidRPr="00662BAE">
        <w:rPr>
          <w:szCs w:val="22"/>
        </w:rPr>
        <w:t>=</w:t>
      </w:r>
      <m:oMath>
        <m:f>
          <m:fPr>
            <m:ctrlPr>
              <w:rPr>
                <w:rFonts w:ascii="Cambria Math" w:hAnsi="Cambria Math"/>
                <w:szCs w:val="22"/>
              </w:rPr>
            </m:ctrlPr>
          </m:fPr>
          <m:num>
            <m:r>
              <w:rPr>
                <w:rFonts w:ascii="Cambria Math" w:hAnsi="Cambria Math"/>
                <w:szCs w:val="22"/>
              </w:rPr>
              <m:t>πx</m:t>
            </m:r>
          </m:num>
          <m:den>
            <m:r>
              <w:rPr>
                <w:rFonts w:ascii="Cambria Math" w:hAnsi="Cambria Math"/>
                <w:szCs w:val="22"/>
              </w:rPr>
              <m:t>λ</m:t>
            </m:r>
          </m:den>
        </m:f>
        <m:rad>
          <m:radPr>
            <m:degHide m:val="1"/>
            <m:ctrlPr>
              <w:rPr>
                <w:rFonts w:ascii="Cambria Math" w:hAnsi="Cambria Math"/>
                <w:i/>
                <w:szCs w:val="22"/>
              </w:rPr>
            </m:ctrlPr>
          </m:radPr>
          <m:deg/>
          <m:e>
            <m:sSup>
              <m:sSupPr>
                <m:ctrlPr>
                  <w:rPr>
                    <w:rFonts w:ascii="Cambria Math" w:hAnsi="Cambria Math"/>
                    <w:i/>
                    <w:szCs w:val="22"/>
                  </w:rPr>
                </m:ctrlPr>
              </m:sSupPr>
              <m:e>
                <m:r>
                  <m:rPr>
                    <m:sty m:val="p"/>
                  </m:rPr>
                  <w:rPr>
                    <w:rFonts w:ascii="Cambria Math" w:hAnsi="Cambria Math"/>
                    <w:szCs w:val="22"/>
                  </w:rPr>
                  <m:t>ε</m:t>
                </m:r>
              </m:e>
              <m:sup>
                <m:r>
                  <w:rPr>
                    <w:rFonts w:ascii="Cambria Math" w:hAnsi="Cambria Math"/>
                    <w:szCs w:val="22"/>
                  </w:rPr>
                  <m:t>2</m:t>
                </m:r>
              </m:sup>
            </m:sSup>
            <m:r>
              <w:rPr>
                <w:rFonts w:ascii="Cambria Math" w:hAnsi="Cambria Math"/>
                <w:szCs w:val="22"/>
              </w:rPr>
              <m:t>+</m:t>
            </m:r>
            <m:sSup>
              <m:sSupPr>
                <m:ctrlPr>
                  <w:rPr>
                    <w:rFonts w:ascii="Cambria Math" w:hAnsi="Cambria Math"/>
                    <w:i/>
                    <w:szCs w:val="22"/>
                  </w:rPr>
                </m:ctrlPr>
              </m:sSupPr>
              <m:e>
                <m:r>
                  <w:rPr>
                    <w:rFonts w:ascii="Cambria Math" w:hAnsi="Cambria Math"/>
                    <w:szCs w:val="22"/>
                  </w:rPr>
                  <m:t>t</m:t>
                </m:r>
              </m:e>
              <m:sup>
                <m:r>
                  <w:rPr>
                    <w:rFonts w:ascii="Cambria Math" w:hAnsi="Cambria Math"/>
                    <w:szCs w:val="22"/>
                  </w:rPr>
                  <m:t>2</m:t>
                </m:r>
              </m:sup>
            </m:sSup>
          </m:e>
        </m:rad>
      </m:oMath>
      <w:r w:rsidRPr="00662BAE">
        <w:rPr>
          <w:szCs w:val="22"/>
        </w:rPr>
        <w:t>；</w:t>
      </w:r>
    </w:p>
    <w:p w:rsidR="008F0B56" w:rsidRPr="00662BAE" w:rsidRDefault="005F48CC">
      <w:pPr>
        <w:rPr>
          <w:szCs w:val="22"/>
          <w:vertAlign w:val="superscript"/>
        </w:rPr>
      </w:pPr>
      <w:r w:rsidRPr="00662BAE">
        <w:rPr>
          <w:i/>
          <w:iCs/>
          <w:szCs w:val="22"/>
        </w:rPr>
        <w:t>Φ(</w:t>
      </w:r>
      <m:oMath>
        <m:r>
          <w:rPr>
            <w:rFonts w:ascii="Cambria Math" w:hAnsi="Cambria Math"/>
            <w:szCs w:val="22"/>
          </w:rPr>
          <m:t>ζ</m:t>
        </m:r>
      </m:oMath>
      <w:r w:rsidRPr="00662BAE">
        <w:rPr>
          <w:i/>
          <w:iCs/>
          <w:szCs w:val="22"/>
        </w:rPr>
        <w:t>)</w:t>
      </w:r>
      <w:r w:rsidRPr="00662BAE">
        <w:rPr>
          <w:szCs w:val="22"/>
        </w:rPr>
        <w:t>=3(</w:t>
      </w:r>
      <w:r w:rsidRPr="00662BAE">
        <w:rPr>
          <w:i/>
          <w:iCs/>
          <w:szCs w:val="22"/>
        </w:rPr>
        <w:t>sin</w:t>
      </w:r>
      <m:oMath>
        <m:r>
          <w:rPr>
            <w:rFonts w:ascii="Cambria Math" w:hAnsi="Cambria Math"/>
            <w:szCs w:val="22"/>
          </w:rPr>
          <m:t>ζ</m:t>
        </m:r>
      </m:oMath>
      <w:r w:rsidRPr="00662BAE">
        <w:rPr>
          <w:i/>
          <w:iCs/>
          <w:szCs w:val="22"/>
        </w:rPr>
        <w:t>-</w:t>
      </w:r>
      <m:oMath>
        <m:r>
          <w:rPr>
            <w:rFonts w:ascii="Cambria Math" w:hAnsi="Cambria Math"/>
            <w:szCs w:val="22"/>
          </w:rPr>
          <m:t>ζ</m:t>
        </m:r>
      </m:oMath>
      <w:r w:rsidRPr="00662BAE">
        <w:rPr>
          <w:i/>
          <w:iCs/>
          <w:szCs w:val="22"/>
        </w:rPr>
        <w:t>cos</w:t>
      </w:r>
      <m:oMath>
        <m:r>
          <w:rPr>
            <w:rFonts w:ascii="Cambria Math" w:hAnsi="Cambria Math"/>
            <w:szCs w:val="22"/>
          </w:rPr>
          <m:t>ζ</m:t>
        </m:r>
      </m:oMath>
      <w:r w:rsidRPr="00662BAE">
        <w:rPr>
          <w:szCs w:val="22"/>
        </w:rPr>
        <w:t>)/</w:t>
      </w:r>
      <m:oMath>
        <m:r>
          <w:rPr>
            <w:rFonts w:ascii="Cambria Math" w:hAnsi="Cambria Math"/>
            <w:szCs w:val="22"/>
          </w:rPr>
          <m:t>ζ</m:t>
        </m:r>
      </m:oMath>
      <w:r w:rsidRPr="00662BAE">
        <w:rPr>
          <w:szCs w:val="22"/>
          <w:vertAlign w:val="superscript"/>
        </w:rPr>
        <w:t>3</w:t>
      </w:r>
      <w:r w:rsidRPr="00662BAE">
        <w:rPr>
          <w:szCs w:val="22"/>
        </w:rPr>
        <w:t>；</w:t>
      </w:r>
    </w:p>
    <w:p w:rsidR="008F0B56" w:rsidRPr="00662BAE" w:rsidRDefault="005F48CC">
      <w:pPr>
        <w:rPr>
          <w:szCs w:val="22"/>
        </w:rPr>
      </w:pPr>
      <w:r w:rsidRPr="00662BAE">
        <w:rPr>
          <w:szCs w:val="22"/>
        </w:rPr>
        <w:t>C——</w:t>
      </w:r>
      <w:r w:rsidRPr="00662BAE">
        <w:rPr>
          <w:szCs w:val="22"/>
        </w:rPr>
        <w:t>综合常数。</w:t>
      </w:r>
    </w:p>
    <w:p w:rsidR="008F0B56" w:rsidRPr="00662BAE" w:rsidRDefault="005F48CC">
      <w:pPr>
        <w:ind w:firstLineChars="200" w:firstLine="420"/>
        <w:rPr>
          <w:szCs w:val="22"/>
        </w:rPr>
      </w:pPr>
      <w:r w:rsidRPr="00662BAE">
        <w:rPr>
          <w:szCs w:val="22"/>
        </w:rPr>
        <w:t>根据所测粉末的大致粒度范围（</w:t>
      </w:r>
      <w:r w:rsidRPr="00662BAE">
        <w:rPr>
          <w:i/>
          <w:szCs w:val="22"/>
        </w:rPr>
        <w:t>x</w:t>
      </w:r>
      <w:r w:rsidRPr="00662BAE">
        <w:rPr>
          <w:i/>
          <w:szCs w:val="22"/>
          <w:vertAlign w:val="subscript"/>
        </w:rPr>
        <w:t>0</w:t>
      </w:r>
      <w:r w:rsidRPr="00662BAE">
        <w:rPr>
          <w:i/>
          <w:szCs w:val="22"/>
        </w:rPr>
        <w:t>~x</w:t>
      </w:r>
      <w:r w:rsidRPr="00662BAE">
        <w:rPr>
          <w:i/>
          <w:szCs w:val="22"/>
          <w:vertAlign w:val="subscript"/>
        </w:rPr>
        <w:t>n</w:t>
      </w:r>
      <w:r w:rsidRPr="00662BAE">
        <w:rPr>
          <w:szCs w:val="22"/>
        </w:rPr>
        <w:t>），将其分割成</w:t>
      </w:r>
      <w:r w:rsidRPr="00662BAE">
        <w:rPr>
          <w:i/>
          <w:szCs w:val="22"/>
        </w:rPr>
        <w:t>n</w:t>
      </w:r>
      <w:r w:rsidRPr="00662BAE">
        <w:rPr>
          <w:szCs w:val="22"/>
        </w:rPr>
        <w:t>份，分割间隔随着粒度尺寸的增大而增大。以分布频度</w:t>
      </w:r>
      <w:r w:rsidRPr="00662BAE">
        <w:rPr>
          <w:szCs w:val="22"/>
        </w:rPr>
        <w:t>ω</w:t>
      </w:r>
      <w:r w:rsidRPr="00662BAE">
        <w:rPr>
          <w:szCs w:val="22"/>
          <w:vertAlign w:val="subscript"/>
        </w:rPr>
        <w:t>j</w:t>
      </w:r>
      <w:r w:rsidRPr="00662BAE">
        <w:rPr>
          <w:szCs w:val="22"/>
        </w:rPr>
        <w:t>表示区间</w:t>
      </w:r>
      <w:r w:rsidRPr="00662BAE">
        <w:rPr>
          <w:i/>
          <w:szCs w:val="22"/>
        </w:rPr>
        <w:t>x</w:t>
      </w:r>
      <w:r w:rsidRPr="00662BAE">
        <w:rPr>
          <w:i/>
          <w:szCs w:val="22"/>
          <w:vertAlign w:val="subscript"/>
        </w:rPr>
        <w:t>j</w:t>
      </w:r>
      <w:r w:rsidRPr="00662BAE">
        <w:rPr>
          <w:szCs w:val="22"/>
          <w:vertAlign w:val="subscript"/>
        </w:rPr>
        <w:t>-1</w:t>
      </w:r>
      <w:r w:rsidR="000B4D5F" w:rsidRPr="00662BAE">
        <w:rPr>
          <w:rFonts w:ascii="宋体" w:hAnsi="宋体" w:hint="eastAsia"/>
          <w:szCs w:val="22"/>
        </w:rPr>
        <w:t>～</w:t>
      </w:r>
      <w:r w:rsidRPr="00662BAE">
        <w:rPr>
          <w:i/>
          <w:szCs w:val="22"/>
        </w:rPr>
        <w:t>x</w:t>
      </w:r>
      <w:r w:rsidRPr="00662BAE">
        <w:rPr>
          <w:szCs w:val="22"/>
          <w:vertAlign w:val="subscript"/>
        </w:rPr>
        <w:t>j</w:t>
      </w:r>
      <w:r w:rsidRPr="00662BAE">
        <w:rPr>
          <w:szCs w:val="22"/>
        </w:rPr>
        <w:t>内的分布函数</w:t>
      </w:r>
      <w:r w:rsidRPr="00662BAE">
        <w:rPr>
          <w:szCs w:val="22"/>
        </w:rPr>
        <w:t>ω</w:t>
      </w:r>
      <w:r w:rsidRPr="00662BAE">
        <w:rPr>
          <w:szCs w:val="22"/>
        </w:rPr>
        <w:t>（</w:t>
      </w:r>
      <w:r w:rsidRPr="00662BAE">
        <w:rPr>
          <w:i/>
          <w:szCs w:val="22"/>
        </w:rPr>
        <w:t>x</w:t>
      </w:r>
      <w:r w:rsidRPr="00662BAE">
        <w:rPr>
          <w:szCs w:val="22"/>
        </w:rPr>
        <w:t>）的平均值，这样在作公式</w:t>
      </w:r>
      <w:r w:rsidRPr="00662BAE">
        <w:rPr>
          <w:rFonts w:hint="eastAsia"/>
          <w:szCs w:val="22"/>
        </w:rPr>
        <w:t>（</w:t>
      </w:r>
      <w:r w:rsidRPr="00662BAE">
        <w:rPr>
          <w:rFonts w:hint="eastAsia"/>
          <w:szCs w:val="22"/>
        </w:rPr>
        <w:t>2</w:t>
      </w:r>
      <w:r w:rsidRPr="00662BAE">
        <w:rPr>
          <w:rFonts w:hint="eastAsia"/>
          <w:szCs w:val="22"/>
        </w:rPr>
        <w:t>）</w:t>
      </w:r>
      <w:r w:rsidRPr="00662BAE">
        <w:rPr>
          <w:szCs w:val="22"/>
        </w:rPr>
        <w:t>的计算时即可将</w:t>
      </w:r>
      <w:r w:rsidRPr="00662BAE">
        <w:rPr>
          <w:szCs w:val="22"/>
        </w:rPr>
        <w:t>ω</w:t>
      </w:r>
      <w:r w:rsidRPr="00662BAE">
        <w:rPr>
          <w:szCs w:val="22"/>
          <w:vertAlign w:val="subscript"/>
        </w:rPr>
        <w:t>1</w:t>
      </w:r>
      <w:r w:rsidRPr="00662BAE">
        <w:rPr>
          <w:szCs w:val="22"/>
        </w:rPr>
        <w:t>，</w:t>
      </w:r>
      <w:r w:rsidRPr="00662BAE">
        <w:rPr>
          <w:szCs w:val="22"/>
        </w:rPr>
        <w:t>ω</w:t>
      </w:r>
      <w:r w:rsidRPr="00662BAE">
        <w:rPr>
          <w:szCs w:val="22"/>
          <w:vertAlign w:val="subscript"/>
        </w:rPr>
        <w:t>2</w:t>
      </w:r>
      <w:r w:rsidRPr="00662BAE">
        <w:rPr>
          <w:szCs w:val="22"/>
        </w:rPr>
        <w:t>，</w:t>
      </w:r>
      <w:r w:rsidRPr="00662BAE">
        <w:rPr>
          <w:szCs w:val="21"/>
          <w:shd w:val="clear" w:color="auto" w:fill="FFFFFF"/>
        </w:rPr>
        <w:t>……</w:t>
      </w:r>
      <w:r w:rsidRPr="00662BAE">
        <w:rPr>
          <w:szCs w:val="21"/>
          <w:shd w:val="clear" w:color="auto" w:fill="FFFFFF"/>
        </w:rPr>
        <w:t>，</w:t>
      </w:r>
      <w:r w:rsidRPr="00662BAE">
        <w:rPr>
          <w:szCs w:val="22"/>
        </w:rPr>
        <w:t>ω</w:t>
      </w:r>
      <w:r w:rsidRPr="00662BAE">
        <w:rPr>
          <w:szCs w:val="22"/>
          <w:vertAlign w:val="subscript"/>
        </w:rPr>
        <w:t>j</w:t>
      </w:r>
      <w:r w:rsidRPr="00662BAE">
        <w:rPr>
          <w:szCs w:val="22"/>
        </w:rPr>
        <w:t>，</w:t>
      </w:r>
      <w:r w:rsidRPr="00662BAE">
        <w:rPr>
          <w:szCs w:val="21"/>
          <w:shd w:val="clear" w:color="auto" w:fill="FFFFFF"/>
        </w:rPr>
        <w:t>……</w:t>
      </w:r>
      <w:r w:rsidRPr="00662BAE">
        <w:rPr>
          <w:szCs w:val="22"/>
        </w:rPr>
        <w:t>ω</w:t>
      </w:r>
      <w:r w:rsidRPr="00662BAE">
        <w:rPr>
          <w:szCs w:val="22"/>
          <w:vertAlign w:val="subscript"/>
        </w:rPr>
        <w:t>n</w:t>
      </w:r>
      <w:r w:rsidRPr="00662BAE">
        <w:rPr>
          <w:szCs w:val="22"/>
        </w:rPr>
        <w:t>提出积分符号之外。同时，根据相应的分割间隔，按下面的公式</w:t>
      </w:r>
      <w:r w:rsidRPr="00662BAE">
        <w:rPr>
          <w:rFonts w:hint="eastAsia"/>
          <w:szCs w:val="22"/>
        </w:rPr>
        <w:t>（</w:t>
      </w:r>
      <w:r w:rsidRPr="00662BAE">
        <w:rPr>
          <w:rFonts w:hint="eastAsia"/>
          <w:szCs w:val="22"/>
        </w:rPr>
        <w:t>3</w:t>
      </w:r>
      <w:r w:rsidRPr="00662BAE">
        <w:rPr>
          <w:rFonts w:hint="eastAsia"/>
          <w:szCs w:val="22"/>
        </w:rPr>
        <w:t>）</w:t>
      </w:r>
      <w:r w:rsidRPr="00662BAE">
        <w:rPr>
          <w:szCs w:val="22"/>
        </w:rPr>
        <w:t>确定</w:t>
      </w:r>
      <w:r w:rsidRPr="00662BAE">
        <w:rPr>
          <w:i/>
          <w:szCs w:val="22"/>
        </w:rPr>
        <w:t>n</w:t>
      </w:r>
      <w:r w:rsidRPr="00662BAE">
        <w:rPr>
          <w:szCs w:val="22"/>
        </w:rPr>
        <w:t>个合适的散射角进行散射强度测量，测得</w:t>
      </w:r>
      <w:r w:rsidRPr="00662BAE">
        <w:rPr>
          <w:i/>
          <w:szCs w:val="22"/>
        </w:rPr>
        <w:t>n</w:t>
      </w:r>
      <w:r w:rsidRPr="00662BAE">
        <w:rPr>
          <w:szCs w:val="22"/>
        </w:rPr>
        <w:t>个散射强度</w:t>
      </w:r>
      <w:r w:rsidRPr="00662BAE">
        <w:rPr>
          <w:i/>
          <w:szCs w:val="22"/>
        </w:rPr>
        <w:t>I</w:t>
      </w:r>
      <w:r w:rsidRPr="00662BAE">
        <w:rPr>
          <w:rFonts w:hint="eastAsia"/>
          <w:iCs/>
          <w:szCs w:val="22"/>
        </w:rPr>
        <w:t>(</w:t>
      </w:r>
      <w:r w:rsidRPr="00662BAE">
        <w:rPr>
          <w:szCs w:val="22"/>
        </w:rPr>
        <w:t>ε</w:t>
      </w:r>
      <w:r w:rsidRPr="00662BAE">
        <w:rPr>
          <w:i/>
          <w:szCs w:val="22"/>
          <w:vertAlign w:val="subscript"/>
        </w:rPr>
        <w:t>i</w:t>
      </w:r>
      <w:r w:rsidRPr="00662BAE">
        <w:rPr>
          <w:rFonts w:hint="eastAsia"/>
          <w:iCs/>
          <w:szCs w:val="22"/>
        </w:rPr>
        <w:t>)</w:t>
      </w:r>
      <w:r w:rsidRPr="00662BAE">
        <w:rPr>
          <w:szCs w:val="22"/>
        </w:rPr>
        <w:t>。</w:t>
      </w:r>
    </w:p>
    <w:p w:rsidR="008F0B56" w:rsidRPr="00662BAE" w:rsidRDefault="005F48CC">
      <w:pPr>
        <w:tabs>
          <w:tab w:val="right" w:leader="middleDot" w:pos="9660"/>
        </w:tabs>
        <w:ind w:firstLineChars="1800" w:firstLine="3780"/>
        <w:jc w:val="right"/>
        <w:rPr>
          <w:szCs w:val="22"/>
        </w:rPr>
      </w:pPr>
      <w:r w:rsidRPr="00662BAE">
        <w:rPr>
          <w:i/>
          <w:iCs/>
          <w:szCs w:val="22"/>
        </w:rPr>
        <w:t>ε</w:t>
      </w:r>
      <w:r w:rsidRPr="00662BAE">
        <w:rPr>
          <w:i/>
          <w:iCs/>
          <w:szCs w:val="22"/>
          <w:vertAlign w:val="subscript"/>
        </w:rPr>
        <w:t>i</w:t>
      </w:r>
      <w:r w:rsidRPr="00662BAE">
        <w:rPr>
          <w:szCs w:val="22"/>
        </w:rPr>
        <w:t>=</w:t>
      </w:r>
      <m:oMath>
        <m:f>
          <m:fPr>
            <m:ctrlPr>
              <w:rPr>
                <w:rFonts w:ascii="Cambria Math" w:hAnsi="Cambria Math"/>
                <w:szCs w:val="22"/>
              </w:rPr>
            </m:ctrlPr>
          </m:fPr>
          <m:num>
            <m:r>
              <w:rPr>
                <w:rFonts w:ascii="Cambria Math" w:hAnsi="Cambria Math"/>
                <w:szCs w:val="22"/>
              </w:rPr>
              <m:t>2</m:t>
            </m:r>
            <m:rad>
              <m:radPr>
                <m:degHide m:val="1"/>
                <m:ctrlPr>
                  <w:rPr>
                    <w:rFonts w:ascii="Cambria Math" w:hAnsi="Cambria Math"/>
                    <w:i/>
                    <w:szCs w:val="22"/>
                  </w:rPr>
                </m:ctrlPr>
              </m:radPr>
              <m:deg/>
              <m:e>
                <m:r>
                  <w:rPr>
                    <w:rFonts w:ascii="Cambria Math" w:hAnsi="Cambria Math"/>
                    <w:szCs w:val="22"/>
                  </w:rPr>
                  <m:t>5</m:t>
                </m:r>
              </m:e>
            </m:rad>
          </m:num>
          <m:den>
            <m:r>
              <w:rPr>
                <w:rFonts w:ascii="Cambria Math" w:hAnsi="Cambria Math"/>
                <w:szCs w:val="22"/>
              </w:rPr>
              <m:t>Π</m:t>
            </m:r>
          </m:den>
        </m:f>
        <m:r>
          <m:rPr>
            <m:sty m:val="p"/>
          </m:rPr>
          <w:rPr>
            <w:rFonts w:ascii="Cambria Math" w:hAnsi="Cambria Math"/>
            <w:szCs w:val="22"/>
          </w:rPr>
          <m:t>(</m:t>
        </m:r>
        <m:f>
          <m:fPr>
            <m:ctrlPr>
              <w:rPr>
                <w:rFonts w:ascii="Cambria Math" w:hAnsi="Cambria Math"/>
                <w:szCs w:val="22"/>
              </w:rPr>
            </m:ctrlPr>
          </m:fPr>
          <m:num>
            <m:r>
              <m:rPr>
                <m:sty m:val="p"/>
              </m:rPr>
              <w:rPr>
                <w:rFonts w:ascii="Cambria Math" w:hAnsi="Cambria Math"/>
                <w:szCs w:val="22"/>
              </w:rPr>
              <m:t>λ</m:t>
            </m:r>
          </m:num>
          <m:den>
            <m:sSub>
              <m:sSubPr>
                <m:ctrlPr>
                  <w:rPr>
                    <w:rFonts w:ascii="Cambria Math" w:hAnsi="Cambria Math"/>
                    <w:i/>
                    <w:szCs w:val="22"/>
                  </w:rPr>
                </m:ctrlPr>
              </m:sSubPr>
              <m:e>
                <m:r>
                  <w:rPr>
                    <w:rFonts w:ascii="Cambria Math" w:hAnsi="Cambria Math"/>
                    <w:szCs w:val="22"/>
                  </w:rPr>
                  <m:t>x</m:t>
                </m:r>
              </m:e>
              <m:sub>
                <m:r>
                  <w:rPr>
                    <w:rFonts w:ascii="Cambria Math" w:hAnsi="Cambria Math"/>
                    <w:szCs w:val="22"/>
                  </w:rPr>
                  <m:t>i</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x</m:t>
                </m:r>
              </m:e>
              <m:sub>
                <m:r>
                  <w:rPr>
                    <w:rFonts w:ascii="Cambria Math" w:hAnsi="Cambria Math"/>
                    <w:szCs w:val="22"/>
                  </w:rPr>
                  <m:t>i-1</m:t>
                </m:r>
              </m:sub>
            </m:sSub>
          </m:den>
        </m:f>
      </m:oMath>
      <w:r w:rsidRPr="00662BAE">
        <w:rPr>
          <w:rFonts w:hAnsi="Cambria Math" w:hint="eastAsia"/>
          <w:szCs w:val="22"/>
        </w:rPr>
        <w:t xml:space="preserve">) </w:t>
      </w:r>
      <w:r w:rsidRPr="00662BAE">
        <w:rPr>
          <w:rFonts w:hint="eastAsia"/>
          <w:szCs w:val="22"/>
        </w:rPr>
        <w:t xml:space="preserve"> </w:t>
      </w:r>
      <w:r w:rsidRPr="00662BAE">
        <w:rPr>
          <w:szCs w:val="22"/>
        </w:rPr>
        <w:t>(</w:t>
      </w:r>
      <w:r w:rsidRPr="00662BAE">
        <w:rPr>
          <w:i/>
          <w:szCs w:val="22"/>
        </w:rPr>
        <w:t>i</w:t>
      </w:r>
      <w:r w:rsidRPr="00662BAE">
        <w:rPr>
          <w:szCs w:val="22"/>
        </w:rPr>
        <w:t>=1,2,</w:t>
      </w:r>
      <w:r w:rsidRPr="00662BAE">
        <w:rPr>
          <w:szCs w:val="21"/>
          <w:shd w:val="clear" w:color="auto" w:fill="FFFFFF"/>
        </w:rPr>
        <w:t xml:space="preserve"> ……,</w:t>
      </w:r>
      <w:r w:rsidRPr="00662BAE">
        <w:rPr>
          <w:i/>
          <w:szCs w:val="21"/>
          <w:shd w:val="clear" w:color="auto" w:fill="FFFFFF"/>
        </w:rPr>
        <w:t>n</w:t>
      </w:r>
      <w:r w:rsidRPr="00662BAE">
        <w:rPr>
          <w:szCs w:val="21"/>
          <w:shd w:val="clear" w:color="auto" w:fill="FFFFFF"/>
        </w:rPr>
        <w:t>)</w:t>
      </w:r>
      <w:r w:rsidRPr="00662BAE">
        <w:rPr>
          <w:rFonts w:hint="eastAsia"/>
          <w:b/>
          <w:bCs/>
          <w:szCs w:val="21"/>
          <w:shd w:val="clear" w:color="auto" w:fill="FFFFFF"/>
        </w:rPr>
        <w:tab/>
      </w:r>
      <w:r w:rsidRPr="00662BAE">
        <w:rPr>
          <w:rFonts w:hint="eastAsia"/>
          <w:szCs w:val="21"/>
          <w:shd w:val="clear" w:color="auto" w:fill="FFFFFF"/>
        </w:rPr>
        <w:t>（</w:t>
      </w:r>
      <w:r w:rsidRPr="00662BAE">
        <w:rPr>
          <w:rFonts w:hint="eastAsia"/>
          <w:szCs w:val="21"/>
          <w:shd w:val="clear" w:color="auto" w:fill="FFFFFF"/>
        </w:rPr>
        <w:t>3</w:t>
      </w:r>
      <w:r w:rsidRPr="00662BAE">
        <w:rPr>
          <w:rFonts w:hint="eastAsia"/>
          <w:szCs w:val="21"/>
          <w:shd w:val="clear" w:color="auto" w:fill="FFFFFF"/>
        </w:rPr>
        <w:t>）</w:t>
      </w:r>
    </w:p>
    <w:p w:rsidR="008F0B56" w:rsidRPr="00662BAE" w:rsidRDefault="005F48CC">
      <w:pPr>
        <w:rPr>
          <w:szCs w:val="21"/>
          <w:shd w:val="clear" w:color="auto" w:fill="FFFFFF"/>
        </w:rPr>
      </w:pPr>
      <w:r w:rsidRPr="00662BAE">
        <w:rPr>
          <w:szCs w:val="22"/>
        </w:rPr>
        <w:t>于是，可将</w:t>
      </w:r>
      <w:r w:rsidRPr="00662BAE">
        <w:rPr>
          <w:rFonts w:hint="eastAsia"/>
          <w:szCs w:val="22"/>
        </w:rPr>
        <w:t>公式（</w:t>
      </w:r>
      <w:r w:rsidRPr="00662BAE">
        <w:rPr>
          <w:rFonts w:hint="eastAsia"/>
          <w:szCs w:val="22"/>
        </w:rPr>
        <w:t>2</w:t>
      </w:r>
      <w:r w:rsidRPr="00662BAE">
        <w:rPr>
          <w:rFonts w:hint="eastAsia"/>
          <w:szCs w:val="22"/>
        </w:rPr>
        <w:t>）</w:t>
      </w:r>
      <w:r w:rsidRPr="00662BAE">
        <w:rPr>
          <w:szCs w:val="22"/>
        </w:rPr>
        <w:t>转化为如下的</w:t>
      </w:r>
      <w:r w:rsidRPr="00662BAE">
        <w:rPr>
          <w:i/>
          <w:szCs w:val="21"/>
          <w:shd w:val="clear" w:color="auto" w:fill="FFFFFF"/>
        </w:rPr>
        <w:t>n</w:t>
      </w:r>
      <w:r w:rsidRPr="00662BAE">
        <w:rPr>
          <w:szCs w:val="21"/>
          <w:shd w:val="clear" w:color="auto" w:fill="FFFFFF"/>
        </w:rPr>
        <w:t>元线性方程组：</w:t>
      </w:r>
    </w:p>
    <w:p w:rsidR="008F0B56" w:rsidRPr="00662BAE" w:rsidRDefault="005F48CC">
      <w:pPr>
        <w:tabs>
          <w:tab w:val="right" w:leader="middleDot" w:pos="9660"/>
        </w:tabs>
        <w:ind w:firstLineChars="1800" w:firstLine="3780"/>
        <w:jc w:val="right"/>
        <w:rPr>
          <w:szCs w:val="22"/>
        </w:rPr>
      </w:pPr>
      <w:r w:rsidRPr="00662BAE">
        <w:rPr>
          <w:i/>
          <w:szCs w:val="22"/>
        </w:rPr>
        <w:t>I</w:t>
      </w:r>
      <w:r w:rsidRPr="00662BAE">
        <w:rPr>
          <w:rFonts w:hint="eastAsia"/>
          <w:iCs/>
          <w:szCs w:val="22"/>
        </w:rPr>
        <w:t>(</w:t>
      </w:r>
      <w:r w:rsidRPr="00662BAE">
        <w:rPr>
          <w:szCs w:val="22"/>
        </w:rPr>
        <w:t>ε</w:t>
      </w:r>
      <w:r w:rsidRPr="00662BAE">
        <w:rPr>
          <w:i/>
          <w:szCs w:val="22"/>
          <w:vertAlign w:val="subscript"/>
        </w:rPr>
        <w:t>i</w:t>
      </w:r>
      <w:r w:rsidRPr="00662BAE">
        <w:rPr>
          <w:rFonts w:hint="eastAsia"/>
          <w:iCs/>
          <w:szCs w:val="22"/>
        </w:rPr>
        <w:t>)</w:t>
      </w:r>
      <w:r w:rsidRPr="00662BAE">
        <w:rPr>
          <w:szCs w:val="22"/>
        </w:rPr>
        <w:t>=</w:t>
      </w:r>
      <m:oMath>
        <m:nary>
          <m:naryPr>
            <m:chr m:val="∑"/>
            <m:limLoc m:val="subSup"/>
            <m:ctrlPr>
              <w:rPr>
                <w:rFonts w:ascii="Cambria Math" w:hAnsi="Cambria Math"/>
                <w:szCs w:val="22"/>
              </w:rPr>
            </m:ctrlPr>
          </m:naryPr>
          <m:sub>
            <m:r>
              <w:rPr>
                <w:rFonts w:ascii="Cambria Math" w:hAnsi="Cambria Math"/>
                <w:szCs w:val="22"/>
              </w:rPr>
              <m:t>j=1</m:t>
            </m:r>
          </m:sub>
          <m:sup>
            <m:r>
              <w:rPr>
                <w:rFonts w:ascii="Cambria Math" w:hAnsi="Cambria Math"/>
                <w:szCs w:val="22"/>
              </w:rPr>
              <m:t>n</m:t>
            </m:r>
          </m:sup>
          <m:e>
            <m:sSub>
              <m:sSubPr>
                <m:ctrlPr>
                  <w:rPr>
                    <w:rFonts w:ascii="Cambria Math" w:hAnsi="Cambria Math"/>
                    <w:i/>
                    <w:szCs w:val="22"/>
                  </w:rPr>
                </m:ctrlPr>
              </m:sSubPr>
              <m:e>
                <m:r>
                  <w:rPr>
                    <w:rFonts w:ascii="Cambria Math" w:hAnsi="Cambria Math"/>
                    <w:szCs w:val="22"/>
                  </w:rPr>
                  <m:t>a</m:t>
                </m:r>
              </m:e>
              <m:sub>
                <m:r>
                  <w:rPr>
                    <w:rFonts w:ascii="Cambria Math" w:hAnsi="Cambria Math"/>
                    <w:szCs w:val="22"/>
                  </w:rPr>
                  <m:t>ij</m:t>
                </m:r>
              </m:sub>
            </m:sSub>
            <m:sSub>
              <m:sSubPr>
                <m:ctrlPr>
                  <w:rPr>
                    <w:rFonts w:ascii="Cambria Math" w:hAnsi="Cambria Math"/>
                    <w:i/>
                    <w:szCs w:val="22"/>
                  </w:rPr>
                </m:ctrlPr>
              </m:sSubPr>
              <m:e>
                <m:r>
                  <m:rPr>
                    <m:sty m:val="p"/>
                  </m:rPr>
                  <w:rPr>
                    <w:rFonts w:ascii="Cambria Math" w:hAnsi="Cambria Math"/>
                    <w:szCs w:val="22"/>
                  </w:rPr>
                  <m:t>ω</m:t>
                </m:r>
              </m:e>
              <m:sub>
                <m:r>
                  <w:rPr>
                    <w:rFonts w:ascii="Cambria Math" w:hAnsi="Cambria Math"/>
                    <w:szCs w:val="22"/>
                  </w:rPr>
                  <m:t>j</m:t>
                </m:r>
              </m:sub>
            </m:sSub>
          </m:e>
        </m:nary>
      </m:oMath>
      <w:r w:rsidRPr="00662BAE">
        <w:rPr>
          <w:rFonts w:hAnsi="Cambria Math" w:hint="eastAsia"/>
          <w:szCs w:val="22"/>
        </w:rPr>
        <w:t xml:space="preserve">  </w:t>
      </w:r>
      <w:r w:rsidRPr="00662BAE">
        <w:rPr>
          <w:szCs w:val="22"/>
        </w:rPr>
        <w:t>(</w:t>
      </w:r>
      <w:r w:rsidRPr="00662BAE">
        <w:rPr>
          <w:i/>
          <w:szCs w:val="22"/>
        </w:rPr>
        <w:t>i</w:t>
      </w:r>
      <w:r w:rsidRPr="00662BAE">
        <w:rPr>
          <w:szCs w:val="22"/>
        </w:rPr>
        <w:t>=1,2,</w:t>
      </w:r>
      <w:r w:rsidRPr="00662BAE">
        <w:rPr>
          <w:szCs w:val="21"/>
          <w:shd w:val="clear" w:color="auto" w:fill="FFFFFF"/>
        </w:rPr>
        <w:t xml:space="preserve"> ……,</w:t>
      </w:r>
      <w:r w:rsidRPr="00662BAE">
        <w:rPr>
          <w:i/>
          <w:szCs w:val="21"/>
          <w:shd w:val="clear" w:color="auto" w:fill="FFFFFF"/>
        </w:rPr>
        <w:t>n</w:t>
      </w:r>
      <w:r w:rsidRPr="00662BAE">
        <w:rPr>
          <w:szCs w:val="21"/>
          <w:shd w:val="clear" w:color="auto" w:fill="FFFFFF"/>
        </w:rPr>
        <w:t>)</w:t>
      </w:r>
      <w:r w:rsidRPr="00662BAE">
        <w:rPr>
          <w:rFonts w:hint="eastAsia"/>
          <w:b/>
          <w:bCs/>
          <w:szCs w:val="21"/>
          <w:shd w:val="clear" w:color="auto" w:fill="FFFFFF"/>
        </w:rPr>
        <w:tab/>
      </w:r>
      <w:r w:rsidRPr="00662BAE">
        <w:rPr>
          <w:rFonts w:hint="eastAsia"/>
          <w:szCs w:val="21"/>
          <w:shd w:val="clear" w:color="auto" w:fill="FFFFFF"/>
        </w:rPr>
        <w:t>（</w:t>
      </w:r>
      <w:r w:rsidRPr="00662BAE">
        <w:rPr>
          <w:rFonts w:hint="eastAsia"/>
          <w:szCs w:val="21"/>
          <w:shd w:val="clear" w:color="auto" w:fill="FFFFFF"/>
        </w:rPr>
        <w:t>4</w:t>
      </w:r>
      <w:r w:rsidRPr="00662BAE">
        <w:rPr>
          <w:rFonts w:hint="eastAsia"/>
          <w:szCs w:val="21"/>
          <w:shd w:val="clear" w:color="auto" w:fill="FFFFFF"/>
        </w:rPr>
        <w:t>）</w:t>
      </w:r>
    </w:p>
    <w:p w:rsidR="008F0B56" w:rsidRPr="00662BAE" w:rsidRDefault="005F48CC">
      <w:pPr>
        <w:tabs>
          <w:tab w:val="right" w:leader="middleDot" w:pos="9660"/>
        </w:tabs>
        <w:rPr>
          <w:szCs w:val="22"/>
        </w:rPr>
      </w:pPr>
      <w:r w:rsidRPr="00662BAE">
        <w:rPr>
          <w:szCs w:val="22"/>
        </w:rPr>
        <w:t>其中：</w:t>
      </w:r>
      <w:r w:rsidRPr="00662BAE">
        <w:rPr>
          <w:rFonts w:hint="eastAsia"/>
          <w:szCs w:val="22"/>
        </w:rPr>
        <w:t xml:space="preserve">                               </w:t>
      </w:r>
      <m:oMath>
        <m:sSub>
          <m:sSubPr>
            <m:ctrlPr>
              <w:rPr>
                <w:rFonts w:ascii="Cambria Math" w:hAnsi="Cambria Math"/>
                <w:i/>
                <w:szCs w:val="22"/>
              </w:rPr>
            </m:ctrlPr>
          </m:sSubPr>
          <m:e>
            <m:r>
              <w:rPr>
                <w:rFonts w:ascii="Cambria Math" w:hAnsi="Cambria Math"/>
                <w:szCs w:val="22"/>
              </w:rPr>
              <m:t>a</m:t>
            </m:r>
          </m:e>
          <m:sub>
            <m:r>
              <w:rPr>
                <w:rFonts w:ascii="Cambria Math" w:hAnsi="Cambria Math"/>
                <w:szCs w:val="22"/>
              </w:rPr>
              <m:t>ij</m:t>
            </m:r>
          </m:sub>
        </m:sSub>
      </m:oMath>
      <w:r w:rsidRPr="00662BAE">
        <w:rPr>
          <w:szCs w:val="22"/>
        </w:rPr>
        <w:t>=</w:t>
      </w:r>
      <m:oMath>
        <m:nary>
          <m:naryPr>
            <m:limLoc m:val="undOvr"/>
            <m:ctrlPr>
              <w:rPr>
                <w:rFonts w:ascii="Cambria Math" w:hAnsi="Cambria Math"/>
                <w:szCs w:val="22"/>
              </w:rPr>
            </m:ctrlPr>
          </m:naryPr>
          <m:sub>
            <m:r>
              <m:rPr>
                <m:sty m:val="p"/>
              </m:rPr>
              <w:rPr>
                <w:rFonts w:ascii="Cambria Math" w:hAnsi="Cambria Math"/>
                <w:szCs w:val="22"/>
              </w:rPr>
              <m:t>-∞</m:t>
            </m:r>
          </m:sub>
          <m:sup>
            <m:r>
              <m:rPr>
                <m:sty m:val="p"/>
              </m:rPr>
              <w:rPr>
                <w:rFonts w:ascii="Cambria Math" w:hAnsi="Cambria Math"/>
                <w:szCs w:val="22"/>
              </w:rPr>
              <m:t>∞</m:t>
            </m:r>
          </m:sup>
          <m:e>
            <m:r>
              <w:rPr>
                <w:rFonts w:ascii="Cambria Math" w:hAnsi="Cambria Math"/>
                <w:szCs w:val="22"/>
              </w:rPr>
              <m:t>F(t)dt</m:t>
            </m:r>
          </m:e>
        </m:nary>
        <m:nary>
          <m:naryPr>
            <m:limLoc m:val="subSup"/>
            <m:ctrlPr>
              <w:rPr>
                <w:rFonts w:ascii="Cambria Math" w:hAnsi="Cambria Math"/>
                <w:szCs w:val="22"/>
              </w:rPr>
            </m:ctrlPr>
          </m:naryPr>
          <m:sub>
            <m:sSub>
              <m:sSubPr>
                <m:ctrlPr>
                  <w:rPr>
                    <w:rFonts w:ascii="Cambria Math" w:hAnsi="Cambria Math"/>
                    <w:i/>
                    <w:szCs w:val="22"/>
                  </w:rPr>
                </m:ctrlPr>
              </m:sSubPr>
              <m:e>
                <m:r>
                  <w:rPr>
                    <w:rFonts w:ascii="Cambria Math" w:hAnsi="Cambria Math"/>
                    <w:szCs w:val="22"/>
                  </w:rPr>
                  <m:t>x</m:t>
                </m:r>
              </m:e>
              <m:sub>
                <m:r>
                  <w:rPr>
                    <w:rFonts w:ascii="Cambria Math" w:hAnsi="Cambria Math"/>
                    <w:szCs w:val="22"/>
                  </w:rPr>
                  <m:t>j-1</m:t>
                </m:r>
              </m:sub>
            </m:sSub>
          </m:sub>
          <m:sup>
            <m:sSub>
              <m:sSubPr>
                <m:ctrlPr>
                  <w:rPr>
                    <w:rFonts w:ascii="Cambria Math" w:hAnsi="Cambria Math"/>
                    <w:i/>
                    <w:szCs w:val="22"/>
                  </w:rPr>
                </m:ctrlPr>
              </m:sSubPr>
              <m:e>
                <m:r>
                  <w:rPr>
                    <w:rFonts w:ascii="Cambria Math" w:hAnsi="Cambria Math"/>
                    <w:szCs w:val="22"/>
                  </w:rPr>
                  <m:t>x</m:t>
                </m:r>
              </m:e>
              <m:sub>
                <m:r>
                  <w:rPr>
                    <w:rFonts w:ascii="Cambria Math" w:hAnsi="Cambria Math"/>
                    <w:szCs w:val="22"/>
                  </w:rPr>
                  <m:t>j</m:t>
                </m:r>
              </m:sub>
            </m:sSub>
          </m:sup>
          <m:e>
            <m:sSup>
              <m:sSupPr>
                <m:ctrlPr>
                  <w:rPr>
                    <w:rFonts w:ascii="Cambria Math" w:hAnsi="Cambria Math"/>
                    <w:i/>
                    <w:szCs w:val="22"/>
                  </w:rPr>
                </m:ctrlPr>
              </m:sSupPr>
              <m:e>
                <m:r>
                  <w:rPr>
                    <w:rFonts w:ascii="Cambria Math" w:hAnsi="Cambria Math"/>
                    <w:szCs w:val="22"/>
                  </w:rPr>
                  <m:t>x</m:t>
                </m:r>
              </m:e>
              <m:sup>
                <m:r>
                  <w:rPr>
                    <w:rFonts w:ascii="Cambria Math" w:hAnsi="Cambria Math"/>
                    <w:szCs w:val="22"/>
                  </w:rPr>
                  <m:t>3</m:t>
                </m:r>
              </m:sup>
            </m:sSup>
            <m:sSup>
              <m:sSupPr>
                <m:ctrlPr>
                  <w:rPr>
                    <w:rFonts w:ascii="Cambria Math" w:hAnsi="Cambria Math"/>
                    <w:i/>
                    <w:szCs w:val="22"/>
                  </w:rPr>
                </m:ctrlPr>
              </m:sSupPr>
              <m:e>
                <m:r>
                  <m:rPr>
                    <m:sty m:val="p"/>
                  </m:rPr>
                  <w:rPr>
                    <w:rFonts w:ascii="Cambria Math" w:hAnsi="Cambria Math"/>
                    <w:szCs w:val="22"/>
                  </w:rPr>
                  <m:t>Φ</m:t>
                </m:r>
              </m:e>
              <m:sup>
                <m:r>
                  <w:rPr>
                    <w:rFonts w:ascii="Cambria Math" w:hAnsi="Cambria Math"/>
                    <w:szCs w:val="22"/>
                  </w:rPr>
                  <m:t>2</m:t>
                </m:r>
              </m:sup>
            </m:sSup>
            <m:d>
              <m:dPr>
                <m:begChr m:val="（"/>
                <m:endChr m:val="）"/>
                <m:ctrlPr>
                  <w:rPr>
                    <w:rFonts w:ascii="Cambria Math" w:hAnsi="Cambria Math"/>
                    <w:szCs w:val="22"/>
                  </w:rPr>
                </m:ctrlPr>
              </m:dPr>
              <m:e>
                <m:r>
                  <m:rPr>
                    <m:sty m:val="p"/>
                  </m:rPr>
                  <w:rPr>
                    <w:rFonts w:ascii="Cambria Math" w:hAnsi="Cambria Math"/>
                    <w:szCs w:val="22"/>
                  </w:rPr>
                  <m:t>ζ </m:t>
                </m:r>
              </m:e>
            </m:d>
            <m:r>
              <w:rPr>
                <w:rFonts w:ascii="Cambria Math" w:hAnsi="Cambria Math"/>
                <w:szCs w:val="22"/>
              </w:rPr>
              <m:t>dx</m:t>
            </m:r>
          </m:e>
        </m:nary>
      </m:oMath>
      <w:r w:rsidRPr="00662BAE">
        <w:rPr>
          <w:rFonts w:hAnsi="Cambria Math" w:hint="eastAsia"/>
          <w:b/>
          <w:bCs/>
          <w:szCs w:val="22"/>
        </w:rPr>
        <w:tab/>
      </w:r>
      <w:r w:rsidRPr="00662BAE">
        <w:rPr>
          <w:rFonts w:hint="eastAsia"/>
          <w:szCs w:val="21"/>
          <w:shd w:val="clear" w:color="auto" w:fill="FFFFFF"/>
        </w:rPr>
        <w:t>（</w:t>
      </w:r>
      <w:r w:rsidRPr="00662BAE">
        <w:rPr>
          <w:rFonts w:hint="eastAsia"/>
          <w:szCs w:val="21"/>
          <w:shd w:val="clear" w:color="auto" w:fill="FFFFFF"/>
        </w:rPr>
        <w:t>5</w:t>
      </w:r>
      <w:r w:rsidRPr="00662BAE">
        <w:rPr>
          <w:rFonts w:hint="eastAsia"/>
          <w:szCs w:val="21"/>
          <w:shd w:val="clear" w:color="auto" w:fill="FFFFFF"/>
        </w:rPr>
        <w:t>）</w:t>
      </w:r>
    </w:p>
    <w:p w:rsidR="008F0B56" w:rsidRPr="00662BAE" w:rsidRDefault="005F48CC">
      <w:pPr>
        <w:ind w:firstLineChars="200" w:firstLine="420"/>
        <w:rPr>
          <w:szCs w:val="22"/>
        </w:rPr>
      </w:pPr>
      <w:r w:rsidRPr="00662BAE">
        <w:rPr>
          <w:szCs w:val="22"/>
        </w:rPr>
        <w:t>可以看出，对于给定的准直光路和入射波长</w:t>
      </w:r>
      <w:r w:rsidRPr="00662BAE">
        <w:rPr>
          <w:szCs w:val="22"/>
        </w:rPr>
        <w:t>λ</w:t>
      </w:r>
      <w:r w:rsidRPr="00662BAE">
        <w:rPr>
          <w:szCs w:val="22"/>
        </w:rPr>
        <w:t>，相应于由</w:t>
      </w:r>
      <w:r w:rsidRPr="00662BAE">
        <w:rPr>
          <w:rFonts w:hint="eastAsia"/>
          <w:szCs w:val="22"/>
        </w:rPr>
        <w:t>公式（</w:t>
      </w:r>
      <w:r w:rsidRPr="00662BAE">
        <w:rPr>
          <w:rFonts w:hint="eastAsia"/>
          <w:szCs w:val="22"/>
        </w:rPr>
        <w:t>3</w:t>
      </w:r>
      <w:r w:rsidRPr="00662BAE">
        <w:rPr>
          <w:rFonts w:hint="eastAsia"/>
          <w:szCs w:val="22"/>
        </w:rPr>
        <w:t>）</w:t>
      </w:r>
      <w:r w:rsidRPr="00662BAE">
        <w:rPr>
          <w:szCs w:val="22"/>
        </w:rPr>
        <w:t>所限定的散射角，方程组的各个系数为一系列的常数。在测出仪器的狭缝高度权重函数后，就可以借助计算机用数值积分法将线性方程组的（</w:t>
      </w:r>
      <w:r w:rsidRPr="00662BAE">
        <w:rPr>
          <w:i/>
          <w:szCs w:val="21"/>
          <w:shd w:val="clear" w:color="auto" w:fill="FFFFFF"/>
        </w:rPr>
        <w:t>n</w:t>
      </w:r>
      <w:r w:rsidRPr="00662BAE">
        <w:rPr>
          <w:szCs w:val="21"/>
          <w:shd w:val="clear" w:color="auto" w:fill="FFFFFF"/>
        </w:rPr>
        <w:t>×</w:t>
      </w:r>
      <w:r w:rsidRPr="00662BAE">
        <w:rPr>
          <w:i/>
          <w:szCs w:val="21"/>
          <w:shd w:val="clear" w:color="auto" w:fill="FFFFFF"/>
        </w:rPr>
        <w:t>n</w:t>
      </w:r>
      <w:r w:rsidRPr="00662BAE">
        <w:rPr>
          <w:szCs w:val="22"/>
        </w:rPr>
        <w:t>）个系数</w:t>
      </w:r>
      <m:oMath>
        <m:sSub>
          <m:sSubPr>
            <m:ctrlPr>
              <w:rPr>
                <w:rFonts w:ascii="Cambria Math" w:hAnsi="Cambria Math"/>
                <w:i/>
                <w:szCs w:val="22"/>
              </w:rPr>
            </m:ctrlPr>
          </m:sSubPr>
          <m:e>
            <m:r>
              <w:rPr>
                <w:rFonts w:ascii="Cambria Math" w:hAnsi="Cambria Math"/>
                <w:szCs w:val="22"/>
              </w:rPr>
              <m:t>a</m:t>
            </m:r>
          </m:e>
          <m:sub>
            <m:r>
              <w:rPr>
                <w:rFonts w:ascii="Cambria Math" w:hAnsi="Cambria Math"/>
                <w:szCs w:val="22"/>
              </w:rPr>
              <m:t>ij</m:t>
            </m:r>
          </m:sub>
        </m:sSub>
      </m:oMath>
      <w:r w:rsidRPr="00662BAE">
        <w:rPr>
          <w:szCs w:val="22"/>
        </w:rPr>
        <w:t>逐一计算出来。求解线性方程组</w:t>
      </w:r>
      <w:r w:rsidRPr="00662BAE">
        <w:rPr>
          <w:rFonts w:hint="eastAsia"/>
          <w:szCs w:val="22"/>
        </w:rPr>
        <w:t>公式（</w:t>
      </w:r>
      <w:r w:rsidRPr="00662BAE">
        <w:rPr>
          <w:rFonts w:hint="eastAsia"/>
          <w:szCs w:val="22"/>
        </w:rPr>
        <w:t>4</w:t>
      </w:r>
      <w:r w:rsidRPr="00662BAE">
        <w:rPr>
          <w:rFonts w:hint="eastAsia"/>
          <w:szCs w:val="22"/>
        </w:rPr>
        <w:t>）</w:t>
      </w:r>
      <w:r w:rsidRPr="00662BAE">
        <w:rPr>
          <w:szCs w:val="22"/>
        </w:rPr>
        <w:t>，即可得出各区间粒度分布函数的均值</w:t>
      </w:r>
      <m:oMath>
        <m:sSub>
          <m:sSubPr>
            <m:ctrlPr>
              <w:rPr>
                <w:rFonts w:ascii="Cambria Math" w:hAnsi="Cambria Math"/>
                <w:i/>
                <w:szCs w:val="22"/>
              </w:rPr>
            </m:ctrlPr>
          </m:sSubPr>
          <m:e>
            <m:r>
              <w:rPr>
                <w:rFonts w:ascii="Cambria Math" w:hAnsi="Cambria Math"/>
                <w:szCs w:val="22"/>
              </w:rPr>
              <m:t>ω</m:t>
            </m:r>
          </m:e>
          <m:sub>
            <m:r>
              <w:rPr>
                <w:rFonts w:ascii="Cambria Math" w:hAnsi="Cambria Math"/>
                <w:szCs w:val="22"/>
              </w:rPr>
              <m:t>j</m:t>
            </m:r>
          </m:sub>
        </m:sSub>
      </m:oMath>
      <w:r w:rsidRPr="00662BAE">
        <w:rPr>
          <w:szCs w:val="22"/>
        </w:rPr>
        <w:t>。如此，相应于各区间的粒度分布频度</w:t>
      </w:r>
      <w:bookmarkStart w:id="7" w:name="OLE_LINK2"/>
      <w:bookmarkStart w:id="8" w:name="OLE_LINK5"/>
      <w:bookmarkStart w:id="9" w:name="OLE_LINK6"/>
      <w:bookmarkStart w:id="10" w:name="OLE_LINK7"/>
      <w:bookmarkStart w:id="11" w:name="OLE_LINK10"/>
      <m:oMath>
        <m:acc>
          <m:accPr>
            <m:chr m:val="̅"/>
            <m:ctrlPr>
              <w:rPr>
                <w:rFonts w:ascii="Cambria Math" w:hAnsi="Cambria Math"/>
                <w:i/>
                <w:sz w:val="18"/>
                <w:szCs w:val="18"/>
              </w:rPr>
            </m:ctrlPr>
          </m:accPr>
          <m:e>
            <m:r>
              <w:rPr>
                <w:rFonts w:ascii="Cambria Math" w:hAnsi="Cambria Math"/>
                <w:sz w:val="18"/>
                <w:szCs w:val="18"/>
              </w:rPr>
              <m:t>q</m:t>
            </m:r>
          </m:e>
        </m:acc>
      </m:oMath>
      <w:r w:rsidR="00D47CAD" w:rsidRPr="00662BAE">
        <w:rPr>
          <w:sz w:val="18"/>
          <w:szCs w:val="18"/>
          <w:vertAlign w:val="subscript"/>
        </w:rPr>
        <w:t>3</w:t>
      </w:r>
      <w:bookmarkEnd w:id="7"/>
      <w:bookmarkEnd w:id="8"/>
      <w:r w:rsidR="00D47CAD" w:rsidRPr="00662BAE">
        <w:rPr>
          <w:sz w:val="18"/>
          <w:szCs w:val="18"/>
          <w:vertAlign w:val="subscript"/>
        </w:rPr>
        <w:t>，</w:t>
      </w:r>
      <w:r w:rsidR="00D47CAD" w:rsidRPr="00662BAE">
        <w:rPr>
          <w:sz w:val="18"/>
          <w:szCs w:val="18"/>
          <w:vertAlign w:val="subscript"/>
        </w:rPr>
        <w:t>j</w:t>
      </w:r>
      <w:bookmarkEnd w:id="9"/>
      <w:bookmarkEnd w:id="10"/>
      <w:bookmarkEnd w:id="11"/>
      <w:r w:rsidRPr="00662BAE">
        <w:rPr>
          <w:szCs w:val="22"/>
        </w:rPr>
        <w:t>体积分数</w:t>
      </w:r>
      <w:r w:rsidRPr="00662BAE">
        <w:rPr>
          <w:szCs w:val="22"/>
        </w:rPr>
        <w:t>Δ</w:t>
      </w:r>
      <w:r w:rsidRPr="00662BAE">
        <w:rPr>
          <w:i/>
          <w:iCs/>
          <w:szCs w:val="22"/>
        </w:rPr>
        <w:t>Q</w:t>
      </w:r>
      <w:r w:rsidRPr="00662BAE">
        <w:rPr>
          <w:szCs w:val="22"/>
          <w:vertAlign w:val="subscript"/>
        </w:rPr>
        <w:t>3</w:t>
      </w:r>
      <w:r w:rsidRPr="00662BAE">
        <w:rPr>
          <w:rFonts w:hint="eastAsia"/>
          <w:szCs w:val="22"/>
          <w:vertAlign w:val="subscript"/>
        </w:rPr>
        <w:t>,</w:t>
      </w:r>
      <w:r w:rsidRPr="00662BAE">
        <w:rPr>
          <w:i/>
          <w:iCs/>
          <w:szCs w:val="22"/>
          <w:vertAlign w:val="subscript"/>
        </w:rPr>
        <w:t>j</w:t>
      </w:r>
      <w:r w:rsidRPr="00662BAE">
        <w:rPr>
          <w:szCs w:val="22"/>
        </w:rPr>
        <w:t>，以及到某一粒度级的累计值</w:t>
      </w:r>
      <w:r w:rsidRPr="00662BAE">
        <w:rPr>
          <w:i/>
          <w:iCs/>
          <w:szCs w:val="22"/>
        </w:rPr>
        <w:t>Q</w:t>
      </w:r>
      <w:r w:rsidRPr="00662BAE">
        <w:rPr>
          <w:szCs w:val="22"/>
          <w:vertAlign w:val="subscript"/>
        </w:rPr>
        <w:t>3</w:t>
      </w:r>
      <w:r w:rsidRPr="00662BAE">
        <w:rPr>
          <w:rFonts w:hint="eastAsia"/>
          <w:szCs w:val="22"/>
          <w:vertAlign w:val="subscript"/>
        </w:rPr>
        <w:t>,</w:t>
      </w:r>
      <w:r w:rsidRPr="00662BAE">
        <w:rPr>
          <w:i/>
          <w:iCs/>
          <w:szCs w:val="22"/>
          <w:vertAlign w:val="subscript"/>
        </w:rPr>
        <w:t>j</w:t>
      </w:r>
      <w:r w:rsidRPr="00662BAE">
        <w:rPr>
          <w:szCs w:val="22"/>
        </w:rPr>
        <w:t>，</w:t>
      </w:r>
      <w:r w:rsidRPr="00662BAE">
        <w:rPr>
          <w:rFonts w:hint="eastAsia"/>
          <w:szCs w:val="22"/>
        </w:rPr>
        <w:t>以</w:t>
      </w:r>
      <w:r w:rsidRPr="00662BAE">
        <w:rPr>
          <w:szCs w:val="22"/>
        </w:rPr>
        <w:t>体积为权重的平均粒径</w:t>
      </w:r>
      <w:bookmarkStart w:id="12" w:name="OLE_LINK11"/>
      <w:bookmarkStart w:id="13" w:name="OLE_LINK12"/>
      <m:oMath>
        <m:acc>
          <m:accPr>
            <m:chr m:val="̅"/>
            <m:ctrlPr>
              <w:rPr>
                <w:rFonts w:ascii="Cambria Math" w:hAnsi="Cambria Math"/>
                <w:kern w:val="0"/>
                <w:sz w:val="18"/>
                <w:szCs w:val="18"/>
              </w:rPr>
            </m:ctrlPr>
          </m:accPr>
          <m:e>
            <m:r>
              <m:rPr>
                <m:sty m:val="p"/>
              </m:rPr>
              <w:rPr>
                <w:rFonts w:ascii="Cambria Math" w:hAnsi="Cambria Math"/>
                <w:kern w:val="0"/>
                <w:sz w:val="18"/>
                <w:szCs w:val="18"/>
              </w:rPr>
              <m:t>X</m:t>
            </m:r>
          </m:e>
        </m:acc>
      </m:oMath>
      <w:bookmarkEnd w:id="12"/>
      <w:bookmarkEnd w:id="13"/>
      <w:r w:rsidR="006762A9" w:rsidRPr="00662BAE">
        <w:rPr>
          <w:kern w:val="0"/>
          <w:sz w:val="18"/>
          <w:szCs w:val="18"/>
          <w:vertAlign w:val="subscript"/>
        </w:rPr>
        <w:t>V</w:t>
      </w:r>
      <w:r w:rsidRPr="00662BAE">
        <w:rPr>
          <w:rFonts w:hint="eastAsia"/>
          <w:szCs w:val="22"/>
        </w:rPr>
        <w:t>，</w:t>
      </w:r>
      <w:r w:rsidRPr="00662BAE">
        <w:rPr>
          <w:szCs w:val="22"/>
        </w:rPr>
        <w:t>累积体积分布中位径</w:t>
      </w:r>
      <w:r w:rsidRPr="00662BAE">
        <w:rPr>
          <w:i/>
          <w:szCs w:val="22"/>
        </w:rPr>
        <w:t>X</w:t>
      </w:r>
      <w:r w:rsidRPr="00662BAE">
        <w:rPr>
          <w:szCs w:val="22"/>
          <w:vertAlign w:val="subscript"/>
        </w:rPr>
        <w:t>50</w:t>
      </w:r>
      <w:r w:rsidRPr="00662BAE">
        <w:rPr>
          <w:rFonts w:hint="eastAsia"/>
          <w:szCs w:val="22"/>
          <w:vertAlign w:val="subscript"/>
        </w:rPr>
        <w:t>,</w:t>
      </w:r>
      <w:r w:rsidR="006762A9" w:rsidRPr="00662BAE">
        <w:rPr>
          <w:i/>
          <w:iCs/>
          <w:szCs w:val="22"/>
          <w:vertAlign w:val="subscript"/>
        </w:rPr>
        <w:t>V</w:t>
      </w:r>
      <w:r w:rsidRPr="00662BAE">
        <w:rPr>
          <w:szCs w:val="22"/>
        </w:rPr>
        <w:t>，粒度分布的散度</w:t>
      </w:r>
      <w:r w:rsidRPr="00662BAE">
        <w:rPr>
          <w:iCs/>
          <w:szCs w:val="22"/>
        </w:rPr>
        <w:t>S</w:t>
      </w:r>
      <w:r w:rsidRPr="00662BAE">
        <w:rPr>
          <w:iCs/>
          <w:szCs w:val="22"/>
          <w:vertAlign w:val="subscript"/>
        </w:rPr>
        <w:t>v</w:t>
      </w:r>
      <w:r w:rsidRPr="00662BAE">
        <w:rPr>
          <w:szCs w:val="22"/>
        </w:rPr>
        <w:t>，便可以分别按下面</w:t>
      </w:r>
      <w:r w:rsidRPr="00662BAE">
        <w:rPr>
          <w:rFonts w:hint="eastAsia"/>
          <w:szCs w:val="22"/>
        </w:rPr>
        <w:t>公式</w:t>
      </w:r>
      <w:r w:rsidRPr="00662BAE">
        <w:rPr>
          <w:szCs w:val="22"/>
        </w:rPr>
        <w:t>计算出来。</w:t>
      </w:r>
    </w:p>
    <w:p w:rsidR="008F0B56" w:rsidRPr="00662BAE" w:rsidRDefault="00C03FCB" w:rsidP="00A324BF">
      <w:pPr>
        <w:tabs>
          <w:tab w:val="right" w:leader="middleDot" w:pos="9660"/>
        </w:tabs>
        <w:ind w:firstLineChars="1704" w:firstLine="3578"/>
        <w:jc w:val="right"/>
        <w:rPr>
          <w:szCs w:val="21"/>
          <w:shd w:val="clear" w:color="auto" w:fill="FFFFFF"/>
          <w:vertAlign w:val="subscript"/>
        </w:rPr>
      </w:pPr>
      <m:oMath>
        <m:acc>
          <m:accPr>
            <m:chr m:val="̅"/>
            <m:ctrlPr>
              <w:rPr>
                <w:rFonts w:ascii="Cambria Math" w:hAnsi="Cambria Math"/>
                <w:szCs w:val="22"/>
                <w:vertAlign w:val="subscript"/>
              </w:rPr>
            </m:ctrlPr>
          </m:accPr>
          <m:e>
            <m:r>
              <m:rPr>
                <m:sty m:val="p"/>
              </m:rPr>
              <w:rPr>
                <w:rFonts w:ascii="Cambria Math" w:hAnsi="Cambria Math"/>
                <w:szCs w:val="22"/>
                <w:vertAlign w:val="subscript"/>
              </w:rPr>
              <m:t>q</m:t>
            </m:r>
          </m:e>
        </m:acc>
      </m:oMath>
      <w:r w:rsidR="00D6336F" w:rsidRPr="00662BAE">
        <w:rPr>
          <w:sz w:val="18"/>
          <w:szCs w:val="18"/>
          <w:vertAlign w:val="subscript"/>
        </w:rPr>
        <w:t>3</w:t>
      </w:r>
      <w:r w:rsidR="00D6336F" w:rsidRPr="00662BAE">
        <w:rPr>
          <w:rFonts w:hint="eastAsia"/>
          <w:sz w:val="18"/>
          <w:szCs w:val="18"/>
          <w:vertAlign w:val="subscript"/>
        </w:rPr>
        <w:t>，</w:t>
      </w:r>
      <w:r w:rsidR="00D6336F" w:rsidRPr="00662BAE">
        <w:rPr>
          <w:sz w:val="18"/>
          <w:szCs w:val="18"/>
          <w:vertAlign w:val="subscript"/>
        </w:rPr>
        <w:t>j</w:t>
      </w:r>
      <w:r w:rsidR="00D6336F" w:rsidRPr="00662BAE">
        <w:rPr>
          <w:szCs w:val="22"/>
          <w:vertAlign w:val="subscript"/>
        </w:rPr>
        <w:t xml:space="preserve"> </w:t>
      </w:r>
      <w:r w:rsidR="005F48CC" w:rsidRPr="00662BAE">
        <w:rPr>
          <w:szCs w:val="22"/>
          <w:vertAlign w:val="subscript"/>
        </w:rPr>
        <w:t>=</w:t>
      </w:r>
      <m:oMath>
        <m:sSub>
          <m:sSubPr>
            <m:ctrlPr>
              <w:rPr>
                <w:rFonts w:ascii="Cambria Math" w:hAnsi="Cambria Math"/>
                <w:i/>
                <w:szCs w:val="22"/>
                <w:vertAlign w:val="subscript"/>
              </w:rPr>
            </m:ctrlPr>
          </m:sSubPr>
          <m:e>
            <m:r>
              <m:rPr>
                <m:sty m:val="p"/>
              </m:rPr>
              <w:rPr>
                <w:rFonts w:ascii="Cambria Math" w:hAnsi="Cambria Math"/>
                <w:szCs w:val="22"/>
                <w:vertAlign w:val="subscript"/>
              </w:rPr>
              <m:t>ω</m:t>
            </m:r>
          </m:e>
          <m:sub>
            <m:r>
              <w:rPr>
                <w:rFonts w:ascii="Cambria Math" w:hAnsi="Cambria Math"/>
                <w:szCs w:val="22"/>
                <w:vertAlign w:val="subscript"/>
              </w:rPr>
              <m:t>j</m:t>
            </m:r>
          </m:sub>
        </m:sSub>
        <m:r>
          <w:rPr>
            <w:rFonts w:ascii="Cambria Math" w:hAnsi="Cambria Math"/>
            <w:szCs w:val="22"/>
            <w:vertAlign w:val="subscript"/>
          </w:rPr>
          <m:t>/</m:t>
        </m:r>
        <m:nary>
          <m:naryPr>
            <m:chr m:val="∑"/>
            <m:limLoc m:val="undOvr"/>
            <m:ctrlPr>
              <w:rPr>
                <w:rFonts w:ascii="Cambria Math" w:hAnsi="Cambria Math"/>
                <w:i/>
                <w:szCs w:val="22"/>
                <w:vertAlign w:val="subscript"/>
              </w:rPr>
            </m:ctrlPr>
          </m:naryPr>
          <m:sub>
            <m:r>
              <w:rPr>
                <w:rFonts w:ascii="Cambria Math" w:hAnsi="Cambria Math"/>
                <w:szCs w:val="22"/>
                <w:vertAlign w:val="subscript"/>
              </w:rPr>
              <m:t>k</m:t>
            </m:r>
            <m:r>
              <m:rPr>
                <m:sty m:val="p"/>
              </m:rPr>
              <w:rPr>
                <w:rFonts w:ascii="Cambria Math" w:hAnsi="Cambria Math"/>
                <w:szCs w:val="22"/>
                <w:vertAlign w:val="subscript"/>
              </w:rPr>
              <m:t>=</m:t>
            </m:r>
            <m:r>
              <w:rPr>
                <w:rFonts w:ascii="Cambria Math" w:hAnsi="Cambria Math"/>
                <w:szCs w:val="22"/>
                <w:vertAlign w:val="subscript"/>
              </w:rPr>
              <m:t>1</m:t>
            </m:r>
          </m:sub>
          <m:sup>
            <m:r>
              <w:rPr>
                <w:rFonts w:ascii="Cambria Math" w:hAnsi="Cambria Math"/>
                <w:szCs w:val="22"/>
                <w:vertAlign w:val="subscript"/>
              </w:rPr>
              <m:t>n</m:t>
            </m:r>
          </m:sup>
          <m:e>
            <m:sSub>
              <m:sSubPr>
                <m:ctrlPr>
                  <w:rPr>
                    <w:rFonts w:ascii="Cambria Math" w:hAnsi="Cambria Math"/>
                    <w:i/>
                    <w:szCs w:val="22"/>
                    <w:vertAlign w:val="subscript"/>
                  </w:rPr>
                </m:ctrlPr>
              </m:sSubPr>
              <m:e>
                <m:r>
                  <m:rPr>
                    <m:sty m:val="p"/>
                  </m:rPr>
                  <w:rPr>
                    <w:rFonts w:ascii="Cambria Math" w:hAnsi="Cambria Math"/>
                    <w:szCs w:val="22"/>
                    <w:vertAlign w:val="subscript"/>
                  </w:rPr>
                  <m:t>ω</m:t>
                </m:r>
              </m:e>
              <m:sub>
                <m:r>
                  <w:rPr>
                    <w:rFonts w:ascii="Cambria Math" w:hAnsi="Cambria Math"/>
                    <w:szCs w:val="22"/>
                    <w:vertAlign w:val="subscript"/>
                  </w:rPr>
                  <m:t>k</m:t>
                </m:r>
              </m:sub>
            </m:sSub>
            <m:sSub>
              <m:sSubPr>
                <m:ctrlPr>
                  <w:rPr>
                    <w:rFonts w:ascii="Cambria Math" w:hAnsi="Cambria Math"/>
                    <w:i/>
                    <w:szCs w:val="22"/>
                    <w:vertAlign w:val="subscript"/>
                  </w:rPr>
                </m:ctrlPr>
              </m:sSubPr>
              <m:e>
                <m:r>
                  <w:rPr>
                    <w:rFonts w:ascii="Cambria Math" w:hAnsi="Cambria Math"/>
                    <w:szCs w:val="22"/>
                    <w:vertAlign w:val="subscript"/>
                  </w:rPr>
                  <m:t>Δx</m:t>
                </m:r>
              </m:e>
              <m:sub>
                <m:r>
                  <w:rPr>
                    <w:rFonts w:ascii="Cambria Math" w:hAnsi="Cambria Math"/>
                    <w:szCs w:val="22"/>
                    <w:vertAlign w:val="subscript"/>
                  </w:rPr>
                  <m:t>k</m:t>
                </m:r>
              </m:sub>
            </m:sSub>
          </m:e>
        </m:nary>
      </m:oMath>
      <w:r w:rsidR="005F48CC" w:rsidRPr="00662BAE">
        <w:rPr>
          <w:szCs w:val="22"/>
          <w:vertAlign w:val="subscript"/>
        </w:rPr>
        <w:t xml:space="preserve">  (</w:t>
      </w:r>
      <w:r w:rsidR="005F48CC" w:rsidRPr="00662BAE">
        <w:rPr>
          <w:i/>
          <w:szCs w:val="22"/>
          <w:vertAlign w:val="subscript"/>
        </w:rPr>
        <w:t>j</w:t>
      </w:r>
      <w:r w:rsidR="005F48CC" w:rsidRPr="00662BAE">
        <w:rPr>
          <w:szCs w:val="22"/>
          <w:vertAlign w:val="subscript"/>
        </w:rPr>
        <w:t>=1,2,</w:t>
      </w:r>
      <w:r w:rsidR="005F48CC" w:rsidRPr="00662BAE">
        <w:rPr>
          <w:szCs w:val="21"/>
          <w:shd w:val="clear" w:color="auto" w:fill="FFFFFF"/>
          <w:vertAlign w:val="subscript"/>
        </w:rPr>
        <w:t xml:space="preserve"> ……,</w:t>
      </w:r>
      <w:r w:rsidR="005F48CC" w:rsidRPr="00662BAE">
        <w:rPr>
          <w:i/>
          <w:szCs w:val="21"/>
          <w:shd w:val="clear" w:color="auto" w:fill="FFFFFF"/>
          <w:vertAlign w:val="subscript"/>
        </w:rPr>
        <w:t>n</w:t>
      </w:r>
      <w:r w:rsidR="005F48CC" w:rsidRPr="00662BAE">
        <w:rPr>
          <w:szCs w:val="21"/>
          <w:shd w:val="clear" w:color="auto" w:fill="FFFFFF"/>
          <w:vertAlign w:val="subscript"/>
        </w:rPr>
        <w:t>)</w:t>
      </w:r>
      <w:r w:rsidR="005F48CC" w:rsidRPr="00662BAE">
        <w:rPr>
          <w:b/>
          <w:bCs/>
          <w:szCs w:val="21"/>
          <w:shd w:val="clear" w:color="auto" w:fill="FFFFFF"/>
          <w:vertAlign w:val="subscript"/>
        </w:rPr>
        <w:tab/>
      </w:r>
      <w:r w:rsidR="005F48CC" w:rsidRPr="00662BAE">
        <w:rPr>
          <w:rFonts w:hint="eastAsia"/>
          <w:szCs w:val="21"/>
          <w:shd w:val="clear" w:color="auto" w:fill="FFFFFF"/>
          <w:vertAlign w:val="subscript"/>
        </w:rPr>
        <w:t>（</w:t>
      </w:r>
      <w:r w:rsidR="005F48CC" w:rsidRPr="00662BAE">
        <w:rPr>
          <w:szCs w:val="21"/>
          <w:shd w:val="clear" w:color="auto" w:fill="FFFFFF"/>
          <w:vertAlign w:val="subscript"/>
        </w:rPr>
        <w:t>6</w:t>
      </w:r>
      <w:r w:rsidR="005F48CC" w:rsidRPr="00662BAE">
        <w:rPr>
          <w:rFonts w:hint="eastAsia"/>
          <w:szCs w:val="21"/>
          <w:shd w:val="clear" w:color="auto" w:fill="FFFFFF"/>
          <w:vertAlign w:val="subscript"/>
        </w:rPr>
        <w:t>）</w:t>
      </w:r>
    </w:p>
    <w:p w:rsidR="008F0B56" w:rsidRPr="00662BAE" w:rsidRDefault="005F48CC">
      <w:pPr>
        <w:tabs>
          <w:tab w:val="right" w:leader="middleDot" w:pos="9660"/>
        </w:tabs>
        <w:ind w:firstLineChars="1704" w:firstLine="3578"/>
        <w:jc w:val="right"/>
        <w:rPr>
          <w:szCs w:val="21"/>
          <w:shd w:val="clear" w:color="auto" w:fill="FFFFFF"/>
        </w:rPr>
      </w:pPr>
      <w:r w:rsidRPr="00662BAE">
        <w:rPr>
          <w:szCs w:val="22"/>
        </w:rPr>
        <w:t>Δ</w:t>
      </w:r>
      <w:r w:rsidRPr="00662BAE">
        <w:rPr>
          <w:i/>
          <w:iCs/>
          <w:szCs w:val="22"/>
        </w:rPr>
        <w:t>Q</w:t>
      </w:r>
      <w:r w:rsidRPr="00662BAE">
        <w:rPr>
          <w:szCs w:val="22"/>
          <w:vertAlign w:val="subscript"/>
        </w:rPr>
        <w:t>3</w:t>
      </w:r>
      <w:r w:rsidRPr="00662BAE">
        <w:rPr>
          <w:rFonts w:hint="eastAsia"/>
          <w:szCs w:val="22"/>
          <w:vertAlign w:val="subscript"/>
        </w:rPr>
        <w:t>,</w:t>
      </w:r>
      <w:r w:rsidRPr="00662BAE">
        <w:rPr>
          <w:i/>
          <w:iCs/>
          <w:szCs w:val="22"/>
          <w:vertAlign w:val="subscript"/>
        </w:rPr>
        <w:t>j</w:t>
      </w:r>
      <w:r w:rsidRPr="00662BAE">
        <w:rPr>
          <w:szCs w:val="22"/>
        </w:rPr>
        <w:t>=</w:t>
      </w:r>
      <m:oMath>
        <m:acc>
          <m:accPr>
            <m:chr m:val="̅"/>
            <m:ctrlPr>
              <w:rPr>
                <w:rFonts w:ascii="Cambria Math" w:hAnsi="Cambria Math"/>
                <w:szCs w:val="22"/>
              </w:rPr>
            </m:ctrlPr>
          </m:accPr>
          <m:e>
            <m:r>
              <m:rPr>
                <m:sty m:val="p"/>
              </m:rPr>
              <w:rPr>
                <w:rFonts w:ascii="Cambria Math" w:hAnsi="Cambria Math"/>
                <w:szCs w:val="22"/>
              </w:rPr>
              <m:t>q</m:t>
            </m:r>
          </m:e>
        </m:acc>
      </m:oMath>
      <w:r w:rsidR="00AA7BB0" w:rsidRPr="00662BAE">
        <w:rPr>
          <w:szCs w:val="22"/>
          <w:vertAlign w:val="subscript"/>
        </w:rPr>
        <w:t>v</w:t>
      </w:r>
      <w:r w:rsidRPr="00662BAE">
        <w:rPr>
          <w:szCs w:val="22"/>
        </w:rPr>
        <w:t>Δ</w:t>
      </w:r>
      <m:oMath>
        <m:sSub>
          <m:sSubPr>
            <m:ctrlPr>
              <w:rPr>
                <w:rFonts w:ascii="Cambria Math" w:hAnsi="Cambria Math"/>
                <w:i/>
                <w:szCs w:val="22"/>
              </w:rPr>
            </m:ctrlPr>
          </m:sSubPr>
          <m:e>
            <m:r>
              <w:rPr>
                <w:rFonts w:ascii="Cambria Math" w:hAnsi="Cambria Math"/>
                <w:szCs w:val="22"/>
              </w:rPr>
              <m:t>x</m:t>
            </m:r>
          </m:e>
          <m:sub>
            <m:r>
              <w:rPr>
                <w:rFonts w:ascii="Cambria Math" w:hAnsi="Cambria Math"/>
                <w:szCs w:val="22"/>
              </w:rPr>
              <m:t>j</m:t>
            </m:r>
          </m:sub>
        </m:sSub>
      </m:oMath>
      <w:r w:rsidRPr="00662BAE">
        <w:rPr>
          <w:szCs w:val="21"/>
          <w:shd w:val="clear" w:color="auto" w:fill="FFFFFF"/>
        </w:rPr>
        <w:t xml:space="preserve">×100% </w:t>
      </w:r>
      <w:r w:rsidRPr="00662BAE">
        <w:rPr>
          <w:rFonts w:hint="eastAsia"/>
          <w:szCs w:val="21"/>
          <w:shd w:val="clear" w:color="auto" w:fill="FFFFFF"/>
        </w:rPr>
        <w:t xml:space="preserve"> </w:t>
      </w:r>
      <w:r w:rsidRPr="00662BAE">
        <w:rPr>
          <w:szCs w:val="22"/>
        </w:rPr>
        <w:t>(</w:t>
      </w:r>
      <w:r w:rsidRPr="00662BAE">
        <w:rPr>
          <w:i/>
          <w:szCs w:val="22"/>
        </w:rPr>
        <w:t>j</w:t>
      </w:r>
      <w:r w:rsidRPr="00662BAE">
        <w:rPr>
          <w:szCs w:val="22"/>
        </w:rPr>
        <w:t>=1,2,</w:t>
      </w:r>
      <w:r w:rsidRPr="00662BAE">
        <w:rPr>
          <w:szCs w:val="21"/>
          <w:shd w:val="clear" w:color="auto" w:fill="FFFFFF"/>
        </w:rPr>
        <w:t xml:space="preserve"> ……,</w:t>
      </w:r>
      <w:r w:rsidRPr="00662BAE">
        <w:rPr>
          <w:i/>
          <w:szCs w:val="21"/>
          <w:shd w:val="clear" w:color="auto" w:fill="FFFFFF"/>
        </w:rPr>
        <w:t>n</w:t>
      </w:r>
      <w:r w:rsidRPr="00662BAE">
        <w:rPr>
          <w:szCs w:val="21"/>
          <w:shd w:val="clear" w:color="auto" w:fill="FFFFFF"/>
        </w:rPr>
        <w:t>)</w:t>
      </w:r>
      <w:r w:rsidRPr="00662BAE">
        <w:rPr>
          <w:rFonts w:hint="eastAsia"/>
          <w:b/>
          <w:bCs/>
          <w:szCs w:val="21"/>
          <w:shd w:val="clear" w:color="auto" w:fill="FFFFFF"/>
        </w:rPr>
        <w:tab/>
      </w:r>
      <w:r w:rsidRPr="00662BAE">
        <w:rPr>
          <w:rFonts w:hint="eastAsia"/>
          <w:szCs w:val="21"/>
          <w:shd w:val="clear" w:color="auto" w:fill="FFFFFF"/>
        </w:rPr>
        <w:t>（</w:t>
      </w:r>
      <w:r w:rsidRPr="00662BAE">
        <w:rPr>
          <w:rFonts w:hint="eastAsia"/>
          <w:szCs w:val="21"/>
          <w:shd w:val="clear" w:color="auto" w:fill="FFFFFF"/>
        </w:rPr>
        <w:t>7</w:t>
      </w:r>
      <w:r w:rsidRPr="00662BAE">
        <w:rPr>
          <w:rFonts w:hint="eastAsia"/>
          <w:szCs w:val="21"/>
          <w:shd w:val="clear" w:color="auto" w:fill="FFFFFF"/>
        </w:rPr>
        <w:t>）</w:t>
      </w:r>
    </w:p>
    <w:p w:rsidR="008F0B56" w:rsidRPr="00662BAE" w:rsidRDefault="005F48CC">
      <w:pPr>
        <w:tabs>
          <w:tab w:val="right" w:leader="middleDot" w:pos="9660"/>
        </w:tabs>
        <w:ind w:firstLineChars="1800" w:firstLine="3780"/>
        <w:jc w:val="right"/>
        <w:rPr>
          <w:szCs w:val="21"/>
          <w:shd w:val="clear" w:color="auto" w:fill="FFFFFF"/>
        </w:rPr>
      </w:pPr>
      <w:r w:rsidRPr="00662BAE">
        <w:rPr>
          <w:i/>
          <w:iCs/>
          <w:szCs w:val="22"/>
        </w:rPr>
        <w:t>Q</w:t>
      </w:r>
      <w:r w:rsidRPr="00662BAE">
        <w:rPr>
          <w:szCs w:val="22"/>
          <w:vertAlign w:val="subscript"/>
        </w:rPr>
        <w:t>3</w:t>
      </w:r>
      <w:r w:rsidRPr="00662BAE">
        <w:rPr>
          <w:rFonts w:hint="eastAsia"/>
          <w:szCs w:val="22"/>
          <w:vertAlign w:val="subscript"/>
        </w:rPr>
        <w:t>,</w:t>
      </w:r>
      <w:r w:rsidRPr="00662BAE">
        <w:rPr>
          <w:i/>
          <w:iCs/>
          <w:szCs w:val="22"/>
          <w:vertAlign w:val="subscript"/>
        </w:rPr>
        <w:t>j</w:t>
      </w:r>
      <w:r w:rsidRPr="00662BAE">
        <w:rPr>
          <w:szCs w:val="22"/>
        </w:rPr>
        <w:t>=</w:t>
      </w:r>
      <m:oMath>
        <m:nary>
          <m:naryPr>
            <m:chr m:val="∑"/>
            <m:limLoc m:val="undOvr"/>
            <m:ctrlPr>
              <w:rPr>
                <w:rFonts w:ascii="Cambria Math" w:hAnsi="Cambria Math"/>
                <w:i/>
                <w:szCs w:val="22"/>
              </w:rPr>
            </m:ctrlPr>
          </m:naryPr>
          <m:sub>
            <m:r>
              <w:rPr>
                <w:rFonts w:ascii="Cambria Math" w:hAnsi="Cambria Math"/>
                <w:szCs w:val="22"/>
              </w:rPr>
              <m:t>k</m:t>
            </m:r>
            <m:r>
              <m:rPr>
                <m:sty m:val="p"/>
              </m:rPr>
              <w:rPr>
                <w:rFonts w:ascii="Cambria Math" w:hAnsi="Cambria Math"/>
                <w:szCs w:val="22"/>
              </w:rPr>
              <m:t>=0</m:t>
            </m:r>
          </m:sub>
          <m:sup>
            <m:r>
              <w:rPr>
                <w:rFonts w:ascii="Cambria Math" w:hAnsi="Cambria Math"/>
                <w:szCs w:val="22"/>
              </w:rPr>
              <m:t>j</m:t>
            </m:r>
          </m:sup>
          <m:e>
            <m:r>
              <m:rPr>
                <m:sty m:val="p"/>
              </m:rPr>
              <w:rPr>
                <w:rFonts w:ascii="Cambria Math" w:hAnsi="Cambria Math"/>
                <w:szCs w:val="22"/>
              </w:rPr>
              <m:t>Δ</m:t>
            </m:r>
            <m:sSub>
              <m:sSubPr>
                <m:ctrlPr>
                  <w:rPr>
                    <w:rFonts w:ascii="Cambria Math" w:hAnsi="Cambria Math"/>
                    <w:szCs w:val="22"/>
                  </w:rPr>
                </m:ctrlPr>
              </m:sSubPr>
              <m:e>
                <m:r>
                  <w:rPr>
                    <w:rFonts w:ascii="Cambria Math" w:hAnsi="Cambria Math"/>
                    <w:szCs w:val="22"/>
                  </w:rPr>
                  <m:t>Q</m:t>
                </m:r>
              </m:e>
              <m:sub>
                <m:r>
                  <w:rPr>
                    <w:rFonts w:ascii="Cambria Math" w:hAnsi="Cambria Math"/>
                    <w:szCs w:val="22"/>
                  </w:rPr>
                  <m:t>3,k</m:t>
                </m:r>
              </m:sub>
            </m:sSub>
          </m:e>
        </m:nary>
      </m:oMath>
      <w:r w:rsidRPr="00662BAE">
        <w:rPr>
          <w:szCs w:val="22"/>
        </w:rPr>
        <w:t xml:space="preserve"> </w:t>
      </w:r>
      <w:r w:rsidRPr="00662BAE">
        <w:rPr>
          <w:rFonts w:hint="eastAsia"/>
          <w:szCs w:val="22"/>
        </w:rPr>
        <w:t xml:space="preserve"> </w:t>
      </w:r>
      <w:r w:rsidRPr="00662BAE">
        <w:rPr>
          <w:szCs w:val="22"/>
        </w:rPr>
        <w:t>(</w:t>
      </w:r>
      <w:r w:rsidRPr="00662BAE">
        <w:rPr>
          <w:i/>
          <w:szCs w:val="22"/>
        </w:rPr>
        <w:t>j</w:t>
      </w:r>
      <w:r w:rsidRPr="00662BAE">
        <w:rPr>
          <w:szCs w:val="22"/>
        </w:rPr>
        <w:t>=1,2,</w:t>
      </w:r>
      <w:r w:rsidRPr="00662BAE">
        <w:rPr>
          <w:szCs w:val="21"/>
          <w:shd w:val="clear" w:color="auto" w:fill="FFFFFF"/>
        </w:rPr>
        <w:t xml:space="preserve"> ……,</w:t>
      </w:r>
      <w:r w:rsidRPr="00662BAE">
        <w:rPr>
          <w:i/>
          <w:szCs w:val="21"/>
          <w:shd w:val="clear" w:color="auto" w:fill="FFFFFF"/>
        </w:rPr>
        <w:t>n</w:t>
      </w:r>
      <w:r w:rsidRPr="00662BAE">
        <w:rPr>
          <w:szCs w:val="21"/>
          <w:shd w:val="clear" w:color="auto" w:fill="FFFFFF"/>
        </w:rPr>
        <w:t>)</w:t>
      </w:r>
      <w:r w:rsidRPr="00662BAE">
        <w:rPr>
          <w:rFonts w:hint="eastAsia"/>
          <w:b/>
          <w:bCs/>
          <w:szCs w:val="21"/>
          <w:shd w:val="clear" w:color="auto" w:fill="FFFFFF"/>
        </w:rPr>
        <w:tab/>
      </w:r>
      <w:r w:rsidRPr="00662BAE">
        <w:rPr>
          <w:rFonts w:hint="eastAsia"/>
          <w:szCs w:val="21"/>
          <w:shd w:val="clear" w:color="auto" w:fill="FFFFFF"/>
        </w:rPr>
        <w:t>（</w:t>
      </w:r>
      <w:r w:rsidRPr="00662BAE">
        <w:rPr>
          <w:rFonts w:hint="eastAsia"/>
          <w:szCs w:val="21"/>
          <w:shd w:val="clear" w:color="auto" w:fill="FFFFFF"/>
        </w:rPr>
        <w:t>8</w:t>
      </w:r>
      <w:r w:rsidRPr="00662BAE">
        <w:rPr>
          <w:rFonts w:hint="eastAsia"/>
          <w:szCs w:val="21"/>
          <w:shd w:val="clear" w:color="auto" w:fill="FFFFFF"/>
        </w:rPr>
        <w:t>）</w:t>
      </w:r>
    </w:p>
    <w:p w:rsidR="008F0B56" w:rsidRPr="00662BAE" w:rsidRDefault="00C03FCB">
      <w:pPr>
        <w:tabs>
          <w:tab w:val="right" w:leader="middleDot" w:pos="9660"/>
        </w:tabs>
        <w:ind w:firstLineChars="2000" w:firstLine="4200"/>
        <w:jc w:val="right"/>
        <w:rPr>
          <w:szCs w:val="21"/>
          <w:shd w:val="clear" w:color="auto" w:fill="FFFFFF"/>
        </w:rPr>
      </w:pPr>
      <m:oMath>
        <m:acc>
          <m:accPr>
            <m:chr m:val="̅"/>
            <m:ctrlPr>
              <w:rPr>
                <w:rFonts w:ascii="Cambria Math" w:hAnsi="Cambria Math"/>
                <w:szCs w:val="22"/>
              </w:rPr>
            </m:ctrlPr>
          </m:accPr>
          <m:e>
            <m:r>
              <m:rPr>
                <m:sty m:val="p"/>
              </m:rPr>
              <w:rPr>
                <w:rFonts w:ascii="Cambria Math" w:hAnsi="Cambria Math"/>
                <w:szCs w:val="22"/>
              </w:rPr>
              <m:t>x</m:t>
            </m:r>
          </m:e>
        </m:acc>
      </m:oMath>
      <w:r w:rsidR="001C7D33" w:rsidRPr="00662BAE">
        <w:rPr>
          <w:szCs w:val="22"/>
          <w:vertAlign w:val="subscript"/>
        </w:rPr>
        <w:t>v</w:t>
      </w:r>
      <w:r w:rsidR="005F48CC" w:rsidRPr="00662BAE">
        <w:rPr>
          <w:szCs w:val="22"/>
        </w:rPr>
        <w:t>=</w:t>
      </w:r>
      <m:oMath>
        <m:nary>
          <m:naryPr>
            <m:chr m:val="∑"/>
            <m:limLoc m:val="undOvr"/>
            <m:ctrlPr>
              <w:rPr>
                <w:rFonts w:ascii="Cambria Math" w:hAnsi="Cambria Math"/>
                <w:szCs w:val="22"/>
              </w:rPr>
            </m:ctrlPr>
          </m:naryPr>
          <m:sub>
            <m:r>
              <w:rPr>
                <w:rFonts w:ascii="Cambria Math" w:hAnsi="Cambria Math"/>
                <w:szCs w:val="22"/>
              </w:rPr>
              <m:t>j</m:t>
            </m:r>
            <m:r>
              <m:rPr>
                <m:sty m:val="p"/>
              </m:rPr>
              <w:rPr>
                <w:rFonts w:ascii="Cambria Math" w:hAnsi="Cambria Math"/>
                <w:szCs w:val="22"/>
              </w:rPr>
              <m:t>=</m:t>
            </m:r>
            <m:r>
              <w:rPr>
                <w:rFonts w:ascii="Cambria Math" w:hAnsi="Cambria Math"/>
                <w:szCs w:val="22"/>
              </w:rPr>
              <m:t>1</m:t>
            </m:r>
          </m:sub>
          <m:sup>
            <m:r>
              <w:rPr>
                <w:rFonts w:ascii="Cambria Math" w:hAnsi="Cambria Math"/>
                <w:szCs w:val="22"/>
              </w:rPr>
              <m:t>n</m:t>
            </m:r>
          </m:sup>
          <m:e>
            <m:r>
              <m:rPr>
                <m:sty m:val="p"/>
              </m:rPr>
              <w:rPr>
                <w:rFonts w:ascii="Cambria Math" w:hAnsi="Cambria Math"/>
                <w:szCs w:val="22"/>
              </w:rPr>
              <m:t>Δ</m:t>
            </m:r>
            <m:sSub>
              <m:sSubPr>
                <m:ctrlPr>
                  <w:rPr>
                    <w:rFonts w:ascii="Cambria Math" w:hAnsi="Cambria Math"/>
                    <w:szCs w:val="22"/>
                  </w:rPr>
                </m:ctrlPr>
              </m:sSubPr>
              <m:e>
                <m:r>
                  <w:rPr>
                    <w:rFonts w:ascii="Cambria Math" w:hAnsi="Cambria Math"/>
                    <w:szCs w:val="22"/>
                  </w:rPr>
                  <m:t>Q</m:t>
                </m:r>
              </m:e>
              <m:sub>
                <m:r>
                  <w:rPr>
                    <w:rFonts w:ascii="Cambria Math" w:hAnsi="Cambria Math"/>
                    <w:szCs w:val="22"/>
                  </w:rPr>
                  <m:t>3,j</m:t>
                </m:r>
              </m:sub>
            </m:sSub>
          </m:e>
        </m:nary>
      </m:oMath>
      <w:r w:rsidR="005F48CC" w:rsidRPr="00662BAE">
        <w:rPr>
          <w:rFonts w:hAnsi="Cambria Math" w:hint="eastAsia"/>
          <w:szCs w:val="22"/>
        </w:rPr>
        <w:t>(</w:t>
      </w:r>
      <w:r w:rsidR="005F48CC" w:rsidRPr="00662BAE">
        <w:rPr>
          <w:i/>
          <w:szCs w:val="22"/>
        </w:rPr>
        <w:t>x</w:t>
      </w:r>
      <w:r w:rsidR="005F48CC" w:rsidRPr="00662BAE">
        <w:rPr>
          <w:i/>
          <w:szCs w:val="22"/>
          <w:vertAlign w:val="subscript"/>
        </w:rPr>
        <w:t>j-</w:t>
      </w:r>
      <w:r w:rsidR="005F48CC" w:rsidRPr="00662BAE">
        <w:rPr>
          <w:szCs w:val="22"/>
          <w:vertAlign w:val="subscript"/>
        </w:rPr>
        <w:t>1</w:t>
      </w:r>
      <w:r w:rsidR="005F48CC" w:rsidRPr="00662BAE">
        <w:rPr>
          <w:i/>
          <w:szCs w:val="22"/>
        </w:rPr>
        <w:t>+x</w:t>
      </w:r>
      <w:r w:rsidR="005F48CC" w:rsidRPr="00662BAE">
        <w:rPr>
          <w:szCs w:val="22"/>
          <w:vertAlign w:val="subscript"/>
        </w:rPr>
        <w:t>j</w:t>
      </w:r>
      <w:r w:rsidR="005F48CC" w:rsidRPr="00662BAE">
        <w:rPr>
          <w:rFonts w:hint="eastAsia"/>
          <w:szCs w:val="22"/>
        </w:rPr>
        <w:t>)</w:t>
      </w:r>
      <w:r w:rsidR="005F48CC" w:rsidRPr="00662BAE">
        <w:rPr>
          <w:szCs w:val="22"/>
        </w:rPr>
        <w:t>/2</w:t>
      </w:r>
      <w:r w:rsidR="005F48CC" w:rsidRPr="00662BAE">
        <w:rPr>
          <w:rFonts w:hint="eastAsia"/>
          <w:b/>
          <w:bCs/>
          <w:szCs w:val="22"/>
        </w:rPr>
        <w:tab/>
      </w:r>
      <w:r w:rsidR="005F48CC" w:rsidRPr="00662BAE">
        <w:rPr>
          <w:rFonts w:hint="eastAsia"/>
          <w:szCs w:val="21"/>
          <w:shd w:val="clear" w:color="auto" w:fill="FFFFFF"/>
        </w:rPr>
        <w:t>（</w:t>
      </w:r>
      <w:r w:rsidR="005F48CC" w:rsidRPr="00662BAE">
        <w:rPr>
          <w:rFonts w:hint="eastAsia"/>
          <w:szCs w:val="21"/>
          <w:shd w:val="clear" w:color="auto" w:fill="FFFFFF"/>
        </w:rPr>
        <w:t>9</w:t>
      </w:r>
      <w:r w:rsidR="005F48CC" w:rsidRPr="00662BAE">
        <w:rPr>
          <w:rFonts w:hint="eastAsia"/>
          <w:szCs w:val="21"/>
          <w:shd w:val="clear" w:color="auto" w:fill="FFFFFF"/>
        </w:rPr>
        <w:t>）</w:t>
      </w:r>
    </w:p>
    <w:p w:rsidR="008F0B56" w:rsidRPr="00662BAE" w:rsidRDefault="005F48CC">
      <w:pPr>
        <w:tabs>
          <w:tab w:val="right" w:leader="middleDot" w:pos="9660"/>
        </w:tabs>
        <w:ind w:firstLineChars="2200" w:firstLine="4620"/>
        <w:jc w:val="right"/>
        <w:rPr>
          <w:szCs w:val="21"/>
          <w:shd w:val="clear" w:color="auto" w:fill="FFFFFF"/>
        </w:rPr>
      </w:pPr>
      <w:r w:rsidRPr="00662BAE">
        <w:rPr>
          <w:i/>
          <w:szCs w:val="22"/>
        </w:rPr>
        <w:t>X</w:t>
      </w:r>
      <w:r w:rsidRPr="00662BAE">
        <w:rPr>
          <w:szCs w:val="22"/>
          <w:vertAlign w:val="subscript"/>
        </w:rPr>
        <w:t>50</w:t>
      </w:r>
      <w:r w:rsidRPr="00662BAE">
        <w:rPr>
          <w:rFonts w:hint="eastAsia"/>
          <w:szCs w:val="22"/>
          <w:vertAlign w:val="subscript"/>
        </w:rPr>
        <w:t>,</w:t>
      </w:r>
      <w:r w:rsidRPr="00662BAE">
        <w:rPr>
          <w:i/>
          <w:iCs/>
          <w:szCs w:val="22"/>
          <w:vertAlign w:val="subscript"/>
        </w:rPr>
        <w:t>V</w:t>
      </w:r>
      <w:r w:rsidRPr="00662BAE">
        <w:rPr>
          <w:szCs w:val="22"/>
        </w:rPr>
        <w:t>=</w:t>
      </w:r>
      <m:oMath>
        <m:d>
          <m:dPr>
            <m:begChr m:val=""/>
            <m:endChr m:val="|"/>
            <m:ctrlPr>
              <w:rPr>
                <w:rFonts w:ascii="Cambria Math" w:hAnsi="Cambria Math"/>
                <w:i/>
                <w:szCs w:val="22"/>
                <w:vertAlign w:val="subscript"/>
              </w:rPr>
            </m:ctrlPr>
          </m:dPr>
          <m:e>
            <m:sSub>
              <m:sSubPr>
                <m:ctrlPr>
                  <w:rPr>
                    <w:rFonts w:ascii="Cambria Math" w:hAnsi="Cambria Math"/>
                    <w:i/>
                    <w:szCs w:val="22"/>
                    <w:vertAlign w:val="subscript"/>
                  </w:rPr>
                </m:ctrlPr>
              </m:sSubPr>
              <m:e>
                <m:r>
                  <w:rPr>
                    <w:rFonts w:ascii="Cambria Math" w:hAnsi="Cambria Math"/>
                    <w:szCs w:val="22"/>
                    <w:vertAlign w:val="subscript"/>
                  </w:rPr>
                  <m:t>x</m:t>
                </m:r>
              </m:e>
              <m:sub>
                <m:r>
                  <w:rPr>
                    <w:rFonts w:ascii="Cambria Math" w:hAnsi="Cambria Math"/>
                    <w:szCs w:val="22"/>
                    <w:vertAlign w:val="subscript"/>
                  </w:rPr>
                  <m:t>j</m:t>
                </m:r>
              </m:sub>
            </m:sSub>
          </m:e>
        </m:d>
      </m:oMath>
      <w:r w:rsidRPr="00662BAE">
        <w:rPr>
          <w:i/>
          <w:iCs/>
          <w:szCs w:val="22"/>
        </w:rPr>
        <w:t>Q</w:t>
      </w:r>
      <w:r w:rsidRPr="00662BAE">
        <w:rPr>
          <w:szCs w:val="22"/>
          <w:vertAlign w:val="subscript"/>
        </w:rPr>
        <w:t>3</w:t>
      </w:r>
      <w:r w:rsidRPr="00662BAE">
        <w:rPr>
          <w:rFonts w:hint="eastAsia"/>
          <w:szCs w:val="22"/>
          <w:vertAlign w:val="subscript"/>
        </w:rPr>
        <w:t>,</w:t>
      </w:r>
      <w:r w:rsidRPr="00662BAE">
        <w:rPr>
          <w:i/>
          <w:iCs/>
          <w:szCs w:val="22"/>
          <w:vertAlign w:val="subscript"/>
        </w:rPr>
        <w:t>j</w:t>
      </w:r>
      <w:r w:rsidR="001C0B63" w:rsidRPr="00662BAE">
        <w:rPr>
          <w:szCs w:val="22"/>
        </w:rPr>
        <w:t>=</w:t>
      </w:r>
      <w:r w:rsidRPr="00662BAE">
        <w:rPr>
          <w:szCs w:val="22"/>
        </w:rPr>
        <w:t>50%</w:t>
      </w:r>
      <w:r w:rsidRPr="00662BAE">
        <w:rPr>
          <w:rFonts w:hint="eastAsia"/>
          <w:b/>
          <w:bCs/>
          <w:szCs w:val="22"/>
        </w:rPr>
        <w:tab/>
      </w:r>
      <w:r w:rsidRPr="00662BAE">
        <w:rPr>
          <w:rFonts w:hint="eastAsia"/>
          <w:szCs w:val="21"/>
          <w:shd w:val="clear" w:color="auto" w:fill="FFFFFF"/>
        </w:rPr>
        <w:t>（</w:t>
      </w:r>
      <w:r w:rsidRPr="00662BAE">
        <w:rPr>
          <w:rFonts w:hint="eastAsia"/>
          <w:szCs w:val="21"/>
          <w:shd w:val="clear" w:color="auto" w:fill="FFFFFF"/>
        </w:rPr>
        <w:t>10</w:t>
      </w:r>
      <w:r w:rsidRPr="00662BAE">
        <w:rPr>
          <w:rFonts w:hint="eastAsia"/>
          <w:szCs w:val="21"/>
          <w:shd w:val="clear" w:color="auto" w:fill="FFFFFF"/>
        </w:rPr>
        <w:t>）</w:t>
      </w:r>
    </w:p>
    <w:p w:rsidR="008F0B56" w:rsidRPr="00662BAE" w:rsidRDefault="005F48CC">
      <w:pPr>
        <w:tabs>
          <w:tab w:val="right" w:leader="middleDot" w:pos="9660"/>
        </w:tabs>
        <w:ind w:firstLineChars="1704" w:firstLine="3578"/>
        <w:jc w:val="right"/>
        <w:rPr>
          <w:szCs w:val="22"/>
        </w:rPr>
      </w:pPr>
      <w:r w:rsidRPr="00662BAE">
        <w:rPr>
          <w:i/>
          <w:szCs w:val="22"/>
        </w:rPr>
        <w:t>S</w:t>
      </w:r>
      <w:r w:rsidR="001C0B63" w:rsidRPr="00662BAE">
        <w:rPr>
          <w:i/>
          <w:szCs w:val="22"/>
          <w:vertAlign w:val="subscript"/>
        </w:rPr>
        <w:t>V</w:t>
      </w:r>
      <w:r w:rsidRPr="00662BAE">
        <w:rPr>
          <w:szCs w:val="22"/>
        </w:rPr>
        <w:t>=</w:t>
      </w:r>
      <m:oMath>
        <m:r>
          <m:rPr>
            <m:sty m:val="p"/>
          </m:rPr>
          <w:rPr>
            <w:rFonts w:ascii="Cambria Math"/>
            <w:szCs w:val="22"/>
          </w:rPr>
          <m:t>(</m:t>
        </m:r>
        <m:nary>
          <m:naryPr>
            <m:chr m:val="∑"/>
            <m:limLoc m:val="undOvr"/>
            <m:ctrlPr>
              <w:rPr>
                <w:rFonts w:ascii="Cambria Math" w:hAnsi="Cambria Math"/>
                <w:szCs w:val="22"/>
              </w:rPr>
            </m:ctrlPr>
          </m:naryPr>
          <m:sub>
            <m:r>
              <w:rPr>
                <w:rFonts w:ascii="Cambria Math" w:hAnsi="Cambria Math"/>
                <w:szCs w:val="22"/>
              </w:rPr>
              <m:t>j</m:t>
            </m:r>
            <m:r>
              <m:rPr>
                <m:sty m:val="p"/>
              </m:rPr>
              <w:rPr>
                <w:rFonts w:ascii="Cambria Math" w:hAnsi="Cambria Math"/>
                <w:szCs w:val="22"/>
              </w:rPr>
              <m:t>=</m:t>
            </m:r>
            <m:r>
              <w:rPr>
                <w:rFonts w:ascii="Cambria Math" w:hAnsi="Cambria Math"/>
                <w:szCs w:val="22"/>
              </w:rPr>
              <m:t>1</m:t>
            </m:r>
          </m:sub>
          <m:sup>
            <m:r>
              <w:rPr>
                <w:rFonts w:ascii="Cambria Math" w:hAnsi="Cambria Math"/>
                <w:szCs w:val="22"/>
              </w:rPr>
              <m:t>n</m:t>
            </m:r>
          </m:sup>
          <m:e>
            <m:d>
              <m:dPr>
                <m:begChr m:val="["/>
                <m:endChr m:val="]"/>
                <m:ctrlPr>
                  <w:rPr>
                    <w:rFonts w:ascii="Cambria Math" w:hAnsi="Cambria Math"/>
                    <w:i/>
                    <w:szCs w:val="22"/>
                  </w:rPr>
                </m:ctrlPr>
              </m:dPr>
              <m:e>
                <m:f>
                  <m:fPr>
                    <m:ctrlPr>
                      <w:rPr>
                        <w:rFonts w:ascii="Cambria Math" w:hAnsi="Cambria Math"/>
                        <w:i/>
                        <w:szCs w:val="22"/>
                      </w:rPr>
                    </m:ctrlPr>
                  </m:fPr>
                  <m:num>
                    <m:r>
                      <w:rPr>
                        <w:rFonts w:ascii="Cambria Math" w:hAnsi="Cambria Math"/>
                        <w:szCs w:val="22"/>
                      </w:rPr>
                      <m:t>1</m:t>
                    </m:r>
                  </m:num>
                  <m:den>
                    <m:r>
                      <w:rPr>
                        <w:rFonts w:ascii="Cambria Math" w:hAnsi="Cambria Math"/>
                        <w:szCs w:val="22"/>
                      </w:rPr>
                      <m:t>2</m:t>
                    </m:r>
                  </m:den>
                </m:f>
                <m:d>
                  <m:dPr>
                    <m:begChr m:val="（"/>
                    <m:endChr m:val="）"/>
                    <m:ctrlPr>
                      <w:rPr>
                        <w:rFonts w:ascii="Cambria Math" w:hAnsi="Cambria Math"/>
                        <w:szCs w:val="22"/>
                      </w:rPr>
                    </m:ctrlPr>
                  </m:dPr>
                  <m:e>
                    <m:sSub>
                      <m:sSubPr>
                        <m:ctrlPr>
                          <w:rPr>
                            <w:rFonts w:ascii="Cambria Math" w:hAnsi="Cambria Math"/>
                            <w:szCs w:val="22"/>
                          </w:rPr>
                        </m:ctrlPr>
                      </m:sSubPr>
                      <m:e>
                        <m:r>
                          <w:rPr>
                            <w:rFonts w:ascii="Cambria Math" w:hAnsi="Cambria Math"/>
                            <w:szCs w:val="22"/>
                          </w:rPr>
                          <m:t>x</m:t>
                        </m:r>
                      </m:e>
                      <m:sub>
                        <m:r>
                          <w:rPr>
                            <w:rFonts w:ascii="Cambria Math" w:hAnsi="Cambria Math"/>
                            <w:szCs w:val="22"/>
                          </w:rPr>
                          <m:t>j-1</m:t>
                        </m:r>
                      </m:sub>
                    </m:sSub>
                    <m:r>
                      <m:rPr>
                        <m:sty m:val="p"/>
                      </m:rPr>
                      <w:rPr>
                        <w:rFonts w:ascii="Cambria Math" w:hAnsi="Cambria Math"/>
                        <w:szCs w:val="22"/>
                      </w:rPr>
                      <m:t>+</m:t>
                    </m:r>
                    <m:sSub>
                      <m:sSubPr>
                        <m:ctrlPr>
                          <w:rPr>
                            <w:rFonts w:ascii="Cambria Math" w:hAnsi="Cambria Math"/>
                            <w:szCs w:val="22"/>
                          </w:rPr>
                        </m:ctrlPr>
                      </m:sSubPr>
                      <m:e>
                        <m:r>
                          <w:rPr>
                            <w:rFonts w:ascii="Cambria Math" w:hAnsi="Cambria Math"/>
                            <w:szCs w:val="22"/>
                          </w:rPr>
                          <m:t>x</m:t>
                        </m:r>
                      </m:e>
                      <m:sub>
                        <m:r>
                          <w:rPr>
                            <w:rFonts w:ascii="Cambria Math" w:hAnsi="Cambria Math"/>
                            <w:szCs w:val="22"/>
                          </w:rPr>
                          <m:t>j</m:t>
                        </m:r>
                      </m:sub>
                    </m:sSub>
                  </m:e>
                </m:d>
                <m:r>
                  <m:rPr>
                    <m:sty m:val="p"/>
                  </m:rPr>
                  <w:rPr>
                    <w:rFonts w:ascii="Cambria Math" w:hAnsi="Cambria Math"/>
                    <w:szCs w:val="22"/>
                  </w:rPr>
                  <m:t>-</m:t>
                </m:r>
                <m:acc>
                  <m:accPr>
                    <m:chr m:val="̅"/>
                    <m:ctrlPr>
                      <w:rPr>
                        <w:rFonts w:ascii="Cambria Math" w:hAnsi="Cambria Math"/>
                        <w:szCs w:val="22"/>
                      </w:rPr>
                    </m:ctrlPr>
                  </m:accPr>
                  <m:e>
                    <m:r>
                      <m:rPr>
                        <m:sty m:val="p"/>
                      </m:rPr>
                      <w:rPr>
                        <w:rFonts w:ascii="Cambria Math" w:hAnsi="Cambria Math"/>
                        <w:szCs w:val="22"/>
                      </w:rPr>
                      <m:t>X</m:t>
                    </m:r>
                  </m:e>
                </m:acc>
                <m:r>
                  <m:rPr>
                    <m:sty m:val="p"/>
                  </m:rPr>
                  <w:rPr>
                    <w:rFonts w:ascii="Cambria Math" w:hAnsi="Cambria Math"/>
                    <w:szCs w:val="22"/>
                  </w:rPr>
                  <m:t>v</m:t>
                </m:r>
              </m:e>
            </m:d>
          </m:e>
        </m:nary>
      </m:oMath>
      <w:r w:rsidRPr="00662BAE">
        <w:rPr>
          <w:szCs w:val="22"/>
          <w:vertAlign w:val="superscript"/>
        </w:rPr>
        <w:t>2</w:t>
      </w:r>
      <w:r w:rsidRPr="00662BAE">
        <w:rPr>
          <w:szCs w:val="22"/>
        </w:rPr>
        <w:t>Δ</w:t>
      </w:r>
      <w:r w:rsidRPr="00662BAE">
        <w:rPr>
          <w:i/>
          <w:iCs/>
          <w:szCs w:val="22"/>
        </w:rPr>
        <w:t>Q</w:t>
      </w:r>
      <w:r w:rsidRPr="00662BAE">
        <w:rPr>
          <w:szCs w:val="22"/>
          <w:vertAlign w:val="subscript"/>
        </w:rPr>
        <w:t>3</w:t>
      </w:r>
      <w:r w:rsidRPr="00662BAE">
        <w:rPr>
          <w:rFonts w:hint="eastAsia"/>
          <w:szCs w:val="22"/>
          <w:vertAlign w:val="subscript"/>
        </w:rPr>
        <w:t>,</w:t>
      </w:r>
      <w:r w:rsidRPr="00662BAE">
        <w:rPr>
          <w:i/>
          <w:iCs/>
          <w:szCs w:val="22"/>
          <w:vertAlign w:val="subscript"/>
        </w:rPr>
        <w:t>j</w:t>
      </w:r>
      <w:r w:rsidRPr="00662BAE">
        <w:rPr>
          <w:rFonts w:hint="eastAsia"/>
          <w:szCs w:val="22"/>
        </w:rPr>
        <w:t>)</w:t>
      </w:r>
      <w:r w:rsidRPr="00662BAE">
        <w:rPr>
          <w:szCs w:val="22"/>
          <w:vertAlign w:val="superscript"/>
        </w:rPr>
        <w:t>1/2</w:t>
      </w:r>
      <w:r w:rsidRPr="00662BAE">
        <w:rPr>
          <w:b/>
          <w:bCs/>
          <w:szCs w:val="22"/>
        </w:rPr>
        <w:t>·</w:t>
      </w:r>
      <w:r w:rsidRPr="00662BAE">
        <w:rPr>
          <w:b/>
          <w:bCs/>
          <w:szCs w:val="22"/>
        </w:rPr>
        <w:tab/>
      </w:r>
      <w:r w:rsidRPr="00662BAE">
        <w:rPr>
          <w:rFonts w:hint="eastAsia"/>
          <w:szCs w:val="21"/>
          <w:shd w:val="clear" w:color="auto" w:fill="FFFFFF"/>
        </w:rPr>
        <w:t>（</w:t>
      </w:r>
      <w:r w:rsidRPr="00662BAE">
        <w:rPr>
          <w:rFonts w:hint="eastAsia"/>
          <w:szCs w:val="21"/>
          <w:shd w:val="clear" w:color="auto" w:fill="FFFFFF"/>
        </w:rPr>
        <w:t>11</w:t>
      </w:r>
      <w:r w:rsidRPr="00662BAE">
        <w:rPr>
          <w:rFonts w:hint="eastAsia"/>
          <w:szCs w:val="21"/>
          <w:shd w:val="clear" w:color="auto" w:fill="FFFFFF"/>
        </w:rPr>
        <w:t>）</w:t>
      </w:r>
    </w:p>
    <w:p w:rsidR="008F0B56" w:rsidRPr="00662BAE" w:rsidRDefault="005F48CC">
      <w:pPr>
        <w:ind w:firstLineChars="200" w:firstLine="420"/>
        <w:rPr>
          <w:szCs w:val="22"/>
        </w:rPr>
      </w:pPr>
      <w:r w:rsidRPr="00662BAE">
        <w:rPr>
          <w:szCs w:val="22"/>
        </w:rPr>
        <w:t>鉴于系数矩阵的优化和散射强度的测量精度都是有限的，为了进一步改善求解的稳定性，可在原系数矩阵</w:t>
      </w:r>
      <w:r w:rsidRPr="00662BAE">
        <w:rPr>
          <w:i/>
          <w:szCs w:val="22"/>
        </w:rPr>
        <w:t>A</w:t>
      </w:r>
      <w:r w:rsidRPr="00662BAE">
        <w:rPr>
          <w:szCs w:val="22"/>
        </w:rPr>
        <w:t>上加一个对角矩阵</w:t>
      </w:r>
      <w:r w:rsidRPr="00662BAE">
        <w:rPr>
          <w:i/>
          <w:szCs w:val="22"/>
        </w:rPr>
        <w:t>B</w:t>
      </w:r>
      <w:r w:rsidRPr="00662BAE">
        <w:rPr>
          <w:szCs w:val="22"/>
        </w:rPr>
        <w:t>，这时</w:t>
      </w:r>
      <w:r w:rsidRPr="00662BAE">
        <w:rPr>
          <w:rFonts w:hint="eastAsia"/>
          <w:szCs w:val="22"/>
        </w:rPr>
        <w:t>公式（</w:t>
      </w:r>
      <w:r w:rsidRPr="00662BAE">
        <w:rPr>
          <w:rFonts w:hint="eastAsia"/>
          <w:szCs w:val="22"/>
        </w:rPr>
        <w:t>4</w:t>
      </w:r>
      <w:r w:rsidRPr="00662BAE">
        <w:rPr>
          <w:rFonts w:hint="eastAsia"/>
          <w:szCs w:val="22"/>
        </w:rPr>
        <w:t>）</w:t>
      </w:r>
      <w:r w:rsidRPr="00662BAE">
        <w:rPr>
          <w:szCs w:val="22"/>
        </w:rPr>
        <w:t>可以</w:t>
      </w:r>
      <w:r w:rsidRPr="00662BAE">
        <w:rPr>
          <w:rFonts w:hint="eastAsia"/>
          <w:szCs w:val="22"/>
        </w:rPr>
        <w:t>写成</w:t>
      </w:r>
      <w:r w:rsidRPr="00662BAE">
        <w:rPr>
          <w:szCs w:val="22"/>
        </w:rPr>
        <w:t>下面的矩阵式：</w:t>
      </w:r>
    </w:p>
    <w:p w:rsidR="008F0B56" w:rsidRPr="00662BAE" w:rsidRDefault="005F48CC">
      <w:pPr>
        <w:tabs>
          <w:tab w:val="right" w:leader="middleDot" w:pos="9660"/>
        </w:tabs>
        <w:ind w:firstLineChars="2200" w:firstLine="4620"/>
        <w:jc w:val="right"/>
        <w:rPr>
          <w:szCs w:val="22"/>
        </w:rPr>
      </w:pPr>
      <w:r w:rsidRPr="00662BAE">
        <w:rPr>
          <w:rFonts w:hint="eastAsia"/>
          <w:iCs/>
          <w:szCs w:val="22"/>
        </w:rPr>
        <w:t>(</w:t>
      </w:r>
      <w:r w:rsidRPr="00662BAE">
        <w:rPr>
          <w:i/>
          <w:szCs w:val="22"/>
        </w:rPr>
        <w:t>A</w:t>
      </w:r>
      <w:r w:rsidRPr="00662BAE">
        <w:rPr>
          <w:szCs w:val="22"/>
        </w:rPr>
        <w:t>+</w:t>
      </w:r>
      <w:r w:rsidRPr="00662BAE">
        <w:rPr>
          <w:i/>
          <w:iCs/>
          <w:szCs w:val="22"/>
        </w:rPr>
        <w:t>η</w:t>
      </w:r>
      <w:r w:rsidRPr="00662BAE">
        <w:rPr>
          <w:i/>
          <w:szCs w:val="22"/>
        </w:rPr>
        <w:t>B</w:t>
      </w:r>
      <w:r w:rsidRPr="00662BAE">
        <w:rPr>
          <w:rFonts w:hint="eastAsia"/>
          <w:iCs/>
          <w:szCs w:val="22"/>
        </w:rPr>
        <w:t>)</w:t>
      </w:r>
      <w:r w:rsidRPr="00662BAE">
        <w:rPr>
          <w:i/>
          <w:iCs/>
          <w:szCs w:val="22"/>
        </w:rPr>
        <w:t>ω</w:t>
      </w:r>
      <w:r w:rsidRPr="00662BAE">
        <w:rPr>
          <w:szCs w:val="22"/>
        </w:rPr>
        <w:t>=</w:t>
      </w:r>
      <w:r w:rsidRPr="00662BAE">
        <w:rPr>
          <w:i/>
          <w:szCs w:val="22"/>
        </w:rPr>
        <w:t>I</w:t>
      </w:r>
      <w:r w:rsidRPr="00662BAE">
        <w:rPr>
          <w:rFonts w:hint="eastAsia"/>
          <w:b/>
          <w:bCs/>
          <w:iCs/>
          <w:szCs w:val="22"/>
        </w:rPr>
        <w:tab/>
      </w:r>
      <w:r w:rsidRPr="00662BAE">
        <w:rPr>
          <w:rFonts w:hint="eastAsia"/>
          <w:szCs w:val="21"/>
          <w:shd w:val="clear" w:color="auto" w:fill="FFFFFF"/>
        </w:rPr>
        <w:t>（</w:t>
      </w:r>
      <w:r w:rsidRPr="00662BAE">
        <w:rPr>
          <w:rFonts w:hint="eastAsia"/>
          <w:szCs w:val="21"/>
          <w:shd w:val="clear" w:color="auto" w:fill="FFFFFF"/>
        </w:rPr>
        <w:t>12</w:t>
      </w:r>
      <w:r w:rsidRPr="00662BAE">
        <w:rPr>
          <w:rFonts w:hint="eastAsia"/>
          <w:szCs w:val="21"/>
          <w:shd w:val="clear" w:color="auto" w:fill="FFFFFF"/>
        </w:rPr>
        <w:t>）</w:t>
      </w:r>
    </w:p>
    <w:p w:rsidR="008F0B56" w:rsidRPr="00662BAE" w:rsidRDefault="005F48CC">
      <w:pPr>
        <w:rPr>
          <w:szCs w:val="22"/>
        </w:rPr>
      </w:pPr>
      <w:r w:rsidRPr="00662BAE">
        <w:rPr>
          <w:rFonts w:hint="eastAsia"/>
          <w:szCs w:val="22"/>
        </w:rPr>
        <w:t>式中</w:t>
      </w:r>
      <w:r w:rsidRPr="00662BAE">
        <w:rPr>
          <w:szCs w:val="22"/>
        </w:rPr>
        <w:t>：</w:t>
      </w:r>
    </w:p>
    <w:p w:rsidR="008F0B56" w:rsidRPr="00662BAE" w:rsidRDefault="005F48CC">
      <w:pPr>
        <w:rPr>
          <w:szCs w:val="21"/>
          <w:shd w:val="clear" w:color="auto" w:fill="FFFFFF"/>
        </w:rPr>
      </w:pPr>
      <w:r w:rsidRPr="00662BAE">
        <w:rPr>
          <w:i/>
          <w:szCs w:val="22"/>
        </w:rPr>
        <w:lastRenderedPageBreak/>
        <w:t>A=</w:t>
      </w:r>
      <w:r w:rsidRPr="00662BAE">
        <w:rPr>
          <w:rFonts w:hint="eastAsia"/>
          <w:iCs/>
          <w:szCs w:val="22"/>
        </w:rPr>
        <w:t>(</w:t>
      </w:r>
      <w:r w:rsidRPr="00662BAE">
        <w:rPr>
          <w:i/>
          <w:szCs w:val="22"/>
        </w:rPr>
        <w:t>a</w:t>
      </w:r>
      <w:r w:rsidRPr="00662BAE">
        <w:rPr>
          <w:szCs w:val="22"/>
          <w:vertAlign w:val="subscript"/>
        </w:rPr>
        <w:t>ij</w:t>
      </w:r>
      <w:r w:rsidRPr="00662BAE">
        <w:rPr>
          <w:rFonts w:hint="eastAsia"/>
          <w:szCs w:val="22"/>
        </w:rPr>
        <w:t>)</w:t>
      </w:r>
      <w:r w:rsidRPr="00662BAE">
        <w:rPr>
          <w:i/>
          <w:szCs w:val="21"/>
          <w:shd w:val="clear" w:color="auto" w:fill="FFFFFF"/>
          <w:vertAlign w:val="subscript"/>
        </w:rPr>
        <w:t>n</w:t>
      </w:r>
      <w:r w:rsidRPr="00662BAE">
        <w:rPr>
          <w:szCs w:val="21"/>
          <w:shd w:val="clear" w:color="auto" w:fill="FFFFFF"/>
          <w:vertAlign w:val="subscript"/>
        </w:rPr>
        <w:t>×</w:t>
      </w:r>
      <w:r w:rsidRPr="00662BAE">
        <w:rPr>
          <w:i/>
          <w:szCs w:val="21"/>
          <w:shd w:val="clear" w:color="auto" w:fill="FFFFFF"/>
          <w:vertAlign w:val="subscript"/>
        </w:rPr>
        <w:t>n</w:t>
      </w:r>
      <w:r w:rsidRPr="00662BAE">
        <w:rPr>
          <w:szCs w:val="21"/>
          <w:shd w:val="clear" w:color="auto" w:fill="FFFFFF"/>
        </w:rPr>
        <w:t xml:space="preserve"> </w:t>
      </w:r>
      <w:r w:rsidRPr="00662BAE">
        <w:rPr>
          <w:szCs w:val="21"/>
          <w:shd w:val="clear" w:color="auto" w:fill="FFFFFF"/>
        </w:rPr>
        <w:t>；</w:t>
      </w:r>
    </w:p>
    <w:p w:rsidR="008F0B56" w:rsidRPr="00662BAE" w:rsidRDefault="005F48CC">
      <w:pPr>
        <w:rPr>
          <w:szCs w:val="21"/>
          <w:shd w:val="clear" w:color="auto" w:fill="FFFFFF"/>
        </w:rPr>
      </w:pPr>
      <w:r w:rsidRPr="00662BAE">
        <w:rPr>
          <w:i/>
          <w:szCs w:val="22"/>
        </w:rPr>
        <w:t>B=diag</w:t>
      </w:r>
      <w:r w:rsidRPr="00662BAE">
        <w:rPr>
          <w:rFonts w:hint="eastAsia"/>
          <w:iCs/>
          <w:szCs w:val="22"/>
        </w:rPr>
        <w:t>(</w:t>
      </w:r>
      <w:r w:rsidRPr="00662BAE">
        <w:rPr>
          <w:i/>
          <w:szCs w:val="22"/>
        </w:rPr>
        <w:t>a</w:t>
      </w:r>
      <w:r w:rsidRPr="00662BAE">
        <w:rPr>
          <w:szCs w:val="22"/>
          <w:vertAlign w:val="subscript"/>
        </w:rPr>
        <w:t>11</w:t>
      </w:r>
      <w:r w:rsidRPr="00662BAE">
        <w:rPr>
          <w:i/>
          <w:szCs w:val="22"/>
        </w:rPr>
        <w:t xml:space="preserve"> </w:t>
      </w:r>
      <w:r w:rsidRPr="00662BAE">
        <w:rPr>
          <w:rFonts w:hint="eastAsia"/>
          <w:iCs/>
          <w:szCs w:val="22"/>
        </w:rPr>
        <w:t>,</w:t>
      </w:r>
      <w:r w:rsidRPr="00662BAE">
        <w:rPr>
          <w:i/>
          <w:szCs w:val="22"/>
        </w:rPr>
        <w:t>a</w:t>
      </w:r>
      <w:r w:rsidRPr="00662BAE">
        <w:rPr>
          <w:szCs w:val="22"/>
          <w:vertAlign w:val="subscript"/>
        </w:rPr>
        <w:t>22</w:t>
      </w:r>
      <w:r w:rsidRPr="00662BAE">
        <w:rPr>
          <w:i/>
          <w:szCs w:val="22"/>
        </w:rPr>
        <w:t xml:space="preserve"> </w:t>
      </w:r>
      <w:r w:rsidRPr="00662BAE">
        <w:rPr>
          <w:rFonts w:hint="eastAsia"/>
          <w:iCs/>
          <w:szCs w:val="22"/>
        </w:rPr>
        <w:t>,</w:t>
      </w:r>
      <w:r w:rsidRPr="00662BAE">
        <w:rPr>
          <w:szCs w:val="21"/>
          <w:shd w:val="clear" w:color="auto" w:fill="FFFFFF"/>
        </w:rPr>
        <w:t>……</w:t>
      </w:r>
      <w:r w:rsidRPr="00662BAE">
        <w:rPr>
          <w:i/>
          <w:szCs w:val="22"/>
        </w:rPr>
        <w:t>a</w:t>
      </w:r>
      <w:r w:rsidRPr="00662BAE">
        <w:rPr>
          <w:szCs w:val="22"/>
          <w:vertAlign w:val="subscript"/>
        </w:rPr>
        <w:t>nn</w:t>
      </w:r>
      <w:r w:rsidRPr="00662BAE">
        <w:rPr>
          <w:rFonts w:hint="eastAsia"/>
          <w:szCs w:val="22"/>
        </w:rPr>
        <w:t>)</w:t>
      </w:r>
      <w:r w:rsidRPr="00662BAE">
        <w:rPr>
          <w:szCs w:val="22"/>
        </w:rPr>
        <w:t>；</w:t>
      </w:r>
    </w:p>
    <w:p w:rsidR="008F0B56" w:rsidRPr="00662BAE" w:rsidRDefault="005F48CC">
      <w:pPr>
        <w:rPr>
          <w:szCs w:val="21"/>
          <w:shd w:val="clear" w:color="auto" w:fill="FFFFFF"/>
        </w:rPr>
      </w:pPr>
      <w:r w:rsidRPr="00662BAE">
        <w:rPr>
          <w:i/>
          <w:szCs w:val="21"/>
          <w:shd w:val="clear" w:color="auto" w:fill="FFFFFF"/>
        </w:rPr>
        <w:t>n</w:t>
      </w:r>
      <w:r w:rsidRPr="00662BAE">
        <w:rPr>
          <w:szCs w:val="21"/>
          <w:shd w:val="clear" w:color="auto" w:fill="FFFFFF"/>
        </w:rPr>
        <w:t>——</w:t>
      </w:r>
      <w:r w:rsidRPr="00662BAE">
        <w:rPr>
          <w:szCs w:val="21"/>
          <w:shd w:val="clear" w:color="auto" w:fill="FFFFFF"/>
        </w:rPr>
        <w:t>阻尼因子，</w:t>
      </w:r>
      <w:r w:rsidRPr="00662BAE">
        <w:rPr>
          <w:szCs w:val="21"/>
          <w:shd w:val="clear" w:color="auto" w:fill="FFFFFF"/>
        </w:rPr>
        <w:t>0</w:t>
      </w:r>
      <w:r w:rsidRPr="00662BAE">
        <w:rPr>
          <w:szCs w:val="21"/>
          <w:shd w:val="clear" w:color="auto" w:fill="FFFFFF"/>
        </w:rPr>
        <w:t>＜</w:t>
      </w:r>
      <w:r w:rsidRPr="00662BAE">
        <w:rPr>
          <w:i/>
          <w:iCs/>
          <w:szCs w:val="22"/>
        </w:rPr>
        <w:t>η</w:t>
      </w:r>
      <w:r w:rsidRPr="00662BAE">
        <w:rPr>
          <w:szCs w:val="21"/>
          <w:shd w:val="clear" w:color="auto" w:fill="FFFFFF"/>
        </w:rPr>
        <w:t>＜</w:t>
      </w:r>
      <w:r w:rsidRPr="00662BAE">
        <w:rPr>
          <w:szCs w:val="21"/>
          <w:shd w:val="clear" w:color="auto" w:fill="FFFFFF"/>
        </w:rPr>
        <w:t>0.3</w:t>
      </w:r>
      <w:r w:rsidRPr="00662BAE">
        <w:rPr>
          <w:szCs w:val="21"/>
          <w:shd w:val="clear" w:color="auto" w:fill="FFFFFF"/>
        </w:rPr>
        <w:t>；</w:t>
      </w:r>
    </w:p>
    <w:p w:rsidR="008F0B56" w:rsidRPr="00662BAE" w:rsidRDefault="005F48CC">
      <w:pPr>
        <w:rPr>
          <w:szCs w:val="22"/>
        </w:rPr>
      </w:pPr>
      <w:r w:rsidRPr="00662BAE">
        <w:rPr>
          <w:i/>
          <w:iCs/>
          <w:szCs w:val="22"/>
        </w:rPr>
        <w:t>ω</w:t>
      </w:r>
      <w:r w:rsidRPr="00662BAE">
        <w:rPr>
          <w:szCs w:val="22"/>
        </w:rPr>
        <w:t>=</w:t>
      </w:r>
      <w:r w:rsidRPr="00662BAE">
        <w:rPr>
          <w:rFonts w:hint="eastAsia"/>
          <w:szCs w:val="22"/>
        </w:rPr>
        <w:t>(</w:t>
      </w:r>
      <w:r w:rsidRPr="00662BAE">
        <w:rPr>
          <w:szCs w:val="22"/>
        </w:rPr>
        <w:t>ω</w:t>
      </w:r>
      <w:r w:rsidRPr="00662BAE">
        <w:rPr>
          <w:szCs w:val="22"/>
          <w:vertAlign w:val="subscript"/>
        </w:rPr>
        <w:t>1</w:t>
      </w:r>
      <w:r w:rsidRPr="00662BAE">
        <w:rPr>
          <w:rFonts w:hint="eastAsia"/>
          <w:szCs w:val="22"/>
        </w:rPr>
        <w:t>,</w:t>
      </w:r>
      <w:r w:rsidRPr="00662BAE">
        <w:rPr>
          <w:szCs w:val="22"/>
        </w:rPr>
        <w:t>ω</w:t>
      </w:r>
      <w:r w:rsidRPr="00662BAE">
        <w:rPr>
          <w:szCs w:val="22"/>
          <w:vertAlign w:val="subscript"/>
        </w:rPr>
        <w:t>2</w:t>
      </w:r>
      <w:r w:rsidRPr="00662BAE">
        <w:rPr>
          <w:rFonts w:hint="eastAsia"/>
          <w:szCs w:val="22"/>
        </w:rPr>
        <w:t>,</w:t>
      </w:r>
      <w:r w:rsidRPr="00662BAE">
        <w:rPr>
          <w:szCs w:val="21"/>
          <w:shd w:val="clear" w:color="auto" w:fill="FFFFFF"/>
        </w:rPr>
        <w:t>……</w:t>
      </w:r>
      <w:r w:rsidRPr="00662BAE">
        <w:rPr>
          <w:szCs w:val="22"/>
        </w:rPr>
        <w:t>ω</w:t>
      </w:r>
      <w:r w:rsidRPr="00662BAE">
        <w:rPr>
          <w:szCs w:val="22"/>
          <w:vertAlign w:val="subscript"/>
        </w:rPr>
        <w:t>n</w:t>
      </w:r>
      <w:r w:rsidRPr="00662BAE">
        <w:rPr>
          <w:rFonts w:hint="eastAsia"/>
          <w:szCs w:val="22"/>
        </w:rPr>
        <w:t>)</w:t>
      </w:r>
      <w:r w:rsidRPr="00662BAE">
        <w:rPr>
          <w:szCs w:val="22"/>
        </w:rPr>
        <w:t>；</w:t>
      </w:r>
    </w:p>
    <w:p w:rsidR="008F0B56" w:rsidRPr="00662BAE" w:rsidRDefault="005F48CC">
      <w:pPr>
        <w:rPr>
          <w:szCs w:val="22"/>
        </w:rPr>
      </w:pPr>
      <w:r w:rsidRPr="00662BAE">
        <w:rPr>
          <w:i/>
          <w:szCs w:val="22"/>
        </w:rPr>
        <w:t>I=</w:t>
      </w:r>
      <w:r w:rsidRPr="00662BAE">
        <w:rPr>
          <w:rFonts w:hint="eastAsia"/>
          <w:iCs/>
          <w:szCs w:val="22"/>
        </w:rPr>
        <w:t>(</w:t>
      </w:r>
      <w:r w:rsidRPr="00662BAE">
        <w:rPr>
          <w:i/>
          <w:szCs w:val="22"/>
        </w:rPr>
        <w:t>I</w:t>
      </w:r>
      <w:r w:rsidRPr="00662BAE">
        <w:rPr>
          <w:szCs w:val="22"/>
          <w:vertAlign w:val="subscript"/>
        </w:rPr>
        <w:t>1</w:t>
      </w:r>
      <w:r w:rsidRPr="00662BAE">
        <w:rPr>
          <w:rFonts w:hint="eastAsia"/>
          <w:szCs w:val="22"/>
        </w:rPr>
        <w:t>,</w:t>
      </w:r>
      <w:r w:rsidRPr="00662BAE">
        <w:rPr>
          <w:i/>
          <w:szCs w:val="22"/>
        </w:rPr>
        <w:t>I</w:t>
      </w:r>
      <w:r w:rsidRPr="00662BAE">
        <w:rPr>
          <w:szCs w:val="22"/>
          <w:vertAlign w:val="subscript"/>
        </w:rPr>
        <w:t>2</w:t>
      </w:r>
      <w:r w:rsidRPr="00662BAE">
        <w:rPr>
          <w:rFonts w:hint="eastAsia"/>
          <w:szCs w:val="22"/>
        </w:rPr>
        <w:t>,</w:t>
      </w:r>
      <w:r w:rsidRPr="00662BAE">
        <w:rPr>
          <w:szCs w:val="21"/>
          <w:shd w:val="clear" w:color="auto" w:fill="FFFFFF"/>
        </w:rPr>
        <w:t>……</w:t>
      </w:r>
      <w:r w:rsidRPr="00662BAE">
        <w:rPr>
          <w:i/>
          <w:szCs w:val="22"/>
        </w:rPr>
        <w:t>I</w:t>
      </w:r>
      <w:r w:rsidRPr="00662BAE">
        <w:rPr>
          <w:szCs w:val="22"/>
          <w:vertAlign w:val="subscript"/>
        </w:rPr>
        <w:t>n</w:t>
      </w:r>
      <w:r w:rsidRPr="00662BAE">
        <w:rPr>
          <w:rFonts w:hint="eastAsia"/>
          <w:szCs w:val="22"/>
        </w:rPr>
        <w:t>)</w:t>
      </w:r>
      <w:r w:rsidRPr="00662BAE">
        <w:rPr>
          <w:szCs w:val="22"/>
        </w:rPr>
        <w:t>。</w:t>
      </w:r>
    </w:p>
    <w:p w:rsidR="008F0B56" w:rsidRPr="00662BAE" w:rsidRDefault="005F48CC" w:rsidP="00AF1CC4">
      <w:pPr>
        <w:widowControl/>
        <w:spacing w:beforeLines="50" w:before="156" w:afterLines="50" w:after="156"/>
        <w:outlineLvl w:val="1"/>
        <w:rPr>
          <w:rFonts w:eastAsia="黑体"/>
          <w:kern w:val="0"/>
          <w:szCs w:val="20"/>
        </w:rPr>
      </w:pPr>
      <w:r w:rsidRPr="00662BAE">
        <w:rPr>
          <w:rFonts w:eastAsia="黑体" w:hint="eastAsia"/>
          <w:kern w:val="0"/>
          <w:szCs w:val="20"/>
        </w:rPr>
        <w:t>6</w:t>
      </w:r>
      <w:r w:rsidRPr="00662BAE">
        <w:rPr>
          <w:rFonts w:eastAsia="黑体"/>
          <w:kern w:val="0"/>
          <w:szCs w:val="20"/>
        </w:rPr>
        <w:t>.</w:t>
      </w:r>
      <w:r w:rsidRPr="00662BAE">
        <w:rPr>
          <w:rFonts w:eastAsia="黑体" w:hint="eastAsia"/>
          <w:kern w:val="0"/>
          <w:szCs w:val="20"/>
        </w:rPr>
        <w:t>2</w:t>
      </w:r>
      <w:r w:rsidRPr="00662BAE">
        <w:rPr>
          <w:rFonts w:eastAsia="黑体"/>
          <w:kern w:val="0"/>
          <w:szCs w:val="20"/>
        </w:rPr>
        <w:t xml:space="preserve"> </w:t>
      </w:r>
      <w:r w:rsidRPr="00662BAE">
        <w:rPr>
          <w:rFonts w:eastAsia="黑体" w:hint="eastAsia"/>
          <w:kern w:val="0"/>
          <w:szCs w:val="20"/>
        </w:rPr>
        <w:t>仪器</w:t>
      </w:r>
    </w:p>
    <w:p w:rsidR="008F0B56" w:rsidRPr="00662BAE" w:rsidRDefault="005F48CC" w:rsidP="00AF1CC4">
      <w:pPr>
        <w:widowControl/>
        <w:spacing w:beforeLines="50" w:before="156" w:afterLines="50" w:after="156"/>
        <w:outlineLvl w:val="1"/>
        <w:rPr>
          <w:rFonts w:ascii="宋体" w:hAnsi="宋体" w:cs="宋体"/>
          <w:kern w:val="0"/>
          <w:szCs w:val="20"/>
        </w:rPr>
      </w:pPr>
      <w:r w:rsidRPr="00662BAE">
        <w:rPr>
          <w:rFonts w:eastAsia="黑体" w:hint="eastAsia"/>
          <w:kern w:val="0"/>
          <w:szCs w:val="20"/>
        </w:rPr>
        <w:t>6</w:t>
      </w:r>
      <w:r w:rsidRPr="00662BAE">
        <w:rPr>
          <w:rFonts w:eastAsia="黑体"/>
          <w:kern w:val="0"/>
          <w:szCs w:val="20"/>
        </w:rPr>
        <w:t>.</w:t>
      </w:r>
      <w:r w:rsidRPr="00662BAE">
        <w:rPr>
          <w:rFonts w:eastAsia="黑体" w:hint="eastAsia"/>
          <w:kern w:val="0"/>
          <w:szCs w:val="20"/>
        </w:rPr>
        <w:t>2.1</w:t>
      </w:r>
      <w:r w:rsidRPr="00662BAE">
        <w:rPr>
          <w:rFonts w:eastAsia="黑体"/>
          <w:kern w:val="0"/>
          <w:szCs w:val="20"/>
        </w:rPr>
        <w:t xml:space="preserve"> </w:t>
      </w:r>
      <w:r w:rsidRPr="00662BAE">
        <w:rPr>
          <w:rFonts w:ascii="宋体" w:hAnsi="宋体" w:cs="宋体" w:hint="eastAsia"/>
          <w:kern w:val="0"/>
          <w:szCs w:val="20"/>
        </w:rPr>
        <w:t>天平</w:t>
      </w:r>
    </w:p>
    <w:p w:rsidR="008F0B56" w:rsidRPr="00662BAE" w:rsidRDefault="005F48CC">
      <w:pPr>
        <w:pStyle w:val="afc"/>
        <w:ind w:firstLineChars="200" w:firstLine="420"/>
      </w:pPr>
      <w:r w:rsidRPr="00662BAE">
        <w:t>天平应具有足够的精度，称量粉末应精确至</w:t>
      </w:r>
      <w:r w:rsidRPr="00662BAE">
        <w:t>0.1 mg</w:t>
      </w:r>
      <w:r w:rsidRPr="00662BAE">
        <w:t>。</w:t>
      </w:r>
    </w:p>
    <w:p w:rsidR="00D939E5" w:rsidRPr="00662BAE" w:rsidRDefault="005F48CC" w:rsidP="00AF1CC4">
      <w:pPr>
        <w:widowControl/>
        <w:spacing w:beforeLines="50" w:before="156" w:afterLines="50" w:after="156"/>
        <w:outlineLvl w:val="1"/>
        <w:rPr>
          <w:rFonts w:ascii="宋体" w:hAnsi="宋体" w:cs="宋体"/>
          <w:kern w:val="0"/>
          <w:szCs w:val="20"/>
        </w:rPr>
      </w:pPr>
      <w:r w:rsidRPr="00662BAE">
        <w:rPr>
          <w:rFonts w:eastAsia="黑体" w:hint="eastAsia"/>
          <w:kern w:val="0"/>
          <w:szCs w:val="20"/>
        </w:rPr>
        <w:t>6</w:t>
      </w:r>
      <w:r w:rsidRPr="00662BAE">
        <w:rPr>
          <w:rFonts w:eastAsia="黑体"/>
          <w:kern w:val="0"/>
          <w:szCs w:val="20"/>
        </w:rPr>
        <w:t>.</w:t>
      </w:r>
      <w:r w:rsidRPr="00662BAE">
        <w:rPr>
          <w:rFonts w:eastAsia="黑体" w:hint="eastAsia"/>
          <w:kern w:val="0"/>
          <w:szCs w:val="20"/>
        </w:rPr>
        <w:t>2.2</w:t>
      </w:r>
      <w:r w:rsidRPr="00662BAE">
        <w:rPr>
          <w:rFonts w:ascii="宋体" w:hAnsi="宋体" w:cs="宋体" w:hint="eastAsia"/>
          <w:kern w:val="0"/>
          <w:szCs w:val="20"/>
        </w:rPr>
        <w:t xml:space="preserve"> </w:t>
      </w:r>
      <w:r w:rsidR="005066FC" w:rsidRPr="00662BAE">
        <w:rPr>
          <w:rFonts w:ascii="宋体" w:hAnsi="宋体" w:cs="宋体"/>
          <w:kern w:val="0"/>
          <w:szCs w:val="20"/>
        </w:rPr>
        <w:t>X</w:t>
      </w:r>
      <w:r w:rsidR="005066FC" w:rsidRPr="00662BAE">
        <w:rPr>
          <w:rFonts w:ascii="宋体" w:hAnsi="宋体" w:cs="宋体" w:hint="eastAsia"/>
          <w:kern w:val="0"/>
          <w:szCs w:val="20"/>
        </w:rPr>
        <w:t>射线</w:t>
      </w:r>
      <w:r w:rsidR="00015077" w:rsidRPr="00662BAE">
        <w:rPr>
          <w:rFonts w:ascii="宋体" w:hAnsi="宋体" w:cs="宋体" w:hint="eastAsia"/>
          <w:kern w:val="0"/>
          <w:szCs w:val="20"/>
        </w:rPr>
        <w:t>小角散射仪</w:t>
      </w:r>
    </w:p>
    <w:p w:rsidR="008F0B56" w:rsidRPr="00662BAE" w:rsidRDefault="005066FC" w:rsidP="00AF1CC4">
      <w:pPr>
        <w:widowControl/>
        <w:spacing w:beforeLines="50" w:before="156" w:afterLines="50" w:after="156"/>
        <w:ind w:firstLineChars="200" w:firstLine="420"/>
        <w:outlineLvl w:val="1"/>
      </w:pPr>
      <w:r w:rsidRPr="00662BAE">
        <w:rPr>
          <w:rFonts w:hint="eastAsia"/>
        </w:rPr>
        <w:t>X</w:t>
      </w:r>
      <w:r w:rsidRPr="00662BAE">
        <w:rPr>
          <w:rFonts w:hint="eastAsia"/>
        </w:rPr>
        <w:t>射线小角散射仪包括</w:t>
      </w:r>
      <w:r w:rsidRPr="00662BAE">
        <w:rPr>
          <w:rFonts w:hint="eastAsia"/>
        </w:rPr>
        <w:t>X</w:t>
      </w:r>
      <w:r w:rsidRPr="00662BAE">
        <w:rPr>
          <w:rFonts w:hint="eastAsia"/>
        </w:rPr>
        <w:t>射线源、光学系统、</w:t>
      </w:r>
      <w:r w:rsidR="00361BB5" w:rsidRPr="00662BAE">
        <w:rPr>
          <w:rFonts w:hint="eastAsia"/>
        </w:rPr>
        <w:t>小角测角仪或加装准直系统的广角测角仪、</w:t>
      </w:r>
      <w:r w:rsidRPr="00662BAE">
        <w:rPr>
          <w:rFonts w:hint="eastAsia"/>
        </w:rPr>
        <w:t>样品架和探测器。</w:t>
      </w:r>
      <w:r w:rsidR="005F48CC" w:rsidRPr="00662BAE">
        <w:t>探测器计数率的线性范围应满足小角散射粒度分布测定的要求。</w:t>
      </w:r>
    </w:p>
    <w:p w:rsidR="008F0B56" w:rsidRPr="00662BAE" w:rsidRDefault="005F48CC" w:rsidP="00AF1CC4">
      <w:pPr>
        <w:widowControl/>
        <w:spacing w:beforeLines="50" w:before="156" w:afterLines="50" w:after="156"/>
        <w:outlineLvl w:val="1"/>
        <w:rPr>
          <w:rFonts w:eastAsia="黑体"/>
          <w:kern w:val="0"/>
          <w:szCs w:val="20"/>
        </w:rPr>
      </w:pPr>
      <w:r w:rsidRPr="00662BAE">
        <w:rPr>
          <w:rFonts w:eastAsia="黑体" w:hint="eastAsia"/>
          <w:kern w:val="0"/>
          <w:szCs w:val="20"/>
        </w:rPr>
        <w:t>6</w:t>
      </w:r>
      <w:r w:rsidRPr="00662BAE">
        <w:rPr>
          <w:rFonts w:eastAsia="黑体"/>
          <w:kern w:val="0"/>
          <w:szCs w:val="20"/>
        </w:rPr>
        <w:t>.</w:t>
      </w:r>
      <w:r w:rsidRPr="00662BAE">
        <w:rPr>
          <w:rFonts w:eastAsia="黑体" w:hint="eastAsia"/>
          <w:kern w:val="0"/>
          <w:szCs w:val="20"/>
        </w:rPr>
        <w:t>3</w:t>
      </w:r>
      <w:r w:rsidRPr="00662BAE">
        <w:rPr>
          <w:rFonts w:eastAsia="黑体"/>
          <w:kern w:val="0"/>
          <w:szCs w:val="20"/>
        </w:rPr>
        <w:t xml:space="preserve"> </w:t>
      </w:r>
      <w:r w:rsidRPr="00662BAE">
        <w:rPr>
          <w:rFonts w:eastAsia="黑体" w:hint="eastAsia"/>
          <w:kern w:val="0"/>
          <w:szCs w:val="20"/>
        </w:rPr>
        <w:t>取样和试样制备</w:t>
      </w:r>
    </w:p>
    <w:p w:rsidR="008F0B56" w:rsidRPr="00662BAE" w:rsidRDefault="005F48CC">
      <w:r w:rsidRPr="00662BAE">
        <w:rPr>
          <w:rFonts w:hint="eastAsia"/>
        </w:rPr>
        <w:t xml:space="preserve">6.3.1 </w:t>
      </w:r>
      <w:r w:rsidRPr="00662BAE">
        <w:t>制备的纳米粉末小角散射试片应满足以下要求：</w:t>
      </w:r>
    </w:p>
    <w:p w:rsidR="008F0B56" w:rsidRPr="00662BAE" w:rsidRDefault="005F48CC">
      <w:pPr>
        <w:ind w:firstLineChars="200" w:firstLine="420"/>
      </w:pPr>
      <w:r w:rsidRPr="00662BAE">
        <w:t>a</w:t>
      </w:r>
      <w:r w:rsidRPr="00662BAE">
        <w:t>）待测粉末在试片中的体积分数小于</w:t>
      </w:r>
      <w:r w:rsidRPr="00662BAE">
        <w:t>3</w:t>
      </w:r>
      <w:r w:rsidRPr="00662BAE">
        <w:rPr>
          <w:rFonts w:hint="eastAsia"/>
        </w:rPr>
        <w:t xml:space="preserve"> </w:t>
      </w:r>
      <w:r w:rsidRPr="00662BAE">
        <w:t>%</w:t>
      </w:r>
      <w:r w:rsidRPr="00662BAE">
        <w:t>；</w:t>
      </w:r>
    </w:p>
    <w:p w:rsidR="008F0B56" w:rsidRPr="00662BAE" w:rsidRDefault="005F48CC">
      <w:pPr>
        <w:ind w:firstLineChars="200" w:firstLine="420"/>
      </w:pPr>
      <w:r w:rsidRPr="00662BAE">
        <w:t>b</w:t>
      </w:r>
      <w:r w:rsidRPr="00662BAE">
        <w:t>）待测试片的厚度控制在对所用</w:t>
      </w:r>
      <w:r w:rsidRPr="00662BAE">
        <w:t>X</w:t>
      </w:r>
      <w:r w:rsidRPr="00662BAE">
        <w:t>射线的吸收衰减率在</w:t>
      </w:r>
      <w:r w:rsidRPr="00662BAE">
        <w:t>50</w:t>
      </w:r>
      <w:r w:rsidRPr="00662BAE">
        <w:rPr>
          <w:rFonts w:hint="eastAsia"/>
        </w:rPr>
        <w:t xml:space="preserve"> </w:t>
      </w:r>
      <w:r w:rsidRPr="00662BAE">
        <w:t>%~70</w:t>
      </w:r>
      <w:r w:rsidRPr="00662BAE">
        <w:rPr>
          <w:rFonts w:hint="eastAsia"/>
        </w:rPr>
        <w:t xml:space="preserve"> </w:t>
      </w:r>
      <w:r w:rsidRPr="00662BAE">
        <w:t>%</w:t>
      </w:r>
      <w:r w:rsidRPr="00662BAE">
        <w:t>；</w:t>
      </w:r>
    </w:p>
    <w:p w:rsidR="008F0B56" w:rsidRPr="00662BAE" w:rsidRDefault="005F48CC">
      <w:pPr>
        <w:ind w:firstLineChars="200" w:firstLine="420"/>
      </w:pPr>
      <w:r w:rsidRPr="00662BAE">
        <w:t>c</w:t>
      </w:r>
      <w:r w:rsidRPr="00662BAE">
        <w:t>）粉末颗粒应分散开来，在试片测试的有效尺寸范围内散布较均匀；</w:t>
      </w:r>
    </w:p>
    <w:p w:rsidR="008F0B56" w:rsidRPr="00662BAE" w:rsidRDefault="005F48CC">
      <w:pPr>
        <w:ind w:firstLineChars="200" w:firstLine="420"/>
      </w:pPr>
      <w:r w:rsidRPr="00662BAE">
        <w:t>d</w:t>
      </w:r>
      <w:r w:rsidRPr="00662BAE">
        <w:t>）试片应平整、无裂纹，尺寸视仪器的要求而定，一般在</w:t>
      </w:r>
      <w:r w:rsidRPr="00662BAE">
        <w:t>20 mm×10 mm</w:t>
      </w:r>
      <w:r w:rsidRPr="00662BAE">
        <w:t>左右。</w:t>
      </w:r>
    </w:p>
    <w:p w:rsidR="008F0B56" w:rsidRPr="00662BAE" w:rsidRDefault="005F48CC">
      <w:r w:rsidRPr="00662BAE">
        <w:t>6.</w:t>
      </w:r>
      <w:r w:rsidRPr="00662BAE">
        <w:rPr>
          <w:rFonts w:hint="eastAsia"/>
        </w:rPr>
        <w:t>3</w:t>
      </w:r>
      <w:r w:rsidRPr="00662BAE">
        <w:t>.</w:t>
      </w:r>
      <w:r w:rsidRPr="00662BAE">
        <w:rPr>
          <w:rFonts w:hint="eastAsia"/>
        </w:rPr>
        <w:t>2</w:t>
      </w:r>
      <w:r w:rsidRPr="00662BAE">
        <w:t xml:space="preserve"> </w:t>
      </w:r>
      <w:r w:rsidRPr="00662BAE">
        <w:t>取无小角散射效应的</w:t>
      </w:r>
      <w:r w:rsidR="00E03875" w:rsidRPr="00662BAE">
        <w:rPr>
          <w:rFonts w:hint="eastAsia"/>
        </w:rPr>
        <w:t>醋酸纤维素</w:t>
      </w:r>
      <w:r w:rsidRPr="00662BAE">
        <w:t>和分析纯丙酮配制成浓度约为</w:t>
      </w:r>
      <w:r w:rsidRPr="00662BAE">
        <w:t>50</w:t>
      </w:r>
      <w:r w:rsidRPr="00662BAE">
        <w:rPr>
          <w:rFonts w:hint="eastAsia"/>
        </w:rPr>
        <w:t xml:space="preserve"> </w:t>
      </w:r>
      <w:r w:rsidRPr="00662BAE">
        <w:t>g/L~100</w:t>
      </w:r>
      <w:r w:rsidRPr="00662BAE">
        <w:rPr>
          <w:rFonts w:hint="eastAsia"/>
        </w:rPr>
        <w:t xml:space="preserve"> </w:t>
      </w:r>
      <w:r w:rsidRPr="00662BAE">
        <w:t>g/L</w:t>
      </w:r>
      <w:r w:rsidRPr="00662BAE">
        <w:t>的</w:t>
      </w:r>
      <w:r w:rsidR="00E03875" w:rsidRPr="00662BAE">
        <w:rPr>
          <w:rFonts w:hint="eastAsia"/>
        </w:rPr>
        <w:t>醋酸纤维素</w:t>
      </w:r>
      <w:r w:rsidRPr="00662BAE">
        <w:t>丙酮溶液。</w:t>
      </w:r>
    </w:p>
    <w:p w:rsidR="008F0B56" w:rsidRPr="00662BAE" w:rsidRDefault="005F48CC">
      <w:r w:rsidRPr="00662BAE">
        <w:t>6.</w:t>
      </w:r>
      <w:r w:rsidRPr="00662BAE">
        <w:rPr>
          <w:rFonts w:hint="eastAsia"/>
        </w:rPr>
        <w:t>3</w:t>
      </w:r>
      <w:r w:rsidRPr="00662BAE">
        <w:t>.</w:t>
      </w:r>
      <w:r w:rsidRPr="00662BAE">
        <w:rPr>
          <w:rFonts w:hint="eastAsia"/>
        </w:rPr>
        <w:t>3</w:t>
      </w:r>
      <w:r w:rsidRPr="00662BAE">
        <w:t xml:space="preserve"> </w:t>
      </w:r>
      <w:r w:rsidRPr="00662BAE">
        <w:t>根据</w:t>
      </w:r>
      <w:r w:rsidRPr="00662BAE">
        <w:t>6.</w:t>
      </w:r>
      <w:r w:rsidRPr="00662BAE">
        <w:rPr>
          <w:rFonts w:hint="eastAsia"/>
        </w:rPr>
        <w:t>3</w:t>
      </w:r>
      <w:r w:rsidRPr="00662BAE">
        <w:t>.1</w:t>
      </w:r>
      <w:r w:rsidRPr="00662BAE">
        <w:t>的要求，参照粉末和</w:t>
      </w:r>
      <w:r w:rsidR="00E03875" w:rsidRPr="00662BAE">
        <w:rPr>
          <w:rFonts w:hint="eastAsia"/>
        </w:rPr>
        <w:t>醋酸纤维素</w:t>
      </w:r>
      <w:r w:rsidRPr="00662BAE">
        <w:t>的比重以及它们对</w:t>
      </w:r>
      <w:r w:rsidRPr="00662BAE">
        <w:t>X</w:t>
      </w:r>
      <w:r w:rsidRPr="00662BAE">
        <w:t>射线的吸收系数，称取适量的待测粉末，量取一定体积的</w:t>
      </w:r>
      <w:r w:rsidR="00E03875" w:rsidRPr="00662BAE">
        <w:rPr>
          <w:rFonts w:hint="eastAsia"/>
        </w:rPr>
        <w:t>醋酸纤维素</w:t>
      </w:r>
      <w:r w:rsidRPr="00662BAE">
        <w:t>丙酮溶液，倒入烧杯中。</w:t>
      </w:r>
    </w:p>
    <w:p w:rsidR="008F0B56" w:rsidRPr="00662BAE" w:rsidRDefault="005F48CC">
      <w:r w:rsidRPr="00662BAE">
        <w:t>6.</w:t>
      </w:r>
      <w:r w:rsidRPr="00662BAE">
        <w:rPr>
          <w:rFonts w:hint="eastAsia"/>
        </w:rPr>
        <w:t>3</w:t>
      </w:r>
      <w:r w:rsidRPr="00662BAE">
        <w:t>.</w:t>
      </w:r>
      <w:r w:rsidRPr="00662BAE">
        <w:rPr>
          <w:rFonts w:hint="eastAsia"/>
        </w:rPr>
        <w:t>4</w:t>
      </w:r>
      <w:r w:rsidRPr="00662BAE">
        <w:t xml:space="preserve"> </w:t>
      </w:r>
      <w:r w:rsidRPr="00662BAE">
        <w:t>将盛有上述悬浊液的烧杯置入超声波分散器中，通过超声振荡进行分散。超声波分散的时间和条件以能使团聚的颗粒尽可能分散为宜，否则，将会导致不同的颗粒散射线之间的干涉，而使测试结果偏低。</w:t>
      </w:r>
    </w:p>
    <w:p w:rsidR="008F0B56" w:rsidRPr="00662BAE" w:rsidRDefault="005F48CC">
      <w:r w:rsidRPr="00662BAE">
        <w:t>6.</w:t>
      </w:r>
      <w:r w:rsidRPr="00662BAE">
        <w:rPr>
          <w:rFonts w:hint="eastAsia"/>
        </w:rPr>
        <w:t>3</w:t>
      </w:r>
      <w:r w:rsidRPr="00662BAE">
        <w:t>.</w:t>
      </w:r>
      <w:r w:rsidRPr="00662BAE">
        <w:rPr>
          <w:rFonts w:hint="eastAsia"/>
        </w:rPr>
        <w:t>5</w:t>
      </w:r>
      <w:r w:rsidRPr="00662BAE">
        <w:t xml:space="preserve"> </w:t>
      </w:r>
      <w:r w:rsidRPr="00662BAE">
        <w:t>将烧杯放人通风橱内，使粉末混浊液缓慢干燥成片。</w:t>
      </w:r>
    </w:p>
    <w:p w:rsidR="008F0B56" w:rsidRPr="00662BAE" w:rsidRDefault="005F48CC">
      <w:r w:rsidRPr="00662BAE">
        <w:t>6</w:t>
      </w:r>
      <w:r w:rsidRPr="00662BAE">
        <w:rPr>
          <w:rFonts w:hint="eastAsia"/>
        </w:rPr>
        <w:t>.3.6</w:t>
      </w:r>
      <w:r w:rsidRPr="00662BAE">
        <w:t xml:space="preserve"> </w:t>
      </w:r>
      <w:r w:rsidRPr="00662BAE">
        <w:t>与丙酮接触会发生反应的粉末，能满足</w:t>
      </w:r>
      <w:r w:rsidRPr="00662BAE">
        <w:t>6.</w:t>
      </w:r>
      <w:r w:rsidRPr="00662BAE">
        <w:rPr>
          <w:rFonts w:hint="eastAsia"/>
        </w:rPr>
        <w:t>3</w:t>
      </w:r>
      <w:r w:rsidRPr="00662BAE">
        <w:t>.1</w:t>
      </w:r>
      <w:r w:rsidRPr="00662BAE">
        <w:t>中的</w:t>
      </w:r>
      <w:r w:rsidRPr="00662BAE">
        <w:t>a</w:t>
      </w:r>
      <w:r w:rsidRPr="00662BAE">
        <w:t>、</w:t>
      </w:r>
      <w:r w:rsidRPr="00662BAE">
        <w:t>b</w:t>
      </w:r>
      <w:r w:rsidRPr="00662BAE">
        <w:t>、</w:t>
      </w:r>
      <w:r w:rsidRPr="00662BAE">
        <w:t>c</w:t>
      </w:r>
      <w:r w:rsidRPr="00662BAE">
        <w:t>三项要求时，可不制成试片，而直接用粉末干样</w:t>
      </w:r>
      <w:r w:rsidRPr="00662BAE">
        <w:rPr>
          <w:rFonts w:hint="eastAsia"/>
        </w:rPr>
        <w:t>进行</w:t>
      </w:r>
      <w:r w:rsidRPr="00662BAE">
        <w:t>测试。</w:t>
      </w:r>
    </w:p>
    <w:p w:rsidR="008F0B56" w:rsidRPr="00662BAE" w:rsidRDefault="005F48CC">
      <w:r w:rsidRPr="00662BAE">
        <w:t>6.</w:t>
      </w:r>
      <w:r w:rsidRPr="00662BAE">
        <w:rPr>
          <w:rFonts w:hint="eastAsia"/>
        </w:rPr>
        <w:t>3</w:t>
      </w:r>
      <w:r w:rsidRPr="00662BAE">
        <w:t xml:space="preserve">.7 </w:t>
      </w:r>
      <w:r w:rsidRPr="00662BAE">
        <w:t>使用溶胶样品时，悬浊体的体积浓度应小于</w:t>
      </w:r>
      <w:r w:rsidRPr="00662BAE">
        <w:t>3</w:t>
      </w:r>
      <w:r w:rsidRPr="00662BAE">
        <w:rPr>
          <w:rFonts w:hint="eastAsia"/>
        </w:rPr>
        <w:t xml:space="preserve"> </w:t>
      </w:r>
      <w:r w:rsidRPr="00662BAE">
        <w:t>%</w:t>
      </w:r>
      <w:r w:rsidRPr="00662BAE">
        <w:t>。为了防止它们的聚集</w:t>
      </w:r>
      <w:r w:rsidRPr="00662BAE">
        <w:t>,</w:t>
      </w:r>
      <w:r w:rsidRPr="00662BAE">
        <w:t>可以加入适当的表面活性剂。</w:t>
      </w:r>
    </w:p>
    <w:p w:rsidR="008F0B56" w:rsidRPr="00662BAE" w:rsidRDefault="005F48CC" w:rsidP="00AF1CC4">
      <w:pPr>
        <w:widowControl/>
        <w:spacing w:beforeLines="50" w:before="156" w:afterLines="50" w:after="156"/>
        <w:outlineLvl w:val="1"/>
        <w:rPr>
          <w:rFonts w:eastAsia="黑体"/>
          <w:kern w:val="0"/>
          <w:szCs w:val="20"/>
        </w:rPr>
      </w:pPr>
      <w:r w:rsidRPr="00662BAE">
        <w:rPr>
          <w:rFonts w:eastAsia="黑体" w:hint="eastAsia"/>
          <w:kern w:val="0"/>
          <w:szCs w:val="20"/>
        </w:rPr>
        <w:t>6</w:t>
      </w:r>
      <w:r w:rsidRPr="00662BAE">
        <w:rPr>
          <w:rFonts w:eastAsia="黑体"/>
          <w:kern w:val="0"/>
          <w:szCs w:val="20"/>
        </w:rPr>
        <w:t>.</w:t>
      </w:r>
      <w:r w:rsidRPr="00662BAE">
        <w:rPr>
          <w:rFonts w:eastAsia="黑体" w:hint="eastAsia"/>
          <w:kern w:val="0"/>
          <w:szCs w:val="20"/>
        </w:rPr>
        <w:t>4</w:t>
      </w:r>
      <w:r w:rsidRPr="00662BAE">
        <w:rPr>
          <w:rFonts w:eastAsia="黑体"/>
          <w:kern w:val="0"/>
          <w:szCs w:val="20"/>
        </w:rPr>
        <w:t xml:space="preserve"> </w:t>
      </w:r>
      <w:r w:rsidRPr="00662BAE">
        <w:rPr>
          <w:rFonts w:eastAsia="黑体" w:hint="eastAsia"/>
          <w:kern w:val="0"/>
          <w:szCs w:val="20"/>
        </w:rPr>
        <w:t>试验步骤</w:t>
      </w:r>
    </w:p>
    <w:p w:rsidR="008F0B56" w:rsidRPr="00662BAE" w:rsidRDefault="005F48CC">
      <w:pPr>
        <w:pStyle w:val="af1"/>
        <w:numPr>
          <w:ilvl w:val="0"/>
          <w:numId w:val="0"/>
        </w:numPr>
        <w:rPr>
          <w:rFonts w:ascii="Times New Roman" w:eastAsia="宋体"/>
          <w:kern w:val="2"/>
          <w:szCs w:val="24"/>
        </w:rPr>
      </w:pPr>
      <w:r w:rsidRPr="00662BAE">
        <w:rPr>
          <w:rFonts w:ascii="Times New Roman" w:eastAsia="宋体" w:hint="eastAsia"/>
          <w:kern w:val="2"/>
          <w:szCs w:val="24"/>
        </w:rPr>
        <w:t>6.4</w:t>
      </w:r>
      <w:r w:rsidRPr="00662BAE">
        <w:rPr>
          <w:rFonts w:ascii="Times New Roman" w:eastAsia="宋体"/>
          <w:kern w:val="2"/>
          <w:szCs w:val="24"/>
        </w:rPr>
        <w:t xml:space="preserve">.1 </w:t>
      </w:r>
      <w:r w:rsidRPr="00662BAE">
        <w:rPr>
          <w:rFonts w:ascii="Times New Roman" w:eastAsia="宋体"/>
          <w:kern w:val="2"/>
          <w:szCs w:val="24"/>
        </w:rPr>
        <w:t>测试条件的准备</w:t>
      </w:r>
    </w:p>
    <w:p w:rsidR="008F0B56" w:rsidRPr="00662BAE" w:rsidRDefault="005F48CC">
      <w:r w:rsidRPr="00662BAE">
        <w:rPr>
          <w:rFonts w:hint="eastAsia"/>
        </w:rPr>
        <w:t>6.4</w:t>
      </w:r>
      <w:r w:rsidRPr="00662BAE">
        <w:t xml:space="preserve">.1.1 </w:t>
      </w:r>
      <w:r w:rsidRPr="00662BAE">
        <w:t>实验室的温度应控制在</w:t>
      </w:r>
      <w:r w:rsidRPr="00662BAE">
        <w:t>15 ℃~25 ℃</w:t>
      </w:r>
      <w:r w:rsidRPr="00662BAE">
        <w:t>范围内，相对湿度小于</w:t>
      </w:r>
      <w:r w:rsidRPr="00662BAE">
        <w:t>70</w:t>
      </w:r>
      <w:r w:rsidRPr="00662BAE">
        <w:rPr>
          <w:rFonts w:hint="eastAsia"/>
        </w:rPr>
        <w:t xml:space="preserve"> </w:t>
      </w:r>
      <w:r w:rsidRPr="00662BAE">
        <w:t>%</w:t>
      </w:r>
      <w:r w:rsidRPr="00662BAE">
        <w:t>。</w:t>
      </w:r>
    </w:p>
    <w:p w:rsidR="008F0B56" w:rsidRPr="00662BAE" w:rsidRDefault="005F48CC">
      <w:r w:rsidRPr="00662BAE">
        <w:rPr>
          <w:rFonts w:hint="eastAsia"/>
        </w:rPr>
        <w:t>6.4</w:t>
      </w:r>
      <w:r w:rsidRPr="00662BAE">
        <w:t xml:space="preserve">.1.2 </w:t>
      </w:r>
      <w:r w:rsidRPr="00662BAE">
        <w:t>仪器狭缝高度权重函数的测定</w:t>
      </w:r>
    </w:p>
    <w:p w:rsidR="008F0B56" w:rsidRPr="00662BAE" w:rsidRDefault="005F48CC">
      <w:pPr>
        <w:ind w:firstLineChars="200" w:firstLine="420"/>
      </w:pPr>
      <w:r w:rsidRPr="00662BAE">
        <w:t>将小角散射测角仪置于</w:t>
      </w:r>
      <w:r w:rsidRPr="00662BAE">
        <w:rPr>
          <w:rFonts w:hint="eastAsia"/>
        </w:rPr>
        <w:t>“</w:t>
      </w:r>
      <w:r w:rsidRPr="00662BAE">
        <w:rPr>
          <w:rFonts w:hint="eastAsia"/>
        </w:rPr>
        <w:t>0</w:t>
      </w:r>
      <w:r w:rsidRPr="00662BAE">
        <w:rPr>
          <w:rFonts w:hint="eastAsia"/>
        </w:rPr>
        <w:t>”</w:t>
      </w:r>
      <w:r w:rsidRPr="00662BAE">
        <w:t>位，开动</w:t>
      </w:r>
      <w:r w:rsidRPr="00662BAE">
        <w:t>X</w:t>
      </w:r>
      <w:r w:rsidRPr="00662BAE">
        <w:t>射线发生器并用多层滤波片将光束衰减至合适强度；沿狭缝高度方向将计数管和接收狭缝同时移动，逐点测出原光束沿高度方向的强度分布函数，并进一步拟合出</w:t>
      </w:r>
      <w:r w:rsidRPr="00662BAE">
        <w:t>F</w:t>
      </w:r>
      <w:r w:rsidRPr="00662BAE">
        <w:rPr>
          <w:rFonts w:hint="eastAsia"/>
        </w:rPr>
        <w:t>(</w:t>
      </w:r>
      <w:r w:rsidRPr="00662BAE">
        <w:rPr>
          <w:i/>
          <w:szCs w:val="21"/>
          <w:shd w:val="clear" w:color="auto" w:fill="FFFFFF"/>
        </w:rPr>
        <w:t>t</w:t>
      </w:r>
      <w:r w:rsidRPr="00662BAE">
        <w:rPr>
          <w:rFonts w:hint="eastAsia"/>
        </w:rPr>
        <w:t>)</w:t>
      </w:r>
      <w:r w:rsidRPr="00662BAE">
        <w:t>的解析表达式。</w:t>
      </w:r>
    </w:p>
    <w:p w:rsidR="008F0B56" w:rsidRPr="00662BAE" w:rsidRDefault="005F48CC">
      <w:r w:rsidRPr="00662BAE">
        <w:rPr>
          <w:rFonts w:hint="eastAsia"/>
        </w:rPr>
        <w:t>6.4</w:t>
      </w:r>
      <w:r w:rsidRPr="00662BAE">
        <w:t xml:space="preserve">.1.3 </w:t>
      </w:r>
      <w:r w:rsidRPr="00662BAE">
        <w:t>矩阵元</w:t>
      </w:r>
      <w:r w:rsidRPr="00662BAE">
        <w:rPr>
          <w:i/>
        </w:rPr>
        <w:t>a</w:t>
      </w:r>
      <w:r w:rsidRPr="00662BAE">
        <w:rPr>
          <w:rFonts w:hint="eastAsia"/>
          <w:i/>
          <w:vertAlign w:val="subscript"/>
        </w:rPr>
        <w:t>ij</w:t>
      </w:r>
      <w:r w:rsidRPr="00662BAE">
        <w:t>的计算</w:t>
      </w:r>
    </w:p>
    <w:p w:rsidR="008F0B56" w:rsidRPr="00662BAE" w:rsidRDefault="005F48CC">
      <w:pPr>
        <w:ind w:firstLineChars="200" w:firstLine="420"/>
      </w:pPr>
      <w:r w:rsidRPr="00662BAE">
        <w:t>按下列步骤进行：</w:t>
      </w:r>
    </w:p>
    <w:p w:rsidR="008F0B56" w:rsidRPr="00662BAE" w:rsidRDefault="005F48CC">
      <w:pPr>
        <w:ind w:firstLineChars="200" w:firstLine="420"/>
      </w:pPr>
      <w:r w:rsidRPr="00662BAE">
        <w:t>a</w:t>
      </w:r>
      <w:r w:rsidRPr="00662BAE">
        <w:t>）粒度间隔的分割：在</w:t>
      </w:r>
      <w:r w:rsidRPr="00662BAE">
        <w:t>1</w:t>
      </w:r>
      <w:r w:rsidRPr="00662BAE">
        <w:rPr>
          <w:rFonts w:hint="eastAsia"/>
        </w:rPr>
        <w:t xml:space="preserve"> </w:t>
      </w:r>
      <w:r w:rsidRPr="00662BAE">
        <w:t>nm</w:t>
      </w:r>
      <w:r w:rsidRPr="00662BAE">
        <w:t>～</w:t>
      </w:r>
      <w:r w:rsidRPr="00662BAE">
        <w:t>300</w:t>
      </w:r>
      <w:r w:rsidRPr="00662BAE">
        <w:rPr>
          <w:rFonts w:hint="eastAsia"/>
        </w:rPr>
        <w:t xml:space="preserve"> </w:t>
      </w:r>
      <w:r w:rsidRPr="00662BAE">
        <w:t>nm</w:t>
      </w:r>
      <w:r w:rsidRPr="00662BAE">
        <w:t>范围内进行分割时，分割间距随粒度的增大而增大。经初步测定后，如果样品的粒度分布仅落在某一更小的尺寸范围，则可以舍弃其他，而将这一区间的分布进一步细化</w:t>
      </w:r>
      <w:r w:rsidR="00E03875" w:rsidRPr="00662BAE">
        <w:rPr>
          <w:rFonts w:hint="eastAsia"/>
        </w:rPr>
        <w:t>。</w:t>
      </w:r>
    </w:p>
    <w:p w:rsidR="008F0B56" w:rsidRPr="00662BAE" w:rsidRDefault="005F48CC">
      <w:pPr>
        <w:ind w:firstLineChars="200" w:firstLine="420"/>
      </w:pPr>
      <w:r w:rsidRPr="00662BAE">
        <w:lastRenderedPageBreak/>
        <w:t>b</w:t>
      </w:r>
      <w:r w:rsidRPr="00662BAE">
        <w:t>）散射角的确定：相应于上述粒度间隔，按照</w:t>
      </w:r>
      <w:r w:rsidRPr="00662BAE">
        <w:rPr>
          <w:rFonts w:hint="eastAsia"/>
        </w:rPr>
        <w:t>公式（</w:t>
      </w:r>
      <w:r w:rsidRPr="00662BAE">
        <w:rPr>
          <w:rFonts w:hint="eastAsia"/>
        </w:rPr>
        <w:t>3</w:t>
      </w:r>
      <w:r w:rsidRPr="00662BAE">
        <w:rPr>
          <w:rFonts w:hint="eastAsia"/>
        </w:rPr>
        <w:t>）</w:t>
      </w:r>
      <w:r w:rsidRPr="00662BAE">
        <w:t>算出各散射角，并根据测试所可能达到的角度精度取整，最小散射角要根据仪器所能达到的最小测试角而定。</w:t>
      </w:r>
    </w:p>
    <w:p w:rsidR="008F0B56" w:rsidRPr="00662BAE" w:rsidRDefault="005F48CC">
      <w:pPr>
        <w:ind w:firstLineChars="200" w:firstLine="420"/>
        <w:rPr>
          <w:szCs w:val="21"/>
          <w:shd w:val="clear" w:color="auto" w:fill="FFFFFF"/>
        </w:rPr>
      </w:pPr>
      <w:r w:rsidRPr="00662BAE">
        <w:rPr>
          <w:szCs w:val="21"/>
          <w:shd w:val="clear" w:color="auto" w:fill="FFFFFF"/>
        </w:rPr>
        <w:t>c</w:t>
      </w:r>
      <w:r w:rsidRPr="00662BAE">
        <w:rPr>
          <w:szCs w:val="21"/>
          <w:shd w:val="clear" w:color="auto" w:fill="FFFFFF"/>
        </w:rPr>
        <w:t>）</w:t>
      </w:r>
      <w:r w:rsidRPr="00662BAE">
        <w:rPr>
          <w:i/>
          <w:szCs w:val="21"/>
          <w:shd w:val="clear" w:color="auto" w:fill="FFFFFF"/>
        </w:rPr>
        <w:t>a</w:t>
      </w:r>
      <w:r w:rsidRPr="00662BAE">
        <w:rPr>
          <w:i/>
          <w:szCs w:val="21"/>
          <w:shd w:val="clear" w:color="auto" w:fill="FFFFFF"/>
          <w:vertAlign w:val="subscript"/>
        </w:rPr>
        <w:t>ij</w:t>
      </w:r>
      <w:r w:rsidRPr="00662BAE">
        <w:rPr>
          <w:szCs w:val="21"/>
          <w:shd w:val="clear" w:color="auto" w:fill="FFFFFF"/>
        </w:rPr>
        <w:t>的计算：相应于</w:t>
      </w:r>
      <w:r w:rsidRPr="00662BAE">
        <w:rPr>
          <w:szCs w:val="21"/>
          <w:shd w:val="clear" w:color="auto" w:fill="FFFFFF"/>
        </w:rPr>
        <w:t>6.4.1.3 a</w:t>
      </w:r>
      <w:r w:rsidRPr="00662BAE">
        <w:rPr>
          <w:szCs w:val="21"/>
          <w:shd w:val="clear" w:color="auto" w:fill="FFFFFF"/>
        </w:rPr>
        <w:t>）中所确定的粒度间隔和</w:t>
      </w:r>
      <w:r w:rsidRPr="00662BAE">
        <w:rPr>
          <w:szCs w:val="21"/>
          <w:shd w:val="clear" w:color="auto" w:fill="FFFFFF"/>
        </w:rPr>
        <w:t>6.4.1.3 b)</w:t>
      </w:r>
      <w:r w:rsidRPr="00662BAE">
        <w:rPr>
          <w:szCs w:val="21"/>
          <w:shd w:val="clear" w:color="auto" w:fill="FFFFFF"/>
        </w:rPr>
        <w:t>中所限定的散射角，并引进由</w:t>
      </w:r>
      <w:r w:rsidRPr="00662BAE">
        <w:rPr>
          <w:szCs w:val="21"/>
          <w:shd w:val="clear" w:color="auto" w:fill="FFFFFF"/>
        </w:rPr>
        <w:t>6.4.1.</w:t>
      </w:r>
      <w:r w:rsidRPr="00662BAE">
        <w:rPr>
          <w:rFonts w:hint="eastAsia"/>
          <w:szCs w:val="21"/>
          <w:shd w:val="clear" w:color="auto" w:fill="FFFFFF"/>
        </w:rPr>
        <w:t>2</w:t>
      </w:r>
      <w:r w:rsidRPr="00662BAE">
        <w:rPr>
          <w:szCs w:val="21"/>
          <w:shd w:val="clear" w:color="auto" w:fill="FFFFFF"/>
        </w:rPr>
        <w:t>所得出的狭缝高度权重函数</w:t>
      </w:r>
      <w:r w:rsidRPr="00662BAE">
        <w:rPr>
          <w:szCs w:val="21"/>
          <w:shd w:val="clear" w:color="auto" w:fill="FFFFFF"/>
        </w:rPr>
        <w:t>F</w:t>
      </w:r>
      <w:r w:rsidRPr="00662BAE">
        <w:rPr>
          <w:rFonts w:hint="eastAsia"/>
          <w:szCs w:val="21"/>
          <w:shd w:val="clear" w:color="auto" w:fill="FFFFFF"/>
        </w:rPr>
        <w:t>(</w:t>
      </w:r>
      <w:r w:rsidRPr="00662BAE">
        <w:rPr>
          <w:i/>
          <w:szCs w:val="21"/>
          <w:shd w:val="clear" w:color="auto" w:fill="FFFFFF"/>
        </w:rPr>
        <w:t>t</w:t>
      </w:r>
      <w:r w:rsidRPr="00662BAE">
        <w:rPr>
          <w:rFonts w:hint="eastAsia"/>
          <w:szCs w:val="21"/>
          <w:shd w:val="clear" w:color="auto" w:fill="FFFFFF"/>
        </w:rPr>
        <w:t>)</w:t>
      </w:r>
      <w:r w:rsidRPr="00662BAE">
        <w:rPr>
          <w:szCs w:val="21"/>
          <w:shd w:val="clear" w:color="auto" w:fill="FFFFFF"/>
        </w:rPr>
        <w:t>，按</w:t>
      </w:r>
      <w:r w:rsidRPr="00662BAE">
        <w:rPr>
          <w:rFonts w:hint="eastAsia"/>
          <w:szCs w:val="21"/>
          <w:shd w:val="clear" w:color="auto" w:fill="FFFFFF"/>
        </w:rPr>
        <w:t>公式（</w:t>
      </w:r>
      <w:r w:rsidRPr="00662BAE">
        <w:rPr>
          <w:rFonts w:hint="eastAsia"/>
          <w:szCs w:val="21"/>
          <w:shd w:val="clear" w:color="auto" w:fill="FFFFFF"/>
        </w:rPr>
        <w:t>5</w:t>
      </w:r>
      <w:r w:rsidRPr="00662BAE">
        <w:rPr>
          <w:rFonts w:hint="eastAsia"/>
          <w:szCs w:val="21"/>
          <w:shd w:val="clear" w:color="auto" w:fill="FFFFFF"/>
        </w:rPr>
        <w:t>）</w:t>
      </w:r>
      <w:r w:rsidRPr="00662BAE">
        <w:rPr>
          <w:szCs w:val="21"/>
          <w:shd w:val="clear" w:color="auto" w:fill="FFFFFF"/>
        </w:rPr>
        <w:t>用数值积分法逐一计算出矩阵元</w:t>
      </w:r>
      <w:r w:rsidRPr="00662BAE">
        <w:rPr>
          <w:i/>
          <w:szCs w:val="21"/>
          <w:shd w:val="clear" w:color="auto" w:fill="FFFFFF"/>
        </w:rPr>
        <w:t>a</w:t>
      </w:r>
      <w:r w:rsidRPr="00662BAE">
        <w:rPr>
          <w:i/>
          <w:szCs w:val="21"/>
          <w:shd w:val="clear" w:color="auto" w:fill="FFFFFF"/>
          <w:vertAlign w:val="subscript"/>
        </w:rPr>
        <w:t>ij</w:t>
      </w:r>
      <w:r w:rsidRPr="00662BAE">
        <w:rPr>
          <w:szCs w:val="21"/>
          <w:shd w:val="clear" w:color="auto" w:fill="FFFFFF"/>
        </w:rPr>
        <w:t>，为了节省运算时间和进一步提高矩阵的对角优化程度，当</w:t>
      </w:r>
      <m:oMath>
        <m:r>
          <w:rPr>
            <w:rFonts w:ascii="Cambria Math" w:hAnsi="Cambria Math"/>
            <w:szCs w:val="22"/>
          </w:rPr>
          <m:t>ζ</m:t>
        </m:r>
      </m:oMath>
      <w:r w:rsidRPr="00662BAE">
        <w:rPr>
          <w:szCs w:val="21"/>
          <w:shd w:val="clear" w:color="auto" w:fill="FFFFFF"/>
        </w:rPr>
        <w:t>≥5</w:t>
      </w:r>
      <w:r w:rsidRPr="00662BAE">
        <w:rPr>
          <w:szCs w:val="21"/>
          <w:shd w:val="clear" w:color="auto" w:fill="FFFFFF"/>
        </w:rPr>
        <w:t>时，可近似用</w:t>
      </w:r>
      <w:r w:rsidRPr="00662BAE">
        <w:rPr>
          <w:szCs w:val="21"/>
          <w:shd w:val="clear" w:color="auto" w:fill="FFFFFF"/>
        </w:rPr>
        <w:t>exp(-</w:t>
      </w:r>
      <m:oMath>
        <m:r>
          <w:rPr>
            <w:rFonts w:ascii="Cambria Math" w:hAnsi="Cambria Math"/>
            <w:szCs w:val="22"/>
          </w:rPr>
          <m:t>ζ</m:t>
        </m:r>
      </m:oMath>
      <w:r w:rsidRPr="00662BAE">
        <w:rPr>
          <w:vertAlign w:val="superscript"/>
        </w:rPr>
        <w:t>2</w:t>
      </w:r>
      <w:r w:rsidRPr="00662BAE">
        <w:rPr>
          <w:szCs w:val="21"/>
          <w:shd w:val="clear" w:color="auto" w:fill="FFFFFF"/>
        </w:rPr>
        <w:t>/5)</w:t>
      </w:r>
      <w:r w:rsidRPr="00662BAE">
        <w:rPr>
          <w:szCs w:val="21"/>
          <w:shd w:val="clear" w:color="auto" w:fill="FFFFFF"/>
        </w:rPr>
        <w:t>代替</w:t>
      </w:r>
      <m:oMath>
        <m:sSup>
          <m:sSupPr>
            <m:ctrlPr>
              <w:rPr>
                <w:rFonts w:ascii="Cambria Math" w:hAnsi="Cambria Math"/>
                <w:i/>
              </w:rPr>
            </m:ctrlPr>
          </m:sSupPr>
          <m:e>
            <m:r>
              <w:rPr>
                <w:rFonts w:ascii="Cambria Math" w:hAnsi="Cambria Math"/>
              </w:rPr>
              <m:t>Φ</m:t>
            </m:r>
          </m:e>
          <m:sup>
            <m:r>
              <w:rPr>
                <w:rFonts w:ascii="Cambria Math" w:hAnsi="Cambria Math"/>
              </w:rPr>
              <m:t>2</m:t>
            </m:r>
          </m:sup>
        </m:sSup>
        <m:r>
          <w:rPr>
            <w:rFonts w:ascii="Cambria Math" w:hAnsi="Cambria Math"/>
          </w:rPr>
          <m:t>(</m:t>
        </m:r>
        <m:r>
          <w:rPr>
            <w:rFonts w:ascii="Cambria Math" w:hAnsi="Cambria Math"/>
            <w:szCs w:val="22"/>
          </w:rPr>
          <m:t>ζ)</m:t>
        </m:r>
      </m:oMath>
      <w:r w:rsidRPr="00662BAE">
        <w:rPr>
          <w:szCs w:val="21"/>
          <w:shd w:val="clear" w:color="auto" w:fill="FFFFFF"/>
        </w:rPr>
        <w:t>。应当指出的是易实现，为了使用更强些的散射信息，通常可将最大散射角取得较</w:t>
      </w:r>
      <w:r w:rsidRPr="00662BAE">
        <w:rPr>
          <w:rFonts w:hint="eastAsia"/>
          <w:szCs w:val="21"/>
          <w:shd w:val="clear" w:color="auto" w:fill="FFFFFF"/>
        </w:rPr>
        <w:t>公式（</w:t>
      </w:r>
      <w:r w:rsidRPr="00662BAE">
        <w:rPr>
          <w:rFonts w:hint="eastAsia"/>
          <w:szCs w:val="21"/>
          <w:shd w:val="clear" w:color="auto" w:fill="FFFFFF"/>
        </w:rPr>
        <w:t>3</w:t>
      </w:r>
      <w:r w:rsidRPr="00662BAE">
        <w:rPr>
          <w:rFonts w:hint="eastAsia"/>
          <w:szCs w:val="21"/>
          <w:shd w:val="clear" w:color="auto" w:fill="FFFFFF"/>
        </w:rPr>
        <w:t>）</w:t>
      </w:r>
      <w:r w:rsidRPr="00662BAE">
        <w:rPr>
          <w:szCs w:val="21"/>
          <w:shd w:val="clear" w:color="auto" w:fill="FFFFFF"/>
        </w:rPr>
        <w:t>的计算值更小些。</w:t>
      </w:r>
    </w:p>
    <w:p w:rsidR="008F0B56" w:rsidRPr="00662BAE" w:rsidRDefault="005F48CC">
      <w:pPr>
        <w:rPr>
          <w:szCs w:val="21"/>
          <w:shd w:val="clear" w:color="auto" w:fill="FFFFFF"/>
        </w:rPr>
      </w:pPr>
      <w:r w:rsidRPr="00662BAE">
        <w:rPr>
          <w:rFonts w:hint="eastAsia"/>
        </w:rPr>
        <w:t>6.4</w:t>
      </w:r>
      <w:r w:rsidRPr="00662BAE">
        <w:t>.1.</w:t>
      </w:r>
      <w:r w:rsidRPr="00662BAE">
        <w:rPr>
          <w:rFonts w:hint="eastAsia"/>
        </w:rPr>
        <w:t xml:space="preserve">4 </w:t>
      </w:r>
      <w:r w:rsidRPr="00662BAE">
        <w:rPr>
          <w:szCs w:val="21"/>
          <w:shd w:val="clear" w:color="auto" w:fill="FFFFFF"/>
        </w:rPr>
        <w:t>对矩阵元</w:t>
      </w:r>
      <w:r w:rsidRPr="00662BAE">
        <w:rPr>
          <w:i/>
          <w:szCs w:val="21"/>
          <w:shd w:val="clear" w:color="auto" w:fill="FFFFFF"/>
        </w:rPr>
        <w:t>a</w:t>
      </w:r>
      <w:r w:rsidRPr="00662BAE">
        <w:rPr>
          <w:i/>
          <w:szCs w:val="21"/>
          <w:shd w:val="clear" w:color="auto" w:fill="FFFFFF"/>
          <w:vertAlign w:val="subscript"/>
        </w:rPr>
        <w:t>ij</w:t>
      </w:r>
      <w:r w:rsidRPr="00662BAE">
        <w:rPr>
          <w:szCs w:val="21"/>
          <w:shd w:val="clear" w:color="auto" w:fill="FFFFFF"/>
        </w:rPr>
        <w:t>的要求</w:t>
      </w:r>
    </w:p>
    <w:p w:rsidR="008F0B56" w:rsidRPr="00662BAE" w:rsidRDefault="005F48CC">
      <w:pPr>
        <w:ind w:firstLineChars="200" w:firstLine="420"/>
        <w:rPr>
          <w:szCs w:val="21"/>
          <w:shd w:val="clear" w:color="auto" w:fill="FFFFFF"/>
        </w:rPr>
      </w:pPr>
      <w:r w:rsidRPr="00662BAE">
        <w:rPr>
          <w:szCs w:val="21"/>
          <w:shd w:val="clear" w:color="auto" w:fill="FFFFFF"/>
        </w:rPr>
        <w:t>应满足</w:t>
      </w:r>
      <w:r w:rsidRPr="00662BAE">
        <w:rPr>
          <w:rFonts w:hint="eastAsia"/>
          <w:szCs w:val="21"/>
          <w:shd w:val="clear" w:color="auto" w:fill="FFFFFF"/>
        </w:rPr>
        <w:t>下列</w:t>
      </w:r>
      <w:r w:rsidRPr="00662BAE">
        <w:rPr>
          <w:szCs w:val="21"/>
          <w:shd w:val="clear" w:color="auto" w:fill="FFFFFF"/>
        </w:rPr>
        <w:t>条件</w:t>
      </w:r>
      <w:r w:rsidRPr="00662BAE">
        <w:rPr>
          <w:rFonts w:hint="eastAsia"/>
          <w:szCs w:val="21"/>
          <w:shd w:val="clear" w:color="auto" w:fill="FFFFFF"/>
        </w:rPr>
        <w:t>：</w:t>
      </w:r>
    </w:p>
    <w:p w:rsidR="008F0B56" w:rsidRPr="00662BAE" w:rsidRDefault="005F48CC">
      <w:pPr>
        <w:ind w:firstLineChars="200" w:firstLine="420"/>
        <w:rPr>
          <w:szCs w:val="21"/>
          <w:shd w:val="clear" w:color="auto" w:fill="FFFFFF"/>
        </w:rPr>
      </w:pPr>
      <w:r w:rsidRPr="00662BAE">
        <w:rPr>
          <w:szCs w:val="21"/>
          <w:shd w:val="clear" w:color="auto" w:fill="FFFFFF"/>
        </w:rPr>
        <w:t>a</w:t>
      </w:r>
      <w:r w:rsidRPr="00662BAE">
        <w:rPr>
          <w:szCs w:val="21"/>
          <w:shd w:val="clear" w:color="auto" w:fill="FFFFFF"/>
        </w:rPr>
        <w:t>）计算进度优于</w:t>
      </w:r>
      <w:r w:rsidRPr="00662BAE">
        <w:rPr>
          <w:szCs w:val="21"/>
          <w:shd w:val="clear" w:color="auto" w:fill="FFFFFF"/>
        </w:rPr>
        <w:t>10</w:t>
      </w:r>
      <w:r w:rsidRPr="00662BAE">
        <w:rPr>
          <w:szCs w:val="21"/>
          <w:shd w:val="clear" w:color="auto" w:fill="FFFFFF"/>
          <w:vertAlign w:val="superscript"/>
        </w:rPr>
        <w:t>-4</w:t>
      </w:r>
      <w:r w:rsidRPr="00662BAE">
        <w:rPr>
          <w:rFonts w:hint="eastAsia"/>
          <w:szCs w:val="21"/>
          <w:shd w:val="clear" w:color="auto" w:fill="FFFFFF"/>
        </w:rPr>
        <w:t>；</w:t>
      </w:r>
    </w:p>
    <w:p w:rsidR="008F0B56" w:rsidRPr="00662BAE" w:rsidRDefault="005F48CC">
      <w:pPr>
        <w:ind w:firstLineChars="200" w:firstLine="420"/>
        <w:rPr>
          <w:szCs w:val="21"/>
          <w:shd w:val="clear" w:color="auto" w:fill="FFFFFF"/>
        </w:rPr>
      </w:pPr>
      <w:r w:rsidRPr="00662BAE">
        <w:rPr>
          <w:szCs w:val="21"/>
          <w:shd w:val="clear" w:color="auto" w:fill="FFFFFF"/>
        </w:rPr>
        <w:t>b</w:t>
      </w:r>
      <w:r w:rsidRPr="00662BAE">
        <w:rPr>
          <w:szCs w:val="21"/>
          <w:shd w:val="clear" w:color="auto" w:fill="FFFFFF"/>
        </w:rPr>
        <w:t>）主对角元的平均优化度为：</w:t>
      </w:r>
    </w:p>
    <w:p w:rsidR="008F0B56" w:rsidRPr="00662BAE" w:rsidRDefault="00C03FCB">
      <w:pPr>
        <w:tabs>
          <w:tab w:val="right" w:leader="middleDot" w:pos="9660"/>
        </w:tabs>
        <w:ind w:firstLineChars="1904" w:firstLine="3998"/>
        <w:jc w:val="right"/>
        <w:rPr>
          <w:szCs w:val="21"/>
          <w:shd w:val="clear" w:color="auto" w:fill="FFFFFF"/>
        </w:rPr>
      </w:pPr>
      <m:oMath>
        <m:acc>
          <m:accPr>
            <m:chr m:val="̅"/>
            <m:ctrlPr>
              <w:rPr>
                <w:rFonts w:ascii="Cambria Math" w:hAnsi="Cambria Math"/>
              </w:rPr>
            </m:ctrlPr>
          </m:accPr>
          <m:e>
            <m:r>
              <w:rPr>
                <w:rFonts w:ascii="Cambria Math" w:hAnsi="Cambria Math"/>
              </w:rPr>
              <m:t>Q</m:t>
            </m:r>
          </m:e>
        </m:acc>
      </m:oMath>
      <w:r w:rsidR="005F48CC" w:rsidRPr="00662BAE">
        <w:t>=</w:t>
      </w:r>
      <m:oMath>
        <m:f>
          <m:fPr>
            <m:ctrlPr>
              <w:rPr>
                <w:rFonts w:ascii="Cambria Math" w:hAnsi="Cambria Math"/>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ii</m:t>
                    </m:r>
                  </m:sub>
                </m:sSub>
                <m:r>
                  <w:rPr>
                    <w:rFonts w:ascii="Cambria Math" w:hAnsi="Cambria Math"/>
                  </w:rPr>
                  <m:t>/</m:t>
                </m:r>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ij</m:t>
                    </m:r>
                  </m:sub>
                </m:sSub>
                <m:sSubSup>
                  <m:sSubSupPr>
                    <m:ctrlPr>
                      <w:rPr>
                        <w:rFonts w:ascii="Cambria Math" w:hAnsi="Cambria Math"/>
                      </w:rPr>
                    </m:ctrlPr>
                  </m:sSubSupPr>
                  <m:e>
                    <m:r>
                      <m:rPr>
                        <m:sty m:val="p"/>
                      </m:rPr>
                      <w:rPr>
                        <w:rFonts w:ascii="Cambria Math" w:hAnsi="Cambria Math"/>
                      </w:rPr>
                      <m:t>）</m:t>
                    </m:r>
                  </m:e>
                  <m:sub>
                    <m:r>
                      <w:rPr>
                        <w:rFonts w:ascii="Cambria Math" w:hAnsi="Cambria Math"/>
                      </w:rPr>
                      <m:t>max</m:t>
                    </m:r>
                  </m:sub>
                  <m:sup>
                    <m:r>
                      <w:rPr>
                        <w:rFonts w:ascii="Cambria Math" w:hAnsi="Cambria Math"/>
                      </w:rPr>
                      <m:t>j≠i</m:t>
                    </m:r>
                  </m:sup>
                </m:sSubSup>
              </m:e>
            </m:nary>
          </m:num>
          <m:den>
            <m:r>
              <w:rPr>
                <w:rFonts w:ascii="Cambria Math" w:hAnsi="Cambria Math"/>
              </w:rPr>
              <m:t>n</m:t>
            </m:r>
          </m:den>
        </m:f>
      </m:oMath>
      <w:r w:rsidR="005F48CC" w:rsidRPr="00662BAE">
        <w:t>≥1.5</w:t>
      </w:r>
      <w:r w:rsidR="005F48CC" w:rsidRPr="00662BAE">
        <w:rPr>
          <w:rFonts w:hint="eastAsia"/>
          <w:b/>
          <w:bCs/>
        </w:rPr>
        <w:tab/>
      </w:r>
      <w:r w:rsidR="005F48CC" w:rsidRPr="00662BAE">
        <w:t>（</w:t>
      </w:r>
      <w:r w:rsidR="005F48CC" w:rsidRPr="00662BAE">
        <w:t>1</w:t>
      </w:r>
      <w:r w:rsidR="005F48CC" w:rsidRPr="00662BAE">
        <w:rPr>
          <w:rFonts w:hint="eastAsia"/>
        </w:rPr>
        <w:t>3</w:t>
      </w:r>
      <w:r w:rsidR="005F48CC" w:rsidRPr="00662BAE">
        <w:t>）</w:t>
      </w:r>
    </w:p>
    <w:p w:rsidR="008F0B56" w:rsidRPr="00662BAE" w:rsidRDefault="005F48CC">
      <w:pPr>
        <w:pStyle w:val="af1"/>
        <w:numPr>
          <w:ilvl w:val="0"/>
          <w:numId w:val="0"/>
        </w:numPr>
        <w:rPr>
          <w:rFonts w:ascii="Times New Roman" w:eastAsia="宋体"/>
          <w:kern w:val="2"/>
          <w:szCs w:val="21"/>
          <w:shd w:val="clear" w:color="auto" w:fill="FFFFFF"/>
        </w:rPr>
      </w:pPr>
      <w:r w:rsidRPr="00662BAE">
        <w:rPr>
          <w:rFonts w:ascii="Times New Roman" w:eastAsia="宋体" w:hint="eastAsia"/>
          <w:kern w:val="2"/>
          <w:szCs w:val="24"/>
        </w:rPr>
        <w:t>6.4</w:t>
      </w:r>
      <w:r w:rsidRPr="00662BAE">
        <w:rPr>
          <w:rFonts w:ascii="Times New Roman" w:eastAsia="宋体"/>
          <w:kern w:val="2"/>
          <w:szCs w:val="24"/>
        </w:rPr>
        <w:t>.</w:t>
      </w:r>
      <w:r w:rsidRPr="00662BAE">
        <w:rPr>
          <w:rFonts w:ascii="Times New Roman" w:eastAsia="宋体" w:hint="eastAsia"/>
          <w:kern w:val="2"/>
          <w:szCs w:val="24"/>
        </w:rPr>
        <w:t>2</w:t>
      </w:r>
      <w:r w:rsidRPr="00662BAE">
        <w:rPr>
          <w:rFonts w:ascii="Times New Roman" w:eastAsia="宋体"/>
          <w:kern w:val="2"/>
          <w:szCs w:val="21"/>
          <w:shd w:val="clear" w:color="auto" w:fill="FFFFFF"/>
        </w:rPr>
        <w:t xml:space="preserve"> </w:t>
      </w:r>
      <w:r w:rsidRPr="00662BAE">
        <w:rPr>
          <w:rFonts w:ascii="Times New Roman" w:eastAsia="宋体"/>
          <w:kern w:val="2"/>
          <w:szCs w:val="21"/>
          <w:shd w:val="clear" w:color="auto" w:fill="FFFFFF"/>
        </w:rPr>
        <w:t>测试步骤</w:t>
      </w:r>
    </w:p>
    <w:p w:rsidR="008F0B56" w:rsidRPr="00662BAE" w:rsidRDefault="005F48CC">
      <w:pPr>
        <w:rPr>
          <w:szCs w:val="21"/>
          <w:shd w:val="clear" w:color="auto" w:fill="FFFFFF"/>
        </w:rPr>
      </w:pPr>
      <w:r w:rsidRPr="00662BAE">
        <w:rPr>
          <w:rFonts w:hint="eastAsia"/>
        </w:rPr>
        <w:t>6.4</w:t>
      </w:r>
      <w:r w:rsidRPr="00662BAE">
        <w:t>.</w:t>
      </w:r>
      <w:r w:rsidRPr="00662BAE">
        <w:rPr>
          <w:rFonts w:hint="eastAsia"/>
        </w:rPr>
        <w:t>2.1</w:t>
      </w:r>
      <w:r w:rsidRPr="00662BAE">
        <w:rPr>
          <w:szCs w:val="21"/>
          <w:shd w:val="clear" w:color="auto" w:fill="FFFFFF"/>
        </w:rPr>
        <w:t xml:space="preserve"> </w:t>
      </w:r>
      <w:r w:rsidRPr="00662BAE">
        <w:rPr>
          <w:szCs w:val="21"/>
          <w:shd w:val="clear" w:color="auto" w:fill="FFFFFF"/>
        </w:rPr>
        <w:t>测量前接通各有关设备的电源。待仪器性能稳定后，按有关仪器说明书，调整好小角散射测角仪，于测试样品时，同样的负荷条件下，加上多层滤波片，记下仪器的</w:t>
      </w:r>
      <w:r w:rsidRPr="00662BAE">
        <w:rPr>
          <w:rFonts w:hint="eastAsia"/>
          <w:szCs w:val="21"/>
          <w:shd w:val="clear" w:color="auto" w:fill="FFFFFF"/>
        </w:rPr>
        <w:t>“</w:t>
      </w:r>
      <w:r w:rsidRPr="00662BAE">
        <w:rPr>
          <w:rFonts w:hint="eastAsia"/>
          <w:szCs w:val="21"/>
          <w:shd w:val="clear" w:color="auto" w:fill="FFFFFF"/>
        </w:rPr>
        <w:t>0</w:t>
      </w:r>
      <w:r w:rsidRPr="00662BAE">
        <w:rPr>
          <w:rFonts w:hint="eastAsia"/>
          <w:szCs w:val="21"/>
          <w:shd w:val="clear" w:color="auto" w:fill="FFFFFF"/>
        </w:rPr>
        <w:t>”位</w:t>
      </w:r>
      <w:r w:rsidRPr="00662BAE">
        <w:rPr>
          <w:szCs w:val="21"/>
          <w:shd w:val="clear" w:color="auto" w:fill="FFFFFF"/>
        </w:rPr>
        <w:t>强度。</w:t>
      </w:r>
    </w:p>
    <w:p w:rsidR="008F0B56" w:rsidRPr="00662BAE" w:rsidRDefault="005F48CC">
      <w:pPr>
        <w:rPr>
          <w:szCs w:val="21"/>
          <w:shd w:val="clear" w:color="auto" w:fill="FFFFFF"/>
        </w:rPr>
      </w:pPr>
      <w:r w:rsidRPr="00662BAE">
        <w:rPr>
          <w:rFonts w:hint="eastAsia"/>
        </w:rPr>
        <w:t>6.4</w:t>
      </w:r>
      <w:r w:rsidRPr="00662BAE">
        <w:t>.</w:t>
      </w:r>
      <w:r w:rsidRPr="00662BAE">
        <w:rPr>
          <w:rFonts w:hint="eastAsia"/>
        </w:rPr>
        <w:t>2.</w:t>
      </w:r>
      <w:r w:rsidRPr="00662BAE">
        <w:rPr>
          <w:szCs w:val="21"/>
          <w:shd w:val="clear" w:color="auto" w:fill="FFFFFF"/>
        </w:rPr>
        <w:t xml:space="preserve">2 </w:t>
      </w:r>
      <w:r w:rsidRPr="00662BAE">
        <w:rPr>
          <w:szCs w:val="21"/>
          <w:shd w:val="clear" w:color="auto" w:fill="FFFFFF"/>
        </w:rPr>
        <w:t>置样品于样品夹上；如样品为溶胶，用注射器缓慢注入液体样品槽内，再置于样品夹上。</w:t>
      </w:r>
    </w:p>
    <w:p w:rsidR="008F0B56" w:rsidRPr="00662BAE" w:rsidRDefault="005F48CC">
      <w:pPr>
        <w:rPr>
          <w:szCs w:val="21"/>
          <w:shd w:val="clear" w:color="auto" w:fill="FFFFFF"/>
        </w:rPr>
      </w:pPr>
      <w:r w:rsidRPr="00662BAE">
        <w:rPr>
          <w:rFonts w:hint="eastAsia"/>
        </w:rPr>
        <w:t>6.4</w:t>
      </w:r>
      <w:r w:rsidRPr="00662BAE">
        <w:t>.</w:t>
      </w:r>
      <w:r w:rsidRPr="00662BAE">
        <w:rPr>
          <w:rFonts w:hint="eastAsia"/>
        </w:rPr>
        <w:t>3</w:t>
      </w:r>
      <w:r w:rsidRPr="00662BAE">
        <w:rPr>
          <w:szCs w:val="21"/>
          <w:shd w:val="clear" w:color="auto" w:fill="FFFFFF"/>
        </w:rPr>
        <w:t xml:space="preserve"> </w:t>
      </w:r>
      <w:r w:rsidRPr="00662BAE">
        <w:rPr>
          <w:szCs w:val="21"/>
          <w:shd w:val="clear" w:color="auto" w:fill="FFFFFF"/>
        </w:rPr>
        <w:t>强度测量</w:t>
      </w:r>
    </w:p>
    <w:p w:rsidR="008F0B56" w:rsidRPr="00662BAE" w:rsidRDefault="005F48CC">
      <w:pPr>
        <w:rPr>
          <w:szCs w:val="21"/>
          <w:shd w:val="clear" w:color="auto" w:fill="FFFFFF"/>
        </w:rPr>
      </w:pPr>
      <w:r w:rsidRPr="00662BAE">
        <w:rPr>
          <w:rFonts w:hint="eastAsia"/>
        </w:rPr>
        <w:t>6.4</w:t>
      </w:r>
      <w:r w:rsidRPr="00662BAE">
        <w:t>.</w:t>
      </w:r>
      <w:r w:rsidRPr="00662BAE">
        <w:rPr>
          <w:rFonts w:hint="eastAsia"/>
        </w:rPr>
        <w:t>3.1</w:t>
      </w:r>
      <w:r w:rsidRPr="00662BAE">
        <w:rPr>
          <w:szCs w:val="21"/>
          <w:shd w:val="clear" w:color="auto" w:fill="FFFFFF"/>
        </w:rPr>
        <w:t xml:space="preserve"> </w:t>
      </w:r>
      <w:r w:rsidRPr="00662BAE">
        <w:rPr>
          <w:szCs w:val="21"/>
          <w:shd w:val="clear" w:color="auto" w:fill="FFFFFF"/>
        </w:rPr>
        <w:t>按</w:t>
      </w:r>
      <w:r w:rsidRPr="00662BAE">
        <w:rPr>
          <w:szCs w:val="21"/>
          <w:shd w:val="clear" w:color="auto" w:fill="FFFFFF"/>
        </w:rPr>
        <w:t>6.4.1.3</w:t>
      </w:r>
      <w:r w:rsidRPr="00662BAE">
        <w:rPr>
          <w:rFonts w:hint="eastAsia"/>
        </w:rPr>
        <w:t xml:space="preserve"> </w:t>
      </w:r>
      <w:r w:rsidRPr="00662BAE">
        <w:rPr>
          <w:szCs w:val="21"/>
          <w:shd w:val="clear" w:color="auto" w:fill="FFFFFF"/>
        </w:rPr>
        <w:t>b)</w:t>
      </w:r>
      <w:r w:rsidRPr="00662BAE">
        <w:rPr>
          <w:szCs w:val="21"/>
          <w:shd w:val="clear" w:color="auto" w:fill="FFFFFF"/>
        </w:rPr>
        <w:t>中所要录的角度，逐点进行散射强度</w:t>
      </w:r>
      <w:r w:rsidRPr="00662BAE">
        <w:rPr>
          <w:i/>
        </w:rPr>
        <w:t>I</w:t>
      </w:r>
      <w:r w:rsidRPr="00662BAE">
        <w:rPr>
          <w:i/>
          <w:vertAlign w:val="subscript"/>
        </w:rPr>
        <w:t>a</w:t>
      </w:r>
      <w:r w:rsidRPr="00662BAE">
        <w:rPr>
          <w:rFonts w:hint="eastAsia"/>
          <w:iCs/>
        </w:rPr>
        <w:t>(</w:t>
      </w:r>
      <w:r w:rsidRPr="00662BAE">
        <w:rPr>
          <w:i/>
          <w:iCs/>
        </w:rPr>
        <w:t>ε</w:t>
      </w:r>
      <w:r w:rsidRPr="00662BAE">
        <w:rPr>
          <w:i/>
          <w:iCs/>
          <w:vertAlign w:val="subscript"/>
        </w:rPr>
        <w:t>i</w:t>
      </w:r>
      <w:r w:rsidRPr="00662BAE">
        <w:rPr>
          <w:rFonts w:hint="eastAsia"/>
          <w:iCs/>
        </w:rPr>
        <w:t>)</w:t>
      </w:r>
      <w:r w:rsidRPr="00662BAE">
        <w:rPr>
          <w:szCs w:val="21"/>
          <w:shd w:val="clear" w:color="auto" w:fill="FFFFFF"/>
        </w:rPr>
        <w:t>的测量。一般大角域散射强度较弱，可通过适当延长计数时间，或于同一点测定多次取平均值的方法以保证测量数据的精度。如上所测强度</w:t>
      </w:r>
      <w:r w:rsidRPr="00662BAE">
        <w:rPr>
          <w:i/>
        </w:rPr>
        <w:t>I</w:t>
      </w:r>
      <w:r w:rsidRPr="00662BAE">
        <w:rPr>
          <w:i/>
          <w:vertAlign w:val="subscript"/>
        </w:rPr>
        <w:t>a</w:t>
      </w:r>
      <w:r w:rsidRPr="00662BAE">
        <w:rPr>
          <w:rFonts w:hint="eastAsia"/>
          <w:iCs/>
        </w:rPr>
        <w:t>(</w:t>
      </w:r>
      <w:r w:rsidRPr="00662BAE">
        <w:rPr>
          <w:i/>
          <w:iCs/>
        </w:rPr>
        <w:t>ε</w:t>
      </w:r>
      <w:r w:rsidRPr="00662BAE">
        <w:rPr>
          <w:i/>
          <w:iCs/>
          <w:vertAlign w:val="subscript"/>
        </w:rPr>
        <w:t>i</w:t>
      </w:r>
      <w:r w:rsidRPr="00662BAE">
        <w:rPr>
          <w:rFonts w:hint="eastAsia"/>
          <w:iCs/>
        </w:rPr>
        <w:t>)</w:t>
      </w:r>
      <w:r w:rsidRPr="00662BAE">
        <w:rPr>
          <w:szCs w:val="21"/>
          <w:shd w:val="clear" w:color="auto" w:fill="FFFFFF"/>
        </w:rPr>
        <w:t>虽主要来自样品的小角散射，但也包含了由各种因素所造成的背底强度。</w:t>
      </w:r>
    </w:p>
    <w:p w:rsidR="008F0B56" w:rsidRPr="00662BAE" w:rsidRDefault="005F48CC">
      <w:pPr>
        <w:rPr>
          <w:szCs w:val="21"/>
          <w:shd w:val="clear" w:color="auto" w:fill="FFFFFF"/>
        </w:rPr>
      </w:pPr>
      <w:r w:rsidRPr="00662BAE">
        <w:rPr>
          <w:rFonts w:hint="eastAsia"/>
        </w:rPr>
        <w:t>6.4</w:t>
      </w:r>
      <w:r w:rsidRPr="00662BAE">
        <w:t>.</w:t>
      </w:r>
      <w:r w:rsidRPr="00662BAE">
        <w:rPr>
          <w:rFonts w:hint="eastAsia"/>
        </w:rPr>
        <w:t>3.</w:t>
      </w:r>
      <w:r w:rsidRPr="00662BAE">
        <w:rPr>
          <w:szCs w:val="21"/>
          <w:shd w:val="clear" w:color="auto" w:fill="FFFFFF"/>
        </w:rPr>
        <w:t xml:space="preserve">2 </w:t>
      </w:r>
      <w:r w:rsidRPr="00662BAE">
        <w:rPr>
          <w:szCs w:val="21"/>
          <w:shd w:val="clear" w:color="auto" w:fill="FFFFFF"/>
        </w:rPr>
        <w:t>取下试样，将测角仪重新置于</w:t>
      </w:r>
      <w:r w:rsidRPr="00662BAE">
        <w:rPr>
          <w:rFonts w:hint="eastAsia"/>
          <w:szCs w:val="21"/>
          <w:shd w:val="clear" w:color="auto" w:fill="FFFFFF"/>
        </w:rPr>
        <w:t>“</w:t>
      </w:r>
      <w:r w:rsidRPr="00662BAE">
        <w:rPr>
          <w:rFonts w:hint="eastAsia"/>
          <w:szCs w:val="21"/>
          <w:shd w:val="clear" w:color="auto" w:fill="FFFFFF"/>
        </w:rPr>
        <w:t>0</w:t>
      </w:r>
      <w:r w:rsidRPr="00662BAE">
        <w:rPr>
          <w:rFonts w:hint="eastAsia"/>
          <w:szCs w:val="21"/>
          <w:shd w:val="clear" w:color="auto" w:fill="FFFFFF"/>
        </w:rPr>
        <w:t>”</w:t>
      </w:r>
      <w:r w:rsidRPr="00662BAE">
        <w:rPr>
          <w:szCs w:val="21"/>
          <w:shd w:val="clear" w:color="auto" w:fill="FFFFFF"/>
        </w:rPr>
        <w:t>位，然后于</w:t>
      </w:r>
      <w:r w:rsidRPr="00662BAE">
        <w:rPr>
          <w:rFonts w:hint="eastAsia"/>
        </w:rPr>
        <w:t>6.4</w:t>
      </w:r>
      <w:r w:rsidRPr="00662BAE">
        <w:t>.</w:t>
      </w:r>
      <w:r w:rsidRPr="00662BAE">
        <w:rPr>
          <w:rFonts w:hint="eastAsia"/>
        </w:rPr>
        <w:t>2.1</w:t>
      </w:r>
      <w:r w:rsidRPr="00662BAE">
        <w:rPr>
          <w:szCs w:val="21"/>
          <w:shd w:val="clear" w:color="auto" w:fill="FFFFFF"/>
        </w:rPr>
        <w:t>中相同的实验条件下再次测出</w:t>
      </w:r>
      <w:r w:rsidRPr="00662BAE">
        <w:rPr>
          <w:rFonts w:hint="eastAsia"/>
          <w:szCs w:val="21"/>
          <w:shd w:val="clear" w:color="auto" w:fill="FFFFFF"/>
        </w:rPr>
        <w:t>“</w:t>
      </w:r>
      <w:r w:rsidRPr="00662BAE">
        <w:rPr>
          <w:rFonts w:hint="eastAsia"/>
          <w:szCs w:val="21"/>
          <w:shd w:val="clear" w:color="auto" w:fill="FFFFFF"/>
        </w:rPr>
        <w:t>0</w:t>
      </w:r>
      <w:r w:rsidRPr="00662BAE">
        <w:rPr>
          <w:rFonts w:hint="eastAsia"/>
          <w:szCs w:val="21"/>
          <w:shd w:val="clear" w:color="auto" w:fill="FFFFFF"/>
        </w:rPr>
        <w:t>”</w:t>
      </w:r>
      <w:r w:rsidRPr="00662BAE">
        <w:rPr>
          <w:szCs w:val="21"/>
          <w:shd w:val="clear" w:color="auto" w:fill="FFFFFF"/>
        </w:rPr>
        <w:t>位强度，它同</w:t>
      </w:r>
      <w:r w:rsidRPr="00662BAE">
        <w:rPr>
          <w:rFonts w:hint="eastAsia"/>
        </w:rPr>
        <w:t>6.4</w:t>
      </w:r>
      <w:r w:rsidRPr="00662BAE">
        <w:t>.</w:t>
      </w:r>
      <w:r w:rsidRPr="00662BAE">
        <w:rPr>
          <w:rFonts w:hint="eastAsia"/>
        </w:rPr>
        <w:t>2.1</w:t>
      </w:r>
      <w:r w:rsidRPr="00662BAE">
        <w:rPr>
          <w:szCs w:val="21"/>
          <w:shd w:val="clear" w:color="auto" w:fill="FFFFFF"/>
        </w:rPr>
        <w:t>中所测值的偏差应小于</w:t>
      </w:r>
      <w:r w:rsidRPr="00662BAE">
        <w:rPr>
          <w:szCs w:val="21"/>
          <w:shd w:val="clear" w:color="auto" w:fill="FFFFFF"/>
        </w:rPr>
        <w:t>15</w:t>
      </w:r>
      <w:r w:rsidRPr="00662BAE">
        <w:rPr>
          <w:rFonts w:hint="eastAsia"/>
          <w:szCs w:val="21"/>
          <w:shd w:val="clear" w:color="auto" w:fill="FFFFFF"/>
        </w:rPr>
        <w:t xml:space="preserve"> </w:t>
      </w:r>
      <w:r w:rsidRPr="00662BAE">
        <w:rPr>
          <w:szCs w:val="21"/>
          <w:shd w:val="clear" w:color="auto" w:fill="FFFFFF"/>
        </w:rPr>
        <w:t>%</w:t>
      </w:r>
      <w:r w:rsidRPr="00662BAE">
        <w:rPr>
          <w:szCs w:val="21"/>
          <w:shd w:val="clear" w:color="auto" w:fill="FFFFFF"/>
        </w:rPr>
        <w:t>，否则，应从</w:t>
      </w:r>
      <w:r w:rsidRPr="00662BAE">
        <w:rPr>
          <w:rFonts w:hint="eastAsia"/>
        </w:rPr>
        <w:t>6.4</w:t>
      </w:r>
      <w:r w:rsidRPr="00662BAE">
        <w:t>.</w:t>
      </w:r>
      <w:r w:rsidRPr="00662BAE">
        <w:rPr>
          <w:rFonts w:hint="eastAsia"/>
        </w:rPr>
        <w:t>2.1</w:t>
      </w:r>
      <w:r w:rsidRPr="00662BAE">
        <w:rPr>
          <w:szCs w:val="21"/>
          <w:shd w:val="clear" w:color="auto" w:fill="FFFFFF"/>
        </w:rPr>
        <w:t>开始重做。</w:t>
      </w:r>
    </w:p>
    <w:p w:rsidR="008F0B56" w:rsidRPr="00662BAE" w:rsidRDefault="005F48CC">
      <w:pPr>
        <w:rPr>
          <w:szCs w:val="21"/>
          <w:shd w:val="clear" w:color="auto" w:fill="FFFFFF"/>
        </w:rPr>
      </w:pPr>
      <w:r w:rsidRPr="00662BAE">
        <w:rPr>
          <w:rFonts w:hint="eastAsia"/>
        </w:rPr>
        <w:t>6.4</w:t>
      </w:r>
      <w:r w:rsidRPr="00662BAE">
        <w:t>.</w:t>
      </w:r>
      <w:r w:rsidRPr="00662BAE">
        <w:rPr>
          <w:rFonts w:hint="eastAsia"/>
        </w:rPr>
        <w:t>3.</w:t>
      </w:r>
      <w:r w:rsidRPr="00662BAE">
        <w:rPr>
          <w:szCs w:val="21"/>
          <w:shd w:val="clear" w:color="auto" w:fill="FFFFFF"/>
        </w:rPr>
        <w:t xml:space="preserve">3 </w:t>
      </w:r>
      <w:r w:rsidRPr="00662BAE">
        <w:rPr>
          <w:szCs w:val="21"/>
          <w:shd w:val="clear" w:color="auto" w:fill="FFFFFF"/>
        </w:rPr>
        <w:t>将样品置于入射狭缝前，取</w:t>
      </w:r>
      <w:r w:rsidRPr="00662BAE">
        <w:rPr>
          <w:rFonts w:hint="eastAsia"/>
        </w:rPr>
        <w:t>6.4</w:t>
      </w:r>
      <w:r w:rsidRPr="00662BAE">
        <w:t>.</w:t>
      </w:r>
      <w:r w:rsidRPr="00662BAE">
        <w:rPr>
          <w:rFonts w:hint="eastAsia"/>
        </w:rPr>
        <w:t>3.1</w:t>
      </w:r>
      <w:r w:rsidRPr="00662BAE">
        <w:rPr>
          <w:szCs w:val="21"/>
          <w:shd w:val="clear" w:color="auto" w:fill="FFFFFF"/>
        </w:rPr>
        <w:t>中同样的角度和仪器实验条件，逐点测出仪器的背底强度</w:t>
      </w:r>
      <w:r w:rsidRPr="00662BAE">
        <w:rPr>
          <w:i/>
        </w:rPr>
        <w:t>I</w:t>
      </w:r>
      <w:r w:rsidRPr="00662BAE">
        <w:rPr>
          <w:rFonts w:hint="eastAsia"/>
          <w:i/>
          <w:vertAlign w:val="subscript"/>
        </w:rPr>
        <w:t>b</w:t>
      </w:r>
      <w:r w:rsidRPr="00662BAE">
        <w:rPr>
          <w:rFonts w:hint="eastAsia"/>
          <w:iCs/>
        </w:rPr>
        <w:t>(</w:t>
      </w:r>
      <w:r w:rsidRPr="00662BAE">
        <w:rPr>
          <w:i/>
          <w:iCs/>
        </w:rPr>
        <w:t>ε</w:t>
      </w:r>
      <w:r w:rsidRPr="00662BAE">
        <w:rPr>
          <w:i/>
          <w:iCs/>
          <w:vertAlign w:val="subscript"/>
        </w:rPr>
        <w:t>i</w:t>
      </w:r>
      <w:r w:rsidRPr="00662BAE">
        <w:rPr>
          <w:rFonts w:hint="eastAsia"/>
          <w:iCs/>
        </w:rPr>
        <w:t>)</w:t>
      </w:r>
      <w:r w:rsidRPr="00662BAE">
        <w:rPr>
          <w:szCs w:val="21"/>
          <w:shd w:val="clear" w:color="auto" w:fill="FFFFFF"/>
        </w:rPr>
        <w:t>，对每点的总脉冲计数可不作规定，但对大角域下的背底强度应取多次测量的平均值。</w:t>
      </w:r>
    </w:p>
    <w:p w:rsidR="008F0B56" w:rsidRPr="00662BAE" w:rsidRDefault="005F48CC">
      <w:pPr>
        <w:rPr>
          <w:szCs w:val="21"/>
          <w:shd w:val="clear" w:color="auto" w:fill="FFFFFF"/>
        </w:rPr>
      </w:pPr>
      <w:r w:rsidRPr="00662BAE">
        <w:rPr>
          <w:rFonts w:hint="eastAsia"/>
        </w:rPr>
        <w:t>6.4</w:t>
      </w:r>
      <w:r w:rsidRPr="00662BAE">
        <w:t>.</w:t>
      </w:r>
      <w:r w:rsidRPr="00662BAE">
        <w:rPr>
          <w:rFonts w:hint="eastAsia"/>
        </w:rPr>
        <w:t>3.</w:t>
      </w:r>
      <w:r w:rsidRPr="00662BAE">
        <w:rPr>
          <w:szCs w:val="21"/>
          <w:shd w:val="clear" w:color="auto" w:fill="FFFFFF"/>
        </w:rPr>
        <w:t xml:space="preserve">4 </w:t>
      </w:r>
      <w:r w:rsidRPr="00662BAE">
        <w:rPr>
          <w:szCs w:val="21"/>
          <w:shd w:val="clear" w:color="auto" w:fill="FFFFFF"/>
        </w:rPr>
        <w:t>对于溶胶样品，鉴于母液也有散射效应，样品的散射背底应按下面的规定进行测定</w:t>
      </w:r>
    </w:p>
    <w:p w:rsidR="008F0B56" w:rsidRPr="00662BAE" w:rsidRDefault="005F48CC">
      <w:pPr>
        <w:ind w:firstLineChars="200" w:firstLine="420"/>
        <w:rPr>
          <w:szCs w:val="21"/>
          <w:shd w:val="clear" w:color="auto" w:fill="FFFFFF"/>
        </w:rPr>
      </w:pPr>
      <w:r w:rsidRPr="00662BAE">
        <w:rPr>
          <w:szCs w:val="21"/>
          <w:shd w:val="clear" w:color="auto" w:fill="FFFFFF"/>
        </w:rPr>
        <w:t>a</w:t>
      </w:r>
      <w:r w:rsidRPr="00662BAE">
        <w:rPr>
          <w:szCs w:val="21"/>
          <w:shd w:val="clear" w:color="auto" w:fill="FFFFFF"/>
        </w:rPr>
        <w:t>）将不含悬浊体的母液注入样品槽，置于样品夹上，按</w:t>
      </w:r>
      <w:r w:rsidRPr="00662BAE">
        <w:rPr>
          <w:rFonts w:hint="eastAsia"/>
        </w:rPr>
        <w:t>6.4</w:t>
      </w:r>
      <w:r w:rsidRPr="00662BAE">
        <w:t>.</w:t>
      </w:r>
      <w:r w:rsidRPr="00662BAE">
        <w:rPr>
          <w:rFonts w:hint="eastAsia"/>
        </w:rPr>
        <w:t>3.1</w:t>
      </w:r>
      <w:r w:rsidRPr="00662BAE">
        <w:rPr>
          <w:szCs w:val="21"/>
          <w:shd w:val="clear" w:color="auto" w:fill="FFFFFF"/>
        </w:rPr>
        <w:t>中同样的角度和实验条件，逐点测出母液等的散射强度</w:t>
      </w:r>
      <w:r w:rsidRPr="00662BAE">
        <w:rPr>
          <w:i/>
        </w:rPr>
        <w:t>I</w:t>
      </w:r>
      <w:r w:rsidRPr="00662BAE">
        <w:rPr>
          <w:vertAlign w:val="subscript"/>
        </w:rPr>
        <w:t>L</w:t>
      </w:r>
      <w:r w:rsidRPr="00662BAE">
        <w:rPr>
          <w:rFonts w:hint="eastAsia"/>
        </w:rPr>
        <w:t>(</w:t>
      </w:r>
      <w:r w:rsidRPr="00662BAE">
        <w:rPr>
          <w:i/>
          <w:iCs/>
        </w:rPr>
        <w:t>ε</w:t>
      </w:r>
      <w:r w:rsidRPr="00662BAE">
        <w:rPr>
          <w:i/>
          <w:iCs/>
          <w:vertAlign w:val="subscript"/>
        </w:rPr>
        <w:t>i</w:t>
      </w:r>
      <w:r w:rsidRPr="00662BAE">
        <w:rPr>
          <w:rFonts w:hint="eastAsia"/>
        </w:rPr>
        <w:t>)</w:t>
      </w:r>
      <w:r w:rsidRPr="00662BAE">
        <w:rPr>
          <w:szCs w:val="21"/>
          <w:shd w:val="clear" w:color="auto" w:fill="FFFFFF"/>
        </w:rPr>
        <w:t>。</w:t>
      </w:r>
    </w:p>
    <w:p w:rsidR="008F0B56" w:rsidRPr="00662BAE" w:rsidRDefault="005F48CC">
      <w:pPr>
        <w:ind w:firstLineChars="200" w:firstLine="420"/>
        <w:rPr>
          <w:szCs w:val="21"/>
          <w:shd w:val="clear" w:color="auto" w:fill="FFFFFF"/>
        </w:rPr>
      </w:pPr>
      <w:r w:rsidRPr="00662BAE">
        <w:rPr>
          <w:szCs w:val="21"/>
          <w:shd w:val="clear" w:color="auto" w:fill="FFFFFF"/>
        </w:rPr>
        <w:t>b</w:t>
      </w:r>
      <w:r w:rsidRPr="00662BAE">
        <w:rPr>
          <w:szCs w:val="21"/>
          <w:shd w:val="clear" w:color="auto" w:fill="FFFFFF"/>
        </w:rPr>
        <w:t>）将测角仪置于</w:t>
      </w:r>
      <w:r w:rsidRPr="00662BAE">
        <w:rPr>
          <w:rFonts w:hint="eastAsia"/>
          <w:szCs w:val="21"/>
          <w:shd w:val="clear" w:color="auto" w:fill="FFFFFF"/>
        </w:rPr>
        <w:t>“</w:t>
      </w:r>
      <w:r w:rsidRPr="00662BAE">
        <w:rPr>
          <w:rFonts w:hint="eastAsia"/>
          <w:szCs w:val="21"/>
          <w:shd w:val="clear" w:color="auto" w:fill="FFFFFF"/>
        </w:rPr>
        <w:t>0</w:t>
      </w:r>
      <w:r w:rsidRPr="00662BAE">
        <w:rPr>
          <w:rFonts w:hint="eastAsia"/>
          <w:szCs w:val="21"/>
          <w:shd w:val="clear" w:color="auto" w:fill="FFFFFF"/>
        </w:rPr>
        <w:t>”</w:t>
      </w:r>
      <w:r w:rsidRPr="00662BAE">
        <w:rPr>
          <w:szCs w:val="21"/>
          <w:shd w:val="clear" w:color="auto" w:fill="FFFFFF"/>
        </w:rPr>
        <w:t>位，加上多层滤波片，记下透射强度</w:t>
      </w:r>
      <w:r w:rsidRPr="00662BAE">
        <w:rPr>
          <w:i/>
        </w:rPr>
        <w:t>I</w:t>
      </w:r>
      <w:r w:rsidRPr="00662BAE">
        <w:rPr>
          <w:vertAlign w:val="subscript"/>
        </w:rPr>
        <w:t>L</w:t>
      </w:r>
      <w:r w:rsidRPr="00662BAE">
        <w:rPr>
          <w:rFonts w:hint="eastAsia"/>
        </w:rPr>
        <w:t>(0)</w:t>
      </w:r>
      <w:r w:rsidRPr="00662BAE">
        <w:rPr>
          <w:szCs w:val="21"/>
          <w:shd w:val="clear" w:color="auto" w:fill="FFFFFF"/>
        </w:rPr>
        <w:t>；取下母液样品，再插上所测定溶胶样品，记下其透射强度</w:t>
      </w:r>
      <w:r w:rsidRPr="00662BAE">
        <w:rPr>
          <w:i/>
        </w:rPr>
        <w:t>I</w:t>
      </w:r>
      <w:r w:rsidRPr="00662BAE">
        <w:rPr>
          <w:vertAlign w:val="subscript"/>
        </w:rPr>
        <w:t>S</w:t>
      </w:r>
      <w:r w:rsidRPr="00662BAE">
        <w:rPr>
          <w:rFonts w:hint="eastAsia"/>
        </w:rPr>
        <w:t>(0)</w:t>
      </w:r>
      <w:r w:rsidRPr="00662BAE">
        <w:rPr>
          <w:szCs w:val="21"/>
          <w:shd w:val="clear" w:color="auto" w:fill="FFFFFF"/>
        </w:rPr>
        <w:t>，取</w:t>
      </w:r>
      <w:r w:rsidRPr="00662BAE">
        <w:rPr>
          <w:i/>
          <w:szCs w:val="21"/>
          <w:shd w:val="clear" w:color="auto" w:fill="FFFFFF"/>
        </w:rPr>
        <w:t xml:space="preserve">k </w:t>
      </w:r>
      <w:r w:rsidRPr="00662BAE">
        <w:rPr>
          <w:szCs w:val="21"/>
          <w:shd w:val="clear" w:color="auto" w:fill="FFFFFF"/>
        </w:rPr>
        <w:t>=</w:t>
      </w:r>
      <w:r w:rsidRPr="00662BAE">
        <w:rPr>
          <w:i/>
        </w:rPr>
        <w:t>I</w:t>
      </w:r>
      <w:r w:rsidRPr="00662BAE">
        <w:rPr>
          <w:vertAlign w:val="subscript"/>
        </w:rPr>
        <w:t>S</w:t>
      </w:r>
      <w:r w:rsidRPr="00662BAE">
        <w:rPr>
          <w:rFonts w:hint="eastAsia"/>
        </w:rPr>
        <w:t>(0)</w:t>
      </w:r>
      <w:r w:rsidRPr="00662BAE">
        <w:rPr>
          <w:szCs w:val="21"/>
          <w:shd w:val="clear" w:color="auto" w:fill="FFFFFF"/>
        </w:rPr>
        <w:t>/</w:t>
      </w:r>
      <w:r w:rsidRPr="00662BAE">
        <w:rPr>
          <w:i/>
        </w:rPr>
        <w:t>I</w:t>
      </w:r>
      <w:r w:rsidRPr="00662BAE">
        <w:rPr>
          <w:vertAlign w:val="subscript"/>
        </w:rPr>
        <w:t>L</w:t>
      </w:r>
      <w:r w:rsidRPr="00662BAE">
        <w:rPr>
          <w:rFonts w:hint="eastAsia"/>
        </w:rPr>
        <w:t>(0)</w:t>
      </w:r>
      <w:r w:rsidR="00EB5065" w:rsidRPr="00662BAE">
        <w:rPr>
          <w:rFonts w:hint="eastAsia"/>
        </w:rPr>
        <w:t>。</w:t>
      </w:r>
    </w:p>
    <w:p w:rsidR="008F0B56" w:rsidRPr="00662BAE" w:rsidRDefault="005F48CC">
      <w:pPr>
        <w:ind w:firstLineChars="200" w:firstLine="420"/>
        <w:rPr>
          <w:szCs w:val="21"/>
          <w:shd w:val="clear" w:color="auto" w:fill="FFFFFF"/>
        </w:rPr>
      </w:pPr>
      <w:r w:rsidRPr="00662BAE">
        <w:rPr>
          <w:szCs w:val="21"/>
          <w:shd w:val="clear" w:color="auto" w:fill="FFFFFF"/>
        </w:rPr>
        <w:t>c</w:t>
      </w:r>
      <w:r w:rsidRPr="00662BAE">
        <w:rPr>
          <w:szCs w:val="21"/>
          <w:shd w:val="clear" w:color="auto" w:fill="FFFFFF"/>
        </w:rPr>
        <w:t>）在各散射角下溶胶样品的背底为</w:t>
      </w:r>
      <w:r w:rsidRPr="00662BAE">
        <w:rPr>
          <w:i/>
        </w:rPr>
        <w:t>I</w:t>
      </w:r>
      <w:r w:rsidRPr="00662BAE">
        <w:rPr>
          <w:vertAlign w:val="subscript"/>
        </w:rPr>
        <w:t>b</w:t>
      </w:r>
      <w:r w:rsidRPr="00662BAE">
        <w:rPr>
          <w:rFonts w:hint="eastAsia"/>
        </w:rPr>
        <w:t>(</w:t>
      </w:r>
      <w:r w:rsidRPr="00662BAE">
        <w:t>ε</w:t>
      </w:r>
      <w:r w:rsidRPr="00662BAE">
        <w:rPr>
          <w:i/>
          <w:vertAlign w:val="subscript"/>
        </w:rPr>
        <w:t>i</w:t>
      </w:r>
      <w:r w:rsidRPr="00662BAE">
        <w:rPr>
          <w:rFonts w:hint="eastAsia"/>
        </w:rPr>
        <w:t>)</w:t>
      </w:r>
      <w:r w:rsidRPr="00662BAE">
        <w:rPr>
          <w:szCs w:val="21"/>
          <w:shd w:val="clear" w:color="auto" w:fill="FFFFFF"/>
        </w:rPr>
        <w:t>=</w:t>
      </w:r>
      <w:r w:rsidRPr="00662BAE">
        <w:rPr>
          <w:i/>
          <w:szCs w:val="21"/>
          <w:shd w:val="clear" w:color="auto" w:fill="FFFFFF"/>
        </w:rPr>
        <w:t>k</w:t>
      </w:r>
      <w:r w:rsidRPr="00662BAE">
        <w:rPr>
          <w:i/>
        </w:rPr>
        <w:t xml:space="preserve"> I</w:t>
      </w:r>
      <w:r w:rsidRPr="00662BAE">
        <w:rPr>
          <w:vertAlign w:val="subscript"/>
        </w:rPr>
        <w:t>L</w:t>
      </w:r>
      <w:r w:rsidRPr="00662BAE">
        <w:rPr>
          <w:rFonts w:hint="eastAsia"/>
        </w:rPr>
        <w:t>(</w:t>
      </w:r>
      <w:r w:rsidRPr="00662BAE">
        <w:t>ε</w:t>
      </w:r>
      <w:r w:rsidRPr="00662BAE">
        <w:rPr>
          <w:i/>
          <w:vertAlign w:val="subscript"/>
        </w:rPr>
        <w:t>i</w:t>
      </w:r>
      <w:r w:rsidRPr="00662BAE">
        <w:rPr>
          <w:rFonts w:hint="eastAsia"/>
        </w:rPr>
        <w:t>)</w:t>
      </w:r>
      <w:r w:rsidRPr="00662BAE">
        <w:rPr>
          <w:szCs w:val="21"/>
          <w:shd w:val="clear" w:color="auto" w:fill="FFFFFF"/>
        </w:rPr>
        <w:t>。</w:t>
      </w:r>
    </w:p>
    <w:p w:rsidR="008F0B56" w:rsidRPr="00662BAE" w:rsidRDefault="005F48CC">
      <w:pPr>
        <w:rPr>
          <w:szCs w:val="21"/>
          <w:shd w:val="clear" w:color="auto" w:fill="FFFFFF"/>
        </w:rPr>
      </w:pPr>
      <w:r w:rsidRPr="00662BAE">
        <w:rPr>
          <w:rFonts w:hint="eastAsia"/>
        </w:rPr>
        <w:t>6.4</w:t>
      </w:r>
      <w:r w:rsidRPr="00662BAE">
        <w:t>.</w:t>
      </w:r>
      <w:r w:rsidRPr="00662BAE">
        <w:rPr>
          <w:rFonts w:hint="eastAsia"/>
        </w:rPr>
        <w:t>4</w:t>
      </w:r>
      <w:r w:rsidRPr="00662BAE">
        <w:rPr>
          <w:szCs w:val="21"/>
          <w:shd w:val="clear" w:color="auto" w:fill="FFFFFF"/>
        </w:rPr>
        <w:t xml:space="preserve"> </w:t>
      </w:r>
      <w:r w:rsidRPr="00662BAE">
        <w:rPr>
          <w:szCs w:val="21"/>
          <w:shd w:val="clear" w:color="auto" w:fill="FFFFFF"/>
        </w:rPr>
        <w:t>测量数据的处理</w:t>
      </w:r>
    </w:p>
    <w:p w:rsidR="008F0B56" w:rsidRPr="00662BAE" w:rsidRDefault="005F48CC">
      <w:pPr>
        <w:ind w:firstLineChars="200" w:firstLine="420"/>
        <w:rPr>
          <w:szCs w:val="21"/>
          <w:shd w:val="clear" w:color="auto" w:fill="FFFFFF"/>
        </w:rPr>
      </w:pPr>
      <w:r w:rsidRPr="00662BAE">
        <w:rPr>
          <w:szCs w:val="21"/>
          <w:shd w:val="clear" w:color="auto" w:fill="FFFFFF"/>
        </w:rPr>
        <w:t>取</w:t>
      </w:r>
      <w:r w:rsidRPr="00662BAE">
        <w:rPr>
          <w:i/>
        </w:rPr>
        <w:t>I</w:t>
      </w:r>
      <w:r w:rsidRPr="00662BAE">
        <w:rPr>
          <w:rFonts w:hint="eastAsia"/>
        </w:rPr>
        <w:t>(</w:t>
      </w:r>
      <w:r w:rsidRPr="00662BAE">
        <w:t>ε</w:t>
      </w:r>
      <w:r w:rsidRPr="00662BAE">
        <w:rPr>
          <w:i/>
          <w:vertAlign w:val="subscript"/>
        </w:rPr>
        <w:t>i</w:t>
      </w:r>
      <w:r w:rsidRPr="00662BAE">
        <w:rPr>
          <w:rFonts w:hint="eastAsia"/>
        </w:rPr>
        <w:t>)</w:t>
      </w:r>
      <w:r w:rsidRPr="00662BAE">
        <w:rPr>
          <w:szCs w:val="21"/>
          <w:shd w:val="clear" w:color="auto" w:fill="FFFFFF"/>
        </w:rPr>
        <w:t>=</w:t>
      </w:r>
      <w:r w:rsidRPr="00662BAE">
        <w:rPr>
          <w:i/>
        </w:rPr>
        <w:t>I</w:t>
      </w:r>
      <w:r w:rsidRPr="00662BAE">
        <w:rPr>
          <w:i/>
          <w:vertAlign w:val="subscript"/>
        </w:rPr>
        <w:t>a</w:t>
      </w:r>
      <w:r w:rsidRPr="00662BAE">
        <w:rPr>
          <w:rFonts w:hint="eastAsia"/>
        </w:rPr>
        <w:t>(</w:t>
      </w:r>
      <w:r w:rsidRPr="00662BAE">
        <w:t>ε</w:t>
      </w:r>
      <w:r w:rsidRPr="00662BAE">
        <w:rPr>
          <w:i/>
          <w:vertAlign w:val="subscript"/>
        </w:rPr>
        <w:t>i</w:t>
      </w:r>
      <w:r w:rsidRPr="00662BAE">
        <w:rPr>
          <w:rFonts w:hint="eastAsia"/>
        </w:rPr>
        <w:t>)</w:t>
      </w:r>
      <w:r w:rsidRPr="00662BAE">
        <w:t>-</w:t>
      </w:r>
      <w:r w:rsidRPr="00662BAE">
        <w:rPr>
          <w:i/>
        </w:rPr>
        <w:t>I</w:t>
      </w:r>
      <w:r w:rsidRPr="00662BAE">
        <w:rPr>
          <w:vertAlign w:val="subscript"/>
        </w:rPr>
        <w:t>b</w:t>
      </w:r>
      <w:r w:rsidRPr="00662BAE">
        <w:rPr>
          <w:rFonts w:hint="eastAsia"/>
        </w:rPr>
        <w:t>(</w:t>
      </w:r>
      <w:r w:rsidRPr="00662BAE">
        <w:t>ε</w:t>
      </w:r>
      <w:r w:rsidRPr="00662BAE">
        <w:rPr>
          <w:i/>
          <w:vertAlign w:val="subscript"/>
        </w:rPr>
        <w:t>i</w:t>
      </w:r>
      <w:r w:rsidRPr="00662BAE">
        <w:rPr>
          <w:rFonts w:hint="eastAsia"/>
        </w:rPr>
        <w:t>)</w:t>
      </w:r>
      <w:r w:rsidRPr="00662BAE">
        <w:rPr>
          <w:szCs w:val="21"/>
          <w:shd w:val="clear" w:color="auto" w:fill="FFFFFF"/>
        </w:rPr>
        <w:t>，即为样品在诸角度下的</w:t>
      </w:r>
      <w:r w:rsidRPr="00662BAE">
        <w:rPr>
          <w:szCs w:val="21"/>
          <w:shd w:val="clear" w:color="auto" w:fill="FFFFFF"/>
        </w:rPr>
        <w:t>X</w:t>
      </w:r>
      <w:r w:rsidRPr="00662BAE">
        <w:rPr>
          <w:szCs w:val="21"/>
          <w:shd w:val="clear" w:color="auto" w:fill="FFFFFF"/>
        </w:rPr>
        <w:t>射线小角散射强度。</w:t>
      </w:r>
    </w:p>
    <w:p w:rsidR="008F0B56" w:rsidRPr="00662BAE" w:rsidRDefault="005F48CC">
      <w:pPr>
        <w:ind w:firstLineChars="250" w:firstLine="452"/>
        <w:rPr>
          <w:sz w:val="18"/>
          <w:szCs w:val="18"/>
        </w:rPr>
      </w:pPr>
      <w:r w:rsidRPr="00662BAE">
        <w:rPr>
          <w:b/>
          <w:bCs/>
          <w:sz w:val="18"/>
          <w:szCs w:val="18"/>
          <w:shd w:val="clear" w:color="auto" w:fill="FFFFFF"/>
        </w:rPr>
        <w:t>注：</w:t>
      </w:r>
      <w:r w:rsidRPr="00662BAE">
        <w:rPr>
          <w:sz w:val="18"/>
          <w:szCs w:val="18"/>
          <w:shd w:val="clear" w:color="auto" w:fill="FFFFFF"/>
        </w:rPr>
        <w:t>采用线性</w:t>
      </w:r>
      <w:r w:rsidRPr="00662BAE">
        <w:rPr>
          <w:sz w:val="18"/>
          <w:szCs w:val="18"/>
          <w:shd w:val="clear" w:color="auto" w:fill="FFFFFF"/>
        </w:rPr>
        <w:t>X</w:t>
      </w:r>
      <w:r w:rsidRPr="00662BAE">
        <w:rPr>
          <w:sz w:val="18"/>
          <w:szCs w:val="18"/>
          <w:shd w:val="clear" w:color="auto" w:fill="FFFFFF"/>
        </w:rPr>
        <w:t>射线源和计数管探测器，通过定点计数来测量小角散射强度。对于采用点</w:t>
      </w:r>
      <w:r w:rsidRPr="00662BAE">
        <w:rPr>
          <w:sz w:val="18"/>
          <w:szCs w:val="18"/>
          <w:shd w:val="clear" w:color="auto" w:fill="FFFFFF"/>
        </w:rPr>
        <w:t>X</w:t>
      </w:r>
      <w:r w:rsidRPr="00662BAE">
        <w:rPr>
          <w:sz w:val="18"/>
          <w:szCs w:val="18"/>
          <w:shd w:val="clear" w:color="auto" w:fill="FFFFFF"/>
        </w:rPr>
        <w:t>射线源及二维探测器的仪器，上述的算法仍然有效，只是原光束的强度分布函数及散射强度的测量，应根据实际情况作相应的变化。</w:t>
      </w:r>
    </w:p>
    <w:p w:rsidR="008F0B56" w:rsidRPr="00662BAE" w:rsidRDefault="005F48CC" w:rsidP="00AF1CC4">
      <w:pPr>
        <w:widowControl/>
        <w:spacing w:beforeLines="50" w:before="156" w:afterLines="50" w:after="156"/>
        <w:outlineLvl w:val="1"/>
        <w:rPr>
          <w:rFonts w:eastAsia="黑体"/>
          <w:kern w:val="0"/>
          <w:szCs w:val="20"/>
        </w:rPr>
      </w:pPr>
      <w:r w:rsidRPr="00662BAE">
        <w:rPr>
          <w:rFonts w:eastAsia="黑体" w:hint="eastAsia"/>
          <w:kern w:val="0"/>
          <w:szCs w:val="20"/>
        </w:rPr>
        <w:t>6</w:t>
      </w:r>
      <w:r w:rsidRPr="00662BAE">
        <w:rPr>
          <w:rFonts w:eastAsia="黑体"/>
          <w:kern w:val="0"/>
          <w:szCs w:val="20"/>
        </w:rPr>
        <w:t>.</w:t>
      </w:r>
      <w:r w:rsidRPr="00662BAE">
        <w:rPr>
          <w:rFonts w:eastAsia="黑体" w:hint="eastAsia"/>
          <w:kern w:val="0"/>
          <w:szCs w:val="20"/>
        </w:rPr>
        <w:t>5</w:t>
      </w:r>
      <w:r w:rsidRPr="00662BAE">
        <w:rPr>
          <w:rFonts w:eastAsia="黑体"/>
          <w:kern w:val="0"/>
          <w:szCs w:val="20"/>
        </w:rPr>
        <w:t xml:space="preserve"> </w:t>
      </w:r>
      <w:r w:rsidRPr="00662BAE">
        <w:rPr>
          <w:rFonts w:eastAsia="黑体" w:hint="eastAsia"/>
          <w:kern w:val="0"/>
          <w:szCs w:val="20"/>
        </w:rPr>
        <w:t>结果的计算和表示</w:t>
      </w:r>
    </w:p>
    <w:p w:rsidR="008F0B56" w:rsidRPr="00662BAE" w:rsidRDefault="005F48CC">
      <w:pPr>
        <w:pStyle w:val="af1"/>
        <w:numPr>
          <w:ilvl w:val="0"/>
          <w:numId w:val="0"/>
        </w:numPr>
        <w:rPr>
          <w:rFonts w:ascii="Times New Roman"/>
        </w:rPr>
      </w:pPr>
      <w:r w:rsidRPr="00662BAE">
        <w:rPr>
          <w:rFonts w:ascii="Times New Roman" w:hint="eastAsia"/>
        </w:rPr>
        <w:t>6.5.1</w:t>
      </w:r>
      <w:r w:rsidRPr="00662BAE">
        <w:rPr>
          <w:rFonts w:ascii="Times New Roman"/>
        </w:rPr>
        <w:t xml:space="preserve"> </w:t>
      </w:r>
      <w:r w:rsidRPr="00662BAE">
        <w:rPr>
          <w:rFonts w:ascii="Times New Roman"/>
        </w:rPr>
        <w:t>结果的计算</w:t>
      </w:r>
    </w:p>
    <w:p w:rsidR="008F0B56" w:rsidRPr="00662BAE" w:rsidRDefault="005F48CC">
      <w:pPr>
        <w:rPr>
          <w:szCs w:val="21"/>
          <w:shd w:val="clear" w:color="auto" w:fill="FFFFFF"/>
        </w:rPr>
      </w:pPr>
      <w:r w:rsidRPr="00662BAE">
        <w:rPr>
          <w:rFonts w:hint="eastAsia"/>
        </w:rPr>
        <w:t>6.5.1.1</w:t>
      </w:r>
      <w:r w:rsidRPr="00662BAE">
        <w:rPr>
          <w:szCs w:val="21"/>
          <w:shd w:val="clear" w:color="auto" w:fill="FFFFFF"/>
        </w:rPr>
        <w:t xml:space="preserve"> </w:t>
      </w:r>
      <w:r w:rsidRPr="00662BAE">
        <w:rPr>
          <w:szCs w:val="21"/>
          <w:shd w:val="clear" w:color="auto" w:fill="FFFFFF"/>
        </w:rPr>
        <w:t>各区间粒度分布函数均值</w:t>
      </w:r>
      <w:r w:rsidRPr="00662BAE">
        <w:t>ω</w:t>
      </w:r>
      <w:r w:rsidRPr="00662BAE">
        <w:rPr>
          <w:szCs w:val="21"/>
          <w:shd w:val="clear" w:color="auto" w:fill="FFFFFF"/>
        </w:rPr>
        <w:t>的计算</w:t>
      </w:r>
    </w:p>
    <w:p w:rsidR="008F0B56" w:rsidRPr="00662BAE" w:rsidRDefault="005F48CC">
      <w:pPr>
        <w:ind w:firstLineChars="200" w:firstLine="420"/>
        <w:rPr>
          <w:szCs w:val="21"/>
          <w:shd w:val="clear" w:color="auto" w:fill="FFFFFF"/>
        </w:rPr>
      </w:pPr>
      <w:r w:rsidRPr="00662BAE">
        <w:rPr>
          <w:rFonts w:hint="eastAsia"/>
          <w:szCs w:val="21"/>
          <w:shd w:val="clear" w:color="auto" w:fill="FFFFFF"/>
        </w:rPr>
        <w:t>a)</w:t>
      </w:r>
      <w:r w:rsidRPr="00662BAE">
        <w:rPr>
          <w:szCs w:val="21"/>
          <w:shd w:val="clear" w:color="auto" w:fill="FFFFFF"/>
        </w:rPr>
        <w:t xml:space="preserve"> </w:t>
      </w:r>
      <w:r w:rsidRPr="00662BAE">
        <w:rPr>
          <w:szCs w:val="21"/>
          <w:shd w:val="clear" w:color="auto" w:fill="FFFFFF"/>
        </w:rPr>
        <w:t>直接求解</w:t>
      </w:r>
    </w:p>
    <w:p w:rsidR="008F0B56" w:rsidRPr="00662BAE" w:rsidRDefault="005F48CC">
      <w:pPr>
        <w:ind w:firstLineChars="200" w:firstLine="420"/>
        <w:rPr>
          <w:szCs w:val="21"/>
          <w:shd w:val="clear" w:color="auto" w:fill="FFFFFF"/>
        </w:rPr>
      </w:pPr>
      <w:r w:rsidRPr="00662BAE">
        <w:rPr>
          <w:szCs w:val="21"/>
          <w:shd w:val="clear" w:color="auto" w:fill="FFFFFF"/>
        </w:rPr>
        <w:t>将</w:t>
      </w:r>
      <w:r w:rsidRPr="00662BAE">
        <w:rPr>
          <w:rFonts w:hint="eastAsia"/>
        </w:rPr>
        <w:t>6.4</w:t>
      </w:r>
      <w:r w:rsidRPr="00662BAE">
        <w:t>.</w:t>
      </w:r>
      <w:r w:rsidRPr="00662BAE">
        <w:rPr>
          <w:rFonts w:hint="eastAsia"/>
        </w:rPr>
        <w:t>4</w:t>
      </w:r>
      <w:r w:rsidRPr="00662BAE">
        <w:rPr>
          <w:szCs w:val="21"/>
          <w:shd w:val="clear" w:color="auto" w:fill="FFFFFF"/>
        </w:rPr>
        <w:t>中最后得到的散射强度代入线性方程组</w:t>
      </w:r>
      <w:r w:rsidRPr="00662BAE">
        <w:rPr>
          <w:rFonts w:hint="eastAsia"/>
          <w:szCs w:val="21"/>
          <w:shd w:val="clear" w:color="auto" w:fill="FFFFFF"/>
        </w:rPr>
        <w:t>公式（</w:t>
      </w:r>
      <w:r w:rsidRPr="00662BAE">
        <w:rPr>
          <w:rFonts w:hint="eastAsia"/>
          <w:szCs w:val="21"/>
          <w:shd w:val="clear" w:color="auto" w:fill="FFFFFF"/>
        </w:rPr>
        <w:t>4</w:t>
      </w:r>
      <w:r w:rsidRPr="00662BAE">
        <w:rPr>
          <w:rFonts w:hint="eastAsia"/>
          <w:szCs w:val="21"/>
          <w:shd w:val="clear" w:color="auto" w:fill="FFFFFF"/>
        </w:rPr>
        <w:t>）</w:t>
      </w:r>
      <w:r w:rsidRPr="00662BAE">
        <w:rPr>
          <w:szCs w:val="21"/>
          <w:shd w:val="clear" w:color="auto" w:fill="FFFFFF"/>
        </w:rPr>
        <w:t>的左端，借助于计算机解出相应的</w:t>
      </w:r>
      <w:r w:rsidRPr="00662BAE">
        <w:t>ω</w:t>
      </w:r>
      <w:r w:rsidRPr="00662BAE">
        <w:t>。</w:t>
      </w:r>
    </w:p>
    <w:p w:rsidR="008F0B56" w:rsidRPr="00662BAE" w:rsidRDefault="005F48CC">
      <w:pPr>
        <w:ind w:firstLineChars="200" w:firstLine="420"/>
        <w:rPr>
          <w:szCs w:val="21"/>
          <w:shd w:val="clear" w:color="auto" w:fill="FFFFFF"/>
        </w:rPr>
      </w:pPr>
      <w:r w:rsidRPr="00662BAE">
        <w:rPr>
          <w:rFonts w:hint="eastAsia"/>
          <w:szCs w:val="21"/>
          <w:shd w:val="clear" w:color="auto" w:fill="FFFFFF"/>
        </w:rPr>
        <w:t>b)</w:t>
      </w:r>
      <w:r w:rsidRPr="00662BAE">
        <w:rPr>
          <w:szCs w:val="21"/>
          <w:shd w:val="clear" w:color="auto" w:fill="FFFFFF"/>
        </w:rPr>
        <w:t xml:space="preserve"> </w:t>
      </w:r>
      <w:r w:rsidRPr="00662BAE">
        <w:rPr>
          <w:szCs w:val="21"/>
          <w:shd w:val="clear" w:color="auto" w:fill="FFFFFF"/>
        </w:rPr>
        <w:t>添加阻尼因子的求解</w:t>
      </w:r>
    </w:p>
    <w:p w:rsidR="008F0B56" w:rsidRPr="00662BAE" w:rsidRDefault="005F48CC">
      <w:pPr>
        <w:ind w:firstLineChars="200" w:firstLine="420"/>
        <w:rPr>
          <w:szCs w:val="21"/>
          <w:shd w:val="clear" w:color="auto" w:fill="FFFFFF"/>
        </w:rPr>
      </w:pPr>
      <w:r w:rsidRPr="00662BAE">
        <w:rPr>
          <w:szCs w:val="21"/>
          <w:shd w:val="clear" w:color="auto" w:fill="FFFFFF"/>
        </w:rPr>
        <w:t>当采用直接求解法求得的</w:t>
      </w:r>
      <w:r w:rsidRPr="00662BAE">
        <w:rPr>
          <w:szCs w:val="21"/>
          <w:shd w:val="clear" w:color="auto" w:fill="FFFFFF"/>
        </w:rPr>
        <w:t>ω</w:t>
      </w:r>
      <w:r w:rsidRPr="00662BAE">
        <w:rPr>
          <w:szCs w:val="21"/>
          <w:shd w:val="clear" w:color="auto" w:fill="FFFFFF"/>
        </w:rPr>
        <w:t>出现负值时，如测量无误，可将</w:t>
      </w:r>
      <w:r w:rsidRPr="00662BAE">
        <w:rPr>
          <w:rFonts w:hint="eastAsia"/>
        </w:rPr>
        <w:t>6.4</w:t>
      </w:r>
      <w:r w:rsidRPr="00662BAE">
        <w:t>.</w:t>
      </w:r>
      <w:r w:rsidRPr="00662BAE">
        <w:rPr>
          <w:rFonts w:hint="eastAsia"/>
        </w:rPr>
        <w:t>4</w:t>
      </w:r>
      <w:r w:rsidRPr="00662BAE">
        <w:rPr>
          <w:szCs w:val="21"/>
          <w:shd w:val="clear" w:color="auto" w:fill="FFFFFF"/>
        </w:rPr>
        <w:t>中最后得到的散射强度代入</w:t>
      </w:r>
      <w:r w:rsidRPr="00662BAE">
        <w:rPr>
          <w:rFonts w:hint="eastAsia"/>
          <w:szCs w:val="21"/>
          <w:shd w:val="clear" w:color="auto" w:fill="FFFFFF"/>
        </w:rPr>
        <w:t>公式（</w:t>
      </w:r>
      <w:r w:rsidRPr="00662BAE">
        <w:rPr>
          <w:rFonts w:hint="eastAsia"/>
          <w:szCs w:val="21"/>
          <w:shd w:val="clear" w:color="auto" w:fill="FFFFFF"/>
        </w:rPr>
        <w:t>12</w:t>
      </w:r>
      <w:r w:rsidRPr="00662BAE">
        <w:rPr>
          <w:rFonts w:hint="eastAsia"/>
          <w:szCs w:val="21"/>
          <w:shd w:val="clear" w:color="auto" w:fill="FFFFFF"/>
        </w:rPr>
        <w:t>）</w:t>
      </w:r>
      <w:r w:rsidRPr="00662BAE">
        <w:rPr>
          <w:szCs w:val="21"/>
          <w:shd w:val="clear" w:color="auto" w:fill="FFFFFF"/>
        </w:rPr>
        <w:t>对</w:t>
      </w:r>
      <w:r w:rsidRPr="00662BAE">
        <w:rPr>
          <w:szCs w:val="21"/>
          <w:shd w:val="clear" w:color="auto" w:fill="FFFFFF"/>
        </w:rPr>
        <w:t>ω</w:t>
      </w:r>
      <w:r w:rsidRPr="00662BAE">
        <w:rPr>
          <w:szCs w:val="21"/>
          <w:shd w:val="clear" w:color="auto" w:fill="FFFFFF"/>
        </w:rPr>
        <w:t>求解。</w:t>
      </w:r>
    </w:p>
    <w:p w:rsidR="008F0B56" w:rsidRPr="00662BAE" w:rsidRDefault="005F48CC">
      <w:pPr>
        <w:rPr>
          <w:szCs w:val="21"/>
          <w:shd w:val="clear" w:color="auto" w:fill="FFFFFF"/>
        </w:rPr>
      </w:pPr>
      <w:r w:rsidRPr="00662BAE">
        <w:rPr>
          <w:rFonts w:hint="eastAsia"/>
        </w:rPr>
        <w:t>6.5.1.2</w:t>
      </w:r>
      <w:r w:rsidRPr="00662BAE">
        <w:rPr>
          <w:szCs w:val="21"/>
          <w:shd w:val="clear" w:color="auto" w:fill="FFFFFF"/>
        </w:rPr>
        <w:t xml:space="preserve"> </w:t>
      </w:r>
      <w:r w:rsidRPr="00662BAE">
        <w:rPr>
          <w:szCs w:val="21"/>
          <w:shd w:val="clear" w:color="auto" w:fill="FFFFFF"/>
        </w:rPr>
        <w:t>粒度分布频度、体积分数及其累积值的计算</w:t>
      </w:r>
    </w:p>
    <w:p w:rsidR="008F0B56" w:rsidRPr="00662BAE" w:rsidRDefault="005F48CC">
      <w:pPr>
        <w:ind w:firstLineChars="200" w:firstLine="420"/>
        <w:rPr>
          <w:szCs w:val="21"/>
          <w:shd w:val="clear" w:color="auto" w:fill="FFFFFF"/>
        </w:rPr>
      </w:pPr>
      <w:r w:rsidRPr="00662BAE">
        <w:rPr>
          <w:szCs w:val="21"/>
          <w:shd w:val="clear" w:color="auto" w:fill="FFFFFF"/>
        </w:rPr>
        <w:lastRenderedPageBreak/>
        <w:t>根据选定的粒度间隔和求出的分布函数</w:t>
      </w:r>
      <w:r w:rsidRPr="00662BAE">
        <w:rPr>
          <w:i/>
          <w:iCs/>
        </w:rPr>
        <w:t>ω</w:t>
      </w:r>
      <w:r w:rsidRPr="00662BAE">
        <w:rPr>
          <w:i/>
          <w:iCs/>
          <w:vertAlign w:val="subscript"/>
        </w:rPr>
        <w:t>j</w:t>
      </w:r>
      <w:r w:rsidRPr="00662BAE">
        <w:rPr>
          <w:szCs w:val="21"/>
          <w:shd w:val="clear" w:color="auto" w:fill="FFFFFF"/>
        </w:rPr>
        <w:t>，分别按</w:t>
      </w:r>
      <w:r w:rsidRPr="00662BAE">
        <w:rPr>
          <w:rFonts w:hint="eastAsia"/>
          <w:szCs w:val="21"/>
          <w:shd w:val="clear" w:color="auto" w:fill="FFFFFF"/>
        </w:rPr>
        <w:t>公式</w:t>
      </w:r>
      <w:r w:rsidRPr="00662BAE">
        <w:rPr>
          <w:szCs w:val="21"/>
          <w:shd w:val="clear" w:color="auto" w:fill="FFFFFF"/>
        </w:rPr>
        <w:t>（</w:t>
      </w:r>
      <w:r w:rsidRPr="00662BAE">
        <w:rPr>
          <w:rFonts w:hint="eastAsia"/>
          <w:szCs w:val="21"/>
          <w:shd w:val="clear" w:color="auto" w:fill="FFFFFF"/>
        </w:rPr>
        <w:t>6</w:t>
      </w:r>
      <w:r w:rsidRPr="00662BAE">
        <w:rPr>
          <w:szCs w:val="21"/>
          <w:shd w:val="clear" w:color="auto" w:fill="FFFFFF"/>
        </w:rPr>
        <w:t>）、（</w:t>
      </w:r>
      <w:r w:rsidRPr="00662BAE">
        <w:rPr>
          <w:rFonts w:hint="eastAsia"/>
          <w:szCs w:val="21"/>
          <w:shd w:val="clear" w:color="auto" w:fill="FFFFFF"/>
        </w:rPr>
        <w:t>7</w:t>
      </w:r>
      <w:r w:rsidRPr="00662BAE">
        <w:rPr>
          <w:szCs w:val="21"/>
          <w:shd w:val="clear" w:color="auto" w:fill="FFFFFF"/>
        </w:rPr>
        <w:t>）、（</w:t>
      </w:r>
      <w:r w:rsidRPr="00662BAE">
        <w:rPr>
          <w:rFonts w:hint="eastAsia"/>
          <w:szCs w:val="21"/>
          <w:shd w:val="clear" w:color="auto" w:fill="FFFFFF"/>
        </w:rPr>
        <w:t>8</w:t>
      </w:r>
      <w:r w:rsidRPr="00662BAE">
        <w:rPr>
          <w:szCs w:val="21"/>
          <w:shd w:val="clear" w:color="auto" w:fill="FFFFFF"/>
        </w:rPr>
        <w:t>）计算出各粒度间隔所对应的分布频度</w:t>
      </w:r>
      <m:oMath>
        <m:acc>
          <m:accPr>
            <m:chr m:val="̅"/>
            <m:ctrlPr>
              <w:rPr>
                <w:rFonts w:ascii="Cambria Math" w:hAnsi="Cambria Math"/>
                <w:szCs w:val="21"/>
                <w:shd w:val="clear" w:color="auto" w:fill="FFFFFF"/>
              </w:rPr>
            </m:ctrlPr>
          </m:accPr>
          <m:e>
            <m:r>
              <m:rPr>
                <m:sty m:val="p"/>
              </m:rPr>
              <w:rPr>
                <w:rFonts w:ascii="Cambria Math" w:hAnsi="Cambria Math"/>
                <w:szCs w:val="21"/>
                <w:shd w:val="clear" w:color="auto" w:fill="FFFFFF"/>
              </w:rPr>
              <m:t>q</m:t>
            </m:r>
          </m:e>
        </m:acc>
      </m:oMath>
      <w:r w:rsidR="00307064" w:rsidRPr="00662BAE">
        <w:rPr>
          <w:vertAlign w:val="subscript"/>
        </w:rPr>
        <w:t>3</w:t>
      </w:r>
      <w:r w:rsidR="00EB5065" w:rsidRPr="00662BAE">
        <w:rPr>
          <w:vertAlign w:val="subscript"/>
        </w:rPr>
        <w:t>,j</w:t>
      </w:r>
      <w:r w:rsidRPr="00662BAE">
        <w:rPr>
          <w:szCs w:val="21"/>
          <w:shd w:val="clear" w:color="auto" w:fill="FFFFFF"/>
        </w:rPr>
        <w:t>体积分数</w:t>
      </w:r>
      <w:r w:rsidRPr="00662BAE">
        <w:t>Δ</w:t>
      </w:r>
      <w:r w:rsidRPr="00662BAE">
        <w:rPr>
          <w:i/>
          <w:iCs/>
        </w:rPr>
        <w:t>Q</w:t>
      </w:r>
      <w:r w:rsidRPr="00662BAE">
        <w:rPr>
          <w:vertAlign w:val="subscript"/>
        </w:rPr>
        <w:t>3</w:t>
      </w:r>
      <w:r w:rsidRPr="00662BAE">
        <w:rPr>
          <w:rFonts w:hint="eastAsia"/>
          <w:i/>
          <w:iCs/>
          <w:vertAlign w:val="subscript"/>
        </w:rPr>
        <w:t>,</w:t>
      </w:r>
      <w:r w:rsidRPr="00662BAE">
        <w:rPr>
          <w:i/>
          <w:iCs/>
          <w:vertAlign w:val="subscript"/>
        </w:rPr>
        <w:t>j</w:t>
      </w:r>
      <w:r w:rsidRPr="00662BAE">
        <w:rPr>
          <w:szCs w:val="21"/>
          <w:shd w:val="clear" w:color="auto" w:fill="FFFFFF"/>
        </w:rPr>
        <w:t>,</w:t>
      </w:r>
      <w:r w:rsidRPr="00662BAE">
        <w:rPr>
          <w:szCs w:val="21"/>
          <w:shd w:val="clear" w:color="auto" w:fill="FFFFFF"/>
        </w:rPr>
        <w:t>以及由</w:t>
      </w:r>
      <w:r w:rsidRPr="00662BAE">
        <w:rPr>
          <w:i/>
          <w:szCs w:val="21"/>
          <w:shd w:val="clear" w:color="auto" w:fill="FFFFFF"/>
        </w:rPr>
        <w:t>x</w:t>
      </w:r>
      <w:r w:rsidRPr="00662BAE">
        <w:rPr>
          <w:szCs w:val="21"/>
          <w:shd w:val="clear" w:color="auto" w:fill="FFFFFF"/>
          <w:vertAlign w:val="subscript"/>
        </w:rPr>
        <w:t>0</w:t>
      </w:r>
      <w:r w:rsidRPr="00662BAE">
        <w:rPr>
          <w:szCs w:val="21"/>
          <w:shd w:val="clear" w:color="auto" w:fill="FFFFFF"/>
        </w:rPr>
        <w:t>至</w:t>
      </w:r>
      <w:r w:rsidRPr="00662BAE">
        <w:rPr>
          <w:i/>
          <w:szCs w:val="21"/>
          <w:shd w:val="clear" w:color="auto" w:fill="FFFFFF"/>
        </w:rPr>
        <w:t>x</w:t>
      </w:r>
      <w:r w:rsidRPr="00662BAE">
        <w:rPr>
          <w:szCs w:val="21"/>
          <w:shd w:val="clear" w:color="auto" w:fill="FFFFFF"/>
          <w:vertAlign w:val="subscript"/>
        </w:rPr>
        <w:t>j</w:t>
      </w:r>
      <w:r w:rsidRPr="00662BAE">
        <w:rPr>
          <w:szCs w:val="21"/>
          <w:shd w:val="clear" w:color="auto" w:fill="FFFFFF"/>
        </w:rPr>
        <w:t>的累积值</w:t>
      </w:r>
      <w:r w:rsidRPr="00662BAE">
        <w:rPr>
          <w:i/>
          <w:iCs/>
        </w:rPr>
        <w:t>Q</w:t>
      </w:r>
      <w:r w:rsidRPr="00662BAE">
        <w:rPr>
          <w:i/>
          <w:iCs/>
          <w:vertAlign w:val="subscript"/>
        </w:rPr>
        <w:t>3</w:t>
      </w:r>
      <w:r w:rsidRPr="00662BAE">
        <w:rPr>
          <w:rFonts w:hint="eastAsia"/>
          <w:i/>
          <w:iCs/>
          <w:vertAlign w:val="subscript"/>
        </w:rPr>
        <w:t>,</w:t>
      </w:r>
      <w:r w:rsidRPr="00662BAE">
        <w:rPr>
          <w:i/>
          <w:iCs/>
          <w:vertAlign w:val="subscript"/>
        </w:rPr>
        <w:t>j</w:t>
      </w:r>
      <w:r w:rsidRPr="00662BAE">
        <w:rPr>
          <w:szCs w:val="21"/>
          <w:shd w:val="clear" w:color="auto" w:fill="FFFFFF"/>
        </w:rPr>
        <w:t>。</w:t>
      </w:r>
    </w:p>
    <w:p w:rsidR="008F0B56" w:rsidRPr="00662BAE" w:rsidRDefault="005F48CC">
      <w:pPr>
        <w:rPr>
          <w:szCs w:val="21"/>
          <w:shd w:val="clear" w:color="auto" w:fill="FFFFFF"/>
        </w:rPr>
      </w:pPr>
      <w:r w:rsidRPr="00662BAE">
        <w:rPr>
          <w:rFonts w:hint="eastAsia"/>
        </w:rPr>
        <w:t>6.5.1.3</w:t>
      </w:r>
      <w:r w:rsidRPr="00662BAE">
        <w:rPr>
          <w:szCs w:val="21"/>
          <w:shd w:val="clear" w:color="auto" w:fill="FFFFFF"/>
        </w:rPr>
        <w:t xml:space="preserve"> </w:t>
      </w:r>
      <w:r w:rsidRPr="00662BAE">
        <w:rPr>
          <w:szCs w:val="21"/>
          <w:shd w:val="clear" w:color="auto" w:fill="FFFFFF"/>
        </w:rPr>
        <w:t>平均粒度和分布散度的计算</w:t>
      </w:r>
    </w:p>
    <w:p w:rsidR="008F0B56" w:rsidRPr="00662BAE" w:rsidRDefault="005F48CC">
      <w:pPr>
        <w:ind w:firstLineChars="200" w:firstLine="420"/>
        <w:rPr>
          <w:szCs w:val="21"/>
          <w:shd w:val="clear" w:color="auto" w:fill="FFFFFF"/>
        </w:rPr>
      </w:pPr>
      <w:bookmarkStart w:id="14" w:name="OLE_LINK4"/>
      <w:bookmarkStart w:id="15" w:name="OLE_LINK3"/>
      <w:r w:rsidRPr="00662BAE">
        <w:rPr>
          <w:szCs w:val="21"/>
          <w:shd w:val="clear" w:color="auto" w:fill="FFFFFF"/>
        </w:rPr>
        <w:t>按照</w:t>
      </w:r>
      <w:bookmarkEnd w:id="14"/>
      <w:bookmarkEnd w:id="15"/>
      <w:r w:rsidRPr="00662BAE">
        <w:rPr>
          <w:szCs w:val="21"/>
          <w:shd w:val="clear" w:color="auto" w:fill="FFFFFF"/>
        </w:rPr>
        <w:t>GB/T 15445.2</w:t>
      </w:r>
      <w:r w:rsidRPr="00662BAE">
        <w:rPr>
          <w:szCs w:val="21"/>
          <w:shd w:val="clear" w:color="auto" w:fill="FFFFFF"/>
        </w:rPr>
        <w:t>，根据粒度分布，分别按</w:t>
      </w:r>
      <w:r w:rsidRPr="00662BAE">
        <w:rPr>
          <w:rFonts w:hint="eastAsia"/>
          <w:szCs w:val="21"/>
          <w:shd w:val="clear" w:color="auto" w:fill="FFFFFF"/>
        </w:rPr>
        <w:t>公式</w:t>
      </w:r>
      <w:r w:rsidRPr="00662BAE">
        <w:rPr>
          <w:szCs w:val="21"/>
          <w:shd w:val="clear" w:color="auto" w:fill="FFFFFF"/>
        </w:rPr>
        <w:t>（</w:t>
      </w:r>
      <w:r w:rsidRPr="00662BAE">
        <w:rPr>
          <w:rFonts w:hint="eastAsia"/>
          <w:szCs w:val="21"/>
          <w:shd w:val="clear" w:color="auto" w:fill="FFFFFF"/>
        </w:rPr>
        <w:t>9</w:t>
      </w:r>
      <w:r w:rsidRPr="00662BAE">
        <w:rPr>
          <w:szCs w:val="21"/>
          <w:shd w:val="clear" w:color="auto" w:fill="FFFFFF"/>
        </w:rPr>
        <w:t>）、（</w:t>
      </w:r>
      <w:r w:rsidRPr="00662BAE">
        <w:rPr>
          <w:rFonts w:hint="eastAsia"/>
          <w:szCs w:val="21"/>
          <w:shd w:val="clear" w:color="auto" w:fill="FFFFFF"/>
        </w:rPr>
        <w:t>10</w:t>
      </w:r>
      <w:r w:rsidRPr="00662BAE">
        <w:rPr>
          <w:szCs w:val="21"/>
          <w:shd w:val="clear" w:color="auto" w:fill="FFFFFF"/>
        </w:rPr>
        <w:t>）、（</w:t>
      </w:r>
      <w:r w:rsidRPr="00662BAE">
        <w:rPr>
          <w:szCs w:val="21"/>
          <w:shd w:val="clear" w:color="auto" w:fill="FFFFFF"/>
        </w:rPr>
        <w:t>1</w:t>
      </w:r>
      <w:r w:rsidRPr="00662BAE">
        <w:rPr>
          <w:rFonts w:hint="eastAsia"/>
          <w:szCs w:val="21"/>
          <w:shd w:val="clear" w:color="auto" w:fill="FFFFFF"/>
        </w:rPr>
        <w:t>1</w:t>
      </w:r>
      <w:r w:rsidRPr="00662BAE">
        <w:rPr>
          <w:szCs w:val="21"/>
          <w:shd w:val="clear" w:color="auto" w:fill="FFFFFF"/>
        </w:rPr>
        <w:t>）算出以体积为权的平均粒度</w:t>
      </w: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X</m:t>
                </m:r>
              </m:e>
            </m:acc>
          </m:e>
          <m:sub>
            <m:r>
              <m:rPr>
                <m:sty m:val="p"/>
              </m:rPr>
              <w:rPr>
                <w:rFonts w:ascii="Cambria Math" w:hAnsi="Cambria Math"/>
              </w:rPr>
              <m:t>V</m:t>
            </m:r>
          </m:sub>
        </m:sSub>
      </m:oMath>
      <w:r w:rsidRPr="00662BAE">
        <w:rPr>
          <w:szCs w:val="21"/>
          <w:shd w:val="clear" w:color="auto" w:fill="FFFFFF"/>
        </w:rPr>
        <w:t>，中位径</w:t>
      </w:r>
      <w:r w:rsidRPr="00662BAE">
        <w:rPr>
          <w:i/>
        </w:rPr>
        <w:t>X</w:t>
      </w:r>
      <w:r w:rsidRPr="00662BAE">
        <w:rPr>
          <w:vertAlign w:val="subscript"/>
        </w:rPr>
        <w:t>50,</w:t>
      </w:r>
      <w:r w:rsidRPr="00662BAE">
        <w:rPr>
          <w:i/>
          <w:iCs/>
          <w:vertAlign w:val="subscript"/>
        </w:rPr>
        <w:t>V</w:t>
      </w:r>
      <w:r w:rsidRPr="00662BAE">
        <w:rPr>
          <w:szCs w:val="21"/>
          <w:shd w:val="clear" w:color="auto" w:fill="FFFFFF"/>
        </w:rPr>
        <w:t>和分布散度</w:t>
      </w:r>
      <w:r w:rsidRPr="00662BAE">
        <w:rPr>
          <w:i/>
          <w:iCs/>
          <w:szCs w:val="21"/>
          <w:shd w:val="clear" w:color="auto" w:fill="FFFFFF"/>
        </w:rPr>
        <w:t>S</w:t>
      </w:r>
      <w:r w:rsidRPr="00662BAE">
        <w:rPr>
          <w:i/>
          <w:iCs/>
          <w:szCs w:val="21"/>
          <w:shd w:val="clear" w:color="auto" w:fill="FFFFFF"/>
          <w:vertAlign w:val="subscript"/>
        </w:rPr>
        <w:t>v</w:t>
      </w:r>
      <w:r w:rsidRPr="00662BAE">
        <w:rPr>
          <w:szCs w:val="21"/>
          <w:shd w:val="clear" w:color="auto" w:fill="FFFFFF"/>
        </w:rPr>
        <w:t>。</w:t>
      </w:r>
    </w:p>
    <w:p w:rsidR="008F0B56" w:rsidRPr="00662BAE" w:rsidRDefault="005F48CC" w:rsidP="001C665F">
      <w:pPr>
        <w:pStyle w:val="af1"/>
        <w:numPr>
          <w:ilvl w:val="0"/>
          <w:numId w:val="0"/>
        </w:numPr>
        <w:tabs>
          <w:tab w:val="right" w:pos="9660"/>
        </w:tabs>
        <w:rPr>
          <w:rFonts w:ascii="Times New Roman"/>
        </w:rPr>
      </w:pPr>
      <w:r w:rsidRPr="00662BAE">
        <w:rPr>
          <w:rFonts w:ascii="Times New Roman" w:hint="eastAsia"/>
        </w:rPr>
        <w:t>6.5.2</w:t>
      </w:r>
      <w:r w:rsidRPr="00662BAE">
        <w:rPr>
          <w:rFonts w:ascii="Times New Roman"/>
        </w:rPr>
        <w:t xml:space="preserve"> </w:t>
      </w:r>
      <w:r w:rsidRPr="00662BAE">
        <w:rPr>
          <w:rFonts w:ascii="Times New Roman"/>
        </w:rPr>
        <w:t>结果的表示</w:t>
      </w:r>
      <w:r w:rsidR="00307064" w:rsidRPr="00662BAE">
        <w:rPr>
          <w:rFonts w:ascii="Times New Roman"/>
        </w:rPr>
        <w:tab/>
      </w:r>
    </w:p>
    <w:p w:rsidR="008F0B56" w:rsidRPr="00662BAE" w:rsidRDefault="005F48CC">
      <w:pPr>
        <w:ind w:firstLineChars="200" w:firstLine="420"/>
        <w:rPr>
          <w:szCs w:val="21"/>
          <w:shd w:val="clear" w:color="auto" w:fill="FFFFFF"/>
        </w:rPr>
      </w:pPr>
      <w:r w:rsidRPr="00662BAE">
        <w:rPr>
          <w:szCs w:val="21"/>
          <w:shd w:val="clear" w:color="auto" w:fill="FFFFFF"/>
        </w:rPr>
        <w:t>粒度分析结果的表述可以采用列表法和图示法，按照</w:t>
      </w:r>
      <w:r w:rsidRPr="00662BAE">
        <w:rPr>
          <w:szCs w:val="21"/>
          <w:shd w:val="clear" w:color="auto" w:fill="FFFFFF"/>
        </w:rPr>
        <w:t>GB/T 15445.</w:t>
      </w:r>
      <w:r w:rsidRPr="00662BAE">
        <w:rPr>
          <w:rFonts w:hint="eastAsia"/>
          <w:szCs w:val="21"/>
          <w:shd w:val="clear" w:color="auto" w:fill="FFFFFF"/>
        </w:rPr>
        <w:t>1</w:t>
      </w:r>
      <w:r w:rsidRPr="00662BAE">
        <w:rPr>
          <w:szCs w:val="21"/>
          <w:shd w:val="clear" w:color="auto" w:fill="FFFFFF"/>
        </w:rPr>
        <w:t>和</w:t>
      </w:r>
      <w:r w:rsidRPr="00662BAE">
        <w:rPr>
          <w:szCs w:val="21"/>
          <w:shd w:val="clear" w:color="auto" w:fill="FFFFFF"/>
        </w:rPr>
        <w:t>GB/T 15445.2</w:t>
      </w:r>
      <w:r w:rsidRPr="00662BAE">
        <w:rPr>
          <w:szCs w:val="21"/>
          <w:shd w:val="clear" w:color="auto" w:fill="FFFFFF"/>
        </w:rPr>
        <w:t>。</w:t>
      </w:r>
    </w:p>
    <w:p w:rsidR="008F0B56" w:rsidRPr="00662BAE" w:rsidRDefault="005F48CC">
      <w:pPr>
        <w:rPr>
          <w:szCs w:val="21"/>
          <w:shd w:val="clear" w:color="auto" w:fill="FFFFFF"/>
        </w:rPr>
      </w:pPr>
      <w:r w:rsidRPr="00662BAE">
        <w:rPr>
          <w:rFonts w:hint="eastAsia"/>
        </w:rPr>
        <w:t>6.5.2.1</w:t>
      </w:r>
      <w:r w:rsidRPr="00662BAE">
        <w:rPr>
          <w:szCs w:val="21"/>
          <w:shd w:val="clear" w:color="auto" w:fill="FFFFFF"/>
        </w:rPr>
        <w:t xml:space="preserve"> </w:t>
      </w:r>
      <w:r w:rsidRPr="00662BAE">
        <w:rPr>
          <w:szCs w:val="21"/>
          <w:shd w:val="clear" w:color="auto" w:fill="FFFFFF"/>
        </w:rPr>
        <w:t>用表格形式表示，见表</w:t>
      </w:r>
      <w:r w:rsidRPr="00662BAE">
        <w:rPr>
          <w:rFonts w:hint="eastAsia"/>
          <w:szCs w:val="21"/>
          <w:shd w:val="clear" w:color="auto" w:fill="FFFFFF"/>
        </w:rPr>
        <w:t>2</w:t>
      </w:r>
      <w:r w:rsidRPr="00662BAE">
        <w:rPr>
          <w:szCs w:val="21"/>
          <w:shd w:val="clear" w:color="auto" w:fill="FFFFFF"/>
        </w:rPr>
        <w:t>。</w:t>
      </w:r>
    </w:p>
    <w:p w:rsidR="008F0B56" w:rsidRPr="00662BAE" w:rsidRDefault="005F48CC">
      <w:pPr>
        <w:jc w:val="center"/>
        <w:rPr>
          <w:sz w:val="18"/>
          <w:szCs w:val="18"/>
          <w:shd w:val="clear" w:color="auto" w:fill="FFFFFF"/>
        </w:rPr>
      </w:pPr>
      <w:r w:rsidRPr="00662BAE">
        <w:rPr>
          <w:sz w:val="18"/>
          <w:szCs w:val="18"/>
          <w:shd w:val="clear" w:color="auto" w:fill="FFFFFF"/>
        </w:rPr>
        <w:t>表</w:t>
      </w:r>
      <w:r w:rsidRPr="00662BAE">
        <w:rPr>
          <w:rFonts w:hint="eastAsia"/>
          <w:sz w:val="18"/>
          <w:szCs w:val="18"/>
          <w:shd w:val="clear" w:color="auto" w:fill="FFFFFF"/>
        </w:rPr>
        <w:t>2</w:t>
      </w:r>
      <w:r w:rsidRPr="00662BAE">
        <w:rPr>
          <w:sz w:val="18"/>
          <w:szCs w:val="18"/>
          <w:shd w:val="clear" w:color="auto" w:fill="FFFFFF"/>
        </w:rPr>
        <w:t xml:space="preserve"> </w:t>
      </w:r>
      <w:r w:rsidRPr="00662BAE">
        <w:rPr>
          <w:sz w:val="18"/>
          <w:szCs w:val="18"/>
          <w:shd w:val="clear" w:color="auto" w:fill="FFFFFF"/>
        </w:rPr>
        <w:t>粒度分析结果表格形式</w:t>
      </w:r>
    </w:p>
    <w:tbl>
      <w:tblPr>
        <w:tblStyle w:val="affa"/>
        <w:tblW w:w="9614" w:type="dxa"/>
        <w:jc w:val="center"/>
        <w:tblBorders>
          <w:insideV w:val="none" w:sz="0" w:space="0" w:color="auto"/>
        </w:tblBorders>
        <w:tblLayout w:type="fixed"/>
        <w:tblLook w:val="04A0" w:firstRow="1" w:lastRow="0" w:firstColumn="1" w:lastColumn="0" w:noHBand="0" w:noVBand="1"/>
      </w:tblPr>
      <w:tblGrid>
        <w:gridCol w:w="1560"/>
        <w:gridCol w:w="1654"/>
        <w:gridCol w:w="873"/>
        <w:gridCol w:w="1631"/>
        <w:gridCol w:w="708"/>
        <w:gridCol w:w="1418"/>
        <w:gridCol w:w="709"/>
        <w:gridCol w:w="1061"/>
      </w:tblGrid>
      <w:tr w:rsidR="008F0B56" w:rsidRPr="00662BAE">
        <w:trPr>
          <w:trHeight w:val="113"/>
          <w:jc w:val="center"/>
        </w:trPr>
        <w:tc>
          <w:tcPr>
            <w:tcW w:w="1560" w:type="dxa"/>
            <w:tcBorders>
              <w:bottom w:val="nil"/>
            </w:tcBorders>
            <w:vAlign w:val="center"/>
          </w:tcPr>
          <w:p w:rsidR="008F0B56" w:rsidRPr="00662BAE" w:rsidRDefault="005F48CC">
            <w:pPr>
              <w:jc w:val="center"/>
              <w:rPr>
                <w:kern w:val="0"/>
                <w:sz w:val="18"/>
                <w:szCs w:val="18"/>
              </w:rPr>
            </w:pPr>
            <w:r w:rsidRPr="00662BAE">
              <w:rPr>
                <w:kern w:val="0"/>
                <w:sz w:val="18"/>
                <w:szCs w:val="18"/>
              </w:rPr>
              <w:t>颗粒间隔</w:t>
            </w:r>
          </w:p>
        </w:tc>
        <w:tc>
          <w:tcPr>
            <w:tcW w:w="1654" w:type="dxa"/>
            <w:tcBorders>
              <w:bottom w:val="nil"/>
            </w:tcBorders>
            <w:vAlign w:val="center"/>
          </w:tcPr>
          <w:p w:rsidR="008F0B56" w:rsidRPr="00662BAE" w:rsidRDefault="005F48CC">
            <w:pPr>
              <w:jc w:val="center"/>
              <w:rPr>
                <w:kern w:val="0"/>
                <w:sz w:val="18"/>
                <w:szCs w:val="18"/>
              </w:rPr>
            </w:pPr>
            <w:r w:rsidRPr="00662BAE">
              <w:rPr>
                <w:kern w:val="0"/>
                <w:sz w:val="18"/>
                <w:szCs w:val="18"/>
              </w:rPr>
              <w:t>（</w:t>
            </w:r>
            <w:r w:rsidRPr="00662BAE">
              <w:rPr>
                <w:kern w:val="0"/>
                <w:sz w:val="18"/>
                <w:szCs w:val="18"/>
              </w:rPr>
              <w:t>nm</w:t>
            </w:r>
            <w:r w:rsidRPr="00662BAE">
              <w:rPr>
                <w:kern w:val="0"/>
                <w:sz w:val="18"/>
                <w:szCs w:val="18"/>
              </w:rPr>
              <w:t>）</w:t>
            </w:r>
          </w:p>
        </w:tc>
        <w:tc>
          <w:tcPr>
            <w:tcW w:w="873" w:type="dxa"/>
            <w:tcBorders>
              <w:bottom w:val="nil"/>
            </w:tcBorders>
            <w:vAlign w:val="center"/>
          </w:tcPr>
          <w:p w:rsidR="008F0B56" w:rsidRPr="00662BAE" w:rsidRDefault="005F48CC">
            <w:pPr>
              <w:jc w:val="center"/>
              <w:rPr>
                <w:kern w:val="0"/>
                <w:sz w:val="18"/>
                <w:szCs w:val="18"/>
                <w:vertAlign w:val="subscript"/>
              </w:rPr>
            </w:pPr>
            <m:oMath>
              <m:r>
                <w:rPr>
                  <w:rFonts w:ascii="Cambria Math" w:hAnsi="Cambria Math"/>
                  <w:kern w:val="0"/>
                  <w:sz w:val="18"/>
                  <w:szCs w:val="18"/>
                  <w:vertAlign w:val="subscript"/>
                </w:rPr>
                <m:t>x</m:t>
              </m:r>
            </m:oMath>
            <w:r w:rsidRPr="00662BAE">
              <w:rPr>
                <w:kern w:val="0"/>
                <w:sz w:val="18"/>
                <w:szCs w:val="18"/>
                <w:vertAlign w:val="subscript"/>
              </w:rPr>
              <w:t>0~</w:t>
            </w:r>
            <m:oMath>
              <m:r>
                <w:rPr>
                  <w:rFonts w:ascii="Cambria Math" w:hAnsi="Cambria Math"/>
                  <w:kern w:val="0"/>
                  <w:sz w:val="18"/>
                  <w:szCs w:val="18"/>
                  <w:vertAlign w:val="subscript"/>
                </w:rPr>
                <m:t>x</m:t>
              </m:r>
            </m:oMath>
            <w:r w:rsidRPr="00662BAE">
              <w:rPr>
                <w:kern w:val="0"/>
                <w:sz w:val="18"/>
                <w:szCs w:val="18"/>
                <w:vertAlign w:val="subscript"/>
              </w:rPr>
              <w:t>1</w:t>
            </w:r>
          </w:p>
        </w:tc>
        <w:tc>
          <w:tcPr>
            <w:tcW w:w="1631" w:type="dxa"/>
            <w:tcBorders>
              <w:bottom w:val="nil"/>
            </w:tcBorders>
            <w:vAlign w:val="center"/>
          </w:tcPr>
          <w:p w:rsidR="008F0B56" w:rsidRPr="00662BAE" w:rsidRDefault="005F48CC">
            <w:pPr>
              <w:jc w:val="center"/>
              <w:rPr>
                <w:kern w:val="0"/>
                <w:sz w:val="18"/>
                <w:szCs w:val="18"/>
                <w:vertAlign w:val="subscript"/>
              </w:rPr>
            </w:pPr>
            <m:oMath>
              <m:r>
                <w:rPr>
                  <w:rFonts w:ascii="Cambria Math" w:hAnsi="Cambria Math"/>
                  <w:kern w:val="0"/>
                  <w:sz w:val="18"/>
                  <w:szCs w:val="18"/>
                  <w:vertAlign w:val="subscript"/>
                </w:rPr>
                <m:t>x</m:t>
              </m:r>
            </m:oMath>
            <w:r w:rsidRPr="00662BAE">
              <w:rPr>
                <w:kern w:val="0"/>
                <w:sz w:val="18"/>
                <w:szCs w:val="18"/>
                <w:vertAlign w:val="subscript"/>
              </w:rPr>
              <w:t>1~</w:t>
            </w:r>
            <m:oMath>
              <m:r>
                <w:rPr>
                  <w:rFonts w:ascii="Cambria Math" w:hAnsi="Cambria Math"/>
                  <w:kern w:val="0"/>
                  <w:sz w:val="18"/>
                  <w:szCs w:val="18"/>
                  <w:vertAlign w:val="subscript"/>
                </w:rPr>
                <m:t>x</m:t>
              </m:r>
            </m:oMath>
            <w:r w:rsidRPr="00662BAE">
              <w:rPr>
                <w:kern w:val="0"/>
                <w:sz w:val="18"/>
                <w:szCs w:val="18"/>
                <w:vertAlign w:val="subscript"/>
              </w:rPr>
              <w:t>2</w:t>
            </w:r>
          </w:p>
        </w:tc>
        <w:tc>
          <w:tcPr>
            <w:tcW w:w="708" w:type="dxa"/>
            <w:tcBorders>
              <w:bottom w:val="nil"/>
            </w:tcBorders>
            <w:vAlign w:val="center"/>
          </w:tcPr>
          <w:p w:rsidR="008F0B56" w:rsidRPr="00662BAE" w:rsidRDefault="005F48CC">
            <w:pPr>
              <w:jc w:val="center"/>
              <w:rPr>
                <w:kern w:val="0"/>
                <w:sz w:val="18"/>
                <w:szCs w:val="18"/>
                <w:vertAlign w:val="subscript"/>
              </w:rPr>
            </w:pPr>
            <w:r w:rsidRPr="00662BAE">
              <w:rPr>
                <w:kern w:val="0"/>
                <w:sz w:val="18"/>
                <w:szCs w:val="18"/>
                <w:vertAlign w:val="subscript"/>
              </w:rPr>
              <w:t>。。。。。。</w:t>
            </w:r>
          </w:p>
        </w:tc>
        <w:tc>
          <w:tcPr>
            <w:tcW w:w="1418" w:type="dxa"/>
            <w:tcBorders>
              <w:bottom w:val="nil"/>
            </w:tcBorders>
            <w:vAlign w:val="center"/>
          </w:tcPr>
          <w:p w:rsidR="008F0B56" w:rsidRPr="00662BAE" w:rsidRDefault="005F48CC">
            <w:pPr>
              <w:jc w:val="center"/>
              <w:rPr>
                <w:kern w:val="0"/>
                <w:sz w:val="18"/>
                <w:szCs w:val="18"/>
                <w:vertAlign w:val="subscript"/>
              </w:rPr>
            </w:pPr>
            <m:oMath>
              <m:r>
                <w:rPr>
                  <w:rFonts w:ascii="Cambria Math" w:hAnsi="Cambria Math"/>
                  <w:kern w:val="0"/>
                  <w:sz w:val="18"/>
                  <w:szCs w:val="18"/>
                  <w:vertAlign w:val="subscript"/>
                </w:rPr>
                <m:t>x</m:t>
              </m:r>
            </m:oMath>
            <w:r w:rsidRPr="00662BAE">
              <w:rPr>
                <w:i/>
                <w:iCs/>
                <w:kern w:val="0"/>
                <w:sz w:val="18"/>
                <w:szCs w:val="18"/>
                <w:vertAlign w:val="subscript"/>
              </w:rPr>
              <w:t>j</w:t>
            </w:r>
            <w:r w:rsidRPr="00662BAE">
              <w:rPr>
                <w:kern w:val="0"/>
                <w:sz w:val="18"/>
                <w:szCs w:val="18"/>
                <w:vertAlign w:val="subscript"/>
              </w:rPr>
              <w:t>-1~</w:t>
            </w:r>
            <m:oMath>
              <m:r>
                <w:rPr>
                  <w:rFonts w:ascii="Cambria Math" w:hAnsi="Cambria Math"/>
                  <w:kern w:val="0"/>
                  <w:sz w:val="18"/>
                  <w:szCs w:val="18"/>
                  <w:vertAlign w:val="subscript"/>
                </w:rPr>
                <m:t>x</m:t>
              </m:r>
            </m:oMath>
            <w:r w:rsidRPr="00662BAE">
              <w:rPr>
                <w:i/>
                <w:iCs/>
                <w:kern w:val="0"/>
                <w:sz w:val="18"/>
                <w:szCs w:val="18"/>
                <w:vertAlign w:val="subscript"/>
              </w:rPr>
              <w:t>j</w:t>
            </w:r>
          </w:p>
        </w:tc>
        <w:tc>
          <w:tcPr>
            <w:tcW w:w="709" w:type="dxa"/>
            <w:tcBorders>
              <w:bottom w:val="nil"/>
            </w:tcBorders>
            <w:vAlign w:val="center"/>
          </w:tcPr>
          <w:p w:rsidR="008F0B56" w:rsidRPr="00662BAE" w:rsidRDefault="005F48CC">
            <w:pPr>
              <w:jc w:val="center"/>
              <w:rPr>
                <w:kern w:val="0"/>
                <w:sz w:val="18"/>
                <w:szCs w:val="18"/>
                <w:vertAlign w:val="subscript"/>
              </w:rPr>
            </w:pPr>
            <w:r w:rsidRPr="00662BAE">
              <w:rPr>
                <w:kern w:val="0"/>
                <w:sz w:val="18"/>
                <w:szCs w:val="18"/>
                <w:vertAlign w:val="subscript"/>
              </w:rPr>
              <w:t>。。。。。。</w:t>
            </w:r>
          </w:p>
        </w:tc>
        <w:tc>
          <w:tcPr>
            <w:tcW w:w="1061" w:type="dxa"/>
            <w:tcBorders>
              <w:bottom w:val="nil"/>
            </w:tcBorders>
            <w:vAlign w:val="center"/>
          </w:tcPr>
          <w:p w:rsidR="008F0B56" w:rsidRPr="00662BAE" w:rsidRDefault="005F48CC">
            <w:pPr>
              <w:jc w:val="center"/>
              <w:rPr>
                <w:kern w:val="0"/>
                <w:sz w:val="18"/>
                <w:szCs w:val="18"/>
                <w:vertAlign w:val="subscript"/>
              </w:rPr>
            </w:pPr>
            <m:oMath>
              <m:r>
                <w:rPr>
                  <w:rFonts w:ascii="Cambria Math" w:hAnsi="Cambria Math"/>
                  <w:kern w:val="0"/>
                  <w:sz w:val="18"/>
                  <w:szCs w:val="18"/>
                  <w:vertAlign w:val="subscript"/>
                </w:rPr>
                <m:t>x</m:t>
              </m:r>
            </m:oMath>
            <w:r w:rsidRPr="00662BAE">
              <w:rPr>
                <w:i/>
                <w:iCs/>
                <w:kern w:val="0"/>
                <w:sz w:val="18"/>
                <w:szCs w:val="18"/>
                <w:vertAlign w:val="subscript"/>
              </w:rPr>
              <w:t>n</w:t>
            </w:r>
            <w:r w:rsidRPr="00662BAE">
              <w:rPr>
                <w:kern w:val="0"/>
                <w:sz w:val="18"/>
                <w:szCs w:val="18"/>
                <w:vertAlign w:val="subscript"/>
              </w:rPr>
              <w:t>-1~</w:t>
            </w:r>
            <m:oMath>
              <m:r>
                <w:rPr>
                  <w:rFonts w:ascii="Cambria Math" w:hAnsi="Cambria Math"/>
                  <w:kern w:val="0"/>
                  <w:sz w:val="18"/>
                  <w:szCs w:val="18"/>
                  <w:vertAlign w:val="subscript"/>
                </w:rPr>
                <m:t>x</m:t>
              </m:r>
            </m:oMath>
            <w:r w:rsidRPr="00662BAE">
              <w:rPr>
                <w:i/>
                <w:iCs/>
                <w:kern w:val="0"/>
                <w:sz w:val="18"/>
                <w:szCs w:val="18"/>
                <w:vertAlign w:val="subscript"/>
              </w:rPr>
              <w:t>n</w:t>
            </w:r>
          </w:p>
        </w:tc>
      </w:tr>
      <w:tr w:rsidR="008F0B56" w:rsidRPr="00662BAE">
        <w:trPr>
          <w:trHeight w:val="113"/>
          <w:jc w:val="center"/>
        </w:trPr>
        <w:tc>
          <w:tcPr>
            <w:tcW w:w="1560" w:type="dxa"/>
            <w:tcBorders>
              <w:top w:val="nil"/>
              <w:bottom w:val="nil"/>
            </w:tcBorders>
            <w:vAlign w:val="center"/>
          </w:tcPr>
          <w:p w:rsidR="008F0B56" w:rsidRPr="00662BAE" w:rsidRDefault="005F48CC">
            <w:pPr>
              <w:jc w:val="center"/>
              <w:rPr>
                <w:kern w:val="0"/>
                <w:sz w:val="18"/>
                <w:szCs w:val="18"/>
                <w:vertAlign w:val="subscript"/>
              </w:rPr>
            </w:pPr>
            <w:r w:rsidRPr="00662BAE">
              <w:rPr>
                <w:kern w:val="0"/>
                <w:sz w:val="18"/>
                <w:szCs w:val="18"/>
              </w:rPr>
              <w:t>分布频率</w:t>
            </w:r>
            <w:r w:rsidRPr="00662BAE">
              <w:rPr>
                <w:kern w:val="0"/>
                <w:sz w:val="18"/>
                <w:szCs w:val="18"/>
                <w:vertAlign w:val="subscript"/>
              </w:rPr>
              <w:t xml:space="preserve"> </w:t>
            </w:r>
            <m:oMath>
              <m:acc>
                <m:accPr>
                  <m:chr m:val="̅"/>
                  <m:ctrlPr>
                    <w:rPr>
                      <w:rFonts w:ascii="Cambria Math" w:hAnsi="Cambria Math"/>
                      <w:kern w:val="0"/>
                      <w:sz w:val="18"/>
                      <w:szCs w:val="18"/>
                      <w:vertAlign w:val="subscript"/>
                    </w:rPr>
                  </m:ctrlPr>
                </m:accPr>
                <m:e>
                  <m:r>
                    <m:rPr>
                      <m:sty m:val="p"/>
                    </m:rPr>
                    <w:rPr>
                      <w:rFonts w:ascii="Cambria Math" w:hAnsi="Cambria Math"/>
                      <w:kern w:val="0"/>
                      <w:sz w:val="18"/>
                      <w:szCs w:val="18"/>
                      <w:vertAlign w:val="subscript"/>
                    </w:rPr>
                    <m:t>q</m:t>
                  </m:r>
                </m:e>
              </m:acc>
            </m:oMath>
            <w:r w:rsidRPr="00662BAE">
              <w:rPr>
                <w:kern w:val="0"/>
                <w:sz w:val="18"/>
                <w:szCs w:val="18"/>
                <w:vertAlign w:val="subscript"/>
              </w:rPr>
              <w:t>3</w:t>
            </w:r>
          </w:p>
        </w:tc>
        <w:tc>
          <w:tcPr>
            <w:tcW w:w="1654" w:type="dxa"/>
            <w:tcBorders>
              <w:top w:val="nil"/>
              <w:bottom w:val="nil"/>
            </w:tcBorders>
            <w:vAlign w:val="center"/>
          </w:tcPr>
          <w:p w:rsidR="008F0B56" w:rsidRPr="00662BAE" w:rsidRDefault="005F48CC">
            <w:pPr>
              <w:jc w:val="center"/>
              <w:rPr>
                <w:kern w:val="0"/>
                <w:sz w:val="18"/>
                <w:szCs w:val="18"/>
                <w:vertAlign w:val="subscript"/>
              </w:rPr>
            </w:pPr>
            <w:r w:rsidRPr="00662BAE">
              <w:rPr>
                <w:kern w:val="0"/>
                <w:sz w:val="18"/>
                <w:szCs w:val="18"/>
              </w:rPr>
              <w:t>（</w:t>
            </w:r>
            <w:r w:rsidRPr="00662BAE">
              <w:rPr>
                <w:kern w:val="0"/>
                <w:sz w:val="18"/>
                <w:szCs w:val="18"/>
              </w:rPr>
              <w:t>%/nm</w:t>
            </w:r>
            <w:r w:rsidRPr="00662BAE">
              <w:rPr>
                <w:kern w:val="0"/>
                <w:sz w:val="18"/>
                <w:szCs w:val="18"/>
              </w:rPr>
              <w:t>）</w:t>
            </w:r>
          </w:p>
        </w:tc>
        <w:tc>
          <w:tcPr>
            <w:tcW w:w="873" w:type="dxa"/>
            <w:tcBorders>
              <w:top w:val="nil"/>
              <w:bottom w:val="nil"/>
            </w:tcBorders>
            <w:vAlign w:val="center"/>
          </w:tcPr>
          <w:p w:rsidR="008F0B56" w:rsidRPr="00662BAE" w:rsidRDefault="00C03FCB">
            <w:pPr>
              <w:jc w:val="center"/>
              <w:rPr>
                <w:kern w:val="0"/>
                <w:sz w:val="18"/>
                <w:szCs w:val="18"/>
                <w:vertAlign w:val="subscript"/>
              </w:rPr>
            </w:pPr>
            <m:oMath>
              <m:acc>
                <m:accPr>
                  <m:chr m:val="̅"/>
                  <m:ctrlPr>
                    <w:rPr>
                      <w:rFonts w:ascii="Cambria Math" w:hAnsi="Cambria Math"/>
                      <w:kern w:val="0"/>
                      <w:sz w:val="18"/>
                      <w:szCs w:val="18"/>
                      <w:vertAlign w:val="subscript"/>
                    </w:rPr>
                  </m:ctrlPr>
                </m:accPr>
                <m:e>
                  <m:r>
                    <m:rPr>
                      <m:sty m:val="p"/>
                    </m:rPr>
                    <w:rPr>
                      <w:rFonts w:ascii="Cambria Math" w:hAnsi="Cambria Math"/>
                      <w:kern w:val="0"/>
                      <w:sz w:val="18"/>
                      <w:szCs w:val="18"/>
                      <w:vertAlign w:val="subscript"/>
                    </w:rPr>
                    <m:t>q</m:t>
                  </m:r>
                </m:e>
              </m:acc>
            </m:oMath>
            <w:r w:rsidR="005F48CC" w:rsidRPr="00662BAE">
              <w:rPr>
                <w:kern w:val="0"/>
                <w:sz w:val="18"/>
                <w:szCs w:val="18"/>
                <w:vertAlign w:val="subscript"/>
              </w:rPr>
              <w:t>3,1</w:t>
            </w:r>
          </w:p>
        </w:tc>
        <w:tc>
          <w:tcPr>
            <w:tcW w:w="1631" w:type="dxa"/>
            <w:tcBorders>
              <w:top w:val="nil"/>
              <w:bottom w:val="nil"/>
            </w:tcBorders>
            <w:vAlign w:val="center"/>
          </w:tcPr>
          <w:p w:rsidR="008F0B56" w:rsidRPr="00662BAE" w:rsidRDefault="00C03FCB">
            <w:pPr>
              <w:jc w:val="center"/>
              <w:rPr>
                <w:kern w:val="0"/>
                <w:sz w:val="18"/>
                <w:szCs w:val="18"/>
                <w:vertAlign w:val="subscript"/>
              </w:rPr>
            </w:pPr>
            <m:oMath>
              <m:acc>
                <m:accPr>
                  <m:chr m:val="̅"/>
                  <m:ctrlPr>
                    <w:rPr>
                      <w:rFonts w:ascii="Cambria Math" w:hAnsi="Cambria Math"/>
                      <w:kern w:val="0"/>
                      <w:sz w:val="18"/>
                      <w:szCs w:val="18"/>
                      <w:vertAlign w:val="subscript"/>
                    </w:rPr>
                  </m:ctrlPr>
                </m:accPr>
                <m:e>
                  <m:r>
                    <m:rPr>
                      <m:sty m:val="p"/>
                    </m:rPr>
                    <w:rPr>
                      <w:rFonts w:ascii="Cambria Math" w:hAnsi="Cambria Math"/>
                      <w:kern w:val="0"/>
                      <w:sz w:val="18"/>
                      <w:szCs w:val="18"/>
                      <w:vertAlign w:val="subscript"/>
                    </w:rPr>
                    <m:t>q</m:t>
                  </m:r>
                </m:e>
              </m:acc>
            </m:oMath>
            <w:r w:rsidR="005F48CC" w:rsidRPr="00662BAE">
              <w:rPr>
                <w:kern w:val="0"/>
                <w:sz w:val="18"/>
                <w:szCs w:val="18"/>
                <w:vertAlign w:val="subscript"/>
              </w:rPr>
              <w:t>3,2</w:t>
            </w:r>
          </w:p>
        </w:tc>
        <w:tc>
          <w:tcPr>
            <w:tcW w:w="708" w:type="dxa"/>
            <w:tcBorders>
              <w:top w:val="nil"/>
              <w:bottom w:val="nil"/>
            </w:tcBorders>
            <w:vAlign w:val="center"/>
          </w:tcPr>
          <w:p w:rsidR="008F0B56" w:rsidRPr="00662BAE" w:rsidRDefault="005F48CC">
            <w:pPr>
              <w:jc w:val="center"/>
              <w:rPr>
                <w:kern w:val="0"/>
                <w:sz w:val="18"/>
                <w:szCs w:val="18"/>
                <w:vertAlign w:val="subscript"/>
              </w:rPr>
            </w:pPr>
            <w:r w:rsidRPr="00662BAE">
              <w:rPr>
                <w:kern w:val="0"/>
                <w:sz w:val="18"/>
                <w:szCs w:val="18"/>
                <w:vertAlign w:val="subscript"/>
              </w:rPr>
              <w:t>。。。。。。</w:t>
            </w:r>
          </w:p>
        </w:tc>
        <w:tc>
          <w:tcPr>
            <w:tcW w:w="1418" w:type="dxa"/>
            <w:tcBorders>
              <w:top w:val="nil"/>
              <w:bottom w:val="nil"/>
            </w:tcBorders>
            <w:vAlign w:val="center"/>
          </w:tcPr>
          <w:p w:rsidR="008F0B56" w:rsidRPr="00662BAE" w:rsidRDefault="00C03FCB">
            <w:pPr>
              <w:jc w:val="center"/>
              <w:rPr>
                <w:kern w:val="0"/>
                <w:sz w:val="18"/>
                <w:szCs w:val="18"/>
                <w:vertAlign w:val="subscript"/>
              </w:rPr>
            </w:pPr>
            <m:oMath>
              <m:acc>
                <m:accPr>
                  <m:chr m:val="̅"/>
                  <m:ctrlPr>
                    <w:rPr>
                      <w:rFonts w:ascii="Cambria Math" w:hAnsi="Cambria Math"/>
                      <w:i/>
                      <w:iCs/>
                      <w:kern w:val="0"/>
                      <w:sz w:val="18"/>
                      <w:szCs w:val="18"/>
                      <w:vertAlign w:val="subscript"/>
                    </w:rPr>
                  </m:ctrlPr>
                </m:accPr>
                <m:e>
                  <m:r>
                    <w:rPr>
                      <w:rFonts w:ascii="Cambria Math" w:hAnsi="Cambria Math"/>
                      <w:kern w:val="0"/>
                      <w:sz w:val="18"/>
                      <w:szCs w:val="18"/>
                      <w:vertAlign w:val="subscript"/>
                    </w:rPr>
                    <m:t>q</m:t>
                  </m:r>
                </m:e>
              </m:acc>
            </m:oMath>
            <w:r w:rsidR="005F48CC" w:rsidRPr="00662BAE">
              <w:rPr>
                <w:kern w:val="0"/>
                <w:sz w:val="18"/>
                <w:szCs w:val="18"/>
                <w:vertAlign w:val="subscript"/>
              </w:rPr>
              <w:t>3,</w:t>
            </w:r>
            <w:r w:rsidR="005F48CC" w:rsidRPr="00662BAE">
              <w:rPr>
                <w:i/>
                <w:iCs/>
                <w:kern w:val="0"/>
                <w:sz w:val="18"/>
                <w:szCs w:val="18"/>
                <w:vertAlign w:val="subscript"/>
              </w:rPr>
              <w:t>j</w:t>
            </w:r>
          </w:p>
        </w:tc>
        <w:tc>
          <w:tcPr>
            <w:tcW w:w="709" w:type="dxa"/>
            <w:tcBorders>
              <w:top w:val="nil"/>
              <w:bottom w:val="nil"/>
            </w:tcBorders>
            <w:vAlign w:val="center"/>
          </w:tcPr>
          <w:p w:rsidR="008F0B56" w:rsidRPr="00662BAE" w:rsidRDefault="005F48CC">
            <w:pPr>
              <w:jc w:val="center"/>
              <w:rPr>
                <w:kern w:val="0"/>
                <w:sz w:val="18"/>
                <w:szCs w:val="18"/>
                <w:vertAlign w:val="subscript"/>
              </w:rPr>
            </w:pPr>
            <w:r w:rsidRPr="00662BAE">
              <w:rPr>
                <w:kern w:val="0"/>
                <w:sz w:val="18"/>
                <w:szCs w:val="18"/>
                <w:vertAlign w:val="subscript"/>
              </w:rPr>
              <w:t>。。。。。。</w:t>
            </w:r>
          </w:p>
        </w:tc>
        <w:tc>
          <w:tcPr>
            <w:tcW w:w="1061" w:type="dxa"/>
            <w:tcBorders>
              <w:top w:val="nil"/>
              <w:bottom w:val="nil"/>
            </w:tcBorders>
            <w:vAlign w:val="center"/>
          </w:tcPr>
          <w:p w:rsidR="008F0B56" w:rsidRPr="00662BAE" w:rsidRDefault="00C03FCB">
            <w:pPr>
              <w:jc w:val="center"/>
              <w:rPr>
                <w:kern w:val="0"/>
                <w:sz w:val="18"/>
                <w:szCs w:val="18"/>
                <w:vertAlign w:val="subscript"/>
              </w:rPr>
            </w:pPr>
            <m:oMath>
              <m:acc>
                <m:accPr>
                  <m:chr m:val="̅"/>
                  <m:ctrlPr>
                    <w:rPr>
                      <w:rFonts w:ascii="Cambria Math" w:hAnsi="Cambria Math"/>
                      <w:i/>
                      <w:iCs/>
                      <w:kern w:val="0"/>
                      <w:sz w:val="18"/>
                      <w:szCs w:val="18"/>
                      <w:vertAlign w:val="subscript"/>
                    </w:rPr>
                  </m:ctrlPr>
                </m:accPr>
                <m:e>
                  <m:r>
                    <w:rPr>
                      <w:rFonts w:ascii="Cambria Math" w:hAnsi="Cambria Math"/>
                      <w:kern w:val="0"/>
                      <w:sz w:val="18"/>
                      <w:szCs w:val="18"/>
                      <w:vertAlign w:val="subscript"/>
                    </w:rPr>
                    <m:t>q</m:t>
                  </m:r>
                </m:e>
              </m:acc>
            </m:oMath>
            <w:r w:rsidR="005F48CC" w:rsidRPr="00662BAE">
              <w:rPr>
                <w:kern w:val="0"/>
                <w:sz w:val="18"/>
                <w:szCs w:val="18"/>
                <w:vertAlign w:val="subscript"/>
              </w:rPr>
              <w:t>3,</w:t>
            </w:r>
            <w:r w:rsidR="005F48CC" w:rsidRPr="00662BAE">
              <w:rPr>
                <w:i/>
                <w:iCs/>
                <w:kern w:val="0"/>
                <w:sz w:val="18"/>
                <w:szCs w:val="18"/>
                <w:vertAlign w:val="subscript"/>
              </w:rPr>
              <w:t>n</w:t>
            </w:r>
          </w:p>
        </w:tc>
      </w:tr>
      <w:tr w:rsidR="008F0B56" w:rsidRPr="00662BAE">
        <w:trPr>
          <w:trHeight w:val="113"/>
          <w:jc w:val="center"/>
        </w:trPr>
        <w:tc>
          <w:tcPr>
            <w:tcW w:w="1560" w:type="dxa"/>
            <w:tcBorders>
              <w:top w:val="nil"/>
              <w:bottom w:val="nil"/>
            </w:tcBorders>
            <w:vAlign w:val="center"/>
          </w:tcPr>
          <w:p w:rsidR="008F0B56" w:rsidRPr="00662BAE" w:rsidRDefault="005F48CC">
            <w:pPr>
              <w:jc w:val="center"/>
              <w:rPr>
                <w:kern w:val="0"/>
                <w:sz w:val="18"/>
                <w:szCs w:val="18"/>
              </w:rPr>
            </w:pPr>
            <w:r w:rsidRPr="00662BAE">
              <w:rPr>
                <w:kern w:val="0"/>
                <w:sz w:val="18"/>
                <w:szCs w:val="18"/>
              </w:rPr>
              <w:t>体积分数</w:t>
            </w:r>
            <m:oMath>
              <m:r>
                <m:rPr>
                  <m:sty m:val="p"/>
                </m:rPr>
                <w:rPr>
                  <w:rFonts w:ascii="Cambria Math" w:hAnsi="Cambria Math"/>
                  <w:kern w:val="0"/>
                  <w:sz w:val="18"/>
                  <w:szCs w:val="18"/>
                </w:rPr>
                <m:t>∆</m:t>
              </m:r>
            </m:oMath>
            <w:r w:rsidRPr="00662BAE">
              <w:rPr>
                <w:kern w:val="0"/>
                <w:sz w:val="18"/>
                <w:szCs w:val="18"/>
              </w:rPr>
              <w:t>Q</w:t>
            </w:r>
            <w:r w:rsidRPr="00662BAE">
              <w:rPr>
                <w:kern w:val="0"/>
                <w:sz w:val="18"/>
                <w:szCs w:val="18"/>
                <w:vertAlign w:val="subscript"/>
              </w:rPr>
              <w:t>3</w:t>
            </w:r>
          </w:p>
        </w:tc>
        <w:tc>
          <w:tcPr>
            <w:tcW w:w="1654" w:type="dxa"/>
            <w:tcBorders>
              <w:top w:val="nil"/>
              <w:bottom w:val="nil"/>
            </w:tcBorders>
            <w:vAlign w:val="center"/>
          </w:tcPr>
          <w:p w:rsidR="008F0B56" w:rsidRPr="00662BAE" w:rsidRDefault="005F48CC">
            <w:pPr>
              <w:jc w:val="center"/>
              <w:rPr>
                <w:kern w:val="0"/>
                <w:sz w:val="18"/>
                <w:szCs w:val="18"/>
                <w:vertAlign w:val="subscript"/>
              </w:rPr>
            </w:pPr>
            <w:r w:rsidRPr="00662BAE">
              <w:rPr>
                <w:kern w:val="0"/>
                <w:sz w:val="18"/>
                <w:szCs w:val="18"/>
              </w:rPr>
              <w:t>（</w:t>
            </w:r>
            <w:r w:rsidRPr="00662BAE">
              <w:rPr>
                <w:kern w:val="0"/>
                <w:sz w:val="18"/>
                <w:szCs w:val="18"/>
              </w:rPr>
              <w:t>%</w:t>
            </w:r>
            <w:r w:rsidRPr="00662BAE">
              <w:rPr>
                <w:kern w:val="0"/>
                <w:sz w:val="18"/>
                <w:szCs w:val="18"/>
              </w:rPr>
              <w:t>）</w:t>
            </w:r>
          </w:p>
        </w:tc>
        <w:tc>
          <w:tcPr>
            <w:tcW w:w="873" w:type="dxa"/>
            <w:tcBorders>
              <w:top w:val="nil"/>
              <w:bottom w:val="nil"/>
            </w:tcBorders>
            <w:vAlign w:val="center"/>
          </w:tcPr>
          <w:p w:rsidR="008F0B56" w:rsidRPr="00662BAE" w:rsidRDefault="005F48CC">
            <w:pPr>
              <w:jc w:val="center"/>
              <w:rPr>
                <w:kern w:val="0"/>
                <w:sz w:val="18"/>
                <w:szCs w:val="18"/>
                <w:vertAlign w:val="subscript"/>
              </w:rPr>
            </w:pPr>
            <m:oMath>
              <m:r>
                <m:rPr>
                  <m:sty m:val="p"/>
                </m:rPr>
                <w:rPr>
                  <w:rFonts w:ascii="Cambria Math" w:hAnsi="Cambria Math"/>
                  <w:kern w:val="0"/>
                  <w:sz w:val="18"/>
                  <w:szCs w:val="18"/>
                  <w:vertAlign w:val="subscript"/>
                </w:rPr>
                <m:t>∆</m:t>
              </m:r>
            </m:oMath>
            <w:r w:rsidRPr="00662BAE">
              <w:rPr>
                <w:kern w:val="0"/>
                <w:sz w:val="18"/>
                <w:szCs w:val="18"/>
              </w:rPr>
              <w:t>Q</w:t>
            </w:r>
            <w:r w:rsidRPr="00662BAE">
              <w:rPr>
                <w:kern w:val="0"/>
                <w:sz w:val="18"/>
                <w:szCs w:val="18"/>
                <w:vertAlign w:val="subscript"/>
              </w:rPr>
              <w:t>3,1</w:t>
            </w:r>
          </w:p>
        </w:tc>
        <w:tc>
          <w:tcPr>
            <w:tcW w:w="1631" w:type="dxa"/>
            <w:tcBorders>
              <w:top w:val="nil"/>
              <w:bottom w:val="nil"/>
            </w:tcBorders>
            <w:vAlign w:val="center"/>
          </w:tcPr>
          <w:p w:rsidR="008F0B56" w:rsidRPr="00662BAE" w:rsidRDefault="005F48CC">
            <w:pPr>
              <w:jc w:val="center"/>
              <w:rPr>
                <w:kern w:val="0"/>
                <w:sz w:val="18"/>
                <w:szCs w:val="18"/>
                <w:vertAlign w:val="subscript"/>
              </w:rPr>
            </w:pPr>
            <m:oMath>
              <m:r>
                <m:rPr>
                  <m:sty m:val="p"/>
                </m:rPr>
                <w:rPr>
                  <w:rFonts w:ascii="Cambria Math" w:hAnsi="Cambria Math"/>
                  <w:kern w:val="0"/>
                  <w:sz w:val="18"/>
                  <w:szCs w:val="18"/>
                  <w:vertAlign w:val="subscript"/>
                </w:rPr>
                <m:t>∆</m:t>
              </m:r>
            </m:oMath>
            <w:r w:rsidRPr="00662BAE">
              <w:rPr>
                <w:kern w:val="0"/>
                <w:sz w:val="18"/>
                <w:szCs w:val="18"/>
              </w:rPr>
              <w:t>Q</w:t>
            </w:r>
            <w:r w:rsidRPr="00662BAE">
              <w:rPr>
                <w:kern w:val="0"/>
                <w:sz w:val="18"/>
                <w:szCs w:val="18"/>
                <w:vertAlign w:val="subscript"/>
              </w:rPr>
              <w:t>3,2</w:t>
            </w:r>
          </w:p>
        </w:tc>
        <w:tc>
          <w:tcPr>
            <w:tcW w:w="708" w:type="dxa"/>
            <w:tcBorders>
              <w:top w:val="nil"/>
              <w:bottom w:val="nil"/>
            </w:tcBorders>
            <w:vAlign w:val="center"/>
          </w:tcPr>
          <w:p w:rsidR="008F0B56" w:rsidRPr="00662BAE" w:rsidRDefault="005F48CC">
            <w:pPr>
              <w:jc w:val="center"/>
              <w:rPr>
                <w:kern w:val="0"/>
                <w:sz w:val="18"/>
                <w:szCs w:val="18"/>
                <w:vertAlign w:val="subscript"/>
              </w:rPr>
            </w:pPr>
            <w:r w:rsidRPr="00662BAE">
              <w:rPr>
                <w:kern w:val="0"/>
                <w:sz w:val="18"/>
                <w:szCs w:val="18"/>
                <w:vertAlign w:val="subscript"/>
              </w:rPr>
              <w:t>。。。。。。</w:t>
            </w:r>
          </w:p>
        </w:tc>
        <w:tc>
          <w:tcPr>
            <w:tcW w:w="1418" w:type="dxa"/>
            <w:tcBorders>
              <w:top w:val="nil"/>
              <w:bottom w:val="nil"/>
            </w:tcBorders>
            <w:vAlign w:val="center"/>
          </w:tcPr>
          <w:p w:rsidR="008F0B56" w:rsidRPr="00662BAE" w:rsidRDefault="005F48CC">
            <w:pPr>
              <w:jc w:val="center"/>
              <w:rPr>
                <w:kern w:val="0"/>
                <w:sz w:val="18"/>
                <w:szCs w:val="18"/>
                <w:vertAlign w:val="subscript"/>
              </w:rPr>
            </w:pPr>
            <m:oMath>
              <m:r>
                <m:rPr>
                  <m:sty m:val="p"/>
                </m:rPr>
                <w:rPr>
                  <w:rFonts w:ascii="Cambria Math" w:hAnsi="Cambria Math"/>
                  <w:kern w:val="0"/>
                  <w:sz w:val="18"/>
                  <w:szCs w:val="18"/>
                  <w:vertAlign w:val="subscript"/>
                </w:rPr>
                <m:t>∆</m:t>
              </m:r>
            </m:oMath>
            <w:r w:rsidRPr="00662BAE">
              <w:rPr>
                <w:i/>
                <w:iCs/>
                <w:kern w:val="0"/>
                <w:sz w:val="18"/>
                <w:szCs w:val="18"/>
              </w:rPr>
              <w:t>Q</w:t>
            </w:r>
            <w:r w:rsidRPr="00662BAE">
              <w:rPr>
                <w:kern w:val="0"/>
                <w:sz w:val="18"/>
                <w:szCs w:val="18"/>
                <w:vertAlign w:val="subscript"/>
              </w:rPr>
              <w:t>3,</w:t>
            </w:r>
            <w:r w:rsidRPr="00662BAE">
              <w:rPr>
                <w:i/>
                <w:iCs/>
                <w:kern w:val="0"/>
                <w:sz w:val="18"/>
                <w:szCs w:val="18"/>
                <w:vertAlign w:val="subscript"/>
              </w:rPr>
              <w:t>j</w:t>
            </w:r>
          </w:p>
        </w:tc>
        <w:tc>
          <w:tcPr>
            <w:tcW w:w="709" w:type="dxa"/>
            <w:tcBorders>
              <w:top w:val="nil"/>
              <w:bottom w:val="nil"/>
            </w:tcBorders>
            <w:vAlign w:val="center"/>
          </w:tcPr>
          <w:p w:rsidR="008F0B56" w:rsidRPr="00662BAE" w:rsidRDefault="005F48CC">
            <w:pPr>
              <w:jc w:val="center"/>
              <w:rPr>
                <w:kern w:val="0"/>
                <w:sz w:val="18"/>
                <w:szCs w:val="18"/>
                <w:vertAlign w:val="subscript"/>
              </w:rPr>
            </w:pPr>
            <w:r w:rsidRPr="00662BAE">
              <w:rPr>
                <w:kern w:val="0"/>
                <w:sz w:val="18"/>
                <w:szCs w:val="18"/>
                <w:vertAlign w:val="subscript"/>
              </w:rPr>
              <w:t>。。。。。。</w:t>
            </w:r>
          </w:p>
        </w:tc>
        <w:tc>
          <w:tcPr>
            <w:tcW w:w="1061" w:type="dxa"/>
            <w:tcBorders>
              <w:top w:val="nil"/>
              <w:bottom w:val="nil"/>
            </w:tcBorders>
            <w:vAlign w:val="center"/>
          </w:tcPr>
          <w:p w:rsidR="008F0B56" w:rsidRPr="00662BAE" w:rsidRDefault="005F48CC">
            <w:pPr>
              <w:jc w:val="center"/>
              <w:rPr>
                <w:kern w:val="0"/>
                <w:sz w:val="18"/>
                <w:szCs w:val="18"/>
                <w:vertAlign w:val="subscript"/>
              </w:rPr>
            </w:pPr>
            <m:oMath>
              <m:r>
                <m:rPr>
                  <m:sty m:val="p"/>
                </m:rPr>
                <w:rPr>
                  <w:rFonts w:ascii="Cambria Math" w:hAnsi="Cambria Math"/>
                  <w:kern w:val="0"/>
                  <w:sz w:val="18"/>
                  <w:szCs w:val="18"/>
                  <w:vertAlign w:val="subscript"/>
                </w:rPr>
                <m:t>∆</m:t>
              </m:r>
            </m:oMath>
            <w:r w:rsidRPr="00662BAE">
              <w:rPr>
                <w:i/>
                <w:iCs/>
                <w:kern w:val="0"/>
                <w:sz w:val="18"/>
                <w:szCs w:val="18"/>
              </w:rPr>
              <w:t>Q</w:t>
            </w:r>
            <w:r w:rsidRPr="00662BAE">
              <w:rPr>
                <w:kern w:val="0"/>
                <w:sz w:val="18"/>
                <w:szCs w:val="18"/>
                <w:vertAlign w:val="subscript"/>
              </w:rPr>
              <w:t>3,</w:t>
            </w:r>
            <w:r w:rsidRPr="00662BAE">
              <w:rPr>
                <w:i/>
                <w:iCs/>
                <w:kern w:val="0"/>
                <w:sz w:val="18"/>
                <w:szCs w:val="18"/>
                <w:vertAlign w:val="subscript"/>
              </w:rPr>
              <w:t>n</w:t>
            </w:r>
          </w:p>
        </w:tc>
      </w:tr>
      <w:tr w:rsidR="008F0B56" w:rsidRPr="00662BAE">
        <w:trPr>
          <w:trHeight w:val="113"/>
          <w:jc w:val="center"/>
        </w:trPr>
        <w:tc>
          <w:tcPr>
            <w:tcW w:w="1560" w:type="dxa"/>
            <w:tcBorders>
              <w:top w:val="nil"/>
              <w:bottom w:val="nil"/>
            </w:tcBorders>
            <w:vAlign w:val="center"/>
          </w:tcPr>
          <w:p w:rsidR="008F0B56" w:rsidRPr="00662BAE" w:rsidRDefault="005F48CC">
            <w:pPr>
              <w:jc w:val="center"/>
              <w:rPr>
                <w:kern w:val="0"/>
                <w:sz w:val="18"/>
                <w:szCs w:val="18"/>
              </w:rPr>
            </w:pPr>
            <w:r w:rsidRPr="00662BAE">
              <w:rPr>
                <w:kern w:val="0"/>
                <w:sz w:val="18"/>
                <w:szCs w:val="18"/>
              </w:rPr>
              <w:t>累积体积分数</w:t>
            </w:r>
            <w:r w:rsidRPr="00662BAE">
              <w:rPr>
                <w:kern w:val="0"/>
                <w:sz w:val="18"/>
                <w:szCs w:val="18"/>
              </w:rPr>
              <w:t>Q</w:t>
            </w:r>
            <w:r w:rsidRPr="00662BAE">
              <w:rPr>
                <w:kern w:val="0"/>
                <w:sz w:val="18"/>
                <w:szCs w:val="18"/>
                <w:vertAlign w:val="subscript"/>
              </w:rPr>
              <w:t>3</w:t>
            </w:r>
          </w:p>
        </w:tc>
        <w:tc>
          <w:tcPr>
            <w:tcW w:w="1654" w:type="dxa"/>
            <w:tcBorders>
              <w:top w:val="nil"/>
              <w:bottom w:val="nil"/>
            </w:tcBorders>
            <w:vAlign w:val="center"/>
          </w:tcPr>
          <w:p w:rsidR="008F0B56" w:rsidRPr="00662BAE" w:rsidRDefault="005F48CC">
            <w:pPr>
              <w:jc w:val="center"/>
              <w:rPr>
                <w:kern w:val="0"/>
                <w:sz w:val="18"/>
                <w:szCs w:val="18"/>
              </w:rPr>
            </w:pPr>
            <w:r w:rsidRPr="00662BAE">
              <w:rPr>
                <w:kern w:val="0"/>
                <w:sz w:val="18"/>
                <w:szCs w:val="18"/>
              </w:rPr>
              <w:t>(%)</w:t>
            </w:r>
          </w:p>
        </w:tc>
        <w:tc>
          <w:tcPr>
            <w:tcW w:w="873" w:type="dxa"/>
            <w:tcBorders>
              <w:top w:val="nil"/>
              <w:bottom w:val="nil"/>
            </w:tcBorders>
            <w:vAlign w:val="center"/>
          </w:tcPr>
          <w:p w:rsidR="008F0B56" w:rsidRPr="00662BAE" w:rsidRDefault="005F48CC">
            <w:pPr>
              <w:jc w:val="center"/>
              <w:rPr>
                <w:kern w:val="0"/>
                <w:sz w:val="18"/>
                <w:szCs w:val="18"/>
                <w:vertAlign w:val="subscript"/>
              </w:rPr>
            </w:pPr>
            <m:oMath>
              <m:r>
                <m:rPr>
                  <m:sty m:val="p"/>
                </m:rPr>
                <w:rPr>
                  <w:rFonts w:ascii="Cambria Math" w:hAnsi="Cambria Math"/>
                  <w:kern w:val="0"/>
                  <w:sz w:val="18"/>
                  <w:szCs w:val="18"/>
                  <w:vertAlign w:val="subscript"/>
                </w:rPr>
                <m:t>∆</m:t>
              </m:r>
            </m:oMath>
            <w:r w:rsidRPr="00662BAE">
              <w:rPr>
                <w:kern w:val="0"/>
                <w:sz w:val="18"/>
                <w:szCs w:val="18"/>
              </w:rPr>
              <w:t>Q</w:t>
            </w:r>
            <w:r w:rsidRPr="00662BAE">
              <w:rPr>
                <w:kern w:val="0"/>
                <w:sz w:val="18"/>
                <w:szCs w:val="18"/>
                <w:vertAlign w:val="subscript"/>
              </w:rPr>
              <w:t>3,1</w:t>
            </w:r>
          </w:p>
        </w:tc>
        <w:tc>
          <w:tcPr>
            <w:tcW w:w="1631" w:type="dxa"/>
            <w:tcBorders>
              <w:top w:val="nil"/>
              <w:bottom w:val="nil"/>
            </w:tcBorders>
            <w:vAlign w:val="center"/>
          </w:tcPr>
          <w:p w:rsidR="008F0B56" w:rsidRPr="00662BAE" w:rsidRDefault="005F48CC">
            <w:pPr>
              <w:jc w:val="center"/>
              <w:rPr>
                <w:kern w:val="0"/>
                <w:sz w:val="18"/>
                <w:szCs w:val="18"/>
                <w:vertAlign w:val="subscript"/>
              </w:rPr>
            </w:pPr>
            <m:oMath>
              <m:r>
                <m:rPr>
                  <m:sty m:val="p"/>
                </m:rPr>
                <w:rPr>
                  <w:rFonts w:ascii="Cambria Math" w:hAnsi="Cambria Math"/>
                  <w:kern w:val="0"/>
                  <w:sz w:val="18"/>
                  <w:szCs w:val="18"/>
                  <w:vertAlign w:val="subscript"/>
                </w:rPr>
                <m:t>∆</m:t>
              </m:r>
            </m:oMath>
            <w:r w:rsidRPr="00662BAE">
              <w:rPr>
                <w:kern w:val="0"/>
                <w:sz w:val="18"/>
                <w:szCs w:val="18"/>
              </w:rPr>
              <w:t>Q</w:t>
            </w:r>
            <w:r w:rsidRPr="00662BAE">
              <w:rPr>
                <w:kern w:val="0"/>
                <w:sz w:val="18"/>
                <w:szCs w:val="18"/>
                <w:vertAlign w:val="subscript"/>
              </w:rPr>
              <w:t>3,1</w:t>
            </w:r>
            <m:oMath>
              <m:r>
                <m:rPr>
                  <m:sty m:val="p"/>
                </m:rPr>
                <w:rPr>
                  <w:rFonts w:ascii="Cambria Math" w:hAnsi="Cambria Math"/>
                  <w:kern w:val="0"/>
                  <w:sz w:val="18"/>
                  <w:szCs w:val="18"/>
                  <w:vertAlign w:val="subscript"/>
                </w:rPr>
                <m:t>+∆</m:t>
              </m:r>
            </m:oMath>
            <w:r w:rsidRPr="00662BAE">
              <w:rPr>
                <w:kern w:val="0"/>
                <w:sz w:val="18"/>
                <w:szCs w:val="18"/>
              </w:rPr>
              <w:t>Q</w:t>
            </w:r>
            <w:r w:rsidRPr="00662BAE">
              <w:rPr>
                <w:kern w:val="0"/>
                <w:sz w:val="18"/>
                <w:szCs w:val="18"/>
                <w:vertAlign w:val="subscript"/>
              </w:rPr>
              <w:t>3,2</w:t>
            </w:r>
          </w:p>
        </w:tc>
        <w:tc>
          <w:tcPr>
            <w:tcW w:w="708" w:type="dxa"/>
            <w:tcBorders>
              <w:top w:val="nil"/>
              <w:bottom w:val="nil"/>
            </w:tcBorders>
            <w:vAlign w:val="center"/>
          </w:tcPr>
          <w:p w:rsidR="008F0B56" w:rsidRPr="00662BAE" w:rsidRDefault="005F48CC">
            <w:pPr>
              <w:jc w:val="center"/>
              <w:rPr>
                <w:kern w:val="0"/>
                <w:sz w:val="18"/>
                <w:szCs w:val="18"/>
                <w:vertAlign w:val="subscript"/>
              </w:rPr>
            </w:pPr>
            <w:r w:rsidRPr="00662BAE">
              <w:rPr>
                <w:kern w:val="0"/>
                <w:sz w:val="18"/>
                <w:szCs w:val="18"/>
                <w:vertAlign w:val="subscript"/>
              </w:rPr>
              <w:t>。。。。。。</w:t>
            </w:r>
          </w:p>
        </w:tc>
        <w:tc>
          <w:tcPr>
            <w:tcW w:w="1418" w:type="dxa"/>
            <w:tcBorders>
              <w:top w:val="nil"/>
              <w:bottom w:val="nil"/>
            </w:tcBorders>
            <w:vAlign w:val="center"/>
          </w:tcPr>
          <w:p w:rsidR="008F0B56" w:rsidRPr="00662BAE" w:rsidRDefault="00C03FCB">
            <w:pPr>
              <w:jc w:val="center"/>
              <w:rPr>
                <w:kern w:val="0"/>
                <w:sz w:val="18"/>
                <w:szCs w:val="18"/>
                <w:vertAlign w:val="subscript"/>
              </w:rPr>
            </w:pPr>
            <m:oMath>
              <m:nary>
                <m:naryPr>
                  <m:chr m:val="∑"/>
                  <m:grow m:val="1"/>
                  <m:ctrlPr>
                    <w:rPr>
                      <w:rFonts w:ascii="Cambria Math" w:hAnsi="Cambria Math"/>
                      <w:kern w:val="0"/>
                      <w:sz w:val="18"/>
                      <w:szCs w:val="18"/>
                      <w:vertAlign w:val="subscript"/>
                    </w:rPr>
                  </m:ctrlPr>
                </m:naryPr>
                <m:sub>
                  <m:r>
                    <w:rPr>
                      <w:rFonts w:ascii="Cambria Math" w:hAnsi="Cambria Math"/>
                      <w:kern w:val="0"/>
                      <w:sz w:val="18"/>
                      <w:szCs w:val="18"/>
                      <w:vertAlign w:val="subscript"/>
                    </w:rPr>
                    <m:t>k=1</m:t>
                  </m:r>
                </m:sub>
                <m:sup>
                  <m:r>
                    <w:rPr>
                      <w:rFonts w:ascii="Cambria Math" w:hAnsi="Cambria Math"/>
                      <w:kern w:val="0"/>
                      <w:sz w:val="18"/>
                      <w:szCs w:val="18"/>
                      <w:vertAlign w:val="subscript"/>
                    </w:rPr>
                    <m:t>j</m:t>
                  </m:r>
                </m:sup>
                <m:e>
                  <m:r>
                    <m:rPr>
                      <m:sty m:val="p"/>
                    </m:rPr>
                    <w:rPr>
                      <w:rFonts w:ascii="Cambria Math" w:hAnsi="Cambria Math"/>
                      <w:kern w:val="0"/>
                      <w:sz w:val="18"/>
                      <w:szCs w:val="18"/>
                      <w:vertAlign w:val="subscript"/>
                    </w:rPr>
                    <m:t>∆</m:t>
                  </m:r>
                  <m:r>
                    <w:rPr>
                      <w:rFonts w:ascii="Cambria Math" w:hAnsi="Cambria Math"/>
                      <w:kern w:val="0"/>
                      <w:sz w:val="18"/>
                      <w:szCs w:val="18"/>
                    </w:rPr>
                    <m:t>Q</m:t>
                  </m:r>
                </m:e>
              </m:nary>
            </m:oMath>
            <w:r w:rsidR="005F48CC" w:rsidRPr="00662BAE">
              <w:rPr>
                <w:kern w:val="0"/>
                <w:sz w:val="18"/>
                <w:szCs w:val="18"/>
                <w:vertAlign w:val="subscript"/>
              </w:rPr>
              <w:t>3,</w:t>
            </w:r>
            <w:r w:rsidR="005F48CC" w:rsidRPr="00662BAE">
              <w:rPr>
                <w:i/>
                <w:iCs/>
                <w:kern w:val="0"/>
                <w:sz w:val="18"/>
                <w:szCs w:val="18"/>
                <w:vertAlign w:val="subscript"/>
              </w:rPr>
              <w:t>k</w:t>
            </w:r>
          </w:p>
        </w:tc>
        <w:tc>
          <w:tcPr>
            <w:tcW w:w="709" w:type="dxa"/>
            <w:tcBorders>
              <w:top w:val="nil"/>
              <w:bottom w:val="nil"/>
            </w:tcBorders>
            <w:vAlign w:val="center"/>
          </w:tcPr>
          <w:p w:rsidR="008F0B56" w:rsidRPr="00662BAE" w:rsidRDefault="005F48CC">
            <w:pPr>
              <w:jc w:val="center"/>
              <w:rPr>
                <w:kern w:val="0"/>
                <w:sz w:val="18"/>
                <w:szCs w:val="18"/>
                <w:vertAlign w:val="subscript"/>
              </w:rPr>
            </w:pPr>
            <w:r w:rsidRPr="00662BAE">
              <w:rPr>
                <w:kern w:val="0"/>
                <w:sz w:val="18"/>
                <w:szCs w:val="18"/>
                <w:vertAlign w:val="subscript"/>
              </w:rPr>
              <w:t>。。。。。。</w:t>
            </w:r>
          </w:p>
        </w:tc>
        <w:tc>
          <w:tcPr>
            <w:tcW w:w="1061" w:type="dxa"/>
            <w:tcBorders>
              <w:top w:val="nil"/>
              <w:bottom w:val="nil"/>
            </w:tcBorders>
            <w:vAlign w:val="center"/>
          </w:tcPr>
          <w:p w:rsidR="008F0B56" w:rsidRPr="00662BAE" w:rsidRDefault="005F48CC">
            <w:pPr>
              <w:jc w:val="center"/>
              <w:rPr>
                <w:kern w:val="0"/>
                <w:sz w:val="18"/>
                <w:szCs w:val="18"/>
              </w:rPr>
            </w:pPr>
            <w:r w:rsidRPr="00662BAE">
              <w:rPr>
                <w:kern w:val="0"/>
                <w:sz w:val="18"/>
                <w:szCs w:val="18"/>
              </w:rPr>
              <w:t>100</w:t>
            </w:r>
          </w:p>
        </w:tc>
      </w:tr>
      <w:tr w:rsidR="008F0B56" w:rsidRPr="00662BAE">
        <w:trPr>
          <w:trHeight w:val="113"/>
          <w:jc w:val="center"/>
        </w:trPr>
        <w:tc>
          <w:tcPr>
            <w:tcW w:w="4087" w:type="dxa"/>
            <w:gridSpan w:val="3"/>
            <w:tcBorders>
              <w:top w:val="nil"/>
            </w:tcBorders>
            <w:vAlign w:val="center"/>
          </w:tcPr>
          <w:p w:rsidR="008F0B56" w:rsidRPr="00662BAE" w:rsidRDefault="005F48CC">
            <w:pPr>
              <w:jc w:val="center"/>
              <w:rPr>
                <w:kern w:val="0"/>
                <w:sz w:val="18"/>
                <w:szCs w:val="18"/>
                <w:vertAlign w:val="subscript"/>
              </w:rPr>
            </w:pPr>
            <w:r w:rsidRPr="00662BAE">
              <w:rPr>
                <w:kern w:val="0"/>
                <w:sz w:val="18"/>
                <w:szCs w:val="18"/>
              </w:rPr>
              <w:t>平均粒度</w:t>
            </w:r>
            <m:oMath>
              <m:acc>
                <m:accPr>
                  <m:chr m:val="̅"/>
                  <m:ctrlPr>
                    <w:rPr>
                      <w:rFonts w:ascii="Cambria Math" w:hAnsi="Cambria Math"/>
                      <w:i/>
                      <w:iCs/>
                      <w:kern w:val="0"/>
                      <w:sz w:val="18"/>
                      <w:szCs w:val="18"/>
                      <w:vertAlign w:val="subscript"/>
                    </w:rPr>
                  </m:ctrlPr>
                </m:accPr>
                <m:e>
                  <m:r>
                    <w:rPr>
                      <w:rFonts w:ascii="Cambria Math" w:hAnsi="Cambria Math"/>
                      <w:kern w:val="0"/>
                      <w:sz w:val="18"/>
                      <w:szCs w:val="18"/>
                      <w:vertAlign w:val="subscript"/>
                    </w:rPr>
                    <m:t>X</m:t>
                  </m:r>
                </m:e>
              </m:acc>
            </m:oMath>
            <w:r w:rsidR="00363A39" w:rsidRPr="00662BAE">
              <w:rPr>
                <w:i/>
                <w:iCs/>
                <w:kern w:val="0"/>
                <w:sz w:val="18"/>
                <w:szCs w:val="18"/>
                <w:vertAlign w:val="subscript"/>
              </w:rPr>
              <w:t>V</w:t>
            </w:r>
            <w:r w:rsidRPr="00662BAE">
              <w:rPr>
                <w:kern w:val="0"/>
                <w:sz w:val="18"/>
                <w:szCs w:val="18"/>
                <w:vertAlign w:val="subscript"/>
              </w:rPr>
              <w:t xml:space="preserve">=  </w:t>
            </w:r>
            <w:r w:rsidRPr="00662BAE">
              <w:rPr>
                <w:kern w:val="0"/>
                <w:sz w:val="18"/>
                <w:szCs w:val="18"/>
              </w:rPr>
              <w:t>nm</w:t>
            </w:r>
          </w:p>
        </w:tc>
        <w:tc>
          <w:tcPr>
            <w:tcW w:w="2339" w:type="dxa"/>
            <w:gridSpan w:val="2"/>
            <w:tcBorders>
              <w:top w:val="nil"/>
            </w:tcBorders>
            <w:vAlign w:val="center"/>
          </w:tcPr>
          <w:p w:rsidR="008F0B56" w:rsidRPr="00662BAE" w:rsidRDefault="005F48CC">
            <w:pPr>
              <w:jc w:val="center"/>
              <w:rPr>
                <w:kern w:val="0"/>
                <w:sz w:val="18"/>
                <w:szCs w:val="18"/>
                <w:vertAlign w:val="subscript"/>
              </w:rPr>
            </w:pPr>
            <w:r w:rsidRPr="00662BAE">
              <w:rPr>
                <w:kern w:val="0"/>
                <w:sz w:val="18"/>
                <w:szCs w:val="18"/>
              </w:rPr>
              <w:t>中位粒径</w:t>
            </w:r>
            <w:r w:rsidRPr="00662BAE">
              <w:rPr>
                <w:i/>
                <w:iCs/>
                <w:kern w:val="0"/>
                <w:sz w:val="18"/>
                <w:szCs w:val="18"/>
              </w:rPr>
              <w:t>X</w:t>
            </w:r>
            <w:r w:rsidRPr="00662BAE">
              <w:rPr>
                <w:kern w:val="0"/>
                <w:sz w:val="18"/>
                <w:szCs w:val="18"/>
                <w:vertAlign w:val="subscript"/>
              </w:rPr>
              <w:t>50,</w:t>
            </w:r>
            <w:r w:rsidRPr="00662BAE">
              <w:rPr>
                <w:i/>
                <w:iCs/>
                <w:kern w:val="0"/>
                <w:sz w:val="18"/>
                <w:szCs w:val="18"/>
                <w:vertAlign w:val="subscript"/>
              </w:rPr>
              <w:t>V</w:t>
            </w:r>
            <w:r w:rsidRPr="00662BAE">
              <w:rPr>
                <w:kern w:val="0"/>
                <w:sz w:val="18"/>
                <w:szCs w:val="18"/>
                <w:vertAlign w:val="subscript"/>
              </w:rPr>
              <w:t xml:space="preserve">=  </w:t>
            </w:r>
            <w:r w:rsidRPr="00662BAE">
              <w:rPr>
                <w:kern w:val="0"/>
                <w:sz w:val="18"/>
                <w:szCs w:val="18"/>
              </w:rPr>
              <w:t>nm</w:t>
            </w:r>
          </w:p>
        </w:tc>
        <w:tc>
          <w:tcPr>
            <w:tcW w:w="3188" w:type="dxa"/>
            <w:gridSpan w:val="3"/>
            <w:tcBorders>
              <w:top w:val="nil"/>
            </w:tcBorders>
            <w:vAlign w:val="center"/>
          </w:tcPr>
          <w:p w:rsidR="008F0B56" w:rsidRPr="00662BAE" w:rsidRDefault="005F48CC">
            <w:pPr>
              <w:jc w:val="center"/>
              <w:rPr>
                <w:kern w:val="0"/>
                <w:sz w:val="18"/>
                <w:szCs w:val="18"/>
                <w:vertAlign w:val="subscript"/>
              </w:rPr>
            </w:pPr>
            <w:r w:rsidRPr="00662BAE">
              <w:rPr>
                <w:kern w:val="0"/>
                <w:sz w:val="18"/>
                <w:szCs w:val="18"/>
              </w:rPr>
              <w:t>分布散度</w:t>
            </w:r>
            <w:r w:rsidRPr="00662BAE">
              <w:rPr>
                <w:i/>
                <w:iCs/>
                <w:kern w:val="0"/>
                <w:sz w:val="18"/>
                <w:szCs w:val="18"/>
              </w:rPr>
              <w:t>S</w:t>
            </w:r>
            <w:r w:rsidRPr="00662BAE">
              <w:rPr>
                <w:i/>
                <w:iCs/>
                <w:kern w:val="0"/>
                <w:sz w:val="18"/>
                <w:szCs w:val="18"/>
                <w:vertAlign w:val="subscript"/>
              </w:rPr>
              <w:t>v</w:t>
            </w:r>
            <w:r w:rsidRPr="00662BAE">
              <w:rPr>
                <w:kern w:val="0"/>
                <w:sz w:val="18"/>
                <w:szCs w:val="18"/>
                <w:vertAlign w:val="subscript"/>
              </w:rPr>
              <w:t xml:space="preserve">=  </w:t>
            </w:r>
            <w:r w:rsidRPr="00662BAE">
              <w:rPr>
                <w:kern w:val="0"/>
                <w:sz w:val="18"/>
                <w:szCs w:val="18"/>
              </w:rPr>
              <w:t>nm</w:t>
            </w:r>
          </w:p>
        </w:tc>
      </w:tr>
    </w:tbl>
    <w:p w:rsidR="008F0B56" w:rsidRPr="00662BAE" w:rsidRDefault="008F0B56">
      <w:pPr>
        <w:jc w:val="center"/>
        <w:rPr>
          <w:szCs w:val="21"/>
          <w:shd w:val="clear" w:color="auto" w:fill="FFFFFF"/>
        </w:rPr>
      </w:pPr>
    </w:p>
    <w:p w:rsidR="008F0B56" w:rsidRPr="00662BAE" w:rsidRDefault="005F48CC">
      <w:r w:rsidRPr="00662BAE">
        <w:rPr>
          <w:rFonts w:hint="eastAsia"/>
        </w:rPr>
        <w:t>6.5.2.2</w:t>
      </w:r>
      <w:r w:rsidRPr="00662BAE">
        <w:t xml:space="preserve"> </w:t>
      </w:r>
      <w:r w:rsidRPr="00662BAE">
        <w:t>用粒度分布图表示</w:t>
      </w:r>
    </w:p>
    <w:p w:rsidR="008F0B56" w:rsidRPr="00662BAE" w:rsidRDefault="005F48CC">
      <w:pPr>
        <w:ind w:firstLineChars="200" w:firstLine="420"/>
      </w:pPr>
      <w:r w:rsidRPr="00662BAE">
        <w:t>用直角坐标图表示，以颗粒直径为横坐标，频度为纵坐标，取表中对应的数据，即可绘制分布直方图，如图</w:t>
      </w:r>
      <w:r w:rsidRPr="00662BAE">
        <w:t>3</w:t>
      </w:r>
      <w:r w:rsidRPr="00662BAE">
        <w:t>所示。</w:t>
      </w:r>
    </w:p>
    <w:p w:rsidR="008F0B56" w:rsidRPr="00662BAE" w:rsidRDefault="005F48CC">
      <w:pPr>
        <w:jc w:val="center"/>
      </w:pPr>
      <w:r w:rsidRPr="00662BAE">
        <w:object w:dxaOrig="4668" w:dyaOrig="3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3.25pt;height:198.75pt" o:ole="">
            <v:imagedata r:id="rId23" o:title="" cropleft="3407f" cropright="8217f"/>
          </v:shape>
          <o:OLEObject Type="Embed" ProgID="Origin50.Graph" ShapeID="_x0000_i1025" DrawAspect="Content" ObjectID="_1816523757" r:id="rId24"/>
        </w:object>
      </w:r>
    </w:p>
    <w:p w:rsidR="008F0B56" w:rsidRPr="00662BAE" w:rsidRDefault="005F48CC">
      <w:pPr>
        <w:jc w:val="center"/>
      </w:pPr>
      <w:r w:rsidRPr="00662BAE">
        <w:rPr>
          <w:rFonts w:eastAsia="黑体"/>
          <w:kern w:val="0"/>
          <w:szCs w:val="21"/>
        </w:rPr>
        <w:t>图</w:t>
      </w:r>
      <w:r w:rsidRPr="00662BAE">
        <w:rPr>
          <w:rFonts w:eastAsia="黑体"/>
          <w:kern w:val="0"/>
          <w:szCs w:val="21"/>
        </w:rPr>
        <w:t xml:space="preserve">3 </w:t>
      </w:r>
      <w:r w:rsidRPr="00662BAE">
        <w:rPr>
          <w:rFonts w:eastAsia="黑体"/>
          <w:kern w:val="0"/>
          <w:szCs w:val="21"/>
        </w:rPr>
        <w:t>粒度分布直方示意图</w:t>
      </w:r>
    </w:p>
    <w:p w:rsidR="008F0B56" w:rsidRPr="00662BAE" w:rsidRDefault="005F48CC" w:rsidP="00AF1CC4">
      <w:pPr>
        <w:widowControl/>
        <w:spacing w:beforeLines="50" w:before="156" w:afterLines="100" w:after="312"/>
        <w:outlineLvl w:val="1"/>
        <w:rPr>
          <w:rFonts w:eastAsia="黑体"/>
          <w:kern w:val="0"/>
          <w:szCs w:val="20"/>
        </w:rPr>
      </w:pPr>
      <w:r w:rsidRPr="00662BAE">
        <w:rPr>
          <w:rFonts w:eastAsia="黑体" w:hint="eastAsia"/>
          <w:kern w:val="0"/>
          <w:szCs w:val="20"/>
        </w:rPr>
        <w:t>7</w:t>
      </w:r>
      <w:r w:rsidRPr="00662BAE">
        <w:rPr>
          <w:rFonts w:eastAsia="黑体"/>
          <w:kern w:val="0"/>
          <w:szCs w:val="20"/>
        </w:rPr>
        <w:t xml:space="preserve"> </w:t>
      </w:r>
      <w:r w:rsidRPr="00662BAE">
        <w:rPr>
          <w:rFonts w:eastAsia="黑体"/>
          <w:kern w:val="0"/>
          <w:szCs w:val="20"/>
        </w:rPr>
        <w:t>试验报告</w:t>
      </w:r>
    </w:p>
    <w:p w:rsidR="008F0B56" w:rsidRPr="00662BAE" w:rsidRDefault="005F48CC">
      <w:pPr>
        <w:ind w:firstLineChars="200" w:firstLine="420"/>
      </w:pPr>
      <w:r w:rsidRPr="00662BAE">
        <w:t>试验报告应包括下列内容</w:t>
      </w:r>
      <w:r w:rsidRPr="00662BAE">
        <w:t>:</w:t>
      </w:r>
    </w:p>
    <w:p w:rsidR="008F0B56" w:rsidRPr="00662BAE" w:rsidRDefault="005F48CC">
      <w:pPr>
        <w:ind w:firstLine="435"/>
      </w:pPr>
      <w:r w:rsidRPr="00662BAE">
        <w:t>a</w:t>
      </w:r>
      <w:r w:rsidRPr="00662BAE">
        <w:t>）本文件编号；</w:t>
      </w:r>
    </w:p>
    <w:p w:rsidR="008F0B56" w:rsidRPr="00662BAE" w:rsidRDefault="005F48CC">
      <w:pPr>
        <w:ind w:firstLine="435"/>
      </w:pPr>
      <w:r w:rsidRPr="00662BAE">
        <w:t>b</w:t>
      </w:r>
      <w:r w:rsidRPr="00662BAE">
        <w:t>）样品名称；</w:t>
      </w:r>
    </w:p>
    <w:p w:rsidR="008F0B56" w:rsidRPr="00662BAE" w:rsidRDefault="005F48CC">
      <w:pPr>
        <w:ind w:firstLine="435"/>
      </w:pPr>
      <w:r w:rsidRPr="00662BAE">
        <w:t>c</w:t>
      </w:r>
      <w:r w:rsidRPr="00662BAE">
        <w:t>）试验方法；</w:t>
      </w:r>
    </w:p>
    <w:p w:rsidR="008F0B56" w:rsidRPr="00662BAE" w:rsidRDefault="005F48CC">
      <w:pPr>
        <w:ind w:firstLine="435"/>
      </w:pPr>
      <w:r w:rsidRPr="00662BAE">
        <w:t>d</w:t>
      </w:r>
      <w:r w:rsidRPr="00662BAE">
        <w:t>）试验结果；</w:t>
      </w:r>
    </w:p>
    <w:p w:rsidR="008F0B56" w:rsidRPr="00662BAE" w:rsidRDefault="005F48CC">
      <w:pPr>
        <w:ind w:firstLine="435"/>
      </w:pPr>
      <w:r w:rsidRPr="00662BAE">
        <w:t>e</w:t>
      </w:r>
      <w:r w:rsidRPr="00662BAE">
        <w:t>）使用仪器型号及试验条件；</w:t>
      </w:r>
    </w:p>
    <w:p w:rsidR="008F0B56" w:rsidRPr="00662BAE" w:rsidRDefault="005F48CC">
      <w:pPr>
        <w:ind w:firstLine="435"/>
      </w:pPr>
      <w:r w:rsidRPr="00662BAE">
        <w:lastRenderedPageBreak/>
        <w:t>f</w:t>
      </w:r>
      <w:r w:rsidRPr="00662BAE">
        <w:t>）本文件未作规定的操作和选项（如：粉末的干燥方法）；</w:t>
      </w:r>
    </w:p>
    <w:p w:rsidR="008F0B56" w:rsidRPr="00662BAE" w:rsidRDefault="005F48CC">
      <w:pPr>
        <w:ind w:firstLine="435"/>
      </w:pPr>
      <w:r w:rsidRPr="00662BAE">
        <w:t>g</w:t>
      </w:r>
      <w:r w:rsidRPr="00662BAE">
        <w:t>）任何可能影响试验结果的情况。</w:t>
      </w:r>
    </w:p>
    <w:p w:rsidR="008F0B56" w:rsidRPr="00662BAE" w:rsidRDefault="008F0B56"/>
    <w:p w:rsidR="008F0B56" w:rsidRPr="00662BAE" w:rsidRDefault="008F0B56"/>
    <w:tbl>
      <w:tblPr>
        <w:tblpPr w:leftFromText="180" w:rightFromText="180" w:vertAnchor="text" w:horzAnchor="page" w:tblpX="4933" w:tblpY="125"/>
        <w:tblW w:w="2940" w:type="dxa"/>
        <w:tblBorders>
          <w:top w:val="single" w:sz="8" w:space="0" w:color="auto"/>
        </w:tblBorders>
        <w:tblLayout w:type="fixed"/>
        <w:tblLook w:val="04A0" w:firstRow="1" w:lastRow="0" w:firstColumn="1" w:lastColumn="0" w:noHBand="0" w:noVBand="1"/>
      </w:tblPr>
      <w:tblGrid>
        <w:gridCol w:w="2940"/>
      </w:tblGrid>
      <w:tr w:rsidR="008F0B56" w:rsidRPr="00662BAE">
        <w:trPr>
          <w:trHeight w:val="100"/>
        </w:trPr>
        <w:tc>
          <w:tcPr>
            <w:tcW w:w="2940" w:type="dxa"/>
          </w:tcPr>
          <w:p w:rsidR="008F0B56" w:rsidRPr="00662BAE" w:rsidRDefault="008F0B56">
            <w:pPr>
              <w:jc w:val="center"/>
            </w:pPr>
          </w:p>
        </w:tc>
      </w:tr>
    </w:tbl>
    <w:p w:rsidR="008F0B56" w:rsidRPr="00662BAE" w:rsidRDefault="008F0B56"/>
    <w:p w:rsidR="008F0B56" w:rsidRPr="00662BAE" w:rsidRDefault="008F0B56"/>
    <w:sectPr w:rsidR="008F0B56" w:rsidRPr="00662BAE" w:rsidSect="00BF3403">
      <w:footerReference w:type="default" r:id="rId25"/>
      <w:footerReference w:type="first" r:id="rId26"/>
      <w:pgSz w:w="11907" w:h="16839"/>
      <w:pgMar w:top="1418" w:right="829" w:bottom="1134" w:left="1418" w:header="1418" w:footer="851"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FCB" w:rsidRDefault="00C03FCB">
      <w:r>
        <w:separator/>
      </w:r>
    </w:p>
  </w:endnote>
  <w:endnote w:type="continuationSeparator" w:id="0">
    <w:p w:rsidR="00C03FCB" w:rsidRDefault="00C03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方正行楷简体">
    <w:panose1 w:val="03000509000000000000"/>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25B" w:rsidRDefault="00E3525B">
    <w:pPr>
      <w:pStyle w:val="afff1"/>
      <w:rPr>
        <w:rStyle w:val="affb"/>
      </w:rPr>
    </w:pPr>
    <w:r>
      <w:rPr>
        <w:rStyle w:val="affb"/>
      </w:rPr>
      <w:fldChar w:fldCharType="begin"/>
    </w:r>
    <w:r>
      <w:rPr>
        <w:rStyle w:val="affb"/>
      </w:rPr>
      <w:instrText xml:space="preserve">PAGE  </w:instrText>
    </w:r>
    <w:r>
      <w:rPr>
        <w:rStyle w:val="aff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25B" w:rsidRDefault="00E3525B">
    <w:pPr>
      <w:pStyle w:val="afff2"/>
      <w:rPr>
        <w:rStyle w:val="affb"/>
      </w:rPr>
    </w:pPr>
    <w:r>
      <w:rPr>
        <w:rStyle w:val="affb"/>
      </w:rPr>
      <w:fldChar w:fldCharType="begin"/>
    </w:r>
    <w:r>
      <w:rPr>
        <w:rStyle w:val="affb"/>
      </w:rPr>
      <w:instrText xml:space="preserve">PAGE  </w:instrText>
    </w:r>
    <w:r>
      <w:rPr>
        <w:rStyle w:val="affb"/>
      </w:rPr>
      <w:fldChar w:fldCharType="separate"/>
    </w:r>
    <w:r>
      <w:rPr>
        <w:rStyle w:val="affb"/>
      </w:rPr>
      <w:t>1</w:t>
    </w:r>
    <w:r>
      <w:rPr>
        <w:rStyle w:val="aff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25B" w:rsidRDefault="00E3525B">
    <w:pPr>
      <w:pStyle w:val="afff1"/>
      <w:ind w:left="1" w:firstLineChars="5100" w:firstLine="9180"/>
      <w:rPr>
        <w:rStyle w:val="affb"/>
      </w:rPr>
    </w:pPr>
    <w:r>
      <w:rPr>
        <w:rStyle w:val="affb"/>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25B" w:rsidRDefault="00E3525B">
    <w:pPr>
      <w:pStyle w:val="aff2"/>
      <w:rPr>
        <w:rStyle w:val="aff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25B" w:rsidRDefault="00E3525B">
    <w:pPr>
      <w:pStyle w:val="af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25B" w:rsidRDefault="00E3525B">
    <w:pPr>
      <w:pStyle w:val="aff2"/>
      <w:rPr>
        <w:rStyle w:val="affb"/>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25B" w:rsidRDefault="00E3525B">
    <w:pPr>
      <w:pStyle w:val="af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FCB" w:rsidRDefault="00C03FCB">
      <w:r>
        <w:separator/>
      </w:r>
    </w:p>
  </w:footnote>
  <w:footnote w:type="continuationSeparator" w:id="0">
    <w:p w:rsidR="00C03FCB" w:rsidRDefault="00C03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25B" w:rsidRDefault="00E3525B">
    <w:pPr>
      <w:pStyle w:val="afff4"/>
    </w:pPr>
    <w:r>
      <w:t>GB 1234—5678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25B" w:rsidRDefault="00E3525B">
    <w:pPr>
      <w:pStyle w:val="afff3"/>
    </w:pPr>
    <w:r>
      <w:t>GB 1234—5678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25B" w:rsidRDefault="00E3525B">
    <w:pPr>
      <w:pStyle w:val="afff5"/>
      <w:rPr>
        <w:sz w:val="21"/>
        <w:szCs w:val="21"/>
      </w:rPr>
    </w:pPr>
    <w:r>
      <w:t xml:space="preserve">  </w:t>
    </w: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25B" w:rsidRDefault="00E3525B">
    <w:pPr>
      <w:pStyle w:val="afff4"/>
      <w:ind w:firstLineChars="3500" w:firstLine="7350"/>
    </w:pPr>
    <w:r>
      <w:t xml:space="preserve">GB </w:t>
    </w:r>
    <w:r>
      <w:rPr>
        <w:rFonts w:hint="eastAsia"/>
      </w:rPr>
      <w:t>/T</w:t>
    </w:r>
    <w:r>
      <w:t>XXXX—XXXX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25B" w:rsidRDefault="00E3525B">
    <w:pPr>
      <w:pStyle w:val="afff3"/>
    </w:pPr>
    <w:r>
      <w:rPr>
        <w:szCs w:val="21"/>
      </w:rPr>
      <w:t>GB/T XXXX</w:t>
    </w:r>
    <w:r>
      <w:rPr>
        <w:rFonts w:ascii="黑体" w:eastAsia="黑体" w:hAnsi="黑体"/>
        <w:lang w:val="de-DE"/>
      </w:rPr>
      <w:t>-</w:t>
    </w:r>
    <w:r>
      <w:rPr>
        <w:szCs w:val="21"/>
      </w:rPr>
      <w:t>20XX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25B" w:rsidRDefault="00E3525B">
    <w:pPr>
      <w:pStyle w:val="afff5"/>
      <w:rPr>
        <w:sz w:val="21"/>
        <w:szCs w:val="21"/>
      </w:rPr>
    </w:pPr>
    <w:r>
      <w:t xml:space="preserve">  </w:t>
    </w:r>
    <w:r>
      <w:rPr>
        <w:rFonts w:hint="eastAsia"/>
      </w:rPr>
      <w:t xml:space="preserve">                                                              </w:t>
    </w:r>
    <w:r>
      <w:t xml:space="preserve">         </w:t>
    </w:r>
    <w:r>
      <w:rPr>
        <w:sz w:val="21"/>
        <w:szCs w:val="21"/>
      </w:rPr>
      <w:t>GB/TXXXX-20XX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pacing w:val="0"/>
        <w:w w:val="100"/>
        <w:kern w:val="21"/>
        <w:sz w:val="21"/>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1"/>
      <w:suff w:val="nothing"/>
      <w:lvlText w:val="%1%2.%3.%4.%5.%6　"/>
      <w:lvlJc w:val="left"/>
      <w:pPr>
        <w:ind w:left="0" w:firstLine="0"/>
      </w:pPr>
      <w:rPr>
        <w:rFonts w:ascii="黑体" w:eastAsia="黑体" w:hAnsi="Times New Roman" w:hint="eastAsia"/>
        <w:b w:val="0"/>
        <w:i w:val="0"/>
        <w:sz w:val="21"/>
      </w:rPr>
    </w:lvl>
    <w:lvl w:ilvl="6">
      <w:start w:val="1"/>
      <w:numFmt w:val="decimal"/>
      <w:pStyle w:val="a2"/>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15:restartNumberingAfterBreak="0">
    <w:nsid w:val="0AE367E9"/>
    <w:multiLevelType w:val="multilevel"/>
    <w:tmpl w:val="0AE367E9"/>
    <w:lvl w:ilvl="0">
      <w:start w:val="1"/>
      <w:numFmt w:val="none"/>
      <w:pStyle w:val="a3"/>
      <w:lvlText w:val="%1示例"/>
      <w:lvlJc w:val="left"/>
      <w:pPr>
        <w:tabs>
          <w:tab w:val="left" w:pos="1120"/>
        </w:tabs>
        <w:ind w:left="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407E65F9"/>
    <w:multiLevelType w:val="multilevel"/>
    <w:tmpl w:val="407E65F9"/>
    <w:lvl w:ilvl="0">
      <w:start w:val="1"/>
      <w:numFmt w:val="none"/>
      <w:pStyle w:val="a4"/>
      <w:lvlText w:val="%1·　"/>
      <w:lvlJc w:val="left"/>
      <w:pPr>
        <w:tabs>
          <w:tab w:val="left" w:pos="1140"/>
        </w:tabs>
        <w:ind w:left="737" w:hanging="317"/>
      </w:pPr>
      <w:rPr>
        <w:rFonts w:ascii="宋体" w:eastAsia="宋体" w:hAnsi="Times New Roman" w:hint="eastAsia"/>
        <w:b w:val="0"/>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15:restartNumberingAfterBreak="0">
    <w:nsid w:val="496E4D7B"/>
    <w:multiLevelType w:val="multilevel"/>
    <w:tmpl w:val="496E4D7B"/>
    <w:lvl w:ilvl="0">
      <w:start w:val="1"/>
      <w:numFmt w:val="none"/>
      <w:pStyle w:val="a5"/>
      <w:lvlText w:val="%1注"/>
      <w:lvlJc w:val="left"/>
      <w:pPr>
        <w:tabs>
          <w:tab w:val="left" w:pos="900"/>
        </w:tabs>
        <w:ind w:left="900" w:hanging="50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557C2AF5"/>
    <w:multiLevelType w:val="multilevel"/>
    <w:tmpl w:val="557C2AF5"/>
    <w:lvl w:ilvl="0">
      <w:start w:val="1"/>
      <w:numFmt w:val="decimal"/>
      <w:pStyle w:val="a6"/>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5" w15:restartNumberingAfterBreak="0">
    <w:nsid w:val="646260FA"/>
    <w:multiLevelType w:val="multilevel"/>
    <w:tmpl w:val="646260FA"/>
    <w:lvl w:ilvl="0">
      <w:start w:val="1"/>
      <w:numFmt w:val="decimal"/>
      <w:pStyle w:val="a7"/>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15:restartNumberingAfterBreak="0">
    <w:nsid w:val="657D3FBC"/>
    <w:multiLevelType w:val="multilevel"/>
    <w:tmpl w:val="657D3FBC"/>
    <w:lvl w:ilvl="0">
      <w:start w:val="1"/>
      <w:numFmt w:val="upperLetter"/>
      <w:pStyle w:val="a8"/>
      <w:suff w:val="nothing"/>
      <w:lvlText w:val="附　录　%1"/>
      <w:lvlJc w:val="left"/>
      <w:pPr>
        <w:ind w:left="0" w:firstLine="0"/>
      </w:pPr>
      <w:rPr>
        <w:rFonts w:ascii="黑体" w:eastAsia="黑体" w:hAnsi="Times New Roman" w:hint="eastAsia"/>
        <w:b w:val="0"/>
        <w:i w:val="0"/>
        <w:sz w:val="21"/>
      </w:rPr>
    </w:lvl>
    <w:lvl w:ilvl="1">
      <w:start w:val="1"/>
      <w:numFmt w:val="decimal"/>
      <w:pStyle w:val="a9"/>
      <w:suff w:val="nothing"/>
      <w:lvlText w:val="%1.%2　"/>
      <w:lvlJc w:val="left"/>
      <w:pPr>
        <w:ind w:left="0" w:firstLine="0"/>
      </w:pPr>
      <w:rPr>
        <w:rFonts w:ascii="黑体" w:eastAsia="黑体" w:hAnsi="Times New Roman" w:hint="eastAsia"/>
        <w:b w:val="0"/>
        <w:i w:val="0"/>
        <w:spacing w:val="0"/>
        <w:w w:val="100"/>
        <w:kern w:val="21"/>
        <w:sz w:val="21"/>
      </w:rPr>
    </w:lvl>
    <w:lvl w:ilvl="2">
      <w:start w:val="1"/>
      <w:numFmt w:val="decimal"/>
      <w:pStyle w:val="aa"/>
      <w:suff w:val="nothing"/>
      <w:lvlText w:val="%1.%2.%3　"/>
      <w:lvlJc w:val="left"/>
      <w:pPr>
        <w:ind w:left="0" w:firstLine="0"/>
      </w:pPr>
      <w:rPr>
        <w:rFonts w:ascii="黑体" w:eastAsia="黑体" w:hAnsi="Times New Roman" w:hint="eastAsia"/>
        <w:b w:val="0"/>
        <w:i w:val="0"/>
        <w:sz w:val="21"/>
      </w:rPr>
    </w:lvl>
    <w:lvl w:ilvl="3">
      <w:start w:val="1"/>
      <w:numFmt w:val="decimal"/>
      <w:pStyle w:val="ab"/>
      <w:suff w:val="nothing"/>
      <w:lvlText w:val="%1.%2.%3.%4　"/>
      <w:lvlJc w:val="left"/>
      <w:pPr>
        <w:ind w:left="0" w:firstLine="0"/>
      </w:pPr>
      <w:rPr>
        <w:rFonts w:ascii="黑体" w:eastAsia="黑体" w:hAnsi="Times New Roman" w:hint="eastAsia"/>
        <w:b w:val="0"/>
        <w:i w:val="0"/>
        <w:sz w:val="21"/>
      </w:rPr>
    </w:lvl>
    <w:lvl w:ilvl="4">
      <w:start w:val="1"/>
      <w:numFmt w:val="decimal"/>
      <w:pStyle w:val="ac"/>
      <w:suff w:val="nothing"/>
      <w:lvlText w:val="%1.%2.%3.%4.%5　"/>
      <w:lvlJc w:val="left"/>
      <w:pPr>
        <w:ind w:left="0" w:firstLine="0"/>
      </w:pPr>
      <w:rPr>
        <w:rFonts w:ascii="黑体" w:eastAsia="黑体" w:hAnsi="Times New Roman" w:hint="eastAsia"/>
        <w:b w:val="0"/>
        <w:i w:val="0"/>
        <w:sz w:val="21"/>
      </w:rPr>
    </w:lvl>
    <w:lvl w:ilvl="5">
      <w:start w:val="1"/>
      <w:numFmt w:val="decimal"/>
      <w:pStyle w:val="ad"/>
      <w:suff w:val="nothing"/>
      <w:lvlText w:val="%1.%2.%3.%4.%5.%6　"/>
      <w:lvlJc w:val="left"/>
      <w:pPr>
        <w:ind w:left="0" w:firstLine="0"/>
      </w:pPr>
      <w:rPr>
        <w:rFonts w:ascii="黑体" w:eastAsia="黑体" w:hAnsi="Times New Roman" w:hint="eastAsia"/>
        <w:b w:val="0"/>
        <w:i w:val="0"/>
        <w:sz w:val="21"/>
      </w:rPr>
    </w:lvl>
    <w:lvl w:ilvl="6">
      <w:start w:val="1"/>
      <w:numFmt w:val="decimal"/>
      <w:pStyle w:val="ae"/>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15:restartNumberingAfterBreak="0">
    <w:nsid w:val="6CEA2025"/>
    <w:multiLevelType w:val="multilevel"/>
    <w:tmpl w:val="6CEA2025"/>
    <w:lvl w:ilvl="0">
      <w:start w:val="1"/>
      <w:numFmt w:val="none"/>
      <w:pStyle w:val="af"/>
      <w:suff w:val="nothing"/>
      <w:lvlText w:val="%1"/>
      <w:lvlJc w:val="left"/>
      <w:pPr>
        <w:ind w:left="0" w:firstLine="0"/>
      </w:pPr>
      <w:rPr>
        <w:rFonts w:ascii="Times New Roman" w:hAnsi="Times New Roman" w:hint="default"/>
        <w:b/>
        <w:i w:val="0"/>
        <w:sz w:val="21"/>
      </w:rPr>
    </w:lvl>
    <w:lvl w:ilvl="1">
      <w:start w:val="1"/>
      <w:numFmt w:val="decimal"/>
      <w:pStyle w:val="af0"/>
      <w:suff w:val="nothing"/>
      <w:lvlText w:val="%1%2　"/>
      <w:lvlJc w:val="left"/>
      <w:pPr>
        <w:ind w:left="210" w:firstLine="0"/>
      </w:pPr>
      <w:rPr>
        <w:rFonts w:ascii="黑体" w:eastAsia="黑体" w:hAnsi="Times New Roman" w:hint="eastAsia"/>
        <w:b w:val="0"/>
        <w:i w:val="0"/>
        <w:sz w:val="21"/>
      </w:rPr>
    </w:lvl>
    <w:lvl w:ilvl="2">
      <w:start w:val="1"/>
      <w:numFmt w:val="decimal"/>
      <w:pStyle w:val="af1"/>
      <w:suff w:val="nothing"/>
      <w:lvlText w:val="%1%2.%3　"/>
      <w:lvlJc w:val="left"/>
      <w:pPr>
        <w:ind w:left="630" w:firstLine="0"/>
      </w:pPr>
      <w:rPr>
        <w:rFonts w:ascii="黑体" w:eastAsia="黑体" w:hAnsi="Times New Roman" w:hint="eastAsia"/>
        <w:b w:val="0"/>
        <w:i w:val="0"/>
        <w:sz w:val="21"/>
      </w:rPr>
    </w:lvl>
    <w:lvl w:ilvl="3">
      <w:start w:val="1"/>
      <w:numFmt w:val="decimal"/>
      <w:pStyle w:val="af2"/>
      <w:suff w:val="nothing"/>
      <w:lvlText w:val="%1%2.%3.%4　"/>
      <w:lvlJc w:val="left"/>
      <w:pPr>
        <w:ind w:left="0" w:firstLine="0"/>
      </w:pPr>
      <w:rPr>
        <w:rFonts w:ascii="黑体" w:eastAsia="黑体" w:hAnsi="Times New Roman" w:hint="eastAsia"/>
        <w:b w:val="0"/>
        <w:i w:val="0"/>
        <w:sz w:val="21"/>
      </w:rPr>
    </w:lvl>
    <w:lvl w:ilvl="4">
      <w:start w:val="1"/>
      <w:numFmt w:val="decimal"/>
      <w:pStyle w:val="af3"/>
      <w:suff w:val="nothing"/>
      <w:lvlText w:val="%1%2.%3.%4.%5　"/>
      <w:lvlJc w:val="left"/>
      <w:pPr>
        <w:ind w:left="0" w:firstLine="0"/>
      </w:pPr>
      <w:rPr>
        <w:rFonts w:ascii="黑体" w:eastAsia="黑体" w:hAnsi="Times New Roman" w:hint="eastAsia"/>
        <w:b w:val="0"/>
        <w:i w:val="0"/>
        <w:sz w:val="21"/>
      </w:rPr>
    </w:lvl>
    <w:lvl w:ilvl="5">
      <w:start w:val="1"/>
      <w:numFmt w:val="decimal"/>
      <w:pStyle w:val="af4"/>
      <w:suff w:val="nothing"/>
      <w:lvlText w:val="%1%2.%3.%4.%5.%6　"/>
      <w:lvlJc w:val="left"/>
      <w:pPr>
        <w:ind w:left="0" w:firstLine="0"/>
      </w:pPr>
      <w:rPr>
        <w:rFonts w:ascii="黑体" w:eastAsia="黑体" w:hAnsi="Times New Roman" w:hint="eastAsia"/>
        <w:b w:val="0"/>
        <w:i w:val="0"/>
        <w:sz w:val="21"/>
      </w:rPr>
    </w:lvl>
    <w:lvl w:ilvl="6">
      <w:start w:val="1"/>
      <w:numFmt w:val="decimal"/>
      <w:pStyle w:val="af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8" w15:restartNumberingAfterBreak="0">
    <w:nsid w:val="6DBF04F4"/>
    <w:multiLevelType w:val="multilevel"/>
    <w:tmpl w:val="6DBF04F4"/>
    <w:lvl w:ilvl="0">
      <w:start w:val="1"/>
      <w:numFmt w:val="none"/>
      <w:pStyle w:val="af6"/>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76933334"/>
    <w:multiLevelType w:val="multilevel"/>
    <w:tmpl w:val="76933334"/>
    <w:lvl w:ilvl="0">
      <w:start w:val="1"/>
      <w:numFmt w:val="none"/>
      <w:pStyle w:val="af7"/>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7D7835F0"/>
    <w:multiLevelType w:val="multilevel"/>
    <w:tmpl w:val="7D7835F0"/>
    <w:lvl w:ilvl="0">
      <w:start w:val="1"/>
      <w:numFmt w:val="lowerLetter"/>
      <w:lvlText w:val="%1)"/>
      <w:lvlJc w:val="left"/>
      <w:pPr>
        <w:ind w:left="780" w:hanging="360"/>
      </w:pPr>
      <w:rPr>
        <w:rFonts w:eastAsia="方正行楷简体"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7"/>
  </w:num>
  <w:num w:numId="2">
    <w:abstractNumId w:val="0"/>
  </w:num>
  <w:num w:numId="3">
    <w:abstractNumId w:val="6"/>
  </w:num>
  <w:num w:numId="4">
    <w:abstractNumId w:val="9"/>
  </w:num>
  <w:num w:numId="5">
    <w:abstractNumId w:val="2"/>
  </w:num>
  <w:num w:numId="6">
    <w:abstractNumId w:val="1"/>
  </w:num>
  <w:num w:numId="7">
    <w:abstractNumId w:val="5"/>
  </w:num>
  <w:num w:numId="8">
    <w:abstractNumId w:val="4"/>
  </w:num>
  <w:num w:numId="9">
    <w:abstractNumId w:val="8"/>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14"/>
    <w:rsid w:val="00005414"/>
    <w:rsid w:val="000140A7"/>
    <w:rsid w:val="00015077"/>
    <w:rsid w:val="00015DD4"/>
    <w:rsid w:val="00016D9D"/>
    <w:rsid w:val="00026998"/>
    <w:rsid w:val="00040134"/>
    <w:rsid w:val="000523E6"/>
    <w:rsid w:val="000622EE"/>
    <w:rsid w:val="000B4D5F"/>
    <w:rsid w:val="000C6C73"/>
    <w:rsid w:val="000D3290"/>
    <w:rsid w:val="000F10FE"/>
    <w:rsid w:val="00102A99"/>
    <w:rsid w:val="00102F73"/>
    <w:rsid w:val="00133A35"/>
    <w:rsid w:val="001352EF"/>
    <w:rsid w:val="00153FFD"/>
    <w:rsid w:val="0016185D"/>
    <w:rsid w:val="00170783"/>
    <w:rsid w:val="00172D22"/>
    <w:rsid w:val="00194200"/>
    <w:rsid w:val="001C0B63"/>
    <w:rsid w:val="001C665F"/>
    <w:rsid w:val="001C7D33"/>
    <w:rsid w:val="001D0D39"/>
    <w:rsid w:val="001D2758"/>
    <w:rsid w:val="001D48E0"/>
    <w:rsid w:val="001F1833"/>
    <w:rsid w:val="0021168D"/>
    <w:rsid w:val="00243946"/>
    <w:rsid w:val="002E52F9"/>
    <w:rsid w:val="002F2FAD"/>
    <w:rsid w:val="00307064"/>
    <w:rsid w:val="00320BE8"/>
    <w:rsid w:val="00361BB5"/>
    <w:rsid w:val="00363A39"/>
    <w:rsid w:val="003B7877"/>
    <w:rsid w:val="003D6CDC"/>
    <w:rsid w:val="003D795C"/>
    <w:rsid w:val="004023D2"/>
    <w:rsid w:val="00436214"/>
    <w:rsid w:val="00475E7A"/>
    <w:rsid w:val="0047761E"/>
    <w:rsid w:val="004E3954"/>
    <w:rsid w:val="004E6418"/>
    <w:rsid w:val="005025F6"/>
    <w:rsid w:val="005066FC"/>
    <w:rsid w:val="00506893"/>
    <w:rsid w:val="0058346E"/>
    <w:rsid w:val="005B1851"/>
    <w:rsid w:val="005B1AA6"/>
    <w:rsid w:val="005C3A82"/>
    <w:rsid w:val="005D1506"/>
    <w:rsid w:val="005D4DE3"/>
    <w:rsid w:val="005F043E"/>
    <w:rsid w:val="005F48CC"/>
    <w:rsid w:val="00616CCE"/>
    <w:rsid w:val="00662BAE"/>
    <w:rsid w:val="00674913"/>
    <w:rsid w:val="006762A9"/>
    <w:rsid w:val="006864BA"/>
    <w:rsid w:val="00686856"/>
    <w:rsid w:val="006869A5"/>
    <w:rsid w:val="006A2583"/>
    <w:rsid w:val="006B4045"/>
    <w:rsid w:val="006E005D"/>
    <w:rsid w:val="007270EE"/>
    <w:rsid w:val="00730465"/>
    <w:rsid w:val="00743B8D"/>
    <w:rsid w:val="0075271E"/>
    <w:rsid w:val="00755063"/>
    <w:rsid w:val="00787381"/>
    <w:rsid w:val="00792E0A"/>
    <w:rsid w:val="007D3A36"/>
    <w:rsid w:val="007E4D83"/>
    <w:rsid w:val="007E559A"/>
    <w:rsid w:val="007F594A"/>
    <w:rsid w:val="007F7251"/>
    <w:rsid w:val="00804B55"/>
    <w:rsid w:val="008057B4"/>
    <w:rsid w:val="00815186"/>
    <w:rsid w:val="008C5B5B"/>
    <w:rsid w:val="008E13B4"/>
    <w:rsid w:val="008E6EF5"/>
    <w:rsid w:val="008F0B56"/>
    <w:rsid w:val="009075AE"/>
    <w:rsid w:val="00943E2B"/>
    <w:rsid w:val="00946DAA"/>
    <w:rsid w:val="00965E8E"/>
    <w:rsid w:val="009849BD"/>
    <w:rsid w:val="009C5795"/>
    <w:rsid w:val="00A215D9"/>
    <w:rsid w:val="00A324BF"/>
    <w:rsid w:val="00A32987"/>
    <w:rsid w:val="00A339CA"/>
    <w:rsid w:val="00A522A1"/>
    <w:rsid w:val="00A70A38"/>
    <w:rsid w:val="00A70FCE"/>
    <w:rsid w:val="00AA7BB0"/>
    <w:rsid w:val="00AB7976"/>
    <w:rsid w:val="00AC2BB4"/>
    <w:rsid w:val="00AD0B2B"/>
    <w:rsid w:val="00AD121C"/>
    <w:rsid w:val="00AE213C"/>
    <w:rsid w:val="00AF1CC4"/>
    <w:rsid w:val="00AF3B78"/>
    <w:rsid w:val="00B00919"/>
    <w:rsid w:val="00B540FF"/>
    <w:rsid w:val="00B660F4"/>
    <w:rsid w:val="00B67CEB"/>
    <w:rsid w:val="00B76242"/>
    <w:rsid w:val="00B8209D"/>
    <w:rsid w:val="00BF3403"/>
    <w:rsid w:val="00C03FCB"/>
    <w:rsid w:val="00C17700"/>
    <w:rsid w:val="00C27956"/>
    <w:rsid w:val="00C37182"/>
    <w:rsid w:val="00C54728"/>
    <w:rsid w:val="00C60292"/>
    <w:rsid w:val="00CA2B48"/>
    <w:rsid w:val="00CA341A"/>
    <w:rsid w:val="00CB22D0"/>
    <w:rsid w:val="00CB5089"/>
    <w:rsid w:val="00CB5EB5"/>
    <w:rsid w:val="00D133EB"/>
    <w:rsid w:val="00D14421"/>
    <w:rsid w:val="00D2321E"/>
    <w:rsid w:val="00D30581"/>
    <w:rsid w:val="00D47CAD"/>
    <w:rsid w:val="00D61C2C"/>
    <w:rsid w:val="00D6336F"/>
    <w:rsid w:val="00D92F73"/>
    <w:rsid w:val="00D939E5"/>
    <w:rsid w:val="00DA1FA1"/>
    <w:rsid w:val="00DB2769"/>
    <w:rsid w:val="00DD44E6"/>
    <w:rsid w:val="00E03875"/>
    <w:rsid w:val="00E20324"/>
    <w:rsid w:val="00E31038"/>
    <w:rsid w:val="00E3525B"/>
    <w:rsid w:val="00E8141C"/>
    <w:rsid w:val="00E87882"/>
    <w:rsid w:val="00EA2B03"/>
    <w:rsid w:val="00EB5065"/>
    <w:rsid w:val="00F23062"/>
    <w:rsid w:val="00F37DFC"/>
    <w:rsid w:val="00F467B0"/>
    <w:rsid w:val="00F84E87"/>
    <w:rsid w:val="00FB3885"/>
    <w:rsid w:val="00FD557C"/>
    <w:rsid w:val="00FD6642"/>
    <w:rsid w:val="00FE5902"/>
    <w:rsid w:val="04D81515"/>
    <w:rsid w:val="05BE67DF"/>
    <w:rsid w:val="08C90A87"/>
    <w:rsid w:val="0C5B5797"/>
    <w:rsid w:val="0E157A37"/>
    <w:rsid w:val="0E195F50"/>
    <w:rsid w:val="0ECB0134"/>
    <w:rsid w:val="0F8A3934"/>
    <w:rsid w:val="0FF72931"/>
    <w:rsid w:val="14093715"/>
    <w:rsid w:val="141534D6"/>
    <w:rsid w:val="150B3F69"/>
    <w:rsid w:val="173E4D36"/>
    <w:rsid w:val="180A2B72"/>
    <w:rsid w:val="1AAD4359"/>
    <w:rsid w:val="1C067429"/>
    <w:rsid w:val="1C731A53"/>
    <w:rsid w:val="1CA90EA8"/>
    <w:rsid w:val="1EC155F2"/>
    <w:rsid w:val="2043511A"/>
    <w:rsid w:val="21BF2B06"/>
    <w:rsid w:val="22E70220"/>
    <w:rsid w:val="27BA47ED"/>
    <w:rsid w:val="27D42840"/>
    <w:rsid w:val="297269DB"/>
    <w:rsid w:val="297418CB"/>
    <w:rsid w:val="2D392F26"/>
    <w:rsid w:val="2FCF6D8A"/>
    <w:rsid w:val="320329AC"/>
    <w:rsid w:val="33903F15"/>
    <w:rsid w:val="33B65AA1"/>
    <w:rsid w:val="3FD914FF"/>
    <w:rsid w:val="409347AC"/>
    <w:rsid w:val="43A85162"/>
    <w:rsid w:val="43AF1936"/>
    <w:rsid w:val="443608B6"/>
    <w:rsid w:val="4A1E0553"/>
    <w:rsid w:val="4CB132D9"/>
    <w:rsid w:val="4E1958E1"/>
    <w:rsid w:val="51680B80"/>
    <w:rsid w:val="533407C0"/>
    <w:rsid w:val="53581E10"/>
    <w:rsid w:val="55354F80"/>
    <w:rsid w:val="5D7A01F6"/>
    <w:rsid w:val="5FBB6983"/>
    <w:rsid w:val="60DD4245"/>
    <w:rsid w:val="633A534E"/>
    <w:rsid w:val="64DB0E08"/>
    <w:rsid w:val="65FE50F9"/>
    <w:rsid w:val="665F5DF2"/>
    <w:rsid w:val="6683201B"/>
    <w:rsid w:val="66D17E9F"/>
    <w:rsid w:val="66D3264C"/>
    <w:rsid w:val="67A041C1"/>
    <w:rsid w:val="683A1F7D"/>
    <w:rsid w:val="6A4E361C"/>
    <w:rsid w:val="6BA673A7"/>
    <w:rsid w:val="6BBD192D"/>
    <w:rsid w:val="6E4A5E12"/>
    <w:rsid w:val="6EAF362E"/>
    <w:rsid w:val="6FE25E34"/>
    <w:rsid w:val="71C05E39"/>
    <w:rsid w:val="72833379"/>
    <w:rsid w:val="768F0554"/>
    <w:rsid w:val="77F06928"/>
    <w:rsid w:val="7ED15F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B979870"/>
  <w15:docId w15:val="{D472EEC7-D112-4FDB-87DB-F4D974BF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qFormat="1"/>
    <w:lsdException w:name="HTML Address" w:semiHidden="1" w:uiPriority="0" w:unhideWhenUsed="1" w:qFormat="1"/>
    <w:lsdException w:name="HTML Cite" w:semiHidden="1" w:uiPriority="0" w:unhideWhenUsed="1" w:qFormat="1"/>
    <w:lsdException w:name="HTML Code" w:semiHidden="1" w:uiPriority="0" w:unhideWhenUsed="1" w:qFormat="1"/>
    <w:lsdException w:name="HTML Definition" w:semiHidden="1" w:uiPriority="0" w:unhideWhenUsed="1" w:qFormat="1"/>
    <w:lsdException w:name="HTML Keyboard" w:semiHidden="1" w:uiPriority="0" w:unhideWhenUsed="1" w:qFormat="1"/>
    <w:lsdException w:name="HTML Preformatted" w:semiHidden="1" w:uiPriority="0" w:unhideWhenUsed="1" w:qFormat="1"/>
    <w:lsdException w:name="HTML Sample" w:semiHidden="1" w:uiPriority="0" w:unhideWhenUsed="1" w:qFormat="1"/>
    <w:lsdException w:name="HTML Typewriter" w:semiHidden="1" w:uiPriority="0" w:unhideWhenUsed="1" w:qFormat="1"/>
    <w:lsdException w:name="HTML Variable" w:semiHidden="1" w:uiPriority="0" w:unhideWhenUsed="1" w:qFormat="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8">
    <w:name w:val="Normal"/>
    <w:qFormat/>
    <w:rsid w:val="00BF3403"/>
    <w:pPr>
      <w:widowControl w:val="0"/>
      <w:jc w:val="both"/>
    </w:pPr>
    <w:rPr>
      <w:rFonts w:ascii="Times New Roman" w:eastAsia="宋体" w:hAnsi="Times New Roman" w:cs="Times New Roman"/>
      <w:kern w:val="2"/>
      <w:sz w:val="21"/>
      <w:szCs w:val="24"/>
    </w:rPr>
  </w:style>
  <w:style w:type="paragraph" w:styleId="1">
    <w:name w:val="heading 1"/>
    <w:basedOn w:val="af8"/>
    <w:next w:val="af8"/>
    <w:link w:val="10"/>
    <w:qFormat/>
    <w:rsid w:val="00BF3403"/>
    <w:pPr>
      <w:keepNext/>
      <w:keepLines/>
      <w:spacing w:before="340" w:after="330" w:line="578" w:lineRule="auto"/>
      <w:outlineLvl w:val="0"/>
    </w:pPr>
    <w:rPr>
      <w:b/>
      <w:bCs/>
      <w:kern w:val="44"/>
      <w:sz w:val="44"/>
      <w:szCs w:val="44"/>
    </w:rPr>
  </w:style>
  <w:style w:type="paragraph" w:styleId="2">
    <w:name w:val="heading 2"/>
    <w:basedOn w:val="af8"/>
    <w:next w:val="af8"/>
    <w:link w:val="20"/>
    <w:qFormat/>
    <w:rsid w:val="00BF3403"/>
    <w:pPr>
      <w:keepNext/>
      <w:keepLines/>
      <w:spacing w:before="260" w:after="260" w:line="416" w:lineRule="auto"/>
      <w:outlineLvl w:val="1"/>
    </w:pPr>
    <w:rPr>
      <w:rFonts w:ascii="Arial" w:eastAsia="黑体" w:hAnsi="Arial"/>
      <w:b/>
      <w:bCs/>
      <w:sz w:val="32"/>
      <w:szCs w:val="32"/>
    </w:rPr>
  </w:style>
  <w:style w:type="paragraph" w:styleId="3">
    <w:name w:val="heading 3"/>
    <w:basedOn w:val="af8"/>
    <w:next w:val="af8"/>
    <w:link w:val="30"/>
    <w:qFormat/>
    <w:rsid w:val="00BF3403"/>
    <w:pPr>
      <w:keepNext/>
      <w:keepLines/>
      <w:spacing w:before="260" w:after="260" w:line="416" w:lineRule="auto"/>
      <w:outlineLvl w:val="2"/>
    </w:pPr>
    <w:rPr>
      <w:b/>
      <w:bCs/>
      <w:sz w:val="32"/>
      <w:szCs w:val="32"/>
    </w:rPr>
  </w:style>
  <w:style w:type="paragraph" w:styleId="4">
    <w:name w:val="heading 4"/>
    <w:basedOn w:val="af8"/>
    <w:next w:val="af8"/>
    <w:link w:val="40"/>
    <w:qFormat/>
    <w:rsid w:val="00BF3403"/>
    <w:pPr>
      <w:keepNext/>
      <w:keepLines/>
      <w:spacing w:before="280" w:after="290" w:line="376" w:lineRule="auto"/>
      <w:outlineLvl w:val="3"/>
    </w:pPr>
    <w:rPr>
      <w:rFonts w:ascii="Arial" w:eastAsia="黑体" w:hAnsi="Arial"/>
      <w:b/>
      <w:bCs/>
      <w:sz w:val="28"/>
      <w:szCs w:val="28"/>
    </w:rPr>
  </w:style>
  <w:style w:type="paragraph" w:styleId="5">
    <w:name w:val="heading 5"/>
    <w:basedOn w:val="af8"/>
    <w:next w:val="af8"/>
    <w:link w:val="50"/>
    <w:qFormat/>
    <w:rsid w:val="00BF3403"/>
    <w:pPr>
      <w:keepNext/>
      <w:keepLines/>
      <w:spacing w:before="280" w:after="290" w:line="376" w:lineRule="auto"/>
      <w:outlineLvl w:val="4"/>
    </w:pPr>
    <w:rPr>
      <w:b/>
      <w:bCs/>
      <w:sz w:val="28"/>
      <w:szCs w:val="28"/>
    </w:rPr>
  </w:style>
  <w:style w:type="paragraph" w:styleId="6">
    <w:name w:val="heading 6"/>
    <w:basedOn w:val="af8"/>
    <w:next w:val="af8"/>
    <w:link w:val="60"/>
    <w:qFormat/>
    <w:rsid w:val="00BF3403"/>
    <w:pPr>
      <w:keepNext/>
      <w:keepLines/>
      <w:spacing w:before="240" w:after="64" w:line="320" w:lineRule="auto"/>
      <w:outlineLvl w:val="5"/>
    </w:pPr>
    <w:rPr>
      <w:rFonts w:ascii="Arial" w:eastAsia="黑体" w:hAnsi="Arial"/>
      <w:b/>
      <w:bCs/>
      <w:sz w:val="24"/>
    </w:rPr>
  </w:style>
  <w:style w:type="paragraph" w:styleId="7">
    <w:name w:val="heading 7"/>
    <w:basedOn w:val="af8"/>
    <w:next w:val="af8"/>
    <w:link w:val="70"/>
    <w:qFormat/>
    <w:rsid w:val="00BF3403"/>
    <w:pPr>
      <w:keepNext/>
      <w:keepLines/>
      <w:spacing w:before="240" w:after="64" w:line="320" w:lineRule="auto"/>
      <w:outlineLvl w:val="6"/>
    </w:pPr>
    <w:rPr>
      <w:b/>
      <w:bCs/>
      <w:sz w:val="24"/>
    </w:rPr>
  </w:style>
  <w:style w:type="paragraph" w:styleId="8">
    <w:name w:val="heading 8"/>
    <w:basedOn w:val="af8"/>
    <w:next w:val="af8"/>
    <w:link w:val="80"/>
    <w:qFormat/>
    <w:rsid w:val="00BF3403"/>
    <w:pPr>
      <w:keepNext/>
      <w:keepLines/>
      <w:spacing w:before="240" w:after="64" w:line="320" w:lineRule="auto"/>
      <w:outlineLvl w:val="7"/>
    </w:pPr>
    <w:rPr>
      <w:rFonts w:ascii="Arial" w:eastAsia="黑体" w:hAnsi="Arial"/>
      <w:sz w:val="24"/>
    </w:rPr>
  </w:style>
  <w:style w:type="paragraph" w:styleId="9">
    <w:name w:val="heading 9"/>
    <w:basedOn w:val="af8"/>
    <w:next w:val="af8"/>
    <w:link w:val="90"/>
    <w:qFormat/>
    <w:rsid w:val="00BF3403"/>
    <w:pPr>
      <w:keepNext/>
      <w:keepLines/>
      <w:spacing w:before="240" w:after="64" w:line="320" w:lineRule="auto"/>
      <w:outlineLvl w:val="8"/>
    </w:pPr>
    <w:rPr>
      <w:rFonts w:ascii="Arial" w:eastAsia="黑体" w:hAnsi="Arial"/>
      <w:szCs w:val="21"/>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paragraph" w:styleId="TOC7">
    <w:name w:val="toc 7"/>
    <w:basedOn w:val="TOC6"/>
    <w:next w:val="af8"/>
    <w:semiHidden/>
    <w:qFormat/>
    <w:rsid w:val="00BF3403"/>
  </w:style>
  <w:style w:type="paragraph" w:styleId="TOC6">
    <w:name w:val="toc 6"/>
    <w:basedOn w:val="TOC5"/>
    <w:next w:val="af8"/>
    <w:semiHidden/>
    <w:qFormat/>
    <w:rsid w:val="00BF3403"/>
  </w:style>
  <w:style w:type="paragraph" w:styleId="TOC5">
    <w:name w:val="toc 5"/>
    <w:basedOn w:val="TOC4"/>
    <w:next w:val="af8"/>
    <w:semiHidden/>
    <w:qFormat/>
    <w:rsid w:val="00BF3403"/>
  </w:style>
  <w:style w:type="paragraph" w:styleId="TOC4">
    <w:name w:val="toc 4"/>
    <w:basedOn w:val="TOC3"/>
    <w:next w:val="af8"/>
    <w:semiHidden/>
    <w:qFormat/>
    <w:rsid w:val="00BF3403"/>
  </w:style>
  <w:style w:type="paragraph" w:styleId="TOC3">
    <w:name w:val="toc 3"/>
    <w:basedOn w:val="TOC2"/>
    <w:next w:val="af8"/>
    <w:semiHidden/>
    <w:qFormat/>
    <w:rsid w:val="00BF3403"/>
  </w:style>
  <w:style w:type="paragraph" w:styleId="TOC2">
    <w:name w:val="toc 2"/>
    <w:basedOn w:val="TOC1"/>
    <w:next w:val="af8"/>
    <w:semiHidden/>
    <w:qFormat/>
    <w:rsid w:val="00BF3403"/>
  </w:style>
  <w:style w:type="paragraph" w:styleId="TOC1">
    <w:name w:val="toc 1"/>
    <w:next w:val="af8"/>
    <w:semiHidden/>
    <w:qFormat/>
    <w:rsid w:val="00BF3403"/>
    <w:pPr>
      <w:jc w:val="both"/>
    </w:pPr>
    <w:rPr>
      <w:rFonts w:ascii="宋体" w:eastAsia="宋体" w:hAnsi="Times New Roman" w:cs="Times New Roman"/>
      <w:sz w:val="21"/>
    </w:rPr>
  </w:style>
  <w:style w:type="paragraph" w:styleId="afc">
    <w:name w:val="annotation text"/>
    <w:basedOn w:val="af8"/>
    <w:link w:val="afd"/>
    <w:semiHidden/>
    <w:qFormat/>
    <w:rsid w:val="00BF3403"/>
    <w:pPr>
      <w:spacing w:after="160" w:line="278" w:lineRule="auto"/>
      <w:jc w:val="left"/>
    </w:pPr>
  </w:style>
  <w:style w:type="paragraph" w:styleId="HTML">
    <w:name w:val="HTML Address"/>
    <w:basedOn w:val="af8"/>
    <w:link w:val="HTML0"/>
    <w:qFormat/>
    <w:rsid w:val="00BF3403"/>
    <w:rPr>
      <w:i/>
      <w:iCs/>
    </w:rPr>
  </w:style>
  <w:style w:type="paragraph" w:styleId="TOC8">
    <w:name w:val="toc 8"/>
    <w:basedOn w:val="TOC7"/>
    <w:next w:val="af8"/>
    <w:semiHidden/>
    <w:qFormat/>
    <w:rsid w:val="00BF3403"/>
  </w:style>
  <w:style w:type="paragraph" w:styleId="afe">
    <w:name w:val="Date"/>
    <w:basedOn w:val="af8"/>
    <w:next w:val="af8"/>
    <w:link w:val="aff"/>
    <w:qFormat/>
    <w:rsid w:val="00BF3403"/>
    <w:pPr>
      <w:ind w:leftChars="2500" w:left="100"/>
    </w:pPr>
    <w:rPr>
      <w:rFonts w:ascii="宋体"/>
      <w:bCs/>
    </w:rPr>
  </w:style>
  <w:style w:type="paragraph" w:styleId="aff0">
    <w:name w:val="Balloon Text"/>
    <w:basedOn w:val="af8"/>
    <w:link w:val="aff1"/>
    <w:qFormat/>
    <w:rsid w:val="00BF3403"/>
    <w:rPr>
      <w:sz w:val="18"/>
      <w:szCs w:val="18"/>
    </w:rPr>
  </w:style>
  <w:style w:type="paragraph" w:styleId="aff2">
    <w:name w:val="footer"/>
    <w:basedOn w:val="af8"/>
    <w:link w:val="aff3"/>
    <w:unhideWhenUsed/>
    <w:qFormat/>
    <w:rsid w:val="00BF3403"/>
    <w:pPr>
      <w:tabs>
        <w:tab w:val="center" w:pos="4153"/>
        <w:tab w:val="right" w:pos="8306"/>
      </w:tabs>
      <w:snapToGrid w:val="0"/>
      <w:jc w:val="left"/>
    </w:pPr>
    <w:rPr>
      <w:sz w:val="18"/>
      <w:szCs w:val="18"/>
    </w:rPr>
  </w:style>
  <w:style w:type="paragraph" w:styleId="aff4">
    <w:name w:val="header"/>
    <w:basedOn w:val="af8"/>
    <w:link w:val="aff5"/>
    <w:unhideWhenUsed/>
    <w:qFormat/>
    <w:rsid w:val="00BF3403"/>
    <w:pPr>
      <w:pBdr>
        <w:bottom w:val="single" w:sz="6" w:space="1" w:color="auto"/>
      </w:pBdr>
      <w:tabs>
        <w:tab w:val="center" w:pos="4153"/>
        <w:tab w:val="right" w:pos="8306"/>
      </w:tabs>
      <w:snapToGrid w:val="0"/>
      <w:jc w:val="center"/>
    </w:pPr>
    <w:rPr>
      <w:sz w:val="18"/>
      <w:szCs w:val="18"/>
    </w:rPr>
  </w:style>
  <w:style w:type="paragraph" w:styleId="aff6">
    <w:name w:val="footnote text"/>
    <w:basedOn w:val="af8"/>
    <w:link w:val="aff7"/>
    <w:semiHidden/>
    <w:qFormat/>
    <w:rsid w:val="00BF3403"/>
    <w:pPr>
      <w:snapToGrid w:val="0"/>
      <w:jc w:val="left"/>
    </w:pPr>
    <w:rPr>
      <w:sz w:val="18"/>
      <w:szCs w:val="18"/>
    </w:rPr>
  </w:style>
  <w:style w:type="paragraph" w:styleId="TOC9">
    <w:name w:val="toc 9"/>
    <w:basedOn w:val="TOC8"/>
    <w:next w:val="af8"/>
    <w:semiHidden/>
    <w:qFormat/>
    <w:rsid w:val="00BF3403"/>
  </w:style>
  <w:style w:type="paragraph" w:styleId="HTML1">
    <w:name w:val="HTML Preformatted"/>
    <w:basedOn w:val="af8"/>
    <w:link w:val="HTML2"/>
    <w:qFormat/>
    <w:rsid w:val="00BF3403"/>
    <w:rPr>
      <w:rFonts w:ascii="Courier New" w:hAnsi="Courier New" w:cs="Courier New"/>
      <w:sz w:val="20"/>
      <w:szCs w:val="20"/>
    </w:rPr>
  </w:style>
  <w:style w:type="paragraph" w:styleId="aff8">
    <w:name w:val="Title"/>
    <w:basedOn w:val="af8"/>
    <w:link w:val="aff9"/>
    <w:qFormat/>
    <w:rsid w:val="00BF3403"/>
    <w:pPr>
      <w:spacing w:before="240" w:after="60"/>
      <w:jc w:val="center"/>
      <w:outlineLvl w:val="0"/>
    </w:pPr>
    <w:rPr>
      <w:rFonts w:ascii="Arial" w:hAnsi="Arial" w:cs="Arial"/>
      <w:b/>
      <w:bCs/>
      <w:sz w:val="32"/>
      <w:szCs w:val="32"/>
    </w:rPr>
  </w:style>
  <w:style w:type="table" w:styleId="affa">
    <w:name w:val="Table Grid"/>
    <w:basedOn w:val="afa"/>
    <w:uiPriority w:val="59"/>
    <w:qFormat/>
    <w:rsid w:val="00BF3403"/>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page number"/>
    <w:qFormat/>
    <w:rsid w:val="00BF3403"/>
    <w:rPr>
      <w:rFonts w:ascii="Times New Roman" w:eastAsia="宋体" w:hAnsi="Times New Roman"/>
      <w:sz w:val="18"/>
    </w:rPr>
  </w:style>
  <w:style w:type="character" w:styleId="affc">
    <w:name w:val="FollowedHyperlink"/>
    <w:qFormat/>
    <w:rsid w:val="00BF3403"/>
    <w:rPr>
      <w:color w:val="800080"/>
      <w:u w:val="single"/>
    </w:rPr>
  </w:style>
  <w:style w:type="character" w:styleId="HTML3">
    <w:name w:val="HTML Definition"/>
    <w:qFormat/>
    <w:rsid w:val="00BF3403"/>
    <w:rPr>
      <w:i/>
      <w:iCs/>
    </w:rPr>
  </w:style>
  <w:style w:type="character" w:styleId="HTML4">
    <w:name w:val="HTML Typewriter"/>
    <w:qFormat/>
    <w:rsid w:val="00BF3403"/>
    <w:rPr>
      <w:rFonts w:ascii="Courier New" w:hAnsi="Courier New"/>
      <w:sz w:val="20"/>
      <w:szCs w:val="20"/>
    </w:rPr>
  </w:style>
  <w:style w:type="character" w:styleId="HTML5">
    <w:name w:val="HTML Acronym"/>
    <w:basedOn w:val="af9"/>
    <w:qFormat/>
    <w:rsid w:val="00BF3403"/>
  </w:style>
  <w:style w:type="character" w:styleId="HTML6">
    <w:name w:val="HTML Variable"/>
    <w:qFormat/>
    <w:rsid w:val="00BF3403"/>
    <w:rPr>
      <w:i/>
      <w:iCs/>
    </w:rPr>
  </w:style>
  <w:style w:type="character" w:styleId="affd">
    <w:name w:val="Hyperlink"/>
    <w:qFormat/>
    <w:rsid w:val="00BF3403"/>
    <w:rPr>
      <w:rFonts w:ascii="Times New Roman" w:eastAsia="宋体" w:hAnsi="Times New Roman"/>
      <w:color w:val="auto"/>
      <w:spacing w:val="0"/>
      <w:w w:val="100"/>
      <w:position w:val="0"/>
      <w:sz w:val="21"/>
      <w:u w:val="none"/>
      <w:vertAlign w:val="baseline"/>
    </w:rPr>
  </w:style>
  <w:style w:type="character" w:styleId="HTML7">
    <w:name w:val="HTML Code"/>
    <w:qFormat/>
    <w:rsid w:val="00BF3403"/>
    <w:rPr>
      <w:rFonts w:ascii="Courier New" w:hAnsi="Courier New"/>
      <w:sz w:val="20"/>
      <w:szCs w:val="20"/>
    </w:rPr>
  </w:style>
  <w:style w:type="character" w:styleId="HTML8">
    <w:name w:val="HTML Cite"/>
    <w:qFormat/>
    <w:rsid w:val="00BF3403"/>
    <w:rPr>
      <w:i/>
      <w:iCs/>
    </w:rPr>
  </w:style>
  <w:style w:type="character" w:styleId="affe">
    <w:name w:val="footnote reference"/>
    <w:semiHidden/>
    <w:qFormat/>
    <w:rsid w:val="00BF3403"/>
    <w:rPr>
      <w:vertAlign w:val="superscript"/>
    </w:rPr>
  </w:style>
  <w:style w:type="character" w:styleId="HTML9">
    <w:name w:val="HTML Keyboard"/>
    <w:qFormat/>
    <w:rsid w:val="00BF3403"/>
    <w:rPr>
      <w:rFonts w:ascii="Courier New" w:hAnsi="Courier New"/>
      <w:sz w:val="20"/>
      <w:szCs w:val="20"/>
    </w:rPr>
  </w:style>
  <w:style w:type="character" w:styleId="HTMLa">
    <w:name w:val="HTML Sample"/>
    <w:qFormat/>
    <w:rsid w:val="00BF3403"/>
    <w:rPr>
      <w:rFonts w:ascii="Courier New" w:hAnsi="Courier New"/>
    </w:rPr>
  </w:style>
  <w:style w:type="character" w:customStyle="1" w:styleId="aff5">
    <w:name w:val="页眉 字符"/>
    <w:basedOn w:val="af9"/>
    <w:link w:val="aff4"/>
    <w:uiPriority w:val="99"/>
    <w:qFormat/>
    <w:rsid w:val="00BF3403"/>
    <w:rPr>
      <w:sz w:val="18"/>
      <w:szCs w:val="18"/>
    </w:rPr>
  </w:style>
  <w:style w:type="character" w:customStyle="1" w:styleId="aff3">
    <w:name w:val="页脚 字符"/>
    <w:basedOn w:val="af9"/>
    <w:link w:val="aff2"/>
    <w:uiPriority w:val="99"/>
    <w:qFormat/>
    <w:rsid w:val="00BF3403"/>
    <w:rPr>
      <w:sz w:val="18"/>
      <w:szCs w:val="18"/>
    </w:rPr>
  </w:style>
  <w:style w:type="character" w:customStyle="1" w:styleId="10">
    <w:name w:val="标题 1 字符"/>
    <w:basedOn w:val="af9"/>
    <w:link w:val="1"/>
    <w:qFormat/>
    <w:rsid w:val="00BF3403"/>
    <w:rPr>
      <w:rFonts w:ascii="Times New Roman" w:eastAsia="宋体" w:hAnsi="Times New Roman" w:cs="Times New Roman"/>
      <w:b/>
      <w:bCs/>
      <w:kern w:val="44"/>
      <w:sz w:val="44"/>
      <w:szCs w:val="44"/>
    </w:rPr>
  </w:style>
  <w:style w:type="character" w:customStyle="1" w:styleId="20">
    <w:name w:val="标题 2 字符"/>
    <w:basedOn w:val="af9"/>
    <w:link w:val="2"/>
    <w:qFormat/>
    <w:rsid w:val="00BF3403"/>
    <w:rPr>
      <w:rFonts w:ascii="Arial" w:eastAsia="黑体" w:hAnsi="Arial" w:cs="Times New Roman"/>
      <w:b/>
      <w:bCs/>
      <w:sz w:val="32"/>
      <w:szCs w:val="32"/>
    </w:rPr>
  </w:style>
  <w:style w:type="character" w:customStyle="1" w:styleId="30">
    <w:name w:val="标题 3 字符"/>
    <w:basedOn w:val="af9"/>
    <w:link w:val="3"/>
    <w:rsid w:val="00BF3403"/>
    <w:rPr>
      <w:rFonts w:ascii="Times New Roman" w:eastAsia="宋体" w:hAnsi="Times New Roman" w:cs="Times New Roman"/>
      <w:b/>
      <w:bCs/>
      <w:sz w:val="32"/>
      <w:szCs w:val="32"/>
    </w:rPr>
  </w:style>
  <w:style w:type="character" w:customStyle="1" w:styleId="40">
    <w:name w:val="标题 4 字符"/>
    <w:basedOn w:val="af9"/>
    <w:link w:val="4"/>
    <w:qFormat/>
    <w:rsid w:val="00BF3403"/>
    <w:rPr>
      <w:rFonts w:ascii="Arial" w:eastAsia="黑体" w:hAnsi="Arial" w:cs="Times New Roman"/>
      <w:b/>
      <w:bCs/>
      <w:sz w:val="28"/>
      <w:szCs w:val="28"/>
    </w:rPr>
  </w:style>
  <w:style w:type="character" w:customStyle="1" w:styleId="50">
    <w:name w:val="标题 5 字符"/>
    <w:basedOn w:val="af9"/>
    <w:link w:val="5"/>
    <w:rsid w:val="00BF3403"/>
    <w:rPr>
      <w:rFonts w:ascii="Times New Roman" w:eastAsia="宋体" w:hAnsi="Times New Roman" w:cs="Times New Roman"/>
      <w:b/>
      <w:bCs/>
      <w:sz w:val="28"/>
      <w:szCs w:val="28"/>
    </w:rPr>
  </w:style>
  <w:style w:type="character" w:customStyle="1" w:styleId="60">
    <w:name w:val="标题 6 字符"/>
    <w:basedOn w:val="af9"/>
    <w:link w:val="6"/>
    <w:rsid w:val="00BF3403"/>
    <w:rPr>
      <w:rFonts w:ascii="Arial" w:eastAsia="黑体" w:hAnsi="Arial" w:cs="Times New Roman"/>
      <w:b/>
      <w:bCs/>
      <w:sz w:val="24"/>
      <w:szCs w:val="24"/>
    </w:rPr>
  </w:style>
  <w:style w:type="character" w:customStyle="1" w:styleId="70">
    <w:name w:val="标题 7 字符"/>
    <w:basedOn w:val="af9"/>
    <w:link w:val="7"/>
    <w:qFormat/>
    <w:rsid w:val="00BF3403"/>
    <w:rPr>
      <w:rFonts w:ascii="Times New Roman" w:eastAsia="宋体" w:hAnsi="Times New Roman" w:cs="Times New Roman"/>
      <w:b/>
      <w:bCs/>
      <w:sz w:val="24"/>
      <w:szCs w:val="24"/>
    </w:rPr>
  </w:style>
  <w:style w:type="character" w:customStyle="1" w:styleId="80">
    <w:name w:val="标题 8 字符"/>
    <w:basedOn w:val="af9"/>
    <w:link w:val="8"/>
    <w:rsid w:val="00BF3403"/>
    <w:rPr>
      <w:rFonts w:ascii="Arial" w:eastAsia="黑体" w:hAnsi="Arial" w:cs="Times New Roman"/>
      <w:sz w:val="24"/>
      <w:szCs w:val="24"/>
    </w:rPr>
  </w:style>
  <w:style w:type="character" w:customStyle="1" w:styleId="90">
    <w:name w:val="标题 9 字符"/>
    <w:basedOn w:val="af9"/>
    <w:link w:val="9"/>
    <w:qFormat/>
    <w:rsid w:val="00BF3403"/>
    <w:rPr>
      <w:rFonts w:ascii="Arial" w:eastAsia="黑体" w:hAnsi="Arial" w:cs="Times New Roman"/>
      <w:szCs w:val="21"/>
    </w:rPr>
  </w:style>
  <w:style w:type="character" w:customStyle="1" w:styleId="HTML0">
    <w:name w:val="HTML 地址 字符"/>
    <w:basedOn w:val="af9"/>
    <w:link w:val="HTML"/>
    <w:rsid w:val="00BF3403"/>
    <w:rPr>
      <w:rFonts w:ascii="Times New Roman" w:eastAsia="宋体" w:hAnsi="Times New Roman" w:cs="Times New Roman"/>
      <w:i/>
      <w:iCs/>
      <w:szCs w:val="24"/>
    </w:rPr>
  </w:style>
  <w:style w:type="character" w:customStyle="1" w:styleId="aff">
    <w:name w:val="日期 字符"/>
    <w:basedOn w:val="af9"/>
    <w:link w:val="afe"/>
    <w:qFormat/>
    <w:rsid w:val="00BF3403"/>
    <w:rPr>
      <w:rFonts w:ascii="宋体" w:eastAsia="宋体" w:hAnsi="Times New Roman" w:cs="Times New Roman"/>
      <w:bCs/>
      <w:szCs w:val="24"/>
    </w:rPr>
  </w:style>
  <w:style w:type="character" w:customStyle="1" w:styleId="aff1">
    <w:name w:val="批注框文本 字符"/>
    <w:basedOn w:val="af9"/>
    <w:link w:val="aff0"/>
    <w:qFormat/>
    <w:rsid w:val="00BF3403"/>
    <w:rPr>
      <w:rFonts w:ascii="Times New Roman" w:eastAsia="宋体" w:hAnsi="Times New Roman" w:cs="Times New Roman"/>
      <w:sz w:val="18"/>
      <w:szCs w:val="18"/>
    </w:rPr>
  </w:style>
  <w:style w:type="character" w:customStyle="1" w:styleId="aff7">
    <w:name w:val="脚注文本 字符"/>
    <w:basedOn w:val="af9"/>
    <w:link w:val="aff6"/>
    <w:semiHidden/>
    <w:qFormat/>
    <w:rsid w:val="00BF3403"/>
    <w:rPr>
      <w:rFonts w:ascii="Times New Roman" w:eastAsia="宋体" w:hAnsi="Times New Roman" w:cs="Times New Roman"/>
      <w:sz w:val="18"/>
      <w:szCs w:val="18"/>
    </w:rPr>
  </w:style>
  <w:style w:type="character" w:customStyle="1" w:styleId="HTML2">
    <w:name w:val="HTML 预设格式 字符"/>
    <w:basedOn w:val="af9"/>
    <w:link w:val="HTML1"/>
    <w:rsid w:val="00BF3403"/>
    <w:rPr>
      <w:rFonts w:ascii="Courier New" w:eastAsia="宋体" w:hAnsi="Courier New" w:cs="Courier New"/>
      <w:sz w:val="20"/>
      <w:szCs w:val="20"/>
    </w:rPr>
  </w:style>
  <w:style w:type="character" w:customStyle="1" w:styleId="aff9">
    <w:name w:val="标题 字符"/>
    <w:basedOn w:val="af9"/>
    <w:link w:val="aff8"/>
    <w:qFormat/>
    <w:rsid w:val="00BF3403"/>
    <w:rPr>
      <w:rFonts w:ascii="Arial" w:eastAsia="宋体" w:hAnsi="Arial" w:cs="Arial"/>
      <w:b/>
      <w:bCs/>
      <w:sz w:val="32"/>
      <w:szCs w:val="32"/>
    </w:rPr>
  </w:style>
  <w:style w:type="paragraph" w:customStyle="1" w:styleId="afff">
    <w:name w:val="标准标志"/>
    <w:next w:val="af8"/>
    <w:qFormat/>
    <w:rsid w:val="00BF3403"/>
    <w:pPr>
      <w:framePr w:w="2268" w:h="1392" w:hRule="exact" w:wrap="around" w:hAnchor="margin" w:x="6748" w:y="171" w:anchorLock="1"/>
      <w:shd w:val="solid" w:color="FFFFFF" w:fill="FFFFFF"/>
      <w:spacing w:line="0" w:lineRule="atLeast"/>
      <w:jc w:val="right"/>
    </w:pPr>
    <w:rPr>
      <w:rFonts w:ascii="Times New Roman" w:eastAsia="宋体" w:hAnsi="Times New Roman" w:cs="Times New Roman"/>
      <w:b/>
      <w:w w:val="130"/>
      <w:sz w:val="96"/>
    </w:rPr>
  </w:style>
  <w:style w:type="paragraph" w:customStyle="1" w:styleId="afff0">
    <w:name w:val="标准称谓"/>
    <w:next w:val="af8"/>
    <w:qFormat/>
    <w:rsid w:val="00BF3403"/>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sz w:val="52"/>
    </w:rPr>
  </w:style>
  <w:style w:type="paragraph" w:customStyle="1" w:styleId="afff1">
    <w:name w:val="标准书脚_偶数页"/>
    <w:qFormat/>
    <w:rsid w:val="00BF3403"/>
    <w:pPr>
      <w:spacing w:before="120"/>
    </w:pPr>
    <w:rPr>
      <w:rFonts w:ascii="Times New Roman" w:eastAsia="宋体" w:hAnsi="Times New Roman" w:cs="Times New Roman"/>
      <w:sz w:val="18"/>
    </w:rPr>
  </w:style>
  <w:style w:type="paragraph" w:customStyle="1" w:styleId="afff2">
    <w:name w:val="标准书脚_奇数页"/>
    <w:qFormat/>
    <w:rsid w:val="00BF3403"/>
    <w:pPr>
      <w:spacing w:before="120"/>
      <w:jc w:val="right"/>
    </w:pPr>
    <w:rPr>
      <w:rFonts w:ascii="Times New Roman" w:eastAsia="宋体" w:hAnsi="Times New Roman" w:cs="Times New Roman"/>
      <w:sz w:val="18"/>
    </w:rPr>
  </w:style>
  <w:style w:type="paragraph" w:customStyle="1" w:styleId="afff3">
    <w:name w:val="标准书眉_奇数页"/>
    <w:next w:val="af8"/>
    <w:qFormat/>
    <w:rsid w:val="00BF3403"/>
    <w:pPr>
      <w:tabs>
        <w:tab w:val="center" w:pos="4154"/>
        <w:tab w:val="right" w:pos="8306"/>
      </w:tabs>
      <w:spacing w:after="120"/>
      <w:jc w:val="right"/>
    </w:pPr>
    <w:rPr>
      <w:rFonts w:ascii="Times New Roman" w:eastAsia="宋体" w:hAnsi="Times New Roman" w:cs="Times New Roman"/>
      <w:sz w:val="21"/>
    </w:rPr>
  </w:style>
  <w:style w:type="paragraph" w:customStyle="1" w:styleId="afff4">
    <w:name w:val="标准书眉_偶数页"/>
    <w:basedOn w:val="afff3"/>
    <w:next w:val="af8"/>
    <w:qFormat/>
    <w:rsid w:val="00BF3403"/>
    <w:pPr>
      <w:jc w:val="left"/>
    </w:pPr>
  </w:style>
  <w:style w:type="paragraph" w:customStyle="1" w:styleId="afff5">
    <w:name w:val="标准书眉一"/>
    <w:qFormat/>
    <w:rsid w:val="00BF3403"/>
    <w:pPr>
      <w:jc w:val="both"/>
    </w:pPr>
    <w:rPr>
      <w:rFonts w:ascii="Times New Roman" w:eastAsia="宋体" w:hAnsi="Times New Roman" w:cs="Times New Roman"/>
    </w:rPr>
  </w:style>
  <w:style w:type="paragraph" w:customStyle="1" w:styleId="af">
    <w:name w:val="前言、引言标题"/>
    <w:next w:val="af8"/>
    <w:qFormat/>
    <w:rsid w:val="00BF3403"/>
    <w:pPr>
      <w:numPr>
        <w:numId w:val="1"/>
      </w:numPr>
      <w:shd w:val="clear" w:color="FFFFFF" w:fill="FFFFFF"/>
      <w:spacing w:before="640" w:after="560"/>
      <w:jc w:val="center"/>
      <w:outlineLvl w:val="0"/>
    </w:pPr>
    <w:rPr>
      <w:rFonts w:ascii="黑体" w:eastAsia="黑体" w:hAnsi="Times New Roman" w:cs="Times New Roman"/>
      <w:sz w:val="32"/>
    </w:rPr>
  </w:style>
  <w:style w:type="paragraph" w:customStyle="1" w:styleId="afff6">
    <w:name w:val="参考文献、索引标题"/>
    <w:basedOn w:val="af"/>
    <w:next w:val="af8"/>
    <w:qFormat/>
    <w:rsid w:val="00BF3403"/>
    <w:pPr>
      <w:numPr>
        <w:numId w:val="0"/>
      </w:numPr>
      <w:spacing w:after="200"/>
    </w:pPr>
    <w:rPr>
      <w:sz w:val="21"/>
    </w:rPr>
  </w:style>
  <w:style w:type="paragraph" w:customStyle="1" w:styleId="afff7">
    <w:name w:val="段"/>
    <w:link w:val="Char"/>
    <w:qFormat/>
    <w:rsid w:val="00BF3403"/>
    <w:pPr>
      <w:autoSpaceDE w:val="0"/>
      <w:autoSpaceDN w:val="0"/>
      <w:ind w:firstLineChars="200" w:firstLine="200"/>
      <w:jc w:val="both"/>
    </w:pPr>
    <w:rPr>
      <w:rFonts w:ascii="宋体" w:eastAsia="宋体" w:hAnsi="Times New Roman" w:cs="Times New Roman"/>
      <w:sz w:val="21"/>
    </w:rPr>
  </w:style>
  <w:style w:type="paragraph" w:customStyle="1" w:styleId="af0">
    <w:name w:val="章标题"/>
    <w:next w:val="afff7"/>
    <w:link w:val="Char0"/>
    <w:qFormat/>
    <w:rsid w:val="00BF3403"/>
    <w:pPr>
      <w:numPr>
        <w:ilvl w:val="1"/>
        <w:numId w:val="1"/>
      </w:numPr>
      <w:spacing w:beforeLines="50" w:afterLines="50"/>
      <w:jc w:val="both"/>
      <w:outlineLvl w:val="1"/>
    </w:pPr>
    <w:rPr>
      <w:rFonts w:ascii="黑体" w:eastAsia="黑体" w:hAnsi="Times New Roman" w:cs="Times New Roman"/>
      <w:sz w:val="21"/>
    </w:rPr>
  </w:style>
  <w:style w:type="paragraph" w:customStyle="1" w:styleId="af1">
    <w:name w:val="一级条标题"/>
    <w:basedOn w:val="af0"/>
    <w:next w:val="afff7"/>
    <w:link w:val="Char1"/>
    <w:qFormat/>
    <w:rsid w:val="00BF3403"/>
    <w:pPr>
      <w:numPr>
        <w:ilvl w:val="2"/>
      </w:numPr>
      <w:spacing w:beforeLines="0" w:afterLines="0"/>
      <w:outlineLvl w:val="2"/>
    </w:pPr>
  </w:style>
  <w:style w:type="paragraph" w:customStyle="1" w:styleId="af2">
    <w:name w:val="二级条标题"/>
    <w:basedOn w:val="af1"/>
    <w:next w:val="afff7"/>
    <w:link w:val="Char2"/>
    <w:qFormat/>
    <w:rsid w:val="00BF3403"/>
    <w:pPr>
      <w:numPr>
        <w:ilvl w:val="3"/>
      </w:numPr>
      <w:outlineLvl w:val="3"/>
    </w:pPr>
  </w:style>
  <w:style w:type="paragraph" w:customStyle="1" w:styleId="a0">
    <w:name w:val="二级无标题条"/>
    <w:basedOn w:val="af8"/>
    <w:qFormat/>
    <w:rsid w:val="00BF3403"/>
    <w:pPr>
      <w:numPr>
        <w:ilvl w:val="3"/>
        <w:numId w:val="2"/>
      </w:numPr>
    </w:pPr>
  </w:style>
  <w:style w:type="character" w:customStyle="1" w:styleId="afff8">
    <w:name w:val="发布"/>
    <w:qFormat/>
    <w:rsid w:val="00BF3403"/>
    <w:rPr>
      <w:rFonts w:ascii="黑体" w:eastAsia="黑体"/>
      <w:spacing w:val="22"/>
      <w:w w:val="100"/>
      <w:position w:val="3"/>
      <w:sz w:val="28"/>
    </w:rPr>
  </w:style>
  <w:style w:type="paragraph" w:customStyle="1" w:styleId="afff9">
    <w:name w:val="发布部门"/>
    <w:next w:val="afff7"/>
    <w:qFormat/>
    <w:rsid w:val="00BF3403"/>
    <w:pPr>
      <w:framePr w:w="7433" w:h="585" w:hRule="exact" w:hSpace="180" w:vSpace="180" w:wrap="around" w:hAnchor="margin" w:xAlign="center" w:y="14401" w:anchorLock="1"/>
      <w:jc w:val="center"/>
    </w:pPr>
    <w:rPr>
      <w:rFonts w:ascii="宋体" w:eastAsia="宋体" w:hAnsi="Times New Roman" w:cs="Times New Roman"/>
      <w:b/>
      <w:spacing w:val="20"/>
      <w:w w:val="135"/>
      <w:sz w:val="36"/>
    </w:rPr>
  </w:style>
  <w:style w:type="paragraph" w:customStyle="1" w:styleId="afffa">
    <w:name w:val="发布日期"/>
    <w:qFormat/>
    <w:rsid w:val="00BF3403"/>
    <w:pPr>
      <w:framePr w:w="4000" w:h="473" w:hRule="exact" w:hSpace="180" w:vSpace="180" w:wrap="around" w:hAnchor="margin" w:y="13511" w:anchorLock="1"/>
    </w:pPr>
    <w:rPr>
      <w:rFonts w:ascii="Times New Roman" w:eastAsia="黑体" w:hAnsi="Times New Roman" w:cs="Times New Roman"/>
      <w:sz w:val="28"/>
    </w:rPr>
  </w:style>
  <w:style w:type="paragraph" w:customStyle="1" w:styleId="11">
    <w:name w:val="封面标准号1"/>
    <w:qFormat/>
    <w:rsid w:val="00BF3403"/>
    <w:pPr>
      <w:widowControl w:val="0"/>
      <w:kinsoku w:val="0"/>
      <w:overflowPunct w:val="0"/>
      <w:autoSpaceDE w:val="0"/>
      <w:autoSpaceDN w:val="0"/>
      <w:spacing w:before="308"/>
      <w:jc w:val="right"/>
      <w:textAlignment w:val="center"/>
    </w:pPr>
    <w:rPr>
      <w:rFonts w:ascii="Times New Roman" w:eastAsia="宋体" w:hAnsi="Times New Roman" w:cs="Times New Roman"/>
      <w:sz w:val="28"/>
    </w:rPr>
  </w:style>
  <w:style w:type="paragraph" w:customStyle="1" w:styleId="21">
    <w:name w:val="封面标准号2"/>
    <w:basedOn w:val="11"/>
    <w:qFormat/>
    <w:rsid w:val="00BF3403"/>
    <w:pPr>
      <w:framePr w:w="9138" w:h="1244" w:hRule="exact" w:wrap="around" w:vAnchor="page" w:hAnchor="margin" w:y="2908"/>
      <w:adjustRightInd w:val="0"/>
      <w:spacing w:before="357" w:line="280" w:lineRule="exact"/>
    </w:pPr>
  </w:style>
  <w:style w:type="paragraph" w:customStyle="1" w:styleId="afffb">
    <w:name w:val="封面标准代替信息"/>
    <w:basedOn w:val="21"/>
    <w:qFormat/>
    <w:rsid w:val="00BF3403"/>
    <w:pPr>
      <w:framePr w:wrap="around"/>
      <w:spacing w:before="57"/>
    </w:pPr>
    <w:rPr>
      <w:rFonts w:ascii="宋体"/>
      <w:sz w:val="21"/>
    </w:rPr>
  </w:style>
  <w:style w:type="paragraph" w:customStyle="1" w:styleId="afffc">
    <w:name w:val="封面标准名称"/>
    <w:qFormat/>
    <w:rsid w:val="00BF3403"/>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sz w:val="52"/>
    </w:rPr>
  </w:style>
  <w:style w:type="paragraph" w:customStyle="1" w:styleId="afffd">
    <w:name w:val="封面标准文稿编辑信息"/>
    <w:qFormat/>
    <w:rsid w:val="00BF3403"/>
    <w:pPr>
      <w:spacing w:before="180" w:line="180" w:lineRule="exact"/>
      <w:jc w:val="center"/>
    </w:pPr>
    <w:rPr>
      <w:rFonts w:ascii="宋体" w:eastAsia="宋体" w:hAnsi="Times New Roman" w:cs="Times New Roman"/>
      <w:sz w:val="21"/>
    </w:rPr>
  </w:style>
  <w:style w:type="paragraph" w:customStyle="1" w:styleId="afffe">
    <w:name w:val="封面标准文稿类别"/>
    <w:qFormat/>
    <w:rsid w:val="00BF3403"/>
    <w:pPr>
      <w:spacing w:before="440" w:line="400" w:lineRule="exact"/>
      <w:jc w:val="center"/>
    </w:pPr>
    <w:rPr>
      <w:rFonts w:ascii="宋体" w:eastAsia="宋体" w:hAnsi="Times New Roman" w:cs="Times New Roman"/>
      <w:sz w:val="24"/>
    </w:rPr>
  </w:style>
  <w:style w:type="paragraph" w:customStyle="1" w:styleId="affff">
    <w:name w:val="封面标准英文名称"/>
    <w:qFormat/>
    <w:rsid w:val="00BF3403"/>
    <w:pPr>
      <w:widowControl w:val="0"/>
      <w:spacing w:before="370" w:line="400" w:lineRule="exact"/>
      <w:jc w:val="center"/>
    </w:pPr>
    <w:rPr>
      <w:rFonts w:ascii="Times New Roman" w:eastAsia="宋体" w:hAnsi="Times New Roman" w:cs="Times New Roman"/>
      <w:sz w:val="28"/>
    </w:rPr>
  </w:style>
  <w:style w:type="paragraph" w:customStyle="1" w:styleId="affff0">
    <w:name w:val="封面一致性程度标识"/>
    <w:qFormat/>
    <w:rsid w:val="00BF3403"/>
    <w:pPr>
      <w:spacing w:before="440" w:line="400" w:lineRule="exact"/>
      <w:jc w:val="center"/>
    </w:pPr>
    <w:rPr>
      <w:rFonts w:ascii="宋体" w:eastAsia="宋体" w:hAnsi="Times New Roman" w:cs="Times New Roman"/>
      <w:sz w:val="28"/>
    </w:rPr>
  </w:style>
  <w:style w:type="paragraph" w:customStyle="1" w:styleId="affff1">
    <w:name w:val="封面正文"/>
    <w:qFormat/>
    <w:rsid w:val="00BF3403"/>
    <w:pPr>
      <w:jc w:val="both"/>
    </w:pPr>
    <w:rPr>
      <w:rFonts w:ascii="Times New Roman" w:eastAsia="宋体" w:hAnsi="Times New Roman" w:cs="Times New Roman"/>
    </w:rPr>
  </w:style>
  <w:style w:type="paragraph" w:customStyle="1" w:styleId="a8">
    <w:name w:val="附录标识"/>
    <w:basedOn w:val="af"/>
    <w:qFormat/>
    <w:rsid w:val="00BF3403"/>
    <w:pPr>
      <w:numPr>
        <w:numId w:val="3"/>
      </w:numPr>
      <w:tabs>
        <w:tab w:val="left" w:pos="6405"/>
      </w:tabs>
      <w:spacing w:after="200"/>
    </w:pPr>
    <w:rPr>
      <w:sz w:val="21"/>
    </w:rPr>
  </w:style>
  <w:style w:type="paragraph" w:customStyle="1" w:styleId="affff2">
    <w:name w:val="附录表标题"/>
    <w:next w:val="afff7"/>
    <w:qFormat/>
    <w:rsid w:val="00BF3403"/>
    <w:pPr>
      <w:jc w:val="center"/>
      <w:textAlignment w:val="baseline"/>
    </w:pPr>
    <w:rPr>
      <w:rFonts w:ascii="黑体" w:eastAsia="黑体" w:hAnsi="Times New Roman" w:cs="Times New Roman"/>
      <w:kern w:val="21"/>
      <w:sz w:val="21"/>
    </w:rPr>
  </w:style>
  <w:style w:type="paragraph" w:customStyle="1" w:styleId="a9">
    <w:name w:val="附录章标题"/>
    <w:next w:val="afff7"/>
    <w:qFormat/>
    <w:rsid w:val="00BF3403"/>
    <w:pPr>
      <w:numPr>
        <w:ilvl w:val="1"/>
        <w:numId w:val="3"/>
      </w:numPr>
      <w:wordWrap w:val="0"/>
      <w:overflowPunct w:val="0"/>
      <w:autoSpaceDE w:val="0"/>
      <w:spacing w:beforeLines="50" w:afterLines="50"/>
      <w:jc w:val="both"/>
      <w:textAlignment w:val="baseline"/>
      <w:outlineLvl w:val="1"/>
    </w:pPr>
    <w:rPr>
      <w:rFonts w:ascii="黑体" w:eastAsia="黑体" w:hAnsi="Times New Roman" w:cs="Times New Roman"/>
      <w:kern w:val="21"/>
      <w:sz w:val="21"/>
    </w:rPr>
  </w:style>
  <w:style w:type="paragraph" w:customStyle="1" w:styleId="aa">
    <w:name w:val="附录一级条标题"/>
    <w:basedOn w:val="a9"/>
    <w:next w:val="afff7"/>
    <w:qFormat/>
    <w:rsid w:val="00BF3403"/>
    <w:pPr>
      <w:numPr>
        <w:ilvl w:val="2"/>
      </w:numPr>
      <w:autoSpaceDN w:val="0"/>
      <w:spacing w:beforeLines="0" w:afterLines="0"/>
      <w:outlineLvl w:val="2"/>
    </w:pPr>
  </w:style>
  <w:style w:type="paragraph" w:customStyle="1" w:styleId="ab">
    <w:name w:val="附录二级条标题"/>
    <w:basedOn w:val="aa"/>
    <w:next w:val="afff7"/>
    <w:qFormat/>
    <w:rsid w:val="00BF3403"/>
    <w:pPr>
      <w:numPr>
        <w:ilvl w:val="3"/>
      </w:numPr>
      <w:outlineLvl w:val="3"/>
    </w:pPr>
  </w:style>
  <w:style w:type="paragraph" w:customStyle="1" w:styleId="ac">
    <w:name w:val="附录三级条标题"/>
    <w:basedOn w:val="ab"/>
    <w:next w:val="afff7"/>
    <w:qFormat/>
    <w:rsid w:val="00BF3403"/>
    <w:pPr>
      <w:numPr>
        <w:ilvl w:val="4"/>
      </w:numPr>
      <w:outlineLvl w:val="4"/>
    </w:pPr>
  </w:style>
  <w:style w:type="paragraph" w:customStyle="1" w:styleId="ad">
    <w:name w:val="附录四级条标题"/>
    <w:basedOn w:val="ac"/>
    <w:next w:val="afff7"/>
    <w:qFormat/>
    <w:rsid w:val="00BF3403"/>
    <w:pPr>
      <w:numPr>
        <w:ilvl w:val="5"/>
      </w:numPr>
      <w:outlineLvl w:val="5"/>
    </w:pPr>
  </w:style>
  <w:style w:type="paragraph" w:customStyle="1" w:styleId="affff3">
    <w:name w:val="附录图标题"/>
    <w:next w:val="afff7"/>
    <w:qFormat/>
    <w:rsid w:val="00BF3403"/>
    <w:pPr>
      <w:jc w:val="center"/>
    </w:pPr>
    <w:rPr>
      <w:rFonts w:ascii="黑体" w:eastAsia="黑体" w:hAnsi="Times New Roman" w:cs="Times New Roman"/>
      <w:sz w:val="21"/>
    </w:rPr>
  </w:style>
  <w:style w:type="paragraph" w:customStyle="1" w:styleId="ae">
    <w:name w:val="附录五级条标题"/>
    <w:basedOn w:val="ad"/>
    <w:next w:val="afff7"/>
    <w:qFormat/>
    <w:rsid w:val="00BF3403"/>
    <w:pPr>
      <w:numPr>
        <w:ilvl w:val="6"/>
      </w:numPr>
      <w:outlineLvl w:val="6"/>
    </w:pPr>
  </w:style>
  <w:style w:type="character" w:customStyle="1" w:styleId="affff4">
    <w:name w:val="个人答复风格"/>
    <w:qFormat/>
    <w:rsid w:val="00BF3403"/>
    <w:rPr>
      <w:rFonts w:ascii="Arial" w:eastAsia="宋体" w:hAnsi="Arial" w:cs="Arial"/>
      <w:color w:val="auto"/>
      <w:sz w:val="20"/>
    </w:rPr>
  </w:style>
  <w:style w:type="character" w:customStyle="1" w:styleId="affff5">
    <w:name w:val="个人撰写风格"/>
    <w:qFormat/>
    <w:rsid w:val="00BF3403"/>
    <w:rPr>
      <w:rFonts w:ascii="Arial" w:eastAsia="宋体" w:hAnsi="Arial" w:cs="Arial"/>
      <w:color w:val="auto"/>
      <w:sz w:val="20"/>
    </w:rPr>
  </w:style>
  <w:style w:type="paragraph" w:customStyle="1" w:styleId="af7">
    <w:name w:val="列项——"/>
    <w:qFormat/>
    <w:rsid w:val="00BF3403"/>
    <w:pPr>
      <w:widowControl w:val="0"/>
      <w:numPr>
        <w:numId w:val="4"/>
      </w:numPr>
      <w:tabs>
        <w:tab w:val="clear" w:pos="1140"/>
        <w:tab w:val="left" w:pos="854"/>
      </w:tabs>
      <w:ind w:leftChars="200" w:left="200" w:hangingChars="200" w:hanging="200"/>
      <w:jc w:val="both"/>
    </w:pPr>
    <w:rPr>
      <w:rFonts w:ascii="宋体" w:eastAsia="宋体" w:hAnsi="Times New Roman" w:cs="Times New Roman"/>
      <w:sz w:val="21"/>
    </w:rPr>
  </w:style>
  <w:style w:type="paragraph" w:customStyle="1" w:styleId="a4">
    <w:name w:val="列项·"/>
    <w:qFormat/>
    <w:rsid w:val="00BF3403"/>
    <w:pPr>
      <w:numPr>
        <w:numId w:val="5"/>
      </w:numPr>
      <w:tabs>
        <w:tab w:val="clear" w:pos="1140"/>
        <w:tab w:val="left" w:pos="840"/>
      </w:tabs>
      <w:ind w:leftChars="200" w:left="840" w:hangingChars="200" w:hanging="420"/>
      <w:jc w:val="both"/>
    </w:pPr>
    <w:rPr>
      <w:rFonts w:ascii="宋体" w:eastAsia="宋体" w:hAnsi="Times New Roman" w:cs="Times New Roman"/>
      <w:sz w:val="21"/>
    </w:rPr>
  </w:style>
  <w:style w:type="paragraph" w:customStyle="1" w:styleId="affff6">
    <w:name w:val="目次、标准名称标题"/>
    <w:basedOn w:val="af"/>
    <w:next w:val="afff7"/>
    <w:qFormat/>
    <w:rsid w:val="00BF3403"/>
    <w:pPr>
      <w:numPr>
        <w:numId w:val="0"/>
      </w:numPr>
      <w:spacing w:line="460" w:lineRule="exact"/>
    </w:pPr>
  </w:style>
  <w:style w:type="paragraph" w:customStyle="1" w:styleId="affff7">
    <w:name w:val="目次、索引正文"/>
    <w:qFormat/>
    <w:rsid w:val="00BF3403"/>
    <w:pPr>
      <w:spacing w:line="320" w:lineRule="exact"/>
      <w:jc w:val="both"/>
    </w:pPr>
    <w:rPr>
      <w:rFonts w:ascii="宋体" w:eastAsia="宋体" w:hAnsi="Times New Roman" w:cs="Times New Roman"/>
      <w:sz w:val="21"/>
    </w:rPr>
  </w:style>
  <w:style w:type="paragraph" w:customStyle="1" w:styleId="affff8">
    <w:name w:val="其他标准称谓"/>
    <w:qFormat/>
    <w:rsid w:val="00BF3403"/>
    <w:pPr>
      <w:spacing w:line="0" w:lineRule="atLeast"/>
      <w:jc w:val="distribute"/>
    </w:pPr>
    <w:rPr>
      <w:rFonts w:ascii="黑体" w:eastAsia="黑体" w:hAnsi="宋体" w:cs="Times New Roman"/>
      <w:sz w:val="52"/>
    </w:rPr>
  </w:style>
  <w:style w:type="paragraph" w:customStyle="1" w:styleId="affff9">
    <w:name w:val="其他发布部门"/>
    <w:basedOn w:val="afff9"/>
    <w:qFormat/>
    <w:rsid w:val="00BF3403"/>
    <w:pPr>
      <w:framePr w:wrap="around"/>
      <w:spacing w:line="0" w:lineRule="atLeast"/>
    </w:pPr>
    <w:rPr>
      <w:rFonts w:ascii="黑体" w:eastAsia="黑体"/>
      <w:b w:val="0"/>
    </w:rPr>
  </w:style>
  <w:style w:type="paragraph" w:customStyle="1" w:styleId="af3">
    <w:name w:val="三级条标题"/>
    <w:basedOn w:val="af2"/>
    <w:next w:val="afff7"/>
    <w:qFormat/>
    <w:rsid w:val="00BF3403"/>
    <w:pPr>
      <w:numPr>
        <w:ilvl w:val="4"/>
      </w:numPr>
      <w:outlineLvl w:val="4"/>
    </w:pPr>
  </w:style>
  <w:style w:type="paragraph" w:customStyle="1" w:styleId="affffa">
    <w:name w:val="三级无标题条"/>
    <w:basedOn w:val="af8"/>
    <w:qFormat/>
    <w:rsid w:val="00BF3403"/>
  </w:style>
  <w:style w:type="paragraph" w:customStyle="1" w:styleId="affffb">
    <w:name w:val="实施日期"/>
    <w:basedOn w:val="afffa"/>
    <w:qFormat/>
    <w:rsid w:val="00BF3403"/>
    <w:pPr>
      <w:framePr w:hSpace="0" w:wrap="around" w:xAlign="right"/>
      <w:jc w:val="right"/>
    </w:pPr>
  </w:style>
  <w:style w:type="paragraph" w:customStyle="1" w:styleId="a3">
    <w:name w:val="示例"/>
    <w:next w:val="afff7"/>
    <w:qFormat/>
    <w:rsid w:val="00BF3403"/>
    <w:pPr>
      <w:numPr>
        <w:numId w:val="6"/>
      </w:numPr>
      <w:tabs>
        <w:tab w:val="clear" w:pos="1120"/>
        <w:tab w:val="left" w:pos="816"/>
      </w:tabs>
      <w:ind w:firstLineChars="233" w:firstLine="419"/>
      <w:jc w:val="both"/>
    </w:pPr>
    <w:rPr>
      <w:rFonts w:ascii="宋体" w:eastAsia="宋体" w:hAnsi="Times New Roman" w:cs="Times New Roman"/>
      <w:sz w:val="18"/>
    </w:rPr>
  </w:style>
  <w:style w:type="paragraph" w:customStyle="1" w:styleId="affffc">
    <w:name w:val="数字编号列项（二级）"/>
    <w:qFormat/>
    <w:rsid w:val="00BF3403"/>
    <w:pPr>
      <w:ind w:leftChars="400" w:left="1260" w:hangingChars="200" w:hanging="420"/>
      <w:jc w:val="both"/>
    </w:pPr>
    <w:rPr>
      <w:rFonts w:ascii="宋体" w:eastAsia="宋体" w:hAnsi="Times New Roman" w:cs="Times New Roman"/>
      <w:sz w:val="21"/>
    </w:rPr>
  </w:style>
  <w:style w:type="paragraph" w:customStyle="1" w:styleId="af4">
    <w:name w:val="四级条标题"/>
    <w:basedOn w:val="af3"/>
    <w:next w:val="afff7"/>
    <w:qFormat/>
    <w:rsid w:val="00BF3403"/>
    <w:pPr>
      <w:numPr>
        <w:ilvl w:val="5"/>
      </w:numPr>
      <w:outlineLvl w:val="5"/>
    </w:pPr>
  </w:style>
  <w:style w:type="paragraph" w:customStyle="1" w:styleId="a1">
    <w:name w:val="四级无标题条"/>
    <w:basedOn w:val="af8"/>
    <w:qFormat/>
    <w:rsid w:val="00BF3403"/>
    <w:pPr>
      <w:numPr>
        <w:ilvl w:val="5"/>
        <w:numId w:val="2"/>
      </w:numPr>
    </w:pPr>
  </w:style>
  <w:style w:type="paragraph" w:customStyle="1" w:styleId="affffd">
    <w:name w:val="条文脚注"/>
    <w:basedOn w:val="aff6"/>
    <w:qFormat/>
    <w:rsid w:val="00BF3403"/>
    <w:pPr>
      <w:ind w:leftChars="200" w:left="780" w:hangingChars="200" w:hanging="360"/>
      <w:jc w:val="both"/>
    </w:pPr>
    <w:rPr>
      <w:rFonts w:ascii="宋体"/>
    </w:rPr>
  </w:style>
  <w:style w:type="paragraph" w:customStyle="1" w:styleId="affffe">
    <w:name w:val="图表脚注"/>
    <w:next w:val="afff7"/>
    <w:qFormat/>
    <w:rsid w:val="00BF3403"/>
    <w:pPr>
      <w:ind w:leftChars="200" w:left="300" w:hangingChars="100" w:hanging="100"/>
      <w:jc w:val="both"/>
    </w:pPr>
    <w:rPr>
      <w:rFonts w:ascii="宋体" w:eastAsia="宋体" w:hAnsi="Times New Roman" w:cs="Times New Roman"/>
      <w:sz w:val="18"/>
    </w:rPr>
  </w:style>
  <w:style w:type="paragraph" w:customStyle="1" w:styleId="afffff">
    <w:name w:val="文献分类号"/>
    <w:qFormat/>
    <w:rsid w:val="00BF3403"/>
    <w:pPr>
      <w:framePr w:hSpace="180" w:vSpace="180" w:wrap="around" w:hAnchor="margin" w:y="1" w:anchorLock="1"/>
      <w:widowControl w:val="0"/>
      <w:textAlignment w:val="center"/>
    </w:pPr>
    <w:rPr>
      <w:rFonts w:ascii="Times New Roman" w:eastAsia="黑体" w:hAnsi="Times New Roman" w:cs="Times New Roman"/>
      <w:sz w:val="21"/>
    </w:rPr>
  </w:style>
  <w:style w:type="paragraph" w:customStyle="1" w:styleId="afffff0">
    <w:name w:val="无标题条"/>
    <w:next w:val="afff7"/>
    <w:qFormat/>
    <w:rsid w:val="00BF3403"/>
    <w:pPr>
      <w:jc w:val="both"/>
    </w:pPr>
    <w:rPr>
      <w:rFonts w:ascii="Times New Roman" w:eastAsia="宋体" w:hAnsi="Times New Roman" w:cs="Times New Roman"/>
      <w:sz w:val="21"/>
    </w:rPr>
  </w:style>
  <w:style w:type="paragraph" w:customStyle="1" w:styleId="af5">
    <w:name w:val="五级条标题"/>
    <w:basedOn w:val="af4"/>
    <w:next w:val="afff7"/>
    <w:qFormat/>
    <w:rsid w:val="00BF3403"/>
    <w:pPr>
      <w:numPr>
        <w:ilvl w:val="6"/>
      </w:numPr>
      <w:outlineLvl w:val="6"/>
    </w:pPr>
  </w:style>
  <w:style w:type="paragraph" w:customStyle="1" w:styleId="a2">
    <w:name w:val="五级无标题条"/>
    <w:basedOn w:val="af8"/>
    <w:qFormat/>
    <w:rsid w:val="00BF3403"/>
    <w:pPr>
      <w:numPr>
        <w:ilvl w:val="6"/>
        <w:numId w:val="2"/>
      </w:numPr>
    </w:pPr>
  </w:style>
  <w:style w:type="paragraph" w:customStyle="1" w:styleId="a">
    <w:name w:val="一级无标题条"/>
    <w:basedOn w:val="af8"/>
    <w:qFormat/>
    <w:rsid w:val="00BF3403"/>
    <w:pPr>
      <w:numPr>
        <w:ilvl w:val="2"/>
        <w:numId w:val="2"/>
      </w:numPr>
    </w:pPr>
  </w:style>
  <w:style w:type="paragraph" w:customStyle="1" w:styleId="a7">
    <w:name w:val="正文表标题"/>
    <w:next w:val="afff7"/>
    <w:qFormat/>
    <w:rsid w:val="00BF3403"/>
    <w:pPr>
      <w:numPr>
        <w:numId w:val="7"/>
      </w:numPr>
      <w:jc w:val="center"/>
    </w:pPr>
    <w:rPr>
      <w:rFonts w:ascii="黑体" w:eastAsia="黑体" w:hAnsi="Times New Roman" w:cs="Times New Roman"/>
      <w:sz w:val="21"/>
    </w:rPr>
  </w:style>
  <w:style w:type="paragraph" w:customStyle="1" w:styleId="a6">
    <w:name w:val="正文图标题"/>
    <w:next w:val="afff7"/>
    <w:qFormat/>
    <w:rsid w:val="00BF3403"/>
    <w:pPr>
      <w:numPr>
        <w:numId w:val="8"/>
      </w:numPr>
      <w:jc w:val="center"/>
    </w:pPr>
    <w:rPr>
      <w:rFonts w:ascii="黑体" w:eastAsia="黑体" w:hAnsi="Times New Roman" w:cs="Times New Roman"/>
      <w:sz w:val="21"/>
    </w:rPr>
  </w:style>
  <w:style w:type="paragraph" w:customStyle="1" w:styleId="af6">
    <w:name w:val="注："/>
    <w:next w:val="afff7"/>
    <w:qFormat/>
    <w:rsid w:val="00BF3403"/>
    <w:pPr>
      <w:widowControl w:val="0"/>
      <w:numPr>
        <w:numId w:val="9"/>
      </w:numPr>
      <w:tabs>
        <w:tab w:val="clear" w:pos="1140"/>
      </w:tabs>
      <w:autoSpaceDE w:val="0"/>
      <w:autoSpaceDN w:val="0"/>
      <w:jc w:val="both"/>
    </w:pPr>
    <w:rPr>
      <w:rFonts w:ascii="宋体" w:eastAsia="宋体" w:hAnsi="Times New Roman" w:cs="Times New Roman"/>
      <w:sz w:val="18"/>
    </w:rPr>
  </w:style>
  <w:style w:type="paragraph" w:customStyle="1" w:styleId="a5">
    <w:name w:val="注×："/>
    <w:qFormat/>
    <w:rsid w:val="00BF3403"/>
    <w:pPr>
      <w:widowControl w:val="0"/>
      <w:numPr>
        <w:numId w:val="10"/>
      </w:numPr>
      <w:tabs>
        <w:tab w:val="clear" w:pos="900"/>
        <w:tab w:val="left" w:pos="630"/>
      </w:tabs>
      <w:autoSpaceDE w:val="0"/>
      <w:autoSpaceDN w:val="0"/>
      <w:jc w:val="both"/>
    </w:pPr>
    <w:rPr>
      <w:rFonts w:ascii="宋体" w:eastAsia="宋体" w:hAnsi="Times New Roman" w:cs="Times New Roman"/>
      <w:sz w:val="18"/>
    </w:rPr>
  </w:style>
  <w:style w:type="paragraph" w:customStyle="1" w:styleId="afffff1">
    <w:name w:val="字母编号列项（一级）"/>
    <w:qFormat/>
    <w:rsid w:val="00BF3403"/>
    <w:pPr>
      <w:ind w:leftChars="200" w:left="840" w:hangingChars="200" w:hanging="420"/>
      <w:jc w:val="both"/>
    </w:pPr>
    <w:rPr>
      <w:rFonts w:ascii="宋体" w:eastAsia="宋体" w:hAnsi="Times New Roman" w:cs="Times New Roman"/>
      <w:sz w:val="21"/>
    </w:rPr>
  </w:style>
  <w:style w:type="character" w:customStyle="1" w:styleId="Char0">
    <w:name w:val="章标题 Char"/>
    <w:link w:val="af0"/>
    <w:qFormat/>
    <w:rsid w:val="00BF3403"/>
    <w:rPr>
      <w:rFonts w:ascii="黑体" w:eastAsia="黑体" w:hAnsi="Times New Roman" w:cs="Times New Roman"/>
      <w:kern w:val="0"/>
      <w:szCs w:val="20"/>
    </w:rPr>
  </w:style>
  <w:style w:type="character" w:customStyle="1" w:styleId="Char1">
    <w:name w:val="一级条标题 Char"/>
    <w:basedOn w:val="Char0"/>
    <w:link w:val="af1"/>
    <w:qFormat/>
    <w:rsid w:val="00BF3403"/>
    <w:rPr>
      <w:rFonts w:ascii="黑体" w:eastAsia="黑体" w:hAnsi="Times New Roman" w:cs="Times New Roman"/>
      <w:kern w:val="0"/>
      <w:szCs w:val="20"/>
    </w:rPr>
  </w:style>
  <w:style w:type="character" w:customStyle="1" w:styleId="Char2">
    <w:name w:val="二级条标题 Char"/>
    <w:basedOn w:val="Char1"/>
    <w:link w:val="af2"/>
    <w:qFormat/>
    <w:rsid w:val="00BF3403"/>
    <w:rPr>
      <w:rFonts w:ascii="黑体" w:eastAsia="黑体" w:hAnsi="Times New Roman" w:cs="Times New Roman"/>
      <w:kern w:val="0"/>
      <w:szCs w:val="20"/>
    </w:rPr>
  </w:style>
  <w:style w:type="paragraph" w:customStyle="1" w:styleId="Style106">
    <w:name w:val="_Style 106"/>
    <w:basedOn w:val="af8"/>
    <w:qFormat/>
    <w:rsid w:val="00BF3403"/>
    <w:pPr>
      <w:spacing w:beforeLines="100" w:afterLines="50" w:line="600" w:lineRule="exact"/>
      <w:ind w:firstLineChars="200" w:firstLine="200"/>
    </w:pPr>
    <w:rPr>
      <w:rFonts w:eastAsia="黑体"/>
      <w:sz w:val="28"/>
    </w:rPr>
  </w:style>
  <w:style w:type="character" w:customStyle="1" w:styleId="12">
    <w:name w:val="占位符文本1"/>
    <w:basedOn w:val="af9"/>
    <w:uiPriority w:val="99"/>
    <w:semiHidden/>
    <w:qFormat/>
    <w:rsid w:val="00BF3403"/>
    <w:rPr>
      <w:color w:val="808080"/>
    </w:rPr>
  </w:style>
  <w:style w:type="character" w:styleId="afffff2">
    <w:name w:val="Placeholder Text"/>
    <w:basedOn w:val="af9"/>
    <w:uiPriority w:val="99"/>
    <w:semiHidden/>
    <w:qFormat/>
    <w:rsid w:val="00BF3403"/>
    <w:rPr>
      <w:color w:val="808080"/>
    </w:rPr>
  </w:style>
  <w:style w:type="paragraph" w:styleId="afffff3">
    <w:name w:val="List Paragraph"/>
    <w:basedOn w:val="af8"/>
    <w:uiPriority w:val="99"/>
    <w:qFormat/>
    <w:rsid w:val="00BF3403"/>
    <w:pPr>
      <w:ind w:firstLineChars="200" w:firstLine="420"/>
    </w:pPr>
  </w:style>
  <w:style w:type="character" w:customStyle="1" w:styleId="Char">
    <w:name w:val="段 Char"/>
    <w:link w:val="afff7"/>
    <w:qFormat/>
    <w:rsid w:val="00BF3403"/>
    <w:rPr>
      <w:rFonts w:ascii="宋体" w:eastAsia="宋体" w:hAnsi="Times New Roman" w:cs="Times New Roman"/>
      <w:kern w:val="0"/>
      <w:szCs w:val="20"/>
    </w:rPr>
  </w:style>
  <w:style w:type="character" w:customStyle="1" w:styleId="afd">
    <w:name w:val="批注文字 字符"/>
    <w:basedOn w:val="af9"/>
    <w:link w:val="afc"/>
    <w:semiHidden/>
    <w:qFormat/>
    <w:rsid w:val="00BF3403"/>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4.emf"/><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A620FD-FD01-4A4F-A44A-3B778B0F8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1195</Words>
  <Characters>6812</Characters>
  <Application>Microsoft Office Word</Application>
  <DocSecurity>0</DocSecurity>
  <Lines>56</Lines>
  <Paragraphs>15</Paragraphs>
  <ScaleCrop>false</ScaleCrop>
  <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2025-04-21T10:13:00Z</cp:lastPrinted>
  <dcterms:created xsi:type="dcterms:W3CDTF">2025-08-11T06:05:00Z</dcterms:created>
  <dcterms:modified xsi:type="dcterms:W3CDTF">2025-08-12T09:10:00Z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eyJoZGlkIjoiYzZiMTA0YzE2ODZjMjI3NjY2NTFjZWJmMjdlYTFmM2YiLCJ1c2VySWQiOiIyMzI0OTI2NDAifQ==</vt:lpwstr>
  </property>
  <property fmtid="{D5CDD505-2E9C-101B-9397-08002B2CF9AE}" pid="3" name="KSOProductBuildVer">
    <vt:lpwstr>2052-12.1.0.20784</vt:lpwstr>
  </property>
  <property fmtid="{D5CDD505-2E9C-101B-9397-08002B2CF9AE}" pid="4" name="ICV">
    <vt:lpwstr>D756D2D995634782886A575FB90FB2DC_12</vt:lpwstr>
  </property>
</Properties>
</file>