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862FF">
      <w:pPr>
        <w:spacing w:line="360" w:lineRule="auto"/>
        <w:jc w:val="center"/>
        <w:rPr>
          <w:rFonts w:eastAsia="黑体"/>
          <w:b/>
          <w:sz w:val="44"/>
          <w:szCs w:val="44"/>
        </w:rPr>
      </w:pPr>
    </w:p>
    <w:p w14:paraId="6E2A8BAD">
      <w:pPr>
        <w:spacing w:line="360" w:lineRule="auto"/>
        <w:jc w:val="center"/>
        <w:rPr>
          <w:rFonts w:eastAsia="黑体"/>
          <w:b/>
          <w:sz w:val="44"/>
          <w:szCs w:val="44"/>
        </w:rPr>
      </w:pPr>
    </w:p>
    <w:p w14:paraId="713D7125">
      <w:pPr>
        <w:spacing w:line="360" w:lineRule="auto"/>
        <w:jc w:val="center"/>
        <w:rPr>
          <w:rFonts w:eastAsia="黑体"/>
          <w:b/>
          <w:sz w:val="44"/>
          <w:szCs w:val="44"/>
        </w:rPr>
      </w:pPr>
      <w:r>
        <w:rPr>
          <w:rFonts w:hint="eastAsia" w:eastAsia="黑体"/>
          <w:b/>
          <w:sz w:val="44"/>
          <w:szCs w:val="44"/>
        </w:rPr>
        <w:t>国家标准</w:t>
      </w:r>
    </w:p>
    <w:p w14:paraId="5D2A8336">
      <w:pPr>
        <w:spacing w:line="360" w:lineRule="auto"/>
        <w:jc w:val="center"/>
        <w:rPr>
          <w:rFonts w:eastAsia="黑体"/>
          <w:b/>
          <w:sz w:val="44"/>
          <w:szCs w:val="44"/>
        </w:rPr>
      </w:pPr>
    </w:p>
    <w:p w14:paraId="42F8A8AD">
      <w:pPr>
        <w:jc w:val="center"/>
        <w:rPr>
          <w:rFonts w:eastAsia="黑体"/>
          <w:b/>
          <w:sz w:val="44"/>
          <w:szCs w:val="44"/>
        </w:rPr>
      </w:pPr>
      <w:r>
        <w:rPr>
          <w:rFonts w:hint="eastAsia" w:eastAsia="黑体"/>
          <w:b/>
          <w:sz w:val="44"/>
          <w:szCs w:val="44"/>
        </w:rPr>
        <w:t>《硬质合金 维氏硬度试验方法》</w:t>
      </w:r>
    </w:p>
    <w:p w14:paraId="586BCA91">
      <w:pPr>
        <w:spacing w:line="360" w:lineRule="auto"/>
        <w:jc w:val="center"/>
        <w:rPr>
          <w:rFonts w:eastAsia="黑体"/>
          <w:b/>
          <w:sz w:val="24"/>
        </w:rPr>
      </w:pPr>
    </w:p>
    <w:p w14:paraId="3A46EEB9">
      <w:pPr>
        <w:spacing w:line="360" w:lineRule="auto"/>
        <w:jc w:val="center"/>
        <w:rPr>
          <w:rFonts w:eastAsia="黑体"/>
          <w:b/>
          <w:sz w:val="24"/>
        </w:rPr>
      </w:pPr>
    </w:p>
    <w:p w14:paraId="4E410513">
      <w:pPr>
        <w:spacing w:line="360" w:lineRule="auto"/>
        <w:jc w:val="center"/>
        <w:rPr>
          <w:rFonts w:eastAsia="黑体"/>
          <w:b/>
          <w:sz w:val="44"/>
          <w:szCs w:val="44"/>
        </w:rPr>
      </w:pPr>
      <w:r>
        <w:rPr>
          <w:rFonts w:eastAsia="黑体"/>
          <w:b/>
          <w:sz w:val="44"/>
          <w:szCs w:val="44"/>
        </w:rPr>
        <w:t>编制说明</w:t>
      </w:r>
    </w:p>
    <w:p w14:paraId="2F6C89E3">
      <w:pPr>
        <w:spacing w:line="360" w:lineRule="auto"/>
        <w:jc w:val="center"/>
        <w:rPr>
          <w:rFonts w:eastAsia="黑体"/>
          <w:sz w:val="30"/>
          <w:szCs w:val="30"/>
        </w:rPr>
      </w:pPr>
      <w:r>
        <w:rPr>
          <w:rFonts w:eastAsia="黑体"/>
          <w:sz w:val="30"/>
          <w:szCs w:val="30"/>
        </w:rPr>
        <w:t>（</w:t>
      </w:r>
      <w:r>
        <w:rPr>
          <w:rFonts w:hint="eastAsia" w:eastAsia="黑体"/>
          <w:sz w:val="30"/>
          <w:szCs w:val="30"/>
          <w:lang w:val="en-US" w:eastAsia="zh-CN"/>
        </w:rPr>
        <w:t>预审</w:t>
      </w:r>
      <w:r>
        <w:rPr>
          <w:rFonts w:eastAsia="黑体"/>
          <w:sz w:val="30"/>
          <w:szCs w:val="30"/>
        </w:rPr>
        <w:t>稿）</w:t>
      </w:r>
    </w:p>
    <w:p w14:paraId="694190E5">
      <w:pPr>
        <w:widowControl/>
        <w:jc w:val="left"/>
      </w:pPr>
      <w:r>
        <w:br w:type="page"/>
      </w:r>
    </w:p>
    <w:p w14:paraId="61629563">
      <w:pPr>
        <w:pStyle w:val="2"/>
        <w:spacing w:before="156" w:after="156"/>
        <w:rPr>
          <w:rFonts w:hint="eastAsia"/>
        </w:rPr>
      </w:pPr>
      <w:r>
        <w:t>一、工作简况</w:t>
      </w:r>
    </w:p>
    <w:p w14:paraId="1E09DAC6">
      <w:pPr>
        <w:pStyle w:val="3"/>
      </w:pPr>
      <w:r>
        <w:rPr>
          <w:rFonts w:hint="eastAsia"/>
        </w:rPr>
        <w:t>1.</w:t>
      </w:r>
      <w:r>
        <w:t>1任务来源</w:t>
      </w:r>
    </w:p>
    <w:p w14:paraId="157B220E">
      <w:pPr>
        <w:spacing w:line="360" w:lineRule="auto"/>
        <w:ind w:firstLine="570"/>
        <w:rPr>
          <w:rFonts w:hint="eastAsia"/>
          <w:sz w:val="24"/>
        </w:rPr>
      </w:pPr>
      <w:r>
        <w:rPr>
          <w:rFonts w:hint="eastAsia"/>
          <w:sz w:val="24"/>
        </w:rPr>
        <w:t>根据国家标准化管理委员会《国家标准化管理委员会关于下达2024年第七批推荐性国家标准计划及相关标准外文版计划的通知》（国标委发【2024】44号）的</w:t>
      </w:r>
      <w:r>
        <w:rPr>
          <w:rFonts w:hint="eastAsia"/>
          <w:sz w:val="24"/>
          <w:lang w:val="en-US" w:eastAsia="zh-CN"/>
        </w:rPr>
        <w:t>要求</w:t>
      </w:r>
      <w:r>
        <w:rPr>
          <w:rFonts w:hint="eastAsia"/>
          <w:sz w:val="24"/>
        </w:rPr>
        <w:t>，</w:t>
      </w:r>
      <w:r>
        <w:rPr>
          <w:rFonts w:hint="eastAsia"/>
          <w:sz w:val="24"/>
          <w:lang w:val="en-US" w:eastAsia="zh-CN"/>
        </w:rPr>
        <w:t>由厦门钨业股份有限公司负责修订</w:t>
      </w:r>
      <w:r>
        <w:rPr>
          <w:rFonts w:hint="eastAsia"/>
          <w:sz w:val="24"/>
        </w:rPr>
        <w:t>国家标准《硬质合金 维氏硬度试验方法》。该项目计划编号为：</w:t>
      </w:r>
      <w:r>
        <w:rPr>
          <w:sz w:val="24"/>
        </w:rPr>
        <w:t>20243019-T-610</w:t>
      </w:r>
      <w:r>
        <w:rPr>
          <w:rFonts w:hint="eastAsia"/>
          <w:sz w:val="24"/>
        </w:rPr>
        <w:t>，项目周期：16个月，计划完成年限：2026年。</w:t>
      </w:r>
    </w:p>
    <w:p w14:paraId="05DEFAD1">
      <w:pPr>
        <w:pStyle w:val="3"/>
      </w:pPr>
      <w:bookmarkStart w:id="0" w:name="_Toc451633880"/>
      <w:r>
        <w:rPr>
          <w:rFonts w:hint="eastAsia"/>
        </w:rPr>
        <w:t>1.2</w:t>
      </w:r>
      <w:r>
        <w:t>主要参加单位</w:t>
      </w:r>
      <w:bookmarkEnd w:id="0"/>
      <w:r>
        <w:rPr>
          <w:rFonts w:hint="eastAsia"/>
        </w:rPr>
        <w:t>及承担工作</w:t>
      </w:r>
    </w:p>
    <w:p w14:paraId="49A67298">
      <w:pPr>
        <w:pStyle w:val="4"/>
      </w:pPr>
      <w:r>
        <w:rPr>
          <w:rFonts w:hint="eastAsia"/>
        </w:rPr>
        <w:t>1.2.1 主起草单位简介</w:t>
      </w:r>
    </w:p>
    <w:p w14:paraId="7261134E">
      <w:pPr>
        <w:spacing w:line="360" w:lineRule="auto"/>
        <w:ind w:firstLine="570"/>
        <w:rPr>
          <w:sz w:val="24"/>
        </w:rPr>
      </w:pPr>
      <w:r>
        <w:rPr>
          <w:sz w:val="24"/>
        </w:rPr>
        <w:t>厦门钨业股份有限公司是福建省</w:t>
      </w:r>
      <w:r>
        <w:rPr>
          <w:rFonts w:hint="eastAsia"/>
          <w:sz w:val="24"/>
        </w:rPr>
        <w:t>省</w:t>
      </w:r>
      <w:r>
        <w:rPr>
          <w:sz w:val="24"/>
        </w:rPr>
        <w:t>属国有控股上市公司，是国家高新技术企业、国家首批创新性企业、国家火炬计划钨材料产业基地</w:t>
      </w:r>
      <w:r>
        <w:rPr>
          <w:rFonts w:hint="eastAsia"/>
          <w:sz w:val="24"/>
        </w:rPr>
        <w:t>。厦门钨业</w:t>
      </w:r>
      <w:r>
        <w:rPr>
          <w:sz w:val="24"/>
        </w:rPr>
        <w:t>拥有钨钼、稀土和新能源材料三大核心产业</w:t>
      </w:r>
      <w:r>
        <w:rPr>
          <w:rFonts w:hint="default"/>
          <w:sz w:val="24"/>
          <w:lang w:eastAsia="zh-CN"/>
        </w:rPr>
        <w:t>。</w:t>
      </w:r>
      <w:r>
        <w:rPr>
          <w:rFonts w:hint="default"/>
          <w:sz w:val="24"/>
        </w:rPr>
        <w:t>厦门钨业构建了从钨矿山采选、钨钼冶炼、钨钼粉末生产到硬质合金、钨钼丝材制品、切削工具等深加工应用及回收的全产业链</w:t>
      </w:r>
      <w:r>
        <w:rPr>
          <w:rFonts w:hint="default"/>
          <w:sz w:val="24"/>
          <w:lang w:eastAsia="zh-CN"/>
        </w:rPr>
        <w:t>，</w:t>
      </w:r>
      <w:r>
        <w:rPr>
          <w:rFonts w:hint="default"/>
          <w:sz w:val="24"/>
        </w:rPr>
        <w:t>多项技术国际领先</w:t>
      </w:r>
      <w:r>
        <w:rPr>
          <w:rFonts w:hint="default"/>
          <w:sz w:val="24"/>
          <w:lang w:eastAsia="zh-CN"/>
        </w:rPr>
        <w:t>。</w:t>
      </w:r>
      <w:bookmarkStart w:id="2" w:name="_GoBack"/>
      <w:r>
        <w:rPr>
          <w:rFonts w:hint="eastAsia"/>
          <w:sz w:val="24"/>
          <w:lang w:val="en-US" w:eastAsia="zh-CN"/>
        </w:rPr>
        <w:t>厦门钨业拥有</w:t>
      </w:r>
      <w:r>
        <w:rPr>
          <w:rFonts w:hint="default"/>
          <w:sz w:val="24"/>
        </w:rPr>
        <w:t>我国钨材料领域唯一的国家级工程技术</w:t>
      </w:r>
      <w:r>
        <w:rPr>
          <w:rFonts w:hint="default"/>
          <w:sz w:val="24"/>
          <w:lang w:val="en-US" w:eastAsia="zh-CN"/>
        </w:rPr>
        <w:t>研究</w:t>
      </w:r>
      <w:r>
        <w:rPr>
          <w:rFonts w:hint="default"/>
          <w:sz w:val="24"/>
        </w:rPr>
        <w:t>平台</w:t>
      </w:r>
      <w:r>
        <w:rPr>
          <w:rFonts w:hint="eastAsia"/>
          <w:sz w:val="24"/>
          <w:lang w:eastAsia="zh-CN"/>
        </w:rPr>
        <w:t>——</w:t>
      </w:r>
      <w:r>
        <w:rPr>
          <w:rFonts w:hint="default"/>
          <w:sz w:val="24"/>
        </w:rPr>
        <w:t>国家钨材料工程技术研究中心</w:t>
      </w:r>
      <w:r>
        <w:rPr>
          <w:rFonts w:hint="eastAsia"/>
          <w:sz w:val="24"/>
          <w:lang w:eastAsia="zh-CN"/>
        </w:rPr>
        <w:t>，</w:t>
      </w:r>
      <w:r>
        <w:rPr>
          <w:rFonts w:hint="default" w:ascii="Times New Roman" w:hAnsi="Times New Roman" w:eastAsia="宋体" w:cs="Times New Roman"/>
          <w:sz w:val="24"/>
          <w:szCs w:val="24"/>
        </w:rPr>
        <w:t>配置原值超1.5亿元的高端研发仪器设备，拥有行业知名专家和国内外顶尖院校毕业生组成的研发团队，</w:t>
      </w:r>
      <w:r>
        <w:rPr>
          <w:sz w:val="24"/>
        </w:rPr>
        <w:t>具备国际先进的科研实力</w:t>
      </w:r>
      <w:r>
        <w:rPr>
          <w:rFonts w:hint="eastAsia"/>
          <w:sz w:val="24"/>
          <w:lang w:eastAsia="zh-CN"/>
        </w:rPr>
        <w:t>，</w:t>
      </w:r>
      <w:r>
        <w:rPr>
          <w:sz w:val="24"/>
        </w:rPr>
        <w:t>可为项目的顺利开展提供技术、设备及科研平台支撑。</w:t>
      </w:r>
    </w:p>
    <w:bookmarkEnd w:id="2"/>
    <w:p w14:paraId="1D3D2DA3">
      <w:pPr>
        <w:pStyle w:val="4"/>
      </w:pPr>
      <w:r>
        <w:rPr>
          <w:rFonts w:hint="eastAsia"/>
        </w:rPr>
        <w:t>1.</w:t>
      </w:r>
      <w:r>
        <w:t>2.</w:t>
      </w:r>
      <w:r>
        <w:rPr>
          <w:rFonts w:hint="eastAsia"/>
        </w:rPr>
        <w:t xml:space="preserve">2 </w:t>
      </w:r>
      <w:r>
        <w:t>主要参加单位情况</w:t>
      </w:r>
    </w:p>
    <w:p w14:paraId="612F9F2A">
      <w:pPr>
        <w:spacing w:line="360" w:lineRule="auto"/>
        <w:ind w:firstLine="570"/>
        <w:rPr>
          <w:sz w:val="24"/>
        </w:rPr>
      </w:pPr>
      <w:r>
        <w:rPr>
          <w:rFonts w:hint="eastAsia"/>
          <w:sz w:val="24"/>
        </w:rPr>
        <w:t>厦门金鹭特种合金有限公司是全球领先的钨基材料及精密刀具制造商，形成从钨粉、碳化钨粉到硬质合金棒材、矿用合金、整体刀具及数控刀片的完整产业链，具备年产钨/碳化钨粉9000吨、合金棒材6000吨、矿用合金1000吨、整体刀具800万支及数控刀片4500万片的生产能力。公司通过持续技术创新，承担21项国家级科技计划及2项国家重点技改工程，开发出300余项专利（授权200项），形成具有自主知识产权的粉末制备、合金成型及刀具制造核心技术。作为行业标准主导者，先后制定《碳化钨粉安全生产规程》等14项国家标准及《碳氮化钛粉末》行业标准，覆盖材料检测方法、产品性能及工艺规范等领域，显著提升行业技术水平。其"金鹭"品牌凭借卓越品质服务全球40多个工业发达国家市场，成为国际硬质合金领域的标杆企业。</w:t>
      </w:r>
    </w:p>
    <w:p w14:paraId="76DA39C3">
      <w:pPr>
        <w:spacing w:line="360" w:lineRule="auto"/>
        <w:ind w:firstLine="570"/>
        <w:rPr>
          <w:sz w:val="24"/>
        </w:rPr>
      </w:pPr>
      <w:r>
        <w:rPr>
          <w:rFonts w:hint="eastAsia"/>
          <w:sz w:val="24"/>
        </w:rPr>
        <w:t>华侨大学机械学科拥有机械工程一级学科博士点、硕士点及博士后流动站，涵盖福建省重点学科、高峰学科及高校优势学科创新平台。建有"高性能工具"全国重点实验室等国家级、省部级科研平台7个，形成以脆性材料加工技术为特色的研究体系。团队承担国家重点研发项目、国家自然科学基金重点项目等国家级课题近百项，获国家科技进步二等奖2项（2013、2023年）及教育部、福建省科技奖励一等奖多项。与厦门钨业、郑州磨料磨具所等企业建立深度产学合作，近五年承担科研项目65项（含国家重点研发计划等），获经费3663万元；授权专利183项（含美国专利1件）及软件著作权3项；发表论文142篇，其中SCI/EI收录97篇（TOP期刊20篇）。学科以智能制造技术为核心，在精密加工、高端装备等领域形成显著优势，科研成果广泛应用于硬质合金刀具、光电材料加工等产业。</w:t>
      </w:r>
    </w:p>
    <w:p w14:paraId="519F0721">
      <w:pPr>
        <w:spacing w:line="360" w:lineRule="auto"/>
        <w:ind w:firstLine="570"/>
        <w:rPr>
          <w:rFonts w:hint="eastAsia"/>
          <w:sz w:val="24"/>
        </w:rPr>
      </w:pPr>
      <w:r>
        <w:rPr>
          <w:rFonts w:hint="eastAsia"/>
          <w:sz w:val="24"/>
        </w:rPr>
        <w:t>成都美奢锐新材料有限公司成立于2012年，是专注粉末冶金新材料领域的国家专精特新"小巨人"企业，集研发、生产、销售于一体，主营钛基金属陶瓷、高性能硬质合金及应用产品。公司建成年产5000万件的金属陶瓷及硬质合金低碳智能生产线，业务覆盖全球工业发达国家。拥有四川省钛基金属陶瓷工程技术研究中心等3个省级科研平台，研发人员占比25%，年均研发投入强度12%，累计获授权专利49项，主导/参与制定国标/行标9项。核心技术"碳氮化钛基金属陶瓷材料制备及应用技术"达国际先进水平，"碳氮化钛脱氮控制技术"国际领先。获国家工信部创客中国创新创业大赛一等奖、中国有色金属工业科技进步二等奖，获评"科创中国"新锐企业、国家高新技术企业、四川省瞪羚企业等荣誉，入选四川省新经济示范企业及上市后备企业名单。公司通过工业互联网与AI技术融合，构建全球领先的新材料智能制造体系，持续推动行业技术升级。</w:t>
      </w:r>
    </w:p>
    <w:p w14:paraId="7AC85ACB">
      <w:pPr>
        <w:spacing w:line="360" w:lineRule="auto"/>
        <w:ind w:firstLine="570"/>
        <w:rPr>
          <w:rFonts w:hint="eastAsia"/>
          <w:sz w:val="24"/>
        </w:rPr>
      </w:pPr>
      <w:r>
        <w:rPr>
          <w:rFonts w:hint="eastAsia"/>
          <w:sz w:val="24"/>
        </w:rPr>
        <w:t>北京工业大学创建于1960年，是北京市属重点大学，以工为主，涵盖工、理、经、管、文等10大学科门类。1981年获批硕士学位授予权，1985年成为博士学位授予单位，1996年入选国家"211工程"，2017年进入"双一流"建设高校行列，2022年通过首轮评估并继续入选第二轮。学科实力突出，工程学、材料科学等10个学科进入ESI全球前1%（工程学位列前1‰），10个学科进入QS世界大学学科排名前500。学校设有29个教学科研机构，开设70个本科专业（招生专业44个），拥有20个一级学科博士点、33个一级学科硕士点、19个博士后流动站。建有全国重点实验室1个、国家工程实验室2个、国家工程研究中心1个等国家级科研平台8个，教育部重点实验室5个、北京市级科研基地45个。作为北京市高水平大学，学校拥有国家重点学科3个、北京市重点学科21个，获国家级科研奖励30余项，通过"111计划"等引智项目深化国际合作，定期出版《北京工业大学学报》等2种专业期刊，综合实力稳居全国高校百强，工程学科进入全球顶尖行列。</w:t>
      </w:r>
    </w:p>
    <w:p w14:paraId="3A7BBC42">
      <w:pPr>
        <w:spacing w:line="360" w:lineRule="auto"/>
        <w:ind w:firstLine="570"/>
        <w:rPr>
          <w:sz w:val="24"/>
        </w:rPr>
      </w:pPr>
      <w:r>
        <w:rPr>
          <w:rFonts w:hint="eastAsia"/>
          <w:sz w:val="24"/>
        </w:rPr>
        <w:t>四川大学是教育部直属全国重点大学，是国家布局在中国西部的重点建设的高水平研究型综合大学，是国家“985工程”和“211”工程“双一流”建设高校（A类）。材料学科是四川大学的优势学科，也是国家“985工程”和“211”工程重点建设的国家一级重点学科和国家“双一流”建设学科，ESI学科排名全球前0.23‰，2024年上海软科世界一流学科排名世界36名，全国学科评估为A类学科，入选四川大学重点建设的12个一流特色优势学科。围绕攀西钒钛稀土优势资源而发展的钒钛硬质材料是学科重点支持方向之一，形成了由院士、教授、高级工程师、年轻讲师、博、硕士生等所组成100余人的研发团队，取得“新型复合碳氮化物固溶体粉末及其高性能硬质材料” 等为代表的一批创新性成果，获国家技术发明奖二等奖、四川省科技进步奖一等奖等奖励，并在多个企业实现应用转化。</w:t>
      </w:r>
    </w:p>
    <w:p w14:paraId="0018AD94">
      <w:pPr>
        <w:spacing w:line="360" w:lineRule="auto"/>
        <w:ind w:firstLine="570"/>
        <w:rPr>
          <w:sz w:val="24"/>
        </w:rPr>
      </w:pPr>
      <w:r>
        <w:rPr>
          <w:rFonts w:hint="eastAsia"/>
          <w:sz w:val="24"/>
        </w:rPr>
        <w:t>九江金鹭硬质合金有限公司是国有上市公司厦门钨业的核心企业，由厦门钨业股份有限公司与五矿有色金属股份有限公司共同出资组建的国有控股、高新技术企业，拥有国际先进的硬质合金坯料制造技术和能力。九江金鹭依托厦门钨业的先进技术，运用先进的管理理念，开拓创新，目前产品种类有：钨粉、碳化钨粉、数控刀片毛坯、模具材料、钢帘线拉丝模、制砂机抛料头、硬质合金精密耐磨零件、圆盘锯片、合金板条等。公司建立健全了覆盖采购、生产、销售全过程的产品品控，并成功通过ISO9001质量管理体系和ISO14001环境管理体系认证；公司重视新产品的创新和研发，取得微孔拉丝模、粉末冶金自动上料系统等2项发明和3项实用新型专利。</w:t>
      </w:r>
    </w:p>
    <w:p w14:paraId="6321ECA7">
      <w:pPr>
        <w:spacing w:line="360" w:lineRule="auto"/>
        <w:ind w:firstLine="570"/>
        <w:rPr>
          <w:sz w:val="24"/>
        </w:rPr>
      </w:pPr>
      <w:r>
        <w:rPr>
          <w:rFonts w:hint="eastAsia"/>
          <w:sz w:val="24"/>
        </w:rPr>
        <w:t>中南大学粉末冶金研究院是我国新材料领域集教学、科研和产业为一体的综合性基地。依托研究院建设有“粉末冶金国家重点实验室”、“轻质高强结构材料国家级重点实验室”及“粉末冶金国家工程研究中心”等3个国家级基地；研究院辖有2个教学系、8个研究所、5个实验（检测）中心。本单位具有系统的材料研究体系，从材料基础理论研究、应用基础研究、工程化研究到材料的性能检测评价，包含材料基础与相图计算、难熔金属与硬质合金、粉末高温合金等研究领域，广泛应用于航空、航天、兵器、船舶、电子、核工业等工业部门和相关国民经济建设部门。近年来先后完成各类国家863计划、973计划等国家级科研项目500余项，获国家级和省部级科技奖励60余项，拥有发明专利200多项。近年来积极参与有色金属行业标准编写和修订，其中编写和参与的国标20多项，行标10多项。</w:t>
      </w:r>
    </w:p>
    <w:p w14:paraId="32792499">
      <w:pPr>
        <w:spacing w:line="360" w:lineRule="auto"/>
        <w:ind w:firstLine="570"/>
        <w:rPr>
          <w:sz w:val="24"/>
        </w:rPr>
      </w:pPr>
      <w:r>
        <w:rPr>
          <w:rFonts w:hint="eastAsia"/>
          <w:sz w:val="24"/>
        </w:rPr>
        <w:t>钢铁研究总院有限公司是我国金属新材料研发基地、行业共性关键技术创新基地和冶金分析测试权威机构，承担了我国冶金行业85%以上国防配套新材料研发任务和50%以上共性关键技术研发任务，先后研制了近千种高技术新材料，满足了我国国防配套重点型号、国民经济重大工程建设需求。围绕材料品质提升、产品用户技术、冶金工艺及装备技术等领域，开发了一批新产品、新工艺、新技术、新装备，为能源石化、交通建筑、海洋工程、机械电子等提供了强力材料技术支撑，引领了冶金及用户行业转型升级和创新发展。钢铁研究总院有限公司拥有先进齐全的研发基础条件，通过了ISO9001质量管理体系认证。</w:t>
      </w:r>
    </w:p>
    <w:p w14:paraId="0E3A0ACC">
      <w:pPr>
        <w:spacing w:line="360" w:lineRule="auto"/>
        <w:ind w:firstLine="570"/>
        <w:rPr>
          <w:sz w:val="24"/>
        </w:rPr>
      </w:pPr>
      <w:r>
        <w:rPr>
          <w:rFonts w:hint="eastAsia"/>
          <w:sz w:val="24"/>
        </w:rPr>
        <w:t>贵州省分析测试研究院始建于1935年，前身为贵州首个工科研究机构，现为省级公益型科研事业单位及第三方检测机构。1990年获CMA认证，2009年通过CNAS认可并建立ISO/IEC 17025质量管理体系，下设省冶金有色金属质检站（1985年资质认定）。现有专业技术人员200余人，含高级职称20人、博士硕士团队，配备HPLC-MS、ICP-MS等400余台套仪器设备（总值8000万元），实验室面积2万平米。累计取得分析测试技术成果80余项，发表论文300余篇，参与制定国家标准10余项，获发明专利数十项，出版专著500余部（篇）。作为西南地区综合分析研究优势机构，其技术能力覆盖材料检测、环境分析等领域，为政府监管、企业研发提供科学数据支撑，持续推动检测技术标准化与产业升级。</w:t>
      </w:r>
    </w:p>
    <w:p w14:paraId="2D8A88F8">
      <w:pPr>
        <w:spacing w:line="360" w:lineRule="auto"/>
        <w:ind w:firstLine="570"/>
        <w:rPr>
          <w:sz w:val="24"/>
        </w:rPr>
      </w:pPr>
      <w:r>
        <w:rPr>
          <w:rFonts w:hint="eastAsia"/>
          <w:sz w:val="24"/>
        </w:rPr>
        <w:t>南昌硬质合金有限责任公司始建于1966年，现隶属央企中国五矿集团，注册资本3.3497亿元。作为国家高新技术企业及专精特新"小巨人"，公司构建从钨原材料到精密铣削刀具的完整产业链，具备年产5000吨钨/碳化钨粉、1200吨硬质合金棒型材、5000万支精密工具的生产能力，是国内最大的钨基材料及工具制造出口基地之一，产品覆盖机械、航空航天等领域。公司通过ISO9001、ISO14001、ISO45001、ISO50001等管理体系认证，拥有省级企业技术中心和工程研究中心，配备5000余万元先进研发设备，现有员工540余人（含高学历及高级职称10余人）。累计承担省市级研发项目，参与制定19项国家标准、1项团体标准，获授权专利23项，拥有"南硬"等15个注册商标。其材料研发能力覆盖钨粉制备、合金成型及刀具设计，为高端制造领域提供关键材料支撑，持续推动行业技术升级。</w:t>
      </w:r>
    </w:p>
    <w:p w14:paraId="2F71D5F3">
      <w:pPr>
        <w:spacing w:line="360" w:lineRule="auto"/>
        <w:ind w:firstLine="570"/>
        <w:rPr>
          <w:sz w:val="24"/>
        </w:rPr>
      </w:pPr>
      <w:r>
        <w:rPr>
          <w:rFonts w:hint="eastAsia"/>
          <w:sz w:val="24"/>
        </w:rPr>
        <w:t>国合通用（青岛）测试评价有限公司运营国家新材料测试评价平台主中心青岛实验室，具备CMA、CNAS、Nadcap等资质认证，构建涵盖材料力学、化学分析、显微组织、无损检测及样品加工的全链条测试评价体系，检测能力处于国内领先水平。服务覆盖航空航天、轨道交通、风电核电等高端制造领域，提供化学成分分析、力学性能测试、失效分析等专业技术服务，支撑新材料研发、生产及应用全周期需求。公司拥有1万余平方米实验室，配备500余台套先进仪器设备（固定资产超1亿元），组建100余人专业团队（硕士及以上占比40%，高级职称20余人）。累计参与制修订国际、国家及行业标准100余项，承担国家新材料测试评价平台课题30余项，在检测技术研发与标准化领域积累深厚经验。通过多参数、高精度检测能力，为新材料产业升级提供技术支撑，助力提升产品质量与行业技术水平。</w:t>
      </w:r>
    </w:p>
    <w:p w14:paraId="3565B29B">
      <w:pPr>
        <w:spacing w:line="360" w:lineRule="auto"/>
        <w:ind w:firstLine="570"/>
        <w:rPr>
          <w:sz w:val="24"/>
        </w:rPr>
      </w:pPr>
      <w:r>
        <w:rPr>
          <w:rFonts w:hint="eastAsia"/>
          <w:sz w:val="24"/>
        </w:rPr>
        <w:t>山东宗德机电设备有限公司是专注极端条件材料力学性能检测仪器研发的国家高新技术企业，通过ISO9001质量体系认证。公司在设备标校、可靠性、测试精度等方面形成独特技术优势，产品覆盖高温维氏/洛氏硬度测试系统、高应变率动态冲击测试系统（分离式霍普金森杆）、高温摩擦磨损试验机、轻气炮冲击侵彻试验机等10余类高端检测装备，广泛应用于航空航天、军工、超硬材料等领域，服务于国内外知名科研机构及企业实验室。公司拥有专业研发团队，累计承担多项科研项目，其高温摩擦磨损、动态冲击测试等技术处于国内先进水平。配备先进加工及检测设备，建立全流程质量管控体系，确保产品稳定性与安全性。</w:t>
      </w:r>
    </w:p>
    <w:p w14:paraId="310CF721">
      <w:pPr>
        <w:spacing w:line="360" w:lineRule="auto"/>
        <w:ind w:firstLine="57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江西国创院新材料有限公司创建于2020年，为南昌大学全资子公司，由南昌大学国际材料创新研究院运营，面向国家战略和经济主战场，立足江西钨钼钽铌等资源特色，主要从事超高温材料的研发、检测等技术支撑和高端产品中试生产服务。公司依托南昌大学国际材料创新研究院，具有独特的能实现钨熔炼及焊接的成套大型系列化生产装置。基于解决超高温材料前沿科学问题，瞄准若干“0”到“1”和“卡脖子”行业技术壁垒，目前已形成电子束熔炼纯净化及铸锭凝固组织控制、电子束焊接微观组织和性能调控、纳米钨粉/碳化钨粉末和纳米晶硬质合金制备、大尺寸超高纯钨/钽靶材晶粒及织构协同调控等超高温材料技术储备；开发了大直径钽/钨合金超高温锭（管）、纳米钨粉及弹用高密度合金、纳米碳化钨粉、纳米晶硬质合金及高性能刀具、超高纯金属及靶材、超高温总温传感器等超高温材料产品。</w:t>
      </w:r>
    </w:p>
    <w:p w14:paraId="7E880320">
      <w:pPr>
        <w:widowControl/>
        <w:spacing w:line="360" w:lineRule="auto"/>
        <w:ind w:firstLine="57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浙江恒成硬质合金有限公司（以下简称</w:t>
      </w:r>
      <w:r>
        <w:rPr>
          <w:rFonts w:hint="eastAsia" w:ascii="Times New Roman" w:hAnsi="Times New Roman" w:eastAsia="宋体" w:cs="Times New Roman"/>
          <w:sz w:val="24"/>
          <w:szCs w:val="24"/>
          <w:lang w:val="en-US" w:eastAsia="zh-CN"/>
        </w:rPr>
        <w:t>浙江</w:t>
      </w:r>
      <w:r>
        <w:rPr>
          <w:rFonts w:hint="eastAsia" w:ascii="Times New Roman" w:hAnsi="Times New Roman" w:eastAsia="宋体" w:cs="Times New Roman"/>
          <w:sz w:val="24"/>
          <w:szCs w:val="24"/>
        </w:rPr>
        <w:t>恒成）成立于1991年，是一家集硬质合金研发、生产、销售、服务于一体的国内首批民营企业，</w:t>
      </w:r>
      <w:r>
        <w:rPr>
          <w:rFonts w:hint="eastAsia" w:ascii="Times New Roman" w:hAnsi="Times New Roman" w:eastAsia="宋体" w:cs="Times New Roman"/>
          <w:sz w:val="24"/>
          <w:szCs w:val="24"/>
          <w:lang w:val="en-US" w:eastAsia="zh-CN"/>
        </w:rPr>
        <w:t>专注</w:t>
      </w:r>
      <w:r>
        <w:rPr>
          <w:rFonts w:hint="eastAsia" w:ascii="Times New Roman" w:hAnsi="Times New Roman" w:eastAsia="宋体" w:cs="Times New Roman"/>
          <w:sz w:val="24"/>
          <w:szCs w:val="24"/>
        </w:rPr>
        <w:t>硬质合金产品33年，是全球WC辊环前三甲供应商。浙江恒成是国家专精特新小巨人企业，国家知识产权优势企业，国家高新技术企业，浙江省品牌创建先进企业，浙江省科技创新企业，浙江省标准化创新型企业，公司特别重视可持续高质量发展，建立了博士后工作站、企业研究院和高新技术企业研发中心，为培育新质生产力打造了人才与平台基础。</w:t>
      </w:r>
    </w:p>
    <w:p w14:paraId="7952E399">
      <w:pPr>
        <w:pStyle w:val="4"/>
      </w:pPr>
      <w:r>
        <w:rPr>
          <w:rFonts w:hint="eastAsia"/>
        </w:rPr>
        <w:t>1.</w:t>
      </w:r>
      <w:r>
        <w:t>2.</w:t>
      </w:r>
      <w:r>
        <w:rPr>
          <w:rFonts w:hint="eastAsia"/>
        </w:rPr>
        <w:t>3</w:t>
      </w:r>
      <w:r>
        <w:t xml:space="preserve"> </w:t>
      </w:r>
      <w:r>
        <w:rPr>
          <w:rFonts w:hint="eastAsia"/>
        </w:rPr>
        <w:t>参编单位及主要起草人工作情况</w:t>
      </w:r>
    </w:p>
    <w:p w14:paraId="362B261E">
      <w:pPr>
        <w:spacing w:line="360" w:lineRule="auto"/>
        <w:ind w:firstLine="570"/>
        <w:rPr>
          <w:sz w:val="24"/>
        </w:rPr>
      </w:pPr>
      <w:r>
        <w:rPr>
          <w:rFonts w:hint="eastAsia"/>
          <w:sz w:val="24"/>
        </w:rPr>
        <w:t>整个标准起草过程中各参编单位给予了技术支持和实验验证等工作。</w:t>
      </w:r>
    </w:p>
    <w:p w14:paraId="47B1F36A">
      <w:pPr>
        <w:spacing w:line="360" w:lineRule="auto"/>
        <w:ind w:firstLine="570"/>
        <w:rPr>
          <w:sz w:val="24"/>
        </w:rPr>
      </w:pPr>
      <w:r>
        <w:rPr>
          <w:rFonts w:hint="eastAsia"/>
          <w:sz w:val="24"/>
        </w:rPr>
        <w:t>标准主要起草人以及分工见下表。</w:t>
      </w:r>
    </w:p>
    <w:p w14:paraId="52AAC495">
      <w:pPr>
        <w:adjustRightInd w:val="0"/>
        <w:snapToGrid w:val="0"/>
        <w:spacing w:before="156" w:beforeLines="50" w:after="156" w:afterLines="50" w:line="360" w:lineRule="auto"/>
        <w:jc w:val="center"/>
        <w:rPr>
          <w:rFonts w:hint="eastAsia" w:ascii="黑体" w:hAnsi="黑体" w:eastAsia="黑体"/>
          <w:szCs w:val="21"/>
        </w:rPr>
      </w:pPr>
      <w:r>
        <w:rPr>
          <w:rFonts w:hint="eastAsia" w:ascii="黑体" w:hAnsi="黑体" w:eastAsia="黑体"/>
          <w:szCs w:val="21"/>
        </w:rPr>
        <w:t>表1 标准主要起草人及分工</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69"/>
        <w:gridCol w:w="1009"/>
        <w:gridCol w:w="3594"/>
      </w:tblGrid>
      <w:tr w14:paraId="32E9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9" w:type="dxa"/>
            <w:vAlign w:val="center"/>
          </w:tcPr>
          <w:p w14:paraId="6CA30FAD">
            <w:pPr>
              <w:jc w:val="center"/>
              <w:rPr>
                <w:szCs w:val="21"/>
              </w:rPr>
            </w:pPr>
            <w:r>
              <w:rPr>
                <w:szCs w:val="21"/>
              </w:rPr>
              <w:t>起草单位</w:t>
            </w:r>
          </w:p>
        </w:tc>
        <w:tc>
          <w:tcPr>
            <w:tcW w:w="1009" w:type="dxa"/>
            <w:vAlign w:val="center"/>
          </w:tcPr>
          <w:p w14:paraId="469D59C2">
            <w:pPr>
              <w:jc w:val="center"/>
              <w:rPr>
                <w:szCs w:val="21"/>
              </w:rPr>
            </w:pPr>
            <w:r>
              <w:rPr>
                <w:szCs w:val="21"/>
              </w:rPr>
              <w:t>起草人</w:t>
            </w:r>
          </w:p>
        </w:tc>
        <w:tc>
          <w:tcPr>
            <w:tcW w:w="3594" w:type="dxa"/>
            <w:vAlign w:val="center"/>
          </w:tcPr>
          <w:p w14:paraId="1D892F56">
            <w:pPr>
              <w:jc w:val="center"/>
              <w:rPr>
                <w:szCs w:val="21"/>
              </w:rPr>
            </w:pPr>
            <w:r>
              <w:rPr>
                <w:szCs w:val="21"/>
              </w:rPr>
              <w:t>工作职责</w:t>
            </w:r>
          </w:p>
        </w:tc>
      </w:tr>
      <w:tr w14:paraId="1794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9" w:type="dxa"/>
            <w:vAlign w:val="center"/>
          </w:tcPr>
          <w:p w14:paraId="693E33D1">
            <w:pPr>
              <w:jc w:val="center"/>
              <w:rPr>
                <w:rFonts w:hint="eastAsia"/>
                <w:szCs w:val="21"/>
              </w:rPr>
            </w:pPr>
            <w:r>
              <w:rPr>
                <w:rFonts w:hint="eastAsia"/>
                <w:szCs w:val="21"/>
              </w:rPr>
              <w:t>厦门钨业股份有限公司</w:t>
            </w:r>
          </w:p>
        </w:tc>
        <w:tc>
          <w:tcPr>
            <w:tcW w:w="1009" w:type="dxa"/>
            <w:vAlign w:val="center"/>
          </w:tcPr>
          <w:p w14:paraId="2F1A9985">
            <w:pPr>
              <w:jc w:val="center"/>
              <w:rPr>
                <w:szCs w:val="21"/>
              </w:rPr>
            </w:pPr>
            <w:r>
              <w:rPr>
                <w:rFonts w:hint="eastAsia"/>
                <w:szCs w:val="21"/>
              </w:rPr>
              <w:t>/</w:t>
            </w:r>
          </w:p>
        </w:tc>
        <w:tc>
          <w:tcPr>
            <w:tcW w:w="3594" w:type="dxa"/>
            <w:vAlign w:val="center"/>
          </w:tcPr>
          <w:p w14:paraId="2A805045">
            <w:pPr>
              <w:jc w:val="center"/>
              <w:rPr>
                <w:szCs w:val="21"/>
              </w:rPr>
            </w:pPr>
            <w:r>
              <w:rPr>
                <w:rFonts w:hint="eastAsia"/>
                <w:szCs w:val="21"/>
              </w:rPr>
              <w:t>总体</w:t>
            </w:r>
            <w:r>
              <w:rPr>
                <w:szCs w:val="21"/>
              </w:rPr>
              <w:t>负责标准编制，包括数据调研及收集整理、标准起草</w:t>
            </w:r>
            <w:r>
              <w:rPr>
                <w:rFonts w:hint="eastAsia"/>
                <w:szCs w:val="21"/>
              </w:rPr>
              <w:t>和</w:t>
            </w:r>
            <w:r>
              <w:rPr>
                <w:szCs w:val="21"/>
              </w:rPr>
              <w:t>验证等工作</w:t>
            </w:r>
          </w:p>
        </w:tc>
      </w:tr>
      <w:tr w14:paraId="4F169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9" w:type="dxa"/>
            <w:vAlign w:val="center"/>
          </w:tcPr>
          <w:p w14:paraId="2AED1416">
            <w:pPr>
              <w:jc w:val="center"/>
              <w:rPr>
                <w:szCs w:val="21"/>
              </w:rPr>
            </w:pPr>
            <w:r>
              <w:rPr>
                <w:rFonts w:hint="eastAsia"/>
                <w:szCs w:val="21"/>
              </w:rPr>
              <w:t>厦门金鹭特种合金有限公司</w:t>
            </w:r>
          </w:p>
        </w:tc>
        <w:tc>
          <w:tcPr>
            <w:tcW w:w="1009" w:type="dxa"/>
            <w:vAlign w:val="center"/>
          </w:tcPr>
          <w:p w14:paraId="64286A81">
            <w:pPr>
              <w:jc w:val="center"/>
              <w:rPr>
                <w:szCs w:val="21"/>
              </w:rPr>
            </w:pPr>
            <w:r>
              <w:rPr>
                <w:rFonts w:hint="eastAsia"/>
                <w:szCs w:val="21"/>
              </w:rPr>
              <w:t>/</w:t>
            </w:r>
          </w:p>
        </w:tc>
        <w:tc>
          <w:tcPr>
            <w:tcW w:w="3594" w:type="dxa"/>
            <w:vAlign w:val="center"/>
          </w:tcPr>
          <w:p w14:paraId="7D8AC0E2">
            <w:pPr>
              <w:jc w:val="center"/>
              <w:rPr>
                <w:szCs w:val="21"/>
              </w:rPr>
            </w:pPr>
            <w:r>
              <w:rPr>
                <w:rFonts w:hint="eastAsia"/>
                <w:szCs w:val="21"/>
              </w:rPr>
              <w:t>参与</w:t>
            </w:r>
            <w:r>
              <w:rPr>
                <w:szCs w:val="21"/>
              </w:rPr>
              <w:t>标准编制、审核</w:t>
            </w:r>
            <w:r>
              <w:rPr>
                <w:rFonts w:hint="eastAsia"/>
                <w:szCs w:val="21"/>
              </w:rPr>
              <w:t>和</w:t>
            </w:r>
            <w:r>
              <w:rPr>
                <w:szCs w:val="21"/>
              </w:rPr>
              <w:t>协调工作，包括调研、验证</w:t>
            </w:r>
            <w:r>
              <w:rPr>
                <w:rFonts w:hint="eastAsia"/>
                <w:szCs w:val="21"/>
              </w:rPr>
              <w:t>和</w:t>
            </w:r>
            <w:r>
              <w:rPr>
                <w:szCs w:val="21"/>
              </w:rPr>
              <w:t>标准起草等</w:t>
            </w:r>
          </w:p>
        </w:tc>
      </w:tr>
      <w:tr w14:paraId="5BBEC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9" w:type="dxa"/>
            <w:vAlign w:val="center"/>
          </w:tcPr>
          <w:p w14:paraId="31E386BC">
            <w:pPr>
              <w:jc w:val="center"/>
              <w:rPr>
                <w:szCs w:val="21"/>
              </w:rPr>
            </w:pPr>
            <w:r>
              <w:rPr>
                <w:rFonts w:hint="eastAsia"/>
                <w:szCs w:val="21"/>
              </w:rPr>
              <w:t>华侨大学</w:t>
            </w:r>
          </w:p>
        </w:tc>
        <w:tc>
          <w:tcPr>
            <w:tcW w:w="1009" w:type="dxa"/>
            <w:vAlign w:val="center"/>
          </w:tcPr>
          <w:p w14:paraId="00B4BAA9">
            <w:pPr>
              <w:jc w:val="center"/>
              <w:rPr>
                <w:szCs w:val="21"/>
              </w:rPr>
            </w:pPr>
            <w:r>
              <w:rPr>
                <w:rFonts w:hint="eastAsia"/>
                <w:szCs w:val="21"/>
              </w:rPr>
              <w:t>/</w:t>
            </w:r>
          </w:p>
        </w:tc>
        <w:tc>
          <w:tcPr>
            <w:tcW w:w="3594" w:type="dxa"/>
            <w:vAlign w:val="center"/>
          </w:tcPr>
          <w:p w14:paraId="30698923">
            <w:pPr>
              <w:jc w:val="center"/>
              <w:rPr>
                <w:szCs w:val="21"/>
              </w:rPr>
            </w:pPr>
            <w:r>
              <w:rPr>
                <w:rFonts w:hint="eastAsia"/>
                <w:szCs w:val="21"/>
              </w:rPr>
              <w:t>参与</w:t>
            </w:r>
            <w:r>
              <w:rPr>
                <w:szCs w:val="21"/>
              </w:rPr>
              <w:t>标准编制、审核</w:t>
            </w:r>
            <w:r>
              <w:rPr>
                <w:rFonts w:hint="eastAsia"/>
                <w:szCs w:val="21"/>
              </w:rPr>
              <w:t>和</w:t>
            </w:r>
            <w:r>
              <w:rPr>
                <w:szCs w:val="21"/>
              </w:rPr>
              <w:t>协调工作，包括调研、验证</w:t>
            </w:r>
            <w:r>
              <w:rPr>
                <w:rFonts w:hint="eastAsia"/>
                <w:szCs w:val="21"/>
              </w:rPr>
              <w:t>和</w:t>
            </w:r>
            <w:r>
              <w:rPr>
                <w:szCs w:val="21"/>
              </w:rPr>
              <w:t>标准起草等</w:t>
            </w:r>
          </w:p>
        </w:tc>
      </w:tr>
      <w:tr w14:paraId="56A0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9" w:type="dxa"/>
            <w:shd w:val="clear" w:color="auto" w:fill="auto"/>
            <w:vAlign w:val="center"/>
          </w:tcPr>
          <w:p w14:paraId="3368F5F7">
            <w:pPr>
              <w:jc w:val="center"/>
              <w:rPr>
                <w:rFonts w:hint="eastAsia" w:ascii="Times New Roman" w:hAnsi="Times New Roman" w:eastAsia="宋体" w:cs="Times New Roman"/>
                <w:kern w:val="2"/>
                <w:sz w:val="21"/>
                <w:szCs w:val="21"/>
                <w:lang w:val="en-US" w:eastAsia="zh-CN" w:bidi="ar-SA"/>
              </w:rPr>
            </w:pPr>
            <w:r>
              <w:rPr>
                <w:rFonts w:hint="eastAsia"/>
                <w:szCs w:val="21"/>
              </w:rPr>
              <w:t>成都美奢锐新材料有限公司</w:t>
            </w:r>
          </w:p>
        </w:tc>
        <w:tc>
          <w:tcPr>
            <w:tcW w:w="1009" w:type="dxa"/>
            <w:shd w:val="clear" w:color="auto" w:fill="auto"/>
            <w:vAlign w:val="center"/>
          </w:tcPr>
          <w:p w14:paraId="120A57AF">
            <w:pPr>
              <w:jc w:val="center"/>
              <w:rPr>
                <w:rFonts w:hint="eastAsia" w:ascii="Times New Roman" w:hAnsi="Times New Roman" w:eastAsia="宋体" w:cs="Times New Roman"/>
                <w:kern w:val="2"/>
                <w:sz w:val="21"/>
                <w:szCs w:val="21"/>
                <w:lang w:val="en-US" w:eastAsia="zh-CN" w:bidi="ar-SA"/>
              </w:rPr>
            </w:pPr>
            <w:r>
              <w:rPr>
                <w:rFonts w:hint="eastAsia"/>
                <w:szCs w:val="21"/>
              </w:rPr>
              <w:t>/</w:t>
            </w:r>
          </w:p>
        </w:tc>
        <w:tc>
          <w:tcPr>
            <w:tcW w:w="3594" w:type="dxa"/>
            <w:shd w:val="clear" w:color="auto" w:fill="auto"/>
            <w:vAlign w:val="center"/>
          </w:tcPr>
          <w:p w14:paraId="26123F1B">
            <w:pPr>
              <w:jc w:val="center"/>
              <w:rPr>
                <w:rFonts w:hint="eastAsia" w:ascii="Times New Roman" w:hAnsi="Times New Roman" w:eastAsia="宋体" w:cs="Times New Roman"/>
                <w:kern w:val="2"/>
                <w:sz w:val="21"/>
                <w:szCs w:val="21"/>
                <w:lang w:val="en-US" w:eastAsia="zh-CN" w:bidi="ar-SA"/>
              </w:rPr>
            </w:pPr>
            <w:r>
              <w:rPr>
                <w:rFonts w:hint="eastAsia"/>
                <w:szCs w:val="21"/>
              </w:rPr>
              <w:t>参与</w:t>
            </w:r>
            <w:r>
              <w:rPr>
                <w:szCs w:val="21"/>
              </w:rPr>
              <w:t>标准起草，提供相关数据验证</w:t>
            </w:r>
          </w:p>
        </w:tc>
      </w:tr>
      <w:tr w14:paraId="4F76A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9" w:type="dxa"/>
            <w:vAlign w:val="center"/>
          </w:tcPr>
          <w:p w14:paraId="4238656D">
            <w:pPr>
              <w:jc w:val="center"/>
              <w:rPr>
                <w:szCs w:val="21"/>
              </w:rPr>
            </w:pPr>
            <w:r>
              <w:rPr>
                <w:rFonts w:hint="eastAsia"/>
                <w:szCs w:val="21"/>
              </w:rPr>
              <w:t>北京工业大学</w:t>
            </w:r>
          </w:p>
        </w:tc>
        <w:tc>
          <w:tcPr>
            <w:tcW w:w="1009" w:type="dxa"/>
            <w:vAlign w:val="center"/>
          </w:tcPr>
          <w:p w14:paraId="0897E190">
            <w:pPr>
              <w:jc w:val="center"/>
              <w:rPr>
                <w:szCs w:val="21"/>
              </w:rPr>
            </w:pPr>
            <w:r>
              <w:rPr>
                <w:rFonts w:hint="eastAsia"/>
                <w:szCs w:val="21"/>
              </w:rPr>
              <w:t>/</w:t>
            </w:r>
          </w:p>
        </w:tc>
        <w:tc>
          <w:tcPr>
            <w:tcW w:w="3594" w:type="dxa"/>
            <w:vAlign w:val="center"/>
          </w:tcPr>
          <w:p w14:paraId="45B5186B">
            <w:pPr>
              <w:jc w:val="center"/>
              <w:rPr>
                <w:szCs w:val="21"/>
              </w:rPr>
            </w:pPr>
            <w:r>
              <w:rPr>
                <w:rFonts w:hint="eastAsia"/>
                <w:szCs w:val="21"/>
              </w:rPr>
              <w:t>参与</w:t>
            </w:r>
            <w:r>
              <w:rPr>
                <w:szCs w:val="21"/>
              </w:rPr>
              <w:t>标准起草，提供相关数据验证</w:t>
            </w:r>
          </w:p>
        </w:tc>
      </w:tr>
      <w:tr w14:paraId="19C4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9" w:type="dxa"/>
            <w:vAlign w:val="center"/>
          </w:tcPr>
          <w:p w14:paraId="7A934870">
            <w:pPr>
              <w:jc w:val="center"/>
              <w:rPr>
                <w:szCs w:val="21"/>
              </w:rPr>
            </w:pPr>
            <w:r>
              <w:rPr>
                <w:rFonts w:hint="eastAsia"/>
                <w:szCs w:val="21"/>
              </w:rPr>
              <w:t>四川大学</w:t>
            </w:r>
          </w:p>
        </w:tc>
        <w:tc>
          <w:tcPr>
            <w:tcW w:w="1009" w:type="dxa"/>
            <w:vAlign w:val="center"/>
          </w:tcPr>
          <w:p w14:paraId="7F4EE1E7">
            <w:pPr>
              <w:jc w:val="center"/>
              <w:rPr>
                <w:szCs w:val="21"/>
              </w:rPr>
            </w:pPr>
            <w:r>
              <w:rPr>
                <w:rFonts w:hint="eastAsia"/>
                <w:szCs w:val="21"/>
              </w:rPr>
              <w:t>/</w:t>
            </w:r>
          </w:p>
        </w:tc>
        <w:tc>
          <w:tcPr>
            <w:tcW w:w="3594" w:type="dxa"/>
            <w:vAlign w:val="center"/>
          </w:tcPr>
          <w:p w14:paraId="103D4671">
            <w:pPr>
              <w:jc w:val="center"/>
              <w:rPr>
                <w:szCs w:val="21"/>
              </w:rPr>
            </w:pPr>
            <w:r>
              <w:rPr>
                <w:rFonts w:hint="eastAsia"/>
                <w:szCs w:val="21"/>
              </w:rPr>
              <w:t>参与</w:t>
            </w:r>
            <w:r>
              <w:rPr>
                <w:szCs w:val="21"/>
              </w:rPr>
              <w:t>标准起草，提供相关数据验证</w:t>
            </w:r>
          </w:p>
        </w:tc>
      </w:tr>
      <w:tr w14:paraId="3B86C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jc w:val="center"/>
        </w:trPr>
        <w:tc>
          <w:tcPr>
            <w:tcW w:w="3669" w:type="dxa"/>
            <w:vAlign w:val="center"/>
          </w:tcPr>
          <w:p w14:paraId="1580B144">
            <w:pPr>
              <w:jc w:val="center"/>
              <w:rPr>
                <w:szCs w:val="21"/>
              </w:rPr>
            </w:pPr>
            <w:r>
              <w:rPr>
                <w:rFonts w:hint="eastAsia"/>
                <w:szCs w:val="21"/>
              </w:rPr>
              <w:t>九江金鹭硬质合金有限公司</w:t>
            </w:r>
          </w:p>
        </w:tc>
        <w:tc>
          <w:tcPr>
            <w:tcW w:w="1009" w:type="dxa"/>
            <w:vAlign w:val="center"/>
          </w:tcPr>
          <w:p w14:paraId="051D2D23">
            <w:pPr>
              <w:jc w:val="center"/>
              <w:rPr>
                <w:szCs w:val="21"/>
              </w:rPr>
            </w:pPr>
            <w:r>
              <w:rPr>
                <w:rFonts w:hint="eastAsia"/>
                <w:szCs w:val="21"/>
              </w:rPr>
              <w:t>/</w:t>
            </w:r>
          </w:p>
        </w:tc>
        <w:tc>
          <w:tcPr>
            <w:tcW w:w="3594" w:type="dxa"/>
            <w:vAlign w:val="center"/>
          </w:tcPr>
          <w:p w14:paraId="4B594A5E">
            <w:pPr>
              <w:jc w:val="center"/>
              <w:rPr>
                <w:szCs w:val="21"/>
              </w:rPr>
            </w:pPr>
            <w:r>
              <w:rPr>
                <w:rFonts w:hint="eastAsia"/>
                <w:szCs w:val="21"/>
              </w:rPr>
              <w:t>参与</w:t>
            </w:r>
            <w:r>
              <w:rPr>
                <w:szCs w:val="21"/>
              </w:rPr>
              <w:t>标准起草，提供相关数据验证</w:t>
            </w:r>
          </w:p>
        </w:tc>
      </w:tr>
      <w:tr w14:paraId="2FBB5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jc w:val="center"/>
        </w:trPr>
        <w:tc>
          <w:tcPr>
            <w:tcW w:w="3669" w:type="dxa"/>
            <w:vAlign w:val="center"/>
          </w:tcPr>
          <w:p w14:paraId="34118C81">
            <w:pPr>
              <w:jc w:val="center"/>
              <w:rPr>
                <w:szCs w:val="21"/>
              </w:rPr>
            </w:pPr>
            <w:r>
              <w:rPr>
                <w:rFonts w:hint="eastAsia"/>
                <w:szCs w:val="21"/>
              </w:rPr>
              <w:t>中南大学</w:t>
            </w:r>
          </w:p>
        </w:tc>
        <w:tc>
          <w:tcPr>
            <w:tcW w:w="1009" w:type="dxa"/>
            <w:vAlign w:val="center"/>
          </w:tcPr>
          <w:p w14:paraId="2047FAAB">
            <w:pPr>
              <w:jc w:val="center"/>
              <w:rPr>
                <w:szCs w:val="21"/>
              </w:rPr>
            </w:pPr>
            <w:r>
              <w:rPr>
                <w:rFonts w:hint="eastAsia"/>
                <w:szCs w:val="21"/>
              </w:rPr>
              <w:t>/</w:t>
            </w:r>
          </w:p>
        </w:tc>
        <w:tc>
          <w:tcPr>
            <w:tcW w:w="3594" w:type="dxa"/>
            <w:vAlign w:val="center"/>
          </w:tcPr>
          <w:p w14:paraId="046848BE">
            <w:pPr>
              <w:jc w:val="center"/>
              <w:rPr>
                <w:szCs w:val="21"/>
              </w:rPr>
            </w:pPr>
            <w:r>
              <w:rPr>
                <w:rFonts w:hint="eastAsia"/>
                <w:szCs w:val="21"/>
              </w:rPr>
              <w:t>参与</w:t>
            </w:r>
            <w:r>
              <w:rPr>
                <w:szCs w:val="21"/>
              </w:rPr>
              <w:t>标准起草，提供相关数据验证</w:t>
            </w:r>
          </w:p>
        </w:tc>
      </w:tr>
      <w:tr w14:paraId="4EAB4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jc w:val="center"/>
        </w:trPr>
        <w:tc>
          <w:tcPr>
            <w:tcW w:w="3669" w:type="dxa"/>
            <w:vAlign w:val="center"/>
          </w:tcPr>
          <w:p w14:paraId="77B9B2C4">
            <w:pPr>
              <w:jc w:val="center"/>
              <w:rPr>
                <w:szCs w:val="21"/>
              </w:rPr>
            </w:pPr>
            <w:r>
              <w:rPr>
                <w:rFonts w:hint="eastAsia"/>
                <w:szCs w:val="21"/>
              </w:rPr>
              <w:t>钢铁研究总院</w:t>
            </w:r>
          </w:p>
        </w:tc>
        <w:tc>
          <w:tcPr>
            <w:tcW w:w="1009" w:type="dxa"/>
            <w:vAlign w:val="center"/>
          </w:tcPr>
          <w:p w14:paraId="2A0C0CA1">
            <w:pPr>
              <w:jc w:val="center"/>
              <w:rPr>
                <w:szCs w:val="21"/>
              </w:rPr>
            </w:pPr>
            <w:r>
              <w:rPr>
                <w:rFonts w:hint="eastAsia"/>
                <w:szCs w:val="21"/>
              </w:rPr>
              <w:t>/</w:t>
            </w:r>
          </w:p>
        </w:tc>
        <w:tc>
          <w:tcPr>
            <w:tcW w:w="3594" w:type="dxa"/>
            <w:vAlign w:val="center"/>
          </w:tcPr>
          <w:p w14:paraId="2B4D470B">
            <w:pPr>
              <w:jc w:val="center"/>
              <w:rPr>
                <w:szCs w:val="21"/>
              </w:rPr>
            </w:pPr>
            <w:r>
              <w:rPr>
                <w:rFonts w:hint="eastAsia"/>
                <w:szCs w:val="21"/>
              </w:rPr>
              <w:t>参与</w:t>
            </w:r>
            <w:r>
              <w:rPr>
                <w:szCs w:val="21"/>
              </w:rPr>
              <w:t>标准起草，提供相关数据验证</w:t>
            </w:r>
          </w:p>
        </w:tc>
      </w:tr>
      <w:tr w14:paraId="2FB1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69" w:type="dxa"/>
            <w:vAlign w:val="center"/>
          </w:tcPr>
          <w:p w14:paraId="0EF53FDC">
            <w:pPr>
              <w:jc w:val="center"/>
              <w:rPr>
                <w:szCs w:val="21"/>
              </w:rPr>
            </w:pPr>
            <w:r>
              <w:rPr>
                <w:rFonts w:hint="eastAsia"/>
                <w:szCs w:val="21"/>
              </w:rPr>
              <w:t>贵州省分析测试研究院</w:t>
            </w:r>
          </w:p>
        </w:tc>
        <w:tc>
          <w:tcPr>
            <w:tcW w:w="1009" w:type="dxa"/>
            <w:vAlign w:val="center"/>
          </w:tcPr>
          <w:p w14:paraId="719F96F0">
            <w:pPr>
              <w:jc w:val="center"/>
              <w:rPr>
                <w:szCs w:val="21"/>
              </w:rPr>
            </w:pPr>
            <w:r>
              <w:rPr>
                <w:rFonts w:hint="eastAsia"/>
                <w:szCs w:val="21"/>
              </w:rPr>
              <w:t>/</w:t>
            </w:r>
          </w:p>
        </w:tc>
        <w:tc>
          <w:tcPr>
            <w:tcW w:w="3594" w:type="dxa"/>
            <w:vAlign w:val="center"/>
          </w:tcPr>
          <w:p w14:paraId="126E61FD">
            <w:pPr>
              <w:jc w:val="center"/>
              <w:rPr>
                <w:szCs w:val="21"/>
              </w:rPr>
            </w:pPr>
            <w:r>
              <w:rPr>
                <w:rFonts w:hint="eastAsia"/>
                <w:szCs w:val="21"/>
              </w:rPr>
              <w:t>参与</w:t>
            </w:r>
            <w:r>
              <w:rPr>
                <w:szCs w:val="21"/>
              </w:rPr>
              <w:t>标准起草，提供相关数据验证</w:t>
            </w:r>
          </w:p>
        </w:tc>
      </w:tr>
      <w:tr w14:paraId="7E5C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jc w:val="center"/>
        </w:trPr>
        <w:tc>
          <w:tcPr>
            <w:tcW w:w="3669" w:type="dxa"/>
            <w:vAlign w:val="center"/>
          </w:tcPr>
          <w:p w14:paraId="7A5661D0">
            <w:pPr>
              <w:jc w:val="center"/>
              <w:rPr>
                <w:szCs w:val="21"/>
              </w:rPr>
            </w:pPr>
            <w:bookmarkStart w:id="1" w:name="_Hlk190265650"/>
            <w:r>
              <w:rPr>
                <w:rFonts w:hint="eastAsia"/>
                <w:szCs w:val="21"/>
              </w:rPr>
              <w:t>南昌硬质合金有限责任公司</w:t>
            </w:r>
            <w:bookmarkEnd w:id="1"/>
          </w:p>
        </w:tc>
        <w:tc>
          <w:tcPr>
            <w:tcW w:w="1009" w:type="dxa"/>
            <w:vAlign w:val="center"/>
          </w:tcPr>
          <w:p w14:paraId="5EF35701">
            <w:pPr>
              <w:jc w:val="center"/>
              <w:rPr>
                <w:szCs w:val="21"/>
              </w:rPr>
            </w:pPr>
            <w:r>
              <w:rPr>
                <w:rFonts w:hint="eastAsia"/>
                <w:szCs w:val="21"/>
              </w:rPr>
              <w:t>/</w:t>
            </w:r>
          </w:p>
        </w:tc>
        <w:tc>
          <w:tcPr>
            <w:tcW w:w="3594" w:type="dxa"/>
            <w:vAlign w:val="center"/>
          </w:tcPr>
          <w:p w14:paraId="385DB7AD">
            <w:pPr>
              <w:jc w:val="center"/>
              <w:rPr>
                <w:szCs w:val="21"/>
              </w:rPr>
            </w:pPr>
            <w:r>
              <w:rPr>
                <w:rFonts w:hint="eastAsia"/>
                <w:szCs w:val="21"/>
              </w:rPr>
              <w:t>参与</w:t>
            </w:r>
            <w:r>
              <w:rPr>
                <w:szCs w:val="21"/>
              </w:rPr>
              <w:t>标准起草，提供相关数据验证</w:t>
            </w:r>
          </w:p>
        </w:tc>
      </w:tr>
      <w:tr w14:paraId="450D5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jc w:val="center"/>
        </w:trPr>
        <w:tc>
          <w:tcPr>
            <w:tcW w:w="3669" w:type="dxa"/>
            <w:vAlign w:val="center"/>
          </w:tcPr>
          <w:p w14:paraId="1CC471B3">
            <w:pPr>
              <w:jc w:val="center"/>
              <w:rPr>
                <w:szCs w:val="21"/>
              </w:rPr>
            </w:pPr>
            <w:r>
              <w:rPr>
                <w:rFonts w:hint="eastAsia"/>
                <w:szCs w:val="21"/>
              </w:rPr>
              <w:t>国合通用（青岛）测试评价有限公司</w:t>
            </w:r>
          </w:p>
        </w:tc>
        <w:tc>
          <w:tcPr>
            <w:tcW w:w="1009" w:type="dxa"/>
            <w:vAlign w:val="center"/>
          </w:tcPr>
          <w:p w14:paraId="374A8FD5">
            <w:pPr>
              <w:jc w:val="center"/>
              <w:rPr>
                <w:szCs w:val="21"/>
              </w:rPr>
            </w:pPr>
            <w:r>
              <w:rPr>
                <w:rFonts w:hint="eastAsia"/>
                <w:szCs w:val="21"/>
              </w:rPr>
              <w:t>/</w:t>
            </w:r>
          </w:p>
        </w:tc>
        <w:tc>
          <w:tcPr>
            <w:tcW w:w="3594" w:type="dxa"/>
            <w:vAlign w:val="center"/>
          </w:tcPr>
          <w:p w14:paraId="427CB3DF">
            <w:pPr>
              <w:jc w:val="center"/>
              <w:rPr>
                <w:szCs w:val="21"/>
              </w:rPr>
            </w:pPr>
            <w:r>
              <w:rPr>
                <w:rFonts w:hint="eastAsia"/>
                <w:szCs w:val="21"/>
              </w:rPr>
              <w:t>参与</w:t>
            </w:r>
            <w:r>
              <w:rPr>
                <w:szCs w:val="21"/>
              </w:rPr>
              <w:t>标准起草，提供相关数据验证</w:t>
            </w:r>
          </w:p>
        </w:tc>
      </w:tr>
      <w:tr w14:paraId="4855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jc w:val="center"/>
        </w:trPr>
        <w:tc>
          <w:tcPr>
            <w:tcW w:w="3669" w:type="dxa"/>
            <w:vAlign w:val="center"/>
          </w:tcPr>
          <w:p w14:paraId="09007847">
            <w:pPr>
              <w:jc w:val="center"/>
              <w:rPr>
                <w:szCs w:val="21"/>
              </w:rPr>
            </w:pPr>
            <w:r>
              <w:rPr>
                <w:rFonts w:hint="eastAsia"/>
                <w:szCs w:val="21"/>
              </w:rPr>
              <w:t>山东宗德机电设备有限公司</w:t>
            </w:r>
          </w:p>
        </w:tc>
        <w:tc>
          <w:tcPr>
            <w:tcW w:w="1009" w:type="dxa"/>
            <w:vAlign w:val="center"/>
          </w:tcPr>
          <w:p w14:paraId="7212FCC1">
            <w:pPr>
              <w:jc w:val="center"/>
              <w:rPr>
                <w:szCs w:val="21"/>
              </w:rPr>
            </w:pPr>
            <w:r>
              <w:rPr>
                <w:rFonts w:hint="eastAsia"/>
                <w:szCs w:val="21"/>
              </w:rPr>
              <w:t>/</w:t>
            </w:r>
          </w:p>
        </w:tc>
        <w:tc>
          <w:tcPr>
            <w:tcW w:w="3594" w:type="dxa"/>
            <w:vAlign w:val="center"/>
          </w:tcPr>
          <w:p w14:paraId="5D776475">
            <w:pPr>
              <w:jc w:val="center"/>
              <w:rPr>
                <w:szCs w:val="21"/>
              </w:rPr>
            </w:pPr>
            <w:r>
              <w:rPr>
                <w:rFonts w:hint="eastAsia"/>
                <w:szCs w:val="21"/>
              </w:rPr>
              <w:t>参与</w:t>
            </w:r>
            <w:r>
              <w:rPr>
                <w:szCs w:val="21"/>
              </w:rPr>
              <w:t>标准起草，提供相关数据验证</w:t>
            </w:r>
          </w:p>
        </w:tc>
      </w:tr>
      <w:tr w14:paraId="557D3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jc w:val="center"/>
        </w:trPr>
        <w:tc>
          <w:tcPr>
            <w:tcW w:w="3669" w:type="dxa"/>
            <w:vAlign w:val="center"/>
          </w:tcPr>
          <w:p w14:paraId="5713AB78">
            <w:pPr>
              <w:jc w:val="center"/>
              <w:rPr>
                <w:rFonts w:hint="eastAsia"/>
                <w:szCs w:val="21"/>
              </w:rPr>
            </w:pPr>
            <w:r>
              <w:rPr>
                <w:rFonts w:hint="eastAsia"/>
                <w:szCs w:val="21"/>
              </w:rPr>
              <w:t>江西国创院新材料有限公司</w:t>
            </w:r>
          </w:p>
        </w:tc>
        <w:tc>
          <w:tcPr>
            <w:tcW w:w="1009" w:type="dxa"/>
            <w:vAlign w:val="center"/>
          </w:tcPr>
          <w:p w14:paraId="28A5ED4F">
            <w:pPr>
              <w:jc w:val="center"/>
              <w:rPr>
                <w:rFonts w:hint="eastAsia"/>
                <w:szCs w:val="21"/>
              </w:rPr>
            </w:pPr>
            <w:r>
              <w:rPr>
                <w:rFonts w:hint="eastAsia"/>
                <w:szCs w:val="21"/>
              </w:rPr>
              <w:t>/</w:t>
            </w:r>
          </w:p>
        </w:tc>
        <w:tc>
          <w:tcPr>
            <w:tcW w:w="3594" w:type="dxa"/>
            <w:vAlign w:val="center"/>
          </w:tcPr>
          <w:p w14:paraId="008DA846">
            <w:pPr>
              <w:jc w:val="center"/>
              <w:rPr>
                <w:szCs w:val="21"/>
              </w:rPr>
            </w:pPr>
            <w:r>
              <w:rPr>
                <w:rFonts w:hint="eastAsia"/>
                <w:szCs w:val="21"/>
              </w:rPr>
              <w:t>参与</w:t>
            </w:r>
            <w:r>
              <w:rPr>
                <w:szCs w:val="21"/>
              </w:rPr>
              <w:t>标准起草，提供相关数据验证</w:t>
            </w:r>
          </w:p>
        </w:tc>
      </w:tr>
      <w:tr w14:paraId="13C5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jc w:val="center"/>
        </w:trPr>
        <w:tc>
          <w:tcPr>
            <w:tcW w:w="3669" w:type="dxa"/>
            <w:vAlign w:val="center"/>
          </w:tcPr>
          <w:p w14:paraId="124F093B">
            <w:pPr>
              <w:jc w:val="center"/>
              <w:rPr>
                <w:rFonts w:hint="default"/>
                <w:szCs w:val="21"/>
                <w:lang w:val="en-US" w:eastAsia="zh-CN"/>
              </w:rPr>
            </w:pPr>
            <w:r>
              <w:rPr>
                <w:rFonts w:hint="eastAsia"/>
                <w:szCs w:val="21"/>
              </w:rPr>
              <w:t>浙江恒成硬质合金有限公司</w:t>
            </w:r>
          </w:p>
        </w:tc>
        <w:tc>
          <w:tcPr>
            <w:tcW w:w="1009" w:type="dxa"/>
            <w:vAlign w:val="center"/>
          </w:tcPr>
          <w:p w14:paraId="73F6004E">
            <w:pPr>
              <w:jc w:val="center"/>
              <w:rPr>
                <w:rFonts w:hint="eastAsia"/>
                <w:szCs w:val="21"/>
              </w:rPr>
            </w:pPr>
            <w:r>
              <w:rPr>
                <w:rFonts w:hint="eastAsia"/>
                <w:szCs w:val="21"/>
              </w:rPr>
              <w:t>/</w:t>
            </w:r>
          </w:p>
        </w:tc>
        <w:tc>
          <w:tcPr>
            <w:tcW w:w="3594" w:type="dxa"/>
            <w:vAlign w:val="center"/>
          </w:tcPr>
          <w:p w14:paraId="6CF398E5">
            <w:pPr>
              <w:jc w:val="center"/>
              <w:rPr>
                <w:rFonts w:hint="eastAsia"/>
                <w:szCs w:val="21"/>
              </w:rPr>
            </w:pPr>
            <w:r>
              <w:rPr>
                <w:rFonts w:hint="eastAsia"/>
                <w:szCs w:val="21"/>
              </w:rPr>
              <w:t>参与</w:t>
            </w:r>
            <w:r>
              <w:rPr>
                <w:szCs w:val="21"/>
              </w:rPr>
              <w:t>标准起草，提供相关数据验证</w:t>
            </w:r>
          </w:p>
        </w:tc>
      </w:tr>
    </w:tbl>
    <w:p w14:paraId="7A1FD097"/>
    <w:p w14:paraId="2851B1E4">
      <w:pPr>
        <w:pStyle w:val="3"/>
      </w:pPr>
      <w:r>
        <w:rPr>
          <w:rFonts w:hint="eastAsia"/>
        </w:rPr>
        <w:t>1.</w:t>
      </w:r>
      <w:r>
        <w:t>3</w:t>
      </w:r>
      <w:r>
        <w:rPr>
          <w:rFonts w:hint="eastAsia"/>
        </w:rPr>
        <w:t xml:space="preserve"> </w:t>
      </w:r>
      <w:r>
        <w:t>主要工作过程</w:t>
      </w:r>
    </w:p>
    <w:p w14:paraId="612242C1">
      <w:pPr>
        <w:pStyle w:val="4"/>
      </w:pPr>
      <w:r>
        <w:rPr>
          <w:rFonts w:hint="eastAsia"/>
        </w:rPr>
        <w:t>1.</w:t>
      </w:r>
      <w:r>
        <w:t>3.1 起草阶段</w:t>
      </w:r>
    </w:p>
    <w:p w14:paraId="28131DB1">
      <w:pPr>
        <w:spacing w:line="360" w:lineRule="auto"/>
        <w:rPr>
          <w:kern w:val="0"/>
          <w:sz w:val="24"/>
        </w:rPr>
      </w:pPr>
      <w:r>
        <w:rPr>
          <w:sz w:val="24"/>
        </w:rPr>
        <w:t>（1）任务落实</w:t>
      </w:r>
    </w:p>
    <w:p w14:paraId="3A317DD9">
      <w:pPr>
        <w:pStyle w:val="15"/>
        <w:adjustRightInd w:val="0"/>
        <w:snapToGrid w:val="0"/>
        <w:spacing w:line="312" w:lineRule="auto"/>
        <w:ind w:firstLine="480" w:firstLineChars="200"/>
        <w:jc w:val="both"/>
        <w:rPr>
          <w:rFonts w:ascii="Times New Roman" w:hAnsi="Times New Roman" w:cs="Times New Roman"/>
        </w:rPr>
      </w:pPr>
      <w:r>
        <w:rPr>
          <w:rFonts w:hint="eastAsia" w:ascii="Times New Roman" w:hAnsi="Times New Roman" w:cs="Times New Roman"/>
        </w:rPr>
        <w:t>2023年11月1日</w:t>
      </w:r>
      <w:r>
        <w:rPr>
          <w:rFonts w:hint="eastAsia" w:ascii="Times New Roman" w:hAnsi="Times New Roman" w:cs="Times New Roman"/>
          <w:lang w:val="en-US" w:eastAsia="zh-CN"/>
        </w:rPr>
        <w:t>-</w:t>
      </w:r>
      <w:r>
        <w:rPr>
          <w:rFonts w:hint="eastAsia" w:ascii="Times New Roman" w:hAnsi="Times New Roman" w:cs="Times New Roman"/>
        </w:rPr>
        <w:t>4日全国有色金属标准化技术委员会在云南省昆明市召开粉末冶金标准工作会议，对本项目进行任务落实。</w:t>
      </w:r>
      <w:r>
        <w:rPr>
          <w:rFonts w:hint="eastAsia" w:ascii="Times New Roman" w:hAnsi="Times New Roman" w:cs="Times New Roman"/>
          <w:lang w:val="en-US" w:eastAsia="zh-CN"/>
        </w:rPr>
        <w:t>会议</w:t>
      </w:r>
      <w:r>
        <w:rPr>
          <w:rFonts w:hint="eastAsia" w:ascii="Times New Roman" w:hAnsi="Times New Roman" w:cs="Times New Roman"/>
        </w:rPr>
        <w:t>确定负责起草单位为厦门钨业股份有限公司、厦门金鹭特种合金有限公司、华侨大学、北京工业大学、成都美奢锐新材料有限公司、四川大学、九江金鹭硬质合金有限公司、中南大学、钢铁研究总院、贵州省分析测试研究院、南昌硬质合金有限责任公司、国合通用（青岛）测试评价有限公司、山东宗德机电设备有限公司、</w:t>
      </w:r>
      <w:r>
        <w:rPr>
          <w:rFonts w:hint="eastAsia" w:ascii="Times New Roman" w:hAnsi="Times New Roman" w:eastAsia="宋体" w:cs="Times New Roman"/>
          <w:sz w:val="24"/>
          <w:szCs w:val="24"/>
        </w:rPr>
        <w:t>江西国创院新材料有限公司</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浙江恒成</w:t>
      </w:r>
      <w:r>
        <w:rPr>
          <w:rFonts w:hint="eastAsia" w:ascii="Times New Roman" w:hAnsi="Times New Roman" w:cs="Times New Roman"/>
        </w:rPr>
        <w:t>共1</w:t>
      </w:r>
      <w:r>
        <w:rPr>
          <w:rFonts w:hint="eastAsia" w:ascii="Times New Roman" w:hAnsi="Times New Roman" w:cs="Times New Roman"/>
          <w:lang w:val="en-US" w:eastAsia="zh-CN"/>
        </w:rPr>
        <w:t>6</w:t>
      </w:r>
      <w:r>
        <w:rPr>
          <w:rFonts w:hint="eastAsia" w:ascii="Times New Roman" w:hAnsi="Times New Roman" w:cs="Times New Roman"/>
        </w:rPr>
        <w:t>家单位参与本标准的试验验证。</w:t>
      </w:r>
    </w:p>
    <w:p w14:paraId="77690A11">
      <w:pPr>
        <w:spacing w:line="360" w:lineRule="auto"/>
        <w:rPr>
          <w:sz w:val="24"/>
        </w:rPr>
      </w:pPr>
      <w:r>
        <w:rPr>
          <w:sz w:val="24"/>
        </w:rPr>
        <w:t>（2）</w:t>
      </w:r>
      <w:r>
        <w:rPr>
          <w:rFonts w:hint="eastAsia"/>
          <w:sz w:val="24"/>
        </w:rPr>
        <w:t>任务分配</w:t>
      </w:r>
    </w:p>
    <w:p w14:paraId="3F033878">
      <w:pPr>
        <w:spacing w:line="288" w:lineRule="auto"/>
        <w:ind w:firstLine="480" w:firstLineChars="200"/>
        <w:rPr>
          <w:rFonts w:hint="eastAsia" w:ascii="宋体" w:hAnsi="宋体" w:cs="宋体"/>
          <w:sz w:val="24"/>
        </w:rPr>
      </w:pPr>
      <w:r>
        <w:rPr>
          <w:rFonts w:hint="eastAsia" w:ascii="宋体" w:hAnsi="宋体" w:cs="宋体"/>
          <w:sz w:val="24"/>
        </w:rPr>
        <w:t>202</w:t>
      </w:r>
      <w:r>
        <w:rPr>
          <w:rFonts w:hint="eastAsia" w:ascii="宋体" w:hAnsi="宋体" w:cs="宋体"/>
          <w:sz w:val="24"/>
          <w:lang w:val="en-US" w:eastAsia="zh-CN"/>
        </w:rPr>
        <w:t>3</w:t>
      </w:r>
      <w:r>
        <w:rPr>
          <w:rFonts w:hint="eastAsia" w:ascii="宋体" w:hAnsi="宋体" w:cs="宋体"/>
          <w:sz w:val="24"/>
        </w:rPr>
        <w:t>年</w:t>
      </w:r>
      <w:r>
        <w:rPr>
          <w:rFonts w:hint="eastAsia" w:ascii="宋体" w:hAnsi="宋体" w:cs="宋体"/>
          <w:sz w:val="24"/>
          <w:lang w:val="en-US" w:eastAsia="zh-CN"/>
        </w:rPr>
        <w:t>12</w:t>
      </w:r>
      <w:r>
        <w:rPr>
          <w:rFonts w:hint="eastAsia" w:ascii="宋体" w:hAnsi="宋体" w:cs="宋体"/>
          <w:sz w:val="24"/>
        </w:rPr>
        <w:t>月，厦门钨业股份有限公司成立《硬质合金 维氏硬度试验方法》编制工作组，对目标任务进行了分解，明确成员的任务要求，制定工作计划和进度安排。</w:t>
      </w:r>
      <w:r>
        <w:rPr>
          <w:rFonts w:hint="eastAsia" w:ascii="宋体" w:hAnsi="宋体" w:cs="宋体"/>
          <w:sz w:val="24"/>
          <w:lang w:val="en-US" w:eastAsia="zh-CN"/>
        </w:rPr>
        <w:t>厦门钨业</w:t>
      </w:r>
      <w:r>
        <w:rPr>
          <w:rFonts w:hint="eastAsia" w:ascii="宋体" w:hAnsi="宋体" w:cs="宋体"/>
          <w:sz w:val="24"/>
        </w:rPr>
        <w:t>向厦门金鹭特种合金有限公司、成都美奢锐新材料有限公司、北京工业大学、南昌硬质合金有限责任公司征集实验用合金样品。202</w:t>
      </w:r>
      <w:r>
        <w:rPr>
          <w:rFonts w:hint="eastAsia" w:ascii="宋体" w:hAnsi="宋体" w:cs="宋体"/>
          <w:sz w:val="24"/>
          <w:lang w:val="en-US" w:eastAsia="zh-CN"/>
        </w:rPr>
        <w:t>4</w:t>
      </w:r>
      <w:r>
        <w:rPr>
          <w:rFonts w:hint="eastAsia" w:ascii="宋体" w:hAnsi="宋体" w:cs="宋体"/>
          <w:sz w:val="24"/>
        </w:rPr>
        <w:t>年</w:t>
      </w:r>
      <w:r>
        <w:rPr>
          <w:rFonts w:hint="eastAsia" w:ascii="宋体" w:hAnsi="宋体" w:cs="宋体"/>
          <w:sz w:val="24"/>
          <w:lang w:val="en-US" w:eastAsia="zh-CN"/>
        </w:rPr>
        <w:t>1</w:t>
      </w:r>
      <w:r>
        <w:rPr>
          <w:rFonts w:hint="eastAsia" w:ascii="宋体" w:hAnsi="宋体" w:cs="宋体"/>
          <w:sz w:val="24"/>
        </w:rPr>
        <w:t>月</w:t>
      </w:r>
      <w:r>
        <w:rPr>
          <w:rFonts w:hint="eastAsia" w:ascii="宋体" w:hAnsi="宋体" w:cs="宋体"/>
          <w:sz w:val="24"/>
          <w:lang w:val="en-US" w:eastAsia="zh-CN"/>
        </w:rPr>
        <w:t>-12</w:t>
      </w:r>
      <w:r>
        <w:rPr>
          <w:rFonts w:hint="eastAsia" w:ascii="宋体" w:hAnsi="宋体" w:cs="宋体"/>
          <w:sz w:val="24"/>
        </w:rPr>
        <w:t>月，编制组人员对标准中的关键参数进行了</w:t>
      </w:r>
      <w:r>
        <w:rPr>
          <w:rFonts w:hint="eastAsia" w:ascii="宋体" w:hAnsi="宋体" w:cs="宋体"/>
          <w:sz w:val="24"/>
          <w:lang w:val="en-US" w:eastAsia="zh-CN"/>
        </w:rPr>
        <w:t>实验</w:t>
      </w:r>
      <w:r>
        <w:rPr>
          <w:rFonts w:hint="eastAsia" w:ascii="宋体" w:hAnsi="宋体" w:cs="宋体"/>
          <w:sz w:val="24"/>
        </w:rPr>
        <w:t>验证</w:t>
      </w:r>
      <w:r>
        <w:rPr>
          <w:rFonts w:hint="eastAsia" w:ascii="宋体" w:hAnsi="宋体" w:cs="宋体"/>
          <w:sz w:val="24"/>
          <w:lang w:eastAsia="zh-CN"/>
        </w:rPr>
        <w:t>，</w:t>
      </w:r>
      <w:r>
        <w:rPr>
          <w:rFonts w:hint="eastAsia" w:ascii="宋体" w:hAnsi="宋体" w:cs="宋体"/>
          <w:sz w:val="24"/>
        </w:rPr>
        <w:t>形成《硬质合金 维氏硬度试验方法》</w:t>
      </w:r>
      <w:r>
        <w:rPr>
          <w:rFonts w:hint="eastAsia" w:ascii="宋体" w:hAnsi="宋体" w:cs="宋体"/>
          <w:sz w:val="24"/>
          <w:lang w:eastAsia="zh-CN"/>
        </w:rPr>
        <w:t>（</w:t>
      </w:r>
      <w:r>
        <w:rPr>
          <w:rFonts w:hint="eastAsia" w:ascii="宋体" w:hAnsi="宋体" w:cs="宋体"/>
          <w:sz w:val="24"/>
        </w:rPr>
        <w:t>讨论稿</w:t>
      </w:r>
      <w:r>
        <w:rPr>
          <w:rFonts w:hint="eastAsia" w:ascii="宋体" w:hAnsi="宋体" w:cs="宋体"/>
          <w:sz w:val="24"/>
          <w:lang w:eastAsia="zh-CN"/>
        </w:rPr>
        <w:t>）</w:t>
      </w:r>
      <w:r>
        <w:rPr>
          <w:rFonts w:hint="eastAsia" w:ascii="宋体" w:hAnsi="宋体" w:cs="宋体"/>
          <w:sz w:val="24"/>
        </w:rPr>
        <w:t>。</w:t>
      </w:r>
    </w:p>
    <w:p w14:paraId="32D374FE">
      <w:pPr>
        <w:spacing w:line="288" w:lineRule="auto"/>
        <w:ind w:firstLine="480" w:firstLineChars="200"/>
        <w:rPr>
          <w:rFonts w:hint="eastAsia" w:ascii="宋体" w:hAnsi="宋体" w:cs="宋体"/>
          <w:sz w:val="24"/>
        </w:rPr>
      </w:pPr>
      <w:r>
        <w:rPr>
          <w:rFonts w:hint="eastAsia" w:ascii="宋体" w:hAnsi="宋体" w:cs="宋体"/>
          <w:sz w:val="24"/>
        </w:rPr>
        <w:t>202</w:t>
      </w:r>
      <w:r>
        <w:rPr>
          <w:rFonts w:hint="eastAsia" w:ascii="宋体" w:hAnsi="宋体" w:cs="宋体"/>
          <w:sz w:val="24"/>
          <w:lang w:val="en-US" w:eastAsia="zh-CN"/>
        </w:rPr>
        <w:t>5</w:t>
      </w:r>
      <w:r>
        <w:rPr>
          <w:rFonts w:hint="eastAsia" w:ascii="宋体" w:hAnsi="宋体" w:cs="宋体"/>
          <w:sz w:val="24"/>
        </w:rPr>
        <w:t>年3月24日</w:t>
      </w:r>
      <w:r>
        <w:rPr>
          <w:rFonts w:hint="eastAsia" w:ascii="宋体" w:hAnsi="宋体" w:cs="宋体"/>
          <w:sz w:val="24"/>
          <w:lang w:val="en-US" w:eastAsia="zh-CN"/>
        </w:rPr>
        <w:t>-</w:t>
      </w:r>
      <w:r>
        <w:rPr>
          <w:rFonts w:hint="eastAsia" w:ascii="宋体" w:hAnsi="宋体" w:cs="宋体"/>
          <w:sz w:val="24"/>
        </w:rPr>
        <w:t>27日，全国有色金属标准化技术委员会在广东韶关组织召开国家标准《硬质合金 维氏硬度试验方法》的讨论会议</w:t>
      </w:r>
      <w:r>
        <w:rPr>
          <w:rFonts w:hint="eastAsia" w:ascii="宋体" w:hAnsi="宋体" w:cs="宋体"/>
          <w:sz w:val="24"/>
          <w:lang w:eastAsia="zh-CN"/>
        </w:rPr>
        <w:t>。</w:t>
      </w:r>
      <w:r>
        <w:rPr>
          <w:rFonts w:hint="eastAsia" w:ascii="宋体" w:hAnsi="宋体" w:cs="宋体"/>
          <w:sz w:val="24"/>
        </w:rPr>
        <w:t>来自厦门钨业股份有限公司、厦门金鹭特种合金有限公司、华侨大学、北京工业大学、成都美奢锐新材料有限公司、等单位的代表</w:t>
      </w:r>
      <w:r>
        <w:rPr>
          <w:rFonts w:hint="eastAsia" w:ascii="宋体" w:hAnsi="宋体" w:cs="宋体"/>
          <w:sz w:val="24"/>
          <w:lang w:val="en-US" w:eastAsia="zh-CN"/>
        </w:rPr>
        <w:t>参加了会议。与会代表</w:t>
      </w:r>
      <w:r>
        <w:rPr>
          <w:rFonts w:hint="eastAsia" w:ascii="宋体" w:hAnsi="宋体" w:cs="宋体"/>
          <w:sz w:val="24"/>
        </w:rPr>
        <w:t>对本标准讨论稿进行了认真、细致的讨论，提出了修改意见和建议。</w:t>
      </w:r>
      <w:r>
        <w:rPr>
          <w:rFonts w:hint="eastAsia" w:ascii="宋体" w:hAnsi="宋体" w:cs="宋体"/>
          <w:sz w:val="24"/>
          <w:lang w:val="en-US" w:eastAsia="zh-CN"/>
        </w:rPr>
        <w:t>标准制定工作组根据讨论的意见，对标准</w:t>
      </w:r>
      <w:r>
        <w:rPr>
          <w:rFonts w:hint="eastAsia" w:ascii="宋体" w:hAnsi="宋体" w:cs="宋体"/>
          <w:sz w:val="24"/>
        </w:rPr>
        <w:t>进行了认真的修改，并形成了征求意见稿。</w:t>
      </w:r>
    </w:p>
    <w:p w14:paraId="298E65C2">
      <w:pPr>
        <w:pStyle w:val="4"/>
      </w:pPr>
      <w:r>
        <w:rPr>
          <w:rFonts w:hint="eastAsia"/>
        </w:rPr>
        <w:t>1.</w:t>
      </w:r>
      <w:r>
        <w:t>3.2 征求意见阶段</w:t>
      </w:r>
    </w:p>
    <w:p w14:paraId="009F51D0">
      <w:pPr>
        <w:spacing w:line="288" w:lineRule="auto"/>
        <w:ind w:firstLine="480" w:firstLineChars="200"/>
        <w:rPr>
          <w:rFonts w:hint="eastAsia"/>
          <w:sz w:val="24"/>
        </w:rPr>
      </w:pPr>
      <w:r>
        <w:rPr>
          <w:rFonts w:hint="eastAsia"/>
          <w:sz w:val="24"/>
        </w:rPr>
        <w:t>202</w:t>
      </w:r>
      <w:r>
        <w:rPr>
          <w:rFonts w:hint="eastAsia"/>
          <w:sz w:val="24"/>
          <w:lang w:val="en-US" w:eastAsia="zh-CN"/>
        </w:rPr>
        <w:t>5</w:t>
      </w:r>
      <w:r>
        <w:rPr>
          <w:rFonts w:hint="eastAsia"/>
          <w:sz w:val="24"/>
        </w:rPr>
        <w:t>年</w:t>
      </w:r>
      <w:r>
        <w:rPr>
          <w:rFonts w:hint="eastAsia"/>
          <w:sz w:val="24"/>
          <w:lang w:val="en-US" w:eastAsia="zh-CN"/>
        </w:rPr>
        <w:t>4</w:t>
      </w:r>
      <w:r>
        <w:rPr>
          <w:rFonts w:hint="eastAsia"/>
          <w:sz w:val="24"/>
        </w:rPr>
        <w:t>月</w:t>
      </w:r>
      <w:r>
        <w:rPr>
          <w:rFonts w:hint="eastAsia"/>
          <w:sz w:val="24"/>
          <w:lang w:val="en-US" w:eastAsia="zh-CN"/>
        </w:rPr>
        <w:t>-7月</w:t>
      </w:r>
      <w:r>
        <w:rPr>
          <w:rFonts w:hint="eastAsia"/>
          <w:sz w:val="24"/>
        </w:rPr>
        <w:t>，全国有色金属标准化技术委员会通过工作群、邮件向委员单位征求意见，并将征求意见资料在www.cnsmq.com网站上挂网。征求意见的单位包括主要生产、经销、使用、科研、检验等单位及大专院校，征求意见单位广泛且具有代表性</w:t>
      </w:r>
      <w:r>
        <w:rPr>
          <w:rFonts w:hint="eastAsia"/>
          <w:sz w:val="24"/>
          <w:lang w:eastAsia="zh-CN"/>
        </w:rPr>
        <w:t>，</w:t>
      </w:r>
      <w:r>
        <w:rPr>
          <w:rFonts w:hint="eastAsia"/>
          <w:sz w:val="24"/>
        </w:rPr>
        <w:t>征求意见时间大于</w:t>
      </w:r>
      <w:r>
        <w:rPr>
          <w:rFonts w:hint="eastAsia"/>
          <w:sz w:val="24"/>
          <w:lang w:val="en-US" w:eastAsia="zh-CN"/>
        </w:rPr>
        <w:t>2</w:t>
      </w:r>
      <w:r>
        <w:rPr>
          <w:rFonts w:hint="eastAsia"/>
          <w:sz w:val="24"/>
        </w:rPr>
        <w:t>个月。</w:t>
      </w:r>
    </w:p>
    <w:p w14:paraId="29BE6621">
      <w:pPr>
        <w:spacing w:line="288" w:lineRule="auto"/>
        <w:ind w:firstLine="480" w:firstLineChars="200"/>
        <w:rPr>
          <w:rFonts w:hint="default" w:eastAsia="宋体"/>
          <w:lang w:val="en-US" w:eastAsia="zh-CN"/>
        </w:rPr>
      </w:pPr>
      <w:r>
        <w:rPr>
          <w:rFonts w:hint="eastAsia"/>
          <w:sz w:val="24"/>
        </w:rPr>
        <w:t>标准编制组对收集到的意见进行整理，发函单位共计15个，回函并提出建议或意见的单位数为</w:t>
      </w:r>
      <w:r>
        <w:rPr>
          <w:rFonts w:hint="eastAsia"/>
          <w:sz w:val="24"/>
          <w:lang w:val="en-US" w:eastAsia="zh-CN"/>
        </w:rPr>
        <w:t>9</w:t>
      </w:r>
      <w:r>
        <w:rPr>
          <w:rFonts w:hint="eastAsia"/>
          <w:sz w:val="24"/>
        </w:rPr>
        <w:t>个，共收集到1</w:t>
      </w:r>
      <w:r>
        <w:rPr>
          <w:rFonts w:hint="eastAsia"/>
          <w:sz w:val="24"/>
          <w:lang w:val="en-US" w:eastAsia="zh-CN"/>
        </w:rPr>
        <w:t>0</w:t>
      </w:r>
      <w:r>
        <w:rPr>
          <w:rFonts w:hint="eastAsia"/>
          <w:sz w:val="24"/>
        </w:rPr>
        <w:t>条意见，形成了标准意见汇总处理表</w:t>
      </w:r>
      <w:r>
        <w:rPr>
          <w:rFonts w:hint="eastAsia"/>
          <w:sz w:val="24"/>
          <w:lang w:eastAsia="zh-CN"/>
        </w:rPr>
        <w:t>，</w:t>
      </w:r>
      <w:r>
        <w:rPr>
          <w:rFonts w:hint="eastAsia"/>
          <w:sz w:val="24"/>
          <w:lang w:val="en-US" w:eastAsia="zh-CN"/>
        </w:rPr>
        <w:t>并对标准进行修改完善，形成本标准预审稿。</w:t>
      </w:r>
    </w:p>
    <w:p w14:paraId="44DDDB73">
      <w:pPr>
        <w:pStyle w:val="4"/>
      </w:pPr>
      <w:r>
        <w:rPr>
          <w:rFonts w:hint="eastAsia"/>
        </w:rPr>
        <w:t>1.3.3 预审阶段</w:t>
      </w:r>
    </w:p>
    <w:p w14:paraId="5F1B7E2A">
      <w:r>
        <w:rPr>
          <w:rFonts w:hint="eastAsia"/>
        </w:rPr>
        <w:t>/</w:t>
      </w:r>
    </w:p>
    <w:p w14:paraId="1797CA6F">
      <w:pPr>
        <w:pStyle w:val="4"/>
      </w:pPr>
      <w:r>
        <w:rPr>
          <w:rFonts w:hint="eastAsia"/>
        </w:rPr>
        <w:t>1.3.4 审定阶段</w:t>
      </w:r>
    </w:p>
    <w:p w14:paraId="3381EAEC">
      <w:r>
        <w:rPr>
          <w:rFonts w:hint="eastAsia"/>
        </w:rPr>
        <w:t>/</w:t>
      </w:r>
    </w:p>
    <w:p w14:paraId="1115964C"/>
    <w:p w14:paraId="4C32C469">
      <w:pPr>
        <w:pStyle w:val="4"/>
      </w:pPr>
      <w:r>
        <w:rPr>
          <w:rFonts w:hint="eastAsia"/>
        </w:rPr>
        <w:t>1.3.5 报批阶段</w:t>
      </w:r>
    </w:p>
    <w:p w14:paraId="7DC7091C">
      <w:pPr>
        <w:spacing w:line="360" w:lineRule="auto"/>
        <w:rPr>
          <w:rFonts w:eastAsia="黑体"/>
          <w:bCs/>
          <w:sz w:val="24"/>
        </w:rPr>
      </w:pPr>
      <w:r>
        <w:rPr>
          <w:rFonts w:hint="eastAsia" w:eastAsia="黑体"/>
          <w:bCs/>
          <w:sz w:val="24"/>
        </w:rPr>
        <w:t>/</w:t>
      </w:r>
    </w:p>
    <w:p w14:paraId="1B21AC63">
      <w:pPr>
        <w:pStyle w:val="2"/>
        <w:spacing w:before="156" w:after="156"/>
        <w:rPr>
          <w:rFonts w:hint="eastAsia"/>
        </w:rPr>
      </w:pPr>
      <w:r>
        <w:t>二、标准编制原则</w:t>
      </w:r>
      <w:r>
        <w:rPr>
          <w:rFonts w:hint="eastAsia"/>
        </w:rPr>
        <w:t>和确定标准主要内容的论据</w:t>
      </w:r>
    </w:p>
    <w:p w14:paraId="31371216">
      <w:pPr>
        <w:pStyle w:val="3"/>
      </w:pPr>
      <w:r>
        <w:rPr>
          <w:rFonts w:hint="eastAsia"/>
        </w:rPr>
        <w:t>2.1 标准编制原则</w:t>
      </w:r>
    </w:p>
    <w:p w14:paraId="28F286BE">
      <w:pPr>
        <w:pStyle w:val="4"/>
      </w:pPr>
      <w:r>
        <w:rPr>
          <w:rFonts w:hint="eastAsia"/>
        </w:rPr>
        <w:t>2.1.1 符合性</w:t>
      </w:r>
    </w:p>
    <w:p w14:paraId="75AAD949">
      <w:pPr>
        <w:spacing w:line="288" w:lineRule="auto"/>
        <w:ind w:firstLine="480" w:firstLineChars="200"/>
        <w:rPr>
          <w:sz w:val="24"/>
        </w:rPr>
      </w:pPr>
      <w:r>
        <w:rPr>
          <w:rFonts w:hint="eastAsia"/>
          <w:sz w:val="24"/>
        </w:rPr>
        <w:t>本着促进科技进步、满足市场要求和获取最大社会综合效益的基本原则。本标准严格按照GB/T 1.1-2020《标准化工作导则 第1部分：标准化文件的结构和起草规则》的要求进行编写。本标准代替GB/T 7997-2014《硬质合金 维氏硬度试验方法》。</w:t>
      </w:r>
    </w:p>
    <w:p w14:paraId="47CAAC37">
      <w:pPr>
        <w:pStyle w:val="4"/>
      </w:pPr>
      <w:r>
        <w:rPr>
          <w:rFonts w:hint="eastAsia"/>
        </w:rPr>
        <w:t xml:space="preserve">2.1.2 </w:t>
      </w:r>
      <w:r>
        <w:t>先进性</w:t>
      </w:r>
    </w:p>
    <w:p w14:paraId="2A0F864D">
      <w:pPr>
        <w:spacing w:line="288" w:lineRule="auto"/>
        <w:ind w:firstLine="480" w:firstLineChars="200"/>
        <w:rPr>
          <w:sz w:val="24"/>
        </w:rPr>
      </w:pPr>
      <w:r>
        <w:rPr>
          <w:rFonts w:hint="eastAsia"/>
          <w:sz w:val="24"/>
        </w:rPr>
        <w:t>随着粉末冶金行业及试验设备的快速发展，硬质合金在许多工业领域中常需在高温环境下服役，如航空航天发动机的高温部件、金属加工中的高温切削工具、冶金行业的高温模具等。室温硬度测试无法全面评估其在实际使用中的性能，为更能适应实际的工作环境，模拟硬质合金所处的高温工作场景，本标准中对原有标准进行了必要的修订，主要包括标准的规范性引用文件、符号说明、硬度计、室温维氏硬度试验、高温维氏硬度试验、有效性判定、试验报告等进行了修改和完善，使其更能适应行业发展的需求，体现标准的先进性。</w:t>
      </w:r>
    </w:p>
    <w:p w14:paraId="3EFC0026">
      <w:pPr>
        <w:pStyle w:val="4"/>
      </w:pPr>
      <w:r>
        <w:rPr>
          <w:rFonts w:hint="eastAsia"/>
        </w:rPr>
        <w:t xml:space="preserve">2.1.3 </w:t>
      </w:r>
      <w:r>
        <w:t>适用性</w:t>
      </w:r>
    </w:p>
    <w:p w14:paraId="6B1AA58E">
      <w:pPr>
        <w:spacing w:line="288" w:lineRule="auto"/>
        <w:ind w:firstLine="480" w:firstLineChars="200"/>
        <w:rPr>
          <w:sz w:val="24"/>
        </w:rPr>
      </w:pPr>
      <w:r>
        <w:rPr>
          <w:rFonts w:hint="eastAsia"/>
          <w:sz w:val="24"/>
        </w:rPr>
        <w:t>本标准在编制过程中，始终遵循满足用户需求、技术内容合理和检验方法可行的原则，充分考虑生产企业及使用单位的意见和建议。对国内相关生产企业的技术进步起到积极的促进作用，能够满足各方的使用需求。</w:t>
      </w:r>
    </w:p>
    <w:p w14:paraId="1E17AE9C">
      <w:pPr>
        <w:pStyle w:val="4"/>
      </w:pPr>
      <w:r>
        <w:rPr>
          <w:rFonts w:hint="eastAsia"/>
        </w:rPr>
        <w:t>2.1.4 合规</w:t>
      </w:r>
      <w:r>
        <w:t>性</w:t>
      </w:r>
    </w:p>
    <w:p w14:paraId="32DAA9C7">
      <w:pPr>
        <w:spacing w:line="288" w:lineRule="auto"/>
        <w:ind w:firstLine="480" w:firstLineChars="200"/>
        <w:rPr>
          <w:sz w:val="24"/>
        </w:rPr>
      </w:pPr>
      <w:r>
        <w:rPr>
          <w:rFonts w:hint="eastAsia"/>
          <w:sz w:val="24"/>
        </w:rPr>
        <w:t>本标准在编制过程中，充分考虑国家法律、安全、卫生和环保法规等方面的要求，并严格按照相关要求编写。</w:t>
      </w:r>
    </w:p>
    <w:p w14:paraId="1EE412C5">
      <w:pPr>
        <w:pStyle w:val="3"/>
      </w:pPr>
      <w:r>
        <w:rPr>
          <w:rFonts w:hint="eastAsia"/>
        </w:rPr>
        <w:t xml:space="preserve">2.2 </w:t>
      </w:r>
      <w:r>
        <w:t>标准</w:t>
      </w:r>
      <w:r>
        <w:rPr>
          <w:rFonts w:hint="eastAsia"/>
        </w:rPr>
        <w:t>修订的</w:t>
      </w:r>
      <w:r>
        <w:t>主要内容</w:t>
      </w:r>
    </w:p>
    <w:p w14:paraId="43C31154">
      <w:pPr>
        <w:tabs>
          <w:tab w:val="center" w:pos="5086"/>
        </w:tabs>
        <w:spacing w:line="288" w:lineRule="auto"/>
        <w:ind w:firstLine="480" w:firstLineChars="200"/>
        <w:rPr>
          <w:sz w:val="24"/>
        </w:rPr>
      </w:pPr>
      <w:r>
        <w:rPr>
          <w:rFonts w:hint="eastAsia"/>
          <w:sz w:val="24"/>
          <w:lang w:val="en-US" w:eastAsia="zh-CN"/>
        </w:rPr>
        <w:t>本标准替代GB/T 7997-2014，</w:t>
      </w:r>
      <w:r>
        <w:rPr>
          <w:rFonts w:hint="eastAsia"/>
          <w:sz w:val="24"/>
        </w:rPr>
        <w:t>根据前期调研情况</w:t>
      </w:r>
      <w:r>
        <w:rPr>
          <w:rFonts w:hint="eastAsia"/>
          <w:sz w:val="24"/>
          <w:lang w:eastAsia="zh-CN"/>
        </w:rPr>
        <w:t>，</w:t>
      </w:r>
      <w:r>
        <w:rPr>
          <w:rFonts w:hint="eastAsia"/>
          <w:sz w:val="24"/>
        </w:rPr>
        <w:t>提出以下修订内容。</w:t>
      </w:r>
    </w:p>
    <w:p w14:paraId="6C7405FB">
      <w:pPr>
        <w:pStyle w:val="4"/>
      </w:pPr>
      <w:r>
        <w:rPr>
          <w:rFonts w:hint="eastAsia"/>
        </w:rPr>
        <w:t>2.2.1标准应用范围的更改</w:t>
      </w:r>
    </w:p>
    <w:p w14:paraId="287C183B">
      <w:pPr>
        <w:tabs>
          <w:tab w:val="center" w:pos="5086"/>
        </w:tabs>
        <w:spacing w:line="288" w:lineRule="auto"/>
        <w:ind w:firstLine="480" w:firstLineChars="200"/>
        <w:rPr>
          <w:sz w:val="24"/>
        </w:rPr>
      </w:pPr>
      <w:r>
        <w:rPr>
          <w:rFonts w:hint="eastAsia"/>
          <w:sz w:val="24"/>
        </w:rPr>
        <w:t>增加了高温维氏硬度试验方法，适用材料中增加了金属陶瓷材料</w:t>
      </w:r>
      <w:r>
        <w:rPr>
          <w:rFonts w:hint="eastAsia"/>
          <w:sz w:val="24"/>
          <w:lang w:eastAsia="zh-CN"/>
        </w:rPr>
        <w:t>（</w:t>
      </w:r>
      <w:r>
        <w:rPr>
          <w:rFonts w:hint="eastAsia"/>
          <w:sz w:val="24"/>
          <w:lang w:val="en-US" w:eastAsia="zh-CN"/>
        </w:rPr>
        <w:t>见1</w:t>
      </w:r>
      <w:r>
        <w:rPr>
          <w:rFonts w:hint="eastAsia"/>
          <w:sz w:val="24"/>
          <w:lang w:eastAsia="zh-CN"/>
        </w:rPr>
        <w:t>）</w:t>
      </w:r>
      <w:r>
        <w:rPr>
          <w:rFonts w:hint="eastAsia"/>
          <w:sz w:val="24"/>
        </w:rPr>
        <w:t>。</w:t>
      </w:r>
    </w:p>
    <w:p w14:paraId="7C17392A">
      <w:pPr>
        <w:pStyle w:val="4"/>
      </w:pPr>
      <w:r>
        <w:rPr>
          <w:rFonts w:hint="eastAsia"/>
        </w:rPr>
        <w:t>2.2.2 标准规范性引用文件的增加</w:t>
      </w:r>
    </w:p>
    <w:p w14:paraId="7889A1A0">
      <w:pPr>
        <w:tabs>
          <w:tab w:val="center" w:pos="5086"/>
        </w:tabs>
        <w:spacing w:line="288" w:lineRule="auto"/>
        <w:ind w:firstLine="480" w:firstLineChars="200"/>
        <w:rPr>
          <w:sz w:val="24"/>
        </w:rPr>
      </w:pPr>
      <w:r>
        <w:rPr>
          <w:rFonts w:hint="eastAsia"/>
          <w:sz w:val="24"/>
        </w:rPr>
        <w:t>增加了GB/T 4340.1、</w:t>
      </w:r>
      <w:r>
        <w:rPr>
          <w:sz w:val="24"/>
        </w:rPr>
        <w:t>JB/T 11583</w:t>
      </w:r>
      <w:r>
        <w:rPr>
          <w:rFonts w:hint="eastAsia"/>
          <w:sz w:val="24"/>
        </w:rPr>
        <w:t>和</w:t>
      </w:r>
      <w:r>
        <w:rPr>
          <w:sz w:val="24"/>
        </w:rPr>
        <w:t>JIS R 1623</w:t>
      </w:r>
      <w:r>
        <w:rPr>
          <w:rFonts w:hint="eastAsia"/>
          <w:sz w:val="24"/>
        </w:rPr>
        <w:t>规范性引用文件</w:t>
      </w:r>
      <w:r>
        <w:rPr>
          <w:rFonts w:hint="eastAsia"/>
          <w:sz w:val="24"/>
          <w:lang w:eastAsia="zh-CN"/>
        </w:rPr>
        <w:t>（</w:t>
      </w:r>
      <w:r>
        <w:rPr>
          <w:rFonts w:hint="eastAsia"/>
          <w:sz w:val="24"/>
          <w:lang w:val="en-US" w:eastAsia="zh-CN"/>
        </w:rPr>
        <w:t>见2</w:t>
      </w:r>
      <w:r>
        <w:rPr>
          <w:rFonts w:hint="eastAsia"/>
          <w:sz w:val="24"/>
          <w:lang w:eastAsia="zh-CN"/>
        </w:rPr>
        <w:t>）</w:t>
      </w:r>
      <w:r>
        <w:rPr>
          <w:rFonts w:hint="eastAsia"/>
          <w:sz w:val="24"/>
        </w:rPr>
        <w:t>。</w:t>
      </w:r>
    </w:p>
    <w:p w14:paraId="32BB8F3B">
      <w:pPr>
        <w:tabs>
          <w:tab w:val="center" w:pos="5086"/>
        </w:tabs>
        <w:spacing w:line="288" w:lineRule="auto"/>
        <w:ind w:firstLine="480" w:firstLineChars="200"/>
        <w:rPr>
          <w:sz w:val="24"/>
        </w:rPr>
      </w:pPr>
      <w:r>
        <w:rPr>
          <w:rFonts w:hint="eastAsia"/>
          <w:sz w:val="24"/>
        </w:rPr>
        <w:t>GB/T 4340.1《金属材料 维氏硬度试验 第1部分 试验方法》</w:t>
      </w:r>
    </w:p>
    <w:p w14:paraId="560FCDF3">
      <w:pPr>
        <w:tabs>
          <w:tab w:val="center" w:pos="5086"/>
        </w:tabs>
        <w:spacing w:line="288" w:lineRule="auto"/>
        <w:ind w:firstLine="480" w:firstLineChars="200"/>
        <w:rPr>
          <w:sz w:val="24"/>
        </w:rPr>
      </w:pPr>
      <w:r>
        <w:rPr>
          <w:rFonts w:hint="eastAsia"/>
          <w:sz w:val="24"/>
        </w:rPr>
        <w:t>JB/T 11583 《试验机用高温炉技术条件》</w:t>
      </w:r>
    </w:p>
    <w:p w14:paraId="223C63E8">
      <w:pPr>
        <w:tabs>
          <w:tab w:val="center" w:pos="5086"/>
        </w:tabs>
        <w:spacing w:line="288" w:lineRule="auto"/>
        <w:ind w:firstLine="480" w:firstLineChars="200"/>
        <w:rPr>
          <w:sz w:val="24"/>
        </w:rPr>
      </w:pPr>
      <w:r>
        <w:rPr>
          <w:rFonts w:hint="eastAsia"/>
          <w:sz w:val="24"/>
        </w:rPr>
        <w:t>JIS R 1623  《高温下精细陶瓷维氏硬度的测试方法》</w:t>
      </w:r>
    </w:p>
    <w:p w14:paraId="5AE35687">
      <w:pPr>
        <w:pStyle w:val="4"/>
      </w:pPr>
      <w:r>
        <w:rPr>
          <w:rFonts w:hint="eastAsia"/>
        </w:rPr>
        <w:t>2.2.3 符号说明的更改</w:t>
      </w:r>
    </w:p>
    <w:p w14:paraId="3C0AD212">
      <w:pPr>
        <w:tabs>
          <w:tab w:val="center" w:pos="5086"/>
        </w:tabs>
        <w:spacing w:line="288" w:lineRule="auto"/>
        <w:ind w:firstLine="480" w:firstLineChars="200"/>
        <w:rPr>
          <w:sz w:val="24"/>
        </w:rPr>
      </w:pPr>
      <w:r>
        <w:rPr>
          <w:rFonts w:hint="eastAsia"/>
          <w:sz w:val="24"/>
        </w:rPr>
        <w:t>由于标准引入高温试验方法，为区分室温与高温</w:t>
      </w:r>
      <w:r>
        <w:rPr>
          <w:rFonts w:hint="eastAsia"/>
          <w:sz w:val="24"/>
          <w:lang w:val="en-US" w:eastAsia="zh-CN"/>
        </w:rPr>
        <w:t>维氏硬度</w:t>
      </w:r>
      <w:r>
        <w:rPr>
          <w:rFonts w:hint="eastAsia"/>
          <w:sz w:val="24"/>
        </w:rPr>
        <w:t>试验结果的表示形式，增加了高温试验结果的表示符号，在（）中填入高温测试温度点，室温维氏硬度无需标注测试温度</w:t>
      </w:r>
      <w:r>
        <w:rPr>
          <w:rFonts w:hint="eastAsia"/>
          <w:sz w:val="24"/>
          <w:lang w:eastAsia="zh-CN"/>
        </w:rPr>
        <w:t>（</w:t>
      </w:r>
      <w:r>
        <w:rPr>
          <w:rFonts w:hint="eastAsia"/>
          <w:sz w:val="24"/>
        </w:rPr>
        <w:t>见4.2</w:t>
      </w:r>
      <w:r>
        <w:rPr>
          <w:rFonts w:hint="eastAsia"/>
          <w:sz w:val="24"/>
          <w:lang w:eastAsia="zh-CN"/>
        </w:rPr>
        <w:t>）</w:t>
      </w:r>
      <w:r>
        <w:rPr>
          <w:rFonts w:hint="eastAsia"/>
          <w:sz w:val="24"/>
        </w:rPr>
        <w:t>。</w:t>
      </w:r>
    </w:p>
    <w:p w14:paraId="4BB686FB">
      <w:pPr>
        <w:tabs>
          <w:tab w:val="center" w:pos="5086"/>
        </w:tabs>
        <w:spacing w:line="288" w:lineRule="auto"/>
        <w:ind w:firstLine="480" w:firstLineChars="200"/>
        <w:rPr>
          <w:sz w:val="24"/>
        </w:rPr>
      </w:pPr>
      <w:r>
        <w:rPr>
          <w:rFonts w:hint="eastAsia"/>
          <w:sz w:val="24"/>
        </w:rPr>
        <w:t>示例：</w:t>
      </w:r>
    </w:p>
    <w:p w14:paraId="5BDBB695">
      <w:pPr>
        <w:tabs>
          <w:tab w:val="center" w:pos="5086"/>
        </w:tabs>
        <w:spacing w:line="288" w:lineRule="auto"/>
        <w:ind w:firstLine="480" w:firstLineChars="200"/>
        <w:rPr>
          <w:sz w:val="24"/>
        </w:rPr>
      </w:pPr>
      <w:r>
        <w:rPr>
          <w:rFonts w:hint="eastAsia"/>
          <w:sz w:val="24"/>
        </w:rPr>
        <w:t>900HV5表示在室温，49.03N（5kgf）试验力，测得的维氏硬度值为900。</w:t>
      </w:r>
    </w:p>
    <w:p w14:paraId="34651C55">
      <w:pPr>
        <w:tabs>
          <w:tab w:val="center" w:pos="5086"/>
        </w:tabs>
        <w:spacing w:line="288" w:lineRule="auto"/>
        <w:ind w:firstLine="480" w:firstLineChars="200"/>
        <w:rPr>
          <w:sz w:val="24"/>
        </w:rPr>
      </w:pPr>
      <w:r>
        <w:rPr>
          <w:rFonts w:hint="eastAsia"/>
          <w:sz w:val="24"/>
        </w:rPr>
        <w:t>900HV5（800℃）表示在800℃，49.03N（5kgf）试验力，测得的维氏硬度值为900。</w:t>
      </w:r>
    </w:p>
    <w:p w14:paraId="2E714D33">
      <w:pPr>
        <w:pStyle w:val="4"/>
        <w:rPr>
          <w:rFonts w:hint="eastAsia"/>
        </w:rPr>
      </w:pPr>
      <w:r>
        <w:rPr>
          <w:rFonts w:hint="eastAsia"/>
        </w:rPr>
        <w:t>2.2.4 硬度计要求的更改</w:t>
      </w:r>
    </w:p>
    <w:p w14:paraId="114AF2D4">
      <w:pPr>
        <w:tabs>
          <w:tab w:val="center" w:pos="5086"/>
        </w:tabs>
        <w:spacing w:line="288" w:lineRule="auto"/>
        <w:ind w:firstLine="480" w:firstLineChars="200"/>
        <w:rPr>
          <w:sz w:val="24"/>
        </w:rPr>
      </w:pPr>
      <w:r>
        <w:rPr>
          <w:rFonts w:hint="eastAsia"/>
          <w:sz w:val="24"/>
        </w:rPr>
        <w:t>室温</w:t>
      </w:r>
      <w:r>
        <w:rPr>
          <w:rFonts w:hint="eastAsia"/>
          <w:sz w:val="24"/>
          <w:lang w:val="en-US" w:eastAsia="zh-CN"/>
        </w:rPr>
        <w:t>维氏</w:t>
      </w:r>
      <w:r>
        <w:rPr>
          <w:rFonts w:hint="eastAsia"/>
          <w:sz w:val="24"/>
        </w:rPr>
        <w:t>硬度计的试验力范围由9.807N~490.3N（1kgf~50kgf）更改为9.807N～980.7N（1kgf～100kgf）</w:t>
      </w:r>
      <w:r>
        <w:rPr>
          <w:rFonts w:hint="eastAsia"/>
          <w:sz w:val="24"/>
          <w:lang w:eastAsia="zh-CN"/>
        </w:rPr>
        <w:t>（</w:t>
      </w:r>
      <w:r>
        <w:rPr>
          <w:rFonts w:hint="eastAsia"/>
          <w:sz w:val="24"/>
          <w:lang w:val="en-US" w:eastAsia="zh-CN"/>
        </w:rPr>
        <w:t>见</w:t>
      </w:r>
      <w:r>
        <w:rPr>
          <w:rFonts w:hint="eastAsia"/>
          <w:sz w:val="24"/>
        </w:rPr>
        <w:t>6.1.1</w:t>
      </w:r>
      <w:r>
        <w:rPr>
          <w:rFonts w:hint="eastAsia"/>
          <w:sz w:val="24"/>
          <w:lang w:eastAsia="zh-CN"/>
        </w:rPr>
        <w:t>）</w:t>
      </w:r>
      <w:r>
        <w:rPr>
          <w:rFonts w:hint="eastAsia"/>
          <w:sz w:val="24"/>
        </w:rPr>
        <w:t>。</w:t>
      </w:r>
    </w:p>
    <w:p w14:paraId="47F6D962">
      <w:pPr>
        <w:tabs>
          <w:tab w:val="center" w:pos="5086"/>
        </w:tabs>
        <w:spacing w:line="288" w:lineRule="auto"/>
        <w:ind w:firstLine="480" w:firstLineChars="200"/>
        <w:rPr>
          <w:sz w:val="24"/>
        </w:rPr>
      </w:pPr>
      <w:r>
        <w:rPr>
          <w:rFonts w:hint="eastAsia"/>
          <w:sz w:val="24"/>
        </w:rPr>
        <w:t>增加高温维氏硬度计的装置组成及要求</w:t>
      </w:r>
      <w:r>
        <w:rPr>
          <w:rFonts w:hint="eastAsia"/>
          <w:sz w:val="24"/>
          <w:lang w:eastAsia="zh-CN"/>
        </w:rPr>
        <w:t>（</w:t>
      </w:r>
      <w:r>
        <w:rPr>
          <w:rFonts w:hint="eastAsia"/>
          <w:sz w:val="24"/>
          <w:lang w:val="en-US" w:eastAsia="zh-CN"/>
        </w:rPr>
        <w:t>见</w:t>
      </w:r>
      <w:r>
        <w:rPr>
          <w:rFonts w:hint="eastAsia"/>
          <w:sz w:val="24"/>
        </w:rPr>
        <w:t>6.1.2</w:t>
      </w:r>
      <w:r>
        <w:rPr>
          <w:rFonts w:hint="eastAsia"/>
          <w:sz w:val="24"/>
          <w:lang w:eastAsia="zh-CN"/>
        </w:rPr>
        <w:t>）</w:t>
      </w:r>
      <w:r>
        <w:rPr>
          <w:rFonts w:hint="eastAsia"/>
          <w:sz w:val="24"/>
        </w:rPr>
        <w:t>。明确高温维氏硬度计由加热装置、气体净化循环系统、维氏硬度计组成，各装置的要求如下：</w:t>
      </w:r>
    </w:p>
    <w:p w14:paraId="4DE97FEE">
      <w:pPr>
        <w:tabs>
          <w:tab w:val="center" w:pos="5086"/>
        </w:tabs>
        <w:spacing w:line="288" w:lineRule="auto"/>
        <w:ind w:firstLine="480" w:firstLineChars="200"/>
        <w:rPr>
          <w:sz w:val="24"/>
        </w:rPr>
      </w:pPr>
      <w:r>
        <w:rPr>
          <w:rFonts w:hint="eastAsia"/>
          <w:sz w:val="24"/>
        </w:rPr>
        <w:t>加热装置采用密封结构，并需保证在设定的测试温度下炉膛内温度精度为</w:t>
      </w:r>
      <w:r>
        <w:rPr>
          <w:sz w:val="24"/>
        </w:rPr>
        <w:t>±</w:t>
      </w:r>
      <w:r>
        <w:rPr>
          <w:rFonts w:hint="eastAsia"/>
          <w:sz w:val="24"/>
        </w:rPr>
        <w:t>2℃。测试设备的温度范围应能覆盖室温至1000℃。试样在加热、保温过程中，维氏压头需同时在加热装置内加热及保温。试样被测面高度低于保温盖下表面 高度，确保试样整体在炉膛内加热。</w:t>
      </w:r>
    </w:p>
    <w:p w14:paraId="0267841E">
      <w:pPr>
        <w:tabs>
          <w:tab w:val="center" w:pos="5086"/>
        </w:tabs>
        <w:spacing w:line="288" w:lineRule="auto"/>
        <w:ind w:firstLine="480" w:firstLineChars="200"/>
        <w:rPr>
          <w:sz w:val="24"/>
        </w:rPr>
      </w:pPr>
      <w:r>
        <w:rPr>
          <w:rFonts w:hint="eastAsia"/>
          <w:sz w:val="24"/>
        </w:rPr>
        <w:t>气体净化循环系统可提供惰性气体环境的箱体内部循环系统，并保证测试全过程水、氧含量低于1 ppm。</w:t>
      </w:r>
    </w:p>
    <w:p w14:paraId="448BE431">
      <w:pPr>
        <w:tabs>
          <w:tab w:val="center" w:pos="5086"/>
        </w:tabs>
        <w:spacing w:line="288" w:lineRule="auto"/>
        <w:ind w:firstLine="480" w:firstLineChars="200"/>
        <w:rPr>
          <w:rFonts w:hint="eastAsia" w:ascii="Times New Roman" w:hAnsi="Times New Roman"/>
          <w:color w:val="auto"/>
          <w:sz w:val="24"/>
          <w:szCs w:val="24"/>
        </w:rPr>
      </w:pPr>
      <w:r>
        <w:rPr>
          <w:rFonts w:hint="eastAsia" w:ascii="Times New Roman" w:hAnsi="Times New Roman" w:eastAsia="宋体"/>
          <w:color w:val="auto"/>
          <w:sz w:val="24"/>
        </w:rPr>
        <w:t>维氏硬度计应符合</w:t>
      </w:r>
      <w:r>
        <w:rPr>
          <w:rFonts w:hint="eastAsia" w:eastAsia="宋体"/>
          <w:color w:val="auto"/>
          <w:sz w:val="24"/>
          <w:szCs w:val="24"/>
        </w:rPr>
        <w:t>GB/T 4340.2</w:t>
      </w:r>
      <w:r>
        <w:rPr>
          <w:rFonts w:hint="eastAsia" w:ascii="Times New Roman" w:hAnsi="Times New Roman" w:eastAsia="宋体"/>
          <w:color w:val="auto"/>
          <w:sz w:val="24"/>
        </w:rPr>
        <w:t>的相关规定，</w:t>
      </w:r>
      <w:r>
        <w:rPr>
          <w:rFonts w:hint="eastAsia" w:ascii="Times New Roman" w:hAnsi="Times New Roman"/>
          <w:color w:val="auto"/>
          <w:sz w:val="24"/>
          <w:szCs w:val="24"/>
        </w:rPr>
        <w:t>施加的试验力范围为</w:t>
      </w:r>
      <w:r>
        <w:rPr>
          <w:rFonts w:hint="eastAsia" w:eastAsia="宋体"/>
          <w:color w:val="auto"/>
          <w:sz w:val="24"/>
          <w:szCs w:val="24"/>
        </w:rPr>
        <w:t>9.807</w:t>
      </w:r>
      <w:r>
        <w:rPr>
          <w:rFonts w:hint="eastAsia" w:eastAsia="宋体"/>
          <w:color w:val="auto"/>
          <w:sz w:val="24"/>
          <w:szCs w:val="24"/>
          <w:lang w:val="en-US" w:eastAsia="zh-CN"/>
        </w:rPr>
        <w:t xml:space="preserve"> </w:t>
      </w:r>
      <w:r>
        <w:rPr>
          <w:rFonts w:hint="eastAsia" w:eastAsia="宋体"/>
          <w:color w:val="auto"/>
          <w:sz w:val="24"/>
          <w:szCs w:val="24"/>
        </w:rPr>
        <w:t>N（1kgf）～980.7N（100kgf）</w:t>
      </w:r>
      <w:r>
        <w:rPr>
          <w:rFonts w:hint="eastAsia" w:ascii="Times New Roman" w:hAnsi="Times New Roman"/>
          <w:color w:val="auto"/>
          <w:sz w:val="24"/>
          <w:szCs w:val="24"/>
        </w:rPr>
        <w:t>。</w:t>
      </w:r>
    </w:p>
    <w:p w14:paraId="2BD6E984">
      <w:pPr>
        <w:pStyle w:val="4"/>
        <w:rPr>
          <w:rFonts w:hint="eastAsia"/>
        </w:rPr>
      </w:pPr>
      <w:r>
        <w:rPr>
          <w:rFonts w:hint="eastAsia"/>
        </w:rPr>
        <w:t>2.2.</w:t>
      </w:r>
      <w:r>
        <w:rPr>
          <w:rFonts w:hint="eastAsia"/>
          <w:lang w:val="en-US" w:eastAsia="zh-CN"/>
        </w:rPr>
        <w:t>4</w:t>
      </w:r>
      <w:r>
        <w:rPr>
          <w:rFonts w:hint="eastAsia"/>
        </w:rPr>
        <w:t xml:space="preserve"> </w:t>
      </w:r>
      <w:r>
        <w:rPr>
          <w:rFonts w:hint="eastAsia"/>
          <w:lang w:val="en-US" w:eastAsia="zh-CN"/>
        </w:rPr>
        <w:t>压头</w:t>
      </w:r>
      <w:r>
        <w:rPr>
          <w:rFonts w:hint="eastAsia"/>
        </w:rPr>
        <w:t>要求的更改</w:t>
      </w:r>
    </w:p>
    <w:p w14:paraId="1212E079">
      <w:pPr>
        <w:tabs>
          <w:tab w:val="center" w:pos="5086"/>
        </w:tabs>
        <w:spacing w:line="288" w:lineRule="auto"/>
        <w:ind w:firstLine="480" w:firstLineChars="200"/>
        <w:jc w:val="left"/>
        <w:rPr>
          <w:rFonts w:hint="eastAsia" w:cs="Times New Roman"/>
          <w:color w:val="auto"/>
          <w:sz w:val="24"/>
          <w:szCs w:val="24"/>
          <w:lang w:val="en-US" w:eastAsia="zh-CN"/>
        </w:rPr>
      </w:pPr>
      <w:r>
        <w:rPr>
          <w:rFonts w:hint="eastAsia" w:eastAsia="宋体"/>
          <w:color w:val="auto"/>
          <w:sz w:val="24"/>
          <w:lang w:val="en-US" w:eastAsia="zh-CN"/>
        </w:rPr>
        <w:t xml:space="preserve"> 将“试验”中对压头要求的描述调整到“压头”</w:t>
      </w:r>
      <w:r>
        <w:rPr>
          <w:rFonts w:hint="eastAsia" w:cs="Times New Roman"/>
          <w:color w:val="auto"/>
          <w:sz w:val="24"/>
          <w:szCs w:val="24"/>
          <w:lang w:val="en-US" w:eastAsia="zh-CN"/>
        </w:rPr>
        <w:t>部分</w:t>
      </w:r>
      <w:r>
        <w:rPr>
          <w:rFonts w:hint="eastAsia" w:hAnsi="Times New Roman"/>
          <w:color w:val="auto"/>
          <w:sz w:val="24"/>
          <w:lang w:val="en-US" w:eastAsia="zh-CN"/>
        </w:rPr>
        <w:t>（见6.2,2014版的5.2</w:t>
      </w:r>
      <w:r>
        <w:rPr>
          <w:rFonts w:hint="eastAsia"/>
          <w:color w:val="auto"/>
          <w:sz w:val="24"/>
          <w:lang w:val="en-US" w:eastAsia="zh-CN"/>
        </w:rPr>
        <w:t>，</w:t>
      </w:r>
      <w:r>
        <w:rPr>
          <w:rFonts w:hint="eastAsia" w:hAnsi="Times New Roman"/>
          <w:color w:val="auto"/>
          <w:sz w:val="24"/>
          <w:lang w:val="en-US" w:eastAsia="zh-CN"/>
        </w:rPr>
        <w:t>7.8）</w:t>
      </w:r>
      <w:r>
        <w:rPr>
          <w:rFonts w:hint="eastAsia"/>
          <w:color w:val="auto"/>
          <w:sz w:val="24"/>
          <w:lang w:val="en-US" w:eastAsia="zh-CN"/>
        </w:rPr>
        <w:t>，</w:t>
      </w:r>
      <w:r>
        <w:rPr>
          <w:rFonts w:hint="eastAsia" w:cs="Times New Roman"/>
          <w:color w:val="auto"/>
          <w:sz w:val="24"/>
          <w:szCs w:val="24"/>
          <w:lang w:val="en-US" w:eastAsia="zh-CN"/>
        </w:rPr>
        <w:t>调整如下：</w:t>
      </w:r>
    </w:p>
    <w:p w14:paraId="271EC86A">
      <w:pPr>
        <w:tabs>
          <w:tab w:val="center" w:pos="5086"/>
        </w:tabs>
        <w:spacing w:line="288" w:lineRule="auto"/>
        <w:ind w:firstLine="480" w:firstLineChars="200"/>
        <w:rPr>
          <w:rFonts w:hint="eastAsia" w:ascii="Times New Roman" w:hAnsi="Times New Roman" w:eastAsia="宋体"/>
          <w:color w:val="auto"/>
          <w:sz w:val="24"/>
        </w:rPr>
      </w:pPr>
      <w:r>
        <w:rPr>
          <w:rFonts w:hint="eastAsia" w:ascii="Times New Roman" w:hAnsi="Times New Roman" w:eastAsia="宋体"/>
          <w:color w:val="auto"/>
          <w:sz w:val="24"/>
        </w:rPr>
        <w:t>压头应是具有正方形基面的金刚石锥体，并符合GB/T 4340.2的相关规定。</w:t>
      </w:r>
    </w:p>
    <w:p w14:paraId="62FB50F0">
      <w:pPr>
        <w:tabs>
          <w:tab w:val="center" w:pos="5086"/>
        </w:tabs>
        <w:spacing w:line="288" w:lineRule="auto"/>
        <w:ind w:firstLine="480" w:firstLineChars="200"/>
        <w:rPr>
          <w:rFonts w:hint="eastAsia" w:ascii="Times New Roman" w:hAnsi="Times New Roman" w:eastAsia="宋体"/>
          <w:color w:val="auto"/>
          <w:sz w:val="24"/>
        </w:rPr>
      </w:pPr>
      <w:r>
        <w:rPr>
          <w:rFonts w:hint="eastAsia" w:ascii="Times New Roman" w:hAnsi="Times New Roman" w:eastAsia="宋体"/>
          <w:color w:val="auto"/>
          <w:sz w:val="24"/>
        </w:rPr>
        <w:t>压头应经常校验保持良好状态。如果压痕形状不规则，可能表明压头损坏。经检查确实损坏，那么此试验应作废，并且更换新压头。</w:t>
      </w:r>
    </w:p>
    <w:p w14:paraId="10571F4D">
      <w:pPr>
        <w:pStyle w:val="4"/>
        <w:rPr>
          <w:rFonts w:hint="eastAsia" w:eastAsia="黑体"/>
          <w:lang w:val="en-US" w:eastAsia="zh-CN"/>
        </w:rPr>
      </w:pPr>
      <w:r>
        <w:rPr>
          <w:rFonts w:hint="eastAsia"/>
        </w:rPr>
        <w:t>2.2.</w:t>
      </w:r>
      <w:r>
        <w:rPr>
          <w:rFonts w:hint="eastAsia"/>
          <w:lang w:val="en-US" w:eastAsia="zh-CN"/>
        </w:rPr>
        <w:t>6</w:t>
      </w:r>
      <w:r>
        <w:rPr>
          <w:rFonts w:hint="eastAsia"/>
        </w:rPr>
        <w:t xml:space="preserve"> </w:t>
      </w:r>
      <w:r>
        <w:rPr>
          <w:rFonts w:hint="eastAsia"/>
          <w:lang w:val="en-US" w:eastAsia="zh-CN"/>
        </w:rPr>
        <w:t>室温</w:t>
      </w:r>
      <w:r>
        <w:rPr>
          <w:rFonts w:hint="eastAsia"/>
        </w:rPr>
        <w:t>维氏硬度试验</w:t>
      </w:r>
      <w:r>
        <w:rPr>
          <w:rFonts w:hint="eastAsia"/>
          <w:lang w:val="en-US" w:eastAsia="zh-CN"/>
        </w:rPr>
        <w:t>方法</w:t>
      </w:r>
      <w:r>
        <w:rPr>
          <w:rFonts w:hint="eastAsia"/>
        </w:rPr>
        <w:t>的</w:t>
      </w:r>
      <w:r>
        <w:rPr>
          <w:rFonts w:hint="eastAsia"/>
          <w:lang w:val="en-US" w:eastAsia="zh-CN"/>
        </w:rPr>
        <w:t>更改</w:t>
      </w:r>
    </w:p>
    <w:p w14:paraId="589460DA">
      <w:pPr>
        <w:tabs>
          <w:tab w:val="center" w:pos="5086"/>
        </w:tabs>
        <w:spacing w:line="288" w:lineRule="auto"/>
        <w:ind w:firstLine="480" w:firstLineChars="200"/>
        <w:rPr>
          <w:rFonts w:hint="eastAsia"/>
          <w:sz w:val="24"/>
          <w:highlight w:val="none"/>
        </w:rPr>
      </w:pPr>
      <w:r>
        <w:rPr>
          <w:rFonts w:hint="eastAsia"/>
          <w:sz w:val="24"/>
          <w:lang w:val="en-US" w:eastAsia="zh-CN"/>
        </w:rPr>
        <w:t>室温维氏硬度试验的</w:t>
      </w:r>
      <w:r>
        <w:rPr>
          <w:rFonts w:hint="eastAsia"/>
          <w:sz w:val="24"/>
        </w:rPr>
        <w:t>试验力范围由9.807N~490.3N（1kgf~50kgf）更改为9.807N～980.7N（1kgf～100kgf</w:t>
      </w:r>
      <w:r>
        <w:rPr>
          <w:rFonts w:hint="eastAsia"/>
          <w:sz w:val="24"/>
          <w:highlight w:val="none"/>
        </w:rPr>
        <w:t>）</w:t>
      </w:r>
      <w:r>
        <w:rPr>
          <w:rFonts w:hint="eastAsia"/>
          <w:sz w:val="24"/>
          <w:szCs w:val="24"/>
          <w:lang w:val="en-US" w:eastAsia="zh-CN"/>
        </w:rPr>
        <w:t>（见</w:t>
      </w:r>
      <w:r>
        <w:rPr>
          <w:rFonts w:hint="eastAsia"/>
          <w:sz w:val="24"/>
          <w:highlight w:val="none"/>
          <w:lang w:eastAsia="zh-CN"/>
        </w:rPr>
        <w:t>8</w:t>
      </w:r>
      <w:r>
        <w:rPr>
          <w:rFonts w:hint="eastAsia"/>
          <w:sz w:val="24"/>
          <w:highlight w:val="none"/>
        </w:rPr>
        <w:t>.</w:t>
      </w:r>
      <w:r>
        <w:rPr>
          <w:rFonts w:hint="eastAsia"/>
          <w:sz w:val="24"/>
          <w:highlight w:val="none"/>
          <w:lang w:eastAsia="zh-CN"/>
        </w:rPr>
        <w:t>1</w:t>
      </w:r>
      <w:r>
        <w:rPr>
          <w:rFonts w:hint="eastAsia"/>
          <w:sz w:val="24"/>
          <w:highlight w:val="none"/>
          <w:lang w:val="en-US" w:eastAsia="zh-CN"/>
        </w:rPr>
        <w:t>.2</w:t>
      </w:r>
      <w:r>
        <w:rPr>
          <w:rFonts w:hint="eastAsia"/>
          <w:sz w:val="24"/>
          <w:szCs w:val="24"/>
          <w:lang w:val="en-US" w:eastAsia="zh-CN"/>
        </w:rPr>
        <w:t>）</w:t>
      </w:r>
      <w:r>
        <w:rPr>
          <w:rFonts w:hint="eastAsia"/>
          <w:sz w:val="24"/>
          <w:highlight w:val="none"/>
        </w:rPr>
        <w:t>。</w:t>
      </w:r>
    </w:p>
    <w:p w14:paraId="1FA7CAFD">
      <w:pPr>
        <w:tabs>
          <w:tab w:val="center" w:pos="5086"/>
        </w:tabs>
        <w:spacing w:line="288" w:lineRule="auto"/>
        <w:ind w:firstLine="480" w:firstLineChars="200"/>
        <w:rPr>
          <w:sz w:val="24"/>
          <w:highlight w:val="green"/>
        </w:rPr>
      </w:pPr>
      <w:r>
        <w:rPr>
          <w:rFonts w:hint="eastAsia"/>
          <w:sz w:val="24"/>
          <w:highlight w:val="none"/>
          <w:lang w:val="en-US" w:eastAsia="zh-CN"/>
        </w:rPr>
        <w:t>删除了对</w:t>
      </w:r>
      <w:r>
        <w:rPr>
          <w:rFonts w:hint="eastAsia" w:ascii="Times New Roman" w:hAnsi="Times New Roman"/>
          <w:color w:val="auto"/>
          <w:sz w:val="24"/>
          <w:szCs w:val="24"/>
        </w:rPr>
        <w:t>压痕两对角线长度之差</w:t>
      </w:r>
      <w:r>
        <w:rPr>
          <w:rFonts w:hint="eastAsia" w:ascii="Times New Roman" w:hAnsi="Times New Roman"/>
          <w:color w:val="auto"/>
          <w:sz w:val="24"/>
          <w:szCs w:val="24"/>
          <w:lang w:val="en-US" w:eastAsia="zh-CN"/>
        </w:rPr>
        <w:t>的要求</w:t>
      </w:r>
      <w:r>
        <w:rPr>
          <w:rFonts w:hint="eastAsia"/>
          <w:sz w:val="24"/>
          <w:szCs w:val="24"/>
          <w:lang w:val="en-US" w:eastAsia="zh-CN"/>
        </w:rPr>
        <w:t>（见2014版的7.6）</w:t>
      </w:r>
      <w:r>
        <w:rPr>
          <w:rFonts w:hint="eastAsia" w:ascii="Times New Roman" w:hAnsi="Times New Roman"/>
          <w:color w:val="auto"/>
          <w:sz w:val="24"/>
          <w:szCs w:val="24"/>
          <w:lang w:val="en-US" w:eastAsia="zh-CN"/>
        </w:rPr>
        <w:t>，</w:t>
      </w:r>
      <w:r>
        <w:rPr>
          <w:rFonts w:hint="eastAsia"/>
          <w:sz w:val="24"/>
          <w:szCs w:val="24"/>
          <w:lang w:val="en-US" w:eastAsia="zh-CN"/>
        </w:rPr>
        <w:t>并将相关要求增加至有效性判定要求（见9）。</w:t>
      </w:r>
    </w:p>
    <w:p w14:paraId="1FA2B8B7">
      <w:pPr>
        <w:pStyle w:val="4"/>
        <w:rPr>
          <w:rFonts w:eastAsia="宋体"/>
        </w:rPr>
      </w:pPr>
      <w:r>
        <w:rPr>
          <w:rFonts w:hint="eastAsia"/>
        </w:rPr>
        <w:t>2.2.</w:t>
      </w:r>
      <w:r>
        <w:rPr>
          <w:rFonts w:hint="eastAsia"/>
          <w:lang w:val="en-US" w:eastAsia="zh-CN"/>
        </w:rPr>
        <w:t>7</w:t>
      </w:r>
      <w:r>
        <w:rPr>
          <w:rFonts w:hint="eastAsia"/>
        </w:rPr>
        <w:t xml:space="preserve"> 高温维氏硬度试验</w:t>
      </w:r>
      <w:r>
        <w:rPr>
          <w:rFonts w:hint="eastAsia"/>
          <w:lang w:val="en-US" w:eastAsia="zh-CN"/>
        </w:rPr>
        <w:t>方法</w:t>
      </w:r>
      <w:r>
        <w:rPr>
          <w:rFonts w:hint="eastAsia"/>
        </w:rPr>
        <w:t>方法的增加</w:t>
      </w:r>
    </w:p>
    <w:p w14:paraId="5C117009">
      <w:pPr>
        <w:tabs>
          <w:tab w:val="center" w:pos="5086"/>
        </w:tabs>
        <w:spacing w:line="360" w:lineRule="auto"/>
        <w:ind w:firstLine="480" w:firstLineChars="200"/>
        <w:rPr>
          <w:rFonts w:hint="eastAsia"/>
          <w:sz w:val="24"/>
        </w:rPr>
      </w:pPr>
      <w:r>
        <w:rPr>
          <w:rFonts w:hint="eastAsia"/>
          <w:sz w:val="24"/>
        </w:rPr>
        <w:t>增加高温维氏硬度试验方法及要求</w:t>
      </w:r>
      <w:r>
        <w:rPr>
          <w:rFonts w:hint="eastAsia"/>
          <w:sz w:val="24"/>
          <w:lang w:eastAsia="zh-CN"/>
        </w:rPr>
        <w:t>（</w:t>
      </w:r>
      <w:r>
        <w:rPr>
          <w:rFonts w:hint="eastAsia"/>
          <w:sz w:val="24"/>
          <w:lang w:val="en-US" w:eastAsia="zh-CN"/>
        </w:rPr>
        <w:t>见</w:t>
      </w:r>
      <w:r>
        <w:rPr>
          <w:rFonts w:hint="eastAsia"/>
          <w:sz w:val="24"/>
        </w:rPr>
        <w:t>8.2</w:t>
      </w:r>
      <w:r>
        <w:rPr>
          <w:rFonts w:hint="eastAsia"/>
          <w:sz w:val="24"/>
          <w:lang w:eastAsia="zh-CN"/>
        </w:rPr>
        <w:t>）</w:t>
      </w:r>
      <w:r>
        <w:rPr>
          <w:rFonts w:hint="eastAsia"/>
          <w:sz w:val="24"/>
        </w:rPr>
        <w:t>。</w:t>
      </w:r>
    </w:p>
    <w:p w14:paraId="5FD5F41E">
      <w:pPr>
        <w:tabs>
          <w:tab w:val="center" w:pos="5086"/>
        </w:tabs>
        <w:spacing w:line="360" w:lineRule="auto"/>
        <w:ind w:firstLine="480" w:firstLineChars="200"/>
        <w:rPr>
          <w:sz w:val="24"/>
        </w:rPr>
      </w:pPr>
      <w:r>
        <w:rPr>
          <w:rFonts w:hint="eastAsia"/>
          <w:sz w:val="24"/>
        </w:rPr>
        <w:t>明确高温试验温度条件和精度，一般在</w:t>
      </w:r>
      <w:r>
        <w:rPr>
          <w:rFonts w:hint="eastAsia"/>
          <w:sz w:val="24"/>
          <w:lang w:val="en-US" w:eastAsia="zh-CN"/>
        </w:rPr>
        <w:t>35</w:t>
      </w:r>
      <w:r>
        <w:rPr>
          <w:rFonts w:hint="eastAsia"/>
          <w:sz w:val="24"/>
        </w:rPr>
        <w:t>℃～1000℃</w:t>
      </w:r>
      <w:r>
        <w:rPr>
          <w:rFonts w:hint="default"/>
          <w:sz w:val="24"/>
          <w:lang w:val="en-US"/>
        </w:rPr>
        <w:t>下</w:t>
      </w:r>
      <w:r>
        <w:rPr>
          <w:rFonts w:hint="eastAsia"/>
          <w:sz w:val="24"/>
        </w:rPr>
        <w:t>进行，推荐200℃、400℃、600℃、800℃、1000℃五个温度为优先测试温度。对于温度要求严格的试验，炉膛内温度波动不高于±1℃。试验力为9.807N（1kgf）到980.7N（100kgf）范围内</w:t>
      </w:r>
      <w:r>
        <w:rPr>
          <w:rFonts w:hint="eastAsia"/>
          <w:sz w:val="24"/>
          <w:lang w:eastAsia="zh-CN"/>
        </w:rPr>
        <w:t>。</w:t>
      </w:r>
      <w:r>
        <w:rPr>
          <w:rFonts w:hint="eastAsia"/>
          <w:sz w:val="24"/>
        </w:rPr>
        <w:t>推荐试验力为98.07N（10 kgf）。</w:t>
      </w:r>
    </w:p>
    <w:p w14:paraId="488366B8">
      <w:pPr>
        <w:tabs>
          <w:tab w:val="center" w:pos="5086"/>
        </w:tabs>
        <w:spacing w:line="360" w:lineRule="auto"/>
        <w:ind w:firstLine="480" w:firstLineChars="200"/>
        <w:rPr>
          <w:sz w:val="24"/>
        </w:rPr>
      </w:pPr>
      <w:r>
        <w:rPr>
          <w:rFonts w:hint="eastAsia"/>
          <w:sz w:val="24"/>
        </w:rPr>
        <w:t>试验到达设定温度点后，保温</w:t>
      </w:r>
      <w:r>
        <w:rPr>
          <w:rFonts w:hint="eastAsia"/>
          <w:sz w:val="24"/>
          <w:lang w:val="en-US" w:eastAsia="zh-CN"/>
        </w:rPr>
        <w:t>一定</w:t>
      </w:r>
      <w:r>
        <w:rPr>
          <w:rFonts w:hint="eastAsia"/>
          <w:sz w:val="24"/>
        </w:rPr>
        <w:t>时间</w:t>
      </w:r>
      <w:r>
        <w:rPr>
          <w:rFonts w:hint="eastAsia"/>
          <w:sz w:val="24"/>
          <w:lang w:eastAsia="zh-CN"/>
        </w:rPr>
        <w:t>，根据试样尺寸大小设定保温时间（如试样尺寸为φ10mm×10mm时，保温时间5min）。</w:t>
      </w:r>
      <w:r>
        <w:rPr>
          <w:rFonts w:hint="eastAsia"/>
          <w:sz w:val="24"/>
        </w:rPr>
        <w:t>在没有冲击或振动的情况下，把压头垂直压入试样的被测试样表面，直至施加的试验力达到规定的数值为止。从加力开始至全部试验力施加完毕的时间应在2s～8s，试验力保持时间为10s～15s。</w:t>
      </w:r>
    </w:p>
    <w:p w14:paraId="1AB2953B">
      <w:pPr>
        <w:tabs>
          <w:tab w:val="center" w:pos="5086"/>
        </w:tabs>
        <w:spacing w:line="360" w:lineRule="auto"/>
        <w:ind w:firstLine="480" w:firstLineChars="200"/>
        <w:rPr>
          <w:sz w:val="24"/>
        </w:rPr>
      </w:pPr>
      <w:r>
        <w:rPr>
          <w:rFonts w:hint="eastAsia"/>
          <w:sz w:val="24"/>
        </w:rPr>
        <w:t>明确高温试验的操作步骤、重复性要求</w:t>
      </w:r>
      <w:r>
        <w:rPr>
          <w:rFonts w:hint="eastAsia"/>
          <w:sz w:val="24"/>
          <w:lang w:eastAsia="zh-CN"/>
        </w:rPr>
        <w:t>。</w:t>
      </w:r>
      <w:r>
        <w:rPr>
          <w:rFonts w:hint="eastAsia"/>
          <w:sz w:val="24"/>
        </w:rPr>
        <w:t>在整个试验过程中，试验装置应避免冲撞和震动</w:t>
      </w:r>
      <w:r>
        <w:rPr>
          <w:rFonts w:hint="eastAsia"/>
          <w:sz w:val="24"/>
          <w:lang w:eastAsia="zh-CN"/>
        </w:rPr>
        <w:t>；</w:t>
      </w:r>
      <w:r>
        <w:rPr>
          <w:rFonts w:hint="eastAsia"/>
          <w:sz w:val="24"/>
        </w:rPr>
        <w:t>如果可能，在一个试样上至少进行三次硬度测定。</w:t>
      </w:r>
    </w:p>
    <w:p w14:paraId="38CCE590">
      <w:pPr>
        <w:tabs>
          <w:tab w:val="center" w:pos="5086"/>
        </w:tabs>
        <w:spacing w:line="360" w:lineRule="auto"/>
        <w:ind w:firstLine="480" w:firstLineChars="200"/>
        <w:rPr>
          <w:rFonts w:hint="eastAsia"/>
          <w:sz w:val="24"/>
        </w:rPr>
      </w:pPr>
      <w:r>
        <w:rPr>
          <w:rFonts w:hint="eastAsia"/>
          <w:sz w:val="24"/>
        </w:rPr>
        <w:t>明确压痕的测量要求及维氏硬度值的计算方法。从任何一个压痕的中心到试样边缘的距离不小于压痕对角线平均值的2.5倍。两个相邻压痕之间的中心距离应不小于压痕对角线的平均值的3倍。如果两个相邻压痕尺寸不同，间隔应以大压痕对角线的平均值为依据。测量压痕两条对角线的长度，压痕长度的取值应满足6.3中表2的要求，并以这两个读数的算术平均值计算维氏硬度值</w:t>
      </w:r>
      <w:r>
        <w:rPr>
          <w:rFonts w:hint="eastAsia"/>
          <w:sz w:val="24"/>
          <w:lang w:eastAsia="zh-CN"/>
        </w:rPr>
        <w:t>。</w:t>
      </w:r>
    </w:p>
    <w:p w14:paraId="2764DFE3">
      <w:pPr>
        <w:pStyle w:val="4"/>
      </w:pPr>
      <w:r>
        <w:rPr>
          <w:rFonts w:hint="eastAsia"/>
        </w:rPr>
        <w:t>2.2.</w:t>
      </w:r>
      <w:r>
        <w:rPr>
          <w:rFonts w:hint="eastAsia"/>
          <w:lang w:val="en-US" w:eastAsia="zh-CN"/>
        </w:rPr>
        <w:t>8</w:t>
      </w:r>
      <w:r>
        <w:rPr>
          <w:rFonts w:hint="eastAsia"/>
        </w:rPr>
        <w:t xml:space="preserve"> 有效性判定的增加</w:t>
      </w:r>
    </w:p>
    <w:p w14:paraId="282AF8C8">
      <w:pPr>
        <w:tabs>
          <w:tab w:val="center" w:pos="5086"/>
        </w:tabs>
        <w:spacing w:line="360" w:lineRule="auto"/>
        <w:ind w:firstLine="480" w:firstLineChars="200"/>
        <w:rPr>
          <w:sz w:val="24"/>
        </w:rPr>
      </w:pPr>
      <w:r>
        <w:rPr>
          <w:rFonts w:hint="eastAsia"/>
          <w:sz w:val="24"/>
        </w:rPr>
        <w:t>增加有效性判定要求</w:t>
      </w:r>
      <w:r>
        <w:rPr>
          <w:rFonts w:hint="eastAsia"/>
          <w:sz w:val="24"/>
          <w:lang w:eastAsia="zh-CN"/>
        </w:rPr>
        <w:t>（</w:t>
      </w:r>
      <w:r>
        <w:rPr>
          <w:rFonts w:hint="eastAsia"/>
          <w:sz w:val="24"/>
          <w:lang w:val="en-US" w:eastAsia="zh-CN"/>
        </w:rPr>
        <w:t>见9</w:t>
      </w:r>
      <w:r>
        <w:rPr>
          <w:rFonts w:hint="eastAsia"/>
          <w:sz w:val="24"/>
          <w:lang w:eastAsia="zh-CN"/>
        </w:rPr>
        <w:t>）</w:t>
      </w:r>
      <w:r>
        <w:rPr>
          <w:rFonts w:hint="eastAsia"/>
          <w:sz w:val="24"/>
        </w:rPr>
        <w:t>。</w:t>
      </w:r>
    </w:p>
    <w:p w14:paraId="6DB5C9ED">
      <w:pPr>
        <w:tabs>
          <w:tab w:val="center" w:pos="5086"/>
        </w:tabs>
        <w:spacing w:line="360" w:lineRule="auto"/>
        <w:ind w:firstLine="480" w:firstLineChars="200"/>
        <w:rPr>
          <w:sz w:val="24"/>
        </w:rPr>
      </w:pPr>
      <w:r>
        <w:rPr>
          <w:rFonts w:hint="eastAsia" w:ascii="Times New Roman" w:hAnsi="Times New Roman"/>
          <w:color w:val="auto"/>
          <w:sz w:val="24"/>
          <w:szCs w:val="24"/>
        </w:rPr>
        <w:t>若压痕两对角线长度之差超过对角线长度平均值的5%，则判定测量数据无效</w:t>
      </w:r>
      <w:r>
        <w:rPr>
          <w:rFonts w:hint="eastAsia" w:ascii="Times New Roman" w:hAnsi="Times New Roman"/>
          <w:color w:val="auto"/>
          <w:sz w:val="24"/>
          <w:szCs w:val="24"/>
          <w:lang w:eastAsia="zh-CN"/>
        </w:rPr>
        <w:t>，</w:t>
      </w:r>
      <w:r>
        <w:rPr>
          <w:rFonts w:hint="eastAsia" w:ascii="Times New Roman" w:hAnsi="Times New Roman"/>
          <w:color w:val="auto"/>
          <w:sz w:val="24"/>
          <w:szCs w:val="24"/>
        </w:rPr>
        <w:t>建议重新取点测量并分析异常原因</w:t>
      </w:r>
      <w:r>
        <w:rPr>
          <w:rFonts w:hint="eastAsia"/>
          <w:sz w:val="24"/>
          <w:szCs w:val="24"/>
          <w:lang w:eastAsia="zh-CN"/>
        </w:rPr>
        <w:t>。</w:t>
      </w:r>
    </w:p>
    <w:p w14:paraId="6307B1ED">
      <w:pPr>
        <w:pStyle w:val="4"/>
        <w:rPr>
          <w:rFonts w:hint="eastAsia" w:eastAsia="黑体"/>
          <w:lang w:eastAsia="zh-CN"/>
        </w:rPr>
      </w:pPr>
      <w:r>
        <w:rPr>
          <w:rFonts w:hint="eastAsia"/>
        </w:rPr>
        <w:t>2.2.</w:t>
      </w:r>
      <w:r>
        <w:rPr>
          <w:rFonts w:hint="eastAsia"/>
          <w:lang w:val="en-US" w:eastAsia="zh-CN"/>
        </w:rPr>
        <w:t>9</w:t>
      </w:r>
      <w:r>
        <w:rPr>
          <w:rFonts w:hint="eastAsia"/>
        </w:rPr>
        <w:t xml:space="preserve"> 试验报告内容的</w:t>
      </w:r>
      <w:r>
        <w:rPr>
          <w:rFonts w:hint="eastAsia"/>
          <w:lang w:val="en-US" w:eastAsia="zh-CN"/>
        </w:rPr>
        <w:t>更改</w:t>
      </w:r>
    </w:p>
    <w:p w14:paraId="319FD090">
      <w:pPr>
        <w:tabs>
          <w:tab w:val="center" w:pos="5086"/>
        </w:tabs>
        <w:spacing w:line="360" w:lineRule="auto"/>
        <w:ind w:firstLine="480" w:firstLineChars="200"/>
        <w:rPr>
          <w:rFonts w:hint="eastAsia"/>
          <w:sz w:val="24"/>
          <w:lang w:val="en-US" w:eastAsia="zh-CN"/>
        </w:rPr>
      </w:pPr>
      <w:r>
        <w:rPr>
          <w:rFonts w:hint="eastAsia"/>
          <w:sz w:val="24"/>
          <w:lang w:val="en-US" w:eastAsia="zh-CN"/>
        </w:rPr>
        <w:t>对试验报告内容进行了修改和补充（见11）。</w:t>
      </w:r>
    </w:p>
    <w:p w14:paraId="7B27F2A5">
      <w:pPr>
        <w:tabs>
          <w:tab w:val="center" w:pos="5086"/>
        </w:tabs>
        <w:spacing w:line="360" w:lineRule="auto"/>
        <w:ind w:firstLine="480" w:firstLineChars="200"/>
        <w:rPr>
          <w:rFonts w:hint="eastAsia"/>
          <w:sz w:val="24"/>
          <w:lang w:val="en-US" w:eastAsia="zh-CN"/>
        </w:rPr>
      </w:pPr>
      <w:r>
        <w:rPr>
          <w:rFonts w:hint="eastAsia"/>
          <w:sz w:val="24"/>
          <w:lang w:val="en-US" w:eastAsia="zh-CN"/>
        </w:rPr>
        <w:t>将“本标准”更改为“本文件”。</w:t>
      </w:r>
    </w:p>
    <w:p w14:paraId="2A009B76">
      <w:pPr>
        <w:tabs>
          <w:tab w:val="center" w:pos="5086"/>
        </w:tabs>
        <w:spacing w:line="360" w:lineRule="auto"/>
        <w:ind w:firstLine="480" w:firstLineChars="200"/>
        <w:rPr>
          <w:sz w:val="24"/>
        </w:rPr>
      </w:pPr>
      <w:r>
        <w:rPr>
          <w:rFonts w:hint="eastAsia"/>
          <w:sz w:val="24"/>
        </w:rPr>
        <w:t>增加了“试验温度”、“试验力”和“试验力保持时间”。</w:t>
      </w:r>
    </w:p>
    <w:p w14:paraId="0E77D684">
      <w:pPr>
        <w:tabs>
          <w:tab w:val="center" w:pos="5086"/>
        </w:tabs>
        <w:spacing w:line="360" w:lineRule="auto"/>
        <w:ind w:firstLine="480" w:firstLineChars="200"/>
        <w:rPr>
          <w:sz w:val="24"/>
        </w:rPr>
      </w:pPr>
      <w:r>
        <w:rPr>
          <w:rFonts w:hint="eastAsia"/>
          <w:sz w:val="24"/>
        </w:rPr>
        <w:t>增加了其他注意事项：</w:t>
      </w:r>
    </w:p>
    <w:p w14:paraId="6EB6C69D">
      <w:pPr>
        <w:tabs>
          <w:tab w:val="center" w:pos="5086"/>
        </w:tabs>
        <w:spacing w:line="360" w:lineRule="auto"/>
        <w:ind w:firstLine="480" w:firstLineChars="200"/>
        <w:rPr>
          <w:sz w:val="24"/>
        </w:rPr>
      </w:pPr>
      <w:r>
        <w:rPr>
          <w:rFonts w:hint="eastAsia"/>
          <w:sz w:val="24"/>
        </w:rPr>
        <w:t>注1：尚无普遍适用的方法将维氏硬度值精确地换成其他硬度，因此除通过比较试验能获得转换的可靠根据外，应避免这种换算。</w:t>
      </w:r>
    </w:p>
    <w:p w14:paraId="448A6CC8">
      <w:pPr>
        <w:tabs>
          <w:tab w:val="center" w:pos="5086"/>
        </w:tabs>
        <w:spacing w:line="360" w:lineRule="auto"/>
        <w:ind w:firstLine="480" w:firstLineChars="200"/>
        <w:rPr>
          <w:sz w:val="24"/>
        </w:rPr>
      </w:pPr>
      <w:r>
        <w:rPr>
          <w:rFonts w:hint="eastAsia"/>
          <w:sz w:val="24"/>
        </w:rPr>
        <w:t>注2：仅在试验力相同的情况下，才可以对维氏硬度值做精确比较。</w:t>
      </w:r>
    </w:p>
    <w:p w14:paraId="32F3A8A3">
      <w:pPr>
        <w:pStyle w:val="3"/>
      </w:pPr>
      <w:r>
        <w:rPr>
          <w:rFonts w:hint="eastAsia"/>
        </w:rPr>
        <w:t>2.3 主要试验验证情况</w:t>
      </w:r>
    </w:p>
    <w:p w14:paraId="7DC4D472">
      <w:pPr>
        <w:pStyle w:val="4"/>
      </w:pPr>
      <w:r>
        <w:rPr>
          <w:rFonts w:hint="eastAsia"/>
        </w:rPr>
        <w:t>2.3.1 室温维氏硬度试验验证</w:t>
      </w:r>
    </w:p>
    <w:p w14:paraId="2958B7A3">
      <w:pPr>
        <w:tabs>
          <w:tab w:val="center" w:pos="5086"/>
        </w:tabs>
        <w:spacing w:line="360" w:lineRule="auto"/>
        <w:rPr>
          <w:sz w:val="24"/>
        </w:rPr>
      </w:pPr>
      <w:r>
        <w:rPr>
          <w:rFonts w:hint="eastAsia"/>
          <w:sz w:val="24"/>
        </w:rPr>
        <w:t>（1）室温维氏硬度试验</w:t>
      </w:r>
    </w:p>
    <w:p w14:paraId="27A5477C">
      <w:pPr>
        <w:tabs>
          <w:tab w:val="center" w:pos="5086"/>
        </w:tabs>
        <w:spacing w:line="360" w:lineRule="auto"/>
        <w:ind w:firstLine="480" w:firstLineChars="200"/>
        <w:rPr>
          <w:sz w:val="24"/>
        </w:rPr>
      </w:pPr>
      <w:r>
        <w:rPr>
          <w:rFonts w:hint="eastAsia"/>
          <w:sz w:val="24"/>
        </w:rPr>
        <w:t>在1kgf、5kgf、10kgf、30kgf、50kgf不同试验力下进行室温维氏硬度测试。统计测试结果，结果如表</w:t>
      </w:r>
      <w:r>
        <w:rPr>
          <w:rFonts w:hint="eastAsia"/>
          <w:sz w:val="24"/>
          <w:lang w:val="en-US" w:eastAsia="zh-CN"/>
        </w:rPr>
        <w:t>2</w:t>
      </w:r>
      <w:r>
        <w:rPr>
          <w:rFonts w:hint="eastAsia"/>
          <w:sz w:val="24"/>
        </w:rPr>
        <w:t>所示。</w:t>
      </w:r>
    </w:p>
    <w:p w14:paraId="1A7227D9">
      <w:pPr>
        <w:adjustRightInd w:val="0"/>
        <w:snapToGrid w:val="0"/>
        <w:spacing w:before="156" w:beforeLines="50" w:after="156" w:afterLines="50" w:line="360" w:lineRule="auto"/>
        <w:jc w:val="center"/>
        <w:rPr>
          <w:rFonts w:hint="eastAsia" w:ascii="黑体" w:hAnsi="黑体" w:eastAsia="黑体"/>
          <w:szCs w:val="21"/>
        </w:rPr>
      </w:pPr>
      <w:r>
        <w:rPr>
          <w:rFonts w:hint="eastAsia" w:ascii="黑体" w:hAnsi="黑体" w:eastAsia="黑体"/>
          <w:szCs w:val="21"/>
        </w:rPr>
        <w:t>表</w:t>
      </w:r>
      <w:r>
        <w:rPr>
          <w:rFonts w:hint="eastAsia" w:ascii="黑体" w:hAnsi="黑体" w:eastAsia="黑体"/>
          <w:szCs w:val="21"/>
          <w:lang w:val="en-US" w:eastAsia="zh-CN"/>
        </w:rPr>
        <w:t>2</w:t>
      </w:r>
      <w:r>
        <w:rPr>
          <w:rFonts w:hint="eastAsia" w:ascii="黑体" w:hAnsi="黑体" w:eastAsia="黑体"/>
          <w:szCs w:val="21"/>
        </w:rPr>
        <w:t xml:space="preserve"> 室温维氏硬度试验验证数据</w:t>
      </w:r>
    </w:p>
    <w:tbl>
      <w:tblPr>
        <w:tblStyle w:val="17"/>
        <w:tblW w:w="4822"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1094"/>
        <w:gridCol w:w="959"/>
        <w:gridCol w:w="1041"/>
        <w:gridCol w:w="1041"/>
        <w:gridCol w:w="1041"/>
        <w:gridCol w:w="1046"/>
        <w:gridCol w:w="1034"/>
      </w:tblGrid>
      <w:tr w14:paraId="6DEE2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restart"/>
            <w:shd w:val="clear" w:color="auto" w:fill="auto"/>
            <w:noWrap/>
            <w:vAlign w:val="center"/>
          </w:tcPr>
          <w:p w14:paraId="72006930">
            <w:pPr>
              <w:widowControl/>
              <w:jc w:val="center"/>
              <w:rPr>
                <w:color w:val="000000"/>
                <w:kern w:val="0"/>
                <w:szCs w:val="21"/>
              </w:rPr>
            </w:pPr>
            <w:r>
              <w:rPr>
                <w:color w:val="000000"/>
                <w:kern w:val="0"/>
                <w:szCs w:val="21"/>
              </w:rPr>
              <w:t>单位</w:t>
            </w:r>
          </w:p>
        </w:tc>
        <w:tc>
          <w:tcPr>
            <w:tcW w:w="665" w:type="pct"/>
            <w:vMerge w:val="restart"/>
            <w:shd w:val="clear" w:color="auto" w:fill="auto"/>
            <w:noWrap/>
            <w:vAlign w:val="center"/>
          </w:tcPr>
          <w:p w14:paraId="14D047E2">
            <w:pPr>
              <w:widowControl/>
              <w:jc w:val="center"/>
              <w:rPr>
                <w:color w:val="000000"/>
                <w:kern w:val="0"/>
                <w:szCs w:val="21"/>
              </w:rPr>
            </w:pPr>
            <w:r>
              <w:rPr>
                <w:color w:val="000000"/>
                <w:kern w:val="0"/>
                <w:szCs w:val="21"/>
              </w:rPr>
              <w:t>样品</w:t>
            </w:r>
          </w:p>
        </w:tc>
        <w:tc>
          <w:tcPr>
            <w:tcW w:w="583" w:type="pct"/>
            <w:vMerge w:val="restart"/>
            <w:shd w:val="clear" w:color="auto" w:fill="auto"/>
            <w:noWrap/>
            <w:vAlign w:val="center"/>
          </w:tcPr>
          <w:p w14:paraId="15625CE1">
            <w:pPr>
              <w:widowControl/>
              <w:jc w:val="center"/>
              <w:rPr>
                <w:color w:val="000000"/>
                <w:kern w:val="0"/>
                <w:szCs w:val="21"/>
              </w:rPr>
            </w:pPr>
            <w:r>
              <w:rPr>
                <w:color w:val="000000"/>
                <w:kern w:val="0"/>
                <w:szCs w:val="21"/>
              </w:rPr>
              <w:t>序号</w:t>
            </w:r>
          </w:p>
        </w:tc>
        <w:tc>
          <w:tcPr>
            <w:tcW w:w="3164" w:type="pct"/>
            <w:gridSpan w:val="5"/>
            <w:shd w:val="clear" w:color="auto" w:fill="auto"/>
            <w:noWrap/>
            <w:vAlign w:val="bottom"/>
          </w:tcPr>
          <w:p w14:paraId="7991EAEB">
            <w:pPr>
              <w:widowControl/>
              <w:jc w:val="center"/>
              <w:rPr>
                <w:color w:val="000000"/>
                <w:kern w:val="0"/>
                <w:szCs w:val="21"/>
              </w:rPr>
            </w:pPr>
            <w:r>
              <w:rPr>
                <w:color w:val="000000"/>
                <w:kern w:val="0"/>
                <w:szCs w:val="21"/>
              </w:rPr>
              <w:t>加载力</w:t>
            </w:r>
          </w:p>
        </w:tc>
      </w:tr>
      <w:tr w14:paraId="7233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6499EB60">
            <w:pPr>
              <w:widowControl/>
              <w:jc w:val="left"/>
              <w:rPr>
                <w:color w:val="000000"/>
                <w:kern w:val="0"/>
                <w:szCs w:val="21"/>
              </w:rPr>
            </w:pPr>
          </w:p>
        </w:tc>
        <w:tc>
          <w:tcPr>
            <w:tcW w:w="665" w:type="pct"/>
            <w:vMerge w:val="continue"/>
            <w:vAlign w:val="center"/>
          </w:tcPr>
          <w:p w14:paraId="7FE7ACF2">
            <w:pPr>
              <w:widowControl/>
              <w:jc w:val="left"/>
              <w:rPr>
                <w:color w:val="000000"/>
                <w:kern w:val="0"/>
                <w:szCs w:val="21"/>
              </w:rPr>
            </w:pPr>
          </w:p>
        </w:tc>
        <w:tc>
          <w:tcPr>
            <w:tcW w:w="583" w:type="pct"/>
            <w:vMerge w:val="continue"/>
            <w:vAlign w:val="center"/>
          </w:tcPr>
          <w:p w14:paraId="75E2AF68">
            <w:pPr>
              <w:widowControl/>
              <w:jc w:val="left"/>
              <w:rPr>
                <w:color w:val="000000"/>
                <w:kern w:val="0"/>
                <w:szCs w:val="21"/>
              </w:rPr>
            </w:pPr>
          </w:p>
        </w:tc>
        <w:tc>
          <w:tcPr>
            <w:tcW w:w="633" w:type="pct"/>
            <w:shd w:val="clear" w:color="auto" w:fill="auto"/>
            <w:noWrap/>
            <w:vAlign w:val="bottom"/>
          </w:tcPr>
          <w:p w14:paraId="14700D6A">
            <w:pPr>
              <w:widowControl/>
              <w:jc w:val="center"/>
              <w:rPr>
                <w:color w:val="000000"/>
                <w:kern w:val="0"/>
                <w:szCs w:val="21"/>
              </w:rPr>
            </w:pPr>
            <w:r>
              <w:rPr>
                <w:color w:val="000000"/>
                <w:kern w:val="0"/>
                <w:szCs w:val="21"/>
              </w:rPr>
              <w:t>1kgf</w:t>
            </w:r>
          </w:p>
        </w:tc>
        <w:tc>
          <w:tcPr>
            <w:tcW w:w="633" w:type="pct"/>
            <w:shd w:val="clear" w:color="auto" w:fill="auto"/>
            <w:noWrap/>
            <w:vAlign w:val="bottom"/>
          </w:tcPr>
          <w:p w14:paraId="29BF4CE3">
            <w:pPr>
              <w:widowControl/>
              <w:jc w:val="center"/>
              <w:rPr>
                <w:color w:val="000000"/>
                <w:kern w:val="0"/>
                <w:szCs w:val="21"/>
              </w:rPr>
            </w:pPr>
            <w:r>
              <w:rPr>
                <w:color w:val="000000"/>
                <w:kern w:val="0"/>
                <w:szCs w:val="21"/>
              </w:rPr>
              <w:t>5kgf</w:t>
            </w:r>
          </w:p>
        </w:tc>
        <w:tc>
          <w:tcPr>
            <w:tcW w:w="633" w:type="pct"/>
            <w:shd w:val="clear" w:color="auto" w:fill="auto"/>
            <w:noWrap/>
            <w:vAlign w:val="bottom"/>
          </w:tcPr>
          <w:p w14:paraId="2AF56ED7">
            <w:pPr>
              <w:widowControl/>
              <w:jc w:val="center"/>
              <w:rPr>
                <w:color w:val="000000"/>
                <w:kern w:val="0"/>
                <w:szCs w:val="21"/>
              </w:rPr>
            </w:pPr>
            <w:r>
              <w:rPr>
                <w:color w:val="000000"/>
                <w:kern w:val="0"/>
                <w:szCs w:val="21"/>
              </w:rPr>
              <w:t>10kgf</w:t>
            </w:r>
          </w:p>
        </w:tc>
        <w:tc>
          <w:tcPr>
            <w:tcW w:w="636" w:type="pct"/>
            <w:shd w:val="clear" w:color="auto" w:fill="auto"/>
            <w:noWrap/>
            <w:vAlign w:val="bottom"/>
          </w:tcPr>
          <w:p w14:paraId="24AA07CC">
            <w:pPr>
              <w:widowControl/>
              <w:jc w:val="center"/>
              <w:rPr>
                <w:color w:val="000000"/>
                <w:kern w:val="0"/>
                <w:szCs w:val="21"/>
              </w:rPr>
            </w:pPr>
            <w:r>
              <w:rPr>
                <w:color w:val="000000"/>
                <w:kern w:val="0"/>
                <w:szCs w:val="21"/>
              </w:rPr>
              <w:t>30kgf</w:t>
            </w:r>
          </w:p>
        </w:tc>
        <w:tc>
          <w:tcPr>
            <w:tcW w:w="628" w:type="pct"/>
            <w:shd w:val="clear" w:color="auto" w:fill="auto"/>
            <w:noWrap/>
            <w:vAlign w:val="bottom"/>
          </w:tcPr>
          <w:p w14:paraId="29F9E0D9">
            <w:pPr>
              <w:widowControl/>
              <w:jc w:val="center"/>
              <w:rPr>
                <w:color w:val="000000"/>
                <w:kern w:val="0"/>
                <w:szCs w:val="21"/>
              </w:rPr>
            </w:pPr>
            <w:r>
              <w:rPr>
                <w:color w:val="000000"/>
                <w:kern w:val="0"/>
                <w:szCs w:val="21"/>
              </w:rPr>
              <w:t>50kgf</w:t>
            </w:r>
          </w:p>
        </w:tc>
      </w:tr>
      <w:tr w14:paraId="1F6E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6" w:type="pct"/>
            <w:vMerge w:val="restart"/>
            <w:shd w:val="clear" w:color="auto" w:fill="auto"/>
            <w:vAlign w:val="center"/>
          </w:tcPr>
          <w:p w14:paraId="4191D2EC">
            <w:pPr>
              <w:widowControl/>
              <w:jc w:val="center"/>
              <w:rPr>
                <w:color w:val="000000"/>
                <w:kern w:val="0"/>
                <w:szCs w:val="21"/>
              </w:rPr>
            </w:pPr>
            <w:r>
              <w:rPr>
                <w:color w:val="000000"/>
                <w:kern w:val="0"/>
                <w:szCs w:val="21"/>
              </w:rPr>
              <w:t>厦门钨业股份有限公司</w:t>
            </w:r>
          </w:p>
        </w:tc>
        <w:tc>
          <w:tcPr>
            <w:tcW w:w="665" w:type="pct"/>
            <w:vMerge w:val="restart"/>
            <w:shd w:val="clear" w:color="auto" w:fill="auto"/>
            <w:noWrap/>
            <w:vAlign w:val="center"/>
          </w:tcPr>
          <w:p w14:paraId="12557AAF">
            <w:pPr>
              <w:widowControl/>
              <w:jc w:val="center"/>
              <w:rPr>
                <w:color w:val="000000"/>
                <w:kern w:val="0"/>
                <w:szCs w:val="21"/>
              </w:rPr>
            </w:pPr>
            <w:r>
              <w:rPr>
                <w:rFonts w:hint="eastAsia"/>
                <w:szCs w:val="21"/>
              </w:rPr>
              <w:t>WC-6Co</w:t>
            </w:r>
          </w:p>
        </w:tc>
        <w:tc>
          <w:tcPr>
            <w:tcW w:w="583" w:type="pct"/>
            <w:shd w:val="clear" w:color="auto" w:fill="auto"/>
            <w:noWrap/>
            <w:vAlign w:val="bottom"/>
          </w:tcPr>
          <w:p w14:paraId="745041F8">
            <w:pPr>
              <w:widowControl/>
              <w:jc w:val="center"/>
              <w:rPr>
                <w:color w:val="000000"/>
                <w:kern w:val="0"/>
                <w:szCs w:val="21"/>
              </w:rPr>
            </w:pPr>
            <w:r>
              <w:rPr>
                <w:color w:val="000000"/>
                <w:kern w:val="0"/>
                <w:szCs w:val="21"/>
              </w:rPr>
              <w:t>1</w:t>
            </w:r>
          </w:p>
        </w:tc>
        <w:tc>
          <w:tcPr>
            <w:tcW w:w="633" w:type="pct"/>
            <w:shd w:val="clear" w:color="auto" w:fill="auto"/>
            <w:noWrap/>
            <w:vAlign w:val="center"/>
          </w:tcPr>
          <w:p w14:paraId="45FFC25A">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1570</w:t>
            </w:r>
          </w:p>
        </w:tc>
        <w:tc>
          <w:tcPr>
            <w:tcW w:w="633" w:type="pct"/>
            <w:shd w:val="clear" w:color="auto" w:fill="auto"/>
            <w:noWrap/>
            <w:vAlign w:val="center"/>
          </w:tcPr>
          <w:p w14:paraId="7FCFC8E3">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1560</w:t>
            </w:r>
          </w:p>
        </w:tc>
        <w:tc>
          <w:tcPr>
            <w:tcW w:w="633" w:type="pct"/>
            <w:shd w:val="clear" w:color="auto" w:fill="auto"/>
            <w:noWrap/>
            <w:vAlign w:val="center"/>
          </w:tcPr>
          <w:p w14:paraId="615AB6A2">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1520</w:t>
            </w:r>
          </w:p>
        </w:tc>
        <w:tc>
          <w:tcPr>
            <w:tcW w:w="636" w:type="pct"/>
            <w:shd w:val="clear" w:color="auto" w:fill="auto"/>
            <w:noWrap/>
            <w:vAlign w:val="center"/>
          </w:tcPr>
          <w:p w14:paraId="701D3C97">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1560</w:t>
            </w:r>
          </w:p>
        </w:tc>
        <w:tc>
          <w:tcPr>
            <w:tcW w:w="628" w:type="pct"/>
            <w:shd w:val="clear" w:color="auto" w:fill="auto"/>
            <w:noWrap/>
            <w:vAlign w:val="bottom"/>
          </w:tcPr>
          <w:p w14:paraId="2CAA6198">
            <w:pPr>
              <w:widowControl/>
              <w:jc w:val="center"/>
              <w:rPr>
                <w:color w:val="000000"/>
                <w:kern w:val="0"/>
                <w:szCs w:val="21"/>
              </w:rPr>
            </w:pPr>
            <w:r>
              <w:rPr>
                <w:rFonts w:eastAsia="等线"/>
                <w:color w:val="000000"/>
                <w:sz w:val="22"/>
                <w:szCs w:val="22"/>
              </w:rPr>
              <w:t>/</w:t>
            </w:r>
          </w:p>
        </w:tc>
      </w:tr>
      <w:tr w14:paraId="43136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7B49B71E">
            <w:pPr>
              <w:widowControl/>
              <w:jc w:val="left"/>
              <w:rPr>
                <w:color w:val="000000"/>
                <w:kern w:val="0"/>
                <w:szCs w:val="21"/>
              </w:rPr>
            </w:pPr>
          </w:p>
        </w:tc>
        <w:tc>
          <w:tcPr>
            <w:tcW w:w="665" w:type="pct"/>
            <w:vMerge w:val="continue"/>
            <w:vAlign w:val="center"/>
          </w:tcPr>
          <w:p w14:paraId="5602F9A6">
            <w:pPr>
              <w:widowControl/>
              <w:jc w:val="left"/>
              <w:rPr>
                <w:color w:val="000000"/>
                <w:kern w:val="0"/>
                <w:szCs w:val="21"/>
              </w:rPr>
            </w:pPr>
          </w:p>
        </w:tc>
        <w:tc>
          <w:tcPr>
            <w:tcW w:w="583" w:type="pct"/>
            <w:shd w:val="clear" w:color="auto" w:fill="auto"/>
            <w:noWrap/>
            <w:vAlign w:val="bottom"/>
          </w:tcPr>
          <w:p w14:paraId="4B3049F8">
            <w:pPr>
              <w:widowControl/>
              <w:jc w:val="center"/>
              <w:rPr>
                <w:color w:val="000000"/>
                <w:kern w:val="0"/>
                <w:szCs w:val="21"/>
              </w:rPr>
            </w:pPr>
            <w:r>
              <w:rPr>
                <w:color w:val="000000"/>
                <w:kern w:val="0"/>
                <w:szCs w:val="21"/>
              </w:rPr>
              <w:t>2</w:t>
            </w:r>
          </w:p>
        </w:tc>
        <w:tc>
          <w:tcPr>
            <w:tcW w:w="633" w:type="pct"/>
            <w:shd w:val="clear" w:color="auto" w:fill="auto"/>
            <w:noWrap/>
            <w:vAlign w:val="center"/>
          </w:tcPr>
          <w:p w14:paraId="169281D1">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1570</w:t>
            </w:r>
          </w:p>
        </w:tc>
        <w:tc>
          <w:tcPr>
            <w:tcW w:w="633" w:type="pct"/>
            <w:shd w:val="clear" w:color="auto" w:fill="auto"/>
            <w:noWrap/>
            <w:vAlign w:val="center"/>
          </w:tcPr>
          <w:p w14:paraId="0D8AF6C9">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1560</w:t>
            </w:r>
          </w:p>
        </w:tc>
        <w:tc>
          <w:tcPr>
            <w:tcW w:w="633" w:type="pct"/>
            <w:shd w:val="clear" w:color="auto" w:fill="auto"/>
            <w:noWrap/>
            <w:vAlign w:val="center"/>
          </w:tcPr>
          <w:p w14:paraId="272A37EA">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1530</w:t>
            </w:r>
          </w:p>
        </w:tc>
        <w:tc>
          <w:tcPr>
            <w:tcW w:w="636" w:type="pct"/>
            <w:shd w:val="clear" w:color="auto" w:fill="auto"/>
            <w:noWrap/>
            <w:vAlign w:val="center"/>
          </w:tcPr>
          <w:p w14:paraId="19AFDD02">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1540</w:t>
            </w:r>
          </w:p>
        </w:tc>
        <w:tc>
          <w:tcPr>
            <w:tcW w:w="628" w:type="pct"/>
            <w:shd w:val="clear" w:color="auto" w:fill="auto"/>
            <w:noWrap/>
            <w:vAlign w:val="bottom"/>
          </w:tcPr>
          <w:p w14:paraId="0ABE56C5">
            <w:pPr>
              <w:widowControl/>
              <w:jc w:val="center"/>
              <w:rPr>
                <w:color w:val="000000"/>
                <w:kern w:val="0"/>
                <w:szCs w:val="21"/>
              </w:rPr>
            </w:pPr>
            <w:r>
              <w:rPr>
                <w:rFonts w:eastAsia="等线"/>
                <w:color w:val="000000"/>
                <w:sz w:val="22"/>
                <w:szCs w:val="22"/>
              </w:rPr>
              <w:t>/</w:t>
            </w:r>
          </w:p>
        </w:tc>
      </w:tr>
      <w:tr w14:paraId="3E59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5ADC48E9">
            <w:pPr>
              <w:widowControl/>
              <w:jc w:val="left"/>
              <w:rPr>
                <w:color w:val="000000"/>
                <w:kern w:val="0"/>
                <w:szCs w:val="21"/>
              </w:rPr>
            </w:pPr>
          </w:p>
        </w:tc>
        <w:tc>
          <w:tcPr>
            <w:tcW w:w="665" w:type="pct"/>
            <w:vMerge w:val="continue"/>
            <w:vAlign w:val="center"/>
          </w:tcPr>
          <w:p w14:paraId="4FE5FE51">
            <w:pPr>
              <w:widowControl/>
              <w:jc w:val="left"/>
              <w:rPr>
                <w:color w:val="000000"/>
                <w:kern w:val="0"/>
                <w:szCs w:val="21"/>
              </w:rPr>
            </w:pPr>
          </w:p>
        </w:tc>
        <w:tc>
          <w:tcPr>
            <w:tcW w:w="583" w:type="pct"/>
            <w:shd w:val="clear" w:color="auto" w:fill="auto"/>
            <w:noWrap/>
            <w:vAlign w:val="bottom"/>
          </w:tcPr>
          <w:p w14:paraId="455A43F0">
            <w:pPr>
              <w:widowControl/>
              <w:jc w:val="center"/>
              <w:rPr>
                <w:color w:val="000000"/>
                <w:kern w:val="0"/>
                <w:szCs w:val="21"/>
              </w:rPr>
            </w:pPr>
            <w:r>
              <w:rPr>
                <w:color w:val="000000"/>
                <w:kern w:val="0"/>
                <w:szCs w:val="21"/>
              </w:rPr>
              <w:t>3</w:t>
            </w:r>
          </w:p>
        </w:tc>
        <w:tc>
          <w:tcPr>
            <w:tcW w:w="633" w:type="pct"/>
            <w:shd w:val="clear" w:color="auto" w:fill="auto"/>
            <w:noWrap/>
            <w:vAlign w:val="center"/>
          </w:tcPr>
          <w:p w14:paraId="32ED3836">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1560</w:t>
            </w:r>
          </w:p>
        </w:tc>
        <w:tc>
          <w:tcPr>
            <w:tcW w:w="633" w:type="pct"/>
            <w:shd w:val="clear" w:color="auto" w:fill="auto"/>
            <w:noWrap/>
            <w:vAlign w:val="center"/>
          </w:tcPr>
          <w:p w14:paraId="51924A48">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1580</w:t>
            </w:r>
          </w:p>
        </w:tc>
        <w:tc>
          <w:tcPr>
            <w:tcW w:w="633" w:type="pct"/>
            <w:shd w:val="clear" w:color="auto" w:fill="auto"/>
            <w:noWrap/>
            <w:vAlign w:val="center"/>
          </w:tcPr>
          <w:p w14:paraId="74387DC0">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1530</w:t>
            </w:r>
          </w:p>
        </w:tc>
        <w:tc>
          <w:tcPr>
            <w:tcW w:w="636" w:type="pct"/>
            <w:shd w:val="clear" w:color="auto" w:fill="auto"/>
            <w:noWrap/>
            <w:vAlign w:val="center"/>
          </w:tcPr>
          <w:p w14:paraId="363D2789">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1560</w:t>
            </w:r>
          </w:p>
        </w:tc>
        <w:tc>
          <w:tcPr>
            <w:tcW w:w="628" w:type="pct"/>
            <w:shd w:val="clear" w:color="auto" w:fill="auto"/>
            <w:noWrap/>
            <w:vAlign w:val="bottom"/>
          </w:tcPr>
          <w:p w14:paraId="6322851D">
            <w:pPr>
              <w:widowControl/>
              <w:jc w:val="center"/>
              <w:rPr>
                <w:color w:val="000000"/>
                <w:kern w:val="0"/>
                <w:szCs w:val="21"/>
              </w:rPr>
            </w:pPr>
            <w:r>
              <w:rPr>
                <w:rFonts w:eastAsia="等线"/>
                <w:color w:val="000000"/>
                <w:sz w:val="22"/>
                <w:szCs w:val="22"/>
              </w:rPr>
              <w:t>/</w:t>
            </w:r>
          </w:p>
        </w:tc>
      </w:tr>
      <w:tr w14:paraId="01D84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0EA6C24C">
            <w:pPr>
              <w:widowControl/>
              <w:jc w:val="left"/>
              <w:rPr>
                <w:color w:val="000000"/>
                <w:kern w:val="0"/>
                <w:szCs w:val="21"/>
              </w:rPr>
            </w:pPr>
          </w:p>
        </w:tc>
        <w:tc>
          <w:tcPr>
            <w:tcW w:w="665" w:type="pct"/>
            <w:vMerge w:val="continue"/>
            <w:vAlign w:val="center"/>
          </w:tcPr>
          <w:p w14:paraId="2E78865F">
            <w:pPr>
              <w:widowControl/>
              <w:jc w:val="left"/>
              <w:rPr>
                <w:color w:val="000000"/>
                <w:kern w:val="0"/>
                <w:szCs w:val="21"/>
              </w:rPr>
            </w:pPr>
          </w:p>
        </w:tc>
        <w:tc>
          <w:tcPr>
            <w:tcW w:w="583" w:type="pct"/>
            <w:shd w:val="clear" w:color="auto" w:fill="auto"/>
            <w:noWrap/>
            <w:vAlign w:val="bottom"/>
          </w:tcPr>
          <w:p w14:paraId="60C7BD28">
            <w:pPr>
              <w:widowControl/>
              <w:jc w:val="center"/>
              <w:rPr>
                <w:color w:val="000000"/>
                <w:kern w:val="0"/>
                <w:szCs w:val="21"/>
              </w:rPr>
            </w:pPr>
            <w:r>
              <w:rPr>
                <w:color w:val="000000"/>
                <w:kern w:val="0"/>
                <w:szCs w:val="21"/>
              </w:rPr>
              <w:t>4</w:t>
            </w:r>
          </w:p>
        </w:tc>
        <w:tc>
          <w:tcPr>
            <w:tcW w:w="633" w:type="pct"/>
            <w:shd w:val="clear" w:color="auto" w:fill="auto"/>
            <w:noWrap/>
            <w:vAlign w:val="center"/>
          </w:tcPr>
          <w:p w14:paraId="69B08EC8">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1550</w:t>
            </w:r>
          </w:p>
        </w:tc>
        <w:tc>
          <w:tcPr>
            <w:tcW w:w="633" w:type="pct"/>
            <w:shd w:val="clear" w:color="auto" w:fill="auto"/>
            <w:noWrap/>
            <w:vAlign w:val="center"/>
          </w:tcPr>
          <w:p w14:paraId="35627409">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1580</w:t>
            </w:r>
          </w:p>
        </w:tc>
        <w:tc>
          <w:tcPr>
            <w:tcW w:w="633" w:type="pct"/>
            <w:shd w:val="clear" w:color="auto" w:fill="auto"/>
            <w:noWrap/>
            <w:vAlign w:val="center"/>
          </w:tcPr>
          <w:p w14:paraId="1D0A4DE5">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1530</w:t>
            </w:r>
          </w:p>
        </w:tc>
        <w:tc>
          <w:tcPr>
            <w:tcW w:w="636" w:type="pct"/>
            <w:shd w:val="clear" w:color="auto" w:fill="auto"/>
            <w:noWrap/>
            <w:vAlign w:val="center"/>
          </w:tcPr>
          <w:p w14:paraId="2F5B0EC1">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1530</w:t>
            </w:r>
          </w:p>
        </w:tc>
        <w:tc>
          <w:tcPr>
            <w:tcW w:w="628" w:type="pct"/>
            <w:shd w:val="clear" w:color="auto" w:fill="auto"/>
            <w:noWrap/>
            <w:vAlign w:val="center"/>
          </w:tcPr>
          <w:p w14:paraId="5351BD4E">
            <w:pPr>
              <w:widowControl/>
              <w:jc w:val="center"/>
              <w:rPr>
                <w:color w:val="000000"/>
                <w:kern w:val="0"/>
                <w:szCs w:val="21"/>
              </w:rPr>
            </w:pPr>
            <w:r>
              <w:rPr>
                <w:rFonts w:eastAsia="等线"/>
                <w:color w:val="000000"/>
                <w:sz w:val="22"/>
                <w:szCs w:val="22"/>
              </w:rPr>
              <w:t>/</w:t>
            </w:r>
          </w:p>
        </w:tc>
      </w:tr>
      <w:tr w14:paraId="3AB8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610A362B">
            <w:pPr>
              <w:widowControl/>
              <w:jc w:val="left"/>
              <w:rPr>
                <w:color w:val="000000"/>
                <w:kern w:val="0"/>
                <w:szCs w:val="21"/>
              </w:rPr>
            </w:pPr>
          </w:p>
        </w:tc>
        <w:tc>
          <w:tcPr>
            <w:tcW w:w="665" w:type="pct"/>
            <w:vMerge w:val="continue"/>
            <w:vAlign w:val="center"/>
          </w:tcPr>
          <w:p w14:paraId="5FCD046F">
            <w:pPr>
              <w:widowControl/>
              <w:jc w:val="left"/>
              <w:rPr>
                <w:color w:val="000000"/>
                <w:kern w:val="0"/>
                <w:szCs w:val="21"/>
              </w:rPr>
            </w:pPr>
          </w:p>
        </w:tc>
        <w:tc>
          <w:tcPr>
            <w:tcW w:w="583" w:type="pct"/>
            <w:shd w:val="clear" w:color="auto" w:fill="auto"/>
            <w:noWrap/>
            <w:vAlign w:val="bottom"/>
          </w:tcPr>
          <w:p w14:paraId="57300DFC">
            <w:pPr>
              <w:widowControl/>
              <w:jc w:val="center"/>
              <w:rPr>
                <w:color w:val="000000"/>
                <w:kern w:val="0"/>
                <w:szCs w:val="21"/>
              </w:rPr>
            </w:pPr>
            <w:r>
              <w:rPr>
                <w:color w:val="000000"/>
                <w:kern w:val="0"/>
                <w:szCs w:val="21"/>
              </w:rPr>
              <w:t>5</w:t>
            </w:r>
          </w:p>
        </w:tc>
        <w:tc>
          <w:tcPr>
            <w:tcW w:w="633" w:type="pct"/>
            <w:shd w:val="clear" w:color="auto" w:fill="auto"/>
            <w:noWrap/>
            <w:vAlign w:val="center"/>
          </w:tcPr>
          <w:p w14:paraId="69955975">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1560</w:t>
            </w:r>
          </w:p>
        </w:tc>
        <w:tc>
          <w:tcPr>
            <w:tcW w:w="633" w:type="pct"/>
            <w:shd w:val="clear" w:color="auto" w:fill="auto"/>
            <w:noWrap/>
            <w:vAlign w:val="center"/>
          </w:tcPr>
          <w:p w14:paraId="2195C056">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1590</w:t>
            </w:r>
          </w:p>
        </w:tc>
        <w:tc>
          <w:tcPr>
            <w:tcW w:w="633" w:type="pct"/>
            <w:shd w:val="clear" w:color="auto" w:fill="auto"/>
            <w:noWrap/>
            <w:vAlign w:val="center"/>
          </w:tcPr>
          <w:p w14:paraId="09006D20">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1520</w:t>
            </w:r>
          </w:p>
        </w:tc>
        <w:tc>
          <w:tcPr>
            <w:tcW w:w="636" w:type="pct"/>
            <w:shd w:val="clear" w:color="auto" w:fill="auto"/>
            <w:noWrap/>
            <w:vAlign w:val="center"/>
          </w:tcPr>
          <w:p w14:paraId="70671BD8">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1535</w:t>
            </w:r>
          </w:p>
        </w:tc>
        <w:tc>
          <w:tcPr>
            <w:tcW w:w="628" w:type="pct"/>
            <w:shd w:val="clear" w:color="auto" w:fill="auto"/>
            <w:noWrap/>
            <w:vAlign w:val="bottom"/>
          </w:tcPr>
          <w:p w14:paraId="3EA428A7">
            <w:pPr>
              <w:widowControl/>
              <w:jc w:val="center"/>
              <w:rPr>
                <w:color w:val="000000"/>
                <w:kern w:val="0"/>
                <w:szCs w:val="21"/>
              </w:rPr>
            </w:pPr>
            <w:r>
              <w:rPr>
                <w:rFonts w:eastAsia="等线"/>
                <w:color w:val="000000"/>
                <w:sz w:val="22"/>
                <w:szCs w:val="22"/>
              </w:rPr>
              <w:t>/</w:t>
            </w:r>
          </w:p>
        </w:tc>
      </w:tr>
      <w:tr w14:paraId="0FC8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755968F3">
            <w:pPr>
              <w:widowControl/>
              <w:jc w:val="left"/>
              <w:rPr>
                <w:color w:val="000000"/>
                <w:kern w:val="0"/>
                <w:szCs w:val="21"/>
              </w:rPr>
            </w:pPr>
          </w:p>
        </w:tc>
        <w:tc>
          <w:tcPr>
            <w:tcW w:w="665" w:type="pct"/>
            <w:vMerge w:val="continue"/>
            <w:vAlign w:val="center"/>
          </w:tcPr>
          <w:p w14:paraId="021C31F6">
            <w:pPr>
              <w:widowControl/>
              <w:jc w:val="left"/>
              <w:rPr>
                <w:color w:val="000000"/>
                <w:kern w:val="0"/>
                <w:szCs w:val="21"/>
              </w:rPr>
            </w:pPr>
          </w:p>
        </w:tc>
        <w:tc>
          <w:tcPr>
            <w:tcW w:w="583" w:type="pct"/>
            <w:shd w:val="clear" w:color="auto" w:fill="auto"/>
            <w:noWrap/>
            <w:vAlign w:val="bottom"/>
          </w:tcPr>
          <w:p w14:paraId="0EB54B44">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5C151937">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1562</w:t>
            </w:r>
          </w:p>
        </w:tc>
        <w:tc>
          <w:tcPr>
            <w:tcW w:w="633" w:type="pct"/>
            <w:shd w:val="clear" w:color="auto" w:fill="auto"/>
            <w:noWrap/>
            <w:vAlign w:val="center"/>
          </w:tcPr>
          <w:p w14:paraId="30753596">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1574</w:t>
            </w:r>
          </w:p>
        </w:tc>
        <w:tc>
          <w:tcPr>
            <w:tcW w:w="633" w:type="pct"/>
            <w:shd w:val="clear" w:color="auto" w:fill="auto"/>
            <w:noWrap/>
            <w:vAlign w:val="center"/>
          </w:tcPr>
          <w:p w14:paraId="1B9596D5">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1526</w:t>
            </w:r>
          </w:p>
        </w:tc>
        <w:tc>
          <w:tcPr>
            <w:tcW w:w="636" w:type="pct"/>
            <w:shd w:val="clear" w:color="auto" w:fill="auto"/>
            <w:noWrap/>
            <w:vAlign w:val="center"/>
          </w:tcPr>
          <w:p w14:paraId="54C82CF7">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1545</w:t>
            </w:r>
          </w:p>
        </w:tc>
        <w:tc>
          <w:tcPr>
            <w:tcW w:w="628" w:type="pct"/>
            <w:shd w:val="clear" w:color="auto" w:fill="auto"/>
            <w:noWrap/>
            <w:vAlign w:val="bottom"/>
          </w:tcPr>
          <w:p w14:paraId="1E71D36E">
            <w:pPr>
              <w:widowControl/>
              <w:jc w:val="center"/>
              <w:rPr>
                <w:color w:val="000000"/>
                <w:kern w:val="0"/>
                <w:szCs w:val="21"/>
              </w:rPr>
            </w:pPr>
            <w:r>
              <w:rPr>
                <w:rFonts w:eastAsia="等线"/>
                <w:color w:val="000000"/>
                <w:sz w:val="22"/>
                <w:szCs w:val="22"/>
              </w:rPr>
              <w:t>/</w:t>
            </w:r>
          </w:p>
        </w:tc>
      </w:tr>
      <w:tr w14:paraId="005D5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57460B35">
            <w:pPr>
              <w:widowControl/>
              <w:jc w:val="left"/>
              <w:rPr>
                <w:color w:val="000000"/>
                <w:kern w:val="0"/>
                <w:szCs w:val="21"/>
              </w:rPr>
            </w:pPr>
          </w:p>
        </w:tc>
        <w:tc>
          <w:tcPr>
            <w:tcW w:w="665" w:type="pct"/>
            <w:vMerge w:val="restart"/>
            <w:shd w:val="clear" w:color="auto" w:fill="auto"/>
            <w:noWrap/>
            <w:vAlign w:val="center"/>
          </w:tcPr>
          <w:p w14:paraId="3528D735">
            <w:pPr>
              <w:widowControl/>
              <w:jc w:val="center"/>
              <w:rPr>
                <w:color w:val="000000"/>
                <w:kern w:val="0"/>
                <w:szCs w:val="21"/>
              </w:rPr>
            </w:pPr>
            <w:r>
              <w:rPr>
                <w:rFonts w:hint="eastAsia"/>
                <w:szCs w:val="21"/>
              </w:rPr>
              <w:t>WC-10Co</w:t>
            </w:r>
          </w:p>
        </w:tc>
        <w:tc>
          <w:tcPr>
            <w:tcW w:w="583" w:type="pct"/>
            <w:shd w:val="clear" w:color="auto" w:fill="auto"/>
            <w:noWrap/>
            <w:vAlign w:val="bottom"/>
          </w:tcPr>
          <w:p w14:paraId="7AD4D5C1">
            <w:pPr>
              <w:widowControl/>
              <w:jc w:val="center"/>
              <w:rPr>
                <w:color w:val="000000"/>
                <w:kern w:val="0"/>
                <w:szCs w:val="21"/>
              </w:rPr>
            </w:pPr>
            <w:r>
              <w:rPr>
                <w:color w:val="000000"/>
                <w:kern w:val="0"/>
                <w:szCs w:val="21"/>
              </w:rPr>
              <w:t>1</w:t>
            </w:r>
          </w:p>
        </w:tc>
        <w:tc>
          <w:tcPr>
            <w:tcW w:w="633" w:type="pct"/>
            <w:shd w:val="clear" w:color="auto" w:fill="auto"/>
            <w:noWrap/>
            <w:vAlign w:val="center"/>
          </w:tcPr>
          <w:p w14:paraId="52195495">
            <w:pPr>
              <w:widowControl/>
              <w:jc w:val="center"/>
              <w:rPr>
                <w:color w:val="000000"/>
                <w:kern w:val="0"/>
                <w:szCs w:val="21"/>
              </w:rPr>
            </w:pPr>
            <w:r>
              <w:rPr>
                <w:rFonts w:eastAsia="等线"/>
                <w:color w:val="000000"/>
                <w:sz w:val="22"/>
                <w:szCs w:val="22"/>
              </w:rPr>
              <w:t>16</w:t>
            </w:r>
            <w:r>
              <w:rPr>
                <w:rFonts w:hint="eastAsia" w:eastAsia="等线"/>
                <w:color w:val="000000"/>
                <w:sz w:val="22"/>
                <w:szCs w:val="22"/>
                <w:lang w:val="en-US" w:eastAsia="zh-CN"/>
              </w:rPr>
              <w:t>6</w:t>
            </w:r>
            <w:r>
              <w:rPr>
                <w:rFonts w:eastAsia="等线"/>
                <w:color w:val="000000"/>
                <w:sz w:val="22"/>
                <w:szCs w:val="22"/>
              </w:rPr>
              <w:t xml:space="preserve">0 </w:t>
            </w:r>
          </w:p>
        </w:tc>
        <w:tc>
          <w:tcPr>
            <w:tcW w:w="633" w:type="pct"/>
            <w:shd w:val="clear" w:color="auto" w:fill="auto"/>
            <w:noWrap/>
            <w:vAlign w:val="center"/>
          </w:tcPr>
          <w:p w14:paraId="30CEC18E">
            <w:pPr>
              <w:widowControl/>
              <w:jc w:val="center"/>
              <w:rPr>
                <w:color w:val="000000"/>
                <w:kern w:val="0"/>
                <w:szCs w:val="21"/>
              </w:rPr>
            </w:pPr>
            <w:r>
              <w:rPr>
                <w:rFonts w:eastAsia="等线"/>
                <w:color w:val="000000"/>
                <w:sz w:val="22"/>
                <w:szCs w:val="22"/>
              </w:rPr>
              <w:t xml:space="preserve">1630 </w:t>
            </w:r>
          </w:p>
        </w:tc>
        <w:tc>
          <w:tcPr>
            <w:tcW w:w="633" w:type="pct"/>
            <w:shd w:val="clear" w:color="auto" w:fill="auto"/>
            <w:noWrap/>
            <w:vAlign w:val="center"/>
          </w:tcPr>
          <w:p w14:paraId="06E42DDF">
            <w:pPr>
              <w:widowControl/>
              <w:jc w:val="center"/>
              <w:rPr>
                <w:color w:val="000000"/>
                <w:kern w:val="0"/>
                <w:szCs w:val="21"/>
              </w:rPr>
            </w:pPr>
            <w:r>
              <w:rPr>
                <w:rFonts w:eastAsia="等线"/>
                <w:color w:val="000000"/>
                <w:sz w:val="22"/>
                <w:szCs w:val="22"/>
              </w:rPr>
              <w:t xml:space="preserve">1600 </w:t>
            </w:r>
          </w:p>
        </w:tc>
        <w:tc>
          <w:tcPr>
            <w:tcW w:w="636" w:type="pct"/>
            <w:shd w:val="clear" w:color="auto" w:fill="auto"/>
            <w:noWrap/>
            <w:vAlign w:val="center"/>
          </w:tcPr>
          <w:p w14:paraId="7AC069D9">
            <w:pPr>
              <w:widowControl/>
              <w:jc w:val="center"/>
              <w:rPr>
                <w:color w:val="000000"/>
                <w:kern w:val="0"/>
                <w:szCs w:val="21"/>
              </w:rPr>
            </w:pPr>
            <w:r>
              <w:rPr>
                <w:rFonts w:eastAsia="等线"/>
                <w:color w:val="000000"/>
                <w:sz w:val="22"/>
                <w:szCs w:val="22"/>
              </w:rPr>
              <w:t xml:space="preserve">1600 </w:t>
            </w:r>
          </w:p>
        </w:tc>
        <w:tc>
          <w:tcPr>
            <w:tcW w:w="628" w:type="pct"/>
            <w:shd w:val="clear" w:color="auto" w:fill="auto"/>
            <w:noWrap/>
            <w:vAlign w:val="bottom"/>
          </w:tcPr>
          <w:p w14:paraId="42A99F9F">
            <w:pPr>
              <w:widowControl/>
              <w:jc w:val="center"/>
              <w:rPr>
                <w:color w:val="000000"/>
                <w:kern w:val="0"/>
                <w:szCs w:val="21"/>
              </w:rPr>
            </w:pPr>
            <w:r>
              <w:rPr>
                <w:rFonts w:eastAsia="等线"/>
                <w:color w:val="000000"/>
                <w:sz w:val="22"/>
                <w:szCs w:val="22"/>
              </w:rPr>
              <w:t>/</w:t>
            </w:r>
          </w:p>
        </w:tc>
      </w:tr>
      <w:tr w14:paraId="27620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190F3424">
            <w:pPr>
              <w:widowControl/>
              <w:jc w:val="left"/>
              <w:rPr>
                <w:color w:val="000000"/>
                <w:kern w:val="0"/>
                <w:szCs w:val="21"/>
              </w:rPr>
            </w:pPr>
          </w:p>
        </w:tc>
        <w:tc>
          <w:tcPr>
            <w:tcW w:w="665" w:type="pct"/>
            <w:vMerge w:val="continue"/>
            <w:vAlign w:val="center"/>
          </w:tcPr>
          <w:p w14:paraId="77500997">
            <w:pPr>
              <w:widowControl/>
              <w:jc w:val="left"/>
              <w:rPr>
                <w:color w:val="000000"/>
                <w:kern w:val="0"/>
                <w:szCs w:val="21"/>
              </w:rPr>
            </w:pPr>
          </w:p>
        </w:tc>
        <w:tc>
          <w:tcPr>
            <w:tcW w:w="583" w:type="pct"/>
            <w:shd w:val="clear" w:color="auto" w:fill="auto"/>
            <w:noWrap/>
            <w:vAlign w:val="bottom"/>
          </w:tcPr>
          <w:p w14:paraId="548CDD1F">
            <w:pPr>
              <w:widowControl/>
              <w:jc w:val="center"/>
              <w:rPr>
                <w:color w:val="000000"/>
                <w:kern w:val="0"/>
                <w:szCs w:val="21"/>
              </w:rPr>
            </w:pPr>
            <w:r>
              <w:rPr>
                <w:color w:val="000000"/>
                <w:kern w:val="0"/>
                <w:szCs w:val="21"/>
              </w:rPr>
              <w:t>2</w:t>
            </w:r>
          </w:p>
        </w:tc>
        <w:tc>
          <w:tcPr>
            <w:tcW w:w="633" w:type="pct"/>
            <w:shd w:val="clear" w:color="auto" w:fill="auto"/>
            <w:noWrap/>
            <w:vAlign w:val="center"/>
          </w:tcPr>
          <w:p w14:paraId="3B0BD6A3">
            <w:pPr>
              <w:widowControl/>
              <w:jc w:val="center"/>
              <w:rPr>
                <w:color w:val="000000"/>
                <w:kern w:val="0"/>
                <w:szCs w:val="21"/>
              </w:rPr>
            </w:pPr>
            <w:r>
              <w:rPr>
                <w:rFonts w:eastAsia="等线"/>
                <w:color w:val="000000"/>
                <w:sz w:val="22"/>
                <w:szCs w:val="22"/>
              </w:rPr>
              <w:t xml:space="preserve">1640 </w:t>
            </w:r>
          </w:p>
        </w:tc>
        <w:tc>
          <w:tcPr>
            <w:tcW w:w="633" w:type="pct"/>
            <w:shd w:val="clear" w:color="auto" w:fill="auto"/>
            <w:noWrap/>
            <w:vAlign w:val="center"/>
          </w:tcPr>
          <w:p w14:paraId="50360607">
            <w:pPr>
              <w:widowControl/>
              <w:jc w:val="center"/>
              <w:rPr>
                <w:color w:val="000000"/>
                <w:kern w:val="0"/>
                <w:szCs w:val="21"/>
              </w:rPr>
            </w:pPr>
            <w:r>
              <w:rPr>
                <w:rFonts w:eastAsia="等线"/>
                <w:color w:val="000000"/>
                <w:sz w:val="22"/>
                <w:szCs w:val="22"/>
              </w:rPr>
              <w:t xml:space="preserve">1620 </w:t>
            </w:r>
          </w:p>
        </w:tc>
        <w:tc>
          <w:tcPr>
            <w:tcW w:w="633" w:type="pct"/>
            <w:shd w:val="clear" w:color="auto" w:fill="auto"/>
            <w:noWrap/>
            <w:vAlign w:val="center"/>
          </w:tcPr>
          <w:p w14:paraId="43921A14">
            <w:pPr>
              <w:widowControl/>
              <w:jc w:val="center"/>
              <w:rPr>
                <w:color w:val="000000"/>
                <w:kern w:val="0"/>
                <w:szCs w:val="21"/>
              </w:rPr>
            </w:pPr>
            <w:r>
              <w:rPr>
                <w:rFonts w:eastAsia="等线"/>
                <w:color w:val="000000"/>
                <w:sz w:val="22"/>
                <w:szCs w:val="22"/>
              </w:rPr>
              <w:t xml:space="preserve">1600 </w:t>
            </w:r>
          </w:p>
        </w:tc>
        <w:tc>
          <w:tcPr>
            <w:tcW w:w="636" w:type="pct"/>
            <w:shd w:val="clear" w:color="auto" w:fill="auto"/>
            <w:noWrap/>
            <w:vAlign w:val="center"/>
          </w:tcPr>
          <w:p w14:paraId="56FF3B72">
            <w:pPr>
              <w:widowControl/>
              <w:jc w:val="center"/>
              <w:rPr>
                <w:color w:val="000000"/>
                <w:kern w:val="0"/>
                <w:szCs w:val="21"/>
              </w:rPr>
            </w:pPr>
            <w:r>
              <w:rPr>
                <w:rFonts w:eastAsia="等线"/>
                <w:color w:val="000000"/>
                <w:sz w:val="22"/>
                <w:szCs w:val="22"/>
              </w:rPr>
              <w:t xml:space="preserve">1600 </w:t>
            </w:r>
          </w:p>
        </w:tc>
        <w:tc>
          <w:tcPr>
            <w:tcW w:w="628" w:type="pct"/>
            <w:shd w:val="clear" w:color="auto" w:fill="auto"/>
            <w:noWrap/>
            <w:vAlign w:val="bottom"/>
          </w:tcPr>
          <w:p w14:paraId="18985783">
            <w:pPr>
              <w:widowControl/>
              <w:jc w:val="center"/>
              <w:rPr>
                <w:color w:val="000000"/>
                <w:kern w:val="0"/>
                <w:szCs w:val="21"/>
              </w:rPr>
            </w:pPr>
            <w:r>
              <w:rPr>
                <w:rFonts w:eastAsia="等线"/>
                <w:color w:val="000000"/>
                <w:sz w:val="22"/>
                <w:szCs w:val="22"/>
              </w:rPr>
              <w:t>/</w:t>
            </w:r>
          </w:p>
        </w:tc>
      </w:tr>
      <w:tr w14:paraId="78B4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75CA50BF">
            <w:pPr>
              <w:widowControl/>
              <w:jc w:val="left"/>
              <w:rPr>
                <w:color w:val="000000"/>
                <w:kern w:val="0"/>
                <w:szCs w:val="21"/>
              </w:rPr>
            </w:pPr>
          </w:p>
        </w:tc>
        <w:tc>
          <w:tcPr>
            <w:tcW w:w="665" w:type="pct"/>
            <w:vMerge w:val="continue"/>
            <w:vAlign w:val="center"/>
          </w:tcPr>
          <w:p w14:paraId="6D88A89E">
            <w:pPr>
              <w:widowControl/>
              <w:jc w:val="left"/>
              <w:rPr>
                <w:color w:val="000000"/>
                <w:kern w:val="0"/>
                <w:szCs w:val="21"/>
              </w:rPr>
            </w:pPr>
          </w:p>
        </w:tc>
        <w:tc>
          <w:tcPr>
            <w:tcW w:w="583" w:type="pct"/>
            <w:shd w:val="clear" w:color="auto" w:fill="auto"/>
            <w:noWrap/>
            <w:vAlign w:val="bottom"/>
          </w:tcPr>
          <w:p w14:paraId="2EB9B1B5">
            <w:pPr>
              <w:widowControl/>
              <w:jc w:val="center"/>
              <w:rPr>
                <w:color w:val="000000"/>
                <w:kern w:val="0"/>
                <w:szCs w:val="21"/>
              </w:rPr>
            </w:pPr>
            <w:r>
              <w:rPr>
                <w:color w:val="000000"/>
                <w:kern w:val="0"/>
                <w:szCs w:val="21"/>
              </w:rPr>
              <w:t>3</w:t>
            </w:r>
          </w:p>
        </w:tc>
        <w:tc>
          <w:tcPr>
            <w:tcW w:w="633" w:type="pct"/>
            <w:shd w:val="clear" w:color="auto" w:fill="auto"/>
            <w:noWrap/>
            <w:vAlign w:val="center"/>
          </w:tcPr>
          <w:p w14:paraId="24E32D6B">
            <w:pPr>
              <w:widowControl/>
              <w:jc w:val="center"/>
              <w:rPr>
                <w:color w:val="000000"/>
                <w:kern w:val="0"/>
                <w:szCs w:val="21"/>
              </w:rPr>
            </w:pPr>
            <w:r>
              <w:rPr>
                <w:rFonts w:eastAsia="等线"/>
                <w:color w:val="000000"/>
                <w:sz w:val="22"/>
                <w:szCs w:val="22"/>
              </w:rPr>
              <w:t xml:space="preserve">1630 </w:t>
            </w:r>
          </w:p>
        </w:tc>
        <w:tc>
          <w:tcPr>
            <w:tcW w:w="633" w:type="pct"/>
            <w:shd w:val="clear" w:color="auto" w:fill="auto"/>
            <w:noWrap/>
            <w:vAlign w:val="center"/>
          </w:tcPr>
          <w:p w14:paraId="3A523258">
            <w:pPr>
              <w:widowControl/>
              <w:jc w:val="center"/>
              <w:rPr>
                <w:color w:val="000000"/>
                <w:kern w:val="0"/>
                <w:szCs w:val="21"/>
              </w:rPr>
            </w:pPr>
            <w:r>
              <w:rPr>
                <w:rFonts w:eastAsia="等线"/>
                <w:color w:val="000000"/>
                <w:sz w:val="22"/>
                <w:szCs w:val="22"/>
              </w:rPr>
              <w:t xml:space="preserve">1620 </w:t>
            </w:r>
          </w:p>
        </w:tc>
        <w:tc>
          <w:tcPr>
            <w:tcW w:w="633" w:type="pct"/>
            <w:shd w:val="clear" w:color="auto" w:fill="auto"/>
            <w:noWrap/>
            <w:vAlign w:val="center"/>
          </w:tcPr>
          <w:p w14:paraId="7E6236F4">
            <w:pPr>
              <w:widowControl/>
              <w:jc w:val="center"/>
              <w:rPr>
                <w:color w:val="000000"/>
                <w:kern w:val="0"/>
                <w:szCs w:val="21"/>
              </w:rPr>
            </w:pPr>
            <w:r>
              <w:rPr>
                <w:rFonts w:eastAsia="等线"/>
                <w:color w:val="000000"/>
                <w:sz w:val="22"/>
                <w:szCs w:val="22"/>
              </w:rPr>
              <w:t xml:space="preserve">1610 </w:t>
            </w:r>
          </w:p>
        </w:tc>
        <w:tc>
          <w:tcPr>
            <w:tcW w:w="636" w:type="pct"/>
            <w:shd w:val="clear" w:color="auto" w:fill="auto"/>
            <w:noWrap/>
            <w:vAlign w:val="center"/>
          </w:tcPr>
          <w:p w14:paraId="18E31871">
            <w:pPr>
              <w:widowControl/>
              <w:jc w:val="center"/>
              <w:rPr>
                <w:color w:val="000000"/>
                <w:kern w:val="0"/>
                <w:szCs w:val="21"/>
              </w:rPr>
            </w:pPr>
            <w:r>
              <w:rPr>
                <w:rFonts w:eastAsia="等线"/>
                <w:color w:val="000000"/>
                <w:sz w:val="22"/>
                <w:szCs w:val="22"/>
              </w:rPr>
              <w:t xml:space="preserve">1610 </w:t>
            </w:r>
          </w:p>
        </w:tc>
        <w:tc>
          <w:tcPr>
            <w:tcW w:w="628" w:type="pct"/>
            <w:shd w:val="clear" w:color="auto" w:fill="auto"/>
            <w:noWrap/>
            <w:vAlign w:val="bottom"/>
          </w:tcPr>
          <w:p w14:paraId="5B2D6CCF">
            <w:pPr>
              <w:widowControl/>
              <w:jc w:val="center"/>
              <w:rPr>
                <w:color w:val="000000"/>
                <w:kern w:val="0"/>
                <w:szCs w:val="21"/>
              </w:rPr>
            </w:pPr>
            <w:r>
              <w:rPr>
                <w:rFonts w:eastAsia="等线"/>
                <w:color w:val="000000"/>
                <w:sz w:val="22"/>
                <w:szCs w:val="22"/>
              </w:rPr>
              <w:t>/</w:t>
            </w:r>
          </w:p>
        </w:tc>
      </w:tr>
      <w:tr w14:paraId="3854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11C3931">
            <w:pPr>
              <w:widowControl/>
              <w:jc w:val="left"/>
              <w:rPr>
                <w:color w:val="000000"/>
                <w:kern w:val="0"/>
                <w:szCs w:val="21"/>
              </w:rPr>
            </w:pPr>
          </w:p>
        </w:tc>
        <w:tc>
          <w:tcPr>
            <w:tcW w:w="665" w:type="pct"/>
            <w:vMerge w:val="continue"/>
            <w:vAlign w:val="center"/>
          </w:tcPr>
          <w:p w14:paraId="22CAE9CA">
            <w:pPr>
              <w:widowControl/>
              <w:jc w:val="left"/>
              <w:rPr>
                <w:color w:val="000000"/>
                <w:kern w:val="0"/>
                <w:szCs w:val="21"/>
              </w:rPr>
            </w:pPr>
          </w:p>
        </w:tc>
        <w:tc>
          <w:tcPr>
            <w:tcW w:w="583" w:type="pct"/>
            <w:shd w:val="clear" w:color="auto" w:fill="auto"/>
            <w:noWrap/>
            <w:vAlign w:val="bottom"/>
          </w:tcPr>
          <w:p w14:paraId="5D77ADD1">
            <w:pPr>
              <w:widowControl/>
              <w:jc w:val="center"/>
              <w:rPr>
                <w:color w:val="000000"/>
                <w:kern w:val="0"/>
                <w:szCs w:val="21"/>
              </w:rPr>
            </w:pPr>
            <w:r>
              <w:rPr>
                <w:color w:val="000000"/>
                <w:kern w:val="0"/>
                <w:szCs w:val="21"/>
              </w:rPr>
              <w:t>4</w:t>
            </w:r>
          </w:p>
        </w:tc>
        <w:tc>
          <w:tcPr>
            <w:tcW w:w="633" w:type="pct"/>
            <w:shd w:val="clear" w:color="auto" w:fill="auto"/>
            <w:noWrap/>
            <w:vAlign w:val="center"/>
          </w:tcPr>
          <w:p w14:paraId="5354170C">
            <w:pPr>
              <w:widowControl/>
              <w:jc w:val="center"/>
              <w:rPr>
                <w:color w:val="000000"/>
                <w:kern w:val="0"/>
                <w:szCs w:val="21"/>
              </w:rPr>
            </w:pPr>
            <w:r>
              <w:rPr>
                <w:rFonts w:eastAsia="等线"/>
                <w:color w:val="000000"/>
                <w:sz w:val="22"/>
                <w:szCs w:val="22"/>
              </w:rPr>
              <w:t xml:space="preserve">1640 </w:t>
            </w:r>
          </w:p>
        </w:tc>
        <w:tc>
          <w:tcPr>
            <w:tcW w:w="633" w:type="pct"/>
            <w:shd w:val="clear" w:color="auto" w:fill="auto"/>
            <w:noWrap/>
            <w:vAlign w:val="center"/>
          </w:tcPr>
          <w:p w14:paraId="5C050551">
            <w:pPr>
              <w:widowControl/>
              <w:jc w:val="center"/>
              <w:rPr>
                <w:color w:val="000000"/>
                <w:kern w:val="0"/>
                <w:szCs w:val="21"/>
              </w:rPr>
            </w:pPr>
            <w:r>
              <w:rPr>
                <w:rFonts w:eastAsia="等线"/>
                <w:color w:val="000000"/>
                <w:sz w:val="22"/>
                <w:szCs w:val="22"/>
              </w:rPr>
              <w:t xml:space="preserve">1630 </w:t>
            </w:r>
          </w:p>
        </w:tc>
        <w:tc>
          <w:tcPr>
            <w:tcW w:w="633" w:type="pct"/>
            <w:shd w:val="clear" w:color="auto" w:fill="auto"/>
            <w:noWrap/>
            <w:vAlign w:val="center"/>
          </w:tcPr>
          <w:p w14:paraId="47A9EC16">
            <w:pPr>
              <w:widowControl/>
              <w:jc w:val="center"/>
              <w:rPr>
                <w:color w:val="000000"/>
                <w:kern w:val="0"/>
                <w:szCs w:val="21"/>
              </w:rPr>
            </w:pPr>
            <w:r>
              <w:rPr>
                <w:rFonts w:eastAsia="等线"/>
                <w:color w:val="000000"/>
                <w:sz w:val="22"/>
                <w:szCs w:val="22"/>
              </w:rPr>
              <w:t xml:space="preserve">1610 </w:t>
            </w:r>
          </w:p>
        </w:tc>
        <w:tc>
          <w:tcPr>
            <w:tcW w:w="636" w:type="pct"/>
            <w:shd w:val="clear" w:color="auto" w:fill="auto"/>
            <w:noWrap/>
            <w:vAlign w:val="center"/>
          </w:tcPr>
          <w:p w14:paraId="5CD2E4E7">
            <w:pPr>
              <w:widowControl/>
              <w:jc w:val="center"/>
              <w:rPr>
                <w:color w:val="000000"/>
                <w:kern w:val="0"/>
                <w:szCs w:val="21"/>
              </w:rPr>
            </w:pPr>
            <w:r>
              <w:rPr>
                <w:rFonts w:eastAsia="等线"/>
                <w:color w:val="000000"/>
                <w:sz w:val="22"/>
                <w:szCs w:val="22"/>
              </w:rPr>
              <w:t xml:space="preserve">1610 </w:t>
            </w:r>
          </w:p>
        </w:tc>
        <w:tc>
          <w:tcPr>
            <w:tcW w:w="628" w:type="pct"/>
            <w:shd w:val="clear" w:color="auto" w:fill="auto"/>
            <w:noWrap/>
            <w:vAlign w:val="center"/>
          </w:tcPr>
          <w:p w14:paraId="21A454C0">
            <w:pPr>
              <w:widowControl/>
              <w:jc w:val="center"/>
              <w:rPr>
                <w:color w:val="000000"/>
                <w:kern w:val="0"/>
                <w:szCs w:val="21"/>
              </w:rPr>
            </w:pPr>
            <w:r>
              <w:rPr>
                <w:rFonts w:eastAsia="等线"/>
                <w:color w:val="000000"/>
                <w:sz w:val="22"/>
                <w:szCs w:val="22"/>
              </w:rPr>
              <w:t>/</w:t>
            </w:r>
          </w:p>
        </w:tc>
      </w:tr>
      <w:tr w14:paraId="6E977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0C81E514">
            <w:pPr>
              <w:widowControl/>
              <w:jc w:val="left"/>
              <w:rPr>
                <w:color w:val="000000"/>
                <w:kern w:val="0"/>
                <w:szCs w:val="21"/>
              </w:rPr>
            </w:pPr>
          </w:p>
        </w:tc>
        <w:tc>
          <w:tcPr>
            <w:tcW w:w="665" w:type="pct"/>
            <w:vMerge w:val="continue"/>
            <w:vAlign w:val="center"/>
          </w:tcPr>
          <w:p w14:paraId="6E3DDEB8">
            <w:pPr>
              <w:widowControl/>
              <w:jc w:val="left"/>
              <w:rPr>
                <w:color w:val="000000"/>
                <w:kern w:val="0"/>
                <w:szCs w:val="21"/>
              </w:rPr>
            </w:pPr>
          </w:p>
        </w:tc>
        <w:tc>
          <w:tcPr>
            <w:tcW w:w="583" w:type="pct"/>
            <w:shd w:val="clear" w:color="auto" w:fill="auto"/>
            <w:noWrap/>
            <w:vAlign w:val="bottom"/>
          </w:tcPr>
          <w:p w14:paraId="56962A5C">
            <w:pPr>
              <w:widowControl/>
              <w:jc w:val="center"/>
              <w:rPr>
                <w:color w:val="000000"/>
                <w:kern w:val="0"/>
                <w:szCs w:val="21"/>
              </w:rPr>
            </w:pPr>
            <w:r>
              <w:rPr>
                <w:color w:val="000000"/>
                <w:kern w:val="0"/>
                <w:szCs w:val="21"/>
              </w:rPr>
              <w:t>5</w:t>
            </w:r>
          </w:p>
        </w:tc>
        <w:tc>
          <w:tcPr>
            <w:tcW w:w="633" w:type="pct"/>
            <w:shd w:val="clear" w:color="auto" w:fill="auto"/>
            <w:noWrap/>
            <w:vAlign w:val="center"/>
          </w:tcPr>
          <w:p w14:paraId="59E3EC74">
            <w:pPr>
              <w:widowControl/>
              <w:jc w:val="center"/>
              <w:rPr>
                <w:color w:val="000000"/>
                <w:kern w:val="0"/>
                <w:szCs w:val="21"/>
              </w:rPr>
            </w:pPr>
            <w:r>
              <w:rPr>
                <w:rFonts w:eastAsia="等线"/>
                <w:color w:val="000000"/>
                <w:sz w:val="22"/>
                <w:szCs w:val="22"/>
              </w:rPr>
              <w:t xml:space="preserve">1640 </w:t>
            </w:r>
          </w:p>
        </w:tc>
        <w:tc>
          <w:tcPr>
            <w:tcW w:w="633" w:type="pct"/>
            <w:shd w:val="clear" w:color="auto" w:fill="auto"/>
            <w:noWrap/>
            <w:vAlign w:val="center"/>
          </w:tcPr>
          <w:p w14:paraId="17F30099">
            <w:pPr>
              <w:widowControl/>
              <w:jc w:val="center"/>
              <w:rPr>
                <w:color w:val="000000"/>
                <w:kern w:val="0"/>
                <w:szCs w:val="21"/>
              </w:rPr>
            </w:pPr>
            <w:r>
              <w:rPr>
                <w:rFonts w:eastAsia="等线"/>
                <w:color w:val="000000"/>
                <w:sz w:val="22"/>
                <w:szCs w:val="22"/>
              </w:rPr>
              <w:t xml:space="preserve">1610 </w:t>
            </w:r>
          </w:p>
        </w:tc>
        <w:tc>
          <w:tcPr>
            <w:tcW w:w="633" w:type="pct"/>
            <w:shd w:val="clear" w:color="auto" w:fill="auto"/>
            <w:noWrap/>
            <w:vAlign w:val="center"/>
          </w:tcPr>
          <w:p w14:paraId="606ABAFB">
            <w:pPr>
              <w:widowControl/>
              <w:jc w:val="center"/>
              <w:rPr>
                <w:color w:val="000000"/>
                <w:kern w:val="0"/>
                <w:szCs w:val="21"/>
              </w:rPr>
            </w:pPr>
            <w:r>
              <w:rPr>
                <w:rFonts w:eastAsia="等线"/>
                <w:color w:val="000000"/>
                <w:sz w:val="22"/>
                <w:szCs w:val="22"/>
              </w:rPr>
              <w:t xml:space="preserve">1590 </w:t>
            </w:r>
          </w:p>
        </w:tc>
        <w:tc>
          <w:tcPr>
            <w:tcW w:w="636" w:type="pct"/>
            <w:shd w:val="clear" w:color="auto" w:fill="auto"/>
            <w:noWrap/>
            <w:vAlign w:val="center"/>
          </w:tcPr>
          <w:p w14:paraId="7994215F">
            <w:pPr>
              <w:widowControl/>
              <w:jc w:val="center"/>
              <w:rPr>
                <w:color w:val="000000"/>
                <w:kern w:val="0"/>
                <w:szCs w:val="21"/>
              </w:rPr>
            </w:pPr>
            <w:r>
              <w:rPr>
                <w:rFonts w:eastAsia="等线"/>
                <w:color w:val="000000"/>
                <w:sz w:val="22"/>
                <w:szCs w:val="22"/>
              </w:rPr>
              <w:t xml:space="preserve">1630 </w:t>
            </w:r>
          </w:p>
        </w:tc>
        <w:tc>
          <w:tcPr>
            <w:tcW w:w="628" w:type="pct"/>
            <w:shd w:val="clear" w:color="auto" w:fill="auto"/>
            <w:noWrap/>
            <w:vAlign w:val="bottom"/>
          </w:tcPr>
          <w:p w14:paraId="42D132D2">
            <w:pPr>
              <w:widowControl/>
              <w:jc w:val="center"/>
              <w:rPr>
                <w:color w:val="000000"/>
                <w:kern w:val="0"/>
                <w:szCs w:val="21"/>
              </w:rPr>
            </w:pPr>
            <w:r>
              <w:rPr>
                <w:rFonts w:eastAsia="等线"/>
                <w:color w:val="000000"/>
                <w:sz w:val="22"/>
                <w:szCs w:val="22"/>
              </w:rPr>
              <w:t>/</w:t>
            </w:r>
          </w:p>
        </w:tc>
      </w:tr>
      <w:tr w14:paraId="69DAD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7EE83E0A">
            <w:pPr>
              <w:widowControl/>
              <w:jc w:val="left"/>
              <w:rPr>
                <w:color w:val="000000"/>
                <w:kern w:val="0"/>
                <w:szCs w:val="21"/>
              </w:rPr>
            </w:pPr>
          </w:p>
        </w:tc>
        <w:tc>
          <w:tcPr>
            <w:tcW w:w="665" w:type="pct"/>
            <w:vMerge w:val="continue"/>
            <w:vAlign w:val="center"/>
          </w:tcPr>
          <w:p w14:paraId="2EA0F4D4">
            <w:pPr>
              <w:widowControl/>
              <w:jc w:val="left"/>
              <w:rPr>
                <w:color w:val="000000"/>
                <w:kern w:val="0"/>
                <w:szCs w:val="21"/>
              </w:rPr>
            </w:pPr>
          </w:p>
        </w:tc>
        <w:tc>
          <w:tcPr>
            <w:tcW w:w="583" w:type="pct"/>
            <w:shd w:val="clear" w:color="auto" w:fill="auto"/>
            <w:noWrap/>
            <w:vAlign w:val="bottom"/>
          </w:tcPr>
          <w:p w14:paraId="6FDD31C5">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13CB3AB8">
            <w:pPr>
              <w:widowControl/>
              <w:jc w:val="center"/>
              <w:rPr>
                <w:color w:val="000000"/>
                <w:kern w:val="0"/>
                <w:szCs w:val="21"/>
              </w:rPr>
            </w:pPr>
            <w:r>
              <w:rPr>
                <w:rFonts w:eastAsia="等线"/>
                <w:color w:val="000000"/>
                <w:sz w:val="22"/>
                <w:szCs w:val="22"/>
              </w:rPr>
              <w:t>164</w:t>
            </w:r>
            <w:r>
              <w:rPr>
                <w:rFonts w:hint="eastAsia" w:eastAsia="等线"/>
                <w:color w:val="000000"/>
                <w:sz w:val="22"/>
                <w:szCs w:val="22"/>
                <w:lang w:val="en-US" w:eastAsia="zh-CN"/>
              </w:rPr>
              <w:t>2</w:t>
            </w:r>
            <w:r>
              <w:rPr>
                <w:rFonts w:eastAsia="等线"/>
                <w:color w:val="000000"/>
                <w:sz w:val="22"/>
                <w:szCs w:val="22"/>
              </w:rPr>
              <w:t xml:space="preserve"> </w:t>
            </w:r>
          </w:p>
        </w:tc>
        <w:tc>
          <w:tcPr>
            <w:tcW w:w="633" w:type="pct"/>
            <w:shd w:val="clear" w:color="auto" w:fill="auto"/>
            <w:noWrap/>
            <w:vAlign w:val="center"/>
          </w:tcPr>
          <w:p w14:paraId="76986AE6">
            <w:pPr>
              <w:widowControl/>
              <w:jc w:val="center"/>
              <w:rPr>
                <w:color w:val="000000"/>
                <w:kern w:val="0"/>
                <w:szCs w:val="21"/>
              </w:rPr>
            </w:pPr>
            <w:r>
              <w:rPr>
                <w:rFonts w:eastAsia="等线"/>
                <w:color w:val="000000"/>
                <w:sz w:val="22"/>
                <w:szCs w:val="22"/>
              </w:rPr>
              <w:t xml:space="preserve">1622 </w:t>
            </w:r>
          </w:p>
        </w:tc>
        <w:tc>
          <w:tcPr>
            <w:tcW w:w="633" w:type="pct"/>
            <w:shd w:val="clear" w:color="auto" w:fill="auto"/>
            <w:noWrap/>
            <w:vAlign w:val="center"/>
          </w:tcPr>
          <w:p w14:paraId="5049F363">
            <w:pPr>
              <w:widowControl/>
              <w:jc w:val="center"/>
              <w:rPr>
                <w:color w:val="000000"/>
                <w:kern w:val="0"/>
                <w:szCs w:val="21"/>
              </w:rPr>
            </w:pPr>
            <w:r>
              <w:rPr>
                <w:rFonts w:eastAsia="等线"/>
                <w:color w:val="000000"/>
                <w:sz w:val="22"/>
                <w:szCs w:val="22"/>
              </w:rPr>
              <w:t xml:space="preserve">1602 </w:t>
            </w:r>
          </w:p>
        </w:tc>
        <w:tc>
          <w:tcPr>
            <w:tcW w:w="636" w:type="pct"/>
            <w:shd w:val="clear" w:color="auto" w:fill="auto"/>
            <w:noWrap/>
            <w:vAlign w:val="center"/>
          </w:tcPr>
          <w:p w14:paraId="400B044B">
            <w:pPr>
              <w:widowControl/>
              <w:jc w:val="center"/>
              <w:rPr>
                <w:color w:val="000000"/>
                <w:kern w:val="0"/>
                <w:szCs w:val="21"/>
              </w:rPr>
            </w:pPr>
            <w:r>
              <w:rPr>
                <w:rFonts w:eastAsia="等线"/>
                <w:color w:val="000000"/>
                <w:sz w:val="22"/>
                <w:szCs w:val="22"/>
              </w:rPr>
              <w:t xml:space="preserve">1610 </w:t>
            </w:r>
          </w:p>
        </w:tc>
        <w:tc>
          <w:tcPr>
            <w:tcW w:w="628" w:type="pct"/>
            <w:shd w:val="clear" w:color="auto" w:fill="auto"/>
            <w:noWrap/>
            <w:vAlign w:val="bottom"/>
          </w:tcPr>
          <w:p w14:paraId="01B0773C">
            <w:pPr>
              <w:widowControl/>
              <w:jc w:val="center"/>
              <w:rPr>
                <w:color w:val="000000"/>
                <w:kern w:val="0"/>
                <w:szCs w:val="21"/>
              </w:rPr>
            </w:pPr>
            <w:r>
              <w:rPr>
                <w:rFonts w:eastAsia="等线"/>
                <w:color w:val="000000"/>
                <w:sz w:val="22"/>
                <w:szCs w:val="22"/>
              </w:rPr>
              <w:t>/</w:t>
            </w:r>
          </w:p>
        </w:tc>
      </w:tr>
      <w:tr w14:paraId="4650A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0E91BD73">
            <w:pPr>
              <w:widowControl/>
              <w:jc w:val="left"/>
              <w:rPr>
                <w:color w:val="000000"/>
                <w:kern w:val="0"/>
                <w:szCs w:val="21"/>
              </w:rPr>
            </w:pPr>
          </w:p>
        </w:tc>
        <w:tc>
          <w:tcPr>
            <w:tcW w:w="665" w:type="pct"/>
            <w:vMerge w:val="restart"/>
            <w:shd w:val="clear" w:color="auto" w:fill="auto"/>
            <w:noWrap/>
            <w:vAlign w:val="center"/>
          </w:tcPr>
          <w:p w14:paraId="081D9329">
            <w:pPr>
              <w:widowControl/>
              <w:jc w:val="center"/>
              <w:rPr>
                <w:color w:val="000000"/>
                <w:kern w:val="0"/>
                <w:szCs w:val="21"/>
              </w:rPr>
            </w:pPr>
            <w:r>
              <w:rPr>
                <w:rFonts w:hint="eastAsia"/>
                <w:szCs w:val="21"/>
              </w:rPr>
              <w:t>金属陶瓷</w:t>
            </w:r>
          </w:p>
        </w:tc>
        <w:tc>
          <w:tcPr>
            <w:tcW w:w="583" w:type="pct"/>
            <w:shd w:val="clear" w:color="auto" w:fill="auto"/>
            <w:noWrap/>
            <w:vAlign w:val="bottom"/>
          </w:tcPr>
          <w:p w14:paraId="71A35014">
            <w:pPr>
              <w:widowControl/>
              <w:jc w:val="center"/>
              <w:rPr>
                <w:color w:val="000000"/>
                <w:kern w:val="0"/>
                <w:szCs w:val="21"/>
              </w:rPr>
            </w:pPr>
            <w:r>
              <w:rPr>
                <w:color w:val="000000"/>
                <w:kern w:val="0"/>
                <w:szCs w:val="21"/>
              </w:rPr>
              <w:t>1</w:t>
            </w:r>
          </w:p>
        </w:tc>
        <w:tc>
          <w:tcPr>
            <w:tcW w:w="633" w:type="pct"/>
            <w:shd w:val="clear" w:color="auto" w:fill="auto"/>
            <w:noWrap/>
            <w:vAlign w:val="center"/>
          </w:tcPr>
          <w:p w14:paraId="2143F459">
            <w:pPr>
              <w:widowControl/>
              <w:jc w:val="center"/>
              <w:rPr>
                <w:color w:val="000000"/>
                <w:kern w:val="0"/>
                <w:szCs w:val="21"/>
              </w:rPr>
            </w:pPr>
            <w:r>
              <w:rPr>
                <w:rFonts w:eastAsia="等线"/>
                <w:color w:val="000000"/>
                <w:sz w:val="22"/>
                <w:szCs w:val="22"/>
              </w:rPr>
              <w:t xml:space="preserve">2690 </w:t>
            </w:r>
          </w:p>
        </w:tc>
        <w:tc>
          <w:tcPr>
            <w:tcW w:w="633" w:type="pct"/>
            <w:shd w:val="clear" w:color="auto" w:fill="auto"/>
            <w:noWrap/>
            <w:vAlign w:val="center"/>
          </w:tcPr>
          <w:p w14:paraId="4701AF28">
            <w:pPr>
              <w:widowControl/>
              <w:jc w:val="center"/>
              <w:rPr>
                <w:color w:val="000000"/>
                <w:kern w:val="0"/>
                <w:szCs w:val="21"/>
              </w:rPr>
            </w:pPr>
            <w:r>
              <w:rPr>
                <w:rFonts w:eastAsia="等线"/>
                <w:color w:val="000000"/>
                <w:sz w:val="22"/>
                <w:szCs w:val="22"/>
              </w:rPr>
              <w:t xml:space="preserve">2630 </w:t>
            </w:r>
          </w:p>
        </w:tc>
        <w:tc>
          <w:tcPr>
            <w:tcW w:w="633" w:type="pct"/>
            <w:shd w:val="clear" w:color="auto" w:fill="auto"/>
            <w:noWrap/>
            <w:vAlign w:val="center"/>
          </w:tcPr>
          <w:p w14:paraId="26A96D8C">
            <w:pPr>
              <w:widowControl/>
              <w:jc w:val="center"/>
              <w:rPr>
                <w:color w:val="000000"/>
                <w:kern w:val="0"/>
                <w:szCs w:val="21"/>
              </w:rPr>
            </w:pPr>
            <w:r>
              <w:rPr>
                <w:rFonts w:eastAsia="等线"/>
                <w:color w:val="000000"/>
                <w:sz w:val="22"/>
                <w:szCs w:val="22"/>
              </w:rPr>
              <w:t xml:space="preserve">2560 </w:t>
            </w:r>
          </w:p>
        </w:tc>
        <w:tc>
          <w:tcPr>
            <w:tcW w:w="636" w:type="pct"/>
            <w:shd w:val="clear" w:color="auto" w:fill="auto"/>
            <w:noWrap/>
            <w:vAlign w:val="center"/>
          </w:tcPr>
          <w:p w14:paraId="4CDC496F">
            <w:pPr>
              <w:widowControl/>
              <w:jc w:val="center"/>
              <w:rPr>
                <w:color w:val="000000"/>
                <w:kern w:val="0"/>
                <w:szCs w:val="21"/>
              </w:rPr>
            </w:pPr>
            <w:r>
              <w:rPr>
                <w:rFonts w:eastAsia="等线"/>
                <w:color w:val="000000"/>
                <w:sz w:val="22"/>
                <w:szCs w:val="22"/>
              </w:rPr>
              <w:t xml:space="preserve">2590 </w:t>
            </w:r>
          </w:p>
        </w:tc>
        <w:tc>
          <w:tcPr>
            <w:tcW w:w="628" w:type="pct"/>
            <w:shd w:val="clear" w:color="auto" w:fill="auto"/>
            <w:noWrap/>
            <w:vAlign w:val="bottom"/>
          </w:tcPr>
          <w:p w14:paraId="39F9FC4B">
            <w:pPr>
              <w:widowControl/>
              <w:jc w:val="center"/>
              <w:rPr>
                <w:color w:val="000000"/>
                <w:kern w:val="0"/>
                <w:szCs w:val="21"/>
              </w:rPr>
            </w:pPr>
            <w:r>
              <w:rPr>
                <w:rFonts w:eastAsia="等线"/>
                <w:color w:val="000000"/>
                <w:sz w:val="22"/>
                <w:szCs w:val="22"/>
              </w:rPr>
              <w:t>/</w:t>
            </w:r>
          </w:p>
        </w:tc>
      </w:tr>
      <w:tr w14:paraId="362F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1E7095F6">
            <w:pPr>
              <w:widowControl/>
              <w:jc w:val="left"/>
              <w:rPr>
                <w:color w:val="000000"/>
                <w:kern w:val="0"/>
                <w:szCs w:val="21"/>
              </w:rPr>
            </w:pPr>
          </w:p>
        </w:tc>
        <w:tc>
          <w:tcPr>
            <w:tcW w:w="665" w:type="pct"/>
            <w:vMerge w:val="continue"/>
            <w:vAlign w:val="center"/>
          </w:tcPr>
          <w:p w14:paraId="6035B43D">
            <w:pPr>
              <w:widowControl/>
              <w:jc w:val="left"/>
              <w:rPr>
                <w:color w:val="000000"/>
                <w:kern w:val="0"/>
                <w:szCs w:val="21"/>
              </w:rPr>
            </w:pPr>
          </w:p>
        </w:tc>
        <w:tc>
          <w:tcPr>
            <w:tcW w:w="583" w:type="pct"/>
            <w:shd w:val="clear" w:color="auto" w:fill="auto"/>
            <w:noWrap/>
            <w:vAlign w:val="bottom"/>
          </w:tcPr>
          <w:p w14:paraId="07507902">
            <w:pPr>
              <w:widowControl/>
              <w:jc w:val="center"/>
              <w:rPr>
                <w:color w:val="000000"/>
                <w:kern w:val="0"/>
                <w:szCs w:val="21"/>
              </w:rPr>
            </w:pPr>
            <w:r>
              <w:rPr>
                <w:color w:val="000000"/>
                <w:kern w:val="0"/>
                <w:szCs w:val="21"/>
              </w:rPr>
              <w:t>2</w:t>
            </w:r>
          </w:p>
        </w:tc>
        <w:tc>
          <w:tcPr>
            <w:tcW w:w="633" w:type="pct"/>
            <w:shd w:val="clear" w:color="auto" w:fill="auto"/>
            <w:noWrap/>
            <w:vAlign w:val="center"/>
          </w:tcPr>
          <w:p w14:paraId="353EE3F8">
            <w:pPr>
              <w:widowControl/>
              <w:jc w:val="center"/>
              <w:rPr>
                <w:color w:val="000000"/>
                <w:kern w:val="0"/>
                <w:szCs w:val="21"/>
              </w:rPr>
            </w:pPr>
            <w:r>
              <w:rPr>
                <w:rFonts w:eastAsia="等线"/>
                <w:color w:val="000000"/>
                <w:sz w:val="22"/>
                <w:szCs w:val="22"/>
              </w:rPr>
              <w:t xml:space="preserve">2640 </w:t>
            </w:r>
          </w:p>
        </w:tc>
        <w:tc>
          <w:tcPr>
            <w:tcW w:w="633" w:type="pct"/>
            <w:shd w:val="clear" w:color="auto" w:fill="auto"/>
            <w:noWrap/>
            <w:vAlign w:val="center"/>
          </w:tcPr>
          <w:p w14:paraId="48BC7B4F">
            <w:pPr>
              <w:widowControl/>
              <w:jc w:val="center"/>
              <w:rPr>
                <w:color w:val="000000"/>
                <w:kern w:val="0"/>
                <w:szCs w:val="21"/>
              </w:rPr>
            </w:pPr>
            <w:r>
              <w:rPr>
                <w:rFonts w:eastAsia="等线"/>
                <w:color w:val="000000"/>
                <w:sz w:val="22"/>
                <w:szCs w:val="22"/>
              </w:rPr>
              <w:t xml:space="preserve">2640 </w:t>
            </w:r>
          </w:p>
        </w:tc>
        <w:tc>
          <w:tcPr>
            <w:tcW w:w="633" w:type="pct"/>
            <w:shd w:val="clear" w:color="auto" w:fill="auto"/>
            <w:noWrap/>
            <w:vAlign w:val="center"/>
          </w:tcPr>
          <w:p w14:paraId="01D353DB">
            <w:pPr>
              <w:widowControl/>
              <w:jc w:val="center"/>
              <w:rPr>
                <w:color w:val="000000"/>
                <w:kern w:val="0"/>
                <w:szCs w:val="21"/>
              </w:rPr>
            </w:pPr>
            <w:r>
              <w:rPr>
                <w:rFonts w:eastAsia="等线"/>
                <w:color w:val="000000"/>
                <w:sz w:val="22"/>
                <w:szCs w:val="22"/>
              </w:rPr>
              <w:t xml:space="preserve">2670 </w:t>
            </w:r>
          </w:p>
        </w:tc>
        <w:tc>
          <w:tcPr>
            <w:tcW w:w="636" w:type="pct"/>
            <w:shd w:val="clear" w:color="auto" w:fill="auto"/>
            <w:noWrap/>
            <w:vAlign w:val="center"/>
          </w:tcPr>
          <w:p w14:paraId="234496FB">
            <w:pPr>
              <w:widowControl/>
              <w:jc w:val="center"/>
              <w:rPr>
                <w:color w:val="000000"/>
                <w:kern w:val="0"/>
                <w:szCs w:val="21"/>
              </w:rPr>
            </w:pPr>
            <w:r>
              <w:rPr>
                <w:rFonts w:eastAsia="等线"/>
                <w:color w:val="000000"/>
                <w:sz w:val="22"/>
                <w:szCs w:val="22"/>
              </w:rPr>
              <w:t xml:space="preserve">2550 </w:t>
            </w:r>
          </w:p>
        </w:tc>
        <w:tc>
          <w:tcPr>
            <w:tcW w:w="628" w:type="pct"/>
            <w:shd w:val="clear" w:color="auto" w:fill="auto"/>
            <w:noWrap/>
            <w:vAlign w:val="bottom"/>
          </w:tcPr>
          <w:p w14:paraId="1960EB49">
            <w:pPr>
              <w:widowControl/>
              <w:jc w:val="center"/>
              <w:rPr>
                <w:color w:val="000000"/>
                <w:kern w:val="0"/>
                <w:szCs w:val="21"/>
              </w:rPr>
            </w:pPr>
            <w:r>
              <w:rPr>
                <w:rFonts w:eastAsia="等线"/>
                <w:color w:val="000000"/>
                <w:sz w:val="22"/>
                <w:szCs w:val="22"/>
              </w:rPr>
              <w:t>/</w:t>
            </w:r>
          </w:p>
        </w:tc>
      </w:tr>
      <w:tr w14:paraId="2C0F7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49050F18">
            <w:pPr>
              <w:widowControl/>
              <w:jc w:val="left"/>
              <w:rPr>
                <w:color w:val="000000"/>
                <w:kern w:val="0"/>
                <w:szCs w:val="21"/>
              </w:rPr>
            </w:pPr>
          </w:p>
        </w:tc>
        <w:tc>
          <w:tcPr>
            <w:tcW w:w="665" w:type="pct"/>
            <w:vMerge w:val="continue"/>
            <w:vAlign w:val="center"/>
          </w:tcPr>
          <w:p w14:paraId="6220F6CA">
            <w:pPr>
              <w:widowControl/>
              <w:jc w:val="left"/>
              <w:rPr>
                <w:color w:val="000000"/>
                <w:kern w:val="0"/>
                <w:szCs w:val="21"/>
              </w:rPr>
            </w:pPr>
          </w:p>
        </w:tc>
        <w:tc>
          <w:tcPr>
            <w:tcW w:w="583" w:type="pct"/>
            <w:shd w:val="clear" w:color="auto" w:fill="auto"/>
            <w:noWrap/>
            <w:vAlign w:val="bottom"/>
          </w:tcPr>
          <w:p w14:paraId="25A892E1">
            <w:pPr>
              <w:widowControl/>
              <w:jc w:val="center"/>
              <w:rPr>
                <w:color w:val="000000"/>
                <w:kern w:val="0"/>
                <w:szCs w:val="21"/>
              </w:rPr>
            </w:pPr>
            <w:r>
              <w:rPr>
                <w:color w:val="000000"/>
                <w:kern w:val="0"/>
                <w:szCs w:val="21"/>
              </w:rPr>
              <w:t>3</w:t>
            </w:r>
          </w:p>
        </w:tc>
        <w:tc>
          <w:tcPr>
            <w:tcW w:w="633" w:type="pct"/>
            <w:shd w:val="clear" w:color="auto" w:fill="auto"/>
            <w:noWrap/>
            <w:vAlign w:val="center"/>
          </w:tcPr>
          <w:p w14:paraId="4F178001">
            <w:pPr>
              <w:widowControl/>
              <w:jc w:val="center"/>
              <w:rPr>
                <w:color w:val="000000"/>
                <w:kern w:val="0"/>
                <w:szCs w:val="21"/>
              </w:rPr>
            </w:pPr>
            <w:r>
              <w:rPr>
                <w:rFonts w:eastAsia="等线"/>
                <w:color w:val="000000"/>
                <w:sz w:val="22"/>
                <w:szCs w:val="22"/>
              </w:rPr>
              <w:t xml:space="preserve">2720 </w:t>
            </w:r>
          </w:p>
        </w:tc>
        <w:tc>
          <w:tcPr>
            <w:tcW w:w="633" w:type="pct"/>
            <w:shd w:val="clear" w:color="auto" w:fill="auto"/>
            <w:noWrap/>
            <w:vAlign w:val="center"/>
          </w:tcPr>
          <w:p w14:paraId="53967E07">
            <w:pPr>
              <w:widowControl/>
              <w:jc w:val="center"/>
              <w:rPr>
                <w:color w:val="000000"/>
                <w:kern w:val="0"/>
                <w:szCs w:val="21"/>
              </w:rPr>
            </w:pPr>
            <w:r>
              <w:rPr>
                <w:rFonts w:eastAsia="等线"/>
                <w:color w:val="000000"/>
                <w:sz w:val="22"/>
                <w:szCs w:val="22"/>
              </w:rPr>
              <w:t xml:space="preserve">2580 </w:t>
            </w:r>
          </w:p>
        </w:tc>
        <w:tc>
          <w:tcPr>
            <w:tcW w:w="633" w:type="pct"/>
            <w:shd w:val="clear" w:color="auto" w:fill="auto"/>
            <w:noWrap/>
            <w:vAlign w:val="center"/>
          </w:tcPr>
          <w:p w14:paraId="4F6DC050">
            <w:pPr>
              <w:widowControl/>
              <w:jc w:val="center"/>
              <w:rPr>
                <w:color w:val="000000"/>
                <w:kern w:val="0"/>
                <w:szCs w:val="21"/>
              </w:rPr>
            </w:pPr>
            <w:r>
              <w:rPr>
                <w:rFonts w:eastAsia="等线"/>
                <w:color w:val="000000"/>
                <w:sz w:val="22"/>
                <w:szCs w:val="22"/>
              </w:rPr>
              <w:t xml:space="preserve">2510 </w:t>
            </w:r>
          </w:p>
        </w:tc>
        <w:tc>
          <w:tcPr>
            <w:tcW w:w="636" w:type="pct"/>
            <w:shd w:val="clear" w:color="auto" w:fill="auto"/>
            <w:noWrap/>
            <w:vAlign w:val="center"/>
          </w:tcPr>
          <w:p w14:paraId="40779ADF">
            <w:pPr>
              <w:widowControl/>
              <w:jc w:val="center"/>
              <w:rPr>
                <w:color w:val="000000"/>
                <w:kern w:val="0"/>
                <w:szCs w:val="21"/>
              </w:rPr>
            </w:pPr>
            <w:r>
              <w:rPr>
                <w:rFonts w:eastAsia="等线"/>
                <w:color w:val="000000"/>
                <w:sz w:val="22"/>
                <w:szCs w:val="22"/>
              </w:rPr>
              <w:t xml:space="preserve">2610 </w:t>
            </w:r>
          </w:p>
        </w:tc>
        <w:tc>
          <w:tcPr>
            <w:tcW w:w="628" w:type="pct"/>
            <w:shd w:val="clear" w:color="auto" w:fill="auto"/>
            <w:noWrap/>
            <w:vAlign w:val="bottom"/>
          </w:tcPr>
          <w:p w14:paraId="477D46BC">
            <w:pPr>
              <w:widowControl/>
              <w:jc w:val="center"/>
              <w:rPr>
                <w:color w:val="000000"/>
                <w:kern w:val="0"/>
                <w:szCs w:val="21"/>
              </w:rPr>
            </w:pPr>
            <w:r>
              <w:rPr>
                <w:rFonts w:eastAsia="等线"/>
                <w:color w:val="000000"/>
                <w:sz w:val="22"/>
                <w:szCs w:val="22"/>
              </w:rPr>
              <w:t>/</w:t>
            </w:r>
          </w:p>
        </w:tc>
      </w:tr>
      <w:tr w14:paraId="68056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699940DB">
            <w:pPr>
              <w:widowControl/>
              <w:jc w:val="left"/>
              <w:rPr>
                <w:color w:val="000000"/>
                <w:kern w:val="0"/>
                <w:szCs w:val="21"/>
              </w:rPr>
            </w:pPr>
          </w:p>
        </w:tc>
        <w:tc>
          <w:tcPr>
            <w:tcW w:w="665" w:type="pct"/>
            <w:vMerge w:val="continue"/>
            <w:vAlign w:val="center"/>
          </w:tcPr>
          <w:p w14:paraId="375A08D8">
            <w:pPr>
              <w:widowControl/>
              <w:jc w:val="left"/>
              <w:rPr>
                <w:color w:val="000000"/>
                <w:kern w:val="0"/>
                <w:szCs w:val="21"/>
              </w:rPr>
            </w:pPr>
          </w:p>
        </w:tc>
        <w:tc>
          <w:tcPr>
            <w:tcW w:w="583" w:type="pct"/>
            <w:shd w:val="clear" w:color="auto" w:fill="auto"/>
            <w:noWrap/>
            <w:vAlign w:val="bottom"/>
          </w:tcPr>
          <w:p w14:paraId="141226E8">
            <w:pPr>
              <w:widowControl/>
              <w:jc w:val="center"/>
              <w:rPr>
                <w:color w:val="000000"/>
                <w:kern w:val="0"/>
                <w:szCs w:val="21"/>
              </w:rPr>
            </w:pPr>
            <w:r>
              <w:rPr>
                <w:color w:val="000000"/>
                <w:kern w:val="0"/>
                <w:szCs w:val="21"/>
              </w:rPr>
              <w:t>4</w:t>
            </w:r>
          </w:p>
        </w:tc>
        <w:tc>
          <w:tcPr>
            <w:tcW w:w="633" w:type="pct"/>
            <w:shd w:val="clear" w:color="auto" w:fill="auto"/>
            <w:noWrap/>
            <w:vAlign w:val="center"/>
          </w:tcPr>
          <w:p w14:paraId="176B3CFE">
            <w:pPr>
              <w:widowControl/>
              <w:jc w:val="center"/>
              <w:rPr>
                <w:color w:val="000000"/>
                <w:kern w:val="0"/>
                <w:szCs w:val="21"/>
              </w:rPr>
            </w:pPr>
            <w:r>
              <w:rPr>
                <w:rFonts w:eastAsia="等线"/>
                <w:color w:val="000000"/>
                <w:sz w:val="22"/>
                <w:szCs w:val="22"/>
              </w:rPr>
              <w:t xml:space="preserve">2720 </w:t>
            </w:r>
          </w:p>
        </w:tc>
        <w:tc>
          <w:tcPr>
            <w:tcW w:w="633" w:type="pct"/>
            <w:shd w:val="clear" w:color="auto" w:fill="auto"/>
            <w:noWrap/>
            <w:vAlign w:val="center"/>
          </w:tcPr>
          <w:p w14:paraId="080FA449">
            <w:pPr>
              <w:widowControl/>
              <w:jc w:val="center"/>
              <w:rPr>
                <w:color w:val="000000"/>
                <w:kern w:val="0"/>
                <w:szCs w:val="21"/>
              </w:rPr>
            </w:pPr>
            <w:r>
              <w:rPr>
                <w:rFonts w:eastAsia="等线"/>
                <w:color w:val="000000"/>
                <w:sz w:val="22"/>
                <w:szCs w:val="22"/>
              </w:rPr>
              <w:t xml:space="preserve">2670 </w:t>
            </w:r>
          </w:p>
        </w:tc>
        <w:tc>
          <w:tcPr>
            <w:tcW w:w="633" w:type="pct"/>
            <w:shd w:val="clear" w:color="auto" w:fill="auto"/>
            <w:noWrap/>
            <w:vAlign w:val="center"/>
          </w:tcPr>
          <w:p w14:paraId="5B1E26FC">
            <w:pPr>
              <w:widowControl/>
              <w:jc w:val="center"/>
              <w:rPr>
                <w:color w:val="000000"/>
                <w:kern w:val="0"/>
                <w:szCs w:val="21"/>
              </w:rPr>
            </w:pPr>
            <w:r>
              <w:rPr>
                <w:rFonts w:eastAsia="等线"/>
                <w:color w:val="000000"/>
                <w:sz w:val="22"/>
                <w:szCs w:val="22"/>
              </w:rPr>
              <w:t xml:space="preserve">2530 </w:t>
            </w:r>
          </w:p>
        </w:tc>
        <w:tc>
          <w:tcPr>
            <w:tcW w:w="636" w:type="pct"/>
            <w:shd w:val="clear" w:color="auto" w:fill="auto"/>
            <w:noWrap/>
            <w:vAlign w:val="center"/>
          </w:tcPr>
          <w:p w14:paraId="2ECA80AB">
            <w:pPr>
              <w:widowControl/>
              <w:jc w:val="center"/>
              <w:rPr>
                <w:color w:val="000000"/>
                <w:kern w:val="0"/>
                <w:szCs w:val="21"/>
              </w:rPr>
            </w:pPr>
            <w:r>
              <w:rPr>
                <w:rFonts w:eastAsia="等线"/>
                <w:color w:val="000000"/>
                <w:sz w:val="22"/>
                <w:szCs w:val="22"/>
              </w:rPr>
              <w:t xml:space="preserve">2580 </w:t>
            </w:r>
          </w:p>
        </w:tc>
        <w:tc>
          <w:tcPr>
            <w:tcW w:w="628" w:type="pct"/>
            <w:shd w:val="clear" w:color="auto" w:fill="auto"/>
            <w:noWrap/>
            <w:vAlign w:val="center"/>
          </w:tcPr>
          <w:p w14:paraId="29B6E1E9">
            <w:pPr>
              <w:widowControl/>
              <w:jc w:val="center"/>
              <w:rPr>
                <w:color w:val="000000"/>
                <w:kern w:val="0"/>
                <w:szCs w:val="21"/>
              </w:rPr>
            </w:pPr>
            <w:r>
              <w:rPr>
                <w:rFonts w:eastAsia="等线"/>
                <w:color w:val="000000"/>
                <w:sz w:val="22"/>
                <w:szCs w:val="22"/>
              </w:rPr>
              <w:t>/</w:t>
            </w:r>
          </w:p>
        </w:tc>
      </w:tr>
      <w:tr w14:paraId="32EB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348A61F">
            <w:pPr>
              <w:widowControl/>
              <w:jc w:val="left"/>
              <w:rPr>
                <w:color w:val="000000"/>
                <w:kern w:val="0"/>
                <w:szCs w:val="21"/>
              </w:rPr>
            </w:pPr>
          </w:p>
        </w:tc>
        <w:tc>
          <w:tcPr>
            <w:tcW w:w="665" w:type="pct"/>
            <w:vMerge w:val="continue"/>
            <w:vAlign w:val="center"/>
          </w:tcPr>
          <w:p w14:paraId="0519BC52">
            <w:pPr>
              <w:widowControl/>
              <w:jc w:val="left"/>
              <w:rPr>
                <w:color w:val="000000"/>
                <w:kern w:val="0"/>
                <w:szCs w:val="21"/>
              </w:rPr>
            </w:pPr>
          </w:p>
        </w:tc>
        <w:tc>
          <w:tcPr>
            <w:tcW w:w="583" w:type="pct"/>
            <w:shd w:val="clear" w:color="auto" w:fill="auto"/>
            <w:noWrap/>
            <w:vAlign w:val="bottom"/>
          </w:tcPr>
          <w:p w14:paraId="475A4D16">
            <w:pPr>
              <w:widowControl/>
              <w:jc w:val="center"/>
              <w:rPr>
                <w:color w:val="000000"/>
                <w:kern w:val="0"/>
                <w:szCs w:val="21"/>
              </w:rPr>
            </w:pPr>
            <w:r>
              <w:rPr>
                <w:color w:val="000000"/>
                <w:kern w:val="0"/>
                <w:szCs w:val="21"/>
              </w:rPr>
              <w:t>5</w:t>
            </w:r>
          </w:p>
        </w:tc>
        <w:tc>
          <w:tcPr>
            <w:tcW w:w="633" w:type="pct"/>
            <w:shd w:val="clear" w:color="auto" w:fill="auto"/>
            <w:noWrap/>
            <w:vAlign w:val="center"/>
          </w:tcPr>
          <w:p w14:paraId="6E4C20C7">
            <w:pPr>
              <w:widowControl/>
              <w:jc w:val="center"/>
              <w:rPr>
                <w:color w:val="000000"/>
                <w:kern w:val="0"/>
                <w:szCs w:val="21"/>
              </w:rPr>
            </w:pPr>
            <w:r>
              <w:rPr>
                <w:rFonts w:eastAsia="等线"/>
                <w:color w:val="000000"/>
                <w:sz w:val="22"/>
                <w:szCs w:val="22"/>
              </w:rPr>
              <w:t xml:space="preserve">2630 </w:t>
            </w:r>
          </w:p>
        </w:tc>
        <w:tc>
          <w:tcPr>
            <w:tcW w:w="633" w:type="pct"/>
            <w:shd w:val="clear" w:color="auto" w:fill="auto"/>
            <w:noWrap/>
            <w:vAlign w:val="center"/>
          </w:tcPr>
          <w:p w14:paraId="79925FAF">
            <w:pPr>
              <w:widowControl/>
              <w:jc w:val="center"/>
              <w:rPr>
                <w:color w:val="000000"/>
                <w:kern w:val="0"/>
                <w:szCs w:val="21"/>
              </w:rPr>
            </w:pPr>
            <w:r>
              <w:rPr>
                <w:rFonts w:eastAsia="等线"/>
                <w:color w:val="000000"/>
                <w:sz w:val="22"/>
                <w:szCs w:val="22"/>
              </w:rPr>
              <w:t xml:space="preserve">2640 </w:t>
            </w:r>
          </w:p>
        </w:tc>
        <w:tc>
          <w:tcPr>
            <w:tcW w:w="633" w:type="pct"/>
            <w:shd w:val="clear" w:color="auto" w:fill="auto"/>
            <w:noWrap/>
            <w:vAlign w:val="center"/>
          </w:tcPr>
          <w:p w14:paraId="7F6DC444">
            <w:pPr>
              <w:widowControl/>
              <w:jc w:val="center"/>
              <w:rPr>
                <w:color w:val="000000"/>
                <w:kern w:val="0"/>
                <w:szCs w:val="21"/>
              </w:rPr>
            </w:pPr>
            <w:r>
              <w:rPr>
                <w:rFonts w:eastAsia="等线"/>
                <w:color w:val="000000"/>
                <w:sz w:val="22"/>
                <w:szCs w:val="22"/>
              </w:rPr>
              <w:t xml:space="preserve">2600 </w:t>
            </w:r>
          </w:p>
        </w:tc>
        <w:tc>
          <w:tcPr>
            <w:tcW w:w="636" w:type="pct"/>
            <w:shd w:val="clear" w:color="auto" w:fill="auto"/>
            <w:noWrap/>
            <w:vAlign w:val="center"/>
          </w:tcPr>
          <w:p w14:paraId="310F631C">
            <w:pPr>
              <w:widowControl/>
              <w:jc w:val="center"/>
              <w:rPr>
                <w:color w:val="000000"/>
                <w:kern w:val="0"/>
                <w:szCs w:val="21"/>
              </w:rPr>
            </w:pPr>
            <w:r>
              <w:rPr>
                <w:rFonts w:eastAsia="等线"/>
                <w:color w:val="000000"/>
                <w:sz w:val="22"/>
                <w:szCs w:val="22"/>
              </w:rPr>
              <w:t xml:space="preserve">2550 </w:t>
            </w:r>
          </w:p>
        </w:tc>
        <w:tc>
          <w:tcPr>
            <w:tcW w:w="628" w:type="pct"/>
            <w:shd w:val="clear" w:color="auto" w:fill="auto"/>
            <w:noWrap/>
            <w:vAlign w:val="bottom"/>
          </w:tcPr>
          <w:p w14:paraId="3659ED22">
            <w:pPr>
              <w:widowControl/>
              <w:jc w:val="center"/>
              <w:rPr>
                <w:color w:val="000000"/>
                <w:kern w:val="0"/>
                <w:szCs w:val="21"/>
              </w:rPr>
            </w:pPr>
            <w:r>
              <w:rPr>
                <w:rFonts w:eastAsia="等线"/>
                <w:color w:val="000000"/>
                <w:sz w:val="22"/>
                <w:szCs w:val="22"/>
              </w:rPr>
              <w:t>/</w:t>
            </w:r>
          </w:p>
        </w:tc>
      </w:tr>
      <w:tr w14:paraId="2680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16F38D2D">
            <w:pPr>
              <w:widowControl/>
              <w:jc w:val="left"/>
              <w:rPr>
                <w:color w:val="000000"/>
                <w:kern w:val="0"/>
                <w:szCs w:val="21"/>
              </w:rPr>
            </w:pPr>
          </w:p>
        </w:tc>
        <w:tc>
          <w:tcPr>
            <w:tcW w:w="665" w:type="pct"/>
            <w:vMerge w:val="continue"/>
            <w:vAlign w:val="center"/>
          </w:tcPr>
          <w:p w14:paraId="187BB132">
            <w:pPr>
              <w:widowControl/>
              <w:jc w:val="left"/>
              <w:rPr>
                <w:color w:val="000000"/>
                <w:kern w:val="0"/>
                <w:szCs w:val="21"/>
              </w:rPr>
            </w:pPr>
          </w:p>
        </w:tc>
        <w:tc>
          <w:tcPr>
            <w:tcW w:w="583" w:type="pct"/>
            <w:shd w:val="clear" w:color="auto" w:fill="auto"/>
            <w:noWrap/>
            <w:vAlign w:val="bottom"/>
          </w:tcPr>
          <w:p w14:paraId="5C498755">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0BD99C40">
            <w:pPr>
              <w:widowControl/>
              <w:jc w:val="center"/>
              <w:rPr>
                <w:color w:val="000000"/>
                <w:kern w:val="0"/>
                <w:szCs w:val="21"/>
              </w:rPr>
            </w:pPr>
            <w:r>
              <w:rPr>
                <w:rFonts w:eastAsia="等线"/>
                <w:color w:val="000000"/>
                <w:sz w:val="22"/>
                <w:szCs w:val="22"/>
              </w:rPr>
              <w:t xml:space="preserve">2680 </w:t>
            </w:r>
          </w:p>
        </w:tc>
        <w:tc>
          <w:tcPr>
            <w:tcW w:w="633" w:type="pct"/>
            <w:shd w:val="clear" w:color="auto" w:fill="auto"/>
            <w:noWrap/>
            <w:vAlign w:val="center"/>
          </w:tcPr>
          <w:p w14:paraId="364C0AF5">
            <w:pPr>
              <w:widowControl/>
              <w:jc w:val="center"/>
              <w:rPr>
                <w:color w:val="000000"/>
                <w:kern w:val="0"/>
                <w:szCs w:val="21"/>
              </w:rPr>
            </w:pPr>
            <w:r>
              <w:rPr>
                <w:rFonts w:eastAsia="等线"/>
                <w:color w:val="000000"/>
                <w:sz w:val="22"/>
                <w:szCs w:val="22"/>
              </w:rPr>
              <w:t xml:space="preserve">2632 </w:t>
            </w:r>
          </w:p>
        </w:tc>
        <w:tc>
          <w:tcPr>
            <w:tcW w:w="633" w:type="pct"/>
            <w:shd w:val="clear" w:color="auto" w:fill="auto"/>
            <w:noWrap/>
            <w:vAlign w:val="center"/>
          </w:tcPr>
          <w:p w14:paraId="1E4D2C54">
            <w:pPr>
              <w:widowControl/>
              <w:jc w:val="center"/>
              <w:rPr>
                <w:color w:val="000000"/>
                <w:kern w:val="0"/>
                <w:szCs w:val="21"/>
              </w:rPr>
            </w:pPr>
            <w:r>
              <w:rPr>
                <w:rFonts w:eastAsia="等线"/>
                <w:color w:val="000000"/>
                <w:sz w:val="22"/>
                <w:szCs w:val="22"/>
              </w:rPr>
              <w:t xml:space="preserve">2574 </w:t>
            </w:r>
          </w:p>
        </w:tc>
        <w:tc>
          <w:tcPr>
            <w:tcW w:w="636" w:type="pct"/>
            <w:shd w:val="clear" w:color="auto" w:fill="auto"/>
            <w:noWrap/>
            <w:vAlign w:val="center"/>
          </w:tcPr>
          <w:p w14:paraId="11AA4565">
            <w:pPr>
              <w:widowControl/>
              <w:jc w:val="center"/>
              <w:rPr>
                <w:color w:val="000000"/>
                <w:kern w:val="0"/>
                <w:szCs w:val="21"/>
              </w:rPr>
            </w:pPr>
            <w:r>
              <w:rPr>
                <w:rFonts w:eastAsia="等线"/>
                <w:color w:val="000000"/>
                <w:sz w:val="22"/>
                <w:szCs w:val="22"/>
              </w:rPr>
              <w:t xml:space="preserve">2576 </w:t>
            </w:r>
          </w:p>
        </w:tc>
        <w:tc>
          <w:tcPr>
            <w:tcW w:w="628" w:type="pct"/>
            <w:shd w:val="clear" w:color="auto" w:fill="auto"/>
            <w:noWrap/>
            <w:vAlign w:val="bottom"/>
          </w:tcPr>
          <w:p w14:paraId="4C34F3FB">
            <w:pPr>
              <w:widowControl/>
              <w:jc w:val="center"/>
              <w:rPr>
                <w:color w:val="000000"/>
                <w:kern w:val="0"/>
                <w:szCs w:val="21"/>
              </w:rPr>
            </w:pPr>
            <w:r>
              <w:rPr>
                <w:rFonts w:eastAsia="等线"/>
                <w:color w:val="000000"/>
                <w:sz w:val="22"/>
                <w:szCs w:val="22"/>
              </w:rPr>
              <w:t>/</w:t>
            </w:r>
          </w:p>
        </w:tc>
      </w:tr>
      <w:tr w14:paraId="0B1F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restart"/>
            <w:shd w:val="clear" w:color="auto" w:fill="auto"/>
            <w:vAlign w:val="center"/>
          </w:tcPr>
          <w:p w14:paraId="67575584">
            <w:pPr>
              <w:widowControl/>
              <w:jc w:val="center"/>
              <w:rPr>
                <w:color w:val="000000"/>
                <w:kern w:val="0"/>
                <w:szCs w:val="21"/>
              </w:rPr>
            </w:pPr>
            <w:r>
              <w:rPr>
                <w:color w:val="000000"/>
                <w:kern w:val="0"/>
                <w:szCs w:val="21"/>
              </w:rPr>
              <w:t>厦门金鹭特种合金有限公司</w:t>
            </w:r>
          </w:p>
        </w:tc>
        <w:tc>
          <w:tcPr>
            <w:tcW w:w="665" w:type="pct"/>
            <w:vMerge w:val="restart"/>
            <w:shd w:val="clear" w:color="auto" w:fill="auto"/>
            <w:noWrap/>
            <w:vAlign w:val="center"/>
          </w:tcPr>
          <w:p w14:paraId="1C78A26A">
            <w:pPr>
              <w:widowControl/>
              <w:jc w:val="center"/>
              <w:rPr>
                <w:color w:val="000000"/>
                <w:kern w:val="0"/>
                <w:szCs w:val="21"/>
              </w:rPr>
            </w:pPr>
            <w:r>
              <w:rPr>
                <w:rFonts w:hint="eastAsia"/>
                <w:szCs w:val="21"/>
              </w:rPr>
              <w:t>WC-6Co</w:t>
            </w:r>
          </w:p>
        </w:tc>
        <w:tc>
          <w:tcPr>
            <w:tcW w:w="583" w:type="pct"/>
            <w:shd w:val="clear" w:color="auto" w:fill="auto"/>
            <w:noWrap/>
            <w:vAlign w:val="bottom"/>
          </w:tcPr>
          <w:p w14:paraId="5AFB80D7">
            <w:pPr>
              <w:widowControl/>
              <w:jc w:val="center"/>
              <w:rPr>
                <w:color w:val="000000"/>
                <w:kern w:val="0"/>
                <w:szCs w:val="21"/>
              </w:rPr>
            </w:pPr>
            <w:r>
              <w:rPr>
                <w:color w:val="000000"/>
                <w:kern w:val="0"/>
                <w:szCs w:val="21"/>
              </w:rPr>
              <w:t>1</w:t>
            </w:r>
          </w:p>
        </w:tc>
        <w:tc>
          <w:tcPr>
            <w:tcW w:w="633" w:type="pct"/>
            <w:shd w:val="clear" w:color="auto" w:fill="auto"/>
            <w:noWrap/>
            <w:vAlign w:val="bottom"/>
          </w:tcPr>
          <w:p w14:paraId="7D8AAB1E">
            <w:pPr>
              <w:widowControl/>
              <w:jc w:val="center"/>
              <w:rPr>
                <w:color w:val="000000"/>
                <w:kern w:val="0"/>
                <w:szCs w:val="21"/>
              </w:rPr>
            </w:pPr>
            <w:r>
              <w:rPr>
                <w:rFonts w:eastAsia="等线"/>
                <w:color w:val="000000"/>
                <w:sz w:val="22"/>
                <w:szCs w:val="22"/>
              </w:rPr>
              <w:t>/</w:t>
            </w:r>
          </w:p>
        </w:tc>
        <w:tc>
          <w:tcPr>
            <w:tcW w:w="633" w:type="pct"/>
            <w:shd w:val="clear" w:color="auto" w:fill="auto"/>
            <w:noWrap/>
            <w:vAlign w:val="bottom"/>
          </w:tcPr>
          <w:p w14:paraId="4BD39722">
            <w:pPr>
              <w:widowControl/>
              <w:jc w:val="center"/>
              <w:rPr>
                <w:color w:val="000000"/>
                <w:kern w:val="0"/>
                <w:szCs w:val="21"/>
              </w:rPr>
            </w:pPr>
            <w:r>
              <w:rPr>
                <w:rFonts w:eastAsia="等线"/>
                <w:color w:val="000000"/>
                <w:sz w:val="22"/>
                <w:szCs w:val="22"/>
              </w:rPr>
              <w:t>/</w:t>
            </w:r>
          </w:p>
        </w:tc>
        <w:tc>
          <w:tcPr>
            <w:tcW w:w="633" w:type="pct"/>
            <w:shd w:val="clear" w:color="auto" w:fill="auto"/>
            <w:noWrap/>
            <w:vAlign w:val="center"/>
          </w:tcPr>
          <w:p w14:paraId="0F59C94C">
            <w:pPr>
              <w:widowControl/>
              <w:jc w:val="center"/>
              <w:rPr>
                <w:color w:val="000000"/>
                <w:kern w:val="0"/>
                <w:szCs w:val="21"/>
              </w:rPr>
            </w:pPr>
            <w:r>
              <w:rPr>
                <w:rFonts w:eastAsia="等线"/>
                <w:color w:val="000000"/>
                <w:sz w:val="22"/>
                <w:szCs w:val="22"/>
              </w:rPr>
              <w:t xml:space="preserve">1570 </w:t>
            </w:r>
          </w:p>
        </w:tc>
        <w:tc>
          <w:tcPr>
            <w:tcW w:w="636" w:type="pct"/>
            <w:shd w:val="clear" w:color="auto" w:fill="auto"/>
            <w:noWrap/>
            <w:vAlign w:val="center"/>
          </w:tcPr>
          <w:p w14:paraId="028C2934">
            <w:pPr>
              <w:widowControl/>
              <w:jc w:val="center"/>
              <w:rPr>
                <w:color w:val="000000"/>
                <w:kern w:val="0"/>
                <w:szCs w:val="21"/>
              </w:rPr>
            </w:pPr>
            <w:r>
              <w:rPr>
                <w:rFonts w:eastAsia="等线"/>
                <w:color w:val="000000"/>
                <w:sz w:val="22"/>
                <w:szCs w:val="22"/>
              </w:rPr>
              <w:t xml:space="preserve">1530 </w:t>
            </w:r>
          </w:p>
        </w:tc>
        <w:tc>
          <w:tcPr>
            <w:tcW w:w="628" w:type="pct"/>
            <w:shd w:val="clear" w:color="auto" w:fill="auto"/>
            <w:noWrap/>
            <w:vAlign w:val="bottom"/>
          </w:tcPr>
          <w:p w14:paraId="56155308">
            <w:pPr>
              <w:widowControl/>
              <w:jc w:val="center"/>
              <w:rPr>
                <w:color w:val="000000"/>
                <w:kern w:val="0"/>
                <w:szCs w:val="21"/>
              </w:rPr>
            </w:pPr>
            <w:r>
              <w:rPr>
                <w:rFonts w:eastAsia="等线"/>
                <w:color w:val="000000"/>
                <w:sz w:val="22"/>
                <w:szCs w:val="22"/>
              </w:rPr>
              <w:t>/</w:t>
            </w:r>
          </w:p>
        </w:tc>
      </w:tr>
      <w:tr w14:paraId="06D1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4827E284">
            <w:pPr>
              <w:widowControl/>
              <w:jc w:val="left"/>
              <w:rPr>
                <w:color w:val="000000"/>
                <w:kern w:val="0"/>
                <w:szCs w:val="21"/>
              </w:rPr>
            </w:pPr>
          </w:p>
        </w:tc>
        <w:tc>
          <w:tcPr>
            <w:tcW w:w="665" w:type="pct"/>
            <w:vMerge w:val="continue"/>
            <w:vAlign w:val="center"/>
          </w:tcPr>
          <w:p w14:paraId="3D29C888">
            <w:pPr>
              <w:widowControl/>
              <w:jc w:val="left"/>
              <w:rPr>
                <w:color w:val="000000"/>
                <w:kern w:val="0"/>
                <w:szCs w:val="21"/>
              </w:rPr>
            </w:pPr>
          </w:p>
        </w:tc>
        <w:tc>
          <w:tcPr>
            <w:tcW w:w="583" w:type="pct"/>
            <w:shd w:val="clear" w:color="auto" w:fill="auto"/>
            <w:noWrap/>
            <w:vAlign w:val="bottom"/>
          </w:tcPr>
          <w:p w14:paraId="06FED670">
            <w:pPr>
              <w:widowControl/>
              <w:jc w:val="center"/>
              <w:rPr>
                <w:color w:val="000000"/>
                <w:kern w:val="0"/>
                <w:szCs w:val="21"/>
              </w:rPr>
            </w:pPr>
            <w:r>
              <w:rPr>
                <w:color w:val="000000"/>
                <w:kern w:val="0"/>
                <w:szCs w:val="21"/>
              </w:rPr>
              <w:t>2</w:t>
            </w:r>
          </w:p>
        </w:tc>
        <w:tc>
          <w:tcPr>
            <w:tcW w:w="633" w:type="pct"/>
            <w:shd w:val="clear" w:color="auto" w:fill="auto"/>
            <w:noWrap/>
            <w:vAlign w:val="bottom"/>
          </w:tcPr>
          <w:p w14:paraId="79752FAC">
            <w:pPr>
              <w:widowControl/>
              <w:jc w:val="center"/>
              <w:rPr>
                <w:color w:val="000000"/>
                <w:kern w:val="0"/>
                <w:szCs w:val="21"/>
              </w:rPr>
            </w:pPr>
            <w:r>
              <w:rPr>
                <w:rFonts w:eastAsia="等线"/>
                <w:color w:val="000000"/>
                <w:sz w:val="22"/>
                <w:szCs w:val="22"/>
              </w:rPr>
              <w:t>/</w:t>
            </w:r>
          </w:p>
        </w:tc>
        <w:tc>
          <w:tcPr>
            <w:tcW w:w="633" w:type="pct"/>
            <w:shd w:val="clear" w:color="auto" w:fill="auto"/>
            <w:noWrap/>
            <w:vAlign w:val="bottom"/>
          </w:tcPr>
          <w:p w14:paraId="1FB2C10A">
            <w:pPr>
              <w:widowControl/>
              <w:jc w:val="center"/>
              <w:rPr>
                <w:color w:val="000000"/>
                <w:kern w:val="0"/>
                <w:szCs w:val="21"/>
              </w:rPr>
            </w:pPr>
            <w:r>
              <w:rPr>
                <w:rFonts w:eastAsia="等线"/>
                <w:color w:val="000000"/>
                <w:sz w:val="22"/>
                <w:szCs w:val="22"/>
              </w:rPr>
              <w:t>/</w:t>
            </w:r>
          </w:p>
        </w:tc>
        <w:tc>
          <w:tcPr>
            <w:tcW w:w="633" w:type="pct"/>
            <w:shd w:val="clear" w:color="auto" w:fill="auto"/>
            <w:noWrap/>
            <w:vAlign w:val="center"/>
          </w:tcPr>
          <w:p w14:paraId="27A4514F">
            <w:pPr>
              <w:widowControl/>
              <w:jc w:val="center"/>
              <w:rPr>
                <w:color w:val="000000"/>
                <w:kern w:val="0"/>
                <w:szCs w:val="21"/>
              </w:rPr>
            </w:pPr>
            <w:r>
              <w:rPr>
                <w:rFonts w:eastAsia="等线"/>
                <w:color w:val="000000"/>
                <w:sz w:val="22"/>
                <w:szCs w:val="22"/>
              </w:rPr>
              <w:t xml:space="preserve">1580 </w:t>
            </w:r>
          </w:p>
        </w:tc>
        <w:tc>
          <w:tcPr>
            <w:tcW w:w="636" w:type="pct"/>
            <w:shd w:val="clear" w:color="auto" w:fill="auto"/>
            <w:noWrap/>
            <w:vAlign w:val="center"/>
          </w:tcPr>
          <w:p w14:paraId="65D011C6">
            <w:pPr>
              <w:widowControl/>
              <w:jc w:val="center"/>
              <w:rPr>
                <w:color w:val="000000"/>
                <w:kern w:val="0"/>
                <w:szCs w:val="21"/>
              </w:rPr>
            </w:pPr>
            <w:r>
              <w:rPr>
                <w:rFonts w:eastAsia="等线"/>
                <w:color w:val="000000"/>
                <w:sz w:val="22"/>
                <w:szCs w:val="22"/>
              </w:rPr>
              <w:t xml:space="preserve">1530 </w:t>
            </w:r>
          </w:p>
        </w:tc>
        <w:tc>
          <w:tcPr>
            <w:tcW w:w="628" w:type="pct"/>
            <w:shd w:val="clear" w:color="auto" w:fill="auto"/>
            <w:noWrap/>
            <w:vAlign w:val="bottom"/>
          </w:tcPr>
          <w:p w14:paraId="7A46BD1B">
            <w:pPr>
              <w:widowControl/>
              <w:jc w:val="center"/>
              <w:rPr>
                <w:color w:val="000000"/>
                <w:kern w:val="0"/>
                <w:szCs w:val="21"/>
              </w:rPr>
            </w:pPr>
            <w:r>
              <w:rPr>
                <w:rFonts w:eastAsia="等线"/>
                <w:color w:val="000000"/>
                <w:sz w:val="22"/>
                <w:szCs w:val="22"/>
              </w:rPr>
              <w:t>/</w:t>
            </w:r>
          </w:p>
        </w:tc>
      </w:tr>
      <w:tr w14:paraId="38F9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5426F76">
            <w:pPr>
              <w:widowControl/>
              <w:jc w:val="left"/>
              <w:rPr>
                <w:color w:val="000000"/>
                <w:kern w:val="0"/>
                <w:szCs w:val="21"/>
              </w:rPr>
            </w:pPr>
          </w:p>
        </w:tc>
        <w:tc>
          <w:tcPr>
            <w:tcW w:w="665" w:type="pct"/>
            <w:vMerge w:val="continue"/>
            <w:vAlign w:val="center"/>
          </w:tcPr>
          <w:p w14:paraId="50BADD6E">
            <w:pPr>
              <w:widowControl/>
              <w:jc w:val="left"/>
              <w:rPr>
                <w:color w:val="000000"/>
                <w:kern w:val="0"/>
                <w:szCs w:val="21"/>
              </w:rPr>
            </w:pPr>
          </w:p>
        </w:tc>
        <w:tc>
          <w:tcPr>
            <w:tcW w:w="583" w:type="pct"/>
            <w:shd w:val="clear" w:color="auto" w:fill="auto"/>
            <w:noWrap/>
            <w:vAlign w:val="bottom"/>
          </w:tcPr>
          <w:p w14:paraId="2BCD9D74">
            <w:pPr>
              <w:widowControl/>
              <w:jc w:val="center"/>
              <w:rPr>
                <w:color w:val="000000"/>
                <w:kern w:val="0"/>
                <w:szCs w:val="21"/>
              </w:rPr>
            </w:pPr>
            <w:r>
              <w:rPr>
                <w:color w:val="000000"/>
                <w:kern w:val="0"/>
                <w:szCs w:val="21"/>
              </w:rPr>
              <w:t>3</w:t>
            </w:r>
          </w:p>
        </w:tc>
        <w:tc>
          <w:tcPr>
            <w:tcW w:w="633" w:type="pct"/>
            <w:shd w:val="clear" w:color="auto" w:fill="auto"/>
            <w:noWrap/>
            <w:vAlign w:val="bottom"/>
          </w:tcPr>
          <w:p w14:paraId="0A1E327A">
            <w:pPr>
              <w:widowControl/>
              <w:jc w:val="center"/>
              <w:rPr>
                <w:color w:val="000000"/>
                <w:kern w:val="0"/>
                <w:szCs w:val="21"/>
              </w:rPr>
            </w:pPr>
            <w:r>
              <w:rPr>
                <w:rFonts w:eastAsia="等线"/>
                <w:color w:val="000000"/>
                <w:sz w:val="22"/>
                <w:szCs w:val="22"/>
              </w:rPr>
              <w:t>/</w:t>
            </w:r>
          </w:p>
        </w:tc>
        <w:tc>
          <w:tcPr>
            <w:tcW w:w="633" w:type="pct"/>
            <w:shd w:val="clear" w:color="auto" w:fill="auto"/>
            <w:noWrap/>
            <w:vAlign w:val="bottom"/>
          </w:tcPr>
          <w:p w14:paraId="438322CD">
            <w:pPr>
              <w:widowControl/>
              <w:jc w:val="center"/>
              <w:rPr>
                <w:color w:val="000000"/>
                <w:kern w:val="0"/>
                <w:szCs w:val="21"/>
              </w:rPr>
            </w:pPr>
            <w:r>
              <w:rPr>
                <w:rFonts w:eastAsia="等线"/>
                <w:color w:val="000000"/>
                <w:sz w:val="22"/>
                <w:szCs w:val="22"/>
              </w:rPr>
              <w:t>/</w:t>
            </w:r>
          </w:p>
        </w:tc>
        <w:tc>
          <w:tcPr>
            <w:tcW w:w="633" w:type="pct"/>
            <w:shd w:val="clear" w:color="auto" w:fill="auto"/>
            <w:noWrap/>
            <w:vAlign w:val="center"/>
          </w:tcPr>
          <w:p w14:paraId="18DAD9F5">
            <w:pPr>
              <w:widowControl/>
              <w:jc w:val="center"/>
              <w:rPr>
                <w:color w:val="000000"/>
                <w:kern w:val="0"/>
                <w:szCs w:val="21"/>
              </w:rPr>
            </w:pPr>
            <w:r>
              <w:rPr>
                <w:rFonts w:eastAsia="等线"/>
                <w:color w:val="000000"/>
                <w:sz w:val="22"/>
                <w:szCs w:val="22"/>
              </w:rPr>
              <w:t xml:space="preserve">1570 </w:t>
            </w:r>
          </w:p>
        </w:tc>
        <w:tc>
          <w:tcPr>
            <w:tcW w:w="636" w:type="pct"/>
            <w:shd w:val="clear" w:color="auto" w:fill="auto"/>
            <w:noWrap/>
            <w:vAlign w:val="center"/>
          </w:tcPr>
          <w:p w14:paraId="1EE84A6C">
            <w:pPr>
              <w:widowControl/>
              <w:jc w:val="center"/>
              <w:rPr>
                <w:color w:val="000000"/>
                <w:kern w:val="0"/>
                <w:szCs w:val="21"/>
              </w:rPr>
            </w:pPr>
            <w:r>
              <w:rPr>
                <w:rFonts w:eastAsia="等线"/>
                <w:color w:val="000000"/>
                <w:sz w:val="22"/>
                <w:szCs w:val="22"/>
              </w:rPr>
              <w:t xml:space="preserve">1530 </w:t>
            </w:r>
          </w:p>
        </w:tc>
        <w:tc>
          <w:tcPr>
            <w:tcW w:w="628" w:type="pct"/>
            <w:shd w:val="clear" w:color="auto" w:fill="auto"/>
            <w:noWrap/>
            <w:vAlign w:val="bottom"/>
          </w:tcPr>
          <w:p w14:paraId="507BD079">
            <w:pPr>
              <w:widowControl/>
              <w:jc w:val="center"/>
              <w:rPr>
                <w:color w:val="000000"/>
                <w:kern w:val="0"/>
                <w:szCs w:val="21"/>
              </w:rPr>
            </w:pPr>
            <w:r>
              <w:rPr>
                <w:rFonts w:eastAsia="等线"/>
                <w:color w:val="000000"/>
                <w:sz w:val="22"/>
                <w:szCs w:val="22"/>
              </w:rPr>
              <w:t>/</w:t>
            </w:r>
          </w:p>
        </w:tc>
      </w:tr>
      <w:tr w14:paraId="551F3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42D632BD">
            <w:pPr>
              <w:widowControl/>
              <w:jc w:val="left"/>
              <w:rPr>
                <w:color w:val="000000"/>
                <w:kern w:val="0"/>
                <w:szCs w:val="21"/>
              </w:rPr>
            </w:pPr>
          </w:p>
        </w:tc>
        <w:tc>
          <w:tcPr>
            <w:tcW w:w="665" w:type="pct"/>
            <w:vMerge w:val="continue"/>
            <w:vAlign w:val="center"/>
          </w:tcPr>
          <w:p w14:paraId="2E654F28">
            <w:pPr>
              <w:widowControl/>
              <w:jc w:val="left"/>
              <w:rPr>
                <w:color w:val="000000"/>
                <w:kern w:val="0"/>
                <w:szCs w:val="21"/>
              </w:rPr>
            </w:pPr>
          </w:p>
        </w:tc>
        <w:tc>
          <w:tcPr>
            <w:tcW w:w="583" w:type="pct"/>
            <w:shd w:val="clear" w:color="auto" w:fill="auto"/>
            <w:noWrap/>
            <w:vAlign w:val="bottom"/>
          </w:tcPr>
          <w:p w14:paraId="7F9A8AD8">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66CD6E16">
            <w:pPr>
              <w:widowControl/>
              <w:jc w:val="center"/>
              <w:rPr>
                <w:color w:val="000000"/>
                <w:kern w:val="0"/>
                <w:szCs w:val="21"/>
              </w:rPr>
            </w:pPr>
            <w:r>
              <w:rPr>
                <w:rFonts w:eastAsia="等线"/>
                <w:color w:val="000000"/>
                <w:sz w:val="22"/>
                <w:szCs w:val="22"/>
              </w:rPr>
              <w:t>/</w:t>
            </w:r>
          </w:p>
        </w:tc>
        <w:tc>
          <w:tcPr>
            <w:tcW w:w="633" w:type="pct"/>
            <w:shd w:val="clear" w:color="auto" w:fill="auto"/>
            <w:noWrap/>
            <w:vAlign w:val="center"/>
          </w:tcPr>
          <w:p w14:paraId="7205384D">
            <w:pPr>
              <w:widowControl/>
              <w:jc w:val="center"/>
              <w:rPr>
                <w:color w:val="000000"/>
                <w:kern w:val="0"/>
                <w:szCs w:val="21"/>
              </w:rPr>
            </w:pPr>
            <w:r>
              <w:rPr>
                <w:rFonts w:eastAsia="等线"/>
                <w:color w:val="000000"/>
                <w:sz w:val="22"/>
                <w:szCs w:val="22"/>
              </w:rPr>
              <w:t>/</w:t>
            </w:r>
          </w:p>
        </w:tc>
        <w:tc>
          <w:tcPr>
            <w:tcW w:w="633" w:type="pct"/>
            <w:shd w:val="clear" w:color="auto" w:fill="auto"/>
            <w:noWrap/>
            <w:vAlign w:val="center"/>
          </w:tcPr>
          <w:p w14:paraId="4D4DDAE8">
            <w:pPr>
              <w:widowControl/>
              <w:jc w:val="center"/>
              <w:rPr>
                <w:color w:val="000000"/>
                <w:kern w:val="0"/>
                <w:szCs w:val="21"/>
              </w:rPr>
            </w:pPr>
            <w:r>
              <w:rPr>
                <w:rFonts w:eastAsia="等线"/>
                <w:color w:val="000000"/>
                <w:sz w:val="22"/>
                <w:szCs w:val="22"/>
              </w:rPr>
              <w:t xml:space="preserve">1573 </w:t>
            </w:r>
          </w:p>
        </w:tc>
        <w:tc>
          <w:tcPr>
            <w:tcW w:w="636" w:type="pct"/>
            <w:shd w:val="clear" w:color="auto" w:fill="auto"/>
            <w:noWrap/>
            <w:vAlign w:val="center"/>
          </w:tcPr>
          <w:p w14:paraId="3ED3D6B7">
            <w:pPr>
              <w:widowControl/>
              <w:jc w:val="center"/>
              <w:rPr>
                <w:color w:val="000000"/>
                <w:kern w:val="0"/>
                <w:szCs w:val="21"/>
              </w:rPr>
            </w:pPr>
            <w:r>
              <w:rPr>
                <w:rFonts w:eastAsia="等线"/>
                <w:color w:val="000000"/>
                <w:sz w:val="22"/>
                <w:szCs w:val="22"/>
              </w:rPr>
              <w:t xml:space="preserve">1530 </w:t>
            </w:r>
          </w:p>
        </w:tc>
        <w:tc>
          <w:tcPr>
            <w:tcW w:w="628" w:type="pct"/>
            <w:shd w:val="clear" w:color="auto" w:fill="auto"/>
            <w:noWrap/>
            <w:vAlign w:val="bottom"/>
          </w:tcPr>
          <w:p w14:paraId="5FE0FB8D">
            <w:pPr>
              <w:widowControl/>
              <w:jc w:val="center"/>
              <w:rPr>
                <w:color w:val="000000"/>
                <w:kern w:val="0"/>
                <w:szCs w:val="21"/>
              </w:rPr>
            </w:pPr>
            <w:r>
              <w:rPr>
                <w:rFonts w:eastAsia="等线"/>
                <w:color w:val="000000"/>
                <w:sz w:val="22"/>
                <w:szCs w:val="22"/>
              </w:rPr>
              <w:t>/</w:t>
            </w:r>
          </w:p>
        </w:tc>
      </w:tr>
      <w:tr w14:paraId="65207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284AC106">
            <w:pPr>
              <w:widowControl/>
              <w:jc w:val="left"/>
              <w:rPr>
                <w:color w:val="000000"/>
                <w:kern w:val="0"/>
                <w:szCs w:val="21"/>
              </w:rPr>
            </w:pPr>
          </w:p>
        </w:tc>
        <w:tc>
          <w:tcPr>
            <w:tcW w:w="665" w:type="pct"/>
            <w:vMerge w:val="restart"/>
            <w:shd w:val="clear" w:color="auto" w:fill="auto"/>
            <w:noWrap/>
            <w:vAlign w:val="center"/>
          </w:tcPr>
          <w:p w14:paraId="56DBD154">
            <w:pPr>
              <w:widowControl/>
              <w:jc w:val="center"/>
              <w:rPr>
                <w:color w:val="000000"/>
                <w:kern w:val="0"/>
                <w:szCs w:val="21"/>
              </w:rPr>
            </w:pPr>
            <w:r>
              <w:rPr>
                <w:rFonts w:hint="eastAsia"/>
                <w:szCs w:val="21"/>
              </w:rPr>
              <w:t>WC-10Co</w:t>
            </w:r>
          </w:p>
        </w:tc>
        <w:tc>
          <w:tcPr>
            <w:tcW w:w="583" w:type="pct"/>
            <w:shd w:val="clear" w:color="auto" w:fill="auto"/>
            <w:noWrap/>
            <w:vAlign w:val="bottom"/>
          </w:tcPr>
          <w:p w14:paraId="49FA6EAA">
            <w:pPr>
              <w:widowControl/>
              <w:jc w:val="center"/>
              <w:rPr>
                <w:color w:val="000000"/>
                <w:kern w:val="0"/>
                <w:szCs w:val="21"/>
              </w:rPr>
            </w:pPr>
            <w:r>
              <w:rPr>
                <w:color w:val="000000"/>
                <w:kern w:val="0"/>
                <w:szCs w:val="21"/>
              </w:rPr>
              <w:t>1</w:t>
            </w:r>
          </w:p>
        </w:tc>
        <w:tc>
          <w:tcPr>
            <w:tcW w:w="633" w:type="pct"/>
            <w:shd w:val="clear" w:color="auto" w:fill="auto"/>
            <w:noWrap/>
            <w:vAlign w:val="bottom"/>
          </w:tcPr>
          <w:p w14:paraId="27743FDC">
            <w:pPr>
              <w:widowControl/>
              <w:jc w:val="center"/>
              <w:rPr>
                <w:color w:val="000000"/>
                <w:kern w:val="0"/>
                <w:szCs w:val="21"/>
              </w:rPr>
            </w:pPr>
            <w:r>
              <w:rPr>
                <w:rFonts w:eastAsia="等线"/>
                <w:color w:val="000000"/>
                <w:sz w:val="22"/>
                <w:szCs w:val="22"/>
              </w:rPr>
              <w:t>/</w:t>
            </w:r>
          </w:p>
        </w:tc>
        <w:tc>
          <w:tcPr>
            <w:tcW w:w="633" w:type="pct"/>
            <w:shd w:val="clear" w:color="auto" w:fill="auto"/>
            <w:noWrap/>
            <w:vAlign w:val="bottom"/>
          </w:tcPr>
          <w:p w14:paraId="31C29511">
            <w:pPr>
              <w:widowControl/>
              <w:jc w:val="center"/>
              <w:rPr>
                <w:color w:val="000000"/>
                <w:kern w:val="0"/>
                <w:szCs w:val="21"/>
              </w:rPr>
            </w:pPr>
            <w:r>
              <w:rPr>
                <w:rFonts w:eastAsia="等线"/>
                <w:color w:val="000000"/>
                <w:sz w:val="22"/>
                <w:szCs w:val="22"/>
              </w:rPr>
              <w:t>/</w:t>
            </w:r>
          </w:p>
        </w:tc>
        <w:tc>
          <w:tcPr>
            <w:tcW w:w="633" w:type="pct"/>
            <w:shd w:val="clear" w:color="auto" w:fill="auto"/>
            <w:noWrap/>
            <w:vAlign w:val="center"/>
          </w:tcPr>
          <w:p w14:paraId="10DD8538">
            <w:pPr>
              <w:widowControl/>
              <w:jc w:val="center"/>
              <w:rPr>
                <w:color w:val="000000"/>
                <w:kern w:val="0"/>
                <w:szCs w:val="21"/>
              </w:rPr>
            </w:pPr>
            <w:r>
              <w:rPr>
                <w:rFonts w:eastAsia="等线"/>
                <w:color w:val="000000"/>
                <w:sz w:val="22"/>
                <w:szCs w:val="22"/>
              </w:rPr>
              <w:t xml:space="preserve">1640 </w:t>
            </w:r>
          </w:p>
        </w:tc>
        <w:tc>
          <w:tcPr>
            <w:tcW w:w="636" w:type="pct"/>
            <w:shd w:val="clear" w:color="auto" w:fill="auto"/>
            <w:noWrap/>
            <w:vAlign w:val="center"/>
          </w:tcPr>
          <w:p w14:paraId="1D4C793B">
            <w:pPr>
              <w:widowControl/>
              <w:jc w:val="center"/>
              <w:rPr>
                <w:color w:val="000000"/>
                <w:kern w:val="0"/>
                <w:szCs w:val="21"/>
              </w:rPr>
            </w:pPr>
            <w:r>
              <w:rPr>
                <w:rFonts w:eastAsia="等线"/>
                <w:color w:val="000000"/>
                <w:sz w:val="22"/>
                <w:szCs w:val="22"/>
              </w:rPr>
              <w:t xml:space="preserve">1630 </w:t>
            </w:r>
          </w:p>
        </w:tc>
        <w:tc>
          <w:tcPr>
            <w:tcW w:w="628" w:type="pct"/>
            <w:shd w:val="clear" w:color="auto" w:fill="auto"/>
            <w:noWrap/>
            <w:vAlign w:val="bottom"/>
          </w:tcPr>
          <w:p w14:paraId="19D395A4">
            <w:pPr>
              <w:widowControl/>
              <w:jc w:val="center"/>
              <w:rPr>
                <w:color w:val="000000"/>
                <w:kern w:val="0"/>
                <w:szCs w:val="21"/>
              </w:rPr>
            </w:pPr>
            <w:r>
              <w:rPr>
                <w:rFonts w:eastAsia="等线"/>
                <w:color w:val="000000"/>
                <w:sz w:val="22"/>
                <w:szCs w:val="22"/>
              </w:rPr>
              <w:t>/</w:t>
            </w:r>
          </w:p>
        </w:tc>
      </w:tr>
      <w:tr w14:paraId="204FC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29EDF41C">
            <w:pPr>
              <w:widowControl/>
              <w:jc w:val="left"/>
              <w:rPr>
                <w:color w:val="000000"/>
                <w:kern w:val="0"/>
                <w:szCs w:val="21"/>
              </w:rPr>
            </w:pPr>
          </w:p>
        </w:tc>
        <w:tc>
          <w:tcPr>
            <w:tcW w:w="665" w:type="pct"/>
            <w:vMerge w:val="continue"/>
            <w:vAlign w:val="center"/>
          </w:tcPr>
          <w:p w14:paraId="28BA9DF4">
            <w:pPr>
              <w:widowControl/>
              <w:jc w:val="left"/>
              <w:rPr>
                <w:color w:val="000000"/>
                <w:kern w:val="0"/>
                <w:szCs w:val="21"/>
              </w:rPr>
            </w:pPr>
          </w:p>
        </w:tc>
        <w:tc>
          <w:tcPr>
            <w:tcW w:w="583" w:type="pct"/>
            <w:shd w:val="clear" w:color="auto" w:fill="auto"/>
            <w:noWrap/>
            <w:vAlign w:val="bottom"/>
          </w:tcPr>
          <w:p w14:paraId="1A4A73EF">
            <w:pPr>
              <w:widowControl/>
              <w:jc w:val="center"/>
              <w:rPr>
                <w:color w:val="000000"/>
                <w:kern w:val="0"/>
                <w:szCs w:val="21"/>
              </w:rPr>
            </w:pPr>
            <w:r>
              <w:rPr>
                <w:color w:val="000000"/>
                <w:kern w:val="0"/>
                <w:szCs w:val="21"/>
              </w:rPr>
              <w:t>2</w:t>
            </w:r>
          </w:p>
        </w:tc>
        <w:tc>
          <w:tcPr>
            <w:tcW w:w="633" w:type="pct"/>
            <w:shd w:val="clear" w:color="auto" w:fill="auto"/>
            <w:noWrap/>
            <w:vAlign w:val="bottom"/>
          </w:tcPr>
          <w:p w14:paraId="354E4695">
            <w:pPr>
              <w:widowControl/>
              <w:jc w:val="center"/>
              <w:rPr>
                <w:color w:val="000000"/>
                <w:kern w:val="0"/>
                <w:szCs w:val="21"/>
              </w:rPr>
            </w:pPr>
            <w:r>
              <w:rPr>
                <w:rFonts w:eastAsia="等线"/>
                <w:color w:val="000000"/>
                <w:sz w:val="22"/>
                <w:szCs w:val="22"/>
              </w:rPr>
              <w:t>/</w:t>
            </w:r>
          </w:p>
        </w:tc>
        <w:tc>
          <w:tcPr>
            <w:tcW w:w="633" w:type="pct"/>
            <w:shd w:val="clear" w:color="auto" w:fill="auto"/>
            <w:noWrap/>
            <w:vAlign w:val="bottom"/>
          </w:tcPr>
          <w:p w14:paraId="16F682CB">
            <w:pPr>
              <w:widowControl/>
              <w:jc w:val="center"/>
              <w:rPr>
                <w:color w:val="000000"/>
                <w:kern w:val="0"/>
                <w:szCs w:val="21"/>
              </w:rPr>
            </w:pPr>
            <w:r>
              <w:rPr>
                <w:rFonts w:eastAsia="等线"/>
                <w:color w:val="000000"/>
                <w:sz w:val="22"/>
                <w:szCs w:val="22"/>
              </w:rPr>
              <w:t>/</w:t>
            </w:r>
          </w:p>
        </w:tc>
        <w:tc>
          <w:tcPr>
            <w:tcW w:w="633" w:type="pct"/>
            <w:shd w:val="clear" w:color="auto" w:fill="auto"/>
            <w:noWrap/>
            <w:vAlign w:val="center"/>
          </w:tcPr>
          <w:p w14:paraId="0A047639">
            <w:pPr>
              <w:widowControl/>
              <w:jc w:val="center"/>
              <w:rPr>
                <w:color w:val="000000"/>
                <w:kern w:val="0"/>
                <w:szCs w:val="21"/>
              </w:rPr>
            </w:pPr>
            <w:r>
              <w:rPr>
                <w:rFonts w:eastAsia="等线"/>
                <w:color w:val="000000"/>
                <w:sz w:val="22"/>
                <w:szCs w:val="22"/>
              </w:rPr>
              <w:t xml:space="preserve">1640 </w:t>
            </w:r>
          </w:p>
        </w:tc>
        <w:tc>
          <w:tcPr>
            <w:tcW w:w="636" w:type="pct"/>
            <w:shd w:val="clear" w:color="auto" w:fill="auto"/>
            <w:noWrap/>
            <w:vAlign w:val="center"/>
          </w:tcPr>
          <w:p w14:paraId="68381F54">
            <w:pPr>
              <w:widowControl/>
              <w:jc w:val="center"/>
              <w:rPr>
                <w:color w:val="000000"/>
                <w:kern w:val="0"/>
                <w:szCs w:val="21"/>
              </w:rPr>
            </w:pPr>
            <w:r>
              <w:rPr>
                <w:rFonts w:eastAsia="等线"/>
                <w:color w:val="000000"/>
                <w:sz w:val="22"/>
                <w:szCs w:val="22"/>
              </w:rPr>
              <w:t xml:space="preserve">1630 </w:t>
            </w:r>
          </w:p>
        </w:tc>
        <w:tc>
          <w:tcPr>
            <w:tcW w:w="628" w:type="pct"/>
            <w:shd w:val="clear" w:color="auto" w:fill="auto"/>
            <w:noWrap/>
            <w:vAlign w:val="bottom"/>
          </w:tcPr>
          <w:p w14:paraId="4C16C350">
            <w:pPr>
              <w:widowControl/>
              <w:jc w:val="center"/>
              <w:rPr>
                <w:color w:val="000000"/>
                <w:kern w:val="0"/>
                <w:szCs w:val="21"/>
              </w:rPr>
            </w:pPr>
            <w:r>
              <w:rPr>
                <w:rFonts w:eastAsia="等线"/>
                <w:color w:val="000000"/>
                <w:sz w:val="22"/>
                <w:szCs w:val="22"/>
              </w:rPr>
              <w:t>/</w:t>
            </w:r>
          </w:p>
        </w:tc>
      </w:tr>
      <w:tr w14:paraId="46F3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2E8CA909">
            <w:pPr>
              <w:widowControl/>
              <w:jc w:val="left"/>
              <w:rPr>
                <w:color w:val="000000"/>
                <w:kern w:val="0"/>
                <w:szCs w:val="21"/>
              </w:rPr>
            </w:pPr>
          </w:p>
        </w:tc>
        <w:tc>
          <w:tcPr>
            <w:tcW w:w="665" w:type="pct"/>
            <w:vMerge w:val="continue"/>
            <w:vAlign w:val="center"/>
          </w:tcPr>
          <w:p w14:paraId="653D8F91">
            <w:pPr>
              <w:widowControl/>
              <w:jc w:val="left"/>
              <w:rPr>
                <w:color w:val="000000"/>
                <w:kern w:val="0"/>
                <w:szCs w:val="21"/>
              </w:rPr>
            </w:pPr>
          </w:p>
        </w:tc>
        <w:tc>
          <w:tcPr>
            <w:tcW w:w="583" w:type="pct"/>
            <w:shd w:val="clear" w:color="auto" w:fill="auto"/>
            <w:noWrap/>
            <w:vAlign w:val="bottom"/>
          </w:tcPr>
          <w:p w14:paraId="05B98A97">
            <w:pPr>
              <w:widowControl/>
              <w:jc w:val="center"/>
              <w:rPr>
                <w:color w:val="000000"/>
                <w:kern w:val="0"/>
                <w:szCs w:val="21"/>
              </w:rPr>
            </w:pPr>
            <w:r>
              <w:rPr>
                <w:color w:val="000000"/>
                <w:kern w:val="0"/>
                <w:szCs w:val="21"/>
              </w:rPr>
              <w:t>3</w:t>
            </w:r>
          </w:p>
        </w:tc>
        <w:tc>
          <w:tcPr>
            <w:tcW w:w="633" w:type="pct"/>
            <w:shd w:val="clear" w:color="auto" w:fill="auto"/>
            <w:noWrap/>
            <w:vAlign w:val="bottom"/>
          </w:tcPr>
          <w:p w14:paraId="3A067F53">
            <w:pPr>
              <w:widowControl/>
              <w:jc w:val="center"/>
              <w:rPr>
                <w:color w:val="000000"/>
                <w:kern w:val="0"/>
                <w:szCs w:val="21"/>
              </w:rPr>
            </w:pPr>
            <w:r>
              <w:rPr>
                <w:rFonts w:eastAsia="等线"/>
                <w:color w:val="000000"/>
                <w:sz w:val="22"/>
                <w:szCs w:val="22"/>
              </w:rPr>
              <w:t>/</w:t>
            </w:r>
          </w:p>
        </w:tc>
        <w:tc>
          <w:tcPr>
            <w:tcW w:w="633" w:type="pct"/>
            <w:shd w:val="clear" w:color="auto" w:fill="auto"/>
            <w:noWrap/>
            <w:vAlign w:val="bottom"/>
          </w:tcPr>
          <w:p w14:paraId="264F5D09">
            <w:pPr>
              <w:widowControl/>
              <w:jc w:val="center"/>
              <w:rPr>
                <w:color w:val="000000"/>
                <w:kern w:val="0"/>
                <w:szCs w:val="21"/>
              </w:rPr>
            </w:pPr>
            <w:r>
              <w:rPr>
                <w:rFonts w:eastAsia="等线"/>
                <w:color w:val="000000"/>
                <w:sz w:val="22"/>
                <w:szCs w:val="22"/>
              </w:rPr>
              <w:t>/</w:t>
            </w:r>
          </w:p>
        </w:tc>
        <w:tc>
          <w:tcPr>
            <w:tcW w:w="633" w:type="pct"/>
            <w:shd w:val="clear" w:color="auto" w:fill="auto"/>
            <w:noWrap/>
            <w:vAlign w:val="center"/>
          </w:tcPr>
          <w:p w14:paraId="4DB0D97E">
            <w:pPr>
              <w:widowControl/>
              <w:jc w:val="center"/>
              <w:rPr>
                <w:color w:val="000000"/>
                <w:kern w:val="0"/>
                <w:szCs w:val="21"/>
              </w:rPr>
            </w:pPr>
            <w:r>
              <w:rPr>
                <w:rFonts w:eastAsia="等线"/>
                <w:color w:val="000000"/>
                <w:sz w:val="22"/>
                <w:szCs w:val="22"/>
              </w:rPr>
              <w:t xml:space="preserve">1650 </w:t>
            </w:r>
          </w:p>
        </w:tc>
        <w:tc>
          <w:tcPr>
            <w:tcW w:w="636" w:type="pct"/>
            <w:shd w:val="clear" w:color="auto" w:fill="auto"/>
            <w:noWrap/>
            <w:vAlign w:val="center"/>
          </w:tcPr>
          <w:p w14:paraId="14948B98">
            <w:pPr>
              <w:widowControl/>
              <w:jc w:val="center"/>
              <w:rPr>
                <w:color w:val="000000"/>
                <w:kern w:val="0"/>
                <w:szCs w:val="21"/>
              </w:rPr>
            </w:pPr>
            <w:r>
              <w:rPr>
                <w:rFonts w:eastAsia="等线"/>
                <w:color w:val="000000"/>
                <w:sz w:val="22"/>
                <w:szCs w:val="22"/>
              </w:rPr>
              <w:t xml:space="preserve">1620 </w:t>
            </w:r>
          </w:p>
        </w:tc>
        <w:tc>
          <w:tcPr>
            <w:tcW w:w="628" w:type="pct"/>
            <w:shd w:val="clear" w:color="auto" w:fill="auto"/>
            <w:noWrap/>
            <w:vAlign w:val="bottom"/>
          </w:tcPr>
          <w:p w14:paraId="21BC1160">
            <w:pPr>
              <w:widowControl/>
              <w:jc w:val="center"/>
              <w:rPr>
                <w:color w:val="000000"/>
                <w:kern w:val="0"/>
                <w:szCs w:val="21"/>
              </w:rPr>
            </w:pPr>
            <w:r>
              <w:rPr>
                <w:rFonts w:eastAsia="等线"/>
                <w:color w:val="000000"/>
                <w:sz w:val="22"/>
                <w:szCs w:val="22"/>
              </w:rPr>
              <w:t>/</w:t>
            </w:r>
          </w:p>
        </w:tc>
      </w:tr>
      <w:tr w14:paraId="390F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1AE33085">
            <w:pPr>
              <w:widowControl/>
              <w:jc w:val="left"/>
              <w:rPr>
                <w:color w:val="000000"/>
                <w:kern w:val="0"/>
                <w:szCs w:val="21"/>
              </w:rPr>
            </w:pPr>
          </w:p>
        </w:tc>
        <w:tc>
          <w:tcPr>
            <w:tcW w:w="665" w:type="pct"/>
            <w:vMerge w:val="continue"/>
            <w:vAlign w:val="center"/>
          </w:tcPr>
          <w:p w14:paraId="18C92BF2">
            <w:pPr>
              <w:widowControl/>
              <w:jc w:val="left"/>
              <w:rPr>
                <w:color w:val="000000"/>
                <w:kern w:val="0"/>
                <w:szCs w:val="21"/>
              </w:rPr>
            </w:pPr>
          </w:p>
        </w:tc>
        <w:tc>
          <w:tcPr>
            <w:tcW w:w="583" w:type="pct"/>
            <w:shd w:val="clear" w:color="auto" w:fill="auto"/>
            <w:noWrap/>
            <w:vAlign w:val="bottom"/>
          </w:tcPr>
          <w:p w14:paraId="78A79D48">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5149C01A">
            <w:pPr>
              <w:widowControl/>
              <w:jc w:val="center"/>
              <w:rPr>
                <w:color w:val="000000"/>
                <w:kern w:val="0"/>
                <w:szCs w:val="21"/>
              </w:rPr>
            </w:pPr>
            <w:r>
              <w:rPr>
                <w:rFonts w:eastAsia="等线"/>
                <w:color w:val="000000"/>
                <w:sz w:val="22"/>
                <w:szCs w:val="22"/>
              </w:rPr>
              <w:t>/</w:t>
            </w:r>
          </w:p>
        </w:tc>
        <w:tc>
          <w:tcPr>
            <w:tcW w:w="633" w:type="pct"/>
            <w:shd w:val="clear" w:color="auto" w:fill="auto"/>
            <w:noWrap/>
            <w:vAlign w:val="center"/>
          </w:tcPr>
          <w:p w14:paraId="155B837C">
            <w:pPr>
              <w:widowControl/>
              <w:jc w:val="center"/>
              <w:rPr>
                <w:color w:val="000000"/>
                <w:kern w:val="0"/>
                <w:szCs w:val="21"/>
              </w:rPr>
            </w:pPr>
            <w:r>
              <w:rPr>
                <w:rFonts w:eastAsia="等线"/>
                <w:color w:val="000000"/>
                <w:sz w:val="22"/>
                <w:szCs w:val="22"/>
              </w:rPr>
              <w:t>/</w:t>
            </w:r>
          </w:p>
        </w:tc>
        <w:tc>
          <w:tcPr>
            <w:tcW w:w="633" w:type="pct"/>
            <w:shd w:val="clear" w:color="auto" w:fill="auto"/>
            <w:noWrap/>
            <w:vAlign w:val="center"/>
          </w:tcPr>
          <w:p w14:paraId="72CFDDF2">
            <w:pPr>
              <w:widowControl/>
              <w:jc w:val="center"/>
              <w:rPr>
                <w:color w:val="000000"/>
                <w:kern w:val="0"/>
                <w:szCs w:val="21"/>
              </w:rPr>
            </w:pPr>
            <w:r>
              <w:rPr>
                <w:rFonts w:eastAsia="等线"/>
                <w:color w:val="000000"/>
                <w:sz w:val="22"/>
                <w:szCs w:val="22"/>
              </w:rPr>
              <w:t xml:space="preserve">1643 </w:t>
            </w:r>
          </w:p>
        </w:tc>
        <w:tc>
          <w:tcPr>
            <w:tcW w:w="636" w:type="pct"/>
            <w:shd w:val="clear" w:color="auto" w:fill="auto"/>
            <w:noWrap/>
            <w:vAlign w:val="bottom"/>
          </w:tcPr>
          <w:p w14:paraId="2B828C12">
            <w:pPr>
              <w:widowControl/>
              <w:jc w:val="center"/>
              <w:rPr>
                <w:color w:val="000000"/>
                <w:kern w:val="0"/>
                <w:szCs w:val="21"/>
              </w:rPr>
            </w:pPr>
            <w:r>
              <w:rPr>
                <w:rFonts w:eastAsia="等线"/>
                <w:color w:val="000000"/>
                <w:sz w:val="22"/>
                <w:szCs w:val="22"/>
              </w:rPr>
              <w:t xml:space="preserve">1627 </w:t>
            </w:r>
          </w:p>
        </w:tc>
        <w:tc>
          <w:tcPr>
            <w:tcW w:w="628" w:type="pct"/>
            <w:shd w:val="clear" w:color="auto" w:fill="auto"/>
            <w:noWrap/>
            <w:vAlign w:val="bottom"/>
          </w:tcPr>
          <w:p w14:paraId="4A444B75">
            <w:pPr>
              <w:widowControl/>
              <w:jc w:val="center"/>
              <w:rPr>
                <w:color w:val="000000"/>
                <w:kern w:val="0"/>
                <w:szCs w:val="21"/>
              </w:rPr>
            </w:pPr>
            <w:r>
              <w:rPr>
                <w:rFonts w:eastAsia="等线"/>
                <w:color w:val="000000"/>
                <w:sz w:val="22"/>
                <w:szCs w:val="22"/>
              </w:rPr>
              <w:t>/</w:t>
            </w:r>
          </w:p>
        </w:tc>
      </w:tr>
      <w:tr w14:paraId="32A39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4E367DE7">
            <w:pPr>
              <w:widowControl/>
              <w:jc w:val="left"/>
              <w:rPr>
                <w:color w:val="000000"/>
                <w:kern w:val="0"/>
                <w:szCs w:val="21"/>
              </w:rPr>
            </w:pPr>
          </w:p>
        </w:tc>
        <w:tc>
          <w:tcPr>
            <w:tcW w:w="665" w:type="pct"/>
            <w:vMerge w:val="restart"/>
            <w:shd w:val="clear" w:color="auto" w:fill="auto"/>
            <w:noWrap/>
            <w:vAlign w:val="center"/>
          </w:tcPr>
          <w:p w14:paraId="1B88D931">
            <w:pPr>
              <w:widowControl/>
              <w:jc w:val="center"/>
              <w:rPr>
                <w:color w:val="000000"/>
                <w:kern w:val="0"/>
                <w:szCs w:val="21"/>
              </w:rPr>
            </w:pPr>
            <w:r>
              <w:rPr>
                <w:rFonts w:hint="eastAsia"/>
                <w:szCs w:val="21"/>
              </w:rPr>
              <w:t>金属陶瓷</w:t>
            </w:r>
          </w:p>
        </w:tc>
        <w:tc>
          <w:tcPr>
            <w:tcW w:w="583" w:type="pct"/>
            <w:shd w:val="clear" w:color="auto" w:fill="auto"/>
            <w:noWrap/>
            <w:vAlign w:val="bottom"/>
          </w:tcPr>
          <w:p w14:paraId="6C00F135">
            <w:pPr>
              <w:widowControl/>
              <w:jc w:val="center"/>
              <w:rPr>
                <w:color w:val="000000"/>
                <w:kern w:val="0"/>
                <w:szCs w:val="21"/>
              </w:rPr>
            </w:pPr>
            <w:r>
              <w:rPr>
                <w:color w:val="000000"/>
                <w:kern w:val="0"/>
                <w:szCs w:val="21"/>
              </w:rPr>
              <w:t>1</w:t>
            </w:r>
          </w:p>
        </w:tc>
        <w:tc>
          <w:tcPr>
            <w:tcW w:w="633" w:type="pct"/>
            <w:shd w:val="clear" w:color="auto" w:fill="auto"/>
            <w:noWrap/>
            <w:vAlign w:val="bottom"/>
          </w:tcPr>
          <w:p w14:paraId="7B32783C">
            <w:pPr>
              <w:widowControl/>
              <w:jc w:val="center"/>
              <w:rPr>
                <w:color w:val="000000"/>
                <w:kern w:val="0"/>
                <w:szCs w:val="21"/>
              </w:rPr>
            </w:pPr>
            <w:r>
              <w:rPr>
                <w:rFonts w:eastAsia="等线"/>
                <w:color w:val="000000"/>
                <w:sz w:val="22"/>
                <w:szCs w:val="22"/>
              </w:rPr>
              <w:t>/</w:t>
            </w:r>
          </w:p>
        </w:tc>
        <w:tc>
          <w:tcPr>
            <w:tcW w:w="633" w:type="pct"/>
            <w:shd w:val="clear" w:color="auto" w:fill="auto"/>
            <w:noWrap/>
            <w:vAlign w:val="bottom"/>
          </w:tcPr>
          <w:p w14:paraId="5A3B8AE9">
            <w:pPr>
              <w:widowControl/>
              <w:jc w:val="center"/>
              <w:rPr>
                <w:color w:val="000000"/>
                <w:kern w:val="0"/>
                <w:szCs w:val="21"/>
              </w:rPr>
            </w:pPr>
            <w:r>
              <w:rPr>
                <w:rFonts w:eastAsia="等线"/>
                <w:color w:val="000000"/>
                <w:sz w:val="22"/>
                <w:szCs w:val="22"/>
              </w:rPr>
              <w:t>/</w:t>
            </w:r>
          </w:p>
        </w:tc>
        <w:tc>
          <w:tcPr>
            <w:tcW w:w="633" w:type="pct"/>
            <w:shd w:val="clear" w:color="auto" w:fill="auto"/>
            <w:noWrap/>
            <w:vAlign w:val="bottom"/>
          </w:tcPr>
          <w:p w14:paraId="394CE2E3">
            <w:pPr>
              <w:widowControl/>
              <w:jc w:val="center"/>
              <w:rPr>
                <w:color w:val="000000"/>
                <w:kern w:val="0"/>
                <w:szCs w:val="21"/>
              </w:rPr>
            </w:pPr>
            <w:r>
              <w:rPr>
                <w:rFonts w:eastAsia="等线"/>
                <w:color w:val="000000"/>
                <w:sz w:val="22"/>
                <w:szCs w:val="22"/>
              </w:rPr>
              <w:t>/</w:t>
            </w:r>
          </w:p>
        </w:tc>
        <w:tc>
          <w:tcPr>
            <w:tcW w:w="636" w:type="pct"/>
            <w:shd w:val="clear" w:color="auto" w:fill="auto"/>
            <w:noWrap/>
            <w:vAlign w:val="center"/>
          </w:tcPr>
          <w:p w14:paraId="55A8FAED">
            <w:pPr>
              <w:widowControl/>
              <w:jc w:val="center"/>
              <w:rPr>
                <w:color w:val="000000"/>
                <w:kern w:val="0"/>
                <w:szCs w:val="21"/>
              </w:rPr>
            </w:pPr>
            <w:r>
              <w:rPr>
                <w:rFonts w:eastAsia="等线"/>
                <w:color w:val="000000"/>
                <w:sz w:val="22"/>
                <w:szCs w:val="22"/>
              </w:rPr>
              <w:t xml:space="preserve">2620 </w:t>
            </w:r>
          </w:p>
        </w:tc>
        <w:tc>
          <w:tcPr>
            <w:tcW w:w="628" w:type="pct"/>
            <w:shd w:val="clear" w:color="auto" w:fill="auto"/>
            <w:noWrap/>
            <w:vAlign w:val="bottom"/>
          </w:tcPr>
          <w:p w14:paraId="4EAF357B">
            <w:pPr>
              <w:widowControl/>
              <w:jc w:val="center"/>
              <w:rPr>
                <w:color w:val="000000"/>
                <w:kern w:val="0"/>
                <w:szCs w:val="21"/>
              </w:rPr>
            </w:pPr>
            <w:r>
              <w:rPr>
                <w:rFonts w:eastAsia="等线"/>
                <w:color w:val="000000"/>
                <w:sz w:val="22"/>
                <w:szCs w:val="22"/>
              </w:rPr>
              <w:t>/</w:t>
            </w:r>
          </w:p>
        </w:tc>
      </w:tr>
      <w:tr w14:paraId="7F03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482FFC38">
            <w:pPr>
              <w:widowControl/>
              <w:jc w:val="left"/>
              <w:rPr>
                <w:color w:val="000000"/>
                <w:kern w:val="0"/>
                <w:szCs w:val="21"/>
              </w:rPr>
            </w:pPr>
          </w:p>
        </w:tc>
        <w:tc>
          <w:tcPr>
            <w:tcW w:w="665" w:type="pct"/>
            <w:vMerge w:val="continue"/>
            <w:vAlign w:val="center"/>
          </w:tcPr>
          <w:p w14:paraId="73EBDA4A">
            <w:pPr>
              <w:widowControl/>
              <w:jc w:val="left"/>
              <w:rPr>
                <w:color w:val="000000"/>
                <w:kern w:val="0"/>
                <w:szCs w:val="21"/>
              </w:rPr>
            </w:pPr>
          </w:p>
        </w:tc>
        <w:tc>
          <w:tcPr>
            <w:tcW w:w="583" w:type="pct"/>
            <w:shd w:val="clear" w:color="auto" w:fill="auto"/>
            <w:noWrap/>
            <w:vAlign w:val="bottom"/>
          </w:tcPr>
          <w:p w14:paraId="3A2242F1">
            <w:pPr>
              <w:widowControl/>
              <w:jc w:val="center"/>
              <w:rPr>
                <w:color w:val="000000"/>
                <w:kern w:val="0"/>
                <w:szCs w:val="21"/>
              </w:rPr>
            </w:pPr>
            <w:r>
              <w:rPr>
                <w:color w:val="000000"/>
                <w:kern w:val="0"/>
                <w:szCs w:val="21"/>
              </w:rPr>
              <w:t>2</w:t>
            </w:r>
          </w:p>
        </w:tc>
        <w:tc>
          <w:tcPr>
            <w:tcW w:w="633" w:type="pct"/>
            <w:shd w:val="clear" w:color="auto" w:fill="auto"/>
            <w:noWrap/>
            <w:vAlign w:val="bottom"/>
          </w:tcPr>
          <w:p w14:paraId="4F6EED58">
            <w:pPr>
              <w:widowControl/>
              <w:jc w:val="center"/>
              <w:rPr>
                <w:color w:val="000000"/>
                <w:kern w:val="0"/>
                <w:szCs w:val="21"/>
              </w:rPr>
            </w:pPr>
            <w:r>
              <w:rPr>
                <w:rFonts w:eastAsia="等线"/>
                <w:color w:val="000000"/>
                <w:sz w:val="22"/>
                <w:szCs w:val="22"/>
              </w:rPr>
              <w:t>/</w:t>
            </w:r>
          </w:p>
        </w:tc>
        <w:tc>
          <w:tcPr>
            <w:tcW w:w="633" w:type="pct"/>
            <w:shd w:val="clear" w:color="auto" w:fill="auto"/>
            <w:noWrap/>
            <w:vAlign w:val="bottom"/>
          </w:tcPr>
          <w:p w14:paraId="6D9421FB">
            <w:pPr>
              <w:widowControl/>
              <w:jc w:val="center"/>
              <w:rPr>
                <w:color w:val="000000"/>
                <w:kern w:val="0"/>
                <w:szCs w:val="21"/>
              </w:rPr>
            </w:pPr>
            <w:r>
              <w:rPr>
                <w:rFonts w:eastAsia="等线"/>
                <w:color w:val="000000"/>
                <w:sz w:val="22"/>
                <w:szCs w:val="22"/>
              </w:rPr>
              <w:t>/</w:t>
            </w:r>
          </w:p>
        </w:tc>
        <w:tc>
          <w:tcPr>
            <w:tcW w:w="633" w:type="pct"/>
            <w:shd w:val="clear" w:color="auto" w:fill="auto"/>
            <w:noWrap/>
            <w:vAlign w:val="bottom"/>
          </w:tcPr>
          <w:p w14:paraId="66E8924B">
            <w:pPr>
              <w:widowControl/>
              <w:jc w:val="center"/>
              <w:rPr>
                <w:color w:val="000000"/>
                <w:kern w:val="0"/>
                <w:szCs w:val="21"/>
              </w:rPr>
            </w:pPr>
            <w:r>
              <w:rPr>
                <w:rFonts w:eastAsia="等线"/>
                <w:color w:val="000000"/>
                <w:sz w:val="22"/>
                <w:szCs w:val="22"/>
              </w:rPr>
              <w:t>/</w:t>
            </w:r>
          </w:p>
        </w:tc>
        <w:tc>
          <w:tcPr>
            <w:tcW w:w="636" w:type="pct"/>
            <w:shd w:val="clear" w:color="auto" w:fill="auto"/>
            <w:noWrap/>
            <w:vAlign w:val="center"/>
          </w:tcPr>
          <w:p w14:paraId="034127AF">
            <w:pPr>
              <w:widowControl/>
              <w:jc w:val="center"/>
              <w:rPr>
                <w:color w:val="000000"/>
                <w:kern w:val="0"/>
                <w:szCs w:val="21"/>
              </w:rPr>
            </w:pPr>
            <w:r>
              <w:rPr>
                <w:rFonts w:eastAsia="等线"/>
                <w:color w:val="000000"/>
                <w:sz w:val="22"/>
                <w:szCs w:val="22"/>
              </w:rPr>
              <w:t xml:space="preserve">2620 </w:t>
            </w:r>
          </w:p>
        </w:tc>
        <w:tc>
          <w:tcPr>
            <w:tcW w:w="628" w:type="pct"/>
            <w:shd w:val="clear" w:color="auto" w:fill="auto"/>
            <w:noWrap/>
            <w:vAlign w:val="bottom"/>
          </w:tcPr>
          <w:p w14:paraId="759C0F48">
            <w:pPr>
              <w:widowControl/>
              <w:jc w:val="center"/>
              <w:rPr>
                <w:color w:val="000000"/>
                <w:kern w:val="0"/>
                <w:szCs w:val="21"/>
              </w:rPr>
            </w:pPr>
            <w:r>
              <w:rPr>
                <w:rFonts w:eastAsia="等线"/>
                <w:color w:val="000000"/>
                <w:sz w:val="22"/>
                <w:szCs w:val="22"/>
              </w:rPr>
              <w:t>/</w:t>
            </w:r>
          </w:p>
        </w:tc>
      </w:tr>
      <w:tr w14:paraId="6F351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7A9B9E1">
            <w:pPr>
              <w:widowControl/>
              <w:jc w:val="left"/>
              <w:rPr>
                <w:color w:val="000000"/>
                <w:kern w:val="0"/>
                <w:szCs w:val="21"/>
              </w:rPr>
            </w:pPr>
          </w:p>
        </w:tc>
        <w:tc>
          <w:tcPr>
            <w:tcW w:w="665" w:type="pct"/>
            <w:vMerge w:val="continue"/>
            <w:vAlign w:val="center"/>
          </w:tcPr>
          <w:p w14:paraId="054CAC82">
            <w:pPr>
              <w:widowControl/>
              <w:jc w:val="left"/>
              <w:rPr>
                <w:color w:val="000000"/>
                <w:kern w:val="0"/>
                <w:szCs w:val="21"/>
              </w:rPr>
            </w:pPr>
          </w:p>
        </w:tc>
        <w:tc>
          <w:tcPr>
            <w:tcW w:w="583" w:type="pct"/>
            <w:shd w:val="clear" w:color="auto" w:fill="auto"/>
            <w:noWrap/>
            <w:vAlign w:val="bottom"/>
          </w:tcPr>
          <w:p w14:paraId="69829A71">
            <w:pPr>
              <w:widowControl/>
              <w:jc w:val="center"/>
              <w:rPr>
                <w:color w:val="000000"/>
                <w:kern w:val="0"/>
                <w:szCs w:val="21"/>
              </w:rPr>
            </w:pPr>
            <w:r>
              <w:rPr>
                <w:color w:val="000000"/>
                <w:kern w:val="0"/>
                <w:szCs w:val="21"/>
              </w:rPr>
              <w:t>3</w:t>
            </w:r>
          </w:p>
        </w:tc>
        <w:tc>
          <w:tcPr>
            <w:tcW w:w="633" w:type="pct"/>
            <w:shd w:val="clear" w:color="auto" w:fill="auto"/>
            <w:noWrap/>
            <w:vAlign w:val="bottom"/>
          </w:tcPr>
          <w:p w14:paraId="526BC920">
            <w:pPr>
              <w:widowControl/>
              <w:jc w:val="center"/>
              <w:rPr>
                <w:color w:val="000000"/>
                <w:kern w:val="0"/>
                <w:szCs w:val="21"/>
              </w:rPr>
            </w:pPr>
            <w:r>
              <w:rPr>
                <w:rFonts w:eastAsia="等线"/>
                <w:color w:val="000000"/>
                <w:sz w:val="22"/>
                <w:szCs w:val="22"/>
              </w:rPr>
              <w:t>/</w:t>
            </w:r>
          </w:p>
        </w:tc>
        <w:tc>
          <w:tcPr>
            <w:tcW w:w="633" w:type="pct"/>
            <w:shd w:val="clear" w:color="auto" w:fill="auto"/>
            <w:noWrap/>
            <w:vAlign w:val="bottom"/>
          </w:tcPr>
          <w:p w14:paraId="0C0FB5EE">
            <w:pPr>
              <w:widowControl/>
              <w:jc w:val="center"/>
              <w:rPr>
                <w:color w:val="000000"/>
                <w:kern w:val="0"/>
                <w:szCs w:val="21"/>
              </w:rPr>
            </w:pPr>
            <w:r>
              <w:rPr>
                <w:rFonts w:eastAsia="等线"/>
                <w:color w:val="000000"/>
                <w:sz w:val="22"/>
                <w:szCs w:val="22"/>
              </w:rPr>
              <w:t>/</w:t>
            </w:r>
          </w:p>
        </w:tc>
        <w:tc>
          <w:tcPr>
            <w:tcW w:w="633" w:type="pct"/>
            <w:shd w:val="clear" w:color="auto" w:fill="auto"/>
            <w:noWrap/>
            <w:vAlign w:val="bottom"/>
          </w:tcPr>
          <w:p w14:paraId="51C3351D">
            <w:pPr>
              <w:widowControl/>
              <w:jc w:val="center"/>
              <w:rPr>
                <w:color w:val="000000"/>
                <w:kern w:val="0"/>
                <w:szCs w:val="21"/>
              </w:rPr>
            </w:pPr>
            <w:r>
              <w:rPr>
                <w:rFonts w:eastAsia="等线"/>
                <w:color w:val="000000"/>
                <w:sz w:val="22"/>
                <w:szCs w:val="22"/>
              </w:rPr>
              <w:t>/</w:t>
            </w:r>
          </w:p>
        </w:tc>
        <w:tc>
          <w:tcPr>
            <w:tcW w:w="636" w:type="pct"/>
            <w:shd w:val="clear" w:color="auto" w:fill="auto"/>
            <w:noWrap/>
            <w:vAlign w:val="center"/>
          </w:tcPr>
          <w:p w14:paraId="48D98894">
            <w:pPr>
              <w:widowControl/>
              <w:jc w:val="center"/>
              <w:rPr>
                <w:color w:val="000000"/>
                <w:kern w:val="0"/>
                <w:szCs w:val="21"/>
              </w:rPr>
            </w:pPr>
            <w:r>
              <w:rPr>
                <w:rFonts w:eastAsia="等线"/>
                <w:color w:val="000000"/>
                <w:sz w:val="22"/>
                <w:szCs w:val="22"/>
              </w:rPr>
              <w:t xml:space="preserve">2620 </w:t>
            </w:r>
          </w:p>
        </w:tc>
        <w:tc>
          <w:tcPr>
            <w:tcW w:w="628" w:type="pct"/>
            <w:shd w:val="clear" w:color="auto" w:fill="auto"/>
            <w:noWrap/>
            <w:vAlign w:val="bottom"/>
          </w:tcPr>
          <w:p w14:paraId="5C5976F2">
            <w:pPr>
              <w:widowControl/>
              <w:jc w:val="center"/>
              <w:rPr>
                <w:color w:val="000000"/>
                <w:kern w:val="0"/>
                <w:szCs w:val="21"/>
              </w:rPr>
            </w:pPr>
            <w:r>
              <w:rPr>
                <w:rFonts w:eastAsia="等线"/>
                <w:color w:val="000000"/>
                <w:sz w:val="22"/>
                <w:szCs w:val="22"/>
              </w:rPr>
              <w:t>/</w:t>
            </w:r>
          </w:p>
        </w:tc>
      </w:tr>
      <w:tr w14:paraId="3BCF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2B8A9C34">
            <w:pPr>
              <w:widowControl/>
              <w:jc w:val="left"/>
              <w:rPr>
                <w:color w:val="000000"/>
                <w:kern w:val="0"/>
                <w:szCs w:val="21"/>
              </w:rPr>
            </w:pPr>
          </w:p>
        </w:tc>
        <w:tc>
          <w:tcPr>
            <w:tcW w:w="665" w:type="pct"/>
            <w:vMerge w:val="continue"/>
            <w:vAlign w:val="center"/>
          </w:tcPr>
          <w:p w14:paraId="7F9747BC">
            <w:pPr>
              <w:widowControl/>
              <w:jc w:val="left"/>
              <w:rPr>
                <w:color w:val="000000"/>
                <w:kern w:val="0"/>
                <w:szCs w:val="21"/>
              </w:rPr>
            </w:pPr>
          </w:p>
        </w:tc>
        <w:tc>
          <w:tcPr>
            <w:tcW w:w="583" w:type="pct"/>
            <w:shd w:val="clear" w:color="auto" w:fill="auto"/>
            <w:noWrap/>
            <w:vAlign w:val="bottom"/>
          </w:tcPr>
          <w:p w14:paraId="69A7F71F">
            <w:pPr>
              <w:widowControl/>
              <w:jc w:val="center"/>
              <w:rPr>
                <w:color w:val="000000"/>
                <w:kern w:val="0"/>
                <w:szCs w:val="21"/>
              </w:rPr>
            </w:pPr>
            <w:r>
              <w:rPr>
                <w:color w:val="000000"/>
                <w:kern w:val="0"/>
                <w:szCs w:val="21"/>
              </w:rPr>
              <w:t>平均值</w:t>
            </w:r>
          </w:p>
        </w:tc>
        <w:tc>
          <w:tcPr>
            <w:tcW w:w="633" w:type="pct"/>
            <w:shd w:val="clear" w:color="auto" w:fill="auto"/>
            <w:noWrap/>
            <w:vAlign w:val="bottom"/>
          </w:tcPr>
          <w:p w14:paraId="6BC05BF7">
            <w:pPr>
              <w:widowControl/>
              <w:jc w:val="center"/>
              <w:rPr>
                <w:color w:val="000000"/>
                <w:kern w:val="0"/>
                <w:szCs w:val="21"/>
              </w:rPr>
            </w:pPr>
            <w:r>
              <w:rPr>
                <w:rFonts w:eastAsia="等线"/>
                <w:color w:val="000000"/>
                <w:sz w:val="22"/>
                <w:szCs w:val="22"/>
              </w:rPr>
              <w:t>/</w:t>
            </w:r>
          </w:p>
        </w:tc>
        <w:tc>
          <w:tcPr>
            <w:tcW w:w="633" w:type="pct"/>
            <w:shd w:val="clear" w:color="auto" w:fill="auto"/>
            <w:noWrap/>
            <w:vAlign w:val="bottom"/>
          </w:tcPr>
          <w:p w14:paraId="4D950EA9">
            <w:pPr>
              <w:widowControl/>
              <w:jc w:val="center"/>
              <w:rPr>
                <w:color w:val="000000"/>
                <w:kern w:val="0"/>
                <w:szCs w:val="21"/>
              </w:rPr>
            </w:pPr>
            <w:r>
              <w:rPr>
                <w:rFonts w:eastAsia="等线"/>
                <w:color w:val="000000"/>
                <w:sz w:val="22"/>
                <w:szCs w:val="22"/>
              </w:rPr>
              <w:t>/</w:t>
            </w:r>
          </w:p>
        </w:tc>
        <w:tc>
          <w:tcPr>
            <w:tcW w:w="633" w:type="pct"/>
            <w:shd w:val="clear" w:color="auto" w:fill="auto"/>
            <w:noWrap/>
            <w:vAlign w:val="bottom"/>
          </w:tcPr>
          <w:p w14:paraId="6A605404">
            <w:pPr>
              <w:widowControl/>
              <w:jc w:val="center"/>
              <w:rPr>
                <w:color w:val="000000"/>
                <w:kern w:val="0"/>
                <w:szCs w:val="21"/>
              </w:rPr>
            </w:pPr>
            <w:r>
              <w:rPr>
                <w:rFonts w:eastAsia="等线"/>
                <w:color w:val="000000"/>
                <w:sz w:val="22"/>
                <w:szCs w:val="22"/>
              </w:rPr>
              <w:t>/</w:t>
            </w:r>
          </w:p>
        </w:tc>
        <w:tc>
          <w:tcPr>
            <w:tcW w:w="636" w:type="pct"/>
            <w:shd w:val="clear" w:color="auto" w:fill="auto"/>
            <w:noWrap/>
            <w:vAlign w:val="bottom"/>
          </w:tcPr>
          <w:p w14:paraId="0C840981">
            <w:pPr>
              <w:widowControl/>
              <w:jc w:val="center"/>
              <w:rPr>
                <w:color w:val="000000"/>
                <w:kern w:val="0"/>
                <w:szCs w:val="21"/>
              </w:rPr>
            </w:pPr>
            <w:r>
              <w:rPr>
                <w:rFonts w:eastAsia="等线"/>
                <w:color w:val="000000"/>
                <w:sz w:val="22"/>
                <w:szCs w:val="22"/>
              </w:rPr>
              <w:t xml:space="preserve">2620 </w:t>
            </w:r>
          </w:p>
        </w:tc>
        <w:tc>
          <w:tcPr>
            <w:tcW w:w="628" w:type="pct"/>
            <w:shd w:val="clear" w:color="auto" w:fill="auto"/>
            <w:noWrap/>
            <w:vAlign w:val="bottom"/>
          </w:tcPr>
          <w:p w14:paraId="406D4A7E">
            <w:pPr>
              <w:widowControl/>
              <w:jc w:val="center"/>
              <w:rPr>
                <w:color w:val="000000"/>
                <w:kern w:val="0"/>
                <w:szCs w:val="21"/>
              </w:rPr>
            </w:pPr>
            <w:r>
              <w:rPr>
                <w:rFonts w:eastAsia="等线"/>
                <w:color w:val="000000"/>
                <w:sz w:val="22"/>
                <w:szCs w:val="22"/>
              </w:rPr>
              <w:t>/</w:t>
            </w:r>
          </w:p>
        </w:tc>
      </w:tr>
      <w:tr w14:paraId="1B41A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restart"/>
            <w:shd w:val="clear" w:color="auto" w:fill="auto"/>
            <w:vAlign w:val="center"/>
          </w:tcPr>
          <w:p w14:paraId="5915CA16">
            <w:pPr>
              <w:widowControl/>
              <w:jc w:val="center"/>
              <w:rPr>
                <w:color w:val="000000"/>
                <w:kern w:val="0"/>
                <w:szCs w:val="21"/>
              </w:rPr>
            </w:pPr>
            <w:r>
              <w:rPr>
                <w:color w:val="000000"/>
                <w:kern w:val="0"/>
                <w:szCs w:val="21"/>
              </w:rPr>
              <w:t>华侨</w:t>
            </w:r>
          </w:p>
          <w:p w14:paraId="57141614">
            <w:pPr>
              <w:widowControl/>
              <w:jc w:val="center"/>
              <w:rPr>
                <w:color w:val="000000"/>
                <w:kern w:val="0"/>
                <w:szCs w:val="21"/>
              </w:rPr>
            </w:pPr>
            <w:r>
              <w:rPr>
                <w:color w:val="000000"/>
                <w:kern w:val="0"/>
                <w:szCs w:val="21"/>
              </w:rPr>
              <w:t>大学</w:t>
            </w:r>
          </w:p>
        </w:tc>
        <w:tc>
          <w:tcPr>
            <w:tcW w:w="665" w:type="pct"/>
            <w:vMerge w:val="restart"/>
            <w:shd w:val="clear" w:color="auto" w:fill="auto"/>
            <w:noWrap/>
            <w:vAlign w:val="center"/>
          </w:tcPr>
          <w:p w14:paraId="389FD29C">
            <w:pPr>
              <w:widowControl/>
              <w:jc w:val="center"/>
              <w:rPr>
                <w:color w:val="000000"/>
                <w:kern w:val="0"/>
                <w:szCs w:val="21"/>
              </w:rPr>
            </w:pPr>
            <w:r>
              <w:rPr>
                <w:rFonts w:hint="eastAsia"/>
                <w:szCs w:val="21"/>
              </w:rPr>
              <w:t>WC-6Co</w:t>
            </w:r>
          </w:p>
        </w:tc>
        <w:tc>
          <w:tcPr>
            <w:tcW w:w="583" w:type="pct"/>
            <w:shd w:val="clear" w:color="auto" w:fill="auto"/>
            <w:noWrap/>
            <w:vAlign w:val="bottom"/>
          </w:tcPr>
          <w:p w14:paraId="665F803D">
            <w:pPr>
              <w:widowControl/>
              <w:jc w:val="center"/>
              <w:rPr>
                <w:color w:val="000000"/>
                <w:kern w:val="0"/>
                <w:szCs w:val="21"/>
              </w:rPr>
            </w:pPr>
            <w:r>
              <w:rPr>
                <w:color w:val="000000"/>
                <w:kern w:val="0"/>
                <w:szCs w:val="21"/>
              </w:rPr>
              <w:t>1</w:t>
            </w:r>
          </w:p>
        </w:tc>
        <w:tc>
          <w:tcPr>
            <w:tcW w:w="633" w:type="pct"/>
            <w:shd w:val="clear" w:color="auto" w:fill="auto"/>
            <w:noWrap/>
            <w:vAlign w:val="center"/>
          </w:tcPr>
          <w:p w14:paraId="78C78EA1">
            <w:pPr>
              <w:widowControl/>
              <w:jc w:val="center"/>
              <w:rPr>
                <w:color w:val="000000"/>
                <w:kern w:val="0"/>
                <w:szCs w:val="21"/>
              </w:rPr>
            </w:pPr>
            <w:r>
              <w:rPr>
                <w:rFonts w:eastAsia="等线"/>
                <w:color w:val="000000"/>
                <w:sz w:val="22"/>
                <w:szCs w:val="22"/>
              </w:rPr>
              <w:t xml:space="preserve">1860 </w:t>
            </w:r>
          </w:p>
        </w:tc>
        <w:tc>
          <w:tcPr>
            <w:tcW w:w="633" w:type="pct"/>
            <w:shd w:val="clear" w:color="auto" w:fill="auto"/>
            <w:noWrap/>
            <w:vAlign w:val="center"/>
          </w:tcPr>
          <w:p w14:paraId="1AB7BAF7">
            <w:pPr>
              <w:widowControl/>
              <w:jc w:val="center"/>
              <w:rPr>
                <w:color w:val="000000"/>
                <w:kern w:val="0"/>
                <w:szCs w:val="21"/>
              </w:rPr>
            </w:pPr>
            <w:r>
              <w:rPr>
                <w:rFonts w:eastAsia="等线"/>
                <w:color w:val="000000"/>
                <w:sz w:val="22"/>
                <w:szCs w:val="22"/>
              </w:rPr>
              <w:t xml:space="preserve">1690 </w:t>
            </w:r>
          </w:p>
        </w:tc>
        <w:tc>
          <w:tcPr>
            <w:tcW w:w="633" w:type="pct"/>
            <w:shd w:val="clear" w:color="auto" w:fill="auto"/>
            <w:noWrap/>
            <w:vAlign w:val="center"/>
          </w:tcPr>
          <w:p w14:paraId="158C4E9B">
            <w:pPr>
              <w:widowControl/>
              <w:jc w:val="center"/>
              <w:rPr>
                <w:color w:val="000000"/>
                <w:kern w:val="0"/>
                <w:szCs w:val="21"/>
              </w:rPr>
            </w:pPr>
            <w:r>
              <w:rPr>
                <w:rFonts w:eastAsia="等线"/>
                <w:color w:val="000000"/>
                <w:sz w:val="22"/>
                <w:szCs w:val="22"/>
              </w:rPr>
              <w:t xml:space="preserve">1620 </w:t>
            </w:r>
          </w:p>
        </w:tc>
        <w:tc>
          <w:tcPr>
            <w:tcW w:w="636" w:type="pct"/>
            <w:shd w:val="clear" w:color="auto" w:fill="auto"/>
            <w:noWrap/>
            <w:vAlign w:val="center"/>
          </w:tcPr>
          <w:p w14:paraId="42B03E9D">
            <w:pPr>
              <w:widowControl/>
              <w:jc w:val="center"/>
              <w:rPr>
                <w:color w:val="000000"/>
                <w:kern w:val="0"/>
                <w:szCs w:val="21"/>
              </w:rPr>
            </w:pPr>
            <w:r>
              <w:rPr>
                <w:rFonts w:eastAsia="等线"/>
                <w:color w:val="000000"/>
                <w:sz w:val="22"/>
                <w:szCs w:val="22"/>
              </w:rPr>
              <w:t xml:space="preserve">1520 </w:t>
            </w:r>
          </w:p>
        </w:tc>
        <w:tc>
          <w:tcPr>
            <w:tcW w:w="628" w:type="pct"/>
            <w:shd w:val="clear" w:color="auto" w:fill="auto"/>
            <w:noWrap/>
            <w:vAlign w:val="center"/>
          </w:tcPr>
          <w:p w14:paraId="7E5EF09D">
            <w:pPr>
              <w:widowControl/>
              <w:jc w:val="center"/>
              <w:rPr>
                <w:color w:val="000000"/>
                <w:kern w:val="0"/>
                <w:szCs w:val="21"/>
              </w:rPr>
            </w:pPr>
            <w:r>
              <w:rPr>
                <w:rFonts w:eastAsia="等线"/>
                <w:color w:val="000000"/>
                <w:sz w:val="22"/>
                <w:szCs w:val="22"/>
              </w:rPr>
              <w:t xml:space="preserve">1540 </w:t>
            </w:r>
          </w:p>
        </w:tc>
      </w:tr>
      <w:tr w14:paraId="63CCA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FACF889">
            <w:pPr>
              <w:widowControl/>
              <w:jc w:val="left"/>
              <w:rPr>
                <w:color w:val="000000"/>
                <w:kern w:val="0"/>
                <w:szCs w:val="21"/>
              </w:rPr>
            </w:pPr>
          </w:p>
        </w:tc>
        <w:tc>
          <w:tcPr>
            <w:tcW w:w="665" w:type="pct"/>
            <w:vMerge w:val="continue"/>
            <w:vAlign w:val="center"/>
          </w:tcPr>
          <w:p w14:paraId="69C77855">
            <w:pPr>
              <w:widowControl/>
              <w:jc w:val="left"/>
              <w:rPr>
                <w:color w:val="000000"/>
                <w:kern w:val="0"/>
                <w:szCs w:val="21"/>
              </w:rPr>
            </w:pPr>
          </w:p>
        </w:tc>
        <w:tc>
          <w:tcPr>
            <w:tcW w:w="583" w:type="pct"/>
            <w:shd w:val="clear" w:color="auto" w:fill="auto"/>
            <w:noWrap/>
            <w:vAlign w:val="bottom"/>
          </w:tcPr>
          <w:p w14:paraId="2460498B">
            <w:pPr>
              <w:widowControl/>
              <w:jc w:val="center"/>
              <w:rPr>
                <w:color w:val="000000"/>
                <w:kern w:val="0"/>
                <w:szCs w:val="21"/>
              </w:rPr>
            </w:pPr>
            <w:r>
              <w:rPr>
                <w:color w:val="000000"/>
                <w:kern w:val="0"/>
                <w:szCs w:val="21"/>
              </w:rPr>
              <w:t>2</w:t>
            </w:r>
          </w:p>
        </w:tc>
        <w:tc>
          <w:tcPr>
            <w:tcW w:w="633" w:type="pct"/>
            <w:shd w:val="clear" w:color="auto" w:fill="auto"/>
            <w:noWrap/>
            <w:vAlign w:val="center"/>
          </w:tcPr>
          <w:p w14:paraId="1CF22C38">
            <w:pPr>
              <w:widowControl/>
              <w:jc w:val="center"/>
              <w:rPr>
                <w:color w:val="000000"/>
                <w:kern w:val="0"/>
                <w:szCs w:val="21"/>
              </w:rPr>
            </w:pPr>
            <w:r>
              <w:rPr>
                <w:rFonts w:eastAsia="等线"/>
                <w:color w:val="000000"/>
                <w:sz w:val="22"/>
                <w:szCs w:val="22"/>
              </w:rPr>
              <w:t xml:space="preserve">1860 </w:t>
            </w:r>
          </w:p>
        </w:tc>
        <w:tc>
          <w:tcPr>
            <w:tcW w:w="633" w:type="pct"/>
            <w:shd w:val="clear" w:color="auto" w:fill="auto"/>
            <w:noWrap/>
            <w:vAlign w:val="center"/>
          </w:tcPr>
          <w:p w14:paraId="11972834">
            <w:pPr>
              <w:widowControl/>
              <w:jc w:val="center"/>
              <w:rPr>
                <w:color w:val="000000"/>
                <w:kern w:val="0"/>
                <w:szCs w:val="21"/>
              </w:rPr>
            </w:pPr>
            <w:r>
              <w:rPr>
                <w:rFonts w:eastAsia="等线"/>
                <w:color w:val="000000"/>
                <w:sz w:val="22"/>
                <w:szCs w:val="22"/>
              </w:rPr>
              <w:t xml:space="preserve">1690 </w:t>
            </w:r>
          </w:p>
        </w:tc>
        <w:tc>
          <w:tcPr>
            <w:tcW w:w="633" w:type="pct"/>
            <w:shd w:val="clear" w:color="auto" w:fill="auto"/>
            <w:noWrap/>
            <w:vAlign w:val="center"/>
          </w:tcPr>
          <w:p w14:paraId="6EEE0DC8">
            <w:pPr>
              <w:widowControl/>
              <w:jc w:val="center"/>
              <w:rPr>
                <w:color w:val="000000"/>
                <w:kern w:val="0"/>
                <w:szCs w:val="21"/>
              </w:rPr>
            </w:pPr>
            <w:r>
              <w:rPr>
                <w:rFonts w:eastAsia="等线"/>
                <w:color w:val="000000"/>
                <w:sz w:val="22"/>
                <w:szCs w:val="22"/>
              </w:rPr>
              <w:t xml:space="preserve">1610 </w:t>
            </w:r>
          </w:p>
        </w:tc>
        <w:tc>
          <w:tcPr>
            <w:tcW w:w="636" w:type="pct"/>
            <w:shd w:val="clear" w:color="auto" w:fill="auto"/>
            <w:noWrap/>
            <w:vAlign w:val="center"/>
          </w:tcPr>
          <w:p w14:paraId="3D93A904">
            <w:pPr>
              <w:widowControl/>
              <w:jc w:val="center"/>
              <w:rPr>
                <w:color w:val="000000"/>
                <w:kern w:val="0"/>
                <w:szCs w:val="21"/>
              </w:rPr>
            </w:pPr>
            <w:r>
              <w:rPr>
                <w:rFonts w:eastAsia="等线"/>
                <w:color w:val="000000"/>
                <w:sz w:val="22"/>
                <w:szCs w:val="22"/>
              </w:rPr>
              <w:t xml:space="preserve">1520 </w:t>
            </w:r>
          </w:p>
        </w:tc>
        <w:tc>
          <w:tcPr>
            <w:tcW w:w="628" w:type="pct"/>
            <w:shd w:val="clear" w:color="auto" w:fill="auto"/>
            <w:noWrap/>
            <w:vAlign w:val="center"/>
          </w:tcPr>
          <w:p w14:paraId="64C7E5ED">
            <w:pPr>
              <w:widowControl/>
              <w:jc w:val="center"/>
              <w:rPr>
                <w:color w:val="000000"/>
                <w:kern w:val="0"/>
                <w:szCs w:val="21"/>
              </w:rPr>
            </w:pPr>
            <w:r>
              <w:rPr>
                <w:rFonts w:eastAsia="等线"/>
                <w:color w:val="000000"/>
                <w:sz w:val="22"/>
                <w:szCs w:val="22"/>
              </w:rPr>
              <w:t xml:space="preserve">1540 </w:t>
            </w:r>
          </w:p>
        </w:tc>
      </w:tr>
      <w:tr w14:paraId="503F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E7106DD">
            <w:pPr>
              <w:widowControl/>
              <w:jc w:val="left"/>
              <w:rPr>
                <w:color w:val="000000"/>
                <w:kern w:val="0"/>
                <w:szCs w:val="21"/>
              </w:rPr>
            </w:pPr>
          </w:p>
        </w:tc>
        <w:tc>
          <w:tcPr>
            <w:tcW w:w="665" w:type="pct"/>
            <w:vMerge w:val="continue"/>
            <w:vAlign w:val="center"/>
          </w:tcPr>
          <w:p w14:paraId="112111F9">
            <w:pPr>
              <w:widowControl/>
              <w:jc w:val="left"/>
              <w:rPr>
                <w:color w:val="000000"/>
                <w:kern w:val="0"/>
                <w:szCs w:val="21"/>
              </w:rPr>
            </w:pPr>
          </w:p>
        </w:tc>
        <w:tc>
          <w:tcPr>
            <w:tcW w:w="583" w:type="pct"/>
            <w:shd w:val="clear" w:color="auto" w:fill="auto"/>
            <w:noWrap/>
            <w:vAlign w:val="bottom"/>
          </w:tcPr>
          <w:p w14:paraId="3CBB2E16">
            <w:pPr>
              <w:widowControl/>
              <w:jc w:val="center"/>
              <w:rPr>
                <w:color w:val="000000"/>
                <w:kern w:val="0"/>
                <w:szCs w:val="21"/>
              </w:rPr>
            </w:pPr>
            <w:r>
              <w:rPr>
                <w:color w:val="000000"/>
                <w:kern w:val="0"/>
                <w:szCs w:val="21"/>
              </w:rPr>
              <w:t>3</w:t>
            </w:r>
          </w:p>
        </w:tc>
        <w:tc>
          <w:tcPr>
            <w:tcW w:w="633" w:type="pct"/>
            <w:shd w:val="clear" w:color="auto" w:fill="auto"/>
            <w:noWrap/>
            <w:vAlign w:val="center"/>
          </w:tcPr>
          <w:p w14:paraId="73E3D768">
            <w:pPr>
              <w:widowControl/>
              <w:jc w:val="center"/>
              <w:rPr>
                <w:color w:val="000000"/>
                <w:kern w:val="0"/>
                <w:szCs w:val="21"/>
              </w:rPr>
            </w:pPr>
            <w:r>
              <w:rPr>
                <w:rFonts w:eastAsia="等线"/>
                <w:color w:val="000000"/>
                <w:sz w:val="22"/>
                <w:szCs w:val="22"/>
              </w:rPr>
              <w:t xml:space="preserve">1870 </w:t>
            </w:r>
          </w:p>
        </w:tc>
        <w:tc>
          <w:tcPr>
            <w:tcW w:w="633" w:type="pct"/>
            <w:shd w:val="clear" w:color="auto" w:fill="auto"/>
            <w:noWrap/>
            <w:vAlign w:val="center"/>
          </w:tcPr>
          <w:p w14:paraId="06CBB3AF">
            <w:pPr>
              <w:widowControl/>
              <w:jc w:val="center"/>
              <w:rPr>
                <w:color w:val="000000"/>
                <w:kern w:val="0"/>
                <w:szCs w:val="21"/>
              </w:rPr>
            </w:pPr>
            <w:r>
              <w:rPr>
                <w:rFonts w:eastAsia="等线"/>
                <w:color w:val="000000"/>
                <w:sz w:val="22"/>
                <w:szCs w:val="22"/>
              </w:rPr>
              <w:t xml:space="preserve">1690 </w:t>
            </w:r>
          </w:p>
        </w:tc>
        <w:tc>
          <w:tcPr>
            <w:tcW w:w="633" w:type="pct"/>
            <w:shd w:val="clear" w:color="auto" w:fill="auto"/>
            <w:noWrap/>
            <w:vAlign w:val="center"/>
          </w:tcPr>
          <w:p w14:paraId="4FB900A3">
            <w:pPr>
              <w:widowControl/>
              <w:jc w:val="center"/>
              <w:rPr>
                <w:color w:val="000000"/>
                <w:kern w:val="0"/>
                <w:szCs w:val="21"/>
              </w:rPr>
            </w:pPr>
            <w:r>
              <w:rPr>
                <w:rFonts w:eastAsia="等线"/>
                <w:color w:val="000000"/>
                <w:sz w:val="22"/>
                <w:szCs w:val="22"/>
              </w:rPr>
              <w:t xml:space="preserve">1620 </w:t>
            </w:r>
          </w:p>
        </w:tc>
        <w:tc>
          <w:tcPr>
            <w:tcW w:w="636" w:type="pct"/>
            <w:shd w:val="clear" w:color="auto" w:fill="auto"/>
            <w:noWrap/>
            <w:vAlign w:val="center"/>
          </w:tcPr>
          <w:p w14:paraId="075A52AC">
            <w:pPr>
              <w:widowControl/>
              <w:jc w:val="center"/>
              <w:rPr>
                <w:color w:val="000000"/>
                <w:kern w:val="0"/>
                <w:szCs w:val="21"/>
              </w:rPr>
            </w:pPr>
            <w:r>
              <w:rPr>
                <w:rFonts w:eastAsia="等线"/>
                <w:color w:val="000000"/>
                <w:sz w:val="22"/>
                <w:szCs w:val="22"/>
              </w:rPr>
              <w:t xml:space="preserve">1520 </w:t>
            </w:r>
          </w:p>
        </w:tc>
        <w:tc>
          <w:tcPr>
            <w:tcW w:w="628" w:type="pct"/>
            <w:shd w:val="clear" w:color="auto" w:fill="auto"/>
            <w:noWrap/>
            <w:vAlign w:val="center"/>
          </w:tcPr>
          <w:p w14:paraId="2F2241B7">
            <w:pPr>
              <w:widowControl/>
              <w:jc w:val="center"/>
              <w:rPr>
                <w:color w:val="000000"/>
                <w:kern w:val="0"/>
                <w:szCs w:val="21"/>
              </w:rPr>
            </w:pPr>
            <w:r>
              <w:rPr>
                <w:rFonts w:eastAsia="等线"/>
                <w:color w:val="000000"/>
                <w:sz w:val="22"/>
                <w:szCs w:val="22"/>
              </w:rPr>
              <w:t xml:space="preserve">1540 </w:t>
            </w:r>
          </w:p>
        </w:tc>
      </w:tr>
      <w:tr w14:paraId="0598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4EB6A75">
            <w:pPr>
              <w:widowControl/>
              <w:jc w:val="left"/>
              <w:rPr>
                <w:color w:val="000000"/>
                <w:kern w:val="0"/>
                <w:szCs w:val="21"/>
              </w:rPr>
            </w:pPr>
          </w:p>
        </w:tc>
        <w:tc>
          <w:tcPr>
            <w:tcW w:w="665" w:type="pct"/>
            <w:vMerge w:val="continue"/>
            <w:vAlign w:val="center"/>
          </w:tcPr>
          <w:p w14:paraId="465FDC2D">
            <w:pPr>
              <w:widowControl/>
              <w:jc w:val="left"/>
              <w:rPr>
                <w:color w:val="000000"/>
                <w:kern w:val="0"/>
                <w:szCs w:val="21"/>
              </w:rPr>
            </w:pPr>
          </w:p>
        </w:tc>
        <w:tc>
          <w:tcPr>
            <w:tcW w:w="583" w:type="pct"/>
            <w:shd w:val="clear" w:color="auto" w:fill="auto"/>
            <w:noWrap/>
            <w:vAlign w:val="bottom"/>
          </w:tcPr>
          <w:p w14:paraId="668E83BC">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0460B7E4">
            <w:pPr>
              <w:widowControl/>
              <w:jc w:val="center"/>
              <w:rPr>
                <w:color w:val="000000"/>
                <w:kern w:val="0"/>
                <w:szCs w:val="21"/>
              </w:rPr>
            </w:pPr>
            <w:r>
              <w:rPr>
                <w:rFonts w:eastAsia="等线"/>
                <w:color w:val="000000"/>
                <w:sz w:val="22"/>
                <w:szCs w:val="22"/>
              </w:rPr>
              <w:t xml:space="preserve">1863 </w:t>
            </w:r>
          </w:p>
        </w:tc>
        <w:tc>
          <w:tcPr>
            <w:tcW w:w="633" w:type="pct"/>
            <w:shd w:val="clear" w:color="auto" w:fill="auto"/>
            <w:noWrap/>
            <w:vAlign w:val="center"/>
          </w:tcPr>
          <w:p w14:paraId="0D7B4B39">
            <w:pPr>
              <w:widowControl/>
              <w:jc w:val="center"/>
              <w:rPr>
                <w:color w:val="000000"/>
                <w:kern w:val="0"/>
                <w:szCs w:val="21"/>
              </w:rPr>
            </w:pPr>
            <w:r>
              <w:rPr>
                <w:rFonts w:eastAsia="等线"/>
                <w:color w:val="000000"/>
                <w:sz w:val="22"/>
                <w:szCs w:val="22"/>
              </w:rPr>
              <w:t xml:space="preserve">1690 </w:t>
            </w:r>
          </w:p>
        </w:tc>
        <w:tc>
          <w:tcPr>
            <w:tcW w:w="633" w:type="pct"/>
            <w:shd w:val="clear" w:color="auto" w:fill="auto"/>
            <w:noWrap/>
            <w:vAlign w:val="center"/>
          </w:tcPr>
          <w:p w14:paraId="4E016F52">
            <w:pPr>
              <w:widowControl/>
              <w:jc w:val="center"/>
              <w:rPr>
                <w:color w:val="000000"/>
                <w:kern w:val="0"/>
                <w:szCs w:val="21"/>
              </w:rPr>
            </w:pPr>
            <w:r>
              <w:rPr>
                <w:rFonts w:eastAsia="等线"/>
                <w:color w:val="000000"/>
                <w:sz w:val="22"/>
                <w:szCs w:val="22"/>
              </w:rPr>
              <w:t xml:space="preserve">1617 </w:t>
            </w:r>
          </w:p>
        </w:tc>
        <w:tc>
          <w:tcPr>
            <w:tcW w:w="636" w:type="pct"/>
            <w:shd w:val="clear" w:color="auto" w:fill="auto"/>
            <w:noWrap/>
            <w:vAlign w:val="center"/>
          </w:tcPr>
          <w:p w14:paraId="28187DAC">
            <w:pPr>
              <w:widowControl/>
              <w:jc w:val="center"/>
              <w:rPr>
                <w:color w:val="000000"/>
                <w:kern w:val="0"/>
                <w:szCs w:val="21"/>
              </w:rPr>
            </w:pPr>
            <w:r>
              <w:rPr>
                <w:rFonts w:eastAsia="等线"/>
                <w:color w:val="000000"/>
                <w:sz w:val="22"/>
                <w:szCs w:val="22"/>
              </w:rPr>
              <w:t xml:space="preserve">1520 </w:t>
            </w:r>
          </w:p>
        </w:tc>
        <w:tc>
          <w:tcPr>
            <w:tcW w:w="628" w:type="pct"/>
            <w:shd w:val="clear" w:color="auto" w:fill="auto"/>
            <w:noWrap/>
            <w:vAlign w:val="center"/>
          </w:tcPr>
          <w:p w14:paraId="4E9A0401">
            <w:pPr>
              <w:widowControl/>
              <w:jc w:val="center"/>
              <w:rPr>
                <w:color w:val="000000"/>
                <w:kern w:val="0"/>
                <w:szCs w:val="21"/>
              </w:rPr>
            </w:pPr>
            <w:r>
              <w:rPr>
                <w:rFonts w:eastAsia="等线"/>
                <w:color w:val="000000"/>
                <w:sz w:val="22"/>
                <w:szCs w:val="22"/>
              </w:rPr>
              <w:t xml:space="preserve">1540 </w:t>
            </w:r>
          </w:p>
        </w:tc>
      </w:tr>
      <w:tr w14:paraId="6C83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28848401">
            <w:pPr>
              <w:widowControl/>
              <w:jc w:val="left"/>
              <w:rPr>
                <w:color w:val="000000"/>
                <w:kern w:val="0"/>
                <w:szCs w:val="21"/>
              </w:rPr>
            </w:pPr>
          </w:p>
        </w:tc>
        <w:tc>
          <w:tcPr>
            <w:tcW w:w="665" w:type="pct"/>
            <w:vMerge w:val="restart"/>
            <w:shd w:val="clear" w:color="auto" w:fill="auto"/>
            <w:noWrap/>
            <w:vAlign w:val="center"/>
          </w:tcPr>
          <w:p w14:paraId="7EC8DC5F">
            <w:pPr>
              <w:widowControl/>
              <w:jc w:val="center"/>
              <w:rPr>
                <w:color w:val="000000"/>
                <w:kern w:val="0"/>
                <w:szCs w:val="21"/>
              </w:rPr>
            </w:pPr>
            <w:r>
              <w:rPr>
                <w:rFonts w:hint="eastAsia"/>
                <w:szCs w:val="21"/>
              </w:rPr>
              <w:t>WC-10Co</w:t>
            </w:r>
          </w:p>
        </w:tc>
        <w:tc>
          <w:tcPr>
            <w:tcW w:w="583" w:type="pct"/>
            <w:shd w:val="clear" w:color="auto" w:fill="auto"/>
            <w:noWrap/>
            <w:vAlign w:val="bottom"/>
          </w:tcPr>
          <w:p w14:paraId="7ABB29AF">
            <w:pPr>
              <w:widowControl/>
              <w:jc w:val="center"/>
              <w:rPr>
                <w:color w:val="000000"/>
                <w:kern w:val="0"/>
                <w:szCs w:val="21"/>
              </w:rPr>
            </w:pPr>
            <w:r>
              <w:rPr>
                <w:color w:val="000000"/>
                <w:kern w:val="0"/>
                <w:szCs w:val="21"/>
              </w:rPr>
              <w:t>1</w:t>
            </w:r>
          </w:p>
        </w:tc>
        <w:tc>
          <w:tcPr>
            <w:tcW w:w="633" w:type="pct"/>
            <w:shd w:val="clear" w:color="auto" w:fill="auto"/>
            <w:noWrap/>
            <w:vAlign w:val="center"/>
          </w:tcPr>
          <w:p w14:paraId="793B2478">
            <w:pPr>
              <w:widowControl/>
              <w:jc w:val="center"/>
              <w:rPr>
                <w:color w:val="000000"/>
                <w:kern w:val="0"/>
                <w:szCs w:val="21"/>
              </w:rPr>
            </w:pPr>
            <w:r>
              <w:rPr>
                <w:rFonts w:eastAsia="等线"/>
                <w:color w:val="000000"/>
                <w:sz w:val="22"/>
                <w:szCs w:val="22"/>
              </w:rPr>
              <w:t xml:space="preserve">1790 </w:t>
            </w:r>
          </w:p>
        </w:tc>
        <w:tc>
          <w:tcPr>
            <w:tcW w:w="633" w:type="pct"/>
            <w:shd w:val="clear" w:color="auto" w:fill="auto"/>
            <w:noWrap/>
            <w:vAlign w:val="center"/>
          </w:tcPr>
          <w:p w14:paraId="6CF30035">
            <w:pPr>
              <w:widowControl/>
              <w:jc w:val="center"/>
              <w:rPr>
                <w:color w:val="000000"/>
                <w:kern w:val="0"/>
                <w:szCs w:val="21"/>
              </w:rPr>
            </w:pPr>
            <w:r>
              <w:rPr>
                <w:rFonts w:eastAsia="等线"/>
                <w:color w:val="000000"/>
                <w:sz w:val="22"/>
                <w:szCs w:val="22"/>
              </w:rPr>
              <w:t xml:space="preserve">1740 </w:t>
            </w:r>
          </w:p>
        </w:tc>
        <w:tc>
          <w:tcPr>
            <w:tcW w:w="633" w:type="pct"/>
            <w:shd w:val="clear" w:color="auto" w:fill="auto"/>
            <w:noWrap/>
            <w:vAlign w:val="center"/>
          </w:tcPr>
          <w:p w14:paraId="415BF1C2">
            <w:pPr>
              <w:widowControl/>
              <w:jc w:val="center"/>
              <w:rPr>
                <w:color w:val="000000"/>
                <w:kern w:val="0"/>
                <w:szCs w:val="21"/>
              </w:rPr>
            </w:pPr>
            <w:r>
              <w:rPr>
                <w:rFonts w:eastAsia="等线"/>
                <w:color w:val="000000"/>
                <w:sz w:val="22"/>
                <w:szCs w:val="22"/>
              </w:rPr>
              <w:t xml:space="preserve">1730 </w:t>
            </w:r>
          </w:p>
        </w:tc>
        <w:tc>
          <w:tcPr>
            <w:tcW w:w="636" w:type="pct"/>
            <w:shd w:val="clear" w:color="auto" w:fill="auto"/>
            <w:noWrap/>
            <w:vAlign w:val="center"/>
          </w:tcPr>
          <w:p w14:paraId="7F5666BB">
            <w:pPr>
              <w:widowControl/>
              <w:jc w:val="center"/>
              <w:rPr>
                <w:color w:val="000000"/>
                <w:kern w:val="0"/>
                <w:szCs w:val="21"/>
              </w:rPr>
            </w:pPr>
            <w:r>
              <w:rPr>
                <w:rFonts w:eastAsia="等线"/>
                <w:color w:val="000000"/>
                <w:sz w:val="22"/>
                <w:szCs w:val="22"/>
              </w:rPr>
              <w:t xml:space="preserve">1600 </w:t>
            </w:r>
          </w:p>
        </w:tc>
        <w:tc>
          <w:tcPr>
            <w:tcW w:w="628" w:type="pct"/>
            <w:shd w:val="clear" w:color="auto" w:fill="auto"/>
            <w:noWrap/>
            <w:vAlign w:val="center"/>
          </w:tcPr>
          <w:p w14:paraId="30B00A2C">
            <w:pPr>
              <w:widowControl/>
              <w:jc w:val="center"/>
              <w:rPr>
                <w:color w:val="000000"/>
                <w:kern w:val="0"/>
                <w:szCs w:val="21"/>
              </w:rPr>
            </w:pPr>
            <w:r>
              <w:rPr>
                <w:rFonts w:eastAsia="等线"/>
                <w:color w:val="000000"/>
                <w:sz w:val="22"/>
                <w:szCs w:val="22"/>
              </w:rPr>
              <w:t xml:space="preserve">1620 </w:t>
            </w:r>
          </w:p>
        </w:tc>
      </w:tr>
      <w:tr w14:paraId="6CFF3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797FEFA2">
            <w:pPr>
              <w:widowControl/>
              <w:jc w:val="left"/>
              <w:rPr>
                <w:color w:val="000000"/>
                <w:kern w:val="0"/>
                <w:szCs w:val="21"/>
              </w:rPr>
            </w:pPr>
          </w:p>
        </w:tc>
        <w:tc>
          <w:tcPr>
            <w:tcW w:w="665" w:type="pct"/>
            <w:vMerge w:val="continue"/>
            <w:vAlign w:val="center"/>
          </w:tcPr>
          <w:p w14:paraId="3C19213F">
            <w:pPr>
              <w:widowControl/>
              <w:jc w:val="left"/>
              <w:rPr>
                <w:color w:val="000000"/>
                <w:kern w:val="0"/>
                <w:szCs w:val="21"/>
              </w:rPr>
            </w:pPr>
          </w:p>
        </w:tc>
        <w:tc>
          <w:tcPr>
            <w:tcW w:w="583" w:type="pct"/>
            <w:shd w:val="clear" w:color="auto" w:fill="auto"/>
            <w:noWrap/>
            <w:vAlign w:val="bottom"/>
          </w:tcPr>
          <w:p w14:paraId="2B1D506B">
            <w:pPr>
              <w:widowControl/>
              <w:jc w:val="center"/>
              <w:rPr>
                <w:color w:val="000000"/>
                <w:kern w:val="0"/>
                <w:szCs w:val="21"/>
              </w:rPr>
            </w:pPr>
            <w:r>
              <w:rPr>
                <w:color w:val="000000"/>
                <w:kern w:val="0"/>
                <w:szCs w:val="21"/>
              </w:rPr>
              <w:t>2</w:t>
            </w:r>
          </w:p>
        </w:tc>
        <w:tc>
          <w:tcPr>
            <w:tcW w:w="633" w:type="pct"/>
            <w:shd w:val="clear" w:color="auto" w:fill="auto"/>
            <w:noWrap/>
            <w:vAlign w:val="center"/>
          </w:tcPr>
          <w:p w14:paraId="1EA2ED3E">
            <w:pPr>
              <w:widowControl/>
              <w:jc w:val="center"/>
              <w:rPr>
                <w:color w:val="000000"/>
                <w:kern w:val="0"/>
                <w:szCs w:val="21"/>
              </w:rPr>
            </w:pPr>
            <w:r>
              <w:rPr>
                <w:rFonts w:eastAsia="等线"/>
                <w:color w:val="000000"/>
                <w:sz w:val="22"/>
                <w:szCs w:val="22"/>
              </w:rPr>
              <w:t xml:space="preserve">1800 </w:t>
            </w:r>
          </w:p>
        </w:tc>
        <w:tc>
          <w:tcPr>
            <w:tcW w:w="633" w:type="pct"/>
            <w:shd w:val="clear" w:color="auto" w:fill="auto"/>
            <w:noWrap/>
            <w:vAlign w:val="center"/>
          </w:tcPr>
          <w:p w14:paraId="6B742B3A">
            <w:pPr>
              <w:widowControl/>
              <w:jc w:val="center"/>
              <w:rPr>
                <w:color w:val="000000"/>
                <w:kern w:val="0"/>
                <w:szCs w:val="21"/>
              </w:rPr>
            </w:pPr>
            <w:r>
              <w:rPr>
                <w:rFonts w:eastAsia="等线"/>
                <w:color w:val="000000"/>
                <w:sz w:val="22"/>
                <w:szCs w:val="22"/>
              </w:rPr>
              <w:t xml:space="preserve">1740 </w:t>
            </w:r>
          </w:p>
        </w:tc>
        <w:tc>
          <w:tcPr>
            <w:tcW w:w="633" w:type="pct"/>
            <w:shd w:val="clear" w:color="auto" w:fill="auto"/>
            <w:noWrap/>
            <w:vAlign w:val="center"/>
          </w:tcPr>
          <w:p w14:paraId="62AB49C1">
            <w:pPr>
              <w:widowControl/>
              <w:jc w:val="center"/>
              <w:rPr>
                <w:color w:val="000000"/>
                <w:kern w:val="0"/>
                <w:szCs w:val="21"/>
              </w:rPr>
            </w:pPr>
            <w:r>
              <w:rPr>
                <w:rFonts w:eastAsia="等线"/>
                <w:color w:val="000000"/>
                <w:sz w:val="22"/>
                <w:szCs w:val="22"/>
              </w:rPr>
              <w:t xml:space="preserve">1730 </w:t>
            </w:r>
          </w:p>
        </w:tc>
        <w:tc>
          <w:tcPr>
            <w:tcW w:w="636" w:type="pct"/>
            <w:shd w:val="clear" w:color="auto" w:fill="auto"/>
            <w:noWrap/>
            <w:vAlign w:val="center"/>
          </w:tcPr>
          <w:p w14:paraId="60394A5A">
            <w:pPr>
              <w:widowControl/>
              <w:jc w:val="center"/>
              <w:rPr>
                <w:color w:val="000000"/>
                <w:kern w:val="0"/>
                <w:szCs w:val="21"/>
              </w:rPr>
            </w:pPr>
            <w:r>
              <w:rPr>
                <w:rFonts w:eastAsia="等线"/>
                <w:color w:val="000000"/>
                <w:sz w:val="22"/>
                <w:szCs w:val="22"/>
              </w:rPr>
              <w:t xml:space="preserve">1600 </w:t>
            </w:r>
          </w:p>
        </w:tc>
        <w:tc>
          <w:tcPr>
            <w:tcW w:w="628" w:type="pct"/>
            <w:shd w:val="clear" w:color="auto" w:fill="auto"/>
            <w:noWrap/>
            <w:vAlign w:val="center"/>
          </w:tcPr>
          <w:p w14:paraId="10E6455A">
            <w:pPr>
              <w:widowControl/>
              <w:jc w:val="center"/>
              <w:rPr>
                <w:color w:val="000000"/>
                <w:kern w:val="0"/>
                <w:szCs w:val="21"/>
              </w:rPr>
            </w:pPr>
            <w:r>
              <w:rPr>
                <w:rFonts w:eastAsia="等线"/>
                <w:color w:val="000000"/>
                <w:sz w:val="22"/>
                <w:szCs w:val="22"/>
              </w:rPr>
              <w:t xml:space="preserve">1620 </w:t>
            </w:r>
          </w:p>
        </w:tc>
      </w:tr>
      <w:tr w14:paraId="025E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1693D0BF">
            <w:pPr>
              <w:widowControl/>
              <w:jc w:val="left"/>
              <w:rPr>
                <w:color w:val="000000"/>
                <w:kern w:val="0"/>
                <w:szCs w:val="21"/>
              </w:rPr>
            </w:pPr>
          </w:p>
        </w:tc>
        <w:tc>
          <w:tcPr>
            <w:tcW w:w="665" w:type="pct"/>
            <w:vMerge w:val="continue"/>
            <w:vAlign w:val="center"/>
          </w:tcPr>
          <w:p w14:paraId="3FBBF0F3">
            <w:pPr>
              <w:widowControl/>
              <w:jc w:val="left"/>
              <w:rPr>
                <w:color w:val="000000"/>
                <w:kern w:val="0"/>
                <w:szCs w:val="21"/>
              </w:rPr>
            </w:pPr>
          </w:p>
        </w:tc>
        <w:tc>
          <w:tcPr>
            <w:tcW w:w="583" w:type="pct"/>
            <w:shd w:val="clear" w:color="auto" w:fill="auto"/>
            <w:noWrap/>
            <w:vAlign w:val="bottom"/>
          </w:tcPr>
          <w:p w14:paraId="281771A5">
            <w:pPr>
              <w:widowControl/>
              <w:jc w:val="center"/>
              <w:rPr>
                <w:color w:val="000000"/>
                <w:kern w:val="0"/>
                <w:szCs w:val="21"/>
              </w:rPr>
            </w:pPr>
            <w:r>
              <w:rPr>
                <w:color w:val="000000"/>
                <w:kern w:val="0"/>
                <w:szCs w:val="21"/>
              </w:rPr>
              <w:t>3</w:t>
            </w:r>
          </w:p>
        </w:tc>
        <w:tc>
          <w:tcPr>
            <w:tcW w:w="633" w:type="pct"/>
            <w:shd w:val="clear" w:color="auto" w:fill="auto"/>
            <w:noWrap/>
            <w:vAlign w:val="center"/>
          </w:tcPr>
          <w:p w14:paraId="266F98D7">
            <w:pPr>
              <w:widowControl/>
              <w:jc w:val="center"/>
              <w:rPr>
                <w:color w:val="000000"/>
                <w:kern w:val="0"/>
                <w:szCs w:val="21"/>
              </w:rPr>
            </w:pPr>
            <w:r>
              <w:rPr>
                <w:rFonts w:eastAsia="等线"/>
                <w:color w:val="000000"/>
                <w:sz w:val="22"/>
                <w:szCs w:val="22"/>
              </w:rPr>
              <w:t xml:space="preserve">1790 </w:t>
            </w:r>
          </w:p>
        </w:tc>
        <w:tc>
          <w:tcPr>
            <w:tcW w:w="633" w:type="pct"/>
            <w:shd w:val="clear" w:color="auto" w:fill="auto"/>
            <w:noWrap/>
            <w:vAlign w:val="center"/>
          </w:tcPr>
          <w:p w14:paraId="2247380A">
            <w:pPr>
              <w:widowControl/>
              <w:jc w:val="center"/>
              <w:rPr>
                <w:color w:val="000000"/>
                <w:kern w:val="0"/>
                <w:szCs w:val="21"/>
              </w:rPr>
            </w:pPr>
            <w:r>
              <w:rPr>
                <w:rFonts w:eastAsia="等线"/>
                <w:color w:val="000000"/>
                <w:sz w:val="22"/>
                <w:szCs w:val="22"/>
              </w:rPr>
              <w:t xml:space="preserve">1740 </w:t>
            </w:r>
          </w:p>
        </w:tc>
        <w:tc>
          <w:tcPr>
            <w:tcW w:w="633" w:type="pct"/>
            <w:shd w:val="clear" w:color="auto" w:fill="auto"/>
            <w:noWrap/>
            <w:vAlign w:val="center"/>
          </w:tcPr>
          <w:p w14:paraId="213D997F">
            <w:pPr>
              <w:widowControl/>
              <w:jc w:val="center"/>
              <w:rPr>
                <w:color w:val="000000"/>
                <w:kern w:val="0"/>
                <w:szCs w:val="21"/>
              </w:rPr>
            </w:pPr>
            <w:r>
              <w:rPr>
                <w:rFonts w:eastAsia="等线"/>
                <w:color w:val="000000"/>
                <w:sz w:val="22"/>
                <w:szCs w:val="22"/>
              </w:rPr>
              <w:t xml:space="preserve">1730 </w:t>
            </w:r>
          </w:p>
        </w:tc>
        <w:tc>
          <w:tcPr>
            <w:tcW w:w="636" w:type="pct"/>
            <w:shd w:val="clear" w:color="auto" w:fill="auto"/>
            <w:noWrap/>
            <w:vAlign w:val="center"/>
          </w:tcPr>
          <w:p w14:paraId="53366A03">
            <w:pPr>
              <w:widowControl/>
              <w:jc w:val="center"/>
              <w:rPr>
                <w:color w:val="000000"/>
                <w:kern w:val="0"/>
                <w:szCs w:val="21"/>
              </w:rPr>
            </w:pPr>
            <w:r>
              <w:rPr>
                <w:rFonts w:eastAsia="等线"/>
                <w:color w:val="000000"/>
                <w:sz w:val="22"/>
                <w:szCs w:val="22"/>
              </w:rPr>
              <w:t xml:space="preserve">1600 </w:t>
            </w:r>
          </w:p>
        </w:tc>
        <w:tc>
          <w:tcPr>
            <w:tcW w:w="628" w:type="pct"/>
            <w:shd w:val="clear" w:color="auto" w:fill="auto"/>
            <w:noWrap/>
            <w:vAlign w:val="center"/>
          </w:tcPr>
          <w:p w14:paraId="698DDCDD">
            <w:pPr>
              <w:widowControl/>
              <w:jc w:val="center"/>
              <w:rPr>
                <w:color w:val="000000"/>
                <w:kern w:val="0"/>
                <w:szCs w:val="21"/>
              </w:rPr>
            </w:pPr>
            <w:r>
              <w:rPr>
                <w:rFonts w:eastAsia="等线"/>
                <w:color w:val="000000"/>
                <w:sz w:val="22"/>
                <w:szCs w:val="22"/>
              </w:rPr>
              <w:t xml:space="preserve">1620 </w:t>
            </w:r>
          </w:p>
        </w:tc>
      </w:tr>
      <w:tr w14:paraId="61E4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5E3CCD90">
            <w:pPr>
              <w:widowControl/>
              <w:jc w:val="left"/>
              <w:rPr>
                <w:color w:val="000000"/>
                <w:kern w:val="0"/>
                <w:szCs w:val="21"/>
              </w:rPr>
            </w:pPr>
          </w:p>
        </w:tc>
        <w:tc>
          <w:tcPr>
            <w:tcW w:w="665" w:type="pct"/>
            <w:vMerge w:val="continue"/>
            <w:vAlign w:val="center"/>
          </w:tcPr>
          <w:p w14:paraId="5DA6F65C">
            <w:pPr>
              <w:widowControl/>
              <w:jc w:val="left"/>
              <w:rPr>
                <w:color w:val="000000"/>
                <w:kern w:val="0"/>
                <w:szCs w:val="21"/>
              </w:rPr>
            </w:pPr>
          </w:p>
        </w:tc>
        <w:tc>
          <w:tcPr>
            <w:tcW w:w="583" w:type="pct"/>
            <w:shd w:val="clear" w:color="auto" w:fill="auto"/>
            <w:noWrap/>
            <w:vAlign w:val="bottom"/>
          </w:tcPr>
          <w:p w14:paraId="69461A96">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4176CD4D">
            <w:pPr>
              <w:widowControl/>
              <w:jc w:val="center"/>
              <w:rPr>
                <w:color w:val="000000"/>
                <w:kern w:val="0"/>
                <w:szCs w:val="21"/>
              </w:rPr>
            </w:pPr>
            <w:r>
              <w:rPr>
                <w:rFonts w:eastAsia="等线"/>
                <w:color w:val="000000"/>
                <w:sz w:val="22"/>
                <w:szCs w:val="22"/>
              </w:rPr>
              <w:t xml:space="preserve">1793 </w:t>
            </w:r>
          </w:p>
        </w:tc>
        <w:tc>
          <w:tcPr>
            <w:tcW w:w="633" w:type="pct"/>
            <w:shd w:val="clear" w:color="auto" w:fill="auto"/>
            <w:noWrap/>
            <w:vAlign w:val="center"/>
          </w:tcPr>
          <w:p w14:paraId="05AED087">
            <w:pPr>
              <w:widowControl/>
              <w:jc w:val="center"/>
              <w:rPr>
                <w:color w:val="000000"/>
                <w:kern w:val="0"/>
                <w:szCs w:val="21"/>
              </w:rPr>
            </w:pPr>
            <w:r>
              <w:rPr>
                <w:rFonts w:eastAsia="等线"/>
                <w:color w:val="000000"/>
                <w:sz w:val="22"/>
                <w:szCs w:val="22"/>
              </w:rPr>
              <w:t xml:space="preserve">1740 </w:t>
            </w:r>
          </w:p>
        </w:tc>
        <w:tc>
          <w:tcPr>
            <w:tcW w:w="633" w:type="pct"/>
            <w:shd w:val="clear" w:color="auto" w:fill="auto"/>
            <w:noWrap/>
            <w:vAlign w:val="center"/>
          </w:tcPr>
          <w:p w14:paraId="1E827E72">
            <w:pPr>
              <w:widowControl/>
              <w:jc w:val="center"/>
              <w:rPr>
                <w:color w:val="000000"/>
                <w:kern w:val="0"/>
                <w:szCs w:val="21"/>
              </w:rPr>
            </w:pPr>
            <w:r>
              <w:rPr>
                <w:rFonts w:eastAsia="等线"/>
                <w:color w:val="000000"/>
                <w:sz w:val="22"/>
                <w:szCs w:val="22"/>
              </w:rPr>
              <w:t xml:space="preserve">1730 </w:t>
            </w:r>
          </w:p>
        </w:tc>
        <w:tc>
          <w:tcPr>
            <w:tcW w:w="636" w:type="pct"/>
            <w:shd w:val="clear" w:color="auto" w:fill="auto"/>
            <w:noWrap/>
            <w:vAlign w:val="center"/>
          </w:tcPr>
          <w:p w14:paraId="0F39A61F">
            <w:pPr>
              <w:widowControl/>
              <w:jc w:val="center"/>
              <w:rPr>
                <w:color w:val="000000"/>
                <w:kern w:val="0"/>
                <w:szCs w:val="21"/>
              </w:rPr>
            </w:pPr>
            <w:r>
              <w:rPr>
                <w:rFonts w:eastAsia="等线"/>
                <w:color w:val="000000"/>
                <w:sz w:val="22"/>
                <w:szCs w:val="22"/>
              </w:rPr>
              <w:t xml:space="preserve">1600 </w:t>
            </w:r>
          </w:p>
        </w:tc>
        <w:tc>
          <w:tcPr>
            <w:tcW w:w="628" w:type="pct"/>
            <w:shd w:val="clear" w:color="auto" w:fill="auto"/>
            <w:noWrap/>
            <w:vAlign w:val="center"/>
          </w:tcPr>
          <w:p w14:paraId="31A6AA69">
            <w:pPr>
              <w:widowControl/>
              <w:jc w:val="center"/>
              <w:rPr>
                <w:color w:val="000000"/>
                <w:kern w:val="0"/>
                <w:szCs w:val="21"/>
              </w:rPr>
            </w:pPr>
            <w:r>
              <w:rPr>
                <w:rFonts w:eastAsia="等线"/>
                <w:color w:val="000000"/>
                <w:sz w:val="22"/>
                <w:szCs w:val="22"/>
              </w:rPr>
              <w:t xml:space="preserve">1620 </w:t>
            </w:r>
          </w:p>
        </w:tc>
      </w:tr>
      <w:tr w14:paraId="59127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57AAAC27">
            <w:pPr>
              <w:widowControl/>
              <w:jc w:val="left"/>
              <w:rPr>
                <w:color w:val="000000"/>
                <w:kern w:val="0"/>
                <w:szCs w:val="21"/>
              </w:rPr>
            </w:pPr>
          </w:p>
        </w:tc>
        <w:tc>
          <w:tcPr>
            <w:tcW w:w="665" w:type="pct"/>
            <w:vMerge w:val="restart"/>
            <w:shd w:val="clear" w:color="auto" w:fill="auto"/>
            <w:noWrap/>
            <w:vAlign w:val="center"/>
          </w:tcPr>
          <w:p w14:paraId="499B31E7">
            <w:pPr>
              <w:widowControl/>
              <w:jc w:val="center"/>
              <w:rPr>
                <w:color w:val="000000"/>
                <w:kern w:val="0"/>
                <w:szCs w:val="21"/>
              </w:rPr>
            </w:pPr>
            <w:r>
              <w:rPr>
                <w:rFonts w:hint="eastAsia"/>
                <w:szCs w:val="21"/>
              </w:rPr>
              <w:t>金属陶瓷</w:t>
            </w:r>
          </w:p>
        </w:tc>
        <w:tc>
          <w:tcPr>
            <w:tcW w:w="583" w:type="pct"/>
            <w:shd w:val="clear" w:color="auto" w:fill="auto"/>
            <w:noWrap/>
            <w:vAlign w:val="bottom"/>
          </w:tcPr>
          <w:p w14:paraId="61D64DAC">
            <w:pPr>
              <w:widowControl/>
              <w:jc w:val="center"/>
              <w:rPr>
                <w:color w:val="000000"/>
                <w:kern w:val="0"/>
                <w:szCs w:val="21"/>
              </w:rPr>
            </w:pPr>
            <w:r>
              <w:rPr>
                <w:color w:val="000000"/>
                <w:kern w:val="0"/>
                <w:szCs w:val="21"/>
              </w:rPr>
              <w:t>1</w:t>
            </w:r>
          </w:p>
        </w:tc>
        <w:tc>
          <w:tcPr>
            <w:tcW w:w="633" w:type="pct"/>
            <w:shd w:val="clear" w:color="auto" w:fill="auto"/>
            <w:noWrap/>
            <w:vAlign w:val="center"/>
          </w:tcPr>
          <w:p w14:paraId="756EA8C1">
            <w:pPr>
              <w:widowControl/>
              <w:jc w:val="center"/>
              <w:rPr>
                <w:color w:val="000000"/>
                <w:kern w:val="0"/>
                <w:szCs w:val="21"/>
              </w:rPr>
            </w:pPr>
            <w:r>
              <w:rPr>
                <w:rFonts w:eastAsia="等线"/>
                <w:color w:val="000000"/>
                <w:sz w:val="22"/>
                <w:szCs w:val="22"/>
              </w:rPr>
              <w:t xml:space="preserve">2970 </w:t>
            </w:r>
          </w:p>
        </w:tc>
        <w:tc>
          <w:tcPr>
            <w:tcW w:w="633" w:type="pct"/>
            <w:shd w:val="clear" w:color="auto" w:fill="auto"/>
            <w:noWrap/>
            <w:vAlign w:val="center"/>
          </w:tcPr>
          <w:p w14:paraId="314CFC2F">
            <w:pPr>
              <w:widowControl/>
              <w:jc w:val="center"/>
              <w:rPr>
                <w:color w:val="000000"/>
                <w:kern w:val="0"/>
                <w:szCs w:val="21"/>
              </w:rPr>
            </w:pPr>
            <w:r>
              <w:rPr>
                <w:rFonts w:eastAsia="等线"/>
                <w:color w:val="000000"/>
                <w:sz w:val="22"/>
                <w:szCs w:val="22"/>
              </w:rPr>
              <w:t xml:space="preserve">2790 </w:t>
            </w:r>
          </w:p>
        </w:tc>
        <w:tc>
          <w:tcPr>
            <w:tcW w:w="633" w:type="pct"/>
            <w:shd w:val="clear" w:color="auto" w:fill="auto"/>
            <w:noWrap/>
            <w:vAlign w:val="center"/>
          </w:tcPr>
          <w:p w14:paraId="71736B84">
            <w:pPr>
              <w:widowControl/>
              <w:jc w:val="center"/>
              <w:rPr>
                <w:color w:val="000000"/>
                <w:kern w:val="0"/>
                <w:szCs w:val="21"/>
              </w:rPr>
            </w:pPr>
            <w:r>
              <w:rPr>
                <w:rFonts w:eastAsia="等线"/>
                <w:color w:val="000000"/>
                <w:sz w:val="22"/>
                <w:szCs w:val="22"/>
              </w:rPr>
              <w:t xml:space="preserve">2510 </w:t>
            </w:r>
          </w:p>
        </w:tc>
        <w:tc>
          <w:tcPr>
            <w:tcW w:w="636" w:type="pct"/>
            <w:shd w:val="clear" w:color="auto" w:fill="auto"/>
            <w:noWrap/>
            <w:vAlign w:val="center"/>
          </w:tcPr>
          <w:p w14:paraId="73F09BFD">
            <w:pPr>
              <w:widowControl/>
              <w:jc w:val="center"/>
              <w:rPr>
                <w:color w:val="000000"/>
                <w:kern w:val="0"/>
                <w:szCs w:val="21"/>
              </w:rPr>
            </w:pPr>
            <w:r>
              <w:rPr>
                <w:rFonts w:eastAsia="等线"/>
                <w:color w:val="000000"/>
                <w:sz w:val="22"/>
                <w:szCs w:val="22"/>
              </w:rPr>
              <w:t xml:space="preserve">2460 </w:t>
            </w:r>
          </w:p>
        </w:tc>
        <w:tc>
          <w:tcPr>
            <w:tcW w:w="628" w:type="pct"/>
            <w:shd w:val="clear" w:color="auto" w:fill="auto"/>
            <w:noWrap/>
            <w:vAlign w:val="center"/>
          </w:tcPr>
          <w:p w14:paraId="709D2E9F">
            <w:pPr>
              <w:widowControl/>
              <w:jc w:val="center"/>
              <w:rPr>
                <w:color w:val="000000"/>
                <w:kern w:val="0"/>
                <w:szCs w:val="21"/>
              </w:rPr>
            </w:pPr>
            <w:r>
              <w:rPr>
                <w:rFonts w:eastAsia="等线"/>
                <w:color w:val="000000"/>
                <w:sz w:val="22"/>
                <w:szCs w:val="22"/>
              </w:rPr>
              <w:t xml:space="preserve">2430 </w:t>
            </w:r>
          </w:p>
        </w:tc>
      </w:tr>
      <w:tr w14:paraId="031E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394C4E6">
            <w:pPr>
              <w:widowControl/>
              <w:jc w:val="left"/>
              <w:rPr>
                <w:color w:val="000000"/>
                <w:kern w:val="0"/>
                <w:szCs w:val="21"/>
              </w:rPr>
            </w:pPr>
          </w:p>
        </w:tc>
        <w:tc>
          <w:tcPr>
            <w:tcW w:w="665" w:type="pct"/>
            <w:vMerge w:val="continue"/>
            <w:vAlign w:val="center"/>
          </w:tcPr>
          <w:p w14:paraId="6D526E8A">
            <w:pPr>
              <w:widowControl/>
              <w:jc w:val="left"/>
              <w:rPr>
                <w:color w:val="000000"/>
                <w:kern w:val="0"/>
                <w:szCs w:val="21"/>
              </w:rPr>
            </w:pPr>
          </w:p>
        </w:tc>
        <w:tc>
          <w:tcPr>
            <w:tcW w:w="583" w:type="pct"/>
            <w:shd w:val="clear" w:color="auto" w:fill="auto"/>
            <w:noWrap/>
            <w:vAlign w:val="bottom"/>
          </w:tcPr>
          <w:p w14:paraId="0E678CD0">
            <w:pPr>
              <w:widowControl/>
              <w:jc w:val="center"/>
              <w:rPr>
                <w:color w:val="000000"/>
                <w:kern w:val="0"/>
                <w:szCs w:val="21"/>
              </w:rPr>
            </w:pPr>
            <w:r>
              <w:rPr>
                <w:color w:val="000000"/>
                <w:kern w:val="0"/>
                <w:szCs w:val="21"/>
              </w:rPr>
              <w:t>2</w:t>
            </w:r>
          </w:p>
        </w:tc>
        <w:tc>
          <w:tcPr>
            <w:tcW w:w="633" w:type="pct"/>
            <w:shd w:val="clear" w:color="auto" w:fill="auto"/>
            <w:noWrap/>
            <w:vAlign w:val="center"/>
          </w:tcPr>
          <w:p w14:paraId="3591B199">
            <w:pPr>
              <w:widowControl/>
              <w:jc w:val="center"/>
              <w:rPr>
                <w:color w:val="000000"/>
                <w:kern w:val="0"/>
                <w:szCs w:val="21"/>
              </w:rPr>
            </w:pPr>
            <w:r>
              <w:rPr>
                <w:rFonts w:eastAsia="等线"/>
                <w:color w:val="000000"/>
                <w:sz w:val="22"/>
                <w:szCs w:val="22"/>
              </w:rPr>
              <w:t xml:space="preserve">2970 </w:t>
            </w:r>
          </w:p>
        </w:tc>
        <w:tc>
          <w:tcPr>
            <w:tcW w:w="633" w:type="pct"/>
            <w:shd w:val="clear" w:color="auto" w:fill="auto"/>
            <w:noWrap/>
            <w:vAlign w:val="center"/>
          </w:tcPr>
          <w:p w14:paraId="3157109A">
            <w:pPr>
              <w:widowControl/>
              <w:jc w:val="center"/>
              <w:rPr>
                <w:color w:val="000000"/>
                <w:kern w:val="0"/>
                <w:szCs w:val="21"/>
              </w:rPr>
            </w:pPr>
            <w:r>
              <w:rPr>
                <w:rFonts w:eastAsia="等线"/>
                <w:color w:val="000000"/>
                <w:sz w:val="22"/>
                <w:szCs w:val="22"/>
              </w:rPr>
              <w:t xml:space="preserve">2790 </w:t>
            </w:r>
          </w:p>
        </w:tc>
        <w:tc>
          <w:tcPr>
            <w:tcW w:w="633" w:type="pct"/>
            <w:shd w:val="clear" w:color="auto" w:fill="auto"/>
            <w:noWrap/>
            <w:vAlign w:val="center"/>
          </w:tcPr>
          <w:p w14:paraId="7424AB80">
            <w:pPr>
              <w:widowControl/>
              <w:jc w:val="center"/>
              <w:rPr>
                <w:color w:val="000000"/>
                <w:kern w:val="0"/>
                <w:szCs w:val="21"/>
              </w:rPr>
            </w:pPr>
            <w:r>
              <w:rPr>
                <w:rFonts w:eastAsia="等线"/>
                <w:color w:val="000000"/>
                <w:sz w:val="22"/>
                <w:szCs w:val="22"/>
              </w:rPr>
              <w:t xml:space="preserve">2510 </w:t>
            </w:r>
          </w:p>
        </w:tc>
        <w:tc>
          <w:tcPr>
            <w:tcW w:w="636" w:type="pct"/>
            <w:shd w:val="clear" w:color="auto" w:fill="auto"/>
            <w:noWrap/>
            <w:vAlign w:val="center"/>
          </w:tcPr>
          <w:p w14:paraId="3DD4393F">
            <w:pPr>
              <w:widowControl/>
              <w:jc w:val="center"/>
              <w:rPr>
                <w:color w:val="000000"/>
                <w:kern w:val="0"/>
                <w:szCs w:val="21"/>
              </w:rPr>
            </w:pPr>
            <w:r>
              <w:rPr>
                <w:rFonts w:eastAsia="等线"/>
                <w:color w:val="000000"/>
                <w:sz w:val="22"/>
                <w:szCs w:val="22"/>
              </w:rPr>
              <w:t xml:space="preserve">2460 </w:t>
            </w:r>
          </w:p>
        </w:tc>
        <w:tc>
          <w:tcPr>
            <w:tcW w:w="628" w:type="pct"/>
            <w:shd w:val="clear" w:color="auto" w:fill="auto"/>
            <w:noWrap/>
            <w:vAlign w:val="center"/>
          </w:tcPr>
          <w:p w14:paraId="11A50785">
            <w:pPr>
              <w:widowControl/>
              <w:jc w:val="center"/>
              <w:rPr>
                <w:color w:val="000000"/>
                <w:kern w:val="0"/>
                <w:szCs w:val="21"/>
              </w:rPr>
            </w:pPr>
            <w:r>
              <w:rPr>
                <w:rFonts w:eastAsia="等线"/>
                <w:color w:val="000000"/>
                <w:sz w:val="22"/>
                <w:szCs w:val="22"/>
              </w:rPr>
              <w:t xml:space="preserve">2460 </w:t>
            </w:r>
          </w:p>
        </w:tc>
      </w:tr>
      <w:tr w14:paraId="1C08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B8EAC8B">
            <w:pPr>
              <w:widowControl/>
              <w:jc w:val="left"/>
              <w:rPr>
                <w:color w:val="000000"/>
                <w:kern w:val="0"/>
                <w:szCs w:val="21"/>
              </w:rPr>
            </w:pPr>
          </w:p>
        </w:tc>
        <w:tc>
          <w:tcPr>
            <w:tcW w:w="665" w:type="pct"/>
            <w:vMerge w:val="continue"/>
            <w:vAlign w:val="center"/>
          </w:tcPr>
          <w:p w14:paraId="6B7E1F52">
            <w:pPr>
              <w:widowControl/>
              <w:jc w:val="left"/>
              <w:rPr>
                <w:color w:val="000000"/>
                <w:kern w:val="0"/>
                <w:szCs w:val="21"/>
              </w:rPr>
            </w:pPr>
          </w:p>
        </w:tc>
        <w:tc>
          <w:tcPr>
            <w:tcW w:w="583" w:type="pct"/>
            <w:shd w:val="clear" w:color="auto" w:fill="auto"/>
            <w:noWrap/>
            <w:vAlign w:val="bottom"/>
          </w:tcPr>
          <w:p w14:paraId="608480ED">
            <w:pPr>
              <w:widowControl/>
              <w:jc w:val="center"/>
              <w:rPr>
                <w:color w:val="000000"/>
                <w:kern w:val="0"/>
                <w:szCs w:val="21"/>
              </w:rPr>
            </w:pPr>
            <w:r>
              <w:rPr>
                <w:color w:val="000000"/>
                <w:kern w:val="0"/>
                <w:szCs w:val="21"/>
              </w:rPr>
              <w:t>3</w:t>
            </w:r>
          </w:p>
        </w:tc>
        <w:tc>
          <w:tcPr>
            <w:tcW w:w="633" w:type="pct"/>
            <w:shd w:val="clear" w:color="auto" w:fill="auto"/>
            <w:noWrap/>
            <w:vAlign w:val="center"/>
          </w:tcPr>
          <w:p w14:paraId="5652F2EA">
            <w:pPr>
              <w:widowControl/>
              <w:jc w:val="center"/>
              <w:rPr>
                <w:color w:val="000000"/>
                <w:kern w:val="0"/>
                <w:szCs w:val="21"/>
              </w:rPr>
            </w:pPr>
            <w:r>
              <w:rPr>
                <w:rFonts w:eastAsia="等线"/>
                <w:color w:val="000000"/>
                <w:sz w:val="22"/>
                <w:szCs w:val="22"/>
              </w:rPr>
              <w:t xml:space="preserve">2970 </w:t>
            </w:r>
          </w:p>
        </w:tc>
        <w:tc>
          <w:tcPr>
            <w:tcW w:w="633" w:type="pct"/>
            <w:shd w:val="clear" w:color="auto" w:fill="auto"/>
            <w:noWrap/>
            <w:vAlign w:val="center"/>
          </w:tcPr>
          <w:p w14:paraId="473DEDA6">
            <w:pPr>
              <w:widowControl/>
              <w:jc w:val="center"/>
              <w:rPr>
                <w:color w:val="000000"/>
                <w:kern w:val="0"/>
                <w:szCs w:val="21"/>
              </w:rPr>
            </w:pPr>
            <w:r>
              <w:rPr>
                <w:rFonts w:eastAsia="等线"/>
                <w:color w:val="000000"/>
                <w:sz w:val="22"/>
                <w:szCs w:val="22"/>
              </w:rPr>
              <w:t xml:space="preserve">2790 </w:t>
            </w:r>
          </w:p>
        </w:tc>
        <w:tc>
          <w:tcPr>
            <w:tcW w:w="633" w:type="pct"/>
            <w:shd w:val="clear" w:color="auto" w:fill="auto"/>
            <w:noWrap/>
            <w:vAlign w:val="center"/>
          </w:tcPr>
          <w:p w14:paraId="2DD2CFB3">
            <w:pPr>
              <w:widowControl/>
              <w:jc w:val="center"/>
              <w:rPr>
                <w:color w:val="000000"/>
                <w:kern w:val="0"/>
                <w:szCs w:val="21"/>
              </w:rPr>
            </w:pPr>
            <w:r>
              <w:rPr>
                <w:rFonts w:eastAsia="等线"/>
                <w:color w:val="000000"/>
                <w:sz w:val="22"/>
                <w:szCs w:val="22"/>
              </w:rPr>
              <w:t xml:space="preserve">2510 </w:t>
            </w:r>
          </w:p>
        </w:tc>
        <w:tc>
          <w:tcPr>
            <w:tcW w:w="636" w:type="pct"/>
            <w:shd w:val="clear" w:color="auto" w:fill="auto"/>
            <w:noWrap/>
            <w:vAlign w:val="center"/>
          </w:tcPr>
          <w:p w14:paraId="0B76CA11">
            <w:pPr>
              <w:widowControl/>
              <w:jc w:val="center"/>
              <w:rPr>
                <w:color w:val="000000"/>
                <w:kern w:val="0"/>
                <w:szCs w:val="21"/>
              </w:rPr>
            </w:pPr>
            <w:r>
              <w:rPr>
                <w:rFonts w:eastAsia="等线"/>
                <w:color w:val="000000"/>
                <w:sz w:val="22"/>
                <w:szCs w:val="22"/>
              </w:rPr>
              <w:t xml:space="preserve">2470 </w:t>
            </w:r>
          </w:p>
        </w:tc>
        <w:tc>
          <w:tcPr>
            <w:tcW w:w="628" w:type="pct"/>
            <w:shd w:val="clear" w:color="auto" w:fill="auto"/>
            <w:noWrap/>
            <w:vAlign w:val="center"/>
          </w:tcPr>
          <w:p w14:paraId="67329EF4">
            <w:pPr>
              <w:widowControl/>
              <w:jc w:val="center"/>
              <w:rPr>
                <w:color w:val="000000"/>
                <w:kern w:val="0"/>
                <w:szCs w:val="21"/>
              </w:rPr>
            </w:pPr>
            <w:r>
              <w:rPr>
                <w:rFonts w:eastAsia="等线"/>
                <w:color w:val="000000"/>
                <w:sz w:val="22"/>
                <w:szCs w:val="22"/>
              </w:rPr>
              <w:t xml:space="preserve">2460 </w:t>
            </w:r>
          </w:p>
        </w:tc>
      </w:tr>
      <w:tr w14:paraId="18AE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243D0C66">
            <w:pPr>
              <w:widowControl/>
              <w:jc w:val="left"/>
              <w:rPr>
                <w:color w:val="000000"/>
                <w:kern w:val="0"/>
                <w:szCs w:val="21"/>
              </w:rPr>
            </w:pPr>
          </w:p>
        </w:tc>
        <w:tc>
          <w:tcPr>
            <w:tcW w:w="665" w:type="pct"/>
            <w:vMerge w:val="continue"/>
            <w:vAlign w:val="center"/>
          </w:tcPr>
          <w:p w14:paraId="55115C33">
            <w:pPr>
              <w:widowControl/>
              <w:jc w:val="left"/>
              <w:rPr>
                <w:color w:val="000000"/>
                <w:kern w:val="0"/>
                <w:szCs w:val="21"/>
              </w:rPr>
            </w:pPr>
          </w:p>
        </w:tc>
        <w:tc>
          <w:tcPr>
            <w:tcW w:w="583" w:type="pct"/>
            <w:shd w:val="clear" w:color="auto" w:fill="auto"/>
            <w:noWrap/>
            <w:vAlign w:val="bottom"/>
          </w:tcPr>
          <w:p w14:paraId="160B04BE">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3FC1BC4C">
            <w:pPr>
              <w:widowControl/>
              <w:jc w:val="center"/>
              <w:rPr>
                <w:color w:val="000000"/>
                <w:kern w:val="0"/>
                <w:szCs w:val="21"/>
              </w:rPr>
            </w:pPr>
            <w:r>
              <w:rPr>
                <w:rFonts w:eastAsia="等线"/>
                <w:color w:val="000000"/>
                <w:sz w:val="22"/>
                <w:szCs w:val="22"/>
              </w:rPr>
              <w:t xml:space="preserve">2970 </w:t>
            </w:r>
          </w:p>
        </w:tc>
        <w:tc>
          <w:tcPr>
            <w:tcW w:w="633" w:type="pct"/>
            <w:shd w:val="clear" w:color="auto" w:fill="auto"/>
            <w:noWrap/>
            <w:vAlign w:val="center"/>
          </w:tcPr>
          <w:p w14:paraId="06619032">
            <w:pPr>
              <w:widowControl/>
              <w:jc w:val="center"/>
              <w:rPr>
                <w:color w:val="000000"/>
                <w:kern w:val="0"/>
                <w:szCs w:val="21"/>
              </w:rPr>
            </w:pPr>
            <w:r>
              <w:rPr>
                <w:rFonts w:eastAsia="等线"/>
                <w:color w:val="000000"/>
                <w:sz w:val="22"/>
                <w:szCs w:val="22"/>
              </w:rPr>
              <w:t xml:space="preserve">2790 </w:t>
            </w:r>
          </w:p>
        </w:tc>
        <w:tc>
          <w:tcPr>
            <w:tcW w:w="633" w:type="pct"/>
            <w:shd w:val="clear" w:color="auto" w:fill="auto"/>
            <w:noWrap/>
            <w:vAlign w:val="center"/>
          </w:tcPr>
          <w:p w14:paraId="67E586CF">
            <w:pPr>
              <w:widowControl/>
              <w:jc w:val="center"/>
              <w:rPr>
                <w:color w:val="000000"/>
                <w:kern w:val="0"/>
                <w:szCs w:val="21"/>
              </w:rPr>
            </w:pPr>
            <w:r>
              <w:rPr>
                <w:rFonts w:eastAsia="等线"/>
                <w:color w:val="000000"/>
                <w:sz w:val="22"/>
                <w:szCs w:val="22"/>
              </w:rPr>
              <w:t xml:space="preserve">2510 </w:t>
            </w:r>
          </w:p>
        </w:tc>
        <w:tc>
          <w:tcPr>
            <w:tcW w:w="636" w:type="pct"/>
            <w:shd w:val="clear" w:color="auto" w:fill="auto"/>
            <w:noWrap/>
            <w:vAlign w:val="center"/>
          </w:tcPr>
          <w:p w14:paraId="6B719953">
            <w:pPr>
              <w:widowControl/>
              <w:jc w:val="center"/>
              <w:rPr>
                <w:color w:val="000000"/>
                <w:kern w:val="0"/>
                <w:szCs w:val="21"/>
              </w:rPr>
            </w:pPr>
            <w:r>
              <w:rPr>
                <w:rFonts w:eastAsia="等线"/>
                <w:color w:val="000000"/>
                <w:sz w:val="22"/>
                <w:szCs w:val="22"/>
              </w:rPr>
              <w:t xml:space="preserve">2463 </w:t>
            </w:r>
          </w:p>
        </w:tc>
        <w:tc>
          <w:tcPr>
            <w:tcW w:w="628" w:type="pct"/>
            <w:shd w:val="clear" w:color="auto" w:fill="auto"/>
            <w:noWrap/>
            <w:vAlign w:val="center"/>
          </w:tcPr>
          <w:p w14:paraId="0013F519">
            <w:pPr>
              <w:widowControl/>
              <w:jc w:val="center"/>
              <w:rPr>
                <w:color w:val="000000"/>
                <w:kern w:val="0"/>
                <w:szCs w:val="21"/>
              </w:rPr>
            </w:pPr>
            <w:r>
              <w:rPr>
                <w:rFonts w:eastAsia="等线"/>
                <w:color w:val="000000"/>
                <w:sz w:val="22"/>
                <w:szCs w:val="22"/>
              </w:rPr>
              <w:t xml:space="preserve">2450 </w:t>
            </w:r>
          </w:p>
        </w:tc>
      </w:tr>
      <w:tr w14:paraId="17351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restart"/>
            <w:shd w:val="clear" w:color="auto" w:fill="auto"/>
            <w:vAlign w:val="center"/>
          </w:tcPr>
          <w:p w14:paraId="67036AC2">
            <w:pPr>
              <w:widowControl/>
              <w:jc w:val="center"/>
              <w:rPr>
                <w:color w:val="000000"/>
                <w:kern w:val="0"/>
                <w:szCs w:val="21"/>
              </w:rPr>
            </w:pPr>
            <w:r>
              <w:rPr>
                <w:color w:val="000000"/>
                <w:kern w:val="0"/>
                <w:szCs w:val="21"/>
              </w:rPr>
              <w:t>北京工业大学</w:t>
            </w:r>
          </w:p>
        </w:tc>
        <w:tc>
          <w:tcPr>
            <w:tcW w:w="665" w:type="pct"/>
            <w:vMerge w:val="restart"/>
            <w:shd w:val="clear" w:color="auto" w:fill="auto"/>
            <w:noWrap/>
            <w:vAlign w:val="center"/>
          </w:tcPr>
          <w:p w14:paraId="09238F23">
            <w:pPr>
              <w:widowControl/>
              <w:jc w:val="center"/>
              <w:rPr>
                <w:color w:val="000000"/>
                <w:kern w:val="0"/>
                <w:szCs w:val="21"/>
              </w:rPr>
            </w:pPr>
            <w:r>
              <w:rPr>
                <w:rFonts w:hint="eastAsia"/>
                <w:szCs w:val="21"/>
              </w:rPr>
              <w:t>WC-6Co</w:t>
            </w:r>
          </w:p>
        </w:tc>
        <w:tc>
          <w:tcPr>
            <w:tcW w:w="583" w:type="pct"/>
            <w:shd w:val="clear" w:color="auto" w:fill="auto"/>
            <w:noWrap/>
            <w:vAlign w:val="bottom"/>
          </w:tcPr>
          <w:p w14:paraId="3436F274">
            <w:pPr>
              <w:widowControl/>
              <w:jc w:val="center"/>
              <w:rPr>
                <w:color w:val="000000"/>
                <w:kern w:val="0"/>
                <w:szCs w:val="21"/>
              </w:rPr>
            </w:pPr>
            <w:r>
              <w:rPr>
                <w:color w:val="000000"/>
                <w:kern w:val="0"/>
                <w:szCs w:val="21"/>
              </w:rPr>
              <w:t>1</w:t>
            </w:r>
          </w:p>
        </w:tc>
        <w:tc>
          <w:tcPr>
            <w:tcW w:w="633" w:type="pct"/>
            <w:shd w:val="clear" w:color="auto" w:fill="auto"/>
            <w:noWrap/>
            <w:vAlign w:val="center"/>
          </w:tcPr>
          <w:p w14:paraId="3B002395">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2450</w:t>
            </w:r>
          </w:p>
        </w:tc>
        <w:tc>
          <w:tcPr>
            <w:tcW w:w="633" w:type="pct"/>
            <w:shd w:val="clear" w:color="auto" w:fill="auto"/>
            <w:noWrap/>
            <w:vAlign w:val="center"/>
          </w:tcPr>
          <w:p w14:paraId="0F61E3FF">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2280</w:t>
            </w:r>
          </w:p>
        </w:tc>
        <w:tc>
          <w:tcPr>
            <w:tcW w:w="633" w:type="pct"/>
            <w:shd w:val="clear" w:color="auto" w:fill="auto"/>
            <w:noWrap/>
            <w:vAlign w:val="center"/>
          </w:tcPr>
          <w:p w14:paraId="39747173">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2260</w:t>
            </w:r>
          </w:p>
        </w:tc>
        <w:tc>
          <w:tcPr>
            <w:tcW w:w="636" w:type="pct"/>
            <w:shd w:val="clear" w:color="auto" w:fill="auto"/>
            <w:noWrap/>
            <w:vAlign w:val="center"/>
          </w:tcPr>
          <w:p w14:paraId="43310B04">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2200</w:t>
            </w:r>
          </w:p>
        </w:tc>
        <w:tc>
          <w:tcPr>
            <w:tcW w:w="628" w:type="pct"/>
            <w:shd w:val="clear" w:color="auto" w:fill="auto"/>
            <w:noWrap/>
            <w:vAlign w:val="center"/>
          </w:tcPr>
          <w:p w14:paraId="4B8061CF">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2170</w:t>
            </w:r>
          </w:p>
        </w:tc>
      </w:tr>
      <w:tr w14:paraId="0A36D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6A81A8D0">
            <w:pPr>
              <w:widowControl/>
              <w:jc w:val="left"/>
              <w:rPr>
                <w:color w:val="000000"/>
                <w:kern w:val="0"/>
                <w:szCs w:val="21"/>
              </w:rPr>
            </w:pPr>
          </w:p>
        </w:tc>
        <w:tc>
          <w:tcPr>
            <w:tcW w:w="665" w:type="pct"/>
            <w:vMerge w:val="continue"/>
            <w:vAlign w:val="center"/>
          </w:tcPr>
          <w:p w14:paraId="0B362276">
            <w:pPr>
              <w:widowControl/>
              <w:jc w:val="left"/>
              <w:rPr>
                <w:color w:val="000000"/>
                <w:kern w:val="0"/>
                <w:szCs w:val="21"/>
              </w:rPr>
            </w:pPr>
          </w:p>
        </w:tc>
        <w:tc>
          <w:tcPr>
            <w:tcW w:w="583" w:type="pct"/>
            <w:shd w:val="clear" w:color="auto" w:fill="auto"/>
            <w:noWrap/>
            <w:vAlign w:val="bottom"/>
          </w:tcPr>
          <w:p w14:paraId="36D4B5C0">
            <w:pPr>
              <w:widowControl/>
              <w:jc w:val="center"/>
              <w:rPr>
                <w:color w:val="000000"/>
                <w:kern w:val="0"/>
                <w:szCs w:val="21"/>
              </w:rPr>
            </w:pPr>
            <w:r>
              <w:rPr>
                <w:color w:val="000000"/>
                <w:kern w:val="0"/>
                <w:szCs w:val="21"/>
              </w:rPr>
              <w:t>2</w:t>
            </w:r>
          </w:p>
        </w:tc>
        <w:tc>
          <w:tcPr>
            <w:tcW w:w="633" w:type="pct"/>
            <w:shd w:val="clear" w:color="auto" w:fill="auto"/>
            <w:noWrap/>
            <w:vAlign w:val="center"/>
          </w:tcPr>
          <w:p w14:paraId="194D5906">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2400</w:t>
            </w:r>
          </w:p>
        </w:tc>
        <w:tc>
          <w:tcPr>
            <w:tcW w:w="633" w:type="pct"/>
            <w:shd w:val="clear" w:color="auto" w:fill="auto"/>
            <w:noWrap/>
            <w:vAlign w:val="center"/>
          </w:tcPr>
          <w:p w14:paraId="475CFF97">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2260</w:t>
            </w:r>
          </w:p>
        </w:tc>
        <w:tc>
          <w:tcPr>
            <w:tcW w:w="633" w:type="pct"/>
            <w:shd w:val="clear" w:color="auto" w:fill="auto"/>
            <w:noWrap/>
            <w:vAlign w:val="center"/>
          </w:tcPr>
          <w:p w14:paraId="55C61779">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2220</w:t>
            </w:r>
          </w:p>
        </w:tc>
        <w:tc>
          <w:tcPr>
            <w:tcW w:w="636" w:type="pct"/>
            <w:shd w:val="clear" w:color="auto" w:fill="auto"/>
            <w:noWrap/>
            <w:vAlign w:val="center"/>
          </w:tcPr>
          <w:p w14:paraId="2B7F7212">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2230</w:t>
            </w:r>
          </w:p>
        </w:tc>
        <w:tc>
          <w:tcPr>
            <w:tcW w:w="628" w:type="pct"/>
            <w:shd w:val="clear" w:color="auto" w:fill="auto"/>
            <w:noWrap/>
            <w:vAlign w:val="center"/>
          </w:tcPr>
          <w:p w14:paraId="5347F2B5">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2170</w:t>
            </w:r>
          </w:p>
        </w:tc>
      </w:tr>
      <w:tr w14:paraId="6EDE2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761F5763">
            <w:pPr>
              <w:widowControl/>
              <w:jc w:val="left"/>
              <w:rPr>
                <w:color w:val="000000"/>
                <w:kern w:val="0"/>
                <w:szCs w:val="21"/>
              </w:rPr>
            </w:pPr>
          </w:p>
        </w:tc>
        <w:tc>
          <w:tcPr>
            <w:tcW w:w="665" w:type="pct"/>
            <w:vMerge w:val="continue"/>
            <w:vAlign w:val="center"/>
          </w:tcPr>
          <w:p w14:paraId="2B687990">
            <w:pPr>
              <w:widowControl/>
              <w:jc w:val="left"/>
              <w:rPr>
                <w:color w:val="000000"/>
                <w:kern w:val="0"/>
                <w:szCs w:val="21"/>
              </w:rPr>
            </w:pPr>
          </w:p>
        </w:tc>
        <w:tc>
          <w:tcPr>
            <w:tcW w:w="583" w:type="pct"/>
            <w:shd w:val="clear" w:color="auto" w:fill="auto"/>
            <w:noWrap/>
            <w:vAlign w:val="bottom"/>
          </w:tcPr>
          <w:p w14:paraId="620C41E2">
            <w:pPr>
              <w:widowControl/>
              <w:jc w:val="center"/>
              <w:rPr>
                <w:color w:val="000000"/>
                <w:kern w:val="0"/>
                <w:szCs w:val="21"/>
              </w:rPr>
            </w:pPr>
            <w:r>
              <w:rPr>
                <w:color w:val="000000"/>
                <w:kern w:val="0"/>
                <w:szCs w:val="21"/>
              </w:rPr>
              <w:t>3</w:t>
            </w:r>
          </w:p>
        </w:tc>
        <w:tc>
          <w:tcPr>
            <w:tcW w:w="633" w:type="pct"/>
            <w:shd w:val="clear" w:color="auto" w:fill="auto"/>
            <w:noWrap/>
            <w:vAlign w:val="center"/>
          </w:tcPr>
          <w:p w14:paraId="0B485A44">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2450</w:t>
            </w:r>
          </w:p>
        </w:tc>
        <w:tc>
          <w:tcPr>
            <w:tcW w:w="633" w:type="pct"/>
            <w:shd w:val="clear" w:color="auto" w:fill="auto"/>
            <w:noWrap/>
            <w:vAlign w:val="center"/>
          </w:tcPr>
          <w:p w14:paraId="71BB8A0A">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2250</w:t>
            </w:r>
          </w:p>
        </w:tc>
        <w:tc>
          <w:tcPr>
            <w:tcW w:w="633" w:type="pct"/>
            <w:shd w:val="clear" w:color="auto" w:fill="auto"/>
            <w:noWrap/>
            <w:vAlign w:val="center"/>
          </w:tcPr>
          <w:p w14:paraId="42AB8955">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2210</w:t>
            </w:r>
          </w:p>
        </w:tc>
        <w:tc>
          <w:tcPr>
            <w:tcW w:w="636" w:type="pct"/>
            <w:shd w:val="clear" w:color="auto" w:fill="auto"/>
            <w:noWrap/>
            <w:vAlign w:val="center"/>
          </w:tcPr>
          <w:p w14:paraId="49C06AB4">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2200</w:t>
            </w:r>
          </w:p>
        </w:tc>
        <w:tc>
          <w:tcPr>
            <w:tcW w:w="628" w:type="pct"/>
            <w:shd w:val="clear" w:color="auto" w:fill="auto"/>
            <w:noWrap/>
            <w:vAlign w:val="center"/>
          </w:tcPr>
          <w:p w14:paraId="75CA59A6">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2140</w:t>
            </w:r>
          </w:p>
        </w:tc>
      </w:tr>
      <w:tr w14:paraId="7672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5ADD6ED2">
            <w:pPr>
              <w:widowControl/>
              <w:jc w:val="left"/>
              <w:rPr>
                <w:color w:val="000000"/>
                <w:kern w:val="0"/>
                <w:szCs w:val="21"/>
              </w:rPr>
            </w:pPr>
          </w:p>
        </w:tc>
        <w:tc>
          <w:tcPr>
            <w:tcW w:w="665" w:type="pct"/>
            <w:vMerge w:val="continue"/>
            <w:vAlign w:val="center"/>
          </w:tcPr>
          <w:p w14:paraId="7BF159A8">
            <w:pPr>
              <w:widowControl/>
              <w:jc w:val="left"/>
              <w:rPr>
                <w:color w:val="000000"/>
                <w:kern w:val="0"/>
                <w:szCs w:val="21"/>
              </w:rPr>
            </w:pPr>
          </w:p>
        </w:tc>
        <w:tc>
          <w:tcPr>
            <w:tcW w:w="583" w:type="pct"/>
            <w:shd w:val="clear" w:color="auto" w:fill="auto"/>
            <w:noWrap/>
            <w:vAlign w:val="bottom"/>
          </w:tcPr>
          <w:p w14:paraId="75098D65">
            <w:pPr>
              <w:widowControl/>
              <w:jc w:val="center"/>
              <w:rPr>
                <w:color w:val="000000"/>
                <w:kern w:val="0"/>
                <w:szCs w:val="21"/>
              </w:rPr>
            </w:pPr>
            <w:r>
              <w:rPr>
                <w:color w:val="000000"/>
                <w:kern w:val="0"/>
                <w:szCs w:val="21"/>
              </w:rPr>
              <w:t>4</w:t>
            </w:r>
          </w:p>
        </w:tc>
        <w:tc>
          <w:tcPr>
            <w:tcW w:w="633" w:type="pct"/>
            <w:shd w:val="clear" w:color="auto" w:fill="auto"/>
            <w:noWrap/>
            <w:vAlign w:val="center"/>
          </w:tcPr>
          <w:p w14:paraId="0A825634">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2440</w:t>
            </w:r>
          </w:p>
        </w:tc>
        <w:tc>
          <w:tcPr>
            <w:tcW w:w="633" w:type="pct"/>
            <w:shd w:val="clear" w:color="auto" w:fill="auto"/>
            <w:noWrap/>
            <w:vAlign w:val="center"/>
          </w:tcPr>
          <w:p w14:paraId="4531BBC4">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2220</w:t>
            </w:r>
          </w:p>
        </w:tc>
        <w:tc>
          <w:tcPr>
            <w:tcW w:w="633" w:type="pct"/>
            <w:shd w:val="clear" w:color="auto" w:fill="auto"/>
            <w:noWrap/>
            <w:vAlign w:val="center"/>
          </w:tcPr>
          <w:p w14:paraId="1FFD34DB">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2260</w:t>
            </w:r>
          </w:p>
        </w:tc>
        <w:tc>
          <w:tcPr>
            <w:tcW w:w="636" w:type="pct"/>
            <w:shd w:val="clear" w:color="auto" w:fill="auto"/>
            <w:noWrap/>
            <w:vAlign w:val="center"/>
          </w:tcPr>
          <w:p w14:paraId="4FE1898D">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2210</w:t>
            </w:r>
          </w:p>
        </w:tc>
        <w:tc>
          <w:tcPr>
            <w:tcW w:w="628" w:type="pct"/>
            <w:shd w:val="clear" w:color="auto" w:fill="auto"/>
            <w:noWrap/>
            <w:vAlign w:val="center"/>
          </w:tcPr>
          <w:p w14:paraId="1A66D7D1">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2180</w:t>
            </w:r>
          </w:p>
        </w:tc>
      </w:tr>
      <w:tr w14:paraId="534BD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156E48C8">
            <w:pPr>
              <w:widowControl/>
              <w:jc w:val="left"/>
              <w:rPr>
                <w:color w:val="000000"/>
                <w:kern w:val="0"/>
                <w:szCs w:val="21"/>
              </w:rPr>
            </w:pPr>
          </w:p>
        </w:tc>
        <w:tc>
          <w:tcPr>
            <w:tcW w:w="665" w:type="pct"/>
            <w:vMerge w:val="continue"/>
            <w:vAlign w:val="center"/>
          </w:tcPr>
          <w:p w14:paraId="42EACC57">
            <w:pPr>
              <w:widowControl/>
              <w:jc w:val="left"/>
              <w:rPr>
                <w:color w:val="000000"/>
                <w:kern w:val="0"/>
                <w:szCs w:val="21"/>
              </w:rPr>
            </w:pPr>
          </w:p>
        </w:tc>
        <w:tc>
          <w:tcPr>
            <w:tcW w:w="583" w:type="pct"/>
            <w:shd w:val="clear" w:color="auto" w:fill="auto"/>
            <w:noWrap/>
            <w:vAlign w:val="bottom"/>
          </w:tcPr>
          <w:p w14:paraId="44ADFB79">
            <w:pPr>
              <w:widowControl/>
              <w:jc w:val="center"/>
              <w:rPr>
                <w:color w:val="000000"/>
                <w:kern w:val="0"/>
                <w:szCs w:val="21"/>
              </w:rPr>
            </w:pPr>
            <w:r>
              <w:rPr>
                <w:color w:val="000000"/>
                <w:kern w:val="0"/>
                <w:szCs w:val="21"/>
              </w:rPr>
              <w:t>5</w:t>
            </w:r>
          </w:p>
        </w:tc>
        <w:tc>
          <w:tcPr>
            <w:tcW w:w="633" w:type="pct"/>
            <w:shd w:val="clear" w:color="auto" w:fill="auto"/>
            <w:noWrap/>
            <w:vAlign w:val="center"/>
          </w:tcPr>
          <w:p w14:paraId="619530F0">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2470</w:t>
            </w:r>
          </w:p>
        </w:tc>
        <w:tc>
          <w:tcPr>
            <w:tcW w:w="633" w:type="pct"/>
            <w:shd w:val="clear" w:color="auto" w:fill="auto"/>
            <w:noWrap/>
            <w:vAlign w:val="center"/>
          </w:tcPr>
          <w:p w14:paraId="33835B2D">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2250</w:t>
            </w:r>
          </w:p>
        </w:tc>
        <w:tc>
          <w:tcPr>
            <w:tcW w:w="633" w:type="pct"/>
            <w:shd w:val="clear" w:color="auto" w:fill="auto"/>
            <w:noWrap/>
            <w:vAlign w:val="center"/>
          </w:tcPr>
          <w:p w14:paraId="514DAE14">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2230</w:t>
            </w:r>
          </w:p>
        </w:tc>
        <w:tc>
          <w:tcPr>
            <w:tcW w:w="636" w:type="pct"/>
            <w:shd w:val="clear" w:color="auto" w:fill="auto"/>
            <w:noWrap/>
            <w:vAlign w:val="center"/>
          </w:tcPr>
          <w:p w14:paraId="2C1C2237">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2230</w:t>
            </w:r>
          </w:p>
        </w:tc>
        <w:tc>
          <w:tcPr>
            <w:tcW w:w="628" w:type="pct"/>
            <w:shd w:val="clear" w:color="auto" w:fill="auto"/>
            <w:noWrap/>
            <w:vAlign w:val="center"/>
          </w:tcPr>
          <w:p w14:paraId="4E594F80">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2170</w:t>
            </w:r>
          </w:p>
        </w:tc>
      </w:tr>
      <w:tr w14:paraId="16FCE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0B84D64F">
            <w:pPr>
              <w:widowControl/>
              <w:jc w:val="left"/>
              <w:rPr>
                <w:color w:val="000000"/>
                <w:kern w:val="0"/>
                <w:szCs w:val="21"/>
              </w:rPr>
            </w:pPr>
          </w:p>
        </w:tc>
        <w:tc>
          <w:tcPr>
            <w:tcW w:w="665" w:type="pct"/>
            <w:vMerge w:val="continue"/>
            <w:vAlign w:val="center"/>
          </w:tcPr>
          <w:p w14:paraId="021E3A3E">
            <w:pPr>
              <w:widowControl/>
              <w:jc w:val="left"/>
              <w:rPr>
                <w:color w:val="000000"/>
                <w:kern w:val="0"/>
                <w:szCs w:val="21"/>
              </w:rPr>
            </w:pPr>
          </w:p>
        </w:tc>
        <w:tc>
          <w:tcPr>
            <w:tcW w:w="583" w:type="pct"/>
            <w:shd w:val="clear" w:color="auto" w:fill="auto"/>
            <w:noWrap/>
            <w:vAlign w:val="bottom"/>
          </w:tcPr>
          <w:p w14:paraId="5CAD1013">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764E818B">
            <w:pPr>
              <w:keepNext w:val="0"/>
              <w:keepLines w:val="0"/>
              <w:widowControl/>
              <w:suppressLineNumbers w:val="0"/>
              <w:jc w:val="center"/>
              <w:textAlignment w:val="center"/>
              <w:rPr>
                <w:rFonts w:hint="default" w:eastAsia="等线"/>
                <w:color w:val="000000"/>
                <w:kern w:val="0"/>
                <w:szCs w:val="21"/>
                <w:lang w:val="en-US" w:eastAsia="zh-CN"/>
              </w:rPr>
            </w:pPr>
            <w:r>
              <w:rPr>
                <w:rFonts w:hint="default" w:ascii="Times New Roman" w:hAnsi="Times New Roman" w:eastAsia="宋体" w:cs="Times New Roman"/>
                <w:i w:val="0"/>
                <w:iCs w:val="0"/>
                <w:color w:val="000000"/>
                <w:kern w:val="0"/>
                <w:sz w:val="22"/>
                <w:szCs w:val="22"/>
                <w:u w:val="none"/>
                <w:lang w:val="en-US" w:eastAsia="zh-CN" w:bidi="ar"/>
              </w:rPr>
              <w:t>2442</w:t>
            </w:r>
          </w:p>
        </w:tc>
        <w:tc>
          <w:tcPr>
            <w:tcW w:w="633" w:type="pct"/>
            <w:shd w:val="clear" w:color="auto" w:fill="auto"/>
            <w:noWrap/>
            <w:vAlign w:val="center"/>
          </w:tcPr>
          <w:p w14:paraId="3CCC9DC5">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2252</w:t>
            </w:r>
          </w:p>
        </w:tc>
        <w:tc>
          <w:tcPr>
            <w:tcW w:w="633" w:type="pct"/>
            <w:shd w:val="clear" w:color="auto" w:fill="auto"/>
            <w:noWrap/>
            <w:vAlign w:val="center"/>
          </w:tcPr>
          <w:p w14:paraId="10CD542E">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2236</w:t>
            </w:r>
          </w:p>
        </w:tc>
        <w:tc>
          <w:tcPr>
            <w:tcW w:w="636" w:type="pct"/>
            <w:shd w:val="clear" w:color="auto" w:fill="auto"/>
            <w:noWrap/>
            <w:vAlign w:val="center"/>
          </w:tcPr>
          <w:p w14:paraId="3023125F">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2214</w:t>
            </w:r>
          </w:p>
        </w:tc>
        <w:tc>
          <w:tcPr>
            <w:tcW w:w="628" w:type="pct"/>
            <w:shd w:val="clear" w:color="auto" w:fill="auto"/>
            <w:noWrap/>
            <w:vAlign w:val="center"/>
          </w:tcPr>
          <w:p w14:paraId="4C84A00D">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2166</w:t>
            </w:r>
          </w:p>
        </w:tc>
      </w:tr>
      <w:tr w14:paraId="2F53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70524003">
            <w:pPr>
              <w:widowControl/>
              <w:jc w:val="left"/>
              <w:rPr>
                <w:color w:val="000000"/>
                <w:kern w:val="0"/>
                <w:szCs w:val="21"/>
              </w:rPr>
            </w:pPr>
          </w:p>
        </w:tc>
        <w:tc>
          <w:tcPr>
            <w:tcW w:w="665" w:type="pct"/>
            <w:vMerge w:val="restart"/>
            <w:shd w:val="clear" w:color="auto" w:fill="auto"/>
            <w:noWrap/>
            <w:vAlign w:val="center"/>
          </w:tcPr>
          <w:p w14:paraId="1E6EA821">
            <w:pPr>
              <w:widowControl/>
              <w:jc w:val="center"/>
              <w:rPr>
                <w:color w:val="000000"/>
                <w:kern w:val="0"/>
                <w:szCs w:val="21"/>
              </w:rPr>
            </w:pPr>
            <w:r>
              <w:rPr>
                <w:rFonts w:hint="eastAsia"/>
                <w:szCs w:val="21"/>
              </w:rPr>
              <w:t>WC-10Co</w:t>
            </w:r>
          </w:p>
        </w:tc>
        <w:tc>
          <w:tcPr>
            <w:tcW w:w="583" w:type="pct"/>
            <w:shd w:val="clear" w:color="auto" w:fill="auto"/>
            <w:noWrap/>
            <w:vAlign w:val="bottom"/>
          </w:tcPr>
          <w:p w14:paraId="1634C957">
            <w:pPr>
              <w:widowControl/>
              <w:jc w:val="center"/>
              <w:rPr>
                <w:color w:val="000000"/>
                <w:kern w:val="0"/>
                <w:szCs w:val="21"/>
              </w:rPr>
            </w:pPr>
            <w:r>
              <w:rPr>
                <w:color w:val="000000"/>
                <w:kern w:val="0"/>
                <w:szCs w:val="21"/>
              </w:rPr>
              <w:t>1</w:t>
            </w:r>
          </w:p>
        </w:tc>
        <w:tc>
          <w:tcPr>
            <w:tcW w:w="633" w:type="pct"/>
            <w:shd w:val="clear" w:color="auto" w:fill="auto"/>
            <w:noWrap/>
            <w:vAlign w:val="center"/>
          </w:tcPr>
          <w:p w14:paraId="021CCFCC">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1870</w:t>
            </w:r>
          </w:p>
        </w:tc>
        <w:tc>
          <w:tcPr>
            <w:tcW w:w="633" w:type="pct"/>
            <w:shd w:val="clear" w:color="auto" w:fill="auto"/>
            <w:noWrap/>
            <w:vAlign w:val="center"/>
          </w:tcPr>
          <w:p w14:paraId="265C79A3">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1770</w:t>
            </w:r>
          </w:p>
        </w:tc>
        <w:tc>
          <w:tcPr>
            <w:tcW w:w="633" w:type="pct"/>
            <w:shd w:val="clear" w:color="auto" w:fill="auto"/>
            <w:noWrap/>
            <w:vAlign w:val="center"/>
          </w:tcPr>
          <w:p w14:paraId="44B3225B">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1750</w:t>
            </w:r>
          </w:p>
        </w:tc>
        <w:tc>
          <w:tcPr>
            <w:tcW w:w="636" w:type="pct"/>
            <w:shd w:val="clear" w:color="auto" w:fill="auto"/>
            <w:noWrap/>
            <w:vAlign w:val="center"/>
          </w:tcPr>
          <w:p w14:paraId="2739DA1F">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1700</w:t>
            </w:r>
          </w:p>
        </w:tc>
        <w:tc>
          <w:tcPr>
            <w:tcW w:w="628" w:type="pct"/>
            <w:shd w:val="clear" w:color="auto" w:fill="auto"/>
            <w:noWrap/>
            <w:vAlign w:val="center"/>
          </w:tcPr>
          <w:p w14:paraId="7171A1AA">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1710</w:t>
            </w:r>
          </w:p>
        </w:tc>
      </w:tr>
      <w:tr w14:paraId="017E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F9596D0">
            <w:pPr>
              <w:widowControl/>
              <w:jc w:val="left"/>
              <w:rPr>
                <w:color w:val="000000"/>
                <w:kern w:val="0"/>
                <w:szCs w:val="21"/>
              </w:rPr>
            </w:pPr>
          </w:p>
        </w:tc>
        <w:tc>
          <w:tcPr>
            <w:tcW w:w="665" w:type="pct"/>
            <w:vMerge w:val="continue"/>
            <w:vAlign w:val="center"/>
          </w:tcPr>
          <w:p w14:paraId="68C77756">
            <w:pPr>
              <w:widowControl/>
              <w:jc w:val="left"/>
              <w:rPr>
                <w:color w:val="000000"/>
                <w:kern w:val="0"/>
                <w:szCs w:val="21"/>
              </w:rPr>
            </w:pPr>
          </w:p>
        </w:tc>
        <w:tc>
          <w:tcPr>
            <w:tcW w:w="583" w:type="pct"/>
            <w:shd w:val="clear" w:color="auto" w:fill="auto"/>
            <w:noWrap/>
            <w:vAlign w:val="bottom"/>
          </w:tcPr>
          <w:p w14:paraId="473A0CE9">
            <w:pPr>
              <w:widowControl/>
              <w:jc w:val="center"/>
              <w:rPr>
                <w:color w:val="000000"/>
                <w:kern w:val="0"/>
                <w:szCs w:val="21"/>
              </w:rPr>
            </w:pPr>
            <w:r>
              <w:rPr>
                <w:color w:val="000000"/>
                <w:kern w:val="0"/>
                <w:szCs w:val="21"/>
              </w:rPr>
              <w:t>2</w:t>
            </w:r>
          </w:p>
        </w:tc>
        <w:tc>
          <w:tcPr>
            <w:tcW w:w="633" w:type="pct"/>
            <w:shd w:val="clear" w:color="auto" w:fill="auto"/>
            <w:noWrap/>
            <w:vAlign w:val="center"/>
          </w:tcPr>
          <w:p w14:paraId="190E2B5A">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1870</w:t>
            </w:r>
          </w:p>
        </w:tc>
        <w:tc>
          <w:tcPr>
            <w:tcW w:w="633" w:type="pct"/>
            <w:shd w:val="clear" w:color="auto" w:fill="auto"/>
            <w:noWrap/>
            <w:vAlign w:val="center"/>
          </w:tcPr>
          <w:p w14:paraId="4FA1D3F7">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1740</w:t>
            </w:r>
          </w:p>
        </w:tc>
        <w:tc>
          <w:tcPr>
            <w:tcW w:w="633" w:type="pct"/>
            <w:shd w:val="clear" w:color="auto" w:fill="auto"/>
            <w:noWrap/>
            <w:vAlign w:val="center"/>
          </w:tcPr>
          <w:p w14:paraId="0E4D9462">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1750</w:t>
            </w:r>
          </w:p>
        </w:tc>
        <w:tc>
          <w:tcPr>
            <w:tcW w:w="636" w:type="pct"/>
            <w:shd w:val="clear" w:color="auto" w:fill="auto"/>
            <w:noWrap/>
            <w:vAlign w:val="center"/>
          </w:tcPr>
          <w:p w14:paraId="51422B6C">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1700</w:t>
            </w:r>
          </w:p>
        </w:tc>
        <w:tc>
          <w:tcPr>
            <w:tcW w:w="628" w:type="pct"/>
            <w:shd w:val="clear" w:color="auto" w:fill="auto"/>
            <w:noWrap/>
            <w:vAlign w:val="center"/>
          </w:tcPr>
          <w:p w14:paraId="7288B46F">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1740</w:t>
            </w:r>
          </w:p>
        </w:tc>
      </w:tr>
      <w:tr w14:paraId="7C7A1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7FC5CAD3">
            <w:pPr>
              <w:widowControl/>
              <w:jc w:val="left"/>
              <w:rPr>
                <w:color w:val="000000"/>
                <w:kern w:val="0"/>
                <w:szCs w:val="21"/>
              </w:rPr>
            </w:pPr>
          </w:p>
        </w:tc>
        <w:tc>
          <w:tcPr>
            <w:tcW w:w="665" w:type="pct"/>
            <w:vMerge w:val="continue"/>
            <w:vAlign w:val="center"/>
          </w:tcPr>
          <w:p w14:paraId="6202ED4C">
            <w:pPr>
              <w:widowControl/>
              <w:jc w:val="left"/>
              <w:rPr>
                <w:color w:val="000000"/>
                <w:kern w:val="0"/>
                <w:szCs w:val="21"/>
              </w:rPr>
            </w:pPr>
          </w:p>
        </w:tc>
        <w:tc>
          <w:tcPr>
            <w:tcW w:w="583" w:type="pct"/>
            <w:shd w:val="clear" w:color="auto" w:fill="auto"/>
            <w:noWrap/>
            <w:vAlign w:val="bottom"/>
          </w:tcPr>
          <w:p w14:paraId="25567087">
            <w:pPr>
              <w:widowControl/>
              <w:jc w:val="center"/>
              <w:rPr>
                <w:color w:val="000000"/>
                <w:kern w:val="0"/>
                <w:szCs w:val="21"/>
              </w:rPr>
            </w:pPr>
            <w:r>
              <w:rPr>
                <w:color w:val="000000"/>
                <w:kern w:val="0"/>
                <w:szCs w:val="21"/>
              </w:rPr>
              <w:t>3</w:t>
            </w:r>
          </w:p>
        </w:tc>
        <w:tc>
          <w:tcPr>
            <w:tcW w:w="633" w:type="pct"/>
            <w:shd w:val="clear" w:color="auto" w:fill="auto"/>
            <w:noWrap/>
            <w:vAlign w:val="center"/>
          </w:tcPr>
          <w:p w14:paraId="00279E73">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1890</w:t>
            </w:r>
          </w:p>
        </w:tc>
        <w:tc>
          <w:tcPr>
            <w:tcW w:w="633" w:type="pct"/>
            <w:shd w:val="clear" w:color="auto" w:fill="auto"/>
            <w:noWrap/>
            <w:vAlign w:val="center"/>
          </w:tcPr>
          <w:p w14:paraId="0AF6461F">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1770</w:t>
            </w:r>
          </w:p>
        </w:tc>
        <w:tc>
          <w:tcPr>
            <w:tcW w:w="633" w:type="pct"/>
            <w:shd w:val="clear" w:color="auto" w:fill="auto"/>
            <w:noWrap/>
            <w:vAlign w:val="center"/>
          </w:tcPr>
          <w:p w14:paraId="24ECCA6A">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1770</w:t>
            </w:r>
          </w:p>
        </w:tc>
        <w:tc>
          <w:tcPr>
            <w:tcW w:w="636" w:type="pct"/>
            <w:shd w:val="clear" w:color="auto" w:fill="auto"/>
            <w:noWrap/>
            <w:vAlign w:val="center"/>
          </w:tcPr>
          <w:p w14:paraId="2B1DFA60">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1720</w:t>
            </w:r>
          </w:p>
        </w:tc>
        <w:tc>
          <w:tcPr>
            <w:tcW w:w="628" w:type="pct"/>
            <w:shd w:val="clear" w:color="auto" w:fill="auto"/>
            <w:noWrap/>
            <w:vAlign w:val="center"/>
          </w:tcPr>
          <w:p w14:paraId="381AF01B">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1710</w:t>
            </w:r>
          </w:p>
        </w:tc>
      </w:tr>
      <w:tr w14:paraId="7DD2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731D3D2E">
            <w:pPr>
              <w:widowControl/>
              <w:jc w:val="left"/>
              <w:rPr>
                <w:color w:val="000000"/>
                <w:kern w:val="0"/>
                <w:szCs w:val="21"/>
              </w:rPr>
            </w:pPr>
          </w:p>
        </w:tc>
        <w:tc>
          <w:tcPr>
            <w:tcW w:w="665" w:type="pct"/>
            <w:vMerge w:val="continue"/>
            <w:vAlign w:val="center"/>
          </w:tcPr>
          <w:p w14:paraId="43C11269">
            <w:pPr>
              <w:widowControl/>
              <w:jc w:val="left"/>
              <w:rPr>
                <w:color w:val="000000"/>
                <w:kern w:val="0"/>
                <w:szCs w:val="21"/>
              </w:rPr>
            </w:pPr>
          </w:p>
        </w:tc>
        <w:tc>
          <w:tcPr>
            <w:tcW w:w="583" w:type="pct"/>
            <w:shd w:val="clear" w:color="auto" w:fill="auto"/>
            <w:noWrap/>
            <w:vAlign w:val="bottom"/>
          </w:tcPr>
          <w:p w14:paraId="60EC13FE">
            <w:pPr>
              <w:widowControl/>
              <w:jc w:val="center"/>
              <w:rPr>
                <w:color w:val="000000"/>
                <w:kern w:val="0"/>
                <w:szCs w:val="21"/>
              </w:rPr>
            </w:pPr>
            <w:r>
              <w:rPr>
                <w:color w:val="000000"/>
                <w:kern w:val="0"/>
                <w:szCs w:val="21"/>
              </w:rPr>
              <w:t>4</w:t>
            </w:r>
          </w:p>
        </w:tc>
        <w:tc>
          <w:tcPr>
            <w:tcW w:w="633" w:type="pct"/>
            <w:shd w:val="clear" w:color="auto" w:fill="auto"/>
            <w:noWrap/>
            <w:vAlign w:val="center"/>
          </w:tcPr>
          <w:p w14:paraId="5BC7ECE9">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1860</w:t>
            </w:r>
          </w:p>
        </w:tc>
        <w:tc>
          <w:tcPr>
            <w:tcW w:w="633" w:type="pct"/>
            <w:shd w:val="clear" w:color="auto" w:fill="auto"/>
            <w:noWrap/>
            <w:vAlign w:val="center"/>
          </w:tcPr>
          <w:p w14:paraId="1FD8873B">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1780</w:t>
            </w:r>
          </w:p>
        </w:tc>
        <w:tc>
          <w:tcPr>
            <w:tcW w:w="633" w:type="pct"/>
            <w:shd w:val="clear" w:color="auto" w:fill="auto"/>
            <w:noWrap/>
            <w:vAlign w:val="center"/>
          </w:tcPr>
          <w:p w14:paraId="50C89B14">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1720</w:t>
            </w:r>
          </w:p>
        </w:tc>
        <w:tc>
          <w:tcPr>
            <w:tcW w:w="636" w:type="pct"/>
            <w:shd w:val="clear" w:color="auto" w:fill="auto"/>
            <w:noWrap/>
            <w:vAlign w:val="center"/>
          </w:tcPr>
          <w:p w14:paraId="3AF23465">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1720</w:t>
            </w:r>
          </w:p>
        </w:tc>
        <w:tc>
          <w:tcPr>
            <w:tcW w:w="628" w:type="pct"/>
            <w:shd w:val="clear" w:color="auto" w:fill="auto"/>
            <w:noWrap/>
            <w:vAlign w:val="center"/>
          </w:tcPr>
          <w:p w14:paraId="78D0D045">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1710</w:t>
            </w:r>
          </w:p>
        </w:tc>
      </w:tr>
      <w:tr w14:paraId="61169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1B617D75">
            <w:pPr>
              <w:widowControl/>
              <w:jc w:val="left"/>
              <w:rPr>
                <w:color w:val="000000"/>
                <w:kern w:val="0"/>
                <w:szCs w:val="21"/>
              </w:rPr>
            </w:pPr>
          </w:p>
        </w:tc>
        <w:tc>
          <w:tcPr>
            <w:tcW w:w="665" w:type="pct"/>
            <w:vMerge w:val="continue"/>
            <w:vAlign w:val="center"/>
          </w:tcPr>
          <w:p w14:paraId="0616C235">
            <w:pPr>
              <w:widowControl/>
              <w:jc w:val="left"/>
              <w:rPr>
                <w:color w:val="000000"/>
                <w:kern w:val="0"/>
                <w:szCs w:val="21"/>
              </w:rPr>
            </w:pPr>
          </w:p>
        </w:tc>
        <w:tc>
          <w:tcPr>
            <w:tcW w:w="583" w:type="pct"/>
            <w:shd w:val="clear" w:color="auto" w:fill="auto"/>
            <w:noWrap/>
            <w:vAlign w:val="bottom"/>
          </w:tcPr>
          <w:p w14:paraId="3225106B">
            <w:pPr>
              <w:widowControl/>
              <w:jc w:val="center"/>
              <w:rPr>
                <w:color w:val="000000"/>
                <w:kern w:val="0"/>
                <w:szCs w:val="21"/>
              </w:rPr>
            </w:pPr>
            <w:r>
              <w:rPr>
                <w:color w:val="000000"/>
                <w:kern w:val="0"/>
                <w:szCs w:val="21"/>
              </w:rPr>
              <w:t>5</w:t>
            </w:r>
          </w:p>
        </w:tc>
        <w:tc>
          <w:tcPr>
            <w:tcW w:w="633" w:type="pct"/>
            <w:shd w:val="clear" w:color="auto" w:fill="auto"/>
            <w:noWrap/>
            <w:vAlign w:val="center"/>
          </w:tcPr>
          <w:p w14:paraId="52F3B64E">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1830</w:t>
            </w:r>
          </w:p>
        </w:tc>
        <w:tc>
          <w:tcPr>
            <w:tcW w:w="633" w:type="pct"/>
            <w:shd w:val="clear" w:color="auto" w:fill="auto"/>
            <w:noWrap/>
            <w:vAlign w:val="center"/>
          </w:tcPr>
          <w:p w14:paraId="6AA5BB94">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1790</w:t>
            </w:r>
          </w:p>
        </w:tc>
        <w:tc>
          <w:tcPr>
            <w:tcW w:w="633" w:type="pct"/>
            <w:shd w:val="clear" w:color="auto" w:fill="auto"/>
            <w:noWrap/>
            <w:vAlign w:val="center"/>
          </w:tcPr>
          <w:p w14:paraId="731A1685">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1750</w:t>
            </w:r>
          </w:p>
        </w:tc>
        <w:tc>
          <w:tcPr>
            <w:tcW w:w="636" w:type="pct"/>
            <w:shd w:val="clear" w:color="auto" w:fill="auto"/>
            <w:noWrap/>
            <w:vAlign w:val="center"/>
          </w:tcPr>
          <w:p w14:paraId="4ADEF2E3">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1720</w:t>
            </w:r>
          </w:p>
        </w:tc>
        <w:tc>
          <w:tcPr>
            <w:tcW w:w="628" w:type="pct"/>
            <w:shd w:val="clear" w:color="auto" w:fill="auto"/>
            <w:noWrap/>
            <w:vAlign w:val="center"/>
          </w:tcPr>
          <w:p w14:paraId="6618D0FE">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1710</w:t>
            </w:r>
          </w:p>
        </w:tc>
      </w:tr>
      <w:tr w14:paraId="5C3D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2BCBF661">
            <w:pPr>
              <w:widowControl/>
              <w:jc w:val="left"/>
              <w:rPr>
                <w:color w:val="000000"/>
                <w:kern w:val="0"/>
                <w:szCs w:val="21"/>
              </w:rPr>
            </w:pPr>
          </w:p>
        </w:tc>
        <w:tc>
          <w:tcPr>
            <w:tcW w:w="665" w:type="pct"/>
            <w:vMerge w:val="continue"/>
            <w:vAlign w:val="center"/>
          </w:tcPr>
          <w:p w14:paraId="4AB7C01A">
            <w:pPr>
              <w:widowControl/>
              <w:jc w:val="left"/>
              <w:rPr>
                <w:color w:val="000000"/>
                <w:kern w:val="0"/>
                <w:szCs w:val="21"/>
              </w:rPr>
            </w:pPr>
          </w:p>
        </w:tc>
        <w:tc>
          <w:tcPr>
            <w:tcW w:w="583" w:type="pct"/>
            <w:shd w:val="clear" w:color="auto" w:fill="auto"/>
            <w:noWrap/>
            <w:vAlign w:val="bottom"/>
          </w:tcPr>
          <w:p w14:paraId="06518F9F">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01FF8901">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1864</w:t>
            </w:r>
          </w:p>
        </w:tc>
        <w:tc>
          <w:tcPr>
            <w:tcW w:w="633" w:type="pct"/>
            <w:shd w:val="clear" w:color="auto" w:fill="auto"/>
            <w:noWrap/>
            <w:vAlign w:val="center"/>
          </w:tcPr>
          <w:p w14:paraId="43378E5B">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1770</w:t>
            </w:r>
          </w:p>
        </w:tc>
        <w:tc>
          <w:tcPr>
            <w:tcW w:w="633" w:type="pct"/>
            <w:shd w:val="clear" w:color="auto" w:fill="auto"/>
            <w:noWrap/>
            <w:vAlign w:val="center"/>
          </w:tcPr>
          <w:p w14:paraId="455D0C3B">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1748</w:t>
            </w:r>
          </w:p>
        </w:tc>
        <w:tc>
          <w:tcPr>
            <w:tcW w:w="636" w:type="pct"/>
            <w:shd w:val="clear" w:color="auto" w:fill="auto"/>
            <w:noWrap/>
            <w:vAlign w:val="center"/>
          </w:tcPr>
          <w:p w14:paraId="1DAB15BE">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1712</w:t>
            </w:r>
          </w:p>
        </w:tc>
        <w:tc>
          <w:tcPr>
            <w:tcW w:w="628" w:type="pct"/>
            <w:shd w:val="clear" w:color="auto" w:fill="auto"/>
            <w:noWrap/>
            <w:vAlign w:val="center"/>
          </w:tcPr>
          <w:p w14:paraId="476DD97D">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1716</w:t>
            </w:r>
          </w:p>
        </w:tc>
      </w:tr>
      <w:tr w14:paraId="6191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5AF144B3">
            <w:pPr>
              <w:widowControl/>
              <w:jc w:val="left"/>
              <w:rPr>
                <w:color w:val="000000"/>
                <w:kern w:val="0"/>
                <w:szCs w:val="21"/>
              </w:rPr>
            </w:pPr>
          </w:p>
        </w:tc>
        <w:tc>
          <w:tcPr>
            <w:tcW w:w="665" w:type="pct"/>
            <w:vMerge w:val="restart"/>
            <w:shd w:val="clear" w:color="auto" w:fill="auto"/>
            <w:noWrap/>
            <w:vAlign w:val="center"/>
          </w:tcPr>
          <w:p w14:paraId="74E563B6">
            <w:pPr>
              <w:widowControl/>
              <w:jc w:val="center"/>
              <w:rPr>
                <w:color w:val="000000"/>
                <w:kern w:val="0"/>
                <w:szCs w:val="21"/>
              </w:rPr>
            </w:pPr>
            <w:r>
              <w:rPr>
                <w:rFonts w:hint="eastAsia"/>
                <w:szCs w:val="21"/>
              </w:rPr>
              <w:t>金属陶瓷</w:t>
            </w:r>
          </w:p>
        </w:tc>
        <w:tc>
          <w:tcPr>
            <w:tcW w:w="583" w:type="pct"/>
            <w:shd w:val="clear" w:color="auto" w:fill="auto"/>
            <w:noWrap/>
            <w:vAlign w:val="bottom"/>
          </w:tcPr>
          <w:p w14:paraId="1F2F3169">
            <w:pPr>
              <w:widowControl/>
              <w:jc w:val="center"/>
              <w:rPr>
                <w:color w:val="000000"/>
                <w:kern w:val="0"/>
                <w:szCs w:val="21"/>
              </w:rPr>
            </w:pPr>
            <w:r>
              <w:rPr>
                <w:color w:val="000000"/>
                <w:kern w:val="0"/>
                <w:szCs w:val="21"/>
              </w:rPr>
              <w:t>1</w:t>
            </w:r>
          </w:p>
        </w:tc>
        <w:tc>
          <w:tcPr>
            <w:tcW w:w="1041" w:type="dxa"/>
            <w:shd w:val="clear" w:color="auto" w:fill="auto"/>
            <w:noWrap/>
            <w:vAlign w:val="center"/>
          </w:tcPr>
          <w:p w14:paraId="70873905">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2980</w:t>
            </w:r>
          </w:p>
        </w:tc>
        <w:tc>
          <w:tcPr>
            <w:tcW w:w="1041" w:type="dxa"/>
            <w:shd w:val="clear" w:color="auto" w:fill="auto"/>
            <w:noWrap/>
            <w:vAlign w:val="center"/>
          </w:tcPr>
          <w:p w14:paraId="0EA377A5">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2860</w:t>
            </w:r>
          </w:p>
        </w:tc>
        <w:tc>
          <w:tcPr>
            <w:tcW w:w="1041" w:type="dxa"/>
            <w:shd w:val="clear" w:color="auto" w:fill="auto"/>
            <w:noWrap/>
            <w:vAlign w:val="center"/>
          </w:tcPr>
          <w:p w14:paraId="3031AE1D">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2830</w:t>
            </w:r>
          </w:p>
        </w:tc>
        <w:tc>
          <w:tcPr>
            <w:tcW w:w="1046" w:type="dxa"/>
            <w:shd w:val="clear" w:color="auto" w:fill="auto"/>
            <w:noWrap/>
            <w:vAlign w:val="center"/>
          </w:tcPr>
          <w:p w14:paraId="7CF158B6">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2650</w:t>
            </w:r>
          </w:p>
        </w:tc>
        <w:tc>
          <w:tcPr>
            <w:tcW w:w="1034" w:type="dxa"/>
            <w:shd w:val="clear" w:color="auto" w:fill="auto"/>
            <w:noWrap/>
            <w:vAlign w:val="center"/>
          </w:tcPr>
          <w:p w14:paraId="51E53793">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2630</w:t>
            </w:r>
          </w:p>
        </w:tc>
      </w:tr>
      <w:tr w14:paraId="0850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644AAF8">
            <w:pPr>
              <w:widowControl/>
              <w:jc w:val="left"/>
              <w:rPr>
                <w:color w:val="000000"/>
                <w:kern w:val="0"/>
                <w:szCs w:val="21"/>
              </w:rPr>
            </w:pPr>
          </w:p>
        </w:tc>
        <w:tc>
          <w:tcPr>
            <w:tcW w:w="665" w:type="pct"/>
            <w:vMerge w:val="continue"/>
            <w:vAlign w:val="center"/>
          </w:tcPr>
          <w:p w14:paraId="035FBAD9">
            <w:pPr>
              <w:widowControl/>
              <w:jc w:val="left"/>
              <w:rPr>
                <w:color w:val="000000"/>
                <w:kern w:val="0"/>
                <w:szCs w:val="21"/>
              </w:rPr>
            </w:pPr>
          </w:p>
        </w:tc>
        <w:tc>
          <w:tcPr>
            <w:tcW w:w="583" w:type="pct"/>
            <w:shd w:val="clear" w:color="auto" w:fill="auto"/>
            <w:noWrap/>
            <w:vAlign w:val="bottom"/>
          </w:tcPr>
          <w:p w14:paraId="0A8FC6A4">
            <w:pPr>
              <w:widowControl/>
              <w:jc w:val="center"/>
              <w:rPr>
                <w:color w:val="000000"/>
                <w:kern w:val="0"/>
                <w:szCs w:val="21"/>
              </w:rPr>
            </w:pPr>
            <w:r>
              <w:rPr>
                <w:color w:val="000000"/>
                <w:kern w:val="0"/>
                <w:szCs w:val="21"/>
              </w:rPr>
              <w:t>2</w:t>
            </w:r>
          </w:p>
        </w:tc>
        <w:tc>
          <w:tcPr>
            <w:tcW w:w="1041" w:type="dxa"/>
            <w:shd w:val="clear" w:color="auto" w:fill="auto"/>
            <w:noWrap/>
            <w:vAlign w:val="center"/>
          </w:tcPr>
          <w:p w14:paraId="48C430B5">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2930</w:t>
            </w:r>
          </w:p>
        </w:tc>
        <w:tc>
          <w:tcPr>
            <w:tcW w:w="1041" w:type="dxa"/>
            <w:shd w:val="clear" w:color="auto" w:fill="auto"/>
            <w:noWrap/>
            <w:vAlign w:val="center"/>
          </w:tcPr>
          <w:p w14:paraId="298D7343">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2840</w:t>
            </w:r>
          </w:p>
        </w:tc>
        <w:tc>
          <w:tcPr>
            <w:tcW w:w="1041" w:type="dxa"/>
            <w:shd w:val="clear" w:color="auto" w:fill="auto"/>
            <w:noWrap/>
            <w:vAlign w:val="center"/>
          </w:tcPr>
          <w:p w14:paraId="328B8D35">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2790</w:t>
            </w:r>
          </w:p>
        </w:tc>
        <w:tc>
          <w:tcPr>
            <w:tcW w:w="1046" w:type="dxa"/>
            <w:shd w:val="clear" w:color="auto" w:fill="auto"/>
            <w:noWrap/>
            <w:vAlign w:val="center"/>
          </w:tcPr>
          <w:p w14:paraId="2EB5091D">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2680</w:t>
            </w:r>
          </w:p>
        </w:tc>
        <w:tc>
          <w:tcPr>
            <w:tcW w:w="1034" w:type="dxa"/>
            <w:shd w:val="clear" w:color="auto" w:fill="auto"/>
            <w:noWrap/>
            <w:vAlign w:val="center"/>
          </w:tcPr>
          <w:p w14:paraId="722B75B9">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2680</w:t>
            </w:r>
          </w:p>
        </w:tc>
      </w:tr>
      <w:tr w14:paraId="155D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07AA0DA8">
            <w:pPr>
              <w:widowControl/>
              <w:jc w:val="left"/>
              <w:rPr>
                <w:color w:val="000000"/>
                <w:kern w:val="0"/>
                <w:szCs w:val="21"/>
              </w:rPr>
            </w:pPr>
          </w:p>
        </w:tc>
        <w:tc>
          <w:tcPr>
            <w:tcW w:w="665" w:type="pct"/>
            <w:vMerge w:val="continue"/>
            <w:vAlign w:val="center"/>
          </w:tcPr>
          <w:p w14:paraId="21DAAC04">
            <w:pPr>
              <w:widowControl/>
              <w:jc w:val="left"/>
              <w:rPr>
                <w:color w:val="000000"/>
                <w:kern w:val="0"/>
                <w:szCs w:val="21"/>
              </w:rPr>
            </w:pPr>
          </w:p>
        </w:tc>
        <w:tc>
          <w:tcPr>
            <w:tcW w:w="583" w:type="pct"/>
            <w:shd w:val="clear" w:color="auto" w:fill="auto"/>
            <w:noWrap/>
            <w:vAlign w:val="bottom"/>
          </w:tcPr>
          <w:p w14:paraId="5D05E1F4">
            <w:pPr>
              <w:widowControl/>
              <w:jc w:val="center"/>
              <w:rPr>
                <w:color w:val="000000"/>
                <w:kern w:val="0"/>
                <w:szCs w:val="21"/>
              </w:rPr>
            </w:pPr>
            <w:r>
              <w:rPr>
                <w:color w:val="000000"/>
                <w:kern w:val="0"/>
                <w:szCs w:val="21"/>
              </w:rPr>
              <w:t>3</w:t>
            </w:r>
          </w:p>
        </w:tc>
        <w:tc>
          <w:tcPr>
            <w:tcW w:w="1041" w:type="dxa"/>
            <w:shd w:val="clear" w:color="auto" w:fill="auto"/>
            <w:noWrap/>
            <w:vAlign w:val="center"/>
          </w:tcPr>
          <w:p w14:paraId="45BA38F0">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2950</w:t>
            </w:r>
          </w:p>
        </w:tc>
        <w:tc>
          <w:tcPr>
            <w:tcW w:w="1041" w:type="dxa"/>
            <w:shd w:val="clear" w:color="auto" w:fill="auto"/>
            <w:noWrap/>
            <w:vAlign w:val="center"/>
          </w:tcPr>
          <w:p w14:paraId="14272D3A">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2900</w:t>
            </w:r>
          </w:p>
        </w:tc>
        <w:tc>
          <w:tcPr>
            <w:tcW w:w="1041" w:type="dxa"/>
            <w:shd w:val="clear" w:color="auto" w:fill="auto"/>
            <w:noWrap/>
            <w:vAlign w:val="center"/>
          </w:tcPr>
          <w:p w14:paraId="3DFEBBF9">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2810</w:t>
            </w:r>
          </w:p>
        </w:tc>
        <w:tc>
          <w:tcPr>
            <w:tcW w:w="1046" w:type="dxa"/>
            <w:shd w:val="clear" w:color="auto" w:fill="auto"/>
            <w:noWrap/>
            <w:vAlign w:val="center"/>
          </w:tcPr>
          <w:p w14:paraId="707E183F">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2670</w:t>
            </w:r>
          </w:p>
        </w:tc>
        <w:tc>
          <w:tcPr>
            <w:tcW w:w="1034" w:type="dxa"/>
            <w:shd w:val="clear" w:color="auto" w:fill="auto"/>
            <w:noWrap/>
            <w:vAlign w:val="center"/>
          </w:tcPr>
          <w:p w14:paraId="30750C18">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2640</w:t>
            </w:r>
          </w:p>
        </w:tc>
      </w:tr>
      <w:tr w14:paraId="06BA6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47DEB73F">
            <w:pPr>
              <w:widowControl/>
              <w:jc w:val="left"/>
              <w:rPr>
                <w:color w:val="000000"/>
                <w:kern w:val="0"/>
                <w:szCs w:val="21"/>
              </w:rPr>
            </w:pPr>
          </w:p>
        </w:tc>
        <w:tc>
          <w:tcPr>
            <w:tcW w:w="665" w:type="pct"/>
            <w:vMerge w:val="continue"/>
            <w:vAlign w:val="center"/>
          </w:tcPr>
          <w:p w14:paraId="4628C294">
            <w:pPr>
              <w:widowControl/>
              <w:jc w:val="left"/>
              <w:rPr>
                <w:color w:val="000000"/>
                <w:kern w:val="0"/>
                <w:szCs w:val="21"/>
              </w:rPr>
            </w:pPr>
          </w:p>
        </w:tc>
        <w:tc>
          <w:tcPr>
            <w:tcW w:w="583" w:type="pct"/>
            <w:shd w:val="clear" w:color="auto" w:fill="auto"/>
            <w:noWrap/>
            <w:vAlign w:val="bottom"/>
          </w:tcPr>
          <w:p w14:paraId="24BD87AD">
            <w:pPr>
              <w:widowControl/>
              <w:jc w:val="center"/>
              <w:rPr>
                <w:color w:val="000000"/>
                <w:kern w:val="0"/>
                <w:szCs w:val="21"/>
              </w:rPr>
            </w:pPr>
            <w:r>
              <w:rPr>
                <w:color w:val="000000"/>
                <w:kern w:val="0"/>
                <w:szCs w:val="21"/>
              </w:rPr>
              <w:t>4</w:t>
            </w:r>
          </w:p>
        </w:tc>
        <w:tc>
          <w:tcPr>
            <w:tcW w:w="1041" w:type="dxa"/>
            <w:shd w:val="clear" w:color="auto" w:fill="auto"/>
            <w:noWrap/>
            <w:vAlign w:val="center"/>
          </w:tcPr>
          <w:p w14:paraId="160ABE82">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2970</w:t>
            </w:r>
          </w:p>
        </w:tc>
        <w:tc>
          <w:tcPr>
            <w:tcW w:w="1041" w:type="dxa"/>
            <w:shd w:val="clear" w:color="auto" w:fill="auto"/>
            <w:noWrap/>
            <w:vAlign w:val="center"/>
          </w:tcPr>
          <w:p w14:paraId="353B3FB8">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2860</w:t>
            </w:r>
          </w:p>
        </w:tc>
        <w:tc>
          <w:tcPr>
            <w:tcW w:w="1041" w:type="dxa"/>
            <w:shd w:val="clear" w:color="auto" w:fill="auto"/>
            <w:noWrap/>
            <w:vAlign w:val="center"/>
          </w:tcPr>
          <w:p w14:paraId="3D083C0D">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2800</w:t>
            </w:r>
          </w:p>
        </w:tc>
        <w:tc>
          <w:tcPr>
            <w:tcW w:w="1046" w:type="dxa"/>
            <w:shd w:val="clear" w:color="auto" w:fill="auto"/>
            <w:noWrap/>
            <w:vAlign w:val="center"/>
          </w:tcPr>
          <w:p w14:paraId="7FF4A020">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2680</w:t>
            </w:r>
          </w:p>
        </w:tc>
        <w:tc>
          <w:tcPr>
            <w:tcW w:w="1034" w:type="dxa"/>
            <w:shd w:val="clear" w:color="auto" w:fill="auto"/>
            <w:noWrap/>
            <w:vAlign w:val="center"/>
          </w:tcPr>
          <w:p w14:paraId="66AFF0EC">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2660</w:t>
            </w:r>
          </w:p>
        </w:tc>
      </w:tr>
      <w:tr w14:paraId="1D9D5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8F33AC3">
            <w:pPr>
              <w:widowControl/>
              <w:jc w:val="left"/>
              <w:rPr>
                <w:color w:val="000000"/>
                <w:kern w:val="0"/>
                <w:szCs w:val="21"/>
              </w:rPr>
            </w:pPr>
          </w:p>
        </w:tc>
        <w:tc>
          <w:tcPr>
            <w:tcW w:w="665" w:type="pct"/>
            <w:vMerge w:val="continue"/>
            <w:vAlign w:val="center"/>
          </w:tcPr>
          <w:p w14:paraId="66222E6B">
            <w:pPr>
              <w:widowControl/>
              <w:jc w:val="left"/>
              <w:rPr>
                <w:color w:val="000000"/>
                <w:kern w:val="0"/>
                <w:szCs w:val="21"/>
              </w:rPr>
            </w:pPr>
          </w:p>
        </w:tc>
        <w:tc>
          <w:tcPr>
            <w:tcW w:w="583" w:type="pct"/>
            <w:shd w:val="clear" w:color="auto" w:fill="auto"/>
            <w:noWrap/>
            <w:vAlign w:val="bottom"/>
          </w:tcPr>
          <w:p w14:paraId="485BA812">
            <w:pPr>
              <w:widowControl/>
              <w:jc w:val="center"/>
              <w:rPr>
                <w:color w:val="000000"/>
                <w:kern w:val="0"/>
                <w:szCs w:val="21"/>
              </w:rPr>
            </w:pPr>
            <w:r>
              <w:rPr>
                <w:color w:val="000000"/>
                <w:kern w:val="0"/>
                <w:szCs w:val="21"/>
              </w:rPr>
              <w:t>5</w:t>
            </w:r>
          </w:p>
        </w:tc>
        <w:tc>
          <w:tcPr>
            <w:tcW w:w="1041" w:type="dxa"/>
            <w:shd w:val="clear" w:color="auto" w:fill="auto"/>
            <w:noWrap/>
            <w:vAlign w:val="center"/>
          </w:tcPr>
          <w:p w14:paraId="7F4B9546">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2910</w:t>
            </w:r>
          </w:p>
        </w:tc>
        <w:tc>
          <w:tcPr>
            <w:tcW w:w="1041" w:type="dxa"/>
            <w:shd w:val="clear" w:color="auto" w:fill="auto"/>
            <w:noWrap/>
            <w:vAlign w:val="center"/>
          </w:tcPr>
          <w:p w14:paraId="11AA9D5D">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2870</w:t>
            </w:r>
          </w:p>
        </w:tc>
        <w:tc>
          <w:tcPr>
            <w:tcW w:w="1041" w:type="dxa"/>
            <w:shd w:val="clear" w:color="auto" w:fill="auto"/>
            <w:noWrap/>
            <w:vAlign w:val="center"/>
          </w:tcPr>
          <w:p w14:paraId="5963A0DF">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2840</w:t>
            </w:r>
          </w:p>
        </w:tc>
        <w:tc>
          <w:tcPr>
            <w:tcW w:w="1046" w:type="dxa"/>
            <w:shd w:val="clear" w:color="auto" w:fill="auto"/>
            <w:noWrap/>
            <w:vAlign w:val="center"/>
          </w:tcPr>
          <w:p w14:paraId="5E1F6BAB">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2630</w:t>
            </w:r>
          </w:p>
        </w:tc>
        <w:tc>
          <w:tcPr>
            <w:tcW w:w="1034" w:type="dxa"/>
            <w:shd w:val="clear" w:color="auto" w:fill="auto"/>
            <w:noWrap/>
            <w:vAlign w:val="center"/>
          </w:tcPr>
          <w:p w14:paraId="76726518">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2670</w:t>
            </w:r>
          </w:p>
        </w:tc>
      </w:tr>
      <w:tr w14:paraId="456B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13634676">
            <w:pPr>
              <w:widowControl/>
              <w:jc w:val="left"/>
              <w:rPr>
                <w:color w:val="000000"/>
                <w:kern w:val="0"/>
                <w:szCs w:val="21"/>
              </w:rPr>
            </w:pPr>
          </w:p>
        </w:tc>
        <w:tc>
          <w:tcPr>
            <w:tcW w:w="665" w:type="pct"/>
            <w:vMerge w:val="continue"/>
            <w:vAlign w:val="center"/>
          </w:tcPr>
          <w:p w14:paraId="6292D2F7">
            <w:pPr>
              <w:widowControl/>
              <w:jc w:val="left"/>
              <w:rPr>
                <w:color w:val="000000"/>
                <w:kern w:val="0"/>
                <w:szCs w:val="21"/>
              </w:rPr>
            </w:pPr>
          </w:p>
        </w:tc>
        <w:tc>
          <w:tcPr>
            <w:tcW w:w="583" w:type="pct"/>
            <w:shd w:val="clear" w:color="auto" w:fill="auto"/>
            <w:noWrap/>
            <w:vAlign w:val="bottom"/>
          </w:tcPr>
          <w:p w14:paraId="35B42D1D">
            <w:pPr>
              <w:widowControl/>
              <w:jc w:val="center"/>
              <w:rPr>
                <w:color w:val="000000"/>
                <w:kern w:val="0"/>
                <w:szCs w:val="21"/>
              </w:rPr>
            </w:pPr>
            <w:r>
              <w:rPr>
                <w:color w:val="000000"/>
                <w:kern w:val="0"/>
                <w:szCs w:val="21"/>
              </w:rPr>
              <w:t>平均值</w:t>
            </w:r>
          </w:p>
        </w:tc>
        <w:tc>
          <w:tcPr>
            <w:tcW w:w="1041" w:type="dxa"/>
            <w:shd w:val="clear" w:color="auto" w:fill="auto"/>
            <w:noWrap/>
            <w:vAlign w:val="center"/>
          </w:tcPr>
          <w:p w14:paraId="5C339424">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2948</w:t>
            </w:r>
          </w:p>
        </w:tc>
        <w:tc>
          <w:tcPr>
            <w:tcW w:w="1041" w:type="dxa"/>
            <w:shd w:val="clear" w:color="auto" w:fill="auto"/>
            <w:noWrap/>
            <w:vAlign w:val="center"/>
          </w:tcPr>
          <w:p w14:paraId="41C7046A">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2866</w:t>
            </w:r>
          </w:p>
        </w:tc>
        <w:tc>
          <w:tcPr>
            <w:tcW w:w="1041" w:type="dxa"/>
            <w:shd w:val="clear" w:color="auto" w:fill="auto"/>
            <w:noWrap/>
            <w:vAlign w:val="center"/>
          </w:tcPr>
          <w:p w14:paraId="0B014076">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2814</w:t>
            </w:r>
          </w:p>
        </w:tc>
        <w:tc>
          <w:tcPr>
            <w:tcW w:w="1046" w:type="dxa"/>
            <w:shd w:val="clear" w:color="auto" w:fill="auto"/>
            <w:noWrap/>
            <w:vAlign w:val="center"/>
          </w:tcPr>
          <w:p w14:paraId="4A129C33">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2662</w:t>
            </w:r>
          </w:p>
        </w:tc>
        <w:tc>
          <w:tcPr>
            <w:tcW w:w="1034" w:type="dxa"/>
            <w:shd w:val="clear" w:color="auto" w:fill="auto"/>
            <w:noWrap/>
            <w:vAlign w:val="center"/>
          </w:tcPr>
          <w:p w14:paraId="46FF263F">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2656</w:t>
            </w:r>
          </w:p>
        </w:tc>
      </w:tr>
      <w:tr w14:paraId="1B3B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restart"/>
            <w:shd w:val="clear" w:color="auto" w:fill="auto"/>
            <w:vAlign w:val="center"/>
          </w:tcPr>
          <w:p w14:paraId="61AD497B">
            <w:pPr>
              <w:widowControl/>
              <w:jc w:val="center"/>
              <w:rPr>
                <w:color w:val="000000"/>
                <w:kern w:val="0"/>
                <w:szCs w:val="21"/>
              </w:rPr>
            </w:pPr>
            <w:r>
              <w:rPr>
                <w:color w:val="000000"/>
                <w:kern w:val="0"/>
                <w:szCs w:val="21"/>
              </w:rPr>
              <w:t>中南大学</w:t>
            </w:r>
          </w:p>
        </w:tc>
        <w:tc>
          <w:tcPr>
            <w:tcW w:w="665" w:type="pct"/>
            <w:vMerge w:val="restart"/>
            <w:shd w:val="clear" w:color="auto" w:fill="auto"/>
            <w:noWrap/>
            <w:vAlign w:val="center"/>
          </w:tcPr>
          <w:p w14:paraId="4FE8CC06">
            <w:pPr>
              <w:widowControl/>
              <w:jc w:val="center"/>
              <w:rPr>
                <w:color w:val="000000"/>
                <w:kern w:val="0"/>
                <w:szCs w:val="21"/>
              </w:rPr>
            </w:pPr>
            <w:r>
              <w:rPr>
                <w:rFonts w:hint="eastAsia"/>
                <w:szCs w:val="21"/>
              </w:rPr>
              <w:t>WC-6Co</w:t>
            </w:r>
          </w:p>
        </w:tc>
        <w:tc>
          <w:tcPr>
            <w:tcW w:w="583" w:type="pct"/>
            <w:shd w:val="clear" w:color="auto" w:fill="auto"/>
            <w:noWrap/>
            <w:vAlign w:val="bottom"/>
          </w:tcPr>
          <w:p w14:paraId="30E7E1F0">
            <w:pPr>
              <w:widowControl/>
              <w:jc w:val="center"/>
              <w:rPr>
                <w:color w:val="000000"/>
                <w:kern w:val="0"/>
                <w:szCs w:val="21"/>
              </w:rPr>
            </w:pPr>
            <w:r>
              <w:rPr>
                <w:color w:val="000000"/>
                <w:kern w:val="0"/>
                <w:szCs w:val="21"/>
              </w:rPr>
              <w:t>1</w:t>
            </w:r>
          </w:p>
        </w:tc>
        <w:tc>
          <w:tcPr>
            <w:tcW w:w="633" w:type="pct"/>
            <w:shd w:val="clear" w:color="auto" w:fill="auto"/>
            <w:noWrap/>
            <w:vAlign w:val="center"/>
          </w:tcPr>
          <w:p w14:paraId="4AD39345">
            <w:pPr>
              <w:widowControl/>
              <w:jc w:val="center"/>
              <w:rPr>
                <w:color w:val="000000"/>
                <w:kern w:val="0"/>
                <w:szCs w:val="21"/>
              </w:rPr>
            </w:pPr>
            <w:r>
              <w:rPr>
                <w:rFonts w:eastAsia="等线"/>
                <w:color w:val="000000"/>
                <w:sz w:val="22"/>
                <w:szCs w:val="22"/>
              </w:rPr>
              <w:t xml:space="preserve">1540 </w:t>
            </w:r>
          </w:p>
        </w:tc>
        <w:tc>
          <w:tcPr>
            <w:tcW w:w="633" w:type="pct"/>
            <w:shd w:val="clear" w:color="auto" w:fill="auto"/>
            <w:noWrap/>
            <w:vAlign w:val="center"/>
          </w:tcPr>
          <w:p w14:paraId="31C5AB2A">
            <w:pPr>
              <w:widowControl/>
              <w:jc w:val="center"/>
              <w:rPr>
                <w:color w:val="000000"/>
                <w:kern w:val="0"/>
                <w:szCs w:val="21"/>
              </w:rPr>
            </w:pPr>
            <w:r>
              <w:rPr>
                <w:rFonts w:eastAsia="等线"/>
                <w:color w:val="000000"/>
                <w:sz w:val="22"/>
                <w:szCs w:val="22"/>
              </w:rPr>
              <w:t xml:space="preserve">1550 </w:t>
            </w:r>
          </w:p>
        </w:tc>
        <w:tc>
          <w:tcPr>
            <w:tcW w:w="633" w:type="pct"/>
            <w:shd w:val="clear" w:color="auto" w:fill="auto"/>
            <w:noWrap/>
            <w:vAlign w:val="center"/>
          </w:tcPr>
          <w:p w14:paraId="07442FB8">
            <w:pPr>
              <w:widowControl/>
              <w:jc w:val="center"/>
              <w:rPr>
                <w:color w:val="000000"/>
                <w:kern w:val="0"/>
                <w:szCs w:val="21"/>
              </w:rPr>
            </w:pPr>
            <w:r>
              <w:rPr>
                <w:rFonts w:eastAsia="等线"/>
                <w:color w:val="000000"/>
                <w:sz w:val="22"/>
                <w:szCs w:val="22"/>
              </w:rPr>
              <w:t xml:space="preserve">1550 </w:t>
            </w:r>
          </w:p>
        </w:tc>
        <w:tc>
          <w:tcPr>
            <w:tcW w:w="636" w:type="pct"/>
            <w:shd w:val="clear" w:color="auto" w:fill="auto"/>
            <w:noWrap/>
            <w:vAlign w:val="center"/>
          </w:tcPr>
          <w:p w14:paraId="5DE767EE">
            <w:pPr>
              <w:widowControl/>
              <w:jc w:val="center"/>
              <w:rPr>
                <w:color w:val="000000"/>
                <w:kern w:val="0"/>
                <w:szCs w:val="21"/>
              </w:rPr>
            </w:pPr>
            <w:r>
              <w:rPr>
                <w:rFonts w:eastAsia="等线"/>
                <w:color w:val="000000"/>
                <w:sz w:val="22"/>
                <w:szCs w:val="22"/>
              </w:rPr>
              <w:t xml:space="preserve">1510 </w:t>
            </w:r>
          </w:p>
        </w:tc>
        <w:tc>
          <w:tcPr>
            <w:tcW w:w="628" w:type="pct"/>
            <w:shd w:val="clear" w:color="auto" w:fill="auto"/>
            <w:noWrap/>
            <w:vAlign w:val="bottom"/>
          </w:tcPr>
          <w:p w14:paraId="118AF73F">
            <w:pPr>
              <w:widowControl/>
              <w:jc w:val="center"/>
              <w:rPr>
                <w:color w:val="000000"/>
                <w:kern w:val="0"/>
                <w:szCs w:val="21"/>
              </w:rPr>
            </w:pPr>
            <w:r>
              <w:rPr>
                <w:rFonts w:eastAsia="等线"/>
                <w:color w:val="000000"/>
                <w:sz w:val="22"/>
                <w:szCs w:val="22"/>
              </w:rPr>
              <w:t>/</w:t>
            </w:r>
          </w:p>
        </w:tc>
      </w:tr>
      <w:tr w14:paraId="1426A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633121BD">
            <w:pPr>
              <w:widowControl/>
              <w:jc w:val="left"/>
              <w:rPr>
                <w:color w:val="000000"/>
                <w:kern w:val="0"/>
                <w:szCs w:val="21"/>
              </w:rPr>
            </w:pPr>
          </w:p>
        </w:tc>
        <w:tc>
          <w:tcPr>
            <w:tcW w:w="665" w:type="pct"/>
            <w:vMerge w:val="continue"/>
            <w:vAlign w:val="center"/>
          </w:tcPr>
          <w:p w14:paraId="6EE84598">
            <w:pPr>
              <w:widowControl/>
              <w:jc w:val="left"/>
              <w:rPr>
                <w:color w:val="000000"/>
                <w:kern w:val="0"/>
                <w:szCs w:val="21"/>
              </w:rPr>
            </w:pPr>
          </w:p>
        </w:tc>
        <w:tc>
          <w:tcPr>
            <w:tcW w:w="583" w:type="pct"/>
            <w:shd w:val="clear" w:color="auto" w:fill="auto"/>
            <w:noWrap/>
            <w:vAlign w:val="bottom"/>
          </w:tcPr>
          <w:p w14:paraId="5FC2D4AC">
            <w:pPr>
              <w:widowControl/>
              <w:jc w:val="center"/>
              <w:rPr>
                <w:color w:val="000000"/>
                <w:kern w:val="0"/>
                <w:szCs w:val="21"/>
              </w:rPr>
            </w:pPr>
            <w:r>
              <w:rPr>
                <w:color w:val="000000"/>
                <w:kern w:val="0"/>
                <w:szCs w:val="21"/>
              </w:rPr>
              <w:t>2</w:t>
            </w:r>
          </w:p>
        </w:tc>
        <w:tc>
          <w:tcPr>
            <w:tcW w:w="633" w:type="pct"/>
            <w:shd w:val="clear" w:color="auto" w:fill="auto"/>
            <w:noWrap/>
            <w:vAlign w:val="center"/>
          </w:tcPr>
          <w:p w14:paraId="5065BF72">
            <w:pPr>
              <w:widowControl/>
              <w:jc w:val="center"/>
              <w:rPr>
                <w:color w:val="000000"/>
                <w:kern w:val="0"/>
                <w:szCs w:val="21"/>
              </w:rPr>
            </w:pPr>
            <w:r>
              <w:rPr>
                <w:rFonts w:eastAsia="等线"/>
                <w:color w:val="000000"/>
                <w:sz w:val="22"/>
                <w:szCs w:val="22"/>
              </w:rPr>
              <w:t xml:space="preserve">1510 </w:t>
            </w:r>
          </w:p>
        </w:tc>
        <w:tc>
          <w:tcPr>
            <w:tcW w:w="633" w:type="pct"/>
            <w:shd w:val="clear" w:color="auto" w:fill="auto"/>
            <w:noWrap/>
            <w:vAlign w:val="center"/>
          </w:tcPr>
          <w:p w14:paraId="6A6E6702">
            <w:pPr>
              <w:widowControl/>
              <w:jc w:val="center"/>
              <w:rPr>
                <w:color w:val="000000"/>
                <w:kern w:val="0"/>
                <w:szCs w:val="21"/>
              </w:rPr>
            </w:pPr>
            <w:r>
              <w:rPr>
                <w:rFonts w:eastAsia="等线"/>
                <w:color w:val="000000"/>
                <w:sz w:val="22"/>
                <w:szCs w:val="22"/>
              </w:rPr>
              <w:t xml:space="preserve">1520 </w:t>
            </w:r>
          </w:p>
        </w:tc>
        <w:tc>
          <w:tcPr>
            <w:tcW w:w="633" w:type="pct"/>
            <w:shd w:val="clear" w:color="auto" w:fill="auto"/>
            <w:noWrap/>
            <w:vAlign w:val="center"/>
          </w:tcPr>
          <w:p w14:paraId="28729577">
            <w:pPr>
              <w:widowControl/>
              <w:jc w:val="center"/>
              <w:rPr>
                <w:color w:val="000000"/>
                <w:kern w:val="0"/>
                <w:szCs w:val="21"/>
              </w:rPr>
            </w:pPr>
            <w:r>
              <w:rPr>
                <w:rFonts w:eastAsia="等线"/>
                <w:color w:val="000000"/>
                <w:sz w:val="22"/>
                <w:szCs w:val="22"/>
              </w:rPr>
              <w:t xml:space="preserve">1550 </w:t>
            </w:r>
          </w:p>
        </w:tc>
        <w:tc>
          <w:tcPr>
            <w:tcW w:w="636" w:type="pct"/>
            <w:shd w:val="clear" w:color="auto" w:fill="auto"/>
            <w:noWrap/>
            <w:vAlign w:val="center"/>
          </w:tcPr>
          <w:p w14:paraId="4EDCB29F">
            <w:pPr>
              <w:widowControl/>
              <w:jc w:val="center"/>
              <w:rPr>
                <w:color w:val="000000"/>
                <w:kern w:val="0"/>
                <w:szCs w:val="21"/>
              </w:rPr>
            </w:pPr>
            <w:r>
              <w:rPr>
                <w:rFonts w:eastAsia="等线"/>
                <w:color w:val="000000"/>
                <w:sz w:val="22"/>
                <w:szCs w:val="22"/>
              </w:rPr>
              <w:t xml:space="preserve">1520 </w:t>
            </w:r>
          </w:p>
        </w:tc>
        <w:tc>
          <w:tcPr>
            <w:tcW w:w="628" w:type="pct"/>
            <w:shd w:val="clear" w:color="auto" w:fill="auto"/>
            <w:noWrap/>
            <w:vAlign w:val="bottom"/>
          </w:tcPr>
          <w:p w14:paraId="03BD670A">
            <w:pPr>
              <w:widowControl/>
              <w:jc w:val="center"/>
              <w:rPr>
                <w:color w:val="000000"/>
                <w:kern w:val="0"/>
                <w:szCs w:val="21"/>
              </w:rPr>
            </w:pPr>
            <w:r>
              <w:rPr>
                <w:rFonts w:eastAsia="等线"/>
                <w:color w:val="000000"/>
                <w:sz w:val="22"/>
                <w:szCs w:val="22"/>
              </w:rPr>
              <w:t>/</w:t>
            </w:r>
          </w:p>
        </w:tc>
      </w:tr>
      <w:tr w14:paraId="4437E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29BA3C44">
            <w:pPr>
              <w:widowControl/>
              <w:jc w:val="left"/>
              <w:rPr>
                <w:color w:val="000000"/>
                <w:kern w:val="0"/>
                <w:szCs w:val="21"/>
              </w:rPr>
            </w:pPr>
          </w:p>
        </w:tc>
        <w:tc>
          <w:tcPr>
            <w:tcW w:w="665" w:type="pct"/>
            <w:vMerge w:val="continue"/>
            <w:vAlign w:val="center"/>
          </w:tcPr>
          <w:p w14:paraId="68A6CB60">
            <w:pPr>
              <w:widowControl/>
              <w:jc w:val="left"/>
              <w:rPr>
                <w:color w:val="000000"/>
                <w:kern w:val="0"/>
                <w:szCs w:val="21"/>
              </w:rPr>
            </w:pPr>
          </w:p>
        </w:tc>
        <w:tc>
          <w:tcPr>
            <w:tcW w:w="583" w:type="pct"/>
            <w:shd w:val="clear" w:color="auto" w:fill="auto"/>
            <w:noWrap/>
            <w:vAlign w:val="bottom"/>
          </w:tcPr>
          <w:p w14:paraId="61D51770">
            <w:pPr>
              <w:widowControl/>
              <w:jc w:val="center"/>
              <w:rPr>
                <w:color w:val="000000"/>
                <w:kern w:val="0"/>
                <w:szCs w:val="21"/>
              </w:rPr>
            </w:pPr>
            <w:r>
              <w:rPr>
                <w:color w:val="000000"/>
                <w:kern w:val="0"/>
                <w:szCs w:val="21"/>
              </w:rPr>
              <w:t>3</w:t>
            </w:r>
          </w:p>
        </w:tc>
        <w:tc>
          <w:tcPr>
            <w:tcW w:w="633" w:type="pct"/>
            <w:shd w:val="clear" w:color="auto" w:fill="auto"/>
            <w:noWrap/>
            <w:vAlign w:val="center"/>
          </w:tcPr>
          <w:p w14:paraId="46F0FD4D">
            <w:pPr>
              <w:widowControl/>
              <w:jc w:val="center"/>
              <w:rPr>
                <w:color w:val="000000"/>
                <w:kern w:val="0"/>
                <w:szCs w:val="21"/>
              </w:rPr>
            </w:pPr>
            <w:r>
              <w:rPr>
                <w:rFonts w:eastAsia="等线"/>
                <w:color w:val="000000"/>
                <w:sz w:val="22"/>
                <w:szCs w:val="22"/>
              </w:rPr>
              <w:t xml:space="preserve">1560 </w:t>
            </w:r>
          </w:p>
        </w:tc>
        <w:tc>
          <w:tcPr>
            <w:tcW w:w="633" w:type="pct"/>
            <w:shd w:val="clear" w:color="auto" w:fill="auto"/>
            <w:noWrap/>
            <w:vAlign w:val="center"/>
          </w:tcPr>
          <w:p w14:paraId="2632561B">
            <w:pPr>
              <w:widowControl/>
              <w:jc w:val="center"/>
              <w:rPr>
                <w:color w:val="000000"/>
                <w:kern w:val="0"/>
                <w:szCs w:val="21"/>
              </w:rPr>
            </w:pPr>
            <w:r>
              <w:rPr>
                <w:rFonts w:eastAsia="等线"/>
                <w:color w:val="000000"/>
                <w:sz w:val="22"/>
                <w:szCs w:val="22"/>
              </w:rPr>
              <w:t xml:space="preserve">1550 </w:t>
            </w:r>
          </w:p>
        </w:tc>
        <w:tc>
          <w:tcPr>
            <w:tcW w:w="633" w:type="pct"/>
            <w:shd w:val="clear" w:color="auto" w:fill="auto"/>
            <w:noWrap/>
            <w:vAlign w:val="center"/>
          </w:tcPr>
          <w:p w14:paraId="741E0932">
            <w:pPr>
              <w:widowControl/>
              <w:jc w:val="center"/>
              <w:rPr>
                <w:color w:val="000000"/>
                <w:kern w:val="0"/>
                <w:szCs w:val="21"/>
              </w:rPr>
            </w:pPr>
            <w:r>
              <w:rPr>
                <w:rFonts w:eastAsia="等线"/>
                <w:color w:val="000000"/>
                <w:sz w:val="22"/>
                <w:szCs w:val="22"/>
              </w:rPr>
              <w:t xml:space="preserve">1570 </w:t>
            </w:r>
          </w:p>
        </w:tc>
        <w:tc>
          <w:tcPr>
            <w:tcW w:w="636" w:type="pct"/>
            <w:shd w:val="clear" w:color="auto" w:fill="auto"/>
            <w:noWrap/>
            <w:vAlign w:val="center"/>
          </w:tcPr>
          <w:p w14:paraId="3F53B6A1">
            <w:pPr>
              <w:widowControl/>
              <w:jc w:val="center"/>
              <w:rPr>
                <w:color w:val="000000"/>
                <w:kern w:val="0"/>
                <w:szCs w:val="21"/>
              </w:rPr>
            </w:pPr>
            <w:r>
              <w:rPr>
                <w:rFonts w:eastAsia="等线"/>
                <w:color w:val="000000"/>
                <w:sz w:val="22"/>
                <w:szCs w:val="22"/>
              </w:rPr>
              <w:t xml:space="preserve">1550 </w:t>
            </w:r>
          </w:p>
        </w:tc>
        <w:tc>
          <w:tcPr>
            <w:tcW w:w="628" w:type="pct"/>
            <w:shd w:val="clear" w:color="auto" w:fill="auto"/>
            <w:noWrap/>
            <w:vAlign w:val="bottom"/>
          </w:tcPr>
          <w:p w14:paraId="099214E2">
            <w:pPr>
              <w:widowControl/>
              <w:jc w:val="center"/>
              <w:rPr>
                <w:color w:val="000000"/>
                <w:kern w:val="0"/>
                <w:szCs w:val="21"/>
              </w:rPr>
            </w:pPr>
            <w:r>
              <w:rPr>
                <w:rFonts w:eastAsia="等线"/>
                <w:color w:val="000000"/>
                <w:sz w:val="22"/>
                <w:szCs w:val="22"/>
              </w:rPr>
              <w:t>/</w:t>
            </w:r>
          </w:p>
        </w:tc>
      </w:tr>
      <w:tr w14:paraId="2FB11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786ABFD4">
            <w:pPr>
              <w:widowControl/>
              <w:jc w:val="left"/>
              <w:rPr>
                <w:color w:val="000000"/>
                <w:kern w:val="0"/>
                <w:szCs w:val="21"/>
              </w:rPr>
            </w:pPr>
          </w:p>
        </w:tc>
        <w:tc>
          <w:tcPr>
            <w:tcW w:w="665" w:type="pct"/>
            <w:vMerge w:val="continue"/>
            <w:vAlign w:val="center"/>
          </w:tcPr>
          <w:p w14:paraId="324E3063">
            <w:pPr>
              <w:widowControl/>
              <w:jc w:val="left"/>
              <w:rPr>
                <w:color w:val="000000"/>
                <w:kern w:val="0"/>
                <w:szCs w:val="21"/>
              </w:rPr>
            </w:pPr>
          </w:p>
        </w:tc>
        <w:tc>
          <w:tcPr>
            <w:tcW w:w="583" w:type="pct"/>
            <w:shd w:val="clear" w:color="auto" w:fill="auto"/>
            <w:noWrap/>
            <w:vAlign w:val="bottom"/>
          </w:tcPr>
          <w:p w14:paraId="7CA30FEA">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16A68EED">
            <w:pPr>
              <w:widowControl/>
              <w:jc w:val="center"/>
              <w:rPr>
                <w:color w:val="000000"/>
                <w:kern w:val="0"/>
                <w:szCs w:val="21"/>
              </w:rPr>
            </w:pPr>
            <w:r>
              <w:rPr>
                <w:rFonts w:eastAsia="等线"/>
                <w:color w:val="000000"/>
                <w:sz w:val="22"/>
                <w:szCs w:val="22"/>
              </w:rPr>
              <w:t xml:space="preserve">1537 </w:t>
            </w:r>
          </w:p>
        </w:tc>
        <w:tc>
          <w:tcPr>
            <w:tcW w:w="633" w:type="pct"/>
            <w:shd w:val="clear" w:color="auto" w:fill="auto"/>
            <w:noWrap/>
            <w:vAlign w:val="center"/>
          </w:tcPr>
          <w:p w14:paraId="0EC5EAF3">
            <w:pPr>
              <w:widowControl/>
              <w:jc w:val="center"/>
              <w:rPr>
                <w:color w:val="000000"/>
                <w:kern w:val="0"/>
                <w:szCs w:val="21"/>
              </w:rPr>
            </w:pPr>
            <w:r>
              <w:rPr>
                <w:rFonts w:eastAsia="等线"/>
                <w:color w:val="000000"/>
                <w:sz w:val="22"/>
                <w:szCs w:val="22"/>
              </w:rPr>
              <w:t xml:space="preserve">1540 </w:t>
            </w:r>
          </w:p>
        </w:tc>
        <w:tc>
          <w:tcPr>
            <w:tcW w:w="633" w:type="pct"/>
            <w:shd w:val="clear" w:color="auto" w:fill="auto"/>
            <w:noWrap/>
            <w:vAlign w:val="center"/>
          </w:tcPr>
          <w:p w14:paraId="59D31F61">
            <w:pPr>
              <w:widowControl/>
              <w:jc w:val="center"/>
              <w:rPr>
                <w:color w:val="000000"/>
                <w:kern w:val="0"/>
                <w:szCs w:val="21"/>
              </w:rPr>
            </w:pPr>
            <w:r>
              <w:rPr>
                <w:rFonts w:eastAsia="等线"/>
                <w:color w:val="000000"/>
                <w:sz w:val="22"/>
                <w:szCs w:val="22"/>
              </w:rPr>
              <w:t xml:space="preserve">1557 </w:t>
            </w:r>
          </w:p>
        </w:tc>
        <w:tc>
          <w:tcPr>
            <w:tcW w:w="636" w:type="pct"/>
            <w:shd w:val="clear" w:color="auto" w:fill="auto"/>
            <w:noWrap/>
            <w:vAlign w:val="center"/>
          </w:tcPr>
          <w:p w14:paraId="1367A16F">
            <w:pPr>
              <w:widowControl/>
              <w:jc w:val="center"/>
              <w:rPr>
                <w:color w:val="000000"/>
                <w:kern w:val="0"/>
                <w:szCs w:val="21"/>
              </w:rPr>
            </w:pPr>
            <w:r>
              <w:rPr>
                <w:rFonts w:eastAsia="等线"/>
                <w:color w:val="000000"/>
                <w:sz w:val="22"/>
                <w:szCs w:val="22"/>
              </w:rPr>
              <w:t xml:space="preserve">1527 </w:t>
            </w:r>
          </w:p>
        </w:tc>
        <w:tc>
          <w:tcPr>
            <w:tcW w:w="628" w:type="pct"/>
            <w:shd w:val="clear" w:color="auto" w:fill="auto"/>
            <w:noWrap/>
            <w:vAlign w:val="bottom"/>
          </w:tcPr>
          <w:p w14:paraId="09A8E6F6">
            <w:pPr>
              <w:widowControl/>
              <w:jc w:val="center"/>
              <w:rPr>
                <w:color w:val="000000"/>
                <w:kern w:val="0"/>
                <w:szCs w:val="21"/>
              </w:rPr>
            </w:pPr>
            <w:r>
              <w:rPr>
                <w:rFonts w:eastAsia="等线"/>
                <w:color w:val="000000"/>
                <w:sz w:val="22"/>
                <w:szCs w:val="22"/>
              </w:rPr>
              <w:t>/</w:t>
            </w:r>
          </w:p>
        </w:tc>
      </w:tr>
      <w:tr w14:paraId="2532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192DD14E">
            <w:pPr>
              <w:widowControl/>
              <w:jc w:val="left"/>
              <w:rPr>
                <w:color w:val="000000"/>
                <w:kern w:val="0"/>
                <w:szCs w:val="21"/>
              </w:rPr>
            </w:pPr>
          </w:p>
        </w:tc>
        <w:tc>
          <w:tcPr>
            <w:tcW w:w="665" w:type="pct"/>
            <w:vMerge w:val="restart"/>
            <w:shd w:val="clear" w:color="auto" w:fill="auto"/>
            <w:noWrap/>
            <w:vAlign w:val="center"/>
          </w:tcPr>
          <w:p w14:paraId="0DC34F64">
            <w:pPr>
              <w:widowControl/>
              <w:jc w:val="center"/>
              <w:rPr>
                <w:color w:val="000000"/>
                <w:kern w:val="0"/>
                <w:szCs w:val="21"/>
              </w:rPr>
            </w:pPr>
            <w:r>
              <w:rPr>
                <w:rFonts w:hint="eastAsia"/>
                <w:szCs w:val="21"/>
              </w:rPr>
              <w:t>WC-10Co</w:t>
            </w:r>
          </w:p>
        </w:tc>
        <w:tc>
          <w:tcPr>
            <w:tcW w:w="583" w:type="pct"/>
            <w:shd w:val="clear" w:color="auto" w:fill="auto"/>
            <w:noWrap/>
            <w:vAlign w:val="bottom"/>
          </w:tcPr>
          <w:p w14:paraId="18C96FB2">
            <w:pPr>
              <w:widowControl/>
              <w:jc w:val="center"/>
              <w:rPr>
                <w:color w:val="000000"/>
                <w:kern w:val="0"/>
                <w:szCs w:val="21"/>
              </w:rPr>
            </w:pPr>
            <w:r>
              <w:rPr>
                <w:color w:val="000000"/>
                <w:kern w:val="0"/>
                <w:szCs w:val="21"/>
              </w:rPr>
              <w:t>1</w:t>
            </w:r>
          </w:p>
        </w:tc>
        <w:tc>
          <w:tcPr>
            <w:tcW w:w="633" w:type="pct"/>
            <w:shd w:val="clear" w:color="auto" w:fill="auto"/>
            <w:noWrap/>
            <w:vAlign w:val="center"/>
          </w:tcPr>
          <w:p w14:paraId="02CEB445">
            <w:pPr>
              <w:widowControl/>
              <w:jc w:val="center"/>
              <w:rPr>
                <w:color w:val="000000"/>
                <w:kern w:val="0"/>
                <w:szCs w:val="21"/>
              </w:rPr>
            </w:pPr>
            <w:r>
              <w:rPr>
                <w:rFonts w:eastAsia="等线"/>
                <w:color w:val="000000"/>
                <w:sz w:val="22"/>
                <w:szCs w:val="22"/>
              </w:rPr>
              <w:t xml:space="preserve">1640 </w:t>
            </w:r>
          </w:p>
        </w:tc>
        <w:tc>
          <w:tcPr>
            <w:tcW w:w="633" w:type="pct"/>
            <w:shd w:val="clear" w:color="auto" w:fill="auto"/>
            <w:noWrap/>
            <w:vAlign w:val="center"/>
          </w:tcPr>
          <w:p w14:paraId="4EE65BCF">
            <w:pPr>
              <w:widowControl/>
              <w:jc w:val="center"/>
              <w:rPr>
                <w:color w:val="000000"/>
                <w:kern w:val="0"/>
                <w:szCs w:val="21"/>
              </w:rPr>
            </w:pPr>
            <w:r>
              <w:rPr>
                <w:rFonts w:eastAsia="等线"/>
                <w:color w:val="000000"/>
                <w:sz w:val="22"/>
                <w:szCs w:val="22"/>
              </w:rPr>
              <w:t xml:space="preserve">1640 </w:t>
            </w:r>
          </w:p>
        </w:tc>
        <w:tc>
          <w:tcPr>
            <w:tcW w:w="633" w:type="pct"/>
            <w:shd w:val="clear" w:color="auto" w:fill="auto"/>
            <w:noWrap/>
            <w:vAlign w:val="center"/>
          </w:tcPr>
          <w:p w14:paraId="765CFC80">
            <w:pPr>
              <w:widowControl/>
              <w:jc w:val="center"/>
              <w:rPr>
                <w:color w:val="000000"/>
                <w:kern w:val="0"/>
                <w:szCs w:val="21"/>
              </w:rPr>
            </w:pPr>
            <w:r>
              <w:rPr>
                <w:rFonts w:eastAsia="等线"/>
                <w:color w:val="000000"/>
                <w:sz w:val="22"/>
                <w:szCs w:val="22"/>
              </w:rPr>
              <w:t xml:space="preserve">1620 </w:t>
            </w:r>
          </w:p>
        </w:tc>
        <w:tc>
          <w:tcPr>
            <w:tcW w:w="636" w:type="pct"/>
            <w:shd w:val="clear" w:color="auto" w:fill="auto"/>
            <w:noWrap/>
            <w:vAlign w:val="center"/>
          </w:tcPr>
          <w:p w14:paraId="684FA558">
            <w:pPr>
              <w:widowControl/>
              <w:jc w:val="center"/>
              <w:rPr>
                <w:color w:val="000000"/>
                <w:kern w:val="0"/>
                <w:szCs w:val="21"/>
              </w:rPr>
            </w:pPr>
            <w:r>
              <w:rPr>
                <w:rFonts w:eastAsia="等线"/>
                <w:color w:val="000000"/>
                <w:sz w:val="22"/>
                <w:szCs w:val="22"/>
              </w:rPr>
              <w:t xml:space="preserve">1580 </w:t>
            </w:r>
          </w:p>
        </w:tc>
        <w:tc>
          <w:tcPr>
            <w:tcW w:w="628" w:type="pct"/>
            <w:shd w:val="clear" w:color="auto" w:fill="auto"/>
            <w:noWrap/>
            <w:vAlign w:val="bottom"/>
          </w:tcPr>
          <w:p w14:paraId="52872212">
            <w:pPr>
              <w:widowControl/>
              <w:jc w:val="center"/>
              <w:rPr>
                <w:color w:val="000000"/>
                <w:kern w:val="0"/>
                <w:szCs w:val="21"/>
              </w:rPr>
            </w:pPr>
            <w:r>
              <w:rPr>
                <w:rFonts w:eastAsia="等线"/>
                <w:color w:val="000000"/>
                <w:sz w:val="22"/>
                <w:szCs w:val="22"/>
              </w:rPr>
              <w:t>/</w:t>
            </w:r>
          </w:p>
        </w:tc>
      </w:tr>
      <w:tr w14:paraId="7717B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2C8C0B1C">
            <w:pPr>
              <w:widowControl/>
              <w:jc w:val="left"/>
              <w:rPr>
                <w:color w:val="000000"/>
                <w:kern w:val="0"/>
                <w:szCs w:val="21"/>
              </w:rPr>
            </w:pPr>
          </w:p>
        </w:tc>
        <w:tc>
          <w:tcPr>
            <w:tcW w:w="665" w:type="pct"/>
            <w:vMerge w:val="continue"/>
            <w:vAlign w:val="center"/>
          </w:tcPr>
          <w:p w14:paraId="139303E5">
            <w:pPr>
              <w:widowControl/>
              <w:jc w:val="left"/>
              <w:rPr>
                <w:color w:val="000000"/>
                <w:kern w:val="0"/>
                <w:szCs w:val="21"/>
              </w:rPr>
            </w:pPr>
          </w:p>
        </w:tc>
        <w:tc>
          <w:tcPr>
            <w:tcW w:w="583" w:type="pct"/>
            <w:shd w:val="clear" w:color="auto" w:fill="auto"/>
            <w:noWrap/>
            <w:vAlign w:val="bottom"/>
          </w:tcPr>
          <w:p w14:paraId="0A09300D">
            <w:pPr>
              <w:widowControl/>
              <w:jc w:val="center"/>
              <w:rPr>
                <w:color w:val="000000"/>
                <w:kern w:val="0"/>
                <w:szCs w:val="21"/>
              </w:rPr>
            </w:pPr>
            <w:r>
              <w:rPr>
                <w:color w:val="000000"/>
                <w:kern w:val="0"/>
                <w:szCs w:val="21"/>
              </w:rPr>
              <w:t>2</w:t>
            </w:r>
          </w:p>
        </w:tc>
        <w:tc>
          <w:tcPr>
            <w:tcW w:w="633" w:type="pct"/>
            <w:shd w:val="clear" w:color="auto" w:fill="auto"/>
            <w:noWrap/>
            <w:vAlign w:val="center"/>
          </w:tcPr>
          <w:p w14:paraId="1D851D9E">
            <w:pPr>
              <w:widowControl/>
              <w:jc w:val="center"/>
              <w:rPr>
                <w:color w:val="000000"/>
                <w:kern w:val="0"/>
                <w:szCs w:val="21"/>
              </w:rPr>
            </w:pPr>
            <w:r>
              <w:rPr>
                <w:rFonts w:eastAsia="等线"/>
                <w:color w:val="000000"/>
                <w:sz w:val="22"/>
                <w:szCs w:val="22"/>
              </w:rPr>
              <w:t xml:space="preserve">1650 </w:t>
            </w:r>
          </w:p>
        </w:tc>
        <w:tc>
          <w:tcPr>
            <w:tcW w:w="633" w:type="pct"/>
            <w:shd w:val="clear" w:color="auto" w:fill="auto"/>
            <w:noWrap/>
            <w:vAlign w:val="center"/>
          </w:tcPr>
          <w:p w14:paraId="16CE0766">
            <w:pPr>
              <w:widowControl/>
              <w:jc w:val="center"/>
              <w:rPr>
                <w:color w:val="000000"/>
                <w:kern w:val="0"/>
                <w:szCs w:val="21"/>
              </w:rPr>
            </w:pPr>
            <w:r>
              <w:rPr>
                <w:rFonts w:eastAsia="等线"/>
                <w:color w:val="000000"/>
                <w:sz w:val="22"/>
                <w:szCs w:val="22"/>
              </w:rPr>
              <w:t xml:space="preserve">1630 </w:t>
            </w:r>
          </w:p>
        </w:tc>
        <w:tc>
          <w:tcPr>
            <w:tcW w:w="633" w:type="pct"/>
            <w:shd w:val="clear" w:color="auto" w:fill="auto"/>
            <w:noWrap/>
            <w:vAlign w:val="center"/>
          </w:tcPr>
          <w:p w14:paraId="78FE9517">
            <w:pPr>
              <w:widowControl/>
              <w:jc w:val="center"/>
              <w:rPr>
                <w:color w:val="000000"/>
                <w:kern w:val="0"/>
                <w:szCs w:val="21"/>
              </w:rPr>
            </w:pPr>
            <w:r>
              <w:rPr>
                <w:rFonts w:eastAsia="等线"/>
                <w:color w:val="000000"/>
                <w:sz w:val="22"/>
                <w:szCs w:val="22"/>
              </w:rPr>
              <w:t xml:space="preserve">1670 </w:t>
            </w:r>
          </w:p>
        </w:tc>
        <w:tc>
          <w:tcPr>
            <w:tcW w:w="636" w:type="pct"/>
            <w:shd w:val="clear" w:color="auto" w:fill="auto"/>
            <w:noWrap/>
            <w:vAlign w:val="center"/>
          </w:tcPr>
          <w:p w14:paraId="59AA86AB">
            <w:pPr>
              <w:widowControl/>
              <w:jc w:val="center"/>
              <w:rPr>
                <w:color w:val="000000"/>
                <w:kern w:val="0"/>
                <w:szCs w:val="21"/>
              </w:rPr>
            </w:pPr>
            <w:r>
              <w:rPr>
                <w:rFonts w:eastAsia="等线"/>
                <w:color w:val="000000"/>
                <w:sz w:val="22"/>
                <w:szCs w:val="22"/>
              </w:rPr>
              <w:t xml:space="preserve">1590 </w:t>
            </w:r>
          </w:p>
        </w:tc>
        <w:tc>
          <w:tcPr>
            <w:tcW w:w="628" w:type="pct"/>
            <w:shd w:val="clear" w:color="auto" w:fill="auto"/>
            <w:noWrap/>
            <w:vAlign w:val="bottom"/>
          </w:tcPr>
          <w:p w14:paraId="7DFD3CF0">
            <w:pPr>
              <w:widowControl/>
              <w:jc w:val="center"/>
              <w:rPr>
                <w:color w:val="000000"/>
                <w:kern w:val="0"/>
                <w:szCs w:val="21"/>
              </w:rPr>
            </w:pPr>
            <w:r>
              <w:rPr>
                <w:rFonts w:eastAsia="等线"/>
                <w:color w:val="000000"/>
                <w:sz w:val="22"/>
                <w:szCs w:val="22"/>
              </w:rPr>
              <w:t>/</w:t>
            </w:r>
          </w:p>
        </w:tc>
      </w:tr>
      <w:tr w14:paraId="4D0AD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63A75C8E">
            <w:pPr>
              <w:widowControl/>
              <w:jc w:val="left"/>
              <w:rPr>
                <w:color w:val="000000"/>
                <w:kern w:val="0"/>
                <w:szCs w:val="21"/>
              </w:rPr>
            </w:pPr>
          </w:p>
        </w:tc>
        <w:tc>
          <w:tcPr>
            <w:tcW w:w="665" w:type="pct"/>
            <w:vMerge w:val="continue"/>
            <w:vAlign w:val="center"/>
          </w:tcPr>
          <w:p w14:paraId="2696ABFF">
            <w:pPr>
              <w:widowControl/>
              <w:jc w:val="left"/>
              <w:rPr>
                <w:color w:val="000000"/>
                <w:kern w:val="0"/>
                <w:szCs w:val="21"/>
              </w:rPr>
            </w:pPr>
          </w:p>
        </w:tc>
        <w:tc>
          <w:tcPr>
            <w:tcW w:w="583" w:type="pct"/>
            <w:shd w:val="clear" w:color="auto" w:fill="auto"/>
            <w:noWrap/>
            <w:vAlign w:val="bottom"/>
          </w:tcPr>
          <w:p w14:paraId="7D512B80">
            <w:pPr>
              <w:widowControl/>
              <w:jc w:val="center"/>
              <w:rPr>
                <w:color w:val="000000"/>
                <w:kern w:val="0"/>
                <w:szCs w:val="21"/>
              </w:rPr>
            </w:pPr>
            <w:r>
              <w:rPr>
                <w:color w:val="000000"/>
                <w:kern w:val="0"/>
                <w:szCs w:val="21"/>
              </w:rPr>
              <w:t>3</w:t>
            </w:r>
          </w:p>
        </w:tc>
        <w:tc>
          <w:tcPr>
            <w:tcW w:w="633" w:type="pct"/>
            <w:shd w:val="clear" w:color="auto" w:fill="auto"/>
            <w:noWrap/>
            <w:vAlign w:val="center"/>
          </w:tcPr>
          <w:p w14:paraId="2DFED3D9">
            <w:pPr>
              <w:widowControl/>
              <w:jc w:val="center"/>
              <w:rPr>
                <w:color w:val="000000"/>
                <w:kern w:val="0"/>
                <w:szCs w:val="21"/>
              </w:rPr>
            </w:pPr>
            <w:r>
              <w:rPr>
                <w:rFonts w:eastAsia="等线"/>
                <w:color w:val="000000"/>
                <w:sz w:val="22"/>
                <w:szCs w:val="22"/>
              </w:rPr>
              <w:t xml:space="preserve">1600 </w:t>
            </w:r>
          </w:p>
        </w:tc>
        <w:tc>
          <w:tcPr>
            <w:tcW w:w="633" w:type="pct"/>
            <w:shd w:val="clear" w:color="auto" w:fill="auto"/>
            <w:noWrap/>
            <w:vAlign w:val="center"/>
          </w:tcPr>
          <w:p w14:paraId="2411F989">
            <w:pPr>
              <w:widowControl/>
              <w:jc w:val="center"/>
              <w:rPr>
                <w:color w:val="000000"/>
                <w:kern w:val="0"/>
                <w:szCs w:val="21"/>
              </w:rPr>
            </w:pPr>
            <w:r>
              <w:rPr>
                <w:rFonts w:eastAsia="等线"/>
                <w:color w:val="000000"/>
                <w:sz w:val="22"/>
                <w:szCs w:val="22"/>
              </w:rPr>
              <w:t xml:space="preserve">1660 </w:t>
            </w:r>
          </w:p>
        </w:tc>
        <w:tc>
          <w:tcPr>
            <w:tcW w:w="633" w:type="pct"/>
            <w:shd w:val="clear" w:color="auto" w:fill="auto"/>
            <w:noWrap/>
            <w:vAlign w:val="center"/>
          </w:tcPr>
          <w:p w14:paraId="609EBE1B">
            <w:pPr>
              <w:widowControl/>
              <w:jc w:val="center"/>
              <w:rPr>
                <w:color w:val="000000"/>
                <w:kern w:val="0"/>
                <w:szCs w:val="21"/>
              </w:rPr>
            </w:pPr>
            <w:r>
              <w:rPr>
                <w:rFonts w:eastAsia="等线"/>
                <w:color w:val="000000"/>
                <w:sz w:val="22"/>
                <w:szCs w:val="22"/>
              </w:rPr>
              <w:t xml:space="preserve">1660 </w:t>
            </w:r>
          </w:p>
        </w:tc>
        <w:tc>
          <w:tcPr>
            <w:tcW w:w="636" w:type="pct"/>
            <w:shd w:val="clear" w:color="auto" w:fill="auto"/>
            <w:noWrap/>
            <w:vAlign w:val="center"/>
          </w:tcPr>
          <w:p w14:paraId="44EFFAA2">
            <w:pPr>
              <w:widowControl/>
              <w:jc w:val="center"/>
              <w:rPr>
                <w:color w:val="000000"/>
                <w:kern w:val="0"/>
                <w:szCs w:val="21"/>
              </w:rPr>
            </w:pPr>
            <w:r>
              <w:rPr>
                <w:rFonts w:eastAsia="等线"/>
                <w:color w:val="000000"/>
                <w:sz w:val="22"/>
                <w:szCs w:val="22"/>
              </w:rPr>
              <w:t xml:space="preserve">1590 </w:t>
            </w:r>
          </w:p>
        </w:tc>
        <w:tc>
          <w:tcPr>
            <w:tcW w:w="628" w:type="pct"/>
            <w:shd w:val="clear" w:color="auto" w:fill="auto"/>
            <w:noWrap/>
            <w:vAlign w:val="bottom"/>
          </w:tcPr>
          <w:p w14:paraId="456EF71D">
            <w:pPr>
              <w:widowControl/>
              <w:jc w:val="center"/>
              <w:rPr>
                <w:color w:val="000000"/>
                <w:kern w:val="0"/>
                <w:szCs w:val="21"/>
              </w:rPr>
            </w:pPr>
            <w:r>
              <w:rPr>
                <w:rFonts w:eastAsia="等线"/>
                <w:color w:val="000000"/>
                <w:sz w:val="22"/>
                <w:szCs w:val="22"/>
              </w:rPr>
              <w:t>/</w:t>
            </w:r>
          </w:p>
        </w:tc>
      </w:tr>
      <w:tr w14:paraId="39BA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69C0AB5D">
            <w:pPr>
              <w:widowControl/>
              <w:jc w:val="left"/>
              <w:rPr>
                <w:color w:val="000000"/>
                <w:kern w:val="0"/>
                <w:szCs w:val="21"/>
              </w:rPr>
            </w:pPr>
          </w:p>
        </w:tc>
        <w:tc>
          <w:tcPr>
            <w:tcW w:w="665" w:type="pct"/>
            <w:vMerge w:val="continue"/>
            <w:vAlign w:val="center"/>
          </w:tcPr>
          <w:p w14:paraId="1F7B0A1F">
            <w:pPr>
              <w:widowControl/>
              <w:jc w:val="left"/>
              <w:rPr>
                <w:color w:val="000000"/>
                <w:kern w:val="0"/>
                <w:szCs w:val="21"/>
              </w:rPr>
            </w:pPr>
          </w:p>
        </w:tc>
        <w:tc>
          <w:tcPr>
            <w:tcW w:w="583" w:type="pct"/>
            <w:shd w:val="clear" w:color="auto" w:fill="auto"/>
            <w:noWrap/>
            <w:vAlign w:val="bottom"/>
          </w:tcPr>
          <w:p w14:paraId="4E3FF9FD">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076637A1">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b/>
                <w:bCs/>
                <w:i w:val="0"/>
                <w:iCs w:val="0"/>
                <w:color w:val="000000"/>
                <w:kern w:val="0"/>
                <w:sz w:val="22"/>
                <w:szCs w:val="22"/>
                <w:u w:val="none"/>
                <w:lang w:val="en-US" w:eastAsia="zh-CN" w:bidi="ar"/>
              </w:rPr>
              <w:t xml:space="preserve">1630 </w:t>
            </w:r>
          </w:p>
        </w:tc>
        <w:tc>
          <w:tcPr>
            <w:tcW w:w="633" w:type="pct"/>
            <w:shd w:val="clear" w:color="auto" w:fill="auto"/>
            <w:noWrap/>
            <w:vAlign w:val="center"/>
          </w:tcPr>
          <w:p w14:paraId="7770D15C">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b/>
                <w:bCs/>
                <w:i w:val="0"/>
                <w:iCs w:val="0"/>
                <w:color w:val="000000"/>
                <w:kern w:val="0"/>
                <w:sz w:val="22"/>
                <w:szCs w:val="22"/>
                <w:u w:val="none"/>
                <w:lang w:val="en-US" w:eastAsia="zh-CN" w:bidi="ar"/>
              </w:rPr>
              <w:t xml:space="preserve">1643 </w:t>
            </w:r>
          </w:p>
        </w:tc>
        <w:tc>
          <w:tcPr>
            <w:tcW w:w="633" w:type="pct"/>
            <w:shd w:val="clear" w:color="auto" w:fill="auto"/>
            <w:noWrap/>
            <w:vAlign w:val="center"/>
          </w:tcPr>
          <w:p w14:paraId="3E1CA744">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b/>
                <w:bCs/>
                <w:i w:val="0"/>
                <w:iCs w:val="0"/>
                <w:color w:val="000000"/>
                <w:kern w:val="0"/>
                <w:sz w:val="22"/>
                <w:szCs w:val="22"/>
                <w:u w:val="none"/>
                <w:lang w:val="en-US" w:eastAsia="zh-CN" w:bidi="ar"/>
              </w:rPr>
              <w:t xml:space="preserve">1650 </w:t>
            </w:r>
          </w:p>
        </w:tc>
        <w:tc>
          <w:tcPr>
            <w:tcW w:w="636" w:type="pct"/>
            <w:shd w:val="clear" w:color="auto" w:fill="auto"/>
            <w:noWrap/>
            <w:vAlign w:val="center"/>
          </w:tcPr>
          <w:p w14:paraId="6C49A475">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b/>
                <w:bCs/>
                <w:i w:val="0"/>
                <w:iCs w:val="0"/>
                <w:color w:val="000000"/>
                <w:kern w:val="0"/>
                <w:sz w:val="22"/>
                <w:szCs w:val="22"/>
                <w:u w:val="none"/>
                <w:lang w:val="en-US" w:eastAsia="zh-CN" w:bidi="ar"/>
              </w:rPr>
              <w:t xml:space="preserve">1587 </w:t>
            </w:r>
          </w:p>
        </w:tc>
        <w:tc>
          <w:tcPr>
            <w:tcW w:w="628" w:type="pct"/>
            <w:shd w:val="clear" w:color="auto" w:fill="auto"/>
            <w:noWrap/>
            <w:vAlign w:val="center"/>
          </w:tcPr>
          <w:p w14:paraId="603704A7">
            <w:pPr>
              <w:widowControl/>
              <w:jc w:val="center"/>
              <w:rPr>
                <w:rFonts w:hint="eastAsia"/>
                <w:color w:val="000000"/>
                <w:kern w:val="0"/>
                <w:szCs w:val="21"/>
              </w:rPr>
            </w:pPr>
            <w:r>
              <w:rPr>
                <w:rFonts w:hint="eastAsia" w:eastAsia="等线"/>
                <w:color w:val="000000"/>
                <w:sz w:val="22"/>
                <w:szCs w:val="22"/>
              </w:rPr>
              <w:t>/</w:t>
            </w:r>
          </w:p>
        </w:tc>
      </w:tr>
      <w:tr w14:paraId="7B47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647C3CA9">
            <w:pPr>
              <w:widowControl/>
              <w:jc w:val="left"/>
              <w:rPr>
                <w:color w:val="000000"/>
                <w:kern w:val="0"/>
                <w:szCs w:val="21"/>
              </w:rPr>
            </w:pPr>
          </w:p>
        </w:tc>
        <w:tc>
          <w:tcPr>
            <w:tcW w:w="665" w:type="pct"/>
            <w:vMerge w:val="restart"/>
            <w:shd w:val="clear" w:color="auto" w:fill="auto"/>
            <w:noWrap/>
            <w:vAlign w:val="center"/>
          </w:tcPr>
          <w:p w14:paraId="0D301E8D">
            <w:pPr>
              <w:widowControl/>
              <w:jc w:val="center"/>
              <w:rPr>
                <w:color w:val="000000"/>
                <w:kern w:val="0"/>
                <w:szCs w:val="21"/>
              </w:rPr>
            </w:pPr>
            <w:r>
              <w:rPr>
                <w:rFonts w:hint="eastAsia"/>
                <w:szCs w:val="21"/>
              </w:rPr>
              <w:t>金属陶瓷</w:t>
            </w:r>
          </w:p>
        </w:tc>
        <w:tc>
          <w:tcPr>
            <w:tcW w:w="583" w:type="pct"/>
            <w:shd w:val="clear" w:color="auto" w:fill="auto"/>
            <w:noWrap/>
            <w:vAlign w:val="bottom"/>
          </w:tcPr>
          <w:p w14:paraId="0A10C411">
            <w:pPr>
              <w:widowControl/>
              <w:jc w:val="center"/>
              <w:rPr>
                <w:color w:val="000000"/>
                <w:kern w:val="0"/>
                <w:szCs w:val="21"/>
              </w:rPr>
            </w:pPr>
            <w:r>
              <w:rPr>
                <w:color w:val="000000"/>
                <w:kern w:val="0"/>
                <w:szCs w:val="21"/>
              </w:rPr>
              <w:t>1</w:t>
            </w:r>
          </w:p>
        </w:tc>
        <w:tc>
          <w:tcPr>
            <w:tcW w:w="633" w:type="pct"/>
            <w:shd w:val="clear" w:color="auto" w:fill="auto"/>
            <w:noWrap/>
            <w:vAlign w:val="center"/>
          </w:tcPr>
          <w:p w14:paraId="403E8689">
            <w:pPr>
              <w:widowControl/>
              <w:jc w:val="center"/>
              <w:rPr>
                <w:color w:val="000000"/>
                <w:kern w:val="0"/>
                <w:szCs w:val="21"/>
              </w:rPr>
            </w:pPr>
            <w:r>
              <w:rPr>
                <w:rFonts w:eastAsia="等线"/>
                <w:color w:val="000000"/>
                <w:sz w:val="22"/>
                <w:szCs w:val="22"/>
              </w:rPr>
              <w:t xml:space="preserve">2710 </w:t>
            </w:r>
          </w:p>
        </w:tc>
        <w:tc>
          <w:tcPr>
            <w:tcW w:w="633" w:type="pct"/>
            <w:shd w:val="clear" w:color="auto" w:fill="auto"/>
            <w:noWrap/>
            <w:vAlign w:val="center"/>
          </w:tcPr>
          <w:p w14:paraId="39BBFEC0">
            <w:pPr>
              <w:widowControl/>
              <w:jc w:val="center"/>
              <w:rPr>
                <w:color w:val="000000"/>
                <w:kern w:val="0"/>
                <w:szCs w:val="21"/>
              </w:rPr>
            </w:pPr>
            <w:r>
              <w:rPr>
                <w:rFonts w:eastAsia="等线"/>
                <w:color w:val="000000"/>
                <w:sz w:val="22"/>
                <w:szCs w:val="22"/>
              </w:rPr>
              <w:t xml:space="preserve">2700 </w:t>
            </w:r>
          </w:p>
        </w:tc>
        <w:tc>
          <w:tcPr>
            <w:tcW w:w="633" w:type="pct"/>
            <w:shd w:val="clear" w:color="auto" w:fill="auto"/>
            <w:noWrap/>
            <w:vAlign w:val="center"/>
          </w:tcPr>
          <w:p w14:paraId="7C28E270">
            <w:pPr>
              <w:widowControl/>
              <w:jc w:val="center"/>
              <w:rPr>
                <w:color w:val="000000"/>
                <w:kern w:val="0"/>
                <w:szCs w:val="21"/>
              </w:rPr>
            </w:pPr>
            <w:r>
              <w:rPr>
                <w:rFonts w:eastAsia="等线"/>
                <w:color w:val="000000"/>
                <w:sz w:val="22"/>
                <w:szCs w:val="22"/>
              </w:rPr>
              <w:t xml:space="preserve">2690 </w:t>
            </w:r>
          </w:p>
        </w:tc>
        <w:tc>
          <w:tcPr>
            <w:tcW w:w="636" w:type="pct"/>
            <w:shd w:val="clear" w:color="auto" w:fill="auto"/>
            <w:noWrap/>
            <w:vAlign w:val="center"/>
          </w:tcPr>
          <w:p w14:paraId="4783E8F5">
            <w:pPr>
              <w:widowControl/>
              <w:jc w:val="center"/>
              <w:rPr>
                <w:color w:val="000000"/>
                <w:kern w:val="0"/>
                <w:szCs w:val="21"/>
              </w:rPr>
            </w:pPr>
            <w:r>
              <w:rPr>
                <w:rFonts w:eastAsia="等线"/>
                <w:color w:val="000000"/>
                <w:sz w:val="22"/>
                <w:szCs w:val="22"/>
              </w:rPr>
              <w:t xml:space="preserve">2650 </w:t>
            </w:r>
          </w:p>
        </w:tc>
        <w:tc>
          <w:tcPr>
            <w:tcW w:w="628" w:type="pct"/>
            <w:shd w:val="clear" w:color="auto" w:fill="auto"/>
            <w:noWrap/>
            <w:vAlign w:val="bottom"/>
          </w:tcPr>
          <w:p w14:paraId="2A8CEC07">
            <w:pPr>
              <w:widowControl/>
              <w:jc w:val="center"/>
              <w:rPr>
                <w:color w:val="000000"/>
                <w:kern w:val="0"/>
                <w:szCs w:val="21"/>
              </w:rPr>
            </w:pPr>
            <w:r>
              <w:rPr>
                <w:rFonts w:eastAsia="等线"/>
                <w:color w:val="000000"/>
                <w:sz w:val="22"/>
                <w:szCs w:val="22"/>
              </w:rPr>
              <w:t>/</w:t>
            </w:r>
          </w:p>
        </w:tc>
      </w:tr>
      <w:tr w14:paraId="08C9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02142A7B">
            <w:pPr>
              <w:widowControl/>
              <w:jc w:val="left"/>
              <w:rPr>
                <w:color w:val="000000"/>
                <w:kern w:val="0"/>
                <w:szCs w:val="21"/>
              </w:rPr>
            </w:pPr>
          </w:p>
        </w:tc>
        <w:tc>
          <w:tcPr>
            <w:tcW w:w="665" w:type="pct"/>
            <w:vMerge w:val="continue"/>
            <w:vAlign w:val="center"/>
          </w:tcPr>
          <w:p w14:paraId="5AAE6BCD">
            <w:pPr>
              <w:widowControl/>
              <w:jc w:val="left"/>
              <w:rPr>
                <w:color w:val="000000"/>
                <w:kern w:val="0"/>
                <w:szCs w:val="21"/>
              </w:rPr>
            </w:pPr>
          </w:p>
        </w:tc>
        <w:tc>
          <w:tcPr>
            <w:tcW w:w="583" w:type="pct"/>
            <w:shd w:val="clear" w:color="auto" w:fill="auto"/>
            <w:noWrap/>
            <w:vAlign w:val="bottom"/>
          </w:tcPr>
          <w:p w14:paraId="706A7D60">
            <w:pPr>
              <w:widowControl/>
              <w:jc w:val="center"/>
              <w:rPr>
                <w:color w:val="000000"/>
                <w:kern w:val="0"/>
                <w:szCs w:val="21"/>
              </w:rPr>
            </w:pPr>
            <w:r>
              <w:rPr>
                <w:color w:val="000000"/>
                <w:kern w:val="0"/>
                <w:szCs w:val="21"/>
              </w:rPr>
              <w:t>2</w:t>
            </w:r>
          </w:p>
        </w:tc>
        <w:tc>
          <w:tcPr>
            <w:tcW w:w="633" w:type="pct"/>
            <w:shd w:val="clear" w:color="auto" w:fill="auto"/>
            <w:noWrap/>
            <w:vAlign w:val="center"/>
          </w:tcPr>
          <w:p w14:paraId="4058BDEB">
            <w:pPr>
              <w:widowControl/>
              <w:jc w:val="center"/>
              <w:rPr>
                <w:color w:val="000000"/>
                <w:kern w:val="0"/>
                <w:szCs w:val="21"/>
              </w:rPr>
            </w:pPr>
            <w:r>
              <w:rPr>
                <w:rFonts w:eastAsia="等线"/>
                <w:color w:val="000000"/>
                <w:sz w:val="22"/>
                <w:szCs w:val="22"/>
              </w:rPr>
              <w:t xml:space="preserve">2700 </w:t>
            </w:r>
          </w:p>
        </w:tc>
        <w:tc>
          <w:tcPr>
            <w:tcW w:w="633" w:type="pct"/>
            <w:shd w:val="clear" w:color="auto" w:fill="auto"/>
            <w:noWrap/>
            <w:vAlign w:val="center"/>
          </w:tcPr>
          <w:p w14:paraId="277AA588">
            <w:pPr>
              <w:widowControl/>
              <w:jc w:val="center"/>
              <w:rPr>
                <w:color w:val="000000"/>
                <w:kern w:val="0"/>
                <w:szCs w:val="21"/>
              </w:rPr>
            </w:pPr>
            <w:r>
              <w:rPr>
                <w:rFonts w:eastAsia="等线"/>
                <w:color w:val="000000"/>
                <w:sz w:val="22"/>
                <w:szCs w:val="22"/>
              </w:rPr>
              <w:t xml:space="preserve">2690 </w:t>
            </w:r>
          </w:p>
        </w:tc>
        <w:tc>
          <w:tcPr>
            <w:tcW w:w="633" w:type="pct"/>
            <w:shd w:val="clear" w:color="auto" w:fill="auto"/>
            <w:noWrap/>
            <w:vAlign w:val="center"/>
          </w:tcPr>
          <w:p w14:paraId="272D1EFC">
            <w:pPr>
              <w:widowControl/>
              <w:jc w:val="center"/>
              <w:rPr>
                <w:color w:val="000000"/>
                <w:kern w:val="0"/>
                <w:szCs w:val="21"/>
              </w:rPr>
            </w:pPr>
            <w:r>
              <w:rPr>
                <w:rFonts w:eastAsia="等线"/>
                <w:color w:val="000000"/>
                <w:sz w:val="22"/>
                <w:szCs w:val="22"/>
              </w:rPr>
              <w:t xml:space="preserve">2680 </w:t>
            </w:r>
          </w:p>
        </w:tc>
        <w:tc>
          <w:tcPr>
            <w:tcW w:w="636" w:type="pct"/>
            <w:shd w:val="clear" w:color="auto" w:fill="auto"/>
            <w:noWrap/>
            <w:vAlign w:val="center"/>
          </w:tcPr>
          <w:p w14:paraId="090A7574">
            <w:pPr>
              <w:widowControl/>
              <w:jc w:val="center"/>
              <w:rPr>
                <w:color w:val="000000"/>
                <w:kern w:val="0"/>
                <w:szCs w:val="21"/>
              </w:rPr>
            </w:pPr>
            <w:r>
              <w:rPr>
                <w:rFonts w:eastAsia="等线"/>
                <w:color w:val="000000"/>
                <w:sz w:val="22"/>
                <w:szCs w:val="22"/>
              </w:rPr>
              <w:t xml:space="preserve">2620 </w:t>
            </w:r>
          </w:p>
        </w:tc>
        <w:tc>
          <w:tcPr>
            <w:tcW w:w="628" w:type="pct"/>
            <w:shd w:val="clear" w:color="auto" w:fill="auto"/>
            <w:noWrap/>
            <w:vAlign w:val="bottom"/>
          </w:tcPr>
          <w:p w14:paraId="714896B0">
            <w:pPr>
              <w:widowControl/>
              <w:jc w:val="center"/>
              <w:rPr>
                <w:color w:val="000000"/>
                <w:kern w:val="0"/>
                <w:szCs w:val="21"/>
              </w:rPr>
            </w:pPr>
            <w:r>
              <w:rPr>
                <w:rFonts w:eastAsia="等线"/>
                <w:color w:val="000000"/>
                <w:sz w:val="22"/>
                <w:szCs w:val="22"/>
              </w:rPr>
              <w:t>/</w:t>
            </w:r>
          </w:p>
        </w:tc>
      </w:tr>
      <w:tr w14:paraId="59C14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432DDEE5">
            <w:pPr>
              <w:widowControl/>
              <w:jc w:val="left"/>
              <w:rPr>
                <w:color w:val="000000"/>
                <w:kern w:val="0"/>
                <w:szCs w:val="21"/>
              </w:rPr>
            </w:pPr>
          </w:p>
        </w:tc>
        <w:tc>
          <w:tcPr>
            <w:tcW w:w="665" w:type="pct"/>
            <w:vMerge w:val="continue"/>
            <w:vAlign w:val="center"/>
          </w:tcPr>
          <w:p w14:paraId="51CCCCC2">
            <w:pPr>
              <w:widowControl/>
              <w:jc w:val="left"/>
              <w:rPr>
                <w:color w:val="000000"/>
                <w:kern w:val="0"/>
                <w:szCs w:val="21"/>
              </w:rPr>
            </w:pPr>
          </w:p>
        </w:tc>
        <w:tc>
          <w:tcPr>
            <w:tcW w:w="583" w:type="pct"/>
            <w:shd w:val="clear" w:color="auto" w:fill="auto"/>
            <w:noWrap/>
            <w:vAlign w:val="bottom"/>
          </w:tcPr>
          <w:p w14:paraId="38D818F3">
            <w:pPr>
              <w:widowControl/>
              <w:jc w:val="center"/>
              <w:rPr>
                <w:color w:val="000000"/>
                <w:kern w:val="0"/>
                <w:szCs w:val="21"/>
              </w:rPr>
            </w:pPr>
            <w:r>
              <w:rPr>
                <w:color w:val="000000"/>
                <w:kern w:val="0"/>
                <w:szCs w:val="21"/>
              </w:rPr>
              <w:t>3</w:t>
            </w:r>
          </w:p>
        </w:tc>
        <w:tc>
          <w:tcPr>
            <w:tcW w:w="633" w:type="pct"/>
            <w:shd w:val="clear" w:color="auto" w:fill="auto"/>
            <w:noWrap/>
            <w:vAlign w:val="center"/>
          </w:tcPr>
          <w:p w14:paraId="55420063">
            <w:pPr>
              <w:widowControl/>
              <w:jc w:val="center"/>
              <w:rPr>
                <w:color w:val="000000"/>
                <w:kern w:val="0"/>
                <w:szCs w:val="21"/>
              </w:rPr>
            </w:pPr>
            <w:r>
              <w:rPr>
                <w:rFonts w:eastAsia="等线"/>
                <w:color w:val="000000"/>
                <w:sz w:val="22"/>
                <w:szCs w:val="22"/>
              </w:rPr>
              <w:t xml:space="preserve">2710 </w:t>
            </w:r>
          </w:p>
        </w:tc>
        <w:tc>
          <w:tcPr>
            <w:tcW w:w="633" w:type="pct"/>
            <w:shd w:val="clear" w:color="auto" w:fill="auto"/>
            <w:noWrap/>
            <w:vAlign w:val="center"/>
          </w:tcPr>
          <w:p w14:paraId="6015B532">
            <w:pPr>
              <w:widowControl/>
              <w:jc w:val="center"/>
              <w:rPr>
                <w:color w:val="000000"/>
                <w:kern w:val="0"/>
                <w:szCs w:val="21"/>
              </w:rPr>
            </w:pPr>
            <w:r>
              <w:rPr>
                <w:rFonts w:eastAsia="等线"/>
                <w:color w:val="000000"/>
                <w:sz w:val="22"/>
                <w:szCs w:val="22"/>
              </w:rPr>
              <w:t xml:space="preserve">2670 </w:t>
            </w:r>
          </w:p>
        </w:tc>
        <w:tc>
          <w:tcPr>
            <w:tcW w:w="633" w:type="pct"/>
            <w:shd w:val="clear" w:color="auto" w:fill="auto"/>
            <w:noWrap/>
            <w:vAlign w:val="center"/>
          </w:tcPr>
          <w:p w14:paraId="3BD53A32">
            <w:pPr>
              <w:widowControl/>
              <w:jc w:val="center"/>
              <w:rPr>
                <w:color w:val="000000"/>
                <w:kern w:val="0"/>
                <w:szCs w:val="21"/>
              </w:rPr>
            </w:pPr>
            <w:r>
              <w:rPr>
                <w:rFonts w:eastAsia="等线"/>
                <w:color w:val="000000"/>
                <w:sz w:val="22"/>
                <w:szCs w:val="22"/>
              </w:rPr>
              <w:t xml:space="preserve">2660 </w:t>
            </w:r>
          </w:p>
        </w:tc>
        <w:tc>
          <w:tcPr>
            <w:tcW w:w="636" w:type="pct"/>
            <w:shd w:val="clear" w:color="auto" w:fill="auto"/>
            <w:noWrap/>
            <w:vAlign w:val="center"/>
          </w:tcPr>
          <w:p w14:paraId="7E2673BE">
            <w:pPr>
              <w:widowControl/>
              <w:jc w:val="center"/>
              <w:rPr>
                <w:color w:val="000000"/>
                <w:kern w:val="0"/>
                <w:szCs w:val="21"/>
              </w:rPr>
            </w:pPr>
            <w:r>
              <w:rPr>
                <w:rFonts w:eastAsia="等线"/>
                <w:color w:val="000000"/>
                <w:sz w:val="22"/>
                <w:szCs w:val="22"/>
              </w:rPr>
              <w:t xml:space="preserve">2630 </w:t>
            </w:r>
          </w:p>
        </w:tc>
        <w:tc>
          <w:tcPr>
            <w:tcW w:w="628" w:type="pct"/>
            <w:shd w:val="clear" w:color="auto" w:fill="auto"/>
            <w:noWrap/>
            <w:vAlign w:val="bottom"/>
          </w:tcPr>
          <w:p w14:paraId="2433293A">
            <w:pPr>
              <w:widowControl/>
              <w:jc w:val="center"/>
              <w:rPr>
                <w:color w:val="000000"/>
                <w:kern w:val="0"/>
                <w:szCs w:val="21"/>
              </w:rPr>
            </w:pPr>
            <w:r>
              <w:rPr>
                <w:rFonts w:eastAsia="等线"/>
                <w:color w:val="000000"/>
                <w:sz w:val="22"/>
                <w:szCs w:val="22"/>
              </w:rPr>
              <w:t>/</w:t>
            </w:r>
          </w:p>
        </w:tc>
      </w:tr>
      <w:tr w14:paraId="72800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772A5D32">
            <w:pPr>
              <w:widowControl/>
              <w:jc w:val="left"/>
              <w:rPr>
                <w:color w:val="000000"/>
                <w:kern w:val="0"/>
                <w:szCs w:val="21"/>
              </w:rPr>
            </w:pPr>
          </w:p>
        </w:tc>
        <w:tc>
          <w:tcPr>
            <w:tcW w:w="665" w:type="pct"/>
            <w:vMerge w:val="continue"/>
            <w:vAlign w:val="center"/>
          </w:tcPr>
          <w:p w14:paraId="2F463D1A">
            <w:pPr>
              <w:widowControl/>
              <w:jc w:val="left"/>
              <w:rPr>
                <w:color w:val="000000"/>
                <w:kern w:val="0"/>
                <w:szCs w:val="21"/>
              </w:rPr>
            </w:pPr>
          </w:p>
        </w:tc>
        <w:tc>
          <w:tcPr>
            <w:tcW w:w="583" w:type="pct"/>
            <w:shd w:val="clear" w:color="auto" w:fill="auto"/>
            <w:noWrap/>
            <w:vAlign w:val="bottom"/>
          </w:tcPr>
          <w:p w14:paraId="34A2E4B0">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682C1066">
            <w:pPr>
              <w:widowControl/>
              <w:jc w:val="center"/>
              <w:rPr>
                <w:color w:val="000000"/>
                <w:kern w:val="0"/>
                <w:szCs w:val="21"/>
              </w:rPr>
            </w:pPr>
            <w:r>
              <w:rPr>
                <w:rFonts w:eastAsia="等线"/>
                <w:color w:val="000000"/>
                <w:sz w:val="22"/>
                <w:szCs w:val="22"/>
              </w:rPr>
              <w:t xml:space="preserve">2707 </w:t>
            </w:r>
          </w:p>
        </w:tc>
        <w:tc>
          <w:tcPr>
            <w:tcW w:w="633" w:type="pct"/>
            <w:shd w:val="clear" w:color="auto" w:fill="auto"/>
            <w:noWrap/>
            <w:vAlign w:val="center"/>
          </w:tcPr>
          <w:p w14:paraId="7D7DF86F">
            <w:pPr>
              <w:widowControl/>
              <w:jc w:val="center"/>
              <w:rPr>
                <w:color w:val="000000"/>
                <w:kern w:val="0"/>
                <w:szCs w:val="21"/>
              </w:rPr>
            </w:pPr>
            <w:r>
              <w:rPr>
                <w:rFonts w:eastAsia="等线"/>
                <w:color w:val="000000"/>
                <w:sz w:val="22"/>
                <w:szCs w:val="22"/>
              </w:rPr>
              <w:t xml:space="preserve">2687 </w:t>
            </w:r>
          </w:p>
        </w:tc>
        <w:tc>
          <w:tcPr>
            <w:tcW w:w="633" w:type="pct"/>
            <w:shd w:val="clear" w:color="auto" w:fill="auto"/>
            <w:noWrap/>
            <w:vAlign w:val="center"/>
          </w:tcPr>
          <w:p w14:paraId="64B0C34B">
            <w:pPr>
              <w:widowControl/>
              <w:jc w:val="center"/>
              <w:rPr>
                <w:color w:val="000000"/>
                <w:kern w:val="0"/>
                <w:szCs w:val="21"/>
              </w:rPr>
            </w:pPr>
            <w:r>
              <w:rPr>
                <w:rFonts w:eastAsia="等线"/>
                <w:color w:val="000000"/>
                <w:sz w:val="22"/>
                <w:szCs w:val="22"/>
              </w:rPr>
              <w:t xml:space="preserve">2677 </w:t>
            </w:r>
          </w:p>
        </w:tc>
        <w:tc>
          <w:tcPr>
            <w:tcW w:w="636" w:type="pct"/>
            <w:shd w:val="clear" w:color="auto" w:fill="auto"/>
            <w:noWrap/>
            <w:vAlign w:val="center"/>
          </w:tcPr>
          <w:p w14:paraId="6C40EF95">
            <w:pPr>
              <w:widowControl/>
              <w:jc w:val="center"/>
              <w:rPr>
                <w:color w:val="000000"/>
                <w:kern w:val="0"/>
                <w:szCs w:val="21"/>
              </w:rPr>
            </w:pPr>
            <w:r>
              <w:rPr>
                <w:rFonts w:eastAsia="等线"/>
                <w:color w:val="000000"/>
                <w:sz w:val="22"/>
                <w:szCs w:val="22"/>
              </w:rPr>
              <w:t xml:space="preserve">2633 </w:t>
            </w:r>
          </w:p>
        </w:tc>
        <w:tc>
          <w:tcPr>
            <w:tcW w:w="628" w:type="pct"/>
            <w:shd w:val="clear" w:color="auto" w:fill="auto"/>
            <w:noWrap/>
            <w:vAlign w:val="bottom"/>
          </w:tcPr>
          <w:p w14:paraId="12341115">
            <w:pPr>
              <w:widowControl/>
              <w:jc w:val="center"/>
              <w:rPr>
                <w:color w:val="000000"/>
                <w:kern w:val="0"/>
                <w:szCs w:val="21"/>
              </w:rPr>
            </w:pPr>
            <w:r>
              <w:rPr>
                <w:rFonts w:eastAsia="等线"/>
                <w:color w:val="000000"/>
                <w:sz w:val="22"/>
                <w:szCs w:val="22"/>
              </w:rPr>
              <w:t>/</w:t>
            </w:r>
          </w:p>
        </w:tc>
      </w:tr>
      <w:tr w14:paraId="7CE3C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restart"/>
            <w:shd w:val="clear" w:color="auto" w:fill="auto"/>
            <w:vAlign w:val="center"/>
          </w:tcPr>
          <w:p w14:paraId="16792F93">
            <w:pPr>
              <w:widowControl/>
              <w:jc w:val="center"/>
              <w:rPr>
                <w:color w:val="000000"/>
                <w:kern w:val="0"/>
                <w:szCs w:val="21"/>
              </w:rPr>
            </w:pPr>
            <w:r>
              <w:rPr>
                <w:color w:val="000000"/>
                <w:kern w:val="0"/>
                <w:szCs w:val="21"/>
              </w:rPr>
              <w:t>钢铁研究总院</w:t>
            </w:r>
          </w:p>
        </w:tc>
        <w:tc>
          <w:tcPr>
            <w:tcW w:w="665" w:type="pct"/>
            <w:vMerge w:val="restart"/>
            <w:shd w:val="clear" w:color="auto" w:fill="auto"/>
            <w:noWrap/>
            <w:vAlign w:val="center"/>
          </w:tcPr>
          <w:p w14:paraId="4222E3FB">
            <w:pPr>
              <w:widowControl/>
              <w:jc w:val="center"/>
              <w:rPr>
                <w:color w:val="000000"/>
                <w:kern w:val="0"/>
                <w:szCs w:val="21"/>
              </w:rPr>
            </w:pPr>
            <w:r>
              <w:rPr>
                <w:rFonts w:hint="eastAsia"/>
                <w:szCs w:val="21"/>
              </w:rPr>
              <w:t>WC-6Co</w:t>
            </w:r>
          </w:p>
        </w:tc>
        <w:tc>
          <w:tcPr>
            <w:tcW w:w="583" w:type="pct"/>
            <w:shd w:val="clear" w:color="auto" w:fill="auto"/>
            <w:noWrap/>
            <w:vAlign w:val="bottom"/>
          </w:tcPr>
          <w:p w14:paraId="4F90FC42">
            <w:pPr>
              <w:widowControl/>
              <w:jc w:val="center"/>
              <w:rPr>
                <w:color w:val="000000"/>
                <w:kern w:val="0"/>
                <w:szCs w:val="21"/>
              </w:rPr>
            </w:pPr>
            <w:r>
              <w:rPr>
                <w:color w:val="000000"/>
                <w:kern w:val="0"/>
                <w:szCs w:val="21"/>
              </w:rPr>
              <w:t>1</w:t>
            </w:r>
          </w:p>
        </w:tc>
        <w:tc>
          <w:tcPr>
            <w:tcW w:w="1041" w:type="dxa"/>
            <w:shd w:val="clear" w:color="auto" w:fill="auto"/>
            <w:noWrap/>
            <w:vAlign w:val="center"/>
          </w:tcPr>
          <w:p w14:paraId="082A5549">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1580</w:t>
            </w:r>
          </w:p>
        </w:tc>
        <w:tc>
          <w:tcPr>
            <w:tcW w:w="633" w:type="pct"/>
            <w:shd w:val="clear" w:color="auto" w:fill="auto"/>
            <w:noWrap/>
            <w:vAlign w:val="center"/>
          </w:tcPr>
          <w:p w14:paraId="5B1674CF">
            <w:pPr>
              <w:widowControl/>
              <w:jc w:val="center"/>
              <w:rPr>
                <w:color w:val="000000"/>
                <w:kern w:val="0"/>
                <w:szCs w:val="21"/>
              </w:rPr>
            </w:pPr>
            <w:r>
              <w:rPr>
                <w:rFonts w:eastAsia="等线"/>
                <w:color w:val="000000"/>
                <w:sz w:val="22"/>
                <w:szCs w:val="22"/>
              </w:rPr>
              <w:t xml:space="preserve">1540 </w:t>
            </w:r>
          </w:p>
        </w:tc>
        <w:tc>
          <w:tcPr>
            <w:tcW w:w="633" w:type="pct"/>
            <w:shd w:val="clear" w:color="auto" w:fill="auto"/>
            <w:noWrap/>
            <w:vAlign w:val="center"/>
          </w:tcPr>
          <w:p w14:paraId="078C183F">
            <w:pPr>
              <w:widowControl/>
              <w:jc w:val="center"/>
              <w:rPr>
                <w:color w:val="000000"/>
                <w:kern w:val="0"/>
                <w:szCs w:val="21"/>
              </w:rPr>
            </w:pPr>
            <w:r>
              <w:rPr>
                <w:rFonts w:eastAsia="等线"/>
                <w:color w:val="000000"/>
                <w:sz w:val="22"/>
                <w:szCs w:val="22"/>
              </w:rPr>
              <w:t xml:space="preserve">1580 </w:t>
            </w:r>
          </w:p>
        </w:tc>
        <w:tc>
          <w:tcPr>
            <w:tcW w:w="636" w:type="pct"/>
            <w:shd w:val="clear" w:color="auto" w:fill="auto"/>
            <w:noWrap/>
            <w:vAlign w:val="center"/>
          </w:tcPr>
          <w:p w14:paraId="248AE3B5">
            <w:pPr>
              <w:widowControl/>
              <w:jc w:val="center"/>
              <w:rPr>
                <w:color w:val="000000"/>
                <w:kern w:val="0"/>
                <w:szCs w:val="21"/>
              </w:rPr>
            </w:pPr>
            <w:r>
              <w:rPr>
                <w:rFonts w:eastAsia="等线"/>
                <w:color w:val="000000"/>
                <w:sz w:val="22"/>
                <w:szCs w:val="22"/>
              </w:rPr>
              <w:t xml:space="preserve">1580 </w:t>
            </w:r>
          </w:p>
        </w:tc>
        <w:tc>
          <w:tcPr>
            <w:tcW w:w="628" w:type="pct"/>
            <w:shd w:val="clear" w:color="auto" w:fill="auto"/>
            <w:noWrap/>
            <w:vAlign w:val="center"/>
          </w:tcPr>
          <w:p w14:paraId="7F4E60C8">
            <w:pPr>
              <w:widowControl/>
              <w:jc w:val="center"/>
              <w:rPr>
                <w:color w:val="000000"/>
                <w:kern w:val="0"/>
                <w:szCs w:val="21"/>
              </w:rPr>
            </w:pPr>
            <w:r>
              <w:rPr>
                <w:rFonts w:eastAsia="等线"/>
                <w:color w:val="000000"/>
                <w:sz w:val="22"/>
                <w:szCs w:val="22"/>
              </w:rPr>
              <w:t xml:space="preserve">1570 </w:t>
            </w:r>
          </w:p>
        </w:tc>
      </w:tr>
      <w:tr w14:paraId="1F09F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48E9E55D">
            <w:pPr>
              <w:widowControl/>
              <w:jc w:val="left"/>
              <w:rPr>
                <w:color w:val="000000"/>
                <w:kern w:val="0"/>
                <w:szCs w:val="21"/>
              </w:rPr>
            </w:pPr>
          </w:p>
        </w:tc>
        <w:tc>
          <w:tcPr>
            <w:tcW w:w="665" w:type="pct"/>
            <w:vMerge w:val="continue"/>
            <w:vAlign w:val="center"/>
          </w:tcPr>
          <w:p w14:paraId="5010F3BB">
            <w:pPr>
              <w:widowControl/>
              <w:jc w:val="left"/>
              <w:rPr>
                <w:color w:val="000000"/>
                <w:kern w:val="0"/>
                <w:szCs w:val="21"/>
              </w:rPr>
            </w:pPr>
          </w:p>
        </w:tc>
        <w:tc>
          <w:tcPr>
            <w:tcW w:w="583" w:type="pct"/>
            <w:shd w:val="clear" w:color="auto" w:fill="auto"/>
            <w:noWrap/>
            <w:vAlign w:val="bottom"/>
          </w:tcPr>
          <w:p w14:paraId="356329B2">
            <w:pPr>
              <w:widowControl/>
              <w:jc w:val="center"/>
              <w:rPr>
                <w:color w:val="000000"/>
                <w:kern w:val="0"/>
                <w:szCs w:val="21"/>
              </w:rPr>
            </w:pPr>
            <w:r>
              <w:rPr>
                <w:color w:val="000000"/>
                <w:kern w:val="0"/>
                <w:szCs w:val="21"/>
              </w:rPr>
              <w:t>2</w:t>
            </w:r>
          </w:p>
        </w:tc>
        <w:tc>
          <w:tcPr>
            <w:tcW w:w="1041" w:type="dxa"/>
            <w:shd w:val="clear" w:color="auto" w:fill="auto"/>
            <w:noWrap/>
            <w:vAlign w:val="center"/>
          </w:tcPr>
          <w:p w14:paraId="3843668F">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1540</w:t>
            </w:r>
          </w:p>
        </w:tc>
        <w:tc>
          <w:tcPr>
            <w:tcW w:w="633" w:type="pct"/>
            <w:shd w:val="clear" w:color="auto" w:fill="auto"/>
            <w:noWrap/>
            <w:vAlign w:val="center"/>
          </w:tcPr>
          <w:p w14:paraId="0CC24E13">
            <w:pPr>
              <w:widowControl/>
              <w:jc w:val="center"/>
              <w:rPr>
                <w:color w:val="000000"/>
                <w:kern w:val="0"/>
                <w:szCs w:val="21"/>
              </w:rPr>
            </w:pPr>
            <w:r>
              <w:rPr>
                <w:rFonts w:eastAsia="等线"/>
                <w:color w:val="000000"/>
                <w:sz w:val="22"/>
                <w:szCs w:val="22"/>
              </w:rPr>
              <w:t xml:space="preserve">1540 </w:t>
            </w:r>
          </w:p>
        </w:tc>
        <w:tc>
          <w:tcPr>
            <w:tcW w:w="633" w:type="pct"/>
            <w:shd w:val="clear" w:color="auto" w:fill="auto"/>
            <w:noWrap/>
            <w:vAlign w:val="center"/>
          </w:tcPr>
          <w:p w14:paraId="1539E561">
            <w:pPr>
              <w:widowControl/>
              <w:jc w:val="center"/>
              <w:rPr>
                <w:color w:val="000000"/>
                <w:kern w:val="0"/>
                <w:szCs w:val="21"/>
              </w:rPr>
            </w:pPr>
            <w:r>
              <w:rPr>
                <w:rFonts w:eastAsia="等线"/>
                <w:color w:val="000000"/>
                <w:sz w:val="22"/>
                <w:szCs w:val="22"/>
              </w:rPr>
              <w:t xml:space="preserve">1550 </w:t>
            </w:r>
          </w:p>
        </w:tc>
        <w:tc>
          <w:tcPr>
            <w:tcW w:w="636" w:type="pct"/>
            <w:shd w:val="clear" w:color="auto" w:fill="auto"/>
            <w:noWrap/>
            <w:vAlign w:val="center"/>
          </w:tcPr>
          <w:p w14:paraId="69216FBC">
            <w:pPr>
              <w:widowControl/>
              <w:jc w:val="center"/>
              <w:rPr>
                <w:color w:val="000000"/>
                <w:kern w:val="0"/>
                <w:szCs w:val="21"/>
              </w:rPr>
            </w:pPr>
            <w:r>
              <w:rPr>
                <w:rFonts w:eastAsia="等线"/>
                <w:color w:val="000000"/>
                <w:sz w:val="22"/>
                <w:szCs w:val="22"/>
              </w:rPr>
              <w:t xml:space="preserve">1570 </w:t>
            </w:r>
          </w:p>
        </w:tc>
        <w:tc>
          <w:tcPr>
            <w:tcW w:w="628" w:type="pct"/>
            <w:shd w:val="clear" w:color="auto" w:fill="auto"/>
            <w:noWrap/>
            <w:vAlign w:val="center"/>
          </w:tcPr>
          <w:p w14:paraId="42C873A9">
            <w:pPr>
              <w:widowControl/>
              <w:jc w:val="center"/>
              <w:rPr>
                <w:color w:val="000000"/>
                <w:kern w:val="0"/>
                <w:szCs w:val="21"/>
              </w:rPr>
            </w:pPr>
            <w:r>
              <w:rPr>
                <w:rFonts w:eastAsia="等线"/>
                <w:color w:val="000000"/>
                <w:sz w:val="22"/>
                <w:szCs w:val="22"/>
              </w:rPr>
              <w:t xml:space="preserve">1570 </w:t>
            </w:r>
          </w:p>
        </w:tc>
      </w:tr>
      <w:tr w14:paraId="1435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5C6CCDA6">
            <w:pPr>
              <w:widowControl/>
              <w:jc w:val="left"/>
              <w:rPr>
                <w:color w:val="000000"/>
                <w:kern w:val="0"/>
                <w:szCs w:val="21"/>
              </w:rPr>
            </w:pPr>
          </w:p>
        </w:tc>
        <w:tc>
          <w:tcPr>
            <w:tcW w:w="665" w:type="pct"/>
            <w:vMerge w:val="continue"/>
            <w:vAlign w:val="center"/>
          </w:tcPr>
          <w:p w14:paraId="551A3910">
            <w:pPr>
              <w:widowControl/>
              <w:jc w:val="left"/>
              <w:rPr>
                <w:color w:val="000000"/>
                <w:kern w:val="0"/>
                <w:szCs w:val="21"/>
              </w:rPr>
            </w:pPr>
          </w:p>
        </w:tc>
        <w:tc>
          <w:tcPr>
            <w:tcW w:w="583" w:type="pct"/>
            <w:shd w:val="clear" w:color="auto" w:fill="auto"/>
            <w:noWrap/>
            <w:vAlign w:val="bottom"/>
          </w:tcPr>
          <w:p w14:paraId="6A0BF9E5">
            <w:pPr>
              <w:widowControl/>
              <w:jc w:val="center"/>
              <w:rPr>
                <w:color w:val="000000"/>
                <w:kern w:val="0"/>
                <w:szCs w:val="21"/>
              </w:rPr>
            </w:pPr>
            <w:r>
              <w:rPr>
                <w:color w:val="000000"/>
                <w:kern w:val="0"/>
                <w:szCs w:val="21"/>
              </w:rPr>
              <w:t>3</w:t>
            </w:r>
          </w:p>
        </w:tc>
        <w:tc>
          <w:tcPr>
            <w:tcW w:w="1041" w:type="dxa"/>
            <w:shd w:val="clear" w:color="auto" w:fill="auto"/>
            <w:noWrap/>
            <w:vAlign w:val="center"/>
          </w:tcPr>
          <w:p w14:paraId="687EB349">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1540</w:t>
            </w:r>
          </w:p>
        </w:tc>
        <w:tc>
          <w:tcPr>
            <w:tcW w:w="633" w:type="pct"/>
            <w:shd w:val="clear" w:color="auto" w:fill="auto"/>
            <w:noWrap/>
            <w:vAlign w:val="center"/>
          </w:tcPr>
          <w:p w14:paraId="5FB0E357">
            <w:pPr>
              <w:widowControl/>
              <w:jc w:val="center"/>
              <w:rPr>
                <w:color w:val="000000"/>
                <w:kern w:val="0"/>
                <w:szCs w:val="21"/>
              </w:rPr>
            </w:pPr>
            <w:r>
              <w:rPr>
                <w:rFonts w:eastAsia="等线"/>
                <w:color w:val="000000"/>
                <w:sz w:val="22"/>
                <w:szCs w:val="22"/>
              </w:rPr>
              <w:t xml:space="preserve">1580 </w:t>
            </w:r>
          </w:p>
        </w:tc>
        <w:tc>
          <w:tcPr>
            <w:tcW w:w="633" w:type="pct"/>
            <w:shd w:val="clear" w:color="auto" w:fill="auto"/>
            <w:noWrap/>
            <w:vAlign w:val="center"/>
          </w:tcPr>
          <w:p w14:paraId="200E690F">
            <w:pPr>
              <w:widowControl/>
              <w:jc w:val="center"/>
              <w:rPr>
                <w:color w:val="000000"/>
                <w:kern w:val="0"/>
                <w:szCs w:val="21"/>
              </w:rPr>
            </w:pPr>
            <w:r>
              <w:rPr>
                <w:rFonts w:eastAsia="等线"/>
                <w:color w:val="000000"/>
                <w:sz w:val="22"/>
                <w:szCs w:val="22"/>
              </w:rPr>
              <w:t xml:space="preserve">1570 </w:t>
            </w:r>
          </w:p>
        </w:tc>
        <w:tc>
          <w:tcPr>
            <w:tcW w:w="636" w:type="pct"/>
            <w:shd w:val="clear" w:color="auto" w:fill="auto"/>
            <w:noWrap/>
            <w:vAlign w:val="center"/>
          </w:tcPr>
          <w:p w14:paraId="63E11FDE">
            <w:pPr>
              <w:widowControl/>
              <w:jc w:val="center"/>
              <w:rPr>
                <w:color w:val="000000"/>
                <w:kern w:val="0"/>
                <w:szCs w:val="21"/>
              </w:rPr>
            </w:pPr>
            <w:r>
              <w:rPr>
                <w:rFonts w:eastAsia="等线"/>
                <w:color w:val="000000"/>
                <w:sz w:val="22"/>
                <w:szCs w:val="22"/>
              </w:rPr>
              <w:t xml:space="preserve">1570 </w:t>
            </w:r>
          </w:p>
        </w:tc>
        <w:tc>
          <w:tcPr>
            <w:tcW w:w="628" w:type="pct"/>
            <w:shd w:val="clear" w:color="auto" w:fill="auto"/>
            <w:noWrap/>
            <w:vAlign w:val="center"/>
          </w:tcPr>
          <w:p w14:paraId="4E90630F">
            <w:pPr>
              <w:widowControl/>
              <w:jc w:val="center"/>
              <w:rPr>
                <w:color w:val="000000"/>
                <w:kern w:val="0"/>
                <w:szCs w:val="21"/>
              </w:rPr>
            </w:pPr>
            <w:r>
              <w:rPr>
                <w:rFonts w:eastAsia="等线"/>
                <w:color w:val="000000"/>
                <w:sz w:val="22"/>
                <w:szCs w:val="22"/>
              </w:rPr>
              <w:t xml:space="preserve">1580 </w:t>
            </w:r>
          </w:p>
        </w:tc>
      </w:tr>
      <w:tr w14:paraId="1A45B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563410B9">
            <w:pPr>
              <w:widowControl/>
              <w:jc w:val="left"/>
              <w:rPr>
                <w:color w:val="000000"/>
                <w:kern w:val="0"/>
                <w:szCs w:val="21"/>
              </w:rPr>
            </w:pPr>
          </w:p>
        </w:tc>
        <w:tc>
          <w:tcPr>
            <w:tcW w:w="665" w:type="pct"/>
            <w:vMerge w:val="continue"/>
            <w:vAlign w:val="center"/>
          </w:tcPr>
          <w:p w14:paraId="26725F4D">
            <w:pPr>
              <w:widowControl/>
              <w:jc w:val="left"/>
              <w:rPr>
                <w:color w:val="000000"/>
                <w:kern w:val="0"/>
                <w:szCs w:val="21"/>
              </w:rPr>
            </w:pPr>
          </w:p>
        </w:tc>
        <w:tc>
          <w:tcPr>
            <w:tcW w:w="583" w:type="pct"/>
            <w:shd w:val="clear" w:color="auto" w:fill="auto"/>
            <w:noWrap/>
            <w:vAlign w:val="bottom"/>
          </w:tcPr>
          <w:p w14:paraId="0CBEDB80">
            <w:pPr>
              <w:widowControl/>
              <w:jc w:val="center"/>
              <w:rPr>
                <w:color w:val="000000"/>
                <w:kern w:val="0"/>
                <w:szCs w:val="21"/>
              </w:rPr>
            </w:pPr>
            <w:r>
              <w:rPr>
                <w:color w:val="000000"/>
                <w:kern w:val="0"/>
                <w:szCs w:val="21"/>
              </w:rPr>
              <w:t>4</w:t>
            </w:r>
          </w:p>
        </w:tc>
        <w:tc>
          <w:tcPr>
            <w:tcW w:w="1041" w:type="dxa"/>
            <w:shd w:val="clear" w:color="auto" w:fill="auto"/>
            <w:noWrap/>
            <w:vAlign w:val="center"/>
          </w:tcPr>
          <w:p w14:paraId="10F77EC4">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1580</w:t>
            </w:r>
          </w:p>
        </w:tc>
        <w:tc>
          <w:tcPr>
            <w:tcW w:w="633" w:type="pct"/>
            <w:shd w:val="clear" w:color="auto" w:fill="auto"/>
            <w:noWrap/>
            <w:vAlign w:val="center"/>
          </w:tcPr>
          <w:p w14:paraId="01C6E0B3">
            <w:pPr>
              <w:widowControl/>
              <w:jc w:val="center"/>
              <w:rPr>
                <w:color w:val="000000"/>
                <w:kern w:val="0"/>
                <w:szCs w:val="21"/>
              </w:rPr>
            </w:pPr>
            <w:r>
              <w:rPr>
                <w:rFonts w:eastAsia="等线"/>
                <w:color w:val="000000"/>
                <w:sz w:val="22"/>
                <w:szCs w:val="22"/>
              </w:rPr>
              <w:t xml:space="preserve">1540 </w:t>
            </w:r>
          </w:p>
        </w:tc>
        <w:tc>
          <w:tcPr>
            <w:tcW w:w="633" w:type="pct"/>
            <w:shd w:val="clear" w:color="auto" w:fill="auto"/>
            <w:noWrap/>
            <w:vAlign w:val="center"/>
          </w:tcPr>
          <w:p w14:paraId="45A6EF0B">
            <w:pPr>
              <w:widowControl/>
              <w:jc w:val="center"/>
              <w:rPr>
                <w:color w:val="000000"/>
                <w:kern w:val="0"/>
                <w:szCs w:val="21"/>
              </w:rPr>
            </w:pPr>
            <w:r>
              <w:rPr>
                <w:rFonts w:eastAsia="等线"/>
                <w:color w:val="000000"/>
                <w:sz w:val="22"/>
                <w:szCs w:val="22"/>
              </w:rPr>
              <w:t xml:space="preserve">1570 </w:t>
            </w:r>
          </w:p>
        </w:tc>
        <w:tc>
          <w:tcPr>
            <w:tcW w:w="636" w:type="pct"/>
            <w:shd w:val="clear" w:color="auto" w:fill="auto"/>
            <w:noWrap/>
            <w:vAlign w:val="center"/>
          </w:tcPr>
          <w:p w14:paraId="302D65CC">
            <w:pPr>
              <w:widowControl/>
              <w:jc w:val="center"/>
              <w:rPr>
                <w:color w:val="000000"/>
                <w:kern w:val="0"/>
                <w:szCs w:val="21"/>
              </w:rPr>
            </w:pPr>
            <w:r>
              <w:rPr>
                <w:rFonts w:eastAsia="等线"/>
                <w:color w:val="000000"/>
                <w:sz w:val="22"/>
                <w:szCs w:val="22"/>
              </w:rPr>
              <w:t xml:space="preserve">1570 </w:t>
            </w:r>
          </w:p>
        </w:tc>
        <w:tc>
          <w:tcPr>
            <w:tcW w:w="628" w:type="pct"/>
            <w:shd w:val="clear" w:color="auto" w:fill="auto"/>
            <w:noWrap/>
            <w:vAlign w:val="center"/>
          </w:tcPr>
          <w:p w14:paraId="58A703B2">
            <w:pPr>
              <w:widowControl/>
              <w:jc w:val="center"/>
              <w:rPr>
                <w:color w:val="000000"/>
                <w:kern w:val="0"/>
                <w:szCs w:val="21"/>
              </w:rPr>
            </w:pPr>
            <w:r>
              <w:rPr>
                <w:rFonts w:eastAsia="等线"/>
                <w:color w:val="000000"/>
                <w:sz w:val="22"/>
                <w:szCs w:val="22"/>
              </w:rPr>
              <w:t xml:space="preserve">1580 </w:t>
            </w:r>
          </w:p>
        </w:tc>
      </w:tr>
      <w:tr w14:paraId="1F6D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7F054983">
            <w:pPr>
              <w:widowControl/>
              <w:jc w:val="left"/>
              <w:rPr>
                <w:color w:val="000000"/>
                <w:kern w:val="0"/>
                <w:szCs w:val="21"/>
              </w:rPr>
            </w:pPr>
          </w:p>
        </w:tc>
        <w:tc>
          <w:tcPr>
            <w:tcW w:w="665" w:type="pct"/>
            <w:vMerge w:val="continue"/>
            <w:vAlign w:val="center"/>
          </w:tcPr>
          <w:p w14:paraId="08E21005">
            <w:pPr>
              <w:widowControl/>
              <w:jc w:val="left"/>
              <w:rPr>
                <w:color w:val="000000"/>
                <w:kern w:val="0"/>
                <w:szCs w:val="21"/>
              </w:rPr>
            </w:pPr>
          </w:p>
        </w:tc>
        <w:tc>
          <w:tcPr>
            <w:tcW w:w="583" w:type="pct"/>
            <w:shd w:val="clear" w:color="auto" w:fill="auto"/>
            <w:noWrap/>
            <w:vAlign w:val="bottom"/>
          </w:tcPr>
          <w:p w14:paraId="638D32CE">
            <w:pPr>
              <w:widowControl/>
              <w:jc w:val="center"/>
              <w:rPr>
                <w:color w:val="000000"/>
                <w:kern w:val="0"/>
                <w:szCs w:val="21"/>
              </w:rPr>
            </w:pPr>
            <w:r>
              <w:rPr>
                <w:color w:val="000000"/>
                <w:kern w:val="0"/>
                <w:szCs w:val="21"/>
              </w:rPr>
              <w:t>5</w:t>
            </w:r>
          </w:p>
        </w:tc>
        <w:tc>
          <w:tcPr>
            <w:tcW w:w="1041" w:type="dxa"/>
            <w:shd w:val="clear" w:color="auto" w:fill="auto"/>
            <w:noWrap/>
            <w:vAlign w:val="center"/>
          </w:tcPr>
          <w:p w14:paraId="3AE3025F">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1530</w:t>
            </w:r>
          </w:p>
        </w:tc>
        <w:tc>
          <w:tcPr>
            <w:tcW w:w="633" w:type="pct"/>
            <w:shd w:val="clear" w:color="auto" w:fill="auto"/>
            <w:noWrap/>
            <w:vAlign w:val="center"/>
          </w:tcPr>
          <w:p w14:paraId="31DEC1D1">
            <w:pPr>
              <w:widowControl/>
              <w:jc w:val="center"/>
              <w:rPr>
                <w:color w:val="000000"/>
                <w:kern w:val="0"/>
                <w:szCs w:val="21"/>
              </w:rPr>
            </w:pPr>
            <w:r>
              <w:rPr>
                <w:rFonts w:eastAsia="等线"/>
                <w:color w:val="000000"/>
                <w:sz w:val="22"/>
                <w:szCs w:val="22"/>
              </w:rPr>
              <w:t xml:space="preserve">1540 </w:t>
            </w:r>
          </w:p>
        </w:tc>
        <w:tc>
          <w:tcPr>
            <w:tcW w:w="633" w:type="pct"/>
            <w:shd w:val="clear" w:color="auto" w:fill="auto"/>
            <w:noWrap/>
            <w:vAlign w:val="center"/>
          </w:tcPr>
          <w:p w14:paraId="49BE3775">
            <w:pPr>
              <w:widowControl/>
              <w:jc w:val="center"/>
              <w:rPr>
                <w:color w:val="000000"/>
                <w:kern w:val="0"/>
                <w:szCs w:val="21"/>
              </w:rPr>
            </w:pPr>
            <w:r>
              <w:rPr>
                <w:rFonts w:eastAsia="等线"/>
                <w:color w:val="000000"/>
                <w:sz w:val="22"/>
                <w:szCs w:val="22"/>
              </w:rPr>
              <w:t xml:space="preserve">1590 </w:t>
            </w:r>
          </w:p>
        </w:tc>
        <w:tc>
          <w:tcPr>
            <w:tcW w:w="636" w:type="pct"/>
            <w:shd w:val="clear" w:color="auto" w:fill="auto"/>
            <w:noWrap/>
            <w:vAlign w:val="center"/>
          </w:tcPr>
          <w:p w14:paraId="216256C0">
            <w:pPr>
              <w:widowControl/>
              <w:jc w:val="center"/>
              <w:rPr>
                <w:color w:val="000000"/>
                <w:kern w:val="0"/>
                <w:szCs w:val="21"/>
              </w:rPr>
            </w:pPr>
            <w:r>
              <w:rPr>
                <w:rFonts w:eastAsia="等线"/>
                <w:color w:val="000000"/>
                <w:sz w:val="22"/>
                <w:szCs w:val="22"/>
              </w:rPr>
              <w:t xml:space="preserve">1570 </w:t>
            </w:r>
          </w:p>
        </w:tc>
        <w:tc>
          <w:tcPr>
            <w:tcW w:w="628" w:type="pct"/>
            <w:shd w:val="clear" w:color="auto" w:fill="auto"/>
            <w:noWrap/>
            <w:vAlign w:val="center"/>
          </w:tcPr>
          <w:p w14:paraId="54A6D605">
            <w:pPr>
              <w:widowControl/>
              <w:jc w:val="center"/>
              <w:rPr>
                <w:color w:val="000000"/>
                <w:kern w:val="0"/>
                <w:szCs w:val="21"/>
              </w:rPr>
            </w:pPr>
            <w:r>
              <w:rPr>
                <w:rFonts w:eastAsia="等线"/>
                <w:color w:val="000000"/>
                <w:sz w:val="22"/>
                <w:szCs w:val="22"/>
              </w:rPr>
              <w:t xml:space="preserve">1560 </w:t>
            </w:r>
          </w:p>
        </w:tc>
      </w:tr>
      <w:tr w14:paraId="04D0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43523C7A">
            <w:pPr>
              <w:widowControl/>
              <w:jc w:val="left"/>
              <w:rPr>
                <w:color w:val="000000"/>
                <w:kern w:val="0"/>
                <w:szCs w:val="21"/>
              </w:rPr>
            </w:pPr>
          </w:p>
        </w:tc>
        <w:tc>
          <w:tcPr>
            <w:tcW w:w="665" w:type="pct"/>
            <w:vMerge w:val="continue"/>
            <w:vAlign w:val="center"/>
          </w:tcPr>
          <w:p w14:paraId="44E6E312">
            <w:pPr>
              <w:widowControl/>
              <w:jc w:val="left"/>
              <w:rPr>
                <w:color w:val="000000"/>
                <w:kern w:val="0"/>
                <w:szCs w:val="21"/>
              </w:rPr>
            </w:pPr>
          </w:p>
        </w:tc>
        <w:tc>
          <w:tcPr>
            <w:tcW w:w="583" w:type="pct"/>
            <w:shd w:val="clear" w:color="auto" w:fill="auto"/>
            <w:noWrap/>
            <w:vAlign w:val="bottom"/>
          </w:tcPr>
          <w:p w14:paraId="68A1FFB4">
            <w:pPr>
              <w:widowControl/>
              <w:jc w:val="center"/>
              <w:rPr>
                <w:color w:val="000000"/>
                <w:kern w:val="0"/>
                <w:szCs w:val="21"/>
              </w:rPr>
            </w:pPr>
            <w:r>
              <w:rPr>
                <w:color w:val="000000"/>
                <w:kern w:val="0"/>
                <w:szCs w:val="21"/>
              </w:rPr>
              <w:t>6</w:t>
            </w:r>
          </w:p>
        </w:tc>
        <w:tc>
          <w:tcPr>
            <w:tcW w:w="1041" w:type="dxa"/>
            <w:shd w:val="clear" w:color="auto" w:fill="auto"/>
            <w:noWrap/>
            <w:vAlign w:val="center"/>
          </w:tcPr>
          <w:p w14:paraId="29DB9840">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1520</w:t>
            </w:r>
          </w:p>
        </w:tc>
        <w:tc>
          <w:tcPr>
            <w:tcW w:w="633" w:type="pct"/>
            <w:shd w:val="clear" w:color="auto" w:fill="auto"/>
            <w:noWrap/>
            <w:vAlign w:val="center"/>
          </w:tcPr>
          <w:p w14:paraId="686C8C64">
            <w:pPr>
              <w:widowControl/>
              <w:jc w:val="center"/>
              <w:rPr>
                <w:color w:val="000000"/>
                <w:kern w:val="0"/>
                <w:szCs w:val="21"/>
              </w:rPr>
            </w:pPr>
            <w:r>
              <w:rPr>
                <w:rFonts w:eastAsia="等线"/>
                <w:color w:val="000000"/>
                <w:sz w:val="22"/>
                <w:szCs w:val="22"/>
              </w:rPr>
              <w:t xml:space="preserve">1570 </w:t>
            </w:r>
          </w:p>
        </w:tc>
        <w:tc>
          <w:tcPr>
            <w:tcW w:w="633" w:type="pct"/>
            <w:shd w:val="clear" w:color="auto" w:fill="auto"/>
            <w:noWrap/>
            <w:vAlign w:val="center"/>
          </w:tcPr>
          <w:p w14:paraId="2752BA90">
            <w:pPr>
              <w:widowControl/>
              <w:jc w:val="center"/>
              <w:rPr>
                <w:color w:val="000000"/>
                <w:kern w:val="0"/>
                <w:szCs w:val="21"/>
              </w:rPr>
            </w:pPr>
            <w:r>
              <w:rPr>
                <w:rFonts w:eastAsia="等线"/>
                <w:color w:val="000000"/>
                <w:sz w:val="22"/>
                <w:szCs w:val="22"/>
              </w:rPr>
              <w:t xml:space="preserve">1590 </w:t>
            </w:r>
          </w:p>
        </w:tc>
        <w:tc>
          <w:tcPr>
            <w:tcW w:w="636" w:type="pct"/>
            <w:shd w:val="clear" w:color="auto" w:fill="auto"/>
            <w:noWrap/>
            <w:vAlign w:val="center"/>
          </w:tcPr>
          <w:p w14:paraId="2BCBDECF">
            <w:pPr>
              <w:widowControl/>
              <w:jc w:val="center"/>
              <w:rPr>
                <w:color w:val="000000"/>
                <w:kern w:val="0"/>
                <w:szCs w:val="21"/>
              </w:rPr>
            </w:pPr>
            <w:r>
              <w:rPr>
                <w:rFonts w:eastAsia="等线"/>
                <w:color w:val="000000"/>
                <w:sz w:val="22"/>
                <w:szCs w:val="22"/>
              </w:rPr>
              <w:t>/</w:t>
            </w:r>
          </w:p>
        </w:tc>
        <w:tc>
          <w:tcPr>
            <w:tcW w:w="628" w:type="pct"/>
            <w:shd w:val="clear" w:color="auto" w:fill="auto"/>
            <w:noWrap/>
            <w:vAlign w:val="bottom"/>
          </w:tcPr>
          <w:p w14:paraId="472F8364">
            <w:pPr>
              <w:widowControl/>
              <w:jc w:val="center"/>
              <w:rPr>
                <w:color w:val="000000"/>
                <w:kern w:val="0"/>
                <w:szCs w:val="21"/>
              </w:rPr>
            </w:pPr>
            <w:r>
              <w:rPr>
                <w:rFonts w:eastAsia="等线"/>
                <w:color w:val="000000"/>
                <w:sz w:val="22"/>
                <w:szCs w:val="22"/>
              </w:rPr>
              <w:t>/</w:t>
            </w:r>
          </w:p>
        </w:tc>
      </w:tr>
      <w:tr w14:paraId="6FEFB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49C54A21">
            <w:pPr>
              <w:widowControl/>
              <w:jc w:val="left"/>
              <w:rPr>
                <w:color w:val="000000"/>
                <w:kern w:val="0"/>
                <w:szCs w:val="21"/>
              </w:rPr>
            </w:pPr>
          </w:p>
        </w:tc>
        <w:tc>
          <w:tcPr>
            <w:tcW w:w="665" w:type="pct"/>
            <w:vMerge w:val="continue"/>
            <w:vAlign w:val="center"/>
          </w:tcPr>
          <w:p w14:paraId="30B9C056">
            <w:pPr>
              <w:widowControl/>
              <w:jc w:val="left"/>
              <w:rPr>
                <w:color w:val="000000"/>
                <w:kern w:val="0"/>
                <w:szCs w:val="21"/>
              </w:rPr>
            </w:pPr>
          </w:p>
        </w:tc>
        <w:tc>
          <w:tcPr>
            <w:tcW w:w="583" w:type="pct"/>
            <w:shd w:val="clear" w:color="auto" w:fill="auto"/>
            <w:noWrap/>
            <w:vAlign w:val="bottom"/>
          </w:tcPr>
          <w:p w14:paraId="61146FBE">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680FB752">
            <w:pPr>
              <w:widowControl/>
              <w:jc w:val="center"/>
              <w:rPr>
                <w:rFonts w:hint="default" w:eastAsia="等线"/>
                <w:color w:val="000000"/>
                <w:kern w:val="0"/>
                <w:szCs w:val="21"/>
                <w:lang w:val="en-US" w:eastAsia="zh-CN"/>
              </w:rPr>
            </w:pPr>
            <w:r>
              <w:rPr>
                <w:rFonts w:eastAsia="等线"/>
                <w:color w:val="000000"/>
                <w:sz w:val="22"/>
                <w:szCs w:val="22"/>
              </w:rPr>
              <w:t>15</w:t>
            </w:r>
            <w:r>
              <w:rPr>
                <w:rFonts w:hint="eastAsia" w:eastAsia="等线"/>
                <w:color w:val="000000"/>
                <w:sz w:val="22"/>
                <w:szCs w:val="22"/>
                <w:lang w:val="en-US" w:eastAsia="zh-CN"/>
              </w:rPr>
              <w:t>48</w:t>
            </w:r>
          </w:p>
        </w:tc>
        <w:tc>
          <w:tcPr>
            <w:tcW w:w="633" w:type="pct"/>
            <w:shd w:val="clear" w:color="auto" w:fill="auto"/>
            <w:noWrap/>
            <w:vAlign w:val="center"/>
          </w:tcPr>
          <w:p w14:paraId="3DF8A2D3">
            <w:pPr>
              <w:widowControl/>
              <w:jc w:val="center"/>
              <w:rPr>
                <w:color w:val="000000"/>
                <w:kern w:val="0"/>
                <w:szCs w:val="21"/>
              </w:rPr>
            </w:pPr>
            <w:r>
              <w:rPr>
                <w:rFonts w:eastAsia="等线"/>
                <w:color w:val="000000"/>
                <w:sz w:val="22"/>
                <w:szCs w:val="22"/>
              </w:rPr>
              <w:t xml:space="preserve">1552 </w:t>
            </w:r>
          </w:p>
        </w:tc>
        <w:tc>
          <w:tcPr>
            <w:tcW w:w="633" w:type="pct"/>
            <w:shd w:val="clear" w:color="auto" w:fill="auto"/>
            <w:noWrap/>
            <w:vAlign w:val="center"/>
          </w:tcPr>
          <w:p w14:paraId="068B50EC">
            <w:pPr>
              <w:widowControl/>
              <w:jc w:val="center"/>
              <w:rPr>
                <w:color w:val="000000"/>
                <w:kern w:val="0"/>
                <w:szCs w:val="21"/>
              </w:rPr>
            </w:pPr>
            <w:r>
              <w:rPr>
                <w:rFonts w:eastAsia="等线"/>
                <w:color w:val="000000"/>
                <w:sz w:val="22"/>
                <w:szCs w:val="22"/>
              </w:rPr>
              <w:t xml:space="preserve">1575 </w:t>
            </w:r>
          </w:p>
        </w:tc>
        <w:tc>
          <w:tcPr>
            <w:tcW w:w="636" w:type="pct"/>
            <w:shd w:val="clear" w:color="auto" w:fill="auto"/>
            <w:noWrap/>
            <w:vAlign w:val="center"/>
          </w:tcPr>
          <w:p w14:paraId="29AC202A">
            <w:pPr>
              <w:widowControl/>
              <w:jc w:val="center"/>
              <w:rPr>
                <w:color w:val="000000"/>
                <w:kern w:val="0"/>
                <w:szCs w:val="21"/>
              </w:rPr>
            </w:pPr>
            <w:r>
              <w:rPr>
                <w:rFonts w:eastAsia="等线"/>
                <w:color w:val="000000"/>
                <w:sz w:val="22"/>
                <w:szCs w:val="22"/>
              </w:rPr>
              <w:t xml:space="preserve">1572 </w:t>
            </w:r>
          </w:p>
        </w:tc>
        <w:tc>
          <w:tcPr>
            <w:tcW w:w="628" w:type="pct"/>
            <w:shd w:val="clear" w:color="auto" w:fill="auto"/>
            <w:noWrap/>
            <w:vAlign w:val="center"/>
          </w:tcPr>
          <w:p w14:paraId="4B5AA819">
            <w:pPr>
              <w:widowControl/>
              <w:jc w:val="center"/>
              <w:rPr>
                <w:color w:val="000000"/>
                <w:kern w:val="0"/>
                <w:szCs w:val="21"/>
              </w:rPr>
            </w:pPr>
            <w:r>
              <w:rPr>
                <w:rFonts w:eastAsia="等线"/>
                <w:color w:val="000000"/>
                <w:sz w:val="22"/>
                <w:szCs w:val="22"/>
              </w:rPr>
              <w:t xml:space="preserve">1572 </w:t>
            </w:r>
          </w:p>
        </w:tc>
      </w:tr>
      <w:tr w14:paraId="46F7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6AC255E6">
            <w:pPr>
              <w:widowControl/>
              <w:jc w:val="left"/>
              <w:rPr>
                <w:color w:val="000000"/>
                <w:kern w:val="0"/>
                <w:szCs w:val="21"/>
              </w:rPr>
            </w:pPr>
          </w:p>
        </w:tc>
        <w:tc>
          <w:tcPr>
            <w:tcW w:w="665" w:type="pct"/>
            <w:vMerge w:val="restart"/>
            <w:shd w:val="clear" w:color="auto" w:fill="auto"/>
            <w:noWrap/>
            <w:vAlign w:val="center"/>
          </w:tcPr>
          <w:p w14:paraId="3C6651B7">
            <w:pPr>
              <w:widowControl/>
              <w:jc w:val="center"/>
              <w:rPr>
                <w:color w:val="000000"/>
                <w:kern w:val="0"/>
                <w:szCs w:val="21"/>
              </w:rPr>
            </w:pPr>
            <w:r>
              <w:rPr>
                <w:rFonts w:hint="eastAsia"/>
                <w:szCs w:val="21"/>
              </w:rPr>
              <w:t>WC-10Co</w:t>
            </w:r>
          </w:p>
        </w:tc>
        <w:tc>
          <w:tcPr>
            <w:tcW w:w="583" w:type="pct"/>
            <w:shd w:val="clear" w:color="auto" w:fill="auto"/>
            <w:noWrap/>
            <w:vAlign w:val="bottom"/>
          </w:tcPr>
          <w:p w14:paraId="3C59A84E">
            <w:pPr>
              <w:widowControl/>
              <w:jc w:val="center"/>
              <w:rPr>
                <w:color w:val="000000"/>
                <w:kern w:val="0"/>
                <w:szCs w:val="21"/>
              </w:rPr>
            </w:pPr>
            <w:r>
              <w:rPr>
                <w:color w:val="000000"/>
                <w:kern w:val="0"/>
                <w:szCs w:val="21"/>
              </w:rPr>
              <w:t>1</w:t>
            </w:r>
          </w:p>
        </w:tc>
        <w:tc>
          <w:tcPr>
            <w:tcW w:w="633" w:type="pct"/>
            <w:shd w:val="clear" w:color="auto" w:fill="auto"/>
            <w:noWrap/>
            <w:vAlign w:val="center"/>
          </w:tcPr>
          <w:p w14:paraId="569A9579">
            <w:pPr>
              <w:widowControl/>
              <w:jc w:val="center"/>
              <w:rPr>
                <w:color w:val="000000"/>
                <w:kern w:val="0"/>
                <w:szCs w:val="21"/>
              </w:rPr>
            </w:pPr>
            <w:r>
              <w:rPr>
                <w:rFonts w:eastAsia="等线"/>
                <w:color w:val="000000"/>
                <w:sz w:val="22"/>
                <w:szCs w:val="22"/>
              </w:rPr>
              <w:t xml:space="preserve">1560 </w:t>
            </w:r>
          </w:p>
        </w:tc>
        <w:tc>
          <w:tcPr>
            <w:tcW w:w="633" w:type="pct"/>
            <w:shd w:val="clear" w:color="auto" w:fill="auto"/>
            <w:noWrap/>
            <w:vAlign w:val="center"/>
          </w:tcPr>
          <w:p w14:paraId="03651455">
            <w:pPr>
              <w:widowControl/>
              <w:jc w:val="center"/>
              <w:rPr>
                <w:color w:val="000000"/>
                <w:kern w:val="0"/>
                <w:szCs w:val="21"/>
              </w:rPr>
            </w:pPr>
            <w:r>
              <w:rPr>
                <w:rFonts w:eastAsia="等线"/>
                <w:color w:val="000000"/>
                <w:sz w:val="22"/>
                <w:szCs w:val="22"/>
              </w:rPr>
              <w:t xml:space="preserve">1590 </w:t>
            </w:r>
          </w:p>
        </w:tc>
        <w:tc>
          <w:tcPr>
            <w:tcW w:w="633" w:type="pct"/>
            <w:shd w:val="clear" w:color="auto" w:fill="auto"/>
            <w:noWrap/>
            <w:vAlign w:val="center"/>
          </w:tcPr>
          <w:p w14:paraId="57C9BE65">
            <w:pPr>
              <w:widowControl/>
              <w:jc w:val="center"/>
              <w:rPr>
                <w:color w:val="000000"/>
                <w:kern w:val="0"/>
                <w:szCs w:val="21"/>
              </w:rPr>
            </w:pPr>
            <w:r>
              <w:rPr>
                <w:rFonts w:eastAsia="等线"/>
                <w:color w:val="000000"/>
                <w:sz w:val="22"/>
                <w:szCs w:val="22"/>
              </w:rPr>
              <w:t xml:space="preserve">1610 </w:t>
            </w:r>
          </w:p>
        </w:tc>
        <w:tc>
          <w:tcPr>
            <w:tcW w:w="636" w:type="pct"/>
            <w:shd w:val="clear" w:color="auto" w:fill="auto"/>
            <w:noWrap/>
            <w:vAlign w:val="center"/>
          </w:tcPr>
          <w:p w14:paraId="719A0766">
            <w:pPr>
              <w:widowControl/>
              <w:jc w:val="center"/>
              <w:rPr>
                <w:color w:val="000000"/>
                <w:kern w:val="0"/>
                <w:szCs w:val="21"/>
              </w:rPr>
            </w:pPr>
            <w:r>
              <w:rPr>
                <w:rFonts w:eastAsia="等线"/>
                <w:color w:val="000000"/>
                <w:sz w:val="22"/>
                <w:szCs w:val="22"/>
              </w:rPr>
              <w:t xml:space="preserve">1620 </w:t>
            </w:r>
          </w:p>
        </w:tc>
        <w:tc>
          <w:tcPr>
            <w:tcW w:w="628" w:type="pct"/>
            <w:shd w:val="clear" w:color="auto" w:fill="auto"/>
            <w:noWrap/>
            <w:vAlign w:val="center"/>
          </w:tcPr>
          <w:p w14:paraId="3D1AC4AC">
            <w:pPr>
              <w:widowControl/>
              <w:jc w:val="center"/>
              <w:rPr>
                <w:color w:val="000000"/>
                <w:kern w:val="0"/>
                <w:szCs w:val="21"/>
              </w:rPr>
            </w:pPr>
            <w:r>
              <w:rPr>
                <w:rFonts w:eastAsia="等线"/>
                <w:color w:val="000000"/>
                <w:sz w:val="22"/>
                <w:szCs w:val="22"/>
              </w:rPr>
              <w:t xml:space="preserve">1610 </w:t>
            </w:r>
          </w:p>
        </w:tc>
      </w:tr>
      <w:tr w14:paraId="63727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2CA4C54F">
            <w:pPr>
              <w:widowControl/>
              <w:jc w:val="left"/>
              <w:rPr>
                <w:color w:val="000000"/>
                <w:kern w:val="0"/>
                <w:szCs w:val="21"/>
              </w:rPr>
            </w:pPr>
          </w:p>
        </w:tc>
        <w:tc>
          <w:tcPr>
            <w:tcW w:w="665" w:type="pct"/>
            <w:vMerge w:val="continue"/>
            <w:vAlign w:val="center"/>
          </w:tcPr>
          <w:p w14:paraId="4832309B">
            <w:pPr>
              <w:widowControl/>
              <w:jc w:val="left"/>
              <w:rPr>
                <w:color w:val="000000"/>
                <w:kern w:val="0"/>
                <w:szCs w:val="21"/>
              </w:rPr>
            </w:pPr>
          </w:p>
        </w:tc>
        <w:tc>
          <w:tcPr>
            <w:tcW w:w="583" w:type="pct"/>
            <w:shd w:val="clear" w:color="auto" w:fill="auto"/>
            <w:noWrap/>
            <w:vAlign w:val="bottom"/>
          </w:tcPr>
          <w:p w14:paraId="487F7A08">
            <w:pPr>
              <w:widowControl/>
              <w:jc w:val="center"/>
              <w:rPr>
                <w:color w:val="000000"/>
                <w:kern w:val="0"/>
                <w:szCs w:val="21"/>
              </w:rPr>
            </w:pPr>
            <w:r>
              <w:rPr>
                <w:color w:val="000000"/>
                <w:kern w:val="0"/>
                <w:szCs w:val="21"/>
              </w:rPr>
              <w:t>2</w:t>
            </w:r>
          </w:p>
        </w:tc>
        <w:tc>
          <w:tcPr>
            <w:tcW w:w="633" w:type="pct"/>
            <w:shd w:val="clear" w:color="auto" w:fill="auto"/>
            <w:noWrap/>
            <w:vAlign w:val="center"/>
          </w:tcPr>
          <w:p w14:paraId="5D7968EF">
            <w:pPr>
              <w:widowControl/>
              <w:jc w:val="center"/>
              <w:rPr>
                <w:color w:val="000000"/>
                <w:kern w:val="0"/>
                <w:szCs w:val="21"/>
              </w:rPr>
            </w:pPr>
            <w:r>
              <w:rPr>
                <w:rFonts w:eastAsia="等线"/>
                <w:color w:val="000000"/>
                <w:sz w:val="22"/>
                <w:szCs w:val="22"/>
              </w:rPr>
              <w:t xml:space="preserve">1530 </w:t>
            </w:r>
          </w:p>
        </w:tc>
        <w:tc>
          <w:tcPr>
            <w:tcW w:w="633" w:type="pct"/>
            <w:shd w:val="clear" w:color="auto" w:fill="auto"/>
            <w:noWrap/>
            <w:vAlign w:val="center"/>
          </w:tcPr>
          <w:p w14:paraId="15BB8579">
            <w:pPr>
              <w:widowControl/>
              <w:jc w:val="center"/>
              <w:rPr>
                <w:color w:val="000000"/>
                <w:kern w:val="0"/>
                <w:szCs w:val="21"/>
              </w:rPr>
            </w:pPr>
            <w:r>
              <w:rPr>
                <w:rFonts w:eastAsia="等线"/>
                <w:color w:val="000000"/>
                <w:sz w:val="22"/>
                <w:szCs w:val="22"/>
              </w:rPr>
              <w:t xml:space="preserve">1600 </w:t>
            </w:r>
          </w:p>
        </w:tc>
        <w:tc>
          <w:tcPr>
            <w:tcW w:w="633" w:type="pct"/>
            <w:shd w:val="clear" w:color="auto" w:fill="auto"/>
            <w:noWrap/>
            <w:vAlign w:val="center"/>
          </w:tcPr>
          <w:p w14:paraId="55FC34F8">
            <w:pPr>
              <w:widowControl/>
              <w:jc w:val="center"/>
              <w:rPr>
                <w:color w:val="000000"/>
                <w:kern w:val="0"/>
                <w:szCs w:val="21"/>
              </w:rPr>
            </w:pPr>
            <w:r>
              <w:rPr>
                <w:rFonts w:eastAsia="等线"/>
                <w:color w:val="000000"/>
                <w:sz w:val="22"/>
                <w:szCs w:val="22"/>
              </w:rPr>
              <w:t xml:space="preserve">1620 </w:t>
            </w:r>
          </w:p>
        </w:tc>
        <w:tc>
          <w:tcPr>
            <w:tcW w:w="636" w:type="pct"/>
            <w:shd w:val="clear" w:color="auto" w:fill="auto"/>
            <w:noWrap/>
            <w:vAlign w:val="center"/>
          </w:tcPr>
          <w:p w14:paraId="4788E8E8">
            <w:pPr>
              <w:widowControl/>
              <w:jc w:val="center"/>
              <w:rPr>
                <w:color w:val="000000"/>
                <w:kern w:val="0"/>
                <w:szCs w:val="21"/>
              </w:rPr>
            </w:pPr>
            <w:r>
              <w:rPr>
                <w:rFonts w:eastAsia="等线"/>
                <w:color w:val="000000"/>
                <w:sz w:val="22"/>
                <w:szCs w:val="22"/>
              </w:rPr>
              <w:t xml:space="preserve">1610 </w:t>
            </w:r>
          </w:p>
        </w:tc>
        <w:tc>
          <w:tcPr>
            <w:tcW w:w="628" w:type="pct"/>
            <w:shd w:val="clear" w:color="auto" w:fill="auto"/>
            <w:noWrap/>
            <w:vAlign w:val="center"/>
          </w:tcPr>
          <w:p w14:paraId="6A5BEBD0">
            <w:pPr>
              <w:widowControl/>
              <w:jc w:val="center"/>
              <w:rPr>
                <w:color w:val="000000"/>
                <w:kern w:val="0"/>
                <w:szCs w:val="21"/>
              </w:rPr>
            </w:pPr>
            <w:r>
              <w:rPr>
                <w:rFonts w:eastAsia="等线"/>
                <w:color w:val="000000"/>
                <w:sz w:val="22"/>
                <w:szCs w:val="22"/>
              </w:rPr>
              <w:t xml:space="preserve">1600 </w:t>
            </w:r>
          </w:p>
        </w:tc>
      </w:tr>
      <w:tr w14:paraId="266A8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9E98DE8">
            <w:pPr>
              <w:widowControl/>
              <w:jc w:val="left"/>
              <w:rPr>
                <w:color w:val="000000"/>
                <w:kern w:val="0"/>
                <w:szCs w:val="21"/>
              </w:rPr>
            </w:pPr>
          </w:p>
        </w:tc>
        <w:tc>
          <w:tcPr>
            <w:tcW w:w="665" w:type="pct"/>
            <w:vMerge w:val="continue"/>
            <w:vAlign w:val="center"/>
          </w:tcPr>
          <w:p w14:paraId="4FF5C19D">
            <w:pPr>
              <w:widowControl/>
              <w:jc w:val="left"/>
              <w:rPr>
                <w:color w:val="000000"/>
                <w:kern w:val="0"/>
                <w:szCs w:val="21"/>
              </w:rPr>
            </w:pPr>
          </w:p>
        </w:tc>
        <w:tc>
          <w:tcPr>
            <w:tcW w:w="583" w:type="pct"/>
            <w:shd w:val="clear" w:color="auto" w:fill="auto"/>
            <w:noWrap/>
            <w:vAlign w:val="bottom"/>
          </w:tcPr>
          <w:p w14:paraId="2211970D">
            <w:pPr>
              <w:widowControl/>
              <w:jc w:val="center"/>
              <w:rPr>
                <w:color w:val="000000"/>
                <w:kern w:val="0"/>
                <w:szCs w:val="21"/>
              </w:rPr>
            </w:pPr>
            <w:r>
              <w:rPr>
                <w:color w:val="000000"/>
                <w:kern w:val="0"/>
                <w:szCs w:val="21"/>
              </w:rPr>
              <w:t>3</w:t>
            </w:r>
          </w:p>
        </w:tc>
        <w:tc>
          <w:tcPr>
            <w:tcW w:w="633" w:type="pct"/>
            <w:shd w:val="clear" w:color="auto" w:fill="auto"/>
            <w:noWrap/>
            <w:vAlign w:val="center"/>
          </w:tcPr>
          <w:p w14:paraId="17DCA099">
            <w:pPr>
              <w:widowControl/>
              <w:jc w:val="center"/>
              <w:rPr>
                <w:color w:val="000000"/>
                <w:kern w:val="0"/>
                <w:szCs w:val="21"/>
              </w:rPr>
            </w:pPr>
            <w:r>
              <w:rPr>
                <w:rFonts w:eastAsia="等线"/>
                <w:color w:val="000000"/>
                <w:sz w:val="22"/>
                <w:szCs w:val="22"/>
              </w:rPr>
              <w:t>1</w:t>
            </w:r>
            <w:r>
              <w:rPr>
                <w:rFonts w:hint="eastAsia" w:eastAsia="等线"/>
                <w:color w:val="000000"/>
                <w:sz w:val="22"/>
                <w:szCs w:val="22"/>
                <w:lang w:val="en-US" w:eastAsia="zh-CN"/>
              </w:rPr>
              <w:t>54</w:t>
            </w:r>
            <w:r>
              <w:rPr>
                <w:rFonts w:eastAsia="等线"/>
                <w:color w:val="000000"/>
                <w:sz w:val="22"/>
                <w:szCs w:val="22"/>
              </w:rPr>
              <w:t xml:space="preserve">0 </w:t>
            </w:r>
          </w:p>
        </w:tc>
        <w:tc>
          <w:tcPr>
            <w:tcW w:w="633" w:type="pct"/>
            <w:shd w:val="clear" w:color="auto" w:fill="auto"/>
            <w:noWrap/>
            <w:vAlign w:val="center"/>
          </w:tcPr>
          <w:p w14:paraId="0609BD04">
            <w:pPr>
              <w:widowControl/>
              <w:jc w:val="center"/>
              <w:rPr>
                <w:color w:val="000000"/>
                <w:kern w:val="0"/>
                <w:szCs w:val="21"/>
              </w:rPr>
            </w:pPr>
            <w:r>
              <w:rPr>
                <w:rFonts w:eastAsia="等线"/>
                <w:color w:val="000000"/>
                <w:sz w:val="22"/>
                <w:szCs w:val="22"/>
              </w:rPr>
              <w:t xml:space="preserve">1620 </w:t>
            </w:r>
          </w:p>
        </w:tc>
        <w:tc>
          <w:tcPr>
            <w:tcW w:w="633" w:type="pct"/>
            <w:shd w:val="clear" w:color="auto" w:fill="auto"/>
            <w:noWrap/>
            <w:vAlign w:val="center"/>
          </w:tcPr>
          <w:p w14:paraId="3EA4F51B">
            <w:pPr>
              <w:widowControl/>
              <w:jc w:val="center"/>
              <w:rPr>
                <w:color w:val="000000"/>
                <w:kern w:val="0"/>
                <w:szCs w:val="21"/>
              </w:rPr>
            </w:pPr>
            <w:r>
              <w:rPr>
                <w:rFonts w:eastAsia="等线"/>
                <w:color w:val="000000"/>
                <w:sz w:val="22"/>
                <w:szCs w:val="22"/>
              </w:rPr>
              <w:t xml:space="preserve">1620 </w:t>
            </w:r>
          </w:p>
        </w:tc>
        <w:tc>
          <w:tcPr>
            <w:tcW w:w="636" w:type="pct"/>
            <w:shd w:val="clear" w:color="auto" w:fill="auto"/>
            <w:noWrap/>
            <w:vAlign w:val="center"/>
          </w:tcPr>
          <w:p w14:paraId="595BDE8E">
            <w:pPr>
              <w:widowControl/>
              <w:jc w:val="center"/>
              <w:rPr>
                <w:color w:val="000000"/>
                <w:kern w:val="0"/>
                <w:szCs w:val="21"/>
              </w:rPr>
            </w:pPr>
            <w:r>
              <w:rPr>
                <w:rFonts w:eastAsia="等线"/>
                <w:color w:val="000000"/>
                <w:sz w:val="22"/>
                <w:szCs w:val="22"/>
              </w:rPr>
              <w:t xml:space="preserve">1610 </w:t>
            </w:r>
          </w:p>
        </w:tc>
        <w:tc>
          <w:tcPr>
            <w:tcW w:w="628" w:type="pct"/>
            <w:shd w:val="clear" w:color="auto" w:fill="auto"/>
            <w:noWrap/>
            <w:vAlign w:val="center"/>
          </w:tcPr>
          <w:p w14:paraId="3475CDF2">
            <w:pPr>
              <w:widowControl/>
              <w:jc w:val="center"/>
              <w:rPr>
                <w:color w:val="000000"/>
                <w:kern w:val="0"/>
                <w:szCs w:val="21"/>
              </w:rPr>
            </w:pPr>
            <w:r>
              <w:rPr>
                <w:rFonts w:eastAsia="等线"/>
                <w:color w:val="000000"/>
                <w:sz w:val="22"/>
                <w:szCs w:val="22"/>
              </w:rPr>
              <w:t xml:space="preserve">1610 </w:t>
            </w:r>
          </w:p>
        </w:tc>
      </w:tr>
      <w:tr w14:paraId="6AD72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5FCA96F1">
            <w:pPr>
              <w:widowControl/>
              <w:jc w:val="left"/>
              <w:rPr>
                <w:color w:val="000000"/>
                <w:kern w:val="0"/>
                <w:szCs w:val="21"/>
              </w:rPr>
            </w:pPr>
          </w:p>
        </w:tc>
        <w:tc>
          <w:tcPr>
            <w:tcW w:w="665" w:type="pct"/>
            <w:vMerge w:val="continue"/>
            <w:vAlign w:val="center"/>
          </w:tcPr>
          <w:p w14:paraId="7A0D8A5E">
            <w:pPr>
              <w:widowControl/>
              <w:jc w:val="left"/>
              <w:rPr>
                <w:color w:val="000000"/>
                <w:kern w:val="0"/>
                <w:szCs w:val="21"/>
              </w:rPr>
            </w:pPr>
          </w:p>
        </w:tc>
        <w:tc>
          <w:tcPr>
            <w:tcW w:w="583" w:type="pct"/>
            <w:shd w:val="clear" w:color="auto" w:fill="auto"/>
            <w:noWrap/>
            <w:vAlign w:val="bottom"/>
          </w:tcPr>
          <w:p w14:paraId="74822AC9">
            <w:pPr>
              <w:widowControl/>
              <w:jc w:val="center"/>
              <w:rPr>
                <w:color w:val="000000"/>
                <w:kern w:val="0"/>
                <w:szCs w:val="21"/>
              </w:rPr>
            </w:pPr>
            <w:r>
              <w:rPr>
                <w:color w:val="000000"/>
                <w:kern w:val="0"/>
                <w:szCs w:val="21"/>
              </w:rPr>
              <w:t>4</w:t>
            </w:r>
          </w:p>
        </w:tc>
        <w:tc>
          <w:tcPr>
            <w:tcW w:w="633" w:type="pct"/>
            <w:shd w:val="clear" w:color="auto" w:fill="auto"/>
            <w:noWrap/>
            <w:vAlign w:val="center"/>
          </w:tcPr>
          <w:p w14:paraId="40B05DED">
            <w:pPr>
              <w:widowControl/>
              <w:jc w:val="center"/>
              <w:rPr>
                <w:color w:val="000000"/>
                <w:kern w:val="0"/>
                <w:szCs w:val="21"/>
              </w:rPr>
            </w:pPr>
            <w:r>
              <w:rPr>
                <w:rFonts w:eastAsia="等线"/>
                <w:color w:val="000000"/>
                <w:sz w:val="22"/>
                <w:szCs w:val="22"/>
              </w:rPr>
              <w:t xml:space="preserve">1540 </w:t>
            </w:r>
          </w:p>
        </w:tc>
        <w:tc>
          <w:tcPr>
            <w:tcW w:w="633" w:type="pct"/>
            <w:shd w:val="clear" w:color="auto" w:fill="auto"/>
            <w:noWrap/>
            <w:vAlign w:val="center"/>
          </w:tcPr>
          <w:p w14:paraId="49101F25">
            <w:pPr>
              <w:widowControl/>
              <w:jc w:val="center"/>
              <w:rPr>
                <w:color w:val="000000"/>
                <w:kern w:val="0"/>
                <w:szCs w:val="21"/>
              </w:rPr>
            </w:pPr>
            <w:r>
              <w:rPr>
                <w:rFonts w:eastAsia="等线"/>
                <w:color w:val="000000"/>
                <w:sz w:val="22"/>
                <w:szCs w:val="22"/>
              </w:rPr>
              <w:t xml:space="preserve">1600 </w:t>
            </w:r>
          </w:p>
        </w:tc>
        <w:tc>
          <w:tcPr>
            <w:tcW w:w="633" w:type="pct"/>
            <w:shd w:val="clear" w:color="auto" w:fill="auto"/>
            <w:noWrap/>
            <w:vAlign w:val="center"/>
          </w:tcPr>
          <w:p w14:paraId="0A87A450">
            <w:pPr>
              <w:widowControl/>
              <w:jc w:val="center"/>
              <w:rPr>
                <w:color w:val="000000"/>
                <w:kern w:val="0"/>
                <w:szCs w:val="21"/>
              </w:rPr>
            </w:pPr>
            <w:r>
              <w:rPr>
                <w:rFonts w:eastAsia="等线"/>
                <w:color w:val="000000"/>
                <w:sz w:val="22"/>
                <w:szCs w:val="22"/>
              </w:rPr>
              <w:t xml:space="preserve">1610 </w:t>
            </w:r>
          </w:p>
        </w:tc>
        <w:tc>
          <w:tcPr>
            <w:tcW w:w="636" w:type="pct"/>
            <w:shd w:val="clear" w:color="auto" w:fill="auto"/>
            <w:noWrap/>
            <w:vAlign w:val="center"/>
          </w:tcPr>
          <w:p w14:paraId="10B74AB0">
            <w:pPr>
              <w:widowControl/>
              <w:jc w:val="center"/>
              <w:rPr>
                <w:color w:val="000000"/>
                <w:kern w:val="0"/>
                <w:szCs w:val="21"/>
              </w:rPr>
            </w:pPr>
            <w:r>
              <w:rPr>
                <w:rFonts w:eastAsia="等线"/>
                <w:color w:val="000000"/>
                <w:sz w:val="22"/>
                <w:szCs w:val="22"/>
              </w:rPr>
              <w:t xml:space="preserve">1620 </w:t>
            </w:r>
          </w:p>
        </w:tc>
        <w:tc>
          <w:tcPr>
            <w:tcW w:w="628" w:type="pct"/>
            <w:shd w:val="clear" w:color="auto" w:fill="auto"/>
            <w:noWrap/>
            <w:vAlign w:val="center"/>
          </w:tcPr>
          <w:p w14:paraId="62B8E933">
            <w:pPr>
              <w:widowControl/>
              <w:jc w:val="center"/>
              <w:rPr>
                <w:color w:val="000000"/>
                <w:kern w:val="0"/>
                <w:szCs w:val="21"/>
              </w:rPr>
            </w:pPr>
            <w:r>
              <w:rPr>
                <w:rFonts w:eastAsia="等线"/>
                <w:color w:val="000000"/>
                <w:sz w:val="22"/>
                <w:szCs w:val="22"/>
              </w:rPr>
              <w:t xml:space="preserve">1610 </w:t>
            </w:r>
          </w:p>
        </w:tc>
      </w:tr>
      <w:tr w14:paraId="08D6F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5B7D12EC">
            <w:pPr>
              <w:widowControl/>
              <w:jc w:val="left"/>
              <w:rPr>
                <w:color w:val="000000"/>
                <w:kern w:val="0"/>
                <w:szCs w:val="21"/>
              </w:rPr>
            </w:pPr>
          </w:p>
        </w:tc>
        <w:tc>
          <w:tcPr>
            <w:tcW w:w="665" w:type="pct"/>
            <w:vMerge w:val="continue"/>
            <w:vAlign w:val="center"/>
          </w:tcPr>
          <w:p w14:paraId="684BC5C4">
            <w:pPr>
              <w:widowControl/>
              <w:jc w:val="left"/>
              <w:rPr>
                <w:color w:val="000000"/>
                <w:kern w:val="0"/>
                <w:szCs w:val="21"/>
              </w:rPr>
            </w:pPr>
          </w:p>
        </w:tc>
        <w:tc>
          <w:tcPr>
            <w:tcW w:w="583" w:type="pct"/>
            <w:shd w:val="clear" w:color="auto" w:fill="auto"/>
            <w:noWrap/>
            <w:vAlign w:val="bottom"/>
          </w:tcPr>
          <w:p w14:paraId="3DEEEED5">
            <w:pPr>
              <w:widowControl/>
              <w:jc w:val="center"/>
              <w:rPr>
                <w:color w:val="000000"/>
                <w:kern w:val="0"/>
                <w:szCs w:val="21"/>
              </w:rPr>
            </w:pPr>
            <w:r>
              <w:rPr>
                <w:color w:val="000000"/>
                <w:kern w:val="0"/>
                <w:szCs w:val="21"/>
              </w:rPr>
              <w:t>5</w:t>
            </w:r>
          </w:p>
        </w:tc>
        <w:tc>
          <w:tcPr>
            <w:tcW w:w="633" w:type="pct"/>
            <w:shd w:val="clear" w:color="auto" w:fill="auto"/>
            <w:noWrap/>
            <w:vAlign w:val="center"/>
          </w:tcPr>
          <w:p w14:paraId="124D3A2C">
            <w:pPr>
              <w:widowControl/>
              <w:jc w:val="center"/>
              <w:rPr>
                <w:color w:val="000000"/>
                <w:kern w:val="0"/>
                <w:szCs w:val="21"/>
              </w:rPr>
            </w:pPr>
            <w:r>
              <w:rPr>
                <w:rFonts w:eastAsia="等线"/>
                <w:color w:val="000000"/>
                <w:sz w:val="22"/>
                <w:szCs w:val="22"/>
              </w:rPr>
              <w:t xml:space="preserve">1560 </w:t>
            </w:r>
          </w:p>
        </w:tc>
        <w:tc>
          <w:tcPr>
            <w:tcW w:w="633" w:type="pct"/>
            <w:shd w:val="clear" w:color="auto" w:fill="auto"/>
            <w:noWrap/>
            <w:vAlign w:val="center"/>
          </w:tcPr>
          <w:p w14:paraId="37BD66D4">
            <w:pPr>
              <w:widowControl/>
              <w:jc w:val="center"/>
              <w:rPr>
                <w:color w:val="000000"/>
                <w:kern w:val="0"/>
                <w:szCs w:val="21"/>
              </w:rPr>
            </w:pPr>
            <w:r>
              <w:rPr>
                <w:rFonts w:eastAsia="等线"/>
                <w:color w:val="000000"/>
                <w:sz w:val="22"/>
                <w:szCs w:val="22"/>
              </w:rPr>
              <w:t xml:space="preserve">1610 </w:t>
            </w:r>
          </w:p>
        </w:tc>
        <w:tc>
          <w:tcPr>
            <w:tcW w:w="633" w:type="pct"/>
            <w:shd w:val="clear" w:color="auto" w:fill="auto"/>
            <w:noWrap/>
            <w:vAlign w:val="center"/>
          </w:tcPr>
          <w:p w14:paraId="781E995F">
            <w:pPr>
              <w:widowControl/>
              <w:jc w:val="center"/>
              <w:rPr>
                <w:color w:val="000000"/>
                <w:kern w:val="0"/>
                <w:szCs w:val="21"/>
              </w:rPr>
            </w:pPr>
            <w:r>
              <w:rPr>
                <w:rFonts w:eastAsia="等线"/>
                <w:color w:val="000000"/>
                <w:sz w:val="22"/>
                <w:szCs w:val="22"/>
              </w:rPr>
              <w:t xml:space="preserve">1620 </w:t>
            </w:r>
          </w:p>
        </w:tc>
        <w:tc>
          <w:tcPr>
            <w:tcW w:w="636" w:type="pct"/>
            <w:shd w:val="clear" w:color="auto" w:fill="auto"/>
            <w:noWrap/>
            <w:vAlign w:val="center"/>
          </w:tcPr>
          <w:p w14:paraId="48EEC0DB">
            <w:pPr>
              <w:widowControl/>
              <w:jc w:val="center"/>
              <w:rPr>
                <w:color w:val="000000"/>
                <w:kern w:val="0"/>
                <w:szCs w:val="21"/>
              </w:rPr>
            </w:pPr>
            <w:r>
              <w:rPr>
                <w:rFonts w:eastAsia="等线"/>
                <w:color w:val="000000"/>
                <w:sz w:val="22"/>
                <w:szCs w:val="22"/>
              </w:rPr>
              <w:t xml:space="preserve">1620 </w:t>
            </w:r>
          </w:p>
        </w:tc>
        <w:tc>
          <w:tcPr>
            <w:tcW w:w="628" w:type="pct"/>
            <w:shd w:val="clear" w:color="auto" w:fill="auto"/>
            <w:noWrap/>
            <w:vAlign w:val="center"/>
          </w:tcPr>
          <w:p w14:paraId="0A696867">
            <w:pPr>
              <w:widowControl/>
              <w:jc w:val="center"/>
              <w:rPr>
                <w:color w:val="000000"/>
                <w:kern w:val="0"/>
                <w:szCs w:val="21"/>
              </w:rPr>
            </w:pPr>
            <w:r>
              <w:rPr>
                <w:rFonts w:eastAsia="等线"/>
                <w:color w:val="000000"/>
                <w:sz w:val="22"/>
                <w:szCs w:val="22"/>
              </w:rPr>
              <w:t xml:space="preserve">1610 </w:t>
            </w:r>
          </w:p>
        </w:tc>
      </w:tr>
      <w:tr w14:paraId="6094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AFDA255">
            <w:pPr>
              <w:widowControl/>
              <w:jc w:val="left"/>
              <w:rPr>
                <w:color w:val="000000"/>
                <w:kern w:val="0"/>
                <w:szCs w:val="21"/>
              </w:rPr>
            </w:pPr>
          </w:p>
        </w:tc>
        <w:tc>
          <w:tcPr>
            <w:tcW w:w="665" w:type="pct"/>
            <w:vMerge w:val="continue"/>
            <w:vAlign w:val="center"/>
          </w:tcPr>
          <w:p w14:paraId="2F497C7C">
            <w:pPr>
              <w:widowControl/>
              <w:jc w:val="left"/>
              <w:rPr>
                <w:color w:val="000000"/>
                <w:kern w:val="0"/>
                <w:szCs w:val="21"/>
              </w:rPr>
            </w:pPr>
          </w:p>
        </w:tc>
        <w:tc>
          <w:tcPr>
            <w:tcW w:w="583" w:type="pct"/>
            <w:shd w:val="clear" w:color="auto" w:fill="auto"/>
            <w:noWrap/>
            <w:vAlign w:val="bottom"/>
          </w:tcPr>
          <w:p w14:paraId="31396036">
            <w:pPr>
              <w:widowControl/>
              <w:jc w:val="center"/>
              <w:rPr>
                <w:color w:val="000000"/>
                <w:kern w:val="0"/>
                <w:szCs w:val="21"/>
              </w:rPr>
            </w:pPr>
            <w:r>
              <w:rPr>
                <w:color w:val="000000"/>
                <w:kern w:val="0"/>
                <w:szCs w:val="21"/>
              </w:rPr>
              <w:t>6</w:t>
            </w:r>
          </w:p>
        </w:tc>
        <w:tc>
          <w:tcPr>
            <w:tcW w:w="633" w:type="pct"/>
            <w:shd w:val="clear" w:color="auto" w:fill="auto"/>
            <w:noWrap/>
            <w:vAlign w:val="center"/>
          </w:tcPr>
          <w:p w14:paraId="012CD62E">
            <w:pPr>
              <w:widowControl/>
              <w:jc w:val="center"/>
              <w:rPr>
                <w:color w:val="000000"/>
                <w:kern w:val="0"/>
                <w:szCs w:val="21"/>
              </w:rPr>
            </w:pPr>
            <w:r>
              <w:rPr>
                <w:rFonts w:eastAsia="等线"/>
                <w:color w:val="000000"/>
                <w:sz w:val="22"/>
                <w:szCs w:val="22"/>
              </w:rPr>
              <w:t xml:space="preserve">1570 </w:t>
            </w:r>
          </w:p>
        </w:tc>
        <w:tc>
          <w:tcPr>
            <w:tcW w:w="633" w:type="pct"/>
            <w:shd w:val="clear" w:color="auto" w:fill="auto"/>
            <w:noWrap/>
            <w:vAlign w:val="center"/>
          </w:tcPr>
          <w:p w14:paraId="30215F08">
            <w:pPr>
              <w:widowControl/>
              <w:jc w:val="center"/>
              <w:rPr>
                <w:color w:val="000000"/>
                <w:kern w:val="0"/>
                <w:szCs w:val="21"/>
              </w:rPr>
            </w:pPr>
            <w:r>
              <w:rPr>
                <w:rFonts w:eastAsia="等线"/>
                <w:color w:val="000000"/>
                <w:sz w:val="22"/>
                <w:szCs w:val="22"/>
              </w:rPr>
              <w:t xml:space="preserve">1590 </w:t>
            </w:r>
          </w:p>
        </w:tc>
        <w:tc>
          <w:tcPr>
            <w:tcW w:w="633" w:type="pct"/>
            <w:shd w:val="clear" w:color="auto" w:fill="auto"/>
            <w:noWrap/>
            <w:vAlign w:val="center"/>
          </w:tcPr>
          <w:p w14:paraId="0B4771DB">
            <w:pPr>
              <w:widowControl/>
              <w:jc w:val="center"/>
              <w:rPr>
                <w:color w:val="000000"/>
                <w:kern w:val="0"/>
                <w:szCs w:val="21"/>
              </w:rPr>
            </w:pPr>
            <w:r>
              <w:rPr>
                <w:rFonts w:eastAsia="等线"/>
                <w:color w:val="000000"/>
                <w:sz w:val="22"/>
                <w:szCs w:val="22"/>
              </w:rPr>
              <w:t xml:space="preserve">1590 </w:t>
            </w:r>
          </w:p>
        </w:tc>
        <w:tc>
          <w:tcPr>
            <w:tcW w:w="636" w:type="pct"/>
            <w:shd w:val="clear" w:color="auto" w:fill="auto"/>
            <w:noWrap/>
            <w:vAlign w:val="center"/>
          </w:tcPr>
          <w:p w14:paraId="4EE78329">
            <w:pPr>
              <w:widowControl/>
              <w:jc w:val="center"/>
              <w:rPr>
                <w:color w:val="000000"/>
                <w:kern w:val="0"/>
                <w:szCs w:val="21"/>
              </w:rPr>
            </w:pPr>
            <w:r>
              <w:rPr>
                <w:rFonts w:eastAsia="等线"/>
                <w:color w:val="000000"/>
                <w:sz w:val="22"/>
                <w:szCs w:val="22"/>
              </w:rPr>
              <w:t xml:space="preserve">1620 </w:t>
            </w:r>
          </w:p>
        </w:tc>
        <w:tc>
          <w:tcPr>
            <w:tcW w:w="628" w:type="pct"/>
            <w:shd w:val="clear" w:color="auto" w:fill="auto"/>
            <w:noWrap/>
            <w:vAlign w:val="center"/>
          </w:tcPr>
          <w:p w14:paraId="229F9E9D">
            <w:pPr>
              <w:widowControl/>
              <w:jc w:val="center"/>
              <w:rPr>
                <w:color w:val="000000"/>
                <w:kern w:val="0"/>
                <w:szCs w:val="21"/>
              </w:rPr>
            </w:pPr>
            <w:r>
              <w:rPr>
                <w:rFonts w:eastAsia="等线"/>
                <w:color w:val="000000"/>
                <w:sz w:val="22"/>
                <w:szCs w:val="22"/>
              </w:rPr>
              <w:t xml:space="preserve">1600 </w:t>
            </w:r>
          </w:p>
        </w:tc>
      </w:tr>
      <w:tr w14:paraId="72963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45877D97">
            <w:pPr>
              <w:widowControl/>
              <w:jc w:val="left"/>
              <w:rPr>
                <w:color w:val="000000"/>
                <w:kern w:val="0"/>
                <w:szCs w:val="21"/>
              </w:rPr>
            </w:pPr>
          </w:p>
        </w:tc>
        <w:tc>
          <w:tcPr>
            <w:tcW w:w="665" w:type="pct"/>
            <w:vMerge w:val="continue"/>
            <w:vAlign w:val="center"/>
          </w:tcPr>
          <w:p w14:paraId="79E9F35A">
            <w:pPr>
              <w:widowControl/>
              <w:jc w:val="left"/>
              <w:rPr>
                <w:color w:val="000000"/>
                <w:kern w:val="0"/>
                <w:szCs w:val="21"/>
              </w:rPr>
            </w:pPr>
          </w:p>
        </w:tc>
        <w:tc>
          <w:tcPr>
            <w:tcW w:w="583" w:type="pct"/>
            <w:shd w:val="clear" w:color="auto" w:fill="auto"/>
            <w:noWrap/>
            <w:vAlign w:val="bottom"/>
          </w:tcPr>
          <w:p w14:paraId="1F29BA4F">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1EDD30DC">
            <w:pPr>
              <w:widowControl/>
              <w:jc w:val="center"/>
              <w:rPr>
                <w:rFonts w:hint="default"/>
                <w:color w:val="000000"/>
                <w:kern w:val="0"/>
                <w:szCs w:val="21"/>
                <w:lang w:val="en-US"/>
              </w:rPr>
            </w:pPr>
            <w:r>
              <w:rPr>
                <w:rFonts w:eastAsia="等线"/>
                <w:color w:val="000000"/>
                <w:sz w:val="22"/>
                <w:szCs w:val="22"/>
              </w:rPr>
              <w:t>15</w:t>
            </w:r>
            <w:r>
              <w:rPr>
                <w:rFonts w:hint="eastAsia" w:eastAsia="等线"/>
                <w:color w:val="000000"/>
                <w:sz w:val="22"/>
                <w:szCs w:val="22"/>
                <w:lang w:val="en-US" w:eastAsia="zh-CN"/>
              </w:rPr>
              <w:t>50</w:t>
            </w:r>
          </w:p>
        </w:tc>
        <w:tc>
          <w:tcPr>
            <w:tcW w:w="633" w:type="pct"/>
            <w:shd w:val="clear" w:color="auto" w:fill="auto"/>
            <w:noWrap/>
            <w:vAlign w:val="center"/>
          </w:tcPr>
          <w:p w14:paraId="26A81854">
            <w:pPr>
              <w:widowControl/>
              <w:jc w:val="center"/>
              <w:rPr>
                <w:color w:val="000000"/>
                <w:kern w:val="0"/>
                <w:szCs w:val="21"/>
              </w:rPr>
            </w:pPr>
            <w:r>
              <w:rPr>
                <w:rFonts w:eastAsia="等线"/>
                <w:color w:val="000000"/>
                <w:sz w:val="22"/>
                <w:szCs w:val="22"/>
              </w:rPr>
              <w:t xml:space="preserve">1602 </w:t>
            </w:r>
          </w:p>
        </w:tc>
        <w:tc>
          <w:tcPr>
            <w:tcW w:w="633" w:type="pct"/>
            <w:shd w:val="clear" w:color="auto" w:fill="auto"/>
            <w:noWrap/>
            <w:vAlign w:val="center"/>
          </w:tcPr>
          <w:p w14:paraId="19BA0F08">
            <w:pPr>
              <w:widowControl/>
              <w:jc w:val="center"/>
              <w:rPr>
                <w:color w:val="000000"/>
                <w:kern w:val="0"/>
                <w:szCs w:val="21"/>
              </w:rPr>
            </w:pPr>
            <w:r>
              <w:rPr>
                <w:rFonts w:eastAsia="等线"/>
                <w:color w:val="000000"/>
                <w:sz w:val="22"/>
                <w:szCs w:val="22"/>
              </w:rPr>
              <w:t xml:space="preserve">1612 </w:t>
            </w:r>
          </w:p>
        </w:tc>
        <w:tc>
          <w:tcPr>
            <w:tcW w:w="636" w:type="pct"/>
            <w:shd w:val="clear" w:color="auto" w:fill="auto"/>
            <w:noWrap/>
            <w:vAlign w:val="center"/>
          </w:tcPr>
          <w:p w14:paraId="11DF6872">
            <w:pPr>
              <w:widowControl/>
              <w:jc w:val="center"/>
              <w:rPr>
                <w:color w:val="000000"/>
                <w:kern w:val="0"/>
                <w:szCs w:val="21"/>
              </w:rPr>
            </w:pPr>
            <w:r>
              <w:rPr>
                <w:rFonts w:eastAsia="等线"/>
                <w:color w:val="000000"/>
                <w:sz w:val="22"/>
                <w:szCs w:val="22"/>
              </w:rPr>
              <w:t xml:space="preserve">1616 </w:t>
            </w:r>
          </w:p>
        </w:tc>
        <w:tc>
          <w:tcPr>
            <w:tcW w:w="628" w:type="pct"/>
            <w:shd w:val="clear" w:color="auto" w:fill="auto"/>
            <w:noWrap/>
            <w:vAlign w:val="center"/>
          </w:tcPr>
          <w:p w14:paraId="42B69C47">
            <w:pPr>
              <w:widowControl/>
              <w:jc w:val="center"/>
              <w:rPr>
                <w:color w:val="000000"/>
                <w:kern w:val="0"/>
                <w:szCs w:val="21"/>
              </w:rPr>
            </w:pPr>
            <w:r>
              <w:rPr>
                <w:rFonts w:eastAsia="等线"/>
                <w:color w:val="000000"/>
                <w:sz w:val="22"/>
                <w:szCs w:val="22"/>
              </w:rPr>
              <w:t xml:space="preserve">1608 </w:t>
            </w:r>
          </w:p>
        </w:tc>
      </w:tr>
      <w:tr w14:paraId="60AEF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6F099CB4">
            <w:pPr>
              <w:widowControl/>
              <w:jc w:val="left"/>
              <w:rPr>
                <w:color w:val="000000"/>
                <w:kern w:val="0"/>
                <w:szCs w:val="21"/>
              </w:rPr>
            </w:pPr>
          </w:p>
        </w:tc>
        <w:tc>
          <w:tcPr>
            <w:tcW w:w="665" w:type="pct"/>
            <w:vMerge w:val="restart"/>
            <w:shd w:val="clear" w:color="auto" w:fill="auto"/>
            <w:noWrap/>
            <w:vAlign w:val="center"/>
          </w:tcPr>
          <w:p w14:paraId="5ECDA18C">
            <w:pPr>
              <w:widowControl/>
              <w:jc w:val="center"/>
              <w:rPr>
                <w:color w:val="000000"/>
                <w:kern w:val="0"/>
                <w:szCs w:val="21"/>
              </w:rPr>
            </w:pPr>
            <w:r>
              <w:rPr>
                <w:rFonts w:hint="eastAsia"/>
                <w:szCs w:val="21"/>
              </w:rPr>
              <w:t>金属陶瓷</w:t>
            </w:r>
          </w:p>
        </w:tc>
        <w:tc>
          <w:tcPr>
            <w:tcW w:w="583" w:type="pct"/>
            <w:shd w:val="clear" w:color="auto" w:fill="auto"/>
            <w:noWrap/>
            <w:vAlign w:val="bottom"/>
          </w:tcPr>
          <w:p w14:paraId="11BB50F4">
            <w:pPr>
              <w:widowControl/>
              <w:jc w:val="center"/>
              <w:rPr>
                <w:color w:val="000000"/>
                <w:kern w:val="0"/>
                <w:szCs w:val="21"/>
              </w:rPr>
            </w:pPr>
            <w:r>
              <w:rPr>
                <w:color w:val="000000"/>
                <w:kern w:val="0"/>
                <w:szCs w:val="21"/>
              </w:rPr>
              <w:t>1</w:t>
            </w:r>
          </w:p>
        </w:tc>
        <w:tc>
          <w:tcPr>
            <w:tcW w:w="633" w:type="pct"/>
            <w:shd w:val="clear" w:color="auto" w:fill="auto"/>
            <w:noWrap/>
            <w:vAlign w:val="center"/>
          </w:tcPr>
          <w:p w14:paraId="5A1D52FE">
            <w:pPr>
              <w:widowControl/>
              <w:jc w:val="center"/>
              <w:rPr>
                <w:color w:val="000000"/>
                <w:kern w:val="0"/>
                <w:szCs w:val="21"/>
              </w:rPr>
            </w:pPr>
            <w:r>
              <w:rPr>
                <w:rFonts w:eastAsia="等线"/>
                <w:color w:val="000000"/>
                <w:sz w:val="22"/>
                <w:szCs w:val="22"/>
              </w:rPr>
              <w:t xml:space="preserve">2670 </w:t>
            </w:r>
          </w:p>
        </w:tc>
        <w:tc>
          <w:tcPr>
            <w:tcW w:w="633" w:type="pct"/>
            <w:shd w:val="clear" w:color="auto" w:fill="auto"/>
            <w:noWrap/>
            <w:vAlign w:val="center"/>
          </w:tcPr>
          <w:p w14:paraId="3205B683">
            <w:pPr>
              <w:widowControl/>
              <w:jc w:val="center"/>
              <w:rPr>
                <w:color w:val="000000"/>
                <w:kern w:val="0"/>
                <w:szCs w:val="21"/>
              </w:rPr>
            </w:pPr>
            <w:r>
              <w:rPr>
                <w:rFonts w:eastAsia="等线"/>
                <w:color w:val="000000"/>
                <w:sz w:val="22"/>
                <w:szCs w:val="22"/>
              </w:rPr>
              <w:t xml:space="preserve">2630 </w:t>
            </w:r>
          </w:p>
        </w:tc>
        <w:tc>
          <w:tcPr>
            <w:tcW w:w="1041" w:type="dxa"/>
            <w:shd w:val="clear" w:color="auto" w:fill="auto"/>
            <w:noWrap/>
            <w:vAlign w:val="center"/>
          </w:tcPr>
          <w:p w14:paraId="20378A12">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2690</w:t>
            </w:r>
          </w:p>
        </w:tc>
        <w:tc>
          <w:tcPr>
            <w:tcW w:w="1046" w:type="dxa"/>
            <w:shd w:val="clear" w:color="auto" w:fill="auto"/>
            <w:noWrap/>
            <w:vAlign w:val="center"/>
          </w:tcPr>
          <w:p w14:paraId="0DB89D26">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2690</w:t>
            </w:r>
          </w:p>
        </w:tc>
        <w:tc>
          <w:tcPr>
            <w:tcW w:w="628" w:type="pct"/>
            <w:shd w:val="clear" w:color="auto" w:fill="auto"/>
            <w:noWrap/>
            <w:vAlign w:val="center"/>
          </w:tcPr>
          <w:p w14:paraId="7E716EA7">
            <w:pPr>
              <w:widowControl/>
              <w:jc w:val="center"/>
              <w:rPr>
                <w:color w:val="000000"/>
                <w:kern w:val="0"/>
                <w:szCs w:val="21"/>
              </w:rPr>
            </w:pPr>
            <w:r>
              <w:rPr>
                <w:rFonts w:eastAsia="等线"/>
                <w:color w:val="000000"/>
                <w:sz w:val="22"/>
                <w:szCs w:val="22"/>
              </w:rPr>
              <w:t xml:space="preserve">2560 </w:t>
            </w:r>
          </w:p>
        </w:tc>
      </w:tr>
      <w:tr w14:paraId="33F58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2675CEF">
            <w:pPr>
              <w:widowControl/>
              <w:jc w:val="left"/>
              <w:rPr>
                <w:color w:val="000000"/>
                <w:kern w:val="0"/>
                <w:szCs w:val="21"/>
              </w:rPr>
            </w:pPr>
          </w:p>
        </w:tc>
        <w:tc>
          <w:tcPr>
            <w:tcW w:w="665" w:type="pct"/>
            <w:vMerge w:val="continue"/>
            <w:vAlign w:val="center"/>
          </w:tcPr>
          <w:p w14:paraId="426513E4">
            <w:pPr>
              <w:widowControl/>
              <w:jc w:val="left"/>
              <w:rPr>
                <w:color w:val="000000"/>
                <w:kern w:val="0"/>
                <w:szCs w:val="21"/>
              </w:rPr>
            </w:pPr>
          </w:p>
        </w:tc>
        <w:tc>
          <w:tcPr>
            <w:tcW w:w="583" w:type="pct"/>
            <w:shd w:val="clear" w:color="auto" w:fill="auto"/>
            <w:noWrap/>
            <w:vAlign w:val="bottom"/>
          </w:tcPr>
          <w:p w14:paraId="3AB8EE37">
            <w:pPr>
              <w:widowControl/>
              <w:jc w:val="center"/>
              <w:rPr>
                <w:color w:val="000000"/>
                <w:kern w:val="0"/>
                <w:szCs w:val="21"/>
              </w:rPr>
            </w:pPr>
            <w:r>
              <w:rPr>
                <w:color w:val="000000"/>
                <w:kern w:val="0"/>
                <w:szCs w:val="21"/>
              </w:rPr>
              <w:t>2</w:t>
            </w:r>
          </w:p>
        </w:tc>
        <w:tc>
          <w:tcPr>
            <w:tcW w:w="633" w:type="pct"/>
            <w:shd w:val="clear" w:color="auto" w:fill="auto"/>
            <w:noWrap/>
            <w:vAlign w:val="center"/>
          </w:tcPr>
          <w:p w14:paraId="63978C65">
            <w:pPr>
              <w:widowControl/>
              <w:jc w:val="center"/>
              <w:rPr>
                <w:color w:val="000000"/>
                <w:kern w:val="0"/>
                <w:szCs w:val="21"/>
              </w:rPr>
            </w:pPr>
            <w:r>
              <w:rPr>
                <w:rFonts w:eastAsia="等线"/>
                <w:color w:val="000000"/>
                <w:sz w:val="22"/>
                <w:szCs w:val="22"/>
              </w:rPr>
              <w:t xml:space="preserve">2670 </w:t>
            </w:r>
          </w:p>
        </w:tc>
        <w:tc>
          <w:tcPr>
            <w:tcW w:w="633" w:type="pct"/>
            <w:shd w:val="clear" w:color="auto" w:fill="auto"/>
            <w:noWrap/>
            <w:vAlign w:val="center"/>
          </w:tcPr>
          <w:p w14:paraId="47F1E56B">
            <w:pPr>
              <w:widowControl/>
              <w:jc w:val="center"/>
              <w:rPr>
                <w:color w:val="000000"/>
                <w:kern w:val="0"/>
                <w:szCs w:val="21"/>
              </w:rPr>
            </w:pPr>
            <w:r>
              <w:rPr>
                <w:rFonts w:eastAsia="等线"/>
                <w:color w:val="000000"/>
                <w:sz w:val="22"/>
                <w:szCs w:val="22"/>
              </w:rPr>
              <w:t xml:space="preserve">2700 </w:t>
            </w:r>
          </w:p>
        </w:tc>
        <w:tc>
          <w:tcPr>
            <w:tcW w:w="1041" w:type="dxa"/>
            <w:shd w:val="clear" w:color="auto" w:fill="auto"/>
            <w:noWrap/>
            <w:vAlign w:val="center"/>
          </w:tcPr>
          <w:p w14:paraId="25FB14D6">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2680</w:t>
            </w:r>
          </w:p>
        </w:tc>
        <w:tc>
          <w:tcPr>
            <w:tcW w:w="1046" w:type="dxa"/>
            <w:shd w:val="clear" w:color="auto" w:fill="auto"/>
            <w:noWrap/>
            <w:vAlign w:val="center"/>
          </w:tcPr>
          <w:p w14:paraId="2C5B1CDA">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2700</w:t>
            </w:r>
          </w:p>
        </w:tc>
        <w:tc>
          <w:tcPr>
            <w:tcW w:w="628" w:type="pct"/>
            <w:shd w:val="clear" w:color="auto" w:fill="auto"/>
            <w:noWrap/>
            <w:vAlign w:val="center"/>
          </w:tcPr>
          <w:p w14:paraId="3E6E9922">
            <w:pPr>
              <w:widowControl/>
              <w:jc w:val="center"/>
              <w:rPr>
                <w:color w:val="000000"/>
                <w:kern w:val="0"/>
                <w:szCs w:val="21"/>
              </w:rPr>
            </w:pPr>
            <w:r>
              <w:rPr>
                <w:rFonts w:eastAsia="等线"/>
                <w:color w:val="000000"/>
                <w:sz w:val="22"/>
                <w:szCs w:val="22"/>
              </w:rPr>
              <w:t xml:space="preserve">2550 </w:t>
            </w:r>
          </w:p>
        </w:tc>
      </w:tr>
      <w:tr w14:paraId="3886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6C6A3ED1">
            <w:pPr>
              <w:widowControl/>
              <w:jc w:val="left"/>
              <w:rPr>
                <w:color w:val="000000"/>
                <w:kern w:val="0"/>
                <w:szCs w:val="21"/>
              </w:rPr>
            </w:pPr>
          </w:p>
        </w:tc>
        <w:tc>
          <w:tcPr>
            <w:tcW w:w="665" w:type="pct"/>
            <w:vMerge w:val="continue"/>
            <w:vAlign w:val="center"/>
          </w:tcPr>
          <w:p w14:paraId="42F8C818">
            <w:pPr>
              <w:widowControl/>
              <w:jc w:val="left"/>
              <w:rPr>
                <w:color w:val="000000"/>
                <w:kern w:val="0"/>
                <w:szCs w:val="21"/>
              </w:rPr>
            </w:pPr>
          </w:p>
        </w:tc>
        <w:tc>
          <w:tcPr>
            <w:tcW w:w="583" w:type="pct"/>
            <w:shd w:val="clear" w:color="auto" w:fill="auto"/>
            <w:noWrap/>
            <w:vAlign w:val="bottom"/>
          </w:tcPr>
          <w:p w14:paraId="5D211769">
            <w:pPr>
              <w:widowControl/>
              <w:jc w:val="center"/>
              <w:rPr>
                <w:color w:val="000000"/>
                <w:kern w:val="0"/>
                <w:szCs w:val="21"/>
              </w:rPr>
            </w:pPr>
            <w:r>
              <w:rPr>
                <w:color w:val="000000"/>
                <w:kern w:val="0"/>
                <w:szCs w:val="21"/>
              </w:rPr>
              <w:t>3</w:t>
            </w:r>
          </w:p>
        </w:tc>
        <w:tc>
          <w:tcPr>
            <w:tcW w:w="633" w:type="pct"/>
            <w:shd w:val="clear" w:color="auto" w:fill="auto"/>
            <w:noWrap/>
            <w:vAlign w:val="center"/>
          </w:tcPr>
          <w:p w14:paraId="598BF70D">
            <w:pPr>
              <w:widowControl/>
              <w:jc w:val="center"/>
              <w:rPr>
                <w:color w:val="000000"/>
                <w:kern w:val="0"/>
                <w:szCs w:val="21"/>
              </w:rPr>
            </w:pPr>
            <w:r>
              <w:rPr>
                <w:rFonts w:eastAsia="等线"/>
                <w:color w:val="000000"/>
                <w:sz w:val="22"/>
                <w:szCs w:val="22"/>
              </w:rPr>
              <w:t xml:space="preserve">2630 </w:t>
            </w:r>
          </w:p>
        </w:tc>
        <w:tc>
          <w:tcPr>
            <w:tcW w:w="633" w:type="pct"/>
            <w:shd w:val="clear" w:color="auto" w:fill="auto"/>
            <w:noWrap/>
            <w:vAlign w:val="center"/>
          </w:tcPr>
          <w:p w14:paraId="69919ABE">
            <w:pPr>
              <w:widowControl/>
              <w:jc w:val="center"/>
              <w:rPr>
                <w:color w:val="000000"/>
                <w:kern w:val="0"/>
                <w:szCs w:val="21"/>
              </w:rPr>
            </w:pPr>
            <w:r>
              <w:rPr>
                <w:rFonts w:eastAsia="等线"/>
                <w:color w:val="000000"/>
                <w:sz w:val="22"/>
                <w:szCs w:val="22"/>
              </w:rPr>
              <w:t xml:space="preserve">2670 </w:t>
            </w:r>
          </w:p>
        </w:tc>
        <w:tc>
          <w:tcPr>
            <w:tcW w:w="1041" w:type="dxa"/>
            <w:shd w:val="clear" w:color="auto" w:fill="auto"/>
            <w:noWrap/>
            <w:vAlign w:val="center"/>
          </w:tcPr>
          <w:p w14:paraId="11EA4FE1">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2660</w:t>
            </w:r>
          </w:p>
        </w:tc>
        <w:tc>
          <w:tcPr>
            <w:tcW w:w="1046" w:type="dxa"/>
            <w:shd w:val="clear" w:color="auto" w:fill="auto"/>
            <w:noWrap/>
            <w:vAlign w:val="center"/>
          </w:tcPr>
          <w:p w14:paraId="650730F2">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2680</w:t>
            </w:r>
          </w:p>
        </w:tc>
        <w:tc>
          <w:tcPr>
            <w:tcW w:w="628" w:type="pct"/>
            <w:shd w:val="clear" w:color="auto" w:fill="auto"/>
            <w:noWrap/>
            <w:vAlign w:val="bottom"/>
          </w:tcPr>
          <w:p w14:paraId="5FED9552">
            <w:pPr>
              <w:widowControl/>
              <w:jc w:val="center"/>
              <w:rPr>
                <w:color w:val="000000"/>
                <w:kern w:val="0"/>
                <w:szCs w:val="21"/>
              </w:rPr>
            </w:pPr>
            <w:r>
              <w:rPr>
                <w:rFonts w:eastAsia="等线"/>
                <w:color w:val="000000"/>
                <w:sz w:val="22"/>
                <w:szCs w:val="22"/>
              </w:rPr>
              <w:t>/</w:t>
            </w:r>
          </w:p>
        </w:tc>
      </w:tr>
      <w:tr w14:paraId="4B7A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12C71D5E">
            <w:pPr>
              <w:widowControl/>
              <w:jc w:val="left"/>
              <w:rPr>
                <w:color w:val="000000"/>
                <w:kern w:val="0"/>
                <w:szCs w:val="21"/>
              </w:rPr>
            </w:pPr>
          </w:p>
        </w:tc>
        <w:tc>
          <w:tcPr>
            <w:tcW w:w="665" w:type="pct"/>
            <w:vMerge w:val="continue"/>
            <w:vAlign w:val="center"/>
          </w:tcPr>
          <w:p w14:paraId="7BBE6CD9">
            <w:pPr>
              <w:widowControl/>
              <w:jc w:val="left"/>
              <w:rPr>
                <w:color w:val="000000"/>
                <w:kern w:val="0"/>
                <w:szCs w:val="21"/>
              </w:rPr>
            </w:pPr>
          </w:p>
        </w:tc>
        <w:tc>
          <w:tcPr>
            <w:tcW w:w="583" w:type="pct"/>
            <w:shd w:val="clear" w:color="auto" w:fill="auto"/>
            <w:noWrap/>
            <w:vAlign w:val="bottom"/>
          </w:tcPr>
          <w:p w14:paraId="5362A888">
            <w:pPr>
              <w:widowControl/>
              <w:jc w:val="center"/>
              <w:rPr>
                <w:color w:val="000000"/>
                <w:kern w:val="0"/>
                <w:szCs w:val="21"/>
              </w:rPr>
            </w:pPr>
            <w:r>
              <w:rPr>
                <w:color w:val="000000"/>
                <w:kern w:val="0"/>
                <w:szCs w:val="21"/>
              </w:rPr>
              <w:t>4</w:t>
            </w:r>
          </w:p>
        </w:tc>
        <w:tc>
          <w:tcPr>
            <w:tcW w:w="633" w:type="pct"/>
            <w:shd w:val="clear" w:color="auto" w:fill="auto"/>
            <w:noWrap/>
            <w:vAlign w:val="center"/>
          </w:tcPr>
          <w:p w14:paraId="0AE8523C">
            <w:pPr>
              <w:widowControl/>
              <w:jc w:val="center"/>
              <w:rPr>
                <w:color w:val="000000"/>
                <w:kern w:val="0"/>
                <w:szCs w:val="21"/>
              </w:rPr>
            </w:pPr>
            <w:r>
              <w:rPr>
                <w:rFonts w:eastAsia="等线"/>
                <w:color w:val="000000"/>
                <w:sz w:val="22"/>
                <w:szCs w:val="22"/>
              </w:rPr>
              <w:t xml:space="preserve">2670 </w:t>
            </w:r>
          </w:p>
        </w:tc>
        <w:tc>
          <w:tcPr>
            <w:tcW w:w="633" w:type="pct"/>
            <w:shd w:val="clear" w:color="auto" w:fill="auto"/>
            <w:noWrap/>
            <w:vAlign w:val="center"/>
          </w:tcPr>
          <w:p w14:paraId="0DA77FB2">
            <w:pPr>
              <w:widowControl/>
              <w:jc w:val="center"/>
              <w:rPr>
                <w:color w:val="000000"/>
                <w:kern w:val="0"/>
                <w:szCs w:val="21"/>
              </w:rPr>
            </w:pPr>
            <w:r>
              <w:rPr>
                <w:rFonts w:eastAsia="等线"/>
                <w:color w:val="000000"/>
                <w:sz w:val="22"/>
                <w:szCs w:val="22"/>
              </w:rPr>
              <w:t xml:space="preserve">2630 </w:t>
            </w:r>
          </w:p>
        </w:tc>
        <w:tc>
          <w:tcPr>
            <w:tcW w:w="1041" w:type="dxa"/>
            <w:shd w:val="clear" w:color="auto" w:fill="auto"/>
            <w:noWrap/>
            <w:vAlign w:val="center"/>
          </w:tcPr>
          <w:p w14:paraId="6DDA9678">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2680</w:t>
            </w:r>
          </w:p>
        </w:tc>
        <w:tc>
          <w:tcPr>
            <w:tcW w:w="1046" w:type="dxa"/>
            <w:shd w:val="clear" w:color="auto" w:fill="auto"/>
            <w:noWrap/>
            <w:vAlign w:val="center"/>
          </w:tcPr>
          <w:p w14:paraId="75CB6C62">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2680</w:t>
            </w:r>
          </w:p>
        </w:tc>
        <w:tc>
          <w:tcPr>
            <w:tcW w:w="628" w:type="pct"/>
            <w:shd w:val="clear" w:color="auto" w:fill="auto"/>
            <w:noWrap/>
            <w:vAlign w:val="bottom"/>
          </w:tcPr>
          <w:p w14:paraId="1809CFEF">
            <w:pPr>
              <w:widowControl/>
              <w:jc w:val="center"/>
              <w:rPr>
                <w:color w:val="000000"/>
                <w:kern w:val="0"/>
                <w:szCs w:val="21"/>
              </w:rPr>
            </w:pPr>
            <w:r>
              <w:rPr>
                <w:rFonts w:eastAsia="等线"/>
                <w:color w:val="000000"/>
                <w:sz w:val="22"/>
                <w:szCs w:val="22"/>
              </w:rPr>
              <w:t>/</w:t>
            </w:r>
          </w:p>
        </w:tc>
      </w:tr>
      <w:tr w14:paraId="1518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F18C829">
            <w:pPr>
              <w:widowControl/>
              <w:jc w:val="left"/>
              <w:rPr>
                <w:color w:val="000000"/>
                <w:kern w:val="0"/>
                <w:szCs w:val="21"/>
              </w:rPr>
            </w:pPr>
          </w:p>
        </w:tc>
        <w:tc>
          <w:tcPr>
            <w:tcW w:w="665" w:type="pct"/>
            <w:vMerge w:val="continue"/>
            <w:vAlign w:val="center"/>
          </w:tcPr>
          <w:p w14:paraId="34C3A516">
            <w:pPr>
              <w:widowControl/>
              <w:jc w:val="left"/>
              <w:rPr>
                <w:color w:val="000000"/>
                <w:kern w:val="0"/>
                <w:szCs w:val="21"/>
              </w:rPr>
            </w:pPr>
          </w:p>
        </w:tc>
        <w:tc>
          <w:tcPr>
            <w:tcW w:w="583" w:type="pct"/>
            <w:shd w:val="clear" w:color="auto" w:fill="auto"/>
            <w:noWrap/>
            <w:vAlign w:val="bottom"/>
          </w:tcPr>
          <w:p w14:paraId="50A10ED0">
            <w:pPr>
              <w:widowControl/>
              <w:jc w:val="center"/>
              <w:rPr>
                <w:color w:val="000000"/>
                <w:kern w:val="0"/>
                <w:szCs w:val="21"/>
              </w:rPr>
            </w:pPr>
            <w:r>
              <w:rPr>
                <w:color w:val="000000"/>
                <w:kern w:val="0"/>
                <w:szCs w:val="21"/>
              </w:rPr>
              <w:t>5</w:t>
            </w:r>
          </w:p>
        </w:tc>
        <w:tc>
          <w:tcPr>
            <w:tcW w:w="633" w:type="pct"/>
            <w:shd w:val="clear" w:color="auto" w:fill="auto"/>
            <w:noWrap/>
            <w:vAlign w:val="center"/>
          </w:tcPr>
          <w:p w14:paraId="4DC228E3">
            <w:pPr>
              <w:widowControl/>
              <w:jc w:val="center"/>
              <w:rPr>
                <w:color w:val="000000"/>
                <w:kern w:val="0"/>
                <w:szCs w:val="21"/>
              </w:rPr>
            </w:pPr>
            <w:r>
              <w:rPr>
                <w:rFonts w:eastAsia="等线"/>
                <w:color w:val="000000"/>
                <w:sz w:val="22"/>
                <w:szCs w:val="22"/>
              </w:rPr>
              <w:t xml:space="preserve">2610 </w:t>
            </w:r>
          </w:p>
        </w:tc>
        <w:tc>
          <w:tcPr>
            <w:tcW w:w="633" w:type="pct"/>
            <w:shd w:val="clear" w:color="auto" w:fill="auto"/>
            <w:noWrap/>
            <w:vAlign w:val="center"/>
          </w:tcPr>
          <w:p w14:paraId="2CA778D0">
            <w:pPr>
              <w:widowControl/>
              <w:jc w:val="center"/>
              <w:rPr>
                <w:color w:val="000000"/>
                <w:kern w:val="0"/>
                <w:szCs w:val="21"/>
              </w:rPr>
            </w:pPr>
            <w:r>
              <w:rPr>
                <w:rFonts w:eastAsia="等线"/>
                <w:color w:val="000000"/>
                <w:sz w:val="22"/>
                <w:szCs w:val="22"/>
              </w:rPr>
              <w:t xml:space="preserve">2640 </w:t>
            </w:r>
          </w:p>
        </w:tc>
        <w:tc>
          <w:tcPr>
            <w:tcW w:w="1041" w:type="dxa"/>
            <w:shd w:val="clear" w:color="auto" w:fill="auto"/>
            <w:noWrap/>
            <w:vAlign w:val="center"/>
          </w:tcPr>
          <w:p w14:paraId="2FD29011">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2630</w:t>
            </w:r>
          </w:p>
        </w:tc>
        <w:tc>
          <w:tcPr>
            <w:tcW w:w="1046" w:type="dxa"/>
            <w:shd w:val="clear" w:color="auto" w:fill="auto"/>
            <w:noWrap/>
            <w:vAlign w:val="center"/>
          </w:tcPr>
          <w:p w14:paraId="3BEDA11C">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2670</w:t>
            </w:r>
          </w:p>
        </w:tc>
        <w:tc>
          <w:tcPr>
            <w:tcW w:w="628" w:type="pct"/>
            <w:shd w:val="clear" w:color="auto" w:fill="auto"/>
            <w:noWrap/>
            <w:vAlign w:val="bottom"/>
          </w:tcPr>
          <w:p w14:paraId="264A8D35">
            <w:pPr>
              <w:widowControl/>
              <w:jc w:val="center"/>
              <w:rPr>
                <w:color w:val="000000"/>
                <w:kern w:val="0"/>
                <w:szCs w:val="21"/>
              </w:rPr>
            </w:pPr>
            <w:r>
              <w:rPr>
                <w:rFonts w:eastAsia="等线"/>
                <w:color w:val="000000"/>
                <w:sz w:val="22"/>
                <w:szCs w:val="22"/>
              </w:rPr>
              <w:t>/</w:t>
            </w:r>
          </w:p>
        </w:tc>
      </w:tr>
      <w:tr w14:paraId="6346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5525811B">
            <w:pPr>
              <w:widowControl/>
              <w:jc w:val="left"/>
              <w:rPr>
                <w:color w:val="000000"/>
                <w:kern w:val="0"/>
                <w:szCs w:val="21"/>
              </w:rPr>
            </w:pPr>
          </w:p>
        </w:tc>
        <w:tc>
          <w:tcPr>
            <w:tcW w:w="665" w:type="pct"/>
            <w:vMerge w:val="continue"/>
            <w:vAlign w:val="center"/>
          </w:tcPr>
          <w:p w14:paraId="1AD6CC04">
            <w:pPr>
              <w:widowControl/>
              <w:jc w:val="left"/>
              <w:rPr>
                <w:color w:val="000000"/>
                <w:kern w:val="0"/>
                <w:szCs w:val="21"/>
              </w:rPr>
            </w:pPr>
          </w:p>
        </w:tc>
        <w:tc>
          <w:tcPr>
            <w:tcW w:w="583" w:type="pct"/>
            <w:shd w:val="clear" w:color="auto" w:fill="auto"/>
            <w:noWrap/>
            <w:vAlign w:val="bottom"/>
          </w:tcPr>
          <w:p w14:paraId="3D5D7BD0">
            <w:pPr>
              <w:widowControl/>
              <w:jc w:val="center"/>
              <w:rPr>
                <w:color w:val="000000"/>
                <w:kern w:val="0"/>
                <w:szCs w:val="21"/>
              </w:rPr>
            </w:pPr>
            <w:r>
              <w:rPr>
                <w:color w:val="000000"/>
                <w:kern w:val="0"/>
                <w:szCs w:val="21"/>
              </w:rPr>
              <w:t>6</w:t>
            </w:r>
          </w:p>
        </w:tc>
        <w:tc>
          <w:tcPr>
            <w:tcW w:w="633" w:type="pct"/>
            <w:shd w:val="clear" w:color="auto" w:fill="auto"/>
            <w:noWrap/>
            <w:vAlign w:val="center"/>
          </w:tcPr>
          <w:p w14:paraId="4663A38B">
            <w:pPr>
              <w:widowControl/>
              <w:jc w:val="center"/>
              <w:rPr>
                <w:color w:val="000000"/>
                <w:kern w:val="0"/>
                <w:szCs w:val="21"/>
              </w:rPr>
            </w:pPr>
            <w:r>
              <w:rPr>
                <w:rFonts w:eastAsia="等线"/>
                <w:color w:val="000000"/>
                <w:sz w:val="22"/>
                <w:szCs w:val="22"/>
              </w:rPr>
              <w:t xml:space="preserve">2610 </w:t>
            </w:r>
          </w:p>
        </w:tc>
        <w:tc>
          <w:tcPr>
            <w:tcW w:w="633" w:type="pct"/>
            <w:shd w:val="clear" w:color="auto" w:fill="auto"/>
            <w:noWrap/>
            <w:vAlign w:val="center"/>
          </w:tcPr>
          <w:p w14:paraId="7785E22F">
            <w:pPr>
              <w:widowControl/>
              <w:jc w:val="center"/>
              <w:rPr>
                <w:color w:val="000000"/>
                <w:kern w:val="0"/>
                <w:szCs w:val="21"/>
              </w:rPr>
            </w:pPr>
            <w:r>
              <w:rPr>
                <w:rFonts w:eastAsia="等线"/>
                <w:color w:val="000000"/>
                <w:sz w:val="22"/>
                <w:szCs w:val="22"/>
              </w:rPr>
              <w:t xml:space="preserve">2650 </w:t>
            </w:r>
          </w:p>
        </w:tc>
        <w:tc>
          <w:tcPr>
            <w:tcW w:w="1041" w:type="dxa"/>
            <w:shd w:val="clear" w:color="auto" w:fill="auto"/>
            <w:noWrap/>
            <w:vAlign w:val="center"/>
          </w:tcPr>
          <w:p w14:paraId="66432B58">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2690</w:t>
            </w:r>
          </w:p>
        </w:tc>
        <w:tc>
          <w:tcPr>
            <w:tcW w:w="1046" w:type="dxa"/>
            <w:shd w:val="clear" w:color="auto" w:fill="auto"/>
            <w:noWrap/>
            <w:vAlign w:val="center"/>
          </w:tcPr>
          <w:p w14:paraId="39E2BBFD">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2690</w:t>
            </w:r>
          </w:p>
        </w:tc>
        <w:tc>
          <w:tcPr>
            <w:tcW w:w="628" w:type="pct"/>
            <w:shd w:val="clear" w:color="auto" w:fill="auto"/>
            <w:noWrap/>
            <w:vAlign w:val="bottom"/>
          </w:tcPr>
          <w:p w14:paraId="4A52BDC3">
            <w:pPr>
              <w:widowControl/>
              <w:jc w:val="center"/>
              <w:rPr>
                <w:color w:val="000000"/>
                <w:kern w:val="0"/>
                <w:szCs w:val="21"/>
              </w:rPr>
            </w:pPr>
            <w:r>
              <w:rPr>
                <w:rFonts w:eastAsia="等线"/>
                <w:color w:val="000000"/>
                <w:sz w:val="22"/>
                <w:szCs w:val="22"/>
              </w:rPr>
              <w:t>/</w:t>
            </w:r>
          </w:p>
        </w:tc>
      </w:tr>
      <w:tr w14:paraId="3CB6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2E69738D">
            <w:pPr>
              <w:widowControl/>
              <w:jc w:val="left"/>
              <w:rPr>
                <w:color w:val="000000"/>
                <w:kern w:val="0"/>
                <w:szCs w:val="21"/>
              </w:rPr>
            </w:pPr>
          </w:p>
        </w:tc>
        <w:tc>
          <w:tcPr>
            <w:tcW w:w="665" w:type="pct"/>
            <w:vMerge w:val="continue"/>
            <w:vAlign w:val="center"/>
          </w:tcPr>
          <w:p w14:paraId="1E82C729">
            <w:pPr>
              <w:widowControl/>
              <w:jc w:val="left"/>
              <w:rPr>
                <w:color w:val="000000"/>
                <w:kern w:val="0"/>
                <w:szCs w:val="21"/>
              </w:rPr>
            </w:pPr>
          </w:p>
        </w:tc>
        <w:tc>
          <w:tcPr>
            <w:tcW w:w="583" w:type="pct"/>
            <w:shd w:val="clear" w:color="auto" w:fill="auto"/>
            <w:noWrap/>
            <w:vAlign w:val="bottom"/>
          </w:tcPr>
          <w:p w14:paraId="1A1F28B1">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3868DC01">
            <w:pPr>
              <w:widowControl/>
              <w:jc w:val="center"/>
              <w:rPr>
                <w:color w:val="000000"/>
                <w:kern w:val="0"/>
                <w:szCs w:val="21"/>
              </w:rPr>
            </w:pPr>
            <w:r>
              <w:rPr>
                <w:rFonts w:eastAsia="等线"/>
                <w:color w:val="000000"/>
                <w:sz w:val="22"/>
                <w:szCs w:val="22"/>
              </w:rPr>
              <w:t xml:space="preserve">2643 </w:t>
            </w:r>
          </w:p>
        </w:tc>
        <w:tc>
          <w:tcPr>
            <w:tcW w:w="633" w:type="pct"/>
            <w:shd w:val="clear" w:color="auto" w:fill="auto"/>
            <w:noWrap/>
            <w:vAlign w:val="center"/>
          </w:tcPr>
          <w:p w14:paraId="29CCD3B4">
            <w:pPr>
              <w:widowControl/>
              <w:jc w:val="center"/>
              <w:rPr>
                <w:color w:val="000000"/>
                <w:kern w:val="0"/>
                <w:szCs w:val="21"/>
              </w:rPr>
            </w:pPr>
            <w:r>
              <w:rPr>
                <w:rFonts w:eastAsia="等线"/>
                <w:color w:val="000000"/>
                <w:sz w:val="22"/>
                <w:szCs w:val="22"/>
              </w:rPr>
              <w:t xml:space="preserve">2653 </w:t>
            </w:r>
          </w:p>
        </w:tc>
        <w:tc>
          <w:tcPr>
            <w:tcW w:w="633" w:type="pct"/>
            <w:shd w:val="clear" w:color="auto" w:fill="auto"/>
            <w:noWrap/>
            <w:vAlign w:val="center"/>
          </w:tcPr>
          <w:p w14:paraId="31E262DA">
            <w:pPr>
              <w:widowControl/>
              <w:jc w:val="center"/>
              <w:rPr>
                <w:color w:val="000000"/>
                <w:kern w:val="0"/>
                <w:szCs w:val="21"/>
              </w:rPr>
            </w:pPr>
            <w:r>
              <w:rPr>
                <w:rFonts w:eastAsia="等线"/>
                <w:color w:val="000000"/>
                <w:sz w:val="22"/>
                <w:szCs w:val="22"/>
              </w:rPr>
              <w:t>26</w:t>
            </w:r>
            <w:r>
              <w:rPr>
                <w:rFonts w:hint="eastAsia" w:eastAsia="等线"/>
                <w:color w:val="000000"/>
                <w:sz w:val="22"/>
                <w:szCs w:val="22"/>
                <w:lang w:val="en-US" w:eastAsia="zh-CN"/>
              </w:rPr>
              <w:t>7</w:t>
            </w:r>
            <w:r>
              <w:rPr>
                <w:rFonts w:eastAsia="等线"/>
                <w:color w:val="000000"/>
                <w:sz w:val="22"/>
                <w:szCs w:val="22"/>
              </w:rPr>
              <w:t xml:space="preserve">2 </w:t>
            </w:r>
          </w:p>
        </w:tc>
        <w:tc>
          <w:tcPr>
            <w:tcW w:w="1046" w:type="dxa"/>
            <w:shd w:val="clear" w:color="auto" w:fill="auto"/>
            <w:noWrap/>
            <w:vAlign w:val="center"/>
          </w:tcPr>
          <w:p w14:paraId="54F72374">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2685</w:t>
            </w:r>
          </w:p>
        </w:tc>
        <w:tc>
          <w:tcPr>
            <w:tcW w:w="628" w:type="pct"/>
            <w:shd w:val="clear" w:color="auto" w:fill="auto"/>
            <w:noWrap/>
            <w:vAlign w:val="center"/>
          </w:tcPr>
          <w:p w14:paraId="28180650">
            <w:pPr>
              <w:widowControl/>
              <w:jc w:val="center"/>
              <w:rPr>
                <w:color w:val="000000"/>
                <w:kern w:val="0"/>
                <w:szCs w:val="21"/>
              </w:rPr>
            </w:pPr>
            <w:r>
              <w:rPr>
                <w:rFonts w:eastAsia="等线"/>
                <w:color w:val="000000"/>
                <w:sz w:val="22"/>
                <w:szCs w:val="22"/>
              </w:rPr>
              <w:t xml:space="preserve">2555 </w:t>
            </w:r>
          </w:p>
        </w:tc>
      </w:tr>
      <w:tr w14:paraId="7E41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restart"/>
            <w:shd w:val="clear" w:color="auto" w:fill="auto"/>
            <w:vAlign w:val="center"/>
          </w:tcPr>
          <w:p w14:paraId="1EB7D8A7">
            <w:pPr>
              <w:widowControl/>
              <w:jc w:val="center"/>
              <w:rPr>
                <w:color w:val="000000"/>
                <w:kern w:val="0"/>
                <w:szCs w:val="21"/>
              </w:rPr>
            </w:pPr>
            <w:r>
              <w:rPr>
                <w:color w:val="000000"/>
                <w:kern w:val="0"/>
                <w:szCs w:val="21"/>
              </w:rPr>
              <w:t>贵州省分析测试研究院</w:t>
            </w:r>
          </w:p>
        </w:tc>
        <w:tc>
          <w:tcPr>
            <w:tcW w:w="665" w:type="pct"/>
            <w:vMerge w:val="restart"/>
            <w:shd w:val="clear" w:color="auto" w:fill="auto"/>
            <w:noWrap/>
            <w:vAlign w:val="center"/>
          </w:tcPr>
          <w:p w14:paraId="0DFF33DF">
            <w:pPr>
              <w:widowControl/>
              <w:jc w:val="center"/>
              <w:rPr>
                <w:color w:val="000000"/>
                <w:kern w:val="0"/>
                <w:szCs w:val="21"/>
              </w:rPr>
            </w:pPr>
            <w:r>
              <w:rPr>
                <w:rFonts w:hint="eastAsia"/>
                <w:szCs w:val="21"/>
              </w:rPr>
              <w:t>WC-6Co</w:t>
            </w:r>
          </w:p>
        </w:tc>
        <w:tc>
          <w:tcPr>
            <w:tcW w:w="583" w:type="pct"/>
            <w:shd w:val="clear" w:color="auto" w:fill="auto"/>
            <w:noWrap/>
            <w:vAlign w:val="bottom"/>
          </w:tcPr>
          <w:p w14:paraId="1275A424">
            <w:pPr>
              <w:widowControl/>
              <w:jc w:val="center"/>
              <w:rPr>
                <w:color w:val="000000"/>
                <w:kern w:val="0"/>
                <w:szCs w:val="21"/>
              </w:rPr>
            </w:pPr>
            <w:r>
              <w:rPr>
                <w:color w:val="000000"/>
                <w:kern w:val="0"/>
                <w:szCs w:val="21"/>
              </w:rPr>
              <w:t>1</w:t>
            </w:r>
          </w:p>
        </w:tc>
        <w:tc>
          <w:tcPr>
            <w:tcW w:w="633" w:type="pct"/>
            <w:shd w:val="clear" w:color="auto" w:fill="auto"/>
            <w:noWrap/>
            <w:vAlign w:val="center"/>
          </w:tcPr>
          <w:p w14:paraId="4626C069">
            <w:pPr>
              <w:widowControl/>
              <w:jc w:val="center"/>
              <w:rPr>
                <w:color w:val="000000"/>
                <w:kern w:val="0"/>
                <w:szCs w:val="21"/>
              </w:rPr>
            </w:pPr>
            <w:r>
              <w:rPr>
                <w:rFonts w:eastAsia="等线"/>
                <w:color w:val="000000"/>
                <w:sz w:val="22"/>
                <w:szCs w:val="22"/>
              </w:rPr>
              <w:t xml:space="preserve">2160 </w:t>
            </w:r>
          </w:p>
        </w:tc>
        <w:tc>
          <w:tcPr>
            <w:tcW w:w="633" w:type="pct"/>
            <w:shd w:val="clear" w:color="auto" w:fill="auto"/>
            <w:noWrap/>
            <w:vAlign w:val="center"/>
          </w:tcPr>
          <w:p w14:paraId="57B052FC">
            <w:pPr>
              <w:widowControl/>
              <w:jc w:val="center"/>
              <w:rPr>
                <w:color w:val="000000"/>
                <w:kern w:val="0"/>
                <w:szCs w:val="21"/>
              </w:rPr>
            </w:pPr>
            <w:r>
              <w:rPr>
                <w:rFonts w:eastAsia="等线"/>
                <w:color w:val="000000"/>
                <w:sz w:val="22"/>
                <w:szCs w:val="22"/>
              </w:rPr>
              <w:t xml:space="preserve">2150 </w:t>
            </w:r>
          </w:p>
        </w:tc>
        <w:tc>
          <w:tcPr>
            <w:tcW w:w="633" w:type="pct"/>
            <w:shd w:val="clear" w:color="auto" w:fill="auto"/>
            <w:noWrap/>
            <w:vAlign w:val="center"/>
          </w:tcPr>
          <w:p w14:paraId="226C7B65">
            <w:pPr>
              <w:widowControl/>
              <w:jc w:val="center"/>
              <w:rPr>
                <w:color w:val="000000"/>
                <w:kern w:val="0"/>
                <w:szCs w:val="21"/>
              </w:rPr>
            </w:pPr>
            <w:r>
              <w:rPr>
                <w:rFonts w:eastAsia="等线"/>
                <w:color w:val="000000"/>
                <w:sz w:val="22"/>
                <w:szCs w:val="22"/>
              </w:rPr>
              <w:t xml:space="preserve">2160 </w:t>
            </w:r>
          </w:p>
        </w:tc>
        <w:tc>
          <w:tcPr>
            <w:tcW w:w="636" w:type="pct"/>
            <w:shd w:val="clear" w:color="auto" w:fill="auto"/>
            <w:noWrap/>
            <w:vAlign w:val="bottom"/>
          </w:tcPr>
          <w:p w14:paraId="36C6901C">
            <w:pPr>
              <w:widowControl/>
              <w:jc w:val="center"/>
              <w:rPr>
                <w:color w:val="000000"/>
                <w:kern w:val="0"/>
                <w:szCs w:val="21"/>
              </w:rPr>
            </w:pPr>
            <w:r>
              <w:rPr>
                <w:rFonts w:eastAsia="等线"/>
                <w:color w:val="000000"/>
                <w:sz w:val="22"/>
                <w:szCs w:val="22"/>
              </w:rPr>
              <w:t>/</w:t>
            </w:r>
          </w:p>
        </w:tc>
        <w:tc>
          <w:tcPr>
            <w:tcW w:w="628" w:type="pct"/>
            <w:shd w:val="clear" w:color="auto" w:fill="auto"/>
            <w:noWrap/>
            <w:vAlign w:val="bottom"/>
          </w:tcPr>
          <w:p w14:paraId="7A934168">
            <w:pPr>
              <w:widowControl/>
              <w:jc w:val="center"/>
              <w:rPr>
                <w:color w:val="000000"/>
                <w:kern w:val="0"/>
                <w:szCs w:val="21"/>
              </w:rPr>
            </w:pPr>
            <w:r>
              <w:rPr>
                <w:rFonts w:eastAsia="等线"/>
                <w:color w:val="000000"/>
                <w:sz w:val="22"/>
                <w:szCs w:val="22"/>
              </w:rPr>
              <w:t>/</w:t>
            </w:r>
          </w:p>
        </w:tc>
      </w:tr>
      <w:tr w14:paraId="3FB1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280E2B1F">
            <w:pPr>
              <w:widowControl/>
              <w:jc w:val="left"/>
              <w:rPr>
                <w:color w:val="000000"/>
                <w:kern w:val="0"/>
                <w:szCs w:val="21"/>
              </w:rPr>
            </w:pPr>
          </w:p>
        </w:tc>
        <w:tc>
          <w:tcPr>
            <w:tcW w:w="665" w:type="pct"/>
            <w:vMerge w:val="continue"/>
            <w:vAlign w:val="center"/>
          </w:tcPr>
          <w:p w14:paraId="4299079F">
            <w:pPr>
              <w:widowControl/>
              <w:jc w:val="left"/>
              <w:rPr>
                <w:color w:val="000000"/>
                <w:kern w:val="0"/>
                <w:szCs w:val="21"/>
              </w:rPr>
            </w:pPr>
          </w:p>
        </w:tc>
        <w:tc>
          <w:tcPr>
            <w:tcW w:w="583" w:type="pct"/>
            <w:shd w:val="clear" w:color="auto" w:fill="auto"/>
            <w:noWrap/>
            <w:vAlign w:val="bottom"/>
          </w:tcPr>
          <w:p w14:paraId="03C643EB">
            <w:pPr>
              <w:widowControl/>
              <w:jc w:val="center"/>
              <w:rPr>
                <w:color w:val="000000"/>
                <w:kern w:val="0"/>
                <w:szCs w:val="21"/>
              </w:rPr>
            </w:pPr>
            <w:r>
              <w:rPr>
                <w:color w:val="000000"/>
                <w:kern w:val="0"/>
                <w:szCs w:val="21"/>
              </w:rPr>
              <w:t>2</w:t>
            </w:r>
          </w:p>
        </w:tc>
        <w:tc>
          <w:tcPr>
            <w:tcW w:w="633" w:type="pct"/>
            <w:shd w:val="clear" w:color="auto" w:fill="auto"/>
            <w:noWrap/>
            <w:vAlign w:val="center"/>
          </w:tcPr>
          <w:p w14:paraId="68284A16">
            <w:pPr>
              <w:widowControl/>
              <w:jc w:val="center"/>
              <w:rPr>
                <w:color w:val="000000"/>
                <w:kern w:val="0"/>
                <w:szCs w:val="21"/>
              </w:rPr>
            </w:pPr>
            <w:r>
              <w:rPr>
                <w:rFonts w:eastAsia="等线"/>
                <w:color w:val="000000"/>
                <w:sz w:val="22"/>
                <w:szCs w:val="22"/>
              </w:rPr>
              <w:t xml:space="preserve">2140 </w:t>
            </w:r>
          </w:p>
        </w:tc>
        <w:tc>
          <w:tcPr>
            <w:tcW w:w="633" w:type="pct"/>
            <w:shd w:val="clear" w:color="auto" w:fill="auto"/>
            <w:noWrap/>
            <w:vAlign w:val="center"/>
          </w:tcPr>
          <w:p w14:paraId="6CAF2547">
            <w:pPr>
              <w:widowControl/>
              <w:jc w:val="center"/>
              <w:rPr>
                <w:color w:val="000000"/>
                <w:kern w:val="0"/>
                <w:szCs w:val="21"/>
              </w:rPr>
            </w:pPr>
            <w:r>
              <w:rPr>
                <w:rFonts w:eastAsia="等线"/>
                <w:color w:val="000000"/>
                <w:sz w:val="22"/>
                <w:szCs w:val="22"/>
              </w:rPr>
              <w:t xml:space="preserve">2180 </w:t>
            </w:r>
          </w:p>
        </w:tc>
        <w:tc>
          <w:tcPr>
            <w:tcW w:w="633" w:type="pct"/>
            <w:shd w:val="clear" w:color="auto" w:fill="auto"/>
            <w:noWrap/>
            <w:vAlign w:val="center"/>
          </w:tcPr>
          <w:p w14:paraId="1635F53B">
            <w:pPr>
              <w:widowControl/>
              <w:jc w:val="center"/>
              <w:rPr>
                <w:color w:val="000000"/>
                <w:kern w:val="0"/>
                <w:szCs w:val="21"/>
              </w:rPr>
            </w:pPr>
            <w:r>
              <w:rPr>
                <w:rFonts w:eastAsia="等线"/>
                <w:color w:val="000000"/>
                <w:sz w:val="22"/>
                <w:szCs w:val="22"/>
              </w:rPr>
              <w:t xml:space="preserve">2160 </w:t>
            </w:r>
          </w:p>
        </w:tc>
        <w:tc>
          <w:tcPr>
            <w:tcW w:w="636" w:type="pct"/>
            <w:shd w:val="clear" w:color="auto" w:fill="auto"/>
            <w:noWrap/>
            <w:vAlign w:val="bottom"/>
          </w:tcPr>
          <w:p w14:paraId="2F0D8338">
            <w:pPr>
              <w:widowControl/>
              <w:jc w:val="center"/>
              <w:rPr>
                <w:color w:val="000000"/>
                <w:kern w:val="0"/>
                <w:szCs w:val="21"/>
              </w:rPr>
            </w:pPr>
            <w:r>
              <w:rPr>
                <w:rFonts w:eastAsia="等线"/>
                <w:color w:val="000000"/>
                <w:sz w:val="22"/>
                <w:szCs w:val="22"/>
              </w:rPr>
              <w:t>/</w:t>
            </w:r>
          </w:p>
        </w:tc>
        <w:tc>
          <w:tcPr>
            <w:tcW w:w="628" w:type="pct"/>
            <w:shd w:val="clear" w:color="auto" w:fill="auto"/>
            <w:noWrap/>
            <w:vAlign w:val="bottom"/>
          </w:tcPr>
          <w:p w14:paraId="346FCA52">
            <w:pPr>
              <w:widowControl/>
              <w:jc w:val="center"/>
              <w:rPr>
                <w:color w:val="000000"/>
                <w:kern w:val="0"/>
                <w:szCs w:val="21"/>
              </w:rPr>
            </w:pPr>
            <w:r>
              <w:rPr>
                <w:rFonts w:eastAsia="等线"/>
                <w:color w:val="000000"/>
                <w:sz w:val="22"/>
                <w:szCs w:val="22"/>
              </w:rPr>
              <w:t>/</w:t>
            </w:r>
          </w:p>
        </w:tc>
      </w:tr>
      <w:tr w14:paraId="7EAF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1535A7A2">
            <w:pPr>
              <w:widowControl/>
              <w:jc w:val="left"/>
              <w:rPr>
                <w:color w:val="000000"/>
                <w:kern w:val="0"/>
                <w:szCs w:val="21"/>
              </w:rPr>
            </w:pPr>
          </w:p>
        </w:tc>
        <w:tc>
          <w:tcPr>
            <w:tcW w:w="665" w:type="pct"/>
            <w:vMerge w:val="continue"/>
            <w:vAlign w:val="center"/>
          </w:tcPr>
          <w:p w14:paraId="466CB01E">
            <w:pPr>
              <w:widowControl/>
              <w:jc w:val="left"/>
              <w:rPr>
                <w:color w:val="000000"/>
                <w:kern w:val="0"/>
                <w:szCs w:val="21"/>
              </w:rPr>
            </w:pPr>
          </w:p>
        </w:tc>
        <w:tc>
          <w:tcPr>
            <w:tcW w:w="583" w:type="pct"/>
            <w:shd w:val="clear" w:color="auto" w:fill="auto"/>
            <w:noWrap/>
            <w:vAlign w:val="bottom"/>
          </w:tcPr>
          <w:p w14:paraId="52AD4690">
            <w:pPr>
              <w:widowControl/>
              <w:jc w:val="center"/>
              <w:rPr>
                <w:color w:val="000000"/>
                <w:kern w:val="0"/>
                <w:szCs w:val="21"/>
              </w:rPr>
            </w:pPr>
            <w:r>
              <w:rPr>
                <w:color w:val="000000"/>
                <w:kern w:val="0"/>
                <w:szCs w:val="21"/>
              </w:rPr>
              <w:t>3</w:t>
            </w:r>
          </w:p>
        </w:tc>
        <w:tc>
          <w:tcPr>
            <w:tcW w:w="633" w:type="pct"/>
            <w:shd w:val="clear" w:color="auto" w:fill="auto"/>
            <w:noWrap/>
            <w:vAlign w:val="center"/>
          </w:tcPr>
          <w:p w14:paraId="5C78F015">
            <w:pPr>
              <w:widowControl/>
              <w:jc w:val="center"/>
              <w:rPr>
                <w:color w:val="000000"/>
                <w:kern w:val="0"/>
                <w:szCs w:val="21"/>
              </w:rPr>
            </w:pPr>
            <w:r>
              <w:rPr>
                <w:rFonts w:eastAsia="等线"/>
                <w:color w:val="000000"/>
                <w:sz w:val="22"/>
                <w:szCs w:val="22"/>
              </w:rPr>
              <w:t xml:space="preserve">2170 </w:t>
            </w:r>
          </w:p>
        </w:tc>
        <w:tc>
          <w:tcPr>
            <w:tcW w:w="633" w:type="pct"/>
            <w:shd w:val="clear" w:color="auto" w:fill="auto"/>
            <w:noWrap/>
            <w:vAlign w:val="center"/>
          </w:tcPr>
          <w:p w14:paraId="269F3371">
            <w:pPr>
              <w:widowControl/>
              <w:jc w:val="center"/>
              <w:rPr>
                <w:color w:val="000000"/>
                <w:kern w:val="0"/>
                <w:szCs w:val="21"/>
              </w:rPr>
            </w:pPr>
            <w:r>
              <w:rPr>
                <w:rFonts w:eastAsia="等线"/>
                <w:color w:val="000000"/>
                <w:sz w:val="22"/>
                <w:szCs w:val="22"/>
              </w:rPr>
              <w:t xml:space="preserve">2160 </w:t>
            </w:r>
          </w:p>
        </w:tc>
        <w:tc>
          <w:tcPr>
            <w:tcW w:w="633" w:type="pct"/>
            <w:shd w:val="clear" w:color="auto" w:fill="auto"/>
            <w:noWrap/>
            <w:vAlign w:val="center"/>
          </w:tcPr>
          <w:p w14:paraId="44853969">
            <w:pPr>
              <w:widowControl/>
              <w:jc w:val="center"/>
              <w:rPr>
                <w:color w:val="000000"/>
                <w:kern w:val="0"/>
                <w:szCs w:val="21"/>
              </w:rPr>
            </w:pPr>
            <w:r>
              <w:rPr>
                <w:rFonts w:eastAsia="等线"/>
                <w:color w:val="000000"/>
                <w:sz w:val="22"/>
                <w:szCs w:val="22"/>
              </w:rPr>
              <w:t xml:space="preserve">2140 </w:t>
            </w:r>
          </w:p>
        </w:tc>
        <w:tc>
          <w:tcPr>
            <w:tcW w:w="636" w:type="pct"/>
            <w:shd w:val="clear" w:color="auto" w:fill="auto"/>
            <w:noWrap/>
            <w:vAlign w:val="bottom"/>
          </w:tcPr>
          <w:p w14:paraId="45F8564C">
            <w:pPr>
              <w:widowControl/>
              <w:jc w:val="center"/>
              <w:rPr>
                <w:color w:val="000000"/>
                <w:kern w:val="0"/>
                <w:szCs w:val="21"/>
              </w:rPr>
            </w:pPr>
            <w:r>
              <w:rPr>
                <w:rFonts w:eastAsia="等线"/>
                <w:color w:val="000000"/>
                <w:sz w:val="22"/>
                <w:szCs w:val="22"/>
              </w:rPr>
              <w:t>/</w:t>
            </w:r>
          </w:p>
        </w:tc>
        <w:tc>
          <w:tcPr>
            <w:tcW w:w="628" w:type="pct"/>
            <w:shd w:val="clear" w:color="auto" w:fill="auto"/>
            <w:noWrap/>
            <w:vAlign w:val="bottom"/>
          </w:tcPr>
          <w:p w14:paraId="631383B0">
            <w:pPr>
              <w:widowControl/>
              <w:jc w:val="center"/>
              <w:rPr>
                <w:color w:val="000000"/>
                <w:kern w:val="0"/>
                <w:szCs w:val="21"/>
              </w:rPr>
            </w:pPr>
            <w:r>
              <w:rPr>
                <w:rFonts w:eastAsia="等线"/>
                <w:color w:val="000000"/>
                <w:sz w:val="22"/>
                <w:szCs w:val="22"/>
              </w:rPr>
              <w:t>/</w:t>
            </w:r>
          </w:p>
        </w:tc>
      </w:tr>
      <w:tr w14:paraId="22370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E52E124">
            <w:pPr>
              <w:widowControl/>
              <w:jc w:val="left"/>
              <w:rPr>
                <w:color w:val="000000"/>
                <w:kern w:val="0"/>
                <w:szCs w:val="21"/>
              </w:rPr>
            </w:pPr>
          </w:p>
        </w:tc>
        <w:tc>
          <w:tcPr>
            <w:tcW w:w="665" w:type="pct"/>
            <w:vMerge w:val="continue"/>
            <w:vAlign w:val="center"/>
          </w:tcPr>
          <w:p w14:paraId="0C93F33B">
            <w:pPr>
              <w:widowControl/>
              <w:jc w:val="left"/>
              <w:rPr>
                <w:color w:val="000000"/>
                <w:kern w:val="0"/>
                <w:szCs w:val="21"/>
              </w:rPr>
            </w:pPr>
          </w:p>
        </w:tc>
        <w:tc>
          <w:tcPr>
            <w:tcW w:w="583" w:type="pct"/>
            <w:shd w:val="clear" w:color="auto" w:fill="auto"/>
            <w:noWrap/>
            <w:vAlign w:val="bottom"/>
          </w:tcPr>
          <w:p w14:paraId="22E6C70C">
            <w:pPr>
              <w:widowControl/>
              <w:jc w:val="center"/>
              <w:rPr>
                <w:color w:val="000000"/>
                <w:kern w:val="0"/>
                <w:szCs w:val="21"/>
              </w:rPr>
            </w:pPr>
            <w:r>
              <w:rPr>
                <w:color w:val="000000"/>
                <w:kern w:val="0"/>
                <w:szCs w:val="21"/>
              </w:rPr>
              <w:t>4</w:t>
            </w:r>
          </w:p>
        </w:tc>
        <w:tc>
          <w:tcPr>
            <w:tcW w:w="633" w:type="pct"/>
            <w:shd w:val="clear" w:color="auto" w:fill="auto"/>
            <w:noWrap/>
            <w:vAlign w:val="center"/>
          </w:tcPr>
          <w:p w14:paraId="0A6EDC12">
            <w:pPr>
              <w:widowControl/>
              <w:jc w:val="center"/>
              <w:rPr>
                <w:color w:val="000000"/>
                <w:kern w:val="0"/>
                <w:szCs w:val="21"/>
              </w:rPr>
            </w:pPr>
            <w:r>
              <w:rPr>
                <w:rFonts w:eastAsia="等线"/>
                <w:color w:val="000000"/>
                <w:sz w:val="22"/>
                <w:szCs w:val="22"/>
              </w:rPr>
              <w:t xml:space="preserve">2160 </w:t>
            </w:r>
          </w:p>
        </w:tc>
        <w:tc>
          <w:tcPr>
            <w:tcW w:w="633" w:type="pct"/>
            <w:shd w:val="clear" w:color="auto" w:fill="auto"/>
            <w:noWrap/>
            <w:vAlign w:val="center"/>
          </w:tcPr>
          <w:p w14:paraId="59FD67AB">
            <w:pPr>
              <w:widowControl/>
              <w:jc w:val="center"/>
              <w:rPr>
                <w:color w:val="000000"/>
                <w:kern w:val="0"/>
                <w:szCs w:val="21"/>
              </w:rPr>
            </w:pPr>
            <w:r>
              <w:rPr>
                <w:rFonts w:eastAsia="等线"/>
                <w:color w:val="000000"/>
                <w:sz w:val="22"/>
                <w:szCs w:val="22"/>
              </w:rPr>
              <w:t xml:space="preserve">2170 </w:t>
            </w:r>
          </w:p>
        </w:tc>
        <w:tc>
          <w:tcPr>
            <w:tcW w:w="633" w:type="pct"/>
            <w:shd w:val="clear" w:color="auto" w:fill="auto"/>
            <w:noWrap/>
            <w:vAlign w:val="center"/>
          </w:tcPr>
          <w:p w14:paraId="697EEFBF">
            <w:pPr>
              <w:widowControl/>
              <w:jc w:val="center"/>
              <w:rPr>
                <w:color w:val="000000"/>
                <w:kern w:val="0"/>
                <w:szCs w:val="21"/>
              </w:rPr>
            </w:pPr>
            <w:r>
              <w:rPr>
                <w:rFonts w:eastAsia="等线"/>
                <w:color w:val="000000"/>
                <w:sz w:val="22"/>
                <w:szCs w:val="22"/>
              </w:rPr>
              <w:t xml:space="preserve">2160 </w:t>
            </w:r>
          </w:p>
        </w:tc>
        <w:tc>
          <w:tcPr>
            <w:tcW w:w="636" w:type="pct"/>
            <w:shd w:val="clear" w:color="auto" w:fill="auto"/>
            <w:noWrap/>
            <w:vAlign w:val="bottom"/>
          </w:tcPr>
          <w:p w14:paraId="45C0706B">
            <w:pPr>
              <w:widowControl/>
              <w:jc w:val="center"/>
              <w:rPr>
                <w:color w:val="000000"/>
                <w:kern w:val="0"/>
                <w:szCs w:val="21"/>
              </w:rPr>
            </w:pPr>
            <w:r>
              <w:rPr>
                <w:rFonts w:eastAsia="等线"/>
                <w:color w:val="000000"/>
                <w:sz w:val="22"/>
                <w:szCs w:val="22"/>
              </w:rPr>
              <w:t>/</w:t>
            </w:r>
          </w:p>
        </w:tc>
        <w:tc>
          <w:tcPr>
            <w:tcW w:w="628" w:type="pct"/>
            <w:shd w:val="clear" w:color="auto" w:fill="auto"/>
            <w:noWrap/>
            <w:vAlign w:val="bottom"/>
          </w:tcPr>
          <w:p w14:paraId="02A58048">
            <w:pPr>
              <w:widowControl/>
              <w:jc w:val="center"/>
              <w:rPr>
                <w:color w:val="000000"/>
                <w:kern w:val="0"/>
                <w:szCs w:val="21"/>
              </w:rPr>
            </w:pPr>
            <w:r>
              <w:rPr>
                <w:rFonts w:eastAsia="等线"/>
                <w:color w:val="000000"/>
                <w:sz w:val="22"/>
                <w:szCs w:val="22"/>
              </w:rPr>
              <w:t>/</w:t>
            </w:r>
          </w:p>
        </w:tc>
      </w:tr>
      <w:tr w14:paraId="69C7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3455AAC">
            <w:pPr>
              <w:widowControl/>
              <w:jc w:val="left"/>
              <w:rPr>
                <w:color w:val="000000"/>
                <w:kern w:val="0"/>
                <w:szCs w:val="21"/>
              </w:rPr>
            </w:pPr>
          </w:p>
        </w:tc>
        <w:tc>
          <w:tcPr>
            <w:tcW w:w="665" w:type="pct"/>
            <w:vMerge w:val="continue"/>
            <w:vAlign w:val="center"/>
          </w:tcPr>
          <w:p w14:paraId="06B44E48">
            <w:pPr>
              <w:widowControl/>
              <w:jc w:val="left"/>
              <w:rPr>
                <w:color w:val="000000"/>
                <w:kern w:val="0"/>
                <w:szCs w:val="21"/>
              </w:rPr>
            </w:pPr>
          </w:p>
        </w:tc>
        <w:tc>
          <w:tcPr>
            <w:tcW w:w="583" w:type="pct"/>
            <w:shd w:val="clear" w:color="auto" w:fill="auto"/>
            <w:noWrap/>
            <w:vAlign w:val="bottom"/>
          </w:tcPr>
          <w:p w14:paraId="4E2BD2CF">
            <w:pPr>
              <w:widowControl/>
              <w:jc w:val="center"/>
              <w:rPr>
                <w:color w:val="000000"/>
                <w:kern w:val="0"/>
                <w:szCs w:val="21"/>
              </w:rPr>
            </w:pPr>
            <w:r>
              <w:rPr>
                <w:color w:val="000000"/>
                <w:kern w:val="0"/>
                <w:szCs w:val="21"/>
              </w:rPr>
              <w:t>5</w:t>
            </w:r>
          </w:p>
        </w:tc>
        <w:tc>
          <w:tcPr>
            <w:tcW w:w="633" w:type="pct"/>
            <w:shd w:val="clear" w:color="auto" w:fill="auto"/>
            <w:noWrap/>
            <w:vAlign w:val="center"/>
          </w:tcPr>
          <w:p w14:paraId="024320F3">
            <w:pPr>
              <w:widowControl/>
              <w:jc w:val="center"/>
              <w:rPr>
                <w:color w:val="000000"/>
                <w:kern w:val="0"/>
                <w:szCs w:val="21"/>
              </w:rPr>
            </w:pPr>
            <w:r>
              <w:rPr>
                <w:rFonts w:eastAsia="等线"/>
                <w:color w:val="000000"/>
                <w:sz w:val="22"/>
                <w:szCs w:val="22"/>
              </w:rPr>
              <w:t xml:space="preserve">2170 </w:t>
            </w:r>
          </w:p>
        </w:tc>
        <w:tc>
          <w:tcPr>
            <w:tcW w:w="633" w:type="pct"/>
            <w:shd w:val="clear" w:color="auto" w:fill="auto"/>
            <w:noWrap/>
            <w:vAlign w:val="center"/>
          </w:tcPr>
          <w:p w14:paraId="6453C445">
            <w:pPr>
              <w:widowControl/>
              <w:jc w:val="center"/>
              <w:rPr>
                <w:color w:val="000000"/>
                <w:kern w:val="0"/>
                <w:szCs w:val="21"/>
              </w:rPr>
            </w:pPr>
            <w:r>
              <w:rPr>
                <w:rFonts w:eastAsia="等线"/>
                <w:color w:val="000000"/>
                <w:sz w:val="22"/>
                <w:szCs w:val="22"/>
              </w:rPr>
              <w:t xml:space="preserve">2140 </w:t>
            </w:r>
          </w:p>
        </w:tc>
        <w:tc>
          <w:tcPr>
            <w:tcW w:w="633" w:type="pct"/>
            <w:shd w:val="clear" w:color="auto" w:fill="auto"/>
            <w:noWrap/>
            <w:vAlign w:val="center"/>
          </w:tcPr>
          <w:p w14:paraId="7C9D7B88">
            <w:pPr>
              <w:widowControl/>
              <w:jc w:val="center"/>
              <w:rPr>
                <w:color w:val="000000"/>
                <w:kern w:val="0"/>
                <w:szCs w:val="21"/>
              </w:rPr>
            </w:pPr>
            <w:r>
              <w:rPr>
                <w:rFonts w:eastAsia="等线"/>
                <w:color w:val="000000"/>
                <w:sz w:val="22"/>
                <w:szCs w:val="22"/>
              </w:rPr>
              <w:t xml:space="preserve">2150 </w:t>
            </w:r>
          </w:p>
        </w:tc>
        <w:tc>
          <w:tcPr>
            <w:tcW w:w="636" w:type="pct"/>
            <w:shd w:val="clear" w:color="auto" w:fill="auto"/>
            <w:noWrap/>
            <w:vAlign w:val="bottom"/>
          </w:tcPr>
          <w:p w14:paraId="409919E6">
            <w:pPr>
              <w:widowControl/>
              <w:jc w:val="center"/>
              <w:rPr>
                <w:color w:val="000000"/>
                <w:kern w:val="0"/>
                <w:szCs w:val="21"/>
              </w:rPr>
            </w:pPr>
            <w:r>
              <w:rPr>
                <w:rFonts w:eastAsia="等线"/>
                <w:color w:val="000000"/>
                <w:sz w:val="22"/>
                <w:szCs w:val="22"/>
              </w:rPr>
              <w:t>/</w:t>
            </w:r>
          </w:p>
        </w:tc>
        <w:tc>
          <w:tcPr>
            <w:tcW w:w="628" w:type="pct"/>
            <w:shd w:val="clear" w:color="auto" w:fill="auto"/>
            <w:noWrap/>
            <w:vAlign w:val="bottom"/>
          </w:tcPr>
          <w:p w14:paraId="4C837262">
            <w:pPr>
              <w:widowControl/>
              <w:jc w:val="center"/>
              <w:rPr>
                <w:color w:val="000000"/>
                <w:kern w:val="0"/>
                <w:szCs w:val="21"/>
              </w:rPr>
            </w:pPr>
            <w:r>
              <w:rPr>
                <w:rFonts w:eastAsia="等线"/>
                <w:color w:val="000000"/>
                <w:sz w:val="22"/>
                <w:szCs w:val="22"/>
              </w:rPr>
              <w:t>/</w:t>
            </w:r>
          </w:p>
        </w:tc>
      </w:tr>
      <w:tr w14:paraId="6B55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51D47E04">
            <w:pPr>
              <w:widowControl/>
              <w:jc w:val="left"/>
              <w:rPr>
                <w:color w:val="000000"/>
                <w:kern w:val="0"/>
                <w:szCs w:val="21"/>
              </w:rPr>
            </w:pPr>
          </w:p>
        </w:tc>
        <w:tc>
          <w:tcPr>
            <w:tcW w:w="665" w:type="pct"/>
            <w:vMerge w:val="continue"/>
            <w:vAlign w:val="center"/>
          </w:tcPr>
          <w:p w14:paraId="5FF33864">
            <w:pPr>
              <w:widowControl/>
              <w:jc w:val="left"/>
              <w:rPr>
                <w:color w:val="000000"/>
                <w:kern w:val="0"/>
                <w:szCs w:val="21"/>
              </w:rPr>
            </w:pPr>
          </w:p>
        </w:tc>
        <w:tc>
          <w:tcPr>
            <w:tcW w:w="583" w:type="pct"/>
            <w:shd w:val="clear" w:color="auto" w:fill="auto"/>
            <w:noWrap/>
            <w:vAlign w:val="bottom"/>
          </w:tcPr>
          <w:p w14:paraId="10C74579">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47C0F113">
            <w:pPr>
              <w:widowControl/>
              <w:jc w:val="center"/>
              <w:rPr>
                <w:color w:val="000000"/>
                <w:kern w:val="0"/>
                <w:szCs w:val="21"/>
              </w:rPr>
            </w:pPr>
            <w:r>
              <w:rPr>
                <w:rFonts w:eastAsia="等线"/>
                <w:color w:val="000000"/>
                <w:sz w:val="22"/>
                <w:szCs w:val="22"/>
              </w:rPr>
              <w:t xml:space="preserve">2160 </w:t>
            </w:r>
          </w:p>
        </w:tc>
        <w:tc>
          <w:tcPr>
            <w:tcW w:w="633" w:type="pct"/>
            <w:shd w:val="clear" w:color="auto" w:fill="auto"/>
            <w:noWrap/>
            <w:vAlign w:val="center"/>
          </w:tcPr>
          <w:p w14:paraId="4FED2FA2">
            <w:pPr>
              <w:widowControl/>
              <w:jc w:val="center"/>
              <w:rPr>
                <w:color w:val="000000"/>
                <w:kern w:val="0"/>
                <w:szCs w:val="21"/>
              </w:rPr>
            </w:pPr>
            <w:r>
              <w:rPr>
                <w:rFonts w:eastAsia="等线"/>
                <w:color w:val="000000"/>
                <w:sz w:val="22"/>
                <w:szCs w:val="22"/>
              </w:rPr>
              <w:t xml:space="preserve">2160 </w:t>
            </w:r>
          </w:p>
        </w:tc>
        <w:tc>
          <w:tcPr>
            <w:tcW w:w="633" w:type="pct"/>
            <w:shd w:val="clear" w:color="auto" w:fill="auto"/>
            <w:noWrap/>
            <w:vAlign w:val="center"/>
          </w:tcPr>
          <w:p w14:paraId="59492980">
            <w:pPr>
              <w:widowControl/>
              <w:jc w:val="center"/>
              <w:rPr>
                <w:color w:val="000000"/>
                <w:kern w:val="0"/>
                <w:szCs w:val="21"/>
              </w:rPr>
            </w:pPr>
            <w:r>
              <w:rPr>
                <w:rFonts w:eastAsia="等线"/>
                <w:color w:val="000000"/>
                <w:sz w:val="22"/>
                <w:szCs w:val="22"/>
              </w:rPr>
              <w:t xml:space="preserve">2154 </w:t>
            </w:r>
          </w:p>
        </w:tc>
        <w:tc>
          <w:tcPr>
            <w:tcW w:w="636" w:type="pct"/>
            <w:shd w:val="clear" w:color="auto" w:fill="auto"/>
            <w:noWrap/>
            <w:vAlign w:val="bottom"/>
          </w:tcPr>
          <w:p w14:paraId="66C9F08F">
            <w:pPr>
              <w:widowControl/>
              <w:jc w:val="center"/>
              <w:rPr>
                <w:color w:val="000000"/>
                <w:kern w:val="0"/>
                <w:szCs w:val="21"/>
              </w:rPr>
            </w:pPr>
            <w:r>
              <w:rPr>
                <w:rFonts w:eastAsia="等线"/>
                <w:color w:val="000000"/>
                <w:sz w:val="22"/>
                <w:szCs w:val="22"/>
              </w:rPr>
              <w:t>/</w:t>
            </w:r>
          </w:p>
        </w:tc>
        <w:tc>
          <w:tcPr>
            <w:tcW w:w="628" w:type="pct"/>
            <w:shd w:val="clear" w:color="auto" w:fill="auto"/>
            <w:noWrap/>
            <w:vAlign w:val="bottom"/>
          </w:tcPr>
          <w:p w14:paraId="6C1E8EB7">
            <w:pPr>
              <w:widowControl/>
              <w:jc w:val="center"/>
              <w:rPr>
                <w:color w:val="000000"/>
                <w:kern w:val="0"/>
                <w:szCs w:val="21"/>
              </w:rPr>
            </w:pPr>
            <w:r>
              <w:rPr>
                <w:rFonts w:eastAsia="等线"/>
                <w:color w:val="000000"/>
                <w:sz w:val="22"/>
                <w:szCs w:val="22"/>
              </w:rPr>
              <w:t>/</w:t>
            </w:r>
          </w:p>
        </w:tc>
      </w:tr>
      <w:tr w14:paraId="6BDD6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17F57BD7">
            <w:pPr>
              <w:widowControl/>
              <w:jc w:val="left"/>
              <w:rPr>
                <w:color w:val="000000"/>
                <w:kern w:val="0"/>
                <w:szCs w:val="21"/>
              </w:rPr>
            </w:pPr>
          </w:p>
        </w:tc>
        <w:tc>
          <w:tcPr>
            <w:tcW w:w="665" w:type="pct"/>
            <w:vMerge w:val="restart"/>
            <w:shd w:val="clear" w:color="auto" w:fill="auto"/>
            <w:noWrap/>
            <w:vAlign w:val="center"/>
          </w:tcPr>
          <w:p w14:paraId="3F9CA11A">
            <w:pPr>
              <w:widowControl/>
              <w:jc w:val="center"/>
              <w:rPr>
                <w:color w:val="000000"/>
                <w:kern w:val="0"/>
                <w:szCs w:val="21"/>
              </w:rPr>
            </w:pPr>
            <w:r>
              <w:rPr>
                <w:rFonts w:hint="eastAsia"/>
                <w:szCs w:val="21"/>
              </w:rPr>
              <w:t>WC-10Co</w:t>
            </w:r>
          </w:p>
        </w:tc>
        <w:tc>
          <w:tcPr>
            <w:tcW w:w="583" w:type="pct"/>
            <w:shd w:val="clear" w:color="auto" w:fill="auto"/>
            <w:noWrap/>
            <w:vAlign w:val="bottom"/>
          </w:tcPr>
          <w:p w14:paraId="76DD2C8C">
            <w:pPr>
              <w:widowControl/>
              <w:jc w:val="center"/>
              <w:rPr>
                <w:color w:val="000000"/>
                <w:kern w:val="0"/>
                <w:szCs w:val="21"/>
              </w:rPr>
            </w:pPr>
            <w:r>
              <w:rPr>
                <w:color w:val="000000"/>
                <w:kern w:val="0"/>
                <w:szCs w:val="21"/>
              </w:rPr>
              <w:t>1</w:t>
            </w:r>
          </w:p>
        </w:tc>
        <w:tc>
          <w:tcPr>
            <w:tcW w:w="633" w:type="pct"/>
            <w:shd w:val="clear" w:color="auto" w:fill="auto"/>
            <w:noWrap/>
            <w:vAlign w:val="center"/>
          </w:tcPr>
          <w:p w14:paraId="1E02E95A">
            <w:pPr>
              <w:widowControl/>
              <w:jc w:val="center"/>
              <w:rPr>
                <w:color w:val="000000"/>
                <w:kern w:val="0"/>
                <w:szCs w:val="21"/>
              </w:rPr>
            </w:pPr>
            <w:r>
              <w:rPr>
                <w:rFonts w:eastAsia="等线"/>
                <w:color w:val="000000"/>
                <w:sz w:val="22"/>
                <w:szCs w:val="22"/>
              </w:rPr>
              <w:t xml:space="preserve">1640 </w:t>
            </w:r>
          </w:p>
        </w:tc>
        <w:tc>
          <w:tcPr>
            <w:tcW w:w="633" w:type="pct"/>
            <w:shd w:val="clear" w:color="auto" w:fill="auto"/>
            <w:noWrap/>
            <w:vAlign w:val="center"/>
          </w:tcPr>
          <w:p w14:paraId="70BEEA26">
            <w:pPr>
              <w:widowControl/>
              <w:jc w:val="center"/>
              <w:rPr>
                <w:color w:val="000000"/>
                <w:kern w:val="0"/>
                <w:szCs w:val="21"/>
              </w:rPr>
            </w:pPr>
            <w:r>
              <w:rPr>
                <w:rFonts w:eastAsia="等线"/>
                <w:color w:val="000000"/>
                <w:sz w:val="22"/>
                <w:szCs w:val="22"/>
              </w:rPr>
              <w:t xml:space="preserve">1680 </w:t>
            </w:r>
          </w:p>
        </w:tc>
        <w:tc>
          <w:tcPr>
            <w:tcW w:w="633" w:type="pct"/>
            <w:shd w:val="clear" w:color="auto" w:fill="auto"/>
            <w:noWrap/>
            <w:vAlign w:val="center"/>
          </w:tcPr>
          <w:p w14:paraId="6729A671">
            <w:pPr>
              <w:widowControl/>
              <w:jc w:val="center"/>
              <w:rPr>
                <w:color w:val="000000"/>
                <w:kern w:val="0"/>
                <w:szCs w:val="21"/>
              </w:rPr>
            </w:pPr>
            <w:r>
              <w:rPr>
                <w:rFonts w:eastAsia="等线"/>
                <w:color w:val="000000"/>
                <w:sz w:val="22"/>
                <w:szCs w:val="22"/>
              </w:rPr>
              <w:t xml:space="preserve">1620 </w:t>
            </w:r>
          </w:p>
        </w:tc>
        <w:tc>
          <w:tcPr>
            <w:tcW w:w="636" w:type="pct"/>
            <w:shd w:val="clear" w:color="auto" w:fill="auto"/>
            <w:noWrap/>
            <w:vAlign w:val="bottom"/>
          </w:tcPr>
          <w:p w14:paraId="43E339F5">
            <w:pPr>
              <w:widowControl/>
              <w:jc w:val="center"/>
              <w:rPr>
                <w:color w:val="000000"/>
                <w:kern w:val="0"/>
                <w:szCs w:val="21"/>
              </w:rPr>
            </w:pPr>
            <w:r>
              <w:rPr>
                <w:rFonts w:eastAsia="等线"/>
                <w:color w:val="000000"/>
                <w:sz w:val="22"/>
                <w:szCs w:val="22"/>
              </w:rPr>
              <w:t>/</w:t>
            </w:r>
          </w:p>
        </w:tc>
        <w:tc>
          <w:tcPr>
            <w:tcW w:w="628" w:type="pct"/>
            <w:shd w:val="clear" w:color="auto" w:fill="auto"/>
            <w:noWrap/>
            <w:vAlign w:val="bottom"/>
          </w:tcPr>
          <w:p w14:paraId="7F333DF9">
            <w:pPr>
              <w:widowControl/>
              <w:jc w:val="center"/>
              <w:rPr>
                <w:color w:val="000000"/>
                <w:kern w:val="0"/>
                <w:szCs w:val="21"/>
              </w:rPr>
            </w:pPr>
            <w:r>
              <w:rPr>
                <w:rFonts w:eastAsia="等线"/>
                <w:color w:val="000000"/>
                <w:sz w:val="22"/>
                <w:szCs w:val="22"/>
              </w:rPr>
              <w:t>/</w:t>
            </w:r>
          </w:p>
        </w:tc>
      </w:tr>
      <w:tr w14:paraId="6394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28ED6D06">
            <w:pPr>
              <w:widowControl/>
              <w:jc w:val="left"/>
              <w:rPr>
                <w:color w:val="000000"/>
                <w:kern w:val="0"/>
                <w:szCs w:val="21"/>
              </w:rPr>
            </w:pPr>
          </w:p>
        </w:tc>
        <w:tc>
          <w:tcPr>
            <w:tcW w:w="665" w:type="pct"/>
            <w:vMerge w:val="continue"/>
            <w:vAlign w:val="center"/>
          </w:tcPr>
          <w:p w14:paraId="377C537A">
            <w:pPr>
              <w:widowControl/>
              <w:jc w:val="left"/>
              <w:rPr>
                <w:color w:val="000000"/>
                <w:kern w:val="0"/>
                <w:szCs w:val="21"/>
              </w:rPr>
            </w:pPr>
          </w:p>
        </w:tc>
        <w:tc>
          <w:tcPr>
            <w:tcW w:w="583" w:type="pct"/>
            <w:shd w:val="clear" w:color="auto" w:fill="auto"/>
            <w:noWrap/>
            <w:vAlign w:val="bottom"/>
          </w:tcPr>
          <w:p w14:paraId="379B300F">
            <w:pPr>
              <w:widowControl/>
              <w:jc w:val="center"/>
              <w:rPr>
                <w:color w:val="000000"/>
                <w:kern w:val="0"/>
                <w:szCs w:val="21"/>
              </w:rPr>
            </w:pPr>
            <w:r>
              <w:rPr>
                <w:color w:val="000000"/>
                <w:kern w:val="0"/>
                <w:szCs w:val="21"/>
              </w:rPr>
              <w:t>2</w:t>
            </w:r>
          </w:p>
        </w:tc>
        <w:tc>
          <w:tcPr>
            <w:tcW w:w="633" w:type="pct"/>
            <w:shd w:val="clear" w:color="auto" w:fill="auto"/>
            <w:noWrap/>
            <w:vAlign w:val="center"/>
          </w:tcPr>
          <w:p w14:paraId="578F86E4">
            <w:pPr>
              <w:widowControl/>
              <w:jc w:val="center"/>
              <w:rPr>
                <w:color w:val="000000"/>
                <w:kern w:val="0"/>
                <w:szCs w:val="21"/>
              </w:rPr>
            </w:pPr>
            <w:r>
              <w:rPr>
                <w:rFonts w:eastAsia="等线"/>
                <w:color w:val="000000"/>
                <w:sz w:val="22"/>
                <w:szCs w:val="22"/>
              </w:rPr>
              <w:t xml:space="preserve">1630 </w:t>
            </w:r>
          </w:p>
        </w:tc>
        <w:tc>
          <w:tcPr>
            <w:tcW w:w="633" w:type="pct"/>
            <w:shd w:val="clear" w:color="auto" w:fill="auto"/>
            <w:noWrap/>
            <w:vAlign w:val="center"/>
          </w:tcPr>
          <w:p w14:paraId="3836B1B2">
            <w:pPr>
              <w:widowControl/>
              <w:jc w:val="center"/>
              <w:rPr>
                <w:color w:val="000000"/>
                <w:kern w:val="0"/>
                <w:szCs w:val="21"/>
              </w:rPr>
            </w:pPr>
            <w:r>
              <w:rPr>
                <w:rFonts w:eastAsia="等线"/>
                <w:color w:val="000000"/>
                <w:sz w:val="22"/>
                <w:szCs w:val="22"/>
              </w:rPr>
              <w:t xml:space="preserve">1650 </w:t>
            </w:r>
          </w:p>
        </w:tc>
        <w:tc>
          <w:tcPr>
            <w:tcW w:w="633" w:type="pct"/>
            <w:shd w:val="clear" w:color="auto" w:fill="auto"/>
            <w:noWrap/>
            <w:vAlign w:val="center"/>
          </w:tcPr>
          <w:p w14:paraId="254BBD7A">
            <w:pPr>
              <w:widowControl/>
              <w:jc w:val="center"/>
              <w:rPr>
                <w:color w:val="000000"/>
                <w:kern w:val="0"/>
                <w:szCs w:val="21"/>
              </w:rPr>
            </w:pPr>
            <w:r>
              <w:rPr>
                <w:rFonts w:eastAsia="等线"/>
                <w:color w:val="000000"/>
                <w:sz w:val="22"/>
                <w:szCs w:val="22"/>
              </w:rPr>
              <w:t xml:space="preserve">1650 </w:t>
            </w:r>
          </w:p>
        </w:tc>
        <w:tc>
          <w:tcPr>
            <w:tcW w:w="636" w:type="pct"/>
            <w:shd w:val="clear" w:color="auto" w:fill="auto"/>
            <w:noWrap/>
            <w:vAlign w:val="bottom"/>
          </w:tcPr>
          <w:p w14:paraId="65B0B38E">
            <w:pPr>
              <w:widowControl/>
              <w:jc w:val="center"/>
              <w:rPr>
                <w:color w:val="000000"/>
                <w:kern w:val="0"/>
                <w:szCs w:val="21"/>
              </w:rPr>
            </w:pPr>
            <w:r>
              <w:rPr>
                <w:rFonts w:eastAsia="等线"/>
                <w:color w:val="000000"/>
                <w:sz w:val="22"/>
                <w:szCs w:val="22"/>
              </w:rPr>
              <w:t>/</w:t>
            </w:r>
          </w:p>
        </w:tc>
        <w:tc>
          <w:tcPr>
            <w:tcW w:w="628" w:type="pct"/>
            <w:shd w:val="clear" w:color="auto" w:fill="auto"/>
            <w:noWrap/>
            <w:vAlign w:val="bottom"/>
          </w:tcPr>
          <w:p w14:paraId="46E53E4E">
            <w:pPr>
              <w:widowControl/>
              <w:jc w:val="center"/>
              <w:rPr>
                <w:color w:val="000000"/>
                <w:kern w:val="0"/>
                <w:szCs w:val="21"/>
              </w:rPr>
            </w:pPr>
            <w:r>
              <w:rPr>
                <w:rFonts w:eastAsia="等线"/>
                <w:color w:val="000000"/>
                <w:sz w:val="22"/>
                <w:szCs w:val="22"/>
              </w:rPr>
              <w:t>/</w:t>
            </w:r>
          </w:p>
        </w:tc>
      </w:tr>
      <w:tr w14:paraId="60B0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413D8B88">
            <w:pPr>
              <w:widowControl/>
              <w:jc w:val="left"/>
              <w:rPr>
                <w:color w:val="000000"/>
                <w:kern w:val="0"/>
                <w:szCs w:val="21"/>
              </w:rPr>
            </w:pPr>
          </w:p>
        </w:tc>
        <w:tc>
          <w:tcPr>
            <w:tcW w:w="665" w:type="pct"/>
            <w:vMerge w:val="continue"/>
            <w:vAlign w:val="center"/>
          </w:tcPr>
          <w:p w14:paraId="711EA8EF">
            <w:pPr>
              <w:widowControl/>
              <w:jc w:val="left"/>
              <w:rPr>
                <w:color w:val="000000"/>
                <w:kern w:val="0"/>
                <w:szCs w:val="21"/>
              </w:rPr>
            </w:pPr>
          </w:p>
        </w:tc>
        <w:tc>
          <w:tcPr>
            <w:tcW w:w="583" w:type="pct"/>
            <w:shd w:val="clear" w:color="auto" w:fill="auto"/>
            <w:noWrap/>
            <w:vAlign w:val="bottom"/>
          </w:tcPr>
          <w:p w14:paraId="4043D26F">
            <w:pPr>
              <w:widowControl/>
              <w:jc w:val="center"/>
              <w:rPr>
                <w:color w:val="000000"/>
                <w:kern w:val="0"/>
                <w:szCs w:val="21"/>
              </w:rPr>
            </w:pPr>
            <w:r>
              <w:rPr>
                <w:color w:val="000000"/>
                <w:kern w:val="0"/>
                <w:szCs w:val="21"/>
              </w:rPr>
              <w:t>3</w:t>
            </w:r>
          </w:p>
        </w:tc>
        <w:tc>
          <w:tcPr>
            <w:tcW w:w="633" w:type="pct"/>
            <w:shd w:val="clear" w:color="auto" w:fill="auto"/>
            <w:noWrap/>
            <w:vAlign w:val="center"/>
          </w:tcPr>
          <w:p w14:paraId="04ECBEAD">
            <w:pPr>
              <w:widowControl/>
              <w:jc w:val="center"/>
              <w:rPr>
                <w:color w:val="000000"/>
                <w:kern w:val="0"/>
                <w:szCs w:val="21"/>
              </w:rPr>
            </w:pPr>
            <w:r>
              <w:rPr>
                <w:rFonts w:eastAsia="等线"/>
                <w:color w:val="000000"/>
                <w:sz w:val="22"/>
                <w:szCs w:val="22"/>
              </w:rPr>
              <w:t xml:space="preserve">1640 </w:t>
            </w:r>
          </w:p>
        </w:tc>
        <w:tc>
          <w:tcPr>
            <w:tcW w:w="633" w:type="pct"/>
            <w:shd w:val="clear" w:color="auto" w:fill="auto"/>
            <w:noWrap/>
            <w:vAlign w:val="center"/>
          </w:tcPr>
          <w:p w14:paraId="095B97DE">
            <w:pPr>
              <w:widowControl/>
              <w:jc w:val="center"/>
              <w:rPr>
                <w:color w:val="000000"/>
                <w:kern w:val="0"/>
                <w:szCs w:val="21"/>
              </w:rPr>
            </w:pPr>
            <w:r>
              <w:rPr>
                <w:rFonts w:eastAsia="等线"/>
                <w:color w:val="000000"/>
                <w:sz w:val="22"/>
                <w:szCs w:val="22"/>
              </w:rPr>
              <w:t xml:space="preserve">1670 </w:t>
            </w:r>
          </w:p>
        </w:tc>
        <w:tc>
          <w:tcPr>
            <w:tcW w:w="633" w:type="pct"/>
            <w:shd w:val="clear" w:color="auto" w:fill="auto"/>
            <w:noWrap/>
            <w:vAlign w:val="center"/>
          </w:tcPr>
          <w:p w14:paraId="19DDC8C9">
            <w:pPr>
              <w:widowControl/>
              <w:jc w:val="center"/>
              <w:rPr>
                <w:color w:val="000000"/>
                <w:kern w:val="0"/>
                <w:szCs w:val="21"/>
              </w:rPr>
            </w:pPr>
            <w:r>
              <w:rPr>
                <w:rFonts w:eastAsia="等线"/>
                <w:color w:val="000000"/>
                <w:sz w:val="22"/>
                <w:szCs w:val="22"/>
              </w:rPr>
              <w:t xml:space="preserve">1650 </w:t>
            </w:r>
          </w:p>
        </w:tc>
        <w:tc>
          <w:tcPr>
            <w:tcW w:w="636" w:type="pct"/>
            <w:shd w:val="clear" w:color="auto" w:fill="auto"/>
            <w:noWrap/>
            <w:vAlign w:val="bottom"/>
          </w:tcPr>
          <w:p w14:paraId="6C6C9624">
            <w:pPr>
              <w:widowControl/>
              <w:jc w:val="center"/>
              <w:rPr>
                <w:color w:val="000000"/>
                <w:kern w:val="0"/>
                <w:szCs w:val="21"/>
              </w:rPr>
            </w:pPr>
            <w:r>
              <w:rPr>
                <w:rFonts w:eastAsia="等线"/>
                <w:color w:val="000000"/>
                <w:sz w:val="22"/>
                <w:szCs w:val="22"/>
              </w:rPr>
              <w:t>/</w:t>
            </w:r>
          </w:p>
        </w:tc>
        <w:tc>
          <w:tcPr>
            <w:tcW w:w="628" w:type="pct"/>
            <w:shd w:val="clear" w:color="auto" w:fill="auto"/>
            <w:noWrap/>
            <w:vAlign w:val="bottom"/>
          </w:tcPr>
          <w:p w14:paraId="1CC8DC17">
            <w:pPr>
              <w:widowControl/>
              <w:jc w:val="center"/>
              <w:rPr>
                <w:color w:val="000000"/>
                <w:kern w:val="0"/>
                <w:szCs w:val="21"/>
              </w:rPr>
            </w:pPr>
            <w:r>
              <w:rPr>
                <w:rFonts w:eastAsia="等线"/>
                <w:color w:val="000000"/>
                <w:sz w:val="22"/>
                <w:szCs w:val="22"/>
              </w:rPr>
              <w:t>/</w:t>
            </w:r>
          </w:p>
        </w:tc>
      </w:tr>
      <w:tr w14:paraId="3620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5FAE52C5">
            <w:pPr>
              <w:widowControl/>
              <w:jc w:val="left"/>
              <w:rPr>
                <w:color w:val="000000"/>
                <w:kern w:val="0"/>
                <w:szCs w:val="21"/>
              </w:rPr>
            </w:pPr>
          </w:p>
        </w:tc>
        <w:tc>
          <w:tcPr>
            <w:tcW w:w="665" w:type="pct"/>
            <w:vMerge w:val="continue"/>
            <w:vAlign w:val="center"/>
          </w:tcPr>
          <w:p w14:paraId="3DAA426F">
            <w:pPr>
              <w:widowControl/>
              <w:jc w:val="left"/>
              <w:rPr>
                <w:color w:val="000000"/>
                <w:kern w:val="0"/>
                <w:szCs w:val="21"/>
              </w:rPr>
            </w:pPr>
          </w:p>
        </w:tc>
        <w:tc>
          <w:tcPr>
            <w:tcW w:w="583" w:type="pct"/>
            <w:shd w:val="clear" w:color="auto" w:fill="auto"/>
            <w:noWrap/>
            <w:vAlign w:val="bottom"/>
          </w:tcPr>
          <w:p w14:paraId="47C36142">
            <w:pPr>
              <w:widowControl/>
              <w:jc w:val="center"/>
              <w:rPr>
                <w:color w:val="000000"/>
                <w:kern w:val="0"/>
                <w:szCs w:val="21"/>
              </w:rPr>
            </w:pPr>
            <w:r>
              <w:rPr>
                <w:color w:val="000000"/>
                <w:kern w:val="0"/>
                <w:szCs w:val="21"/>
              </w:rPr>
              <w:t>4</w:t>
            </w:r>
          </w:p>
        </w:tc>
        <w:tc>
          <w:tcPr>
            <w:tcW w:w="633" w:type="pct"/>
            <w:shd w:val="clear" w:color="auto" w:fill="auto"/>
            <w:noWrap/>
            <w:vAlign w:val="center"/>
          </w:tcPr>
          <w:p w14:paraId="2D76FF03">
            <w:pPr>
              <w:widowControl/>
              <w:jc w:val="center"/>
              <w:rPr>
                <w:color w:val="000000"/>
                <w:kern w:val="0"/>
                <w:szCs w:val="21"/>
              </w:rPr>
            </w:pPr>
            <w:r>
              <w:rPr>
                <w:rFonts w:eastAsia="等线"/>
                <w:color w:val="000000"/>
                <w:sz w:val="22"/>
                <w:szCs w:val="22"/>
              </w:rPr>
              <w:t xml:space="preserve">1630 </w:t>
            </w:r>
          </w:p>
        </w:tc>
        <w:tc>
          <w:tcPr>
            <w:tcW w:w="633" w:type="pct"/>
            <w:shd w:val="clear" w:color="auto" w:fill="auto"/>
            <w:noWrap/>
            <w:vAlign w:val="center"/>
          </w:tcPr>
          <w:p w14:paraId="4921EE5B">
            <w:pPr>
              <w:widowControl/>
              <w:jc w:val="center"/>
              <w:rPr>
                <w:color w:val="000000"/>
                <w:kern w:val="0"/>
                <w:szCs w:val="21"/>
              </w:rPr>
            </w:pPr>
            <w:r>
              <w:rPr>
                <w:rFonts w:eastAsia="等线"/>
                <w:color w:val="000000"/>
                <w:sz w:val="22"/>
                <w:szCs w:val="22"/>
              </w:rPr>
              <w:t xml:space="preserve">1650 </w:t>
            </w:r>
          </w:p>
        </w:tc>
        <w:tc>
          <w:tcPr>
            <w:tcW w:w="633" w:type="pct"/>
            <w:shd w:val="clear" w:color="auto" w:fill="auto"/>
            <w:noWrap/>
            <w:vAlign w:val="center"/>
          </w:tcPr>
          <w:p w14:paraId="35C1F1D9">
            <w:pPr>
              <w:widowControl/>
              <w:jc w:val="center"/>
              <w:rPr>
                <w:color w:val="000000"/>
                <w:kern w:val="0"/>
                <w:szCs w:val="21"/>
              </w:rPr>
            </w:pPr>
            <w:r>
              <w:rPr>
                <w:rFonts w:eastAsia="等线"/>
                <w:color w:val="000000"/>
                <w:sz w:val="22"/>
                <w:szCs w:val="22"/>
              </w:rPr>
              <w:t xml:space="preserve">1660 </w:t>
            </w:r>
          </w:p>
        </w:tc>
        <w:tc>
          <w:tcPr>
            <w:tcW w:w="636" w:type="pct"/>
            <w:shd w:val="clear" w:color="auto" w:fill="auto"/>
            <w:noWrap/>
            <w:vAlign w:val="bottom"/>
          </w:tcPr>
          <w:p w14:paraId="6C67F509">
            <w:pPr>
              <w:widowControl/>
              <w:jc w:val="center"/>
              <w:rPr>
                <w:color w:val="000000"/>
                <w:kern w:val="0"/>
                <w:szCs w:val="21"/>
              </w:rPr>
            </w:pPr>
            <w:r>
              <w:rPr>
                <w:rFonts w:eastAsia="等线"/>
                <w:color w:val="000000"/>
                <w:sz w:val="22"/>
                <w:szCs w:val="22"/>
              </w:rPr>
              <w:t>/</w:t>
            </w:r>
          </w:p>
        </w:tc>
        <w:tc>
          <w:tcPr>
            <w:tcW w:w="628" w:type="pct"/>
            <w:shd w:val="clear" w:color="auto" w:fill="auto"/>
            <w:noWrap/>
            <w:vAlign w:val="bottom"/>
          </w:tcPr>
          <w:p w14:paraId="6B3046FD">
            <w:pPr>
              <w:widowControl/>
              <w:jc w:val="center"/>
              <w:rPr>
                <w:color w:val="000000"/>
                <w:kern w:val="0"/>
                <w:szCs w:val="21"/>
              </w:rPr>
            </w:pPr>
            <w:r>
              <w:rPr>
                <w:rFonts w:eastAsia="等线"/>
                <w:color w:val="000000"/>
                <w:sz w:val="22"/>
                <w:szCs w:val="22"/>
              </w:rPr>
              <w:t>/</w:t>
            </w:r>
          </w:p>
        </w:tc>
      </w:tr>
      <w:tr w14:paraId="5C43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0F5D3F41">
            <w:pPr>
              <w:widowControl/>
              <w:jc w:val="left"/>
              <w:rPr>
                <w:color w:val="000000"/>
                <w:kern w:val="0"/>
                <w:szCs w:val="21"/>
              </w:rPr>
            </w:pPr>
          </w:p>
        </w:tc>
        <w:tc>
          <w:tcPr>
            <w:tcW w:w="665" w:type="pct"/>
            <w:vMerge w:val="continue"/>
            <w:vAlign w:val="center"/>
          </w:tcPr>
          <w:p w14:paraId="07505D02">
            <w:pPr>
              <w:widowControl/>
              <w:jc w:val="left"/>
              <w:rPr>
                <w:color w:val="000000"/>
                <w:kern w:val="0"/>
                <w:szCs w:val="21"/>
              </w:rPr>
            </w:pPr>
          </w:p>
        </w:tc>
        <w:tc>
          <w:tcPr>
            <w:tcW w:w="583" w:type="pct"/>
            <w:shd w:val="clear" w:color="auto" w:fill="auto"/>
            <w:noWrap/>
            <w:vAlign w:val="bottom"/>
          </w:tcPr>
          <w:p w14:paraId="310CD8A4">
            <w:pPr>
              <w:widowControl/>
              <w:jc w:val="center"/>
              <w:rPr>
                <w:color w:val="000000"/>
                <w:kern w:val="0"/>
                <w:szCs w:val="21"/>
              </w:rPr>
            </w:pPr>
            <w:r>
              <w:rPr>
                <w:color w:val="000000"/>
                <w:kern w:val="0"/>
                <w:szCs w:val="21"/>
              </w:rPr>
              <w:t>5</w:t>
            </w:r>
          </w:p>
        </w:tc>
        <w:tc>
          <w:tcPr>
            <w:tcW w:w="633" w:type="pct"/>
            <w:shd w:val="clear" w:color="auto" w:fill="auto"/>
            <w:noWrap/>
            <w:vAlign w:val="center"/>
          </w:tcPr>
          <w:p w14:paraId="54DFC6EC">
            <w:pPr>
              <w:widowControl/>
              <w:jc w:val="center"/>
              <w:rPr>
                <w:color w:val="000000"/>
                <w:kern w:val="0"/>
                <w:szCs w:val="21"/>
              </w:rPr>
            </w:pPr>
            <w:r>
              <w:rPr>
                <w:rFonts w:eastAsia="等线"/>
                <w:color w:val="000000"/>
                <w:sz w:val="22"/>
                <w:szCs w:val="22"/>
              </w:rPr>
              <w:t xml:space="preserve">1660 </w:t>
            </w:r>
          </w:p>
        </w:tc>
        <w:tc>
          <w:tcPr>
            <w:tcW w:w="633" w:type="pct"/>
            <w:shd w:val="clear" w:color="auto" w:fill="auto"/>
            <w:noWrap/>
            <w:vAlign w:val="center"/>
          </w:tcPr>
          <w:p w14:paraId="27DF202E">
            <w:pPr>
              <w:widowControl/>
              <w:jc w:val="center"/>
              <w:rPr>
                <w:color w:val="000000"/>
                <w:kern w:val="0"/>
                <w:szCs w:val="21"/>
              </w:rPr>
            </w:pPr>
            <w:r>
              <w:rPr>
                <w:rFonts w:eastAsia="等线"/>
                <w:color w:val="000000"/>
                <w:sz w:val="22"/>
                <w:szCs w:val="22"/>
              </w:rPr>
              <w:t xml:space="preserve">1660 </w:t>
            </w:r>
          </w:p>
        </w:tc>
        <w:tc>
          <w:tcPr>
            <w:tcW w:w="633" w:type="pct"/>
            <w:shd w:val="clear" w:color="auto" w:fill="auto"/>
            <w:noWrap/>
            <w:vAlign w:val="center"/>
          </w:tcPr>
          <w:p w14:paraId="35E25363">
            <w:pPr>
              <w:widowControl/>
              <w:jc w:val="center"/>
              <w:rPr>
                <w:color w:val="000000"/>
                <w:kern w:val="0"/>
                <w:szCs w:val="21"/>
              </w:rPr>
            </w:pPr>
            <w:r>
              <w:rPr>
                <w:rFonts w:eastAsia="等线"/>
                <w:color w:val="000000"/>
                <w:sz w:val="22"/>
                <w:szCs w:val="22"/>
              </w:rPr>
              <w:t xml:space="preserve">1650 </w:t>
            </w:r>
          </w:p>
        </w:tc>
        <w:tc>
          <w:tcPr>
            <w:tcW w:w="636" w:type="pct"/>
            <w:shd w:val="clear" w:color="auto" w:fill="auto"/>
            <w:noWrap/>
            <w:vAlign w:val="bottom"/>
          </w:tcPr>
          <w:p w14:paraId="46A5CC2A">
            <w:pPr>
              <w:widowControl/>
              <w:jc w:val="center"/>
              <w:rPr>
                <w:color w:val="000000"/>
                <w:kern w:val="0"/>
                <w:szCs w:val="21"/>
              </w:rPr>
            </w:pPr>
            <w:r>
              <w:rPr>
                <w:rFonts w:eastAsia="等线"/>
                <w:color w:val="000000"/>
                <w:sz w:val="22"/>
                <w:szCs w:val="22"/>
              </w:rPr>
              <w:t>/</w:t>
            </w:r>
          </w:p>
        </w:tc>
        <w:tc>
          <w:tcPr>
            <w:tcW w:w="628" w:type="pct"/>
            <w:shd w:val="clear" w:color="auto" w:fill="auto"/>
            <w:noWrap/>
            <w:vAlign w:val="bottom"/>
          </w:tcPr>
          <w:p w14:paraId="619640DF">
            <w:pPr>
              <w:widowControl/>
              <w:jc w:val="center"/>
              <w:rPr>
                <w:color w:val="000000"/>
                <w:kern w:val="0"/>
                <w:szCs w:val="21"/>
              </w:rPr>
            </w:pPr>
            <w:r>
              <w:rPr>
                <w:rFonts w:eastAsia="等线"/>
                <w:color w:val="000000"/>
                <w:sz w:val="22"/>
                <w:szCs w:val="22"/>
              </w:rPr>
              <w:t>/</w:t>
            </w:r>
          </w:p>
        </w:tc>
      </w:tr>
      <w:tr w14:paraId="3352F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7FC1B2E1">
            <w:pPr>
              <w:widowControl/>
              <w:jc w:val="left"/>
              <w:rPr>
                <w:color w:val="000000"/>
                <w:kern w:val="0"/>
                <w:szCs w:val="21"/>
              </w:rPr>
            </w:pPr>
          </w:p>
        </w:tc>
        <w:tc>
          <w:tcPr>
            <w:tcW w:w="665" w:type="pct"/>
            <w:vMerge w:val="continue"/>
            <w:vAlign w:val="center"/>
          </w:tcPr>
          <w:p w14:paraId="44F86217">
            <w:pPr>
              <w:widowControl/>
              <w:jc w:val="left"/>
              <w:rPr>
                <w:color w:val="000000"/>
                <w:kern w:val="0"/>
                <w:szCs w:val="21"/>
              </w:rPr>
            </w:pPr>
          </w:p>
        </w:tc>
        <w:tc>
          <w:tcPr>
            <w:tcW w:w="583" w:type="pct"/>
            <w:shd w:val="clear" w:color="auto" w:fill="auto"/>
            <w:noWrap/>
            <w:vAlign w:val="bottom"/>
          </w:tcPr>
          <w:p w14:paraId="07D7EC0B">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018713C1">
            <w:pPr>
              <w:widowControl/>
              <w:jc w:val="center"/>
              <w:rPr>
                <w:color w:val="000000"/>
                <w:kern w:val="0"/>
                <w:szCs w:val="21"/>
              </w:rPr>
            </w:pPr>
            <w:r>
              <w:rPr>
                <w:rFonts w:eastAsia="等线"/>
                <w:color w:val="000000"/>
                <w:sz w:val="22"/>
                <w:szCs w:val="22"/>
              </w:rPr>
              <w:t xml:space="preserve">1640 </w:t>
            </w:r>
          </w:p>
        </w:tc>
        <w:tc>
          <w:tcPr>
            <w:tcW w:w="633" w:type="pct"/>
            <w:shd w:val="clear" w:color="auto" w:fill="auto"/>
            <w:noWrap/>
            <w:vAlign w:val="center"/>
          </w:tcPr>
          <w:p w14:paraId="360D779B">
            <w:pPr>
              <w:widowControl/>
              <w:jc w:val="center"/>
              <w:rPr>
                <w:color w:val="000000"/>
                <w:kern w:val="0"/>
                <w:szCs w:val="21"/>
              </w:rPr>
            </w:pPr>
            <w:r>
              <w:rPr>
                <w:rFonts w:eastAsia="等线"/>
                <w:color w:val="000000"/>
                <w:sz w:val="22"/>
                <w:szCs w:val="22"/>
              </w:rPr>
              <w:t xml:space="preserve">1662 </w:t>
            </w:r>
          </w:p>
        </w:tc>
        <w:tc>
          <w:tcPr>
            <w:tcW w:w="633" w:type="pct"/>
            <w:shd w:val="clear" w:color="auto" w:fill="auto"/>
            <w:noWrap/>
            <w:vAlign w:val="center"/>
          </w:tcPr>
          <w:p w14:paraId="3DB23A65">
            <w:pPr>
              <w:widowControl/>
              <w:jc w:val="center"/>
              <w:rPr>
                <w:color w:val="000000"/>
                <w:kern w:val="0"/>
                <w:szCs w:val="21"/>
              </w:rPr>
            </w:pPr>
            <w:r>
              <w:rPr>
                <w:rFonts w:eastAsia="等线"/>
                <w:color w:val="000000"/>
                <w:sz w:val="22"/>
                <w:szCs w:val="22"/>
              </w:rPr>
              <w:t xml:space="preserve">1646 </w:t>
            </w:r>
          </w:p>
        </w:tc>
        <w:tc>
          <w:tcPr>
            <w:tcW w:w="636" w:type="pct"/>
            <w:shd w:val="clear" w:color="auto" w:fill="auto"/>
            <w:noWrap/>
            <w:vAlign w:val="bottom"/>
          </w:tcPr>
          <w:p w14:paraId="797705C3">
            <w:pPr>
              <w:widowControl/>
              <w:jc w:val="center"/>
              <w:rPr>
                <w:color w:val="000000"/>
                <w:kern w:val="0"/>
                <w:szCs w:val="21"/>
              </w:rPr>
            </w:pPr>
            <w:r>
              <w:rPr>
                <w:rFonts w:eastAsia="等线"/>
                <w:color w:val="000000"/>
                <w:sz w:val="22"/>
                <w:szCs w:val="22"/>
              </w:rPr>
              <w:t>/</w:t>
            </w:r>
          </w:p>
        </w:tc>
        <w:tc>
          <w:tcPr>
            <w:tcW w:w="628" w:type="pct"/>
            <w:shd w:val="clear" w:color="auto" w:fill="auto"/>
            <w:noWrap/>
            <w:vAlign w:val="bottom"/>
          </w:tcPr>
          <w:p w14:paraId="6624F835">
            <w:pPr>
              <w:widowControl/>
              <w:jc w:val="center"/>
              <w:rPr>
                <w:color w:val="000000"/>
                <w:kern w:val="0"/>
                <w:szCs w:val="21"/>
              </w:rPr>
            </w:pPr>
            <w:r>
              <w:rPr>
                <w:rFonts w:eastAsia="等线"/>
                <w:color w:val="000000"/>
                <w:sz w:val="22"/>
                <w:szCs w:val="22"/>
              </w:rPr>
              <w:t>/</w:t>
            </w:r>
          </w:p>
        </w:tc>
      </w:tr>
      <w:tr w14:paraId="45D51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1378D520">
            <w:pPr>
              <w:widowControl/>
              <w:jc w:val="left"/>
              <w:rPr>
                <w:color w:val="000000"/>
                <w:kern w:val="0"/>
                <w:szCs w:val="21"/>
              </w:rPr>
            </w:pPr>
          </w:p>
        </w:tc>
        <w:tc>
          <w:tcPr>
            <w:tcW w:w="665" w:type="pct"/>
            <w:vMerge w:val="restart"/>
            <w:shd w:val="clear" w:color="auto" w:fill="auto"/>
            <w:noWrap/>
            <w:vAlign w:val="center"/>
          </w:tcPr>
          <w:p w14:paraId="1D94E1C0">
            <w:pPr>
              <w:widowControl/>
              <w:jc w:val="center"/>
              <w:rPr>
                <w:color w:val="000000"/>
                <w:kern w:val="0"/>
                <w:szCs w:val="21"/>
              </w:rPr>
            </w:pPr>
            <w:r>
              <w:rPr>
                <w:rFonts w:hint="eastAsia"/>
                <w:szCs w:val="21"/>
              </w:rPr>
              <w:t>金属陶瓷</w:t>
            </w:r>
          </w:p>
        </w:tc>
        <w:tc>
          <w:tcPr>
            <w:tcW w:w="583" w:type="pct"/>
            <w:shd w:val="clear" w:color="auto" w:fill="auto"/>
            <w:noWrap/>
            <w:vAlign w:val="bottom"/>
          </w:tcPr>
          <w:p w14:paraId="73A55445">
            <w:pPr>
              <w:widowControl/>
              <w:jc w:val="center"/>
              <w:rPr>
                <w:color w:val="000000"/>
                <w:kern w:val="0"/>
                <w:szCs w:val="21"/>
              </w:rPr>
            </w:pPr>
            <w:r>
              <w:rPr>
                <w:color w:val="000000"/>
                <w:kern w:val="0"/>
                <w:szCs w:val="21"/>
              </w:rPr>
              <w:t>1</w:t>
            </w:r>
          </w:p>
        </w:tc>
        <w:tc>
          <w:tcPr>
            <w:tcW w:w="633" w:type="pct"/>
            <w:shd w:val="clear" w:color="auto" w:fill="auto"/>
            <w:noWrap/>
            <w:vAlign w:val="center"/>
          </w:tcPr>
          <w:p w14:paraId="289ECCE2">
            <w:pPr>
              <w:widowControl/>
              <w:jc w:val="center"/>
              <w:rPr>
                <w:color w:val="000000"/>
                <w:kern w:val="0"/>
                <w:szCs w:val="21"/>
              </w:rPr>
            </w:pPr>
            <w:r>
              <w:rPr>
                <w:rFonts w:eastAsia="等线"/>
                <w:color w:val="000000"/>
                <w:sz w:val="22"/>
                <w:szCs w:val="22"/>
              </w:rPr>
              <w:t xml:space="preserve">2650 </w:t>
            </w:r>
          </w:p>
        </w:tc>
        <w:tc>
          <w:tcPr>
            <w:tcW w:w="633" w:type="pct"/>
            <w:shd w:val="clear" w:color="auto" w:fill="auto"/>
            <w:noWrap/>
            <w:vAlign w:val="center"/>
          </w:tcPr>
          <w:p w14:paraId="6F26D0A4">
            <w:pPr>
              <w:widowControl/>
              <w:jc w:val="center"/>
              <w:rPr>
                <w:color w:val="000000"/>
                <w:kern w:val="0"/>
                <w:szCs w:val="21"/>
              </w:rPr>
            </w:pPr>
            <w:r>
              <w:rPr>
                <w:rFonts w:eastAsia="等线"/>
                <w:color w:val="000000"/>
                <w:sz w:val="22"/>
                <w:szCs w:val="22"/>
              </w:rPr>
              <w:t xml:space="preserve">2620 </w:t>
            </w:r>
          </w:p>
        </w:tc>
        <w:tc>
          <w:tcPr>
            <w:tcW w:w="633" w:type="pct"/>
            <w:shd w:val="clear" w:color="auto" w:fill="auto"/>
            <w:noWrap/>
            <w:vAlign w:val="center"/>
          </w:tcPr>
          <w:p w14:paraId="3F1F1BEA">
            <w:pPr>
              <w:widowControl/>
              <w:jc w:val="center"/>
              <w:rPr>
                <w:color w:val="000000"/>
                <w:kern w:val="0"/>
                <w:szCs w:val="21"/>
              </w:rPr>
            </w:pPr>
            <w:r>
              <w:rPr>
                <w:rFonts w:eastAsia="等线"/>
                <w:color w:val="000000"/>
                <w:sz w:val="22"/>
                <w:szCs w:val="22"/>
              </w:rPr>
              <w:t xml:space="preserve">2630 </w:t>
            </w:r>
          </w:p>
        </w:tc>
        <w:tc>
          <w:tcPr>
            <w:tcW w:w="636" w:type="pct"/>
            <w:shd w:val="clear" w:color="auto" w:fill="auto"/>
            <w:noWrap/>
            <w:vAlign w:val="bottom"/>
          </w:tcPr>
          <w:p w14:paraId="277EAF0F">
            <w:pPr>
              <w:widowControl/>
              <w:jc w:val="center"/>
              <w:rPr>
                <w:color w:val="000000"/>
                <w:kern w:val="0"/>
                <w:szCs w:val="21"/>
              </w:rPr>
            </w:pPr>
            <w:r>
              <w:rPr>
                <w:rFonts w:eastAsia="等线"/>
                <w:color w:val="000000"/>
                <w:sz w:val="22"/>
                <w:szCs w:val="22"/>
              </w:rPr>
              <w:t>/</w:t>
            </w:r>
          </w:p>
        </w:tc>
        <w:tc>
          <w:tcPr>
            <w:tcW w:w="628" w:type="pct"/>
            <w:shd w:val="clear" w:color="auto" w:fill="auto"/>
            <w:noWrap/>
            <w:vAlign w:val="bottom"/>
          </w:tcPr>
          <w:p w14:paraId="420E9E21">
            <w:pPr>
              <w:widowControl/>
              <w:jc w:val="center"/>
              <w:rPr>
                <w:color w:val="000000"/>
                <w:kern w:val="0"/>
                <w:szCs w:val="21"/>
              </w:rPr>
            </w:pPr>
            <w:r>
              <w:rPr>
                <w:rFonts w:eastAsia="等线"/>
                <w:color w:val="000000"/>
                <w:sz w:val="22"/>
                <w:szCs w:val="22"/>
              </w:rPr>
              <w:t>/</w:t>
            </w:r>
          </w:p>
        </w:tc>
      </w:tr>
      <w:tr w14:paraId="2339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1BC647A5">
            <w:pPr>
              <w:widowControl/>
              <w:jc w:val="left"/>
              <w:rPr>
                <w:color w:val="000000"/>
                <w:kern w:val="0"/>
                <w:szCs w:val="21"/>
              </w:rPr>
            </w:pPr>
          </w:p>
        </w:tc>
        <w:tc>
          <w:tcPr>
            <w:tcW w:w="665" w:type="pct"/>
            <w:vMerge w:val="continue"/>
            <w:vAlign w:val="center"/>
          </w:tcPr>
          <w:p w14:paraId="20B732BA">
            <w:pPr>
              <w:widowControl/>
              <w:jc w:val="left"/>
              <w:rPr>
                <w:color w:val="000000"/>
                <w:kern w:val="0"/>
                <w:szCs w:val="21"/>
              </w:rPr>
            </w:pPr>
          </w:p>
        </w:tc>
        <w:tc>
          <w:tcPr>
            <w:tcW w:w="583" w:type="pct"/>
            <w:shd w:val="clear" w:color="auto" w:fill="auto"/>
            <w:noWrap/>
            <w:vAlign w:val="bottom"/>
          </w:tcPr>
          <w:p w14:paraId="2F21BC60">
            <w:pPr>
              <w:widowControl/>
              <w:jc w:val="center"/>
              <w:rPr>
                <w:color w:val="000000"/>
                <w:kern w:val="0"/>
                <w:szCs w:val="21"/>
              </w:rPr>
            </w:pPr>
            <w:r>
              <w:rPr>
                <w:color w:val="000000"/>
                <w:kern w:val="0"/>
                <w:szCs w:val="21"/>
              </w:rPr>
              <w:t>2</w:t>
            </w:r>
          </w:p>
        </w:tc>
        <w:tc>
          <w:tcPr>
            <w:tcW w:w="633" w:type="pct"/>
            <w:shd w:val="clear" w:color="auto" w:fill="auto"/>
            <w:noWrap/>
            <w:vAlign w:val="center"/>
          </w:tcPr>
          <w:p w14:paraId="3C446832">
            <w:pPr>
              <w:widowControl/>
              <w:jc w:val="center"/>
              <w:rPr>
                <w:color w:val="000000"/>
                <w:kern w:val="0"/>
                <w:szCs w:val="21"/>
              </w:rPr>
            </w:pPr>
            <w:r>
              <w:rPr>
                <w:rFonts w:eastAsia="等线"/>
                <w:color w:val="000000"/>
                <w:sz w:val="22"/>
                <w:szCs w:val="22"/>
              </w:rPr>
              <w:t xml:space="preserve">2670 </w:t>
            </w:r>
          </w:p>
        </w:tc>
        <w:tc>
          <w:tcPr>
            <w:tcW w:w="633" w:type="pct"/>
            <w:shd w:val="clear" w:color="auto" w:fill="auto"/>
            <w:noWrap/>
            <w:vAlign w:val="center"/>
          </w:tcPr>
          <w:p w14:paraId="275E1E48">
            <w:pPr>
              <w:widowControl/>
              <w:jc w:val="center"/>
              <w:rPr>
                <w:color w:val="000000"/>
                <w:kern w:val="0"/>
                <w:szCs w:val="21"/>
              </w:rPr>
            </w:pPr>
            <w:r>
              <w:rPr>
                <w:rFonts w:eastAsia="等线"/>
                <w:color w:val="000000"/>
                <w:sz w:val="22"/>
                <w:szCs w:val="22"/>
              </w:rPr>
              <w:t xml:space="preserve">2630 </w:t>
            </w:r>
          </w:p>
        </w:tc>
        <w:tc>
          <w:tcPr>
            <w:tcW w:w="633" w:type="pct"/>
            <w:shd w:val="clear" w:color="auto" w:fill="auto"/>
            <w:noWrap/>
            <w:vAlign w:val="center"/>
          </w:tcPr>
          <w:p w14:paraId="60BC7B02">
            <w:pPr>
              <w:widowControl/>
              <w:jc w:val="center"/>
              <w:rPr>
                <w:color w:val="000000"/>
                <w:kern w:val="0"/>
                <w:szCs w:val="21"/>
              </w:rPr>
            </w:pPr>
            <w:r>
              <w:rPr>
                <w:rFonts w:eastAsia="等线"/>
                <w:color w:val="000000"/>
                <w:sz w:val="22"/>
                <w:szCs w:val="22"/>
              </w:rPr>
              <w:t xml:space="preserve">2620 </w:t>
            </w:r>
          </w:p>
        </w:tc>
        <w:tc>
          <w:tcPr>
            <w:tcW w:w="636" w:type="pct"/>
            <w:shd w:val="clear" w:color="auto" w:fill="auto"/>
            <w:noWrap/>
            <w:vAlign w:val="bottom"/>
          </w:tcPr>
          <w:p w14:paraId="39C7E72D">
            <w:pPr>
              <w:widowControl/>
              <w:jc w:val="center"/>
              <w:rPr>
                <w:color w:val="000000"/>
                <w:kern w:val="0"/>
                <w:szCs w:val="21"/>
              </w:rPr>
            </w:pPr>
            <w:r>
              <w:rPr>
                <w:rFonts w:eastAsia="等线"/>
                <w:color w:val="000000"/>
                <w:sz w:val="22"/>
                <w:szCs w:val="22"/>
              </w:rPr>
              <w:t>/</w:t>
            </w:r>
          </w:p>
        </w:tc>
        <w:tc>
          <w:tcPr>
            <w:tcW w:w="628" w:type="pct"/>
            <w:shd w:val="clear" w:color="auto" w:fill="auto"/>
            <w:noWrap/>
            <w:vAlign w:val="bottom"/>
          </w:tcPr>
          <w:p w14:paraId="44FC6EF5">
            <w:pPr>
              <w:widowControl/>
              <w:jc w:val="center"/>
              <w:rPr>
                <w:color w:val="000000"/>
                <w:kern w:val="0"/>
                <w:szCs w:val="21"/>
              </w:rPr>
            </w:pPr>
            <w:r>
              <w:rPr>
                <w:rFonts w:eastAsia="等线"/>
                <w:color w:val="000000"/>
                <w:sz w:val="22"/>
                <w:szCs w:val="22"/>
              </w:rPr>
              <w:t>/</w:t>
            </w:r>
          </w:p>
        </w:tc>
      </w:tr>
      <w:tr w14:paraId="2B3D4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6F7E4F14">
            <w:pPr>
              <w:widowControl/>
              <w:jc w:val="left"/>
              <w:rPr>
                <w:color w:val="000000"/>
                <w:kern w:val="0"/>
                <w:szCs w:val="21"/>
              </w:rPr>
            </w:pPr>
          </w:p>
        </w:tc>
        <w:tc>
          <w:tcPr>
            <w:tcW w:w="665" w:type="pct"/>
            <w:vMerge w:val="continue"/>
            <w:vAlign w:val="center"/>
          </w:tcPr>
          <w:p w14:paraId="5BACB4CA">
            <w:pPr>
              <w:widowControl/>
              <w:jc w:val="left"/>
              <w:rPr>
                <w:color w:val="000000"/>
                <w:kern w:val="0"/>
                <w:szCs w:val="21"/>
              </w:rPr>
            </w:pPr>
          </w:p>
        </w:tc>
        <w:tc>
          <w:tcPr>
            <w:tcW w:w="583" w:type="pct"/>
            <w:shd w:val="clear" w:color="auto" w:fill="auto"/>
            <w:noWrap/>
            <w:vAlign w:val="bottom"/>
          </w:tcPr>
          <w:p w14:paraId="0BA09369">
            <w:pPr>
              <w:widowControl/>
              <w:jc w:val="center"/>
              <w:rPr>
                <w:color w:val="000000"/>
                <w:kern w:val="0"/>
                <w:szCs w:val="21"/>
              </w:rPr>
            </w:pPr>
            <w:r>
              <w:rPr>
                <w:color w:val="000000"/>
                <w:kern w:val="0"/>
                <w:szCs w:val="21"/>
              </w:rPr>
              <w:t>3</w:t>
            </w:r>
          </w:p>
        </w:tc>
        <w:tc>
          <w:tcPr>
            <w:tcW w:w="633" w:type="pct"/>
            <w:shd w:val="clear" w:color="auto" w:fill="auto"/>
            <w:noWrap/>
            <w:vAlign w:val="center"/>
          </w:tcPr>
          <w:p w14:paraId="2A43D772">
            <w:pPr>
              <w:widowControl/>
              <w:jc w:val="center"/>
              <w:rPr>
                <w:color w:val="000000"/>
                <w:kern w:val="0"/>
                <w:szCs w:val="21"/>
              </w:rPr>
            </w:pPr>
            <w:r>
              <w:rPr>
                <w:rFonts w:eastAsia="等线"/>
                <w:color w:val="000000"/>
                <w:sz w:val="22"/>
                <w:szCs w:val="22"/>
              </w:rPr>
              <w:t xml:space="preserve">2690 </w:t>
            </w:r>
          </w:p>
        </w:tc>
        <w:tc>
          <w:tcPr>
            <w:tcW w:w="633" w:type="pct"/>
            <w:shd w:val="clear" w:color="auto" w:fill="auto"/>
            <w:noWrap/>
            <w:vAlign w:val="center"/>
          </w:tcPr>
          <w:p w14:paraId="07AD0204">
            <w:pPr>
              <w:widowControl/>
              <w:jc w:val="center"/>
              <w:rPr>
                <w:color w:val="000000"/>
                <w:kern w:val="0"/>
                <w:szCs w:val="21"/>
              </w:rPr>
            </w:pPr>
            <w:r>
              <w:rPr>
                <w:rFonts w:eastAsia="等线"/>
                <w:color w:val="000000"/>
                <w:sz w:val="22"/>
                <w:szCs w:val="22"/>
              </w:rPr>
              <w:t xml:space="preserve">2630 </w:t>
            </w:r>
          </w:p>
        </w:tc>
        <w:tc>
          <w:tcPr>
            <w:tcW w:w="633" w:type="pct"/>
            <w:shd w:val="clear" w:color="auto" w:fill="auto"/>
            <w:noWrap/>
            <w:vAlign w:val="center"/>
          </w:tcPr>
          <w:p w14:paraId="1332FF84">
            <w:pPr>
              <w:widowControl/>
              <w:jc w:val="center"/>
              <w:rPr>
                <w:color w:val="000000"/>
                <w:kern w:val="0"/>
                <w:szCs w:val="21"/>
              </w:rPr>
            </w:pPr>
            <w:r>
              <w:rPr>
                <w:rFonts w:eastAsia="等线"/>
                <w:color w:val="000000"/>
                <w:sz w:val="22"/>
                <w:szCs w:val="22"/>
              </w:rPr>
              <w:t xml:space="preserve">2630 </w:t>
            </w:r>
          </w:p>
        </w:tc>
        <w:tc>
          <w:tcPr>
            <w:tcW w:w="636" w:type="pct"/>
            <w:shd w:val="clear" w:color="auto" w:fill="auto"/>
            <w:noWrap/>
            <w:vAlign w:val="bottom"/>
          </w:tcPr>
          <w:p w14:paraId="268116F0">
            <w:pPr>
              <w:widowControl/>
              <w:jc w:val="center"/>
              <w:rPr>
                <w:color w:val="000000"/>
                <w:kern w:val="0"/>
                <w:szCs w:val="21"/>
              </w:rPr>
            </w:pPr>
            <w:r>
              <w:rPr>
                <w:rFonts w:eastAsia="等线"/>
                <w:color w:val="000000"/>
                <w:sz w:val="22"/>
                <w:szCs w:val="22"/>
              </w:rPr>
              <w:t>/</w:t>
            </w:r>
          </w:p>
        </w:tc>
        <w:tc>
          <w:tcPr>
            <w:tcW w:w="628" w:type="pct"/>
            <w:shd w:val="clear" w:color="auto" w:fill="auto"/>
            <w:noWrap/>
            <w:vAlign w:val="bottom"/>
          </w:tcPr>
          <w:p w14:paraId="4159C091">
            <w:pPr>
              <w:widowControl/>
              <w:jc w:val="center"/>
              <w:rPr>
                <w:color w:val="000000"/>
                <w:kern w:val="0"/>
                <w:szCs w:val="21"/>
              </w:rPr>
            </w:pPr>
            <w:r>
              <w:rPr>
                <w:rFonts w:eastAsia="等线"/>
                <w:color w:val="000000"/>
                <w:sz w:val="22"/>
                <w:szCs w:val="22"/>
              </w:rPr>
              <w:t>/</w:t>
            </w:r>
          </w:p>
        </w:tc>
      </w:tr>
      <w:tr w14:paraId="4974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69536F78">
            <w:pPr>
              <w:widowControl/>
              <w:jc w:val="left"/>
              <w:rPr>
                <w:color w:val="000000"/>
                <w:kern w:val="0"/>
                <w:szCs w:val="21"/>
              </w:rPr>
            </w:pPr>
          </w:p>
        </w:tc>
        <w:tc>
          <w:tcPr>
            <w:tcW w:w="665" w:type="pct"/>
            <w:vMerge w:val="continue"/>
            <w:vAlign w:val="center"/>
          </w:tcPr>
          <w:p w14:paraId="40E8479A">
            <w:pPr>
              <w:widowControl/>
              <w:jc w:val="left"/>
              <w:rPr>
                <w:color w:val="000000"/>
                <w:kern w:val="0"/>
                <w:szCs w:val="21"/>
              </w:rPr>
            </w:pPr>
          </w:p>
        </w:tc>
        <w:tc>
          <w:tcPr>
            <w:tcW w:w="583" w:type="pct"/>
            <w:shd w:val="clear" w:color="auto" w:fill="auto"/>
            <w:noWrap/>
            <w:vAlign w:val="bottom"/>
          </w:tcPr>
          <w:p w14:paraId="2A0FC633">
            <w:pPr>
              <w:widowControl/>
              <w:jc w:val="center"/>
              <w:rPr>
                <w:color w:val="000000"/>
                <w:kern w:val="0"/>
                <w:szCs w:val="21"/>
              </w:rPr>
            </w:pPr>
            <w:r>
              <w:rPr>
                <w:color w:val="000000"/>
                <w:kern w:val="0"/>
                <w:szCs w:val="21"/>
              </w:rPr>
              <w:t>4</w:t>
            </w:r>
          </w:p>
        </w:tc>
        <w:tc>
          <w:tcPr>
            <w:tcW w:w="633" w:type="pct"/>
            <w:shd w:val="clear" w:color="auto" w:fill="auto"/>
            <w:noWrap/>
            <w:vAlign w:val="center"/>
          </w:tcPr>
          <w:p w14:paraId="3A33518B">
            <w:pPr>
              <w:widowControl/>
              <w:jc w:val="center"/>
              <w:rPr>
                <w:color w:val="000000"/>
                <w:kern w:val="0"/>
                <w:szCs w:val="21"/>
              </w:rPr>
            </w:pPr>
            <w:r>
              <w:rPr>
                <w:rFonts w:eastAsia="等线"/>
                <w:color w:val="000000"/>
                <w:sz w:val="22"/>
                <w:szCs w:val="22"/>
              </w:rPr>
              <w:t xml:space="preserve">2670 </w:t>
            </w:r>
          </w:p>
        </w:tc>
        <w:tc>
          <w:tcPr>
            <w:tcW w:w="633" w:type="pct"/>
            <w:shd w:val="clear" w:color="auto" w:fill="auto"/>
            <w:noWrap/>
            <w:vAlign w:val="center"/>
          </w:tcPr>
          <w:p w14:paraId="5DCC121E">
            <w:pPr>
              <w:widowControl/>
              <w:jc w:val="center"/>
              <w:rPr>
                <w:color w:val="000000"/>
                <w:kern w:val="0"/>
                <w:szCs w:val="21"/>
              </w:rPr>
            </w:pPr>
            <w:r>
              <w:rPr>
                <w:rFonts w:eastAsia="等线"/>
                <w:color w:val="000000"/>
                <w:sz w:val="22"/>
                <w:szCs w:val="22"/>
              </w:rPr>
              <w:t xml:space="preserve">2650 </w:t>
            </w:r>
          </w:p>
        </w:tc>
        <w:tc>
          <w:tcPr>
            <w:tcW w:w="633" w:type="pct"/>
            <w:shd w:val="clear" w:color="auto" w:fill="auto"/>
            <w:noWrap/>
            <w:vAlign w:val="center"/>
          </w:tcPr>
          <w:p w14:paraId="78DFF3D1">
            <w:pPr>
              <w:widowControl/>
              <w:jc w:val="center"/>
              <w:rPr>
                <w:color w:val="000000"/>
                <w:kern w:val="0"/>
                <w:szCs w:val="21"/>
              </w:rPr>
            </w:pPr>
            <w:r>
              <w:rPr>
                <w:rFonts w:eastAsia="等线"/>
                <w:color w:val="000000"/>
                <w:sz w:val="22"/>
                <w:szCs w:val="22"/>
              </w:rPr>
              <w:t xml:space="preserve">2600 </w:t>
            </w:r>
          </w:p>
        </w:tc>
        <w:tc>
          <w:tcPr>
            <w:tcW w:w="636" w:type="pct"/>
            <w:shd w:val="clear" w:color="auto" w:fill="auto"/>
            <w:noWrap/>
            <w:vAlign w:val="bottom"/>
          </w:tcPr>
          <w:p w14:paraId="4299A0D9">
            <w:pPr>
              <w:widowControl/>
              <w:jc w:val="center"/>
              <w:rPr>
                <w:color w:val="000000"/>
                <w:kern w:val="0"/>
                <w:szCs w:val="21"/>
              </w:rPr>
            </w:pPr>
            <w:r>
              <w:rPr>
                <w:rFonts w:eastAsia="等线"/>
                <w:color w:val="000000"/>
                <w:sz w:val="22"/>
                <w:szCs w:val="22"/>
              </w:rPr>
              <w:t>/</w:t>
            </w:r>
          </w:p>
        </w:tc>
        <w:tc>
          <w:tcPr>
            <w:tcW w:w="628" w:type="pct"/>
            <w:shd w:val="clear" w:color="auto" w:fill="auto"/>
            <w:noWrap/>
            <w:vAlign w:val="bottom"/>
          </w:tcPr>
          <w:p w14:paraId="1ABC6B7E">
            <w:pPr>
              <w:widowControl/>
              <w:jc w:val="center"/>
              <w:rPr>
                <w:color w:val="000000"/>
                <w:kern w:val="0"/>
                <w:szCs w:val="21"/>
              </w:rPr>
            </w:pPr>
            <w:r>
              <w:rPr>
                <w:rFonts w:eastAsia="等线"/>
                <w:color w:val="000000"/>
                <w:sz w:val="22"/>
                <w:szCs w:val="22"/>
              </w:rPr>
              <w:t>/</w:t>
            </w:r>
          </w:p>
        </w:tc>
      </w:tr>
      <w:tr w14:paraId="4439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154319EA">
            <w:pPr>
              <w:widowControl/>
              <w:jc w:val="left"/>
              <w:rPr>
                <w:color w:val="000000"/>
                <w:kern w:val="0"/>
                <w:szCs w:val="21"/>
              </w:rPr>
            </w:pPr>
          </w:p>
        </w:tc>
        <w:tc>
          <w:tcPr>
            <w:tcW w:w="665" w:type="pct"/>
            <w:vMerge w:val="continue"/>
            <w:vAlign w:val="center"/>
          </w:tcPr>
          <w:p w14:paraId="4A45E10D">
            <w:pPr>
              <w:widowControl/>
              <w:jc w:val="left"/>
              <w:rPr>
                <w:color w:val="000000"/>
                <w:kern w:val="0"/>
                <w:szCs w:val="21"/>
              </w:rPr>
            </w:pPr>
          </w:p>
        </w:tc>
        <w:tc>
          <w:tcPr>
            <w:tcW w:w="583" w:type="pct"/>
            <w:shd w:val="clear" w:color="auto" w:fill="auto"/>
            <w:noWrap/>
            <w:vAlign w:val="bottom"/>
          </w:tcPr>
          <w:p w14:paraId="75D78EA7">
            <w:pPr>
              <w:widowControl/>
              <w:jc w:val="center"/>
              <w:rPr>
                <w:color w:val="000000"/>
                <w:kern w:val="0"/>
                <w:szCs w:val="21"/>
              </w:rPr>
            </w:pPr>
            <w:r>
              <w:rPr>
                <w:color w:val="000000"/>
                <w:kern w:val="0"/>
                <w:szCs w:val="21"/>
              </w:rPr>
              <w:t>5</w:t>
            </w:r>
          </w:p>
        </w:tc>
        <w:tc>
          <w:tcPr>
            <w:tcW w:w="633" w:type="pct"/>
            <w:shd w:val="clear" w:color="auto" w:fill="auto"/>
            <w:noWrap/>
            <w:vAlign w:val="center"/>
          </w:tcPr>
          <w:p w14:paraId="6988A230">
            <w:pPr>
              <w:widowControl/>
              <w:jc w:val="center"/>
              <w:rPr>
                <w:color w:val="000000"/>
                <w:kern w:val="0"/>
                <w:szCs w:val="21"/>
              </w:rPr>
            </w:pPr>
            <w:r>
              <w:rPr>
                <w:rFonts w:eastAsia="等线"/>
                <w:color w:val="000000"/>
                <w:sz w:val="22"/>
                <w:szCs w:val="22"/>
              </w:rPr>
              <w:t xml:space="preserve">2670 </w:t>
            </w:r>
          </w:p>
        </w:tc>
        <w:tc>
          <w:tcPr>
            <w:tcW w:w="633" w:type="pct"/>
            <w:shd w:val="clear" w:color="auto" w:fill="auto"/>
            <w:noWrap/>
            <w:vAlign w:val="center"/>
          </w:tcPr>
          <w:p w14:paraId="39C2FFA7">
            <w:pPr>
              <w:widowControl/>
              <w:jc w:val="center"/>
              <w:rPr>
                <w:color w:val="000000"/>
                <w:kern w:val="0"/>
                <w:szCs w:val="21"/>
              </w:rPr>
            </w:pPr>
            <w:r>
              <w:rPr>
                <w:rFonts w:eastAsia="等线"/>
                <w:color w:val="000000"/>
                <w:sz w:val="22"/>
                <w:szCs w:val="22"/>
              </w:rPr>
              <w:t xml:space="preserve">2630 </w:t>
            </w:r>
          </w:p>
        </w:tc>
        <w:tc>
          <w:tcPr>
            <w:tcW w:w="633" w:type="pct"/>
            <w:shd w:val="clear" w:color="auto" w:fill="auto"/>
            <w:noWrap/>
            <w:vAlign w:val="center"/>
          </w:tcPr>
          <w:p w14:paraId="08D678F2">
            <w:pPr>
              <w:widowControl/>
              <w:jc w:val="center"/>
              <w:rPr>
                <w:color w:val="000000"/>
                <w:kern w:val="0"/>
                <w:szCs w:val="21"/>
              </w:rPr>
            </w:pPr>
            <w:r>
              <w:rPr>
                <w:rFonts w:eastAsia="等线"/>
                <w:color w:val="000000"/>
                <w:sz w:val="22"/>
                <w:szCs w:val="22"/>
              </w:rPr>
              <w:t xml:space="preserve">2620 </w:t>
            </w:r>
          </w:p>
        </w:tc>
        <w:tc>
          <w:tcPr>
            <w:tcW w:w="636" w:type="pct"/>
            <w:shd w:val="clear" w:color="auto" w:fill="auto"/>
            <w:noWrap/>
            <w:vAlign w:val="bottom"/>
          </w:tcPr>
          <w:p w14:paraId="26EA9623">
            <w:pPr>
              <w:widowControl/>
              <w:jc w:val="center"/>
              <w:rPr>
                <w:color w:val="000000"/>
                <w:kern w:val="0"/>
                <w:szCs w:val="21"/>
              </w:rPr>
            </w:pPr>
            <w:r>
              <w:rPr>
                <w:rFonts w:eastAsia="等线"/>
                <w:color w:val="000000"/>
                <w:sz w:val="22"/>
                <w:szCs w:val="22"/>
              </w:rPr>
              <w:t>/</w:t>
            </w:r>
          </w:p>
        </w:tc>
        <w:tc>
          <w:tcPr>
            <w:tcW w:w="628" w:type="pct"/>
            <w:shd w:val="clear" w:color="auto" w:fill="auto"/>
            <w:noWrap/>
            <w:vAlign w:val="bottom"/>
          </w:tcPr>
          <w:p w14:paraId="108E755D">
            <w:pPr>
              <w:widowControl/>
              <w:jc w:val="center"/>
              <w:rPr>
                <w:color w:val="000000"/>
                <w:kern w:val="0"/>
                <w:szCs w:val="21"/>
              </w:rPr>
            </w:pPr>
            <w:r>
              <w:rPr>
                <w:rFonts w:eastAsia="等线"/>
                <w:color w:val="000000"/>
                <w:sz w:val="22"/>
                <w:szCs w:val="22"/>
              </w:rPr>
              <w:t>/</w:t>
            </w:r>
          </w:p>
        </w:tc>
      </w:tr>
      <w:tr w14:paraId="7539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58F7574D">
            <w:pPr>
              <w:widowControl/>
              <w:jc w:val="left"/>
              <w:rPr>
                <w:color w:val="000000"/>
                <w:kern w:val="0"/>
                <w:szCs w:val="21"/>
              </w:rPr>
            </w:pPr>
          </w:p>
        </w:tc>
        <w:tc>
          <w:tcPr>
            <w:tcW w:w="665" w:type="pct"/>
            <w:vMerge w:val="continue"/>
            <w:vAlign w:val="center"/>
          </w:tcPr>
          <w:p w14:paraId="23DCFD77">
            <w:pPr>
              <w:widowControl/>
              <w:jc w:val="left"/>
              <w:rPr>
                <w:color w:val="000000"/>
                <w:kern w:val="0"/>
                <w:szCs w:val="21"/>
              </w:rPr>
            </w:pPr>
          </w:p>
        </w:tc>
        <w:tc>
          <w:tcPr>
            <w:tcW w:w="583" w:type="pct"/>
            <w:shd w:val="clear" w:color="auto" w:fill="auto"/>
            <w:noWrap/>
            <w:vAlign w:val="bottom"/>
          </w:tcPr>
          <w:p w14:paraId="6FF4858F">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12B4BC28">
            <w:pPr>
              <w:widowControl/>
              <w:jc w:val="center"/>
              <w:rPr>
                <w:color w:val="000000"/>
                <w:kern w:val="0"/>
                <w:szCs w:val="21"/>
              </w:rPr>
            </w:pPr>
            <w:r>
              <w:rPr>
                <w:rFonts w:eastAsia="等线"/>
                <w:color w:val="000000"/>
                <w:sz w:val="22"/>
                <w:szCs w:val="22"/>
              </w:rPr>
              <w:t xml:space="preserve">2670 </w:t>
            </w:r>
          </w:p>
        </w:tc>
        <w:tc>
          <w:tcPr>
            <w:tcW w:w="633" w:type="pct"/>
            <w:shd w:val="clear" w:color="auto" w:fill="auto"/>
            <w:noWrap/>
            <w:vAlign w:val="center"/>
          </w:tcPr>
          <w:p w14:paraId="3AA31217">
            <w:pPr>
              <w:widowControl/>
              <w:jc w:val="center"/>
              <w:rPr>
                <w:color w:val="000000"/>
                <w:kern w:val="0"/>
                <w:szCs w:val="21"/>
              </w:rPr>
            </w:pPr>
            <w:r>
              <w:rPr>
                <w:rFonts w:eastAsia="等线"/>
                <w:color w:val="000000"/>
                <w:sz w:val="22"/>
                <w:szCs w:val="22"/>
              </w:rPr>
              <w:t xml:space="preserve">2632 </w:t>
            </w:r>
          </w:p>
        </w:tc>
        <w:tc>
          <w:tcPr>
            <w:tcW w:w="633" w:type="pct"/>
            <w:shd w:val="clear" w:color="auto" w:fill="auto"/>
            <w:noWrap/>
            <w:vAlign w:val="center"/>
          </w:tcPr>
          <w:p w14:paraId="1CF9C1BE">
            <w:pPr>
              <w:widowControl/>
              <w:jc w:val="center"/>
              <w:rPr>
                <w:color w:val="000000"/>
                <w:kern w:val="0"/>
                <w:szCs w:val="21"/>
              </w:rPr>
            </w:pPr>
            <w:r>
              <w:rPr>
                <w:rFonts w:eastAsia="等线"/>
                <w:color w:val="000000"/>
                <w:sz w:val="22"/>
                <w:szCs w:val="22"/>
              </w:rPr>
              <w:t xml:space="preserve">2620 </w:t>
            </w:r>
          </w:p>
        </w:tc>
        <w:tc>
          <w:tcPr>
            <w:tcW w:w="636" w:type="pct"/>
            <w:shd w:val="clear" w:color="auto" w:fill="auto"/>
            <w:noWrap/>
            <w:vAlign w:val="bottom"/>
          </w:tcPr>
          <w:p w14:paraId="348A5125">
            <w:pPr>
              <w:widowControl/>
              <w:jc w:val="center"/>
              <w:rPr>
                <w:color w:val="000000"/>
                <w:kern w:val="0"/>
                <w:szCs w:val="21"/>
              </w:rPr>
            </w:pPr>
            <w:r>
              <w:rPr>
                <w:rFonts w:eastAsia="等线"/>
                <w:color w:val="000000"/>
                <w:sz w:val="22"/>
                <w:szCs w:val="22"/>
              </w:rPr>
              <w:t>/</w:t>
            </w:r>
          </w:p>
        </w:tc>
        <w:tc>
          <w:tcPr>
            <w:tcW w:w="628" w:type="pct"/>
            <w:shd w:val="clear" w:color="auto" w:fill="auto"/>
            <w:noWrap/>
            <w:vAlign w:val="bottom"/>
          </w:tcPr>
          <w:p w14:paraId="3957B7FB">
            <w:pPr>
              <w:widowControl/>
              <w:jc w:val="center"/>
              <w:rPr>
                <w:color w:val="000000"/>
                <w:kern w:val="0"/>
                <w:szCs w:val="21"/>
              </w:rPr>
            </w:pPr>
            <w:r>
              <w:rPr>
                <w:rFonts w:eastAsia="等线"/>
                <w:color w:val="000000"/>
                <w:sz w:val="22"/>
                <w:szCs w:val="22"/>
              </w:rPr>
              <w:t>/</w:t>
            </w:r>
          </w:p>
        </w:tc>
      </w:tr>
      <w:tr w14:paraId="245E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restart"/>
            <w:shd w:val="clear" w:color="auto" w:fill="auto"/>
            <w:vAlign w:val="center"/>
          </w:tcPr>
          <w:p w14:paraId="09210C57">
            <w:pPr>
              <w:widowControl/>
              <w:jc w:val="center"/>
              <w:rPr>
                <w:color w:val="000000"/>
                <w:kern w:val="0"/>
                <w:szCs w:val="21"/>
              </w:rPr>
            </w:pPr>
            <w:r>
              <w:rPr>
                <w:color w:val="000000"/>
                <w:kern w:val="0"/>
                <w:szCs w:val="21"/>
              </w:rPr>
              <w:t>南昌硬质合金有限责任公司</w:t>
            </w:r>
          </w:p>
        </w:tc>
        <w:tc>
          <w:tcPr>
            <w:tcW w:w="665" w:type="pct"/>
            <w:vMerge w:val="restart"/>
            <w:shd w:val="clear" w:color="auto" w:fill="auto"/>
            <w:noWrap/>
            <w:vAlign w:val="center"/>
          </w:tcPr>
          <w:p w14:paraId="53E32D03">
            <w:pPr>
              <w:widowControl/>
              <w:jc w:val="center"/>
              <w:rPr>
                <w:color w:val="000000"/>
                <w:kern w:val="0"/>
                <w:szCs w:val="21"/>
              </w:rPr>
            </w:pPr>
            <w:r>
              <w:rPr>
                <w:rFonts w:hint="eastAsia"/>
                <w:szCs w:val="21"/>
              </w:rPr>
              <w:t>WC-6Co</w:t>
            </w:r>
          </w:p>
        </w:tc>
        <w:tc>
          <w:tcPr>
            <w:tcW w:w="583" w:type="pct"/>
            <w:shd w:val="clear" w:color="auto" w:fill="auto"/>
            <w:noWrap/>
            <w:vAlign w:val="bottom"/>
          </w:tcPr>
          <w:p w14:paraId="4D42A9E6">
            <w:pPr>
              <w:widowControl/>
              <w:jc w:val="center"/>
              <w:rPr>
                <w:color w:val="000000"/>
                <w:kern w:val="0"/>
                <w:szCs w:val="21"/>
              </w:rPr>
            </w:pPr>
            <w:r>
              <w:rPr>
                <w:color w:val="000000"/>
                <w:kern w:val="0"/>
                <w:szCs w:val="21"/>
              </w:rPr>
              <w:t>1</w:t>
            </w:r>
          </w:p>
        </w:tc>
        <w:tc>
          <w:tcPr>
            <w:tcW w:w="633" w:type="pct"/>
            <w:shd w:val="clear" w:color="auto" w:fill="auto"/>
            <w:noWrap/>
            <w:vAlign w:val="center"/>
          </w:tcPr>
          <w:p w14:paraId="117CC648">
            <w:pPr>
              <w:widowControl/>
              <w:jc w:val="center"/>
              <w:rPr>
                <w:color w:val="000000"/>
                <w:kern w:val="0"/>
                <w:szCs w:val="21"/>
              </w:rPr>
            </w:pPr>
            <w:r>
              <w:rPr>
                <w:rFonts w:eastAsia="等线"/>
                <w:color w:val="000000"/>
                <w:sz w:val="22"/>
                <w:szCs w:val="22"/>
              </w:rPr>
              <w:t xml:space="preserve">1410 </w:t>
            </w:r>
          </w:p>
        </w:tc>
        <w:tc>
          <w:tcPr>
            <w:tcW w:w="633" w:type="pct"/>
            <w:shd w:val="clear" w:color="auto" w:fill="auto"/>
            <w:noWrap/>
            <w:vAlign w:val="center"/>
          </w:tcPr>
          <w:p w14:paraId="7ACF76F1">
            <w:pPr>
              <w:widowControl/>
              <w:jc w:val="center"/>
              <w:rPr>
                <w:color w:val="000000"/>
                <w:kern w:val="0"/>
                <w:szCs w:val="21"/>
              </w:rPr>
            </w:pPr>
            <w:r>
              <w:rPr>
                <w:rFonts w:eastAsia="等线"/>
                <w:color w:val="000000"/>
                <w:sz w:val="22"/>
                <w:szCs w:val="22"/>
              </w:rPr>
              <w:t xml:space="preserve">1540 </w:t>
            </w:r>
          </w:p>
        </w:tc>
        <w:tc>
          <w:tcPr>
            <w:tcW w:w="633" w:type="pct"/>
            <w:shd w:val="clear" w:color="auto" w:fill="auto"/>
            <w:noWrap/>
            <w:vAlign w:val="center"/>
          </w:tcPr>
          <w:p w14:paraId="04130400">
            <w:pPr>
              <w:widowControl/>
              <w:jc w:val="center"/>
              <w:rPr>
                <w:color w:val="000000"/>
                <w:kern w:val="0"/>
                <w:szCs w:val="21"/>
              </w:rPr>
            </w:pPr>
            <w:r>
              <w:rPr>
                <w:rFonts w:eastAsia="等线"/>
                <w:color w:val="000000"/>
                <w:sz w:val="22"/>
                <w:szCs w:val="22"/>
              </w:rPr>
              <w:t xml:space="preserve">1550 </w:t>
            </w:r>
          </w:p>
        </w:tc>
        <w:tc>
          <w:tcPr>
            <w:tcW w:w="636" w:type="pct"/>
            <w:shd w:val="clear" w:color="auto" w:fill="auto"/>
            <w:noWrap/>
            <w:vAlign w:val="center"/>
          </w:tcPr>
          <w:p w14:paraId="688D1EA2">
            <w:pPr>
              <w:widowControl/>
              <w:jc w:val="center"/>
              <w:rPr>
                <w:color w:val="000000"/>
                <w:kern w:val="0"/>
                <w:szCs w:val="21"/>
              </w:rPr>
            </w:pPr>
            <w:r>
              <w:rPr>
                <w:rFonts w:eastAsia="等线"/>
                <w:color w:val="000000"/>
                <w:sz w:val="22"/>
                <w:szCs w:val="22"/>
              </w:rPr>
              <w:t xml:space="preserve">1490 </w:t>
            </w:r>
          </w:p>
        </w:tc>
        <w:tc>
          <w:tcPr>
            <w:tcW w:w="628" w:type="pct"/>
            <w:shd w:val="clear" w:color="auto" w:fill="auto"/>
            <w:noWrap/>
            <w:vAlign w:val="bottom"/>
          </w:tcPr>
          <w:p w14:paraId="08DD1442">
            <w:pPr>
              <w:widowControl/>
              <w:jc w:val="center"/>
              <w:rPr>
                <w:color w:val="000000"/>
                <w:kern w:val="0"/>
                <w:szCs w:val="21"/>
              </w:rPr>
            </w:pPr>
            <w:r>
              <w:rPr>
                <w:rFonts w:eastAsia="等线"/>
                <w:color w:val="000000"/>
                <w:sz w:val="22"/>
                <w:szCs w:val="22"/>
              </w:rPr>
              <w:t>/</w:t>
            </w:r>
          </w:p>
        </w:tc>
      </w:tr>
      <w:tr w14:paraId="040A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6427590E">
            <w:pPr>
              <w:widowControl/>
              <w:jc w:val="left"/>
              <w:rPr>
                <w:color w:val="000000"/>
                <w:kern w:val="0"/>
                <w:szCs w:val="21"/>
              </w:rPr>
            </w:pPr>
          </w:p>
        </w:tc>
        <w:tc>
          <w:tcPr>
            <w:tcW w:w="665" w:type="pct"/>
            <w:vMerge w:val="continue"/>
            <w:vAlign w:val="center"/>
          </w:tcPr>
          <w:p w14:paraId="549059C2">
            <w:pPr>
              <w:widowControl/>
              <w:jc w:val="left"/>
              <w:rPr>
                <w:color w:val="000000"/>
                <w:kern w:val="0"/>
                <w:szCs w:val="21"/>
              </w:rPr>
            </w:pPr>
          </w:p>
        </w:tc>
        <w:tc>
          <w:tcPr>
            <w:tcW w:w="583" w:type="pct"/>
            <w:shd w:val="clear" w:color="auto" w:fill="auto"/>
            <w:noWrap/>
            <w:vAlign w:val="bottom"/>
          </w:tcPr>
          <w:p w14:paraId="40D041FD">
            <w:pPr>
              <w:widowControl/>
              <w:jc w:val="center"/>
              <w:rPr>
                <w:color w:val="000000"/>
                <w:kern w:val="0"/>
                <w:szCs w:val="21"/>
              </w:rPr>
            </w:pPr>
            <w:r>
              <w:rPr>
                <w:color w:val="000000"/>
                <w:kern w:val="0"/>
                <w:szCs w:val="21"/>
              </w:rPr>
              <w:t>2</w:t>
            </w:r>
          </w:p>
        </w:tc>
        <w:tc>
          <w:tcPr>
            <w:tcW w:w="633" w:type="pct"/>
            <w:shd w:val="clear" w:color="auto" w:fill="auto"/>
            <w:noWrap/>
            <w:vAlign w:val="center"/>
          </w:tcPr>
          <w:p w14:paraId="108070F0">
            <w:pPr>
              <w:widowControl/>
              <w:jc w:val="center"/>
              <w:rPr>
                <w:color w:val="000000"/>
                <w:kern w:val="0"/>
                <w:szCs w:val="21"/>
              </w:rPr>
            </w:pPr>
            <w:r>
              <w:rPr>
                <w:rFonts w:eastAsia="等线"/>
                <w:color w:val="000000"/>
                <w:sz w:val="22"/>
                <w:szCs w:val="22"/>
              </w:rPr>
              <w:t xml:space="preserve">1400 </w:t>
            </w:r>
          </w:p>
        </w:tc>
        <w:tc>
          <w:tcPr>
            <w:tcW w:w="633" w:type="pct"/>
            <w:shd w:val="clear" w:color="auto" w:fill="auto"/>
            <w:noWrap/>
            <w:vAlign w:val="center"/>
          </w:tcPr>
          <w:p w14:paraId="2A795B7D">
            <w:pPr>
              <w:widowControl/>
              <w:jc w:val="center"/>
              <w:rPr>
                <w:color w:val="000000"/>
                <w:kern w:val="0"/>
                <w:szCs w:val="21"/>
              </w:rPr>
            </w:pPr>
            <w:r>
              <w:rPr>
                <w:rFonts w:eastAsia="等线"/>
                <w:color w:val="000000"/>
                <w:sz w:val="22"/>
                <w:szCs w:val="22"/>
              </w:rPr>
              <w:t xml:space="preserve">1540 </w:t>
            </w:r>
          </w:p>
        </w:tc>
        <w:tc>
          <w:tcPr>
            <w:tcW w:w="633" w:type="pct"/>
            <w:shd w:val="clear" w:color="auto" w:fill="auto"/>
            <w:noWrap/>
            <w:vAlign w:val="center"/>
          </w:tcPr>
          <w:p w14:paraId="0CB79C03">
            <w:pPr>
              <w:widowControl/>
              <w:jc w:val="center"/>
              <w:rPr>
                <w:color w:val="000000"/>
                <w:kern w:val="0"/>
                <w:szCs w:val="21"/>
              </w:rPr>
            </w:pPr>
            <w:r>
              <w:rPr>
                <w:rFonts w:eastAsia="等线"/>
                <w:color w:val="000000"/>
                <w:sz w:val="22"/>
                <w:szCs w:val="22"/>
              </w:rPr>
              <w:t xml:space="preserve">1550 </w:t>
            </w:r>
          </w:p>
        </w:tc>
        <w:tc>
          <w:tcPr>
            <w:tcW w:w="636" w:type="pct"/>
            <w:shd w:val="clear" w:color="auto" w:fill="auto"/>
            <w:noWrap/>
            <w:vAlign w:val="center"/>
          </w:tcPr>
          <w:p w14:paraId="7AE8CB25">
            <w:pPr>
              <w:widowControl/>
              <w:jc w:val="center"/>
              <w:rPr>
                <w:color w:val="000000"/>
                <w:kern w:val="0"/>
                <w:szCs w:val="21"/>
              </w:rPr>
            </w:pPr>
            <w:r>
              <w:rPr>
                <w:rFonts w:eastAsia="等线"/>
                <w:color w:val="000000"/>
                <w:sz w:val="22"/>
                <w:szCs w:val="22"/>
              </w:rPr>
              <w:t xml:space="preserve">1480 </w:t>
            </w:r>
          </w:p>
        </w:tc>
        <w:tc>
          <w:tcPr>
            <w:tcW w:w="628" w:type="pct"/>
            <w:shd w:val="clear" w:color="auto" w:fill="auto"/>
            <w:noWrap/>
            <w:vAlign w:val="bottom"/>
          </w:tcPr>
          <w:p w14:paraId="4FC64326">
            <w:pPr>
              <w:widowControl/>
              <w:jc w:val="center"/>
              <w:rPr>
                <w:color w:val="000000"/>
                <w:kern w:val="0"/>
                <w:szCs w:val="21"/>
              </w:rPr>
            </w:pPr>
            <w:r>
              <w:rPr>
                <w:rFonts w:eastAsia="等线"/>
                <w:color w:val="000000"/>
                <w:sz w:val="22"/>
                <w:szCs w:val="22"/>
              </w:rPr>
              <w:t>/</w:t>
            </w:r>
          </w:p>
        </w:tc>
      </w:tr>
      <w:tr w14:paraId="66978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43D7C3B">
            <w:pPr>
              <w:widowControl/>
              <w:jc w:val="left"/>
              <w:rPr>
                <w:color w:val="000000"/>
                <w:kern w:val="0"/>
                <w:szCs w:val="21"/>
              </w:rPr>
            </w:pPr>
          </w:p>
        </w:tc>
        <w:tc>
          <w:tcPr>
            <w:tcW w:w="665" w:type="pct"/>
            <w:vMerge w:val="continue"/>
            <w:vAlign w:val="center"/>
          </w:tcPr>
          <w:p w14:paraId="35D3AE70">
            <w:pPr>
              <w:widowControl/>
              <w:jc w:val="left"/>
              <w:rPr>
                <w:color w:val="000000"/>
                <w:kern w:val="0"/>
                <w:szCs w:val="21"/>
              </w:rPr>
            </w:pPr>
          </w:p>
        </w:tc>
        <w:tc>
          <w:tcPr>
            <w:tcW w:w="583" w:type="pct"/>
            <w:shd w:val="clear" w:color="auto" w:fill="auto"/>
            <w:noWrap/>
            <w:vAlign w:val="bottom"/>
          </w:tcPr>
          <w:p w14:paraId="14D7D1B6">
            <w:pPr>
              <w:widowControl/>
              <w:jc w:val="center"/>
              <w:rPr>
                <w:color w:val="000000"/>
                <w:kern w:val="0"/>
                <w:szCs w:val="21"/>
              </w:rPr>
            </w:pPr>
            <w:r>
              <w:rPr>
                <w:color w:val="000000"/>
                <w:kern w:val="0"/>
                <w:szCs w:val="21"/>
              </w:rPr>
              <w:t>3</w:t>
            </w:r>
          </w:p>
        </w:tc>
        <w:tc>
          <w:tcPr>
            <w:tcW w:w="633" w:type="pct"/>
            <w:shd w:val="clear" w:color="auto" w:fill="auto"/>
            <w:noWrap/>
            <w:vAlign w:val="center"/>
          </w:tcPr>
          <w:p w14:paraId="3694F07C">
            <w:pPr>
              <w:widowControl/>
              <w:jc w:val="center"/>
              <w:rPr>
                <w:color w:val="000000"/>
                <w:kern w:val="0"/>
                <w:szCs w:val="21"/>
              </w:rPr>
            </w:pPr>
            <w:r>
              <w:rPr>
                <w:rFonts w:eastAsia="等线"/>
                <w:color w:val="000000"/>
                <w:sz w:val="22"/>
                <w:szCs w:val="22"/>
              </w:rPr>
              <w:t xml:space="preserve">1400 </w:t>
            </w:r>
          </w:p>
        </w:tc>
        <w:tc>
          <w:tcPr>
            <w:tcW w:w="633" w:type="pct"/>
            <w:shd w:val="clear" w:color="auto" w:fill="auto"/>
            <w:noWrap/>
            <w:vAlign w:val="center"/>
          </w:tcPr>
          <w:p w14:paraId="0ADA95D3">
            <w:pPr>
              <w:widowControl/>
              <w:jc w:val="center"/>
              <w:rPr>
                <w:color w:val="000000"/>
                <w:kern w:val="0"/>
                <w:szCs w:val="21"/>
              </w:rPr>
            </w:pPr>
            <w:r>
              <w:rPr>
                <w:rFonts w:eastAsia="等线"/>
                <w:color w:val="000000"/>
                <w:sz w:val="22"/>
                <w:szCs w:val="22"/>
              </w:rPr>
              <w:t xml:space="preserve">1550 </w:t>
            </w:r>
          </w:p>
        </w:tc>
        <w:tc>
          <w:tcPr>
            <w:tcW w:w="633" w:type="pct"/>
            <w:shd w:val="clear" w:color="auto" w:fill="auto"/>
            <w:noWrap/>
            <w:vAlign w:val="center"/>
          </w:tcPr>
          <w:p w14:paraId="7EB26BC8">
            <w:pPr>
              <w:widowControl/>
              <w:jc w:val="center"/>
              <w:rPr>
                <w:color w:val="000000"/>
                <w:kern w:val="0"/>
                <w:szCs w:val="21"/>
              </w:rPr>
            </w:pPr>
            <w:r>
              <w:rPr>
                <w:rFonts w:eastAsia="等线"/>
                <w:color w:val="000000"/>
                <w:sz w:val="22"/>
                <w:szCs w:val="22"/>
              </w:rPr>
              <w:t xml:space="preserve">1560 </w:t>
            </w:r>
          </w:p>
        </w:tc>
        <w:tc>
          <w:tcPr>
            <w:tcW w:w="636" w:type="pct"/>
            <w:shd w:val="clear" w:color="auto" w:fill="auto"/>
            <w:noWrap/>
            <w:vAlign w:val="center"/>
          </w:tcPr>
          <w:p w14:paraId="1DDDD756">
            <w:pPr>
              <w:widowControl/>
              <w:jc w:val="center"/>
              <w:rPr>
                <w:color w:val="000000"/>
                <w:kern w:val="0"/>
                <w:szCs w:val="21"/>
              </w:rPr>
            </w:pPr>
            <w:r>
              <w:rPr>
                <w:rFonts w:eastAsia="等线"/>
                <w:color w:val="000000"/>
                <w:sz w:val="22"/>
                <w:szCs w:val="22"/>
              </w:rPr>
              <w:t xml:space="preserve">1480 </w:t>
            </w:r>
          </w:p>
        </w:tc>
        <w:tc>
          <w:tcPr>
            <w:tcW w:w="628" w:type="pct"/>
            <w:shd w:val="clear" w:color="auto" w:fill="auto"/>
            <w:noWrap/>
            <w:vAlign w:val="bottom"/>
          </w:tcPr>
          <w:p w14:paraId="629AC57F">
            <w:pPr>
              <w:widowControl/>
              <w:jc w:val="center"/>
              <w:rPr>
                <w:color w:val="000000"/>
                <w:kern w:val="0"/>
                <w:szCs w:val="21"/>
              </w:rPr>
            </w:pPr>
            <w:r>
              <w:rPr>
                <w:rFonts w:eastAsia="等线"/>
                <w:color w:val="000000"/>
                <w:sz w:val="22"/>
                <w:szCs w:val="22"/>
              </w:rPr>
              <w:t>/</w:t>
            </w:r>
          </w:p>
        </w:tc>
      </w:tr>
      <w:tr w14:paraId="34582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2D081368">
            <w:pPr>
              <w:widowControl/>
              <w:jc w:val="left"/>
              <w:rPr>
                <w:color w:val="000000"/>
                <w:kern w:val="0"/>
                <w:szCs w:val="21"/>
              </w:rPr>
            </w:pPr>
          </w:p>
        </w:tc>
        <w:tc>
          <w:tcPr>
            <w:tcW w:w="665" w:type="pct"/>
            <w:vMerge w:val="continue"/>
            <w:vAlign w:val="center"/>
          </w:tcPr>
          <w:p w14:paraId="29DD46BD">
            <w:pPr>
              <w:widowControl/>
              <w:jc w:val="left"/>
              <w:rPr>
                <w:color w:val="000000"/>
                <w:kern w:val="0"/>
                <w:szCs w:val="21"/>
              </w:rPr>
            </w:pPr>
          </w:p>
        </w:tc>
        <w:tc>
          <w:tcPr>
            <w:tcW w:w="583" w:type="pct"/>
            <w:shd w:val="clear" w:color="auto" w:fill="auto"/>
            <w:noWrap/>
            <w:vAlign w:val="bottom"/>
          </w:tcPr>
          <w:p w14:paraId="28EF7EDA">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06E241E6">
            <w:pPr>
              <w:widowControl/>
              <w:jc w:val="center"/>
              <w:rPr>
                <w:color w:val="000000"/>
                <w:kern w:val="0"/>
                <w:szCs w:val="21"/>
              </w:rPr>
            </w:pPr>
            <w:r>
              <w:rPr>
                <w:rFonts w:eastAsia="等线"/>
                <w:color w:val="000000"/>
                <w:sz w:val="22"/>
                <w:szCs w:val="22"/>
              </w:rPr>
              <w:t xml:space="preserve">1403 </w:t>
            </w:r>
          </w:p>
        </w:tc>
        <w:tc>
          <w:tcPr>
            <w:tcW w:w="633" w:type="pct"/>
            <w:shd w:val="clear" w:color="auto" w:fill="auto"/>
            <w:noWrap/>
            <w:vAlign w:val="center"/>
          </w:tcPr>
          <w:p w14:paraId="3106B9B8">
            <w:pPr>
              <w:widowControl/>
              <w:jc w:val="center"/>
              <w:rPr>
                <w:color w:val="000000"/>
                <w:kern w:val="0"/>
                <w:szCs w:val="21"/>
              </w:rPr>
            </w:pPr>
            <w:r>
              <w:rPr>
                <w:rFonts w:eastAsia="等线"/>
                <w:color w:val="000000"/>
                <w:sz w:val="22"/>
                <w:szCs w:val="22"/>
              </w:rPr>
              <w:t xml:space="preserve">1543 </w:t>
            </w:r>
          </w:p>
        </w:tc>
        <w:tc>
          <w:tcPr>
            <w:tcW w:w="633" w:type="pct"/>
            <w:shd w:val="clear" w:color="auto" w:fill="auto"/>
            <w:noWrap/>
            <w:vAlign w:val="center"/>
          </w:tcPr>
          <w:p w14:paraId="6A0FA547">
            <w:pPr>
              <w:widowControl/>
              <w:jc w:val="center"/>
              <w:rPr>
                <w:color w:val="000000"/>
                <w:kern w:val="0"/>
                <w:szCs w:val="21"/>
              </w:rPr>
            </w:pPr>
            <w:r>
              <w:rPr>
                <w:rFonts w:eastAsia="等线"/>
                <w:color w:val="000000"/>
                <w:sz w:val="22"/>
                <w:szCs w:val="22"/>
              </w:rPr>
              <w:t xml:space="preserve">1553 </w:t>
            </w:r>
          </w:p>
        </w:tc>
        <w:tc>
          <w:tcPr>
            <w:tcW w:w="636" w:type="pct"/>
            <w:shd w:val="clear" w:color="auto" w:fill="auto"/>
            <w:noWrap/>
            <w:vAlign w:val="center"/>
          </w:tcPr>
          <w:p w14:paraId="75448209">
            <w:pPr>
              <w:widowControl/>
              <w:jc w:val="center"/>
              <w:rPr>
                <w:color w:val="000000"/>
                <w:kern w:val="0"/>
                <w:szCs w:val="21"/>
              </w:rPr>
            </w:pPr>
            <w:r>
              <w:rPr>
                <w:rFonts w:eastAsia="等线"/>
                <w:color w:val="000000"/>
                <w:sz w:val="22"/>
                <w:szCs w:val="22"/>
              </w:rPr>
              <w:t xml:space="preserve">1483 </w:t>
            </w:r>
          </w:p>
        </w:tc>
        <w:tc>
          <w:tcPr>
            <w:tcW w:w="628" w:type="pct"/>
            <w:shd w:val="clear" w:color="auto" w:fill="auto"/>
            <w:noWrap/>
            <w:vAlign w:val="bottom"/>
          </w:tcPr>
          <w:p w14:paraId="603D8D07">
            <w:pPr>
              <w:widowControl/>
              <w:jc w:val="center"/>
              <w:rPr>
                <w:color w:val="000000"/>
                <w:kern w:val="0"/>
                <w:szCs w:val="21"/>
              </w:rPr>
            </w:pPr>
            <w:r>
              <w:rPr>
                <w:rFonts w:eastAsia="等线"/>
                <w:color w:val="000000"/>
                <w:sz w:val="22"/>
                <w:szCs w:val="22"/>
              </w:rPr>
              <w:t>/</w:t>
            </w:r>
          </w:p>
        </w:tc>
      </w:tr>
      <w:tr w14:paraId="6EFB2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778D2D88">
            <w:pPr>
              <w:widowControl/>
              <w:jc w:val="left"/>
              <w:rPr>
                <w:color w:val="000000"/>
                <w:kern w:val="0"/>
                <w:szCs w:val="21"/>
              </w:rPr>
            </w:pPr>
          </w:p>
        </w:tc>
        <w:tc>
          <w:tcPr>
            <w:tcW w:w="665" w:type="pct"/>
            <w:vMerge w:val="restart"/>
            <w:shd w:val="clear" w:color="auto" w:fill="auto"/>
            <w:noWrap/>
            <w:vAlign w:val="center"/>
          </w:tcPr>
          <w:p w14:paraId="7E18B06A">
            <w:pPr>
              <w:widowControl/>
              <w:jc w:val="center"/>
              <w:rPr>
                <w:color w:val="000000"/>
                <w:kern w:val="0"/>
                <w:szCs w:val="21"/>
              </w:rPr>
            </w:pPr>
            <w:r>
              <w:rPr>
                <w:rFonts w:hint="eastAsia"/>
                <w:szCs w:val="21"/>
              </w:rPr>
              <w:t>WC-10Co</w:t>
            </w:r>
          </w:p>
        </w:tc>
        <w:tc>
          <w:tcPr>
            <w:tcW w:w="583" w:type="pct"/>
            <w:shd w:val="clear" w:color="auto" w:fill="auto"/>
            <w:noWrap/>
            <w:vAlign w:val="bottom"/>
          </w:tcPr>
          <w:p w14:paraId="1434D603">
            <w:pPr>
              <w:widowControl/>
              <w:jc w:val="center"/>
              <w:rPr>
                <w:color w:val="000000"/>
                <w:kern w:val="0"/>
                <w:szCs w:val="21"/>
              </w:rPr>
            </w:pPr>
            <w:r>
              <w:rPr>
                <w:color w:val="000000"/>
                <w:kern w:val="0"/>
                <w:szCs w:val="21"/>
              </w:rPr>
              <w:t>1</w:t>
            </w:r>
          </w:p>
        </w:tc>
        <w:tc>
          <w:tcPr>
            <w:tcW w:w="633" w:type="pct"/>
            <w:shd w:val="clear" w:color="auto" w:fill="auto"/>
            <w:noWrap/>
            <w:vAlign w:val="center"/>
          </w:tcPr>
          <w:p w14:paraId="4A02DC2C">
            <w:pPr>
              <w:widowControl/>
              <w:jc w:val="center"/>
              <w:rPr>
                <w:color w:val="000000"/>
                <w:kern w:val="0"/>
                <w:szCs w:val="21"/>
              </w:rPr>
            </w:pPr>
            <w:r>
              <w:rPr>
                <w:rFonts w:eastAsia="等线"/>
                <w:color w:val="000000"/>
                <w:sz w:val="22"/>
                <w:szCs w:val="22"/>
              </w:rPr>
              <w:t xml:space="preserve">1580 </w:t>
            </w:r>
          </w:p>
        </w:tc>
        <w:tc>
          <w:tcPr>
            <w:tcW w:w="633" w:type="pct"/>
            <w:shd w:val="clear" w:color="auto" w:fill="auto"/>
            <w:noWrap/>
            <w:vAlign w:val="center"/>
          </w:tcPr>
          <w:p w14:paraId="6AC56ED4">
            <w:pPr>
              <w:widowControl/>
              <w:jc w:val="center"/>
              <w:rPr>
                <w:color w:val="000000"/>
                <w:kern w:val="0"/>
                <w:szCs w:val="21"/>
              </w:rPr>
            </w:pPr>
            <w:r>
              <w:rPr>
                <w:rFonts w:eastAsia="等线"/>
                <w:color w:val="000000"/>
                <w:sz w:val="22"/>
                <w:szCs w:val="22"/>
              </w:rPr>
              <w:t xml:space="preserve">1650 </w:t>
            </w:r>
          </w:p>
        </w:tc>
        <w:tc>
          <w:tcPr>
            <w:tcW w:w="633" w:type="pct"/>
            <w:shd w:val="clear" w:color="auto" w:fill="auto"/>
            <w:noWrap/>
            <w:vAlign w:val="center"/>
          </w:tcPr>
          <w:p w14:paraId="3339BBF8">
            <w:pPr>
              <w:widowControl/>
              <w:jc w:val="center"/>
              <w:rPr>
                <w:color w:val="000000"/>
                <w:kern w:val="0"/>
                <w:szCs w:val="21"/>
              </w:rPr>
            </w:pPr>
            <w:r>
              <w:rPr>
                <w:rFonts w:eastAsia="等线"/>
                <w:color w:val="000000"/>
                <w:sz w:val="22"/>
                <w:szCs w:val="22"/>
              </w:rPr>
              <w:t xml:space="preserve">1650 </w:t>
            </w:r>
          </w:p>
        </w:tc>
        <w:tc>
          <w:tcPr>
            <w:tcW w:w="636" w:type="pct"/>
            <w:shd w:val="clear" w:color="auto" w:fill="auto"/>
            <w:noWrap/>
            <w:vAlign w:val="center"/>
          </w:tcPr>
          <w:p w14:paraId="48ECE3CC">
            <w:pPr>
              <w:widowControl/>
              <w:jc w:val="center"/>
              <w:rPr>
                <w:color w:val="000000"/>
                <w:kern w:val="0"/>
                <w:szCs w:val="21"/>
              </w:rPr>
            </w:pPr>
            <w:r>
              <w:rPr>
                <w:rFonts w:eastAsia="等线"/>
                <w:color w:val="000000"/>
                <w:sz w:val="22"/>
                <w:szCs w:val="22"/>
              </w:rPr>
              <w:t xml:space="preserve">1590 </w:t>
            </w:r>
          </w:p>
        </w:tc>
        <w:tc>
          <w:tcPr>
            <w:tcW w:w="628" w:type="pct"/>
            <w:shd w:val="clear" w:color="auto" w:fill="auto"/>
            <w:noWrap/>
            <w:vAlign w:val="bottom"/>
          </w:tcPr>
          <w:p w14:paraId="42EBE69F">
            <w:pPr>
              <w:widowControl/>
              <w:jc w:val="center"/>
              <w:rPr>
                <w:color w:val="000000"/>
                <w:kern w:val="0"/>
                <w:szCs w:val="21"/>
              </w:rPr>
            </w:pPr>
            <w:r>
              <w:rPr>
                <w:rFonts w:eastAsia="等线"/>
                <w:color w:val="000000"/>
                <w:sz w:val="22"/>
                <w:szCs w:val="22"/>
              </w:rPr>
              <w:t>/</w:t>
            </w:r>
          </w:p>
        </w:tc>
      </w:tr>
      <w:tr w14:paraId="137D6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55E694F">
            <w:pPr>
              <w:widowControl/>
              <w:jc w:val="left"/>
              <w:rPr>
                <w:color w:val="000000"/>
                <w:kern w:val="0"/>
                <w:szCs w:val="21"/>
              </w:rPr>
            </w:pPr>
          </w:p>
        </w:tc>
        <w:tc>
          <w:tcPr>
            <w:tcW w:w="665" w:type="pct"/>
            <w:vMerge w:val="continue"/>
            <w:vAlign w:val="center"/>
          </w:tcPr>
          <w:p w14:paraId="01FADC70">
            <w:pPr>
              <w:widowControl/>
              <w:jc w:val="left"/>
              <w:rPr>
                <w:color w:val="000000"/>
                <w:kern w:val="0"/>
                <w:szCs w:val="21"/>
              </w:rPr>
            </w:pPr>
          </w:p>
        </w:tc>
        <w:tc>
          <w:tcPr>
            <w:tcW w:w="583" w:type="pct"/>
            <w:shd w:val="clear" w:color="auto" w:fill="auto"/>
            <w:noWrap/>
            <w:vAlign w:val="bottom"/>
          </w:tcPr>
          <w:p w14:paraId="0FE754E9">
            <w:pPr>
              <w:widowControl/>
              <w:jc w:val="center"/>
              <w:rPr>
                <w:color w:val="000000"/>
                <w:kern w:val="0"/>
                <w:szCs w:val="21"/>
              </w:rPr>
            </w:pPr>
            <w:r>
              <w:rPr>
                <w:color w:val="000000"/>
                <w:kern w:val="0"/>
                <w:szCs w:val="21"/>
              </w:rPr>
              <w:t>2</w:t>
            </w:r>
          </w:p>
        </w:tc>
        <w:tc>
          <w:tcPr>
            <w:tcW w:w="633" w:type="pct"/>
            <w:shd w:val="clear" w:color="auto" w:fill="auto"/>
            <w:noWrap/>
            <w:vAlign w:val="center"/>
          </w:tcPr>
          <w:p w14:paraId="38B1262B">
            <w:pPr>
              <w:widowControl/>
              <w:jc w:val="center"/>
              <w:rPr>
                <w:color w:val="000000"/>
                <w:kern w:val="0"/>
                <w:szCs w:val="21"/>
              </w:rPr>
            </w:pPr>
            <w:r>
              <w:rPr>
                <w:rFonts w:eastAsia="等线"/>
                <w:color w:val="000000"/>
                <w:sz w:val="22"/>
                <w:szCs w:val="22"/>
              </w:rPr>
              <w:t xml:space="preserve">1570 </w:t>
            </w:r>
          </w:p>
        </w:tc>
        <w:tc>
          <w:tcPr>
            <w:tcW w:w="633" w:type="pct"/>
            <w:shd w:val="clear" w:color="auto" w:fill="auto"/>
            <w:noWrap/>
            <w:vAlign w:val="center"/>
          </w:tcPr>
          <w:p w14:paraId="7F1220F3">
            <w:pPr>
              <w:widowControl/>
              <w:jc w:val="center"/>
              <w:rPr>
                <w:color w:val="000000"/>
                <w:kern w:val="0"/>
                <w:szCs w:val="21"/>
              </w:rPr>
            </w:pPr>
            <w:r>
              <w:rPr>
                <w:rFonts w:eastAsia="等线"/>
                <w:color w:val="000000"/>
                <w:sz w:val="22"/>
                <w:szCs w:val="22"/>
              </w:rPr>
              <w:t xml:space="preserve">1620 </w:t>
            </w:r>
          </w:p>
        </w:tc>
        <w:tc>
          <w:tcPr>
            <w:tcW w:w="633" w:type="pct"/>
            <w:shd w:val="clear" w:color="auto" w:fill="auto"/>
            <w:noWrap/>
            <w:vAlign w:val="center"/>
          </w:tcPr>
          <w:p w14:paraId="7587089A">
            <w:pPr>
              <w:widowControl/>
              <w:jc w:val="center"/>
              <w:rPr>
                <w:color w:val="000000"/>
                <w:kern w:val="0"/>
                <w:szCs w:val="21"/>
              </w:rPr>
            </w:pPr>
            <w:r>
              <w:rPr>
                <w:rFonts w:eastAsia="等线"/>
                <w:color w:val="000000"/>
                <w:sz w:val="22"/>
                <w:szCs w:val="22"/>
              </w:rPr>
              <w:t xml:space="preserve">1650 </w:t>
            </w:r>
          </w:p>
        </w:tc>
        <w:tc>
          <w:tcPr>
            <w:tcW w:w="636" w:type="pct"/>
            <w:shd w:val="clear" w:color="auto" w:fill="auto"/>
            <w:noWrap/>
            <w:vAlign w:val="center"/>
          </w:tcPr>
          <w:p w14:paraId="586205BD">
            <w:pPr>
              <w:widowControl/>
              <w:jc w:val="center"/>
              <w:rPr>
                <w:color w:val="000000"/>
                <w:kern w:val="0"/>
                <w:szCs w:val="21"/>
              </w:rPr>
            </w:pPr>
            <w:r>
              <w:rPr>
                <w:rFonts w:eastAsia="等线"/>
                <w:color w:val="000000"/>
                <w:sz w:val="22"/>
                <w:szCs w:val="22"/>
              </w:rPr>
              <w:t xml:space="preserve">1590 </w:t>
            </w:r>
          </w:p>
        </w:tc>
        <w:tc>
          <w:tcPr>
            <w:tcW w:w="628" w:type="pct"/>
            <w:shd w:val="clear" w:color="auto" w:fill="auto"/>
            <w:noWrap/>
            <w:vAlign w:val="bottom"/>
          </w:tcPr>
          <w:p w14:paraId="4382FEFF">
            <w:pPr>
              <w:widowControl/>
              <w:jc w:val="center"/>
              <w:rPr>
                <w:color w:val="000000"/>
                <w:kern w:val="0"/>
                <w:szCs w:val="21"/>
              </w:rPr>
            </w:pPr>
            <w:r>
              <w:rPr>
                <w:rFonts w:eastAsia="等线"/>
                <w:color w:val="000000"/>
                <w:sz w:val="22"/>
                <w:szCs w:val="22"/>
              </w:rPr>
              <w:t>/</w:t>
            </w:r>
          </w:p>
        </w:tc>
      </w:tr>
      <w:tr w14:paraId="7B73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4CD55C30">
            <w:pPr>
              <w:widowControl/>
              <w:jc w:val="left"/>
              <w:rPr>
                <w:color w:val="000000"/>
                <w:kern w:val="0"/>
                <w:szCs w:val="21"/>
              </w:rPr>
            </w:pPr>
          </w:p>
        </w:tc>
        <w:tc>
          <w:tcPr>
            <w:tcW w:w="665" w:type="pct"/>
            <w:vMerge w:val="continue"/>
            <w:vAlign w:val="center"/>
          </w:tcPr>
          <w:p w14:paraId="303E7328">
            <w:pPr>
              <w:widowControl/>
              <w:jc w:val="left"/>
              <w:rPr>
                <w:color w:val="000000"/>
                <w:kern w:val="0"/>
                <w:szCs w:val="21"/>
              </w:rPr>
            </w:pPr>
          </w:p>
        </w:tc>
        <w:tc>
          <w:tcPr>
            <w:tcW w:w="583" w:type="pct"/>
            <w:shd w:val="clear" w:color="auto" w:fill="auto"/>
            <w:noWrap/>
            <w:vAlign w:val="bottom"/>
          </w:tcPr>
          <w:p w14:paraId="66D49793">
            <w:pPr>
              <w:widowControl/>
              <w:jc w:val="center"/>
              <w:rPr>
                <w:color w:val="000000"/>
                <w:kern w:val="0"/>
                <w:szCs w:val="21"/>
              </w:rPr>
            </w:pPr>
            <w:r>
              <w:rPr>
                <w:color w:val="000000"/>
                <w:kern w:val="0"/>
                <w:szCs w:val="21"/>
              </w:rPr>
              <w:t>3</w:t>
            </w:r>
          </w:p>
        </w:tc>
        <w:tc>
          <w:tcPr>
            <w:tcW w:w="633" w:type="pct"/>
            <w:shd w:val="clear" w:color="auto" w:fill="auto"/>
            <w:noWrap/>
            <w:vAlign w:val="center"/>
          </w:tcPr>
          <w:p w14:paraId="04C7DEA3">
            <w:pPr>
              <w:widowControl/>
              <w:jc w:val="center"/>
              <w:rPr>
                <w:color w:val="000000"/>
                <w:kern w:val="0"/>
                <w:szCs w:val="21"/>
              </w:rPr>
            </w:pPr>
            <w:r>
              <w:rPr>
                <w:rFonts w:eastAsia="等线"/>
                <w:color w:val="000000"/>
                <w:sz w:val="22"/>
                <w:szCs w:val="22"/>
              </w:rPr>
              <w:t xml:space="preserve">1580 </w:t>
            </w:r>
          </w:p>
        </w:tc>
        <w:tc>
          <w:tcPr>
            <w:tcW w:w="633" w:type="pct"/>
            <w:shd w:val="clear" w:color="auto" w:fill="auto"/>
            <w:noWrap/>
            <w:vAlign w:val="center"/>
          </w:tcPr>
          <w:p w14:paraId="02B4CCD7">
            <w:pPr>
              <w:widowControl/>
              <w:jc w:val="center"/>
              <w:rPr>
                <w:color w:val="000000"/>
                <w:kern w:val="0"/>
                <w:szCs w:val="21"/>
              </w:rPr>
            </w:pPr>
            <w:r>
              <w:rPr>
                <w:rFonts w:eastAsia="等线"/>
                <w:color w:val="000000"/>
                <w:sz w:val="22"/>
                <w:szCs w:val="22"/>
              </w:rPr>
              <w:t xml:space="preserve">1640 </w:t>
            </w:r>
          </w:p>
        </w:tc>
        <w:tc>
          <w:tcPr>
            <w:tcW w:w="633" w:type="pct"/>
            <w:shd w:val="clear" w:color="auto" w:fill="auto"/>
            <w:noWrap/>
            <w:vAlign w:val="center"/>
          </w:tcPr>
          <w:p w14:paraId="6D22FB5E">
            <w:pPr>
              <w:widowControl/>
              <w:jc w:val="center"/>
              <w:rPr>
                <w:color w:val="000000"/>
                <w:kern w:val="0"/>
                <w:szCs w:val="21"/>
              </w:rPr>
            </w:pPr>
            <w:r>
              <w:rPr>
                <w:rFonts w:eastAsia="等线"/>
                <w:color w:val="000000"/>
                <w:sz w:val="22"/>
                <w:szCs w:val="22"/>
              </w:rPr>
              <w:t xml:space="preserve">1640 </w:t>
            </w:r>
          </w:p>
        </w:tc>
        <w:tc>
          <w:tcPr>
            <w:tcW w:w="636" w:type="pct"/>
            <w:shd w:val="clear" w:color="auto" w:fill="auto"/>
            <w:noWrap/>
            <w:vAlign w:val="center"/>
          </w:tcPr>
          <w:p w14:paraId="721225E1">
            <w:pPr>
              <w:widowControl/>
              <w:jc w:val="center"/>
              <w:rPr>
                <w:color w:val="000000"/>
                <w:kern w:val="0"/>
                <w:szCs w:val="21"/>
              </w:rPr>
            </w:pPr>
            <w:r>
              <w:rPr>
                <w:rFonts w:eastAsia="等线"/>
                <w:color w:val="000000"/>
                <w:sz w:val="22"/>
                <w:szCs w:val="22"/>
              </w:rPr>
              <w:t xml:space="preserve">1600 </w:t>
            </w:r>
          </w:p>
        </w:tc>
        <w:tc>
          <w:tcPr>
            <w:tcW w:w="628" w:type="pct"/>
            <w:shd w:val="clear" w:color="auto" w:fill="auto"/>
            <w:noWrap/>
            <w:vAlign w:val="bottom"/>
          </w:tcPr>
          <w:p w14:paraId="3D442CB0">
            <w:pPr>
              <w:widowControl/>
              <w:jc w:val="center"/>
              <w:rPr>
                <w:color w:val="000000"/>
                <w:kern w:val="0"/>
                <w:szCs w:val="21"/>
              </w:rPr>
            </w:pPr>
            <w:r>
              <w:rPr>
                <w:rFonts w:eastAsia="等线"/>
                <w:color w:val="000000"/>
                <w:sz w:val="22"/>
                <w:szCs w:val="22"/>
              </w:rPr>
              <w:t>/</w:t>
            </w:r>
          </w:p>
        </w:tc>
      </w:tr>
      <w:tr w14:paraId="1F540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6B3F7D0E">
            <w:pPr>
              <w:widowControl/>
              <w:jc w:val="left"/>
              <w:rPr>
                <w:color w:val="000000"/>
                <w:kern w:val="0"/>
                <w:szCs w:val="21"/>
              </w:rPr>
            </w:pPr>
          </w:p>
        </w:tc>
        <w:tc>
          <w:tcPr>
            <w:tcW w:w="665" w:type="pct"/>
            <w:vMerge w:val="continue"/>
            <w:vAlign w:val="center"/>
          </w:tcPr>
          <w:p w14:paraId="7DAD82F6">
            <w:pPr>
              <w:widowControl/>
              <w:jc w:val="left"/>
              <w:rPr>
                <w:color w:val="000000"/>
                <w:kern w:val="0"/>
                <w:szCs w:val="21"/>
              </w:rPr>
            </w:pPr>
          </w:p>
        </w:tc>
        <w:tc>
          <w:tcPr>
            <w:tcW w:w="583" w:type="pct"/>
            <w:shd w:val="clear" w:color="auto" w:fill="auto"/>
            <w:noWrap/>
            <w:vAlign w:val="bottom"/>
          </w:tcPr>
          <w:p w14:paraId="04860165">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23F03411">
            <w:pPr>
              <w:widowControl/>
              <w:jc w:val="center"/>
              <w:rPr>
                <w:color w:val="000000"/>
                <w:kern w:val="0"/>
                <w:szCs w:val="21"/>
              </w:rPr>
            </w:pPr>
            <w:r>
              <w:rPr>
                <w:rFonts w:eastAsia="等线"/>
                <w:color w:val="000000"/>
                <w:sz w:val="22"/>
                <w:szCs w:val="22"/>
              </w:rPr>
              <w:t xml:space="preserve">1577 </w:t>
            </w:r>
          </w:p>
        </w:tc>
        <w:tc>
          <w:tcPr>
            <w:tcW w:w="633" w:type="pct"/>
            <w:shd w:val="clear" w:color="auto" w:fill="auto"/>
            <w:noWrap/>
            <w:vAlign w:val="center"/>
          </w:tcPr>
          <w:p w14:paraId="510A48BE">
            <w:pPr>
              <w:widowControl/>
              <w:jc w:val="center"/>
              <w:rPr>
                <w:color w:val="000000"/>
                <w:kern w:val="0"/>
                <w:szCs w:val="21"/>
              </w:rPr>
            </w:pPr>
            <w:r>
              <w:rPr>
                <w:rFonts w:eastAsia="等线"/>
                <w:color w:val="000000"/>
                <w:sz w:val="22"/>
                <w:szCs w:val="22"/>
              </w:rPr>
              <w:t xml:space="preserve">1637 </w:t>
            </w:r>
          </w:p>
        </w:tc>
        <w:tc>
          <w:tcPr>
            <w:tcW w:w="633" w:type="pct"/>
            <w:shd w:val="clear" w:color="auto" w:fill="auto"/>
            <w:noWrap/>
            <w:vAlign w:val="center"/>
          </w:tcPr>
          <w:p w14:paraId="12956F54">
            <w:pPr>
              <w:widowControl/>
              <w:jc w:val="center"/>
              <w:rPr>
                <w:color w:val="000000"/>
                <w:kern w:val="0"/>
                <w:szCs w:val="21"/>
              </w:rPr>
            </w:pPr>
            <w:r>
              <w:rPr>
                <w:rFonts w:eastAsia="等线"/>
                <w:color w:val="000000"/>
                <w:sz w:val="22"/>
                <w:szCs w:val="22"/>
              </w:rPr>
              <w:t xml:space="preserve">1647 </w:t>
            </w:r>
          </w:p>
        </w:tc>
        <w:tc>
          <w:tcPr>
            <w:tcW w:w="636" w:type="pct"/>
            <w:shd w:val="clear" w:color="auto" w:fill="auto"/>
            <w:noWrap/>
            <w:vAlign w:val="center"/>
          </w:tcPr>
          <w:p w14:paraId="09DC95E0">
            <w:pPr>
              <w:widowControl/>
              <w:jc w:val="center"/>
              <w:rPr>
                <w:color w:val="000000"/>
                <w:kern w:val="0"/>
                <w:szCs w:val="21"/>
              </w:rPr>
            </w:pPr>
            <w:r>
              <w:rPr>
                <w:rFonts w:eastAsia="等线"/>
                <w:color w:val="000000"/>
                <w:sz w:val="22"/>
                <w:szCs w:val="22"/>
              </w:rPr>
              <w:t xml:space="preserve">1593 </w:t>
            </w:r>
          </w:p>
        </w:tc>
        <w:tc>
          <w:tcPr>
            <w:tcW w:w="628" w:type="pct"/>
            <w:shd w:val="clear" w:color="auto" w:fill="auto"/>
            <w:noWrap/>
            <w:vAlign w:val="bottom"/>
          </w:tcPr>
          <w:p w14:paraId="6E6E7A3B">
            <w:pPr>
              <w:widowControl/>
              <w:jc w:val="center"/>
              <w:rPr>
                <w:color w:val="000000"/>
                <w:kern w:val="0"/>
                <w:szCs w:val="21"/>
              </w:rPr>
            </w:pPr>
            <w:r>
              <w:rPr>
                <w:rFonts w:eastAsia="等线"/>
                <w:color w:val="000000"/>
                <w:sz w:val="22"/>
                <w:szCs w:val="22"/>
              </w:rPr>
              <w:t>/</w:t>
            </w:r>
          </w:p>
        </w:tc>
      </w:tr>
      <w:tr w14:paraId="3DF6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604CCAB1">
            <w:pPr>
              <w:widowControl/>
              <w:jc w:val="left"/>
              <w:rPr>
                <w:color w:val="000000"/>
                <w:kern w:val="0"/>
                <w:szCs w:val="21"/>
              </w:rPr>
            </w:pPr>
          </w:p>
        </w:tc>
        <w:tc>
          <w:tcPr>
            <w:tcW w:w="665" w:type="pct"/>
            <w:vMerge w:val="restart"/>
            <w:shd w:val="clear" w:color="auto" w:fill="auto"/>
            <w:noWrap/>
            <w:vAlign w:val="center"/>
          </w:tcPr>
          <w:p w14:paraId="7D08D039">
            <w:pPr>
              <w:widowControl/>
              <w:jc w:val="center"/>
              <w:rPr>
                <w:color w:val="000000"/>
                <w:kern w:val="0"/>
                <w:szCs w:val="21"/>
              </w:rPr>
            </w:pPr>
            <w:r>
              <w:rPr>
                <w:rFonts w:hint="eastAsia"/>
                <w:szCs w:val="21"/>
              </w:rPr>
              <w:t>金属陶瓷</w:t>
            </w:r>
          </w:p>
        </w:tc>
        <w:tc>
          <w:tcPr>
            <w:tcW w:w="583" w:type="pct"/>
            <w:shd w:val="clear" w:color="auto" w:fill="auto"/>
            <w:noWrap/>
            <w:vAlign w:val="bottom"/>
          </w:tcPr>
          <w:p w14:paraId="56291870">
            <w:pPr>
              <w:widowControl/>
              <w:jc w:val="center"/>
              <w:rPr>
                <w:color w:val="000000"/>
                <w:kern w:val="0"/>
                <w:szCs w:val="21"/>
              </w:rPr>
            </w:pPr>
            <w:r>
              <w:rPr>
                <w:color w:val="000000"/>
                <w:kern w:val="0"/>
                <w:szCs w:val="21"/>
              </w:rPr>
              <w:t>1</w:t>
            </w:r>
          </w:p>
        </w:tc>
        <w:tc>
          <w:tcPr>
            <w:tcW w:w="1041" w:type="dxa"/>
            <w:shd w:val="clear" w:color="auto" w:fill="auto"/>
            <w:noWrap/>
            <w:vAlign w:val="center"/>
          </w:tcPr>
          <w:p w14:paraId="019B52BD">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2640</w:t>
            </w:r>
          </w:p>
        </w:tc>
        <w:tc>
          <w:tcPr>
            <w:tcW w:w="633" w:type="pct"/>
            <w:shd w:val="clear" w:color="auto" w:fill="auto"/>
            <w:noWrap/>
            <w:vAlign w:val="center"/>
          </w:tcPr>
          <w:p w14:paraId="3EC1CC2A">
            <w:pPr>
              <w:widowControl/>
              <w:jc w:val="center"/>
              <w:rPr>
                <w:color w:val="000000"/>
                <w:kern w:val="0"/>
                <w:szCs w:val="21"/>
              </w:rPr>
            </w:pPr>
            <w:r>
              <w:rPr>
                <w:rFonts w:eastAsia="等线"/>
                <w:color w:val="000000"/>
                <w:sz w:val="22"/>
                <w:szCs w:val="22"/>
              </w:rPr>
              <w:t xml:space="preserve">2680 </w:t>
            </w:r>
          </w:p>
        </w:tc>
        <w:tc>
          <w:tcPr>
            <w:tcW w:w="633" w:type="pct"/>
            <w:shd w:val="clear" w:color="auto" w:fill="auto"/>
            <w:noWrap/>
            <w:vAlign w:val="center"/>
          </w:tcPr>
          <w:p w14:paraId="2BC2473E">
            <w:pPr>
              <w:widowControl/>
              <w:jc w:val="center"/>
              <w:rPr>
                <w:color w:val="000000"/>
                <w:kern w:val="0"/>
                <w:szCs w:val="21"/>
              </w:rPr>
            </w:pPr>
            <w:r>
              <w:rPr>
                <w:rFonts w:eastAsia="等线"/>
                <w:color w:val="000000"/>
                <w:sz w:val="22"/>
                <w:szCs w:val="22"/>
              </w:rPr>
              <w:t xml:space="preserve">2640 </w:t>
            </w:r>
          </w:p>
        </w:tc>
        <w:tc>
          <w:tcPr>
            <w:tcW w:w="636" w:type="pct"/>
            <w:shd w:val="clear" w:color="auto" w:fill="auto"/>
            <w:noWrap/>
            <w:vAlign w:val="center"/>
          </w:tcPr>
          <w:p w14:paraId="5733EE9D">
            <w:pPr>
              <w:widowControl/>
              <w:jc w:val="center"/>
              <w:rPr>
                <w:color w:val="000000"/>
                <w:kern w:val="0"/>
                <w:szCs w:val="21"/>
              </w:rPr>
            </w:pPr>
            <w:r>
              <w:rPr>
                <w:rFonts w:eastAsia="等线"/>
                <w:color w:val="000000"/>
                <w:sz w:val="22"/>
                <w:szCs w:val="22"/>
              </w:rPr>
              <w:t xml:space="preserve">2590 </w:t>
            </w:r>
          </w:p>
        </w:tc>
        <w:tc>
          <w:tcPr>
            <w:tcW w:w="628" w:type="pct"/>
            <w:shd w:val="clear" w:color="auto" w:fill="auto"/>
            <w:noWrap/>
            <w:vAlign w:val="bottom"/>
          </w:tcPr>
          <w:p w14:paraId="7E55D5BF">
            <w:pPr>
              <w:widowControl/>
              <w:jc w:val="center"/>
              <w:rPr>
                <w:color w:val="000000"/>
                <w:kern w:val="0"/>
                <w:szCs w:val="21"/>
              </w:rPr>
            </w:pPr>
            <w:r>
              <w:rPr>
                <w:rFonts w:eastAsia="等线"/>
                <w:color w:val="000000"/>
                <w:sz w:val="22"/>
                <w:szCs w:val="22"/>
              </w:rPr>
              <w:t>/</w:t>
            </w:r>
          </w:p>
        </w:tc>
      </w:tr>
      <w:tr w14:paraId="2A29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21DD6E77">
            <w:pPr>
              <w:widowControl/>
              <w:jc w:val="left"/>
              <w:rPr>
                <w:color w:val="000000"/>
                <w:kern w:val="0"/>
                <w:szCs w:val="21"/>
              </w:rPr>
            </w:pPr>
          </w:p>
        </w:tc>
        <w:tc>
          <w:tcPr>
            <w:tcW w:w="665" w:type="pct"/>
            <w:vMerge w:val="continue"/>
            <w:vAlign w:val="center"/>
          </w:tcPr>
          <w:p w14:paraId="46E39ACE">
            <w:pPr>
              <w:widowControl/>
              <w:jc w:val="left"/>
              <w:rPr>
                <w:color w:val="000000"/>
                <w:kern w:val="0"/>
                <w:szCs w:val="21"/>
              </w:rPr>
            </w:pPr>
          </w:p>
        </w:tc>
        <w:tc>
          <w:tcPr>
            <w:tcW w:w="583" w:type="pct"/>
            <w:shd w:val="clear" w:color="auto" w:fill="auto"/>
            <w:noWrap/>
            <w:vAlign w:val="bottom"/>
          </w:tcPr>
          <w:p w14:paraId="24B6A6EE">
            <w:pPr>
              <w:widowControl/>
              <w:jc w:val="center"/>
              <w:rPr>
                <w:color w:val="000000"/>
                <w:kern w:val="0"/>
                <w:szCs w:val="21"/>
              </w:rPr>
            </w:pPr>
            <w:r>
              <w:rPr>
                <w:color w:val="000000"/>
                <w:kern w:val="0"/>
                <w:szCs w:val="21"/>
              </w:rPr>
              <w:t>2</w:t>
            </w:r>
          </w:p>
        </w:tc>
        <w:tc>
          <w:tcPr>
            <w:tcW w:w="1041" w:type="dxa"/>
            <w:shd w:val="clear" w:color="auto" w:fill="auto"/>
            <w:noWrap/>
            <w:vAlign w:val="center"/>
          </w:tcPr>
          <w:p w14:paraId="0E2EC6FD">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2580</w:t>
            </w:r>
          </w:p>
        </w:tc>
        <w:tc>
          <w:tcPr>
            <w:tcW w:w="633" w:type="pct"/>
            <w:shd w:val="clear" w:color="auto" w:fill="auto"/>
            <w:noWrap/>
            <w:vAlign w:val="center"/>
          </w:tcPr>
          <w:p w14:paraId="3394992C">
            <w:pPr>
              <w:widowControl/>
              <w:jc w:val="center"/>
              <w:rPr>
                <w:color w:val="000000"/>
                <w:kern w:val="0"/>
                <w:szCs w:val="21"/>
              </w:rPr>
            </w:pPr>
            <w:r>
              <w:rPr>
                <w:rFonts w:eastAsia="等线"/>
                <w:color w:val="000000"/>
                <w:sz w:val="22"/>
                <w:szCs w:val="22"/>
              </w:rPr>
              <w:t xml:space="preserve">2660 </w:t>
            </w:r>
          </w:p>
        </w:tc>
        <w:tc>
          <w:tcPr>
            <w:tcW w:w="633" w:type="pct"/>
            <w:shd w:val="clear" w:color="auto" w:fill="auto"/>
            <w:noWrap/>
            <w:vAlign w:val="center"/>
          </w:tcPr>
          <w:p w14:paraId="66C50ED7">
            <w:pPr>
              <w:widowControl/>
              <w:jc w:val="center"/>
              <w:rPr>
                <w:color w:val="000000"/>
                <w:kern w:val="0"/>
                <w:szCs w:val="21"/>
              </w:rPr>
            </w:pPr>
            <w:r>
              <w:rPr>
                <w:rFonts w:eastAsia="等线"/>
                <w:color w:val="000000"/>
                <w:sz w:val="22"/>
                <w:szCs w:val="22"/>
              </w:rPr>
              <w:t xml:space="preserve">2640 </w:t>
            </w:r>
          </w:p>
        </w:tc>
        <w:tc>
          <w:tcPr>
            <w:tcW w:w="636" w:type="pct"/>
            <w:shd w:val="clear" w:color="auto" w:fill="auto"/>
            <w:noWrap/>
            <w:vAlign w:val="center"/>
          </w:tcPr>
          <w:p w14:paraId="30D7307D">
            <w:pPr>
              <w:widowControl/>
              <w:jc w:val="center"/>
              <w:rPr>
                <w:color w:val="000000"/>
                <w:kern w:val="0"/>
                <w:szCs w:val="21"/>
              </w:rPr>
            </w:pPr>
            <w:r>
              <w:rPr>
                <w:rFonts w:eastAsia="等线"/>
                <w:color w:val="000000"/>
                <w:sz w:val="22"/>
                <w:szCs w:val="22"/>
              </w:rPr>
              <w:t xml:space="preserve">2590 </w:t>
            </w:r>
          </w:p>
        </w:tc>
        <w:tc>
          <w:tcPr>
            <w:tcW w:w="628" w:type="pct"/>
            <w:shd w:val="clear" w:color="auto" w:fill="auto"/>
            <w:noWrap/>
            <w:vAlign w:val="bottom"/>
          </w:tcPr>
          <w:p w14:paraId="4A6BF1D8">
            <w:pPr>
              <w:widowControl/>
              <w:jc w:val="center"/>
              <w:rPr>
                <w:color w:val="000000"/>
                <w:kern w:val="0"/>
                <w:szCs w:val="21"/>
              </w:rPr>
            </w:pPr>
            <w:r>
              <w:rPr>
                <w:rFonts w:eastAsia="等线"/>
                <w:color w:val="000000"/>
                <w:sz w:val="22"/>
                <w:szCs w:val="22"/>
              </w:rPr>
              <w:t>/</w:t>
            </w:r>
          </w:p>
        </w:tc>
      </w:tr>
      <w:tr w14:paraId="279A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1E07CA72">
            <w:pPr>
              <w:widowControl/>
              <w:jc w:val="left"/>
              <w:rPr>
                <w:color w:val="000000"/>
                <w:kern w:val="0"/>
                <w:szCs w:val="21"/>
              </w:rPr>
            </w:pPr>
          </w:p>
        </w:tc>
        <w:tc>
          <w:tcPr>
            <w:tcW w:w="665" w:type="pct"/>
            <w:vMerge w:val="continue"/>
            <w:vAlign w:val="center"/>
          </w:tcPr>
          <w:p w14:paraId="2BEE3156">
            <w:pPr>
              <w:widowControl/>
              <w:jc w:val="left"/>
              <w:rPr>
                <w:color w:val="000000"/>
                <w:kern w:val="0"/>
                <w:szCs w:val="21"/>
              </w:rPr>
            </w:pPr>
          </w:p>
        </w:tc>
        <w:tc>
          <w:tcPr>
            <w:tcW w:w="583" w:type="pct"/>
            <w:shd w:val="clear" w:color="auto" w:fill="auto"/>
            <w:noWrap/>
            <w:vAlign w:val="bottom"/>
          </w:tcPr>
          <w:p w14:paraId="6BE77360">
            <w:pPr>
              <w:widowControl/>
              <w:jc w:val="center"/>
              <w:rPr>
                <w:color w:val="000000"/>
                <w:kern w:val="0"/>
                <w:szCs w:val="21"/>
              </w:rPr>
            </w:pPr>
            <w:r>
              <w:rPr>
                <w:color w:val="000000"/>
                <w:kern w:val="0"/>
                <w:szCs w:val="21"/>
              </w:rPr>
              <w:t>3</w:t>
            </w:r>
          </w:p>
        </w:tc>
        <w:tc>
          <w:tcPr>
            <w:tcW w:w="1041" w:type="dxa"/>
            <w:shd w:val="clear" w:color="auto" w:fill="auto"/>
            <w:noWrap/>
            <w:vAlign w:val="center"/>
          </w:tcPr>
          <w:p w14:paraId="2942207D">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2590</w:t>
            </w:r>
          </w:p>
        </w:tc>
        <w:tc>
          <w:tcPr>
            <w:tcW w:w="633" w:type="pct"/>
            <w:shd w:val="clear" w:color="auto" w:fill="auto"/>
            <w:noWrap/>
            <w:vAlign w:val="center"/>
          </w:tcPr>
          <w:p w14:paraId="68E52390">
            <w:pPr>
              <w:widowControl/>
              <w:jc w:val="center"/>
              <w:rPr>
                <w:color w:val="000000"/>
                <w:kern w:val="0"/>
                <w:szCs w:val="21"/>
              </w:rPr>
            </w:pPr>
            <w:r>
              <w:rPr>
                <w:rFonts w:eastAsia="等线"/>
                <w:color w:val="000000"/>
                <w:sz w:val="22"/>
                <w:szCs w:val="22"/>
              </w:rPr>
              <w:t xml:space="preserve">2680 </w:t>
            </w:r>
          </w:p>
        </w:tc>
        <w:tc>
          <w:tcPr>
            <w:tcW w:w="633" w:type="pct"/>
            <w:shd w:val="clear" w:color="auto" w:fill="auto"/>
            <w:noWrap/>
            <w:vAlign w:val="center"/>
          </w:tcPr>
          <w:p w14:paraId="39924872">
            <w:pPr>
              <w:widowControl/>
              <w:jc w:val="center"/>
              <w:rPr>
                <w:color w:val="000000"/>
                <w:kern w:val="0"/>
                <w:szCs w:val="21"/>
              </w:rPr>
            </w:pPr>
            <w:r>
              <w:rPr>
                <w:rFonts w:eastAsia="等线"/>
                <w:color w:val="000000"/>
                <w:sz w:val="22"/>
                <w:szCs w:val="22"/>
              </w:rPr>
              <w:t xml:space="preserve">2680 </w:t>
            </w:r>
          </w:p>
        </w:tc>
        <w:tc>
          <w:tcPr>
            <w:tcW w:w="636" w:type="pct"/>
            <w:shd w:val="clear" w:color="auto" w:fill="auto"/>
            <w:noWrap/>
            <w:vAlign w:val="center"/>
          </w:tcPr>
          <w:p w14:paraId="3BF1FDEE">
            <w:pPr>
              <w:widowControl/>
              <w:jc w:val="center"/>
              <w:rPr>
                <w:color w:val="000000"/>
                <w:kern w:val="0"/>
                <w:szCs w:val="21"/>
              </w:rPr>
            </w:pPr>
            <w:r>
              <w:rPr>
                <w:rFonts w:eastAsia="等线"/>
                <w:color w:val="000000"/>
                <w:sz w:val="22"/>
                <w:szCs w:val="22"/>
              </w:rPr>
              <w:t xml:space="preserve">2590 </w:t>
            </w:r>
          </w:p>
        </w:tc>
        <w:tc>
          <w:tcPr>
            <w:tcW w:w="628" w:type="pct"/>
            <w:shd w:val="clear" w:color="auto" w:fill="auto"/>
            <w:noWrap/>
            <w:vAlign w:val="bottom"/>
          </w:tcPr>
          <w:p w14:paraId="4DA755FF">
            <w:pPr>
              <w:widowControl/>
              <w:jc w:val="center"/>
              <w:rPr>
                <w:color w:val="000000"/>
                <w:kern w:val="0"/>
                <w:szCs w:val="21"/>
              </w:rPr>
            </w:pPr>
            <w:r>
              <w:rPr>
                <w:rFonts w:eastAsia="等线"/>
                <w:color w:val="000000"/>
                <w:sz w:val="22"/>
                <w:szCs w:val="22"/>
              </w:rPr>
              <w:t>/</w:t>
            </w:r>
          </w:p>
        </w:tc>
      </w:tr>
      <w:tr w14:paraId="2555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2CA3553">
            <w:pPr>
              <w:widowControl/>
              <w:jc w:val="left"/>
              <w:rPr>
                <w:color w:val="000000"/>
                <w:kern w:val="0"/>
                <w:szCs w:val="21"/>
              </w:rPr>
            </w:pPr>
          </w:p>
        </w:tc>
        <w:tc>
          <w:tcPr>
            <w:tcW w:w="665" w:type="pct"/>
            <w:vMerge w:val="continue"/>
            <w:vAlign w:val="center"/>
          </w:tcPr>
          <w:p w14:paraId="126C84ED">
            <w:pPr>
              <w:widowControl/>
              <w:jc w:val="left"/>
              <w:rPr>
                <w:color w:val="000000"/>
                <w:kern w:val="0"/>
                <w:szCs w:val="21"/>
              </w:rPr>
            </w:pPr>
          </w:p>
        </w:tc>
        <w:tc>
          <w:tcPr>
            <w:tcW w:w="583" w:type="pct"/>
            <w:shd w:val="clear" w:color="auto" w:fill="auto"/>
            <w:noWrap/>
            <w:vAlign w:val="bottom"/>
          </w:tcPr>
          <w:p w14:paraId="68342E6B">
            <w:pPr>
              <w:widowControl/>
              <w:jc w:val="center"/>
              <w:rPr>
                <w:color w:val="000000"/>
                <w:kern w:val="0"/>
                <w:szCs w:val="21"/>
              </w:rPr>
            </w:pPr>
            <w:r>
              <w:rPr>
                <w:color w:val="000000"/>
                <w:kern w:val="0"/>
                <w:szCs w:val="21"/>
              </w:rPr>
              <w:t>平均值</w:t>
            </w:r>
          </w:p>
        </w:tc>
        <w:tc>
          <w:tcPr>
            <w:tcW w:w="1041" w:type="dxa"/>
            <w:shd w:val="clear" w:color="auto" w:fill="auto"/>
            <w:noWrap/>
            <w:vAlign w:val="center"/>
          </w:tcPr>
          <w:p w14:paraId="34E5B329">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2"/>
                <w:szCs w:val="22"/>
                <w:u w:val="none"/>
                <w:lang w:val="en-US" w:eastAsia="zh-CN" w:bidi="ar"/>
              </w:rPr>
              <w:t>26</w:t>
            </w:r>
            <w:r>
              <w:rPr>
                <w:rFonts w:hint="eastAsia" w:cs="Times New Roman"/>
                <w:i w:val="0"/>
                <w:iCs w:val="0"/>
                <w:color w:val="000000"/>
                <w:kern w:val="0"/>
                <w:sz w:val="22"/>
                <w:szCs w:val="22"/>
                <w:u w:val="none"/>
                <w:lang w:val="en-US" w:eastAsia="zh-CN" w:bidi="ar"/>
              </w:rPr>
              <w:t>03</w:t>
            </w:r>
          </w:p>
        </w:tc>
        <w:tc>
          <w:tcPr>
            <w:tcW w:w="633" w:type="pct"/>
            <w:shd w:val="clear" w:color="auto" w:fill="auto"/>
            <w:noWrap/>
            <w:vAlign w:val="center"/>
          </w:tcPr>
          <w:p w14:paraId="6B170222">
            <w:pPr>
              <w:widowControl/>
              <w:jc w:val="center"/>
              <w:rPr>
                <w:color w:val="000000"/>
                <w:kern w:val="0"/>
                <w:szCs w:val="21"/>
              </w:rPr>
            </w:pPr>
            <w:r>
              <w:rPr>
                <w:rFonts w:eastAsia="等线"/>
                <w:color w:val="000000"/>
                <w:sz w:val="22"/>
                <w:szCs w:val="22"/>
              </w:rPr>
              <w:t xml:space="preserve">2673 </w:t>
            </w:r>
          </w:p>
        </w:tc>
        <w:tc>
          <w:tcPr>
            <w:tcW w:w="633" w:type="pct"/>
            <w:shd w:val="clear" w:color="auto" w:fill="auto"/>
            <w:noWrap/>
            <w:vAlign w:val="center"/>
          </w:tcPr>
          <w:p w14:paraId="6CB9D52D">
            <w:pPr>
              <w:widowControl/>
              <w:jc w:val="center"/>
              <w:rPr>
                <w:color w:val="000000"/>
                <w:kern w:val="0"/>
                <w:szCs w:val="21"/>
              </w:rPr>
            </w:pPr>
            <w:r>
              <w:rPr>
                <w:rFonts w:eastAsia="等线"/>
                <w:color w:val="000000"/>
                <w:sz w:val="22"/>
                <w:szCs w:val="22"/>
              </w:rPr>
              <w:t xml:space="preserve">2653 </w:t>
            </w:r>
          </w:p>
        </w:tc>
        <w:tc>
          <w:tcPr>
            <w:tcW w:w="636" w:type="pct"/>
            <w:shd w:val="clear" w:color="auto" w:fill="auto"/>
            <w:noWrap/>
            <w:vAlign w:val="center"/>
          </w:tcPr>
          <w:p w14:paraId="3033FEE2">
            <w:pPr>
              <w:widowControl/>
              <w:jc w:val="center"/>
              <w:rPr>
                <w:color w:val="000000"/>
                <w:kern w:val="0"/>
                <w:szCs w:val="21"/>
              </w:rPr>
            </w:pPr>
            <w:r>
              <w:rPr>
                <w:rFonts w:eastAsia="等线"/>
                <w:color w:val="000000"/>
                <w:sz w:val="22"/>
                <w:szCs w:val="22"/>
              </w:rPr>
              <w:t xml:space="preserve">2590 </w:t>
            </w:r>
          </w:p>
        </w:tc>
        <w:tc>
          <w:tcPr>
            <w:tcW w:w="628" w:type="pct"/>
            <w:shd w:val="clear" w:color="auto" w:fill="auto"/>
            <w:noWrap/>
            <w:vAlign w:val="bottom"/>
          </w:tcPr>
          <w:p w14:paraId="55C5EE5B">
            <w:pPr>
              <w:widowControl/>
              <w:jc w:val="center"/>
              <w:rPr>
                <w:color w:val="000000"/>
                <w:kern w:val="0"/>
                <w:szCs w:val="21"/>
              </w:rPr>
            </w:pPr>
            <w:r>
              <w:rPr>
                <w:rFonts w:eastAsia="等线"/>
                <w:color w:val="000000"/>
                <w:sz w:val="22"/>
                <w:szCs w:val="22"/>
              </w:rPr>
              <w:t>/</w:t>
            </w:r>
          </w:p>
        </w:tc>
      </w:tr>
      <w:tr w14:paraId="29E7C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restart"/>
            <w:shd w:val="clear" w:color="auto" w:fill="auto"/>
            <w:vAlign w:val="center"/>
          </w:tcPr>
          <w:p w14:paraId="385535D2">
            <w:pPr>
              <w:widowControl/>
              <w:jc w:val="center"/>
              <w:rPr>
                <w:color w:val="000000"/>
                <w:kern w:val="0"/>
                <w:szCs w:val="21"/>
              </w:rPr>
            </w:pPr>
            <w:r>
              <w:rPr>
                <w:color w:val="000000"/>
                <w:kern w:val="0"/>
                <w:szCs w:val="21"/>
              </w:rPr>
              <w:t>国合通用（青岛）测试评价有限公司</w:t>
            </w:r>
          </w:p>
        </w:tc>
        <w:tc>
          <w:tcPr>
            <w:tcW w:w="665" w:type="pct"/>
            <w:vMerge w:val="restart"/>
            <w:shd w:val="clear" w:color="auto" w:fill="auto"/>
            <w:noWrap/>
            <w:vAlign w:val="center"/>
          </w:tcPr>
          <w:p w14:paraId="37FE79A7">
            <w:pPr>
              <w:widowControl/>
              <w:jc w:val="center"/>
              <w:rPr>
                <w:color w:val="000000"/>
                <w:kern w:val="0"/>
                <w:szCs w:val="21"/>
              </w:rPr>
            </w:pPr>
            <w:r>
              <w:rPr>
                <w:rFonts w:hint="eastAsia"/>
                <w:szCs w:val="21"/>
              </w:rPr>
              <w:t>WC-6Co</w:t>
            </w:r>
          </w:p>
        </w:tc>
        <w:tc>
          <w:tcPr>
            <w:tcW w:w="583" w:type="pct"/>
            <w:shd w:val="clear" w:color="auto" w:fill="auto"/>
            <w:noWrap/>
            <w:vAlign w:val="bottom"/>
          </w:tcPr>
          <w:p w14:paraId="388DD6A2">
            <w:pPr>
              <w:widowControl/>
              <w:jc w:val="center"/>
              <w:rPr>
                <w:color w:val="000000"/>
                <w:kern w:val="0"/>
                <w:szCs w:val="21"/>
              </w:rPr>
            </w:pPr>
            <w:r>
              <w:rPr>
                <w:color w:val="000000"/>
                <w:kern w:val="0"/>
                <w:szCs w:val="21"/>
              </w:rPr>
              <w:t>1</w:t>
            </w:r>
          </w:p>
        </w:tc>
        <w:tc>
          <w:tcPr>
            <w:tcW w:w="633" w:type="pct"/>
            <w:shd w:val="clear" w:color="auto" w:fill="auto"/>
            <w:noWrap/>
            <w:vAlign w:val="center"/>
          </w:tcPr>
          <w:p w14:paraId="346FCBF6">
            <w:pPr>
              <w:widowControl/>
              <w:jc w:val="center"/>
              <w:rPr>
                <w:color w:val="000000"/>
                <w:kern w:val="0"/>
                <w:szCs w:val="21"/>
              </w:rPr>
            </w:pPr>
            <w:r>
              <w:rPr>
                <w:rFonts w:eastAsia="等线"/>
                <w:color w:val="000000"/>
                <w:sz w:val="22"/>
                <w:szCs w:val="22"/>
              </w:rPr>
              <w:t xml:space="preserve">1580 </w:t>
            </w:r>
          </w:p>
        </w:tc>
        <w:tc>
          <w:tcPr>
            <w:tcW w:w="633" w:type="pct"/>
            <w:shd w:val="clear" w:color="auto" w:fill="auto"/>
            <w:noWrap/>
            <w:vAlign w:val="center"/>
          </w:tcPr>
          <w:p w14:paraId="3FF05E4E">
            <w:pPr>
              <w:widowControl/>
              <w:jc w:val="center"/>
              <w:rPr>
                <w:color w:val="000000"/>
                <w:kern w:val="0"/>
                <w:szCs w:val="21"/>
              </w:rPr>
            </w:pPr>
            <w:r>
              <w:rPr>
                <w:rFonts w:eastAsia="等线"/>
                <w:color w:val="000000"/>
                <w:sz w:val="22"/>
                <w:szCs w:val="22"/>
              </w:rPr>
              <w:t xml:space="preserve">1550 </w:t>
            </w:r>
          </w:p>
        </w:tc>
        <w:tc>
          <w:tcPr>
            <w:tcW w:w="633" w:type="pct"/>
            <w:shd w:val="clear" w:color="auto" w:fill="auto"/>
            <w:noWrap/>
            <w:vAlign w:val="center"/>
          </w:tcPr>
          <w:p w14:paraId="035EAA2F">
            <w:pPr>
              <w:widowControl/>
              <w:jc w:val="center"/>
              <w:rPr>
                <w:color w:val="000000"/>
                <w:kern w:val="0"/>
                <w:szCs w:val="21"/>
              </w:rPr>
            </w:pPr>
            <w:r>
              <w:rPr>
                <w:rFonts w:eastAsia="等线"/>
                <w:color w:val="000000"/>
                <w:sz w:val="22"/>
                <w:szCs w:val="22"/>
              </w:rPr>
              <w:t xml:space="preserve">1520 </w:t>
            </w:r>
          </w:p>
        </w:tc>
        <w:tc>
          <w:tcPr>
            <w:tcW w:w="636" w:type="pct"/>
            <w:shd w:val="clear" w:color="auto" w:fill="auto"/>
            <w:noWrap/>
            <w:vAlign w:val="center"/>
          </w:tcPr>
          <w:p w14:paraId="61B38A5D">
            <w:pPr>
              <w:widowControl/>
              <w:jc w:val="center"/>
              <w:rPr>
                <w:color w:val="000000"/>
                <w:kern w:val="0"/>
                <w:szCs w:val="21"/>
              </w:rPr>
            </w:pPr>
            <w:r>
              <w:rPr>
                <w:rFonts w:eastAsia="等线"/>
                <w:color w:val="000000"/>
                <w:sz w:val="22"/>
                <w:szCs w:val="22"/>
              </w:rPr>
              <w:t xml:space="preserve">1510 </w:t>
            </w:r>
          </w:p>
        </w:tc>
        <w:tc>
          <w:tcPr>
            <w:tcW w:w="628" w:type="pct"/>
            <w:shd w:val="clear" w:color="auto" w:fill="auto"/>
            <w:noWrap/>
            <w:vAlign w:val="bottom"/>
          </w:tcPr>
          <w:p w14:paraId="3FD001F4">
            <w:pPr>
              <w:widowControl/>
              <w:jc w:val="center"/>
              <w:rPr>
                <w:color w:val="000000"/>
                <w:kern w:val="0"/>
                <w:szCs w:val="21"/>
              </w:rPr>
            </w:pPr>
            <w:r>
              <w:rPr>
                <w:rFonts w:eastAsia="等线"/>
                <w:color w:val="000000"/>
                <w:sz w:val="22"/>
                <w:szCs w:val="22"/>
              </w:rPr>
              <w:t>/</w:t>
            </w:r>
          </w:p>
        </w:tc>
      </w:tr>
      <w:tr w14:paraId="4E59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B60F0EB">
            <w:pPr>
              <w:widowControl/>
              <w:jc w:val="left"/>
              <w:rPr>
                <w:color w:val="000000"/>
                <w:kern w:val="0"/>
                <w:szCs w:val="21"/>
              </w:rPr>
            </w:pPr>
          </w:p>
        </w:tc>
        <w:tc>
          <w:tcPr>
            <w:tcW w:w="665" w:type="pct"/>
            <w:vMerge w:val="continue"/>
            <w:vAlign w:val="center"/>
          </w:tcPr>
          <w:p w14:paraId="11073227">
            <w:pPr>
              <w:widowControl/>
              <w:jc w:val="left"/>
              <w:rPr>
                <w:color w:val="000000"/>
                <w:kern w:val="0"/>
                <w:szCs w:val="21"/>
              </w:rPr>
            </w:pPr>
          </w:p>
        </w:tc>
        <w:tc>
          <w:tcPr>
            <w:tcW w:w="583" w:type="pct"/>
            <w:shd w:val="clear" w:color="auto" w:fill="auto"/>
            <w:noWrap/>
            <w:vAlign w:val="bottom"/>
          </w:tcPr>
          <w:p w14:paraId="5C1BC048">
            <w:pPr>
              <w:widowControl/>
              <w:jc w:val="center"/>
              <w:rPr>
                <w:color w:val="000000"/>
                <w:kern w:val="0"/>
                <w:szCs w:val="21"/>
              </w:rPr>
            </w:pPr>
            <w:r>
              <w:rPr>
                <w:color w:val="000000"/>
                <w:kern w:val="0"/>
                <w:szCs w:val="21"/>
              </w:rPr>
              <w:t>2</w:t>
            </w:r>
          </w:p>
        </w:tc>
        <w:tc>
          <w:tcPr>
            <w:tcW w:w="633" w:type="pct"/>
            <w:shd w:val="clear" w:color="auto" w:fill="auto"/>
            <w:noWrap/>
            <w:vAlign w:val="center"/>
          </w:tcPr>
          <w:p w14:paraId="2FAC7A40">
            <w:pPr>
              <w:widowControl/>
              <w:jc w:val="center"/>
              <w:rPr>
                <w:color w:val="000000"/>
                <w:kern w:val="0"/>
                <w:szCs w:val="21"/>
              </w:rPr>
            </w:pPr>
            <w:r>
              <w:rPr>
                <w:rFonts w:eastAsia="等线"/>
                <w:color w:val="000000"/>
                <w:sz w:val="22"/>
                <w:szCs w:val="22"/>
              </w:rPr>
              <w:t xml:space="preserve">1590 </w:t>
            </w:r>
          </w:p>
        </w:tc>
        <w:tc>
          <w:tcPr>
            <w:tcW w:w="633" w:type="pct"/>
            <w:shd w:val="clear" w:color="auto" w:fill="auto"/>
            <w:noWrap/>
            <w:vAlign w:val="center"/>
          </w:tcPr>
          <w:p w14:paraId="06DAB8E7">
            <w:pPr>
              <w:widowControl/>
              <w:jc w:val="center"/>
              <w:rPr>
                <w:color w:val="000000"/>
                <w:kern w:val="0"/>
                <w:szCs w:val="21"/>
              </w:rPr>
            </w:pPr>
            <w:r>
              <w:rPr>
                <w:rFonts w:eastAsia="等线"/>
                <w:color w:val="000000"/>
                <w:sz w:val="22"/>
                <w:szCs w:val="22"/>
              </w:rPr>
              <w:t xml:space="preserve">1530 </w:t>
            </w:r>
          </w:p>
        </w:tc>
        <w:tc>
          <w:tcPr>
            <w:tcW w:w="633" w:type="pct"/>
            <w:shd w:val="clear" w:color="auto" w:fill="auto"/>
            <w:noWrap/>
            <w:vAlign w:val="center"/>
          </w:tcPr>
          <w:p w14:paraId="0FF42C9E">
            <w:pPr>
              <w:widowControl/>
              <w:jc w:val="center"/>
              <w:rPr>
                <w:color w:val="000000"/>
                <w:kern w:val="0"/>
                <w:szCs w:val="21"/>
              </w:rPr>
            </w:pPr>
            <w:r>
              <w:rPr>
                <w:rFonts w:eastAsia="等线"/>
                <w:color w:val="000000"/>
                <w:sz w:val="22"/>
                <w:szCs w:val="22"/>
              </w:rPr>
              <w:t xml:space="preserve">1500 </w:t>
            </w:r>
          </w:p>
        </w:tc>
        <w:tc>
          <w:tcPr>
            <w:tcW w:w="636" w:type="pct"/>
            <w:shd w:val="clear" w:color="auto" w:fill="auto"/>
            <w:noWrap/>
            <w:vAlign w:val="center"/>
          </w:tcPr>
          <w:p w14:paraId="256073CE">
            <w:pPr>
              <w:widowControl/>
              <w:jc w:val="center"/>
              <w:rPr>
                <w:color w:val="000000"/>
                <w:kern w:val="0"/>
                <w:szCs w:val="21"/>
              </w:rPr>
            </w:pPr>
            <w:r>
              <w:rPr>
                <w:rFonts w:eastAsia="等线"/>
                <w:color w:val="000000"/>
                <w:sz w:val="22"/>
                <w:szCs w:val="22"/>
              </w:rPr>
              <w:t xml:space="preserve">1490 </w:t>
            </w:r>
          </w:p>
        </w:tc>
        <w:tc>
          <w:tcPr>
            <w:tcW w:w="628" w:type="pct"/>
            <w:shd w:val="clear" w:color="auto" w:fill="auto"/>
            <w:noWrap/>
            <w:vAlign w:val="bottom"/>
          </w:tcPr>
          <w:p w14:paraId="0047677A">
            <w:pPr>
              <w:widowControl/>
              <w:jc w:val="center"/>
              <w:rPr>
                <w:color w:val="000000"/>
                <w:kern w:val="0"/>
                <w:szCs w:val="21"/>
              </w:rPr>
            </w:pPr>
            <w:r>
              <w:rPr>
                <w:rFonts w:eastAsia="等线"/>
                <w:color w:val="000000"/>
                <w:sz w:val="22"/>
                <w:szCs w:val="22"/>
              </w:rPr>
              <w:t>/</w:t>
            </w:r>
          </w:p>
        </w:tc>
      </w:tr>
      <w:tr w14:paraId="27D84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5775EA06">
            <w:pPr>
              <w:widowControl/>
              <w:jc w:val="left"/>
              <w:rPr>
                <w:color w:val="000000"/>
                <w:kern w:val="0"/>
                <w:szCs w:val="21"/>
              </w:rPr>
            </w:pPr>
          </w:p>
        </w:tc>
        <w:tc>
          <w:tcPr>
            <w:tcW w:w="665" w:type="pct"/>
            <w:vMerge w:val="continue"/>
            <w:vAlign w:val="center"/>
          </w:tcPr>
          <w:p w14:paraId="619FBEDF">
            <w:pPr>
              <w:widowControl/>
              <w:jc w:val="left"/>
              <w:rPr>
                <w:color w:val="000000"/>
                <w:kern w:val="0"/>
                <w:szCs w:val="21"/>
              </w:rPr>
            </w:pPr>
          </w:p>
        </w:tc>
        <w:tc>
          <w:tcPr>
            <w:tcW w:w="583" w:type="pct"/>
            <w:shd w:val="clear" w:color="auto" w:fill="auto"/>
            <w:noWrap/>
            <w:vAlign w:val="bottom"/>
          </w:tcPr>
          <w:p w14:paraId="486A50EB">
            <w:pPr>
              <w:widowControl/>
              <w:jc w:val="center"/>
              <w:rPr>
                <w:color w:val="000000"/>
                <w:kern w:val="0"/>
                <w:szCs w:val="21"/>
              </w:rPr>
            </w:pPr>
            <w:r>
              <w:rPr>
                <w:color w:val="000000"/>
                <w:kern w:val="0"/>
                <w:szCs w:val="21"/>
              </w:rPr>
              <w:t>3</w:t>
            </w:r>
          </w:p>
        </w:tc>
        <w:tc>
          <w:tcPr>
            <w:tcW w:w="633" w:type="pct"/>
            <w:shd w:val="clear" w:color="auto" w:fill="auto"/>
            <w:noWrap/>
            <w:vAlign w:val="center"/>
          </w:tcPr>
          <w:p w14:paraId="31AF3465">
            <w:pPr>
              <w:widowControl/>
              <w:jc w:val="center"/>
              <w:rPr>
                <w:color w:val="000000"/>
                <w:kern w:val="0"/>
                <w:szCs w:val="21"/>
              </w:rPr>
            </w:pPr>
            <w:r>
              <w:rPr>
                <w:rFonts w:eastAsia="等线"/>
                <w:color w:val="000000"/>
                <w:sz w:val="22"/>
                <w:szCs w:val="22"/>
              </w:rPr>
              <w:t xml:space="preserve">1580 </w:t>
            </w:r>
          </w:p>
        </w:tc>
        <w:tc>
          <w:tcPr>
            <w:tcW w:w="633" w:type="pct"/>
            <w:shd w:val="clear" w:color="auto" w:fill="auto"/>
            <w:noWrap/>
            <w:vAlign w:val="center"/>
          </w:tcPr>
          <w:p w14:paraId="2979C52F">
            <w:pPr>
              <w:widowControl/>
              <w:jc w:val="center"/>
              <w:rPr>
                <w:color w:val="000000"/>
                <w:kern w:val="0"/>
                <w:szCs w:val="21"/>
              </w:rPr>
            </w:pPr>
            <w:r>
              <w:rPr>
                <w:rFonts w:eastAsia="等线"/>
                <w:color w:val="000000"/>
                <w:sz w:val="22"/>
                <w:szCs w:val="22"/>
              </w:rPr>
              <w:t xml:space="preserve">1520 </w:t>
            </w:r>
          </w:p>
        </w:tc>
        <w:tc>
          <w:tcPr>
            <w:tcW w:w="633" w:type="pct"/>
            <w:shd w:val="clear" w:color="auto" w:fill="auto"/>
            <w:noWrap/>
            <w:vAlign w:val="center"/>
          </w:tcPr>
          <w:p w14:paraId="3F8E6248">
            <w:pPr>
              <w:widowControl/>
              <w:jc w:val="center"/>
              <w:rPr>
                <w:color w:val="000000"/>
                <w:kern w:val="0"/>
                <w:szCs w:val="21"/>
              </w:rPr>
            </w:pPr>
            <w:r>
              <w:rPr>
                <w:rFonts w:eastAsia="等线"/>
                <w:color w:val="000000"/>
                <w:sz w:val="22"/>
                <w:szCs w:val="22"/>
              </w:rPr>
              <w:t xml:space="preserve">1520 </w:t>
            </w:r>
          </w:p>
        </w:tc>
        <w:tc>
          <w:tcPr>
            <w:tcW w:w="636" w:type="pct"/>
            <w:shd w:val="clear" w:color="auto" w:fill="auto"/>
            <w:noWrap/>
            <w:vAlign w:val="center"/>
          </w:tcPr>
          <w:p w14:paraId="545D4590">
            <w:pPr>
              <w:widowControl/>
              <w:jc w:val="center"/>
              <w:rPr>
                <w:color w:val="000000"/>
                <w:kern w:val="0"/>
                <w:szCs w:val="21"/>
              </w:rPr>
            </w:pPr>
            <w:r>
              <w:rPr>
                <w:rFonts w:eastAsia="等线"/>
                <w:color w:val="000000"/>
                <w:sz w:val="22"/>
                <w:szCs w:val="22"/>
              </w:rPr>
              <w:t xml:space="preserve">1490 </w:t>
            </w:r>
          </w:p>
        </w:tc>
        <w:tc>
          <w:tcPr>
            <w:tcW w:w="628" w:type="pct"/>
            <w:shd w:val="clear" w:color="auto" w:fill="auto"/>
            <w:noWrap/>
            <w:vAlign w:val="bottom"/>
          </w:tcPr>
          <w:p w14:paraId="19428440">
            <w:pPr>
              <w:widowControl/>
              <w:jc w:val="center"/>
              <w:rPr>
                <w:color w:val="000000"/>
                <w:kern w:val="0"/>
                <w:szCs w:val="21"/>
              </w:rPr>
            </w:pPr>
            <w:r>
              <w:rPr>
                <w:rFonts w:eastAsia="等线"/>
                <w:color w:val="000000"/>
                <w:sz w:val="22"/>
                <w:szCs w:val="22"/>
              </w:rPr>
              <w:t>/</w:t>
            </w:r>
          </w:p>
        </w:tc>
      </w:tr>
      <w:tr w14:paraId="23D87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07D14C0C">
            <w:pPr>
              <w:widowControl/>
              <w:jc w:val="left"/>
              <w:rPr>
                <w:color w:val="000000"/>
                <w:kern w:val="0"/>
                <w:szCs w:val="21"/>
              </w:rPr>
            </w:pPr>
          </w:p>
        </w:tc>
        <w:tc>
          <w:tcPr>
            <w:tcW w:w="665" w:type="pct"/>
            <w:vMerge w:val="continue"/>
            <w:vAlign w:val="center"/>
          </w:tcPr>
          <w:p w14:paraId="035F0D01">
            <w:pPr>
              <w:widowControl/>
              <w:jc w:val="left"/>
              <w:rPr>
                <w:color w:val="000000"/>
                <w:kern w:val="0"/>
                <w:szCs w:val="21"/>
              </w:rPr>
            </w:pPr>
          </w:p>
        </w:tc>
        <w:tc>
          <w:tcPr>
            <w:tcW w:w="583" w:type="pct"/>
            <w:shd w:val="clear" w:color="auto" w:fill="auto"/>
            <w:noWrap/>
            <w:vAlign w:val="bottom"/>
          </w:tcPr>
          <w:p w14:paraId="70828C05">
            <w:pPr>
              <w:widowControl/>
              <w:jc w:val="both"/>
              <w:rPr>
                <w:color w:val="000000"/>
                <w:kern w:val="0"/>
                <w:szCs w:val="21"/>
              </w:rPr>
            </w:pPr>
          </w:p>
        </w:tc>
        <w:tc>
          <w:tcPr>
            <w:tcW w:w="633" w:type="pct"/>
            <w:shd w:val="clear" w:color="auto" w:fill="auto"/>
            <w:noWrap/>
            <w:vAlign w:val="center"/>
          </w:tcPr>
          <w:p w14:paraId="5B427F8B">
            <w:pPr>
              <w:widowControl/>
              <w:jc w:val="center"/>
              <w:rPr>
                <w:color w:val="000000"/>
                <w:kern w:val="0"/>
                <w:szCs w:val="21"/>
              </w:rPr>
            </w:pPr>
            <w:r>
              <w:rPr>
                <w:rFonts w:eastAsia="等线"/>
                <w:color w:val="000000"/>
                <w:sz w:val="22"/>
                <w:szCs w:val="22"/>
              </w:rPr>
              <w:t xml:space="preserve">1583 </w:t>
            </w:r>
          </w:p>
        </w:tc>
        <w:tc>
          <w:tcPr>
            <w:tcW w:w="633" w:type="pct"/>
            <w:shd w:val="clear" w:color="auto" w:fill="auto"/>
            <w:noWrap/>
            <w:vAlign w:val="center"/>
          </w:tcPr>
          <w:p w14:paraId="2123EEB6">
            <w:pPr>
              <w:widowControl/>
              <w:jc w:val="center"/>
              <w:rPr>
                <w:color w:val="000000"/>
                <w:kern w:val="0"/>
                <w:szCs w:val="21"/>
              </w:rPr>
            </w:pPr>
            <w:r>
              <w:rPr>
                <w:rFonts w:eastAsia="等线"/>
                <w:color w:val="000000"/>
                <w:sz w:val="22"/>
                <w:szCs w:val="22"/>
              </w:rPr>
              <w:t xml:space="preserve">1533 </w:t>
            </w:r>
          </w:p>
        </w:tc>
        <w:tc>
          <w:tcPr>
            <w:tcW w:w="633" w:type="pct"/>
            <w:shd w:val="clear" w:color="auto" w:fill="auto"/>
            <w:noWrap/>
            <w:vAlign w:val="center"/>
          </w:tcPr>
          <w:p w14:paraId="7A896F37">
            <w:pPr>
              <w:widowControl/>
              <w:jc w:val="center"/>
              <w:rPr>
                <w:color w:val="000000"/>
                <w:kern w:val="0"/>
                <w:szCs w:val="21"/>
              </w:rPr>
            </w:pPr>
            <w:r>
              <w:rPr>
                <w:rFonts w:eastAsia="等线"/>
                <w:color w:val="000000"/>
                <w:sz w:val="22"/>
                <w:szCs w:val="22"/>
              </w:rPr>
              <w:t xml:space="preserve">1513 </w:t>
            </w:r>
          </w:p>
        </w:tc>
        <w:tc>
          <w:tcPr>
            <w:tcW w:w="636" w:type="pct"/>
            <w:shd w:val="clear" w:color="auto" w:fill="auto"/>
            <w:noWrap/>
            <w:vAlign w:val="center"/>
          </w:tcPr>
          <w:p w14:paraId="057C8C8B">
            <w:pPr>
              <w:widowControl/>
              <w:jc w:val="center"/>
              <w:rPr>
                <w:color w:val="000000"/>
                <w:kern w:val="0"/>
                <w:szCs w:val="21"/>
              </w:rPr>
            </w:pPr>
            <w:r>
              <w:rPr>
                <w:rFonts w:eastAsia="等线"/>
                <w:color w:val="000000"/>
                <w:sz w:val="22"/>
                <w:szCs w:val="22"/>
              </w:rPr>
              <w:t xml:space="preserve">1497 </w:t>
            </w:r>
          </w:p>
        </w:tc>
        <w:tc>
          <w:tcPr>
            <w:tcW w:w="628" w:type="pct"/>
            <w:shd w:val="clear" w:color="auto" w:fill="auto"/>
            <w:noWrap/>
            <w:vAlign w:val="bottom"/>
          </w:tcPr>
          <w:p w14:paraId="162851D8">
            <w:pPr>
              <w:widowControl/>
              <w:jc w:val="center"/>
              <w:rPr>
                <w:color w:val="000000"/>
                <w:kern w:val="0"/>
                <w:szCs w:val="21"/>
              </w:rPr>
            </w:pPr>
            <w:r>
              <w:rPr>
                <w:rFonts w:eastAsia="等线"/>
                <w:color w:val="000000"/>
                <w:sz w:val="22"/>
                <w:szCs w:val="22"/>
              </w:rPr>
              <w:t>/</w:t>
            </w:r>
          </w:p>
        </w:tc>
      </w:tr>
      <w:tr w14:paraId="4618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633C8998">
            <w:pPr>
              <w:widowControl/>
              <w:jc w:val="left"/>
              <w:rPr>
                <w:color w:val="000000"/>
                <w:kern w:val="0"/>
                <w:szCs w:val="21"/>
              </w:rPr>
            </w:pPr>
          </w:p>
        </w:tc>
        <w:tc>
          <w:tcPr>
            <w:tcW w:w="665" w:type="pct"/>
            <w:vMerge w:val="restart"/>
            <w:shd w:val="clear" w:color="auto" w:fill="auto"/>
            <w:noWrap/>
            <w:vAlign w:val="center"/>
          </w:tcPr>
          <w:p w14:paraId="24778A8D">
            <w:pPr>
              <w:widowControl/>
              <w:jc w:val="center"/>
              <w:rPr>
                <w:color w:val="000000"/>
                <w:kern w:val="0"/>
                <w:szCs w:val="21"/>
              </w:rPr>
            </w:pPr>
            <w:r>
              <w:rPr>
                <w:rFonts w:hint="eastAsia"/>
                <w:szCs w:val="21"/>
              </w:rPr>
              <w:t>WC-10Co</w:t>
            </w:r>
          </w:p>
        </w:tc>
        <w:tc>
          <w:tcPr>
            <w:tcW w:w="583" w:type="pct"/>
            <w:shd w:val="clear" w:color="auto" w:fill="auto"/>
            <w:noWrap/>
            <w:vAlign w:val="bottom"/>
          </w:tcPr>
          <w:p w14:paraId="190B0024">
            <w:pPr>
              <w:widowControl/>
              <w:jc w:val="center"/>
              <w:rPr>
                <w:color w:val="000000"/>
                <w:kern w:val="0"/>
                <w:szCs w:val="21"/>
              </w:rPr>
            </w:pPr>
            <w:r>
              <w:rPr>
                <w:color w:val="000000"/>
                <w:kern w:val="0"/>
                <w:szCs w:val="21"/>
              </w:rPr>
              <w:t>1</w:t>
            </w:r>
          </w:p>
        </w:tc>
        <w:tc>
          <w:tcPr>
            <w:tcW w:w="633" w:type="pct"/>
            <w:shd w:val="clear" w:color="auto" w:fill="auto"/>
            <w:noWrap/>
            <w:vAlign w:val="center"/>
          </w:tcPr>
          <w:p w14:paraId="56113267">
            <w:pPr>
              <w:widowControl/>
              <w:jc w:val="center"/>
              <w:rPr>
                <w:color w:val="000000"/>
                <w:kern w:val="0"/>
                <w:szCs w:val="21"/>
              </w:rPr>
            </w:pPr>
            <w:r>
              <w:rPr>
                <w:rFonts w:eastAsia="等线"/>
                <w:color w:val="000000"/>
                <w:sz w:val="22"/>
                <w:szCs w:val="22"/>
              </w:rPr>
              <w:t xml:space="preserve">1650 </w:t>
            </w:r>
          </w:p>
        </w:tc>
        <w:tc>
          <w:tcPr>
            <w:tcW w:w="633" w:type="pct"/>
            <w:shd w:val="clear" w:color="auto" w:fill="auto"/>
            <w:noWrap/>
            <w:vAlign w:val="center"/>
          </w:tcPr>
          <w:p w14:paraId="6CC784A3">
            <w:pPr>
              <w:widowControl/>
              <w:jc w:val="center"/>
              <w:rPr>
                <w:color w:val="000000"/>
                <w:kern w:val="0"/>
                <w:szCs w:val="21"/>
              </w:rPr>
            </w:pPr>
            <w:r>
              <w:rPr>
                <w:rFonts w:eastAsia="等线"/>
                <w:color w:val="000000"/>
                <w:sz w:val="22"/>
                <w:szCs w:val="22"/>
              </w:rPr>
              <w:t xml:space="preserve">1640 </w:t>
            </w:r>
          </w:p>
        </w:tc>
        <w:tc>
          <w:tcPr>
            <w:tcW w:w="633" w:type="pct"/>
            <w:shd w:val="clear" w:color="auto" w:fill="auto"/>
            <w:noWrap/>
            <w:vAlign w:val="center"/>
          </w:tcPr>
          <w:p w14:paraId="3D385EA5">
            <w:pPr>
              <w:widowControl/>
              <w:jc w:val="center"/>
              <w:rPr>
                <w:color w:val="000000"/>
                <w:kern w:val="0"/>
                <w:szCs w:val="21"/>
              </w:rPr>
            </w:pPr>
            <w:r>
              <w:rPr>
                <w:rFonts w:eastAsia="等线"/>
                <w:color w:val="000000"/>
                <w:sz w:val="22"/>
                <w:szCs w:val="22"/>
              </w:rPr>
              <w:t xml:space="preserve">1610 </w:t>
            </w:r>
          </w:p>
        </w:tc>
        <w:tc>
          <w:tcPr>
            <w:tcW w:w="636" w:type="pct"/>
            <w:shd w:val="clear" w:color="auto" w:fill="auto"/>
            <w:noWrap/>
            <w:vAlign w:val="center"/>
          </w:tcPr>
          <w:p w14:paraId="3693BC7B">
            <w:pPr>
              <w:widowControl/>
              <w:jc w:val="center"/>
              <w:rPr>
                <w:color w:val="000000"/>
                <w:kern w:val="0"/>
                <w:szCs w:val="21"/>
              </w:rPr>
            </w:pPr>
            <w:r>
              <w:rPr>
                <w:rFonts w:eastAsia="等线"/>
                <w:color w:val="000000"/>
                <w:sz w:val="22"/>
                <w:szCs w:val="22"/>
              </w:rPr>
              <w:t xml:space="preserve">1600 </w:t>
            </w:r>
          </w:p>
        </w:tc>
        <w:tc>
          <w:tcPr>
            <w:tcW w:w="628" w:type="pct"/>
            <w:shd w:val="clear" w:color="auto" w:fill="auto"/>
            <w:noWrap/>
            <w:vAlign w:val="bottom"/>
          </w:tcPr>
          <w:p w14:paraId="5CB27AAC">
            <w:pPr>
              <w:widowControl/>
              <w:jc w:val="center"/>
              <w:rPr>
                <w:color w:val="000000"/>
                <w:kern w:val="0"/>
                <w:szCs w:val="21"/>
              </w:rPr>
            </w:pPr>
            <w:r>
              <w:rPr>
                <w:rFonts w:eastAsia="等线"/>
                <w:color w:val="000000"/>
                <w:sz w:val="22"/>
                <w:szCs w:val="22"/>
              </w:rPr>
              <w:t>/</w:t>
            </w:r>
          </w:p>
        </w:tc>
      </w:tr>
      <w:tr w14:paraId="0A3A7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46C763CE">
            <w:pPr>
              <w:widowControl/>
              <w:jc w:val="left"/>
              <w:rPr>
                <w:color w:val="000000"/>
                <w:kern w:val="0"/>
                <w:szCs w:val="21"/>
              </w:rPr>
            </w:pPr>
          </w:p>
        </w:tc>
        <w:tc>
          <w:tcPr>
            <w:tcW w:w="665" w:type="pct"/>
            <w:vMerge w:val="continue"/>
            <w:vAlign w:val="center"/>
          </w:tcPr>
          <w:p w14:paraId="6A4CBC43">
            <w:pPr>
              <w:widowControl/>
              <w:jc w:val="left"/>
              <w:rPr>
                <w:color w:val="000000"/>
                <w:kern w:val="0"/>
                <w:szCs w:val="21"/>
              </w:rPr>
            </w:pPr>
          </w:p>
        </w:tc>
        <w:tc>
          <w:tcPr>
            <w:tcW w:w="583" w:type="pct"/>
            <w:shd w:val="clear" w:color="auto" w:fill="auto"/>
            <w:noWrap/>
            <w:vAlign w:val="bottom"/>
          </w:tcPr>
          <w:p w14:paraId="1CDF3BCC">
            <w:pPr>
              <w:widowControl/>
              <w:jc w:val="center"/>
              <w:rPr>
                <w:color w:val="000000"/>
                <w:kern w:val="0"/>
                <w:szCs w:val="21"/>
              </w:rPr>
            </w:pPr>
            <w:r>
              <w:rPr>
                <w:color w:val="000000"/>
                <w:kern w:val="0"/>
                <w:szCs w:val="21"/>
              </w:rPr>
              <w:t>2</w:t>
            </w:r>
          </w:p>
        </w:tc>
        <w:tc>
          <w:tcPr>
            <w:tcW w:w="633" w:type="pct"/>
            <w:shd w:val="clear" w:color="auto" w:fill="auto"/>
            <w:noWrap/>
            <w:vAlign w:val="center"/>
          </w:tcPr>
          <w:p w14:paraId="3B05B257">
            <w:pPr>
              <w:widowControl/>
              <w:jc w:val="center"/>
              <w:rPr>
                <w:color w:val="000000"/>
                <w:kern w:val="0"/>
                <w:szCs w:val="21"/>
              </w:rPr>
            </w:pPr>
            <w:r>
              <w:rPr>
                <w:rFonts w:eastAsia="等线"/>
                <w:color w:val="000000"/>
                <w:sz w:val="22"/>
                <w:szCs w:val="22"/>
              </w:rPr>
              <w:t xml:space="preserve">1660 </w:t>
            </w:r>
          </w:p>
        </w:tc>
        <w:tc>
          <w:tcPr>
            <w:tcW w:w="633" w:type="pct"/>
            <w:shd w:val="clear" w:color="auto" w:fill="auto"/>
            <w:noWrap/>
            <w:vAlign w:val="center"/>
          </w:tcPr>
          <w:p w14:paraId="6497740B">
            <w:pPr>
              <w:widowControl/>
              <w:jc w:val="center"/>
              <w:rPr>
                <w:color w:val="000000"/>
                <w:kern w:val="0"/>
                <w:szCs w:val="21"/>
              </w:rPr>
            </w:pPr>
            <w:r>
              <w:rPr>
                <w:rFonts w:eastAsia="等线"/>
                <w:color w:val="000000"/>
                <w:sz w:val="22"/>
                <w:szCs w:val="22"/>
              </w:rPr>
              <w:t xml:space="preserve">1630 </w:t>
            </w:r>
          </w:p>
        </w:tc>
        <w:tc>
          <w:tcPr>
            <w:tcW w:w="633" w:type="pct"/>
            <w:shd w:val="clear" w:color="auto" w:fill="auto"/>
            <w:noWrap/>
            <w:vAlign w:val="center"/>
          </w:tcPr>
          <w:p w14:paraId="214BABEE">
            <w:pPr>
              <w:widowControl/>
              <w:jc w:val="center"/>
              <w:rPr>
                <w:color w:val="000000"/>
                <w:kern w:val="0"/>
                <w:szCs w:val="21"/>
              </w:rPr>
            </w:pPr>
            <w:r>
              <w:rPr>
                <w:rFonts w:eastAsia="等线"/>
                <w:color w:val="000000"/>
                <w:sz w:val="22"/>
                <w:szCs w:val="22"/>
              </w:rPr>
              <w:t xml:space="preserve">1600 </w:t>
            </w:r>
          </w:p>
        </w:tc>
        <w:tc>
          <w:tcPr>
            <w:tcW w:w="636" w:type="pct"/>
            <w:shd w:val="clear" w:color="auto" w:fill="auto"/>
            <w:noWrap/>
            <w:vAlign w:val="center"/>
          </w:tcPr>
          <w:p w14:paraId="6F0F8C72">
            <w:pPr>
              <w:widowControl/>
              <w:jc w:val="center"/>
              <w:rPr>
                <w:color w:val="000000"/>
                <w:kern w:val="0"/>
                <w:szCs w:val="21"/>
              </w:rPr>
            </w:pPr>
            <w:r>
              <w:rPr>
                <w:rFonts w:eastAsia="等线"/>
                <w:color w:val="000000"/>
                <w:sz w:val="22"/>
                <w:szCs w:val="22"/>
              </w:rPr>
              <w:t xml:space="preserve">1590 </w:t>
            </w:r>
          </w:p>
        </w:tc>
        <w:tc>
          <w:tcPr>
            <w:tcW w:w="628" w:type="pct"/>
            <w:shd w:val="clear" w:color="auto" w:fill="auto"/>
            <w:noWrap/>
            <w:vAlign w:val="bottom"/>
          </w:tcPr>
          <w:p w14:paraId="428BDA17">
            <w:pPr>
              <w:widowControl/>
              <w:jc w:val="center"/>
              <w:rPr>
                <w:color w:val="000000"/>
                <w:kern w:val="0"/>
                <w:szCs w:val="21"/>
              </w:rPr>
            </w:pPr>
            <w:r>
              <w:rPr>
                <w:rFonts w:eastAsia="等线"/>
                <w:color w:val="000000"/>
                <w:sz w:val="22"/>
                <w:szCs w:val="22"/>
              </w:rPr>
              <w:t>/</w:t>
            </w:r>
          </w:p>
        </w:tc>
      </w:tr>
      <w:tr w14:paraId="7D696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7F9DE621">
            <w:pPr>
              <w:widowControl/>
              <w:jc w:val="left"/>
              <w:rPr>
                <w:color w:val="000000"/>
                <w:kern w:val="0"/>
                <w:szCs w:val="21"/>
              </w:rPr>
            </w:pPr>
          </w:p>
        </w:tc>
        <w:tc>
          <w:tcPr>
            <w:tcW w:w="665" w:type="pct"/>
            <w:vMerge w:val="continue"/>
            <w:vAlign w:val="center"/>
          </w:tcPr>
          <w:p w14:paraId="67926DE8">
            <w:pPr>
              <w:widowControl/>
              <w:jc w:val="left"/>
              <w:rPr>
                <w:color w:val="000000"/>
                <w:kern w:val="0"/>
                <w:szCs w:val="21"/>
              </w:rPr>
            </w:pPr>
          </w:p>
        </w:tc>
        <w:tc>
          <w:tcPr>
            <w:tcW w:w="583" w:type="pct"/>
            <w:shd w:val="clear" w:color="auto" w:fill="auto"/>
            <w:noWrap/>
            <w:vAlign w:val="bottom"/>
          </w:tcPr>
          <w:p w14:paraId="778F491A">
            <w:pPr>
              <w:widowControl/>
              <w:jc w:val="center"/>
              <w:rPr>
                <w:color w:val="000000"/>
                <w:kern w:val="0"/>
                <w:szCs w:val="21"/>
              </w:rPr>
            </w:pPr>
            <w:r>
              <w:rPr>
                <w:color w:val="000000"/>
                <w:kern w:val="0"/>
                <w:szCs w:val="21"/>
              </w:rPr>
              <w:t>3</w:t>
            </w:r>
          </w:p>
        </w:tc>
        <w:tc>
          <w:tcPr>
            <w:tcW w:w="633" w:type="pct"/>
            <w:shd w:val="clear" w:color="auto" w:fill="auto"/>
            <w:noWrap/>
            <w:vAlign w:val="center"/>
          </w:tcPr>
          <w:p w14:paraId="4EF452E5">
            <w:pPr>
              <w:widowControl/>
              <w:jc w:val="center"/>
              <w:rPr>
                <w:color w:val="000000"/>
                <w:kern w:val="0"/>
                <w:szCs w:val="21"/>
              </w:rPr>
            </w:pPr>
            <w:r>
              <w:rPr>
                <w:rFonts w:eastAsia="等线"/>
                <w:color w:val="000000"/>
                <w:sz w:val="22"/>
                <w:szCs w:val="22"/>
              </w:rPr>
              <w:t xml:space="preserve">1650 </w:t>
            </w:r>
          </w:p>
        </w:tc>
        <w:tc>
          <w:tcPr>
            <w:tcW w:w="633" w:type="pct"/>
            <w:shd w:val="clear" w:color="auto" w:fill="auto"/>
            <w:noWrap/>
            <w:vAlign w:val="center"/>
          </w:tcPr>
          <w:p w14:paraId="0E1CFD20">
            <w:pPr>
              <w:widowControl/>
              <w:jc w:val="center"/>
              <w:rPr>
                <w:color w:val="000000"/>
                <w:kern w:val="0"/>
                <w:szCs w:val="21"/>
              </w:rPr>
            </w:pPr>
            <w:r>
              <w:rPr>
                <w:rFonts w:eastAsia="等线"/>
                <w:color w:val="000000"/>
                <w:sz w:val="22"/>
                <w:szCs w:val="22"/>
              </w:rPr>
              <w:t xml:space="preserve">1620 </w:t>
            </w:r>
          </w:p>
        </w:tc>
        <w:tc>
          <w:tcPr>
            <w:tcW w:w="633" w:type="pct"/>
            <w:shd w:val="clear" w:color="auto" w:fill="auto"/>
            <w:noWrap/>
            <w:vAlign w:val="center"/>
          </w:tcPr>
          <w:p w14:paraId="0927779D">
            <w:pPr>
              <w:widowControl/>
              <w:jc w:val="center"/>
              <w:rPr>
                <w:color w:val="000000"/>
                <w:kern w:val="0"/>
                <w:szCs w:val="21"/>
              </w:rPr>
            </w:pPr>
            <w:r>
              <w:rPr>
                <w:rFonts w:eastAsia="等线"/>
                <w:color w:val="000000"/>
                <w:sz w:val="22"/>
                <w:szCs w:val="22"/>
              </w:rPr>
              <w:t xml:space="preserve">1600 </w:t>
            </w:r>
          </w:p>
        </w:tc>
        <w:tc>
          <w:tcPr>
            <w:tcW w:w="636" w:type="pct"/>
            <w:shd w:val="clear" w:color="auto" w:fill="auto"/>
            <w:noWrap/>
            <w:vAlign w:val="center"/>
          </w:tcPr>
          <w:p w14:paraId="4A248459">
            <w:pPr>
              <w:widowControl/>
              <w:jc w:val="center"/>
              <w:rPr>
                <w:color w:val="000000"/>
                <w:kern w:val="0"/>
                <w:szCs w:val="21"/>
              </w:rPr>
            </w:pPr>
            <w:r>
              <w:rPr>
                <w:rFonts w:eastAsia="等线"/>
                <w:color w:val="000000"/>
                <w:sz w:val="22"/>
                <w:szCs w:val="22"/>
              </w:rPr>
              <w:t xml:space="preserve">1590 </w:t>
            </w:r>
          </w:p>
        </w:tc>
        <w:tc>
          <w:tcPr>
            <w:tcW w:w="628" w:type="pct"/>
            <w:shd w:val="clear" w:color="auto" w:fill="auto"/>
            <w:noWrap/>
            <w:vAlign w:val="bottom"/>
          </w:tcPr>
          <w:p w14:paraId="75F61AA7">
            <w:pPr>
              <w:widowControl/>
              <w:jc w:val="center"/>
              <w:rPr>
                <w:color w:val="000000"/>
                <w:kern w:val="0"/>
                <w:szCs w:val="21"/>
              </w:rPr>
            </w:pPr>
            <w:r>
              <w:rPr>
                <w:rFonts w:eastAsia="等线"/>
                <w:color w:val="000000"/>
                <w:sz w:val="22"/>
                <w:szCs w:val="22"/>
              </w:rPr>
              <w:t>/</w:t>
            </w:r>
          </w:p>
        </w:tc>
      </w:tr>
      <w:tr w14:paraId="3F18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6F01CDCE">
            <w:pPr>
              <w:widowControl/>
              <w:jc w:val="left"/>
              <w:rPr>
                <w:color w:val="000000"/>
                <w:kern w:val="0"/>
                <w:szCs w:val="21"/>
              </w:rPr>
            </w:pPr>
          </w:p>
        </w:tc>
        <w:tc>
          <w:tcPr>
            <w:tcW w:w="665" w:type="pct"/>
            <w:vMerge w:val="continue"/>
            <w:vAlign w:val="center"/>
          </w:tcPr>
          <w:p w14:paraId="3341453B">
            <w:pPr>
              <w:widowControl/>
              <w:jc w:val="left"/>
              <w:rPr>
                <w:color w:val="000000"/>
                <w:kern w:val="0"/>
                <w:szCs w:val="21"/>
              </w:rPr>
            </w:pPr>
          </w:p>
        </w:tc>
        <w:tc>
          <w:tcPr>
            <w:tcW w:w="583" w:type="pct"/>
            <w:shd w:val="clear" w:color="auto" w:fill="auto"/>
            <w:noWrap/>
            <w:vAlign w:val="bottom"/>
          </w:tcPr>
          <w:p w14:paraId="6A09C9C3">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148E3C2C">
            <w:pPr>
              <w:widowControl/>
              <w:jc w:val="center"/>
              <w:rPr>
                <w:color w:val="000000"/>
                <w:kern w:val="0"/>
                <w:szCs w:val="21"/>
              </w:rPr>
            </w:pPr>
            <w:r>
              <w:rPr>
                <w:rFonts w:eastAsia="等线"/>
                <w:color w:val="000000"/>
                <w:sz w:val="22"/>
                <w:szCs w:val="22"/>
              </w:rPr>
              <w:t xml:space="preserve">1653 </w:t>
            </w:r>
          </w:p>
        </w:tc>
        <w:tc>
          <w:tcPr>
            <w:tcW w:w="633" w:type="pct"/>
            <w:shd w:val="clear" w:color="auto" w:fill="auto"/>
            <w:noWrap/>
            <w:vAlign w:val="center"/>
          </w:tcPr>
          <w:p w14:paraId="2FA720E7">
            <w:pPr>
              <w:widowControl/>
              <w:jc w:val="center"/>
              <w:rPr>
                <w:color w:val="000000"/>
                <w:kern w:val="0"/>
                <w:szCs w:val="21"/>
              </w:rPr>
            </w:pPr>
            <w:r>
              <w:rPr>
                <w:rFonts w:eastAsia="等线"/>
                <w:color w:val="000000"/>
                <w:sz w:val="22"/>
                <w:szCs w:val="22"/>
              </w:rPr>
              <w:t xml:space="preserve">1630 </w:t>
            </w:r>
          </w:p>
        </w:tc>
        <w:tc>
          <w:tcPr>
            <w:tcW w:w="633" w:type="pct"/>
            <w:shd w:val="clear" w:color="auto" w:fill="auto"/>
            <w:noWrap/>
            <w:vAlign w:val="center"/>
          </w:tcPr>
          <w:p w14:paraId="39A60B3F">
            <w:pPr>
              <w:widowControl/>
              <w:jc w:val="center"/>
              <w:rPr>
                <w:color w:val="000000"/>
                <w:kern w:val="0"/>
                <w:szCs w:val="21"/>
              </w:rPr>
            </w:pPr>
            <w:r>
              <w:rPr>
                <w:rFonts w:eastAsia="等线"/>
                <w:color w:val="000000"/>
                <w:sz w:val="22"/>
                <w:szCs w:val="22"/>
              </w:rPr>
              <w:t xml:space="preserve">1603 </w:t>
            </w:r>
          </w:p>
        </w:tc>
        <w:tc>
          <w:tcPr>
            <w:tcW w:w="636" w:type="pct"/>
            <w:shd w:val="clear" w:color="auto" w:fill="auto"/>
            <w:noWrap/>
            <w:vAlign w:val="center"/>
          </w:tcPr>
          <w:p w14:paraId="320A34BF">
            <w:pPr>
              <w:widowControl/>
              <w:jc w:val="center"/>
              <w:rPr>
                <w:color w:val="000000"/>
                <w:kern w:val="0"/>
                <w:szCs w:val="21"/>
              </w:rPr>
            </w:pPr>
            <w:r>
              <w:rPr>
                <w:rFonts w:eastAsia="等线"/>
                <w:color w:val="000000"/>
                <w:sz w:val="22"/>
                <w:szCs w:val="22"/>
              </w:rPr>
              <w:t xml:space="preserve">1593 </w:t>
            </w:r>
          </w:p>
        </w:tc>
        <w:tc>
          <w:tcPr>
            <w:tcW w:w="628" w:type="pct"/>
            <w:shd w:val="clear" w:color="auto" w:fill="auto"/>
            <w:noWrap/>
            <w:vAlign w:val="bottom"/>
          </w:tcPr>
          <w:p w14:paraId="4C965A74">
            <w:pPr>
              <w:widowControl/>
              <w:jc w:val="center"/>
              <w:rPr>
                <w:color w:val="000000"/>
                <w:kern w:val="0"/>
                <w:szCs w:val="21"/>
              </w:rPr>
            </w:pPr>
            <w:r>
              <w:rPr>
                <w:rFonts w:eastAsia="等线"/>
                <w:color w:val="000000"/>
                <w:sz w:val="22"/>
                <w:szCs w:val="22"/>
              </w:rPr>
              <w:t>/</w:t>
            </w:r>
          </w:p>
        </w:tc>
      </w:tr>
      <w:tr w14:paraId="6ADCB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567E7E66">
            <w:pPr>
              <w:widowControl/>
              <w:jc w:val="left"/>
              <w:rPr>
                <w:color w:val="000000"/>
                <w:kern w:val="0"/>
                <w:szCs w:val="21"/>
              </w:rPr>
            </w:pPr>
          </w:p>
        </w:tc>
        <w:tc>
          <w:tcPr>
            <w:tcW w:w="665" w:type="pct"/>
            <w:vMerge w:val="restart"/>
            <w:shd w:val="clear" w:color="auto" w:fill="auto"/>
            <w:noWrap/>
            <w:vAlign w:val="center"/>
          </w:tcPr>
          <w:p w14:paraId="4DC40464">
            <w:pPr>
              <w:widowControl/>
              <w:jc w:val="center"/>
              <w:rPr>
                <w:color w:val="000000"/>
                <w:kern w:val="0"/>
                <w:szCs w:val="21"/>
              </w:rPr>
            </w:pPr>
            <w:r>
              <w:rPr>
                <w:rFonts w:hint="eastAsia"/>
                <w:szCs w:val="21"/>
              </w:rPr>
              <w:t>金属陶瓷</w:t>
            </w:r>
          </w:p>
        </w:tc>
        <w:tc>
          <w:tcPr>
            <w:tcW w:w="583" w:type="pct"/>
            <w:shd w:val="clear" w:color="auto" w:fill="auto"/>
            <w:noWrap/>
            <w:vAlign w:val="bottom"/>
          </w:tcPr>
          <w:p w14:paraId="73E95B66">
            <w:pPr>
              <w:widowControl/>
              <w:jc w:val="center"/>
              <w:rPr>
                <w:color w:val="000000"/>
                <w:kern w:val="0"/>
                <w:szCs w:val="21"/>
              </w:rPr>
            </w:pPr>
            <w:r>
              <w:rPr>
                <w:color w:val="000000"/>
                <w:kern w:val="0"/>
                <w:szCs w:val="21"/>
              </w:rPr>
              <w:t>1</w:t>
            </w:r>
          </w:p>
        </w:tc>
        <w:tc>
          <w:tcPr>
            <w:tcW w:w="633" w:type="pct"/>
            <w:shd w:val="clear" w:color="auto" w:fill="auto"/>
            <w:noWrap/>
            <w:vAlign w:val="bottom"/>
          </w:tcPr>
          <w:p w14:paraId="5A64478C">
            <w:pPr>
              <w:widowControl/>
              <w:jc w:val="center"/>
              <w:rPr>
                <w:color w:val="000000"/>
                <w:kern w:val="0"/>
                <w:szCs w:val="21"/>
              </w:rPr>
            </w:pPr>
            <w:r>
              <w:rPr>
                <w:rFonts w:eastAsia="等线"/>
                <w:color w:val="000000"/>
                <w:sz w:val="22"/>
                <w:szCs w:val="22"/>
              </w:rPr>
              <w:t>/</w:t>
            </w:r>
          </w:p>
        </w:tc>
        <w:tc>
          <w:tcPr>
            <w:tcW w:w="633" w:type="pct"/>
            <w:shd w:val="clear" w:color="auto" w:fill="auto"/>
            <w:noWrap/>
            <w:vAlign w:val="center"/>
          </w:tcPr>
          <w:p w14:paraId="5419AA7D">
            <w:pPr>
              <w:widowControl/>
              <w:jc w:val="center"/>
              <w:rPr>
                <w:color w:val="000000"/>
                <w:kern w:val="0"/>
                <w:szCs w:val="21"/>
              </w:rPr>
            </w:pPr>
            <w:r>
              <w:rPr>
                <w:rFonts w:eastAsia="等线"/>
                <w:color w:val="000000"/>
                <w:sz w:val="22"/>
                <w:szCs w:val="22"/>
              </w:rPr>
              <w:t xml:space="preserve">2600 </w:t>
            </w:r>
          </w:p>
        </w:tc>
        <w:tc>
          <w:tcPr>
            <w:tcW w:w="633" w:type="pct"/>
            <w:shd w:val="clear" w:color="auto" w:fill="auto"/>
            <w:noWrap/>
            <w:vAlign w:val="bottom"/>
          </w:tcPr>
          <w:p w14:paraId="77AE5513">
            <w:pPr>
              <w:widowControl/>
              <w:jc w:val="center"/>
              <w:rPr>
                <w:color w:val="000000"/>
                <w:kern w:val="0"/>
                <w:szCs w:val="21"/>
              </w:rPr>
            </w:pPr>
            <w:r>
              <w:rPr>
                <w:rFonts w:eastAsia="等线"/>
                <w:color w:val="000000"/>
                <w:sz w:val="22"/>
                <w:szCs w:val="22"/>
              </w:rPr>
              <w:t>/</w:t>
            </w:r>
          </w:p>
        </w:tc>
        <w:tc>
          <w:tcPr>
            <w:tcW w:w="636" w:type="pct"/>
            <w:shd w:val="clear" w:color="auto" w:fill="auto"/>
            <w:noWrap/>
            <w:vAlign w:val="center"/>
          </w:tcPr>
          <w:p w14:paraId="7602A7AB">
            <w:pPr>
              <w:widowControl/>
              <w:jc w:val="center"/>
              <w:rPr>
                <w:color w:val="000000"/>
                <w:kern w:val="0"/>
                <w:szCs w:val="21"/>
              </w:rPr>
            </w:pPr>
            <w:r>
              <w:rPr>
                <w:rFonts w:eastAsia="等线"/>
                <w:color w:val="000000"/>
                <w:sz w:val="22"/>
                <w:szCs w:val="22"/>
              </w:rPr>
              <w:t xml:space="preserve">2430 </w:t>
            </w:r>
          </w:p>
        </w:tc>
        <w:tc>
          <w:tcPr>
            <w:tcW w:w="628" w:type="pct"/>
            <w:shd w:val="clear" w:color="auto" w:fill="auto"/>
            <w:noWrap/>
            <w:vAlign w:val="bottom"/>
          </w:tcPr>
          <w:p w14:paraId="5EE74F5E">
            <w:pPr>
              <w:widowControl/>
              <w:jc w:val="center"/>
              <w:rPr>
                <w:color w:val="000000"/>
                <w:kern w:val="0"/>
                <w:szCs w:val="21"/>
              </w:rPr>
            </w:pPr>
            <w:r>
              <w:rPr>
                <w:rFonts w:eastAsia="等线"/>
                <w:color w:val="000000"/>
                <w:sz w:val="22"/>
                <w:szCs w:val="22"/>
              </w:rPr>
              <w:t>/</w:t>
            </w:r>
          </w:p>
        </w:tc>
      </w:tr>
      <w:tr w14:paraId="6466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0D52E02">
            <w:pPr>
              <w:widowControl/>
              <w:jc w:val="left"/>
              <w:rPr>
                <w:color w:val="000000"/>
                <w:kern w:val="0"/>
                <w:szCs w:val="21"/>
              </w:rPr>
            </w:pPr>
          </w:p>
        </w:tc>
        <w:tc>
          <w:tcPr>
            <w:tcW w:w="665" w:type="pct"/>
            <w:vMerge w:val="continue"/>
            <w:vAlign w:val="center"/>
          </w:tcPr>
          <w:p w14:paraId="7D52E10F">
            <w:pPr>
              <w:widowControl/>
              <w:jc w:val="left"/>
              <w:rPr>
                <w:color w:val="000000"/>
                <w:kern w:val="0"/>
                <w:szCs w:val="21"/>
              </w:rPr>
            </w:pPr>
          </w:p>
        </w:tc>
        <w:tc>
          <w:tcPr>
            <w:tcW w:w="583" w:type="pct"/>
            <w:shd w:val="clear" w:color="auto" w:fill="auto"/>
            <w:noWrap/>
            <w:vAlign w:val="bottom"/>
          </w:tcPr>
          <w:p w14:paraId="6F90F096">
            <w:pPr>
              <w:widowControl/>
              <w:jc w:val="center"/>
              <w:rPr>
                <w:color w:val="000000"/>
                <w:kern w:val="0"/>
                <w:szCs w:val="21"/>
              </w:rPr>
            </w:pPr>
            <w:r>
              <w:rPr>
                <w:color w:val="000000"/>
                <w:kern w:val="0"/>
                <w:szCs w:val="21"/>
              </w:rPr>
              <w:t>2</w:t>
            </w:r>
          </w:p>
        </w:tc>
        <w:tc>
          <w:tcPr>
            <w:tcW w:w="633" w:type="pct"/>
            <w:shd w:val="clear" w:color="auto" w:fill="auto"/>
            <w:noWrap/>
            <w:vAlign w:val="bottom"/>
          </w:tcPr>
          <w:p w14:paraId="266A9950">
            <w:pPr>
              <w:widowControl/>
              <w:jc w:val="center"/>
              <w:rPr>
                <w:color w:val="000000"/>
                <w:kern w:val="0"/>
                <w:szCs w:val="21"/>
              </w:rPr>
            </w:pPr>
            <w:r>
              <w:rPr>
                <w:rFonts w:eastAsia="等线"/>
                <w:color w:val="000000"/>
                <w:sz w:val="22"/>
                <w:szCs w:val="22"/>
              </w:rPr>
              <w:t>/</w:t>
            </w:r>
          </w:p>
        </w:tc>
        <w:tc>
          <w:tcPr>
            <w:tcW w:w="633" w:type="pct"/>
            <w:shd w:val="clear" w:color="auto" w:fill="auto"/>
            <w:noWrap/>
            <w:vAlign w:val="center"/>
          </w:tcPr>
          <w:p w14:paraId="62885E6A">
            <w:pPr>
              <w:widowControl/>
              <w:jc w:val="center"/>
              <w:rPr>
                <w:color w:val="000000"/>
                <w:kern w:val="0"/>
                <w:szCs w:val="21"/>
              </w:rPr>
            </w:pPr>
            <w:r>
              <w:rPr>
                <w:rFonts w:eastAsia="等线"/>
                <w:color w:val="000000"/>
                <w:sz w:val="22"/>
                <w:szCs w:val="22"/>
              </w:rPr>
              <w:t xml:space="preserve">2590 </w:t>
            </w:r>
          </w:p>
        </w:tc>
        <w:tc>
          <w:tcPr>
            <w:tcW w:w="633" w:type="pct"/>
            <w:shd w:val="clear" w:color="auto" w:fill="auto"/>
            <w:noWrap/>
            <w:vAlign w:val="bottom"/>
          </w:tcPr>
          <w:p w14:paraId="249AE5DF">
            <w:pPr>
              <w:widowControl/>
              <w:jc w:val="center"/>
              <w:rPr>
                <w:color w:val="000000"/>
                <w:kern w:val="0"/>
                <w:szCs w:val="21"/>
              </w:rPr>
            </w:pPr>
            <w:r>
              <w:rPr>
                <w:rFonts w:eastAsia="等线"/>
                <w:color w:val="000000"/>
                <w:sz w:val="22"/>
                <w:szCs w:val="22"/>
              </w:rPr>
              <w:t>/</w:t>
            </w:r>
          </w:p>
        </w:tc>
        <w:tc>
          <w:tcPr>
            <w:tcW w:w="636" w:type="pct"/>
            <w:shd w:val="clear" w:color="auto" w:fill="auto"/>
            <w:noWrap/>
            <w:vAlign w:val="center"/>
          </w:tcPr>
          <w:p w14:paraId="65715BEC">
            <w:pPr>
              <w:widowControl/>
              <w:jc w:val="center"/>
              <w:rPr>
                <w:color w:val="000000"/>
                <w:kern w:val="0"/>
                <w:szCs w:val="21"/>
              </w:rPr>
            </w:pPr>
            <w:r>
              <w:rPr>
                <w:rFonts w:eastAsia="等线"/>
                <w:color w:val="000000"/>
                <w:sz w:val="22"/>
                <w:szCs w:val="22"/>
              </w:rPr>
              <w:t xml:space="preserve">2410 </w:t>
            </w:r>
          </w:p>
        </w:tc>
        <w:tc>
          <w:tcPr>
            <w:tcW w:w="628" w:type="pct"/>
            <w:shd w:val="clear" w:color="auto" w:fill="auto"/>
            <w:noWrap/>
            <w:vAlign w:val="bottom"/>
          </w:tcPr>
          <w:p w14:paraId="48E06A9D">
            <w:pPr>
              <w:widowControl/>
              <w:jc w:val="center"/>
              <w:rPr>
                <w:color w:val="000000"/>
                <w:kern w:val="0"/>
                <w:szCs w:val="21"/>
              </w:rPr>
            </w:pPr>
            <w:r>
              <w:rPr>
                <w:rFonts w:eastAsia="等线"/>
                <w:color w:val="000000"/>
                <w:sz w:val="22"/>
                <w:szCs w:val="22"/>
              </w:rPr>
              <w:t>/</w:t>
            </w:r>
          </w:p>
        </w:tc>
      </w:tr>
      <w:tr w14:paraId="4760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5B0072B3">
            <w:pPr>
              <w:widowControl/>
              <w:jc w:val="left"/>
              <w:rPr>
                <w:color w:val="000000"/>
                <w:kern w:val="0"/>
                <w:szCs w:val="21"/>
              </w:rPr>
            </w:pPr>
          </w:p>
        </w:tc>
        <w:tc>
          <w:tcPr>
            <w:tcW w:w="665" w:type="pct"/>
            <w:vMerge w:val="continue"/>
            <w:vAlign w:val="center"/>
          </w:tcPr>
          <w:p w14:paraId="3B3D2601">
            <w:pPr>
              <w:widowControl/>
              <w:jc w:val="left"/>
              <w:rPr>
                <w:color w:val="000000"/>
                <w:kern w:val="0"/>
                <w:szCs w:val="21"/>
              </w:rPr>
            </w:pPr>
          </w:p>
        </w:tc>
        <w:tc>
          <w:tcPr>
            <w:tcW w:w="583" w:type="pct"/>
            <w:shd w:val="clear" w:color="auto" w:fill="auto"/>
            <w:noWrap/>
            <w:vAlign w:val="bottom"/>
          </w:tcPr>
          <w:p w14:paraId="33E7BA33">
            <w:pPr>
              <w:widowControl/>
              <w:jc w:val="center"/>
              <w:rPr>
                <w:color w:val="000000"/>
                <w:kern w:val="0"/>
                <w:szCs w:val="21"/>
              </w:rPr>
            </w:pPr>
            <w:r>
              <w:rPr>
                <w:color w:val="000000"/>
                <w:kern w:val="0"/>
                <w:szCs w:val="21"/>
              </w:rPr>
              <w:t>3</w:t>
            </w:r>
          </w:p>
        </w:tc>
        <w:tc>
          <w:tcPr>
            <w:tcW w:w="633" w:type="pct"/>
            <w:shd w:val="clear" w:color="auto" w:fill="auto"/>
            <w:noWrap/>
            <w:vAlign w:val="bottom"/>
          </w:tcPr>
          <w:p w14:paraId="5BDEF517">
            <w:pPr>
              <w:widowControl/>
              <w:jc w:val="center"/>
              <w:rPr>
                <w:color w:val="000000"/>
                <w:kern w:val="0"/>
                <w:szCs w:val="21"/>
              </w:rPr>
            </w:pPr>
            <w:r>
              <w:rPr>
                <w:rFonts w:eastAsia="等线"/>
                <w:color w:val="000000"/>
                <w:sz w:val="22"/>
                <w:szCs w:val="22"/>
              </w:rPr>
              <w:t>/</w:t>
            </w:r>
          </w:p>
        </w:tc>
        <w:tc>
          <w:tcPr>
            <w:tcW w:w="633" w:type="pct"/>
            <w:shd w:val="clear" w:color="auto" w:fill="auto"/>
            <w:noWrap/>
            <w:vAlign w:val="center"/>
          </w:tcPr>
          <w:p w14:paraId="136D66E6">
            <w:pPr>
              <w:widowControl/>
              <w:jc w:val="center"/>
              <w:rPr>
                <w:color w:val="000000"/>
                <w:kern w:val="0"/>
                <w:szCs w:val="21"/>
              </w:rPr>
            </w:pPr>
            <w:r>
              <w:rPr>
                <w:rFonts w:eastAsia="等线"/>
                <w:color w:val="000000"/>
                <w:sz w:val="22"/>
                <w:szCs w:val="22"/>
              </w:rPr>
              <w:t xml:space="preserve">2610 </w:t>
            </w:r>
          </w:p>
        </w:tc>
        <w:tc>
          <w:tcPr>
            <w:tcW w:w="633" w:type="pct"/>
            <w:shd w:val="clear" w:color="auto" w:fill="auto"/>
            <w:noWrap/>
            <w:vAlign w:val="bottom"/>
          </w:tcPr>
          <w:p w14:paraId="67113C7A">
            <w:pPr>
              <w:widowControl/>
              <w:jc w:val="center"/>
              <w:rPr>
                <w:color w:val="000000"/>
                <w:kern w:val="0"/>
                <w:szCs w:val="21"/>
              </w:rPr>
            </w:pPr>
            <w:r>
              <w:rPr>
                <w:rFonts w:eastAsia="等线"/>
                <w:color w:val="000000"/>
                <w:sz w:val="22"/>
                <w:szCs w:val="22"/>
              </w:rPr>
              <w:t>/</w:t>
            </w:r>
          </w:p>
        </w:tc>
        <w:tc>
          <w:tcPr>
            <w:tcW w:w="636" w:type="pct"/>
            <w:shd w:val="clear" w:color="auto" w:fill="auto"/>
            <w:noWrap/>
            <w:vAlign w:val="center"/>
          </w:tcPr>
          <w:p w14:paraId="1B49F3A2">
            <w:pPr>
              <w:widowControl/>
              <w:jc w:val="center"/>
              <w:rPr>
                <w:color w:val="000000"/>
                <w:kern w:val="0"/>
                <w:szCs w:val="21"/>
              </w:rPr>
            </w:pPr>
            <w:r>
              <w:rPr>
                <w:rFonts w:eastAsia="等线"/>
                <w:color w:val="000000"/>
                <w:sz w:val="22"/>
                <w:szCs w:val="22"/>
              </w:rPr>
              <w:t xml:space="preserve">2440 </w:t>
            </w:r>
          </w:p>
        </w:tc>
        <w:tc>
          <w:tcPr>
            <w:tcW w:w="628" w:type="pct"/>
            <w:shd w:val="clear" w:color="auto" w:fill="auto"/>
            <w:noWrap/>
            <w:vAlign w:val="bottom"/>
          </w:tcPr>
          <w:p w14:paraId="7F14431F">
            <w:pPr>
              <w:widowControl/>
              <w:jc w:val="center"/>
              <w:rPr>
                <w:color w:val="000000"/>
                <w:kern w:val="0"/>
                <w:szCs w:val="21"/>
              </w:rPr>
            </w:pPr>
            <w:r>
              <w:rPr>
                <w:rFonts w:eastAsia="等线"/>
                <w:color w:val="000000"/>
                <w:sz w:val="22"/>
                <w:szCs w:val="22"/>
              </w:rPr>
              <w:t>/</w:t>
            </w:r>
          </w:p>
        </w:tc>
      </w:tr>
      <w:tr w14:paraId="1F27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7DAED2D">
            <w:pPr>
              <w:widowControl/>
              <w:jc w:val="left"/>
              <w:rPr>
                <w:color w:val="000000"/>
                <w:kern w:val="0"/>
                <w:szCs w:val="21"/>
              </w:rPr>
            </w:pPr>
          </w:p>
        </w:tc>
        <w:tc>
          <w:tcPr>
            <w:tcW w:w="665" w:type="pct"/>
            <w:vMerge w:val="continue"/>
            <w:vAlign w:val="center"/>
          </w:tcPr>
          <w:p w14:paraId="64C99D1B">
            <w:pPr>
              <w:widowControl/>
              <w:jc w:val="left"/>
              <w:rPr>
                <w:color w:val="000000"/>
                <w:kern w:val="0"/>
                <w:szCs w:val="21"/>
              </w:rPr>
            </w:pPr>
          </w:p>
        </w:tc>
        <w:tc>
          <w:tcPr>
            <w:tcW w:w="583" w:type="pct"/>
            <w:shd w:val="clear" w:color="auto" w:fill="auto"/>
            <w:noWrap/>
            <w:vAlign w:val="bottom"/>
          </w:tcPr>
          <w:p w14:paraId="259CFE3C">
            <w:pPr>
              <w:widowControl/>
              <w:jc w:val="center"/>
              <w:rPr>
                <w:color w:val="000000"/>
                <w:kern w:val="0"/>
                <w:szCs w:val="21"/>
              </w:rPr>
            </w:pPr>
            <w:r>
              <w:rPr>
                <w:color w:val="000000"/>
                <w:kern w:val="0"/>
                <w:szCs w:val="21"/>
              </w:rPr>
              <w:t>平均值</w:t>
            </w:r>
          </w:p>
        </w:tc>
        <w:tc>
          <w:tcPr>
            <w:tcW w:w="633" w:type="pct"/>
            <w:shd w:val="clear" w:color="auto" w:fill="auto"/>
            <w:noWrap/>
            <w:vAlign w:val="bottom"/>
          </w:tcPr>
          <w:p w14:paraId="12D20D14">
            <w:pPr>
              <w:widowControl/>
              <w:jc w:val="center"/>
              <w:rPr>
                <w:color w:val="000000"/>
                <w:kern w:val="0"/>
                <w:szCs w:val="21"/>
              </w:rPr>
            </w:pPr>
            <w:r>
              <w:rPr>
                <w:rFonts w:eastAsia="等线"/>
                <w:color w:val="000000"/>
                <w:sz w:val="22"/>
                <w:szCs w:val="22"/>
              </w:rPr>
              <w:t>/</w:t>
            </w:r>
          </w:p>
        </w:tc>
        <w:tc>
          <w:tcPr>
            <w:tcW w:w="633" w:type="pct"/>
            <w:shd w:val="clear" w:color="auto" w:fill="auto"/>
            <w:noWrap/>
            <w:vAlign w:val="center"/>
          </w:tcPr>
          <w:p w14:paraId="1F4C8478">
            <w:pPr>
              <w:widowControl/>
              <w:jc w:val="center"/>
              <w:rPr>
                <w:color w:val="000000"/>
                <w:kern w:val="0"/>
                <w:szCs w:val="21"/>
              </w:rPr>
            </w:pPr>
            <w:r>
              <w:rPr>
                <w:rFonts w:eastAsia="等线"/>
                <w:color w:val="000000"/>
                <w:sz w:val="22"/>
                <w:szCs w:val="22"/>
              </w:rPr>
              <w:t xml:space="preserve">2600 </w:t>
            </w:r>
          </w:p>
        </w:tc>
        <w:tc>
          <w:tcPr>
            <w:tcW w:w="633" w:type="pct"/>
            <w:shd w:val="clear" w:color="auto" w:fill="auto"/>
            <w:noWrap/>
            <w:vAlign w:val="bottom"/>
          </w:tcPr>
          <w:p w14:paraId="5582BF04">
            <w:pPr>
              <w:widowControl/>
              <w:jc w:val="center"/>
              <w:rPr>
                <w:color w:val="000000"/>
                <w:kern w:val="0"/>
                <w:szCs w:val="21"/>
              </w:rPr>
            </w:pPr>
            <w:r>
              <w:rPr>
                <w:rFonts w:eastAsia="等线"/>
                <w:color w:val="000000"/>
                <w:sz w:val="22"/>
                <w:szCs w:val="22"/>
              </w:rPr>
              <w:t>/</w:t>
            </w:r>
          </w:p>
        </w:tc>
        <w:tc>
          <w:tcPr>
            <w:tcW w:w="636" w:type="pct"/>
            <w:shd w:val="clear" w:color="auto" w:fill="auto"/>
            <w:noWrap/>
            <w:vAlign w:val="center"/>
          </w:tcPr>
          <w:p w14:paraId="13E6EAFA">
            <w:pPr>
              <w:widowControl/>
              <w:jc w:val="center"/>
              <w:rPr>
                <w:color w:val="000000"/>
                <w:kern w:val="0"/>
                <w:szCs w:val="21"/>
              </w:rPr>
            </w:pPr>
            <w:r>
              <w:rPr>
                <w:rFonts w:eastAsia="等线"/>
                <w:color w:val="000000"/>
                <w:sz w:val="22"/>
                <w:szCs w:val="22"/>
              </w:rPr>
              <w:t xml:space="preserve">2427 </w:t>
            </w:r>
          </w:p>
        </w:tc>
        <w:tc>
          <w:tcPr>
            <w:tcW w:w="628" w:type="pct"/>
            <w:shd w:val="clear" w:color="auto" w:fill="auto"/>
            <w:noWrap/>
            <w:vAlign w:val="bottom"/>
          </w:tcPr>
          <w:p w14:paraId="1CD1293A">
            <w:pPr>
              <w:widowControl/>
              <w:jc w:val="center"/>
              <w:rPr>
                <w:color w:val="000000"/>
                <w:kern w:val="0"/>
                <w:szCs w:val="21"/>
              </w:rPr>
            </w:pPr>
            <w:r>
              <w:rPr>
                <w:rFonts w:eastAsia="等线"/>
                <w:color w:val="000000"/>
                <w:sz w:val="22"/>
                <w:szCs w:val="22"/>
              </w:rPr>
              <w:t>/</w:t>
            </w:r>
          </w:p>
        </w:tc>
      </w:tr>
      <w:tr w14:paraId="5C26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restart"/>
            <w:shd w:val="clear" w:color="auto" w:fill="auto"/>
            <w:vAlign w:val="center"/>
          </w:tcPr>
          <w:p w14:paraId="404BDC51">
            <w:pPr>
              <w:widowControl/>
              <w:jc w:val="center"/>
              <w:rPr>
                <w:color w:val="000000"/>
                <w:kern w:val="0"/>
                <w:szCs w:val="21"/>
              </w:rPr>
            </w:pPr>
            <w:r>
              <w:rPr>
                <w:color w:val="000000"/>
                <w:kern w:val="0"/>
                <w:szCs w:val="21"/>
              </w:rPr>
              <w:t>山东宗德机电设备有限公司</w:t>
            </w:r>
          </w:p>
        </w:tc>
        <w:tc>
          <w:tcPr>
            <w:tcW w:w="665" w:type="pct"/>
            <w:vMerge w:val="restart"/>
            <w:shd w:val="clear" w:color="auto" w:fill="auto"/>
            <w:noWrap/>
            <w:vAlign w:val="center"/>
          </w:tcPr>
          <w:p w14:paraId="394FDF13">
            <w:pPr>
              <w:widowControl/>
              <w:jc w:val="center"/>
              <w:rPr>
                <w:color w:val="000000"/>
                <w:kern w:val="0"/>
                <w:szCs w:val="21"/>
              </w:rPr>
            </w:pPr>
            <w:r>
              <w:rPr>
                <w:rFonts w:hint="eastAsia"/>
                <w:szCs w:val="21"/>
              </w:rPr>
              <w:t>WC-6Co</w:t>
            </w:r>
          </w:p>
        </w:tc>
        <w:tc>
          <w:tcPr>
            <w:tcW w:w="583" w:type="pct"/>
            <w:shd w:val="clear" w:color="auto" w:fill="auto"/>
            <w:noWrap/>
            <w:vAlign w:val="bottom"/>
          </w:tcPr>
          <w:p w14:paraId="482DB8F7">
            <w:pPr>
              <w:widowControl/>
              <w:jc w:val="center"/>
              <w:rPr>
                <w:color w:val="000000"/>
                <w:kern w:val="0"/>
                <w:szCs w:val="21"/>
              </w:rPr>
            </w:pPr>
            <w:r>
              <w:rPr>
                <w:color w:val="000000"/>
                <w:kern w:val="0"/>
                <w:szCs w:val="21"/>
              </w:rPr>
              <w:t>1</w:t>
            </w:r>
          </w:p>
        </w:tc>
        <w:tc>
          <w:tcPr>
            <w:tcW w:w="633" w:type="pct"/>
            <w:shd w:val="clear" w:color="auto" w:fill="auto"/>
            <w:noWrap/>
            <w:vAlign w:val="center"/>
          </w:tcPr>
          <w:p w14:paraId="1D1DA623">
            <w:pPr>
              <w:widowControl/>
              <w:jc w:val="center"/>
              <w:rPr>
                <w:color w:val="000000"/>
                <w:kern w:val="0"/>
                <w:szCs w:val="21"/>
              </w:rPr>
            </w:pPr>
            <w:r>
              <w:rPr>
                <w:rFonts w:eastAsia="等线"/>
                <w:color w:val="000000"/>
                <w:sz w:val="22"/>
                <w:szCs w:val="22"/>
              </w:rPr>
              <w:t xml:space="preserve">1850 </w:t>
            </w:r>
          </w:p>
        </w:tc>
        <w:tc>
          <w:tcPr>
            <w:tcW w:w="633" w:type="pct"/>
            <w:shd w:val="clear" w:color="auto" w:fill="auto"/>
            <w:noWrap/>
            <w:vAlign w:val="center"/>
          </w:tcPr>
          <w:p w14:paraId="157B4E5B">
            <w:pPr>
              <w:widowControl/>
              <w:jc w:val="center"/>
              <w:rPr>
                <w:color w:val="000000"/>
                <w:kern w:val="0"/>
                <w:szCs w:val="21"/>
              </w:rPr>
            </w:pPr>
            <w:r>
              <w:rPr>
                <w:rFonts w:eastAsia="等线"/>
                <w:color w:val="000000"/>
                <w:sz w:val="22"/>
                <w:szCs w:val="22"/>
              </w:rPr>
              <w:t xml:space="preserve">1730 </w:t>
            </w:r>
          </w:p>
        </w:tc>
        <w:tc>
          <w:tcPr>
            <w:tcW w:w="633" w:type="pct"/>
            <w:shd w:val="clear" w:color="auto" w:fill="auto"/>
            <w:noWrap/>
            <w:vAlign w:val="center"/>
          </w:tcPr>
          <w:p w14:paraId="3679B108">
            <w:pPr>
              <w:widowControl/>
              <w:jc w:val="center"/>
              <w:rPr>
                <w:color w:val="000000"/>
                <w:kern w:val="0"/>
                <w:szCs w:val="21"/>
              </w:rPr>
            </w:pPr>
            <w:r>
              <w:rPr>
                <w:rFonts w:eastAsia="等线"/>
                <w:color w:val="000000"/>
                <w:sz w:val="22"/>
                <w:szCs w:val="22"/>
              </w:rPr>
              <w:t xml:space="preserve">1500 </w:t>
            </w:r>
          </w:p>
        </w:tc>
        <w:tc>
          <w:tcPr>
            <w:tcW w:w="636" w:type="pct"/>
            <w:shd w:val="clear" w:color="auto" w:fill="auto"/>
            <w:noWrap/>
            <w:vAlign w:val="center"/>
          </w:tcPr>
          <w:p w14:paraId="75894DAE">
            <w:pPr>
              <w:widowControl/>
              <w:jc w:val="center"/>
              <w:rPr>
                <w:color w:val="000000"/>
                <w:kern w:val="0"/>
                <w:szCs w:val="21"/>
              </w:rPr>
            </w:pPr>
            <w:r>
              <w:rPr>
                <w:rFonts w:eastAsia="等线"/>
                <w:color w:val="000000"/>
                <w:sz w:val="22"/>
                <w:szCs w:val="22"/>
              </w:rPr>
              <w:t xml:space="preserve">1590 </w:t>
            </w:r>
          </w:p>
        </w:tc>
        <w:tc>
          <w:tcPr>
            <w:tcW w:w="628" w:type="pct"/>
            <w:shd w:val="clear" w:color="auto" w:fill="auto"/>
            <w:noWrap/>
            <w:vAlign w:val="center"/>
          </w:tcPr>
          <w:p w14:paraId="2F75FAE2">
            <w:pPr>
              <w:widowControl/>
              <w:jc w:val="center"/>
              <w:rPr>
                <w:color w:val="000000"/>
                <w:kern w:val="0"/>
                <w:szCs w:val="21"/>
              </w:rPr>
            </w:pPr>
            <w:r>
              <w:rPr>
                <w:rFonts w:eastAsia="等线"/>
                <w:color w:val="000000"/>
                <w:sz w:val="22"/>
                <w:szCs w:val="22"/>
              </w:rPr>
              <w:t xml:space="preserve">1570 </w:t>
            </w:r>
          </w:p>
        </w:tc>
      </w:tr>
      <w:tr w14:paraId="43F9D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496AA38E">
            <w:pPr>
              <w:widowControl/>
              <w:jc w:val="left"/>
              <w:rPr>
                <w:color w:val="000000"/>
                <w:kern w:val="0"/>
                <w:szCs w:val="21"/>
              </w:rPr>
            </w:pPr>
          </w:p>
        </w:tc>
        <w:tc>
          <w:tcPr>
            <w:tcW w:w="665" w:type="pct"/>
            <w:vMerge w:val="continue"/>
            <w:vAlign w:val="center"/>
          </w:tcPr>
          <w:p w14:paraId="1B11641E">
            <w:pPr>
              <w:widowControl/>
              <w:jc w:val="left"/>
              <w:rPr>
                <w:color w:val="000000"/>
                <w:kern w:val="0"/>
                <w:szCs w:val="21"/>
              </w:rPr>
            </w:pPr>
          </w:p>
        </w:tc>
        <w:tc>
          <w:tcPr>
            <w:tcW w:w="583" w:type="pct"/>
            <w:shd w:val="clear" w:color="auto" w:fill="auto"/>
            <w:noWrap/>
            <w:vAlign w:val="bottom"/>
          </w:tcPr>
          <w:p w14:paraId="053A8B19">
            <w:pPr>
              <w:widowControl/>
              <w:jc w:val="center"/>
              <w:rPr>
                <w:color w:val="000000"/>
                <w:kern w:val="0"/>
                <w:szCs w:val="21"/>
              </w:rPr>
            </w:pPr>
            <w:r>
              <w:rPr>
                <w:color w:val="000000"/>
                <w:kern w:val="0"/>
                <w:szCs w:val="21"/>
              </w:rPr>
              <w:t>2</w:t>
            </w:r>
          </w:p>
        </w:tc>
        <w:tc>
          <w:tcPr>
            <w:tcW w:w="633" w:type="pct"/>
            <w:shd w:val="clear" w:color="auto" w:fill="auto"/>
            <w:noWrap/>
            <w:vAlign w:val="center"/>
          </w:tcPr>
          <w:p w14:paraId="31F6FA67">
            <w:pPr>
              <w:widowControl/>
              <w:jc w:val="center"/>
              <w:rPr>
                <w:color w:val="000000"/>
                <w:kern w:val="0"/>
                <w:szCs w:val="21"/>
              </w:rPr>
            </w:pPr>
            <w:r>
              <w:rPr>
                <w:rFonts w:eastAsia="等线"/>
                <w:color w:val="000000"/>
                <w:sz w:val="22"/>
                <w:szCs w:val="22"/>
              </w:rPr>
              <w:t xml:space="preserve">1870 </w:t>
            </w:r>
          </w:p>
        </w:tc>
        <w:tc>
          <w:tcPr>
            <w:tcW w:w="633" w:type="pct"/>
            <w:shd w:val="clear" w:color="auto" w:fill="auto"/>
            <w:noWrap/>
            <w:vAlign w:val="center"/>
          </w:tcPr>
          <w:p w14:paraId="6AF0FD5C">
            <w:pPr>
              <w:widowControl/>
              <w:jc w:val="center"/>
              <w:rPr>
                <w:color w:val="000000"/>
                <w:kern w:val="0"/>
                <w:szCs w:val="21"/>
              </w:rPr>
            </w:pPr>
            <w:r>
              <w:rPr>
                <w:rFonts w:eastAsia="等线"/>
                <w:color w:val="000000"/>
                <w:sz w:val="22"/>
                <w:szCs w:val="22"/>
              </w:rPr>
              <w:t xml:space="preserve">1730 </w:t>
            </w:r>
          </w:p>
        </w:tc>
        <w:tc>
          <w:tcPr>
            <w:tcW w:w="633" w:type="pct"/>
            <w:shd w:val="clear" w:color="auto" w:fill="auto"/>
            <w:noWrap/>
            <w:vAlign w:val="center"/>
          </w:tcPr>
          <w:p w14:paraId="3A349840">
            <w:pPr>
              <w:widowControl/>
              <w:jc w:val="center"/>
              <w:rPr>
                <w:color w:val="000000"/>
                <w:kern w:val="0"/>
                <w:szCs w:val="21"/>
              </w:rPr>
            </w:pPr>
            <w:r>
              <w:rPr>
                <w:rFonts w:eastAsia="等线"/>
                <w:color w:val="000000"/>
                <w:sz w:val="22"/>
                <w:szCs w:val="22"/>
              </w:rPr>
              <w:t xml:space="preserve">1510 </w:t>
            </w:r>
          </w:p>
        </w:tc>
        <w:tc>
          <w:tcPr>
            <w:tcW w:w="636" w:type="pct"/>
            <w:shd w:val="clear" w:color="auto" w:fill="auto"/>
            <w:noWrap/>
            <w:vAlign w:val="center"/>
          </w:tcPr>
          <w:p w14:paraId="0EC1A366">
            <w:pPr>
              <w:widowControl/>
              <w:jc w:val="center"/>
              <w:rPr>
                <w:color w:val="000000"/>
                <w:kern w:val="0"/>
                <w:szCs w:val="21"/>
              </w:rPr>
            </w:pPr>
            <w:r>
              <w:rPr>
                <w:rFonts w:eastAsia="等线"/>
                <w:color w:val="000000"/>
                <w:sz w:val="22"/>
                <w:szCs w:val="22"/>
              </w:rPr>
              <w:t xml:space="preserve">1590 </w:t>
            </w:r>
          </w:p>
        </w:tc>
        <w:tc>
          <w:tcPr>
            <w:tcW w:w="628" w:type="pct"/>
            <w:shd w:val="clear" w:color="auto" w:fill="auto"/>
            <w:noWrap/>
            <w:vAlign w:val="center"/>
          </w:tcPr>
          <w:p w14:paraId="35A632DB">
            <w:pPr>
              <w:widowControl/>
              <w:jc w:val="center"/>
              <w:rPr>
                <w:color w:val="000000"/>
                <w:kern w:val="0"/>
                <w:szCs w:val="21"/>
              </w:rPr>
            </w:pPr>
            <w:r>
              <w:rPr>
                <w:rFonts w:eastAsia="等线"/>
                <w:color w:val="000000"/>
                <w:sz w:val="22"/>
                <w:szCs w:val="22"/>
              </w:rPr>
              <w:t xml:space="preserve">1570 </w:t>
            </w:r>
          </w:p>
        </w:tc>
      </w:tr>
      <w:tr w14:paraId="2176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635CB1A3">
            <w:pPr>
              <w:widowControl/>
              <w:jc w:val="left"/>
              <w:rPr>
                <w:color w:val="000000"/>
                <w:kern w:val="0"/>
                <w:szCs w:val="21"/>
              </w:rPr>
            </w:pPr>
          </w:p>
        </w:tc>
        <w:tc>
          <w:tcPr>
            <w:tcW w:w="665" w:type="pct"/>
            <w:vMerge w:val="continue"/>
            <w:vAlign w:val="center"/>
          </w:tcPr>
          <w:p w14:paraId="7617AB6E">
            <w:pPr>
              <w:widowControl/>
              <w:jc w:val="left"/>
              <w:rPr>
                <w:color w:val="000000"/>
                <w:kern w:val="0"/>
                <w:szCs w:val="21"/>
              </w:rPr>
            </w:pPr>
          </w:p>
        </w:tc>
        <w:tc>
          <w:tcPr>
            <w:tcW w:w="583" w:type="pct"/>
            <w:shd w:val="clear" w:color="auto" w:fill="auto"/>
            <w:noWrap/>
            <w:vAlign w:val="bottom"/>
          </w:tcPr>
          <w:p w14:paraId="05188669">
            <w:pPr>
              <w:widowControl/>
              <w:jc w:val="center"/>
              <w:rPr>
                <w:color w:val="000000"/>
                <w:kern w:val="0"/>
                <w:szCs w:val="21"/>
              </w:rPr>
            </w:pPr>
            <w:r>
              <w:rPr>
                <w:color w:val="000000"/>
                <w:kern w:val="0"/>
                <w:szCs w:val="21"/>
              </w:rPr>
              <w:t>3</w:t>
            </w:r>
          </w:p>
        </w:tc>
        <w:tc>
          <w:tcPr>
            <w:tcW w:w="633" w:type="pct"/>
            <w:shd w:val="clear" w:color="auto" w:fill="auto"/>
            <w:noWrap/>
            <w:vAlign w:val="center"/>
          </w:tcPr>
          <w:p w14:paraId="18E92FE8">
            <w:pPr>
              <w:widowControl/>
              <w:jc w:val="center"/>
              <w:rPr>
                <w:color w:val="000000"/>
                <w:kern w:val="0"/>
                <w:szCs w:val="21"/>
              </w:rPr>
            </w:pPr>
            <w:r>
              <w:rPr>
                <w:rFonts w:eastAsia="等线"/>
                <w:color w:val="000000"/>
                <w:sz w:val="22"/>
                <w:szCs w:val="22"/>
              </w:rPr>
              <w:t xml:space="preserve">1870 </w:t>
            </w:r>
          </w:p>
        </w:tc>
        <w:tc>
          <w:tcPr>
            <w:tcW w:w="633" w:type="pct"/>
            <w:shd w:val="clear" w:color="auto" w:fill="auto"/>
            <w:noWrap/>
            <w:vAlign w:val="center"/>
          </w:tcPr>
          <w:p w14:paraId="44DF8EE1">
            <w:pPr>
              <w:widowControl/>
              <w:jc w:val="center"/>
              <w:rPr>
                <w:color w:val="000000"/>
                <w:kern w:val="0"/>
                <w:szCs w:val="21"/>
              </w:rPr>
            </w:pPr>
            <w:r>
              <w:rPr>
                <w:rFonts w:eastAsia="等线"/>
                <w:color w:val="000000"/>
                <w:sz w:val="22"/>
                <w:szCs w:val="22"/>
              </w:rPr>
              <w:t xml:space="preserve">1730 </w:t>
            </w:r>
          </w:p>
        </w:tc>
        <w:tc>
          <w:tcPr>
            <w:tcW w:w="633" w:type="pct"/>
            <w:shd w:val="clear" w:color="auto" w:fill="auto"/>
            <w:noWrap/>
            <w:vAlign w:val="center"/>
          </w:tcPr>
          <w:p w14:paraId="4F791F09">
            <w:pPr>
              <w:widowControl/>
              <w:jc w:val="center"/>
              <w:rPr>
                <w:color w:val="000000"/>
                <w:kern w:val="0"/>
                <w:szCs w:val="21"/>
              </w:rPr>
            </w:pPr>
            <w:r>
              <w:rPr>
                <w:rFonts w:eastAsia="等线"/>
                <w:color w:val="000000"/>
                <w:sz w:val="22"/>
                <w:szCs w:val="22"/>
              </w:rPr>
              <w:t xml:space="preserve">1510 </w:t>
            </w:r>
          </w:p>
        </w:tc>
        <w:tc>
          <w:tcPr>
            <w:tcW w:w="636" w:type="pct"/>
            <w:shd w:val="clear" w:color="auto" w:fill="auto"/>
            <w:noWrap/>
            <w:vAlign w:val="center"/>
          </w:tcPr>
          <w:p w14:paraId="74A8792D">
            <w:pPr>
              <w:widowControl/>
              <w:jc w:val="center"/>
              <w:rPr>
                <w:color w:val="000000"/>
                <w:kern w:val="0"/>
                <w:szCs w:val="21"/>
              </w:rPr>
            </w:pPr>
            <w:r>
              <w:rPr>
                <w:rFonts w:eastAsia="等线"/>
                <w:color w:val="000000"/>
                <w:sz w:val="22"/>
                <w:szCs w:val="22"/>
              </w:rPr>
              <w:t xml:space="preserve">1590 </w:t>
            </w:r>
          </w:p>
        </w:tc>
        <w:tc>
          <w:tcPr>
            <w:tcW w:w="628" w:type="pct"/>
            <w:shd w:val="clear" w:color="auto" w:fill="auto"/>
            <w:noWrap/>
            <w:vAlign w:val="center"/>
          </w:tcPr>
          <w:p w14:paraId="7E3DBC8A">
            <w:pPr>
              <w:widowControl/>
              <w:jc w:val="center"/>
              <w:rPr>
                <w:color w:val="000000"/>
                <w:kern w:val="0"/>
                <w:szCs w:val="21"/>
              </w:rPr>
            </w:pPr>
            <w:r>
              <w:rPr>
                <w:rFonts w:eastAsia="等线"/>
                <w:color w:val="000000"/>
                <w:sz w:val="22"/>
                <w:szCs w:val="22"/>
              </w:rPr>
              <w:t xml:space="preserve">1570 </w:t>
            </w:r>
          </w:p>
        </w:tc>
      </w:tr>
      <w:tr w14:paraId="05C6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66F71709">
            <w:pPr>
              <w:widowControl/>
              <w:jc w:val="left"/>
              <w:rPr>
                <w:color w:val="000000"/>
                <w:kern w:val="0"/>
                <w:szCs w:val="21"/>
              </w:rPr>
            </w:pPr>
          </w:p>
        </w:tc>
        <w:tc>
          <w:tcPr>
            <w:tcW w:w="665" w:type="pct"/>
            <w:vMerge w:val="continue"/>
            <w:vAlign w:val="center"/>
          </w:tcPr>
          <w:p w14:paraId="303B9740">
            <w:pPr>
              <w:widowControl/>
              <w:jc w:val="left"/>
              <w:rPr>
                <w:color w:val="000000"/>
                <w:kern w:val="0"/>
                <w:szCs w:val="21"/>
              </w:rPr>
            </w:pPr>
          </w:p>
        </w:tc>
        <w:tc>
          <w:tcPr>
            <w:tcW w:w="583" w:type="pct"/>
            <w:shd w:val="clear" w:color="auto" w:fill="auto"/>
            <w:noWrap/>
            <w:vAlign w:val="bottom"/>
          </w:tcPr>
          <w:p w14:paraId="79264A10">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4CF44385">
            <w:pPr>
              <w:widowControl/>
              <w:jc w:val="center"/>
              <w:rPr>
                <w:color w:val="000000"/>
                <w:kern w:val="0"/>
                <w:szCs w:val="21"/>
              </w:rPr>
            </w:pPr>
            <w:r>
              <w:rPr>
                <w:rFonts w:eastAsia="等线"/>
                <w:color w:val="000000"/>
                <w:sz w:val="22"/>
                <w:szCs w:val="22"/>
              </w:rPr>
              <w:t xml:space="preserve">1863 </w:t>
            </w:r>
          </w:p>
        </w:tc>
        <w:tc>
          <w:tcPr>
            <w:tcW w:w="633" w:type="pct"/>
            <w:shd w:val="clear" w:color="auto" w:fill="auto"/>
            <w:noWrap/>
            <w:vAlign w:val="center"/>
          </w:tcPr>
          <w:p w14:paraId="51CF1AF5">
            <w:pPr>
              <w:widowControl/>
              <w:jc w:val="center"/>
              <w:rPr>
                <w:color w:val="000000"/>
                <w:kern w:val="0"/>
                <w:szCs w:val="21"/>
              </w:rPr>
            </w:pPr>
            <w:r>
              <w:rPr>
                <w:rFonts w:eastAsia="等线"/>
                <w:color w:val="000000"/>
                <w:sz w:val="22"/>
                <w:szCs w:val="22"/>
              </w:rPr>
              <w:t xml:space="preserve">1730 </w:t>
            </w:r>
          </w:p>
        </w:tc>
        <w:tc>
          <w:tcPr>
            <w:tcW w:w="633" w:type="pct"/>
            <w:shd w:val="clear" w:color="auto" w:fill="auto"/>
            <w:noWrap/>
            <w:vAlign w:val="center"/>
          </w:tcPr>
          <w:p w14:paraId="114A1A73">
            <w:pPr>
              <w:widowControl/>
              <w:jc w:val="center"/>
              <w:rPr>
                <w:color w:val="000000"/>
                <w:kern w:val="0"/>
                <w:szCs w:val="21"/>
              </w:rPr>
            </w:pPr>
            <w:r>
              <w:rPr>
                <w:rFonts w:eastAsia="等线"/>
                <w:color w:val="000000"/>
                <w:sz w:val="22"/>
                <w:szCs w:val="22"/>
              </w:rPr>
              <w:t xml:space="preserve">1507 </w:t>
            </w:r>
          </w:p>
        </w:tc>
        <w:tc>
          <w:tcPr>
            <w:tcW w:w="636" w:type="pct"/>
            <w:shd w:val="clear" w:color="auto" w:fill="auto"/>
            <w:noWrap/>
            <w:vAlign w:val="center"/>
          </w:tcPr>
          <w:p w14:paraId="62E56167">
            <w:pPr>
              <w:widowControl/>
              <w:jc w:val="center"/>
              <w:rPr>
                <w:color w:val="000000"/>
                <w:kern w:val="0"/>
                <w:szCs w:val="21"/>
              </w:rPr>
            </w:pPr>
            <w:r>
              <w:rPr>
                <w:rFonts w:eastAsia="等线"/>
                <w:color w:val="000000"/>
                <w:sz w:val="22"/>
                <w:szCs w:val="22"/>
              </w:rPr>
              <w:t xml:space="preserve">1590 </w:t>
            </w:r>
          </w:p>
        </w:tc>
        <w:tc>
          <w:tcPr>
            <w:tcW w:w="628" w:type="pct"/>
            <w:shd w:val="clear" w:color="auto" w:fill="auto"/>
            <w:noWrap/>
            <w:vAlign w:val="center"/>
          </w:tcPr>
          <w:p w14:paraId="14D68C08">
            <w:pPr>
              <w:widowControl/>
              <w:jc w:val="center"/>
              <w:rPr>
                <w:color w:val="000000"/>
                <w:kern w:val="0"/>
                <w:szCs w:val="21"/>
              </w:rPr>
            </w:pPr>
            <w:r>
              <w:rPr>
                <w:rFonts w:eastAsia="等线"/>
                <w:color w:val="000000"/>
                <w:sz w:val="22"/>
                <w:szCs w:val="22"/>
              </w:rPr>
              <w:t xml:space="preserve">1570 </w:t>
            </w:r>
          </w:p>
        </w:tc>
      </w:tr>
      <w:tr w14:paraId="03D8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1FBF7EB5">
            <w:pPr>
              <w:widowControl/>
              <w:jc w:val="left"/>
              <w:rPr>
                <w:color w:val="000000"/>
                <w:kern w:val="0"/>
                <w:szCs w:val="21"/>
              </w:rPr>
            </w:pPr>
          </w:p>
        </w:tc>
        <w:tc>
          <w:tcPr>
            <w:tcW w:w="665" w:type="pct"/>
            <w:vMerge w:val="restart"/>
            <w:shd w:val="clear" w:color="auto" w:fill="auto"/>
            <w:noWrap/>
            <w:vAlign w:val="center"/>
          </w:tcPr>
          <w:p w14:paraId="106CA42C">
            <w:pPr>
              <w:widowControl/>
              <w:jc w:val="center"/>
              <w:rPr>
                <w:color w:val="000000"/>
                <w:kern w:val="0"/>
                <w:szCs w:val="21"/>
              </w:rPr>
            </w:pPr>
            <w:r>
              <w:rPr>
                <w:rFonts w:hint="eastAsia"/>
                <w:szCs w:val="21"/>
              </w:rPr>
              <w:t>WC-10Co</w:t>
            </w:r>
          </w:p>
        </w:tc>
        <w:tc>
          <w:tcPr>
            <w:tcW w:w="583" w:type="pct"/>
            <w:shd w:val="clear" w:color="auto" w:fill="auto"/>
            <w:noWrap/>
            <w:vAlign w:val="bottom"/>
          </w:tcPr>
          <w:p w14:paraId="32E2EB3A">
            <w:pPr>
              <w:widowControl/>
              <w:jc w:val="center"/>
              <w:rPr>
                <w:color w:val="000000"/>
                <w:kern w:val="0"/>
                <w:szCs w:val="21"/>
              </w:rPr>
            </w:pPr>
            <w:r>
              <w:rPr>
                <w:color w:val="000000"/>
                <w:kern w:val="0"/>
                <w:szCs w:val="21"/>
              </w:rPr>
              <w:t>1</w:t>
            </w:r>
          </w:p>
        </w:tc>
        <w:tc>
          <w:tcPr>
            <w:tcW w:w="633" w:type="pct"/>
            <w:shd w:val="clear" w:color="auto" w:fill="auto"/>
            <w:noWrap/>
            <w:vAlign w:val="center"/>
          </w:tcPr>
          <w:p w14:paraId="4666CF3C">
            <w:pPr>
              <w:widowControl/>
              <w:jc w:val="center"/>
              <w:rPr>
                <w:color w:val="000000"/>
                <w:kern w:val="0"/>
                <w:szCs w:val="21"/>
              </w:rPr>
            </w:pPr>
            <w:r>
              <w:rPr>
                <w:rFonts w:eastAsia="等线"/>
                <w:color w:val="000000"/>
                <w:sz w:val="22"/>
                <w:szCs w:val="22"/>
              </w:rPr>
              <w:t xml:space="preserve">1610 </w:t>
            </w:r>
          </w:p>
        </w:tc>
        <w:tc>
          <w:tcPr>
            <w:tcW w:w="633" w:type="pct"/>
            <w:shd w:val="clear" w:color="auto" w:fill="auto"/>
            <w:noWrap/>
            <w:vAlign w:val="center"/>
          </w:tcPr>
          <w:p w14:paraId="71290F5B">
            <w:pPr>
              <w:widowControl/>
              <w:jc w:val="center"/>
              <w:rPr>
                <w:color w:val="000000"/>
                <w:kern w:val="0"/>
                <w:szCs w:val="21"/>
              </w:rPr>
            </w:pPr>
            <w:r>
              <w:rPr>
                <w:rFonts w:eastAsia="等线"/>
                <w:color w:val="000000"/>
                <w:sz w:val="22"/>
                <w:szCs w:val="22"/>
              </w:rPr>
              <w:t xml:space="preserve">1610 </w:t>
            </w:r>
          </w:p>
        </w:tc>
        <w:tc>
          <w:tcPr>
            <w:tcW w:w="633" w:type="pct"/>
            <w:shd w:val="clear" w:color="auto" w:fill="auto"/>
            <w:noWrap/>
            <w:vAlign w:val="center"/>
          </w:tcPr>
          <w:p w14:paraId="4F3EF8BD">
            <w:pPr>
              <w:widowControl/>
              <w:jc w:val="center"/>
              <w:rPr>
                <w:color w:val="000000"/>
                <w:kern w:val="0"/>
                <w:szCs w:val="21"/>
              </w:rPr>
            </w:pPr>
            <w:r>
              <w:rPr>
                <w:rFonts w:eastAsia="等线"/>
                <w:color w:val="000000"/>
                <w:sz w:val="22"/>
                <w:szCs w:val="22"/>
              </w:rPr>
              <w:t xml:space="preserve">1590 </w:t>
            </w:r>
          </w:p>
        </w:tc>
        <w:tc>
          <w:tcPr>
            <w:tcW w:w="636" w:type="pct"/>
            <w:shd w:val="clear" w:color="auto" w:fill="auto"/>
            <w:noWrap/>
            <w:vAlign w:val="center"/>
          </w:tcPr>
          <w:p w14:paraId="3DD94D0B">
            <w:pPr>
              <w:widowControl/>
              <w:jc w:val="center"/>
              <w:rPr>
                <w:color w:val="000000"/>
                <w:kern w:val="0"/>
                <w:szCs w:val="21"/>
              </w:rPr>
            </w:pPr>
            <w:r>
              <w:rPr>
                <w:rFonts w:eastAsia="等线"/>
                <w:color w:val="000000"/>
                <w:sz w:val="22"/>
                <w:szCs w:val="22"/>
              </w:rPr>
              <w:t xml:space="preserve">1570 </w:t>
            </w:r>
          </w:p>
        </w:tc>
        <w:tc>
          <w:tcPr>
            <w:tcW w:w="628" w:type="pct"/>
            <w:shd w:val="clear" w:color="auto" w:fill="auto"/>
            <w:noWrap/>
            <w:vAlign w:val="center"/>
          </w:tcPr>
          <w:p w14:paraId="546D656E">
            <w:pPr>
              <w:widowControl/>
              <w:jc w:val="center"/>
              <w:rPr>
                <w:color w:val="000000"/>
                <w:kern w:val="0"/>
                <w:szCs w:val="21"/>
              </w:rPr>
            </w:pPr>
            <w:r>
              <w:rPr>
                <w:rFonts w:eastAsia="等线"/>
                <w:color w:val="000000"/>
                <w:sz w:val="22"/>
                <w:szCs w:val="22"/>
              </w:rPr>
              <w:t xml:space="preserve">1580 </w:t>
            </w:r>
          </w:p>
        </w:tc>
      </w:tr>
      <w:tr w14:paraId="7DFAC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66B4937">
            <w:pPr>
              <w:widowControl/>
              <w:jc w:val="left"/>
              <w:rPr>
                <w:color w:val="000000"/>
                <w:kern w:val="0"/>
                <w:szCs w:val="21"/>
              </w:rPr>
            </w:pPr>
          </w:p>
        </w:tc>
        <w:tc>
          <w:tcPr>
            <w:tcW w:w="665" w:type="pct"/>
            <w:vMerge w:val="continue"/>
            <w:vAlign w:val="center"/>
          </w:tcPr>
          <w:p w14:paraId="4CE4A343">
            <w:pPr>
              <w:widowControl/>
              <w:jc w:val="left"/>
              <w:rPr>
                <w:color w:val="000000"/>
                <w:kern w:val="0"/>
                <w:szCs w:val="21"/>
              </w:rPr>
            </w:pPr>
          </w:p>
        </w:tc>
        <w:tc>
          <w:tcPr>
            <w:tcW w:w="583" w:type="pct"/>
            <w:shd w:val="clear" w:color="auto" w:fill="auto"/>
            <w:noWrap/>
            <w:vAlign w:val="bottom"/>
          </w:tcPr>
          <w:p w14:paraId="7A582AD6">
            <w:pPr>
              <w:widowControl/>
              <w:jc w:val="center"/>
              <w:rPr>
                <w:color w:val="000000"/>
                <w:kern w:val="0"/>
                <w:szCs w:val="21"/>
              </w:rPr>
            </w:pPr>
            <w:r>
              <w:rPr>
                <w:color w:val="000000"/>
                <w:kern w:val="0"/>
                <w:szCs w:val="21"/>
              </w:rPr>
              <w:t>2</w:t>
            </w:r>
          </w:p>
        </w:tc>
        <w:tc>
          <w:tcPr>
            <w:tcW w:w="633" w:type="pct"/>
            <w:shd w:val="clear" w:color="auto" w:fill="auto"/>
            <w:noWrap/>
            <w:vAlign w:val="center"/>
          </w:tcPr>
          <w:p w14:paraId="23704A5B">
            <w:pPr>
              <w:widowControl/>
              <w:jc w:val="center"/>
              <w:rPr>
                <w:color w:val="000000"/>
                <w:kern w:val="0"/>
                <w:szCs w:val="21"/>
              </w:rPr>
            </w:pPr>
            <w:r>
              <w:rPr>
                <w:rFonts w:eastAsia="等线"/>
                <w:color w:val="000000"/>
                <w:sz w:val="22"/>
                <w:szCs w:val="22"/>
              </w:rPr>
              <w:t xml:space="preserve">1610 </w:t>
            </w:r>
          </w:p>
        </w:tc>
        <w:tc>
          <w:tcPr>
            <w:tcW w:w="633" w:type="pct"/>
            <w:shd w:val="clear" w:color="auto" w:fill="auto"/>
            <w:noWrap/>
            <w:vAlign w:val="center"/>
          </w:tcPr>
          <w:p w14:paraId="25E14D37">
            <w:pPr>
              <w:widowControl/>
              <w:jc w:val="center"/>
              <w:rPr>
                <w:color w:val="000000"/>
                <w:kern w:val="0"/>
                <w:szCs w:val="21"/>
              </w:rPr>
            </w:pPr>
            <w:r>
              <w:rPr>
                <w:rFonts w:eastAsia="等线"/>
                <w:color w:val="000000"/>
                <w:sz w:val="22"/>
                <w:szCs w:val="22"/>
              </w:rPr>
              <w:t xml:space="preserve">1610 </w:t>
            </w:r>
          </w:p>
        </w:tc>
        <w:tc>
          <w:tcPr>
            <w:tcW w:w="633" w:type="pct"/>
            <w:shd w:val="clear" w:color="auto" w:fill="auto"/>
            <w:noWrap/>
            <w:vAlign w:val="center"/>
          </w:tcPr>
          <w:p w14:paraId="4F5C0DBF">
            <w:pPr>
              <w:widowControl/>
              <w:jc w:val="center"/>
              <w:rPr>
                <w:color w:val="000000"/>
                <w:kern w:val="0"/>
                <w:szCs w:val="21"/>
              </w:rPr>
            </w:pPr>
            <w:r>
              <w:rPr>
                <w:rFonts w:eastAsia="等线"/>
                <w:color w:val="000000"/>
                <w:sz w:val="22"/>
                <w:szCs w:val="22"/>
              </w:rPr>
              <w:t xml:space="preserve">1590 </w:t>
            </w:r>
          </w:p>
        </w:tc>
        <w:tc>
          <w:tcPr>
            <w:tcW w:w="636" w:type="pct"/>
            <w:shd w:val="clear" w:color="auto" w:fill="auto"/>
            <w:noWrap/>
            <w:vAlign w:val="center"/>
          </w:tcPr>
          <w:p w14:paraId="19883F44">
            <w:pPr>
              <w:widowControl/>
              <w:jc w:val="center"/>
              <w:rPr>
                <w:color w:val="000000"/>
                <w:kern w:val="0"/>
                <w:szCs w:val="21"/>
              </w:rPr>
            </w:pPr>
            <w:r>
              <w:rPr>
                <w:rFonts w:eastAsia="等线"/>
                <w:color w:val="000000"/>
                <w:sz w:val="22"/>
                <w:szCs w:val="22"/>
              </w:rPr>
              <w:t xml:space="preserve">1570 </w:t>
            </w:r>
          </w:p>
        </w:tc>
        <w:tc>
          <w:tcPr>
            <w:tcW w:w="628" w:type="pct"/>
            <w:shd w:val="clear" w:color="auto" w:fill="auto"/>
            <w:noWrap/>
            <w:vAlign w:val="center"/>
          </w:tcPr>
          <w:p w14:paraId="1AEFD63E">
            <w:pPr>
              <w:widowControl/>
              <w:jc w:val="center"/>
              <w:rPr>
                <w:color w:val="000000"/>
                <w:kern w:val="0"/>
                <w:szCs w:val="21"/>
              </w:rPr>
            </w:pPr>
            <w:r>
              <w:rPr>
                <w:rFonts w:eastAsia="等线"/>
                <w:color w:val="000000"/>
                <w:sz w:val="22"/>
                <w:szCs w:val="22"/>
              </w:rPr>
              <w:t xml:space="preserve">1590 </w:t>
            </w:r>
          </w:p>
        </w:tc>
      </w:tr>
      <w:tr w14:paraId="74162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18C00A04">
            <w:pPr>
              <w:widowControl/>
              <w:jc w:val="left"/>
              <w:rPr>
                <w:color w:val="000000"/>
                <w:kern w:val="0"/>
                <w:szCs w:val="21"/>
              </w:rPr>
            </w:pPr>
          </w:p>
        </w:tc>
        <w:tc>
          <w:tcPr>
            <w:tcW w:w="665" w:type="pct"/>
            <w:vMerge w:val="continue"/>
            <w:vAlign w:val="center"/>
          </w:tcPr>
          <w:p w14:paraId="1A4D0868">
            <w:pPr>
              <w:widowControl/>
              <w:jc w:val="left"/>
              <w:rPr>
                <w:color w:val="000000"/>
                <w:kern w:val="0"/>
                <w:szCs w:val="21"/>
              </w:rPr>
            </w:pPr>
          </w:p>
        </w:tc>
        <w:tc>
          <w:tcPr>
            <w:tcW w:w="583" w:type="pct"/>
            <w:shd w:val="clear" w:color="auto" w:fill="auto"/>
            <w:noWrap/>
            <w:vAlign w:val="bottom"/>
          </w:tcPr>
          <w:p w14:paraId="1848462A">
            <w:pPr>
              <w:widowControl/>
              <w:jc w:val="center"/>
              <w:rPr>
                <w:color w:val="000000"/>
                <w:kern w:val="0"/>
                <w:szCs w:val="21"/>
              </w:rPr>
            </w:pPr>
            <w:r>
              <w:rPr>
                <w:color w:val="000000"/>
                <w:kern w:val="0"/>
                <w:szCs w:val="21"/>
              </w:rPr>
              <w:t>3</w:t>
            </w:r>
          </w:p>
        </w:tc>
        <w:tc>
          <w:tcPr>
            <w:tcW w:w="633" w:type="pct"/>
            <w:shd w:val="clear" w:color="auto" w:fill="auto"/>
            <w:noWrap/>
            <w:vAlign w:val="center"/>
          </w:tcPr>
          <w:p w14:paraId="27B87E91">
            <w:pPr>
              <w:widowControl/>
              <w:jc w:val="center"/>
              <w:rPr>
                <w:color w:val="000000"/>
                <w:kern w:val="0"/>
                <w:szCs w:val="21"/>
              </w:rPr>
            </w:pPr>
            <w:r>
              <w:rPr>
                <w:rFonts w:eastAsia="等线"/>
                <w:color w:val="000000"/>
                <w:sz w:val="22"/>
                <w:szCs w:val="22"/>
              </w:rPr>
              <w:t xml:space="preserve">1610 </w:t>
            </w:r>
          </w:p>
        </w:tc>
        <w:tc>
          <w:tcPr>
            <w:tcW w:w="633" w:type="pct"/>
            <w:shd w:val="clear" w:color="auto" w:fill="auto"/>
            <w:noWrap/>
            <w:vAlign w:val="center"/>
          </w:tcPr>
          <w:p w14:paraId="6BDC5B30">
            <w:pPr>
              <w:widowControl/>
              <w:jc w:val="center"/>
              <w:rPr>
                <w:color w:val="000000"/>
                <w:kern w:val="0"/>
                <w:szCs w:val="21"/>
              </w:rPr>
            </w:pPr>
            <w:r>
              <w:rPr>
                <w:rFonts w:eastAsia="等线"/>
                <w:color w:val="000000"/>
                <w:sz w:val="22"/>
                <w:szCs w:val="22"/>
              </w:rPr>
              <w:t xml:space="preserve">1610 </w:t>
            </w:r>
          </w:p>
        </w:tc>
        <w:tc>
          <w:tcPr>
            <w:tcW w:w="633" w:type="pct"/>
            <w:shd w:val="clear" w:color="auto" w:fill="auto"/>
            <w:noWrap/>
            <w:vAlign w:val="center"/>
          </w:tcPr>
          <w:p w14:paraId="7FA32A75">
            <w:pPr>
              <w:widowControl/>
              <w:jc w:val="center"/>
              <w:rPr>
                <w:color w:val="000000"/>
                <w:kern w:val="0"/>
                <w:szCs w:val="21"/>
              </w:rPr>
            </w:pPr>
            <w:r>
              <w:rPr>
                <w:rFonts w:eastAsia="等线"/>
                <w:color w:val="000000"/>
                <w:sz w:val="22"/>
                <w:szCs w:val="22"/>
              </w:rPr>
              <w:t xml:space="preserve">1590 </w:t>
            </w:r>
          </w:p>
        </w:tc>
        <w:tc>
          <w:tcPr>
            <w:tcW w:w="636" w:type="pct"/>
            <w:shd w:val="clear" w:color="auto" w:fill="auto"/>
            <w:noWrap/>
            <w:vAlign w:val="center"/>
          </w:tcPr>
          <w:p w14:paraId="31A0CB9B">
            <w:pPr>
              <w:widowControl/>
              <w:jc w:val="center"/>
              <w:rPr>
                <w:color w:val="000000"/>
                <w:kern w:val="0"/>
                <w:szCs w:val="21"/>
              </w:rPr>
            </w:pPr>
            <w:r>
              <w:rPr>
                <w:rFonts w:eastAsia="等线"/>
                <w:color w:val="000000"/>
                <w:sz w:val="22"/>
                <w:szCs w:val="22"/>
              </w:rPr>
              <w:t xml:space="preserve">1570 </w:t>
            </w:r>
          </w:p>
        </w:tc>
        <w:tc>
          <w:tcPr>
            <w:tcW w:w="628" w:type="pct"/>
            <w:shd w:val="clear" w:color="auto" w:fill="auto"/>
            <w:noWrap/>
            <w:vAlign w:val="center"/>
          </w:tcPr>
          <w:p w14:paraId="00AFD1F4">
            <w:pPr>
              <w:widowControl/>
              <w:jc w:val="center"/>
              <w:rPr>
                <w:color w:val="000000"/>
                <w:kern w:val="0"/>
                <w:szCs w:val="21"/>
              </w:rPr>
            </w:pPr>
            <w:r>
              <w:rPr>
                <w:rFonts w:eastAsia="等线"/>
                <w:color w:val="000000"/>
                <w:sz w:val="22"/>
                <w:szCs w:val="22"/>
              </w:rPr>
              <w:t xml:space="preserve">1590 </w:t>
            </w:r>
          </w:p>
        </w:tc>
      </w:tr>
      <w:tr w14:paraId="50CD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41B47CF2">
            <w:pPr>
              <w:widowControl/>
              <w:jc w:val="left"/>
              <w:rPr>
                <w:color w:val="000000"/>
                <w:kern w:val="0"/>
                <w:szCs w:val="21"/>
              </w:rPr>
            </w:pPr>
          </w:p>
        </w:tc>
        <w:tc>
          <w:tcPr>
            <w:tcW w:w="665" w:type="pct"/>
            <w:vMerge w:val="continue"/>
            <w:vAlign w:val="center"/>
          </w:tcPr>
          <w:p w14:paraId="442A2136">
            <w:pPr>
              <w:widowControl/>
              <w:jc w:val="left"/>
              <w:rPr>
                <w:color w:val="000000"/>
                <w:kern w:val="0"/>
                <w:szCs w:val="21"/>
              </w:rPr>
            </w:pPr>
          </w:p>
        </w:tc>
        <w:tc>
          <w:tcPr>
            <w:tcW w:w="583" w:type="pct"/>
            <w:shd w:val="clear" w:color="auto" w:fill="auto"/>
            <w:noWrap/>
            <w:vAlign w:val="bottom"/>
          </w:tcPr>
          <w:p w14:paraId="1F48F188">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4C66AADF">
            <w:pPr>
              <w:widowControl/>
              <w:jc w:val="center"/>
              <w:rPr>
                <w:color w:val="000000"/>
                <w:kern w:val="0"/>
                <w:szCs w:val="21"/>
              </w:rPr>
            </w:pPr>
            <w:r>
              <w:rPr>
                <w:rFonts w:eastAsia="等线"/>
                <w:color w:val="000000"/>
                <w:sz w:val="22"/>
                <w:szCs w:val="22"/>
              </w:rPr>
              <w:t xml:space="preserve">1610 </w:t>
            </w:r>
          </w:p>
        </w:tc>
        <w:tc>
          <w:tcPr>
            <w:tcW w:w="633" w:type="pct"/>
            <w:shd w:val="clear" w:color="auto" w:fill="auto"/>
            <w:noWrap/>
            <w:vAlign w:val="center"/>
          </w:tcPr>
          <w:p w14:paraId="19B61D42">
            <w:pPr>
              <w:widowControl/>
              <w:jc w:val="center"/>
              <w:rPr>
                <w:color w:val="000000"/>
                <w:kern w:val="0"/>
                <w:szCs w:val="21"/>
              </w:rPr>
            </w:pPr>
            <w:r>
              <w:rPr>
                <w:rFonts w:eastAsia="等线"/>
                <w:color w:val="000000"/>
                <w:sz w:val="22"/>
                <w:szCs w:val="22"/>
              </w:rPr>
              <w:t xml:space="preserve">1610 </w:t>
            </w:r>
          </w:p>
        </w:tc>
        <w:tc>
          <w:tcPr>
            <w:tcW w:w="633" w:type="pct"/>
            <w:shd w:val="clear" w:color="auto" w:fill="auto"/>
            <w:noWrap/>
            <w:vAlign w:val="center"/>
          </w:tcPr>
          <w:p w14:paraId="7A8D2432">
            <w:pPr>
              <w:widowControl/>
              <w:jc w:val="center"/>
              <w:rPr>
                <w:color w:val="000000"/>
                <w:kern w:val="0"/>
                <w:szCs w:val="21"/>
              </w:rPr>
            </w:pPr>
            <w:r>
              <w:rPr>
                <w:rFonts w:eastAsia="等线"/>
                <w:color w:val="000000"/>
                <w:sz w:val="22"/>
                <w:szCs w:val="22"/>
              </w:rPr>
              <w:t xml:space="preserve">1590 </w:t>
            </w:r>
          </w:p>
        </w:tc>
        <w:tc>
          <w:tcPr>
            <w:tcW w:w="636" w:type="pct"/>
            <w:shd w:val="clear" w:color="auto" w:fill="auto"/>
            <w:noWrap/>
            <w:vAlign w:val="center"/>
          </w:tcPr>
          <w:p w14:paraId="13B28D59">
            <w:pPr>
              <w:widowControl/>
              <w:jc w:val="center"/>
              <w:rPr>
                <w:color w:val="000000"/>
                <w:kern w:val="0"/>
                <w:szCs w:val="21"/>
              </w:rPr>
            </w:pPr>
            <w:r>
              <w:rPr>
                <w:rFonts w:eastAsia="等线"/>
                <w:color w:val="000000"/>
                <w:sz w:val="22"/>
                <w:szCs w:val="22"/>
              </w:rPr>
              <w:t xml:space="preserve">1570 </w:t>
            </w:r>
          </w:p>
        </w:tc>
        <w:tc>
          <w:tcPr>
            <w:tcW w:w="628" w:type="pct"/>
            <w:shd w:val="clear" w:color="auto" w:fill="auto"/>
            <w:noWrap/>
            <w:vAlign w:val="center"/>
          </w:tcPr>
          <w:p w14:paraId="43E55A7C">
            <w:pPr>
              <w:widowControl/>
              <w:jc w:val="center"/>
              <w:rPr>
                <w:color w:val="000000"/>
                <w:kern w:val="0"/>
                <w:szCs w:val="21"/>
              </w:rPr>
            </w:pPr>
            <w:r>
              <w:rPr>
                <w:rFonts w:eastAsia="等线"/>
                <w:color w:val="000000"/>
                <w:sz w:val="22"/>
                <w:szCs w:val="22"/>
              </w:rPr>
              <w:t xml:space="preserve">1587 </w:t>
            </w:r>
          </w:p>
        </w:tc>
      </w:tr>
      <w:tr w14:paraId="289D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5D1C30AF">
            <w:pPr>
              <w:widowControl/>
              <w:jc w:val="left"/>
              <w:rPr>
                <w:color w:val="000000"/>
                <w:kern w:val="0"/>
                <w:szCs w:val="21"/>
              </w:rPr>
            </w:pPr>
          </w:p>
        </w:tc>
        <w:tc>
          <w:tcPr>
            <w:tcW w:w="665" w:type="pct"/>
            <w:vMerge w:val="restart"/>
            <w:shd w:val="clear" w:color="auto" w:fill="auto"/>
            <w:noWrap/>
            <w:vAlign w:val="center"/>
          </w:tcPr>
          <w:p w14:paraId="1D8496AC">
            <w:pPr>
              <w:widowControl/>
              <w:jc w:val="center"/>
              <w:rPr>
                <w:color w:val="000000"/>
                <w:kern w:val="0"/>
                <w:szCs w:val="21"/>
              </w:rPr>
            </w:pPr>
            <w:r>
              <w:rPr>
                <w:rFonts w:hint="eastAsia"/>
                <w:szCs w:val="21"/>
              </w:rPr>
              <w:t>金属陶瓷</w:t>
            </w:r>
          </w:p>
        </w:tc>
        <w:tc>
          <w:tcPr>
            <w:tcW w:w="583" w:type="pct"/>
            <w:shd w:val="clear" w:color="auto" w:fill="auto"/>
            <w:noWrap/>
            <w:vAlign w:val="bottom"/>
          </w:tcPr>
          <w:p w14:paraId="029509F2">
            <w:pPr>
              <w:widowControl/>
              <w:jc w:val="center"/>
              <w:rPr>
                <w:color w:val="000000"/>
                <w:kern w:val="0"/>
                <w:szCs w:val="21"/>
              </w:rPr>
            </w:pPr>
            <w:r>
              <w:rPr>
                <w:color w:val="000000"/>
                <w:kern w:val="0"/>
                <w:szCs w:val="21"/>
              </w:rPr>
              <w:t>1</w:t>
            </w:r>
          </w:p>
        </w:tc>
        <w:tc>
          <w:tcPr>
            <w:tcW w:w="633" w:type="pct"/>
            <w:shd w:val="clear" w:color="auto" w:fill="auto"/>
            <w:noWrap/>
            <w:vAlign w:val="center"/>
          </w:tcPr>
          <w:p w14:paraId="2AAB4B01">
            <w:pPr>
              <w:widowControl/>
              <w:jc w:val="center"/>
              <w:rPr>
                <w:color w:val="000000"/>
                <w:kern w:val="0"/>
                <w:szCs w:val="21"/>
              </w:rPr>
            </w:pPr>
            <w:r>
              <w:rPr>
                <w:rFonts w:eastAsia="等线"/>
                <w:color w:val="000000"/>
                <w:sz w:val="22"/>
                <w:szCs w:val="22"/>
              </w:rPr>
              <w:t>27</w:t>
            </w:r>
            <w:r>
              <w:rPr>
                <w:rFonts w:hint="eastAsia" w:eastAsia="等线"/>
                <w:color w:val="000000"/>
                <w:sz w:val="22"/>
                <w:szCs w:val="22"/>
                <w:lang w:val="en-US" w:eastAsia="zh-CN"/>
              </w:rPr>
              <w:t>9</w:t>
            </w:r>
            <w:r>
              <w:rPr>
                <w:rFonts w:eastAsia="等线"/>
                <w:color w:val="000000"/>
                <w:sz w:val="22"/>
                <w:szCs w:val="22"/>
              </w:rPr>
              <w:t xml:space="preserve">0 </w:t>
            </w:r>
          </w:p>
        </w:tc>
        <w:tc>
          <w:tcPr>
            <w:tcW w:w="633" w:type="pct"/>
            <w:shd w:val="clear" w:color="auto" w:fill="auto"/>
            <w:noWrap/>
            <w:vAlign w:val="center"/>
          </w:tcPr>
          <w:p w14:paraId="086920CA">
            <w:pPr>
              <w:widowControl/>
              <w:jc w:val="center"/>
              <w:rPr>
                <w:color w:val="000000"/>
                <w:kern w:val="0"/>
                <w:szCs w:val="21"/>
              </w:rPr>
            </w:pPr>
            <w:r>
              <w:rPr>
                <w:rFonts w:eastAsia="等线"/>
                <w:color w:val="000000"/>
                <w:sz w:val="22"/>
                <w:szCs w:val="22"/>
              </w:rPr>
              <w:t xml:space="preserve">2600 </w:t>
            </w:r>
          </w:p>
        </w:tc>
        <w:tc>
          <w:tcPr>
            <w:tcW w:w="633" w:type="pct"/>
            <w:shd w:val="clear" w:color="auto" w:fill="auto"/>
            <w:noWrap/>
            <w:vAlign w:val="center"/>
          </w:tcPr>
          <w:p w14:paraId="441B8B12">
            <w:pPr>
              <w:widowControl/>
              <w:jc w:val="center"/>
              <w:rPr>
                <w:color w:val="000000"/>
                <w:kern w:val="0"/>
                <w:szCs w:val="21"/>
              </w:rPr>
            </w:pPr>
            <w:r>
              <w:rPr>
                <w:rFonts w:eastAsia="等线"/>
                <w:color w:val="000000"/>
                <w:sz w:val="22"/>
                <w:szCs w:val="22"/>
              </w:rPr>
              <w:t xml:space="preserve">2580 </w:t>
            </w:r>
          </w:p>
        </w:tc>
        <w:tc>
          <w:tcPr>
            <w:tcW w:w="636" w:type="pct"/>
            <w:shd w:val="clear" w:color="auto" w:fill="auto"/>
            <w:noWrap/>
            <w:vAlign w:val="center"/>
          </w:tcPr>
          <w:p w14:paraId="6FB31963">
            <w:pPr>
              <w:widowControl/>
              <w:jc w:val="center"/>
              <w:rPr>
                <w:color w:val="000000"/>
                <w:kern w:val="0"/>
                <w:szCs w:val="21"/>
              </w:rPr>
            </w:pPr>
            <w:r>
              <w:rPr>
                <w:rFonts w:eastAsia="等线"/>
                <w:color w:val="000000"/>
                <w:sz w:val="22"/>
                <w:szCs w:val="22"/>
              </w:rPr>
              <w:t xml:space="preserve">2540 </w:t>
            </w:r>
          </w:p>
        </w:tc>
        <w:tc>
          <w:tcPr>
            <w:tcW w:w="628" w:type="pct"/>
            <w:shd w:val="clear" w:color="auto" w:fill="auto"/>
            <w:noWrap/>
            <w:vAlign w:val="center"/>
          </w:tcPr>
          <w:p w14:paraId="44E1E1BA">
            <w:pPr>
              <w:widowControl/>
              <w:jc w:val="center"/>
              <w:rPr>
                <w:color w:val="000000"/>
                <w:kern w:val="0"/>
                <w:szCs w:val="21"/>
              </w:rPr>
            </w:pPr>
            <w:r>
              <w:rPr>
                <w:rFonts w:eastAsia="等线"/>
                <w:color w:val="000000"/>
                <w:sz w:val="22"/>
                <w:szCs w:val="22"/>
              </w:rPr>
              <w:t xml:space="preserve">2450 </w:t>
            </w:r>
          </w:p>
        </w:tc>
      </w:tr>
      <w:tr w14:paraId="46A48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B44B249">
            <w:pPr>
              <w:widowControl/>
              <w:jc w:val="left"/>
              <w:rPr>
                <w:color w:val="000000"/>
                <w:kern w:val="0"/>
                <w:szCs w:val="21"/>
              </w:rPr>
            </w:pPr>
          </w:p>
        </w:tc>
        <w:tc>
          <w:tcPr>
            <w:tcW w:w="665" w:type="pct"/>
            <w:vMerge w:val="continue"/>
            <w:vAlign w:val="center"/>
          </w:tcPr>
          <w:p w14:paraId="55785BC8">
            <w:pPr>
              <w:widowControl/>
              <w:jc w:val="left"/>
              <w:rPr>
                <w:color w:val="000000"/>
                <w:kern w:val="0"/>
                <w:szCs w:val="21"/>
              </w:rPr>
            </w:pPr>
          </w:p>
        </w:tc>
        <w:tc>
          <w:tcPr>
            <w:tcW w:w="583" w:type="pct"/>
            <w:shd w:val="clear" w:color="auto" w:fill="auto"/>
            <w:noWrap/>
            <w:vAlign w:val="bottom"/>
          </w:tcPr>
          <w:p w14:paraId="0565E984">
            <w:pPr>
              <w:widowControl/>
              <w:jc w:val="center"/>
              <w:rPr>
                <w:color w:val="000000"/>
                <w:kern w:val="0"/>
                <w:szCs w:val="21"/>
              </w:rPr>
            </w:pPr>
            <w:r>
              <w:rPr>
                <w:color w:val="000000"/>
                <w:kern w:val="0"/>
                <w:szCs w:val="21"/>
              </w:rPr>
              <w:t>2</w:t>
            </w:r>
          </w:p>
        </w:tc>
        <w:tc>
          <w:tcPr>
            <w:tcW w:w="633" w:type="pct"/>
            <w:shd w:val="clear" w:color="auto" w:fill="auto"/>
            <w:noWrap/>
            <w:vAlign w:val="center"/>
          </w:tcPr>
          <w:p w14:paraId="31BC28F9">
            <w:pPr>
              <w:widowControl/>
              <w:jc w:val="center"/>
              <w:rPr>
                <w:color w:val="000000"/>
                <w:kern w:val="0"/>
                <w:szCs w:val="21"/>
              </w:rPr>
            </w:pPr>
            <w:r>
              <w:rPr>
                <w:rFonts w:eastAsia="等线"/>
                <w:color w:val="000000"/>
                <w:sz w:val="22"/>
                <w:szCs w:val="22"/>
              </w:rPr>
              <w:t xml:space="preserve">2830 </w:t>
            </w:r>
          </w:p>
        </w:tc>
        <w:tc>
          <w:tcPr>
            <w:tcW w:w="633" w:type="pct"/>
            <w:shd w:val="clear" w:color="auto" w:fill="auto"/>
            <w:noWrap/>
            <w:vAlign w:val="center"/>
          </w:tcPr>
          <w:p w14:paraId="1A7C9EE4">
            <w:pPr>
              <w:widowControl/>
              <w:jc w:val="center"/>
              <w:rPr>
                <w:color w:val="000000"/>
                <w:kern w:val="0"/>
                <w:szCs w:val="21"/>
              </w:rPr>
            </w:pPr>
            <w:r>
              <w:rPr>
                <w:rFonts w:eastAsia="等线"/>
                <w:color w:val="000000"/>
                <w:sz w:val="22"/>
                <w:szCs w:val="22"/>
              </w:rPr>
              <w:t xml:space="preserve">2590 </w:t>
            </w:r>
          </w:p>
        </w:tc>
        <w:tc>
          <w:tcPr>
            <w:tcW w:w="633" w:type="pct"/>
            <w:shd w:val="clear" w:color="auto" w:fill="auto"/>
            <w:noWrap/>
            <w:vAlign w:val="center"/>
          </w:tcPr>
          <w:p w14:paraId="39E860C7">
            <w:pPr>
              <w:widowControl/>
              <w:jc w:val="center"/>
              <w:rPr>
                <w:color w:val="000000"/>
                <w:kern w:val="0"/>
                <w:szCs w:val="21"/>
              </w:rPr>
            </w:pPr>
            <w:r>
              <w:rPr>
                <w:rFonts w:eastAsia="等线"/>
                <w:color w:val="000000"/>
                <w:sz w:val="22"/>
                <w:szCs w:val="22"/>
              </w:rPr>
              <w:t xml:space="preserve">2580 </w:t>
            </w:r>
          </w:p>
        </w:tc>
        <w:tc>
          <w:tcPr>
            <w:tcW w:w="636" w:type="pct"/>
            <w:shd w:val="clear" w:color="auto" w:fill="auto"/>
            <w:noWrap/>
            <w:vAlign w:val="center"/>
          </w:tcPr>
          <w:p w14:paraId="22D584DE">
            <w:pPr>
              <w:widowControl/>
              <w:jc w:val="center"/>
              <w:rPr>
                <w:color w:val="000000"/>
                <w:kern w:val="0"/>
                <w:szCs w:val="21"/>
              </w:rPr>
            </w:pPr>
            <w:r>
              <w:rPr>
                <w:rFonts w:eastAsia="等线"/>
                <w:color w:val="000000"/>
                <w:sz w:val="22"/>
                <w:szCs w:val="22"/>
              </w:rPr>
              <w:t xml:space="preserve">2540 </w:t>
            </w:r>
          </w:p>
        </w:tc>
        <w:tc>
          <w:tcPr>
            <w:tcW w:w="628" w:type="pct"/>
            <w:shd w:val="clear" w:color="auto" w:fill="auto"/>
            <w:noWrap/>
            <w:vAlign w:val="center"/>
          </w:tcPr>
          <w:p w14:paraId="7456F291">
            <w:pPr>
              <w:widowControl/>
              <w:jc w:val="center"/>
              <w:rPr>
                <w:color w:val="000000"/>
                <w:kern w:val="0"/>
                <w:szCs w:val="21"/>
              </w:rPr>
            </w:pPr>
            <w:r>
              <w:rPr>
                <w:rFonts w:eastAsia="等线"/>
                <w:color w:val="000000"/>
                <w:sz w:val="22"/>
                <w:szCs w:val="22"/>
              </w:rPr>
              <w:t xml:space="preserve">2490 </w:t>
            </w:r>
          </w:p>
        </w:tc>
      </w:tr>
      <w:tr w14:paraId="54AC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31EF2499">
            <w:pPr>
              <w:widowControl/>
              <w:jc w:val="left"/>
              <w:rPr>
                <w:color w:val="000000"/>
                <w:kern w:val="0"/>
                <w:szCs w:val="21"/>
              </w:rPr>
            </w:pPr>
          </w:p>
        </w:tc>
        <w:tc>
          <w:tcPr>
            <w:tcW w:w="665" w:type="pct"/>
            <w:vMerge w:val="continue"/>
            <w:vAlign w:val="center"/>
          </w:tcPr>
          <w:p w14:paraId="3E5BC9AA">
            <w:pPr>
              <w:widowControl/>
              <w:jc w:val="left"/>
              <w:rPr>
                <w:color w:val="000000"/>
                <w:kern w:val="0"/>
                <w:szCs w:val="21"/>
              </w:rPr>
            </w:pPr>
          </w:p>
        </w:tc>
        <w:tc>
          <w:tcPr>
            <w:tcW w:w="583" w:type="pct"/>
            <w:shd w:val="clear" w:color="auto" w:fill="auto"/>
            <w:noWrap/>
            <w:vAlign w:val="bottom"/>
          </w:tcPr>
          <w:p w14:paraId="62544E8E">
            <w:pPr>
              <w:widowControl/>
              <w:jc w:val="center"/>
              <w:rPr>
                <w:color w:val="000000"/>
                <w:kern w:val="0"/>
                <w:szCs w:val="21"/>
              </w:rPr>
            </w:pPr>
            <w:r>
              <w:rPr>
                <w:color w:val="000000"/>
                <w:kern w:val="0"/>
                <w:szCs w:val="21"/>
              </w:rPr>
              <w:t>3</w:t>
            </w:r>
          </w:p>
        </w:tc>
        <w:tc>
          <w:tcPr>
            <w:tcW w:w="633" w:type="pct"/>
            <w:shd w:val="clear" w:color="auto" w:fill="auto"/>
            <w:noWrap/>
            <w:vAlign w:val="center"/>
          </w:tcPr>
          <w:p w14:paraId="57568895">
            <w:pPr>
              <w:widowControl/>
              <w:jc w:val="center"/>
              <w:rPr>
                <w:color w:val="000000"/>
                <w:kern w:val="0"/>
                <w:szCs w:val="21"/>
              </w:rPr>
            </w:pPr>
            <w:r>
              <w:rPr>
                <w:rFonts w:eastAsia="等线"/>
                <w:color w:val="000000"/>
                <w:sz w:val="22"/>
                <w:szCs w:val="22"/>
              </w:rPr>
              <w:t xml:space="preserve">2800 </w:t>
            </w:r>
          </w:p>
        </w:tc>
        <w:tc>
          <w:tcPr>
            <w:tcW w:w="633" w:type="pct"/>
            <w:shd w:val="clear" w:color="auto" w:fill="auto"/>
            <w:noWrap/>
            <w:vAlign w:val="center"/>
          </w:tcPr>
          <w:p w14:paraId="2DC2A4A8">
            <w:pPr>
              <w:widowControl/>
              <w:jc w:val="center"/>
              <w:rPr>
                <w:color w:val="000000"/>
                <w:kern w:val="0"/>
                <w:szCs w:val="21"/>
              </w:rPr>
            </w:pPr>
            <w:r>
              <w:rPr>
                <w:rFonts w:eastAsia="等线"/>
                <w:color w:val="000000"/>
                <w:sz w:val="22"/>
                <w:szCs w:val="22"/>
              </w:rPr>
              <w:t xml:space="preserve">2590 </w:t>
            </w:r>
          </w:p>
        </w:tc>
        <w:tc>
          <w:tcPr>
            <w:tcW w:w="633" w:type="pct"/>
            <w:shd w:val="clear" w:color="auto" w:fill="auto"/>
            <w:noWrap/>
            <w:vAlign w:val="center"/>
          </w:tcPr>
          <w:p w14:paraId="1F33836C">
            <w:pPr>
              <w:widowControl/>
              <w:jc w:val="center"/>
              <w:rPr>
                <w:color w:val="000000"/>
                <w:kern w:val="0"/>
                <w:szCs w:val="21"/>
              </w:rPr>
            </w:pPr>
            <w:r>
              <w:rPr>
                <w:rFonts w:eastAsia="等线"/>
                <w:color w:val="000000"/>
                <w:sz w:val="22"/>
                <w:szCs w:val="22"/>
              </w:rPr>
              <w:t xml:space="preserve">2580 </w:t>
            </w:r>
          </w:p>
        </w:tc>
        <w:tc>
          <w:tcPr>
            <w:tcW w:w="636" w:type="pct"/>
            <w:shd w:val="clear" w:color="auto" w:fill="auto"/>
            <w:noWrap/>
            <w:vAlign w:val="center"/>
          </w:tcPr>
          <w:p w14:paraId="1645772A">
            <w:pPr>
              <w:widowControl/>
              <w:jc w:val="center"/>
              <w:rPr>
                <w:color w:val="000000"/>
                <w:kern w:val="0"/>
                <w:szCs w:val="21"/>
              </w:rPr>
            </w:pPr>
            <w:r>
              <w:rPr>
                <w:rFonts w:eastAsia="等线"/>
                <w:color w:val="000000"/>
                <w:sz w:val="22"/>
                <w:szCs w:val="22"/>
              </w:rPr>
              <w:t xml:space="preserve">2540 </w:t>
            </w:r>
          </w:p>
        </w:tc>
        <w:tc>
          <w:tcPr>
            <w:tcW w:w="628" w:type="pct"/>
            <w:shd w:val="clear" w:color="auto" w:fill="auto"/>
            <w:noWrap/>
            <w:vAlign w:val="center"/>
          </w:tcPr>
          <w:p w14:paraId="01F95131">
            <w:pPr>
              <w:widowControl/>
              <w:jc w:val="center"/>
              <w:rPr>
                <w:color w:val="000000"/>
                <w:kern w:val="0"/>
                <w:szCs w:val="21"/>
              </w:rPr>
            </w:pPr>
            <w:r>
              <w:rPr>
                <w:rFonts w:eastAsia="等线"/>
                <w:color w:val="000000"/>
                <w:sz w:val="22"/>
                <w:szCs w:val="22"/>
              </w:rPr>
              <w:t xml:space="preserve">2560 </w:t>
            </w:r>
          </w:p>
        </w:tc>
      </w:tr>
      <w:tr w14:paraId="2DC0E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86" w:type="pct"/>
            <w:vMerge w:val="continue"/>
            <w:vAlign w:val="center"/>
          </w:tcPr>
          <w:p w14:paraId="436D6FB8">
            <w:pPr>
              <w:widowControl/>
              <w:jc w:val="left"/>
              <w:rPr>
                <w:color w:val="000000"/>
                <w:kern w:val="0"/>
                <w:szCs w:val="21"/>
              </w:rPr>
            </w:pPr>
          </w:p>
        </w:tc>
        <w:tc>
          <w:tcPr>
            <w:tcW w:w="665" w:type="pct"/>
            <w:vMerge w:val="continue"/>
            <w:vAlign w:val="center"/>
          </w:tcPr>
          <w:p w14:paraId="5863C839">
            <w:pPr>
              <w:widowControl/>
              <w:jc w:val="left"/>
              <w:rPr>
                <w:color w:val="000000"/>
                <w:kern w:val="0"/>
                <w:szCs w:val="21"/>
              </w:rPr>
            </w:pPr>
          </w:p>
        </w:tc>
        <w:tc>
          <w:tcPr>
            <w:tcW w:w="583" w:type="pct"/>
            <w:shd w:val="clear" w:color="auto" w:fill="auto"/>
            <w:noWrap/>
            <w:vAlign w:val="bottom"/>
          </w:tcPr>
          <w:p w14:paraId="07051F82">
            <w:pPr>
              <w:widowControl/>
              <w:jc w:val="center"/>
              <w:rPr>
                <w:color w:val="000000"/>
                <w:kern w:val="0"/>
                <w:szCs w:val="21"/>
              </w:rPr>
            </w:pPr>
            <w:r>
              <w:rPr>
                <w:color w:val="000000"/>
                <w:kern w:val="0"/>
                <w:szCs w:val="21"/>
              </w:rPr>
              <w:t>平均值</w:t>
            </w:r>
          </w:p>
        </w:tc>
        <w:tc>
          <w:tcPr>
            <w:tcW w:w="633" w:type="pct"/>
            <w:shd w:val="clear" w:color="auto" w:fill="auto"/>
            <w:noWrap/>
            <w:vAlign w:val="center"/>
          </w:tcPr>
          <w:p w14:paraId="6A9667CF">
            <w:pPr>
              <w:widowControl/>
              <w:jc w:val="center"/>
              <w:rPr>
                <w:rFonts w:hint="default" w:eastAsia="等线"/>
                <w:color w:val="000000"/>
                <w:kern w:val="0"/>
                <w:szCs w:val="21"/>
                <w:lang w:val="en-US" w:eastAsia="zh-CN"/>
              </w:rPr>
            </w:pPr>
            <w:r>
              <w:rPr>
                <w:rFonts w:eastAsia="等线"/>
                <w:color w:val="000000"/>
                <w:sz w:val="22"/>
                <w:szCs w:val="22"/>
              </w:rPr>
              <w:t>2</w:t>
            </w:r>
            <w:r>
              <w:rPr>
                <w:rFonts w:hint="eastAsia" w:eastAsia="等线"/>
                <w:color w:val="000000"/>
                <w:sz w:val="22"/>
                <w:szCs w:val="22"/>
                <w:lang w:val="en-US" w:eastAsia="zh-CN"/>
              </w:rPr>
              <w:t>807</w:t>
            </w:r>
          </w:p>
        </w:tc>
        <w:tc>
          <w:tcPr>
            <w:tcW w:w="633" w:type="pct"/>
            <w:shd w:val="clear" w:color="auto" w:fill="auto"/>
            <w:noWrap/>
            <w:vAlign w:val="center"/>
          </w:tcPr>
          <w:p w14:paraId="27196923">
            <w:pPr>
              <w:widowControl/>
              <w:jc w:val="center"/>
              <w:rPr>
                <w:color w:val="000000"/>
                <w:kern w:val="0"/>
                <w:szCs w:val="21"/>
              </w:rPr>
            </w:pPr>
            <w:r>
              <w:rPr>
                <w:rFonts w:eastAsia="等线"/>
                <w:color w:val="000000"/>
                <w:sz w:val="22"/>
                <w:szCs w:val="22"/>
              </w:rPr>
              <w:t xml:space="preserve">2593 </w:t>
            </w:r>
          </w:p>
        </w:tc>
        <w:tc>
          <w:tcPr>
            <w:tcW w:w="633" w:type="pct"/>
            <w:shd w:val="clear" w:color="auto" w:fill="auto"/>
            <w:noWrap/>
            <w:vAlign w:val="center"/>
          </w:tcPr>
          <w:p w14:paraId="14E31DA3">
            <w:pPr>
              <w:widowControl/>
              <w:jc w:val="center"/>
              <w:rPr>
                <w:color w:val="000000"/>
                <w:kern w:val="0"/>
                <w:szCs w:val="21"/>
              </w:rPr>
            </w:pPr>
            <w:r>
              <w:rPr>
                <w:rFonts w:eastAsia="等线"/>
                <w:color w:val="000000"/>
                <w:sz w:val="22"/>
                <w:szCs w:val="22"/>
              </w:rPr>
              <w:t xml:space="preserve">2580 </w:t>
            </w:r>
          </w:p>
        </w:tc>
        <w:tc>
          <w:tcPr>
            <w:tcW w:w="636" w:type="pct"/>
            <w:shd w:val="clear" w:color="auto" w:fill="auto"/>
            <w:noWrap/>
            <w:vAlign w:val="center"/>
          </w:tcPr>
          <w:p w14:paraId="67F4B959">
            <w:pPr>
              <w:widowControl/>
              <w:jc w:val="center"/>
              <w:rPr>
                <w:color w:val="000000"/>
                <w:kern w:val="0"/>
                <w:szCs w:val="21"/>
              </w:rPr>
            </w:pPr>
            <w:r>
              <w:rPr>
                <w:rFonts w:eastAsia="等线"/>
                <w:color w:val="000000"/>
                <w:sz w:val="22"/>
                <w:szCs w:val="22"/>
              </w:rPr>
              <w:t xml:space="preserve">2540 </w:t>
            </w:r>
          </w:p>
        </w:tc>
        <w:tc>
          <w:tcPr>
            <w:tcW w:w="628" w:type="pct"/>
            <w:shd w:val="clear" w:color="auto" w:fill="auto"/>
            <w:noWrap/>
            <w:vAlign w:val="center"/>
          </w:tcPr>
          <w:p w14:paraId="327781F2">
            <w:pPr>
              <w:widowControl/>
              <w:jc w:val="center"/>
              <w:rPr>
                <w:color w:val="000000"/>
                <w:kern w:val="0"/>
                <w:szCs w:val="21"/>
              </w:rPr>
            </w:pPr>
            <w:r>
              <w:rPr>
                <w:rFonts w:eastAsia="等线"/>
                <w:color w:val="000000"/>
                <w:sz w:val="22"/>
                <w:szCs w:val="22"/>
              </w:rPr>
              <w:t xml:space="preserve">2500 </w:t>
            </w:r>
          </w:p>
        </w:tc>
      </w:tr>
    </w:tbl>
    <w:p w14:paraId="322BD055">
      <w:pPr>
        <w:tabs>
          <w:tab w:val="center" w:pos="5086"/>
        </w:tabs>
        <w:spacing w:line="360" w:lineRule="auto"/>
        <w:rPr>
          <w:sz w:val="24"/>
        </w:rPr>
      </w:pPr>
      <w:r>
        <w:rPr>
          <w:rFonts w:hint="eastAsia"/>
          <w:sz w:val="24"/>
        </w:rPr>
        <w:t>（2）有效性判定验证结果</w:t>
      </w:r>
    </w:p>
    <w:p w14:paraId="2283DCBA">
      <w:pPr>
        <w:tabs>
          <w:tab w:val="center" w:pos="5086"/>
        </w:tabs>
        <w:spacing w:line="360" w:lineRule="auto"/>
        <w:ind w:firstLine="480" w:firstLineChars="200"/>
        <w:rPr>
          <w:sz w:val="24"/>
        </w:rPr>
      </w:pPr>
      <w:r>
        <w:rPr>
          <w:rFonts w:hint="eastAsia"/>
          <w:sz w:val="24"/>
        </w:rPr>
        <w:t>若压痕两对角线长度之差超过对角线长度平均值的5%，则判定测量数据无效。根据验证结果可知，99.9%的数据满足压痕两对角线长度之差/对角线长度平均值＜5%的要求。</w:t>
      </w:r>
    </w:p>
    <w:p w14:paraId="19C5A450">
      <w:pPr>
        <w:adjustRightInd w:val="0"/>
        <w:snapToGrid w:val="0"/>
        <w:spacing w:before="156" w:beforeLines="50" w:after="156" w:afterLines="50" w:line="360" w:lineRule="auto"/>
        <w:jc w:val="center"/>
        <w:rPr>
          <w:rFonts w:hint="eastAsia" w:ascii="黑体" w:hAnsi="黑体" w:eastAsia="黑体"/>
          <w:szCs w:val="21"/>
        </w:rPr>
      </w:pPr>
      <w:r>
        <w:rPr>
          <w:rFonts w:hint="eastAsia" w:ascii="黑体" w:hAnsi="黑体" w:eastAsia="黑体"/>
          <w:szCs w:val="21"/>
        </w:rPr>
        <w:t>表</w:t>
      </w:r>
      <w:r>
        <w:rPr>
          <w:rFonts w:hint="eastAsia" w:ascii="黑体" w:hAnsi="黑体" w:eastAsia="黑体"/>
          <w:szCs w:val="21"/>
          <w:lang w:val="en-US" w:eastAsia="zh-CN"/>
        </w:rPr>
        <w:t>3</w:t>
      </w:r>
      <w:r>
        <w:rPr>
          <w:rFonts w:hint="eastAsia" w:ascii="黑体" w:hAnsi="黑体" w:eastAsia="黑体"/>
          <w:szCs w:val="21"/>
        </w:rPr>
        <w:t xml:space="preserve"> 有效性判定验证结果</w:t>
      </w:r>
    </w:p>
    <w:tbl>
      <w:tblPr>
        <w:tblStyle w:val="17"/>
        <w:tblW w:w="835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993"/>
        <w:gridCol w:w="992"/>
        <w:gridCol w:w="1049"/>
        <w:gridCol w:w="1049"/>
        <w:gridCol w:w="1049"/>
        <w:gridCol w:w="1049"/>
        <w:gridCol w:w="1049"/>
      </w:tblGrid>
      <w:tr w14:paraId="74525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restart"/>
            <w:shd w:val="clear" w:color="auto" w:fill="auto"/>
            <w:noWrap/>
            <w:vAlign w:val="center"/>
          </w:tcPr>
          <w:p w14:paraId="47B2A52D">
            <w:pPr>
              <w:widowControl/>
              <w:jc w:val="center"/>
              <w:rPr>
                <w:color w:val="000000"/>
                <w:kern w:val="0"/>
                <w:szCs w:val="21"/>
              </w:rPr>
            </w:pPr>
            <w:r>
              <w:rPr>
                <w:color w:val="000000"/>
                <w:kern w:val="0"/>
                <w:szCs w:val="21"/>
              </w:rPr>
              <w:t>单位</w:t>
            </w:r>
          </w:p>
        </w:tc>
        <w:tc>
          <w:tcPr>
            <w:tcW w:w="993" w:type="dxa"/>
            <w:vMerge w:val="restart"/>
            <w:shd w:val="clear" w:color="auto" w:fill="auto"/>
            <w:noWrap/>
            <w:vAlign w:val="center"/>
          </w:tcPr>
          <w:p w14:paraId="2B779241">
            <w:pPr>
              <w:widowControl/>
              <w:jc w:val="center"/>
              <w:rPr>
                <w:color w:val="000000"/>
                <w:kern w:val="0"/>
                <w:szCs w:val="21"/>
              </w:rPr>
            </w:pPr>
            <w:r>
              <w:rPr>
                <w:color w:val="000000"/>
                <w:kern w:val="0"/>
                <w:szCs w:val="21"/>
              </w:rPr>
              <w:t>样品</w:t>
            </w:r>
          </w:p>
        </w:tc>
        <w:tc>
          <w:tcPr>
            <w:tcW w:w="992" w:type="dxa"/>
            <w:vMerge w:val="restart"/>
            <w:shd w:val="clear" w:color="auto" w:fill="auto"/>
            <w:noWrap/>
            <w:vAlign w:val="center"/>
          </w:tcPr>
          <w:p w14:paraId="25329876">
            <w:pPr>
              <w:widowControl/>
              <w:jc w:val="center"/>
              <w:rPr>
                <w:color w:val="000000"/>
                <w:kern w:val="0"/>
                <w:szCs w:val="21"/>
              </w:rPr>
            </w:pPr>
            <w:r>
              <w:rPr>
                <w:color w:val="000000"/>
                <w:kern w:val="0"/>
                <w:szCs w:val="21"/>
              </w:rPr>
              <w:t>序号</w:t>
            </w:r>
          </w:p>
        </w:tc>
        <w:tc>
          <w:tcPr>
            <w:tcW w:w="5245" w:type="dxa"/>
            <w:gridSpan w:val="5"/>
            <w:shd w:val="clear" w:color="auto" w:fill="auto"/>
            <w:noWrap/>
            <w:vAlign w:val="center"/>
          </w:tcPr>
          <w:p w14:paraId="210FC055">
            <w:pPr>
              <w:widowControl/>
              <w:jc w:val="center"/>
              <w:rPr>
                <w:color w:val="000000"/>
                <w:kern w:val="0"/>
                <w:szCs w:val="21"/>
              </w:rPr>
            </w:pPr>
            <w:r>
              <w:rPr>
                <w:color w:val="000000"/>
                <w:kern w:val="0"/>
                <w:szCs w:val="21"/>
              </w:rPr>
              <w:t>加载力</w:t>
            </w:r>
          </w:p>
        </w:tc>
      </w:tr>
      <w:tr w14:paraId="6A7C6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15236A89">
            <w:pPr>
              <w:widowControl/>
              <w:jc w:val="left"/>
              <w:rPr>
                <w:color w:val="000000"/>
                <w:kern w:val="0"/>
                <w:szCs w:val="21"/>
              </w:rPr>
            </w:pPr>
          </w:p>
        </w:tc>
        <w:tc>
          <w:tcPr>
            <w:tcW w:w="993" w:type="dxa"/>
            <w:vMerge w:val="continue"/>
            <w:vAlign w:val="center"/>
          </w:tcPr>
          <w:p w14:paraId="0ABAD620">
            <w:pPr>
              <w:widowControl/>
              <w:jc w:val="left"/>
              <w:rPr>
                <w:color w:val="000000"/>
                <w:kern w:val="0"/>
                <w:szCs w:val="21"/>
              </w:rPr>
            </w:pPr>
          </w:p>
        </w:tc>
        <w:tc>
          <w:tcPr>
            <w:tcW w:w="992" w:type="dxa"/>
            <w:vMerge w:val="continue"/>
            <w:vAlign w:val="center"/>
          </w:tcPr>
          <w:p w14:paraId="3CB5409F">
            <w:pPr>
              <w:widowControl/>
              <w:jc w:val="left"/>
              <w:rPr>
                <w:color w:val="000000"/>
                <w:kern w:val="0"/>
                <w:szCs w:val="21"/>
              </w:rPr>
            </w:pPr>
          </w:p>
        </w:tc>
        <w:tc>
          <w:tcPr>
            <w:tcW w:w="1049" w:type="dxa"/>
            <w:shd w:val="clear" w:color="auto" w:fill="auto"/>
            <w:noWrap/>
            <w:vAlign w:val="center"/>
          </w:tcPr>
          <w:p w14:paraId="107CFA0B">
            <w:pPr>
              <w:widowControl/>
              <w:jc w:val="center"/>
              <w:rPr>
                <w:color w:val="000000"/>
                <w:kern w:val="0"/>
                <w:szCs w:val="21"/>
              </w:rPr>
            </w:pPr>
            <w:r>
              <w:rPr>
                <w:color w:val="000000"/>
                <w:kern w:val="0"/>
                <w:szCs w:val="21"/>
              </w:rPr>
              <w:t>1kgf</w:t>
            </w:r>
          </w:p>
        </w:tc>
        <w:tc>
          <w:tcPr>
            <w:tcW w:w="1049" w:type="dxa"/>
            <w:shd w:val="clear" w:color="auto" w:fill="auto"/>
            <w:noWrap/>
            <w:vAlign w:val="center"/>
          </w:tcPr>
          <w:p w14:paraId="25912927">
            <w:pPr>
              <w:widowControl/>
              <w:jc w:val="center"/>
              <w:rPr>
                <w:color w:val="000000"/>
                <w:kern w:val="0"/>
                <w:szCs w:val="21"/>
              </w:rPr>
            </w:pPr>
            <w:r>
              <w:rPr>
                <w:color w:val="000000"/>
                <w:kern w:val="0"/>
                <w:szCs w:val="21"/>
              </w:rPr>
              <w:t>5kgf</w:t>
            </w:r>
          </w:p>
        </w:tc>
        <w:tc>
          <w:tcPr>
            <w:tcW w:w="1049" w:type="dxa"/>
            <w:shd w:val="clear" w:color="auto" w:fill="auto"/>
            <w:noWrap/>
            <w:vAlign w:val="center"/>
          </w:tcPr>
          <w:p w14:paraId="4CE476A3">
            <w:pPr>
              <w:widowControl/>
              <w:jc w:val="center"/>
              <w:rPr>
                <w:color w:val="000000"/>
                <w:kern w:val="0"/>
                <w:szCs w:val="21"/>
              </w:rPr>
            </w:pPr>
            <w:r>
              <w:rPr>
                <w:color w:val="000000"/>
                <w:kern w:val="0"/>
                <w:szCs w:val="21"/>
              </w:rPr>
              <w:t>10kgf</w:t>
            </w:r>
          </w:p>
        </w:tc>
        <w:tc>
          <w:tcPr>
            <w:tcW w:w="1049" w:type="dxa"/>
            <w:shd w:val="clear" w:color="auto" w:fill="auto"/>
            <w:noWrap/>
            <w:vAlign w:val="center"/>
          </w:tcPr>
          <w:p w14:paraId="73A83144">
            <w:pPr>
              <w:widowControl/>
              <w:jc w:val="center"/>
              <w:rPr>
                <w:color w:val="000000"/>
                <w:kern w:val="0"/>
                <w:szCs w:val="21"/>
              </w:rPr>
            </w:pPr>
            <w:r>
              <w:rPr>
                <w:color w:val="000000"/>
                <w:kern w:val="0"/>
                <w:szCs w:val="21"/>
              </w:rPr>
              <w:t>30kgf</w:t>
            </w:r>
          </w:p>
        </w:tc>
        <w:tc>
          <w:tcPr>
            <w:tcW w:w="1049" w:type="dxa"/>
            <w:shd w:val="clear" w:color="auto" w:fill="auto"/>
            <w:noWrap/>
            <w:vAlign w:val="center"/>
          </w:tcPr>
          <w:p w14:paraId="1676E6AE">
            <w:pPr>
              <w:widowControl/>
              <w:jc w:val="center"/>
              <w:rPr>
                <w:color w:val="000000"/>
                <w:kern w:val="0"/>
                <w:szCs w:val="21"/>
              </w:rPr>
            </w:pPr>
            <w:r>
              <w:rPr>
                <w:color w:val="000000"/>
                <w:kern w:val="0"/>
                <w:szCs w:val="21"/>
              </w:rPr>
              <w:t>50kgf</w:t>
            </w:r>
          </w:p>
        </w:tc>
      </w:tr>
      <w:tr w14:paraId="4BE2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restart"/>
            <w:shd w:val="clear" w:color="auto" w:fill="auto"/>
            <w:vAlign w:val="center"/>
          </w:tcPr>
          <w:p w14:paraId="418CD5CC">
            <w:pPr>
              <w:widowControl/>
              <w:jc w:val="center"/>
              <w:rPr>
                <w:rFonts w:hint="default" w:eastAsia="宋体"/>
                <w:color w:val="000000"/>
                <w:kern w:val="0"/>
                <w:szCs w:val="21"/>
                <w:lang w:val="en-US" w:eastAsia="zh-CN"/>
              </w:rPr>
            </w:pPr>
            <w:r>
              <w:rPr>
                <w:rFonts w:hint="default" w:eastAsia="宋体"/>
                <w:color w:val="000000"/>
                <w:kern w:val="0"/>
                <w:szCs w:val="21"/>
                <w:lang w:val="en-US" w:eastAsia="zh-CN"/>
              </w:rPr>
              <w:t>厦门钨业股份有限公司</w:t>
            </w:r>
          </w:p>
        </w:tc>
        <w:tc>
          <w:tcPr>
            <w:tcW w:w="993" w:type="dxa"/>
            <w:vMerge w:val="restart"/>
            <w:shd w:val="clear" w:color="auto" w:fill="auto"/>
            <w:noWrap/>
            <w:vAlign w:val="center"/>
          </w:tcPr>
          <w:p w14:paraId="52F2BC2A">
            <w:pPr>
              <w:widowControl/>
              <w:jc w:val="center"/>
              <w:rPr>
                <w:color w:val="000000"/>
                <w:kern w:val="0"/>
                <w:szCs w:val="21"/>
              </w:rPr>
            </w:pPr>
            <w:r>
              <w:rPr>
                <w:rFonts w:hint="eastAsia"/>
                <w:szCs w:val="21"/>
              </w:rPr>
              <w:t>WC-</w:t>
            </w:r>
            <w:r>
              <w:rPr>
                <w:rFonts w:hint="eastAsia"/>
                <w:szCs w:val="21"/>
                <w:lang w:val="en-US" w:eastAsia="zh-CN"/>
              </w:rPr>
              <w:t>6</w:t>
            </w:r>
            <w:r>
              <w:rPr>
                <w:rFonts w:hint="eastAsia"/>
                <w:szCs w:val="21"/>
              </w:rPr>
              <w:t>Co</w:t>
            </w:r>
          </w:p>
        </w:tc>
        <w:tc>
          <w:tcPr>
            <w:tcW w:w="992" w:type="dxa"/>
            <w:shd w:val="clear" w:color="auto" w:fill="auto"/>
            <w:noWrap/>
            <w:vAlign w:val="center"/>
          </w:tcPr>
          <w:p w14:paraId="452974EB">
            <w:pPr>
              <w:widowControl/>
              <w:jc w:val="center"/>
              <w:rPr>
                <w:color w:val="000000"/>
                <w:kern w:val="0"/>
                <w:szCs w:val="21"/>
              </w:rPr>
            </w:pPr>
            <w:r>
              <w:rPr>
                <w:color w:val="000000"/>
                <w:kern w:val="0"/>
                <w:szCs w:val="21"/>
              </w:rPr>
              <w:t>1</w:t>
            </w:r>
          </w:p>
        </w:tc>
        <w:tc>
          <w:tcPr>
            <w:tcW w:w="1049" w:type="dxa"/>
            <w:shd w:val="clear" w:color="auto" w:fill="auto"/>
            <w:noWrap/>
            <w:vAlign w:val="center"/>
          </w:tcPr>
          <w:p w14:paraId="62773728">
            <w:pPr>
              <w:widowControl/>
              <w:jc w:val="center"/>
              <w:rPr>
                <w:color w:val="000000"/>
                <w:kern w:val="0"/>
                <w:szCs w:val="21"/>
              </w:rPr>
            </w:pPr>
            <w:r>
              <w:rPr>
                <w:color w:val="000000"/>
                <w:kern w:val="0"/>
                <w:szCs w:val="21"/>
              </w:rPr>
              <w:t>0.8%</w:t>
            </w:r>
          </w:p>
        </w:tc>
        <w:tc>
          <w:tcPr>
            <w:tcW w:w="1049" w:type="dxa"/>
            <w:shd w:val="clear" w:color="auto" w:fill="auto"/>
            <w:noWrap/>
            <w:vAlign w:val="center"/>
          </w:tcPr>
          <w:p w14:paraId="128BE6EE">
            <w:pPr>
              <w:widowControl/>
              <w:jc w:val="center"/>
              <w:rPr>
                <w:color w:val="000000"/>
                <w:kern w:val="0"/>
                <w:szCs w:val="21"/>
              </w:rPr>
            </w:pPr>
            <w:r>
              <w:rPr>
                <w:color w:val="000000"/>
                <w:kern w:val="0"/>
                <w:szCs w:val="21"/>
              </w:rPr>
              <w:t>1.3%</w:t>
            </w:r>
          </w:p>
        </w:tc>
        <w:tc>
          <w:tcPr>
            <w:tcW w:w="1049" w:type="dxa"/>
            <w:shd w:val="clear" w:color="auto" w:fill="auto"/>
            <w:noWrap/>
            <w:vAlign w:val="center"/>
          </w:tcPr>
          <w:p w14:paraId="1C26F36F">
            <w:pPr>
              <w:widowControl/>
              <w:jc w:val="center"/>
              <w:rPr>
                <w:color w:val="000000"/>
                <w:kern w:val="0"/>
                <w:szCs w:val="21"/>
              </w:rPr>
            </w:pPr>
            <w:r>
              <w:rPr>
                <w:color w:val="000000"/>
                <w:kern w:val="0"/>
                <w:szCs w:val="21"/>
              </w:rPr>
              <w:t>0.0%</w:t>
            </w:r>
          </w:p>
        </w:tc>
        <w:tc>
          <w:tcPr>
            <w:tcW w:w="1049" w:type="dxa"/>
            <w:shd w:val="clear" w:color="auto" w:fill="auto"/>
            <w:noWrap/>
            <w:vAlign w:val="center"/>
          </w:tcPr>
          <w:p w14:paraId="1D559AEE">
            <w:pPr>
              <w:widowControl/>
              <w:jc w:val="center"/>
              <w:rPr>
                <w:color w:val="000000"/>
                <w:kern w:val="0"/>
                <w:szCs w:val="21"/>
              </w:rPr>
            </w:pPr>
            <w:r>
              <w:rPr>
                <w:color w:val="000000"/>
                <w:kern w:val="0"/>
                <w:szCs w:val="21"/>
              </w:rPr>
              <w:t>0.1%</w:t>
            </w:r>
          </w:p>
        </w:tc>
        <w:tc>
          <w:tcPr>
            <w:tcW w:w="1049" w:type="dxa"/>
            <w:shd w:val="clear" w:color="auto" w:fill="auto"/>
            <w:noWrap/>
            <w:vAlign w:val="center"/>
          </w:tcPr>
          <w:p w14:paraId="78255960">
            <w:pPr>
              <w:widowControl/>
              <w:jc w:val="center"/>
              <w:rPr>
                <w:color w:val="000000"/>
                <w:kern w:val="0"/>
                <w:szCs w:val="21"/>
              </w:rPr>
            </w:pPr>
            <w:r>
              <w:rPr>
                <w:color w:val="000000"/>
                <w:kern w:val="0"/>
                <w:szCs w:val="21"/>
              </w:rPr>
              <w:t>/</w:t>
            </w:r>
          </w:p>
        </w:tc>
      </w:tr>
      <w:tr w14:paraId="6097B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51DC9E89">
            <w:pPr>
              <w:widowControl/>
              <w:jc w:val="left"/>
              <w:rPr>
                <w:color w:val="000000"/>
                <w:kern w:val="0"/>
                <w:szCs w:val="21"/>
              </w:rPr>
            </w:pPr>
          </w:p>
        </w:tc>
        <w:tc>
          <w:tcPr>
            <w:tcW w:w="993" w:type="dxa"/>
            <w:vMerge w:val="continue"/>
            <w:vAlign w:val="center"/>
          </w:tcPr>
          <w:p w14:paraId="17BAC4D7">
            <w:pPr>
              <w:widowControl/>
              <w:jc w:val="left"/>
              <w:rPr>
                <w:color w:val="000000"/>
                <w:kern w:val="0"/>
                <w:szCs w:val="21"/>
              </w:rPr>
            </w:pPr>
          </w:p>
        </w:tc>
        <w:tc>
          <w:tcPr>
            <w:tcW w:w="992" w:type="dxa"/>
            <w:shd w:val="clear" w:color="auto" w:fill="auto"/>
            <w:noWrap/>
            <w:vAlign w:val="center"/>
          </w:tcPr>
          <w:p w14:paraId="731E2220">
            <w:pPr>
              <w:widowControl/>
              <w:jc w:val="center"/>
              <w:rPr>
                <w:color w:val="000000"/>
                <w:kern w:val="0"/>
                <w:szCs w:val="21"/>
              </w:rPr>
            </w:pPr>
            <w:r>
              <w:rPr>
                <w:color w:val="000000"/>
                <w:kern w:val="0"/>
                <w:szCs w:val="21"/>
              </w:rPr>
              <w:t>2</w:t>
            </w:r>
          </w:p>
        </w:tc>
        <w:tc>
          <w:tcPr>
            <w:tcW w:w="1049" w:type="dxa"/>
            <w:shd w:val="clear" w:color="auto" w:fill="auto"/>
            <w:noWrap/>
            <w:vAlign w:val="center"/>
          </w:tcPr>
          <w:p w14:paraId="66102467">
            <w:pPr>
              <w:widowControl/>
              <w:jc w:val="center"/>
              <w:rPr>
                <w:color w:val="000000"/>
                <w:kern w:val="0"/>
                <w:szCs w:val="21"/>
              </w:rPr>
            </w:pPr>
            <w:r>
              <w:rPr>
                <w:color w:val="000000"/>
                <w:kern w:val="0"/>
                <w:szCs w:val="21"/>
              </w:rPr>
              <w:t>2.3%</w:t>
            </w:r>
          </w:p>
        </w:tc>
        <w:tc>
          <w:tcPr>
            <w:tcW w:w="1049" w:type="dxa"/>
            <w:shd w:val="clear" w:color="auto" w:fill="auto"/>
            <w:noWrap/>
            <w:vAlign w:val="center"/>
          </w:tcPr>
          <w:p w14:paraId="14516A26">
            <w:pPr>
              <w:widowControl/>
              <w:jc w:val="center"/>
              <w:rPr>
                <w:color w:val="000000"/>
                <w:kern w:val="0"/>
                <w:szCs w:val="21"/>
              </w:rPr>
            </w:pPr>
            <w:r>
              <w:rPr>
                <w:color w:val="000000"/>
                <w:kern w:val="0"/>
                <w:szCs w:val="21"/>
              </w:rPr>
              <w:t>1.6%</w:t>
            </w:r>
          </w:p>
        </w:tc>
        <w:tc>
          <w:tcPr>
            <w:tcW w:w="1049" w:type="dxa"/>
            <w:shd w:val="clear" w:color="auto" w:fill="auto"/>
            <w:noWrap/>
            <w:vAlign w:val="center"/>
          </w:tcPr>
          <w:p w14:paraId="1261E868">
            <w:pPr>
              <w:widowControl/>
              <w:jc w:val="center"/>
              <w:rPr>
                <w:color w:val="000000"/>
                <w:kern w:val="0"/>
                <w:szCs w:val="21"/>
              </w:rPr>
            </w:pPr>
            <w:r>
              <w:rPr>
                <w:color w:val="000000"/>
                <w:kern w:val="0"/>
                <w:szCs w:val="21"/>
              </w:rPr>
              <w:t>0.0%</w:t>
            </w:r>
          </w:p>
        </w:tc>
        <w:tc>
          <w:tcPr>
            <w:tcW w:w="1049" w:type="dxa"/>
            <w:shd w:val="clear" w:color="auto" w:fill="auto"/>
            <w:noWrap/>
            <w:vAlign w:val="center"/>
          </w:tcPr>
          <w:p w14:paraId="511DA4E3">
            <w:pPr>
              <w:widowControl/>
              <w:jc w:val="center"/>
              <w:rPr>
                <w:color w:val="000000"/>
                <w:kern w:val="0"/>
                <w:szCs w:val="21"/>
              </w:rPr>
            </w:pPr>
            <w:r>
              <w:rPr>
                <w:color w:val="000000"/>
                <w:kern w:val="0"/>
                <w:szCs w:val="21"/>
              </w:rPr>
              <w:t>0.1%</w:t>
            </w:r>
          </w:p>
        </w:tc>
        <w:tc>
          <w:tcPr>
            <w:tcW w:w="1049" w:type="dxa"/>
            <w:shd w:val="clear" w:color="auto" w:fill="auto"/>
            <w:noWrap/>
            <w:vAlign w:val="center"/>
          </w:tcPr>
          <w:p w14:paraId="794B80C3">
            <w:pPr>
              <w:widowControl/>
              <w:jc w:val="center"/>
              <w:rPr>
                <w:color w:val="000000"/>
                <w:kern w:val="0"/>
                <w:szCs w:val="21"/>
              </w:rPr>
            </w:pPr>
            <w:r>
              <w:rPr>
                <w:color w:val="000000"/>
                <w:kern w:val="0"/>
                <w:szCs w:val="21"/>
              </w:rPr>
              <w:t>/</w:t>
            </w:r>
          </w:p>
        </w:tc>
      </w:tr>
      <w:tr w14:paraId="79E9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36BCB717">
            <w:pPr>
              <w:widowControl/>
              <w:jc w:val="left"/>
              <w:rPr>
                <w:color w:val="000000"/>
                <w:kern w:val="0"/>
                <w:szCs w:val="21"/>
              </w:rPr>
            </w:pPr>
          </w:p>
        </w:tc>
        <w:tc>
          <w:tcPr>
            <w:tcW w:w="993" w:type="dxa"/>
            <w:vMerge w:val="continue"/>
            <w:vAlign w:val="center"/>
          </w:tcPr>
          <w:p w14:paraId="00C8BE22">
            <w:pPr>
              <w:widowControl/>
              <w:jc w:val="left"/>
              <w:rPr>
                <w:color w:val="000000"/>
                <w:kern w:val="0"/>
                <w:szCs w:val="21"/>
              </w:rPr>
            </w:pPr>
          </w:p>
        </w:tc>
        <w:tc>
          <w:tcPr>
            <w:tcW w:w="992" w:type="dxa"/>
            <w:shd w:val="clear" w:color="auto" w:fill="auto"/>
            <w:noWrap/>
            <w:vAlign w:val="center"/>
          </w:tcPr>
          <w:p w14:paraId="3032CA7C">
            <w:pPr>
              <w:widowControl/>
              <w:jc w:val="center"/>
              <w:rPr>
                <w:color w:val="000000"/>
                <w:kern w:val="0"/>
                <w:szCs w:val="21"/>
              </w:rPr>
            </w:pPr>
            <w:r>
              <w:rPr>
                <w:color w:val="000000"/>
                <w:kern w:val="0"/>
                <w:szCs w:val="21"/>
              </w:rPr>
              <w:t>3</w:t>
            </w:r>
          </w:p>
        </w:tc>
        <w:tc>
          <w:tcPr>
            <w:tcW w:w="1049" w:type="dxa"/>
            <w:shd w:val="clear" w:color="auto" w:fill="auto"/>
            <w:noWrap/>
            <w:vAlign w:val="center"/>
          </w:tcPr>
          <w:p w14:paraId="278ED05D">
            <w:pPr>
              <w:widowControl/>
              <w:jc w:val="center"/>
              <w:rPr>
                <w:color w:val="000000"/>
                <w:kern w:val="0"/>
                <w:szCs w:val="21"/>
              </w:rPr>
            </w:pPr>
            <w:r>
              <w:rPr>
                <w:color w:val="000000"/>
                <w:kern w:val="0"/>
                <w:szCs w:val="21"/>
              </w:rPr>
              <w:t>0.7%</w:t>
            </w:r>
          </w:p>
        </w:tc>
        <w:tc>
          <w:tcPr>
            <w:tcW w:w="1049" w:type="dxa"/>
            <w:shd w:val="clear" w:color="auto" w:fill="auto"/>
            <w:noWrap/>
            <w:vAlign w:val="center"/>
          </w:tcPr>
          <w:p w14:paraId="2CDC528C">
            <w:pPr>
              <w:widowControl/>
              <w:jc w:val="center"/>
              <w:rPr>
                <w:color w:val="000000"/>
                <w:kern w:val="0"/>
                <w:szCs w:val="21"/>
              </w:rPr>
            </w:pPr>
            <w:r>
              <w:rPr>
                <w:color w:val="000000"/>
                <w:kern w:val="0"/>
                <w:szCs w:val="21"/>
              </w:rPr>
              <w:t>0.7%</w:t>
            </w:r>
          </w:p>
        </w:tc>
        <w:tc>
          <w:tcPr>
            <w:tcW w:w="1049" w:type="dxa"/>
            <w:shd w:val="clear" w:color="auto" w:fill="auto"/>
            <w:noWrap/>
            <w:vAlign w:val="center"/>
          </w:tcPr>
          <w:p w14:paraId="1B577D05">
            <w:pPr>
              <w:widowControl/>
              <w:jc w:val="center"/>
              <w:rPr>
                <w:color w:val="000000"/>
                <w:kern w:val="0"/>
                <w:szCs w:val="21"/>
              </w:rPr>
            </w:pPr>
            <w:r>
              <w:rPr>
                <w:color w:val="000000"/>
                <w:kern w:val="0"/>
                <w:szCs w:val="21"/>
              </w:rPr>
              <w:t>0.3%</w:t>
            </w:r>
          </w:p>
        </w:tc>
        <w:tc>
          <w:tcPr>
            <w:tcW w:w="1049" w:type="dxa"/>
            <w:shd w:val="clear" w:color="auto" w:fill="auto"/>
            <w:noWrap/>
            <w:vAlign w:val="center"/>
          </w:tcPr>
          <w:p w14:paraId="0663F4D6">
            <w:pPr>
              <w:widowControl/>
              <w:jc w:val="center"/>
              <w:rPr>
                <w:color w:val="000000"/>
                <w:kern w:val="0"/>
                <w:szCs w:val="21"/>
              </w:rPr>
            </w:pPr>
            <w:r>
              <w:rPr>
                <w:color w:val="000000"/>
                <w:kern w:val="0"/>
                <w:szCs w:val="21"/>
              </w:rPr>
              <w:t>0.3%</w:t>
            </w:r>
          </w:p>
        </w:tc>
        <w:tc>
          <w:tcPr>
            <w:tcW w:w="1049" w:type="dxa"/>
            <w:shd w:val="clear" w:color="auto" w:fill="auto"/>
            <w:noWrap/>
            <w:vAlign w:val="center"/>
          </w:tcPr>
          <w:p w14:paraId="43B46090">
            <w:pPr>
              <w:widowControl/>
              <w:jc w:val="center"/>
              <w:rPr>
                <w:color w:val="000000"/>
                <w:kern w:val="0"/>
                <w:szCs w:val="21"/>
              </w:rPr>
            </w:pPr>
            <w:r>
              <w:rPr>
                <w:color w:val="000000"/>
                <w:kern w:val="0"/>
                <w:szCs w:val="21"/>
              </w:rPr>
              <w:t>/</w:t>
            </w:r>
          </w:p>
        </w:tc>
      </w:tr>
      <w:tr w14:paraId="5565B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082CBB83">
            <w:pPr>
              <w:widowControl/>
              <w:jc w:val="left"/>
              <w:rPr>
                <w:color w:val="000000"/>
                <w:kern w:val="0"/>
                <w:szCs w:val="21"/>
              </w:rPr>
            </w:pPr>
          </w:p>
        </w:tc>
        <w:tc>
          <w:tcPr>
            <w:tcW w:w="993" w:type="dxa"/>
            <w:vMerge w:val="continue"/>
            <w:vAlign w:val="center"/>
          </w:tcPr>
          <w:p w14:paraId="37224A5C">
            <w:pPr>
              <w:widowControl/>
              <w:jc w:val="left"/>
              <w:rPr>
                <w:color w:val="000000"/>
                <w:kern w:val="0"/>
                <w:szCs w:val="21"/>
              </w:rPr>
            </w:pPr>
          </w:p>
        </w:tc>
        <w:tc>
          <w:tcPr>
            <w:tcW w:w="992" w:type="dxa"/>
            <w:shd w:val="clear" w:color="auto" w:fill="auto"/>
            <w:noWrap/>
            <w:vAlign w:val="center"/>
          </w:tcPr>
          <w:p w14:paraId="398B86FC">
            <w:pPr>
              <w:widowControl/>
              <w:jc w:val="center"/>
              <w:rPr>
                <w:color w:val="000000"/>
                <w:kern w:val="0"/>
                <w:szCs w:val="21"/>
              </w:rPr>
            </w:pPr>
            <w:r>
              <w:rPr>
                <w:color w:val="000000"/>
                <w:kern w:val="0"/>
                <w:szCs w:val="21"/>
              </w:rPr>
              <w:t>4</w:t>
            </w:r>
          </w:p>
        </w:tc>
        <w:tc>
          <w:tcPr>
            <w:tcW w:w="1049" w:type="dxa"/>
            <w:shd w:val="clear" w:color="auto" w:fill="auto"/>
            <w:noWrap/>
            <w:vAlign w:val="center"/>
          </w:tcPr>
          <w:p w14:paraId="38C64A0A">
            <w:pPr>
              <w:widowControl/>
              <w:jc w:val="center"/>
              <w:rPr>
                <w:color w:val="000000"/>
                <w:kern w:val="0"/>
                <w:szCs w:val="21"/>
              </w:rPr>
            </w:pPr>
            <w:r>
              <w:rPr>
                <w:color w:val="000000"/>
                <w:kern w:val="0"/>
                <w:szCs w:val="21"/>
              </w:rPr>
              <w:t>0.9%</w:t>
            </w:r>
          </w:p>
        </w:tc>
        <w:tc>
          <w:tcPr>
            <w:tcW w:w="1049" w:type="dxa"/>
            <w:shd w:val="clear" w:color="auto" w:fill="auto"/>
            <w:noWrap/>
            <w:vAlign w:val="center"/>
          </w:tcPr>
          <w:p w14:paraId="2A1328F7">
            <w:pPr>
              <w:widowControl/>
              <w:jc w:val="center"/>
              <w:rPr>
                <w:color w:val="000000"/>
                <w:kern w:val="0"/>
                <w:szCs w:val="21"/>
              </w:rPr>
            </w:pPr>
            <w:r>
              <w:rPr>
                <w:color w:val="000000"/>
                <w:kern w:val="0"/>
                <w:szCs w:val="21"/>
              </w:rPr>
              <w:t>1.5%</w:t>
            </w:r>
          </w:p>
        </w:tc>
        <w:tc>
          <w:tcPr>
            <w:tcW w:w="1049" w:type="dxa"/>
            <w:shd w:val="clear" w:color="auto" w:fill="auto"/>
            <w:noWrap/>
            <w:vAlign w:val="center"/>
          </w:tcPr>
          <w:p w14:paraId="3C176293">
            <w:pPr>
              <w:widowControl/>
              <w:jc w:val="center"/>
              <w:rPr>
                <w:color w:val="000000"/>
                <w:kern w:val="0"/>
                <w:szCs w:val="21"/>
              </w:rPr>
            </w:pPr>
            <w:r>
              <w:rPr>
                <w:color w:val="000000"/>
                <w:kern w:val="0"/>
                <w:szCs w:val="21"/>
              </w:rPr>
              <w:t>0.6%</w:t>
            </w:r>
          </w:p>
        </w:tc>
        <w:tc>
          <w:tcPr>
            <w:tcW w:w="1049" w:type="dxa"/>
            <w:shd w:val="clear" w:color="auto" w:fill="auto"/>
            <w:noWrap/>
            <w:vAlign w:val="center"/>
          </w:tcPr>
          <w:p w14:paraId="682D68E2">
            <w:pPr>
              <w:widowControl/>
              <w:jc w:val="center"/>
              <w:rPr>
                <w:color w:val="000000"/>
                <w:kern w:val="0"/>
                <w:szCs w:val="21"/>
              </w:rPr>
            </w:pPr>
            <w:r>
              <w:rPr>
                <w:color w:val="000000"/>
                <w:kern w:val="0"/>
                <w:szCs w:val="21"/>
              </w:rPr>
              <w:t>1.2%</w:t>
            </w:r>
          </w:p>
        </w:tc>
        <w:tc>
          <w:tcPr>
            <w:tcW w:w="1049" w:type="dxa"/>
            <w:shd w:val="clear" w:color="auto" w:fill="auto"/>
            <w:noWrap/>
            <w:vAlign w:val="bottom"/>
          </w:tcPr>
          <w:p w14:paraId="311D8AE2">
            <w:pPr>
              <w:widowControl/>
              <w:jc w:val="center"/>
              <w:rPr>
                <w:color w:val="000000"/>
                <w:kern w:val="0"/>
                <w:szCs w:val="21"/>
              </w:rPr>
            </w:pPr>
            <w:r>
              <w:rPr>
                <w:color w:val="000000"/>
                <w:kern w:val="0"/>
                <w:szCs w:val="21"/>
              </w:rPr>
              <w:t>/</w:t>
            </w:r>
          </w:p>
        </w:tc>
      </w:tr>
      <w:tr w14:paraId="6DE2B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3B6A5222">
            <w:pPr>
              <w:widowControl/>
              <w:jc w:val="left"/>
              <w:rPr>
                <w:color w:val="000000"/>
                <w:kern w:val="0"/>
                <w:szCs w:val="21"/>
              </w:rPr>
            </w:pPr>
          </w:p>
        </w:tc>
        <w:tc>
          <w:tcPr>
            <w:tcW w:w="993" w:type="dxa"/>
            <w:vMerge w:val="continue"/>
            <w:vAlign w:val="center"/>
          </w:tcPr>
          <w:p w14:paraId="78DDC0E8">
            <w:pPr>
              <w:widowControl/>
              <w:jc w:val="left"/>
              <w:rPr>
                <w:color w:val="000000"/>
                <w:kern w:val="0"/>
                <w:szCs w:val="21"/>
              </w:rPr>
            </w:pPr>
          </w:p>
        </w:tc>
        <w:tc>
          <w:tcPr>
            <w:tcW w:w="992" w:type="dxa"/>
            <w:shd w:val="clear" w:color="auto" w:fill="auto"/>
            <w:noWrap/>
            <w:vAlign w:val="center"/>
          </w:tcPr>
          <w:p w14:paraId="6E3E8D53">
            <w:pPr>
              <w:widowControl/>
              <w:jc w:val="center"/>
              <w:rPr>
                <w:color w:val="000000"/>
                <w:kern w:val="0"/>
                <w:szCs w:val="21"/>
              </w:rPr>
            </w:pPr>
            <w:r>
              <w:rPr>
                <w:color w:val="000000"/>
                <w:kern w:val="0"/>
                <w:szCs w:val="21"/>
              </w:rPr>
              <w:t>5</w:t>
            </w:r>
          </w:p>
        </w:tc>
        <w:tc>
          <w:tcPr>
            <w:tcW w:w="1049" w:type="dxa"/>
            <w:shd w:val="clear" w:color="auto" w:fill="auto"/>
            <w:noWrap/>
            <w:vAlign w:val="center"/>
          </w:tcPr>
          <w:p w14:paraId="70C08B88">
            <w:pPr>
              <w:widowControl/>
              <w:jc w:val="center"/>
              <w:rPr>
                <w:color w:val="000000"/>
                <w:kern w:val="0"/>
                <w:szCs w:val="21"/>
              </w:rPr>
            </w:pPr>
            <w:r>
              <w:rPr>
                <w:color w:val="000000"/>
                <w:kern w:val="0"/>
                <w:szCs w:val="21"/>
              </w:rPr>
              <w:t>0.1%</w:t>
            </w:r>
          </w:p>
        </w:tc>
        <w:tc>
          <w:tcPr>
            <w:tcW w:w="1049" w:type="dxa"/>
            <w:shd w:val="clear" w:color="auto" w:fill="auto"/>
            <w:noWrap/>
            <w:vAlign w:val="center"/>
          </w:tcPr>
          <w:p w14:paraId="25B5CD47">
            <w:pPr>
              <w:widowControl/>
              <w:jc w:val="center"/>
              <w:rPr>
                <w:color w:val="000000"/>
                <w:kern w:val="0"/>
                <w:szCs w:val="21"/>
              </w:rPr>
            </w:pPr>
            <w:r>
              <w:rPr>
                <w:color w:val="000000"/>
                <w:kern w:val="0"/>
                <w:szCs w:val="21"/>
              </w:rPr>
              <w:t>3.1%</w:t>
            </w:r>
          </w:p>
        </w:tc>
        <w:tc>
          <w:tcPr>
            <w:tcW w:w="1049" w:type="dxa"/>
            <w:shd w:val="clear" w:color="auto" w:fill="auto"/>
            <w:noWrap/>
            <w:vAlign w:val="center"/>
          </w:tcPr>
          <w:p w14:paraId="4A90F3C9">
            <w:pPr>
              <w:widowControl/>
              <w:jc w:val="center"/>
              <w:rPr>
                <w:color w:val="000000"/>
                <w:kern w:val="0"/>
                <w:szCs w:val="21"/>
              </w:rPr>
            </w:pPr>
            <w:r>
              <w:rPr>
                <w:color w:val="000000"/>
                <w:kern w:val="0"/>
                <w:szCs w:val="21"/>
              </w:rPr>
              <w:t>0.9%</w:t>
            </w:r>
          </w:p>
        </w:tc>
        <w:tc>
          <w:tcPr>
            <w:tcW w:w="1049" w:type="dxa"/>
            <w:shd w:val="clear" w:color="auto" w:fill="auto"/>
            <w:noWrap/>
            <w:vAlign w:val="center"/>
          </w:tcPr>
          <w:p w14:paraId="35E53B70">
            <w:pPr>
              <w:widowControl/>
              <w:jc w:val="center"/>
              <w:rPr>
                <w:color w:val="000000"/>
                <w:kern w:val="0"/>
                <w:szCs w:val="21"/>
              </w:rPr>
            </w:pPr>
            <w:r>
              <w:rPr>
                <w:color w:val="000000"/>
                <w:kern w:val="0"/>
                <w:szCs w:val="21"/>
              </w:rPr>
              <w:t>0.3%</w:t>
            </w:r>
          </w:p>
        </w:tc>
        <w:tc>
          <w:tcPr>
            <w:tcW w:w="1049" w:type="dxa"/>
            <w:shd w:val="clear" w:color="auto" w:fill="auto"/>
            <w:noWrap/>
            <w:vAlign w:val="center"/>
          </w:tcPr>
          <w:p w14:paraId="3626143A">
            <w:pPr>
              <w:widowControl/>
              <w:jc w:val="center"/>
              <w:rPr>
                <w:color w:val="000000"/>
                <w:kern w:val="0"/>
                <w:szCs w:val="21"/>
              </w:rPr>
            </w:pPr>
            <w:r>
              <w:rPr>
                <w:color w:val="000000"/>
                <w:kern w:val="0"/>
                <w:szCs w:val="21"/>
              </w:rPr>
              <w:t>/</w:t>
            </w:r>
          </w:p>
        </w:tc>
      </w:tr>
      <w:tr w14:paraId="7D56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7EB3EBCC">
            <w:pPr>
              <w:widowControl/>
              <w:jc w:val="left"/>
              <w:rPr>
                <w:color w:val="000000"/>
                <w:kern w:val="0"/>
                <w:szCs w:val="21"/>
              </w:rPr>
            </w:pPr>
          </w:p>
        </w:tc>
        <w:tc>
          <w:tcPr>
            <w:tcW w:w="993" w:type="dxa"/>
            <w:vMerge w:val="restart"/>
            <w:shd w:val="clear" w:color="auto" w:fill="auto"/>
            <w:noWrap/>
            <w:vAlign w:val="center"/>
          </w:tcPr>
          <w:p w14:paraId="5769E360">
            <w:pPr>
              <w:widowControl/>
              <w:jc w:val="center"/>
              <w:rPr>
                <w:color w:val="000000"/>
                <w:kern w:val="0"/>
                <w:szCs w:val="21"/>
              </w:rPr>
            </w:pPr>
            <w:r>
              <w:rPr>
                <w:rFonts w:hint="eastAsia"/>
                <w:szCs w:val="21"/>
              </w:rPr>
              <w:t>WC-10Co</w:t>
            </w:r>
          </w:p>
        </w:tc>
        <w:tc>
          <w:tcPr>
            <w:tcW w:w="992" w:type="dxa"/>
            <w:shd w:val="clear" w:color="auto" w:fill="auto"/>
            <w:noWrap/>
            <w:vAlign w:val="center"/>
          </w:tcPr>
          <w:p w14:paraId="1444B3DE">
            <w:pPr>
              <w:widowControl/>
              <w:jc w:val="center"/>
              <w:rPr>
                <w:color w:val="000000"/>
                <w:kern w:val="0"/>
                <w:szCs w:val="21"/>
              </w:rPr>
            </w:pPr>
            <w:r>
              <w:rPr>
                <w:color w:val="000000"/>
                <w:kern w:val="0"/>
                <w:szCs w:val="21"/>
              </w:rPr>
              <w:t>1</w:t>
            </w:r>
          </w:p>
        </w:tc>
        <w:tc>
          <w:tcPr>
            <w:tcW w:w="1049" w:type="dxa"/>
            <w:shd w:val="clear" w:color="auto" w:fill="auto"/>
            <w:noWrap/>
            <w:vAlign w:val="center"/>
          </w:tcPr>
          <w:p w14:paraId="2AB504E5">
            <w:pPr>
              <w:widowControl/>
              <w:jc w:val="center"/>
              <w:rPr>
                <w:color w:val="000000"/>
                <w:kern w:val="0"/>
                <w:szCs w:val="21"/>
              </w:rPr>
            </w:pPr>
            <w:r>
              <w:rPr>
                <w:color w:val="000000"/>
                <w:kern w:val="0"/>
                <w:szCs w:val="21"/>
              </w:rPr>
              <w:t>1.1%</w:t>
            </w:r>
          </w:p>
        </w:tc>
        <w:tc>
          <w:tcPr>
            <w:tcW w:w="1049" w:type="dxa"/>
            <w:shd w:val="clear" w:color="auto" w:fill="auto"/>
            <w:noWrap/>
            <w:vAlign w:val="center"/>
          </w:tcPr>
          <w:p w14:paraId="7D899656">
            <w:pPr>
              <w:widowControl/>
              <w:jc w:val="center"/>
              <w:rPr>
                <w:color w:val="000000"/>
                <w:kern w:val="0"/>
                <w:szCs w:val="21"/>
              </w:rPr>
            </w:pPr>
            <w:r>
              <w:rPr>
                <w:color w:val="000000"/>
                <w:kern w:val="0"/>
                <w:szCs w:val="21"/>
              </w:rPr>
              <w:t>2.8%</w:t>
            </w:r>
          </w:p>
        </w:tc>
        <w:tc>
          <w:tcPr>
            <w:tcW w:w="1049" w:type="dxa"/>
            <w:shd w:val="clear" w:color="auto" w:fill="auto"/>
            <w:noWrap/>
            <w:vAlign w:val="center"/>
          </w:tcPr>
          <w:p w14:paraId="22595695">
            <w:pPr>
              <w:widowControl/>
              <w:jc w:val="center"/>
              <w:rPr>
                <w:color w:val="000000"/>
                <w:kern w:val="0"/>
                <w:szCs w:val="21"/>
              </w:rPr>
            </w:pPr>
            <w:r>
              <w:rPr>
                <w:color w:val="000000"/>
                <w:kern w:val="0"/>
                <w:szCs w:val="21"/>
              </w:rPr>
              <w:t>0.1%</w:t>
            </w:r>
          </w:p>
        </w:tc>
        <w:tc>
          <w:tcPr>
            <w:tcW w:w="1049" w:type="dxa"/>
            <w:shd w:val="clear" w:color="auto" w:fill="auto"/>
            <w:noWrap/>
            <w:vAlign w:val="center"/>
          </w:tcPr>
          <w:p w14:paraId="585B56FD">
            <w:pPr>
              <w:widowControl/>
              <w:jc w:val="center"/>
              <w:rPr>
                <w:color w:val="000000"/>
                <w:kern w:val="0"/>
                <w:szCs w:val="21"/>
              </w:rPr>
            </w:pPr>
            <w:r>
              <w:rPr>
                <w:color w:val="000000"/>
                <w:kern w:val="0"/>
                <w:szCs w:val="21"/>
              </w:rPr>
              <w:t>0.3%</w:t>
            </w:r>
          </w:p>
        </w:tc>
        <w:tc>
          <w:tcPr>
            <w:tcW w:w="1049" w:type="dxa"/>
            <w:shd w:val="clear" w:color="auto" w:fill="auto"/>
            <w:noWrap/>
            <w:vAlign w:val="center"/>
          </w:tcPr>
          <w:p w14:paraId="4324FEFA">
            <w:pPr>
              <w:widowControl/>
              <w:jc w:val="center"/>
              <w:rPr>
                <w:color w:val="000000"/>
                <w:kern w:val="0"/>
                <w:szCs w:val="21"/>
              </w:rPr>
            </w:pPr>
            <w:r>
              <w:rPr>
                <w:color w:val="000000"/>
                <w:kern w:val="0"/>
                <w:szCs w:val="21"/>
              </w:rPr>
              <w:t>/</w:t>
            </w:r>
          </w:p>
        </w:tc>
      </w:tr>
      <w:tr w14:paraId="2F64D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7E405EAA">
            <w:pPr>
              <w:widowControl/>
              <w:jc w:val="left"/>
              <w:rPr>
                <w:color w:val="000000"/>
                <w:kern w:val="0"/>
                <w:szCs w:val="21"/>
              </w:rPr>
            </w:pPr>
          </w:p>
        </w:tc>
        <w:tc>
          <w:tcPr>
            <w:tcW w:w="993" w:type="dxa"/>
            <w:vMerge w:val="continue"/>
            <w:vAlign w:val="center"/>
          </w:tcPr>
          <w:p w14:paraId="067CACDA">
            <w:pPr>
              <w:widowControl/>
              <w:jc w:val="left"/>
              <w:rPr>
                <w:color w:val="000000"/>
                <w:kern w:val="0"/>
                <w:szCs w:val="21"/>
              </w:rPr>
            </w:pPr>
          </w:p>
        </w:tc>
        <w:tc>
          <w:tcPr>
            <w:tcW w:w="992" w:type="dxa"/>
            <w:shd w:val="clear" w:color="auto" w:fill="auto"/>
            <w:noWrap/>
            <w:vAlign w:val="center"/>
          </w:tcPr>
          <w:p w14:paraId="77FFDBDE">
            <w:pPr>
              <w:widowControl/>
              <w:jc w:val="center"/>
              <w:rPr>
                <w:color w:val="000000"/>
                <w:kern w:val="0"/>
                <w:szCs w:val="21"/>
              </w:rPr>
            </w:pPr>
            <w:r>
              <w:rPr>
                <w:color w:val="000000"/>
                <w:kern w:val="0"/>
                <w:szCs w:val="21"/>
              </w:rPr>
              <w:t>2</w:t>
            </w:r>
          </w:p>
        </w:tc>
        <w:tc>
          <w:tcPr>
            <w:tcW w:w="1049" w:type="dxa"/>
            <w:shd w:val="clear" w:color="auto" w:fill="auto"/>
            <w:noWrap/>
            <w:vAlign w:val="center"/>
          </w:tcPr>
          <w:p w14:paraId="2DA2C817">
            <w:pPr>
              <w:widowControl/>
              <w:jc w:val="center"/>
              <w:rPr>
                <w:color w:val="000000"/>
                <w:kern w:val="0"/>
                <w:szCs w:val="21"/>
              </w:rPr>
            </w:pPr>
            <w:r>
              <w:rPr>
                <w:color w:val="000000"/>
                <w:kern w:val="0"/>
                <w:szCs w:val="21"/>
              </w:rPr>
              <w:t>0.4%</w:t>
            </w:r>
          </w:p>
        </w:tc>
        <w:tc>
          <w:tcPr>
            <w:tcW w:w="1049" w:type="dxa"/>
            <w:shd w:val="clear" w:color="auto" w:fill="auto"/>
            <w:noWrap/>
            <w:vAlign w:val="center"/>
          </w:tcPr>
          <w:p w14:paraId="58E2D852">
            <w:pPr>
              <w:widowControl/>
              <w:jc w:val="center"/>
              <w:rPr>
                <w:color w:val="000000"/>
                <w:kern w:val="0"/>
                <w:szCs w:val="21"/>
              </w:rPr>
            </w:pPr>
            <w:r>
              <w:rPr>
                <w:color w:val="000000"/>
                <w:kern w:val="0"/>
                <w:szCs w:val="21"/>
              </w:rPr>
              <w:t>2.2%</w:t>
            </w:r>
          </w:p>
        </w:tc>
        <w:tc>
          <w:tcPr>
            <w:tcW w:w="1049" w:type="dxa"/>
            <w:shd w:val="clear" w:color="auto" w:fill="auto"/>
            <w:noWrap/>
            <w:vAlign w:val="center"/>
          </w:tcPr>
          <w:p w14:paraId="1191A3F3">
            <w:pPr>
              <w:widowControl/>
              <w:jc w:val="center"/>
              <w:rPr>
                <w:color w:val="000000"/>
                <w:kern w:val="0"/>
                <w:szCs w:val="21"/>
              </w:rPr>
            </w:pPr>
            <w:r>
              <w:rPr>
                <w:color w:val="000000"/>
                <w:kern w:val="0"/>
                <w:szCs w:val="21"/>
              </w:rPr>
              <w:t>1.5%</w:t>
            </w:r>
          </w:p>
        </w:tc>
        <w:tc>
          <w:tcPr>
            <w:tcW w:w="1049" w:type="dxa"/>
            <w:shd w:val="clear" w:color="auto" w:fill="auto"/>
            <w:noWrap/>
            <w:vAlign w:val="center"/>
          </w:tcPr>
          <w:p w14:paraId="1B4B52CF">
            <w:pPr>
              <w:widowControl/>
              <w:jc w:val="center"/>
              <w:rPr>
                <w:color w:val="000000"/>
                <w:kern w:val="0"/>
                <w:szCs w:val="21"/>
              </w:rPr>
            </w:pPr>
            <w:r>
              <w:rPr>
                <w:color w:val="000000"/>
                <w:kern w:val="0"/>
                <w:szCs w:val="21"/>
              </w:rPr>
              <w:t>1.7%</w:t>
            </w:r>
          </w:p>
        </w:tc>
        <w:tc>
          <w:tcPr>
            <w:tcW w:w="1049" w:type="dxa"/>
            <w:shd w:val="clear" w:color="auto" w:fill="auto"/>
            <w:noWrap/>
            <w:vAlign w:val="center"/>
          </w:tcPr>
          <w:p w14:paraId="33B48526">
            <w:pPr>
              <w:widowControl/>
              <w:jc w:val="center"/>
              <w:rPr>
                <w:color w:val="000000"/>
                <w:kern w:val="0"/>
                <w:szCs w:val="21"/>
              </w:rPr>
            </w:pPr>
            <w:r>
              <w:rPr>
                <w:color w:val="000000"/>
                <w:kern w:val="0"/>
                <w:szCs w:val="21"/>
              </w:rPr>
              <w:t>/</w:t>
            </w:r>
          </w:p>
        </w:tc>
      </w:tr>
      <w:tr w14:paraId="3B34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4A2F8619">
            <w:pPr>
              <w:widowControl/>
              <w:jc w:val="left"/>
              <w:rPr>
                <w:color w:val="000000"/>
                <w:kern w:val="0"/>
                <w:szCs w:val="21"/>
              </w:rPr>
            </w:pPr>
          </w:p>
        </w:tc>
        <w:tc>
          <w:tcPr>
            <w:tcW w:w="993" w:type="dxa"/>
            <w:vMerge w:val="continue"/>
            <w:vAlign w:val="center"/>
          </w:tcPr>
          <w:p w14:paraId="1C3847AC">
            <w:pPr>
              <w:widowControl/>
              <w:jc w:val="left"/>
              <w:rPr>
                <w:color w:val="000000"/>
                <w:kern w:val="0"/>
                <w:szCs w:val="21"/>
              </w:rPr>
            </w:pPr>
          </w:p>
        </w:tc>
        <w:tc>
          <w:tcPr>
            <w:tcW w:w="992" w:type="dxa"/>
            <w:shd w:val="clear" w:color="auto" w:fill="auto"/>
            <w:noWrap/>
            <w:vAlign w:val="center"/>
          </w:tcPr>
          <w:p w14:paraId="36225C1D">
            <w:pPr>
              <w:widowControl/>
              <w:jc w:val="center"/>
              <w:rPr>
                <w:color w:val="000000"/>
                <w:kern w:val="0"/>
                <w:szCs w:val="21"/>
              </w:rPr>
            </w:pPr>
            <w:r>
              <w:rPr>
                <w:color w:val="000000"/>
                <w:kern w:val="0"/>
                <w:szCs w:val="21"/>
              </w:rPr>
              <w:t>3</w:t>
            </w:r>
          </w:p>
        </w:tc>
        <w:tc>
          <w:tcPr>
            <w:tcW w:w="1049" w:type="dxa"/>
            <w:shd w:val="clear" w:color="auto" w:fill="auto"/>
            <w:noWrap/>
            <w:vAlign w:val="center"/>
          </w:tcPr>
          <w:p w14:paraId="5F349B13">
            <w:pPr>
              <w:widowControl/>
              <w:jc w:val="center"/>
              <w:rPr>
                <w:color w:val="000000"/>
                <w:kern w:val="0"/>
                <w:szCs w:val="21"/>
              </w:rPr>
            </w:pPr>
            <w:r>
              <w:rPr>
                <w:color w:val="000000"/>
                <w:kern w:val="0"/>
                <w:szCs w:val="21"/>
              </w:rPr>
              <w:t>0.6%</w:t>
            </w:r>
          </w:p>
        </w:tc>
        <w:tc>
          <w:tcPr>
            <w:tcW w:w="1049" w:type="dxa"/>
            <w:shd w:val="clear" w:color="auto" w:fill="auto"/>
            <w:noWrap/>
            <w:vAlign w:val="center"/>
          </w:tcPr>
          <w:p w14:paraId="002E203E">
            <w:pPr>
              <w:widowControl/>
              <w:jc w:val="center"/>
              <w:rPr>
                <w:color w:val="000000"/>
                <w:kern w:val="0"/>
                <w:szCs w:val="21"/>
              </w:rPr>
            </w:pPr>
            <w:r>
              <w:rPr>
                <w:color w:val="000000"/>
                <w:kern w:val="0"/>
                <w:szCs w:val="21"/>
              </w:rPr>
              <w:t>3.2%</w:t>
            </w:r>
          </w:p>
        </w:tc>
        <w:tc>
          <w:tcPr>
            <w:tcW w:w="1049" w:type="dxa"/>
            <w:shd w:val="clear" w:color="auto" w:fill="auto"/>
            <w:noWrap/>
            <w:vAlign w:val="center"/>
          </w:tcPr>
          <w:p w14:paraId="04979310">
            <w:pPr>
              <w:widowControl/>
              <w:jc w:val="center"/>
              <w:rPr>
                <w:color w:val="000000"/>
                <w:kern w:val="0"/>
                <w:szCs w:val="21"/>
              </w:rPr>
            </w:pPr>
            <w:r>
              <w:rPr>
                <w:color w:val="000000"/>
                <w:kern w:val="0"/>
                <w:szCs w:val="21"/>
              </w:rPr>
              <w:t>0.4%</w:t>
            </w:r>
          </w:p>
        </w:tc>
        <w:tc>
          <w:tcPr>
            <w:tcW w:w="1049" w:type="dxa"/>
            <w:shd w:val="clear" w:color="auto" w:fill="auto"/>
            <w:noWrap/>
            <w:vAlign w:val="center"/>
          </w:tcPr>
          <w:p w14:paraId="45F18A8E">
            <w:pPr>
              <w:widowControl/>
              <w:jc w:val="center"/>
              <w:rPr>
                <w:color w:val="000000"/>
                <w:kern w:val="0"/>
                <w:szCs w:val="21"/>
              </w:rPr>
            </w:pPr>
            <w:r>
              <w:rPr>
                <w:color w:val="000000"/>
                <w:kern w:val="0"/>
                <w:szCs w:val="21"/>
              </w:rPr>
              <w:t>1.1%</w:t>
            </w:r>
          </w:p>
        </w:tc>
        <w:tc>
          <w:tcPr>
            <w:tcW w:w="1049" w:type="dxa"/>
            <w:shd w:val="clear" w:color="auto" w:fill="auto"/>
            <w:noWrap/>
            <w:vAlign w:val="center"/>
          </w:tcPr>
          <w:p w14:paraId="5E5D4535">
            <w:pPr>
              <w:widowControl/>
              <w:jc w:val="center"/>
              <w:rPr>
                <w:color w:val="000000"/>
                <w:kern w:val="0"/>
                <w:szCs w:val="21"/>
              </w:rPr>
            </w:pPr>
            <w:r>
              <w:rPr>
                <w:color w:val="000000"/>
                <w:kern w:val="0"/>
                <w:szCs w:val="21"/>
              </w:rPr>
              <w:t>/</w:t>
            </w:r>
          </w:p>
        </w:tc>
      </w:tr>
      <w:tr w14:paraId="4C7C7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7916F1EB">
            <w:pPr>
              <w:widowControl/>
              <w:jc w:val="left"/>
              <w:rPr>
                <w:color w:val="000000"/>
                <w:kern w:val="0"/>
                <w:szCs w:val="21"/>
              </w:rPr>
            </w:pPr>
          </w:p>
        </w:tc>
        <w:tc>
          <w:tcPr>
            <w:tcW w:w="993" w:type="dxa"/>
            <w:vMerge w:val="continue"/>
            <w:vAlign w:val="center"/>
          </w:tcPr>
          <w:p w14:paraId="004BB8E4">
            <w:pPr>
              <w:widowControl/>
              <w:jc w:val="left"/>
              <w:rPr>
                <w:color w:val="000000"/>
                <w:kern w:val="0"/>
                <w:szCs w:val="21"/>
              </w:rPr>
            </w:pPr>
          </w:p>
        </w:tc>
        <w:tc>
          <w:tcPr>
            <w:tcW w:w="992" w:type="dxa"/>
            <w:shd w:val="clear" w:color="auto" w:fill="auto"/>
            <w:noWrap/>
            <w:vAlign w:val="center"/>
          </w:tcPr>
          <w:p w14:paraId="7400A152">
            <w:pPr>
              <w:widowControl/>
              <w:jc w:val="center"/>
              <w:rPr>
                <w:color w:val="000000"/>
                <w:kern w:val="0"/>
                <w:szCs w:val="21"/>
              </w:rPr>
            </w:pPr>
            <w:r>
              <w:rPr>
                <w:color w:val="000000"/>
                <w:kern w:val="0"/>
                <w:szCs w:val="21"/>
              </w:rPr>
              <w:t>4</w:t>
            </w:r>
          </w:p>
        </w:tc>
        <w:tc>
          <w:tcPr>
            <w:tcW w:w="1049" w:type="dxa"/>
            <w:shd w:val="clear" w:color="auto" w:fill="auto"/>
            <w:noWrap/>
            <w:vAlign w:val="center"/>
          </w:tcPr>
          <w:p w14:paraId="5739C438">
            <w:pPr>
              <w:widowControl/>
              <w:jc w:val="center"/>
              <w:rPr>
                <w:color w:val="000000"/>
                <w:kern w:val="0"/>
                <w:szCs w:val="21"/>
              </w:rPr>
            </w:pPr>
            <w:r>
              <w:rPr>
                <w:color w:val="000000"/>
                <w:kern w:val="0"/>
                <w:szCs w:val="21"/>
              </w:rPr>
              <w:t>2.1%</w:t>
            </w:r>
          </w:p>
        </w:tc>
        <w:tc>
          <w:tcPr>
            <w:tcW w:w="1049" w:type="dxa"/>
            <w:shd w:val="clear" w:color="auto" w:fill="auto"/>
            <w:noWrap/>
            <w:vAlign w:val="center"/>
          </w:tcPr>
          <w:p w14:paraId="5E29831D">
            <w:pPr>
              <w:widowControl/>
              <w:jc w:val="center"/>
              <w:rPr>
                <w:color w:val="000000"/>
                <w:kern w:val="0"/>
                <w:szCs w:val="21"/>
              </w:rPr>
            </w:pPr>
            <w:r>
              <w:rPr>
                <w:color w:val="000000"/>
                <w:kern w:val="0"/>
                <w:szCs w:val="21"/>
              </w:rPr>
              <w:t>2.4%</w:t>
            </w:r>
          </w:p>
        </w:tc>
        <w:tc>
          <w:tcPr>
            <w:tcW w:w="1049" w:type="dxa"/>
            <w:shd w:val="clear" w:color="auto" w:fill="auto"/>
            <w:noWrap/>
            <w:vAlign w:val="center"/>
          </w:tcPr>
          <w:p w14:paraId="7997E984">
            <w:pPr>
              <w:widowControl/>
              <w:jc w:val="center"/>
              <w:rPr>
                <w:color w:val="000000"/>
                <w:kern w:val="0"/>
                <w:szCs w:val="21"/>
              </w:rPr>
            </w:pPr>
            <w:r>
              <w:rPr>
                <w:color w:val="000000"/>
                <w:kern w:val="0"/>
                <w:szCs w:val="21"/>
              </w:rPr>
              <w:t>0.1%</w:t>
            </w:r>
          </w:p>
        </w:tc>
        <w:tc>
          <w:tcPr>
            <w:tcW w:w="1049" w:type="dxa"/>
            <w:shd w:val="clear" w:color="auto" w:fill="auto"/>
            <w:noWrap/>
            <w:vAlign w:val="center"/>
          </w:tcPr>
          <w:p w14:paraId="53E66211">
            <w:pPr>
              <w:widowControl/>
              <w:jc w:val="center"/>
              <w:rPr>
                <w:color w:val="000000"/>
                <w:kern w:val="0"/>
                <w:szCs w:val="21"/>
              </w:rPr>
            </w:pPr>
            <w:r>
              <w:rPr>
                <w:color w:val="000000"/>
                <w:kern w:val="0"/>
                <w:szCs w:val="21"/>
              </w:rPr>
              <w:t>0.3%</w:t>
            </w:r>
          </w:p>
        </w:tc>
        <w:tc>
          <w:tcPr>
            <w:tcW w:w="1049" w:type="dxa"/>
            <w:shd w:val="clear" w:color="auto" w:fill="auto"/>
            <w:noWrap/>
            <w:vAlign w:val="bottom"/>
          </w:tcPr>
          <w:p w14:paraId="484CFC6B">
            <w:pPr>
              <w:widowControl/>
              <w:jc w:val="center"/>
              <w:rPr>
                <w:color w:val="000000"/>
                <w:kern w:val="0"/>
                <w:szCs w:val="21"/>
              </w:rPr>
            </w:pPr>
            <w:r>
              <w:rPr>
                <w:color w:val="000000"/>
                <w:kern w:val="0"/>
                <w:szCs w:val="21"/>
              </w:rPr>
              <w:t>/</w:t>
            </w:r>
          </w:p>
        </w:tc>
      </w:tr>
      <w:tr w14:paraId="6861A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5D14A943">
            <w:pPr>
              <w:widowControl/>
              <w:jc w:val="left"/>
              <w:rPr>
                <w:color w:val="000000"/>
                <w:kern w:val="0"/>
                <w:szCs w:val="21"/>
              </w:rPr>
            </w:pPr>
          </w:p>
        </w:tc>
        <w:tc>
          <w:tcPr>
            <w:tcW w:w="993" w:type="dxa"/>
            <w:vMerge w:val="continue"/>
            <w:vAlign w:val="center"/>
          </w:tcPr>
          <w:p w14:paraId="7CAE51F1">
            <w:pPr>
              <w:widowControl/>
              <w:jc w:val="left"/>
              <w:rPr>
                <w:color w:val="000000"/>
                <w:kern w:val="0"/>
                <w:szCs w:val="21"/>
              </w:rPr>
            </w:pPr>
          </w:p>
        </w:tc>
        <w:tc>
          <w:tcPr>
            <w:tcW w:w="992" w:type="dxa"/>
            <w:shd w:val="clear" w:color="auto" w:fill="auto"/>
            <w:noWrap/>
            <w:vAlign w:val="center"/>
          </w:tcPr>
          <w:p w14:paraId="468A8C40">
            <w:pPr>
              <w:widowControl/>
              <w:jc w:val="center"/>
              <w:rPr>
                <w:color w:val="000000"/>
                <w:kern w:val="0"/>
                <w:szCs w:val="21"/>
              </w:rPr>
            </w:pPr>
            <w:r>
              <w:rPr>
                <w:color w:val="000000"/>
                <w:kern w:val="0"/>
                <w:szCs w:val="21"/>
              </w:rPr>
              <w:t>5</w:t>
            </w:r>
          </w:p>
        </w:tc>
        <w:tc>
          <w:tcPr>
            <w:tcW w:w="1049" w:type="dxa"/>
            <w:shd w:val="clear" w:color="auto" w:fill="auto"/>
            <w:noWrap/>
            <w:vAlign w:val="center"/>
          </w:tcPr>
          <w:p w14:paraId="4C335D46">
            <w:pPr>
              <w:widowControl/>
              <w:jc w:val="center"/>
              <w:rPr>
                <w:color w:val="000000"/>
                <w:kern w:val="0"/>
                <w:szCs w:val="21"/>
              </w:rPr>
            </w:pPr>
            <w:r>
              <w:rPr>
                <w:color w:val="000000"/>
                <w:kern w:val="0"/>
                <w:szCs w:val="21"/>
              </w:rPr>
              <w:t>1.2%</w:t>
            </w:r>
          </w:p>
        </w:tc>
        <w:tc>
          <w:tcPr>
            <w:tcW w:w="1049" w:type="dxa"/>
            <w:shd w:val="clear" w:color="auto" w:fill="auto"/>
            <w:noWrap/>
            <w:vAlign w:val="center"/>
          </w:tcPr>
          <w:p w14:paraId="698E2117">
            <w:pPr>
              <w:widowControl/>
              <w:jc w:val="center"/>
              <w:rPr>
                <w:color w:val="000000"/>
                <w:kern w:val="0"/>
                <w:szCs w:val="21"/>
              </w:rPr>
            </w:pPr>
            <w:r>
              <w:rPr>
                <w:color w:val="000000"/>
                <w:kern w:val="0"/>
                <w:szCs w:val="21"/>
              </w:rPr>
              <w:t>3.8%</w:t>
            </w:r>
          </w:p>
        </w:tc>
        <w:tc>
          <w:tcPr>
            <w:tcW w:w="1049" w:type="dxa"/>
            <w:shd w:val="clear" w:color="auto" w:fill="auto"/>
            <w:noWrap/>
            <w:vAlign w:val="center"/>
          </w:tcPr>
          <w:p w14:paraId="0C986752">
            <w:pPr>
              <w:widowControl/>
              <w:jc w:val="center"/>
              <w:rPr>
                <w:color w:val="000000"/>
                <w:kern w:val="0"/>
                <w:szCs w:val="21"/>
              </w:rPr>
            </w:pPr>
            <w:r>
              <w:rPr>
                <w:color w:val="000000"/>
                <w:kern w:val="0"/>
                <w:szCs w:val="21"/>
              </w:rPr>
              <w:t>0.1%</w:t>
            </w:r>
          </w:p>
        </w:tc>
        <w:tc>
          <w:tcPr>
            <w:tcW w:w="1049" w:type="dxa"/>
            <w:shd w:val="clear" w:color="auto" w:fill="auto"/>
            <w:noWrap/>
            <w:vAlign w:val="center"/>
          </w:tcPr>
          <w:p w14:paraId="4DC060D9">
            <w:pPr>
              <w:widowControl/>
              <w:jc w:val="center"/>
              <w:rPr>
                <w:color w:val="000000"/>
                <w:kern w:val="0"/>
                <w:szCs w:val="21"/>
              </w:rPr>
            </w:pPr>
            <w:r>
              <w:rPr>
                <w:color w:val="000000"/>
                <w:kern w:val="0"/>
                <w:szCs w:val="21"/>
              </w:rPr>
              <w:t>0.1%</w:t>
            </w:r>
          </w:p>
        </w:tc>
        <w:tc>
          <w:tcPr>
            <w:tcW w:w="1049" w:type="dxa"/>
            <w:shd w:val="clear" w:color="auto" w:fill="auto"/>
            <w:noWrap/>
            <w:vAlign w:val="center"/>
          </w:tcPr>
          <w:p w14:paraId="6850372D">
            <w:pPr>
              <w:widowControl/>
              <w:jc w:val="center"/>
              <w:rPr>
                <w:color w:val="000000"/>
                <w:kern w:val="0"/>
                <w:szCs w:val="21"/>
              </w:rPr>
            </w:pPr>
            <w:r>
              <w:rPr>
                <w:color w:val="000000"/>
                <w:kern w:val="0"/>
                <w:szCs w:val="21"/>
              </w:rPr>
              <w:t>/</w:t>
            </w:r>
          </w:p>
        </w:tc>
      </w:tr>
      <w:tr w14:paraId="6F57E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7858B8C1">
            <w:pPr>
              <w:widowControl/>
              <w:jc w:val="left"/>
              <w:rPr>
                <w:color w:val="000000"/>
                <w:kern w:val="0"/>
                <w:szCs w:val="21"/>
              </w:rPr>
            </w:pPr>
          </w:p>
        </w:tc>
        <w:tc>
          <w:tcPr>
            <w:tcW w:w="993" w:type="dxa"/>
            <w:vMerge w:val="restart"/>
            <w:shd w:val="clear" w:color="auto" w:fill="auto"/>
            <w:noWrap/>
            <w:vAlign w:val="center"/>
          </w:tcPr>
          <w:p w14:paraId="7EB4AC69">
            <w:pPr>
              <w:widowControl/>
              <w:jc w:val="center"/>
              <w:rPr>
                <w:color w:val="000000"/>
                <w:kern w:val="0"/>
                <w:szCs w:val="21"/>
              </w:rPr>
            </w:pPr>
            <w:r>
              <w:rPr>
                <w:rFonts w:hint="eastAsia"/>
                <w:szCs w:val="21"/>
              </w:rPr>
              <w:t>金属陶瓷</w:t>
            </w:r>
          </w:p>
        </w:tc>
        <w:tc>
          <w:tcPr>
            <w:tcW w:w="992" w:type="dxa"/>
            <w:shd w:val="clear" w:color="auto" w:fill="auto"/>
            <w:noWrap/>
            <w:vAlign w:val="center"/>
          </w:tcPr>
          <w:p w14:paraId="7447325A">
            <w:pPr>
              <w:widowControl/>
              <w:jc w:val="center"/>
              <w:rPr>
                <w:color w:val="000000"/>
                <w:kern w:val="0"/>
                <w:szCs w:val="21"/>
              </w:rPr>
            </w:pPr>
            <w:r>
              <w:rPr>
                <w:color w:val="000000"/>
                <w:kern w:val="0"/>
                <w:szCs w:val="21"/>
              </w:rPr>
              <w:t>1</w:t>
            </w:r>
          </w:p>
        </w:tc>
        <w:tc>
          <w:tcPr>
            <w:tcW w:w="1049" w:type="dxa"/>
            <w:shd w:val="clear" w:color="auto" w:fill="auto"/>
            <w:noWrap/>
            <w:vAlign w:val="center"/>
          </w:tcPr>
          <w:p w14:paraId="6A638A6C">
            <w:pPr>
              <w:widowControl/>
              <w:jc w:val="center"/>
              <w:rPr>
                <w:color w:val="000000"/>
                <w:kern w:val="0"/>
                <w:szCs w:val="21"/>
              </w:rPr>
            </w:pPr>
            <w:r>
              <w:rPr>
                <w:color w:val="000000"/>
                <w:kern w:val="0"/>
                <w:szCs w:val="21"/>
              </w:rPr>
              <w:t>0.3%</w:t>
            </w:r>
          </w:p>
        </w:tc>
        <w:tc>
          <w:tcPr>
            <w:tcW w:w="1049" w:type="dxa"/>
            <w:shd w:val="clear" w:color="auto" w:fill="auto"/>
            <w:noWrap/>
            <w:vAlign w:val="center"/>
          </w:tcPr>
          <w:p w14:paraId="07C24873">
            <w:pPr>
              <w:widowControl/>
              <w:jc w:val="center"/>
              <w:rPr>
                <w:color w:val="000000"/>
                <w:kern w:val="0"/>
                <w:szCs w:val="21"/>
              </w:rPr>
            </w:pPr>
            <w:r>
              <w:rPr>
                <w:color w:val="000000"/>
                <w:kern w:val="0"/>
                <w:szCs w:val="21"/>
              </w:rPr>
              <w:t>0.6%</w:t>
            </w:r>
          </w:p>
        </w:tc>
        <w:tc>
          <w:tcPr>
            <w:tcW w:w="1049" w:type="dxa"/>
            <w:shd w:val="clear" w:color="auto" w:fill="auto"/>
            <w:noWrap/>
            <w:vAlign w:val="center"/>
          </w:tcPr>
          <w:p w14:paraId="436216E1">
            <w:pPr>
              <w:widowControl/>
              <w:jc w:val="center"/>
              <w:rPr>
                <w:color w:val="000000"/>
                <w:kern w:val="0"/>
                <w:szCs w:val="21"/>
              </w:rPr>
            </w:pPr>
            <w:r>
              <w:rPr>
                <w:color w:val="000000"/>
                <w:kern w:val="0"/>
                <w:szCs w:val="21"/>
              </w:rPr>
              <w:t>0.5%</w:t>
            </w:r>
          </w:p>
        </w:tc>
        <w:tc>
          <w:tcPr>
            <w:tcW w:w="1049" w:type="dxa"/>
            <w:shd w:val="clear" w:color="auto" w:fill="auto"/>
            <w:noWrap/>
            <w:vAlign w:val="center"/>
          </w:tcPr>
          <w:p w14:paraId="25148AEF">
            <w:pPr>
              <w:widowControl/>
              <w:jc w:val="center"/>
              <w:rPr>
                <w:color w:val="000000"/>
                <w:kern w:val="0"/>
                <w:szCs w:val="21"/>
              </w:rPr>
            </w:pPr>
            <w:r>
              <w:rPr>
                <w:color w:val="000000"/>
                <w:kern w:val="0"/>
                <w:szCs w:val="21"/>
              </w:rPr>
              <w:t>0.3%</w:t>
            </w:r>
          </w:p>
        </w:tc>
        <w:tc>
          <w:tcPr>
            <w:tcW w:w="1049" w:type="dxa"/>
            <w:shd w:val="clear" w:color="auto" w:fill="auto"/>
            <w:noWrap/>
            <w:vAlign w:val="bottom"/>
          </w:tcPr>
          <w:p w14:paraId="2022BA75">
            <w:pPr>
              <w:widowControl/>
              <w:jc w:val="center"/>
              <w:rPr>
                <w:color w:val="000000"/>
                <w:kern w:val="0"/>
                <w:szCs w:val="21"/>
              </w:rPr>
            </w:pPr>
            <w:r>
              <w:rPr>
                <w:color w:val="000000"/>
                <w:kern w:val="0"/>
                <w:szCs w:val="21"/>
              </w:rPr>
              <w:t>/</w:t>
            </w:r>
          </w:p>
        </w:tc>
      </w:tr>
      <w:tr w14:paraId="0521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1A403CEC">
            <w:pPr>
              <w:widowControl/>
              <w:jc w:val="left"/>
              <w:rPr>
                <w:color w:val="000000"/>
                <w:kern w:val="0"/>
                <w:szCs w:val="21"/>
              </w:rPr>
            </w:pPr>
          </w:p>
        </w:tc>
        <w:tc>
          <w:tcPr>
            <w:tcW w:w="993" w:type="dxa"/>
            <w:vMerge w:val="continue"/>
            <w:vAlign w:val="center"/>
          </w:tcPr>
          <w:p w14:paraId="2D6DE9CD">
            <w:pPr>
              <w:widowControl/>
              <w:jc w:val="left"/>
              <w:rPr>
                <w:color w:val="000000"/>
                <w:kern w:val="0"/>
                <w:szCs w:val="21"/>
              </w:rPr>
            </w:pPr>
          </w:p>
        </w:tc>
        <w:tc>
          <w:tcPr>
            <w:tcW w:w="992" w:type="dxa"/>
            <w:shd w:val="clear" w:color="auto" w:fill="auto"/>
            <w:noWrap/>
            <w:vAlign w:val="center"/>
          </w:tcPr>
          <w:p w14:paraId="6CAF1C8F">
            <w:pPr>
              <w:widowControl/>
              <w:jc w:val="center"/>
              <w:rPr>
                <w:color w:val="000000"/>
                <w:kern w:val="0"/>
                <w:szCs w:val="21"/>
              </w:rPr>
            </w:pPr>
            <w:r>
              <w:rPr>
                <w:color w:val="000000"/>
                <w:kern w:val="0"/>
                <w:szCs w:val="21"/>
              </w:rPr>
              <w:t>2</w:t>
            </w:r>
          </w:p>
        </w:tc>
        <w:tc>
          <w:tcPr>
            <w:tcW w:w="1049" w:type="dxa"/>
            <w:shd w:val="clear" w:color="auto" w:fill="auto"/>
            <w:noWrap/>
            <w:vAlign w:val="center"/>
          </w:tcPr>
          <w:p w14:paraId="14E797E8">
            <w:pPr>
              <w:widowControl/>
              <w:jc w:val="center"/>
              <w:rPr>
                <w:color w:val="000000"/>
                <w:kern w:val="0"/>
                <w:szCs w:val="21"/>
              </w:rPr>
            </w:pPr>
            <w:r>
              <w:rPr>
                <w:color w:val="000000"/>
                <w:kern w:val="0"/>
                <w:szCs w:val="21"/>
              </w:rPr>
              <w:t>1.4%</w:t>
            </w:r>
          </w:p>
        </w:tc>
        <w:tc>
          <w:tcPr>
            <w:tcW w:w="1049" w:type="dxa"/>
            <w:shd w:val="clear" w:color="auto" w:fill="auto"/>
            <w:noWrap/>
            <w:vAlign w:val="center"/>
          </w:tcPr>
          <w:p w14:paraId="13BB5FCC">
            <w:pPr>
              <w:widowControl/>
              <w:jc w:val="center"/>
              <w:rPr>
                <w:color w:val="000000"/>
                <w:kern w:val="0"/>
                <w:szCs w:val="21"/>
              </w:rPr>
            </w:pPr>
            <w:r>
              <w:rPr>
                <w:color w:val="000000"/>
                <w:kern w:val="0"/>
                <w:szCs w:val="21"/>
              </w:rPr>
              <w:t>2.2%</w:t>
            </w:r>
          </w:p>
        </w:tc>
        <w:tc>
          <w:tcPr>
            <w:tcW w:w="1049" w:type="dxa"/>
            <w:shd w:val="clear" w:color="auto" w:fill="auto"/>
            <w:noWrap/>
            <w:vAlign w:val="center"/>
          </w:tcPr>
          <w:p w14:paraId="1656D7A6">
            <w:pPr>
              <w:widowControl/>
              <w:jc w:val="center"/>
              <w:rPr>
                <w:color w:val="000000"/>
                <w:kern w:val="0"/>
                <w:szCs w:val="21"/>
              </w:rPr>
            </w:pPr>
            <w:r>
              <w:rPr>
                <w:color w:val="000000"/>
                <w:kern w:val="0"/>
                <w:szCs w:val="21"/>
              </w:rPr>
              <w:t>2.1%</w:t>
            </w:r>
          </w:p>
        </w:tc>
        <w:tc>
          <w:tcPr>
            <w:tcW w:w="1049" w:type="dxa"/>
            <w:shd w:val="clear" w:color="auto" w:fill="auto"/>
            <w:noWrap/>
            <w:vAlign w:val="center"/>
          </w:tcPr>
          <w:p w14:paraId="1C9BBA2C">
            <w:pPr>
              <w:widowControl/>
              <w:jc w:val="center"/>
              <w:rPr>
                <w:color w:val="000000"/>
                <w:kern w:val="0"/>
                <w:szCs w:val="21"/>
              </w:rPr>
            </w:pPr>
            <w:r>
              <w:rPr>
                <w:color w:val="000000"/>
                <w:kern w:val="0"/>
                <w:szCs w:val="21"/>
              </w:rPr>
              <w:t>1.0%</w:t>
            </w:r>
          </w:p>
        </w:tc>
        <w:tc>
          <w:tcPr>
            <w:tcW w:w="1049" w:type="dxa"/>
            <w:shd w:val="clear" w:color="auto" w:fill="auto"/>
            <w:noWrap/>
            <w:vAlign w:val="center"/>
          </w:tcPr>
          <w:p w14:paraId="1D41ECAC">
            <w:pPr>
              <w:widowControl/>
              <w:jc w:val="center"/>
              <w:rPr>
                <w:color w:val="000000"/>
                <w:kern w:val="0"/>
                <w:szCs w:val="21"/>
              </w:rPr>
            </w:pPr>
            <w:r>
              <w:rPr>
                <w:color w:val="000000"/>
                <w:kern w:val="0"/>
                <w:szCs w:val="21"/>
              </w:rPr>
              <w:t>/</w:t>
            </w:r>
          </w:p>
        </w:tc>
      </w:tr>
      <w:tr w14:paraId="4FA5B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69EB8453">
            <w:pPr>
              <w:widowControl/>
              <w:jc w:val="left"/>
              <w:rPr>
                <w:color w:val="000000"/>
                <w:kern w:val="0"/>
                <w:szCs w:val="21"/>
              </w:rPr>
            </w:pPr>
          </w:p>
        </w:tc>
        <w:tc>
          <w:tcPr>
            <w:tcW w:w="993" w:type="dxa"/>
            <w:vMerge w:val="continue"/>
            <w:vAlign w:val="center"/>
          </w:tcPr>
          <w:p w14:paraId="0B405812">
            <w:pPr>
              <w:widowControl/>
              <w:jc w:val="left"/>
              <w:rPr>
                <w:color w:val="000000"/>
                <w:kern w:val="0"/>
                <w:szCs w:val="21"/>
              </w:rPr>
            </w:pPr>
          </w:p>
        </w:tc>
        <w:tc>
          <w:tcPr>
            <w:tcW w:w="992" w:type="dxa"/>
            <w:shd w:val="clear" w:color="auto" w:fill="auto"/>
            <w:noWrap/>
            <w:vAlign w:val="center"/>
          </w:tcPr>
          <w:p w14:paraId="3E7F5DF1">
            <w:pPr>
              <w:widowControl/>
              <w:jc w:val="center"/>
              <w:rPr>
                <w:color w:val="000000"/>
                <w:kern w:val="0"/>
                <w:szCs w:val="21"/>
              </w:rPr>
            </w:pPr>
            <w:r>
              <w:rPr>
                <w:color w:val="000000"/>
                <w:kern w:val="0"/>
                <w:szCs w:val="21"/>
              </w:rPr>
              <w:t>3</w:t>
            </w:r>
          </w:p>
        </w:tc>
        <w:tc>
          <w:tcPr>
            <w:tcW w:w="1049" w:type="dxa"/>
            <w:shd w:val="clear" w:color="auto" w:fill="auto"/>
            <w:noWrap/>
            <w:vAlign w:val="center"/>
          </w:tcPr>
          <w:p w14:paraId="3743B141">
            <w:pPr>
              <w:widowControl/>
              <w:jc w:val="center"/>
              <w:rPr>
                <w:color w:val="000000"/>
                <w:kern w:val="0"/>
                <w:szCs w:val="21"/>
              </w:rPr>
            </w:pPr>
            <w:r>
              <w:rPr>
                <w:color w:val="000000"/>
                <w:kern w:val="0"/>
                <w:szCs w:val="21"/>
              </w:rPr>
              <w:t>0.2%</w:t>
            </w:r>
          </w:p>
        </w:tc>
        <w:tc>
          <w:tcPr>
            <w:tcW w:w="1049" w:type="dxa"/>
            <w:shd w:val="clear" w:color="auto" w:fill="auto"/>
            <w:noWrap/>
            <w:vAlign w:val="center"/>
          </w:tcPr>
          <w:p w14:paraId="3AF3E820">
            <w:pPr>
              <w:widowControl/>
              <w:jc w:val="center"/>
              <w:rPr>
                <w:color w:val="000000"/>
                <w:kern w:val="0"/>
                <w:szCs w:val="21"/>
              </w:rPr>
            </w:pPr>
            <w:r>
              <w:rPr>
                <w:color w:val="000000"/>
                <w:kern w:val="0"/>
                <w:szCs w:val="21"/>
              </w:rPr>
              <w:t>0.1%</w:t>
            </w:r>
          </w:p>
        </w:tc>
        <w:tc>
          <w:tcPr>
            <w:tcW w:w="1049" w:type="dxa"/>
            <w:shd w:val="clear" w:color="auto" w:fill="auto"/>
            <w:noWrap/>
            <w:vAlign w:val="center"/>
          </w:tcPr>
          <w:p w14:paraId="3A1CE17A">
            <w:pPr>
              <w:widowControl/>
              <w:jc w:val="center"/>
              <w:rPr>
                <w:color w:val="000000"/>
                <w:kern w:val="0"/>
                <w:szCs w:val="21"/>
              </w:rPr>
            </w:pPr>
            <w:r>
              <w:rPr>
                <w:color w:val="000000"/>
                <w:kern w:val="0"/>
                <w:szCs w:val="21"/>
              </w:rPr>
              <w:t>0.1%</w:t>
            </w:r>
          </w:p>
        </w:tc>
        <w:tc>
          <w:tcPr>
            <w:tcW w:w="1049" w:type="dxa"/>
            <w:shd w:val="clear" w:color="auto" w:fill="auto"/>
            <w:noWrap/>
            <w:vAlign w:val="center"/>
          </w:tcPr>
          <w:p w14:paraId="0102D499">
            <w:pPr>
              <w:widowControl/>
              <w:jc w:val="center"/>
              <w:rPr>
                <w:color w:val="000000"/>
                <w:kern w:val="0"/>
                <w:szCs w:val="21"/>
              </w:rPr>
            </w:pPr>
            <w:r>
              <w:rPr>
                <w:color w:val="000000"/>
                <w:kern w:val="0"/>
                <w:szCs w:val="21"/>
              </w:rPr>
              <w:t>0.1%</w:t>
            </w:r>
          </w:p>
        </w:tc>
        <w:tc>
          <w:tcPr>
            <w:tcW w:w="1049" w:type="dxa"/>
            <w:shd w:val="clear" w:color="auto" w:fill="auto"/>
            <w:noWrap/>
            <w:vAlign w:val="center"/>
          </w:tcPr>
          <w:p w14:paraId="64A2ABCD">
            <w:pPr>
              <w:widowControl/>
              <w:jc w:val="center"/>
              <w:rPr>
                <w:color w:val="000000"/>
                <w:kern w:val="0"/>
                <w:szCs w:val="21"/>
              </w:rPr>
            </w:pPr>
            <w:r>
              <w:rPr>
                <w:color w:val="000000"/>
                <w:kern w:val="0"/>
                <w:szCs w:val="21"/>
              </w:rPr>
              <w:t>/</w:t>
            </w:r>
          </w:p>
        </w:tc>
      </w:tr>
      <w:tr w14:paraId="1780D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23567E47">
            <w:pPr>
              <w:widowControl/>
              <w:jc w:val="left"/>
              <w:rPr>
                <w:color w:val="000000"/>
                <w:kern w:val="0"/>
                <w:szCs w:val="21"/>
              </w:rPr>
            </w:pPr>
          </w:p>
        </w:tc>
        <w:tc>
          <w:tcPr>
            <w:tcW w:w="993" w:type="dxa"/>
            <w:vMerge w:val="continue"/>
            <w:vAlign w:val="center"/>
          </w:tcPr>
          <w:p w14:paraId="48372B5B">
            <w:pPr>
              <w:widowControl/>
              <w:jc w:val="left"/>
              <w:rPr>
                <w:color w:val="000000"/>
                <w:kern w:val="0"/>
                <w:szCs w:val="21"/>
              </w:rPr>
            </w:pPr>
          </w:p>
        </w:tc>
        <w:tc>
          <w:tcPr>
            <w:tcW w:w="992" w:type="dxa"/>
            <w:shd w:val="clear" w:color="auto" w:fill="auto"/>
            <w:noWrap/>
            <w:vAlign w:val="center"/>
          </w:tcPr>
          <w:p w14:paraId="0787196E">
            <w:pPr>
              <w:widowControl/>
              <w:jc w:val="center"/>
              <w:rPr>
                <w:color w:val="000000"/>
                <w:kern w:val="0"/>
                <w:szCs w:val="21"/>
              </w:rPr>
            </w:pPr>
            <w:r>
              <w:rPr>
                <w:color w:val="000000"/>
                <w:kern w:val="0"/>
                <w:szCs w:val="21"/>
              </w:rPr>
              <w:t>4</w:t>
            </w:r>
          </w:p>
        </w:tc>
        <w:tc>
          <w:tcPr>
            <w:tcW w:w="1049" w:type="dxa"/>
            <w:shd w:val="clear" w:color="auto" w:fill="auto"/>
            <w:noWrap/>
            <w:vAlign w:val="center"/>
          </w:tcPr>
          <w:p w14:paraId="64E73C7E">
            <w:pPr>
              <w:widowControl/>
              <w:jc w:val="center"/>
              <w:rPr>
                <w:color w:val="000000"/>
                <w:kern w:val="0"/>
                <w:szCs w:val="21"/>
              </w:rPr>
            </w:pPr>
            <w:r>
              <w:rPr>
                <w:color w:val="000000"/>
                <w:kern w:val="0"/>
                <w:szCs w:val="21"/>
              </w:rPr>
              <w:t>1.0%</w:t>
            </w:r>
          </w:p>
        </w:tc>
        <w:tc>
          <w:tcPr>
            <w:tcW w:w="1049" w:type="dxa"/>
            <w:shd w:val="clear" w:color="auto" w:fill="auto"/>
            <w:noWrap/>
            <w:vAlign w:val="center"/>
          </w:tcPr>
          <w:p w14:paraId="16089C12">
            <w:pPr>
              <w:widowControl/>
              <w:jc w:val="center"/>
              <w:rPr>
                <w:color w:val="000000"/>
                <w:kern w:val="0"/>
                <w:szCs w:val="21"/>
              </w:rPr>
            </w:pPr>
            <w:r>
              <w:rPr>
                <w:color w:val="000000"/>
                <w:kern w:val="0"/>
                <w:szCs w:val="21"/>
              </w:rPr>
              <w:t>2.0%</w:t>
            </w:r>
          </w:p>
        </w:tc>
        <w:tc>
          <w:tcPr>
            <w:tcW w:w="1049" w:type="dxa"/>
            <w:shd w:val="clear" w:color="auto" w:fill="auto"/>
            <w:noWrap/>
            <w:vAlign w:val="center"/>
          </w:tcPr>
          <w:p w14:paraId="63582066">
            <w:pPr>
              <w:widowControl/>
              <w:jc w:val="center"/>
              <w:rPr>
                <w:color w:val="000000"/>
                <w:kern w:val="0"/>
                <w:szCs w:val="21"/>
              </w:rPr>
            </w:pPr>
            <w:r>
              <w:rPr>
                <w:color w:val="000000"/>
                <w:kern w:val="0"/>
                <w:szCs w:val="21"/>
              </w:rPr>
              <w:t>0.9%</w:t>
            </w:r>
          </w:p>
        </w:tc>
        <w:tc>
          <w:tcPr>
            <w:tcW w:w="1049" w:type="dxa"/>
            <w:shd w:val="clear" w:color="auto" w:fill="auto"/>
            <w:noWrap/>
            <w:vAlign w:val="center"/>
          </w:tcPr>
          <w:p w14:paraId="46DFDC4B">
            <w:pPr>
              <w:widowControl/>
              <w:jc w:val="center"/>
              <w:rPr>
                <w:color w:val="000000"/>
                <w:kern w:val="0"/>
                <w:szCs w:val="21"/>
              </w:rPr>
            </w:pPr>
            <w:r>
              <w:rPr>
                <w:color w:val="000000"/>
                <w:kern w:val="0"/>
                <w:szCs w:val="21"/>
              </w:rPr>
              <w:t>0.4%</w:t>
            </w:r>
          </w:p>
        </w:tc>
        <w:tc>
          <w:tcPr>
            <w:tcW w:w="1049" w:type="dxa"/>
            <w:shd w:val="clear" w:color="auto" w:fill="auto"/>
            <w:noWrap/>
            <w:vAlign w:val="center"/>
          </w:tcPr>
          <w:p w14:paraId="15131106">
            <w:pPr>
              <w:widowControl/>
              <w:jc w:val="center"/>
              <w:rPr>
                <w:color w:val="000000"/>
                <w:kern w:val="0"/>
                <w:szCs w:val="21"/>
              </w:rPr>
            </w:pPr>
            <w:r>
              <w:rPr>
                <w:color w:val="000000"/>
                <w:kern w:val="0"/>
                <w:szCs w:val="21"/>
              </w:rPr>
              <w:t>/</w:t>
            </w:r>
          </w:p>
        </w:tc>
      </w:tr>
      <w:tr w14:paraId="17BC1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459C26D0">
            <w:pPr>
              <w:widowControl/>
              <w:jc w:val="left"/>
              <w:rPr>
                <w:color w:val="000000"/>
                <w:kern w:val="0"/>
                <w:szCs w:val="21"/>
              </w:rPr>
            </w:pPr>
          </w:p>
        </w:tc>
        <w:tc>
          <w:tcPr>
            <w:tcW w:w="993" w:type="dxa"/>
            <w:vMerge w:val="continue"/>
            <w:vAlign w:val="center"/>
          </w:tcPr>
          <w:p w14:paraId="1289C0BF">
            <w:pPr>
              <w:widowControl/>
              <w:jc w:val="left"/>
              <w:rPr>
                <w:color w:val="000000"/>
                <w:kern w:val="0"/>
                <w:szCs w:val="21"/>
              </w:rPr>
            </w:pPr>
          </w:p>
        </w:tc>
        <w:tc>
          <w:tcPr>
            <w:tcW w:w="992" w:type="dxa"/>
            <w:shd w:val="clear" w:color="auto" w:fill="auto"/>
            <w:noWrap/>
            <w:vAlign w:val="center"/>
          </w:tcPr>
          <w:p w14:paraId="49B4284B">
            <w:pPr>
              <w:widowControl/>
              <w:jc w:val="center"/>
              <w:rPr>
                <w:color w:val="000000"/>
                <w:kern w:val="0"/>
                <w:szCs w:val="21"/>
              </w:rPr>
            </w:pPr>
            <w:r>
              <w:rPr>
                <w:color w:val="000000"/>
                <w:kern w:val="0"/>
                <w:szCs w:val="21"/>
              </w:rPr>
              <w:t>5</w:t>
            </w:r>
          </w:p>
        </w:tc>
        <w:tc>
          <w:tcPr>
            <w:tcW w:w="1049" w:type="dxa"/>
            <w:shd w:val="clear" w:color="auto" w:fill="auto"/>
            <w:noWrap/>
            <w:vAlign w:val="center"/>
          </w:tcPr>
          <w:p w14:paraId="1F7A94F9">
            <w:pPr>
              <w:widowControl/>
              <w:jc w:val="center"/>
              <w:rPr>
                <w:color w:val="000000"/>
                <w:kern w:val="0"/>
                <w:szCs w:val="21"/>
              </w:rPr>
            </w:pPr>
            <w:r>
              <w:rPr>
                <w:color w:val="000000"/>
                <w:kern w:val="0"/>
                <w:szCs w:val="21"/>
              </w:rPr>
              <w:t>1.4%</w:t>
            </w:r>
          </w:p>
        </w:tc>
        <w:tc>
          <w:tcPr>
            <w:tcW w:w="1049" w:type="dxa"/>
            <w:shd w:val="clear" w:color="auto" w:fill="auto"/>
            <w:noWrap/>
            <w:vAlign w:val="center"/>
          </w:tcPr>
          <w:p w14:paraId="3CB1D220">
            <w:pPr>
              <w:widowControl/>
              <w:jc w:val="center"/>
              <w:rPr>
                <w:color w:val="000000"/>
                <w:kern w:val="0"/>
                <w:szCs w:val="21"/>
              </w:rPr>
            </w:pPr>
            <w:r>
              <w:rPr>
                <w:color w:val="000000"/>
                <w:kern w:val="0"/>
                <w:szCs w:val="21"/>
              </w:rPr>
              <w:t>0.1%</w:t>
            </w:r>
          </w:p>
        </w:tc>
        <w:tc>
          <w:tcPr>
            <w:tcW w:w="1049" w:type="dxa"/>
            <w:shd w:val="clear" w:color="auto" w:fill="auto"/>
            <w:noWrap/>
            <w:vAlign w:val="center"/>
          </w:tcPr>
          <w:p w14:paraId="0CD6DBE9">
            <w:pPr>
              <w:widowControl/>
              <w:jc w:val="center"/>
              <w:rPr>
                <w:color w:val="000000"/>
                <w:kern w:val="0"/>
                <w:szCs w:val="21"/>
              </w:rPr>
            </w:pPr>
            <w:r>
              <w:rPr>
                <w:color w:val="000000"/>
                <w:kern w:val="0"/>
                <w:szCs w:val="21"/>
              </w:rPr>
              <w:t>0.3%</w:t>
            </w:r>
          </w:p>
        </w:tc>
        <w:tc>
          <w:tcPr>
            <w:tcW w:w="1049" w:type="dxa"/>
            <w:shd w:val="clear" w:color="auto" w:fill="auto"/>
            <w:noWrap/>
            <w:vAlign w:val="center"/>
          </w:tcPr>
          <w:p w14:paraId="29BF3BA8">
            <w:pPr>
              <w:widowControl/>
              <w:jc w:val="center"/>
              <w:rPr>
                <w:color w:val="000000"/>
                <w:kern w:val="0"/>
                <w:szCs w:val="21"/>
              </w:rPr>
            </w:pPr>
            <w:r>
              <w:rPr>
                <w:color w:val="000000"/>
                <w:kern w:val="0"/>
                <w:szCs w:val="21"/>
              </w:rPr>
              <w:t>1.7%</w:t>
            </w:r>
          </w:p>
        </w:tc>
        <w:tc>
          <w:tcPr>
            <w:tcW w:w="1049" w:type="dxa"/>
            <w:shd w:val="clear" w:color="auto" w:fill="auto"/>
            <w:noWrap/>
            <w:vAlign w:val="center"/>
          </w:tcPr>
          <w:p w14:paraId="286076D9">
            <w:pPr>
              <w:widowControl/>
              <w:jc w:val="center"/>
              <w:rPr>
                <w:color w:val="000000"/>
                <w:kern w:val="0"/>
                <w:szCs w:val="21"/>
              </w:rPr>
            </w:pPr>
            <w:r>
              <w:rPr>
                <w:color w:val="000000"/>
                <w:kern w:val="0"/>
                <w:szCs w:val="21"/>
              </w:rPr>
              <w:t>/</w:t>
            </w:r>
          </w:p>
        </w:tc>
      </w:tr>
      <w:tr w14:paraId="7C9DE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restart"/>
            <w:shd w:val="clear" w:color="auto" w:fill="auto"/>
            <w:vAlign w:val="center"/>
          </w:tcPr>
          <w:p w14:paraId="4936BD77">
            <w:pPr>
              <w:widowControl/>
              <w:jc w:val="center"/>
              <w:rPr>
                <w:color w:val="000000"/>
                <w:kern w:val="0"/>
                <w:szCs w:val="21"/>
              </w:rPr>
            </w:pPr>
            <w:r>
              <w:rPr>
                <w:color w:val="000000"/>
                <w:kern w:val="0"/>
                <w:szCs w:val="21"/>
              </w:rPr>
              <w:t>北京工业大学</w:t>
            </w:r>
          </w:p>
        </w:tc>
        <w:tc>
          <w:tcPr>
            <w:tcW w:w="993" w:type="dxa"/>
            <w:vMerge w:val="restart"/>
            <w:shd w:val="clear" w:color="auto" w:fill="auto"/>
            <w:noWrap/>
            <w:vAlign w:val="center"/>
          </w:tcPr>
          <w:p w14:paraId="540F55AC">
            <w:pPr>
              <w:widowControl/>
              <w:jc w:val="center"/>
              <w:rPr>
                <w:color w:val="000000"/>
                <w:kern w:val="0"/>
                <w:szCs w:val="21"/>
              </w:rPr>
            </w:pPr>
            <w:r>
              <w:rPr>
                <w:rFonts w:hint="eastAsia"/>
                <w:szCs w:val="21"/>
              </w:rPr>
              <w:t>WC-</w:t>
            </w:r>
            <w:r>
              <w:rPr>
                <w:rFonts w:hint="eastAsia"/>
                <w:szCs w:val="21"/>
                <w:lang w:val="en-US" w:eastAsia="zh-CN"/>
              </w:rPr>
              <w:t>6</w:t>
            </w:r>
            <w:r>
              <w:rPr>
                <w:rFonts w:hint="eastAsia"/>
                <w:szCs w:val="21"/>
              </w:rPr>
              <w:t>Co</w:t>
            </w:r>
          </w:p>
        </w:tc>
        <w:tc>
          <w:tcPr>
            <w:tcW w:w="992" w:type="dxa"/>
            <w:shd w:val="clear" w:color="auto" w:fill="auto"/>
            <w:noWrap/>
            <w:vAlign w:val="center"/>
          </w:tcPr>
          <w:p w14:paraId="6B568059">
            <w:pPr>
              <w:widowControl/>
              <w:jc w:val="center"/>
              <w:rPr>
                <w:color w:val="000000"/>
                <w:kern w:val="0"/>
                <w:szCs w:val="21"/>
              </w:rPr>
            </w:pPr>
            <w:r>
              <w:rPr>
                <w:color w:val="000000"/>
                <w:kern w:val="0"/>
                <w:szCs w:val="21"/>
              </w:rPr>
              <w:t>1</w:t>
            </w:r>
          </w:p>
        </w:tc>
        <w:tc>
          <w:tcPr>
            <w:tcW w:w="1049" w:type="dxa"/>
            <w:shd w:val="clear" w:color="auto" w:fill="auto"/>
            <w:noWrap/>
            <w:vAlign w:val="center"/>
          </w:tcPr>
          <w:p w14:paraId="7086C081">
            <w:pPr>
              <w:widowControl/>
              <w:jc w:val="center"/>
              <w:rPr>
                <w:color w:val="000000"/>
                <w:kern w:val="0"/>
                <w:szCs w:val="21"/>
              </w:rPr>
            </w:pPr>
            <w:r>
              <w:rPr>
                <w:rFonts w:hint="eastAsia"/>
                <w:color w:val="000000"/>
                <w:kern w:val="0"/>
                <w:szCs w:val="21"/>
                <w:lang w:val="en-US" w:eastAsia="zh-CN"/>
              </w:rPr>
              <w:t>3</w:t>
            </w:r>
            <w:r>
              <w:rPr>
                <w:color w:val="000000"/>
                <w:kern w:val="0"/>
                <w:szCs w:val="21"/>
              </w:rPr>
              <w:t>.1%</w:t>
            </w:r>
          </w:p>
        </w:tc>
        <w:tc>
          <w:tcPr>
            <w:tcW w:w="1049" w:type="dxa"/>
            <w:shd w:val="clear" w:color="auto" w:fill="auto"/>
            <w:noWrap/>
            <w:vAlign w:val="center"/>
          </w:tcPr>
          <w:p w14:paraId="7C93FD89">
            <w:pPr>
              <w:widowControl/>
              <w:jc w:val="center"/>
              <w:rPr>
                <w:color w:val="000000"/>
                <w:kern w:val="0"/>
                <w:szCs w:val="21"/>
              </w:rPr>
            </w:pPr>
            <w:r>
              <w:rPr>
                <w:color w:val="000000"/>
                <w:kern w:val="0"/>
                <w:szCs w:val="21"/>
              </w:rPr>
              <w:t>3.3%</w:t>
            </w:r>
          </w:p>
        </w:tc>
        <w:tc>
          <w:tcPr>
            <w:tcW w:w="1049" w:type="dxa"/>
            <w:shd w:val="clear" w:color="auto" w:fill="auto"/>
            <w:noWrap/>
            <w:vAlign w:val="center"/>
          </w:tcPr>
          <w:p w14:paraId="54726788">
            <w:pPr>
              <w:widowControl/>
              <w:jc w:val="center"/>
              <w:rPr>
                <w:color w:val="000000"/>
                <w:kern w:val="0"/>
                <w:szCs w:val="21"/>
              </w:rPr>
            </w:pPr>
            <w:r>
              <w:rPr>
                <w:color w:val="000000"/>
                <w:kern w:val="0"/>
                <w:szCs w:val="21"/>
              </w:rPr>
              <w:t>0.6%</w:t>
            </w:r>
          </w:p>
        </w:tc>
        <w:tc>
          <w:tcPr>
            <w:tcW w:w="1049" w:type="dxa"/>
            <w:shd w:val="clear" w:color="auto" w:fill="auto"/>
            <w:noWrap/>
            <w:vAlign w:val="center"/>
          </w:tcPr>
          <w:p w14:paraId="43FAA280">
            <w:pPr>
              <w:widowControl/>
              <w:jc w:val="center"/>
              <w:rPr>
                <w:color w:val="000000"/>
                <w:kern w:val="0"/>
                <w:szCs w:val="21"/>
              </w:rPr>
            </w:pPr>
            <w:r>
              <w:rPr>
                <w:color w:val="000000"/>
                <w:kern w:val="0"/>
                <w:szCs w:val="21"/>
              </w:rPr>
              <w:t>0.9%</w:t>
            </w:r>
          </w:p>
        </w:tc>
        <w:tc>
          <w:tcPr>
            <w:tcW w:w="1049" w:type="dxa"/>
            <w:shd w:val="clear" w:color="auto" w:fill="auto"/>
            <w:noWrap/>
            <w:vAlign w:val="center"/>
          </w:tcPr>
          <w:p w14:paraId="0138D707">
            <w:pPr>
              <w:widowControl/>
              <w:jc w:val="center"/>
              <w:rPr>
                <w:color w:val="000000"/>
                <w:kern w:val="0"/>
                <w:szCs w:val="21"/>
              </w:rPr>
            </w:pPr>
            <w:r>
              <w:rPr>
                <w:color w:val="000000"/>
                <w:kern w:val="0"/>
                <w:szCs w:val="21"/>
              </w:rPr>
              <w:t>2.0%</w:t>
            </w:r>
          </w:p>
        </w:tc>
      </w:tr>
      <w:tr w14:paraId="0969C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50F908B1">
            <w:pPr>
              <w:widowControl/>
              <w:jc w:val="left"/>
              <w:rPr>
                <w:color w:val="000000"/>
                <w:kern w:val="0"/>
                <w:szCs w:val="21"/>
              </w:rPr>
            </w:pPr>
          </w:p>
        </w:tc>
        <w:tc>
          <w:tcPr>
            <w:tcW w:w="993" w:type="dxa"/>
            <w:vMerge w:val="continue"/>
            <w:vAlign w:val="center"/>
          </w:tcPr>
          <w:p w14:paraId="7CCF5C38">
            <w:pPr>
              <w:widowControl/>
              <w:jc w:val="left"/>
              <w:rPr>
                <w:color w:val="000000"/>
                <w:kern w:val="0"/>
                <w:szCs w:val="21"/>
              </w:rPr>
            </w:pPr>
          </w:p>
        </w:tc>
        <w:tc>
          <w:tcPr>
            <w:tcW w:w="992" w:type="dxa"/>
            <w:shd w:val="clear" w:color="auto" w:fill="auto"/>
            <w:noWrap/>
            <w:vAlign w:val="center"/>
          </w:tcPr>
          <w:p w14:paraId="3A11BC17">
            <w:pPr>
              <w:widowControl/>
              <w:jc w:val="center"/>
              <w:rPr>
                <w:color w:val="000000"/>
                <w:kern w:val="0"/>
                <w:szCs w:val="21"/>
              </w:rPr>
            </w:pPr>
            <w:r>
              <w:rPr>
                <w:color w:val="000000"/>
                <w:kern w:val="0"/>
                <w:szCs w:val="21"/>
              </w:rPr>
              <w:t>2</w:t>
            </w:r>
          </w:p>
        </w:tc>
        <w:tc>
          <w:tcPr>
            <w:tcW w:w="1049" w:type="dxa"/>
            <w:shd w:val="clear" w:color="auto" w:fill="auto"/>
            <w:noWrap/>
            <w:vAlign w:val="center"/>
          </w:tcPr>
          <w:p w14:paraId="55699FFC">
            <w:pPr>
              <w:widowControl/>
              <w:jc w:val="center"/>
              <w:rPr>
                <w:color w:val="000000"/>
                <w:kern w:val="0"/>
                <w:szCs w:val="21"/>
              </w:rPr>
            </w:pPr>
            <w:r>
              <w:rPr>
                <w:color w:val="000000"/>
                <w:kern w:val="0"/>
                <w:szCs w:val="21"/>
              </w:rPr>
              <w:t>2.1%</w:t>
            </w:r>
          </w:p>
        </w:tc>
        <w:tc>
          <w:tcPr>
            <w:tcW w:w="1049" w:type="dxa"/>
            <w:shd w:val="clear" w:color="auto" w:fill="auto"/>
            <w:noWrap/>
            <w:vAlign w:val="center"/>
          </w:tcPr>
          <w:p w14:paraId="502B7A63">
            <w:pPr>
              <w:widowControl/>
              <w:jc w:val="center"/>
              <w:rPr>
                <w:color w:val="000000"/>
                <w:kern w:val="0"/>
                <w:szCs w:val="21"/>
              </w:rPr>
            </w:pPr>
            <w:r>
              <w:rPr>
                <w:color w:val="000000"/>
                <w:kern w:val="0"/>
                <w:szCs w:val="21"/>
              </w:rPr>
              <w:t>4.1%</w:t>
            </w:r>
          </w:p>
        </w:tc>
        <w:tc>
          <w:tcPr>
            <w:tcW w:w="1049" w:type="dxa"/>
            <w:shd w:val="clear" w:color="auto" w:fill="auto"/>
            <w:noWrap/>
            <w:vAlign w:val="center"/>
          </w:tcPr>
          <w:p w14:paraId="2F02FAC3">
            <w:pPr>
              <w:widowControl/>
              <w:jc w:val="center"/>
              <w:rPr>
                <w:color w:val="000000"/>
                <w:kern w:val="0"/>
                <w:szCs w:val="21"/>
              </w:rPr>
            </w:pPr>
            <w:r>
              <w:rPr>
                <w:color w:val="000000"/>
                <w:kern w:val="0"/>
                <w:szCs w:val="21"/>
              </w:rPr>
              <w:t>3.6%</w:t>
            </w:r>
          </w:p>
        </w:tc>
        <w:tc>
          <w:tcPr>
            <w:tcW w:w="1049" w:type="dxa"/>
            <w:shd w:val="clear" w:color="auto" w:fill="auto"/>
            <w:noWrap/>
            <w:vAlign w:val="center"/>
          </w:tcPr>
          <w:p w14:paraId="205AD9AB">
            <w:pPr>
              <w:widowControl/>
              <w:jc w:val="center"/>
              <w:rPr>
                <w:color w:val="000000"/>
                <w:kern w:val="0"/>
                <w:szCs w:val="21"/>
              </w:rPr>
            </w:pPr>
            <w:r>
              <w:rPr>
                <w:color w:val="000000"/>
                <w:kern w:val="0"/>
                <w:szCs w:val="21"/>
              </w:rPr>
              <w:t>0.7%</w:t>
            </w:r>
          </w:p>
        </w:tc>
        <w:tc>
          <w:tcPr>
            <w:tcW w:w="1049" w:type="dxa"/>
            <w:shd w:val="clear" w:color="auto" w:fill="auto"/>
            <w:noWrap/>
            <w:vAlign w:val="center"/>
          </w:tcPr>
          <w:p w14:paraId="585D2BE4">
            <w:pPr>
              <w:widowControl/>
              <w:jc w:val="center"/>
              <w:rPr>
                <w:color w:val="000000"/>
                <w:kern w:val="0"/>
                <w:szCs w:val="21"/>
              </w:rPr>
            </w:pPr>
            <w:r>
              <w:rPr>
                <w:color w:val="000000"/>
                <w:kern w:val="0"/>
                <w:szCs w:val="21"/>
              </w:rPr>
              <w:t>1.2%</w:t>
            </w:r>
          </w:p>
        </w:tc>
      </w:tr>
      <w:tr w14:paraId="4259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39339531">
            <w:pPr>
              <w:widowControl/>
              <w:jc w:val="left"/>
              <w:rPr>
                <w:color w:val="000000"/>
                <w:kern w:val="0"/>
                <w:szCs w:val="21"/>
              </w:rPr>
            </w:pPr>
          </w:p>
        </w:tc>
        <w:tc>
          <w:tcPr>
            <w:tcW w:w="993" w:type="dxa"/>
            <w:vMerge w:val="continue"/>
            <w:vAlign w:val="center"/>
          </w:tcPr>
          <w:p w14:paraId="0AEF5784">
            <w:pPr>
              <w:widowControl/>
              <w:jc w:val="left"/>
              <w:rPr>
                <w:color w:val="000000"/>
                <w:kern w:val="0"/>
                <w:szCs w:val="21"/>
              </w:rPr>
            </w:pPr>
          </w:p>
        </w:tc>
        <w:tc>
          <w:tcPr>
            <w:tcW w:w="992" w:type="dxa"/>
            <w:shd w:val="clear" w:color="auto" w:fill="auto"/>
            <w:noWrap/>
            <w:vAlign w:val="center"/>
          </w:tcPr>
          <w:p w14:paraId="1AFD06D9">
            <w:pPr>
              <w:widowControl/>
              <w:jc w:val="center"/>
              <w:rPr>
                <w:color w:val="000000"/>
                <w:kern w:val="0"/>
                <w:szCs w:val="21"/>
              </w:rPr>
            </w:pPr>
            <w:r>
              <w:rPr>
                <w:color w:val="000000"/>
                <w:kern w:val="0"/>
                <w:szCs w:val="21"/>
              </w:rPr>
              <w:t>3</w:t>
            </w:r>
          </w:p>
        </w:tc>
        <w:tc>
          <w:tcPr>
            <w:tcW w:w="1049" w:type="dxa"/>
            <w:shd w:val="clear" w:color="auto" w:fill="auto"/>
            <w:noWrap/>
            <w:vAlign w:val="center"/>
          </w:tcPr>
          <w:p w14:paraId="77FC6688">
            <w:pPr>
              <w:widowControl/>
              <w:jc w:val="center"/>
              <w:rPr>
                <w:color w:val="000000"/>
                <w:kern w:val="0"/>
                <w:szCs w:val="21"/>
              </w:rPr>
            </w:pPr>
            <w:r>
              <w:rPr>
                <w:color w:val="000000"/>
                <w:kern w:val="0"/>
                <w:szCs w:val="21"/>
              </w:rPr>
              <w:t>0.4%</w:t>
            </w:r>
          </w:p>
        </w:tc>
        <w:tc>
          <w:tcPr>
            <w:tcW w:w="1049" w:type="dxa"/>
            <w:shd w:val="clear" w:color="auto" w:fill="auto"/>
            <w:noWrap/>
            <w:vAlign w:val="center"/>
          </w:tcPr>
          <w:p w14:paraId="28F655FC">
            <w:pPr>
              <w:widowControl/>
              <w:jc w:val="center"/>
              <w:rPr>
                <w:color w:val="000000"/>
                <w:kern w:val="0"/>
                <w:szCs w:val="21"/>
              </w:rPr>
            </w:pPr>
            <w:r>
              <w:rPr>
                <w:color w:val="000000"/>
                <w:kern w:val="0"/>
                <w:szCs w:val="21"/>
              </w:rPr>
              <w:t>4.4%</w:t>
            </w:r>
          </w:p>
        </w:tc>
        <w:tc>
          <w:tcPr>
            <w:tcW w:w="1049" w:type="dxa"/>
            <w:shd w:val="clear" w:color="auto" w:fill="auto"/>
            <w:noWrap/>
            <w:vAlign w:val="center"/>
          </w:tcPr>
          <w:p w14:paraId="0D4D71A7">
            <w:pPr>
              <w:widowControl/>
              <w:jc w:val="center"/>
              <w:rPr>
                <w:color w:val="000000"/>
                <w:kern w:val="0"/>
                <w:szCs w:val="21"/>
              </w:rPr>
            </w:pPr>
            <w:r>
              <w:rPr>
                <w:color w:val="000000"/>
                <w:kern w:val="0"/>
                <w:szCs w:val="21"/>
              </w:rPr>
              <w:t>1.4%</w:t>
            </w:r>
          </w:p>
        </w:tc>
        <w:tc>
          <w:tcPr>
            <w:tcW w:w="1049" w:type="dxa"/>
            <w:shd w:val="clear" w:color="auto" w:fill="auto"/>
            <w:noWrap/>
            <w:vAlign w:val="center"/>
          </w:tcPr>
          <w:p w14:paraId="6F0DC39F">
            <w:pPr>
              <w:widowControl/>
              <w:jc w:val="center"/>
              <w:rPr>
                <w:color w:val="000000"/>
                <w:kern w:val="0"/>
                <w:szCs w:val="21"/>
              </w:rPr>
            </w:pPr>
            <w:r>
              <w:rPr>
                <w:color w:val="000000"/>
                <w:kern w:val="0"/>
                <w:szCs w:val="21"/>
              </w:rPr>
              <w:t>2.0%</w:t>
            </w:r>
          </w:p>
        </w:tc>
        <w:tc>
          <w:tcPr>
            <w:tcW w:w="1049" w:type="dxa"/>
            <w:shd w:val="clear" w:color="auto" w:fill="auto"/>
            <w:noWrap/>
            <w:vAlign w:val="center"/>
          </w:tcPr>
          <w:p w14:paraId="7E168E30">
            <w:pPr>
              <w:widowControl/>
              <w:jc w:val="center"/>
              <w:rPr>
                <w:color w:val="000000"/>
                <w:kern w:val="0"/>
                <w:szCs w:val="21"/>
              </w:rPr>
            </w:pPr>
            <w:r>
              <w:rPr>
                <w:color w:val="000000"/>
                <w:kern w:val="0"/>
                <w:szCs w:val="21"/>
              </w:rPr>
              <w:t>0.0%</w:t>
            </w:r>
          </w:p>
        </w:tc>
      </w:tr>
      <w:tr w14:paraId="6379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09862DBE">
            <w:pPr>
              <w:widowControl/>
              <w:jc w:val="left"/>
              <w:rPr>
                <w:color w:val="000000"/>
                <w:kern w:val="0"/>
                <w:szCs w:val="21"/>
              </w:rPr>
            </w:pPr>
          </w:p>
        </w:tc>
        <w:tc>
          <w:tcPr>
            <w:tcW w:w="993" w:type="dxa"/>
            <w:vMerge w:val="continue"/>
            <w:vAlign w:val="center"/>
          </w:tcPr>
          <w:p w14:paraId="7B958652">
            <w:pPr>
              <w:widowControl/>
              <w:jc w:val="left"/>
              <w:rPr>
                <w:color w:val="000000"/>
                <w:kern w:val="0"/>
                <w:szCs w:val="21"/>
              </w:rPr>
            </w:pPr>
          </w:p>
        </w:tc>
        <w:tc>
          <w:tcPr>
            <w:tcW w:w="992" w:type="dxa"/>
            <w:shd w:val="clear" w:color="auto" w:fill="auto"/>
            <w:noWrap/>
            <w:vAlign w:val="center"/>
          </w:tcPr>
          <w:p w14:paraId="324EEFC0">
            <w:pPr>
              <w:widowControl/>
              <w:jc w:val="center"/>
              <w:rPr>
                <w:color w:val="000000"/>
                <w:kern w:val="0"/>
                <w:szCs w:val="21"/>
              </w:rPr>
            </w:pPr>
            <w:r>
              <w:rPr>
                <w:color w:val="000000"/>
                <w:kern w:val="0"/>
                <w:szCs w:val="21"/>
              </w:rPr>
              <w:t>4</w:t>
            </w:r>
          </w:p>
        </w:tc>
        <w:tc>
          <w:tcPr>
            <w:tcW w:w="1049" w:type="dxa"/>
            <w:shd w:val="clear" w:color="auto" w:fill="auto"/>
            <w:noWrap/>
            <w:vAlign w:val="center"/>
          </w:tcPr>
          <w:p w14:paraId="19506B40">
            <w:pPr>
              <w:widowControl/>
              <w:jc w:val="center"/>
              <w:rPr>
                <w:color w:val="000000"/>
                <w:kern w:val="0"/>
                <w:szCs w:val="21"/>
              </w:rPr>
            </w:pPr>
            <w:r>
              <w:rPr>
                <w:color w:val="000000"/>
                <w:kern w:val="0"/>
                <w:szCs w:val="21"/>
              </w:rPr>
              <w:t>0.3%</w:t>
            </w:r>
          </w:p>
        </w:tc>
        <w:tc>
          <w:tcPr>
            <w:tcW w:w="1049" w:type="dxa"/>
            <w:shd w:val="clear" w:color="auto" w:fill="auto"/>
            <w:noWrap/>
            <w:vAlign w:val="center"/>
          </w:tcPr>
          <w:p w14:paraId="3D2F2934">
            <w:pPr>
              <w:widowControl/>
              <w:jc w:val="center"/>
              <w:rPr>
                <w:color w:val="000000"/>
                <w:kern w:val="0"/>
                <w:szCs w:val="21"/>
              </w:rPr>
            </w:pPr>
            <w:r>
              <w:rPr>
                <w:color w:val="000000"/>
                <w:kern w:val="0"/>
                <w:szCs w:val="21"/>
              </w:rPr>
              <w:t>2.8%</w:t>
            </w:r>
          </w:p>
        </w:tc>
        <w:tc>
          <w:tcPr>
            <w:tcW w:w="1049" w:type="dxa"/>
            <w:shd w:val="clear" w:color="auto" w:fill="auto"/>
            <w:noWrap/>
            <w:vAlign w:val="center"/>
          </w:tcPr>
          <w:p w14:paraId="554C7725">
            <w:pPr>
              <w:widowControl/>
              <w:jc w:val="center"/>
              <w:rPr>
                <w:color w:val="000000"/>
                <w:kern w:val="0"/>
                <w:szCs w:val="21"/>
              </w:rPr>
            </w:pPr>
            <w:r>
              <w:rPr>
                <w:color w:val="000000"/>
                <w:kern w:val="0"/>
                <w:szCs w:val="21"/>
              </w:rPr>
              <w:t>2.8%</w:t>
            </w:r>
          </w:p>
        </w:tc>
        <w:tc>
          <w:tcPr>
            <w:tcW w:w="1049" w:type="dxa"/>
            <w:shd w:val="clear" w:color="auto" w:fill="auto"/>
            <w:noWrap/>
            <w:vAlign w:val="center"/>
          </w:tcPr>
          <w:p w14:paraId="7183BCAD">
            <w:pPr>
              <w:widowControl/>
              <w:jc w:val="center"/>
              <w:rPr>
                <w:color w:val="000000"/>
                <w:kern w:val="0"/>
                <w:szCs w:val="21"/>
              </w:rPr>
            </w:pPr>
            <w:r>
              <w:rPr>
                <w:color w:val="000000"/>
                <w:kern w:val="0"/>
                <w:szCs w:val="21"/>
              </w:rPr>
              <w:t>2.7%</w:t>
            </w:r>
          </w:p>
        </w:tc>
        <w:tc>
          <w:tcPr>
            <w:tcW w:w="1049" w:type="dxa"/>
            <w:shd w:val="clear" w:color="auto" w:fill="auto"/>
            <w:noWrap/>
            <w:vAlign w:val="center"/>
          </w:tcPr>
          <w:p w14:paraId="65EA2AD0">
            <w:pPr>
              <w:widowControl/>
              <w:jc w:val="center"/>
              <w:rPr>
                <w:color w:val="000000"/>
                <w:kern w:val="0"/>
                <w:szCs w:val="21"/>
              </w:rPr>
            </w:pPr>
            <w:r>
              <w:rPr>
                <w:color w:val="000000"/>
                <w:kern w:val="0"/>
                <w:szCs w:val="21"/>
              </w:rPr>
              <w:t>2.6%</w:t>
            </w:r>
          </w:p>
        </w:tc>
      </w:tr>
      <w:tr w14:paraId="4520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404D39BA">
            <w:pPr>
              <w:widowControl/>
              <w:jc w:val="left"/>
              <w:rPr>
                <w:color w:val="000000"/>
                <w:kern w:val="0"/>
                <w:szCs w:val="21"/>
              </w:rPr>
            </w:pPr>
          </w:p>
        </w:tc>
        <w:tc>
          <w:tcPr>
            <w:tcW w:w="993" w:type="dxa"/>
            <w:vMerge w:val="continue"/>
            <w:vAlign w:val="center"/>
          </w:tcPr>
          <w:p w14:paraId="6DAC6437">
            <w:pPr>
              <w:widowControl/>
              <w:jc w:val="left"/>
              <w:rPr>
                <w:color w:val="000000"/>
                <w:kern w:val="0"/>
                <w:szCs w:val="21"/>
              </w:rPr>
            </w:pPr>
          </w:p>
        </w:tc>
        <w:tc>
          <w:tcPr>
            <w:tcW w:w="992" w:type="dxa"/>
            <w:shd w:val="clear" w:color="auto" w:fill="auto"/>
            <w:noWrap/>
            <w:vAlign w:val="center"/>
          </w:tcPr>
          <w:p w14:paraId="098D9569">
            <w:pPr>
              <w:widowControl/>
              <w:jc w:val="center"/>
              <w:rPr>
                <w:color w:val="000000"/>
                <w:kern w:val="0"/>
                <w:szCs w:val="21"/>
              </w:rPr>
            </w:pPr>
            <w:r>
              <w:rPr>
                <w:color w:val="000000"/>
                <w:kern w:val="0"/>
                <w:szCs w:val="21"/>
              </w:rPr>
              <w:t>5</w:t>
            </w:r>
          </w:p>
        </w:tc>
        <w:tc>
          <w:tcPr>
            <w:tcW w:w="1049" w:type="dxa"/>
            <w:shd w:val="clear" w:color="auto" w:fill="auto"/>
            <w:noWrap/>
            <w:vAlign w:val="center"/>
          </w:tcPr>
          <w:p w14:paraId="17A98156">
            <w:pPr>
              <w:widowControl/>
              <w:jc w:val="center"/>
              <w:rPr>
                <w:color w:val="000000"/>
                <w:kern w:val="0"/>
                <w:szCs w:val="21"/>
              </w:rPr>
            </w:pPr>
            <w:r>
              <w:rPr>
                <w:rFonts w:hint="eastAsia"/>
                <w:color w:val="000000"/>
                <w:kern w:val="0"/>
                <w:szCs w:val="21"/>
                <w:lang w:val="en-US" w:eastAsia="zh-CN"/>
              </w:rPr>
              <w:t>2</w:t>
            </w:r>
            <w:r>
              <w:rPr>
                <w:color w:val="000000"/>
                <w:kern w:val="0"/>
                <w:szCs w:val="21"/>
              </w:rPr>
              <w:t>.9%</w:t>
            </w:r>
          </w:p>
        </w:tc>
        <w:tc>
          <w:tcPr>
            <w:tcW w:w="1049" w:type="dxa"/>
            <w:shd w:val="clear" w:color="auto" w:fill="auto"/>
            <w:noWrap/>
            <w:vAlign w:val="center"/>
          </w:tcPr>
          <w:p w14:paraId="5CD38FD1">
            <w:pPr>
              <w:widowControl/>
              <w:jc w:val="center"/>
              <w:rPr>
                <w:color w:val="000000"/>
                <w:kern w:val="0"/>
                <w:szCs w:val="21"/>
              </w:rPr>
            </w:pPr>
            <w:r>
              <w:rPr>
                <w:color w:val="000000"/>
                <w:kern w:val="0"/>
                <w:szCs w:val="21"/>
              </w:rPr>
              <w:t>2.0%</w:t>
            </w:r>
          </w:p>
        </w:tc>
        <w:tc>
          <w:tcPr>
            <w:tcW w:w="1049" w:type="dxa"/>
            <w:shd w:val="clear" w:color="auto" w:fill="auto"/>
            <w:noWrap/>
            <w:vAlign w:val="center"/>
          </w:tcPr>
          <w:p w14:paraId="3B411B05">
            <w:pPr>
              <w:widowControl/>
              <w:jc w:val="center"/>
              <w:rPr>
                <w:color w:val="000000"/>
                <w:kern w:val="0"/>
                <w:szCs w:val="21"/>
              </w:rPr>
            </w:pPr>
            <w:r>
              <w:rPr>
                <w:color w:val="000000"/>
                <w:kern w:val="0"/>
                <w:szCs w:val="21"/>
              </w:rPr>
              <w:t>2.1%</w:t>
            </w:r>
          </w:p>
        </w:tc>
        <w:tc>
          <w:tcPr>
            <w:tcW w:w="1049" w:type="dxa"/>
            <w:shd w:val="clear" w:color="auto" w:fill="auto"/>
            <w:noWrap/>
            <w:vAlign w:val="center"/>
          </w:tcPr>
          <w:p w14:paraId="4BB65D57">
            <w:pPr>
              <w:widowControl/>
              <w:jc w:val="center"/>
              <w:rPr>
                <w:color w:val="000000"/>
                <w:kern w:val="0"/>
                <w:szCs w:val="21"/>
              </w:rPr>
            </w:pPr>
            <w:r>
              <w:rPr>
                <w:color w:val="000000"/>
                <w:kern w:val="0"/>
                <w:szCs w:val="21"/>
              </w:rPr>
              <w:t>3.2%</w:t>
            </w:r>
          </w:p>
        </w:tc>
        <w:tc>
          <w:tcPr>
            <w:tcW w:w="1049" w:type="dxa"/>
            <w:shd w:val="clear" w:color="auto" w:fill="auto"/>
            <w:noWrap/>
            <w:vAlign w:val="center"/>
          </w:tcPr>
          <w:p w14:paraId="2E27BA3C">
            <w:pPr>
              <w:widowControl/>
              <w:jc w:val="center"/>
              <w:rPr>
                <w:color w:val="000000"/>
                <w:kern w:val="0"/>
                <w:szCs w:val="21"/>
              </w:rPr>
            </w:pPr>
            <w:r>
              <w:rPr>
                <w:color w:val="000000"/>
                <w:kern w:val="0"/>
                <w:szCs w:val="21"/>
              </w:rPr>
              <w:t>2.3%</w:t>
            </w:r>
          </w:p>
        </w:tc>
      </w:tr>
      <w:tr w14:paraId="472D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2F759B40">
            <w:pPr>
              <w:widowControl/>
              <w:jc w:val="left"/>
              <w:rPr>
                <w:color w:val="000000"/>
                <w:kern w:val="0"/>
                <w:szCs w:val="21"/>
              </w:rPr>
            </w:pPr>
          </w:p>
        </w:tc>
        <w:tc>
          <w:tcPr>
            <w:tcW w:w="993" w:type="dxa"/>
            <w:vMerge w:val="restart"/>
            <w:shd w:val="clear" w:color="auto" w:fill="auto"/>
            <w:noWrap/>
            <w:vAlign w:val="center"/>
          </w:tcPr>
          <w:p w14:paraId="4DD1BCDE">
            <w:pPr>
              <w:widowControl/>
              <w:jc w:val="center"/>
              <w:rPr>
                <w:color w:val="000000"/>
                <w:kern w:val="0"/>
                <w:szCs w:val="21"/>
              </w:rPr>
            </w:pPr>
            <w:r>
              <w:rPr>
                <w:rFonts w:hint="eastAsia"/>
                <w:szCs w:val="21"/>
              </w:rPr>
              <w:t>WC-10Co</w:t>
            </w:r>
          </w:p>
        </w:tc>
        <w:tc>
          <w:tcPr>
            <w:tcW w:w="992" w:type="dxa"/>
            <w:shd w:val="clear" w:color="auto" w:fill="auto"/>
            <w:noWrap/>
            <w:vAlign w:val="center"/>
          </w:tcPr>
          <w:p w14:paraId="02476998">
            <w:pPr>
              <w:widowControl/>
              <w:jc w:val="center"/>
              <w:rPr>
                <w:color w:val="000000"/>
                <w:kern w:val="0"/>
                <w:szCs w:val="21"/>
              </w:rPr>
            </w:pPr>
            <w:r>
              <w:rPr>
                <w:color w:val="000000"/>
                <w:kern w:val="0"/>
                <w:szCs w:val="21"/>
              </w:rPr>
              <w:t>1</w:t>
            </w:r>
          </w:p>
        </w:tc>
        <w:tc>
          <w:tcPr>
            <w:tcW w:w="1049" w:type="dxa"/>
            <w:shd w:val="clear" w:color="auto" w:fill="auto"/>
            <w:noWrap/>
            <w:vAlign w:val="center"/>
          </w:tcPr>
          <w:p w14:paraId="08AA90A3">
            <w:pPr>
              <w:widowControl/>
              <w:jc w:val="center"/>
              <w:rPr>
                <w:color w:val="000000"/>
                <w:kern w:val="0"/>
                <w:szCs w:val="21"/>
              </w:rPr>
            </w:pPr>
            <w:r>
              <w:rPr>
                <w:color w:val="000000"/>
                <w:kern w:val="0"/>
                <w:szCs w:val="21"/>
              </w:rPr>
              <w:t>2.9%</w:t>
            </w:r>
          </w:p>
        </w:tc>
        <w:tc>
          <w:tcPr>
            <w:tcW w:w="1049" w:type="dxa"/>
            <w:shd w:val="clear" w:color="auto" w:fill="auto"/>
            <w:noWrap/>
            <w:vAlign w:val="center"/>
          </w:tcPr>
          <w:p w14:paraId="127B7B56">
            <w:pPr>
              <w:widowControl/>
              <w:jc w:val="center"/>
              <w:rPr>
                <w:color w:val="000000"/>
                <w:kern w:val="0"/>
                <w:szCs w:val="21"/>
              </w:rPr>
            </w:pPr>
            <w:r>
              <w:rPr>
                <w:color w:val="000000"/>
                <w:kern w:val="0"/>
                <w:szCs w:val="21"/>
              </w:rPr>
              <w:t>0.6%</w:t>
            </w:r>
          </w:p>
        </w:tc>
        <w:tc>
          <w:tcPr>
            <w:tcW w:w="1049" w:type="dxa"/>
            <w:shd w:val="clear" w:color="auto" w:fill="auto"/>
            <w:noWrap/>
            <w:vAlign w:val="center"/>
          </w:tcPr>
          <w:p w14:paraId="26374C9B">
            <w:pPr>
              <w:widowControl/>
              <w:jc w:val="center"/>
              <w:rPr>
                <w:color w:val="000000"/>
                <w:kern w:val="0"/>
                <w:szCs w:val="21"/>
              </w:rPr>
            </w:pPr>
            <w:r>
              <w:rPr>
                <w:color w:val="000000"/>
                <w:kern w:val="0"/>
                <w:szCs w:val="21"/>
              </w:rPr>
              <w:t>0.4%</w:t>
            </w:r>
          </w:p>
        </w:tc>
        <w:tc>
          <w:tcPr>
            <w:tcW w:w="1049" w:type="dxa"/>
            <w:shd w:val="clear" w:color="auto" w:fill="auto"/>
            <w:noWrap/>
            <w:vAlign w:val="center"/>
          </w:tcPr>
          <w:p w14:paraId="32828DA5">
            <w:pPr>
              <w:widowControl/>
              <w:jc w:val="center"/>
              <w:rPr>
                <w:color w:val="000000"/>
                <w:kern w:val="0"/>
                <w:szCs w:val="21"/>
              </w:rPr>
            </w:pPr>
            <w:r>
              <w:rPr>
                <w:color w:val="000000"/>
                <w:kern w:val="0"/>
                <w:szCs w:val="21"/>
              </w:rPr>
              <w:t>0.9%</w:t>
            </w:r>
          </w:p>
        </w:tc>
        <w:tc>
          <w:tcPr>
            <w:tcW w:w="1049" w:type="dxa"/>
            <w:shd w:val="clear" w:color="auto" w:fill="auto"/>
            <w:noWrap/>
            <w:vAlign w:val="center"/>
          </w:tcPr>
          <w:p w14:paraId="5580BF08">
            <w:pPr>
              <w:widowControl/>
              <w:jc w:val="center"/>
              <w:rPr>
                <w:color w:val="000000"/>
                <w:kern w:val="0"/>
                <w:szCs w:val="21"/>
              </w:rPr>
            </w:pPr>
            <w:r>
              <w:rPr>
                <w:color w:val="000000"/>
                <w:kern w:val="0"/>
                <w:szCs w:val="21"/>
              </w:rPr>
              <w:t>0.4%</w:t>
            </w:r>
          </w:p>
        </w:tc>
      </w:tr>
      <w:tr w14:paraId="3C666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34E41702">
            <w:pPr>
              <w:widowControl/>
              <w:jc w:val="left"/>
              <w:rPr>
                <w:color w:val="000000"/>
                <w:kern w:val="0"/>
                <w:szCs w:val="21"/>
              </w:rPr>
            </w:pPr>
          </w:p>
        </w:tc>
        <w:tc>
          <w:tcPr>
            <w:tcW w:w="993" w:type="dxa"/>
            <w:vMerge w:val="continue"/>
            <w:vAlign w:val="center"/>
          </w:tcPr>
          <w:p w14:paraId="2D536E3C">
            <w:pPr>
              <w:widowControl/>
              <w:jc w:val="left"/>
              <w:rPr>
                <w:color w:val="000000"/>
                <w:kern w:val="0"/>
                <w:szCs w:val="21"/>
              </w:rPr>
            </w:pPr>
          </w:p>
        </w:tc>
        <w:tc>
          <w:tcPr>
            <w:tcW w:w="992" w:type="dxa"/>
            <w:shd w:val="clear" w:color="auto" w:fill="auto"/>
            <w:noWrap/>
            <w:vAlign w:val="center"/>
          </w:tcPr>
          <w:p w14:paraId="74B8CAB6">
            <w:pPr>
              <w:widowControl/>
              <w:jc w:val="center"/>
              <w:rPr>
                <w:color w:val="000000"/>
                <w:kern w:val="0"/>
                <w:szCs w:val="21"/>
              </w:rPr>
            </w:pPr>
            <w:r>
              <w:rPr>
                <w:color w:val="000000"/>
                <w:kern w:val="0"/>
                <w:szCs w:val="21"/>
              </w:rPr>
              <w:t>2</w:t>
            </w:r>
          </w:p>
        </w:tc>
        <w:tc>
          <w:tcPr>
            <w:tcW w:w="1049" w:type="dxa"/>
            <w:shd w:val="clear" w:color="auto" w:fill="auto"/>
            <w:noWrap/>
            <w:vAlign w:val="center"/>
          </w:tcPr>
          <w:p w14:paraId="70459CEE">
            <w:pPr>
              <w:widowControl/>
              <w:jc w:val="center"/>
              <w:rPr>
                <w:color w:val="000000"/>
                <w:kern w:val="0"/>
                <w:szCs w:val="21"/>
              </w:rPr>
            </w:pPr>
            <w:r>
              <w:rPr>
                <w:color w:val="000000"/>
                <w:kern w:val="0"/>
                <w:szCs w:val="21"/>
              </w:rPr>
              <w:t>1.3%</w:t>
            </w:r>
          </w:p>
        </w:tc>
        <w:tc>
          <w:tcPr>
            <w:tcW w:w="1049" w:type="dxa"/>
            <w:shd w:val="clear" w:color="auto" w:fill="auto"/>
            <w:noWrap/>
            <w:vAlign w:val="center"/>
          </w:tcPr>
          <w:p w14:paraId="39A23732">
            <w:pPr>
              <w:widowControl/>
              <w:jc w:val="center"/>
              <w:rPr>
                <w:color w:val="000000"/>
                <w:kern w:val="0"/>
                <w:szCs w:val="21"/>
              </w:rPr>
            </w:pPr>
            <w:r>
              <w:rPr>
                <w:color w:val="000000"/>
                <w:kern w:val="0"/>
                <w:szCs w:val="21"/>
              </w:rPr>
              <w:t>1.9%</w:t>
            </w:r>
          </w:p>
        </w:tc>
        <w:tc>
          <w:tcPr>
            <w:tcW w:w="1049" w:type="dxa"/>
            <w:shd w:val="clear" w:color="auto" w:fill="auto"/>
            <w:noWrap/>
            <w:vAlign w:val="center"/>
          </w:tcPr>
          <w:p w14:paraId="1F2C3FD3">
            <w:pPr>
              <w:widowControl/>
              <w:jc w:val="center"/>
              <w:rPr>
                <w:color w:val="000000"/>
                <w:kern w:val="0"/>
                <w:szCs w:val="21"/>
              </w:rPr>
            </w:pPr>
            <w:r>
              <w:rPr>
                <w:color w:val="000000"/>
                <w:kern w:val="0"/>
                <w:szCs w:val="21"/>
              </w:rPr>
              <w:t>1.2%</w:t>
            </w:r>
          </w:p>
        </w:tc>
        <w:tc>
          <w:tcPr>
            <w:tcW w:w="1049" w:type="dxa"/>
            <w:shd w:val="clear" w:color="auto" w:fill="auto"/>
            <w:noWrap/>
            <w:vAlign w:val="center"/>
          </w:tcPr>
          <w:p w14:paraId="7F994024">
            <w:pPr>
              <w:widowControl/>
              <w:jc w:val="center"/>
              <w:rPr>
                <w:color w:val="000000"/>
                <w:kern w:val="0"/>
                <w:szCs w:val="21"/>
              </w:rPr>
            </w:pPr>
            <w:r>
              <w:rPr>
                <w:color w:val="000000"/>
                <w:kern w:val="0"/>
                <w:szCs w:val="21"/>
              </w:rPr>
              <w:t>0.4%</w:t>
            </w:r>
          </w:p>
        </w:tc>
        <w:tc>
          <w:tcPr>
            <w:tcW w:w="1049" w:type="dxa"/>
            <w:shd w:val="clear" w:color="auto" w:fill="auto"/>
            <w:noWrap/>
            <w:vAlign w:val="center"/>
          </w:tcPr>
          <w:p w14:paraId="353E91A6">
            <w:pPr>
              <w:widowControl/>
              <w:jc w:val="center"/>
              <w:rPr>
                <w:color w:val="000000"/>
                <w:kern w:val="0"/>
                <w:szCs w:val="21"/>
              </w:rPr>
            </w:pPr>
            <w:r>
              <w:rPr>
                <w:color w:val="000000"/>
                <w:kern w:val="0"/>
                <w:szCs w:val="21"/>
              </w:rPr>
              <w:t>0.3%</w:t>
            </w:r>
          </w:p>
        </w:tc>
      </w:tr>
      <w:tr w14:paraId="5B13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40B4FAEC">
            <w:pPr>
              <w:widowControl/>
              <w:jc w:val="left"/>
              <w:rPr>
                <w:color w:val="000000"/>
                <w:kern w:val="0"/>
                <w:szCs w:val="21"/>
              </w:rPr>
            </w:pPr>
          </w:p>
        </w:tc>
        <w:tc>
          <w:tcPr>
            <w:tcW w:w="993" w:type="dxa"/>
            <w:vMerge w:val="continue"/>
            <w:vAlign w:val="center"/>
          </w:tcPr>
          <w:p w14:paraId="7A0B0AC5">
            <w:pPr>
              <w:widowControl/>
              <w:jc w:val="left"/>
              <w:rPr>
                <w:color w:val="000000"/>
                <w:kern w:val="0"/>
                <w:szCs w:val="21"/>
              </w:rPr>
            </w:pPr>
          </w:p>
        </w:tc>
        <w:tc>
          <w:tcPr>
            <w:tcW w:w="992" w:type="dxa"/>
            <w:shd w:val="clear" w:color="auto" w:fill="auto"/>
            <w:noWrap/>
            <w:vAlign w:val="center"/>
          </w:tcPr>
          <w:p w14:paraId="14A91C02">
            <w:pPr>
              <w:widowControl/>
              <w:jc w:val="center"/>
              <w:rPr>
                <w:color w:val="000000"/>
                <w:kern w:val="0"/>
                <w:szCs w:val="21"/>
              </w:rPr>
            </w:pPr>
            <w:r>
              <w:rPr>
                <w:color w:val="000000"/>
                <w:kern w:val="0"/>
                <w:szCs w:val="21"/>
              </w:rPr>
              <w:t>3</w:t>
            </w:r>
          </w:p>
        </w:tc>
        <w:tc>
          <w:tcPr>
            <w:tcW w:w="1049" w:type="dxa"/>
            <w:shd w:val="clear" w:color="auto" w:fill="auto"/>
            <w:noWrap/>
            <w:vAlign w:val="center"/>
          </w:tcPr>
          <w:p w14:paraId="36A436B1">
            <w:pPr>
              <w:widowControl/>
              <w:jc w:val="center"/>
              <w:rPr>
                <w:color w:val="000000"/>
                <w:kern w:val="0"/>
                <w:szCs w:val="21"/>
              </w:rPr>
            </w:pPr>
            <w:r>
              <w:rPr>
                <w:color w:val="000000"/>
                <w:kern w:val="0"/>
                <w:szCs w:val="21"/>
              </w:rPr>
              <w:t>1.3%</w:t>
            </w:r>
          </w:p>
        </w:tc>
        <w:tc>
          <w:tcPr>
            <w:tcW w:w="1049" w:type="dxa"/>
            <w:shd w:val="clear" w:color="auto" w:fill="auto"/>
            <w:noWrap/>
            <w:vAlign w:val="center"/>
          </w:tcPr>
          <w:p w14:paraId="54D30675">
            <w:pPr>
              <w:widowControl/>
              <w:jc w:val="center"/>
              <w:rPr>
                <w:color w:val="000000"/>
                <w:kern w:val="0"/>
                <w:szCs w:val="21"/>
              </w:rPr>
            </w:pPr>
            <w:r>
              <w:rPr>
                <w:color w:val="000000"/>
                <w:kern w:val="0"/>
                <w:szCs w:val="21"/>
              </w:rPr>
              <w:t>0.7%</w:t>
            </w:r>
          </w:p>
        </w:tc>
        <w:tc>
          <w:tcPr>
            <w:tcW w:w="1049" w:type="dxa"/>
            <w:shd w:val="clear" w:color="auto" w:fill="auto"/>
            <w:noWrap/>
            <w:vAlign w:val="center"/>
          </w:tcPr>
          <w:p w14:paraId="3EAB8E65">
            <w:pPr>
              <w:widowControl/>
              <w:jc w:val="center"/>
              <w:rPr>
                <w:color w:val="000000"/>
                <w:kern w:val="0"/>
                <w:szCs w:val="21"/>
              </w:rPr>
            </w:pPr>
            <w:r>
              <w:rPr>
                <w:color w:val="000000"/>
                <w:kern w:val="0"/>
                <w:szCs w:val="21"/>
              </w:rPr>
              <w:t>0.7%</w:t>
            </w:r>
          </w:p>
        </w:tc>
        <w:tc>
          <w:tcPr>
            <w:tcW w:w="1049" w:type="dxa"/>
            <w:shd w:val="clear" w:color="auto" w:fill="auto"/>
            <w:noWrap/>
            <w:vAlign w:val="center"/>
          </w:tcPr>
          <w:p w14:paraId="56829501">
            <w:pPr>
              <w:widowControl/>
              <w:jc w:val="center"/>
              <w:rPr>
                <w:color w:val="000000"/>
                <w:kern w:val="0"/>
                <w:szCs w:val="21"/>
              </w:rPr>
            </w:pPr>
            <w:r>
              <w:rPr>
                <w:color w:val="000000"/>
                <w:kern w:val="0"/>
                <w:szCs w:val="21"/>
              </w:rPr>
              <w:t>0.3%</w:t>
            </w:r>
          </w:p>
        </w:tc>
        <w:tc>
          <w:tcPr>
            <w:tcW w:w="1049" w:type="dxa"/>
            <w:shd w:val="clear" w:color="auto" w:fill="auto"/>
            <w:noWrap/>
            <w:vAlign w:val="center"/>
          </w:tcPr>
          <w:p w14:paraId="6A9B18CF">
            <w:pPr>
              <w:widowControl/>
              <w:jc w:val="center"/>
              <w:rPr>
                <w:color w:val="000000"/>
                <w:kern w:val="0"/>
                <w:szCs w:val="21"/>
              </w:rPr>
            </w:pPr>
            <w:r>
              <w:rPr>
                <w:color w:val="000000"/>
                <w:kern w:val="0"/>
                <w:szCs w:val="21"/>
              </w:rPr>
              <w:t>0.2%</w:t>
            </w:r>
          </w:p>
        </w:tc>
      </w:tr>
      <w:tr w14:paraId="49E0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1C22AEF3">
            <w:pPr>
              <w:widowControl/>
              <w:jc w:val="left"/>
              <w:rPr>
                <w:color w:val="000000"/>
                <w:kern w:val="0"/>
                <w:szCs w:val="21"/>
              </w:rPr>
            </w:pPr>
          </w:p>
        </w:tc>
        <w:tc>
          <w:tcPr>
            <w:tcW w:w="993" w:type="dxa"/>
            <w:vMerge w:val="continue"/>
            <w:vAlign w:val="center"/>
          </w:tcPr>
          <w:p w14:paraId="799E6AE7">
            <w:pPr>
              <w:widowControl/>
              <w:jc w:val="left"/>
              <w:rPr>
                <w:color w:val="000000"/>
                <w:kern w:val="0"/>
                <w:szCs w:val="21"/>
              </w:rPr>
            </w:pPr>
          </w:p>
        </w:tc>
        <w:tc>
          <w:tcPr>
            <w:tcW w:w="992" w:type="dxa"/>
            <w:shd w:val="clear" w:color="auto" w:fill="auto"/>
            <w:noWrap/>
            <w:vAlign w:val="center"/>
          </w:tcPr>
          <w:p w14:paraId="4D781CD3">
            <w:pPr>
              <w:widowControl/>
              <w:jc w:val="center"/>
              <w:rPr>
                <w:color w:val="000000"/>
                <w:kern w:val="0"/>
                <w:szCs w:val="21"/>
              </w:rPr>
            </w:pPr>
            <w:r>
              <w:rPr>
                <w:color w:val="000000"/>
                <w:kern w:val="0"/>
                <w:szCs w:val="21"/>
              </w:rPr>
              <w:t>4</w:t>
            </w:r>
          </w:p>
        </w:tc>
        <w:tc>
          <w:tcPr>
            <w:tcW w:w="1049" w:type="dxa"/>
            <w:shd w:val="clear" w:color="auto" w:fill="auto"/>
            <w:noWrap/>
            <w:vAlign w:val="center"/>
          </w:tcPr>
          <w:p w14:paraId="13F69CB4">
            <w:pPr>
              <w:widowControl/>
              <w:jc w:val="center"/>
              <w:rPr>
                <w:color w:val="000000"/>
                <w:kern w:val="0"/>
                <w:szCs w:val="21"/>
              </w:rPr>
            </w:pPr>
            <w:r>
              <w:rPr>
                <w:color w:val="000000"/>
                <w:kern w:val="0"/>
                <w:szCs w:val="21"/>
              </w:rPr>
              <w:t>2.2%</w:t>
            </w:r>
          </w:p>
        </w:tc>
        <w:tc>
          <w:tcPr>
            <w:tcW w:w="1049" w:type="dxa"/>
            <w:shd w:val="clear" w:color="auto" w:fill="auto"/>
            <w:noWrap/>
            <w:vAlign w:val="center"/>
          </w:tcPr>
          <w:p w14:paraId="76E654E4">
            <w:pPr>
              <w:widowControl/>
              <w:jc w:val="center"/>
              <w:rPr>
                <w:color w:val="000000"/>
                <w:kern w:val="0"/>
                <w:szCs w:val="21"/>
              </w:rPr>
            </w:pPr>
            <w:r>
              <w:rPr>
                <w:color w:val="000000"/>
                <w:kern w:val="0"/>
                <w:szCs w:val="21"/>
              </w:rPr>
              <w:t>2.6%</w:t>
            </w:r>
          </w:p>
        </w:tc>
        <w:tc>
          <w:tcPr>
            <w:tcW w:w="1049" w:type="dxa"/>
            <w:shd w:val="clear" w:color="auto" w:fill="auto"/>
            <w:noWrap/>
            <w:vAlign w:val="center"/>
          </w:tcPr>
          <w:p w14:paraId="7D53B52C">
            <w:pPr>
              <w:widowControl/>
              <w:jc w:val="center"/>
              <w:rPr>
                <w:color w:val="000000"/>
                <w:kern w:val="0"/>
                <w:szCs w:val="21"/>
              </w:rPr>
            </w:pPr>
            <w:r>
              <w:rPr>
                <w:color w:val="000000"/>
                <w:kern w:val="0"/>
                <w:szCs w:val="21"/>
              </w:rPr>
              <w:t>2.0%</w:t>
            </w:r>
          </w:p>
        </w:tc>
        <w:tc>
          <w:tcPr>
            <w:tcW w:w="1049" w:type="dxa"/>
            <w:shd w:val="clear" w:color="auto" w:fill="auto"/>
            <w:noWrap/>
            <w:vAlign w:val="center"/>
          </w:tcPr>
          <w:p w14:paraId="0F5A4D0D">
            <w:pPr>
              <w:widowControl/>
              <w:jc w:val="center"/>
              <w:rPr>
                <w:color w:val="000000"/>
                <w:kern w:val="0"/>
                <w:szCs w:val="21"/>
              </w:rPr>
            </w:pPr>
            <w:r>
              <w:rPr>
                <w:color w:val="000000"/>
                <w:kern w:val="0"/>
                <w:szCs w:val="21"/>
              </w:rPr>
              <w:t>0.6%</w:t>
            </w:r>
          </w:p>
        </w:tc>
        <w:tc>
          <w:tcPr>
            <w:tcW w:w="1049" w:type="dxa"/>
            <w:shd w:val="clear" w:color="auto" w:fill="auto"/>
            <w:noWrap/>
            <w:vAlign w:val="center"/>
          </w:tcPr>
          <w:p w14:paraId="164AAD23">
            <w:pPr>
              <w:widowControl/>
              <w:jc w:val="center"/>
              <w:rPr>
                <w:color w:val="000000"/>
                <w:kern w:val="0"/>
                <w:szCs w:val="21"/>
              </w:rPr>
            </w:pPr>
            <w:r>
              <w:rPr>
                <w:color w:val="000000"/>
                <w:kern w:val="0"/>
                <w:szCs w:val="21"/>
              </w:rPr>
              <w:t>0.1%</w:t>
            </w:r>
          </w:p>
        </w:tc>
      </w:tr>
      <w:tr w14:paraId="4CF2C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532A2294">
            <w:pPr>
              <w:widowControl/>
              <w:jc w:val="left"/>
              <w:rPr>
                <w:color w:val="000000"/>
                <w:kern w:val="0"/>
                <w:szCs w:val="21"/>
              </w:rPr>
            </w:pPr>
          </w:p>
        </w:tc>
        <w:tc>
          <w:tcPr>
            <w:tcW w:w="993" w:type="dxa"/>
            <w:vMerge w:val="continue"/>
            <w:vAlign w:val="center"/>
          </w:tcPr>
          <w:p w14:paraId="127D7550">
            <w:pPr>
              <w:widowControl/>
              <w:jc w:val="left"/>
              <w:rPr>
                <w:color w:val="000000"/>
                <w:kern w:val="0"/>
                <w:szCs w:val="21"/>
              </w:rPr>
            </w:pPr>
          </w:p>
        </w:tc>
        <w:tc>
          <w:tcPr>
            <w:tcW w:w="992" w:type="dxa"/>
            <w:shd w:val="clear" w:color="auto" w:fill="auto"/>
            <w:noWrap/>
            <w:vAlign w:val="center"/>
          </w:tcPr>
          <w:p w14:paraId="720A46F7">
            <w:pPr>
              <w:widowControl/>
              <w:jc w:val="center"/>
              <w:rPr>
                <w:color w:val="000000"/>
                <w:kern w:val="0"/>
                <w:szCs w:val="21"/>
              </w:rPr>
            </w:pPr>
            <w:r>
              <w:rPr>
                <w:color w:val="000000"/>
                <w:kern w:val="0"/>
                <w:szCs w:val="21"/>
              </w:rPr>
              <w:t>5</w:t>
            </w:r>
          </w:p>
        </w:tc>
        <w:tc>
          <w:tcPr>
            <w:tcW w:w="1049" w:type="dxa"/>
            <w:shd w:val="clear" w:color="auto" w:fill="auto"/>
            <w:noWrap/>
            <w:vAlign w:val="center"/>
          </w:tcPr>
          <w:p w14:paraId="0F5167D2">
            <w:pPr>
              <w:widowControl/>
              <w:jc w:val="center"/>
              <w:rPr>
                <w:color w:val="000000"/>
                <w:kern w:val="0"/>
                <w:szCs w:val="21"/>
              </w:rPr>
            </w:pPr>
            <w:r>
              <w:rPr>
                <w:color w:val="000000"/>
                <w:kern w:val="0"/>
                <w:szCs w:val="21"/>
              </w:rPr>
              <w:t>3.4%</w:t>
            </w:r>
          </w:p>
        </w:tc>
        <w:tc>
          <w:tcPr>
            <w:tcW w:w="1049" w:type="dxa"/>
            <w:shd w:val="clear" w:color="auto" w:fill="auto"/>
            <w:noWrap/>
            <w:vAlign w:val="center"/>
          </w:tcPr>
          <w:p w14:paraId="4108A0F5">
            <w:pPr>
              <w:widowControl/>
              <w:jc w:val="center"/>
              <w:rPr>
                <w:color w:val="000000"/>
                <w:kern w:val="0"/>
                <w:szCs w:val="21"/>
              </w:rPr>
            </w:pPr>
            <w:r>
              <w:rPr>
                <w:color w:val="000000"/>
                <w:kern w:val="0"/>
                <w:szCs w:val="21"/>
              </w:rPr>
              <w:t>1.0%</w:t>
            </w:r>
          </w:p>
        </w:tc>
        <w:tc>
          <w:tcPr>
            <w:tcW w:w="1049" w:type="dxa"/>
            <w:shd w:val="clear" w:color="auto" w:fill="auto"/>
            <w:noWrap/>
            <w:vAlign w:val="center"/>
          </w:tcPr>
          <w:p w14:paraId="03139D4A">
            <w:pPr>
              <w:widowControl/>
              <w:jc w:val="center"/>
              <w:rPr>
                <w:color w:val="000000"/>
                <w:kern w:val="0"/>
                <w:szCs w:val="21"/>
              </w:rPr>
            </w:pPr>
            <w:r>
              <w:rPr>
                <w:color w:val="000000"/>
                <w:kern w:val="0"/>
                <w:szCs w:val="21"/>
              </w:rPr>
              <w:t>2.0%</w:t>
            </w:r>
          </w:p>
        </w:tc>
        <w:tc>
          <w:tcPr>
            <w:tcW w:w="1049" w:type="dxa"/>
            <w:shd w:val="clear" w:color="auto" w:fill="auto"/>
            <w:noWrap/>
            <w:vAlign w:val="center"/>
          </w:tcPr>
          <w:p w14:paraId="2285E1E6">
            <w:pPr>
              <w:widowControl/>
              <w:jc w:val="center"/>
              <w:rPr>
                <w:color w:val="000000"/>
                <w:kern w:val="0"/>
                <w:szCs w:val="21"/>
              </w:rPr>
            </w:pPr>
            <w:r>
              <w:rPr>
                <w:color w:val="000000"/>
                <w:kern w:val="0"/>
                <w:szCs w:val="21"/>
              </w:rPr>
              <w:t>0.3%</w:t>
            </w:r>
          </w:p>
        </w:tc>
        <w:tc>
          <w:tcPr>
            <w:tcW w:w="1049" w:type="dxa"/>
            <w:shd w:val="clear" w:color="auto" w:fill="auto"/>
            <w:noWrap/>
            <w:vAlign w:val="center"/>
          </w:tcPr>
          <w:p w14:paraId="0537E903">
            <w:pPr>
              <w:widowControl/>
              <w:jc w:val="center"/>
              <w:rPr>
                <w:color w:val="000000"/>
                <w:kern w:val="0"/>
                <w:szCs w:val="21"/>
              </w:rPr>
            </w:pPr>
            <w:r>
              <w:rPr>
                <w:color w:val="000000"/>
                <w:kern w:val="0"/>
                <w:szCs w:val="21"/>
              </w:rPr>
              <w:t>0.3%</w:t>
            </w:r>
          </w:p>
        </w:tc>
      </w:tr>
      <w:tr w14:paraId="76E4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2C799D95">
            <w:pPr>
              <w:widowControl/>
              <w:jc w:val="left"/>
              <w:rPr>
                <w:color w:val="000000"/>
                <w:kern w:val="0"/>
                <w:szCs w:val="21"/>
              </w:rPr>
            </w:pPr>
          </w:p>
        </w:tc>
        <w:tc>
          <w:tcPr>
            <w:tcW w:w="993" w:type="dxa"/>
            <w:vMerge w:val="restart"/>
            <w:shd w:val="clear" w:color="auto" w:fill="auto"/>
            <w:noWrap/>
            <w:vAlign w:val="center"/>
          </w:tcPr>
          <w:p w14:paraId="509F30C0">
            <w:pPr>
              <w:widowControl/>
              <w:jc w:val="center"/>
              <w:rPr>
                <w:color w:val="000000"/>
                <w:kern w:val="0"/>
                <w:szCs w:val="21"/>
              </w:rPr>
            </w:pPr>
            <w:r>
              <w:rPr>
                <w:rFonts w:hint="eastAsia"/>
                <w:szCs w:val="21"/>
              </w:rPr>
              <w:t>金属陶瓷</w:t>
            </w:r>
          </w:p>
        </w:tc>
        <w:tc>
          <w:tcPr>
            <w:tcW w:w="992" w:type="dxa"/>
            <w:shd w:val="clear" w:color="auto" w:fill="auto"/>
            <w:noWrap/>
            <w:vAlign w:val="center"/>
          </w:tcPr>
          <w:p w14:paraId="061E0481">
            <w:pPr>
              <w:widowControl/>
              <w:jc w:val="center"/>
              <w:rPr>
                <w:color w:val="000000"/>
                <w:kern w:val="0"/>
                <w:szCs w:val="21"/>
              </w:rPr>
            </w:pPr>
            <w:r>
              <w:rPr>
                <w:color w:val="000000"/>
                <w:kern w:val="0"/>
                <w:szCs w:val="21"/>
              </w:rPr>
              <w:t>1</w:t>
            </w:r>
          </w:p>
        </w:tc>
        <w:tc>
          <w:tcPr>
            <w:tcW w:w="1049" w:type="dxa"/>
            <w:shd w:val="clear" w:color="auto" w:fill="auto"/>
            <w:noWrap/>
            <w:vAlign w:val="center"/>
          </w:tcPr>
          <w:p w14:paraId="489F78AB">
            <w:pPr>
              <w:widowControl/>
              <w:jc w:val="center"/>
              <w:rPr>
                <w:color w:val="000000"/>
                <w:kern w:val="0"/>
                <w:szCs w:val="21"/>
              </w:rPr>
            </w:pPr>
            <w:r>
              <w:rPr>
                <w:color w:val="000000"/>
                <w:kern w:val="0"/>
                <w:szCs w:val="21"/>
              </w:rPr>
              <w:t>1.3%</w:t>
            </w:r>
          </w:p>
        </w:tc>
        <w:tc>
          <w:tcPr>
            <w:tcW w:w="1049" w:type="dxa"/>
            <w:shd w:val="clear" w:color="auto" w:fill="auto"/>
            <w:noWrap/>
            <w:vAlign w:val="center"/>
          </w:tcPr>
          <w:p w14:paraId="28E50D9E">
            <w:pPr>
              <w:widowControl/>
              <w:jc w:val="center"/>
              <w:rPr>
                <w:color w:val="000000"/>
                <w:kern w:val="0"/>
                <w:szCs w:val="21"/>
              </w:rPr>
            </w:pPr>
            <w:r>
              <w:rPr>
                <w:color w:val="000000"/>
                <w:kern w:val="0"/>
                <w:szCs w:val="21"/>
              </w:rPr>
              <w:t>1.6%</w:t>
            </w:r>
          </w:p>
        </w:tc>
        <w:tc>
          <w:tcPr>
            <w:tcW w:w="1049" w:type="dxa"/>
            <w:shd w:val="clear" w:color="auto" w:fill="auto"/>
            <w:noWrap/>
            <w:vAlign w:val="center"/>
          </w:tcPr>
          <w:p w14:paraId="76482389">
            <w:pPr>
              <w:widowControl/>
              <w:jc w:val="center"/>
              <w:rPr>
                <w:color w:val="000000"/>
                <w:kern w:val="0"/>
                <w:szCs w:val="21"/>
              </w:rPr>
            </w:pPr>
            <w:r>
              <w:rPr>
                <w:color w:val="000000"/>
                <w:kern w:val="0"/>
                <w:szCs w:val="21"/>
              </w:rPr>
              <w:t>0.4%</w:t>
            </w:r>
          </w:p>
        </w:tc>
        <w:tc>
          <w:tcPr>
            <w:tcW w:w="1049" w:type="dxa"/>
            <w:shd w:val="clear" w:color="auto" w:fill="auto"/>
            <w:noWrap/>
            <w:vAlign w:val="center"/>
          </w:tcPr>
          <w:p w14:paraId="4888475D">
            <w:pPr>
              <w:widowControl/>
              <w:jc w:val="center"/>
              <w:rPr>
                <w:color w:val="000000"/>
                <w:kern w:val="0"/>
                <w:szCs w:val="21"/>
              </w:rPr>
            </w:pPr>
            <w:r>
              <w:rPr>
                <w:color w:val="000000"/>
                <w:kern w:val="0"/>
                <w:szCs w:val="21"/>
              </w:rPr>
              <w:t>0.8%</w:t>
            </w:r>
          </w:p>
        </w:tc>
        <w:tc>
          <w:tcPr>
            <w:tcW w:w="1049" w:type="dxa"/>
            <w:shd w:val="clear" w:color="auto" w:fill="auto"/>
            <w:noWrap/>
            <w:vAlign w:val="center"/>
          </w:tcPr>
          <w:p w14:paraId="2F2699B8">
            <w:pPr>
              <w:widowControl/>
              <w:jc w:val="center"/>
              <w:rPr>
                <w:color w:val="000000"/>
                <w:kern w:val="0"/>
                <w:szCs w:val="21"/>
              </w:rPr>
            </w:pPr>
            <w:r>
              <w:rPr>
                <w:color w:val="000000"/>
                <w:kern w:val="0"/>
                <w:szCs w:val="21"/>
              </w:rPr>
              <w:t>1.2%</w:t>
            </w:r>
          </w:p>
        </w:tc>
      </w:tr>
      <w:tr w14:paraId="263D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24ED7F11">
            <w:pPr>
              <w:widowControl/>
              <w:jc w:val="left"/>
              <w:rPr>
                <w:color w:val="000000"/>
                <w:kern w:val="0"/>
                <w:szCs w:val="21"/>
              </w:rPr>
            </w:pPr>
          </w:p>
        </w:tc>
        <w:tc>
          <w:tcPr>
            <w:tcW w:w="993" w:type="dxa"/>
            <w:vMerge w:val="continue"/>
            <w:vAlign w:val="center"/>
          </w:tcPr>
          <w:p w14:paraId="46307097">
            <w:pPr>
              <w:widowControl/>
              <w:jc w:val="left"/>
              <w:rPr>
                <w:color w:val="000000"/>
                <w:kern w:val="0"/>
                <w:szCs w:val="21"/>
              </w:rPr>
            </w:pPr>
          </w:p>
        </w:tc>
        <w:tc>
          <w:tcPr>
            <w:tcW w:w="992" w:type="dxa"/>
            <w:shd w:val="clear" w:color="auto" w:fill="auto"/>
            <w:noWrap/>
            <w:vAlign w:val="center"/>
          </w:tcPr>
          <w:p w14:paraId="4B5C1A49">
            <w:pPr>
              <w:widowControl/>
              <w:jc w:val="center"/>
              <w:rPr>
                <w:color w:val="000000"/>
                <w:kern w:val="0"/>
                <w:szCs w:val="21"/>
              </w:rPr>
            </w:pPr>
            <w:r>
              <w:rPr>
                <w:color w:val="000000"/>
                <w:kern w:val="0"/>
                <w:szCs w:val="21"/>
              </w:rPr>
              <w:t>2</w:t>
            </w:r>
          </w:p>
        </w:tc>
        <w:tc>
          <w:tcPr>
            <w:tcW w:w="1049" w:type="dxa"/>
            <w:shd w:val="clear" w:color="auto" w:fill="auto"/>
            <w:noWrap/>
            <w:vAlign w:val="center"/>
          </w:tcPr>
          <w:p w14:paraId="27693CA9">
            <w:pPr>
              <w:widowControl/>
              <w:jc w:val="center"/>
              <w:rPr>
                <w:color w:val="000000"/>
                <w:kern w:val="0"/>
                <w:szCs w:val="21"/>
              </w:rPr>
            </w:pPr>
            <w:r>
              <w:rPr>
                <w:color w:val="000000"/>
                <w:kern w:val="0"/>
                <w:szCs w:val="21"/>
              </w:rPr>
              <w:t>3.0%</w:t>
            </w:r>
          </w:p>
        </w:tc>
        <w:tc>
          <w:tcPr>
            <w:tcW w:w="1049" w:type="dxa"/>
            <w:shd w:val="clear" w:color="auto" w:fill="auto"/>
            <w:noWrap/>
            <w:vAlign w:val="center"/>
          </w:tcPr>
          <w:p w14:paraId="0B48E694">
            <w:pPr>
              <w:widowControl/>
              <w:jc w:val="center"/>
              <w:rPr>
                <w:color w:val="000000"/>
                <w:kern w:val="0"/>
                <w:szCs w:val="21"/>
              </w:rPr>
            </w:pPr>
            <w:r>
              <w:rPr>
                <w:color w:val="000000"/>
                <w:kern w:val="0"/>
                <w:szCs w:val="21"/>
              </w:rPr>
              <w:t>1.8%</w:t>
            </w:r>
          </w:p>
        </w:tc>
        <w:tc>
          <w:tcPr>
            <w:tcW w:w="1049" w:type="dxa"/>
            <w:shd w:val="clear" w:color="auto" w:fill="auto"/>
            <w:noWrap/>
            <w:vAlign w:val="center"/>
          </w:tcPr>
          <w:p w14:paraId="06C284AD">
            <w:pPr>
              <w:widowControl/>
              <w:jc w:val="center"/>
              <w:rPr>
                <w:color w:val="000000"/>
                <w:kern w:val="0"/>
                <w:szCs w:val="21"/>
              </w:rPr>
            </w:pPr>
            <w:r>
              <w:rPr>
                <w:color w:val="000000"/>
                <w:kern w:val="0"/>
                <w:szCs w:val="21"/>
              </w:rPr>
              <w:t>0.6%</w:t>
            </w:r>
          </w:p>
        </w:tc>
        <w:tc>
          <w:tcPr>
            <w:tcW w:w="1049" w:type="dxa"/>
            <w:shd w:val="clear" w:color="auto" w:fill="auto"/>
            <w:noWrap/>
            <w:vAlign w:val="center"/>
          </w:tcPr>
          <w:p w14:paraId="6F688A35">
            <w:pPr>
              <w:widowControl/>
              <w:jc w:val="center"/>
              <w:rPr>
                <w:color w:val="000000"/>
                <w:kern w:val="0"/>
                <w:szCs w:val="21"/>
              </w:rPr>
            </w:pPr>
            <w:r>
              <w:rPr>
                <w:color w:val="000000"/>
                <w:kern w:val="0"/>
                <w:szCs w:val="21"/>
              </w:rPr>
              <w:t>0.3%</w:t>
            </w:r>
          </w:p>
        </w:tc>
        <w:tc>
          <w:tcPr>
            <w:tcW w:w="1049" w:type="dxa"/>
            <w:shd w:val="clear" w:color="auto" w:fill="auto"/>
            <w:noWrap/>
            <w:vAlign w:val="center"/>
          </w:tcPr>
          <w:p w14:paraId="188AF749">
            <w:pPr>
              <w:widowControl/>
              <w:jc w:val="center"/>
              <w:rPr>
                <w:color w:val="000000"/>
                <w:kern w:val="0"/>
                <w:szCs w:val="21"/>
              </w:rPr>
            </w:pPr>
            <w:r>
              <w:rPr>
                <w:color w:val="000000"/>
                <w:kern w:val="0"/>
                <w:szCs w:val="21"/>
              </w:rPr>
              <w:t>1.3%</w:t>
            </w:r>
          </w:p>
        </w:tc>
      </w:tr>
      <w:tr w14:paraId="2058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1E468DB9">
            <w:pPr>
              <w:widowControl/>
              <w:jc w:val="left"/>
              <w:rPr>
                <w:color w:val="000000"/>
                <w:kern w:val="0"/>
                <w:szCs w:val="21"/>
              </w:rPr>
            </w:pPr>
          </w:p>
        </w:tc>
        <w:tc>
          <w:tcPr>
            <w:tcW w:w="993" w:type="dxa"/>
            <w:vMerge w:val="continue"/>
            <w:vAlign w:val="center"/>
          </w:tcPr>
          <w:p w14:paraId="13B7A28A">
            <w:pPr>
              <w:widowControl/>
              <w:jc w:val="left"/>
              <w:rPr>
                <w:color w:val="000000"/>
                <w:kern w:val="0"/>
                <w:szCs w:val="21"/>
              </w:rPr>
            </w:pPr>
          </w:p>
        </w:tc>
        <w:tc>
          <w:tcPr>
            <w:tcW w:w="992" w:type="dxa"/>
            <w:shd w:val="clear" w:color="auto" w:fill="auto"/>
            <w:noWrap/>
            <w:vAlign w:val="center"/>
          </w:tcPr>
          <w:p w14:paraId="06E341AE">
            <w:pPr>
              <w:widowControl/>
              <w:jc w:val="center"/>
              <w:rPr>
                <w:color w:val="000000"/>
                <w:kern w:val="0"/>
                <w:szCs w:val="21"/>
              </w:rPr>
            </w:pPr>
            <w:r>
              <w:rPr>
                <w:color w:val="000000"/>
                <w:kern w:val="0"/>
                <w:szCs w:val="21"/>
              </w:rPr>
              <w:t>3</w:t>
            </w:r>
          </w:p>
        </w:tc>
        <w:tc>
          <w:tcPr>
            <w:tcW w:w="1049" w:type="dxa"/>
            <w:shd w:val="clear" w:color="auto" w:fill="auto"/>
            <w:noWrap/>
            <w:vAlign w:val="center"/>
          </w:tcPr>
          <w:p w14:paraId="575B76DE">
            <w:pPr>
              <w:widowControl/>
              <w:jc w:val="center"/>
              <w:rPr>
                <w:color w:val="000000"/>
                <w:kern w:val="0"/>
                <w:szCs w:val="21"/>
              </w:rPr>
            </w:pPr>
            <w:r>
              <w:rPr>
                <w:color w:val="000000"/>
                <w:kern w:val="0"/>
                <w:szCs w:val="21"/>
              </w:rPr>
              <w:t>0.8%</w:t>
            </w:r>
          </w:p>
        </w:tc>
        <w:tc>
          <w:tcPr>
            <w:tcW w:w="1049" w:type="dxa"/>
            <w:shd w:val="clear" w:color="auto" w:fill="auto"/>
            <w:noWrap/>
            <w:vAlign w:val="center"/>
          </w:tcPr>
          <w:p w14:paraId="6AEC0780">
            <w:pPr>
              <w:widowControl/>
              <w:jc w:val="center"/>
              <w:rPr>
                <w:color w:val="000000"/>
                <w:kern w:val="0"/>
                <w:szCs w:val="21"/>
              </w:rPr>
            </w:pPr>
            <w:r>
              <w:rPr>
                <w:color w:val="000000"/>
                <w:kern w:val="0"/>
                <w:szCs w:val="21"/>
              </w:rPr>
              <w:t>1.2%</w:t>
            </w:r>
          </w:p>
        </w:tc>
        <w:tc>
          <w:tcPr>
            <w:tcW w:w="1049" w:type="dxa"/>
            <w:shd w:val="clear" w:color="auto" w:fill="auto"/>
            <w:noWrap/>
            <w:vAlign w:val="center"/>
          </w:tcPr>
          <w:p w14:paraId="7BE8A611">
            <w:pPr>
              <w:widowControl/>
              <w:jc w:val="center"/>
              <w:rPr>
                <w:color w:val="000000"/>
                <w:kern w:val="0"/>
                <w:szCs w:val="21"/>
              </w:rPr>
            </w:pPr>
            <w:r>
              <w:rPr>
                <w:color w:val="000000"/>
                <w:kern w:val="0"/>
                <w:szCs w:val="21"/>
              </w:rPr>
              <w:t>1.2%</w:t>
            </w:r>
          </w:p>
        </w:tc>
        <w:tc>
          <w:tcPr>
            <w:tcW w:w="1049" w:type="dxa"/>
            <w:shd w:val="clear" w:color="auto" w:fill="auto"/>
            <w:noWrap/>
            <w:vAlign w:val="center"/>
          </w:tcPr>
          <w:p w14:paraId="2737E206">
            <w:pPr>
              <w:widowControl/>
              <w:jc w:val="center"/>
              <w:rPr>
                <w:color w:val="000000"/>
                <w:kern w:val="0"/>
                <w:szCs w:val="21"/>
              </w:rPr>
            </w:pPr>
            <w:r>
              <w:rPr>
                <w:color w:val="000000"/>
                <w:kern w:val="0"/>
                <w:szCs w:val="21"/>
              </w:rPr>
              <w:t>0.3%</w:t>
            </w:r>
          </w:p>
        </w:tc>
        <w:tc>
          <w:tcPr>
            <w:tcW w:w="1049" w:type="dxa"/>
            <w:shd w:val="clear" w:color="auto" w:fill="auto"/>
            <w:noWrap/>
            <w:vAlign w:val="center"/>
          </w:tcPr>
          <w:p w14:paraId="25E6BFCC">
            <w:pPr>
              <w:widowControl/>
              <w:jc w:val="center"/>
              <w:rPr>
                <w:color w:val="000000"/>
                <w:kern w:val="0"/>
                <w:szCs w:val="21"/>
              </w:rPr>
            </w:pPr>
            <w:r>
              <w:rPr>
                <w:color w:val="000000"/>
                <w:kern w:val="0"/>
                <w:szCs w:val="21"/>
              </w:rPr>
              <w:t>0.5%</w:t>
            </w:r>
          </w:p>
        </w:tc>
      </w:tr>
      <w:tr w14:paraId="7A56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0581A612">
            <w:pPr>
              <w:widowControl/>
              <w:jc w:val="left"/>
              <w:rPr>
                <w:color w:val="000000"/>
                <w:kern w:val="0"/>
                <w:szCs w:val="21"/>
              </w:rPr>
            </w:pPr>
          </w:p>
        </w:tc>
        <w:tc>
          <w:tcPr>
            <w:tcW w:w="993" w:type="dxa"/>
            <w:vMerge w:val="continue"/>
            <w:vAlign w:val="center"/>
          </w:tcPr>
          <w:p w14:paraId="59CCBEBA">
            <w:pPr>
              <w:widowControl/>
              <w:jc w:val="left"/>
              <w:rPr>
                <w:color w:val="000000"/>
                <w:kern w:val="0"/>
                <w:szCs w:val="21"/>
              </w:rPr>
            </w:pPr>
          </w:p>
        </w:tc>
        <w:tc>
          <w:tcPr>
            <w:tcW w:w="992" w:type="dxa"/>
            <w:shd w:val="clear" w:color="auto" w:fill="auto"/>
            <w:noWrap/>
            <w:vAlign w:val="center"/>
          </w:tcPr>
          <w:p w14:paraId="1EBDDCA2">
            <w:pPr>
              <w:widowControl/>
              <w:jc w:val="center"/>
              <w:rPr>
                <w:color w:val="000000"/>
                <w:kern w:val="0"/>
                <w:szCs w:val="21"/>
              </w:rPr>
            </w:pPr>
            <w:r>
              <w:rPr>
                <w:color w:val="000000"/>
                <w:kern w:val="0"/>
                <w:szCs w:val="21"/>
              </w:rPr>
              <w:t>4</w:t>
            </w:r>
          </w:p>
        </w:tc>
        <w:tc>
          <w:tcPr>
            <w:tcW w:w="1049" w:type="dxa"/>
            <w:shd w:val="clear" w:color="auto" w:fill="auto"/>
            <w:noWrap/>
            <w:vAlign w:val="center"/>
          </w:tcPr>
          <w:p w14:paraId="74C5FE60">
            <w:pPr>
              <w:widowControl/>
              <w:jc w:val="center"/>
              <w:rPr>
                <w:color w:val="000000"/>
                <w:kern w:val="0"/>
                <w:szCs w:val="21"/>
              </w:rPr>
            </w:pPr>
            <w:r>
              <w:rPr>
                <w:color w:val="000000"/>
                <w:kern w:val="0"/>
                <w:szCs w:val="21"/>
              </w:rPr>
              <w:t>0.4%</w:t>
            </w:r>
          </w:p>
        </w:tc>
        <w:tc>
          <w:tcPr>
            <w:tcW w:w="1049" w:type="dxa"/>
            <w:shd w:val="clear" w:color="auto" w:fill="auto"/>
            <w:noWrap/>
            <w:vAlign w:val="center"/>
          </w:tcPr>
          <w:p w14:paraId="6ABCACAC">
            <w:pPr>
              <w:widowControl/>
              <w:jc w:val="center"/>
              <w:rPr>
                <w:color w:val="000000"/>
                <w:kern w:val="0"/>
                <w:szCs w:val="21"/>
              </w:rPr>
            </w:pPr>
            <w:r>
              <w:rPr>
                <w:color w:val="000000"/>
                <w:kern w:val="0"/>
                <w:szCs w:val="21"/>
              </w:rPr>
              <w:t>3.6%</w:t>
            </w:r>
          </w:p>
        </w:tc>
        <w:tc>
          <w:tcPr>
            <w:tcW w:w="1049" w:type="dxa"/>
            <w:shd w:val="clear" w:color="auto" w:fill="auto"/>
            <w:noWrap/>
            <w:vAlign w:val="center"/>
          </w:tcPr>
          <w:p w14:paraId="63392FCE">
            <w:pPr>
              <w:widowControl/>
              <w:jc w:val="center"/>
              <w:rPr>
                <w:color w:val="000000"/>
                <w:kern w:val="0"/>
                <w:szCs w:val="21"/>
              </w:rPr>
            </w:pPr>
            <w:r>
              <w:rPr>
                <w:color w:val="000000"/>
                <w:kern w:val="0"/>
                <w:szCs w:val="21"/>
              </w:rPr>
              <w:t>3.4%</w:t>
            </w:r>
          </w:p>
        </w:tc>
        <w:tc>
          <w:tcPr>
            <w:tcW w:w="1049" w:type="dxa"/>
            <w:shd w:val="clear" w:color="auto" w:fill="auto"/>
            <w:noWrap/>
            <w:vAlign w:val="center"/>
          </w:tcPr>
          <w:p w14:paraId="23EBCC34">
            <w:pPr>
              <w:widowControl/>
              <w:jc w:val="center"/>
              <w:rPr>
                <w:color w:val="000000"/>
                <w:kern w:val="0"/>
                <w:szCs w:val="21"/>
              </w:rPr>
            </w:pPr>
            <w:r>
              <w:rPr>
                <w:color w:val="000000"/>
                <w:kern w:val="0"/>
                <w:szCs w:val="21"/>
              </w:rPr>
              <w:t>2.2%</w:t>
            </w:r>
          </w:p>
        </w:tc>
        <w:tc>
          <w:tcPr>
            <w:tcW w:w="1049" w:type="dxa"/>
            <w:shd w:val="clear" w:color="auto" w:fill="auto"/>
            <w:noWrap/>
            <w:vAlign w:val="center"/>
          </w:tcPr>
          <w:p w14:paraId="28059C9E">
            <w:pPr>
              <w:widowControl/>
              <w:jc w:val="center"/>
              <w:rPr>
                <w:color w:val="000000"/>
                <w:kern w:val="0"/>
                <w:szCs w:val="21"/>
              </w:rPr>
            </w:pPr>
            <w:r>
              <w:rPr>
                <w:color w:val="000000"/>
                <w:kern w:val="0"/>
                <w:szCs w:val="21"/>
              </w:rPr>
              <w:t>1.0%</w:t>
            </w:r>
          </w:p>
        </w:tc>
      </w:tr>
      <w:tr w14:paraId="5560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vAlign w:val="center"/>
          </w:tcPr>
          <w:p w14:paraId="53948F66">
            <w:pPr>
              <w:widowControl/>
              <w:jc w:val="left"/>
              <w:rPr>
                <w:color w:val="000000"/>
                <w:kern w:val="0"/>
                <w:szCs w:val="21"/>
              </w:rPr>
            </w:pPr>
          </w:p>
        </w:tc>
        <w:tc>
          <w:tcPr>
            <w:tcW w:w="993" w:type="dxa"/>
            <w:vMerge w:val="continue"/>
            <w:vAlign w:val="center"/>
          </w:tcPr>
          <w:p w14:paraId="054E1599">
            <w:pPr>
              <w:widowControl/>
              <w:jc w:val="left"/>
              <w:rPr>
                <w:color w:val="000000"/>
                <w:kern w:val="0"/>
                <w:szCs w:val="21"/>
              </w:rPr>
            </w:pPr>
          </w:p>
        </w:tc>
        <w:tc>
          <w:tcPr>
            <w:tcW w:w="992" w:type="dxa"/>
            <w:shd w:val="clear" w:color="auto" w:fill="auto"/>
            <w:noWrap/>
            <w:vAlign w:val="center"/>
          </w:tcPr>
          <w:p w14:paraId="1F9F4462">
            <w:pPr>
              <w:widowControl/>
              <w:jc w:val="center"/>
              <w:rPr>
                <w:color w:val="000000"/>
                <w:kern w:val="0"/>
                <w:szCs w:val="21"/>
              </w:rPr>
            </w:pPr>
            <w:r>
              <w:rPr>
                <w:color w:val="000000"/>
                <w:kern w:val="0"/>
                <w:szCs w:val="21"/>
              </w:rPr>
              <w:t>5</w:t>
            </w:r>
          </w:p>
        </w:tc>
        <w:tc>
          <w:tcPr>
            <w:tcW w:w="1049" w:type="dxa"/>
            <w:shd w:val="clear" w:color="auto" w:fill="auto"/>
            <w:noWrap/>
            <w:vAlign w:val="center"/>
          </w:tcPr>
          <w:p w14:paraId="3C0F271D">
            <w:pPr>
              <w:widowControl/>
              <w:jc w:val="center"/>
              <w:rPr>
                <w:color w:val="000000"/>
                <w:kern w:val="0"/>
                <w:szCs w:val="21"/>
              </w:rPr>
            </w:pPr>
            <w:r>
              <w:rPr>
                <w:rFonts w:hint="eastAsia"/>
                <w:color w:val="000000"/>
                <w:kern w:val="0"/>
                <w:szCs w:val="21"/>
                <w:lang w:val="en-US" w:eastAsia="zh-CN"/>
              </w:rPr>
              <w:t>3</w:t>
            </w:r>
            <w:r>
              <w:rPr>
                <w:color w:val="000000"/>
                <w:kern w:val="0"/>
                <w:szCs w:val="21"/>
              </w:rPr>
              <w:t>.4%</w:t>
            </w:r>
          </w:p>
        </w:tc>
        <w:tc>
          <w:tcPr>
            <w:tcW w:w="1049" w:type="dxa"/>
            <w:shd w:val="clear" w:color="auto" w:fill="auto"/>
            <w:noWrap/>
            <w:vAlign w:val="center"/>
          </w:tcPr>
          <w:p w14:paraId="2C5C5043">
            <w:pPr>
              <w:widowControl/>
              <w:jc w:val="center"/>
              <w:rPr>
                <w:color w:val="000000"/>
                <w:kern w:val="0"/>
                <w:szCs w:val="21"/>
              </w:rPr>
            </w:pPr>
            <w:r>
              <w:rPr>
                <w:color w:val="000000"/>
                <w:kern w:val="0"/>
                <w:szCs w:val="21"/>
              </w:rPr>
              <w:t>3.3%</w:t>
            </w:r>
          </w:p>
        </w:tc>
        <w:tc>
          <w:tcPr>
            <w:tcW w:w="1049" w:type="dxa"/>
            <w:shd w:val="clear" w:color="auto" w:fill="auto"/>
            <w:noWrap/>
            <w:vAlign w:val="center"/>
          </w:tcPr>
          <w:p w14:paraId="6C7FF42D">
            <w:pPr>
              <w:widowControl/>
              <w:jc w:val="center"/>
              <w:rPr>
                <w:color w:val="000000"/>
                <w:kern w:val="0"/>
                <w:szCs w:val="21"/>
              </w:rPr>
            </w:pPr>
            <w:r>
              <w:rPr>
                <w:color w:val="000000"/>
                <w:kern w:val="0"/>
                <w:szCs w:val="21"/>
              </w:rPr>
              <w:t>1.1%</w:t>
            </w:r>
          </w:p>
        </w:tc>
        <w:tc>
          <w:tcPr>
            <w:tcW w:w="1049" w:type="dxa"/>
            <w:shd w:val="clear" w:color="auto" w:fill="auto"/>
            <w:noWrap/>
            <w:vAlign w:val="center"/>
          </w:tcPr>
          <w:p w14:paraId="03C75A63">
            <w:pPr>
              <w:widowControl/>
              <w:jc w:val="center"/>
              <w:rPr>
                <w:color w:val="000000"/>
                <w:kern w:val="0"/>
                <w:szCs w:val="21"/>
              </w:rPr>
            </w:pPr>
            <w:r>
              <w:rPr>
                <w:color w:val="000000"/>
                <w:kern w:val="0"/>
                <w:szCs w:val="21"/>
              </w:rPr>
              <w:t>0.2%</w:t>
            </w:r>
          </w:p>
        </w:tc>
        <w:tc>
          <w:tcPr>
            <w:tcW w:w="1049" w:type="dxa"/>
            <w:shd w:val="clear" w:color="auto" w:fill="auto"/>
            <w:noWrap/>
            <w:vAlign w:val="center"/>
          </w:tcPr>
          <w:p w14:paraId="11E33B25">
            <w:pPr>
              <w:widowControl/>
              <w:jc w:val="center"/>
              <w:rPr>
                <w:color w:val="000000"/>
                <w:kern w:val="0"/>
                <w:szCs w:val="21"/>
              </w:rPr>
            </w:pPr>
            <w:r>
              <w:rPr>
                <w:color w:val="000000"/>
                <w:kern w:val="0"/>
                <w:szCs w:val="21"/>
              </w:rPr>
              <w:t>0.6%</w:t>
            </w:r>
          </w:p>
        </w:tc>
      </w:tr>
      <w:tr w14:paraId="1BC1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C7D2CF8">
            <w:pPr>
              <w:widowControl/>
              <w:jc w:val="center"/>
              <w:rPr>
                <w:color w:val="000000"/>
                <w:kern w:val="0"/>
                <w:szCs w:val="21"/>
              </w:rPr>
            </w:pPr>
            <w:r>
              <w:rPr>
                <w:color w:val="000000"/>
                <w:kern w:val="0"/>
                <w:szCs w:val="21"/>
              </w:rPr>
              <w:t>钢铁研究总院</w:t>
            </w:r>
          </w:p>
        </w:tc>
        <w:tc>
          <w:tcPr>
            <w:tcW w:w="99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932D214">
            <w:pPr>
              <w:widowControl/>
              <w:jc w:val="center"/>
              <w:rPr>
                <w:color w:val="000000"/>
                <w:kern w:val="0"/>
                <w:szCs w:val="21"/>
              </w:rPr>
            </w:pPr>
            <w:r>
              <w:rPr>
                <w:rFonts w:hint="eastAsia"/>
                <w:szCs w:val="21"/>
              </w:rPr>
              <w:t>WC-</w:t>
            </w:r>
            <w:r>
              <w:rPr>
                <w:rFonts w:hint="eastAsia"/>
                <w:szCs w:val="21"/>
                <w:lang w:val="en-US" w:eastAsia="zh-CN"/>
              </w:rPr>
              <w:t>6</w:t>
            </w:r>
            <w:r>
              <w:rPr>
                <w:rFonts w:hint="eastAsia"/>
                <w:szCs w:val="21"/>
              </w:rPr>
              <w:t>Co</w:t>
            </w:r>
          </w:p>
        </w:tc>
        <w:tc>
          <w:tcPr>
            <w:tcW w:w="992" w:type="dxa"/>
            <w:tcBorders>
              <w:left w:val="single" w:color="auto" w:sz="4" w:space="0"/>
            </w:tcBorders>
            <w:shd w:val="clear" w:color="auto" w:fill="auto"/>
            <w:noWrap/>
            <w:vAlign w:val="center"/>
          </w:tcPr>
          <w:p w14:paraId="6DB214A4">
            <w:pPr>
              <w:widowControl/>
              <w:jc w:val="center"/>
              <w:rPr>
                <w:color w:val="000000"/>
                <w:kern w:val="0"/>
                <w:szCs w:val="21"/>
              </w:rPr>
            </w:pPr>
            <w:r>
              <w:rPr>
                <w:color w:val="000000"/>
                <w:kern w:val="0"/>
                <w:szCs w:val="21"/>
              </w:rPr>
              <w:t>1</w:t>
            </w:r>
          </w:p>
        </w:tc>
        <w:tc>
          <w:tcPr>
            <w:tcW w:w="1049" w:type="dxa"/>
            <w:shd w:val="clear" w:color="auto" w:fill="auto"/>
            <w:noWrap/>
            <w:vAlign w:val="center"/>
          </w:tcPr>
          <w:p w14:paraId="63CECD70">
            <w:pPr>
              <w:widowControl/>
              <w:jc w:val="center"/>
              <w:rPr>
                <w:color w:val="000000"/>
                <w:kern w:val="0"/>
                <w:szCs w:val="21"/>
              </w:rPr>
            </w:pPr>
            <w:r>
              <w:rPr>
                <w:color w:val="000000"/>
                <w:kern w:val="0"/>
                <w:szCs w:val="21"/>
              </w:rPr>
              <w:t>2.0%</w:t>
            </w:r>
          </w:p>
        </w:tc>
        <w:tc>
          <w:tcPr>
            <w:tcW w:w="1049" w:type="dxa"/>
            <w:shd w:val="clear" w:color="auto" w:fill="auto"/>
            <w:noWrap/>
            <w:vAlign w:val="center"/>
          </w:tcPr>
          <w:p w14:paraId="0FAC3741">
            <w:pPr>
              <w:widowControl/>
              <w:jc w:val="center"/>
              <w:rPr>
                <w:color w:val="000000"/>
                <w:kern w:val="0"/>
                <w:szCs w:val="21"/>
              </w:rPr>
            </w:pPr>
            <w:r>
              <w:rPr>
                <w:color w:val="000000"/>
                <w:kern w:val="0"/>
                <w:szCs w:val="21"/>
              </w:rPr>
              <w:t>0.9%</w:t>
            </w:r>
          </w:p>
        </w:tc>
        <w:tc>
          <w:tcPr>
            <w:tcW w:w="1049" w:type="dxa"/>
            <w:shd w:val="clear" w:color="auto" w:fill="auto"/>
            <w:noWrap/>
            <w:vAlign w:val="center"/>
          </w:tcPr>
          <w:p w14:paraId="5CD06BDD">
            <w:pPr>
              <w:widowControl/>
              <w:jc w:val="center"/>
              <w:rPr>
                <w:color w:val="000000"/>
                <w:kern w:val="0"/>
                <w:szCs w:val="21"/>
              </w:rPr>
            </w:pPr>
            <w:r>
              <w:rPr>
                <w:color w:val="000000"/>
                <w:kern w:val="0"/>
                <w:szCs w:val="21"/>
              </w:rPr>
              <w:t>1.3%</w:t>
            </w:r>
          </w:p>
        </w:tc>
        <w:tc>
          <w:tcPr>
            <w:tcW w:w="1049" w:type="dxa"/>
            <w:shd w:val="clear" w:color="auto" w:fill="auto"/>
            <w:noWrap/>
            <w:vAlign w:val="center"/>
          </w:tcPr>
          <w:p w14:paraId="42C6E06A">
            <w:pPr>
              <w:widowControl/>
              <w:jc w:val="center"/>
              <w:rPr>
                <w:color w:val="000000"/>
                <w:kern w:val="0"/>
                <w:szCs w:val="21"/>
              </w:rPr>
            </w:pPr>
            <w:r>
              <w:rPr>
                <w:color w:val="000000"/>
                <w:kern w:val="0"/>
                <w:szCs w:val="21"/>
              </w:rPr>
              <w:t>0.3%</w:t>
            </w:r>
          </w:p>
        </w:tc>
        <w:tc>
          <w:tcPr>
            <w:tcW w:w="1049" w:type="dxa"/>
            <w:shd w:val="clear" w:color="auto" w:fill="auto"/>
            <w:noWrap/>
            <w:vAlign w:val="center"/>
          </w:tcPr>
          <w:p w14:paraId="629C2842">
            <w:pPr>
              <w:widowControl/>
              <w:jc w:val="center"/>
              <w:rPr>
                <w:color w:val="000000"/>
                <w:kern w:val="0"/>
                <w:szCs w:val="21"/>
              </w:rPr>
            </w:pPr>
            <w:r>
              <w:rPr>
                <w:color w:val="000000"/>
                <w:kern w:val="0"/>
                <w:szCs w:val="21"/>
              </w:rPr>
              <w:t>0.3%</w:t>
            </w:r>
          </w:p>
        </w:tc>
      </w:tr>
      <w:tr w14:paraId="4A4FA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tcBorders>
              <w:top w:val="single" w:color="auto" w:sz="4" w:space="0"/>
              <w:left w:val="single" w:color="auto" w:sz="4" w:space="0"/>
              <w:bottom w:val="single" w:color="auto" w:sz="4" w:space="0"/>
              <w:right w:val="single" w:color="auto" w:sz="4" w:space="0"/>
            </w:tcBorders>
            <w:vAlign w:val="center"/>
          </w:tcPr>
          <w:p w14:paraId="6477485E">
            <w:pPr>
              <w:widowControl/>
              <w:jc w:val="left"/>
              <w:rPr>
                <w:color w:val="000000"/>
                <w:kern w:val="0"/>
                <w:szCs w:val="21"/>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4F202194">
            <w:pPr>
              <w:widowControl/>
              <w:jc w:val="left"/>
              <w:rPr>
                <w:color w:val="000000"/>
                <w:kern w:val="0"/>
                <w:szCs w:val="21"/>
              </w:rPr>
            </w:pPr>
          </w:p>
        </w:tc>
        <w:tc>
          <w:tcPr>
            <w:tcW w:w="992" w:type="dxa"/>
            <w:tcBorders>
              <w:left w:val="single" w:color="auto" w:sz="4" w:space="0"/>
            </w:tcBorders>
            <w:shd w:val="clear" w:color="auto" w:fill="auto"/>
            <w:noWrap/>
            <w:vAlign w:val="center"/>
          </w:tcPr>
          <w:p w14:paraId="1EB50608">
            <w:pPr>
              <w:widowControl/>
              <w:jc w:val="center"/>
              <w:rPr>
                <w:color w:val="000000"/>
                <w:kern w:val="0"/>
                <w:szCs w:val="21"/>
              </w:rPr>
            </w:pPr>
            <w:r>
              <w:rPr>
                <w:color w:val="000000"/>
                <w:kern w:val="0"/>
                <w:szCs w:val="21"/>
              </w:rPr>
              <w:t>2</w:t>
            </w:r>
          </w:p>
        </w:tc>
        <w:tc>
          <w:tcPr>
            <w:tcW w:w="1049" w:type="dxa"/>
            <w:shd w:val="clear" w:color="auto" w:fill="auto"/>
            <w:noWrap/>
            <w:vAlign w:val="center"/>
          </w:tcPr>
          <w:p w14:paraId="21B51D87">
            <w:pPr>
              <w:widowControl/>
              <w:jc w:val="center"/>
              <w:rPr>
                <w:color w:val="000000"/>
                <w:kern w:val="0"/>
                <w:szCs w:val="21"/>
              </w:rPr>
            </w:pPr>
            <w:r>
              <w:rPr>
                <w:color w:val="000000"/>
                <w:kern w:val="0"/>
                <w:szCs w:val="21"/>
              </w:rPr>
              <w:t>2.1%</w:t>
            </w:r>
          </w:p>
        </w:tc>
        <w:tc>
          <w:tcPr>
            <w:tcW w:w="1049" w:type="dxa"/>
            <w:shd w:val="clear" w:color="auto" w:fill="auto"/>
            <w:noWrap/>
            <w:vAlign w:val="center"/>
          </w:tcPr>
          <w:p w14:paraId="3C3A757F">
            <w:pPr>
              <w:widowControl/>
              <w:jc w:val="center"/>
              <w:rPr>
                <w:color w:val="000000"/>
                <w:kern w:val="0"/>
                <w:szCs w:val="21"/>
              </w:rPr>
            </w:pPr>
            <w:r>
              <w:rPr>
                <w:color w:val="000000"/>
                <w:kern w:val="0"/>
                <w:szCs w:val="21"/>
              </w:rPr>
              <w:t>0.9%</w:t>
            </w:r>
          </w:p>
        </w:tc>
        <w:tc>
          <w:tcPr>
            <w:tcW w:w="1049" w:type="dxa"/>
            <w:shd w:val="clear" w:color="auto" w:fill="auto"/>
            <w:noWrap/>
            <w:vAlign w:val="center"/>
          </w:tcPr>
          <w:p w14:paraId="29BA5E7B">
            <w:pPr>
              <w:widowControl/>
              <w:jc w:val="center"/>
              <w:rPr>
                <w:color w:val="000000"/>
                <w:kern w:val="0"/>
                <w:szCs w:val="21"/>
              </w:rPr>
            </w:pPr>
            <w:r>
              <w:rPr>
                <w:color w:val="000000"/>
                <w:kern w:val="0"/>
                <w:szCs w:val="21"/>
              </w:rPr>
              <w:t>1.3%</w:t>
            </w:r>
          </w:p>
        </w:tc>
        <w:tc>
          <w:tcPr>
            <w:tcW w:w="1049" w:type="dxa"/>
            <w:shd w:val="clear" w:color="auto" w:fill="auto"/>
            <w:noWrap/>
            <w:vAlign w:val="center"/>
          </w:tcPr>
          <w:p w14:paraId="6DC76A40">
            <w:pPr>
              <w:widowControl/>
              <w:jc w:val="center"/>
              <w:rPr>
                <w:color w:val="000000"/>
                <w:kern w:val="0"/>
                <w:szCs w:val="21"/>
              </w:rPr>
            </w:pPr>
            <w:r>
              <w:rPr>
                <w:color w:val="000000"/>
                <w:kern w:val="0"/>
                <w:szCs w:val="21"/>
              </w:rPr>
              <w:t>0.4%</w:t>
            </w:r>
          </w:p>
        </w:tc>
        <w:tc>
          <w:tcPr>
            <w:tcW w:w="1049" w:type="dxa"/>
            <w:shd w:val="clear" w:color="auto" w:fill="auto"/>
            <w:noWrap/>
            <w:vAlign w:val="center"/>
          </w:tcPr>
          <w:p w14:paraId="164403BA">
            <w:pPr>
              <w:widowControl/>
              <w:jc w:val="center"/>
              <w:rPr>
                <w:color w:val="000000"/>
                <w:kern w:val="0"/>
                <w:szCs w:val="21"/>
              </w:rPr>
            </w:pPr>
            <w:r>
              <w:rPr>
                <w:color w:val="000000"/>
                <w:kern w:val="0"/>
                <w:szCs w:val="21"/>
              </w:rPr>
              <w:t>0.6%</w:t>
            </w:r>
          </w:p>
        </w:tc>
      </w:tr>
      <w:tr w14:paraId="6FA5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tcBorders>
              <w:top w:val="single" w:color="auto" w:sz="4" w:space="0"/>
              <w:left w:val="single" w:color="auto" w:sz="4" w:space="0"/>
              <w:bottom w:val="single" w:color="auto" w:sz="4" w:space="0"/>
              <w:right w:val="single" w:color="auto" w:sz="4" w:space="0"/>
            </w:tcBorders>
            <w:vAlign w:val="center"/>
          </w:tcPr>
          <w:p w14:paraId="6DE21887">
            <w:pPr>
              <w:widowControl/>
              <w:jc w:val="left"/>
              <w:rPr>
                <w:color w:val="000000"/>
                <w:kern w:val="0"/>
                <w:szCs w:val="21"/>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15D3E9F5">
            <w:pPr>
              <w:widowControl/>
              <w:jc w:val="left"/>
              <w:rPr>
                <w:color w:val="000000"/>
                <w:kern w:val="0"/>
                <w:szCs w:val="21"/>
              </w:rPr>
            </w:pPr>
          </w:p>
        </w:tc>
        <w:tc>
          <w:tcPr>
            <w:tcW w:w="992" w:type="dxa"/>
            <w:tcBorders>
              <w:left w:val="single" w:color="auto" w:sz="4" w:space="0"/>
            </w:tcBorders>
            <w:shd w:val="clear" w:color="auto" w:fill="auto"/>
            <w:noWrap/>
            <w:vAlign w:val="center"/>
          </w:tcPr>
          <w:p w14:paraId="7DC319AB">
            <w:pPr>
              <w:widowControl/>
              <w:jc w:val="center"/>
              <w:rPr>
                <w:color w:val="000000"/>
                <w:kern w:val="0"/>
                <w:szCs w:val="21"/>
              </w:rPr>
            </w:pPr>
            <w:r>
              <w:rPr>
                <w:color w:val="000000"/>
                <w:kern w:val="0"/>
                <w:szCs w:val="21"/>
              </w:rPr>
              <w:t>3</w:t>
            </w:r>
          </w:p>
        </w:tc>
        <w:tc>
          <w:tcPr>
            <w:tcW w:w="1049" w:type="dxa"/>
            <w:shd w:val="clear" w:color="auto" w:fill="auto"/>
            <w:noWrap/>
            <w:vAlign w:val="center"/>
          </w:tcPr>
          <w:p w14:paraId="40BCA1C4">
            <w:pPr>
              <w:widowControl/>
              <w:jc w:val="center"/>
              <w:rPr>
                <w:color w:val="000000"/>
                <w:kern w:val="0"/>
                <w:szCs w:val="21"/>
              </w:rPr>
            </w:pPr>
            <w:r>
              <w:rPr>
                <w:color w:val="000000"/>
                <w:kern w:val="0"/>
                <w:szCs w:val="21"/>
              </w:rPr>
              <w:t>2.1%</w:t>
            </w:r>
          </w:p>
        </w:tc>
        <w:tc>
          <w:tcPr>
            <w:tcW w:w="1049" w:type="dxa"/>
            <w:shd w:val="clear" w:color="auto" w:fill="auto"/>
            <w:noWrap/>
            <w:vAlign w:val="center"/>
          </w:tcPr>
          <w:p w14:paraId="1F96C4BB">
            <w:pPr>
              <w:widowControl/>
              <w:jc w:val="center"/>
              <w:rPr>
                <w:color w:val="000000"/>
                <w:kern w:val="0"/>
                <w:szCs w:val="21"/>
              </w:rPr>
            </w:pPr>
            <w:r>
              <w:rPr>
                <w:color w:val="000000"/>
                <w:kern w:val="0"/>
                <w:szCs w:val="21"/>
              </w:rPr>
              <w:t>0.9%</w:t>
            </w:r>
          </w:p>
        </w:tc>
        <w:tc>
          <w:tcPr>
            <w:tcW w:w="1049" w:type="dxa"/>
            <w:shd w:val="clear" w:color="auto" w:fill="auto"/>
            <w:noWrap/>
            <w:vAlign w:val="center"/>
          </w:tcPr>
          <w:p w14:paraId="7605FC51">
            <w:pPr>
              <w:widowControl/>
              <w:jc w:val="center"/>
              <w:rPr>
                <w:color w:val="000000"/>
                <w:kern w:val="0"/>
                <w:szCs w:val="21"/>
              </w:rPr>
            </w:pPr>
            <w:r>
              <w:rPr>
                <w:color w:val="000000"/>
                <w:kern w:val="0"/>
                <w:szCs w:val="21"/>
              </w:rPr>
              <w:t>0.8%</w:t>
            </w:r>
          </w:p>
        </w:tc>
        <w:tc>
          <w:tcPr>
            <w:tcW w:w="1049" w:type="dxa"/>
            <w:shd w:val="clear" w:color="auto" w:fill="auto"/>
            <w:noWrap/>
            <w:vAlign w:val="center"/>
          </w:tcPr>
          <w:p w14:paraId="5EADAD14">
            <w:pPr>
              <w:widowControl/>
              <w:jc w:val="center"/>
              <w:rPr>
                <w:color w:val="000000"/>
                <w:kern w:val="0"/>
                <w:szCs w:val="21"/>
              </w:rPr>
            </w:pPr>
            <w:r>
              <w:rPr>
                <w:color w:val="000000"/>
                <w:kern w:val="0"/>
                <w:szCs w:val="21"/>
              </w:rPr>
              <w:t>0.4%</w:t>
            </w:r>
          </w:p>
        </w:tc>
        <w:tc>
          <w:tcPr>
            <w:tcW w:w="1049" w:type="dxa"/>
            <w:shd w:val="clear" w:color="auto" w:fill="auto"/>
            <w:noWrap/>
            <w:vAlign w:val="center"/>
          </w:tcPr>
          <w:p w14:paraId="47D5C9A2">
            <w:pPr>
              <w:widowControl/>
              <w:jc w:val="center"/>
              <w:rPr>
                <w:color w:val="000000"/>
                <w:kern w:val="0"/>
                <w:szCs w:val="21"/>
              </w:rPr>
            </w:pPr>
            <w:r>
              <w:rPr>
                <w:color w:val="000000"/>
                <w:kern w:val="0"/>
                <w:szCs w:val="21"/>
              </w:rPr>
              <w:t>0.3%</w:t>
            </w:r>
          </w:p>
        </w:tc>
      </w:tr>
      <w:tr w14:paraId="186B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tcBorders>
              <w:top w:val="single" w:color="auto" w:sz="4" w:space="0"/>
              <w:left w:val="single" w:color="auto" w:sz="4" w:space="0"/>
              <w:bottom w:val="single" w:color="auto" w:sz="4" w:space="0"/>
              <w:right w:val="single" w:color="auto" w:sz="4" w:space="0"/>
            </w:tcBorders>
            <w:vAlign w:val="center"/>
          </w:tcPr>
          <w:p w14:paraId="2C9E34BE">
            <w:pPr>
              <w:widowControl/>
              <w:jc w:val="left"/>
              <w:rPr>
                <w:color w:val="000000"/>
                <w:kern w:val="0"/>
                <w:szCs w:val="21"/>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4C5A2DDF">
            <w:pPr>
              <w:widowControl/>
              <w:jc w:val="left"/>
              <w:rPr>
                <w:color w:val="000000"/>
                <w:kern w:val="0"/>
                <w:szCs w:val="21"/>
              </w:rPr>
            </w:pPr>
          </w:p>
        </w:tc>
        <w:tc>
          <w:tcPr>
            <w:tcW w:w="992" w:type="dxa"/>
            <w:tcBorders>
              <w:left w:val="single" w:color="auto" w:sz="4" w:space="0"/>
            </w:tcBorders>
            <w:shd w:val="clear" w:color="auto" w:fill="auto"/>
            <w:noWrap/>
            <w:vAlign w:val="center"/>
          </w:tcPr>
          <w:p w14:paraId="3A9E9D7A">
            <w:pPr>
              <w:widowControl/>
              <w:jc w:val="center"/>
              <w:rPr>
                <w:color w:val="000000"/>
                <w:kern w:val="0"/>
                <w:szCs w:val="21"/>
              </w:rPr>
            </w:pPr>
            <w:r>
              <w:rPr>
                <w:color w:val="000000"/>
                <w:kern w:val="0"/>
                <w:szCs w:val="21"/>
              </w:rPr>
              <w:t>4</w:t>
            </w:r>
          </w:p>
        </w:tc>
        <w:tc>
          <w:tcPr>
            <w:tcW w:w="1049" w:type="dxa"/>
            <w:shd w:val="clear" w:color="auto" w:fill="auto"/>
            <w:noWrap/>
            <w:vAlign w:val="center"/>
          </w:tcPr>
          <w:p w14:paraId="720C2683">
            <w:pPr>
              <w:widowControl/>
              <w:jc w:val="center"/>
              <w:rPr>
                <w:color w:val="000000"/>
                <w:kern w:val="0"/>
                <w:szCs w:val="21"/>
              </w:rPr>
            </w:pPr>
            <w:r>
              <w:rPr>
                <w:color w:val="000000"/>
                <w:kern w:val="0"/>
                <w:szCs w:val="21"/>
              </w:rPr>
              <w:t>2.1%</w:t>
            </w:r>
          </w:p>
        </w:tc>
        <w:tc>
          <w:tcPr>
            <w:tcW w:w="1049" w:type="dxa"/>
            <w:shd w:val="clear" w:color="auto" w:fill="auto"/>
            <w:noWrap/>
            <w:vAlign w:val="center"/>
          </w:tcPr>
          <w:p w14:paraId="572E5D95">
            <w:pPr>
              <w:widowControl/>
              <w:jc w:val="center"/>
              <w:rPr>
                <w:color w:val="000000"/>
                <w:kern w:val="0"/>
                <w:szCs w:val="21"/>
              </w:rPr>
            </w:pPr>
            <w:r>
              <w:rPr>
                <w:color w:val="000000"/>
                <w:kern w:val="0"/>
                <w:szCs w:val="21"/>
              </w:rPr>
              <w:t>1.7%</w:t>
            </w:r>
          </w:p>
        </w:tc>
        <w:tc>
          <w:tcPr>
            <w:tcW w:w="1049" w:type="dxa"/>
            <w:shd w:val="clear" w:color="auto" w:fill="auto"/>
            <w:noWrap/>
            <w:vAlign w:val="center"/>
          </w:tcPr>
          <w:p w14:paraId="28C90FD9">
            <w:pPr>
              <w:widowControl/>
              <w:jc w:val="center"/>
              <w:rPr>
                <w:color w:val="000000"/>
                <w:kern w:val="0"/>
                <w:szCs w:val="21"/>
              </w:rPr>
            </w:pPr>
            <w:r>
              <w:rPr>
                <w:color w:val="000000"/>
                <w:kern w:val="0"/>
                <w:szCs w:val="21"/>
              </w:rPr>
              <w:t>0.5%</w:t>
            </w:r>
          </w:p>
        </w:tc>
        <w:tc>
          <w:tcPr>
            <w:tcW w:w="1049" w:type="dxa"/>
            <w:shd w:val="clear" w:color="auto" w:fill="auto"/>
            <w:noWrap/>
            <w:vAlign w:val="center"/>
          </w:tcPr>
          <w:p w14:paraId="4471AED4">
            <w:pPr>
              <w:widowControl/>
              <w:jc w:val="center"/>
              <w:rPr>
                <w:color w:val="000000"/>
                <w:kern w:val="0"/>
                <w:szCs w:val="21"/>
              </w:rPr>
            </w:pPr>
            <w:r>
              <w:rPr>
                <w:color w:val="000000"/>
                <w:kern w:val="0"/>
                <w:szCs w:val="21"/>
              </w:rPr>
              <w:t>0.1%</w:t>
            </w:r>
          </w:p>
        </w:tc>
        <w:tc>
          <w:tcPr>
            <w:tcW w:w="1049" w:type="dxa"/>
            <w:shd w:val="clear" w:color="auto" w:fill="auto"/>
            <w:noWrap/>
            <w:vAlign w:val="center"/>
          </w:tcPr>
          <w:p w14:paraId="584CE14B">
            <w:pPr>
              <w:widowControl/>
              <w:jc w:val="center"/>
              <w:rPr>
                <w:color w:val="000000"/>
                <w:kern w:val="0"/>
                <w:szCs w:val="21"/>
              </w:rPr>
            </w:pPr>
            <w:r>
              <w:rPr>
                <w:color w:val="000000"/>
                <w:kern w:val="0"/>
                <w:szCs w:val="21"/>
              </w:rPr>
              <w:t>0.3%</w:t>
            </w:r>
          </w:p>
        </w:tc>
      </w:tr>
      <w:tr w14:paraId="7E46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tcBorders>
              <w:top w:val="single" w:color="auto" w:sz="4" w:space="0"/>
              <w:left w:val="single" w:color="auto" w:sz="4" w:space="0"/>
              <w:bottom w:val="single" w:color="auto" w:sz="4" w:space="0"/>
              <w:right w:val="single" w:color="auto" w:sz="4" w:space="0"/>
            </w:tcBorders>
            <w:vAlign w:val="center"/>
          </w:tcPr>
          <w:p w14:paraId="7B5B05AB">
            <w:pPr>
              <w:widowControl/>
              <w:jc w:val="left"/>
              <w:rPr>
                <w:color w:val="000000"/>
                <w:kern w:val="0"/>
                <w:szCs w:val="21"/>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6DF57D89">
            <w:pPr>
              <w:widowControl/>
              <w:jc w:val="left"/>
              <w:rPr>
                <w:color w:val="000000"/>
                <w:kern w:val="0"/>
                <w:szCs w:val="21"/>
              </w:rPr>
            </w:pPr>
          </w:p>
        </w:tc>
        <w:tc>
          <w:tcPr>
            <w:tcW w:w="992" w:type="dxa"/>
            <w:tcBorders>
              <w:left w:val="single" w:color="auto" w:sz="4" w:space="0"/>
            </w:tcBorders>
            <w:shd w:val="clear" w:color="auto" w:fill="auto"/>
            <w:noWrap/>
            <w:vAlign w:val="center"/>
          </w:tcPr>
          <w:p w14:paraId="7DDDD9E4">
            <w:pPr>
              <w:widowControl/>
              <w:jc w:val="center"/>
              <w:rPr>
                <w:color w:val="000000"/>
                <w:kern w:val="0"/>
                <w:szCs w:val="21"/>
              </w:rPr>
            </w:pPr>
            <w:r>
              <w:rPr>
                <w:color w:val="000000"/>
                <w:kern w:val="0"/>
                <w:szCs w:val="21"/>
              </w:rPr>
              <w:t>5</w:t>
            </w:r>
          </w:p>
        </w:tc>
        <w:tc>
          <w:tcPr>
            <w:tcW w:w="1049" w:type="dxa"/>
            <w:shd w:val="clear" w:color="auto" w:fill="auto"/>
            <w:noWrap/>
            <w:vAlign w:val="center"/>
          </w:tcPr>
          <w:p w14:paraId="42FCFA09">
            <w:pPr>
              <w:widowControl/>
              <w:jc w:val="center"/>
              <w:rPr>
                <w:color w:val="000000"/>
                <w:kern w:val="0"/>
                <w:szCs w:val="21"/>
              </w:rPr>
            </w:pPr>
            <w:r>
              <w:rPr>
                <w:color w:val="000000"/>
                <w:kern w:val="0"/>
                <w:szCs w:val="21"/>
              </w:rPr>
              <w:t>2.1%</w:t>
            </w:r>
          </w:p>
        </w:tc>
        <w:tc>
          <w:tcPr>
            <w:tcW w:w="1049" w:type="dxa"/>
            <w:shd w:val="clear" w:color="auto" w:fill="auto"/>
            <w:noWrap/>
            <w:vAlign w:val="center"/>
          </w:tcPr>
          <w:p w14:paraId="7E110EFF">
            <w:pPr>
              <w:widowControl/>
              <w:jc w:val="center"/>
              <w:rPr>
                <w:color w:val="000000"/>
                <w:kern w:val="0"/>
                <w:szCs w:val="21"/>
              </w:rPr>
            </w:pPr>
            <w:r>
              <w:rPr>
                <w:color w:val="000000"/>
                <w:kern w:val="0"/>
                <w:szCs w:val="21"/>
              </w:rPr>
              <w:t>0.7%</w:t>
            </w:r>
          </w:p>
        </w:tc>
        <w:tc>
          <w:tcPr>
            <w:tcW w:w="1049" w:type="dxa"/>
            <w:shd w:val="clear" w:color="auto" w:fill="auto"/>
            <w:noWrap/>
            <w:vAlign w:val="center"/>
          </w:tcPr>
          <w:p w14:paraId="6F7943C5">
            <w:pPr>
              <w:widowControl/>
              <w:jc w:val="center"/>
              <w:rPr>
                <w:color w:val="000000"/>
                <w:kern w:val="0"/>
                <w:szCs w:val="21"/>
              </w:rPr>
            </w:pPr>
            <w:r>
              <w:rPr>
                <w:color w:val="000000"/>
                <w:kern w:val="0"/>
                <w:szCs w:val="21"/>
              </w:rPr>
              <w:t>0.6%</w:t>
            </w:r>
          </w:p>
        </w:tc>
        <w:tc>
          <w:tcPr>
            <w:tcW w:w="1049" w:type="dxa"/>
            <w:shd w:val="clear" w:color="auto" w:fill="auto"/>
            <w:noWrap/>
            <w:vAlign w:val="center"/>
          </w:tcPr>
          <w:p w14:paraId="1A29D594">
            <w:pPr>
              <w:widowControl/>
              <w:jc w:val="center"/>
              <w:rPr>
                <w:color w:val="000000"/>
                <w:kern w:val="0"/>
                <w:szCs w:val="21"/>
              </w:rPr>
            </w:pPr>
            <w:r>
              <w:rPr>
                <w:color w:val="000000"/>
                <w:kern w:val="0"/>
                <w:szCs w:val="21"/>
              </w:rPr>
              <w:t>0.1%</w:t>
            </w:r>
          </w:p>
        </w:tc>
        <w:tc>
          <w:tcPr>
            <w:tcW w:w="1049" w:type="dxa"/>
            <w:shd w:val="clear" w:color="auto" w:fill="auto"/>
            <w:noWrap/>
            <w:vAlign w:val="center"/>
          </w:tcPr>
          <w:p w14:paraId="51F34FBA">
            <w:pPr>
              <w:widowControl/>
              <w:jc w:val="center"/>
              <w:rPr>
                <w:color w:val="000000"/>
                <w:kern w:val="0"/>
                <w:szCs w:val="21"/>
              </w:rPr>
            </w:pPr>
            <w:r>
              <w:rPr>
                <w:color w:val="000000"/>
                <w:kern w:val="0"/>
                <w:szCs w:val="21"/>
              </w:rPr>
              <w:t>0.6%</w:t>
            </w:r>
          </w:p>
        </w:tc>
      </w:tr>
      <w:tr w14:paraId="61A5B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tcBorders>
              <w:top w:val="single" w:color="auto" w:sz="4" w:space="0"/>
              <w:left w:val="single" w:color="auto" w:sz="4" w:space="0"/>
              <w:bottom w:val="single" w:color="auto" w:sz="4" w:space="0"/>
              <w:right w:val="single" w:color="auto" w:sz="4" w:space="0"/>
            </w:tcBorders>
            <w:vAlign w:val="center"/>
          </w:tcPr>
          <w:p w14:paraId="717FC9DF">
            <w:pPr>
              <w:widowControl/>
              <w:jc w:val="left"/>
              <w:rPr>
                <w:color w:val="000000"/>
                <w:kern w:val="0"/>
                <w:szCs w:val="21"/>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4E705B62">
            <w:pPr>
              <w:widowControl/>
              <w:jc w:val="left"/>
              <w:rPr>
                <w:color w:val="000000"/>
                <w:kern w:val="0"/>
                <w:szCs w:val="21"/>
              </w:rPr>
            </w:pPr>
          </w:p>
        </w:tc>
        <w:tc>
          <w:tcPr>
            <w:tcW w:w="992" w:type="dxa"/>
            <w:tcBorders>
              <w:left w:val="single" w:color="auto" w:sz="4" w:space="0"/>
            </w:tcBorders>
            <w:shd w:val="clear" w:color="auto" w:fill="auto"/>
            <w:noWrap/>
            <w:vAlign w:val="center"/>
          </w:tcPr>
          <w:p w14:paraId="476EA3AE">
            <w:pPr>
              <w:widowControl/>
              <w:jc w:val="center"/>
              <w:rPr>
                <w:color w:val="000000"/>
                <w:kern w:val="0"/>
                <w:szCs w:val="21"/>
              </w:rPr>
            </w:pPr>
            <w:r>
              <w:rPr>
                <w:color w:val="000000"/>
                <w:kern w:val="0"/>
                <w:szCs w:val="21"/>
              </w:rPr>
              <w:t>6</w:t>
            </w:r>
          </w:p>
        </w:tc>
        <w:tc>
          <w:tcPr>
            <w:tcW w:w="1049" w:type="dxa"/>
            <w:shd w:val="clear" w:color="auto" w:fill="auto"/>
            <w:noWrap/>
            <w:vAlign w:val="bottom"/>
          </w:tcPr>
          <w:p w14:paraId="7A8A2552">
            <w:pPr>
              <w:widowControl/>
              <w:jc w:val="center"/>
              <w:rPr>
                <w:color w:val="000000"/>
                <w:kern w:val="0"/>
                <w:szCs w:val="21"/>
              </w:rPr>
            </w:pPr>
            <w:r>
              <w:rPr>
                <w:color w:val="000000"/>
                <w:kern w:val="0"/>
                <w:szCs w:val="21"/>
              </w:rPr>
              <w:t>0.0%</w:t>
            </w:r>
          </w:p>
        </w:tc>
        <w:tc>
          <w:tcPr>
            <w:tcW w:w="1049" w:type="dxa"/>
            <w:shd w:val="clear" w:color="auto" w:fill="auto"/>
            <w:noWrap/>
            <w:vAlign w:val="bottom"/>
          </w:tcPr>
          <w:p w14:paraId="20C6B633">
            <w:pPr>
              <w:widowControl/>
              <w:jc w:val="center"/>
              <w:rPr>
                <w:color w:val="000000"/>
                <w:kern w:val="0"/>
                <w:szCs w:val="21"/>
              </w:rPr>
            </w:pPr>
            <w:r>
              <w:rPr>
                <w:color w:val="000000"/>
                <w:kern w:val="0"/>
                <w:szCs w:val="21"/>
              </w:rPr>
              <w:t>1.1%</w:t>
            </w:r>
          </w:p>
        </w:tc>
        <w:tc>
          <w:tcPr>
            <w:tcW w:w="1049" w:type="dxa"/>
            <w:shd w:val="clear" w:color="auto" w:fill="auto"/>
            <w:noWrap/>
            <w:vAlign w:val="bottom"/>
          </w:tcPr>
          <w:p w14:paraId="02487C4D">
            <w:pPr>
              <w:widowControl/>
              <w:jc w:val="center"/>
              <w:rPr>
                <w:color w:val="000000"/>
                <w:kern w:val="0"/>
                <w:szCs w:val="21"/>
              </w:rPr>
            </w:pPr>
            <w:r>
              <w:rPr>
                <w:color w:val="000000"/>
                <w:kern w:val="0"/>
                <w:szCs w:val="21"/>
              </w:rPr>
              <w:t>0.6%</w:t>
            </w:r>
          </w:p>
        </w:tc>
        <w:tc>
          <w:tcPr>
            <w:tcW w:w="1049" w:type="dxa"/>
            <w:shd w:val="clear" w:color="auto" w:fill="auto"/>
            <w:noWrap/>
            <w:vAlign w:val="bottom"/>
          </w:tcPr>
          <w:p w14:paraId="31D54B2C">
            <w:pPr>
              <w:widowControl/>
              <w:jc w:val="center"/>
              <w:rPr>
                <w:color w:val="000000"/>
                <w:kern w:val="0"/>
                <w:szCs w:val="21"/>
              </w:rPr>
            </w:pPr>
            <w:r>
              <w:rPr>
                <w:color w:val="000000"/>
                <w:kern w:val="0"/>
                <w:szCs w:val="21"/>
              </w:rPr>
              <w:t>/</w:t>
            </w:r>
          </w:p>
        </w:tc>
        <w:tc>
          <w:tcPr>
            <w:tcW w:w="1049" w:type="dxa"/>
            <w:shd w:val="clear" w:color="auto" w:fill="auto"/>
            <w:noWrap/>
            <w:vAlign w:val="bottom"/>
          </w:tcPr>
          <w:p w14:paraId="5EB1AF7A">
            <w:pPr>
              <w:widowControl/>
              <w:jc w:val="center"/>
              <w:rPr>
                <w:color w:val="000000"/>
                <w:kern w:val="0"/>
                <w:szCs w:val="21"/>
              </w:rPr>
            </w:pPr>
            <w:r>
              <w:rPr>
                <w:color w:val="000000"/>
                <w:kern w:val="0"/>
                <w:szCs w:val="21"/>
              </w:rPr>
              <w:t>/</w:t>
            </w:r>
          </w:p>
        </w:tc>
      </w:tr>
      <w:tr w14:paraId="4A96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tcBorders>
              <w:top w:val="single" w:color="auto" w:sz="4" w:space="0"/>
              <w:left w:val="single" w:color="auto" w:sz="4" w:space="0"/>
              <w:bottom w:val="single" w:color="auto" w:sz="4" w:space="0"/>
              <w:right w:val="single" w:color="auto" w:sz="4" w:space="0"/>
            </w:tcBorders>
            <w:vAlign w:val="center"/>
          </w:tcPr>
          <w:p w14:paraId="35841A1E">
            <w:pPr>
              <w:widowControl/>
              <w:jc w:val="left"/>
              <w:rPr>
                <w:color w:val="000000"/>
                <w:kern w:val="0"/>
                <w:szCs w:val="21"/>
              </w:rPr>
            </w:pPr>
          </w:p>
        </w:tc>
        <w:tc>
          <w:tcPr>
            <w:tcW w:w="99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7EAB3E3">
            <w:pPr>
              <w:widowControl/>
              <w:jc w:val="center"/>
              <w:rPr>
                <w:color w:val="000000"/>
                <w:kern w:val="0"/>
                <w:szCs w:val="21"/>
              </w:rPr>
            </w:pPr>
            <w:r>
              <w:rPr>
                <w:rFonts w:hint="eastAsia"/>
                <w:szCs w:val="21"/>
              </w:rPr>
              <w:t>WC-10Co</w:t>
            </w:r>
          </w:p>
        </w:tc>
        <w:tc>
          <w:tcPr>
            <w:tcW w:w="992" w:type="dxa"/>
            <w:tcBorders>
              <w:left w:val="single" w:color="auto" w:sz="4" w:space="0"/>
            </w:tcBorders>
            <w:shd w:val="clear" w:color="auto" w:fill="auto"/>
            <w:noWrap/>
            <w:vAlign w:val="center"/>
          </w:tcPr>
          <w:p w14:paraId="7203CDC6">
            <w:pPr>
              <w:widowControl/>
              <w:jc w:val="center"/>
              <w:rPr>
                <w:color w:val="000000"/>
                <w:kern w:val="0"/>
                <w:szCs w:val="21"/>
              </w:rPr>
            </w:pPr>
            <w:r>
              <w:rPr>
                <w:color w:val="000000"/>
                <w:kern w:val="0"/>
                <w:szCs w:val="21"/>
              </w:rPr>
              <w:t>1</w:t>
            </w:r>
          </w:p>
        </w:tc>
        <w:tc>
          <w:tcPr>
            <w:tcW w:w="1049" w:type="dxa"/>
            <w:shd w:val="clear" w:color="auto" w:fill="auto"/>
            <w:noWrap/>
            <w:vAlign w:val="center"/>
          </w:tcPr>
          <w:p w14:paraId="16FA1B9E">
            <w:pPr>
              <w:widowControl/>
              <w:jc w:val="center"/>
              <w:rPr>
                <w:color w:val="000000"/>
                <w:kern w:val="0"/>
                <w:szCs w:val="21"/>
              </w:rPr>
            </w:pPr>
            <w:r>
              <w:rPr>
                <w:color w:val="000000"/>
                <w:kern w:val="0"/>
                <w:szCs w:val="21"/>
              </w:rPr>
              <w:t>0.0%</w:t>
            </w:r>
          </w:p>
        </w:tc>
        <w:tc>
          <w:tcPr>
            <w:tcW w:w="1049" w:type="dxa"/>
            <w:shd w:val="clear" w:color="auto" w:fill="auto"/>
            <w:noWrap/>
            <w:vAlign w:val="center"/>
          </w:tcPr>
          <w:p w14:paraId="14024B73">
            <w:pPr>
              <w:widowControl/>
              <w:jc w:val="center"/>
              <w:rPr>
                <w:color w:val="000000"/>
                <w:kern w:val="0"/>
                <w:szCs w:val="21"/>
              </w:rPr>
            </w:pPr>
            <w:r>
              <w:rPr>
                <w:color w:val="000000"/>
                <w:kern w:val="0"/>
                <w:szCs w:val="21"/>
              </w:rPr>
              <w:t>0.0%</w:t>
            </w:r>
          </w:p>
        </w:tc>
        <w:tc>
          <w:tcPr>
            <w:tcW w:w="1049" w:type="dxa"/>
            <w:shd w:val="clear" w:color="auto" w:fill="auto"/>
            <w:noWrap/>
            <w:vAlign w:val="center"/>
          </w:tcPr>
          <w:p w14:paraId="37154675">
            <w:pPr>
              <w:widowControl/>
              <w:jc w:val="center"/>
              <w:rPr>
                <w:color w:val="000000"/>
                <w:kern w:val="0"/>
                <w:szCs w:val="21"/>
              </w:rPr>
            </w:pPr>
            <w:r>
              <w:rPr>
                <w:color w:val="000000"/>
                <w:kern w:val="0"/>
                <w:szCs w:val="21"/>
              </w:rPr>
              <w:t>0.8%</w:t>
            </w:r>
          </w:p>
        </w:tc>
        <w:tc>
          <w:tcPr>
            <w:tcW w:w="1049" w:type="dxa"/>
            <w:shd w:val="clear" w:color="auto" w:fill="auto"/>
            <w:noWrap/>
            <w:vAlign w:val="center"/>
          </w:tcPr>
          <w:p w14:paraId="463CBB83">
            <w:pPr>
              <w:widowControl/>
              <w:jc w:val="center"/>
              <w:rPr>
                <w:color w:val="000000"/>
                <w:kern w:val="0"/>
                <w:szCs w:val="21"/>
              </w:rPr>
            </w:pPr>
            <w:r>
              <w:rPr>
                <w:color w:val="000000"/>
                <w:kern w:val="0"/>
                <w:szCs w:val="21"/>
              </w:rPr>
              <w:t>0.4%</w:t>
            </w:r>
          </w:p>
        </w:tc>
        <w:tc>
          <w:tcPr>
            <w:tcW w:w="1049" w:type="dxa"/>
            <w:shd w:val="clear" w:color="auto" w:fill="auto"/>
            <w:noWrap/>
            <w:vAlign w:val="center"/>
          </w:tcPr>
          <w:p w14:paraId="22F27598">
            <w:pPr>
              <w:widowControl/>
              <w:jc w:val="center"/>
              <w:rPr>
                <w:color w:val="000000"/>
                <w:kern w:val="0"/>
                <w:szCs w:val="21"/>
              </w:rPr>
            </w:pPr>
            <w:r>
              <w:rPr>
                <w:color w:val="000000"/>
                <w:kern w:val="0"/>
                <w:szCs w:val="21"/>
              </w:rPr>
              <w:t>0.0%</w:t>
            </w:r>
          </w:p>
        </w:tc>
      </w:tr>
      <w:tr w14:paraId="6C5EE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tcBorders>
              <w:top w:val="single" w:color="auto" w:sz="4" w:space="0"/>
              <w:left w:val="single" w:color="auto" w:sz="4" w:space="0"/>
              <w:bottom w:val="single" w:color="auto" w:sz="4" w:space="0"/>
              <w:right w:val="single" w:color="auto" w:sz="4" w:space="0"/>
            </w:tcBorders>
            <w:vAlign w:val="center"/>
          </w:tcPr>
          <w:p w14:paraId="7BCAF4F2">
            <w:pPr>
              <w:widowControl/>
              <w:jc w:val="left"/>
              <w:rPr>
                <w:color w:val="000000"/>
                <w:kern w:val="0"/>
                <w:szCs w:val="21"/>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3423EDF6">
            <w:pPr>
              <w:widowControl/>
              <w:jc w:val="left"/>
              <w:rPr>
                <w:color w:val="000000"/>
                <w:kern w:val="0"/>
                <w:szCs w:val="21"/>
              </w:rPr>
            </w:pPr>
          </w:p>
        </w:tc>
        <w:tc>
          <w:tcPr>
            <w:tcW w:w="992" w:type="dxa"/>
            <w:tcBorders>
              <w:left w:val="single" w:color="auto" w:sz="4" w:space="0"/>
            </w:tcBorders>
            <w:shd w:val="clear" w:color="auto" w:fill="auto"/>
            <w:noWrap/>
            <w:vAlign w:val="center"/>
          </w:tcPr>
          <w:p w14:paraId="616CCE8E">
            <w:pPr>
              <w:widowControl/>
              <w:jc w:val="center"/>
              <w:rPr>
                <w:color w:val="000000"/>
                <w:kern w:val="0"/>
                <w:szCs w:val="21"/>
              </w:rPr>
            </w:pPr>
            <w:r>
              <w:rPr>
                <w:color w:val="000000"/>
                <w:kern w:val="0"/>
                <w:szCs w:val="21"/>
              </w:rPr>
              <w:t>2</w:t>
            </w:r>
          </w:p>
        </w:tc>
        <w:tc>
          <w:tcPr>
            <w:tcW w:w="1049" w:type="dxa"/>
            <w:shd w:val="clear" w:color="auto" w:fill="auto"/>
            <w:noWrap/>
            <w:vAlign w:val="center"/>
          </w:tcPr>
          <w:p w14:paraId="263D15C6">
            <w:pPr>
              <w:widowControl/>
              <w:jc w:val="center"/>
              <w:rPr>
                <w:color w:val="000000"/>
                <w:kern w:val="0"/>
                <w:szCs w:val="21"/>
              </w:rPr>
            </w:pPr>
            <w:r>
              <w:rPr>
                <w:color w:val="000000"/>
                <w:kern w:val="0"/>
                <w:szCs w:val="21"/>
              </w:rPr>
              <w:t>2.0%</w:t>
            </w:r>
          </w:p>
        </w:tc>
        <w:tc>
          <w:tcPr>
            <w:tcW w:w="1049" w:type="dxa"/>
            <w:shd w:val="clear" w:color="auto" w:fill="auto"/>
            <w:noWrap/>
            <w:vAlign w:val="center"/>
          </w:tcPr>
          <w:p w14:paraId="10790DE5">
            <w:pPr>
              <w:widowControl/>
              <w:jc w:val="center"/>
              <w:rPr>
                <w:color w:val="000000"/>
                <w:kern w:val="0"/>
                <w:szCs w:val="21"/>
              </w:rPr>
            </w:pPr>
            <w:r>
              <w:rPr>
                <w:color w:val="000000"/>
                <w:kern w:val="0"/>
                <w:szCs w:val="21"/>
              </w:rPr>
              <w:t>1.1%</w:t>
            </w:r>
          </w:p>
        </w:tc>
        <w:tc>
          <w:tcPr>
            <w:tcW w:w="1049" w:type="dxa"/>
            <w:shd w:val="clear" w:color="auto" w:fill="auto"/>
            <w:noWrap/>
            <w:vAlign w:val="center"/>
          </w:tcPr>
          <w:p w14:paraId="0F16D02E">
            <w:pPr>
              <w:widowControl/>
              <w:jc w:val="center"/>
              <w:rPr>
                <w:color w:val="000000"/>
                <w:kern w:val="0"/>
                <w:szCs w:val="21"/>
              </w:rPr>
            </w:pPr>
            <w:r>
              <w:rPr>
                <w:color w:val="000000"/>
                <w:kern w:val="0"/>
                <w:szCs w:val="21"/>
              </w:rPr>
              <w:t>0.0%</w:t>
            </w:r>
          </w:p>
        </w:tc>
        <w:tc>
          <w:tcPr>
            <w:tcW w:w="1049" w:type="dxa"/>
            <w:shd w:val="clear" w:color="auto" w:fill="auto"/>
            <w:noWrap/>
            <w:vAlign w:val="center"/>
          </w:tcPr>
          <w:p w14:paraId="793D1AD9">
            <w:pPr>
              <w:widowControl/>
              <w:jc w:val="center"/>
              <w:rPr>
                <w:color w:val="000000"/>
                <w:kern w:val="0"/>
                <w:szCs w:val="21"/>
              </w:rPr>
            </w:pPr>
            <w:r>
              <w:rPr>
                <w:color w:val="000000"/>
                <w:kern w:val="0"/>
                <w:szCs w:val="21"/>
              </w:rPr>
              <w:t>0.1%</w:t>
            </w:r>
          </w:p>
        </w:tc>
        <w:tc>
          <w:tcPr>
            <w:tcW w:w="1049" w:type="dxa"/>
            <w:shd w:val="clear" w:color="auto" w:fill="auto"/>
            <w:noWrap/>
            <w:vAlign w:val="center"/>
          </w:tcPr>
          <w:p w14:paraId="383BE221">
            <w:pPr>
              <w:widowControl/>
              <w:jc w:val="center"/>
              <w:rPr>
                <w:color w:val="000000"/>
                <w:kern w:val="0"/>
                <w:szCs w:val="21"/>
              </w:rPr>
            </w:pPr>
            <w:r>
              <w:rPr>
                <w:color w:val="000000"/>
                <w:kern w:val="0"/>
                <w:szCs w:val="21"/>
              </w:rPr>
              <w:t>0.3%</w:t>
            </w:r>
          </w:p>
        </w:tc>
      </w:tr>
      <w:tr w14:paraId="523A8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tcBorders>
              <w:top w:val="single" w:color="auto" w:sz="4" w:space="0"/>
              <w:left w:val="single" w:color="auto" w:sz="4" w:space="0"/>
              <w:bottom w:val="single" w:color="auto" w:sz="4" w:space="0"/>
              <w:right w:val="single" w:color="auto" w:sz="4" w:space="0"/>
            </w:tcBorders>
            <w:vAlign w:val="center"/>
          </w:tcPr>
          <w:p w14:paraId="1044C073">
            <w:pPr>
              <w:widowControl/>
              <w:jc w:val="left"/>
              <w:rPr>
                <w:color w:val="000000"/>
                <w:kern w:val="0"/>
                <w:szCs w:val="21"/>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3897AE5B">
            <w:pPr>
              <w:widowControl/>
              <w:jc w:val="left"/>
              <w:rPr>
                <w:color w:val="000000"/>
                <w:kern w:val="0"/>
                <w:szCs w:val="21"/>
              </w:rPr>
            </w:pPr>
          </w:p>
        </w:tc>
        <w:tc>
          <w:tcPr>
            <w:tcW w:w="992" w:type="dxa"/>
            <w:tcBorders>
              <w:left w:val="single" w:color="auto" w:sz="4" w:space="0"/>
            </w:tcBorders>
            <w:shd w:val="clear" w:color="auto" w:fill="auto"/>
            <w:noWrap/>
            <w:vAlign w:val="center"/>
          </w:tcPr>
          <w:p w14:paraId="2E08A3D7">
            <w:pPr>
              <w:widowControl/>
              <w:jc w:val="center"/>
              <w:rPr>
                <w:color w:val="000000"/>
                <w:kern w:val="0"/>
                <w:szCs w:val="21"/>
              </w:rPr>
            </w:pPr>
            <w:r>
              <w:rPr>
                <w:color w:val="000000"/>
                <w:kern w:val="0"/>
                <w:szCs w:val="21"/>
              </w:rPr>
              <w:t>3</w:t>
            </w:r>
          </w:p>
        </w:tc>
        <w:tc>
          <w:tcPr>
            <w:tcW w:w="1049" w:type="dxa"/>
            <w:shd w:val="clear" w:color="auto" w:fill="auto"/>
            <w:noWrap/>
            <w:vAlign w:val="center"/>
          </w:tcPr>
          <w:p w14:paraId="1C822D39">
            <w:pPr>
              <w:widowControl/>
              <w:jc w:val="center"/>
              <w:rPr>
                <w:color w:val="000000"/>
                <w:kern w:val="0"/>
                <w:szCs w:val="21"/>
              </w:rPr>
            </w:pPr>
            <w:r>
              <w:rPr>
                <w:color w:val="000000"/>
                <w:kern w:val="0"/>
                <w:szCs w:val="21"/>
              </w:rPr>
              <w:t>1.9%</w:t>
            </w:r>
          </w:p>
        </w:tc>
        <w:tc>
          <w:tcPr>
            <w:tcW w:w="1049" w:type="dxa"/>
            <w:shd w:val="clear" w:color="auto" w:fill="auto"/>
            <w:noWrap/>
            <w:vAlign w:val="center"/>
          </w:tcPr>
          <w:p w14:paraId="490DAD70">
            <w:pPr>
              <w:widowControl/>
              <w:jc w:val="center"/>
              <w:rPr>
                <w:color w:val="000000"/>
                <w:kern w:val="0"/>
                <w:szCs w:val="21"/>
              </w:rPr>
            </w:pPr>
            <w:r>
              <w:rPr>
                <w:color w:val="000000"/>
                <w:kern w:val="0"/>
                <w:szCs w:val="21"/>
              </w:rPr>
              <w:t>0.0%</w:t>
            </w:r>
          </w:p>
        </w:tc>
        <w:tc>
          <w:tcPr>
            <w:tcW w:w="1049" w:type="dxa"/>
            <w:shd w:val="clear" w:color="auto" w:fill="auto"/>
            <w:noWrap/>
            <w:vAlign w:val="center"/>
          </w:tcPr>
          <w:p w14:paraId="2CC37156">
            <w:pPr>
              <w:widowControl/>
              <w:jc w:val="center"/>
              <w:rPr>
                <w:color w:val="000000"/>
                <w:kern w:val="0"/>
                <w:szCs w:val="21"/>
              </w:rPr>
            </w:pPr>
            <w:r>
              <w:rPr>
                <w:color w:val="000000"/>
                <w:kern w:val="0"/>
                <w:szCs w:val="21"/>
              </w:rPr>
              <w:t>0.1%</w:t>
            </w:r>
          </w:p>
        </w:tc>
        <w:tc>
          <w:tcPr>
            <w:tcW w:w="1049" w:type="dxa"/>
            <w:shd w:val="clear" w:color="auto" w:fill="auto"/>
            <w:noWrap/>
            <w:vAlign w:val="center"/>
          </w:tcPr>
          <w:p w14:paraId="60DFCD4D">
            <w:pPr>
              <w:widowControl/>
              <w:jc w:val="center"/>
              <w:rPr>
                <w:color w:val="000000"/>
                <w:kern w:val="0"/>
                <w:szCs w:val="21"/>
              </w:rPr>
            </w:pPr>
            <w:r>
              <w:rPr>
                <w:color w:val="000000"/>
                <w:kern w:val="0"/>
                <w:szCs w:val="21"/>
              </w:rPr>
              <w:t>0.8%</w:t>
            </w:r>
          </w:p>
        </w:tc>
        <w:tc>
          <w:tcPr>
            <w:tcW w:w="1049" w:type="dxa"/>
            <w:shd w:val="clear" w:color="auto" w:fill="auto"/>
            <w:noWrap/>
            <w:vAlign w:val="center"/>
          </w:tcPr>
          <w:p w14:paraId="04D3F3BE">
            <w:pPr>
              <w:widowControl/>
              <w:jc w:val="center"/>
              <w:rPr>
                <w:color w:val="000000"/>
                <w:kern w:val="0"/>
                <w:szCs w:val="21"/>
              </w:rPr>
            </w:pPr>
            <w:r>
              <w:rPr>
                <w:color w:val="000000"/>
                <w:kern w:val="0"/>
                <w:szCs w:val="21"/>
              </w:rPr>
              <w:t>0.3%</w:t>
            </w:r>
          </w:p>
        </w:tc>
      </w:tr>
      <w:tr w14:paraId="1902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tcBorders>
              <w:top w:val="single" w:color="auto" w:sz="4" w:space="0"/>
              <w:left w:val="single" w:color="auto" w:sz="4" w:space="0"/>
              <w:bottom w:val="single" w:color="auto" w:sz="4" w:space="0"/>
              <w:right w:val="single" w:color="auto" w:sz="4" w:space="0"/>
            </w:tcBorders>
            <w:vAlign w:val="center"/>
          </w:tcPr>
          <w:p w14:paraId="298D0EBB">
            <w:pPr>
              <w:widowControl/>
              <w:jc w:val="left"/>
              <w:rPr>
                <w:color w:val="000000"/>
                <w:kern w:val="0"/>
                <w:szCs w:val="21"/>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237AE9B6">
            <w:pPr>
              <w:widowControl/>
              <w:jc w:val="left"/>
              <w:rPr>
                <w:color w:val="000000"/>
                <w:kern w:val="0"/>
                <w:szCs w:val="21"/>
              </w:rPr>
            </w:pPr>
          </w:p>
        </w:tc>
        <w:tc>
          <w:tcPr>
            <w:tcW w:w="992" w:type="dxa"/>
            <w:tcBorders>
              <w:left w:val="single" w:color="auto" w:sz="4" w:space="0"/>
            </w:tcBorders>
            <w:shd w:val="clear" w:color="auto" w:fill="auto"/>
            <w:noWrap/>
            <w:vAlign w:val="center"/>
          </w:tcPr>
          <w:p w14:paraId="3D64B36C">
            <w:pPr>
              <w:widowControl/>
              <w:jc w:val="center"/>
              <w:rPr>
                <w:color w:val="000000"/>
                <w:kern w:val="0"/>
                <w:szCs w:val="21"/>
              </w:rPr>
            </w:pPr>
            <w:r>
              <w:rPr>
                <w:color w:val="000000"/>
                <w:kern w:val="0"/>
                <w:szCs w:val="21"/>
              </w:rPr>
              <w:t>4</w:t>
            </w:r>
          </w:p>
        </w:tc>
        <w:tc>
          <w:tcPr>
            <w:tcW w:w="1049" w:type="dxa"/>
            <w:shd w:val="clear" w:color="auto" w:fill="auto"/>
            <w:noWrap/>
            <w:vAlign w:val="center"/>
          </w:tcPr>
          <w:p w14:paraId="5B441AF0">
            <w:pPr>
              <w:widowControl/>
              <w:jc w:val="center"/>
              <w:rPr>
                <w:color w:val="000000"/>
                <w:kern w:val="0"/>
                <w:szCs w:val="21"/>
              </w:rPr>
            </w:pPr>
            <w:r>
              <w:rPr>
                <w:color w:val="000000"/>
                <w:kern w:val="0"/>
                <w:szCs w:val="21"/>
              </w:rPr>
              <w:t>2.5%</w:t>
            </w:r>
          </w:p>
        </w:tc>
        <w:tc>
          <w:tcPr>
            <w:tcW w:w="1049" w:type="dxa"/>
            <w:shd w:val="clear" w:color="auto" w:fill="auto"/>
            <w:noWrap/>
            <w:vAlign w:val="center"/>
          </w:tcPr>
          <w:p w14:paraId="5ECA47D2">
            <w:pPr>
              <w:widowControl/>
              <w:jc w:val="center"/>
              <w:rPr>
                <w:color w:val="000000"/>
                <w:kern w:val="0"/>
                <w:szCs w:val="21"/>
              </w:rPr>
            </w:pPr>
            <w:r>
              <w:rPr>
                <w:color w:val="000000"/>
                <w:kern w:val="0"/>
                <w:szCs w:val="21"/>
              </w:rPr>
              <w:t>0.9%</w:t>
            </w:r>
          </w:p>
        </w:tc>
        <w:tc>
          <w:tcPr>
            <w:tcW w:w="1049" w:type="dxa"/>
            <w:shd w:val="clear" w:color="auto" w:fill="auto"/>
            <w:noWrap/>
            <w:vAlign w:val="center"/>
          </w:tcPr>
          <w:p w14:paraId="11322CF1">
            <w:pPr>
              <w:widowControl/>
              <w:jc w:val="center"/>
              <w:rPr>
                <w:color w:val="000000"/>
                <w:kern w:val="0"/>
                <w:szCs w:val="21"/>
              </w:rPr>
            </w:pPr>
            <w:r>
              <w:rPr>
                <w:color w:val="000000"/>
                <w:kern w:val="0"/>
                <w:szCs w:val="21"/>
              </w:rPr>
              <w:t>0.8%</w:t>
            </w:r>
          </w:p>
        </w:tc>
        <w:tc>
          <w:tcPr>
            <w:tcW w:w="1049" w:type="dxa"/>
            <w:shd w:val="clear" w:color="auto" w:fill="auto"/>
            <w:noWrap/>
            <w:vAlign w:val="center"/>
          </w:tcPr>
          <w:p w14:paraId="4CF2D15F">
            <w:pPr>
              <w:widowControl/>
              <w:jc w:val="center"/>
              <w:rPr>
                <w:color w:val="000000"/>
                <w:kern w:val="0"/>
                <w:szCs w:val="21"/>
              </w:rPr>
            </w:pPr>
            <w:r>
              <w:rPr>
                <w:color w:val="000000"/>
                <w:kern w:val="0"/>
                <w:szCs w:val="21"/>
              </w:rPr>
              <w:t>0.0%</w:t>
            </w:r>
          </w:p>
        </w:tc>
        <w:tc>
          <w:tcPr>
            <w:tcW w:w="1049" w:type="dxa"/>
            <w:shd w:val="clear" w:color="auto" w:fill="auto"/>
            <w:noWrap/>
            <w:vAlign w:val="center"/>
          </w:tcPr>
          <w:p w14:paraId="1A570FB7">
            <w:pPr>
              <w:widowControl/>
              <w:jc w:val="center"/>
              <w:rPr>
                <w:color w:val="000000"/>
                <w:kern w:val="0"/>
                <w:szCs w:val="21"/>
              </w:rPr>
            </w:pPr>
            <w:r>
              <w:rPr>
                <w:color w:val="000000"/>
                <w:kern w:val="0"/>
                <w:szCs w:val="21"/>
              </w:rPr>
              <w:t>0.3%</w:t>
            </w:r>
          </w:p>
        </w:tc>
      </w:tr>
      <w:tr w14:paraId="63F7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tcBorders>
              <w:top w:val="single" w:color="auto" w:sz="4" w:space="0"/>
              <w:left w:val="single" w:color="auto" w:sz="4" w:space="0"/>
              <w:bottom w:val="single" w:color="auto" w:sz="4" w:space="0"/>
              <w:right w:val="single" w:color="auto" w:sz="4" w:space="0"/>
            </w:tcBorders>
            <w:vAlign w:val="center"/>
          </w:tcPr>
          <w:p w14:paraId="1727E080">
            <w:pPr>
              <w:widowControl/>
              <w:jc w:val="left"/>
              <w:rPr>
                <w:color w:val="000000"/>
                <w:kern w:val="0"/>
                <w:szCs w:val="21"/>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6FDC4DD0">
            <w:pPr>
              <w:widowControl/>
              <w:jc w:val="left"/>
              <w:rPr>
                <w:color w:val="000000"/>
                <w:kern w:val="0"/>
                <w:szCs w:val="21"/>
              </w:rPr>
            </w:pPr>
          </w:p>
        </w:tc>
        <w:tc>
          <w:tcPr>
            <w:tcW w:w="992" w:type="dxa"/>
            <w:tcBorders>
              <w:left w:val="single" w:color="auto" w:sz="4" w:space="0"/>
            </w:tcBorders>
            <w:shd w:val="clear" w:color="auto" w:fill="auto"/>
            <w:noWrap/>
            <w:vAlign w:val="center"/>
          </w:tcPr>
          <w:p w14:paraId="71A2110E">
            <w:pPr>
              <w:widowControl/>
              <w:jc w:val="center"/>
              <w:rPr>
                <w:color w:val="000000"/>
                <w:kern w:val="0"/>
                <w:szCs w:val="21"/>
              </w:rPr>
            </w:pPr>
            <w:r>
              <w:rPr>
                <w:color w:val="000000"/>
                <w:kern w:val="0"/>
                <w:szCs w:val="21"/>
              </w:rPr>
              <w:t>5</w:t>
            </w:r>
          </w:p>
        </w:tc>
        <w:tc>
          <w:tcPr>
            <w:tcW w:w="1049" w:type="dxa"/>
            <w:shd w:val="clear" w:color="auto" w:fill="auto"/>
            <w:noWrap/>
            <w:vAlign w:val="center"/>
          </w:tcPr>
          <w:p w14:paraId="717546E3">
            <w:pPr>
              <w:widowControl/>
              <w:jc w:val="center"/>
              <w:rPr>
                <w:color w:val="000000"/>
                <w:kern w:val="0"/>
                <w:szCs w:val="21"/>
              </w:rPr>
            </w:pPr>
            <w:r>
              <w:rPr>
                <w:color w:val="000000"/>
                <w:kern w:val="0"/>
                <w:szCs w:val="21"/>
              </w:rPr>
              <w:t>0.0%</w:t>
            </w:r>
          </w:p>
        </w:tc>
        <w:tc>
          <w:tcPr>
            <w:tcW w:w="1049" w:type="dxa"/>
            <w:shd w:val="clear" w:color="auto" w:fill="auto"/>
            <w:noWrap/>
            <w:vAlign w:val="center"/>
          </w:tcPr>
          <w:p w14:paraId="3B2D5598">
            <w:pPr>
              <w:widowControl/>
              <w:jc w:val="center"/>
              <w:rPr>
                <w:color w:val="000000"/>
                <w:kern w:val="0"/>
                <w:szCs w:val="21"/>
              </w:rPr>
            </w:pPr>
            <w:r>
              <w:rPr>
                <w:color w:val="000000"/>
                <w:kern w:val="0"/>
                <w:szCs w:val="21"/>
              </w:rPr>
              <w:t>0.9%</w:t>
            </w:r>
          </w:p>
        </w:tc>
        <w:tc>
          <w:tcPr>
            <w:tcW w:w="1049" w:type="dxa"/>
            <w:shd w:val="clear" w:color="auto" w:fill="auto"/>
            <w:noWrap/>
            <w:vAlign w:val="center"/>
          </w:tcPr>
          <w:p w14:paraId="55398E0C">
            <w:pPr>
              <w:widowControl/>
              <w:jc w:val="center"/>
              <w:rPr>
                <w:color w:val="000000"/>
                <w:kern w:val="0"/>
                <w:szCs w:val="21"/>
              </w:rPr>
            </w:pPr>
            <w:r>
              <w:rPr>
                <w:color w:val="000000"/>
                <w:kern w:val="0"/>
                <w:szCs w:val="21"/>
              </w:rPr>
              <w:t>0.1%</w:t>
            </w:r>
          </w:p>
        </w:tc>
        <w:tc>
          <w:tcPr>
            <w:tcW w:w="1049" w:type="dxa"/>
            <w:shd w:val="clear" w:color="auto" w:fill="auto"/>
            <w:noWrap/>
            <w:vAlign w:val="center"/>
          </w:tcPr>
          <w:p w14:paraId="1C0B366E">
            <w:pPr>
              <w:widowControl/>
              <w:jc w:val="center"/>
              <w:rPr>
                <w:color w:val="000000"/>
                <w:kern w:val="0"/>
                <w:szCs w:val="21"/>
              </w:rPr>
            </w:pPr>
            <w:r>
              <w:rPr>
                <w:color w:val="000000"/>
                <w:kern w:val="0"/>
                <w:szCs w:val="21"/>
              </w:rPr>
              <w:t>0.4%</w:t>
            </w:r>
          </w:p>
        </w:tc>
        <w:tc>
          <w:tcPr>
            <w:tcW w:w="1049" w:type="dxa"/>
            <w:shd w:val="clear" w:color="auto" w:fill="auto"/>
            <w:noWrap/>
            <w:vAlign w:val="center"/>
          </w:tcPr>
          <w:p w14:paraId="7533EC28">
            <w:pPr>
              <w:widowControl/>
              <w:jc w:val="center"/>
              <w:rPr>
                <w:color w:val="000000"/>
                <w:kern w:val="0"/>
                <w:szCs w:val="21"/>
              </w:rPr>
            </w:pPr>
            <w:r>
              <w:rPr>
                <w:color w:val="000000"/>
                <w:kern w:val="0"/>
                <w:szCs w:val="21"/>
              </w:rPr>
              <w:t>0.0%</w:t>
            </w:r>
          </w:p>
        </w:tc>
      </w:tr>
      <w:tr w14:paraId="3606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tcBorders>
              <w:top w:val="single" w:color="auto" w:sz="4" w:space="0"/>
              <w:left w:val="single" w:color="auto" w:sz="4" w:space="0"/>
              <w:bottom w:val="single" w:color="auto" w:sz="4" w:space="0"/>
              <w:right w:val="single" w:color="auto" w:sz="4" w:space="0"/>
            </w:tcBorders>
            <w:vAlign w:val="center"/>
          </w:tcPr>
          <w:p w14:paraId="2D8220FC">
            <w:pPr>
              <w:widowControl/>
              <w:jc w:val="left"/>
              <w:rPr>
                <w:color w:val="000000"/>
                <w:kern w:val="0"/>
                <w:szCs w:val="21"/>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743831EB">
            <w:pPr>
              <w:widowControl/>
              <w:jc w:val="left"/>
              <w:rPr>
                <w:color w:val="000000"/>
                <w:kern w:val="0"/>
                <w:szCs w:val="21"/>
              </w:rPr>
            </w:pPr>
          </w:p>
        </w:tc>
        <w:tc>
          <w:tcPr>
            <w:tcW w:w="992" w:type="dxa"/>
            <w:tcBorders>
              <w:left w:val="single" w:color="auto" w:sz="4" w:space="0"/>
            </w:tcBorders>
            <w:shd w:val="clear" w:color="auto" w:fill="auto"/>
            <w:noWrap/>
            <w:vAlign w:val="center"/>
          </w:tcPr>
          <w:p w14:paraId="2AE0046D">
            <w:pPr>
              <w:widowControl/>
              <w:jc w:val="center"/>
              <w:rPr>
                <w:color w:val="000000"/>
                <w:kern w:val="0"/>
                <w:szCs w:val="21"/>
              </w:rPr>
            </w:pPr>
            <w:r>
              <w:rPr>
                <w:color w:val="000000"/>
                <w:kern w:val="0"/>
                <w:szCs w:val="21"/>
              </w:rPr>
              <w:t>6</w:t>
            </w:r>
          </w:p>
        </w:tc>
        <w:tc>
          <w:tcPr>
            <w:tcW w:w="1049" w:type="dxa"/>
            <w:shd w:val="clear" w:color="auto" w:fill="auto"/>
            <w:noWrap/>
            <w:vAlign w:val="bottom"/>
          </w:tcPr>
          <w:p w14:paraId="6F168D68">
            <w:pPr>
              <w:widowControl/>
              <w:jc w:val="center"/>
              <w:rPr>
                <w:color w:val="000000"/>
                <w:kern w:val="0"/>
                <w:szCs w:val="21"/>
              </w:rPr>
            </w:pPr>
            <w:r>
              <w:rPr>
                <w:color w:val="000000"/>
                <w:kern w:val="0"/>
                <w:szCs w:val="21"/>
              </w:rPr>
              <w:t>1.0%</w:t>
            </w:r>
          </w:p>
        </w:tc>
        <w:tc>
          <w:tcPr>
            <w:tcW w:w="1049" w:type="dxa"/>
            <w:shd w:val="clear" w:color="auto" w:fill="auto"/>
            <w:noWrap/>
            <w:vAlign w:val="bottom"/>
          </w:tcPr>
          <w:p w14:paraId="4F3BB761">
            <w:pPr>
              <w:widowControl/>
              <w:jc w:val="center"/>
              <w:rPr>
                <w:color w:val="000000"/>
                <w:kern w:val="0"/>
                <w:szCs w:val="21"/>
              </w:rPr>
            </w:pPr>
            <w:r>
              <w:rPr>
                <w:color w:val="000000"/>
                <w:kern w:val="0"/>
                <w:szCs w:val="21"/>
              </w:rPr>
              <w:t>0.0%</w:t>
            </w:r>
          </w:p>
        </w:tc>
        <w:tc>
          <w:tcPr>
            <w:tcW w:w="1049" w:type="dxa"/>
            <w:shd w:val="clear" w:color="auto" w:fill="auto"/>
            <w:noWrap/>
            <w:vAlign w:val="bottom"/>
          </w:tcPr>
          <w:p w14:paraId="40F6F3F5">
            <w:pPr>
              <w:widowControl/>
              <w:jc w:val="center"/>
              <w:rPr>
                <w:color w:val="000000"/>
                <w:kern w:val="0"/>
                <w:szCs w:val="21"/>
              </w:rPr>
            </w:pPr>
            <w:r>
              <w:rPr>
                <w:color w:val="000000"/>
                <w:kern w:val="0"/>
                <w:szCs w:val="21"/>
              </w:rPr>
              <w:t>0.5%</w:t>
            </w:r>
          </w:p>
        </w:tc>
        <w:tc>
          <w:tcPr>
            <w:tcW w:w="1049" w:type="dxa"/>
            <w:shd w:val="clear" w:color="auto" w:fill="auto"/>
            <w:noWrap/>
            <w:vAlign w:val="bottom"/>
          </w:tcPr>
          <w:p w14:paraId="5CF9D12C">
            <w:pPr>
              <w:widowControl/>
              <w:jc w:val="center"/>
              <w:rPr>
                <w:color w:val="000000"/>
                <w:kern w:val="0"/>
                <w:szCs w:val="21"/>
              </w:rPr>
            </w:pPr>
            <w:r>
              <w:rPr>
                <w:color w:val="000000"/>
                <w:kern w:val="0"/>
                <w:szCs w:val="21"/>
              </w:rPr>
              <w:t>0.3%</w:t>
            </w:r>
          </w:p>
        </w:tc>
        <w:tc>
          <w:tcPr>
            <w:tcW w:w="1049" w:type="dxa"/>
            <w:shd w:val="clear" w:color="auto" w:fill="auto"/>
            <w:noWrap/>
            <w:vAlign w:val="bottom"/>
          </w:tcPr>
          <w:p w14:paraId="76DA76A6">
            <w:pPr>
              <w:widowControl/>
              <w:jc w:val="center"/>
              <w:rPr>
                <w:color w:val="000000"/>
                <w:kern w:val="0"/>
                <w:szCs w:val="21"/>
              </w:rPr>
            </w:pPr>
            <w:r>
              <w:rPr>
                <w:color w:val="000000"/>
                <w:kern w:val="0"/>
                <w:szCs w:val="21"/>
              </w:rPr>
              <w:t>0.3%</w:t>
            </w:r>
          </w:p>
        </w:tc>
      </w:tr>
      <w:tr w14:paraId="7EF35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tcBorders>
              <w:top w:val="single" w:color="auto" w:sz="4" w:space="0"/>
              <w:left w:val="single" w:color="auto" w:sz="4" w:space="0"/>
              <w:bottom w:val="single" w:color="auto" w:sz="4" w:space="0"/>
              <w:right w:val="single" w:color="auto" w:sz="4" w:space="0"/>
            </w:tcBorders>
            <w:vAlign w:val="center"/>
          </w:tcPr>
          <w:p w14:paraId="0CF68E0A">
            <w:pPr>
              <w:widowControl/>
              <w:jc w:val="left"/>
              <w:rPr>
                <w:color w:val="000000"/>
                <w:kern w:val="0"/>
                <w:szCs w:val="21"/>
              </w:rPr>
            </w:pPr>
          </w:p>
        </w:tc>
        <w:tc>
          <w:tcPr>
            <w:tcW w:w="99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9B3C0CA">
            <w:pPr>
              <w:widowControl/>
              <w:jc w:val="center"/>
              <w:rPr>
                <w:color w:val="000000"/>
                <w:kern w:val="0"/>
                <w:szCs w:val="21"/>
              </w:rPr>
            </w:pPr>
            <w:r>
              <w:rPr>
                <w:rFonts w:hint="eastAsia"/>
                <w:szCs w:val="21"/>
              </w:rPr>
              <w:t>金属陶瓷</w:t>
            </w:r>
          </w:p>
        </w:tc>
        <w:tc>
          <w:tcPr>
            <w:tcW w:w="992" w:type="dxa"/>
            <w:tcBorders>
              <w:left w:val="single" w:color="auto" w:sz="4" w:space="0"/>
            </w:tcBorders>
            <w:shd w:val="clear" w:color="auto" w:fill="auto"/>
            <w:noWrap/>
            <w:vAlign w:val="center"/>
          </w:tcPr>
          <w:p w14:paraId="2FF7F733">
            <w:pPr>
              <w:widowControl/>
              <w:jc w:val="center"/>
              <w:rPr>
                <w:color w:val="000000"/>
                <w:kern w:val="0"/>
                <w:szCs w:val="21"/>
              </w:rPr>
            </w:pPr>
            <w:r>
              <w:rPr>
                <w:color w:val="000000"/>
                <w:kern w:val="0"/>
                <w:szCs w:val="21"/>
              </w:rPr>
              <w:t>1</w:t>
            </w:r>
          </w:p>
        </w:tc>
        <w:tc>
          <w:tcPr>
            <w:tcW w:w="1049" w:type="dxa"/>
            <w:shd w:val="clear" w:color="auto" w:fill="auto"/>
            <w:noWrap/>
            <w:vAlign w:val="center"/>
          </w:tcPr>
          <w:p w14:paraId="56D335FE">
            <w:pPr>
              <w:widowControl/>
              <w:jc w:val="center"/>
              <w:rPr>
                <w:color w:val="000000"/>
                <w:kern w:val="0"/>
                <w:szCs w:val="21"/>
              </w:rPr>
            </w:pPr>
            <w:r>
              <w:rPr>
                <w:color w:val="000000"/>
                <w:kern w:val="0"/>
                <w:szCs w:val="21"/>
              </w:rPr>
              <w:t>0.0%</w:t>
            </w:r>
          </w:p>
        </w:tc>
        <w:tc>
          <w:tcPr>
            <w:tcW w:w="1049" w:type="dxa"/>
            <w:shd w:val="clear" w:color="auto" w:fill="auto"/>
            <w:noWrap/>
            <w:vAlign w:val="center"/>
          </w:tcPr>
          <w:p w14:paraId="7FCB42A3">
            <w:pPr>
              <w:widowControl/>
              <w:jc w:val="center"/>
              <w:rPr>
                <w:color w:val="000000"/>
                <w:kern w:val="0"/>
                <w:szCs w:val="21"/>
              </w:rPr>
            </w:pPr>
            <w:r>
              <w:rPr>
                <w:color w:val="000000"/>
                <w:kern w:val="0"/>
                <w:szCs w:val="21"/>
              </w:rPr>
              <w:t>0.0%</w:t>
            </w:r>
          </w:p>
        </w:tc>
        <w:tc>
          <w:tcPr>
            <w:tcW w:w="1049" w:type="dxa"/>
            <w:shd w:val="clear" w:color="auto" w:fill="auto"/>
            <w:noWrap/>
            <w:vAlign w:val="center"/>
          </w:tcPr>
          <w:p w14:paraId="33C8609A">
            <w:pPr>
              <w:widowControl/>
              <w:jc w:val="center"/>
              <w:rPr>
                <w:color w:val="000000"/>
                <w:kern w:val="0"/>
                <w:szCs w:val="21"/>
              </w:rPr>
            </w:pPr>
            <w:r>
              <w:rPr>
                <w:color w:val="000000"/>
                <w:kern w:val="0"/>
                <w:szCs w:val="21"/>
              </w:rPr>
              <w:t>0.9%</w:t>
            </w:r>
          </w:p>
        </w:tc>
        <w:tc>
          <w:tcPr>
            <w:tcW w:w="1049" w:type="dxa"/>
            <w:shd w:val="clear" w:color="auto" w:fill="auto"/>
            <w:noWrap/>
            <w:vAlign w:val="center"/>
          </w:tcPr>
          <w:p w14:paraId="292EB150">
            <w:pPr>
              <w:widowControl/>
              <w:jc w:val="center"/>
              <w:rPr>
                <w:color w:val="000000"/>
                <w:kern w:val="0"/>
                <w:szCs w:val="21"/>
              </w:rPr>
            </w:pPr>
            <w:r>
              <w:rPr>
                <w:color w:val="000000"/>
                <w:kern w:val="0"/>
                <w:szCs w:val="21"/>
              </w:rPr>
              <w:t>0.5%</w:t>
            </w:r>
          </w:p>
        </w:tc>
        <w:tc>
          <w:tcPr>
            <w:tcW w:w="1049" w:type="dxa"/>
            <w:shd w:val="clear" w:color="auto" w:fill="auto"/>
            <w:noWrap/>
            <w:vAlign w:val="center"/>
          </w:tcPr>
          <w:p w14:paraId="7F551AD5">
            <w:pPr>
              <w:widowControl/>
              <w:jc w:val="center"/>
              <w:rPr>
                <w:color w:val="000000"/>
                <w:kern w:val="0"/>
                <w:szCs w:val="21"/>
              </w:rPr>
            </w:pPr>
            <w:r>
              <w:rPr>
                <w:color w:val="000000"/>
                <w:kern w:val="0"/>
                <w:szCs w:val="21"/>
              </w:rPr>
              <w:t>1.1%</w:t>
            </w:r>
          </w:p>
        </w:tc>
      </w:tr>
      <w:tr w14:paraId="35F2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tcBorders>
              <w:top w:val="single" w:color="auto" w:sz="4" w:space="0"/>
              <w:left w:val="single" w:color="auto" w:sz="4" w:space="0"/>
              <w:bottom w:val="single" w:color="auto" w:sz="4" w:space="0"/>
            </w:tcBorders>
            <w:vAlign w:val="center"/>
          </w:tcPr>
          <w:p w14:paraId="58403B8C">
            <w:pPr>
              <w:widowControl/>
              <w:jc w:val="left"/>
              <w:rPr>
                <w:color w:val="000000"/>
                <w:kern w:val="0"/>
                <w:szCs w:val="21"/>
              </w:rPr>
            </w:pPr>
          </w:p>
        </w:tc>
        <w:tc>
          <w:tcPr>
            <w:tcW w:w="993" w:type="dxa"/>
            <w:vMerge w:val="continue"/>
            <w:tcBorders>
              <w:top w:val="single" w:color="auto" w:sz="4" w:space="0"/>
              <w:bottom w:val="single" w:color="auto" w:sz="4" w:space="0"/>
              <w:right w:val="single" w:color="auto" w:sz="4" w:space="0"/>
            </w:tcBorders>
            <w:vAlign w:val="center"/>
          </w:tcPr>
          <w:p w14:paraId="33395E86">
            <w:pPr>
              <w:widowControl/>
              <w:jc w:val="left"/>
              <w:rPr>
                <w:color w:val="000000"/>
                <w:kern w:val="0"/>
                <w:szCs w:val="21"/>
              </w:rPr>
            </w:pPr>
          </w:p>
        </w:tc>
        <w:tc>
          <w:tcPr>
            <w:tcW w:w="992" w:type="dxa"/>
            <w:tcBorders>
              <w:left w:val="single" w:color="auto" w:sz="4" w:space="0"/>
            </w:tcBorders>
            <w:shd w:val="clear" w:color="auto" w:fill="auto"/>
            <w:noWrap/>
            <w:vAlign w:val="center"/>
          </w:tcPr>
          <w:p w14:paraId="3AEC0D67">
            <w:pPr>
              <w:widowControl/>
              <w:jc w:val="center"/>
              <w:rPr>
                <w:color w:val="000000"/>
                <w:kern w:val="0"/>
                <w:szCs w:val="21"/>
              </w:rPr>
            </w:pPr>
            <w:r>
              <w:rPr>
                <w:color w:val="000000"/>
                <w:kern w:val="0"/>
                <w:szCs w:val="21"/>
              </w:rPr>
              <w:t>2</w:t>
            </w:r>
          </w:p>
        </w:tc>
        <w:tc>
          <w:tcPr>
            <w:tcW w:w="1049" w:type="dxa"/>
            <w:shd w:val="clear" w:color="auto" w:fill="auto"/>
            <w:noWrap/>
            <w:vAlign w:val="center"/>
          </w:tcPr>
          <w:p w14:paraId="0CCAF047">
            <w:pPr>
              <w:widowControl/>
              <w:jc w:val="center"/>
              <w:rPr>
                <w:color w:val="000000"/>
                <w:kern w:val="0"/>
                <w:szCs w:val="21"/>
              </w:rPr>
            </w:pPr>
            <w:r>
              <w:rPr>
                <w:color w:val="000000"/>
                <w:kern w:val="0"/>
                <w:szCs w:val="21"/>
              </w:rPr>
              <w:t>0.0%</w:t>
            </w:r>
          </w:p>
        </w:tc>
        <w:tc>
          <w:tcPr>
            <w:tcW w:w="1049" w:type="dxa"/>
            <w:shd w:val="clear" w:color="auto" w:fill="auto"/>
            <w:noWrap/>
            <w:vAlign w:val="center"/>
          </w:tcPr>
          <w:p w14:paraId="60708EAF">
            <w:pPr>
              <w:widowControl/>
              <w:jc w:val="center"/>
              <w:rPr>
                <w:color w:val="000000"/>
                <w:kern w:val="0"/>
                <w:szCs w:val="21"/>
              </w:rPr>
            </w:pPr>
            <w:r>
              <w:rPr>
                <w:color w:val="000000"/>
                <w:kern w:val="0"/>
                <w:szCs w:val="21"/>
              </w:rPr>
              <w:t>0.3%</w:t>
            </w:r>
          </w:p>
        </w:tc>
        <w:tc>
          <w:tcPr>
            <w:tcW w:w="1049" w:type="dxa"/>
            <w:shd w:val="clear" w:color="auto" w:fill="auto"/>
            <w:noWrap/>
            <w:vAlign w:val="center"/>
          </w:tcPr>
          <w:p w14:paraId="591EC6EF">
            <w:pPr>
              <w:widowControl/>
              <w:jc w:val="center"/>
              <w:rPr>
                <w:color w:val="000000"/>
                <w:kern w:val="0"/>
                <w:szCs w:val="21"/>
              </w:rPr>
            </w:pPr>
            <w:r>
              <w:rPr>
                <w:color w:val="000000"/>
                <w:kern w:val="0"/>
                <w:szCs w:val="21"/>
              </w:rPr>
              <w:t>0.9%</w:t>
            </w:r>
          </w:p>
        </w:tc>
        <w:tc>
          <w:tcPr>
            <w:tcW w:w="1049" w:type="dxa"/>
            <w:shd w:val="clear" w:color="auto" w:fill="auto"/>
            <w:noWrap/>
            <w:vAlign w:val="center"/>
          </w:tcPr>
          <w:p w14:paraId="0CC2A63B">
            <w:pPr>
              <w:widowControl/>
              <w:jc w:val="center"/>
              <w:rPr>
                <w:color w:val="000000"/>
                <w:kern w:val="0"/>
                <w:szCs w:val="21"/>
              </w:rPr>
            </w:pPr>
            <w:r>
              <w:rPr>
                <w:color w:val="000000"/>
                <w:kern w:val="0"/>
                <w:szCs w:val="21"/>
              </w:rPr>
              <w:t>0.5%</w:t>
            </w:r>
          </w:p>
        </w:tc>
        <w:tc>
          <w:tcPr>
            <w:tcW w:w="1049" w:type="dxa"/>
            <w:shd w:val="clear" w:color="auto" w:fill="auto"/>
            <w:noWrap/>
            <w:vAlign w:val="center"/>
          </w:tcPr>
          <w:p w14:paraId="226FCC06">
            <w:pPr>
              <w:widowControl/>
              <w:jc w:val="center"/>
              <w:rPr>
                <w:color w:val="000000"/>
                <w:kern w:val="0"/>
                <w:szCs w:val="21"/>
              </w:rPr>
            </w:pPr>
            <w:r>
              <w:rPr>
                <w:color w:val="000000"/>
                <w:kern w:val="0"/>
                <w:szCs w:val="21"/>
              </w:rPr>
              <w:t>0.7%</w:t>
            </w:r>
          </w:p>
        </w:tc>
      </w:tr>
      <w:tr w14:paraId="2A40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tcBorders>
              <w:top w:val="single" w:color="auto" w:sz="4" w:space="0"/>
              <w:left w:val="single" w:color="auto" w:sz="4" w:space="0"/>
              <w:bottom w:val="single" w:color="auto" w:sz="4" w:space="0"/>
            </w:tcBorders>
            <w:vAlign w:val="center"/>
          </w:tcPr>
          <w:p w14:paraId="3E51BB9F">
            <w:pPr>
              <w:widowControl/>
              <w:jc w:val="left"/>
              <w:rPr>
                <w:color w:val="000000"/>
                <w:kern w:val="0"/>
                <w:szCs w:val="21"/>
              </w:rPr>
            </w:pPr>
          </w:p>
        </w:tc>
        <w:tc>
          <w:tcPr>
            <w:tcW w:w="993" w:type="dxa"/>
            <w:vMerge w:val="continue"/>
            <w:tcBorders>
              <w:top w:val="single" w:color="auto" w:sz="4" w:space="0"/>
              <w:bottom w:val="single" w:color="auto" w:sz="4" w:space="0"/>
              <w:right w:val="single" w:color="auto" w:sz="4" w:space="0"/>
            </w:tcBorders>
            <w:vAlign w:val="center"/>
          </w:tcPr>
          <w:p w14:paraId="60979D46">
            <w:pPr>
              <w:widowControl/>
              <w:jc w:val="left"/>
              <w:rPr>
                <w:color w:val="000000"/>
                <w:kern w:val="0"/>
                <w:szCs w:val="21"/>
              </w:rPr>
            </w:pPr>
          </w:p>
        </w:tc>
        <w:tc>
          <w:tcPr>
            <w:tcW w:w="992" w:type="dxa"/>
            <w:tcBorders>
              <w:left w:val="single" w:color="auto" w:sz="4" w:space="0"/>
            </w:tcBorders>
            <w:shd w:val="clear" w:color="auto" w:fill="auto"/>
            <w:noWrap/>
            <w:vAlign w:val="center"/>
          </w:tcPr>
          <w:p w14:paraId="33797074">
            <w:pPr>
              <w:widowControl/>
              <w:jc w:val="center"/>
              <w:rPr>
                <w:color w:val="000000"/>
                <w:kern w:val="0"/>
                <w:szCs w:val="21"/>
              </w:rPr>
            </w:pPr>
            <w:r>
              <w:rPr>
                <w:color w:val="000000"/>
                <w:kern w:val="0"/>
                <w:szCs w:val="21"/>
              </w:rPr>
              <w:t>3</w:t>
            </w:r>
          </w:p>
        </w:tc>
        <w:tc>
          <w:tcPr>
            <w:tcW w:w="1049" w:type="dxa"/>
            <w:shd w:val="clear" w:color="auto" w:fill="auto"/>
            <w:noWrap/>
            <w:vAlign w:val="center"/>
          </w:tcPr>
          <w:p w14:paraId="54DBECCE">
            <w:pPr>
              <w:widowControl/>
              <w:jc w:val="center"/>
              <w:rPr>
                <w:color w:val="000000"/>
                <w:kern w:val="0"/>
                <w:szCs w:val="21"/>
              </w:rPr>
            </w:pPr>
            <w:r>
              <w:rPr>
                <w:color w:val="000000"/>
                <w:kern w:val="0"/>
                <w:szCs w:val="21"/>
              </w:rPr>
              <w:t>0.6%</w:t>
            </w:r>
          </w:p>
        </w:tc>
        <w:tc>
          <w:tcPr>
            <w:tcW w:w="1049" w:type="dxa"/>
            <w:shd w:val="clear" w:color="auto" w:fill="auto"/>
            <w:noWrap/>
            <w:vAlign w:val="center"/>
          </w:tcPr>
          <w:p w14:paraId="14186C70">
            <w:pPr>
              <w:widowControl/>
              <w:jc w:val="center"/>
              <w:rPr>
                <w:color w:val="000000"/>
                <w:kern w:val="0"/>
                <w:szCs w:val="21"/>
              </w:rPr>
            </w:pPr>
            <w:r>
              <w:rPr>
                <w:color w:val="000000"/>
                <w:kern w:val="0"/>
                <w:szCs w:val="21"/>
              </w:rPr>
              <w:t>1.1%</w:t>
            </w:r>
          </w:p>
        </w:tc>
        <w:tc>
          <w:tcPr>
            <w:tcW w:w="1049" w:type="dxa"/>
            <w:shd w:val="clear" w:color="auto" w:fill="auto"/>
            <w:noWrap/>
            <w:vAlign w:val="center"/>
          </w:tcPr>
          <w:p w14:paraId="0804B0C0">
            <w:pPr>
              <w:widowControl/>
              <w:jc w:val="center"/>
              <w:rPr>
                <w:color w:val="000000"/>
                <w:kern w:val="0"/>
                <w:szCs w:val="21"/>
              </w:rPr>
            </w:pPr>
            <w:r>
              <w:rPr>
                <w:color w:val="000000"/>
                <w:kern w:val="0"/>
                <w:szCs w:val="21"/>
              </w:rPr>
              <w:t>0.2%</w:t>
            </w:r>
          </w:p>
        </w:tc>
        <w:tc>
          <w:tcPr>
            <w:tcW w:w="1049" w:type="dxa"/>
            <w:shd w:val="clear" w:color="auto" w:fill="auto"/>
            <w:noWrap/>
            <w:vAlign w:val="center"/>
          </w:tcPr>
          <w:p w14:paraId="36FD61BC">
            <w:pPr>
              <w:widowControl/>
              <w:jc w:val="center"/>
              <w:rPr>
                <w:color w:val="000000"/>
                <w:kern w:val="0"/>
                <w:szCs w:val="21"/>
              </w:rPr>
            </w:pPr>
            <w:r>
              <w:rPr>
                <w:color w:val="000000"/>
                <w:kern w:val="0"/>
                <w:szCs w:val="21"/>
              </w:rPr>
              <w:t>0.0%</w:t>
            </w:r>
          </w:p>
        </w:tc>
        <w:tc>
          <w:tcPr>
            <w:tcW w:w="1049" w:type="dxa"/>
            <w:shd w:val="clear" w:color="auto" w:fill="auto"/>
            <w:noWrap/>
            <w:vAlign w:val="center"/>
          </w:tcPr>
          <w:p w14:paraId="319B34AD">
            <w:pPr>
              <w:widowControl/>
              <w:jc w:val="center"/>
              <w:rPr>
                <w:color w:val="000000"/>
                <w:kern w:val="0"/>
                <w:szCs w:val="21"/>
              </w:rPr>
            </w:pPr>
            <w:r>
              <w:rPr>
                <w:color w:val="000000"/>
                <w:kern w:val="0"/>
                <w:szCs w:val="21"/>
              </w:rPr>
              <w:t>/</w:t>
            </w:r>
          </w:p>
        </w:tc>
      </w:tr>
      <w:tr w14:paraId="6A23B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tcBorders>
              <w:top w:val="single" w:color="auto" w:sz="4" w:space="0"/>
              <w:left w:val="single" w:color="auto" w:sz="4" w:space="0"/>
              <w:bottom w:val="single" w:color="auto" w:sz="4" w:space="0"/>
            </w:tcBorders>
            <w:vAlign w:val="center"/>
          </w:tcPr>
          <w:p w14:paraId="0C544576">
            <w:pPr>
              <w:widowControl/>
              <w:jc w:val="left"/>
              <w:rPr>
                <w:color w:val="000000"/>
                <w:kern w:val="0"/>
                <w:szCs w:val="21"/>
              </w:rPr>
            </w:pPr>
          </w:p>
        </w:tc>
        <w:tc>
          <w:tcPr>
            <w:tcW w:w="993" w:type="dxa"/>
            <w:vMerge w:val="continue"/>
            <w:tcBorders>
              <w:top w:val="single" w:color="auto" w:sz="4" w:space="0"/>
              <w:bottom w:val="single" w:color="auto" w:sz="4" w:space="0"/>
              <w:right w:val="single" w:color="auto" w:sz="4" w:space="0"/>
            </w:tcBorders>
            <w:vAlign w:val="center"/>
          </w:tcPr>
          <w:p w14:paraId="17F96C27">
            <w:pPr>
              <w:widowControl/>
              <w:jc w:val="left"/>
              <w:rPr>
                <w:color w:val="000000"/>
                <w:kern w:val="0"/>
                <w:szCs w:val="21"/>
              </w:rPr>
            </w:pPr>
          </w:p>
        </w:tc>
        <w:tc>
          <w:tcPr>
            <w:tcW w:w="992" w:type="dxa"/>
            <w:tcBorders>
              <w:left w:val="single" w:color="auto" w:sz="4" w:space="0"/>
            </w:tcBorders>
            <w:shd w:val="clear" w:color="auto" w:fill="auto"/>
            <w:noWrap/>
            <w:vAlign w:val="center"/>
          </w:tcPr>
          <w:p w14:paraId="56B6D50E">
            <w:pPr>
              <w:widowControl/>
              <w:jc w:val="center"/>
              <w:rPr>
                <w:color w:val="000000"/>
                <w:kern w:val="0"/>
                <w:szCs w:val="21"/>
              </w:rPr>
            </w:pPr>
            <w:r>
              <w:rPr>
                <w:color w:val="000000"/>
                <w:kern w:val="0"/>
                <w:szCs w:val="21"/>
              </w:rPr>
              <w:t>4</w:t>
            </w:r>
          </w:p>
        </w:tc>
        <w:tc>
          <w:tcPr>
            <w:tcW w:w="1049" w:type="dxa"/>
            <w:shd w:val="clear" w:color="auto" w:fill="auto"/>
            <w:noWrap/>
            <w:vAlign w:val="center"/>
          </w:tcPr>
          <w:p w14:paraId="3F185F77">
            <w:pPr>
              <w:widowControl/>
              <w:jc w:val="center"/>
              <w:rPr>
                <w:color w:val="000000"/>
                <w:kern w:val="0"/>
                <w:szCs w:val="21"/>
              </w:rPr>
            </w:pPr>
            <w:r>
              <w:rPr>
                <w:color w:val="000000"/>
                <w:kern w:val="0"/>
                <w:szCs w:val="21"/>
              </w:rPr>
              <w:t>0.0%</w:t>
            </w:r>
          </w:p>
        </w:tc>
        <w:tc>
          <w:tcPr>
            <w:tcW w:w="1049" w:type="dxa"/>
            <w:shd w:val="clear" w:color="auto" w:fill="auto"/>
            <w:noWrap/>
            <w:vAlign w:val="center"/>
          </w:tcPr>
          <w:p w14:paraId="251328DB">
            <w:pPr>
              <w:widowControl/>
              <w:jc w:val="center"/>
              <w:rPr>
                <w:color w:val="000000"/>
                <w:kern w:val="0"/>
                <w:szCs w:val="21"/>
              </w:rPr>
            </w:pPr>
            <w:r>
              <w:rPr>
                <w:color w:val="000000"/>
                <w:kern w:val="0"/>
                <w:szCs w:val="21"/>
              </w:rPr>
              <w:t>0.0%</w:t>
            </w:r>
          </w:p>
        </w:tc>
        <w:tc>
          <w:tcPr>
            <w:tcW w:w="1049" w:type="dxa"/>
            <w:shd w:val="clear" w:color="auto" w:fill="auto"/>
            <w:noWrap/>
            <w:vAlign w:val="center"/>
          </w:tcPr>
          <w:p w14:paraId="6B131E1E">
            <w:pPr>
              <w:widowControl/>
              <w:jc w:val="center"/>
              <w:rPr>
                <w:color w:val="000000"/>
                <w:kern w:val="0"/>
                <w:szCs w:val="21"/>
              </w:rPr>
            </w:pPr>
            <w:r>
              <w:rPr>
                <w:color w:val="000000"/>
                <w:kern w:val="0"/>
                <w:szCs w:val="21"/>
              </w:rPr>
              <w:t>0.9%</w:t>
            </w:r>
          </w:p>
        </w:tc>
        <w:tc>
          <w:tcPr>
            <w:tcW w:w="1049" w:type="dxa"/>
            <w:shd w:val="clear" w:color="auto" w:fill="auto"/>
            <w:noWrap/>
            <w:vAlign w:val="center"/>
          </w:tcPr>
          <w:p w14:paraId="57774674">
            <w:pPr>
              <w:widowControl/>
              <w:jc w:val="center"/>
              <w:rPr>
                <w:color w:val="000000"/>
                <w:kern w:val="0"/>
                <w:szCs w:val="21"/>
              </w:rPr>
            </w:pPr>
            <w:r>
              <w:rPr>
                <w:color w:val="000000"/>
                <w:kern w:val="0"/>
                <w:szCs w:val="21"/>
              </w:rPr>
              <w:t>0.5%</w:t>
            </w:r>
          </w:p>
        </w:tc>
        <w:tc>
          <w:tcPr>
            <w:tcW w:w="1049" w:type="dxa"/>
            <w:shd w:val="clear" w:color="auto" w:fill="auto"/>
            <w:noWrap/>
            <w:vAlign w:val="center"/>
          </w:tcPr>
          <w:p w14:paraId="15D6BD2A">
            <w:pPr>
              <w:widowControl/>
              <w:jc w:val="center"/>
              <w:rPr>
                <w:color w:val="000000"/>
                <w:kern w:val="0"/>
                <w:szCs w:val="21"/>
              </w:rPr>
            </w:pPr>
            <w:r>
              <w:rPr>
                <w:color w:val="000000"/>
                <w:kern w:val="0"/>
                <w:szCs w:val="21"/>
              </w:rPr>
              <w:t>/</w:t>
            </w:r>
          </w:p>
        </w:tc>
      </w:tr>
      <w:tr w14:paraId="2269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29" w:type="dxa"/>
            <w:vMerge w:val="continue"/>
            <w:tcBorders>
              <w:top w:val="single" w:color="auto" w:sz="4" w:space="0"/>
              <w:left w:val="single" w:color="auto" w:sz="4" w:space="0"/>
              <w:bottom w:val="single" w:color="auto" w:sz="4" w:space="0"/>
            </w:tcBorders>
            <w:vAlign w:val="center"/>
          </w:tcPr>
          <w:p w14:paraId="768D35F4">
            <w:pPr>
              <w:widowControl/>
              <w:jc w:val="left"/>
              <w:rPr>
                <w:color w:val="000000"/>
                <w:kern w:val="0"/>
                <w:szCs w:val="21"/>
              </w:rPr>
            </w:pPr>
          </w:p>
        </w:tc>
        <w:tc>
          <w:tcPr>
            <w:tcW w:w="993" w:type="dxa"/>
            <w:vMerge w:val="continue"/>
            <w:tcBorders>
              <w:top w:val="single" w:color="auto" w:sz="4" w:space="0"/>
              <w:bottom w:val="single" w:color="auto" w:sz="4" w:space="0"/>
              <w:right w:val="single" w:color="auto" w:sz="4" w:space="0"/>
            </w:tcBorders>
            <w:vAlign w:val="center"/>
          </w:tcPr>
          <w:p w14:paraId="225BD96A">
            <w:pPr>
              <w:widowControl/>
              <w:jc w:val="left"/>
              <w:rPr>
                <w:color w:val="000000"/>
                <w:kern w:val="0"/>
                <w:szCs w:val="21"/>
              </w:rPr>
            </w:pPr>
          </w:p>
        </w:tc>
        <w:tc>
          <w:tcPr>
            <w:tcW w:w="992" w:type="dxa"/>
            <w:tcBorders>
              <w:left w:val="single" w:color="auto" w:sz="4" w:space="0"/>
            </w:tcBorders>
            <w:shd w:val="clear" w:color="auto" w:fill="auto"/>
            <w:noWrap/>
            <w:vAlign w:val="center"/>
          </w:tcPr>
          <w:p w14:paraId="38B07014">
            <w:pPr>
              <w:widowControl/>
              <w:jc w:val="center"/>
              <w:rPr>
                <w:color w:val="000000"/>
                <w:kern w:val="0"/>
                <w:szCs w:val="21"/>
              </w:rPr>
            </w:pPr>
            <w:r>
              <w:rPr>
                <w:color w:val="000000"/>
                <w:kern w:val="0"/>
                <w:szCs w:val="21"/>
              </w:rPr>
              <w:t>5</w:t>
            </w:r>
          </w:p>
        </w:tc>
        <w:tc>
          <w:tcPr>
            <w:tcW w:w="1049" w:type="dxa"/>
            <w:shd w:val="clear" w:color="auto" w:fill="auto"/>
            <w:noWrap/>
            <w:vAlign w:val="center"/>
          </w:tcPr>
          <w:p w14:paraId="63C88E6C">
            <w:pPr>
              <w:widowControl/>
              <w:jc w:val="center"/>
              <w:rPr>
                <w:color w:val="000000"/>
                <w:kern w:val="0"/>
                <w:szCs w:val="21"/>
              </w:rPr>
            </w:pPr>
            <w:r>
              <w:rPr>
                <w:color w:val="000000"/>
                <w:kern w:val="0"/>
                <w:szCs w:val="21"/>
              </w:rPr>
              <w:t>0.0%</w:t>
            </w:r>
          </w:p>
        </w:tc>
        <w:tc>
          <w:tcPr>
            <w:tcW w:w="1049" w:type="dxa"/>
            <w:shd w:val="clear" w:color="auto" w:fill="auto"/>
            <w:noWrap/>
            <w:vAlign w:val="center"/>
          </w:tcPr>
          <w:p w14:paraId="200CB94D">
            <w:pPr>
              <w:widowControl/>
              <w:jc w:val="center"/>
              <w:rPr>
                <w:color w:val="000000"/>
                <w:kern w:val="0"/>
                <w:szCs w:val="21"/>
              </w:rPr>
            </w:pPr>
            <w:r>
              <w:rPr>
                <w:color w:val="000000"/>
                <w:kern w:val="0"/>
                <w:szCs w:val="21"/>
              </w:rPr>
              <w:t>0.6%</w:t>
            </w:r>
          </w:p>
        </w:tc>
        <w:tc>
          <w:tcPr>
            <w:tcW w:w="1049" w:type="dxa"/>
            <w:shd w:val="clear" w:color="auto" w:fill="auto"/>
            <w:noWrap/>
            <w:vAlign w:val="center"/>
          </w:tcPr>
          <w:p w14:paraId="232D8050">
            <w:pPr>
              <w:widowControl/>
              <w:jc w:val="center"/>
              <w:rPr>
                <w:color w:val="000000"/>
                <w:kern w:val="0"/>
                <w:szCs w:val="21"/>
              </w:rPr>
            </w:pPr>
            <w:r>
              <w:rPr>
                <w:color w:val="000000"/>
                <w:kern w:val="0"/>
                <w:szCs w:val="21"/>
              </w:rPr>
              <w:t>0.9%</w:t>
            </w:r>
          </w:p>
        </w:tc>
        <w:tc>
          <w:tcPr>
            <w:tcW w:w="1049" w:type="dxa"/>
            <w:shd w:val="clear" w:color="auto" w:fill="auto"/>
            <w:noWrap/>
            <w:vAlign w:val="center"/>
          </w:tcPr>
          <w:p w14:paraId="23A03F87">
            <w:pPr>
              <w:widowControl/>
              <w:jc w:val="center"/>
              <w:rPr>
                <w:color w:val="000000"/>
                <w:kern w:val="0"/>
                <w:szCs w:val="21"/>
              </w:rPr>
            </w:pPr>
            <w:r>
              <w:rPr>
                <w:color w:val="000000"/>
                <w:kern w:val="0"/>
                <w:szCs w:val="21"/>
              </w:rPr>
              <w:t>0.5%</w:t>
            </w:r>
          </w:p>
        </w:tc>
        <w:tc>
          <w:tcPr>
            <w:tcW w:w="1049" w:type="dxa"/>
            <w:shd w:val="clear" w:color="auto" w:fill="auto"/>
            <w:noWrap/>
            <w:vAlign w:val="center"/>
          </w:tcPr>
          <w:p w14:paraId="55B1D5F0">
            <w:pPr>
              <w:widowControl/>
              <w:jc w:val="center"/>
              <w:rPr>
                <w:color w:val="000000"/>
                <w:kern w:val="0"/>
                <w:szCs w:val="21"/>
              </w:rPr>
            </w:pPr>
            <w:r>
              <w:rPr>
                <w:color w:val="000000"/>
                <w:kern w:val="0"/>
                <w:szCs w:val="21"/>
              </w:rPr>
              <w:t>/</w:t>
            </w:r>
          </w:p>
        </w:tc>
      </w:tr>
      <w:tr w14:paraId="4F40F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tcBorders>
              <w:top w:val="single" w:color="auto" w:sz="4" w:space="0"/>
              <w:left w:val="single" w:color="auto" w:sz="4" w:space="0"/>
              <w:bottom w:val="single" w:color="auto" w:sz="4" w:space="0"/>
            </w:tcBorders>
            <w:vAlign w:val="center"/>
          </w:tcPr>
          <w:p w14:paraId="3B96A6D9">
            <w:pPr>
              <w:widowControl/>
              <w:jc w:val="left"/>
              <w:rPr>
                <w:color w:val="000000"/>
                <w:kern w:val="0"/>
                <w:szCs w:val="21"/>
              </w:rPr>
            </w:pPr>
          </w:p>
        </w:tc>
        <w:tc>
          <w:tcPr>
            <w:tcW w:w="993" w:type="dxa"/>
            <w:vMerge w:val="continue"/>
            <w:tcBorders>
              <w:top w:val="single" w:color="auto" w:sz="4" w:space="0"/>
              <w:bottom w:val="single" w:color="auto" w:sz="4" w:space="0"/>
              <w:right w:val="single" w:color="auto" w:sz="4" w:space="0"/>
            </w:tcBorders>
            <w:vAlign w:val="center"/>
          </w:tcPr>
          <w:p w14:paraId="1D8BB72A">
            <w:pPr>
              <w:widowControl/>
              <w:jc w:val="left"/>
              <w:rPr>
                <w:color w:val="000000"/>
                <w:kern w:val="0"/>
                <w:szCs w:val="21"/>
              </w:rPr>
            </w:pPr>
          </w:p>
        </w:tc>
        <w:tc>
          <w:tcPr>
            <w:tcW w:w="992" w:type="dxa"/>
            <w:tcBorders>
              <w:left w:val="single" w:color="auto" w:sz="4" w:space="0"/>
            </w:tcBorders>
            <w:shd w:val="clear" w:color="auto" w:fill="auto"/>
            <w:noWrap/>
            <w:vAlign w:val="center"/>
          </w:tcPr>
          <w:p w14:paraId="13FE820E">
            <w:pPr>
              <w:widowControl/>
              <w:jc w:val="center"/>
              <w:rPr>
                <w:color w:val="000000"/>
                <w:kern w:val="0"/>
                <w:szCs w:val="21"/>
              </w:rPr>
            </w:pPr>
            <w:r>
              <w:rPr>
                <w:color w:val="000000"/>
                <w:kern w:val="0"/>
                <w:szCs w:val="21"/>
              </w:rPr>
              <w:t>6</w:t>
            </w:r>
          </w:p>
        </w:tc>
        <w:tc>
          <w:tcPr>
            <w:tcW w:w="1049" w:type="dxa"/>
            <w:shd w:val="clear" w:color="auto" w:fill="auto"/>
            <w:noWrap/>
            <w:vAlign w:val="bottom"/>
          </w:tcPr>
          <w:p w14:paraId="25D0049E">
            <w:pPr>
              <w:widowControl/>
              <w:jc w:val="center"/>
              <w:rPr>
                <w:color w:val="000000"/>
                <w:kern w:val="0"/>
                <w:szCs w:val="21"/>
              </w:rPr>
            </w:pPr>
            <w:r>
              <w:rPr>
                <w:color w:val="000000"/>
                <w:kern w:val="0"/>
                <w:szCs w:val="21"/>
              </w:rPr>
              <w:t>0.0%</w:t>
            </w:r>
          </w:p>
        </w:tc>
        <w:tc>
          <w:tcPr>
            <w:tcW w:w="1049" w:type="dxa"/>
            <w:shd w:val="clear" w:color="auto" w:fill="auto"/>
            <w:noWrap/>
            <w:vAlign w:val="bottom"/>
          </w:tcPr>
          <w:p w14:paraId="384DD759">
            <w:pPr>
              <w:widowControl/>
              <w:jc w:val="center"/>
              <w:rPr>
                <w:color w:val="000000"/>
                <w:kern w:val="0"/>
                <w:szCs w:val="21"/>
              </w:rPr>
            </w:pPr>
            <w:r>
              <w:rPr>
                <w:color w:val="000000"/>
                <w:kern w:val="0"/>
                <w:szCs w:val="21"/>
              </w:rPr>
              <w:t>0.2%</w:t>
            </w:r>
          </w:p>
        </w:tc>
        <w:tc>
          <w:tcPr>
            <w:tcW w:w="1049" w:type="dxa"/>
            <w:shd w:val="clear" w:color="auto" w:fill="auto"/>
            <w:noWrap/>
            <w:vAlign w:val="bottom"/>
          </w:tcPr>
          <w:p w14:paraId="1D4B42C8">
            <w:pPr>
              <w:widowControl/>
              <w:jc w:val="center"/>
              <w:rPr>
                <w:color w:val="000000"/>
                <w:kern w:val="0"/>
                <w:szCs w:val="21"/>
              </w:rPr>
            </w:pPr>
            <w:r>
              <w:rPr>
                <w:color w:val="000000"/>
                <w:kern w:val="0"/>
                <w:szCs w:val="21"/>
              </w:rPr>
              <w:t>0.2%</w:t>
            </w:r>
          </w:p>
        </w:tc>
        <w:tc>
          <w:tcPr>
            <w:tcW w:w="1049" w:type="dxa"/>
            <w:shd w:val="clear" w:color="auto" w:fill="auto"/>
            <w:noWrap/>
            <w:vAlign w:val="bottom"/>
          </w:tcPr>
          <w:p w14:paraId="6B4DB723">
            <w:pPr>
              <w:widowControl/>
              <w:jc w:val="center"/>
              <w:rPr>
                <w:color w:val="000000"/>
                <w:kern w:val="0"/>
                <w:szCs w:val="21"/>
              </w:rPr>
            </w:pPr>
            <w:r>
              <w:rPr>
                <w:color w:val="000000"/>
                <w:kern w:val="0"/>
                <w:szCs w:val="21"/>
              </w:rPr>
              <w:t>0.1%</w:t>
            </w:r>
          </w:p>
        </w:tc>
        <w:tc>
          <w:tcPr>
            <w:tcW w:w="1049" w:type="dxa"/>
            <w:shd w:val="clear" w:color="auto" w:fill="auto"/>
            <w:noWrap/>
            <w:vAlign w:val="bottom"/>
          </w:tcPr>
          <w:p w14:paraId="1F77BAAB">
            <w:pPr>
              <w:widowControl/>
              <w:jc w:val="center"/>
              <w:rPr>
                <w:color w:val="000000"/>
                <w:kern w:val="0"/>
                <w:szCs w:val="21"/>
              </w:rPr>
            </w:pPr>
            <w:r>
              <w:rPr>
                <w:color w:val="000000"/>
                <w:kern w:val="0"/>
                <w:szCs w:val="21"/>
              </w:rPr>
              <w:t>/</w:t>
            </w:r>
          </w:p>
        </w:tc>
      </w:tr>
    </w:tbl>
    <w:p w14:paraId="12A41F26"/>
    <w:p w14:paraId="6B79D172">
      <w:pPr>
        <w:pStyle w:val="4"/>
      </w:pPr>
      <w:r>
        <w:rPr>
          <w:rFonts w:hint="eastAsia"/>
        </w:rPr>
        <w:t>2.3.2 高温维氏硬度试验验证</w:t>
      </w:r>
    </w:p>
    <w:p w14:paraId="39E5A666">
      <w:pPr>
        <w:spacing w:before="156" w:beforeLines="50" w:after="156" w:afterLines="50" w:line="360" w:lineRule="auto"/>
        <w:rPr>
          <w:rFonts w:hint="eastAsia" w:eastAsia="宋体"/>
          <w:sz w:val="24"/>
          <w:lang w:eastAsia="zh-CN"/>
        </w:rPr>
      </w:pPr>
      <w:r>
        <w:rPr>
          <w:rFonts w:hint="eastAsia"/>
          <w:sz w:val="24"/>
        </w:rPr>
        <w:t>（1）不同</w:t>
      </w:r>
      <w:r>
        <w:rPr>
          <w:rFonts w:hint="eastAsia"/>
          <w:sz w:val="24"/>
          <w:lang w:val="en-US" w:eastAsia="zh-CN"/>
        </w:rPr>
        <w:t>试验</w:t>
      </w:r>
      <w:r>
        <w:rPr>
          <w:rFonts w:hint="eastAsia"/>
          <w:sz w:val="24"/>
        </w:rPr>
        <w:t>力、测试温度下的高温维氏</w:t>
      </w:r>
      <w:r>
        <w:rPr>
          <w:rFonts w:hint="eastAsia"/>
          <w:sz w:val="24"/>
          <w:lang w:val="en-US" w:eastAsia="zh-CN"/>
        </w:rPr>
        <w:t>试验</w:t>
      </w:r>
    </w:p>
    <w:p w14:paraId="12AADF17">
      <w:pPr>
        <w:tabs>
          <w:tab w:val="center" w:pos="5086"/>
        </w:tabs>
        <w:spacing w:line="360" w:lineRule="auto"/>
        <w:ind w:firstLine="480" w:firstLineChars="200"/>
        <w:rPr>
          <w:sz w:val="24"/>
        </w:rPr>
      </w:pPr>
      <w:r>
        <w:rPr>
          <w:rFonts w:hint="eastAsia"/>
          <w:sz w:val="24"/>
        </w:rPr>
        <w:t>本实验选取各个参编单位重点关注的样品及测试的稳定性和区分度的样品。样品主要分为WC-6Co硬质合金、WC-10Co硬质合金、金属陶瓷。</w:t>
      </w:r>
    </w:p>
    <w:p w14:paraId="0073F2AE">
      <w:pPr>
        <w:tabs>
          <w:tab w:val="center" w:pos="5086"/>
        </w:tabs>
        <w:spacing w:line="360" w:lineRule="auto"/>
        <w:ind w:firstLine="480" w:firstLineChars="200"/>
        <w:rPr>
          <w:sz w:val="24"/>
        </w:rPr>
      </w:pPr>
      <w:r>
        <w:rPr>
          <w:rFonts w:hint="eastAsia"/>
          <w:sz w:val="24"/>
        </w:rPr>
        <w:t>分别在1kgf、5kgf、10kgf、30kgf、50kgf试验力下进行不同温度维氏硬度测试，测量温度点为室温、200℃、400℃、600℃、800℃、1000℃，达到目标温度后保温时间为5min</w:t>
      </w:r>
      <w:r>
        <w:rPr>
          <w:rFonts w:hint="eastAsia"/>
          <w:sz w:val="24"/>
          <w:lang w:eastAsia="zh-CN"/>
        </w:rPr>
        <w:t>（</w:t>
      </w:r>
      <w:r>
        <w:rPr>
          <w:rFonts w:hint="eastAsia"/>
          <w:sz w:val="24"/>
          <w:lang w:val="en-US" w:eastAsia="zh-CN"/>
        </w:rPr>
        <w:t>样品尺寸为φ10mm×10mm</w:t>
      </w:r>
      <w:r>
        <w:rPr>
          <w:rFonts w:hint="eastAsia"/>
          <w:sz w:val="24"/>
          <w:lang w:eastAsia="zh-CN"/>
        </w:rPr>
        <w:t>）</w:t>
      </w:r>
      <w:r>
        <w:rPr>
          <w:rFonts w:hint="eastAsia"/>
          <w:sz w:val="24"/>
        </w:rPr>
        <w:t>，测试结果如表</w:t>
      </w:r>
      <w:r>
        <w:rPr>
          <w:rFonts w:hint="eastAsia"/>
          <w:sz w:val="24"/>
          <w:lang w:val="en-US" w:eastAsia="zh-CN"/>
        </w:rPr>
        <w:t>4</w:t>
      </w:r>
      <w:r>
        <w:rPr>
          <w:rFonts w:hint="eastAsia"/>
          <w:sz w:val="24"/>
        </w:rPr>
        <w:t>所示。</w:t>
      </w:r>
    </w:p>
    <w:p w14:paraId="730B13C1">
      <w:pPr>
        <w:adjustRightInd w:val="0"/>
        <w:snapToGrid w:val="0"/>
        <w:spacing w:before="156" w:beforeLines="50" w:after="156" w:afterLines="50" w:line="360" w:lineRule="auto"/>
        <w:jc w:val="center"/>
        <w:rPr>
          <w:rFonts w:hint="eastAsia" w:ascii="黑体" w:hAnsi="黑体" w:eastAsia="黑体"/>
          <w:szCs w:val="21"/>
        </w:rPr>
      </w:pPr>
      <w:r>
        <w:rPr>
          <w:rFonts w:hint="eastAsia" w:ascii="黑体" w:hAnsi="黑体" w:eastAsia="黑体"/>
          <w:szCs w:val="21"/>
        </w:rPr>
        <w:t>表</w:t>
      </w:r>
      <w:r>
        <w:rPr>
          <w:rFonts w:hint="eastAsia" w:ascii="黑体" w:hAnsi="黑体" w:eastAsia="黑体"/>
          <w:szCs w:val="21"/>
          <w:lang w:val="en-US" w:eastAsia="zh-CN"/>
        </w:rPr>
        <w:t>4</w:t>
      </w:r>
      <w:r>
        <w:rPr>
          <w:rFonts w:hint="eastAsia" w:ascii="黑体" w:hAnsi="黑体" w:eastAsia="黑体"/>
          <w:szCs w:val="21"/>
        </w:rPr>
        <w:t xml:space="preserve"> 不同加载力、测试温度下的高温维氏硬度</w:t>
      </w:r>
    </w:p>
    <w:tbl>
      <w:tblPr>
        <w:tblStyle w:val="17"/>
        <w:tblW w:w="825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1223"/>
        <w:gridCol w:w="857"/>
        <w:gridCol w:w="1040"/>
        <w:gridCol w:w="1040"/>
        <w:gridCol w:w="1040"/>
        <w:gridCol w:w="1040"/>
        <w:gridCol w:w="852"/>
      </w:tblGrid>
      <w:tr w14:paraId="060D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58" w:type="dxa"/>
            <w:vMerge w:val="restart"/>
            <w:shd w:val="clear" w:color="auto" w:fill="auto"/>
            <w:noWrap/>
            <w:vAlign w:val="center"/>
          </w:tcPr>
          <w:p w14:paraId="2A593A35">
            <w:pPr>
              <w:widowControl/>
              <w:jc w:val="center"/>
              <w:rPr>
                <w:color w:val="000000"/>
                <w:kern w:val="0"/>
                <w:szCs w:val="21"/>
              </w:rPr>
            </w:pPr>
            <w:r>
              <w:rPr>
                <w:color w:val="000000"/>
                <w:kern w:val="0"/>
                <w:szCs w:val="21"/>
              </w:rPr>
              <w:t>单位</w:t>
            </w:r>
          </w:p>
        </w:tc>
        <w:tc>
          <w:tcPr>
            <w:tcW w:w="1223" w:type="dxa"/>
            <w:vMerge w:val="restart"/>
            <w:shd w:val="clear" w:color="auto" w:fill="auto"/>
            <w:noWrap/>
            <w:vAlign w:val="center"/>
          </w:tcPr>
          <w:p w14:paraId="3C1AC3EB">
            <w:pPr>
              <w:widowControl/>
              <w:jc w:val="center"/>
              <w:rPr>
                <w:color w:val="000000"/>
                <w:kern w:val="0"/>
                <w:szCs w:val="21"/>
              </w:rPr>
            </w:pPr>
            <w:r>
              <w:rPr>
                <w:rFonts w:hint="eastAsia"/>
                <w:color w:val="000000"/>
                <w:kern w:val="0"/>
                <w:szCs w:val="21"/>
              </w:rPr>
              <w:t>样品</w:t>
            </w:r>
          </w:p>
        </w:tc>
        <w:tc>
          <w:tcPr>
            <w:tcW w:w="857" w:type="dxa"/>
            <w:vMerge w:val="restart"/>
            <w:shd w:val="clear" w:color="auto" w:fill="auto"/>
            <w:noWrap/>
            <w:vAlign w:val="center"/>
          </w:tcPr>
          <w:p w14:paraId="69DADED8">
            <w:pPr>
              <w:widowControl/>
              <w:jc w:val="center"/>
              <w:rPr>
                <w:color w:val="000000"/>
                <w:kern w:val="0"/>
                <w:szCs w:val="21"/>
              </w:rPr>
            </w:pPr>
            <w:r>
              <w:rPr>
                <w:rFonts w:hint="eastAsia"/>
                <w:color w:val="000000"/>
                <w:kern w:val="0"/>
                <w:szCs w:val="21"/>
                <w:lang w:val="en-US" w:eastAsia="zh-CN"/>
              </w:rPr>
              <w:t>试验</w:t>
            </w:r>
            <w:r>
              <w:rPr>
                <w:color w:val="000000"/>
                <w:kern w:val="0"/>
                <w:szCs w:val="21"/>
              </w:rPr>
              <w:t>力</w:t>
            </w:r>
          </w:p>
        </w:tc>
        <w:tc>
          <w:tcPr>
            <w:tcW w:w="5012" w:type="dxa"/>
            <w:gridSpan w:val="5"/>
            <w:shd w:val="clear" w:color="auto" w:fill="auto"/>
            <w:noWrap/>
            <w:vAlign w:val="center"/>
          </w:tcPr>
          <w:p w14:paraId="0CA3E175">
            <w:pPr>
              <w:widowControl/>
              <w:jc w:val="center"/>
              <w:rPr>
                <w:color w:val="000000"/>
                <w:kern w:val="0"/>
                <w:szCs w:val="21"/>
              </w:rPr>
            </w:pPr>
            <w:r>
              <w:rPr>
                <w:color w:val="000000"/>
                <w:kern w:val="0"/>
                <w:szCs w:val="21"/>
              </w:rPr>
              <w:t>测试温度</w:t>
            </w:r>
          </w:p>
        </w:tc>
      </w:tr>
      <w:tr w14:paraId="017F6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58" w:type="dxa"/>
            <w:vMerge w:val="continue"/>
            <w:vAlign w:val="center"/>
          </w:tcPr>
          <w:p w14:paraId="3D1CCB4F">
            <w:pPr>
              <w:widowControl/>
              <w:jc w:val="center"/>
              <w:rPr>
                <w:color w:val="000000"/>
                <w:kern w:val="0"/>
                <w:szCs w:val="21"/>
              </w:rPr>
            </w:pPr>
          </w:p>
        </w:tc>
        <w:tc>
          <w:tcPr>
            <w:tcW w:w="1223" w:type="dxa"/>
            <w:vMerge w:val="continue"/>
            <w:vAlign w:val="center"/>
          </w:tcPr>
          <w:p w14:paraId="14B073AA">
            <w:pPr>
              <w:widowControl/>
              <w:jc w:val="center"/>
              <w:rPr>
                <w:color w:val="000000"/>
                <w:kern w:val="0"/>
                <w:szCs w:val="21"/>
              </w:rPr>
            </w:pPr>
          </w:p>
        </w:tc>
        <w:tc>
          <w:tcPr>
            <w:tcW w:w="857" w:type="dxa"/>
            <w:vMerge w:val="continue"/>
            <w:vAlign w:val="center"/>
          </w:tcPr>
          <w:p w14:paraId="5051EBB1">
            <w:pPr>
              <w:widowControl/>
              <w:jc w:val="center"/>
              <w:rPr>
                <w:color w:val="000000"/>
                <w:kern w:val="0"/>
                <w:szCs w:val="21"/>
              </w:rPr>
            </w:pPr>
          </w:p>
        </w:tc>
        <w:tc>
          <w:tcPr>
            <w:tcW w:w="1040" w:type="dxa"/>
            <w:shd w:val="clear" w:color="auto" w:fill="auto"/>
            <w:noWrap/>
            <w:vAlign w:val="center"/>
          </w:tcPr>
          <w:p w14:paraId="71CBC236">
            <w:pPr>
              <w:widowControl/>
              <w:jc w:val="center"/>
              <w:rPr>
                <w:color w:val="000000"/>
                <w:kern w:val="0"/>
                <w:szCs w:val="21"/>
              </w:rPr>
            </w:pPr>
            <w:r>
              <w:rPr>
                <w:color w:val="000000"/>
                <w:kern w:val="0"/>
                <w:szCs w:val="21"/>
              </w:rPr>
              <w:t>200℃</w:t>
            </w:r>
          </w:p>
        </w:tc>
        <w:tc>
          <w:tcPr>
            <w:tcW w:w="1040" w:type="dxa"/>
            <w:shd w:val="clear" w:color="auto" w:fill="auto"/>
            <w:noWrap/>
            <w:vAlign w:val="center"/>
          </w:tcPr>
          <w:p w14:paraId="30E67473">
            <w:pPr>
              <w:widowControl/>
              <w:jc w:val="center"/>
              <w:rPr>
                <w:color w:val="000000"/>
                <w:kern w:val="0"/>
                <w:szCs w:val="21"/>
              </w:rPr>
            </w:pPr>
            <w:r>
              <w:rPr>
                <w:color w:val="000000"/>
                <w:kern w:val="0"/>
                <w:szCs w:val="21"/>
              </w:rPr>
              <w:t>400℃</w:t>
            </w:r>
          </w:p>
        </w:tc>
        <w:tc>
          <w:tcPr>
            <w:tcW w:w="1040" w:type="dxa"/>
            <w:shd w:val="clear" w:color="auto" w:fill="auto"/>
            <w:noWrap/>
            <w:vAlign w:val="center"/>
          </w:tcPr>
          <w:p w14:paraId="140E29BC">
            <w:pPr>
              <w:widowControl/>
              <w:jc w:val="center"/>
              <w:rPr>
                <w:color w:val="000000"/>
                <w:kern w:val="0"/>
                <w:szCs w:val="21"/>
              </w:rPr>
            </w:pPr>
            <w:r>
              <w:rPr>
                <w:color w:val="000000"/>
                <w:kern w:val="0"/>
                <w:szCs w:val="21"/>
              </w:rPr>
              <w:t>600℃</w:t>
            </w:r>
          </w:p>
        </w:tc>
        <w:tc>
          <w:tcPr>
            <w:tcW w:w="1040" w:type="dxa"/>
            <w:shd w:val="clear" w:color="auto" w:fill="auto"/>
            <w:noWrap/>
            <w:vAlign w:val="center"/>
          </w:tcPr>
          <w:p w14:paraId="7E63CF7C">
            <w:pPr>
              <w:widowControl/>
              <w:jc w:val="center"/>
              <w:rPr>
                <w:color w:val="000000"/>
                <w:kern w:val="0"/>
                <w:szCs w:val="21"/>
              </w:rPr>
            </w:pPr>
            <w:r>
              <w:rPr>
                <w:color w:val="000000"/>
                <w:kern w:val="0"/>
                <w:szCs w:val="21"/>
              </w:rPr>
              <w:t>800℃</w:t>
            </w:r>
          </w:p>
        </w:tc>
        <w:tc>
          <w:tcPr>
            <w:tcW w:w="852" w:type="dxa"/>
            <w:shd w:val="clear" w:color="auto" w:fill="auto"/>
            <w:noWrap/>
            <w:vAlign w:val="center"/>
          </w:tcPr>
          <w:p w14:paraId="561BBF1B">
            <w:pPr>
              <w:widowControl/>
              <w:jc w:val="center"/>
              <w:rPr>
                <w:color w:val="000000"/>
                <w:kern w:val="0"/>
                <w:szCs w:val="21"/>
              </w:rPr>
            </w:pPr>
            <w:r>
              <w:rPr>
                <w:color w:val="000000"/>
                <w:kern w:val="0"/>
                <w:szCs w:val="21"/>
              </w:rPr>
              <w:t>1000℃</w:t>
            </w:r>
          </w:p>
        </w:tc>
      </w:tr>
      <w:tr w14:paraId="10587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158" w:type="dxa"/>
            <w:vMerge w:val="restart"/>
            <w:shd w:val="clear" w:color="auto" w:fill="auto"/>
            <w:vAlign w:val="center"/>
          </w:tcPr>
          <w:p w14:paraId="0EB07056">
            <w:pPr>
              <w:widowControl/>
              <w:jc w:val="center"/>
              <w:rPr>
                <w:color w:val="000000"/>
                <w:kern w:val="0"/>
                <w:szCs w:val="21"/>
              </w:rPr>
            </w:pPr>
            <w:r>
              <w:rPr>
                <w:color w:val="000000"/>
                <w:kern w:val="0"/>
                <w:szCs w:val="21"/>
              </w:rPr>
              <w:t>华侨大学</w:t>
            </w:r>
          </w:p>
        </w:tc>
        <w:tc>
          <w:tcPr>
            <w:tcW w:w="1223" w:type="dxa"/>
            <w:vMerge w:val="restart"/>
            <w:shd w:val="clear" w:color="auto" w:fill="auto"/>
            <w:noWrap/>
            <w:vAlign w:val="center"/>
          </w:tcPr>
          <w:p w14:paraId="21D25602">
            <w:pPr>
              <w:widowControl/>
              <w:jc w:val="center"/>
              <w:rPr>
                <w:color w:val="000000"/>
                <w:kern w:val="0"/>
                <w:szCs w:val="21"/>
              </w:rPr>
            </w:pPr>
            <w:r>
              <w:rPr>
                <w:rFonts w:hint="eastAsia"/>
                <w:szCs w:val="21"/>
              </w:rPr>
              <w:t>WC-</w:t>
            </w:r>
            <w:r>
              <w:rPr>
                <w:rFonts w:hint="eastAsia"/>
                <w:szCs w:val="21"/>
                <w:lang w:val="en-US" w:eastAsia="zh-CN"/>
              </w:rPr>
              <w:t>6</w:t>
            </w:r>
            <w:r>
              <w:rPr>
                <w:rFonts w:hint="eastAsia"/>
                <w:szCs w:val="21"/>
              </w:rPr>
              <w:t>Co</w:t>
            </w:r>
          </w:p>
        </w:tc>
        <w:tc>
          <w:tcPr>
            <w:tcW w:w="857" w:type="dxa"/>
            <w:shd w:val="clear" w:color="auto" w:fill="auto"/>
            <w:noWrap/>
            <w:vAlign w:val="center"/>
          </w:tcPr>
          <w:p w14:paraId="1D3A43A3">
            <w:pPr>
              <w:widowControl/>
              <w:jc w:val="center"/>
              <w:rPr>
                <w:color w:val="000000"/>
                <w:kern w:val="0"/>
                <w:szCs w:val="21"/>
              </w:rPr>
            </w:pPr>
            <w:r>
              <w:rPr>
                <w:color w:val="000000"/>
                <w:kern w:val="0"/>
                <w:szCs w:val="21"/>
              </w:rPr>
              <w:t>1kgf</w:t>
            </w:r>
          </w:p>
        </w:tc>
        <w:tc>
          <w:tcPr>
            <w:tcW w:w="1040" w:type="dxa"/>
            <w:shd w:val="clear" w:color="auto" w:fill="auto"/>
            <w:noWrap/>
            <w:vAlign w:val="center"/>
          </w:tcPr>
          <w:p w14:paraId="5F41892F">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1560</w:t>
            </w:r>
          </w:p>
        </w:tc>
        <w:tc>
          <w:tcPr>
            <w:tcW w:w="1040" w:type="dxa"/>
            <w:shd w:val="clear" w:color="auto" w:fill="auto"/>
            <w:noWrap/>
            <w:vAlign w:val="center"/>
          </w:tcPr>
          <w:p w14:paraId="7038C4C6">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1440</w:t>
            </w:r>
          </w:p>
        </w:tc>
        <w:tc>
          <w:tcPr>
            <w:tcW w:w="1040" w:type="dxa"/>
            <w:shd w:val="clear" w:color="auto" w:fill="auto"/>
            <w:noWrap/>
            <w:vAlign w:val="center"/>
          </w:tcPr>
          <w:p w14:paraId="4CE1C947">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1330</w:t>
            </w:r>
          </w:p>
        </w:tc>
        <w:tc>
          <w:tcPr>
            <w:tcW w:w="1040" w:type="dxa"/>
            <w:shd w:val="clear" w:color="auto" w:fill="auto"/>
            <w:noWrap/>
            <w:vAlign w:val="center"/>
          </w:tcPr>
          <w:p w14:paraId="0CF3919F">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1020</w:t>
            </w:r>
          </w:p>
        </w:tc>
        <w:tc>
          <w:tcPr>
            <w:tcW w:w="852" w:type="dxa"/>
            <w:shd w:val="clear" w:color="auto" w:fill="auto"/>
            <w:noWrap/>
            <w:vAlign w:val="center"/>
          </w:tcPr>
          <w:p w14:paraId="772638A8">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770</w:t>
            </w:r>
          </w:p>
        </w:tc>
      </w:tr>
      <w:tr w14:paraId="30E1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2C220165">
            <w:pPr>
              <w:widowControl/>
              <w:jc w:val="center"/>
              <w:rPr>
                <w:color w:val="000000"/>
                <w:kern w:val="0"/>
                <w:szCs w:val="21"/>
              </w:rPr>
            </w:pPr>
          </w:p>
        </w:tc>
        <w:tc>
          <w:tcPr>
            <w:tcW w:w="1223" w:type="dxa"/>
            <w:vMerge w:val="continue"/>
            <w:vAlign w:val="center"/>
          </w:tcPr>
          <w:p w14:paraId="2F9C44A0">
            <w:pPr>
              <w:widowControl/>
              <w:jc w:val="center"/>
              <w:rPr>
                <w:color w:val="000000"/>
                <w:kern w:val="0"/>
                <w:szCs w:val="21"/>
              </w:rPr>
            </w:pPr>
          </w:p>
        </w:tc>
        <w:tc>
          <w:tcPr>
            <w:tcW w:w="857" w:type="dxa"/>
            <w:shd w:val="clear" w:color="auto" w:fill="auto"/>
            <w:noWrap/>
            <w:vAlign w:val="center"/>
          </w:tcPr>
          <w:p w14:paraId="19018C2A">
            <w:pPr>
              <w:widowControl/>
              <w:jc w:val="center"/>
              <w:rPr>
                <w:color w:val="000000"/>
                <w:kern w:val="0"/>
                <w:szCs w:val="21"/>
              </w:rPr>
            </w:pPr>
            <w:r>
              <w:rPr>
                <w:color w:val="000000"/>
                <w:kern w:val="0"/>
                <w:szCs w:val="21"/>
              </w:rPr>
              <w:t>5kgf</w:t>
            </w:r>
          </w:p>
        </w:tc>
        <w:tc>
          <w:tcPr>
            <w:tcW w:w="1040" w:type="dxa"/>
            <w:shd w:val="clear" w:color="auto" w:fill="auto"/>
            <w:noWrap/>
            <w:vAlign w:val="center"/>
          </w:tcPr>
          <w:p w14:paraId="6B6AD928">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1400</w:t>
            </w:r>
          </w:p>
        </w:tc>
        <w:tc>
          <w:tcPr>
            <w:tcW w:w="1040" w:type="dxa"/>
            <w:shd w:val="clear" w:color="auto" w:fill="auto"/>
            <w:noWrap/>
            <w:vAlign w:val="center"/>
          </w:tcPr>
          <w:p w14:paraId="7D19D2AE">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1310</w:t>
            </w:r>
          </w:p>
        </w:tc>
        <w:tc>
          <w:tcPr>
            <w:tcW w:w="1040" w:type="dxa"/>
            <w:shd w:val="clear" w:color="auto" w:fill="auto"/>
            <w:noWrap/>
            <w:vAlign w:val="center"/>
          </w:tcPr>
          <w:p w14:paraId="62B466DA">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1210</w:t>
            </w:r>
          </w:p>
        </w:tc>
        <w:tc>
          <w:tcPr>
            <w:tcW w:w="1040" w:type="dxa"/>
            <w:shd w:val="clear" w:color="auto" w:fill="auto"/>
            <w:noWrap/>
            <w:vAlign w:val="center"/>
          </w:tcPr>
          <w:p w14:paraId="3DDAACF6">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860</w:t>
            </w:r>
          </w:p>
        </w:tc>
        <w:tc>
          <w:tcPr>
            <w:tcW w:w="852" w:type="dxa"/>
            <w:shd w:val="clear" w:color="auto" w:fill="auto"/>
            <w:noWrap/>
            <w:vAlign w:val="center"/>
          </w:tcPr>
          <w:p w14:paraId="092A2533">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740</w:t>
            </w:r>
          </w:p>
        </w:tc>
      </w:tr>
      <w:tr w14:paraId="55839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5FE088EE">
            <w:pPr>
              <w:widowControl/>
              <w:jc w:val="center"/>
              <w:rPr>
                <w:color w:val="000000"/>
                <w:kern w:val="0"/>
                <w:szCs w:val="21"/>
              </w:rPr>
            </w:pPr>
          </w:p>
        </w:tc>
        <w:tc>
          <w:tcPr>
            <w:tcW w:w="1223" w:type="dxa"/>
            <w:vMerge w:val="continue"/>
            <w:vAlign w:val="center"/>
          </w:tcPr>
          <w:p w14:paraId="43F20DB8">
            <w:pPr>
              <w:widowControl/>
              <w:jc w:val="center"/>
              <w:rPr>
                <w:color w:val="000000"/>
                <w:kern w:val="0"/>
                <w:szCs w:val="21"/>
              </w:rPr>
            </w:pPr>
          </w:p>
        </w:tc>
        <w:tc>
          <w:tcPr>
            <w:tcW w:w="857" w:type="dxa"/>
            <w:shd w:val="clear" w:color="auto" w:fill="auto"/>
            <w:noWrap/>
            <w:vAlign w:val="center"/>
          </w:tcPr>
          <w:p w14:paraId="38051DF7">
            <w:pPr>
              <w:widowControl/>
              <w:jc w:val="center"/>
              <w:rPr>
                <w:color w:val="000000"/>
                <w:kern w:val="0"/>
                <w:szCs w:val="21"/>
              </w:rPr>
            </w:pPr>
            <w:r>
              <w:rPr>
                <w:color w:val="000000"/>
                <w:kern w:val="0"/>
                <w:szCs w:val="21"/>
              </w:rPr>
              <w:t>10kgf</w:t>
            </w:r>
          </w:p>
        </w:tc>
        <w:tc>
          <w:tcPr>
            <w:tcW w:w="1040" w:type="dxa"/>
            <w:shd w:val="clear" w:color="auto" w:fill="auto"/>
            <w:noWrap/>
            <w:vAlign w:val="center"/>
          </w:tcPr>
          <w:p w14:paraId="375B6991">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1330</w:t>
            </w:r>
          </w:p>
        </w:tc>
        <w:tc>
          <w:tcPr>
            <w:tcW w:w="1040" w:type="dxa"/>
            <w:shd w:val="clear" w:color="auto" w:fill="auto"/>
            <w:noWrap/>
            <w:vAlign w:val="center"/>
          </w:tcPr>
          <w:p w14:paraId="48EDBB8A">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1230</w:t>
            </w:r>
          </w:p>
        </w:tc>
        <w:tc>
          <w:tcPr>
            <w:tcW w:w="1040" w:type="dxa"/>
            <w:shd w:val="clear" w:color="auto" w:fill="auto"/>
            <w:noWrap/>
            <w:vAlign w:val="center"/>
          </w:tcPr>
          <w:p w14:paraId="63406B22">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1130</w:t>
            </w:r>
          </w:p>
        </w:tc>
        <w:tc>
          <w:tcPr>
            <w:tcW w:w="1040" w:type="dxa"/>
            <w:shd w:val="clear" w:color="auto" w:fill="auto"/>
            <w:noWrap/>
            <w:vAlign w:val="center"/>
          </w:tcPr>
          <w:p w14:paraId="395AD490">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820</w:t>
            </w:r>
          </w:p>
        </w:tc>
        <w:tc>
          <w:tcPr>
            <w:tcW w:w="852" w:type="dxa"/>
            <w:shd w:val="clear" w:color="auto" w:fill="auto"/>
            <w:noWrap/>
            <w:vAlign w:val="center"/>
          </w:tcPr>
          <w:p w14:paraId="6C9970A7">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730</w:t>
            </w:r>
          </w:p>
        </w:tc>
      </w:tr>
      <w:tr w14:paraId="20333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342EB2D5">
            <w:pPr>
              <w:widowControl/>
              <w:jc w:val="center"/>
              <w:rPr>
                <w:color w:val="000000"/>
                <w:kern w:val="0"/>
                <w:szCs w:val="21"/>
              </w:rPr>
            </w:pPr>
          </w:p>
        </w:tc>
        <w:tc>
          <w:tcPr>
            <w:tcW w:w="1223" w:type="dxa"/>
            <w:vMerge w:val="continue"/>
            <w:vAlign w:val="center"/>
          </w:tcPr>
          <w:p w14:paraId="7E8F6A0B">
            <w:pPr>
              <w:widowControl/>
              <w:jc w:val="center"/>
              <w:rPr>
                <w:color w:val="000000"/>
                <w:kern w:val="0"/>
                <w:szCs w:val="21"/>
              </w:rPr>
            </w:pPr>
          </w:p>
        </w:tc>
        <w:tc>
          <w:tcPr>
            <w:tcW w:w="857" w:type="dxa"/>
            <w:shd w:val="clear" w:color="auto" w:fill="auto"/>
            <w:noWrap/>
            <w:vAlign w:val="center"/>
          </w:tcPr>
          <w:p w14:paraId="5EE431F0">
            <w:pPr>
              <w:widowControl/>
              <w:jc w:val="center"/>
              <w:rPr>
                <w:color w:val="000000"/>
                <w:kern w:val="0"/>
                <w:szCs w:val="21"/>
              </w:rPr>
            </w:pPr>
            <w:r>
              <w:rPr>
                <w:color w:val="000000"/>
                <w:kern w:val="0"/>
                <w:szCs w:val="21"/>
              </w:rPr>
              <w:t>30kgf</w:t>
            </w:r>
          </w:p>
        </w:tc>
        <w:tc>
          <w:tcPr>
            <w:tcW w:w="1040" w:type="dxa"/>
            <w:shd w:val="clear" w:color="auto" w:fill="auto"/>
            <w:noWrap/>
            <w:vAlign w:val="center"/>
          </w:tcPr>
          <w:p w14:paraId="735CAD75">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1320</w:t>
            </w:r>
          </w:p>
        </w:tc>
        <w:tc>
          <w:tcPr>
            <w:tcW w:w="1040" w:type="dxa"/>
            <w:shd w:val="clear" w:color="auto" w:fill="auto"/>
            <w:noWrap/>
            <w:vAlign w:val="center"/>
          </w:tcPr>
          <w:p w14:paraId="45776993">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1230</w:t>
            </w:r>
          </w:p>
        </w:tc>
        <w:tc>
          <w:tcPr>
            <w:tcW w:w="1040" w:type="dxa"/>
            <w:shd w:val="clear" w:color="auto" w:fill="auto"/>
            <w:noWrap/>
            <w:vAlign w:val="center"/>
          </w:tcPr>
          <w:p w14:paraId="111A00DA">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1130</w:t>
            </w:r>
          </w:p>
        </w:tc>
        <w:tc>
          <w:tcPr>
            <w:tcW w:w="1040" w:type="dxa"/>
            <w:shd w:val="clear" w:color="auto" w:fill="auto"/>
            <w:noWrap/>
            <w:vAlign w:val="center"/>
          </w:tcPr>
          <w:p w14:paraId="2D9F5382">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810</w:t>
            </w:r>
          </w:p>
        </w:tc>
        <w:tc>
          <w:tcPr>
            <w:tcW w:w="852" w:type="dxa"/>
            <w:shd w:val="clear" w:color="auto" w:fill="auto"/>
            <w:noWrap/>
            <w:vAlign w:val="center"/>
          </w:tcPr>
          <w:p w14:paraId="5453716D">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690</w:t>
            </w:r>
          </w:p>
        </w:tc>
      </w:tr>
      <w:tr w14:paraId="7AEE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6899C6BF">
            <w:pPr>
              <w:widowControl/>
              <w:jc w:val="center"/>
              <w:rPr>
                <w:color w:val="000000"/>
                <w:kern w:val="0"/>
                <w:szCs w:val="21"/>
              </w:rPr>
            </w:pPr>
          </w:p>
        </w:tc>
        <w:tc>
          <w:tcPr>
            <w:tcW w:w="1223" w:type="dxa"/>
            <w:vMerge w:val="continue"/>
            <w:vAlign w:val="center"/>
          </w:tcPr>
          <w:p w14:paraId="6E6A7323">
            <w:pPr>
              <w:widowControl/>
              <w:jc w:val="center"/>
              <w:rPr>
                <w:color w:val="000000"/>
                <w:kern w:val="0"/>
                <w:szCs w:val="21"/>
              </w:rPr>
            </w:pPr>
          </w:p>
        </w:tc>
        <w:tc>
          <w:tcPr>
            <w:tcW w:w="857" w:type="dxa"/>
            <w:shd w:val="clear" w:color="auto" w:fill="auto"/>
            <w:noWrap/>
            <w:vAlign w:val="center"/>
          </w:tcPr>
          <w:p w14:paraId="04CFF92F">
            <w:pPr>
              <w:widowControl/>
              <w:jc w:val="center"/>
              <w:rPr>
                <w:color w:val="000000"/>
                <w:kern w:val="0"/>
                <w:szCs w:val="21"/>
              </w:rPr>
            </w:pPr>
            <w:r>
              <w:rPr>
                <w:color w:val="000000"/>
                <w:kern w:val="0"/>
                <w:szCs w:val="21"/>
              </w:rPr>
              <w:t>50kgf</w:t>
            </w:r>
          </w:p>
        </w:tc>
        <w:tc>
          <w:tcPr>
            <w:tcW w:w="1040" w:type="dxa"/>
            <w:shd w:val="clear" w:color="auto" w:fill="auto"/>
            <w:noWrap/>
            <w:vAlign w:val="center"/>
          </w:tcPr>
          <w:p w14:paraId="3997301B">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1300</w:t>
            </w:r>
          </w:p>
        </w:tc>
        <w:tc>
          <w:tcPr>
            <w:tcW w:w="1040" w:type="dxa"/>
            <w:shd w:val="clear" w:color="auto" w:fill="auto"/>
            <w:noWrap/>
            <w:vAlign w:val="center"/>
          </w:tcPr>
          <w:p w14:paraId="781D3FD7">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1210</w:t>
            </w:r>
          </w:p>
        </w:tc>
        <w:tc>
          <w:tcPr>
            <w:tcW w:w="1040" w:type="dxa"/>
            <w:shd w:val="clear" w:color="auto" w:fill="auto"/>
            <w:noWrap/>
            <w:vAlign w:val="center"/>
          </w:tcPr>
          <w:p w14:paraId="1527189D">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1110</w:t>
            </w:r>
          </w:p>
        </w:tc>
        <w:tc>
          <w:tcPr>
            <w:tcW w:w="1040" w:type="dxa"/>
            <w:shd w:val="clear" w:color="auto" w:fill="auto"/>
            <w:noWrap/>
            <w:vAlign w:val="center"/>
          </w:tcPr>
          <w:p w14:paraId="17E7FC1B">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800</w:t>
            </w:r>
          </w:p>
        </w:tc>
        <w:tc>
          <w:tcPr>
            <w:tcW w:w="852" w:type="dxa"/>
            <w:shd w:val="clear" w:color="auto" w:fill="auto"/>
            <w:noWrap/>
            <w:vAlign w:val="center"/>
          </w:tcPr>
          <w:p w14:paraId="39BF4CB5">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680</w:t>
            </w:r>
          </w:p>
        </w:tc>
      </w:tr>
      <w:tr w14:paraId="6BB71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2F4C6A1D">
            <w:pPr>
              <w:widowControl/>
              <w:jc w:val="center"/>
              <w:rPr>
                <w:color w:val="000000"/>
                <w:kern w:val="0"/>
                <w:szCs w:val="21"/>
              </w:rPr>
            </w:pPr>
          </w:p>
        </w:tc>
        <w:tc>
          <w:tcPr>
            <w:tcW w:w="1223" w:type="dxa"/>
            <w:vMerge w:val="restart"/>
            <w:shd w:val="clear" w:color="auto" w:fill="auto"/>
            <w:noWrap/>
            <w:vAlign w:val="center"/>
          </w:tcPr>
          <w:p w14:paraId="218FAFE1">
            <w:pPr>
              <w:widowControl/>
              <w:jc w:val="center"/>
              <w:rPr>
                <w:color w:val="000000"/>
                <w:kern w:val="0"/>
                <w:szCs w:val="21"/>
              </w:rPr>
            </w:pPr>
            <w:r>
              <w:rPr>
                <w:rFonts w:hint="eastAsia"/>
                <w:szCs w:val="21"/>
              </w:rPr>
              <w:t>WC-10Co</w:t>
            </w:r>
          </w:p>
        </w:tc>
        <w:tc>
          <w:tcPr>
            <w:tcW w:w="857" w:type="dxa"/>
            <w:shd w:val="clear" w:color="auto" w:fill="auto"/>
            <w:noWrap/>
            <w:vAlign w:val="center"/>
          </w:tcPr>
          <w:p w14:paraId="205B204F">
            <w:pPr>
              <w:widowControl/>
              <w:jc w:val="center"/>
              <w:rPr>
                <w:color w:val="000000"/>
                <w:kern w:val="0"/>
                <w:szCs w:val="21"/>
              </w:rPr>
            </w:pPr>
            <w:r>
              <w:rPr>
                <w:color w:val="000000"/>
                <w:kern w:val="0"/>
                <w:szCs w:val="21"/>
              </w:rPr>
              <w:t>1kgf</w:t>
            </w:r>
          </w:p>
        </w:tc>
        <w:tc>
          <w:tcPr>
            <w:tcW w:w="1040" w:type="dxa"/>
            <w:shd w:val="clear" w:color="auto" w:fill="auto"/>
            <w:noWrap/>
            <w:vAlign w:val="center"/>
          </w:tcPr>
          <w:p w14:paraId="62F33ACF">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1600</w:t>
            </w:r>
          </w:p>
        </w:tc>
        <w:tc>
          <w:tcPr>
            <w:tcW w:w="1040" w:type="dxa"/>
            <w:shd w:val="clear" w:color="auto" w:fill="auto"/>
            <w:noWrap/>
            <w:vAlign w:val="center"/>
          </w:tcPr>
          <w:p w14:paraId="2823F550">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1470</w:t>
            </w:r>
          </w:p>
        </w:tc>
        <w:tc>
          <w:tcPr>
            <w:tcW w:w="1040" w:type="dxa"/>
            <w:shd w:val="clear" w:color="auto" w:fill="auto"/>
            <w:noWrap/>
            <w:vAlign w:val="center"/>
          </w:tcPr>
          <w:p w14:paraId="0686B6F0">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1360</w:t>
            </w:r>
          </w:p>
        </w:tc>
        <w:tc>
          <w:tcPr>
            <w:tcW w:w="1040" w:type="dxa"/>
            <w:shd w:val="clear" w:color="auto" w:fill="auto"/>
            <w:noWrap/>
            <w:vAlign w:val="center"/>
          </w:tcPr>
          <w:p w14:paraId="7924C37D">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1090</w:t>
            </w:r>
          </w:p>
        </w:tc>
        <w:tc>
          <w:tcPr>
            <w:tcW w:w="852" w:type="dxa"/>
            <w:shd w:val="clear" w:color="auto" w:fill="auto"/>
            <w:noWrap/>
            <w:vAlign w:val="center"/>
          </w:tcPr>
          <w:p w14:paraId="126C9C5B">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610</w:t>
            </w:r>
          </w:p>
        </w:tc>
      </w:tr>
      <w:tr w14:paraId="4E7D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693938CC">
            <w:pPr>
              <w:widowControl/>
              <w:jc w:val="center"/>
              <w:rPr>
                <w:color w:val="000000"/>
                <w:kern w:val="0"/>
                <w:szCs w:val="21"/>
              </w:rPr>
            </w:pPr>
          </w:p>
        </w:tc>
        <w:tc>
          <w:tcPr>
            <w:tcW w:w="1223" w:type="dxa"/>
            <w:vMerge w:val="continue"/>
            <w:vAlign w:val="center"/>
          </w:tcPr>
          <w:p w14:paraId="5344E4EA">
            <w:pPr>
              <w:widowControl/>
              <w:jc w:val="center"/>
              <w:rPr>
                <w:color w:val="000000"/>
                <w:kern w:val="0"/>
                <w:szCs w:val="21"/>
              </w:rPr>
            </w:pPr>
          </w:p>
        </w:tc>
        <w:tc>
          <w:tcPr>
            <w:tcW w:w="857" w:type="dxa"/>
            <w:shd w:val="clear" w:color="auto" w:fill="auto"/>
            <w:noWrap/>
            <w:vAlign w:val="center"/>
          </w:tcPr>
          <w:p w14:paraId="150EDA0C">
            <w:pPr>
              <w:widowControl/>
              <w:jc w:val="center"/>
              <w:rPr>
                <w:color w:val="000000"/>
                <w:kern w:val="0"/>
                <w:szCs w:val="21"/>
              </w:rPr>
            </w:pPr>
            <w:r>
              <w:rPr>
                <w:color w:val="000000"/>
                <w:kern w:val="0"/>
                <w:szCs w:val="21"/>
              </w:rPr>
              <w:t>5kgf</w:t>
            </w:r>
          </w:p>
        </w:tc>
        <w:tc>
          <w:tcPr>
            <w:tcW w:w="1040" w:type="dxa"/>
            <w:shd w:val="clear" w:color="auto" w:fill="auto"/>
            <w:noWrap/>
            <w:vAlign w:val="center"/>
          </w:tcPr>
          <w:p w14:paraId="75CFCD8E">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1600</w:t>
            </w:r>
          </w:p>
        </w:tc>
        <w:tc>
          <w:tcPr>
            <w:tcW w:w="1040" w:type="dxa"/>
            <w:shd w:val="clear" w:color="auto" w:fill="auto"/>
            <w:noWrap/>
            <w:vAlign w:val="center"/>
          </w:tcPr>
          <w:p w14:paraId="400DC090">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1460</w:t>
            </w:r>
          </w:p>
        </w:tc>
        <w:tc>
          <w:tcPr>
            <w:tcW w:w="1040" w:type="dxa"/>
            <w:shd w:val="clear" w:color="auto" w:fill="auto"/>
            <w:noWrap/>
            <w:vAlign w:val="center"/>
          </w:tcPr>
          <w:p w14:paraId="6AA13771">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1260</w:t>
            </w:r>
          </w:p>
        </w:tc>
        <w:tc>
          <w:tcPr>
            <w:tcW w:w="1040" w:type="dxa"/>
            <w:shd w:val="clear" w:color="auto" w:fill="auto"/>
            <w:noWrap/>
            <w:vAlign w:val="center"/>
          </w:tcPr>
          <w:p w14:paraId="45D8CFCE">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960</w:t>
            </w:r>
          </w:p>
        </w:tc>
        <w:tc>
          <w:tcPr>
            <w:tcW w:w="852" w:type="dxa"/>
            <w:shd w:val="clear" w:color="auto" w:fill="auto"/>
            <w:noWrap/>
            <w:vAlign w:val="center"/>
          </w:tcPr>
          <w:p w14:paraId="29A8DEF0">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660</w:t>
            </w:r>
          </w:p>
        </w:tc>
      </w:tr>
      <w:tr w14:paraId="5C40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3DC4FF4B">
            <w:pPr>
              <w:widowControl/>
              <w:jc w:val="center"/>
              <w:rPr>
                <w:color w:val="000000"/>
                <w:kern w:val="0"/>
                <w:szCs w:val="21"/>
              </w:rPr>
            </w:pPr>
          </w:p>
        </w:tc>
        <w:tc>
          <w:tcPr>
            <w:tcW w:w="1223" w:type="dxa"/>
            <w:vMerge w:val="continue"/>
            <w:vAlign w:val="center"/>
          </w:tcPr>
          <w:p w14:paraId="4982BB82">
            <w:pPr>
              <w:widowControl/>
              <w:jc w:val="center"/>
              <w:rPr>
                <w:color w:val="000000"/>
                <w:kern w:val="0"/>
                <w:szCs w:val="21"/>
              </w:rPr>
            </w:pPr>
          </w:p>
        </w:tc>
        <w:tc>
          <w:tcPr>
            <w:tcW w:w="857" w:type="dxa"/>
            <w:shd w:val="clear" w:color="auto" w:fill="auto"/>
            <w:noWrap/>
            <w:vAlign w:val="center"/>
          </w:tcPr>
          <w:p w14:paraId="37604D35">
            <w:pPr>
              <w:widowControl/>
              <w:jc w:val="center"/>
              <w:rPr>
                <w:color w:val="000000"/>
                <w:kern w:val="0"/>
                <w:szCs w:val="21"/>
              </w:rPr>
            </w:pPr>
            <w:r>
              <w:rPr>
                <w:color w:val="000000"/>
                <w:kern w:val="0"/>
                <w:szCs w:val="21"/>
              </w:rPr>
              <w:t>10kgf</w:t>
            </w:r>
          </w:p>
        </w:tc>
        <w:tc>
          <w:tcPr>
            <w:tcW w:w="1040" w:type="dxa"/>
            <w:shd w:val="clear" w:color="auto" w:fill="auto"/>
            <w:noWrap/>
            <w:vAlign w:val="center"/>
          </w:tcPr>
          <w:p w14:paraId="047EC213">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1500</w:t>
            </w:r>
          </w:p>
        </w:tc>
        <w:tc>
          <w:tcPr>
            <w:tcW w:w="1040" w:type="dxa"/>
            <w:shd w:val="clear" w:color="auto" w:fill="auto"/>
            <w:noWrap/>
            <w:vAlign w:val="center"/>
          </w:tcPr>
          <w:p w14:paraId="0DE801E3">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1340</w:t>
            </w:r>
          </w:p>
        </w:tc>
        <w:tc>
          <w:tcPr>
            <w:tcW w:w="1040" w:type="dxa"/>
            <w:shd w:val="clear" w:color="auto" w:fill="auto"/>
            <w:noWrap/>
            <w:vAlign w:val="center"/>
          </w:tcPr>
          <w:p w14:paraId="189D10AC">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1160</w:t>
            </w:r>
          </w:p>
        </w:tc>
        <w:tc>
          <w:tcPr>
            <w:tcW w:w="1040" w:type="dxa"/>
            <w:shd w:val="clear" w:color="auto" w:fill="auto"/>
            <w:noWrap/>
            <w:vAlign w:val="center"/>
          </w:tcPr>
          <w:p w14:paraId="5C955A98">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950</w:t>
            </w:r>
          </w:p>
        </w:tc>
        <w:tc>
          <w:tcPr>
            <w:tcW w:w="852" w:type="dxa"/>
            <w:shd w:val="clear" w:color="auto" w:fill="auto"/>
            <w:noWrap/>
            <w:vAlign w:val="center"/>
          </w:tcPr>
          <w:p w14:paraId="68C15754">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630</w:t>
            </w:r>
          </w:p>
        </w:tc>
      </w:tr>
      <w:tr w14:paraId="0862D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20CF6A6C">
            <w:pPr>
              <w:widowControl/>
              <w:jc w:val="center"/>
              <w:rPr>
                <w:color w:val="000000"/>
                <w:kern w:val="0"/>
                <w:szCs w:val="21"/>
              </w:rPr>
            </w:pPr>
          </w:p>
        </w:tc>
        <w:tc>
          <w:tcPr>
            <w:tcW w:w="1223" w:type="dxa"/>
            <w:vMerge w:val="continue"/>
            <w:vAlign w:val="center"/>
          </w:tcPr>
          <w:p w14:paraId="50326E73">
            <w:pPr>
              <w:widowControl/>
              <w:jc w:val="center"/>
              <w:rPr>
                <w:color w:val="000000"/>
                <w:kern w:val="0"/>
                <w:szCs w:val="21"/>
              </w:rPr>
            </w:pPr>
          </w:p>
        </w:tc>
        <w:tc>
          <w:tcPr>
            <w:tcW w:w="857" w:type="dxa"/>
            <w:shd w:val="clear" w:color="auto" w:fill="auto"/>
            <w:noWrap/>
            <w:vAlign w:val="center"/>
          </w:tcPr>
          <w:p w14:paraId="39C41AFA">
            <w:pPr>
              <w:widowControl/>
              <w:jc w:val="center"/>
              <w:rPr>
                <w:color w:val="000000"/>
                <w:kern w:val="0"/>
                <w:szCs w:val="21"/>
              </w:rPr>
            </w:pPr>
            <w:r>
              <w:rPr>
                <w:color w:val="000000"/>
                <w:kern w:val="0"/>
                <w:szCs w:val="21"/>
              </w:rPr>
              <w:t>30kgf</w:t>
            </w:r>
          </w:p>
        </w:tc>
        <w:tc>
          <w:tcPr>
            <w:tcW w:w="1040" w:type="dxa"/>
            <w:shd w:val="clear" w:color="auto" w:fill="auto"/>
            <w:noWrap/>
            <w:vAlign w:val="center"/>
          </w:tcPr>
          <w:p w14:paraId="334BC38F">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1450</w:t>
            </w:r>
          </w:p>
        </w:tc>
        <w:tc>
          <w:tcPr>
            <w:tcW w:w="1040" w:type="dxa"/>
            <w:shd w:val="clear" w:color="auto" w:fill="auto"/>
            <w:noWrap/>
            <w:vAlign w:val="center"/>
          </w:tcPr>
          <w:p w14:paraId="7C9A1D83">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1320</w:t>
            </w:r>
          </w:p>
        </w:tc>
        <w:tc>
          <w:tcPr>
            <w:tcW w:w="1040" w:type="dxa"/>
            <w:shd w:val="clear" w:color="auto" w:fill="auto"/>
            <w:noWrap/>
            <w:vAlign w:val="center"/>
          </w:tcPr>
          <w:p w14:paraId="3F6B1F41">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1140</w:t>
            </w:r>
          </w:p>
        </w:tc>
        <w:tc>
          <w:tcPr>
            <w:tcW w:w="1040" w:type="dxa"/>
            <w:shd w:val="clear" w:color="auto" w:fill="auto"/>
            <w:noWrap/>
            <w:vAlign w:val="center"/>
          </w:tcPr>
          <w:p w14:paraId="0B9AD36A">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950</w:t>
            </w:r>
          </w:p>
        </w:tc>
        <w:tc>
          <w:tcPr>
            <w:tcW w:w="852" w:type="dxa"/>
            <w:shd w:val="clear" w:color="auto" w:fill="auto"/>
            <w:noWrap/>
            <w:vAlign w:val="center"/>
          </w:tcPr>
          <w:p w14:paraId="4DAD31F8">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640</w:t>
            </w:r>
          </w:p>
        </w:tc>
      </w:tr>
      <w:tr w14:paraId="00B86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5274ACCE">
            <w:pPr>
              <w:widowControl/>
              <w:jc w:val="center"/>
              <w:rPr>
                <w:color w:val="000000"/>
                <w:kern w:val="0"/>
                <w:szCs w:val="21"/>
              </w:rPr>
            </w:pPr>
          </w:p>
        </w:tc>
        <w:tc>
          <w:tcPr>
            <w:tcW w:w="1223" w:type="dxa"/>
            <w:vMerge w:val="continue"/>
            <w:vAlign w:val="center"/>
          </w:tcPr>
          <w:p w14:paraId="61163EB7">
            <w:pPr>
              <w:widowControl/>
              <w:jc w:val="center"/>
              <w:rPr>
                <w:color w:val="000000"/>
                <w:kern w:val="0"/>
                <w:szCs w:val="21"/>
              </w:rPr>
            </w:pPr>
          </w:p>
        </w:tc>
        <w:tc>
          <w:tcPr>
            <w:tcW w:w="857" w:type="dxa"/>
            <w:shd w:val="clear" w:color="auto" w:fill="auto"/>
            <w:noWrap/>
            <w:vAlign w:val="center"/>
          </w:tcPr>
          <w:p w14:paraId="2D70D131">
            <w:pPr>
              <w:widowControl/>
              <w:jc w:val="center"/>
              <w:rPr>
                <w:color w:val="000000"/>
                <w:kern w:val="0"/>
                <w:szCs w:val="21"/>
              </w:rPr>
            </w:pPr>
            <w:r>
              <w:rPr>
                <w:color w:val="000000"/>
                <w:kern w:val="0"/>
                <w:szCs w:val="21"/>
              </w:rPr>
              <w:t>50kgf</w:t>
            </w:r>
          </w:p>
        </w:tc>
        <w:tc>
          <w:tcPr>
            <w:tcW w:w="1040" w:type="dxa"/>
            <w:shd w:val="clear" w:color="auto" w:fill="auto"/>
            <w:noWrap/>
            <w:vAlign w:val="center"/>
          </w:tcPr>
          <w:p w14:paraId="5C160F0E">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1440</w:t>
            </w:r>
          </w:p>
        </w:tc>
        <w:tc>
          <w:tcPr>
            <w:tcW w:w="1040" w:type="dxa"/>
            <w:shd w:val="clear" w:color="auto" w:fill="auto"/>
            <w:noWrap/>
            <w:vAlign w:val="center"/>
          </w:tcPr>
          <w:p w14:paraId="554C6626">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1300</w:t>
            </w:r>
          </w:p>
        </w:tc>
        <w:tc>
          <w:tcPr>
            <w:tcW w:w="1040" w:type="dxa"/>
            <w:shd w:val="clear" w:color="auto" w:fill="auto"/>
            <w:noWrap/>
            <w:vAlign w:val="center"/>
          </w:tcPr>
          <w:p w14:paraId="6EF7A661">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1140</w:t>
            </w:r>
          </w:p>
        </w:tc>
        <w:tc>
          <w:tcPr>
            <w:tcW w:w="1040" w:type="dxa"/>
            <w:shd w:val="clear" w:color="auto" w:fill="auto"/>
            <w:noWrap/>
            <w:vAlign w:val="center"/>
          </w:tcPr>
          <w:p w14:paraId="2DB6CAA1">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910</w:t>
            </w:r>
          </w:p>
        </w:tc>
        <w:tc>
          <w:tcPr>
            <w:tcW w:w="852" w:type="dxa"/>
            <w:shd w:val="clear" w:color="auto" w:fill="auto"/>
            <w:noWrap/>
            <w:vAlign w:val="center"/>
          </w:tcPr>
          <w:p w14:paraId="588851D6">
            <w:pPr>
              <w:keepNext w:val="0"/>
              <w:keepLines w:val="0"/>
              <w:widowControl/>
              <w:suppressLineNumbers w:val="0"/>
              <w:jc w:val="center"/>
              <w:textAlignment w:val="center"/>
              <w:rPr>
                <w:color w:val="000000"/>
                <w:kern w:val="0"/>
                <w:szCs w:val="21"/>
              </w:rPr>
            </w:pPr>
            <w:r>
              <w:rPr>
                <w:rFonts w:hint="default" w:ascii="Times New Roman" w:hAnsi="Times New Roman" w:eastAsia="宋体" w:cs="Times New Roman"/>
                <w:i w:val="0"/>
                <w:iCs w:val="0"/>
                <w:color w:val="000000"/>
                <w:kern w:val="0"/>
                <w:sz w:val="21"/>
                <w:szCs w:val="21"/>
                <w:u w:val="none"/>
                <w:lang w:val="en-US" w:eastAsia="zh-CN" w:bidi="ar"/>
              </w:rPr>
              <w:t>620</w:t>
            </w:r>
          </w:p>
        </w:tc>
      </w:tr>
      <w:tr w14:paraId="1FFF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3D392622">
            <w:pPr>
              <w:widowControl/>
              <w:jc w:val="center"/>
              <w:rPr>
                <w:color w:val="000000"/>
                <w:kern w:val="0"/>
                <w:szCs w:val="21"/>
              </w:rPr>
            </w:pPr>
          </w:p>
        </w:tc>
        <w:tc>
          <w:tcPr>
            <w:tcW w:w="1223" w:type="dxa"/>
            <w:vMerge w:val="restart"/>
            <w:shd w:val="clear" w:color="auto" w:fill="auto"/>
            <w:noWrap/>
            <w:vAlign w:val="center"/>
          </w:tcPr>
          <w:p w14:paraId="5478CCDB">
            <w:pPr>
              <w:widowControl/>
              <w:jc w:val="center"/>
              <w:rPr>
                <w:color w:val="000000"/>
                <w:kern w:val="0"/>
                <w:szCs w:val="21"/>
              </w:rPr>
            </w:pPr>
            <w:r>
              <w:rPr>
                <w:rFonts w:hint="eastAsia"/>
                <w:szCs w:val="21"/>
              </w:rPr>
              <w:t>金属陶瓷</w:t>
            </w:r>
          </w:p>
        </w:tc>
        <w:tc>
          <w:tcPr>
            <w:tcW w:w="857" w:type="dxa"/>
            <w:shd w:val="clear" w:color="auto" w:fill="auto"/>
            <w:noWrap/>
            <w:vAlign w:val="center"/>
          </w:tcPr>
          <w:p w14:paraId="3957BF15">
            <w:pPr>
              <w:widowControl/>
              <w:jc w:val="center"/>
              <w:rPr>
                <w:color w:val="000000"/>
                <w:kern w:val="0"/>
                <w:szCs w:val="21"/>
              </w:rPr>
            </w:pPr>
            <w:r>
              <w:rPr>
                <w:color w:val="000000"/>
                <w:kern w:val="0"/>
                <w:szCs w:val="21"/>
              </w:rPr>
              <w:t>1kgf</w:t>
            </w:r>
          </w:p>
        </w:tc>
        <w:tc>
          <w:tcPr>
            <w:tcW w:w="1040" w:type="dxa"/>
            <w:shd w:val="clear" w:color="auto" w:fill="auto"/>
            <w:noWrap/>
            <w:vAlign w:val="center"/>
          </w:tcPr>
          <w:p w14:paraId="764A5414">
            <w:pPr>
              <w:widowControl/>
              <w:jc w:val="center"/>
              <w:rPr>
                <w:color w:val="000000"/>
                <w:kern w:val="0"/>
                <w:szCs w:val="21"/>
              </w:rPr>
            </w:pPr>
            <w:r>
              <w:t>2880</w:t>
            </w:r>
          </w:p>
        </w:tc>
        <w:tc>
          <w:tcPr>
            <w:tcW w:w="1040" w:type="dxa"/>
            <w:shd w:val="clear" w:color="auto" w:fill="auto"/>
            <w:noWrap/>
            <w:vAlign w:val="center"/>
          </w:tcPr>
          <w:p w14:paraId="1C888019">
            <w:pPr>
              <w:widowControl/>
              <w:jc w:val="center"/>
              <w:rPr>
                <w:color w:val="000000"/>
                <w:kern w:val="0"/>
                <w:szCs w:val="21"/>
              </w:rPr>
            </w:pPr>
            <w:r>
              <w:t>2560</w:t>
            </w:r>
          </w:p>
        </w:tc>
        <w:tc>
          <w:tcPr>
            <w:tcW w:w="1040" w:type="dxa"/>
            <w:shd w:val="clear" w:color="auto" w:fill="auto"/>
            <w:noWrap/>
            <w:vAlign w:val="center"/>
          </w:tcPr>
          <w:p w14:paraId="3BA70A3C">
            <w:pPr>
              <w:widowControl/>
              <w:jc w:val="center"/>
              <w:rPr>
                <w:color w:val="000000"/>
                <w:kern w:val="0"/>
                <w:szCs w:val="21"/>
              </w:rPr>
            </w:pPr>
            <w:r>
              <w:t>2210</w:t>
            </w:r>
          </w:p>
        </w:tc>
        <w:tc>
          <w:tcPr>
            <w:tcW w:w="1040" w:type="dxa"/>
            <w:shd w:val="clear" w:color="auto" w:fill="auto"/>
            <w:noWrap/>
            <w:vAlign w:val="center"/>
          </w:tcPr>
          <w:p w14:paraId="124080C2">
            <w:pPr>
              <w:widowControl/>
              <w:jc w:val="center"/>
              <w:rPr>
                <w:color w:val="000000"/>
                <w:kern w:val="0"/>
                <w:szCs w:val="21"/>
              </w:rPr>
            </w:pPr>
            <w:r>
              <w:t>1960</w:t>
            </w:r>
          </w:p>
        </w:tc>
        <w:tc>
          <w:tcPr>
            <w:tcW w:w="852" w:type="dxa"/>
            <w:shd w:val="clear" w:color="auto" w:fill="auto"/>
            <w:noWrap/>
            <w:vAlign w:val="center"/>
          </w:tcPr>
          <w:p w14:paraId="4F98479A">
            <w:pPr>
              <w:widowControl/>
              <w:jc w:val="center"/>
              <w:rPr>
                <w:color w:val="000000"/>
                <w:kern w:val="0"/>
                <w:szCs w:val="21"/>
              </w:rPr>
            </w:pPr>
            <w:r>
              <w:t>1740</w:t>
            </w:r>
          </w:p>
        </w:tc>
      </w:tr>
      <w:tr w14:paraId="5F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2F21B70C">
            <w:pPr>
              <w:widowControl/>
              <w:jc w:val="center"/>
              <w:rPr>
                <w:color w:val="000000"/>
                <w:kern w:val="0"/>
                <w:szCs w:val="21"/>
              </w:rPr>
            </w:pPr>
          </w:p>
        </w:tc>
        <w:tc>
          <w:tcPr>
            <w:tcW w:w="1223" w:type="dxa"/>
            <w:vMerge w:val="continue"/>
            <w:vAlign w:val="center"/>
          </w:tcPr>
          <w:p w14:paraId="3B781DD4">
            <w:pPr>
              <w:widowControl/>
              <w:jc w:val="center"/>
              <w:rPr>
                <w:color w:val="000000"/>
                <w:kern w:val="0"/>
                <w:szCs w:val="21"/>
              </w:rPr>
            </w:pPr>
          </w:p>
        </w:tc>
        <w:tc>
          <w:tcPr>
            <w:tcW w:w="857" w:type="dxa"/>
            <w:shd w:val="clear" w:color="auto" w:fill="auto"/>
            <w:noWrap/>
            <w:vAlign w:val="center"/>
          </w:tcPr>
          <w:p w14:paraId="0A1D1906">
            <w:pPr>
              <w:widowControl/>
              <w:jc w:val="center"/>
              <w:rPr>
                <w:color w:val="000000"/>
                <w:kern w:val="0"/>
                <w:szCs w:val="21"/>
              </w:rPr>
            </w:pPr>
            <w:r>
              <w:rPr>
                <w:color w:val="000000"/>
                <w:kern w:val="0"/>
                <w:szCs w:val="21"/>
              </w:rPr>
              <w:t>5kgf</w:t>
            </w:r>
          </w:p>
        </w:tc>
        <w:tc>
          <w:tcPr>
            <w:tcW w:w="1040" w:type="dxa"/>
            <w:shd w:val="clear" w:color="auto" w:fill="auto"/>
            <w:noWrap/>
            <w:vAlign w:val="center"/>
          </w:tcPr>
          <w:p w14:paraId="1955A7D7">
            <w:pPr>
              <w:widowControl/>
              <w:jc w:val="center"/>
              <w:rPr>
                <w:color w:val="000000"/>
                <w:kern w:val="0"/>
                <w:szCs w:val="21"/>
              </w:rPr>
            </w:pPr>
            <w:r>
              <w:t>2550</w:t>
            </w:r>
          </w:p>
        </w:tc>
        <w:tc>
          <w:tcPr>
            <w:tcW w:w="1040" w:type="dxa"/>
            <w:shd w:val="clear" w:color="auto" w:fill="auto"/>
            <w:noWrap/>
            <w:vAlign w:val="center"/>
          </w:tcPr>
          <w:p w14:paraId="0614A07A">
            <w:pPr>
              <w:widowControl/>
              <w:jc w:val="center"/>
              <w:rPr>
                <w:color w:val="000000"/>
                <w:kern w:val="0"/>
                <w:szCs w:val="21"/>
              </w:rPr>
            </w:pPr>
            <w:r>
              <w:t>2500</w:t>
            </w:r>
          </w:p>
        </w:tc>
        <w:tc>
          <w:tcPr>
            <w:tcW w:w="1040" w:type="dxa"/>
            <w:shd w:val="clear" w:color="auto" w:fill="auto"/>
            <w:noWrap/>
            <w:vAlign w:val="center"/>
          </w:tcPr>
          <w:p w14:paraId="605D12BA">
            <w:pPr>
              <w:widowControl/>
              <w:jc w:val="center"/>
              <w:rPr>
                <w:color w:val="000000"/>
                <w:kern w:val="0"/>
                <w:szCs w:val="21"/>
              </w:rPr>
            </w:pPr>
            <w:r>
              <w:t>2100</w:t>
            </w:r>
          </w:p>
        </w:tc>
        <w:tc>
          <w:tcPr>
            <w:tcW w:w="1040" w:type="dxa"/>
            <w:shd w:val="clear" w:color="auto" w:fill="auto"/>
            <w:noWrap/>
            <w:vAlign w:val="center"/>
          </w:tcPr>
          <w:p w14:paraId="6DA4626D">
            <w:pPr>
              <w:widowControl/>
              <w:jc w:val="center"/>
              <w:rPr>
                <w:color w:val="000000"/>
                <w:kern w:val="0"/>
                <w:szCs w:val="21"/>
              </w:rPr>
            </w:pPr>
            <w:r>
              <w:t>1910</w:t>
            </w:r>
          </w:p>
        </w:tc>
        <w:tc>
          <w:tcPr>
            <w:tcW w:w="852" w:type="dxa"/>
            <w:shd w:val="clear" w:color="auto" w:fill="auto"/>
            <w:noWrap/>
            <w:vAlign w:val="center"/>
          </w:tcPr>
          <w:p w14:paraId="5660EF46">
            <w:pPr>
              <w:widowControl/>
              <w:jc w:val="center"/>
              <w:rPr>
                <w:color w:val="000000"/>
                <w:kern w:val="0"/>
                <w:szCs w:val="21"/>
              </w:rPr>
            </w:pPr>
            <w:r>
              <w:t>1680</w:t>
            </w:r>
          </w:p>
        </w:tc>
      </w:tr>
      <w:tr w14:paraId="169C3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20014899">
            <w:pPr>
              <w:widowControl/>
              <w:jc w:val="center"/>
              <w:rPr>
                <w:color w:val="000000"/>
                <w:kern w:val="0"/>
                <w:szCs w:val="21"/>
              </w:rPr>
            </w:pPr>
          </w:p>
        </w:tc>
        <w:tc>
          <w:tcPr>
            <w:tcW w:w="1223" w:type="dxa"/>
            <w:vMerge w:val="continue"/>
            <w:vAlign w:val="center"/>
          </w:tcPr>
          <w:p w14:paraId="6C4AE12F">
            <w:pPr>
              <w:widowControl/>
              <w:jc w:val="center"/>
              <w:rPr>
                <w:color w:val="000000"/>
                <w:kern w:val="0"/>
                <w:szCs w:val="21"/>
              </w:rPr>
            </w:pPr>
          </w:p>
        </w:tc>
        <w:tc>
          <w:tcPr>
            <w:tcW w:w="857" w:type="dxa"/>
            <w:shd w:val="clear" w:color="auto" w:fill="auto"/>
            <w:noWrap/>
            <w:vAlign w:val="center"/>
          </w:tcPr>
          <w:p w14:paraId="0FADAC7B">
            <w:pPr>
              <w:widowControl/>
              <w:jc w:val="center"/>
              <w:rPr>
                <w:color w:val="000000"/>
                <w:kern w:val="0"/>
                <w:szCs w:val="21"/>
              </w:rPr>
            </w:pPr>
            <w:r>
              <w:rPr>
                <w:color w:val="000000"/>
                <w:kern w:val="0"/>
                <w:szCs w:val="21"/>
              </w:rPr>
              <w:t>10kgf</w:t>
            </w:r>
          </w:p>
        </w:tc>
        <w:tc>
          <w:tcPr>
            <w:tcW w:w="1040" w:type="dxa"/>
            <w:shd w:val="clear" w:color="auto" w:fill="auto"/>
            <w:noWrap/>
            <w:vAlign w:val="center"/>
          </w:tcPr>
          <w:p w14:paraId="14BEAD73">
            <w:pPr>
              <w:widowControl/>
              <w:jc w:val="center"/>
              <w:rPr>
                <w:color w:val="000000"/>
                <w:kern w:val="0"/>
                <w:szCs w:val="21"/>
              </w:rPr>
            </w:pPr>
            <w:r>
              <w:t>2440</w:t>
            </w:r>
          </w:p>
        </w:tc>
        <w:tc>
          <w:tcPr>
            <w:tcW w:w="1040" w:type="dxa"/>
            <w:shd w:val="clear" w:color="auto" w:fill="auto"/>
            <w:noWrap/>
            <w:vAlign w:val="center"/>
          </w:tcPr>
          <w:p w14:paraId="7210C22E">
            <w:pPr>
              <w:widowControl/>
              <w:jc w:val="center"/>
              <w:rPr>
                <w:color w:val="000000"/>
                <w:kern w:val="0"/>
                <w:szCs w:val="21"/>
              </w:rPr>
            </w:pPr>
            <w:r>
              <w:t>2330</w:t>
            </w:r>
          </w:p>
        </w:tc>
        <w:tc>
          <w:tcPr>
            <w:tcW w:w="1040" w:type="dxa"/>
            <w:shd w:val="clear" w:color="auto" w:fill="auto"/>
            <w:noWrap/>
            <w:vAlign w:val="center"/>
          </w:tcPr>
          <w:p w14:paraId="07F661C4">
            <w:pPr>
              <w:widowControl/>
              <w:jc w:val="center"/>
              <w:rPr>
                <w:color w:val="000000"/>
                <w:kern w:val="0"/>
                <w:szCs w:val="21"/>
              </w:rPr>
            </w:pPr>
            <w:r>
              <w:t>1960</w:t>
            </w:r>
          </w:p>
        </w:tc>
        <w:tc>
          <w:tcPr>
            <w:tcW w:w="1040" w:type="dxa"/>
            <w:shd w:val="clear" w:color="auto" w:fill="auto"/>
            <w:noWrap/>
            <w:vAlign w:val="center"/>
          </w:tcPr>
          <w:p w14:paraId="121143D8">
            <w:pPr>
              <w:widowControl/>
              <w:jc w:val="center"/>
              <w:rPr>
                <w:color w:val="000000"/>
                <w:kern w:val="0"/>
                <w:szCs w:val="21"/>
              </w:rPr>
            </w:pPr>
            <w:r>
              <w:t>1890</w:t>
            </w:r>
          </w:p>
        </w:tc>
        <w:tc>
          <w:tcPr>
            <w:tcW w:w="852" w:type="dxa"/>
            <w:shd w:val="clear" w:color="auto" w:fill="auto"/>
            <w:noWrap/>
            <w:vAlign w:val="center"/>
          </w:tcPr>
          <w:p w14:paraId="3B646C51">
            <w:pPr>
              <w:widowControl/>
              <w:jc w:val="center"/>
              <w:rPr>
                <w:color w:val="000000"/>
                <w:kern w:val="0"/>
                <w:szCs w:val="21"/>
              </w:rPr>
            </w:pPr>
            <w:r>
              <w:t>1650</w:t>
            </w:r>
          </w:p>
        </w:tc>
      </w:tr>
      <w:tr w14:paraId="3F221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restart"/>
            <w:shd w:val="clear" w:color="auto" w:fill="auto"/>
            <w:vAlign w:val="center"/>
          </w:tcPr>
          <w:p w14:paraId="7AF43B82">
            <w:pPr>
              <w:widowControl/>
              <w:jc w:val="center"/>
              <w:rPr>
                <w:color w:val="000000"/>
                <w:kern w:val="0"/>
                <w:szCs w:val="21"/>
              </w:rPr>
            </w:pPr>
            <w:r>
              <w:rPr>
                <w:color w:val="000000"/>
                <w:kern w:val="0"/>
                <w:szCs w:val="21"/>
              </w:rPr>
              <w:t>山东宗德机电设备有限公司</w:t>
            </w:r>
          </w:p>
        </w:tc>
        <w:tc>
          <w:tcPr>
            <w:tcW w:w="1223" w:type="dxa"/>
            <w:vMerge w:val="restart"/>
            <w:shd w:val="clear" w:color="auto" w:fill="auto"/>
            <w:noWrap/>
            <w:vAlign w:val="center"/>
          </w:tcPr>
          <w:p w14:paraId="069BF2F9">
            <w:pPr>
              <w:widowControl/>
              <w:jc w:val="center"/>
              <w:rPr>
                <w:color w:val="000000"/>
                <w:kern w:val="0"/>
                <w:szCs w:val="21"/>
              </w:rPr>
            </w:pPr>
            <w:r>
              <w:rPr>
                <w:rFonts w:hint="eastAsia"/>
                <w:szCs w:val="21"/>
              </w:rPr>
              <w:t>WC-</w:t>
            </w:r>
            <w:r>
              <w:rPr>
                <w:rFonts w:hint="eastAsia"/>
                <w:szCs w:val="21"/>
                <w:lang w:val="en-US" w:eastAsia="zh-CN"/>
              </w:rPr>
              <w:t>6</w:t>
            </w:r>
            <w:r>
              <w:rPr>
                <w:rFonts w:hint="eastAsia"/>
                <w:szCs w:val="21"/>
              </w:rPr>
              <w:t>Co</w:t>
            </w:r>
          </w:p>
        </w:tc>
        <w:tc>
          <w:tcPr>
            <w:tcW w:w="857" w:type="dxa"/>
            <w:shd w:val="clear" w:color="auto" w:fill="auto"/>
            <w:noWrap/>
            <w:vAlign w:val="center"/>
          </w:tcPr>
          <w:p w14:paraId="27C500F7">
            <w:pPr>
              <w:widowControl/>
              <w:jc w:val="center"/>
              <w:rPr>
                <w:color w:val="000000"/>
                <w:kern w:val="0"/>
                <w:szCs w:val="21"/>
              </w:rPr>
            </w:pPr>
            <w:r>
              <w:rPr>
                <w:color w:val="000000"/>
                <w:kern w:val="0"/>
                <w:szCs w:val="21"/>
              </w:rPr>
              <w:t>1kgf</w:t>
            </w:r>
          </w:p>
        </w:tc>
        <w:tc>
          <w:tcPr>
            <w:tcW w:w="1040" w:type="dxa"/>
            <w:shd w:val="clear" w:color="auto" w:fill="auto"/>
            <w:noWrap/>
            <w:vAlign w:val="center"/>
          </w:tcPr>
          <w:p w14:paraId="4BC2DAA6">
            <w:pPr>
              <w:widowControl/>
              <w:jc w:val="center"/>
              <w:rPr>
                <w:color w:val="000000"/>
                <w:kern w:val="0"/>
                <w:szCs w:val="21"/>
              </w:rPr>
            </w:pPr>
            <w:r>
              <w:t>1660</w:t>
            </w:r>
          </w:p>
        </w:tc>
        <w:tc>
          <w:tcPr>
            <w:tcW w:w="1040" w:type="dxa"/>
            <w:shd w:val="clear" w:color="auto" w:fill="auto"/>
            <w:noWrap/>
            <w:vAlign w:val="center"/>
          </w:tcPr>
          <w:p w14:paraId="0D4AE0C2">
            <w:pPr>
              <w:widowControl/>
              <w:jc w:val="center"/>
              <w:rPr>
                <w:color w:val="000000"/>
                <w:kern w:val="0"/>
                <w:szCs w:val="21"/>
              </w:rPr>
            </w:pPr>
            <w:r>
              <w:t>1520</w:t>
            </w:r>
          </w:p>
        </w:tc>
        <w:tc>
          <w:tcPr>
            <w:tcW w:w="1040" w:type="dxa"/>
            <w:shd w:val="clear" w:color="auto" w:fill="auto"/>
            <w:noWrap/>
            <w:vAlign w:val="center"/>
          </w:tcPr>
          <w:p w14:paraId="0C9D2CC6">
            <w:pPr>
              <w:widowControl/>
              <w:jc w:val="center"/>
              <w:rPr>
                <w:color w:val="000000"/>
                <w:kern w:val="0"/>
                <w:szCs w:val="21"/>
              </w:rPr>
            </w:pPr>
            <w:r>
              <w:t>1210</w:t>
            </w:r>
          </w:p>
        </w:tc>
        <w:tc>
          <w:tcPr>
            <w:tcW w:w="1040" w:type="dxa"/>
            <w:shd w:val="clear" w:color="auto" w:fill="auto"/>
            <w:noWrap/>
            <w:vAlign w:val="center"/>
          </w:tcPr>
          <w:p w14:paraId="04CB678C">
            <w:pPr>
              <w:widowControl/>
              <w:jc w:val="center"/>
              <w:rPr>
                <w:color w:val="000000"/>
                <w:kern w:val="0"/>
                <w:szCs w:val="21"/>
              </w:rPr>
            </w:pPr>
            <w:r>
              <w:t>870</w:t>
            </w:r>
          </w:p>
        </w:tc>
        <w:tc>
          <w:tcPr>
            <w:tcW w:w="852" w:type="dxa"/>
            <w:shd w:val="clear" w:color="auto" w:fill="auto"/>
            <w:noWrap/>
            <w:vAlign w:val="center"/>
          </w:tcPr>
          <w:p w14:paraId="0A502182">
            <w:pPr>
              <w:widowControl/>
              <w:jc w:val="center"/>
              <w:rPr>
                <w:color w:val="000000"/>
                <w:kern w:val="0"/>
                <w:szCs w:val="21"/>
              </w:rPr>
            </w:pPr>
            <w:r>
              <w:t>500</w:t>
            </w:r>
          </w:p>
        </w:tc>
      </w:tr>
      <w:tr w14:paraId="5C180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1A92057B">
            <w:pPr>
              <w:widowControl/>
              <w:jc w:val="center"/>
              <w:rPr>
                <w:color w:val="000000"/>
                <w:kern w:val="0"/>
                <w:szCs w:val="21"/>
              </w:rPr>
            </w:pPr>
          </w:p>
        </w:tc>
        <w:tc>
          <w:tcPr>
            <w:tcW w:w="1223" w:type="dxa"/>
            <w:vMerge w:val="continue"/>
            <w:vAlign w:val="center"/>
          </w:tcPr>
          <w:p w14:paraId="6EE91061">
            <w:pPr>
              <w:widowControl/>
              <w:jc w:val="center"/>
              <w:rPr>
                <w:color w:val="000000"/>
                <w:kern w:val="0"/>
                <w:szCs w:val="21"/>
              </w:rPr>
            </w:pPr>
          </w:p>
        </w:tc>
        <w:tc>
          <w:tcPr>
            <w:tcW w:w="857" w:type="dxa"/>
            <w:shd w:val="clear" w:color="auto" w:fill="auto"/>
            <w:noWrap/>
            <w:vAlign w:val="center"/>
          </w:tcPr>
          <w:p w14:paraId="7E264B20">
            <w:pPr>
              <w:widowControl/>
              <w:jc w:val="center"/>
              <w:rPr>
                <w:color w:val="000000"/>
                <w:kern w:val="0"/>
                <w:szCs w:val="21"/>
              </w:rPr>
            </w:pPr>
            <w:r>
              <w:rPr>
                <w:color w:val="000000"/>
                <w:kern w:val="0"/>
                <w:szCs w:val="21"/>
              </w:rPr>
              <w:t>5kgf</w:t>
            </w:r>
          </w:p>
        </w:tc>
        <w:tc>
          <w:tcPr>
            <w:tcW w:w="1040" w:type="dxa"/>
            <w:shd w:val="clear" w:color="auto" w:fill="auto"/>
            <w:noWrap/>
            <w:vAlign w:val="center"/>
          </w:tcPr>
          <w:p w14:paraId="1E1D0E6D">
            <w:pPr>
              <w:widowControl/>
              <w:jc w:val="center"/>
              <w:rPr>
                <w:color w:val="000000"/>
                <w:kern w:val="0"/>
                <w:szCs w:val="21"/>
              </w:rPr>
            </w:pPr>
            <w:r>
              <w:t>1650</w:t>
            </w:r>
          </w:p>
        </w:tc>
        <w:tc>
          <w:tcPr>
            <w:tcW w:w="1040" w:type="dxa"/>
            <w:shd w:val="clear" w:color="auto" w:fill="auto"/>
            <w:noWrap/>
            <w:vAlign w:val="center"/>
          </w:tcPr>
          <w:p w14:paraId="5BBF328E">
            <w:pPr>
              <w:widowControl/>
              <w:jc w:val="center"/>
              <w:rPr>
                <w:color w:val="000000"/>
                <w:kern w:val="0"/>
                <w:szCs w:val="21"/>
              </w:rPr>
            </w:pPr>
            <w:r>
              <w:t>1430</w:t>
            </w:r>
          </w:p>
        </w:tc>
        <w:tc>
          <w:tcPr>
            <w:tcW w:w="1040" w:type="dxa"/>
            <w:shd w:val="clear" w:color="auto" w:fill="auto"/>
            <w:noWrap/>
            <w:vAlign w:val="center"/>
          </w:tcPr>
          <w:p w14:paraId="51034BF3">
            <w:pPr>
              <w:widowControl/>
              <w:jc w:val="center"/>
              <w:rPr>
                <w:color w:val="000000"/>
                <w:kern w:val="0"/>
                <w:szCs w:val="21"/>
              </w:rPr>
            </w:pPr>
            <w:r>
              <w:t>1150</w:t>
            </w:r>
          </w:p>
        </w:tc>
        <w:tc>
          <w:tcPr>
            <w:tcW w:w="1040" w:type="dxa"/>
            <w:shd w:val="clear" w:color="auto" w:fill="auto"/>
            <w:noWrap/>
            <w:vAlign w:val="center"/>
          </w:tcPr>
          <w:p w14:paraId="0685855E">
            <w:pPr>
              <w:widowControl/>
              <w:jc w:val="center"/>
              <w:rPr>
                <w:color w:val="000000"/>
                <w:kern w:val="0"/>
                <w:szCs w:val="21"/>
              </w:rPr>
            </w:pPr>
            <w:r>
              <w:t>820</w:t>
            </w:r>
          </w:p>
        </w:tc>
        <w:tc>
          <w:tcPr>
            <w:tcW w:w="852" w:type="dxa"/>
            <w:shd w:val="clear" w:color="auto" w:fill="auto"/>
            <w:noWrap/>
            <w:vAlign w:val="center"/>
          </w:tcPr>
          <w:p w14:paraId="4B5A23B1">
            <w:pPr>
              <w:widowControl/>
              <w:jc w:val="center"/>
              <w:rPr>
                <w:color w:val="000000"/>
                <w:kern w:val="0"/>
                <w:szCs w:val="21"/>
              </w:rPr>
            </w:pPr>
            <w:r>
              <w:t>480</w:t>
            </w:r>
          </w:p>
        </w:tc>
      </w:tr>
      <w:tr w14:paraId="0223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21E3A145">
            <w:pPr>
              <w:widowControl/>
              <w:jc w:val="center"/>
              <w:rPr>
                <w:color w:val="000000"/>
                <w:kern w:val="0"/>
                <w:szCs w:val="21"/>
              </w:rPr>
            </w:pPr>
          </w:p>
        </w:tc>
        <w:tc>
          <w:tcPr>
            <w:tcW w:w="1223" w:type="dxa"/>
            <w:vMerge w:val="continue"/>
            <w:vAlign w:val="center"/>
          </w:tcPr>
          <w:p w14:paraId="34AEA943">
            <w:pPr>
              <w:widowControl/>
              <w:jc w:val="center"/>
              <w:rPr>
                <w:color w:val="000000"/>
                <w:kern w:val="0"/>
                <w:szCs w:val="21"/>
              </w:rPr>
            </w:pPr>
          </w:p>
        </w:tc>
        <w:tc>
          <w:tcPr>
            <w:tcW w:w="857" w:type="dxa"/>
            <w:shd w:val="clear" w:color="auto" w:fill="auto"/>
            <w:noWrap/>
            <w:vAlign w:val="center"/>
          </w:tcPr>
          <w:p w14:paraId="2BA036F9">
            <w:pPr>
              <w:widowControl/>
              <w:jc w:val="center"/>
              <w:rPr>
                <w:color w:val="000000"/>
                <w:kern w:val="0"/>
                <w:szCs w:val="21"/>
              </w:rPr>
            </w:pPr>
            <w:r>
              <w:rPr>
                <w:color w:val="000000"/>
                <w:kern w:val="0"/>
                <w:szCs w:val="21"/>
              </w:rPr>
              <w:t>10kgf</w:t>
            </w:r>
          </w:p>
        </w:tc>
        <w:tc>
          <w:tcPr>
            <w:tcW w:w="1040" w:type="dxa"/>
            <w:shd w:val="clear" w:color="auto" w:fill="auto"/>
            <w:noWrap/>
            <w:vAlign w:val="center"/>
          </w:tcPr>
          <w:p w14:paraId="3C69BACF">
            <w:pPr>
              <w:widowControl/>
              <w:jc w:val="center"/>
              <w:rPr>
                <w:color w:val="000000"/>
                <w:kern w:val="0"/>
                <w:szCs w:val="21"/>
              </w:rPr>
            </w:pPr>
            <w:r>
              <w:t>1</w:t>
            </w:r>
            <w:r>
              <w:rPr>
                <w:rFonts w:hint="eastAsia"/>
                <w:lang w:val="en-US" w:eastAsia="zh-CN"/>
              </w:rPr>
              <w:t>4</w:t>
            </w:r>
            <w:r>
              <w:t>80</w:t>
            </w:r>
          </w:p>
        </w:tc>
        <w:tc>
          <w:tcPr>
            <w:tcW w:w="1040" w:type="dxa"/>
            <w:shd w:val="clear" w:color="auto" w:fill="auto"/>
            <w:noWrap/>
            <w:vAlign w:val="center"/>
          </w:tcPr>
          <w:p w14:paraId="3F30748F">
            <w:pPr>
              <w:widowControl/>
              <w:jc w:val="center"/>
              <w:rPr>
                <w:color w:val="000000"/>
                <w:kern w:val="0"/>
                <w:szCs w:val="21"/>
              </w:rPr>
            </w:pPr>
            <w:r>
              <w:t>1250</w:t>
            </w:r>
          </w:p>
        </w:tc>
        <w:tc>
          <w:tcPr>
            <w:tcW w:w="1040" w:type="dxa"/>
            <w:shd w:val="clear" w:color="auto" w:fill="auto"/>
            <w:noWrap/>
            <w:vAlign w:val="center"/>
          </w:tcPr>
          <w:p w14:paraId="40F4783A">
            <w:pPr>
              <w:widowControl/>
              <w:jc w:val="center"/>
              <w:rPr>
                <w:color w:val="000000"/>
                <w:kern w:val="0"/>
                <w:szCs w:val="21"/>
              </w:rPr>
            </w:pPr>
            <w:r>
              <w:t>1020</w:t>
            </w:r>
          </w:p>
        </w:tc>
        <w:tc>
          <w:tcPr>
            <w:tcW w:w="1040" w:type="dxa"/>
            <w:shd w:val="clear" w:color="auto" w:fill="auto"/>
            <w:noWrap/>
            <w:vAlign w:val="center"/>
          </w:tcPr>
          <w:p w14:paraId="7DB52095">
            <w:pPr>
              <w:widowControl/>
              <w:jc w:val="center"/>
              <w:rPr>
                <w:color w:val="000000"/>
                <w:kern w:val="0"/>
                <w:szCs w:val="21"/>
              </w:rPr>
            </w:pPr>
            <w:r>
              <w:t>770</w:t>
            </w:r>
          </w:p>
        </w:tc>
        <w:tc>
          <w:tcPr>
            <w:tcW w:w="852" w:type="dxa"/>
            <w:shd w:val="clear" w:color="auto" w:fill="auto"/>
            <w:noWrap/>
            <w:vAlign w:val="center"/>
          </w:tcPr>
          <w:p w14:paraId="28AFFA54">
            <w:pPr>
              <w:widowControl/>
              <w:jc w:val="center"/>
              <w:rPr>
                <w:color w:val="000000"/>
                <w:kern w:val="0"/>
                <w:szCs w:val="21"/>
              </w:rPr>
            </w:pPr>
            <w:r>
              <w:t>470</w:t>
            </w:r>
          </w:p>
        </w:tc>
      </w:tr>
      <w:tr w14:paraId="2D63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19CD1BBD">
            <w:pPr>
              <w:widowControl/>
              <w:jc w:val="center"/>
              <w:rPr>
                <w:color w:val="000000"/>
                <w:kern w:val="0"/>
                <w:szCs w:val="21"/>
              </w:rPr>
            </w:pPr>
          </w:p>
        </w:tc>
        <w:tc>
          <w:tcPr>
            <w:tcW w:w="1223" w:type="dxa"/>
            <w:vMerge w:val="continue"/>
            <w:vAlign w:val="center"/>
          </w:tcPr>
          <w:p w14:paraId="6CADE35F">
            <w:pPr>
              <w:widowControl/>
              <w:jc w:val="center"/>
              <w:rPr>
                <w:color w:val="000000"/>
                <w:kern w:val="0"/>
                <w:szCs w:val="21"/>
              </w:rPr>
            </w:pPr>
          </w:p>
        </w:tc>
        <w:tc>
          <w:tcPr>
            <w:tcW w:w="857" w:type="dxa"/>
            <w:shd w:val="clear" w:color="auto" w:fill="auto"/>
            <w:noWrap/>
            <w:vAlign w:val="center"/>
          </w:tcPr>
          <w:p w14:paraId="65F8AFD1">
            <w:pPr>
              <w:widowControl/>
              <w:jc w:val="center"/>
              <w:rPr>
                <w:color w:val="000000"/>
                <w:kern w:val="0"/>
                <w:szCs w:val="21"/>
              </w:rPr>
            </w:pPr>
            <w:r>
              <w:rPr>
                <w:color w:val="000000"/>
                <w:kern w:val="0"/>
                <w:szCs w:val="21"/>
              </w:rPr>
              <w:t>30kgf</w:t>
            </w:r>
          </w:p>
        </w:tc>
        <w:tc>
          <w:tcPr>
            <w:tcW w:w="1040" w:type="dxa"/>
            <w:shd w:val="clear" w:color="auto" w:fill="auto"/>
            <w:noWrap/>
            <w:vAlign w:val="center"/>
          </w:tcPr>
          <w:p w14:paraId="107DCBF5">
            <w:pPr>
              <w:widowControl/>
              <w:jc w:val="center"/>
              <w:rPr>
                <w:color w:val="000000"/>
                <w:kern w:val="0"/>
                <w:szCs w:val="21"/>
              </w:rPr>
            </w:pPr>
            <w:r>
              <w:t>1410</w:t>
            </w:r>
          </w:p>
        </w:tc>
        <w:tc>
          <w:tcPr>
            <w:tcW w:w="1040" w:type="dxa"/>
            <w:shd w:val="clear" w:color="auto" w:fill="auto"/>
            <w:noWrap/>
            <w:vAlign w:val="center"/>
          </w:tcPr>
          <w:p w14:paraId="4506201D">
            <w:pPr>
              <w:widowControl/>
              <w:jc w:val="center"/>
              <w:rPr>
                <w:color w:val="000000"/>
                <w:kern w:val="0"/>
                <w:szCs w:val="21"/>
              </w:rPr>
            </w:pPr>
            <w:r>
              <w:t>1230</w:t>
            </w:r>
          </w:p>
        </w:tc>
        <w:tc>
          <w:tcPr>
            <w:tcW w:w="1040" w:type="dxa"/>
            <w:shd w:val="clear" w:color="auto" w:fill="auto"/>
            <w:noWrap/>
            <w:vAlign w:val="center"/>
          </w:tcPr>
          <w:p w14:paraId="170AD586">
            <w:pPr>
              <w:widowControl/>
              <w:jc w:val="center"/>
              <w:rPr>
                <w:color w:val="000000"/>
                <w:kern w:val="0"/>
                <w:szCs w:val="21"/>
              </w:rPr>
            </w:pPr>
            <w:r>
              <w:t>1070</w:t>
            </w:r>
          </w:p>
        </w:tc>
        <w:tc>
          <w:tcPr>
            <w:tcW w:w="1040" w:type="dxa"/>
            <w:shd w:val="clear" w:color="auto" w:fill="auto"/>
            <w:noWrap/>
            <w:vAlign w:val="center"/>
          </w:tcPr>
          <w:p w14:paraId="15AE391E">
            <w:pPr>
              <w:widowControl/>
              <w:jc w:val="center"/>
              <w:rPr>
                <w:color w:val="000000"/>
                <w:kern w:val="0"/>
                <w:szCs w:val="21"/>
              </w:rPr>
            </w:pPr>
            <w:r>
              <w:t>770</w:t>
            </w:r>
          </w:p>
        </w:tc>
        <w:tc>
          <w:tcPr>
            <w:tcW w:w="852" w:type="dxa"/>
            <w:shd w:val="clear" w:color="auto" w:fill="auto"/>
            <w:noWrap/>
            <w:vAlign w:val="center"/>
          </w:tcPr>
          <w:p w14:paraId="57D1F9A8">
            <w:pPr>
              <w:widowControl/>
              <w:jc w:val="center"/>
              <w:rPr>
                <w:color w:val="000000"/>
                <w:kern w:val="0"/>
                <w:szCs w:val="21"/>
              </w:rPr>
            </w:pPr>
            <w:r>
              <w:t>410</w:t>
            </w:r>
          </w:p>
        </w:tc>
      </w:tr>
      <w:tr w14:paraId="0198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5D320492">
            <w:pPr>
              <w:widowControl/>
              <w:jc w:val="center"/>
              <w:rPr>
                <w:color w:val="000000"/>
                <w:kern w:val="0"/>
                <w:szCs w:val="21"/>
              </w:rPr>
            </w:pPr>
          </w:p>
        </w:tc>
        <w:tc>
          <w:tcPr>
            <w:tcW w:w="1223" w:type="dxa"/>
            <w:vMerge w:val="continue"/>
            <w:vAlign w:val="center"/>
          </w:tcPr>
          <w:p w14:paraId="62E631F3">
            <w:pPr>
              <w:widowControl/>
              <w:jc w:val="center"/>
              <w:rPr>
                <w:color w:val="000000"/>
                <w:kern w:val="0"/>
                <w:szCs w:val="21"/>
              </w:rPr>
            </w:pPr>
          </w:p>
        </w:tc>
        <w:tc>
          <w:tcPr>
            <w:tcW w:w="857" w:type="dxa"/>
            <w:shd w:val="clear" w:color="auto" w:fill="auto"/>
            <w:noWrap/>
            <w:vAlign w:val="center"/>
          </w:tcPr>
          <w:p w14:paraId="34171A1C">
            <w:pPr>
              <w:widowControl/>
              <w:jc w:val="center"/>
              <w:rPr>
                <w:color w:val="000000"/>
                <w:kern w:val="0"/>
                <w:szCs w:val="21"/>
              </w:rPr>
            </w:pPr>
            <w:r>
              <w:rPr>
                <w:color w:val="000000"/>
                <w:kern w:val="0"/>
                <w:szCs w:val="21"/>
              </w:rPr>
              <w:t>50kgf</w:t>
            </w:r>
          </w:p>
        </w:tc>
        <w:tc>
          <w:tcPr>
            <w:tcW w:w="1040" w:type="dxa"/>
            <w:shd w:val="clear" w:color="auto" w:fill="auto"/>
            <w:noWrap/>
            <w:vAlign w:val="center"/>
          </w:tcPr>
          <w:p w14:paraId="75516E0C">
            <w:pPr>
              <w:widowControl/>
              <w:jc w:val="center"/>
              <w:rPr>
                <w:color w:val="000000"/>
                <w:kern w:val="0"/>
                <w:szCs w:val="21"/>
              </w:rPr>
            </w:pPr>
            <w:r>
              <w:t>1400</w:t>
            </w:r>
          </w:p>
        </w:tc>
        <w:tc>
          <w:tcPr>
            <w:tcW w:w="1040" w:type="dxa"/>
            <w:shd w:val="clear" w:color="auto" w:fill="auto"/>
            <w:noWrap/>
            <w:vAlign w:val="center"/>
          </w:tcPr>
          <w:p w14:paraId="4FF7C64F">
            <w:pPr>
              <w:widowControl/>
              <w:jc w:val="center"/>
              <w:rPr>
                <w:color w:val="000000"/>
                <w:kern w:val="0"/>
                <w:szCs w:val="21"/>
              </w:rPr>
            </w:pPr>
            <w:r>
              <w:t>12</w:t>
            </w:r>
            <w:r>
              <w:rPr>
                <w:rFonts w:hint="eastAsia"/>
                <w:lang w:val="en-US" w:eastAsia="zh-CN"/>
              </w:rPr>
              <w:t>1</w:t>
            </w:r>
            <w:r>
              <w:t>0</w:t>
            </w:r>
          </w:p>
        </w:tc>
        <w:tc>
          <w:tcPr>
            <w:tcW w:w="1040" w:type="dxa"/>
            <w:shd w:val="clear" w:color="auto" w:fill="auto"/>
            <w:noWrap/>
            <w:vAlign w:val="center"/>
          </w:tcPr>
          <w:p w14:paraId="6F7F9997">
            <w:pPr>
              <w:widowControl/>
              <w:jc w:val="center"/>
              <w:rPr>
                <w:color w:val="000000"/>
                <w:kern w:val="0"/>
                <w:szCs w:val="21"/>
              </w:rPr>
            </w:pPr>
            <w:r>
              <w:t>1070</w:t>
            </w:r>
          </w:p>
        </w:tc>
        <w:tc>
          <w:tcPr>
            <w:tcW w:w="1040" w:type="dxa"/>
            <w:shd w:val="clear" w:color="auto" w:fill="auto"/>
            <w:noWrap/>
            <w:vAlign w:val="center"/>
          </w:tcPr>
          <w:p w14:paraId="0D342E58">
            <w:pPr>
              <w:widowControl/>
              <w:jc w:val="center"/>
              <w:rPr>
                <w:color w:val="000000"/>
                <w:kern w:val="0"/>
                <w:szCs w:val="21"/>
              </w:rPr>
            </w:pPr>
            <w:r>
              <w:t>7</w:t>
            </w:r>
            <w:r>
              <w:rPr>
                <w:rFonts w:hint="eastAsia"/>
                <w:lang w:val="en-US" w:eastAsia="zh-CN"/>
              </w:rPr>
              <w:t>5</w:t>
            </w:r>
            <w:r>
              <w:t>0</w:t>
            </w:r>
          </w:p>
        </w:tc>
        <w:tc>
          <w:tcPr>
            <w:tcW w:w="852" w:type="dxa"/>
            <w:shd w:val="clear" w:color="auto" w:fill="auto"/>
            <w:noWrap/>
            <w:vAlign w:val="center"/>
          </w:tcPr>
          <w:p w14:paraId="25E29C72">
            <w:pPr>
              <w:widowControl/>
              <w:jc w:val="center"/>
              <w:rPr>
                <w:color w:val="000000"/>
                <w:kern w:val="0"/>
                <w:szCs w:val="21"/>
              </w:rPr>
            </w:pPr>
            <w:r>
              <w:t>4</w:t>
            </w:r>
            <w:r>
              <w:rPr>
                <w:rFonts w:hint="eastAsia"/>
                <w:lang w:val="en-US" w:eastAsia="zh-CN"/>
              </w:rPr>
              <w:t>0</w:t>
            </w:r>
            <w:r>
              <w:t>0</w:t>
            </w:r>
          </w:p>
        </w:tc>
      </w:tr>
      <w:tr w14:paraId="4758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5116BD02">
            <w:pPr>
              <w:widowControl/>
              <w:jc w:val="center"/>
              <w:rPr>
                <w:color w:val="000000"/>
                <w:kern w:val="0"/>
                <w:szCs w:val="21"/>
              </w:rPr>
            </w:pPr>
          </w:p>
        </w:tc>
        <w:tc>
          <w:tcPr>
            <w:tcW w:w="1223" w:type="dxa"/>
            <w:vMerge w:val="restart"/>
            <w:shd w:val="clear" w:color="auto" w:fill="auto"/>
            <w:noWrap/>
            <w:vAlign w:val="center"/>
          </w:tcPr>
          <w:p w14:paraId="705DD2F0">
            <w:pPr>
              <w:widowControl/>
              <w:jc w:val="center"/>
              <w:rPr>
                <w:color w:val="000000"/>
                <w:kern w:val="0"/>
                <w:szCs w:val="21"/>
              </w:rPr>
            </w:pPr>
            <w:r>
              <w:rPr>
                <w:rFonts w:hint="eastAsia"/>
                <w:szCs w:val="21"/>
              </w:rPr>
              <w:t>WC-10Co</w:t>
            </w:r>
          </w:p>
        </w:tc>
        <w:tc>
          <w:tcPr>
            <w:tcW w:w="857" w:type="dxa"/>
            <w:shd w:val="clear" w:color="auto" w:fill="auto"/>
            <w:noWrap/>
            <w:vAlign w:val="center"/>
          </w:tcPr>
          <w:p w14:paraId="5A7224FE">
            <w:pPr>
              <w:widowControl/>
              <w:jc w:val="center"/>
              <w:rPr>
                <w:color w:val="000000"/>
                <w:kern w:val="0"/>
                <w:szCs w:val="21"/>
              </w:rPr>
            </w:pPr>
            <w:r>
              <w:rPr>
                <w:color w:val="000000"/>
                <w:kern w:val="0"/>
                <w:szCs w:val="21"/>
              </w:rPr>
              <w:t>1kgf</w:t>
            </w:r>
          </w:p>
        </w:tc>
        <w:tc>
          <w:tcPr>
            <w:tcW w:w="1040" w:type="dxa"/>
            <w:shd w:val="clear" w:color="auto" w:fill="auto"/>
            <w:noWrap/>
            <w:vAlign w:val="center"/>
          </w:tcPr>
          <w:p w14:paraId="6801FC03">
            <w:pPr>
              <w:widowControl/>
              <w:jc w:val="center"/>
              <w:rPr>
                <w:color w:val="000000"/>
                <w:kern w:val="0"/>
                <w:szCs w:val="21"/>
              </w:rPr>
            </w:pPr>
            <w:r>
              <w:t>1450</w:t>
            </w:r>
          </w:p>
        </w:tc>
        <w:tc>
          <w:tcPr>
            <w:tcW w:w="1040" w:type="dxa"/>
            <w:shd w:val="clear" w:color="auto" w:fill="auto"/>
            <w:noWrap/>
            <w:vAlign w:val="center"/>
          </w:tcPr>
          <w:p w14:paraId="2F2DF3D4">
            <w:pPr>
              <w:widowControl/>
              <w:jc w:val="center"/>
              <w:rPr>
                <w:color w:val="000000"/>
                <w:kern w:val="0"/>
                <w:szCs w:val="21"/>
              </w:rPr>
            </w:pPr>
            <w:r>
              <w:t>1360</w:t>
            </w:r>
          </w:p>
        </w:tc>
        <w:tc>
          <w:tcPr>
            <w:tcW w:w="1040" w:type="dxa"/>
            <w:shd w:val="clear" w:color="auto" w:fill="auto"/>
            <w:noWrap/>
            <w:vAlign w:val="center"/>
          </w:tcPr>
          <w:p w14:paraId="10EFE5B5">
            <w:pPr>
              <w:widowControl/>
              <w:jc w:val="center"/>
              <w:rPr>
                <w:color w:val="000000"/>
                <w:kern w:val="0"/>
                <w:szCs w:val="21"/>
              </w:rPr>
            </w:pPr>
            <w:r>
              <w:t>1190</w:t>
            </w:r>
          </w:p>
        </w:tc>
        <w:tc>
          <w:tcPr>
            <w:tcW w:w="1040" w:type="dxa"/>
            <w:shd w:val="clear" w:color="auto" w:fill="auto"/>
            <w:noWrap/>
            <w:vAlign w:val="center"/>
          </w:tcPr>
          <w:p w14:paraId="5E4C147D">
            <w:pPr>
              <w:widowControl/>
              <w:jc w:val="center"/>
              <w:rPr>
                <w:color w:val="000000"/>
                <w:kern w:val="0"/>
                <w:szCs w:val="21"/>
              </w:rPr>
            </w:pPr>
            <w:r>
              <w:t>800</w:t>
            </w:r>
          </w:p>
        </w:tc>
        <w:tc>
          <w:tcPr>
            <w:tcW w:w="852" w:type="dxa"/>
            <w:shd w:val="clear" w:color="auto" w:fill="auto"/>
            <w:noWrap/>
            <w:vAlign w:val="center"/>
          </w:tcPr>
          <w:p w14:paraId="27BAE10B">
            <w:pPr>
              <w:widowControl/>
              <w:jc w:val="center"/>
              <w:rPr>
                <w:color w:val="000000"/>
                <w:kern w:val="0"/>
                <w:szCs w:val="21"/>
              </w:rPr>
            </w:pPr>
            <w:r>
              <w:t>400</w:t>
            </w:r>
          </w:p>
        </w:tc>
      </w:tr>
      <w:tr w14:paraId="77C09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1D4864C1">
            <w:pPr>
              <w:widowControl/>
              <w:jc w:val="center"/>
              <w:rPr>
                <w:color w:val="000000"/>
                <w:kern w:val="0"/>
                <w:szCs w:val="21"/>
              </w:rPr>
            </w:pPr>
          </w:p>
        </w:tc>
        <w:tc>
          <w:tcPr>
            <w:tcW w:w="1223" w:type="dxa"/>
            <w:vMerge w:val="continue"/>
            <w:vAlign w:val="center"/>
          </w:tcPr>
          <w:p w14:paraId="7D4E0EEF">
            <w:pPr>
              <w:widowControl/>
              <w:jc w:val="center"/>
              <w:rPr>
                <w:color w:val="000000"/>
                <w:kern w:val="0"/>
                <w:szCs w:val="21"/>
              </w:rPr>
            </w:pPr>
          </w:p>
        </w:tc>
        <w:tc>
          <w:tcPr>
            <w:tcW w:w="857" w:type="dxa"/>
            <w:shd w:val="clear" w:color="auto" w:fill="auto"/>
            <w:noWrap/>
            <w:vAlign w:val="center"/>
          </w:tcPr>
          <w:p w14:paraId="369FEA53">
            <w:pPr>
              <w:widowControl/>
              <w:jc w:val="center"/>
              <w:rPr>
                <w:color w:val="000000"/>
                <w:kern w:val="0"/>
                <w:szCs w:val="21"/>
              </w:rPr>
            </w:pPr>
            <w:r>
              <w:rPr>
                <w:color w:val="000000"/>
                <w:kern w:val="0"/>
                <w:szCs w:val="21"/>
              </w:rPr>
              <w:t>5kgf</w:t>
            </w:r>
          </w:p>
        </w:tc>
        <w:tc>
          <w:tcPr>
            <w:tcW w:w="1040" w:type="dxa"/>
            <w:shd w:val="clear" w:color="auto" w:fill="auto"/>
            <w:noWrap/>
            <w:vAlign w:val="center"/>
          </w:tcPr>
          <w:p w14:paraId="2FED439A">
            <w:pPr>
              <w:widowControl/>
              <w:jc w:val="center"/>
              <w:rPr>
                <w:color w:val="000000"/>
                <w:kern w:val="0"/>
                <w:szCs w:val="21"/>
              </w:rPr>
            </w:pPr>
            <w:r>
              <w:t>1510</w:t>
            </w:r>
          </w:p>
        </w:tc>
        <w:tc>
          <w:tcPr>
            <w:tcW w:w="1040" w:type="dxa"/>
            <w:shd w:val="clear" w:color="auto" w:fill="auto"/>
            <w:noWrap/>
            <w:vAlign w:val="center"/>
          </w:tcPr>
          <w:p w14:paraId="3C472F6E">
            <w:pPr>
              <w:widowControl/>
              <w:jc w:val="center"/>
              <w:rPr>
                <w:color w:val="000000"/>
                <w:kern w:val="0"/>
                <w:szCs w:val="21"/>
              </w:rPr>
            </w:pPr>
            <w:r>
              <w:t>1370</w:t>
            </w:r>
          </w:p>
        </w:tc>
        <w:tc>
          <w:tcPr>
            <w:tcW w:w="1040" w:type="dxa"/>
            <w:shd w:val="clear" w:color="auto" w:fill="auto"/>
            <w:noWrap/>
            <w:vAlign w:val="center"/>
          </w:tcPr>
          <w:p w14:paraId="11F3698D">
            <w:pPr>
              <w:widowControl/>
              <w:jc w:val="center"/>
              <w:rPr>
                <w:color w:val="000000"/>
                <w:kern w:val="0"/>
                <w:szCs w:val="21"/>
              </w:rPr>
            </w:pPr>
            <w:r>
              <w:t>1200</w:t>
            </w:r>
          </w:p>
        </w:tc>
        <w:tc>
          <w:tcPr>
            <w:tcW w:w="1040" w:type="dxa"/>
            <w:shd w:val="clear" w:color="auto" w:fill="auto"/>
            <w:noWrap/>
            <w:vAlign w:val="center"/>
          </w:tcPr>
          <w:p w14:paraId="422510DA">
            <w:pPr>
              <w:widowControl/>
              <w:jc w:val="center"/>
              <w:rPr>
                <w:color w:val="000000"/>
                <w:kern w:val="0"/>
                <w:szCs w:val="21"/>
              </w:rPr>
            </w:pPr>
            <w:r>
              <w:t>800</w:t>
            </w:r>
          </w:p>
        </w:tc>
        <w:tc>
          <w:tcPr>
            <w:tcW w:w="852" w:type="dxa"/>
            <w:shd w:val="clear" w:color="auto" w:fill="auto"/>
            <w:noWrap/>
            <w:vAlign w:val="center"/>
          </w:tcPr>
          <w:p w14:paraId="230451BD">
            <w:pPr>
              <w:widowControl/>
              <w:jc w:val="center"/>
              <w:rPr>
                <w:color w:val="000000"/>
                <w:kern w:val="0"/>
                <w:szCs w:val="21"/>
              </w:rPr>
            </w:pPr>
            <w:r>
              <w:t>430</w:t>
            </w:r>
          </w:p>
        </w:tc>
      </w:tr>
      <w:tr w14:paraId="50B6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319FC2C1">
            <w:pPr>
              <w:widowControl/>
              <w:jc w:val="center"/>
              <w:rPr>
                <w:color w:val="000000"/>
                <w:kern w:val="0"/>
                <w:szCs w:val="21"/>
              </w:rPr>
            </w:pPr>
          </w:p>
        </w:tc>
        <w:tc>
          <w:tcPr>
            <w:tcW w:w="1223" w:type="dxa"/>
            <w:vMerge w:val="continue"/>
            <w:vAlign w:val="center"/>
          </w:tcPr>
          <w:p w14:paraId="58FF23EE">
            <w:pPr>
              <w:widowControl/>
              <w:jc w:val="center"/>
              <w:rPr>
                <w:color w:val="000000"/>
                <w:kern w:val="0"/>
                <w:szCs w:val="21"/>
              </w:rPr>
            </w:pPr>
          </w:p>
        </w:tc>
        <w:tc>
          <w:tcPr>
            <w:tcW w:w="857" w:type="dxa"/>
            <w:shd w:val="clear" w:color="auto" w:fill="auto"/>
            <w:noWrap/>
            <w:vAlign w:val="center"/>
          </w:tcPr>
          <w:p w14:paraId="4F1235AE">
            <w:pPr>
              <w:widowControl/>
              <w:jc w:val="center"/>
              <w:rPr>
                <w:color w:val="000000"/>
                <w:kern w:val="0"/>
                <w:szCs w:val="21"/>
              </w:rPr>
            </w:pPr>
            <w:r>
              <w:rPr>
                <w:color w:val="000000"/>
                <w:kern w:val="0"/>
                <w:szCs w:val="21"/>
              </w:rPr>
              <w:t>10kgf</w:t>
            </w:r>
          </w:p>
        </w:tc>
        <w:tc>
          <w:tcPr>
            <w:tcW w:w="1040" w:type="dxa"/>
            <w:shd w:val="clear" w:color="auto" w:fill="auto"/>
            <w:noWrap/>
            <w:vAlign w:val="center"/>
          </w:tcPr>
          <w:p w14:paraId="08A23459">
            <w:pPr>
              <w:widowControl/>
              <w:jc w:val="center"/>
              <w:rPr>
                <w:color w:val="000000"/>
                <w:kern w:val="0"/>
                <w:szCs w:val="21"/>
              </w:rPr>
            </w:pPr>
            <w:r>
              <w:t>1500</w:t>
            </w:r>
          </w:p>
        </w:tc>
        <w:tc>
          <w:tcPr>
            <w:tcW w:w="1040" w:type="dxa"/>
            <w:shd w:val="clear" w:color="auto" w:fill="auto"/>
            <w:noWrap/>
            <w:vAlign w:val="center"/>
          </w:tcPr>
          <w:p w14:paraId="51BEEF88">
            <w:pPr>
              <w:widowControl/>
              <w:jc w:val="center"/>
              <w:rPr>
                <w:color w:val="000000"/>
                <w:kern w:val="0"/>
                <w:szCs w:val="21"/>
              </w:rPr>
            </w:pPr>
            <w:r>
              <w:t>1370</w:t>
            </w:r>
          </w:p>
        </w:tc>
        <w:tc>
          <w:tcPr>
            <w:tcW w:w="1040" w:type="dxa"/>
            <w:shd w:val="clear" w:color="auto" w:fill="auto"/>
            <w:noWrap/>
            <w:vAlign w:val="center"/>
          </w:tcPr>
          <w:p w14:paraId="24F80CE6">
            <w:pPr>
              <w:widowControl/>
              <w:jc w:val="center"/>
              <w:rPr>
                <w:color w:val="000000"/>
                <w:kern w:val="0"/>
                <w:szCs w:val="21"/>
              </w:rPr>
            </w:pPr>
            <w:r>
              <w:t>1200</w:t>
            </w:r>
          </w:p>
        </w:tc>
        <w:tc>
          <w:tcPr>
            <w:tcW w:w="1040" w:type="dxa"/>
            <w:shd w:val="clear" w:color="auto" w:fill="auto"/>
            <w:noWrap/>
            <w:vAlign w:val="center"/>
          </w:tcPr>
          <w:p w14:paraId="5B139AE3">
            <w:pPr>
              <w:widowControl/>
              <w:jc w:val="center"/>
              <w:rPr>
                <w:color w:val="000000"/>
                <w:kern w:val="0"/>
                <w:szCs w:val="21"/>
              </w:rPr>
            </w:pPr>
            <w:r>
              <w:t>800</w:t>
            </w:r>
          </w:p>
        </w:tc>
        <w:tc>
          <w:tcPr>
            <w:tcW w:w="852" w:type="dxa"/>
            <w:shd w:val="clear" w:color="auto" w:fill="auto"/>
            <w:noWrap/>
            <w:vAlign w:val="center"/>
          </w:tcPr>
          <w:p w14:paraId="1A29CD4F">
            <w:pPr>
              <w:widowControl/>
              <w:jc w:val="center"/>
              <w:rPr>
                <w:color w:val="000000"/>
                <w:kern w:val="0"/>
                <w:szCs w:val="21"/>
              </w:rPr>
            </w:pPr>
            <w:r>
              <w:t>430</w:t>
            </w:r>
          </w:p>
        </w:tc>
      </w:tr>
      <w:tr w14:paraId="18CDD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74A4247D">
            <w:pPr>
              <w:widowControl/>
              <w:jc w:val="center"/>
              <w:rPr>
                <w:color w:val="000000"/>
                <w:kern w:val="0"/>
                <w:szCs w:val="21"/>
              </w:rPr>
            </w:pPr>
          </w:p>
        </w:tc>
        <w:tc>
          <w:tcPr>
            <w:tcW w:w="1223" w:type="dxa"/>
            <w:vMerge w:val="continue"/>
            <w:vAlign w:val="center"/>
          </w:tcPr>
          <w:p w14:paraId="5818B503">
            <w:pPr>
              <w:widowControl/>
              <w:jc w:val="center"/>
              <w:rPr>
                <w:color w:val="000000"/>
                <w:kern w:val="0"/>
                <w:szCs w:val="21"/>
              </w:rPr>
            </w:pPr>
          </w:p>
        </w:tc>
        <w:tc>
          <w:tcPr>
            <w:tcW w:w="857" w:type="dxa"/>
            <w:shd w:val="clear" w:color="auto" w:fill="auto"/>
            <w:noWrap/>
            <w:vAlign w:val="center"/>
          </w:tcPr>
          <w:p w14:paraId="46E5199E">
            <w:pPr>
              <w:widowControl/>
              <w:jc w:val="center"/>
              <w:rPr>
                <w:color w:val="000000"/>
                <w:kern w:val="0"/>
                <w:szCs w:val="21"/>
              </w:rPr>
            </w:pPr>
            <w:r>
              <w:rPr>
                <w:color w:val="000000"/>
                <w:kern w:val="0"/>
                <w:szCs w:val="21"/>
              </w:rPr>
              <w:t>30kgf</w:t>
            </w:r>
          </w:p>
        </w:tc>
        <w:tc>
          <w:tcPr>
            <w:tcW w:w="1040" w:type="dxa"/>
            <w:shd w:val="clear" w:color="auto" w:fill="auto"/>
            <w:noWrap/>
            <w:vAlign w:val="center"/>
          </w:tcPr>
          <w:p w14:paraId="5E14A0F5">
            <w:pPr>
              <w:widowControl/>
              <w:jc w:val="center"/>
              <w:rPr>
                <w:color w:val="000000"/>
                <w:kern w:val="0"/>
                <w:szCs w:val="21"/>
              </w:rPr>
            </w:pPr>
            <w:r>
              <w:t>1530</w:t>
            </w:r>
          </w:p>
        </w:tc>
        <w:tc>
          <w:tcPr>
            <w:tcW w:w="1040" w:type="dxa"/>
            <w:shd w:val="clear" w:color="auto" w:fill="auto"/>
            <w:noWrap/>
            <w:vAlign w:val="center"/>
          </w:tcPr>
          <w:p w14:paraId="586FB9AF">
            <w:pPr>
              <w:widowControl/>
              <w:jc w:val="center"/>
              <w:rPr>
                <w:color w:val="000000"/>
                <w:kern w:val="0"/>
                <w:szCs w:val="21"/>
              </w:rPr>
            </w:pPr>
            <w:r>
              <w:t>1360</w:t>
            </w:r>
          </w:p>
        </w:tc>
        <w:tc>
          <w:tcPr>
            <w:tcW w:w="1040" w:type="dxa"/>
            <w:shd w:val="clear" w:color="auto" w:fill="auto"/>
            <w:noWrap/>
            <w:vAlign w:val="center"/>
          </w:tcPr>
          <w:p w14:paraId="513350E1">
            <w:pPr>
              <w:widowControl/>
              <w:jc w:val="center"/>
              <w:rPr>
                <w:color w:val="000000"/>
                <w:kern w:val="0"/>
                <w:szCs w:val="21"/>
              </w:rPr>
            </w:pPr>
            <w:r>
              <w:t>1150</w:t>
            </w:r>
          </w:p>
        </w:tc>
        <w:tc>
          <w:tcPr>
            <w:tcW w:w="1040" w:type="dxa"/>
            <w:shd w:val="clear" w:color="auto" w:fill="auto"/>
            <w:noWrap/>
            <w:vAlign w:val="center"/>
          </w:tcPr>
          <w:p w14:paraId="38B2AD91">
            <w:pPr>
              <w:widowControl/>
              <w:jc w:val="center"/>
              <w:rPr>
                <w:color w:val="000000"/>
                <w:kern w:val="0"/>
                <w:szCs w:val="21"/>
              </w:rPr>
            </w:pPr>
            <w:r>
              <w:t>770</w:t>
            </w:r>
          </w:p>
        </w:tc>
        <w:tc>
          <w:tcPr>
            <w:tcW w:w="852" w:type="dxa"/>
            <w:shd w:val="clear" w:color="auto" w:fill="auto"/>
            <w:noWrap/>
            <w:vAlign w:val="center"/>
          </w:tcPr>
          <w:p w14:paraId="39B967BF">
            <w:pPr>
              <w:widowControl/>
              <w:jc w:val="center"/>
              <w:rPr>
                <w:color w:val="000000"/>
                <w:kern w:val="0"/>
                <w:szCs w:val="21"/>
              </w:rPr>
            </w:pPr>
            <w:r>
              <w:t>410</w:t>
            </w:r>
          </w:p>
        </w:tc>
      </w:tr>
      <w:tr w14:paraId="2493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2C9423EF">
            <w:pPr>
              <w:widowControl/>
              <w:jc w:val="center"/>
              <w:rPr>
                <w:color w:val="000000"/>
                <w:kern w:val="0"/>
                <w:szCs w:val="21"/>
              </w:rPr>
            </w:pPr>
          </w:p>
        </w:tc>
        <w:tc>
          <w:tcPr>
            <w:tcW w:w="1223" w:type="dxa"/>
            <w:vMerge w:val="continue"/>
            <w:vAlign w:val="center"/>
          </w:tcPr>
          <w:p w14:paraId="4A335F91">
            <w:pPr>
              <w:widowControl/>
              <w:jc w:val="center"/>
              <w:rPr>
                <w:color w:val="000000"/>
                <w:kern w:val="0"/>
                <w:szCs w:val="21"/>
              </w:rPr>
            </w:pPr>
          </w:p>
        </w:tc>
        <w:tc>
          <w:tcPr>
            <w:tcW w:w="857" w:type="dxa"/>
            <w:shd w:val="clear" w:color="auto" w:fill="auto"/>
            <w:noWrap/>
            <w:vAlign w:val="center"/>
          </w:tcPr>
          <w:p w14:paraId="2FE60C0D">
            <w:pPr>
              <w:widowControl/>
              <w:jc w:val="center"/>
              <w:rPr>
                <w:color w:val="000000"/>
                <w:kern w:val="0"/>
                <w:szCs w:val="21"/>
              </w:rPr>
            </w:pPr>
            <w:r>
              <w:rPr>
                <w:color w:val="000000"/>
                <w:kern w:val="0"/>
                <w:szCs w:val="21"/>
              </w:rPr>
              <w:t>50kgf</w:t>
            </w:r>
          </w:p>
        </w:tc>
        <w:tc>
          <w:tcPr>
            <w:tcW w:w="1040" w:type="dxa"/>
            <w:shd w:val="clear" w:color="auto" w:fill="auto"/>
            <w:noWrap/>
            <w:vAlign w:val="center"/>
          </w:tcPr>
          <w:p w14:paraId="2769286A">
            <w:pPr>
              <w:widowControl/>
              <w:jc w:val="center"/>
              <w:rPr>
                <w:color w:val="000000"/>
                <w:kern w:val="0"/>
                <w:szCs w:val="21"/>
              </w:rPr>
            </w:pPr>
            <w:r>
              <w:t>1470</w:t>
            </w:r>
          </w:p>
        </w:tc>
        <w:tc>
          <w:tcPr>
            <w:tcW w:w="1040" w:type="dxa"/>
            <w:shd w:val="clear" w:color="auto" w:fill="auto"/>
            <w:noWrap/>
            <w:vAlign w:val="center"/>
          </w:tcPr>
          <w:p w14:paraId="08402E3F">
            <w:pPr>
              <w:widowControl/>
              <w:jc w:val="center"/>
              <w:rPr>
                <w:color w:val="000000"/>
                <w:kern w:val="0"/>
                <w:szCs w:val="21"/>
              </w:rPr>
            </w:pPr>
            <w:r>
              <w:t>1350</w:t>
            </w:r>
          </w:p>
        </w:tc>
        <w:tc>
          <w:tcPr>
            <w:tcW w:w="1040" w:type="dxa"/>
            <w:shd w:val="clear" w:color="auto" w:fill="auto"/>
            <w:noWrap/>
            <w:vAlign w:val="center"/>
          </w:tcPr>
          <w:p w14:paraId="213AE228">
            <w:pPr>
              <w:widowControl/>
              <w:jc w:val="center"/>
              <w:rPr>
                <w:color w:val="000000"/>
                <w:kern w:val="0"/>
                <w:szCs w:val="21"/>
              </w:rPr>
            </w:pPr>
            <w:r>
              <w:t>11</w:t>
            </w:r>
            <w:r>
              <w:rPr>
                <w:rFonts w:hint="eastAsia"/>
                <w:lang w:val="en-US" w:eastAsia="zh-CN"/>
              </w:rPr>
              <w:t>4</w:t>
            </w:r>
            <w:r>
              <w:t>0</w:t>
            </w:r>
          </w:p>
        </w:tc>
        <w:tc>
          <w:tcPr>
            <w:tcW w:w="1040" w:type="dxa"/>
            <w:shd w:val="clear" w:color="auto" w:fill="auto"/>
            <w:noWrap/>
            <w:vAlign w:val="center"/>
          </w:tcPr>
          <w:p w14:paraId="6B02E601">
            <w:pPr>
              <w:widowControl/>
              <w:jc w:val="center"/>
              <w:rPr>
                <w:color w:val="000000"/>
                <w:kern w:val="0"/>
                <w:szCs w:val="21"/>
              </w:rPr>
            </w:pPr>
            <w:r>
              <w:t>770</w:t>
            </w:r>
          </w:p>
        </w:tc>
        <w:tc>
          <w:tcPr>
            <w:tcW w:w="852" w:type="dxa"/>
            <w:shd w:val="clear" w:color="auto" w:fill="auto"/>
            <w:noWrap/>
            <w:vAlign w:val="center"/>
          </w:tcPr>
          <w:p w14:paraId="693EAD85">
            <w:pPr>
              <w:widowControl/>
              <w:jc w:val="center"/>
              <w:rPr>
                <w:color w:val="000000"/>
                <w:kern w:val="0"/>
                <w:szCs w:val="21"/>
              </w:rPr>
            </w:pPr>
            <w:r>
              <w:t>4</w:t>
            </w:r>
            <w:r>
              <w:rPr>
                <w:rFonts w:hint="eastAsia"/>
                <w:lang w:val="en-US" w:eastAsia="zh-CN"/>
              </w:rPr>
              <w:t>1</w:t>
            </w:r>
            <w:r>
              <w:t>0</w:t>
            </w:r>
          </w:p>
        </w:tc>
      </w:tr>
      <w:tr w14:paraId="28DA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52B65DDE">
            <w:pPr>
              <w:widowControl/>
              <w:jc w:val="center"/>
              <w:rPr>
                <w:color w:val="000000"/>
                <w:kern w:val="0"/>
                <w:szCs w:val="21"/>
              </w:rPr>
            </w:pPr>
          </w:p>
        </w:tc>
        <w:tc>
          <w:tcPr>
            <w:tcW w:w="1223" w:type="dxa"/>
            <w:vMerge w:val="restart"/>
            <w:shd w:val="clear" w:color="auto" w:fill="auto"/>
            <w:noWrap/>
            <w:vAlign w:val="center"/>
          </w:tcPr>
          <w:p w14:paraId="393C0143">
            <w:pPr>
              <w:widowControl/>
              <w:jc w:val="center"/>
              <w:rPr>
                <w:color w:val="000000"/>
                <w:kern w:val="0"/>
                <w:szCs w:val="21"/>
              </w:rPr>
            </w:pPr>
            <w:r>
              <w:rPr>
                <w:rFonts w:hint="eastAsia"/>
                <w:szCs w:val="21"/>
              </w:rPr>
              <w:t>金属陶瓷</w:t>
            </w:r>
          </w:p>
        </w:tc>
        <w:tc>
          <w:tcPr>
            <w:tcW w:w="857" w:type="dxa"/>
            <w:shd w:val="clear" w:color="auto" w:fill="auto"/>
            <w:noWrap/>
            <w:vAlign w:val="center"/>
          </w:tcPr>
          <w:p w14:paraId="4E094B98">
            <w:pPr>
              <w:widowControl/>
              <w:jc w:val="center"/>
              <w:rPr>
                <w:color w:val="000000"/>
                <w:kern w:val="0"/>
                <w:szCs w:val="21"/>
              </w:rPr>
            </w:pPr>
            <w:r>
              <w:rPr>
                <w:color w:val="000000"/>
                <w:kern w:val="0"/>
                <w:szCs w:val="21"/>
              </w:rPr>
              <w:t>1kgf</w:t>
            </w:r>
          </w:p>
        </w:tc>
        <w:tc>
          <w:tcPr>
            <w:tcW w:w="1040" w:type="dxa"/>
            <w:shd w:val="clear" w:color="auto" w:fill="auto"/>
            <w:noWrap/>
            <w:vAlign w:val="center"/>
          </w:tcPr>
          <w:p w14:paraId="55A5E168">
            <w:pPr>
              <w:widowControl/>
              <w:jc w:val="center"/>
              <w:rPr>
                <w:color w:val="000000"/>
                <w:kern w:val="0"/>
                <w:szCs w:val="21"/>
              </w:rPr>
            </w:pPr>
            <w:r>
              <w:t>2580</w:t>
            </w:r>
          </w:p>
        </w:tc>
        <w:tc>
          <w:tcPr>
            <w:tcW w:w="1040" w:type="dxa"/>
            <w:shd w:val="clear" w:color="auto" w:fill="auto"/>
            <w:noWrap/>
            <w:vAlign w:val="center"/>
          </w:tcPr>
          <w:p w14:paraId="57C52ECB">
            <w:pPr>
              <w:widowControl/>
              <w:jc w:val="center"/>
              <w:rPr>
                <w:color w:val="000000"/>
                <w:kern w:val="0"/>
                <w:szCs w:val="21"/>
              </w:rPr>
            </w:pPr>
            <w:r>
              <w:t>2450</w:t>
            </w:r>
          </w:p>
        </w:tc>
        <w:tc>
          <w:tcPr>
            <w:tcW w:w="1040" w:type="dxa"/>
            <w:shd w:val="clear" w:color="auto" w:fill="auto"/>
            <w:noWrap/>
            <w:vAlign w:val="center"/>
          </w:tcPr>
          <w:p w14:paraId="42A0FDAF">
            <w:pPr>
              <w:widowControl/>
              <w:jc w:val="center"/>
              <w:rPr>
                <w:color w:val="000000"/>
                <w:kern w:val="0"/>
                <w:szCs w:val="21"/>
              </w:rPr>
            </w:pPr>
            <w:r>
              <w:t>2310</w:t>
            </w:r>
          </w:p>
        </w:tc>
        <w:tc>
          <w:tcPr>
            <w:tcW w:w="1040" w:type="dxa"/>
            <w:shd w:val="clear" w:color="auto" w:fill="auto"/>
            <w:noWrap/>
            <w:vAlign w:val="center"/>
          </w:tcPr>
          <w:p w14:paraId="3530F78B">
            <w:pPr>
              <w:widowControl/>
              <w:jc w:val="center"/>
              <w:rPr>
                <w:color w:val="000000"/>
                <w:kern w:val="0"/>
                <w:szCs w:val="21"/>
              </w:rPr>
            </w:pPr>
            <w:r>
              <w:t>2000</w:t>
            </w:r>
          </w:p>
        </w:tc>
        <w:tc>
          <w:tcPr>
            <w:tcW w:w="852" w:type="dxa"/>
            <w:shd w:val="clear" w:color="auto" w:fill="auto"/>
            <w:noWrap/>
            <w:vAlign w:val="center"/>
          </w:tcPr>
          <w:p w14:paraId="32956896">
            <w:pPr>
              <w:widowControl/>
              <w:jc w:val="center"/>
              <w:rPr>
                <w:color w:val="000000"/>
                <w:kern w:val="0"/>
                <w:szCs w:val="21"/>
              </w:rPr>
            </w:pPr>
            <w:r>
              <w:t>1580</w:t>
            </w:r>
          </w:p>
        </w:tc>
      </w:tr>
      <w:tr w14:paraId="48837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52529C7D">
            <w:pPr>
              <w:widowControl/>
              <w:jc w:val="center"/>
              <w:rPr>
                <w:color w:val="000000"/>
                <w:kern w:val="0"/>
                <w:szCs w:val="21"/>
              </w:rPr>
            </w:pPr>
          </w:p>
        </w:tc>
        <w:tc>
          <w:tcPr>
            <w:tcW w:w="1223" w:type="dxa"/>
            <w:vMerge w:val="continue"/>
            <w:vAlign w:val="center"/>
          </w:tcPr>
          <w:p w14:paraId="464A5841">
            <w:pPr>
              <w:widowControl/>
              <w:jc w:val="center"/>
              <w:rPr>
                <w:color w:val="000000"/>
                <w:kern w:val="0"/>
                <w:szCs w:val="21"/>
              </w:rPr>
            </w:pPr>
          </w:p>
        </w:tc>
        <w:tc>
          <w:tcPr>
            <w:tcW w:w="857" w:type="dxa"/>
            <w:shd w:val="clear" w:color="auto" w:fill="auto"/>
            <w:noWrap/>
            <w:vAlign w:val="center"/>
          </w:tcPr>
          <w:p w14:paraId="2D287E38">
            <w:pPr>
              <w:widowControl/>
              <w:jc w:val="center"/>
              <w:rPr>
                <w:color w:val="000000"/>
                <w:kern w:val="0"/>
                <w:szCs w:val="21"/>
              </w:rPr>
            </w:pPr>
            <w:r>
              <w:rPr>
                <w:color w:val="000000"/>
                <w:kern w:val="0"/>
                <w:szCs w:val="21"/>
              </w:rPr>
              <w:t>5kgf</w:t>
            </w:r>
          </w:p>
        </w:tc>
        <w:tc>
          <w:tcPr>
            <w:tcW w:w="1040" w:type="dxa"/>
            <w:shd w:val="clear" w:color="auto" w:fill="auto"/>
            <w:noWrap/>
            <w:vAlign w:val="center"/>
          </w:tcPr>
          <w:p w14:paraId="057F0490">
            <w:pPr>
              <w:widowControl/>
              <w:jc w:val="center"/>
              <w:rPr>
                <w:color w:val="000000"/>
                <w:kern w:val="0"/>
                <w:szCs w:val="21"/>
              </w:rPr>
            </w:pPr>
            <w:r>
              <w:t>2490</w:t>
            </w:r>
          </w:p>
        </w:tc>
        <w:tc>
          <w:tcPr>
            <w:tcW w:w="1040" w:type="dxa"/>
            <w:shd w:val="clear" w:color="auto" w:fill="auto"/>
            <w:noWrap/>
            <w:vAlign w:val="center"/>
          </w:tcPr>
          <w:p w14:paraId="74DEB019">
            <w:pPr>
              <w:widowControl/>
              <w:jc w:val="center"/>
              <w:rPr>
                <w:color w:val="000000"/>
                <w:kern w:val="0"/>
                <w:szCs w:val="21"/>
              </w:rPr>
            </w:pPr>
            <w:r>
              <w:t>2330</w:t>
            </w:r>
          </w:p>
        </w:tc>
        <w:tc>
          <w:tcPr>
            <w:tcW w:w="1040" w:type="dxa"/>
            <w:shd w:val="clear" w:color="auto" w:fill="auto"/>
            <w:noWrap/>
            <w:vAlign w:val="center"/>
          </w:tcPr>
          <w:p w14:paraId="1E169A3B">
            <w:pPr>
              <w:widowControl/>
              <w:jc w:val="center"/>
              <w:rPr>
                <w:color w:val="000000"/>
                <w:kern w:val="0"/>
                <w:szCs w:val="21"/>
              </w:rPr>
            </w:pPr>
            <w:r>
              <w:t>2160</w:t>
            </w:r>
          </w:p>
        </w:tc>
        <w:tc>
          <w:tcPr>
            <w:tcW w:w="1040" w:type="dxa"/>
            <w:shd w:val="clear" w:color="auto" w:fill="auto"/>
            <w:noWrap/>
            <w:vAlign w:val="center"/>
          </w:tcPr>
          <w:p w14:paraId="642799AE">
            <w:pPr>
              <w:widowControl/>
              <w:jc w:val="center"/>
              <w:rPr>
                <w:color w:val="000000"/>
                <w:kern w:val="0"/>
                <w:szCs w:val="21"/>
              </w:rPr>
            </w:pPr>
            <w:r>
              <w:t>1890</w:t>
            </w:r>
          </w:p>
        </w:tc>
        <w:tc>
          <w:tcPr>
            <w:tcW w:w="852" w:type="dxa"/>
            <w:shd w:val="clear" w:color="auto" w:fill="auto"/>
            <w:noWrap/>
            <w:vAlign w:val="center"/>
          </w:tcPr>
          <w:p w14:paraId="5E3F96A7">
            <w:pPr>
              <w:widowControl/>
              <w:jc w:val="center"/>
              <w:rPr>
                <w:color w:val="000000"/>
                <w:kern w:val="0"/>
                <w:szCs w:val="21"/>
              </w:rPr>
            </w:pPr>
            <w:r>
              <w:t>1320</w:t>
            </w:r>
          </w:p>
        </w:tc>
      </w:tr>
      <w:tr w14:paraId="671A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770C0203">
            <w:pPr>
              <w:widowControl/>
              <w:jc w:val="center"/>
              <w:rPr>
                <w:color w:val="000000"/>
                <w:kern w:val="0"/>
                <w:szCs w:val="21"/>
              </w:rPr>
            </w:pPr>
          </w:p>
        </w:tc>
        <w:tc>
          <w:tcPr>
            <w:tcW w:w="1223" w:type="dxa"/>
            <w:vMerge w:val="continue"/>
            <w:vAlign w:val="center"/>
          </w:tcPr>
          <w:p w14:paraId="22B6159E">
            <w:pPr>
              <w:widowControl/>
              <w:jc w:val="center"/>
              <w:rPr>
                <w:color w:val="000000"/>
                <w:kern w:val="0"/>
                <w:szCs w:val="21"/>
              </w:rPr>
            </w:pPr>
          </w:p>
        </w:tc>
        <w:tc>
          <w:tcPr>
            <w:tcW w:w="857" w:type="dxa"/>
            <w:shd w:val="clear" w:color="auto" w:fill="auto"/>
            <w:noWrap/>
            <w:vAlign w:val="center"/>
          </w:tcPr>
          <w:p w14:paraId="3E6810DC">
            <w:pPr>
              <w:widowControl/>
              <w:jc w:val="center"/>
              <w:rPr>
                <w:color w:val="000000"/>
                <w:kern w:val="0"/>
                <w:szCs w:val="21"/>
              </w:rPr>
            </w:pPr>
            <w:r>
              <w:rPr>
                <w:color w:val="000000"/>
                <w:kern w:val="0"/>
                <w:szCs w:val="21"/>
              </w:rPr>
              <w:t>10kgf</w:t>
            </w:r>
          </w:p>
        </w:tc>
        <w:tc>
          <w:tcPr>
            <w:tcW w:w="1040" w:type="dxa"/>
            <w:shd w:val="clear" w:color="auto" w:fill="auto"/>
            <w:noWrap/>
            <w:vAlign w:val="center"/>
          </w:tcPr>
          <w:p w14:paraId="395BA62F">
            <w:pPr>
              <w:widowControl/>
              <w:jc w:val="center"/>
              <w:rPr>
                <w:color w:val="000000"/>
                <w:kern w:val="0"/>
                <w:szCs w:val="21"/>
              </w:rPr>
            </w:pPr>
            <w:r>
              <w:t>2490</w:t>
            </w:r>
          </w:p>
        </w:tc>
        <w:tc>
          <w:tcPr>
            <w:tcW w:w="1040" w:type="dxa"/>
            <w:shd w:val="clear" w:color="auto" w:fill="auto"/>
            <w:noWrap/>
            <w:vAlign w:val="center"/>
          </w:tcPr>
          <w:p w14:paraId="0C031FE3">
            <w:pPr>
              <w:widowControl/>
              <w:jc w:val="center"/>
              <w:rPr>
                <w:color w:val="000000"/>
                <w:kern w:val="0"/>
                <w:szCs w:val="21"/>
              </w:rPr>
            </w:pPr>
            <w:r>
              <w:t>2330</w:t>
            </w:r>
          </w:p>
        </w:tc>
        <w:tc>
          <w:tcPr>
            <w:tcW w:w="1040" w:type="dxa"/>
            <w:shd w:val="clear" w:color="auto" w:fill="auto"/>
            <w:noWrap/>
            <w:vAlign w:val="center"/>
          </w:tcPr>
          <w:p w14:paraId="6EEAED87">
            <w:pPr>
              <w:widowControl/>
              <w:jc w:val="center"/>
              <w:rPr>
                <w:color w:val="000000"/>
                <w:kern w:val="0"/>
                <w:szCs w:val="21"/>
              </w:rPr>
            </w:pPr>
            <w:r>
              <w:t>2140</w:t>
            </w:r>
          </w:p>
        </w:tc>
        <w:tc>
          <w:tcPr>
            <w:tcW w:w="1040" w:type="dxa"/>
            <w:shd w:val="clear" w:color="auto" w:fill="auto"/>
            <w:noWrap/>
            <w:vAlign w:val="center"/>
          </w:tcPr>
          <w:p w14:paraId="45A7385F">
            <w:pPr>
              <w:widowControl/>
              <w:jc w:val="center"/>
              <w:rPr>
                <w:color w:val="000000"/>
                <w:kern w:val="0"/>
                <w:szCs w:val="21"/>
              </w:rPr>
            </w:pPr>
            <w:r>
              <w:t>1880</w:t>
            </w:r>
          </w:p>
        </w:tc>
        <w:tc>
          <w:tcPr>
            <w:tcW w:w="852" w:type="dxa"/>
            <w:shd w:val="clear" w:color="auto" w:fill="auto"/>
            <w:noWrap/>
            <w:vAlign w:val="center"/>
          </w:tcPr>
          <w:p w14:paraId="3B2A76BE">
            <w:pPr>
              <w:widowControl/>
              <w:jc w:val="center"/>
              <w:rPr>
                <w:color w:val="000000"/>
                <w:kern w:val="0"/>
                <w:szCs w:val="21"/>
              </w:rPr>
            </w:pPr>
            <w:r>
              <w:t>1320</w:t>
            </w:r>
          </w:p>
        </w:tc>
      </w:tr>
      <w:tr w14:paraId="69B0E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7391F74A">
            <w:pPr>
              <w:widowControl/>
              <w:jc w:val="center"/>
              <w:rPr>
                <w:color w:val="000000"/>
                <w:kern w:val="0"/>
                <w:szCs w:val="21"/>
              </w:rPr>
            </w:pPr>
          </w:p>
        </w:tc>
        <w:tc>
          <w:tcPr>
            <w:tcW w:w="1223" w:type="dxa"/>
            <w:vMerge w:val="continue"/>
            <w:vAlign w:val="center"/>
          </w:tcPr>
          <w:p w14:paraId="41C8CA11">
            <w:pPr>
              <w:widowControl/>
              <w:jc w:val="center"/>
              <w:rPr>
                <w:color w:val="000000"/>
                <w:kern w:val="0"/>
                <w:szCs w:val="21"/>
              </w:rPr>
            </w:pPr>
          </w:p>
        </w:tc>
        <w:tc>
          <w:tcPr>
            <w:tcW w:w="857" w:type="dxa"/>
            <w:shd w:val="clear" w:color="auto" w:fill="auto"/>
            <w:noWrap/>
            <w:vAlign w:val="center"/>
          </w:tcPr>
          <w:p w14:paraId="4EFCD580">
            <w:pPr>
              <w:widowControl/>
              <w:jc w:val="center"/>
              <w:rPr>
                <w:color w:val="000000"/>
                <w:kern w:val="0"/>
                <w:szCs w:val="21"/>
              </w:rPr>
            </w:pPr>
            <w:r>
              <w:rPr>
                <w:color w:val="000000"/>
                <w:kern w:val="0"/>
                <w:szCs w:val="21"/>
              </w:rPr>
              <w:t>30kgf</w:t>
            </w:r>
          </w:p>
        </w:tc>
        <w:tc>
          <w:tcPr>
            <w:tcW w:w="1040" w:type="dxa"/>
            <w:shd w:val="clear" w:color="auto" w:fill="auto"/>
            <w:noWrap/>
            <w:vAlign w:val="center"/>
          </w:tcPr>
          <w:p w14:paraId="54977BD8">
            <w:pPr>
              <w:widowControl/>
              <w:jc w:val="center"/>
              <w:rPr>
                <w:color w:val="000000"/>
                <w:kern w:val="0"/>
                <w:szCs w:val="21"/>
              </w:rPr>
            </w:pPr>
            <w:r>
              <w:t>2420</w:t>
            </w:r>
          </w:p>
        </w:tc>
        <w:tc>
          <w:tcPr>
            <w:tcW w:w="1040" w:type="dxa"/>
            <w:shd w:val="clear" w:color="auto" w:fill="auto"/>
            <w:noWrap/>
            <w:vAlign w:val="center"/>
          </w:tcPr>
          <w:p w14:paraId="52770055">
            <w:pPr>
              <w:widowControl/>
              <w:jc w:val="center"/>
              <w:rPr>
                <w:color w:val="000000"/>
                <w:kern w:val="0"/>
                <w:szCs w:val="21"/>
              </w:rPr>
            </w:pPr>
            <w:r>
              <w:t>2330</w:t>
            </w:r>
          </w:p>
        </w:tc>
        <w:tc>
          <w:tcPr>
            <w:tcW w:w="1040" w:type="dxa"/>
            <w:shd w:val="clear" w:color="auto" w:fill="auto"/>
            <w:noWrap/>
            <w:vAlign w:val="center"/>
          </w:tcPr>
          <w:p w14:paraId="3A54A82D">
            <w:pPr>
              <w:widowControl/>
              <w:jc w:val="center"/>
              <w:rPr>
                <w:color w:val="000000"/>
                <w:kern w:val="0"/>
                <w:szCs w:val="21"/>
              </w:rPr>
            </w:pPr>
            <w:r>
              <w:t>2130</w:t>
            </w:r>
          </w:p>
        </w:tc>
        <w:tc>
          <w:tcPr>
            <w:tcW w:w="1040" w:type="dxa"/>
            <w:shd w:val="clear" w:color="auto" w:fill="auto"/>
            <w:noWrap/>
            <w:vAlign w:val="center"/>
          </w:tcPr>
          <w:p w14:paraId="5CC4A462">
            <w:pPr>
              <w:widowControl/>
              <w:jc w:val="center"/>
              <w:rPr>
                <w:color w:val="000000"/>
                <w:kern w:val="0"/>
                <w:szCs w:val="21"/>
              </w:rPr>
            </w:pPr>
            <w:r>
              <w:t>1</w:t>
            </w:r>
            <w:r>
              <w:rPr>
                <w:rFonts w:hint="eastAsia"/>
                <w:lang w:val="en-US" w:eastAsia="zh-CN"/>
              </w:rPr>
              <w:t>8</w:t>
            </w:r>
            <w:r>
              <w:t>10</w:t>
            </w:r>
          </w:p>
        </w:tc>
        <w:tc>
          <w:tcPr>
            <w:tcW w:w="852" w:type="dxa"/>
            <w:shd w:val="clear" w:color="auto" w:fill="auto"/>
            <w:noWrap/>
            <w:vAlign w:val="center"/>
          </w:tcPr>
          <w:p w14:paraId="7EE31BDD">
            <w:pPr>
              <w:widowControl/>
              <w:jc w:val="center"/>
              <w:rPr>
                <w:color w:val="000000"/>
                <w:kern w:val="0"/>
                <w:szCs w:val="21"/>
              </w:rPr>
            </w:pPr>
            <w:r>
              <w:t>1</w:t>
            </w:r>
            <w:r>
              <w:rPr>
                <w:rFonts w:hint="eastAsia"/>
                <w:lang w:val="en-US" w:eastAsia="zh-CN"/>
              </w:rPr>
              <w:t>30</w:t>
            </w:r>
            <w:r>
              <w:t>0</w:t>
            </w:r>
          </w:p>
        </w:tc>
      </w:tr>
      <w:tr w14:paraId="2D3C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436B67F8">
            <w:pPr>
              <w:widowControl/>
              <w:jc w:val="center"/>
              <w:rPr>
                <w:color w:val="000000"/>
                <w:kern w:val="0"/>
                <w:szCs w:val="21"/>
              </w:rPr>
            </w:pPr>
          </w:p>
        </w:tc>
        <w:tc>
          <w:tcPr>
            <w:tcW w:w="1223" w:type="dxa"/>
            <w:vMerge w:val="continue"/>
            <w:vAlign w:val="center"/>
          </w:tcPr>
          <w:p w14:paraId="0A80626C">
            <w:pPr>
              <w:widowControl/>
              <w:jc w:val="center"/>
              <w:rPr>
                <w:color w:val="000000"/>
                <w:kern w:val="0"/>
                <w:szCs w:val="21"/>
              </w:rPr>
            </w:pPr>
          </w:p>
        </w:tc>
        <w:tc>
          <w:tcPr>
            <w:tcW w:w="857" w:type="dxa"/>
            <w:shd w:val="clear" w:color="auto" w:fill="auto"/>
            <w:noWrap/>
            <w:vAlign w:val="center"/>
          </w:tcPr>
          <w:p w14:paraId="7A4C8E17">
            <w:pPr>
              <w:widowControl/>
              <w:jc w:val="center"/>
              <w:rPr>
                <w:color w:val="000000"/>
                <w:kern w:val="0"/>
                <w:szCs w:val="21"/>
              </w:rPr>
            </w:pPr>
            <w:r>
              <w:rPr>
                <w:color w:val="000000"/>
                <w:kern w:val="0"/>
                <w:szCs w:val="21"/>
              </w:rPr>
              <w:t>50kgf</w:t>
            </w:r>
          </w:p>
        </w:tc>
        <w:tc>
          <w:tcPr>
            <w:tcW w:w="1040" w:type="dxa"/>
            <w:shd w:val="clear" w:color="auto" w:fill="auto"/>
            <w:noWrap/>
            <w:vAlign w:val="center"/>
          </w:tcPr>
          <w:p w14:paraId="65F405C9">
            <w:pPr>
              <w:widowControl/>
              <w:jc w:val="center"/>
              <w:rPr>
                <w:color w:val="000000"/>
                <w:kern w:val="0"/>
                <w:szCs w:val="21"/>
              </w:rPr>
            </w:pPr>
            <w:r>
              <w:t>2430</w:t>
            </w:r>
          </w:p>
        </w:tc>
        <w:tc>
          <w:tcPr>
            <w:tcW w:w="1040" w:type="dxa"/>
            <w:shd w:val="clear" w:color="auto" w:fill="auto"/>
            <w:noWrap/>
            <w:vAlign w:val="center"/>
          </w:tcPr>
          <w:p w14:paraId="5D8ECC8E">
            <w:pPr>
              <w:widowControl/>
              <w:jc w:val="center"/>
              <w:rPr>
                <w:color w:val="000000"/>
                <w:kern w:val="0"/>
                <w:szCs w:val="21"/>
              </w:rPr>
            </w:pPr>
            <w:r>
              <w:t>/</w:t>
            </w:r>
          </w:p>
        </w:tc>
        <w:tc>
          <w:tcPr>
            <w:tcW w:w="1040" w:type="dxa"/>
            <w:shd w:val="clear" w:color="auto" w:fill="auto"/>
            <w:noWrap/>
            <w:vAlign w:val="center"/>
          </w:tcPr>
          <w:p w14:paraId="4A4A49F0">
            <w:pPr>
              <w:widowControl/>
              <w:jc w:val="center"/>
              <w:rPr>
                <w:color w:val="000000"/>
                <w:kern w:val="0"/>
                <w:szCs w:val="21"/>
              </w:rPr>
            </w:pPr>
            <w:r>
              <w:t>/</w:t>
            </w:r>
          </w:p>
        </w:tc>
        <w:tc>
          <w:tcPr>
            <w:tcW w:w="1040" w:type="dxa"/>
            <w:shd w:val="clear" w:color="auto" w:fill="auto"/>
            <w:noWrap/>
            <w:vAlign w:val="center"/>
          </w:tcPr>
          <w:p w14:paraId="1F035AAD">
            <w:pPr>
              <w:widowControl/>
              <w:jc w:val="center"/>
              <w:rPr>
                <w:color w:val="000000"/>
                <w:kern w:val="0"/>
                <w:szCs w:val="21"/>
              </w:rPr>
            </w:pPr>
            <w:r>
              <w:t>/</w:t>
            </w:r>
          </w:p>
        </w:tc>
        <w:tc>
          <w:tcPr>
            <w:tcW w:w="852" w:type="dxa"/>
            <w:shd w:val="clear" w:color="auto" w:fill="auto"/>
            <w:noWrap/>
            <w:vAlign w:val="center"/>
          </w:tcPr>
          <w:p w14:paraId="5EBA5432">
            <w:pPr>
              <w:widowControl/>
              <w:jc w:val="center"/>
              <w:rPr>
                <w:color w:val="000000"/>
                <w:kern w:val="0"/>
                <w:szCs w:val="21"/>
              </w:rPr>
            </w:pPr>
            <w:r>
              <w:t>/</w:t>
            </w:r>
          </w:p>
        </w:tc>
      </w:tr>
      <w:tr w14:paraId="24182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restart"/>
            <w:shd w:val="clear" w:color="auto" w:fill="auto"/>
            <w:vAlign w:val="center"/>
          </w:tcPr>
          <w:p w14:paraId="14B3CE50">
            <w:pPr>
              <w:widowControl/>
              <w:jc w:val="center"/>
              <w:rPr>
                <w:color w:val="000000"/>
                <w:kern w:val="0"/>
                <w:szCs w:val="21"/>
              </w:rPr>
            </w:pPr>
            <w:r>
              <w:rPr>
                <w:color w:val="000000"/>
                <w:kern w:val="0"/>
                <w:szCs w:val="21"/>
              </w:rPr>
              <w:t>成都美奢锐新材料有限公司</w:t>
            </w:r>
          </w:p>
        </w:tc>
        <w:tc>
          <w:tcPr>
            <w:tcW w:w="1223" w:type="dxa"/>
            <w:vMerge w:val="restart"/>
            <w:shd w:val="clear" w:color="auto" w:fill="auto"/>
            <w:noWrap/>
            <w:vAlign w:val="center"/>
          </w:tcPr>
          <w:p w14:paraId="50FE844A">
            <w:pPr>
              <w:widowControl/>
              <w:jc w:val="center"/>
              <w:rPr>
                <w:color w:val="000000"/>
                <w:kern w:val="0"/>
                <w:szCs w:val="21"/>
              </w:rPr>
            </w:pPr>
            <w:r>
              <w:rPr>
                <w:rFonts w:hint="eastAsia"/>
                <w:szCs w:val="21"/>
              </w:rPr>
              <w:t>WC-</w:t>
            </w:r>
            <w:r>
              <w:rPr>
                <w:rFonts w:hint="eastAsia"/>
                <w:szCs w:val="21"/>
                <w:lang w:val="en-US" w:eastAsia="zh-CN"/>
              </w:rPr>
              <w:t>6</w:t>
            </w:r>
            <w:r>
              <w:rPr>
                <w:rFonts w:hint="eastAsia"/>
                <w:szCs w:val="21"/>
              </w:rPr>
              <w:t>Co</w:t>
            </w:r>
          </w:p>
        </w:tc>
        <w:tc>
          <w:tcPr>
            <w:tcW w:w="857" w:type="dxa"/>
            <w:shd w:val="clear" w:color="auto" w:fill="auto"/>
            <w:noWrap/>
            <w:vAlign w:val="center"/>
          </w:tcPr>
          <w:p w14:paraId="4F25F1AF">
            <w:pPr>
              <w:widowControl/>
              <w:jc w:val="center"/>
              <w:rPr>
                <w:color w:val="000000"/>
                <w:kern w:val="0"/>
                <w:szCs w:val="21"/>
              </w:rPr>
            </w:pPr>
            <w:r>
              <w:rPr>
                <w:color w:val="000000"/>
                <w:kern w:val="0"/>
                <w:szCs w:val="21"/>
              </w:rPr>
              <w:t>1kgf</w:t>
            </w:r>
          </w:p>
        </w:tc>
        <w:tc>
          <w:tcPr>
            <w:tcW w:w="1040" w:type="dxa"/>
            <w:shd w:val="clear" w:color="auto" w:fill="auto"/>
            <w:noWrap/>
            <w:vAlign w:val="center"/>
          </w:tcPr>
          <w:p w14:paraId="7DB5A881">
            <w:pPr>
              <w:widowControl/>
              <w:jc w:val="center"/>
              <w:rPr>
                <w:color w:val="000000"/>
                <w:kern w:val="0"/>
                <w:szCs w:val="21"/>
              </w:rPr>
            </w:pPr>
            <w:r>
              <w:t>2130</w:t>
            </w:r>
          </w:p>
        </w:tc>
        <w:tc>
          <w:tcPr>
            <w:tcW w:w="1040" w:type="dxa"/>
            <w:shd w:val="clear" w:color="auto" w:fill="auto"/>
            <w:noWrap/>
            <w:vAlign w:val="center"/>
          </w:tcPr>
          <w:p w14:paraId="3D0E4637">
            <w:pPr>
              <w:widowControl/>
              <w:jc w:val="center"/>
              <w:rPr>
                <w:color w:val="000000"/>
                <w:kern w:val="0"/>
                <w:szCs w:val="21"/>
              </w:rPr>
            </w:pPr>
            <w:r>
              <w:t>2000</w:t>
            </w:r>
          </w:p>
        </w:tc>
        <w:tc>
          <w:tcPr>
            <w:tcW w:w="1040" w:type="dxa"/>
            <w:shd w:val="clear" w:color="auto" w:fill="auto"/>
            <w:noWrap/>
            <w:vAlign w:val="center"/>
          </w:tcPr>
          <w:p w14:paraId="67A86E71">
            <w:pPr>
              <w:widowControl/>
              <w:jc w:val="center"/>
              <w:rPr>
                <w:color w:val="000000"/>
                <w:kern w:val="0"/>
                <w:szCs w:val="21"/>
              </w:rPr>
            </w:pPr>
            <w:r>
              <w:t>1560</w:t>
            </w:r>
          </w:p>
        </w:tc>
        <w:tc>
          <w:tcPr>
            <w:tcW w:w="1040" w:type="dxa"/>
            <w:shd w:val="clear" w:color="auto" w:fill="auto"/>
            <w:noWrap/>
            <w:vAlign w:val="center"/>
          </w:tcPr>
          <w:p w14:paraId="43A1C350">
            <w:pPr>
              <w:widowControl/>
              <w:jc w:val="center"/>
              <w:rPr>
                <w:color w:val="000000"/>
                <w:kern w:val="0"/>
                <w:szCs w:val="21"/>
              </w:rPr>
            </w:pPr>
            <w:r>
              <w:t>1210</w:t>
            </w:r>
          </w:p>
        </w:tc>
        <w:tc>
          <w:tcPr>
            <w:tcW w:w="852" w:type="dxa"/>
            <w:shd w:val="clear" w:color="auto" w:fill="auto"/>
            <w:noWrap/>
            <w:vAlign w:val="center"/>
          </w:tcPr>
          <w:p w14:paraId="2FCE9ADF">
            <w:pPr>
              <w:widowControl/>
              <w:jc w:val="center"/>
              <w:rPr>
                <w:color w:val="000000"/>
                <w:kern w:val="0"/>
                <w:szCs w:val="21"/>
              </w:rPr>
            </w:pPr>
            <w:r>
              <w:t>1000</w:t>
            </w:r>
          </w:p>
        </w:tc>
      </w:tr>
      <w:tr w14:paraId="27FC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4DFA9204">
            <w:pPr>
              <w:widowControl/>
              <w:jc w:val="center"/>
              <w:rPr>
                <w:color w:val="000000"/>
                <w:kern w:val="0"/>
                <w:szCs w:val="21"/>
              </w:rPr>
            </w:pPr>
          </w:p>
        </w:tc>
        <w:tc>
          <w:tcPr>
            <w:tcW w:w="1223" w:type="dxa"/>
            <w:vMerge w:val="continue"/>
            <w:vAlign w:val="center"/>
          </w:tcPr>
          <w:p w14:paraId="20C0859D">
            <w:pPr>
              <w:widowControl/>
              <w:jc w:val="center"/>
              <w:rPr>
                <w:color w:val="000000"/>
                <w:kern w:val="0"/>
                <w:szCs w:val="21"/>
              </w:rPr>
            </w:pPr>
          </w:p>
        </w:tc>
        <w:tc>
          <w:tcPr>
            <w:tcW w:w="857" w:type="dxa"/>
            <w:shd w:val="clear" w:color="auto" w:fill="auto"/>
            <w:noWrap/>
            <w:vAlign w:val="center"/>
          </w:tcPr>
          <w:p w14:paraId="14D28991">
            <w:pPr>
              <w:widowControl/>
              <w:jc w:val="center"/>
              <w:rPr>
                <w:color w:val="000000"/>
                <w:kern w:val="0"/>
                <w:szCs w:val="21"/>
              </w:rPr>
            </w:pPr>
            <w:r>
              <w:rPr>
                <w:color w:val="000000"/>
                <w:kern w:val="0"/>
                <w:szCs w:val="21"/>
              </w:rPr>
              <w:t>5kgf</w:t>
            </w:r>
          </w:p>
        </w:tc>
        <w:tc>
          <w:tcPr>
            <w:tcW w:w="1040" w:type="dxa"/>
            <w:shd w:val="clear" w:color="auto" w:fill="auto"/>
            <w:noWrap/>
            <w:vAlign w:val="center"/>
          </w:tcPr>
          <w:p w14:paraId="6BF4359F">
            <w:pPr>
              <w:widowControl/>
              <w:jc w:val="center"/>
              <w:rPr>
                <w:color w:val="000000"/>
                <w:kern w:val="0"/>
                <w:szCs w:val="21"/>
              </w:rPr>
            </w:pPr>
            <w:r>
              <w:t>2100</w:t>
            </w:r>
          </w:p>
        </w:tc>
        <w:tc>
          <w:tcPr>
            <w:tcW w:w="1040" w:type="dxa"/>
            <w:shd w:val="clear" w:color="auto" w:fill="auto"/>
            <w:noWrap/>
            <w:vAlign w:val="center"/>
          </w:tcPr>
          <w:p w14:paraId="12BA0C93">
            <w:pPr>
              <w:widowControl/>
              <w:jc w:val="center"/>
              <w:rPr>
                <w:color w:val="000000"/>
                <w:kern w:val="0"/>
                <w:szCs w:val="21"/>
              </w:rPr>
            </w:pPr>
            <w:r>
              <w:t>1980</w:t>
            </w:r>
          </w:p>
        </w:tc>
        <w:tc>
          <w:tcPr>
            <w:tcW w:w="1040" w:type="dxa"/>
            <w:shd w:val="clear" w:color="auto" w:fill="auto"/>
            <w:noWrap/>
            <w:vAlign w:val="center"/>
          </w:tcPr>
          <w:p w14:paraId="068127F7">
            <w:pPr>
              <w:widowControl/>
              <w:jc w:val="center"/>
              <w:rPr>
                <w:color w:val="000000"/>
                <w:kern w:val="0"/>
                <w:szCs w:val="21"/>
              </w:rPr>
            </w:pPr>
            <w:r>
              <w:t>1510</w:t>
            </w:r>
          </w:p>
        </w:tc>
        <w:tc>
          <w:tcPr>
            <w:tcW w:w="1040" w:type="dxa"/>
            <w:shd w:val="clear" w:color="auto" w:fill="auto"/>
            <w:noWrap/>
            <w:vAlign w:val="center"/>
          </w:tcPr>
          <w:p w14:paraId="23E6E9ED">
            <w:pPr>
              <w:widowControl/>
              <w:jc w:val="center"/>
              <w:rPr>
                <w:color w:val="000000"/>
                <w:kern w:val="0"/>
                <w:szCs w:val="21"/>
              </w:rPr>
            </w:pPr>
            <w:r>
              <w:t>1150</w:t>
            </w:r>
          </w:p>
        </w:tc>
        <w:tc>
          <w:tcPr>
            <w:tcW w:w="852" w:type="dxa"/>
            <w:shd w:val="clear" w:color="auto" w:fill="auto"/>
            <w:noWrap/>
            <w:vAlign w:val="center"/>
          </w:tcPr>
          <w:p w14:paraId="6CA8EF9A">
            <w:pPr>
              <w:widowControl/>
              <w:jc w:val="center"/>
              <w:rPr>
                <w:color w:val="000000"/>
                <w:kern w:val="0"/>
                <w:szCs w:val="21"/>
              </w:rPr>
            </w:pPr>
            <w:r>
              <w:t>910</w:t>
            </w:r>
          </w:p>
        </w:tc>
      </w:tr>
      <w:tr w14:paraId="287F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2BCC5386">
            <w:pPr>
              <w:widowControl/>
              <w:jc w:val="center"/>
              <w:rPr>
                <w:color w:val="000000"/>
                <w:kern w:val="0"/>
                <w:szCs w:val="21"/>
              </w:rPr>
            </w:pPr>
          </w:p>
        </w:tc>
        <w:tc>
          <w:tcPr>
            <w:tcW w:w="1223" w:type="dxa"/>
            <w:vMerge w:val="continue"/>
            <w:vAlign w:val="center"/>
          </w:tcPr>
          <w:p w14:paraId="58ACF5F9">
            <w:pPr>
              <w:widowControl/>
              <w:jc w:val="center"/>
              <w:rPr>
                <w:color w:val="000000"/>
                <w:kern w:val="0"/>
                <w:szCs w:val="21"/>
              </w:rPr>
            </w:pPr>
          </w:p>
        </w:tc>
        <w:tc>
          <w:tcPr>
            <w:tcW w:w="857" w:type="dxa"/>
            <w:shd w:val="clear" w:color="auto" w:fill="auto"/>
            <w:noWrap/>
            <w:vAlign w:val="center"/>
          </w:tcPr>
          <w:p w14:paraId="7E65376E">
            <w:pPr>
              <w:widowControl/>
              <w:jc w:val="center"/>
              <w:rPr>
                <w:color w:val="000000"/>
                <w:kern w:val="0"/>
                <w:szCs w:val="21"/>
              </w:rPr>
            </w:pPr>
            <w:r>
              <w:rPr>
                <w:color w:val="000000"/>
                <w:kern w:val="0"/>
                <w:szCs w:val="21"/>
              </w:rPr>
              <w:t>10kgf</w:t>
            </w:r>
          </w:p>
        </w:tc>
        <w:tc>
          <w:tcPr>
            <w:tcW w:w="1040" w:type="dxa"/>
            <w:shd w:val="clear" w:color="auto" w:fill="auto"/>
            <w:noWrap/>
            <w:vAlign w:val="center"/>
          </w:tcPr>
          <w:p w14:paraId="0C0C7F55">
            <w:pPr>
              <w:widowControl/>
              <w:jc w:val="center"/>
              <w:rPr>
                <w:color w:val="000000"/>
                <w:kern w:val="0"/>
                <w:szCs w:val="21"/>
              </w:rPr>
            </w:pPr>
            <w:r>
              <w:t>2090</w:t>
            </w:r>
          </w:p>
        </w:tc>
        <w:tc>
          <w:tcPr>
            <w:tcW w:w="1040" w:type="dxa"/>
            <w:shd w:val="clear" w:color="auto" w:fill="auto"/>
            <w:noWrap/>
            <w:vAlign w:val="center"/>
          </w:tcPr>
          <w:p w14:paraId="567DA9D5">
            <w:pPr>
              <w:widowControl/>
              <w:jc w:val="center"/>
              <w:rPr>
                <w:color w:val="000000"/>
                <w:kern w:val="0"/>
                <w:szCs w:val="21"/>
              </w:rPr>
            </w:pPr>
            <w:r>
              <w:t>1940</w:t>
            </w:r>
          </w:p>
        </w:tc>
        <w:tc>
          <w:tcPr>
            <w:tcW w:w="1040" w:type="dxa"/>
            <w:shd w:val="clear" w:color="auto" w:fill="auto"/>
            <w:noWrap/>
            <w:vAlign w:val="center"/>
          </w:tcPr>
          <w:p w14:paraId="2DE934EF">
            <w:pPr>
              <w:widowControl/>
              <w:jc w:val="center"/>
              <w:rPr>
                <w:color w:val="000000"/>
                <w:kern w:val="0"/>
                <w:szCs w:val="21"/>
              </w:rPr>
            </w:pPr>
            <w:r>
              <w:t>1450</w:t>
            </w:r>
          </w:p>
        </w:tc>
        <w:tc>
          <w:tcPr>
            <w:tcW w:w="1040" w:type="dxa"/>
            <w:shd w:val="clear" w:color="auto" w:fill="auto"/>
            <w:noWrap/>
            <w:vAlign w:val="center"/>
          </w:tcPr>
          <w:p w14:paraId="66A08585">
            <w:pPr>
              <w:widowControl/>
              <w:jc w:val="center"/>
              <w:rPr>
                <w:color w:val="000000"/>
                <w:kern w:val="0"/>
                <w:szCs w:val="21"/>
              </w:rPr>
            </w:pPr>
            <w:r>
              <w:t>1100</w:t>
            </w:r>
          </w:p>
        </w:tc>
        <w:tc>
          <w:tcPr>
            <w:tcW w:w="852" w:type="dxa"/>
            <w:shd w:val="clear" w:color="auto" w:fill="auto"/>
            <w:noWrap/>
            <w:vAlign w:val="center"/>
          </w:tcPr>
          <w:p w14:paraId="372F3135">
            <w:pPr>
              <w:widowControl/>
              <w:jc w:val="center"/>
              <w:rPr>
                <w:color w:val="000000"/>
                <w:kern w:val="0"/>
                <w:szCs w:val="21"/>
              </w:rPr>
            </w:pPr>
            <w:r>
              <w:t>840</w:t>
            </w:r>
          </w:p>
        </w:tc>
      </w:tr>
      <w:tr w14:paraId="62F82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42849C2F">
            <w:pPr>
              <w:widowControl/>
              <w:jc w:val="center"/>
              <w:rPr>
                <w:color w:val="000000"/>
                <w:kern w:val="0"/>
                <w:szCs w:val="21"/>
              </w:rPr>
            </w:pPr>
          </w:p>
        </w:tc>
        <w:tc>
          <w:tcPr>
            <w:tcW w:w="1223" w:type="dxa"/>
            <w:vMerge w:val="continue"/>
            <w:vAlign w:val="center"/>
          </w:tcPr>
          <w:p w14:paraId="74688A77">
            <w:pPr>
              <w:widowControl/>
              <w:jc w:val="center"/>
              <w:rPr>
                <w:color w:val="000000"/>
                <w:kern w:val="0"/>
                <w:szCs w:val="21"/>
              </w:rPr>
            </w:pPr>
          </w:p>
        </w:tc>
        <w:tc>
          <w:tcPr>
            <w:tcW w:w="857" w:type="dxa"/>
            <w:shd w:val="clear" w:color="auto" w:fill="auto"/>
            <w:noWrap/>
            <w:vAlign w:val="center"/>
          </w:tcPr>
          <w:p w14:paraId="6994FDCD">
            <w:pPr>
              <w:widowControl/>
              <w:jc w:val="center"/>
              <w:rPr>
                <w:color w:val="000000"/>
                <w:kern w:val="0"/>
                <w:szCs w:val="21"/>
              </w:rPr>
            </w:pPr>
            <w:r>
              <w:rPr>
                <w:color w:val="000000"/>
                <w:kern w:val="0"/>
                <w:szCs w:val="21"/>
              </w:rPr>
              <w:t>30kgf</w:t>
            </w:r>
          </w:p>
        </w:tc>
        <w:tc>
          <w:tcPr>
            <w:tcW w:w="1040" w:type="dxa"/>
            <w:shd w:val="clear" w:color="auto" w:fill="auto"/>
            <w:noWrap/>
            <w:vAlign w:val="center"/>
          </w:tcPr>
          <w:p w14:paraId="13D98402">
            <w:pPr>
              <w:widowControl/>
              <w:jc w:val="center"/>
              <w:rPr>
                <w:color w:val="000000"/>
                <w:kern w:val="0"/>
                <w:szCs w:val="21"/>
              </w:rPr>
            </w:pPr>
            <w:r>
              <w:t>2060</w:t>
            </w:r>
          </w:p>
        </w:tc>
        <w:tc>
          <w:tcPr>
            <w:tcW w:w="1040" w:type="dxa"/>
            <w:shd w:val="clear" w:color="auto" w:fill="auto"/>
            <w:noWrap/>
            <w:vAlign w:val="center"/>
          </w:tcPr>
          <w:p w14:paraId="1AA9EEBC">
            <w:pPr>
              <w:widowControl/>
              <w:jc w:val="center"/>
              <w:rPr>
                <w:color w:val="000000"/>
                <w:kern w:val="0"/>
                <w:szCs w:val="21"/>
              </w:rPr>
            </w:pPr>
            <w:r>
              <w:t>1860</w:t>
            </w:r>
          </w:p>
        </w:tc>
        <w:tc>
          <w:tcPr>
            <w:tcW w:w="1040" w:type="dxa"/>
            <w:shd w:val="clear" w:color="auto" w:fill="auto"/>
            <w:noWrap/>
            <w:vAlign w:val="center"/>
          </w:tcPr>
          <w:p w14:paraId="04386A02">
            <w:pPr>
              <w:widowControl/>
              <w:jc w:val="center"/>
              <w:rPr>
                <w:color w:val="000000"/>
                <w:kern w:val="0"/>
                <w:szCs w:val="21"/>
              </w:rPr>
            </w:pPr>
            <w:r>
              <w:t>1410</w:t>
            </w:r>
          </w:p>
        </w:tc>
        <w:tc>
          <w:tcPr>
            <w:tcW w:w="1040" w:type="dxa"/>
            <w:shd w:val="clear" w:color="auto" w:fill="auto"/>
            <w:noWrap/>
            <w:vAlign w:val="center"/>
          </w:tcPr>
          <w:p w14:paraId="03477BB0">
            <w:pPr>
              <w:widowControl/>
              <w:jc w:val="center"/>
              <w:rPr>
                <w:color w:val="000000"/>
                <w:kern w:val="0"/>
                <w:szCs w:val="21"/>
              </w:rPr>
            </w:pPr>
            <w:r>
              <w:t>1080</w:t>
            </w:r>
          </w:p>
        </w:tc>
        <w:tc>
          <w:tcPr>
            <w:tcW w:w="852" w:type="dxa"/>
            <w:shd w:val="clear" w:color="auto" w:fill="auto"/>
            <w:noWrap/>
            <w:vAlign w:val="center"/>
          </w:tcPr>
          <w:p w14:paraId="6860C1D0">
            <w:pPr>
              <w:widowControl/>
              <w:jc w:val="center"/>
              <w:rPr>
                <w:color w:val="000000"/>
                <w:kern w:val="0"/>
                <w:szCs w:val="21"/>
              </w:rPr>
            </w:pPr>
            <w:r>
              <w:t>780</w:t>
            </w:r>
          </w:p>
        </w:tc>
      </w:tr>
      <w:tr w14:paraId="37A0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66383BFA">
            <w:pPr>
              <w:widowControl/>
              <w:jc w:val="center"/>
              <w:rPr>
                <w:color w:val="000000"/>
                <w:kern w:val="0"/>
                <w:szCs w:val="21"/>
              </w:rPr>
            </w:pPr>
          </w:p>
        </w:tc>
        <w:tc>
          <w:tcPr>
            <w:tcW w:w="1223" w:type="dxa"/>
            <w:vMerge w:val="continue"/>
            <w:vAlign w:val="center"/>
          </w:tcPr>
          <w:p w14:paraId="1661CE59">
            <w:pPr>
              <w:widowControl/>
              <w:jc w:val="center"/>
              <w:rPr>
                <w:color w:val="000000"/>
                <w:kern w:val="0"/>
                <w:szCs w:val="21"/>
              </w:rPr>
            </w:pPr>
          </w:p>
        </w:tc>
        <w:tc>
          <w:tcPr>
            <w:tcW w:w="857" w:type="dxa"/>
            <w:shd w:val="clear" w:color="auto" w:fill="auto"/>
            <w:noWrap/>
            <w:vAlign w:val="center"/>
          </w:tcPr>
          <w:p w14:paraId="4135EEB8">
            <w:pPr>
              <w:widowControl/>
              <w:jc w:val="center"/>
              <w:rPr>
                <w:color w:val="000000"/>
                <w:kern w:val="0"/>
                <w:szCs w:val="21"/>
              </w:rPr>
            </w:pPr>
            <w:r>
              <w:rPr>
                <w:color w:val="000000"/>
                <w:kern w:val="0"/>
                <w:szCs w:val="21"/>
              </w:rPr>
              <w:t>50kgf</w:t>
            </w:r>
          </w:p>
        </w:tc>
        <w:tc>
          <w:tcPr>
            <w:tcW w:w="1040" w:type="dxa"/>
            <w:shd w:val="clear" w:color="auto" w:fill="auto"/>
            <w:noWrap/>
            <w:vAlign w:val="center"/>
          </w:tcPr>
          <w:p w14:paraId="4D13E022">
            <w:pPr>
              <w:widowControl/>
              <w:jc w:val="center"/>
              <w:rPr>
                <w:color w:val="000000"/>
                <w:kern w:val="0"/>
                <w:szCs w:val="21"/>
              </w:rPr>
            </w:pPr>
            <w:r>
              <w:t>2020</w:t>
            </w:r>
          </w:p>
        </w:tc>
        <w:tc>
          <w:tcPr>
            <w:tcW w:w="1040" w:type="dxa"/>
            <w:shd w:val="clear" w:color="auto" w:fill="auto"/>
            <w:noWrap/>
            <w:vAlign w:val="center"/>
          </w:tcPr>
          <w:p w14:paraId="0E8A69A5">
            <w:pPr>
              <w:widowControl/>
              <w:jc w:val="center"/>
              <w:rPr>
                <w:color w:val="000000"/>
                <w:kern w:val="0"/>
                <w:szCs w:val="21"/>
              </w:rPr>
            </w:pPr>
            <w:r>
              <w:t>1780</w:t>
            </w:r>
          </w:p>
        </w:tc>
        <w:tc>
          <w:tcPr>
            <w:tcW w:w="1040" w:type="dxa"/>
            <w:shd w:val="clear" w:color="auto" w:fill="auto"/>
            <w:noWrap/>
            <w:vAlign w:val="center"/>
          </w:tcPr>
          <w:p w14:paraId="6F03AAFE">
            <w:pPr>
              <w:widowControl/>
              <w:jc w:val="center"/>
              <w:rPr>
                <w:color w:val="000000"/>
                <w:kern w:val="0"/>
                <w:szCs w:val="21"/>
              </w:rPr>
            </w:pPr>
            <w:r>
              <w:t>1380</w:t>
            </w:r>
          </w:p>
        </w:tc>
        <w:tc>
          <w:tcPr>
            <w:tcW w:w="1040" w:type="dxa"/>
            <w:shd w:val="clear" w:color="auto" w:fill="auto"/>
            <w:noWrap/>
            <w:vAlign w:val="center"/>
          </w:tcPr>
          <w:p w14:paraId="7AC3BA1F">
            <w:pPr>
              <w:widowControl/>
              <w:jc w:val="center"/>
              <w:rPr>
                <w:color w:val="000000"/>
                <w:kern w:val="0"/>
                <w:szCs w:val="21"/>
              </w:rPr>
            </w:pPr>
            <w:r>
              <w:t>1040</w:t>
            </w:r>
          </w:p>
        </w:tc>
        <w:tc>
          <w:tcPr>
            <w:tcW w:w="852" w:type="dxa"/>
            <w:shd w:val="clear" w:color="auto" w:fill="auto"/>
            <w:noWrap/>
            <w:vAlign w:val="center"/>
          </w:tcPr>
          <w:p w14:paraId="41C82E2C">
            <w:pPr>
              <w:widowControl/>
              <w:jc w:val="center"/>
              <w:rPr>
                <w:color w:val="000000"/>
                <w:kern w:val="0"/>
                <w:szCs w:val="21"/>
              </w:rPr>
            </w:pPr>
            <w:r>
              <w:t>710</w:t>
            </w:r>
          </w:p>
        </w:tc>
      </w:tr>
      <w:tr w14:paraId="7F93B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17AB89BD">
            <w:pPr>
              <w:widowControl/>
              <w:jc w:val="center"/>
              <w:rPr>
                <w:color w:val="000000"/>
                <w:kern w:val="0"/>
                <w:szCs w:val="21"/>
              </w:rPr>
            </w:pPr>
          </w:p>
        </w:tc>
        <w:tc>
          <w:tcPr>
            <w:tcW w:w="1223" w:type="dxa"/>
            <w:vMerge w:val="restart"/>
            <w:shd w:val="clear" w:color="auto" w:fill="auto"/>
            <w:noWrap/>
            <w:vAlign w:val="center"/>
          </w:tcPr>
          <w:p w14:paraId="2ACFD9AC">
            <w:pPr>
              <w:widowControl/>
              <w:jc w:val="center"/>
              <w:rPr>
                <w:color w:val="000000"/>
                <w:kern w:val="0"/>
                <w:szCs w:val="21"/>
              </w:rPr>
            </w:pPr>
            <w:r>
              <w:rPr>
                <w:rFonts w:hint="eastAsia"/>
                <w:szCs w:val="21"/>
              </w:rPr>
              <w:t>WC-10Co</w:t>
            </w:r>
          </w:p>
        </w:tc>
        <w:tc>
          <w:tcPr>
            <w:tcW w:w="857" w:type="dxa"/>
            <w:shd w:val="clear" w:color="auto" w:fill="auto"/>
            <w:noWrap/>
            <w:vAlign w:val="center"/>
          </w:tcPr>
          <w:p w14:paraId="02DE764D">
            <w:pPr>
              <w:widowControl/>
              <w:jc w:val="center"/>
              <w:rPr>
                <w:color w:val="000000"/>
                <w:kern w:val="0"/>
                <w:szCs w:val="21"/>
              </w:rPr>
            </w:pPr>
            <w:r>
              <w:rPr>
                <w:color w:val="000000"/>
                <w:kern w:val="0"/>
                <w:szCs w:val="21"/>
              </w:rPr>
              <w:t>1kgf</w:t>
            </w:r>
          </w:p>
        </w:tc>
        <w:tc>
          <w:tcPr>
            <w:tcW w:w="1040" w:type="dxa"/>
            <w:shd w:val="clear" w:color="auto" w:fill="auto"/>
            <w:noWrap/>
            <w:vAlign w:val="center"/>
          </w:tcPr>
          <w:p w14:paraId="2B6D2125">
            <w:pPr>
              <w:widowControl/>
              <w:jc w:val="center"/>
              <w:rPr>
                <w:color w:val="000000"/>
                <w:kern w:val="0"/>
                <w:szCs w:val="21"/>
              </w:rPr>
            </w:pPr>
            <w:r>
              <w:t>1500</w:t>
            </w:r>
          </w:p>
        </w:tc>
        <w:tc>
          <w:tcPr>
            <w:tcW w:w="1040" w:type="dxa"/>
            <w:shd w:val="clear" w:color="auto" w:fill="auto"/>
            <w:noWrap/>
            <w:vAlign w:val="center"/>
          </w:tcPr>
          <w:p w14:paraId="149D52A0">
            <w:pPr>
              <w:widowControl/>
              <w:jc w:val="center"/>
              <w:rPr>
                <w:color w:val="000000"/>
                <w:kern w:val="0"/>
                <w:szCs w:val="21"/>
              </w:rPr>
            </w:pPr>
            <w:r>
              <w:t>1330</w:t>
            </w:r>
          </w:p>
        </w:tc>
        <w:tc>
          <w:tcPr>
            <w:tcW w:w="1040" w:type="dxa"/>
            <w:shd w:val="clear" w:color="auto" w:fill="auto"/>
            <w:noWrap/>
            <w:vAlign w:val="center"/>
          </w:tcPr>
          <w:p w14:paraId="727787DC">
            <w:pPr>
              <w:widowControl/>
              <w:jc w:val="center"/>
              <w:rPr>
                <w:color w:val="000000"/>
                <w:kern w:val="0"/>
                <w:szCs w:val="21"/>
              </w:rPr>
            </w:pPr>
            <w:r>
              <w:t>1200</w:t>
            </w:r>
          </w:p>
        </w:tc>
        <w:tc>
          <w:tcPr>
            <w:tcW w:w="1040" w:type="dxa"/>
            <w:shd w:val="clear" w:color="auto" w:fill="auto"/>
            <w:noWrap/>
            <w:vAlign w:val="center"/>
          </w:tcPr>
          <w:p w14:paraId="6EA3E48D">
            <w:pPr>
              <w:widowControl/>
              <w:jc w:val="center"/>
              <w:rPr>
                <w:color w:val="000000"/>
                <w:kern w:val="0"/>
                <w:szCs w:val="21"/>
              </w:rPr>
            </w:pPr>
            <w:r>
              <w:t>1140</w:t>
            </w:r>
          </w:p>
        </w:tc>
        <w:tc>
          <w:tcPr>
            <w:tcW w:w="852" w:type="dxa"/>
            <w:shd w:val="clear" w:color="auto" w:fill="auto"/>
            <w:noWrap/>
            <w:vAlign w:val="center"/>
          </w:tcPr>
          <w:p w14:paraId="2083E924">
            <w:pPr>
              <w:widowControl/>
              <w:jc w:val="center"/>
              <w:rPr>
                <w:color w:val="000000"/>
                <w:kern w:val="0"/>
                <w:szCs w:val="21"/>
              </w:rPr>
            </w:pPr>
            <w:r>
              <w:t>900</w:t>
            </w:r>
          </w:p>
        </w:tc>
      </w:tr>
      <w:tr w14:paraId="35878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61DBC242">
            <w:pPr>
              <w:widowControl/>
              <w:jc w:val="center"/>
              <w:rPr>
                <w:color w:val="000000"/>
                <w:kern w:val="0"/>
                <w:szCs w:val="21"/>
              </w:rPr>
            </w:pPr>
          </w:p>
        </w:tc>
        <w:tc>
          <w:tcPr>
            <w:tcW w:w="1223" w:type="dxa"/>
            <w:vMerge w:val="continue"/>
            <w:vAlign w:val="center"/>
          </w:tcPr>
          <w:p w14:paraId="46B83784">
            <w:pPr>
              <w:widowControl/>
              <w:jc w:val="center"/>
              <w:rPr>
                <w:color w:val="000000"/>
                <w:kern w:val="0"/>
                <w:szCs w:val="21"/>
              </w:rPr>
            </w:pPr>
          </w:p>
        </w:tc>
        <w:tc>
          <w:tcPr>
            <w:tcW w:w="857" w:type="dxa"/>
            <w:shd w:val="clear" w:color="auto" w:fill="auto"/>
            <w:noWrap/>
            <w:vAlign w:val="center"/>
          </w:tcPr>
          <w:p w14:paraId="24369F1E">
            <w:pPr>
              <w:widowControl/>
              <w:jc w:val="center"/>
              <w:rPr>
                <w:color w:val="000000"/>
                <w:kern w:val="0"/>
                <w:szCs w:val="21"/>
              </w:rPr>
            </w:pPr>
            <w:r>
              <w:rPr>
                <w:color w:val="000000"/>
                <w:kern w:val="0"/>
                <w:szCs w:val="21"/>
              </w:rPr>
              <w:t>5kgf</w:t>
            </w:r>
          </w:p>
        </w:tc>
        <w:tc>
          <w:tcPr>
            <w:tcW w:w="1040" w:type="dxa"/>
            <w:shd w:val="clear" w:color="auto" w:fill="auto"/>
            <w:noWrap/>
            <w:vAlign w:val="center"/>
          </w:tcPr>
          <w:p w14:paraId="5E830568">
            <w:pPr>
              <w:widowControl/>
              <w:jc w:val="center"/>
              <w:rPr>
                <w:color w:val="000000"/>
                <w:kern w:val="0"/>
                <w:szCs w:val="21"/>
              </w:rPr>
            </w:pPr>
            <w:r>
              <w:t>1440</w:t>
            </w:r>
          </w:p>
        </w:tc>
        <w:tc>
          <w:tcPr>
            <w:tcW w:w="1040" w:type="dxa"/>
            <w:shd w:val="clear" w:color="auto" w:fill="auto"/>
            <w:noWrap/>
            <w:vAlign w:val="center"/>
          </w:tcPr>
          <w:p w14:paraId="637359DF">
            <w:pPr>
              <w:widowControl/>
              <w:jc w:val="center"/>
              <w:rPr>
                <w:color w:val="000000"/>
                <w:kern w:val="0"/>
                <w:szCs w:val="21"/>
              </w:rPr>
            </w:pPr>
            <w:r>
              <w:t>1310</w:t>
            </w:r>
          </w:p>
        </w:tc>
        <w:tc>
          <w:tcPr>
            <w:tcW w:w="1040" w:type="dxa"/>
            <w:shd w:val="clear" w:color="auto" w:fill="auto"/>
            <w:noWrap/>
            <w:vAlign w:val="center"/>
          </w:tcPr>
          <w:p w14:paraId="5B4B99D9">
            <w:pPr>
              <w:widowControl/>
              <w:jc w:val="center"/>
              <w:rPr>
                <w:color w:val="000000"/>
                <w:kern w:val="0"/>
                <w:szCs w:val="21"/>
              </w:rPr>
            </w:pPr>
            <w:r>
              <w:t>1180</w:t>
            </w:r>
          </w:p>
        </w:tc>
        <w:tc>
          <w:tcPr>
            <w:tcW w:w="1040" w:type="dxa"/>
            <w:shd w:val="clear" w:color="auto" w:fill="auto"/>
            <w:noWrap/>
            <w:vAlign w:val="center"/>
          </w:tcPr>
          <w:p w14:paraId="7E5A11DD">
            <w:pPr>
              <w:widowControl/>
              <w:jc w:val="center"/>
              <w:rPr>
                <w:color w:val="000000"/>
                <w:kern w:val="0"/>
                <w:szCs w:val="21"/>
              </w:rPr>
            </w:pPr>
            <w:r>
              <w:t>1010</w:t>
            </w:r>
          </w:p>
        </w:tc>
        <w:tc>
          <w:tcPr>
            <w:tcW w:w="852" w:type="dxa"/>
            <w:shd w:val="clear" w:color="auto" w:fill="auto"/>
            <w:noWrap/>
            <w:vAlign w:val="center"/>
          </w:tcPr>
          <w:p w14:paraId="606C4B09">
            <w:pPr>
              <w:widowControl/>
              <w:jc w:val="center"/>
              <w:rPr>
                <w:color w:val="000000"/>
                <w:kern w:val="0"/>
                <w:szCs w:val="21"/>
              </w:rPr>
            </w:pPr>
            <w:r>
              <w:t>810</w:t>
            </w:r>
          </w:p>
        </w:tc>
      </w:tr>
      <w:tr w14:paraId="1A95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2C367F8C">
            <w:pPr>
              <w:widowControl/>
              <w:jc w:val="center"/>
              <w:rPr>
                <w:color w:val="000000"/>
                <w:kern w:val="0"/>
                <w:szCs w:val="21"/>
              </w:rPr>
            </w:pPr>
          </w:p>
        </w:tc>
        <w:tc>
          <w:tcPr>
            <w:tcW w:w="1223" w:type="dxa"/>
            <w:vMerge w:val="continue"/>
            <w:vAlign w:val="center"/>
          </w:tcPr>
          <w:p w14:paraId="41C7E5B7">
            <w:pPr>
              <w:widowControl/>
              <w:jc w:val="center"/>
              <w:rPr>
                <w:color w:val="000000"/>
                <w:kern w:val="0"/>
                <w:szCs w:val="21"/>
              </w:rPr>
            </w:pPr>
          </w:p>
        </w:tc>
        <w:tc>
          <w:tcPr>
            <w:tcW w:w="857" w:type="dxa"/>
            <w:shd w:val="clear" w:color="auto" w:fill="auto"/>
            <w:noWrap/>
            <w:vAlign w:val="center"/>
          </w:tcPr>
          <w:p w14:paraId="2CC47EBD">
            <w:pPr>
              <w:widowControl/>
              <w:jc w:val="center"/>
              <w:rPr>
                <w:color w:val="000000"/>
                <w:kern w:val="0"/>
                <w:szCs w:val="21"/>
              </w:rPr>
            </w:pPr>
            <w:r>
              <w:rPr>
                <w:color w:val="000000"/>
                <w:kern w:val="0"/>
                <w:szCs w:val="21"/>
              </w:rPr>
              <w:t>10kgf</w:t>
            </w:r>
          </w:p>
        </w:tc>
        <w:tc>
          <w:tcPr>
            <w:tcW w:w="1040" w:type="dxa"/>
            <w:shd w:val="clear" w:color="auto" w:fill="auto"/>
            <w:noWrap/>
            <w:vAlign w:val="center"/>
          </w:tcPr>
          <w:p w14:paraId="093EE9A9">
            <w:pPr>
              <w:widowControl/>
              <w:jc w:val="center"/>
              <w:rPr>
                <w:color w:val="000000"/>
                <w:kern w:val="0"/>
                <w:szCs w:val="21"/>
              </w:rPr>
            </w:pPr>
            <w:r>
              <w:t>1400</w:t>
            </w:r>
          </w:p>
        </w:tc>
        <w:tc>
          <w:tcPr>
            <w:tcW w:w="1040" w:type="dxa"/>
            <w:shd w:val="clear" w:color="auto" w:fill="auto"/>
            <w:noWrap/>
            <w:vAlign w:val="center"/>
          </w:tcPr>
          <w:p w14:paraId="4D96B96F">
            <w:pPr>
              <w:widowControl/>
              <w:jc w:val="center"/>
              <w:rPr>
                <w:color w:val="000000"/>
                <w:kern w:val="0"/>
                <w:szCs w:val="21"/>
              </w:rPr>
            </w:pPr>
            <w:r>
              <w:t>1290</w:t>
            </w:r>
          </w:p>
        </w:tc>
        <w:tc>
          <w:tcPr>
            <w:tcW w:w="1040" w:type="dxa"/>
            <w:shd w:val="clear" w:color="auto" w:fill="auto"/>
            <w:noWrap/>
            <w:vAlign w:val="center"/>
          </w:tcPr>
          <w:p w14:paraId="2A54A447">
            <w:pPr>
              <w:widowControl/>
              <w:jc w:val="center"/>
              <w:rPr>
                <w:color w:val="000000"/>
                <w:kern w:val="0"/>
                <w:szCs w:val="21"/>
              </w:rPr>
            </w:pPr>
            <w:r>
              <w:t>1130</w:t>
            </w:r>
          </w:p>
        </w:tc>
        <w:tc>
          <w:tcPr>
            <w:tcW w:w="1040" w:type="dxa"/>
            <w:shd w:val="clear" w:color="auto" w:fill="auto"/>
            <w:noWrap/>
            <w:vAlign w:val="center"/>
          </w:tcPr>
          <w:p w14:paraId="0C2F002D">
            <w:pPr>
              <w:widowControl/>
              <w:jc w:val="center"/>
              <w:rPr>
                <w:color w:val="000000"/>
                <w:kern w:val="0"/>
                <w:szCs w:val="21"/>
              </w:rPr>
            </w:pPr>
            <w:r>
              <w:t>970</w:t>
            </w:r>
          </w:p>
        </w:tc>
        <w:tc>
          <w:tcPr>
            <w:tcW w:w="852" w:type="dxa"/>
            <w:shd w:val="clear" w:color="auto" w:fill="auto"/>
            <w:noWrap/>
            <w:vAlign w:val="center"/>
          </w:tcPr>
          <w:p w14:paraId="022683A9">
            <w:pPr>
              <w:widowControl/>
              <w:jc w:val="center"/>
              <w:rPr>
                <w:color w:val="000000"/>
                <w:kern w:val="0"/>
                <w:szCs w:val="21"/>
              </w:rPr>
            </w:pPr>
            <w:r>
              <w:t>780</w:t>
            </w:r>
          </w:p>
        </w:tc>
      </w:tr>
      <w:tr w14:paraId="1759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78F02485">
            <w:pPr>
              <w:widowControl/>
              <w:jc w:val="center"/>
              <w:rPr>
                <w:color w:val="000000"/>
                <w:kern w:val="0"/>
                <w:szCs w:val="21"/>
              </w:rPr>
            </w:pPr>
          </w:p>
        </w:tc>
        <w:tc>
          <w:tcPr>
            <w:tcW w:w="1223" w:type="dxa"/>
            <w:vMerge w:val="continue"/>
            <w:vAlign w:val="center"/>
          </w:tcPr>
          <w:p w14:paraId="2FB5F3FC">
            <w:pPr>
              <w:widowControl/>
              <w:jc w:val="center"/>
              <w:rPr>
                <w:color w:val="000000"/>
                <w:kern w:val="0"/>
                <w:szCs w:val="21"/>
              </w:rPr>
            </w:pPr>
          </w:p>
        </w:tc>
        <w:tc>
          <w:tcPr>
            <w:tcW w:w="857" w:type="dxa"/>
            <w:shd w:val="clear" w:color="auto" w:fill="auto"/>
            <w:noWrap/>
            <w:vAlign w:val="center"/>
          </w:tcPr>
          <w:p w14:paraId="725DD326">
            <w:pPr>
              <w:widowControl/>
              <w:jc w:val="center"/>
              <w:rPr>
                <w:color w:val="000000"/>
                <w:kern w:val="0"/>
                <w:szCs w:val="21"/>
              </w:rPr>
            </w:pPr>
            <w:r>
              <w:rPr>
                <w:color w:val="000000"/>
                <w:kern w:val="0"/>
                <w:szCs w:val="21"/>
              </w:rPr>
              <w:t>30kgf</w:t>
            </w:r>
          </w:p>
        </w:tc>
        <w:tc>
          <w:tcPr>
            <w:tcW w:w="1040" w:type="dxa"/>
            <w:shd w:val="clear" w:color="auto" w:fill="auto"/>
            <w:noWrap/>
            <w:vAlign w:val="center"/>
          </w:tcPr>
          <w:p w14:paraId="147A5962">
            <w:pPr>
              <w:widowControl/>
              <w:jc w:val="center"/>
              <w:rPr>
                <w:color w:val="000000"/>
                <w:kern w:val="0"/>
                <w:szCs w:val="21"/>
              </w:rPr>
            </w:pPr>
            <w:r>
              <w:t>1420</w:t>
            </w:r>
          </w:p>
        </w:tc>
        <w:tc>
          <w:tcPr>
            <w:tcW w:w="1040" w:type="dxa"/>
            <w:shd w:val="clear" w:color="auto" w:fill="auto"/>
            <w:noWrap/>
            <w:vAlign w:val="center"/>
          </w:tcPr>
          <w:p w14:paraId="34C3D2C1">
            <w:pPr>
              <w:widowControl/>
              <w:jc w:val="center"/>
              <w:rPr>
                <w:color w:val="000000"/>
                <w:kern w:val="0"/>
                <w:szCs w:val="21"/>
              </w:rPr>
            </w:pPr>
            <w:r>
              <w:t>1260</w:t>
            </w:r>
          </w:p>
        </w:tc>
        <w:tc>
          <w:tcPr>
            <w:tcW w:w="1040" w:type="dxa"/>
            <w:shd w:val="clear" w:color="auto" w:fill="auto"/>
            <w:noWrap/>
            <w:vAlign w:val="center"/>
          </w:tcPr>
          <w:p w14:paraId="5778FAE5">
            <w:pPr>
              <w:widowControl/>
              <w:jc w:val="center"/>
              <w:rPr>
                <w:color w:val="000000"/>
                <w:kern w:val="0"/>
                <w:szCs w:val="21"/>
              </w:rPr>
            </w:pPr>
            <w:r>
              <w:t>1100</w:t>
            </w:r>
          </w:p>
        </w:tc>
        <w:tc>
          <w:tcPr>
            <w:tcW w:w="1040" w:type="dxa"/>
            <w:shd w:val="clear" w:color="auto" w:fill="auto"/>
            <w:noWrap/>
            <w:vAlign w:val="center"/>
          </w:tcPr>
          <w:p w14:paraId="573E19A7">
            <w:pPr>
              <w:widowControl/>
              <w:jc w:val="center"/>
              <w:rPr>
                <w:color w:val="000000"/>
                <w:kern w:val="0"/>
                <w:szCs w:val="21"/>
              </w:rPr>
            </w:pPr>
            <w:r>
              <w:t>970</w:t>
            </w:r>
          </w:p>
        </w:tc>
        <w:tc>
          <w:tcPr>
            <w:tcW w:w="852" w:type="dxa"/>
            <w:shd w:val="clear" w:color="auto" w:fill="auto"/>
            <w:noWrap/>
            <w:vAlign w:val="center"/>
          </w:tcPr>
          <w:p w14:paraId="046AFC2E">
            <w:pPr>
              <w:widowControl/>
              <w:jc w:val="center"/>
              <w:rPr>
                <w:color w:val="000000"/>
                <w:kern w:val="0"/>
                <w:szCs w:val="21"/>
              </w:rPr>
            </w:pPr>
            <w:r>
              <w:t>720</w:t>
            </w:r>
          </w:p>
        </w:tc>
      </w:tr>
      <w:tr w14:paraId="75DC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51891A36">
            <w:pPr>
              <w:widowControl/>
              <w:jc w:val="center"/>
              <w:rPr>
                <w:color w:val="000000"/>
                <w:kern w:val="0"/>
                <w:szCs w:val="21"/>
              </w:rPr>
            </w:pPr>
          </w:p>
        </w:tc>
        <w:tc>
          <w:tcPr>
            <w:tcW w:w="1223" w:type="dxa"/>
            <w:vMerge w:val="continue"/>
            <w:vAlign w:val="center"/>
          </w:tcPr>
          <w:p w14:paraId="13BF7930">
            <w:pPr>
              <w:widowControl/>
              <w:jc w:val="center"/>
              <w:rPr>
                <w:color w:val="000000"/>
                <w:kern w:val="0"/>
                <w:szCs w:val="21"/>
              </w:rPr>
            </w:pPr>
          </w:p>
        </w:tc>
        <w:tc>
          <w:tcPr>
            <w:tcW w:w="857" w:type="dxa"/>
            <w:shd w:val="clear" w:color="auto" w:fill="auto"/>
            <w:noWrap/>
            <w:vAlign w:val="center"/>
          </w:tcPr>
          <w:p w14:paraId="3398EBAC">
            <w:pPr>
              <w:widowControl/>
              <w:jc w:val="center"/>
              <w:rPr>
                <w:color w:val="000000"/>
                <w:kern w:val="0"/>
                <w:szCs w:val="21"/>
              </w:rPr>
            </w:pPr>
            <w:r>
              <w:rPr>
                <w:color w:val="000000"/>
                <w:kern w:val="0"/>
                <w:szCs w:val="21"/>
              </w:rPr>
              <w:t>50kgf</w:t>
            </w:r>
          </w:p>
        </w:tc>
        <w:tc>
          <w:tcPr>
            <w:tcW w:w="1040" w:type="dxa"/>
            <w:shd w:val="clear" w:color="auto" w:fill="auto"/>
            <w:noWrap/>
            <w:vAlign w:val="center"/>
          </w:tcPr>
          <w:p w14:paraId="0C95F908">
            <w:pPr>
              <w:widowControl/>
              <w:jc w:val="center"/>
              <w:rPr>
                <w:color w:val="000000"/>
                <w:kern w:val="0"/>
                <w:szCs w:val="21"/>
              </w:rPr>
            </w:pPr>
            <w:r>
              <w:t>1330</w:t>
            </w:r>
          </w:p>
        </w:tc>
        <w:tc>
          <w:tcPr>
            <w:tcW w:w="1040" w:type="dxa"/>
            <w:shd w:val="clear" w:color="auto" w:fill="auto"/>
            <w:noWrap/>
            <w:vAlign w:val="center"/>
          </w:tcPr>
          <w:p w14:paraId="707F6FAF">
            <w:pPr>
              <w:widowControl/>
              <w:jc w:val="center"/>
              <w:rPr>
                <w:color w:val="000000"/>
                <w:kern w:val="0"/>
                <w:szCs w:val="21"/>
              </w:rPr>
            </w:pPr>
            <w:r>
              <w:t>1240</w:t>
            </w:r>
          </w:p>
        </w:tc>
        <w:tc>
          <w:tcPr>
            <w:tcW w:w="1040" w:type="dxa"/>
            <w:shd w:val="clear" w:color="auto" w:fill="auto"/>
            <w:noWrap/>
            <w:vAlign w:val="center"/>
          </w:tcPr>
          <w:p w14:paraId="63EC8D39">
            <w:pPr>
              <w:widowControl/>
              <w:jc w:val="center"/>
              <w:rPr>
                <w:color w:val="000000"/>
                <w:kern w:val="0"/>
                <w:szCs w:val="21"/>
              </w:rPr>
            </w:pPr>
            <w:r>
              <w:t>1050</w:t>
            </w:r>
          </w:p>
        </w:tc>
        <w:tc>
          <w:tcPr>
            <w:tcW w:w="1040" w:type="dxa"/>
            <w:shd w:val="clear" w:color="auto" w:fill="auto"/>
            <w:noWrap/>
            <w:vAlign w:val="center"/>
          </w:tcPr>
          <w:p w14:paraId="04F2BF45">
            <w:pPr>
              <w:widowControl/>
              <w:jc w:val="center"/>
              <w:rPr>
                <w:color w:val="000000"/>
                <w:kern w:val="0"/>
                <w:szCs w:val="21"/>
              </w:rPr>
            </w:pPr>
            <w:r>
              <w:t>960</w:t>
            </w:r>
          </w:p>
        </w:tc>
        <w:tc>
          <w:tcPr>
            <w:tcW w:w="852" w:type="dxa"/>
            <w:shd w:val="clear" w:color="auto" w:fill="auto"/>
            <w:noWrap/>
            <w:vAlign w:val="center"/>
          </w:tcPr>
          <w:p w14:paraId="6FA05B55">
            <w:pPr>
              <w:widowControl/>
              <w:jc w:val="center"/>
              <w:rPr>
                <w:color w:val="000000"/>
                <w:kern w:val="0"/>
                <w:szCs w:val="21"/>
              </w:rPr>
            </w:pPr>
            <w:r>
              <w:t>710</w:t>
            </w:r>
          </w:p>
        </w:tc>
      </w:tr>
      <w:tr w14:paraId="0C8F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3088AAA8">
            <w:pPr>
              <w:widowControl/>
              <w:jc w:val="center"/>
              <w:rPr>
                <w:color w:val="000000"/>
                <w:kern w:val="0"/>
                <w:szCs w:val="21"/>
              </w:rPr>
            </w:pPr>
          </w:p>
        </w:tc>
        <w:tc>
          <w:tcPr>
            <w:tcW w:w="1223" w:type="dxa"/>
            <w:vMerge w:val="restart"/>
            <w:shd w:val="clear" w:color="auto" w:fill="auto"/>
            <w:noWrap/>
            <w:vAlign w:val="center"/>
          </w:tcPr>
          <w:p w14:paraId="0607B5FE">
            <w:pPr>
              <w:widowControl/>
              <w:jc w:val="center"/>
              <w:rPr>
                <w:color w:val="000000"/>
                <w:kern w:val="0"/>
                <w:szCs w:val="21"/>
              </w:rPr>
            </w:pPr>
            <w:r>
              <w:rPr>
                <w:rFonts w:hint="eastAsia"/>
                <w:szCs w:val="21"/>
              </w:rPr>
              <w:t>金属陶瓷</w:t>
            </w:r>
          </w:p>
        </w:tc>
        <w:tc>
          <w:tcPr>
            <w:tcW w:w="857" w:type="dxa"/>
            <w:shd w:val="clear" w:color="auto" w:fill="auto"/>
            <w:noWrap/>
            <w:vAlign w:val="center"/>
          </w:tcPr>
          <w:p w14:paraId="70DD8545">
            <w:pPr>
              <w:widowControl/>
              <w:jc w:val="center"/>
              <w:rPr>
                <w:color w:val="000000"/>
                <w:kern w:val="0"/>
                <w:szCs w:val="21"/>
              </w:rPr>
            </w:pPr>
            <w:r>
              <w:rPr>
                <w:color w:val="000000"/>
                <w:kern w:val="0"/>
                <w:szCs w:val="21"/>
              </w:rPr>
              <w:t>1kgf</w:t>
            </w:r>
          </w:p>
        </w:tc>
        <w:tc>
          <w:tcPr>
            <w:tcW w:w="1040" w:type="dxa"/>
            <w:shd w:val="clear" w:color="auto" w:fill="auto"/>
            <w:noWrap/>
            <w:vAlign w:val="center"/>
          </w:tcPr>
          <w:p w14:paraId="7D4EAA83">
            <w:pPr>
              <w:widowControl/>
              <w:jc w:val="center"/>
              <w:rPr>
                <w:color w:val="000000"/>
                <w:kern w:val="0"/>
                <w:szCs w:val="21"/>
              </w:rPr>
            </w:pPr>
            <w:r>
              <w:t>1600</w:t>
            </w:r>
          </w:p>
        </w:tc>
        <w:tc>
          <w:tcPr>
            <w:tcW w:w="1040" w:type="dxa"/>
            <w:shd w:val="clear" w:color="auto" w:fill="auto"/>
            <w:noWrap/>
            <w:vAlign w:val="center"/>
          </w:tcPr>
          <w:p w14:paraId="4DF06CEF">
            <w:pPr>
              <w:widowControl/>
              <w:jc w:val="center"/>
              <w:rPr>
                <w:color w:val="000000"/>
                <w:kern w:val="0"/>
                <w:szCs w:val="21"/>
              </w:rPr>
            </w:pPr>
            <w:r>
              <w:t>1550</w:t>
            </w:r>
          </w:p>
        </w:tc>
        <w:tc>
          <w:tcPr>
            <w:tcW w:w="1040" w:type="dxa"/>
            <w:shd w:val="clear" w:color="auto" w:fill="auto"/>
            <w:noWrap/>
            <w:vAlign w:val="center"/>
          </w:tcPr>
          <w:p w14:paraId="1B8FE4B8">
            <w:pPr>
              <w:widowControl/>
              <w:jc w:val="center"/>
              <w:rPr>
                <w:color w:val="000000"/>
                <w:kern w:val="0"/>
                <w:szCs w:val="21"/>
              </w:rPr>
            </w:pPr>
            <w:r>
              <w:t>1430</w:t>
            </w:r>
          </w:p>
        </w:tc>
        <w:tc>
          <w:tcPr>
            <w:tcW w:w="1040" w:type="dxa"/>
            <w:shd w:val="clear" w:color="auto" w:fill="auto"/>
            <w:noWrap/>
            <w:vAlign w:val="center"/>
          </w:tcPr>
          <w:p w14:paraId="7A461CCA">
            <w:pPr>
              <w:widowControl/>
              <w:jc w:val="center"/>
              <w:rPr>
                <w:color w:val="000000"/>
                <w:kern w:val="0"/>
                <w:szCs w:val="21"/>
              </w:rPr>
            </w:pPr>
            <w:r>
              <w:t>1260</w:t>
            </w:r>
          </w:p>
        </w:tc>
        <w:tc>
          <w:tcPr>
            <w:tcW w:w="852" w:type="dxa"/>
            <w:shd w:val="clear" w:color="auto" w:fill="auto"/>
            <w:noWrap/>
            <w:vAlign w:val="center"/>
          </w:tcPr>
          <w:p w14:paraId="6ECB6931">
            <w:pPr>
              <w:widowControl/>
              <w:jc w:val="center"/>
              <w:rPr>
                <w:color w:val="000000"/>
                <w:kern w:val="0"/>
                <w:szCs w:val="21"/>
              </w:rPr>
            </w:pPr>
            <w:r>
              <w:t>1190</w:t>
            </w:r>
          </w:p>
        </w:tc>
      </w:tr>
      <w:tr w14:paraId="252DD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748B05D6">
            <w:pPr>
              <w:widowControl/>
              <w:jc w:val="center"/>
              <w:rPr>
                <w:color w:val="000000"/>
                <w:kern w:val="0"/>
                <w:szCs w:val="21"/>
              </w:rPr>
            </w:pPr>
          </w:p>
        </w:tc>
        <w:tc>
          <w:tcPr>
            <w:tcW w:w="1223" w:type="dxa"/>
            <w:vMerge w:val="continue"/>
            <w:vAlign w:val="center"/>
          </w:tcPr>
          <w:p w14:paraId="146BD696">
            <w:pPr>
              <w:widowControl/>
              <w:jc w:val="center"/>
              <w:rPr>
                <w:color w:val="000000"/>
                <w:kern w:val="0"/>
                <w:szCs w:val="21"/>
              </w:rPr>
            </w:pPr>
          </w:p>
        </w:tc>
        <w:tc>
          <w:tcPr>
            <w:tcW w:w="857" w:type="dxa"/>
            <w:shd w:val="clear" w:color="auto" w:fill="auto"/>
            <w:noWrap/>
            <w:vAlign w:val="center"/>
          </w:tcPr>
          <w:p w14:paraId="0813E514">
            <w:pPr>
              <w:widowControl/>
              <w:jc w:val="center"/>
              <w:rPr>
                <w:color w:val="000000"/>
                <w:kern w:val="0"/>
                <w:szCs w:val="21"/>
              </w:rPr>
            </w:pPr>
            <w:r>
              <w:rPr>
                <w:color w:val="000000"/>
                <w:kern w:val="0"/>
                <w:szCs w:val="21"/>
              </w:rPr>
              <w:t>5kgf</w:t>
            </w:r>
          </w:p>
        </w:tc>
        <w:tc>
          <w:tcPr>
            <w:tcW w:w="1040" w:type="dxa"/>
            <w:shd w:val="clear" w:color="auto" w:fill="auto"/>
            <w:noWrap/>
            <w:vAlign w:val="center"/>
          </w:tcPr>
          <w:p w14:paraId="7E47E6A9">
            <w:pPr>
              <w:widowControl/>
              <w:jc w:val="center"/>
              <w:rPr>
                <w:color w:val="000000"/>
                <w:kern w:val="0"/>
                <w:szCs w:val="21"/>
              </w:rPr>
            </w:pPr>
            <w:r>
              <w:t>1570</w:t>
            </w:r>
          </w:p>
        </w:tc>
        <w:tc>
          <w:tcPr>
            <w:tcW w:w="1040" w:type="dxa"/>
            <w:shd w:val="clear" w:color="auto" w:fill="auto"/>
            <w:noWrap/>
            <w:vAlign w:val="center"/>
          </w:tcPr>
          <w:p w14:paraId="2768DCA7">
            <w:pPr>
              <w:widowControl/>
              <w:jc w:val="center"/>
              <w:rPr>
                <w:color w:val="000000"/>
                <w:kern w:val="0"/>
                <w:szCs w:val="21"/>
              </w:rPr>
            </w:pPr>
            <w:r>
              <w:t>1520</w:t>
            </w:r>
          </w:p>
        </w:tc>
        <w:tc>
          <w:tcPr>
            <w:tcW w:w="1040" w:type="dxa"/>
            <w:shd w:val="clear" w:color="auto" w:fill="auto"/>
            <w:noWrap/>
            <w:vAlign w:val="center"/>
          </w:tcPr>
          <w:p w14:paraId="7CE5C4DC">
            <w:pPr>
              <w:widowControl/>
              <w:jc w:val="center"/>
              <w:rPr>
                <w:color w:val="000000"/>
                <w:kern w:val="0"/>
                <w:szCs w:val="21"/>
              </w:rPr>
            </w:pPr>
            <w:r>
              <w:t>1370</w:t>
            </w:r>
          </w:p>
        </w:tc>
        <w:tc>
          <w:tcPr>
            <w:tcW w:w="1040" w:type="dxa"/>
            <w:shd w:val="clear" w:color="auto" w:fill="auto"/>
            <w:noWrap/>
            <w:vAlign w:val="center"/>
          </w:tcPr>
          <w:p w14:paraId="15BE3618">
            <w:pPr>
              <w:widowControl/>
              <w:jc w:val="center"/>
              <w:rPr>
                <w:color w:val="000000"/>
                <w:kern w:val="0"/>
                <w:szCs w:val="21"/>
              </w:rPr>
            </w:pPr>
            <w:r>
              <w:t>1220</w:t>
            </w:r>
          </w:p>
        </w:tc>
        <w:tc>
          <w:tcPr>
            <w:tcW w:w="852" w:type="dxa"/>
            <w:shd w:val="clear" w:color="auto" w:fill="auto"/>
            <w:noWrap/>
            <w:vAlign w:val="center"/>
          </w:tcPr>
          <w:p w14:paraId="3D2DE819">
            <w:pPr>
              <w:widowControl/>
              <w:jc w:val="center"/>
              <w:rPr>
                <w:color w:val="000000"/>
                <w:kern w:val="0"/>
                <w:szCs w:val="21"/>
              </w:rPr>
            </w:pPr>
            <w:r>
              <w:t>1170</w:t>
            </w:r>
          </w:p>
        </w:tc>
      </w:tr>
      <w:tr w14:paraId="0D95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6A62C331">
            <w:pPr>
              <w:widowControl/>
              <w:jc w:val="center"/>
              <w:rPr>
                <w:color w:val="000000"/>
                <w:kern w:val="0"/>
                <w:szCs w:val="21"/>
              </w:rPr>
            </w:pPr>
          </w:p>
        </w:tc>
        <w:tc>
          <w:tcPr>
            <w:tcW w:w="1223" w:type="dxa"/>
            <w:vMerge w:val="continue"/>
            <w:vAlign w:val="center"/>
          </w:tcPr>
          <w:p w14:paraId="69E718E6">
            <w:pPr>
              <w:widowControl/>
              <w:jc w:val="center"/>
              <w:rPr>
                <w:color w:val="000000"/>
                <w:kern w:val="0"/>
                <w:szCs w:val="21"/>
              </w:rPr>
            </w:pPr>
          </w:p>
        </w:tc>
        <w:tc>
          <w:tcPr>
            <w:tcW w:w="857" w:type="dxa"/>
            <w:shd w:val="clear" w:color="auto" w:fill="auto"/>
            <w:noWrap/>
            <w:vAlign w:val="center"/>
          </w:tcPr>
          <w:p w14:paraId="61B3112F">
            <w:pPr>
              <w:widowControl/>
              <w:jc w:val="center"/>
              <w:rPr>
                <w:color w:val="000000"/>
                <w:kern w:val="0"/>
                <w:szCs w:val="21"/>
              </w:rPr>
            </w:pPr>
            <w:r>
              <w:rPr>
                <w:color w:val="000000"/>
                <w:kern w:val="0"/>
                <w:szCs w:val="21"/>
              </w:rPr>
              <w:t>10kgf</w:t>
            </w:r>
          </w:p>
        </w:tc>
        <w:tc>
          <w:tcPr>
            <w:tcW w:w="1040" w:type="dxa"/>
            <w:shd w:val="clear" w:color="auto" w:fill="auto"/>
            <w:noWrap/>
            <w:vAlign w:val="center"/>
          </w:tcPr>
          <w:p w14:paraId="2DA72BEA">
            <w:pPr>
              <w:widowControl/>
              <w:jc w:val="center"/>
              <w:rPr>
                <w:color w:val="000000"/>
                <w:kern w:val="0"/>
                <w:szCs w:val="21"/>
              </w:rPr>
            </w:pPr>
            <w:r>
              <w:t>1550</w:t>
            </w:r>
          </w:p>
        </w:tc>
        <w:tc>
          <w:tcPr>
            <w:tcW w:w="1040" w:type="dxa"/>
            <w:shd w:val="clear" w:color="auto" w:fill="auto"/>
            <w:noWrap/>
            <w:vAlign w:val="center"/>
          </w:tcPr>
          <w:p w14:paraId="014C82CF">
            <w:pPr>
              <w:widowControl/>
              <w:jc w:val="center"/>
              <w:rPr>
                <w:color w:val="000000"/>
                <w:kern w:val="0"/>
                <w:szCs w:val="21"/>
              </w:rPr>
            </w:pPr>
            <w:r>
              <w:t>1490</w:t>
            </w:r>
          </w:p>
        </w:tc>
        <w:tc>
          <w:tcPr>
            <w:tcW w:w="1040" w:type="dxa"/>
            <w:shd w:val="clear" w:color="auto" w:fill="auto"/>
            <w:noWrap/>
            <w:vAlign w:val="center"/>
          </w:tcPr>
          <w:p w14:paraId="6F42E7A8">
            <w:pPr>
              <w:widowControl/>
              <w:jc w:val="center"/>
              <w:rPr>
                <w:color w:val="000000"/>
                <w:kern w:val="0"/>
                <w:szCs w:val="21"/>
              </w:rPr>
            </w:pPr>
            <w:r>
              <w:t>1330</w:t>
            </w:r>
          </w:p>
        </w:tc>
        <w:tc>
          <w:tcPr>
            <w:tcW w:w="1040" w:type="dxa"/>
            <w:shd w:val="clear" w:color="auto" w:fill="auto"/>
            <w:noWrap/>
            <w:vAlign w:val="center"/>
          </w:tcPr>
          <w:p w14:paraId="74BE1B87">
            <w:pPr>
              <w:widowControl/>
              <w:jc w:val="center"/>
              <w:rPr>
                <w:color w:val="000000"/>
                <w:kern w:val="0"/>
                <w:szCs w:val="21"/>
              </w:rPr>
            </w:pPr>
            <w:r>
              <w:t>1190</w:t>
            </w:r>
          </w:p>
        </w:tc>
        <w:tc>
          <w:tcPr>
            <w:tcW w:w="852" w:type="dxa"/>
            <w:shd w:val="clear" w:color="auto" w:fill="auto"/>
            <w:noWrap/>
            <w:vAlign w:val="center"/>
          </w:tcPr>
          <w:p w14:paraId="3C330D65">
            <w:pPr>
              <w:widowControl/>
              <w:jc w:val="center"/>
              <w:rPr>
                <w:color w:val="000000"/>
                <w:kern w:val="0"/>
                <w:szCs w:val="21"/>
              </w:rPr>
            </w:pPr>
            <w:r>
              <w:t>1130</w:t>
            </w:r>
          </w:p>
        </w:tc>
      </w:tr>
      <w:tr w14:paraId="30FC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40095A9E">
            <w:pPr>
              <w:widowControl/>
              <w:jc w:val="center"/>
              <w:rPr>
                <w:color w:val="000000"/>
                <w:kern w:val="0"/>
                <w:szCs w:val="21"/>
              </w:rPr>
            </w:pPr>
          </w:p>
        </w:tc>
        <w:tc>
          <w:tcPr>
            <w:tcW w:w="1223" w:type="dxa"/>
            <w:vMerge w:val="continue"/>
            <w:vAlign w:val="center"/>
          </w:tcPr>
          <w:p w14:paraId="41E6393D">
            <w:pPr>
              <w:widowControl/>
              <w:jc w:val="center"/>
              <w:rPr>
                <w:color w:val="000000"/>
                <w:kern w:val="0"/>
                <w:szCs w:val="21"/>
              </w:rPr>
            </w:pPr>
          </w:p>
        </w:tc>
        <w:tc>
          <w:tcPr>
            <w:tcW w:w="857" w:type="dxa"/>
            <w:shd w:val="clear" w:color="auto" w:fill="auto"/>
            <w:noWrap/>
            <w:vAlign w:val="center"/>
          </w:tcPr>
          <w:p w14:paraId="382EAAD5">
            <w:pPr>
              <w:widowControl/>
              <w:jc w:val="center"/>
              <w:rPr>
                <w:color w:val="000000"/>
                <w:kern w:val="0"/>
                <w:szCs w:val="21"/>
              </w:rPr>
            </w:pPr>
            <w:r>
              <w:rPr>
                <w:color w:val="000000"/>
                <w:kern w:val="0"/>
                <w:szCs w:val="21"/>
              </w:rPr>
              <w:t>30kgf</w:t>
            </w:r>
          </w:p>
        </w:tc>
        <w:tc>
          <w:tcPr>
            <w:tcW w:w="1040" w:type="dxa"/>
            <w:shd w:val="clear" w:color="auto" w:fill="auto"/>
            <w:noWrap/>
            <w:vAlign w:val="center"/>
          </w:tcPr>
          <w:p w14:paraId="715C86C4">
            <w:pPr>
              <w:widowControl/>
              <w:jc w:val="center"/>
              <w:rPr>
                <w:color w:val="000000"/>
                <w:kern w:val="0"/>
                <w:szCs w:val="21"/>
              </w:rPr>
            </w:pPr>
            <w:r>
              <w:t>1510</w:t>
            </w:r>
          </w:p>
        </w:tc>
        <w:tc>
          <w:tcPr>
            <w:tcW w:w="1040" w:type="dxa"/>
            <w:shd w:val="clear" w:color="auto" w:fill="auto"/>
            <w:noWrap/>
            <w:vAlign w:val="center"/>
          </w:tcPr>
          <w:p w14:paraId="05AB01CC">
            <w:pPr>
              <w:widowControl/>
              <w:jc w:val="center"/>
              <w:rPr>
                <w:color w:val="000000"/>
                <w:kern w:val="0"/>
                <w:szCs w:val="21"/>
              </w:rPr>
            </w:pPr>
            <w:r>
              <w:t>1470</w:t>
            </w:r>
          </w:p>
        </w:tc>
        <w:tc>
          <w:tcPr>
            <w:tcW w:w="1040" w:type="dxa"/>
            <w:shd w:val="clear" w:color="auto" w:fill="auto"/>
            <w:noWrap/>
            <w:vAlign w:val="center"/>
          </w:tcPr>
          <w:p w14:paraId="0C709481">
            <w:pPr>
              <w:widowControl/>
              <w:jc w:val="center"/>
              <w:rPr>
                <w:color w:val="000000"/>
                <w:kern w:val="0"/>
                <w:szCs w:val="21"/>
              </w:rPr>
            </w:pPr>
            <w:r>
              <w:t>1300</w:t>
            </w:r>
          </w:p>
        </w:tc>
        <w:tc>
          <w:tcPr>
            <w:tcW w:w="1040" w:type="dxa"/>
            <w:shd w:val="clear" w:color="auto" w:fill="auto"/>
            <w:noWrap/>
            <w:vAlign w:val="center"/>
          </w:tcPr>
          <w:p w14:paraId="55FDBE7A">
            <w:pPr>
              <w:widowControl/>
              <w:jc w:val="center"/>
              <w:rPr>
                <w:color w:val="000000"/>
                <w:kern w:val="0"/>
                <w:szCs w:val="21"/>
              </w:rPr>
            </w:pPr>
            <w:r>
              <w:t>1170</w:t>
            </w:r>
          </w:p>
        </w:tc>
        <w:tc>
          <w:tcPr>
            <w:tcW w:w="852" w:type="dxa"/>
            <w:shd w:val="clear" w:color="auto" w:fill="auto"/>
            <w:noWrap/>
            <w:vAlign w:val="center"/>
          </w:tcPr>
          <w:p w14:paraId="02812F35">
            <w:pPr>
              <w:widowControl/>
              <w:jc w:val="center"/>
              <w:rPr>
                <w:color w:val="000000"/>
                <w:kern w:val="0"/>
                <w:szCs w:val="21"/>
              </w:rPr>
            </w:pPr>
            <w:r>
              <w:t>1090</w:t>
            </w:r>
          </w:p>
        </w:tc>
      </w:tr>
      <w:tr w14:paraId="0CBAB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69553BCA">
            <w:pPr>
              <w:widowControl/>
              <w:jc w:val="center"/>
              <w:rPr>
                <w:color w:val="000000"/>
                <w:kern w:val="0"/>
                <w:szCs w:val="21"/>
              </w:rPr>
            </w:pPr>
          </w:p>
        </w:tc>
        <w:tc>
          <w:tcPr>
            <w:tcW w:w="1223" w:type="dxa"/>
            <w:vMerge w:val="continue"/>
            <w:vAlign w:val="center"/>
          </w:tcPr>
          <w:p w14:paraId="05E39678">
            <w:pPr>
              <w:widowControl/>
              <w:jc w:val="center"/>
              <w:rPr>
                <w:color w:val="000000"/>
                <w:kern w:val="0"/>
                <w:szCs w:val="21"/>
              </w:rPr>
            </w:pPr>
          </w:p>
        </w:tc>
        <w:tc>
          <w:tcPr>
            <w:tcW w:w="857" w:type="dxa"/>
            <w:shd w:val="clear" w:color="auto" w:fill="auto"/>
            <w:noWrap/>
            <w:vAlign w:val="center"/>
          </w:tcPr>
          <w:p w14:paraId="07102428">
            <w:pPr>
              <w:widowControl/>
              <w:jc w:val="center"/>
              <w:rPr>
                <w:color w:val="000000"/>
                <w:kern w:val="0"/>
                <w:szCs w:val="21"/>
              </w:rPr>
            </w:pPr>
            <w:r>
              <w:rPr>
                <w:color w:val="000000"/>
                <w:kern w:val="0"/>
                <w:szCs w:val="21"/>
              </w:rPr>
              <w:t>50kgf</w:t>
            </w:r>
          </w:p>
        </w:tc>
        <w:tc>
          <w:tcPr>
            <w:tcW w:w="1040" w:type="dxa"/>
            <w:shd w:val="clear" w:color="auto" w:fill="auto"/>
            <w:noWrap/>
            <w:vAlign w:val="center"/>
          </w:tcPr>
          <w:p w14:paraId="1147CC9B">
            <w:pPr>
              <w:widowControl/>
              <w:jc w:val="center"/>
              <w:rPr>
                <w:color w:val="000000"/>
                <w:kern w:val="0"/>
                <w:szCs w:val="21"/>
              </w:rPr>
            </w:pPr>
            <w:r>
              <w:t>1490</w:t>
            </w:r>
          </w:p>
        </w:tc>
        <w:tc>
          <w:tcPr>
            <w:tcW w:w="1040" w:type="dxa"/>
            <w:shd w:val="clear" w:color="auto" w:fill="auto"/>
            <w:noWrap/>
            <w:vAlign w:val="center"/>
          </w:tcPr>
          <w:p w14:paraId="0A810105">
            <w:pPr>
              <w:widowControl/>
              <w:jc w:val="center"/>
              <w:rPr>
                <w:color w:val="000000"/>
                <w:kern w:val="0"/>
                <w:szCs w:val="21"/>
              </w:rPr>
            </w:pPr>
            <w:r>
              <w:t>1440</w:t>
            </w:r>
          </w:p>
        </w:tc>
        <w:tc>
          <w:tcPr>
            <w:tcW w:w="1040" w:type="dxa"/>
            <w:shd w:val="clear" w:color="auto" w:fill="auto"/>
            <w:noWrap/>
            <w:vAlign w:val="center"/>
          </w:tcPr>
          <w:p w14:paraId="1210E4D3">
            <w:pPr>
              <w:widowControl/>
              <w:jc w:val="center"/>
              <w:rPr>
                <w:color w:val="000000"/>
                <w:kern w:val="0"/>
                <w:szCs w:val="21"/>
              </w:rPr>
            </w:pPr>
            <w:r>
              <w:t>1270</w:t>
            </w:r>
          </w:p>
        </w:tc>
        <w:tc>
          <w:tcPr>
            <w:tcW w:w="1040" w:type="dxa"/>
            <w:shd w:val="clear" w:color="auto" w:fill="auto"/>
            <w:noWrap/>
            <w:vAlign w:val="center"/>
          </w:tcPr>
          <w:p w14:paraId="2D273B7C">
            <w:pPr>
              <w:widowControl/>
              <w:jc w:val="center"/>
              <w:rPr>
                <w:color w:val="000000"/>
                <w:kern w:val="0"/>
                <w:szCs w:val="21"/>
              </w:rPr>
            </w:pPr>
            <w:r>
              <w:t>1150</w:t>
            </w:r>
          </w:p>
        </w:tc>
        <w:tc>
          <w:tcPr>
            <w:tcW w:w="852" w:type="dxa"/>
            <w:shd w:val="clear" w:color="auto" w:fill="auto"/>
            <w:noWrap/>
            <w:vAlign w:val="center"/>
          </w:tcPr>
          <w:p w14:paraId="5521CCCD">
            <w:pPr>
              <w:widowControl/>
              <w:jc w:val="center"/>
              <w:rPr>
                <w:color w:val="000000"/>
                <w:kern w:val="0"/>
                <w:szCs w:val="21"/>
              </w:rPr>
            </w:pPr>
            <w:r>
              <w:t>1000</w:t>
            </w:r>
          </w:p>
        </w:tc>
      </w:tr>
      <w:tr w14:paraId="07328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restart"/>
            <w:shd w:val="clear" w:color="auto" w:fill="auto"/>
            <w:vAlign w:val="center"/>
          </w:tcPr>
          <w:p w14:paraId="72E30C08">
            <w:pPr>
              <w:widowControl/>
              <w:jc w:val="center"/>
              <w:rPr>
                <w:color w:val="000000"/>
                <w:kern w:val="0"/>
                <w:szCs w:val="21"/>
              </w:rPr>
            </w:pPr>
            <w:r>
              <w:rPr>
                <w:color w:val="000000"/>
                <w:kern w:val="0"/>
                <w:szCs w:val="21"/>
              </w:rPr>
              <w:t>四川大学</w:t>
            </w:r>
          </w:p>
        </w:tc>
        <w:tc>
          <w:tcPr>
            <w:tcW w:w="1223" w:type="dxa"/>
            <w:vMerge w:val="restart"/>
            <w:shd w:val="clear" w:color="auto" w:fill="auto"/>
            <w:noWrap/>
            <w:vAlign w:val="center"/>
          </w:tcPr>
          <w:p w14:paraId="0B517ACE">
            <w:pPr>
              <w:widowControl/>
              <w:jc w:val="center"/>
              <w:rPr>
                <w:color w:val="000000"/>
                <w:kern w:val="0"/>
                <w:szCs w:val="21"/>
              </w:rPr>
            </w:pPr>
            <w:r>
              <w:rPr>
                <w:rFonts w:hint="eastAsia"/>
                <w:szCs w:val="21"/>
              </w:rPr>
              <w:t>WC-</w:t>
            </w:r>
            <w:r>
              <w:rPr>
                <w:rFonts w:hint="eastAsia"/>
                <w:szCs w:val="21"/>
                <w:lang w:val="en-US" w:eastAsia="zh-CN"/>
              </w:rPr>
              <w:t>6</w:t>
            </w:r>
            <w:r>
              <w:rPr>
                <w:rFonts w:hint="eastAsia"/>
                <w:szCs w:val="21"/>
              </w:rPr>
              <w:t>Co</w:t>
            </w:r>
          </w:p>
        </w:tc>
        <w:tc>
          <w:tcPr>
            <w:tcW w:w="857" w:type="dxa"/>
            <w:shd w:val="clear" w:color="auto" w:fill="auto"/>
            <w:noWrap/>
            <w:vAlign w:val="center"/>
          </w:tcPr>
          <w:p w14:paraId="4FE0F9E4">
            <w:pPr>
              <w:widowControl/>
              <w:jc w:val="center"/>
              <w:rPr>
                <w:color w:val="000000"/>
                <w:kern w:val="0"/>
                <w:szCs w:val="21"/>
              </w:rPr>
            </w:pPr>
            <w:r>
              <w:rPr>
                <w:color w:val="000000"/>
                <w:kern w:val="0"/>
                <w:szCs w:val="21"/>
              </w:rPr>
              <w:t>1kgf</w:t>
            </w:r>
          </w:p>
        </w:tc>
        <w:tc>
          <w:tcPr>
            <w:tcW w:w="1040" w:type="dxa"/>
            <w:shd w:val="clear" w:color="auto" w:fill="auto"/>
            <w:noWrap/>
            <w:vAlign w:val="center"/>
          </w:tcPr>
          <w:p w14:paraId="04DF7D7E">
            <w:pPr>
              <w:widowControl/>
              <w:jc w:val="center"/>
              <w:rPr>
                <w:color w:val="000000"/>
                <w:kern w:val="0"/>
                <w:szCs w:val="21"/>
              </w:rPr>
            </w:pPr>
            <w:r>
              <w:t>2250</w:t>
            </w:r>
          </w:p>
        </w:tc>
        <w:tc>
          <w:tcPr>
            <w:tcW w:w="1040" w:type="dxa"/>
            <w:shd w:val="clear" w:color="auto" w:fill="auto"/>
            <w:noWrap/>
            <w:vAlign w:val="center"/>
          </w:tcPr>
          <w:p w14:paraId="0CDE0033">
            <w:pPr>
              <w:widowControl/>
              <w:jc w:val="center"/>
              <w:rPr>
                <w:color w:val="000000"/>
                <w:kern w:val="0"/>
                <w:szCs w:val="21"/>
              </w:rPr>
            </w:pPr>
            <w:r>
              <w:t>2010</w:t>
            </w:r>
          </w:p>
        </w:tc>
        <w:tc>
          <w:tcPr>
            <w:tcW w:w="1040" w:type="dxa"/>
            <w:shd w:val="clear" w:color="auto" w:fill="auto"/>
            <w:noWrap/>
            <w:vAlign w:val="center"/>
          </w:tcPr>
          <w:p w14:paraId="3BBA6B8F">
            <w:pPr>
              <w:widowControl/>
              <w:jc w:val="center"/>
              <w:rPr>
                <w:color w:val="000000"/>
                <w:kern w:val="0"/>
                <w:szCs w:val="21"/>
              </w:rPr>
            </w:pPr>
            <w:r>
              <w:t>1530</w:t>
            </w:r>
          </w:p>
        </w:tc>
        <w:tc>
          <w:tcPr>
            <w:tcW w:w="1040" w:type="dxa"/>
            <w:shd w:val="clear" w:color="auto" w:fill="auto"/>
            <w:noWrap/>
            <w:vAlign w:val="center"/>
          </w:tcPr>
          <w:p w14:paraId="79BD2E47">
            <w:pPr>
              <w:widowControl/>
              <w:jc w:val="center"/>
              <w:rPr>
                <w:color w:val="000000"/>
                <w:kern w:val="0"/>
                <w:szCs w:val="21"/>
              </w:rPr>
            </w:pPr>
            <w:r>
              <w:t>1280</w:t>
            </w:r>
          </w:p>
        </w:tc>
        <w:tc>
          <w:tcPr>
            <w:tcW w:w="852" w:type="dxa"/>
            <w:shd w:val="clear" w:color="auto" w:fill="auto"/>
            <w:noWrap/>
            <w:vAlign w:val="center"/>
          </w:tcPr>
          <w:p w14:paraId="69A5581F">
            <w:pPr>
              <w:widowControl/>
              <w:jc w:val="center"/>
              <w:rPr>
                <w:color w:val="000000"/>
                <w:kern w:val="0"/>
                <w:szCs w:val="21"/>
              </w:rPr>
            </w:pPr>
            <w:r>
              <w:t>950</w:t>
            </w:r>
          </w:p>
        </w:tc>
      </w:tr>
      <w:tr w14:paraId="5BEB5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377FE190">
            <w:pPr>
              <w:widowControl/>
              <w:jc w:val="center"/>
              <w:rPr>
                <w:color w:val="000000"/>
                <w:kern w:val="0"/>
                <w:szCs w:val="21"/>
              </w:rPr>
            </w:pPr>
          </w:p>
        </w:tc>
        <w:tc>
          <w:tcPr>
            <w:tcW w:w="1223" w:type="dxa"/>
            <w:vMerge w:val="continue"/>
            <w:vAlign w:val="center"/>
          </w:tcPr>
          <w:p w14:paraId="3FFD344B">
            <w:pPr>
              <w:widowControl/>
              <w:jc w:val="center"/>
              <w:rPr>
                <w:color w:val="000000"/>
                <w:kern w:val="0"/>
                <w:szCs w:val="21"/>
              </w:rPr>
            </w:pPr>
          </w:p>
        </w:tc>
        <w:tc>
          <w:tcPr>
            <w:tcW w:w="857" w:type="dxa"/>
            <w:shd w:val="clear" w:color="auto" w:fill="auto"/>
            <w:noWrap/>
            <w:vAlign w:val="center"/>
          </w:tcPr>
          <w:p w14:paraId="6FCBF90F">
            <w:pPr>
              <w:widowControl/>
              <w:jc w:val="center"/>
              <w:rPr>
                <w:color w:val="000000"/>
                <w:kern w:val="0"/>
                <w:szCs w:val="21"/>
              </w:rPr>
            </w:pPr>
            <w:r>
              <w:rPr>
                <w:color w:val="000000"/>
                <w:kern w:val="0"/>
                <w:szCs w:val="21"/>
              </w:rPr>
              <w:t>5kgf</w:t>
            </w:r>
          </w:p>
        </w:tc>
        <w:tc>
          <w:tcPr>
            <w:tcW w:w="1040" w:type="dxa"/>
            <w:shd w:val="clear" w:color="auto" w:fill="auto"/>
            <w:noWrap/>
            <w:vAlign w:val="center"/>
          </w:tcPr>
          <w:p w14:paraId="7F1EB027">
            <w:pPr>
              <w:widowControl/>
              <w:jc w:val="center"/>
              <w:rPr>
                <w:color w:val="000000"/>
                <w:kern w:val="0"/>
                <w:szCs w:val="21"/>
              </w:rPr>
            </w:pPr>
            <w:r>
              <w:t>2160</w:t>
            </w:r>
          </w:p>
        </w:tc>
        <w:tc>
          <w:tcPr>
            <w:tcW w:w="1040" w:type="dxa"/>
            <w:shd w:val="clear" w:color="auto" w:fill="auto"/>
            <w:noWrap/>
            <w:vAlign w:val="center"/>
          </w:tcPr>
          <w:p w14:paraId="5758C42C">
            <w:pPr>
              <w:widowControl/>
              <w:jc w:val="center"/>
              <w:rPr>
                <w:color w:val="000000"/>
                <w:kern w:val="0"/>
                <w:szCs w:val="21"/>
              </w:rPr>
            </w:pPr>
            <w:r>
              <w:t>1980</w:t>
            </w:r>
          </w:p>
        </w:tc>
        <w:tc>
          <w:tcPr>
            <w:tcW w:w="1040" w:type="dxa"/>
            <w:shd w:val="clear" w:color="auto" w:fill="auto"/>
            <w:noWrap/>
            <w:vAlign w:val="center"/>
          </w:tcPr>
          <w:p w14:paraId="036ABD81">
            <w:pPr>
              <w:widowControl/>
              <w:jc w:val="center"/>
              <w:rPr>
                <w:color w:val="000000"/>
                <w:kern w:val="0"/>
                <w:szCs w:val="21"/>
              </w:rPr>
            </w:pPr>
            <w:r>
              <w:t>1460</w:t>
            </w:r>
          </w:p>
        </w:tc>
        <w:tc>
          <w:tcPr>
            <w:tcW w:w="1040" w:type="dxa"/>
            <w:shd w:val="clear" w:color="auto" w:fill="auto"/>
            <w:noWrap/>
            <w:vAlign w:val="center"/>
          </w:tcPr>
          <w:p w14:paraId="30F4B875">
            <w:pPr>
              <w:widowControl/>
              <w:jc w:val="center"/>
              <w:rPr>
                <w:color w:val="000000"/>
                <w:kern w:val="0"/>
                <w:szCs w:val="21"/>
              </w:rPr>
            </w:pPr>
            <w:r>
              <w:t>1200</w:t>
            </w:r>
          </w:p>
        </w:tc>
        <w:tc>
          <w:tcPr>
            <w:tcW w:w="852" w:type="dxa"/>
            <w:shd w:val="clear" w:color="auto" w:fill="auto"/>
            <w:noWrap/>
            <w:vAlign w:val="center"/>
          </w:tcPr>
          <w:p w14:paraId="37553BFE">
            <w:pPr>
              <w:widowControl/>
              <w:jc w:val="center"/>
              <w:rPr>
                <w:color w:val="000000"/>
                <w:kern w:val="0"/>
                <w:szCs w:val="21"/>
              </w:rPr>
            </w:pPr>
            <w:r>
              <w:t>840</w:t>
            </w:r>
          </w:p>
        </w:tc>
      </w:tr>
      <w:tr w14:paraId="1E33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6D876D8F">
            <w:pPr>
              <w:widowControl/>
              <w:jc w:val="center"/>
              <w:rPr>
                <w:color w:val="000000"/>
                <w:kern w:val="0"/>
                <w:szCs w:val="21"/>
              </w:rPr>
            </w:pPr>
          </w:p>
        </w:tc>
        <w:tc>
          <w:tcPr>
            <w:tcW w:w="1223" w:type="dxa"/>
            <w:vMerge w:val="continue"/>
            <w:vAlign w:val="center"/>
          </w:tcPr>
          <w:p w14:paraId="7F8303C7">
            <w:pPr>
              <w:widowControl/>
              <w:jc w:val="center"/>
              <w:rPr>
                <w:color w:val="000000"/>
                <w:kern w:val="0"/>
                <w:szCs w:val="21"/>
              </w:rPr>
            </w:pPr>
          </w:p>
        </w:tc>
        <w:tc>
          <w:tcPr>
            <w:tcW w:w="857" w:type="dxa"/>
            <w:shd w:val="clear" w:color="auto" w:fill="auto"/>
            <w:noWrap/>
            <w:vAlign w:val="center"/>
          </w:tcPr>
          <w:p w14:paraId="6034DACF">
            <w:pPr>
              <w:widowControl/>
              <w:jc w:val="center"/>
              <w:rPr>
                <w:color w:val="000000"/>
                <w:kern w:val="0"/>
                <w:szCs w:val="21"/>
              </w:rPr>
            </w:pPr>
            <w:r>
              <w:rPr>
                <w:color w:val="000000"/>
                <w:kern w:val="0"/>
                <w:szCs w:val="21"/>
              </w:rPr>
              <w:t>10kgf</w:t>
            </w:r>
          </w:p>
        </w:tc>
        <w:tc>
          <w:tcPr>
            <w:tcW w:w="1040" w:type="dxa"/>
            <w:shd w:val="clear" w:color="auto" w:fill="auto"/>
            <w:noWrap/>
            <w:vAlign w:val="center"/>
          </w:tcPr>
          <w:p w14:paraId="66BB183B">
            <w:pPr>
              <w:widowControl/>
              <w:jc w:val="center"/>
              <w:rPr>
                <w:color w:val="000000"/>
                <w:kern w:val="0"/>
                <w:szCs w:val="21"/>
              </w:rPr>
            </w:pPr>
            <w:r>
              <w:t>2110</w:t>
            </w:r>
          </w:p>
        </w:tc>
        <w:tc>
          <w:tcPr>
            <w:tcW w:w="1040" w:type="dxa"/>
            <w:shd w:val="clear" w:color="auto" w:fill="auto"/>
            <w:noWrap/>
            <w:vAlign w:val="center"/>
          </w:tcPr>
          <w:p w14:paraId="329D71E4">
            <w:pPr>
              <w:widowControl/>
              <w:jc w:val="center"/>
              <w:rPr>
                <w:color w:val="000000"/>
                <w:kern w:val="0"/>
                <w:szCs w:val="21"/>
              </w:rPr>
            </w:pPr>
            <w:r>
              <w:t>1880</w:t>
            </w:r>
          </w:p>
        </w:tc>
        <w:tc>
          <w:tcPr>
            <w:tcW w:w="1040" w:type="dxa"/>
            <w:shd w:val="clear" w:color="auto" w:fill="auto"/>
            <w:noWrap/>
            <w:vAlign w:val="center"/>
          </w:tcPr>
          <w:p w14:paraId="5D27053A">
            <w:pPr>
              <w:widowControl/>
              <w:jc w:val="center"/>
              <w:rPr>
                <w:color w:val="000000"/>
                <w:kern w:val="0"/>
                <w:szCs w:val="21"/>
              </w:rPr>
            </w:pPr>
            <w:r>
              <w:t>1440</w:t>
            </w:r>
          </w:p>
        </w:tc>
        <w:tc>
          <w:tcPr>
            <w:tcW w:w="1040" w:type="dxa"/>
            <w:shd w:val="clear" w:color="auto" w:fill="auto"/>
            <w:noWrap/>
            <w:vAlign w:val="center"/>
          </w:tcPr>
          <w:p w14:paraId="3D007443">
            <w:pPr>
              <w:widowControl/>
              <w:jc w:val="center"/>
              <w:rPr>
                <w:color w:val="000000"/>
                <w:kern w:val="0"/>
                <w:szCs w:val="21"/>
              </w:rPr>
            </w:pPr>
            <w:r>
              <w:t>1140</w:t>
            </w:r>
          </w:p>
        </w:tc>
        <w:tc>
          <w:tcPr>
            <w:tcW w:w="852" w:type="dxa"/>
            <w:shd w:val="clear" w:color="auto" w:fill="auto"/>
            <w:noWrap/>
            <w:vAlign w:val="center"/>
          </w:tcPr>
          <w:p w14:paraId="55790149">
            <w:pPr>
              <w:widowControl/>
              <w:jc w:val="center"/>
              <w:rPr>
                <w:color w:val="000000"/>
                <w:kern w:val="0"/>
                <w:szCs w:val="21"/>
              </w:rPr>
            </w:pPr>
            <w:r>
              <w:t>820</w:t>
            </w:r>
          </w:p>
        </w:tc>
      </w:tr>
      <w:tr w14:paraId="74E75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2BE9E10D">
            <w:pPr>
              <w:widowControl/>
              <w:jc w:val="center"/>
              <w:rPr>
                <w:color w:val="000000"/>
                <w:kern w:val="0"/>
                <w:szCs w:val="21"/>
              </w:rPr>
            </w:pPr>
          </w:p>
        </w:tc>
        <w:tc>
          <w:tcPr>
            <w:tcW w:w="1223" w:type="dxa"/>
            <w:vMerge w:val="continue"/>
            <w:vAlign w:val="center"/>
          </w:tcPr>
          <w:p w14:paraId="466B81D8">
            <w:pPr>
              <w:widowControl/>
              <w:jc w:val="center"/>
              <w:rPr>
                <w:color w:val="000000"/>
                <w:kern w:val="0"/>
                <w:szCs w:val="21"/>
              </w:rPr>
            </w:pPr>
          </w:p>
        </w:tc>
        <w:tc>
          <w:tcPr>
            <w:tcW w:w="857" w:type="dxa"/>
            <w:shd w:val="clear" w:color="auto" w:fill="auto"/>
            <w:noWrap/>
            <w:vAlign w:val="center"/>
          </w:tcPr>
          <w:p w14:paraId="2561184F">
            <w:pPr>
              <w:widowControl/>
              <w:jc w:val="center"/>
              <w:rPr>
                <w:color w:val="000000"/>
                <w:kern w:val="0"/>
                <w:szCs w:val="21"/>
              </w:rPr>
            </w:pPr>
            <w:r>
              <w:rPr>
                <w:color w:val="000000"/>
                <w:kern w:val="0"/>
                <w:szCs w:val="21"/>
              </w:rPr>
              <w:t>30kgf</w:t>
            </w:r>
          </w:p>
        </w:tc>
        <w:tc>
          <w:tcPr>
            <w:tcW w:w="1040" w:type="dxa"/>
            <w:shd w:val="clear" w:color="auto" w:fill="auto"/>
            <w:noWrap/>
            <w:vAlign w:val="center"/>
          </w:tcPr>
          <w:p w14:paraId="18EE4433">
            <w:pPr>
              <w:widowControl/>
              <w:jc w:val="center"/>
              <w:rPr>
                <w:color w:val="000000"/>
                <w:kern w:val="0"/>
                <w:szCs w:val="21"/>
              </w:rPr>
            </w:pPr>
            <w:r>
              <w:t>2080</w:t>
            </w:r>
          </w:p>
        </w:tc>
        <w:tc>
          <w:tcPr>
            <w:tcW w:w="1040" w:type="dxa"/>
            <w:shd w:val="clear" w:color="auto" w:fill="auto"/>
            <w:noWrap/>
            <w:vAlign w:val="center"/>
          </w:tcPr>
          <w:p w14:paraId="07BB2688">
            <w:pPr>
              <w:widowControl/>
              <w:jc w:val="center"/>
              <w:rPr>
                <w:color w:val="000000"/>
                <w:kern w:val="0"/>
                <w:szCs w:val="21"/>
              </w:rPr>
            </w:pPr>
            <w:r>
              <w:t>1850</w:t>
            </w:r>
          </w:p>
        </w:tc>
        <w:tc>
          <w:tcPr>
            <w:tcW w:w="1040" w:type="dxa"/>
            <w:shd w:val="clear" w:color="auto" w:fill="auto"/>
            <w:noWrap/>
            <w:vAlign w:val="center"/>
          </w:tcPr>
          <w:p w14:paraId="31C1E641">
            <w:pPr>
              <w:widowControl/>
              <w:jc w:val="center"/>
              <w:rPr>
                <w:color w:val="000000"/>
                <w:kern w:val="0"/>
                <w:szCs w:val="21"/>
              </w:rPr>
            </w:pPr>
            <w:r>
              <w:t>1410</w:t>
            </w:r>
          </w:p>
        </w:tc>
        <w:tc>
          <w:tcPr>
            <w:tcW w:w="1040" w:type="dxa"/>
            <w:shd w:val="clear" w:color="auto" w:fill="auto"/>
            <w:noWrap/>
            <w:vAlign w:val="center"/>
          </w:tcPr>
          <w:p w14:paraId="76AB23F3">
            <w:pPr>
              <w:widowControl/>
              <w:jc w:val="center"/>
              <w:rPr>
                <w:color w:val="000000"/>
                <w:kern w:val="0"/>
                <w:szCs w:val="21"/>
              </w:rPr>
            </w:pPr>
            <w:r>
              <w:t>1110</w:t>
            </w:r>
          </w:p>
        </w:tc>
        <w:tc>
          <w:tcPr>
            <w:tcW w:w="852" w:type="dxa"/>
            <w:shd w:val="clear" w:color="auto" w:fill="auto"/>
            <w:noWrap/>
            <w:vAlign w:val="center"/>
          </w:tcPr>
          <w:p w14:paraId="1E8F2767">
            <w:pPr>
              <w:widowControl/>
              <w:jc w:val="center"/>
              <w:rPr>
                <w:color w:val="000000"/>
                <w:kern w:val="0"/>
                <w:szCs w:val="21"/>
              </w:rPr>
            </w:pPr>
            <w:r>
              <w:t>750</w:t>
            </w:r>
          </w:p>
        </w:tc>
      </w:tr>
      <w:tr w14:paraId="5614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6973128D">
            <w:pPr>
              <w:widowControl/>
              <w:jc w:val="center"/>
              <w:rPr>
                <w:color w:val="000000"/>
                <w:kern w:val="0"/>
                <w:szCs w:val="21"/>
              </w:rPr>
            </w:pPr>
          </w:p>
        </w:tc>
        <w:tc>
          <w:tcPr>
            <w:tcW w:w="1223" w:type="dxa"/>
            <w:vMerge w:val="continue"/>
            <w:vAlign w:val="center"/>
          </w:tcPr>
          <w:p w14:paraId="7E9B8EF3">
            <w:pPr>
              <w:widowControl/>
              <w:jc w:val="center"/>
              <w:rPr>
                <w:color w:val="000000"/>
                <w:kern w:val="0"/>
                <w:szCs w:val="21"/>
              </w:rPr>
            </w:pPr>
          </w:p>
        </w:tc>
        <w:tc>
          <w:tcPr>
            <w:tcW w:w="857" w:type="dxa"/>
            <w:shd w:val="clear" w:color="auto" w:fill="auto"/>
            <w:noWrap/>
            <w:vAlign w:val="center"/>
          </w:tcPr>
          <w:p w14:paraId="30C7F76A">
            <w:pPr>
              <w:widowControl/>
              <w:jc w:val="center"/>
              <w:rPr>
                <w:color w:val="000000"/>
                <w:kern w:val="0"/>
                <w:szCs w:val="21"/>
              </w:rPr>
            </w:pPr>
            <w:r>
              <w:rPr>
                <w:color w:val="000000"/>
                <w:kern w:val="0"/>
                <w:szCs w:val="21"/>
              </w:rPr>
              <w:t>50kgf</w:t>
            </w:r>
          </w:p>
        </w:tc>
        <w:tc>
          <w:tcPr>
            <w:tcW w:w="1040" w:type="dxa"/>
            <w:shd w:val="clear" w:color="auto" w:fill="auto"/>
            <w:noWrap/>
            <w:vAlign w:val="center"/>
          </w:tcPr>
          <w:p w14:paraId="026B7028">
            <w:pPr>
              <w:widowControl/>
              <w:jc w:val="center"/>
              <w:rPr>
                <w:color w:val="000000"/>
                <w:kern w:val="0"/>
                <w:szCs w:val="21"/>
              </w:rPr>
            </w:pPr>
            <w:r>
              <w:t>2020</w:t>
            </w:r>
          </w:p>
        </w:tc>
        <w:tc>
          <w:tcPr>
            <w:tcW w:w="1040" w:type="dxa"/>
            <w:shd w:val="clear" w:color="auto" w:fill="auto"/>
            <w:noWrap/>
            <w:vAlign w:val="center"/>
          </w:tcPr>
          <w:p w14:paraId="6EBA6F6B">
            <w:pPr>
              <w:widowControl/>
              <w:jc w:val="center"/>
              <w:rPr>
                <w:color w:val="000000"/>
                <w:kern w:val="0"/>
                <w:szCs w:val="21"/>
              </w:rPr>
            </w:pPr>
            <w:r>
              <w:t>1760</w:t>
            </w:r>
          </w:p>
        </w:tc>
        <w:tc>
          <w:tcPr>
            <w:tcW w:w="1040" w:type="dxa"/>
            <w:shd w:val="clear" w:color="auto" w:fill="auto"/>
            <w:noWrap/>
            <w:vAlign w:val="center"/>
          </w:tcPr>
          <w:p w14:paraId="01514141">
            <w:pPr>
              <w:widowControl/>
              <w:jc w:val="center"/>
              <w:rPr>
                <w:color w:val="000000"/>
                <w:kern w:val="0"/>
                <w:szCs w:val="21"/>
              </w:rPr>
            </w:pPr>
            <w:r>
              <w:t>1310</w:t>
            </w:r>
          </w:p>
        </w:tc>
        <w:tc>
          <w:tcPr>
            <w:tcW w:w="1040" w:type="dxa"/>
            <w:shd w:val="clear" w:color="auto" w:fill="auto"/>
            <w:noWrap/>
            <w:vAlign w:val="center"/>
          </w:tcPr>
          <w:p w14:paraId="25411BE1">
            <w:pPr>
              <w:widowControl/>
              <w:jc w:val="center"/>
              <w:rPr>
                <w:color w:val="000000"/>
                <w:kern w:val="0"/>
                <w:szCs w:val="21"/>
              </w:rPr>
            </w:pPr>
            <w:r>
              <w:t>1060</w:t>
            </w:r>
          </w:p>
        </w:tc>
        <w:tc>
          <w:tcPr>
            <w:tcW w:w="852" w:type="dxa"/>
            <w:shd w:val="clear" w:color="auto" w:fill="auto"/>
            <w:noWrap/>
            <w:vAlign w:val="center"/>
          </w:tcPr>
          <w:p w14:paraId="4DD7423B">
            <w:pPr>
              <w:widowControl/>
              <w:jc w:val="center"/>
              <w:rPr>
                <w:color w:val="000000"/>
                <w:kern w:val="0"/>
                <w:szCs w:val="21"/>
              </w:rPr>
            </w:pPr>
            <w:r>
              <w:t>700</w:t>
            </w:r>
          </w:p>
        </w:tc>
      </w:tr>
      <w:tr w14:paraId="527FF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74FC5B8B">
            <w:pPr>
              <w:widowControl/>
              <w:jc w:val="center"/>
              <w:rPr>
                <w:color w:val="000000"/>
                <w:kern w:val="0"/>
                <w:szCs w:val="21"/>
              </w:rPr>
            </w:pPr>
          </w:p>
        </w:tc>
        <w:tc>
          <w:tcPr>
            <w:tcW w:w="1223" w:type="dxa"/>
            <w:vMerge w:val="restart"/>
            <w:shd w:val="clear" w:color="auto" w:fill="auto"/>
            <w:noWrap/>
            <w:vAlign w:val="center"/>
          </w:tcPr>
          <w:p w14:paraId="1050CA87">
            <w:pPr>
              <w:widowControl/>
              <w:jc w:val="center"/>
              <w:rPr>
                <w:color w:val="000000"/>
                <w:kern w:val="0"/>
                <w:szCs w:val="21"/>
              </w:rPr>
            </w:pPr>
            <w:r>
              <w:rPr>
                <w:rFonts w:hint="eastAsia"/>
                <w:szCs w:val="21"/>
              </w:rPr>
              <w:t>WC-10Co</w:t>
            </w:r>
          </w:p>
        </w:tc>
        <w:tc>
          <w:tcPr>
            <w:tcW w:w="857" w:type="dxa"/>
            <w:shd w:val="clear" w:color="auto" w:fill="auto"/>
            <w:noWrap/>
            <w:vAlign w:val="center"/>
          </w:tcPr>
          <w:p w14:paraId="0676473B">
            <w:pPr>
              <w:widowControl/>
              <w:jc w:val="center"/>
              <w:rPr>
                <w:color w:val="000000"/>
                <w:kern w:val="0"/>
                <w:szCs w:val="21"/>
              </w:rPr>
            </w:pPr>
            <w:r>
              <w:rPr>
                <w:color w:val="000000"/>
                <w:kern w:val="0"/>
                <w:szCs w:val="21"/>
              </w:rPr>
              <w:t>1kgf</w:t>
            </w:r>
          </w:p>
        </w:tc>
        <w:tc>
          <w:tcPr>
            <w:tcW w:w="1040" w:type="dxa"/>
            <w:shd w:val="clear" w:color="auto" w:fill="auto"/>
            <w:noWrap/>
            <w:vAlign w:val="center"/>
          </w:tcPr>
          <w:p w14:paraId="02976007">
            <w:pPr>
              <w:widowControl/>
              <w:jc w:val="center"/>
              <w:rPr>
                <w:color w:val="000000"/>
                <w:kern w:val="0"/>
                <w:szCs w:val="21"/>
              </w:rPr>
            </w:pPr>
            <w:r>
              <w:t>1520</w:t>
            </w:r>
          </w:p>
        </w:tc>
        <w:tc>
          <w:tcPr>
            <w:tcW w:w="1040" w:type="dxa"/>
            <w:shd w:val="clear" w:color="auto" w:fill="auto"/>
            <w:noWrap/>
            <w:vAlign w:val="center"/>
          </w:tcPr>
          <w:p w14:paraId="044BABDD">
            <w:pPr>
              <w:widowControl/>
              <w:jc w:val="center"/>
              <w:rPr>
                <w:color w:val="000000"/>
                <w:kern w:val="0"/>
                <w:szCs w:val="21"/>
              </w:rPr>
            </w:pPr>
            <w:r>
              <w:t>1360</w:t>
            </w:r>
          </w:p>
        </w:tc>
        <w:tc>
          <w:tcPr>
            <w:tcW w:w="1040" w:type="dxa"/>
            <w:shd w:val="clear" w:color="auto" w:fill="auto"/>
            <w:noWrap/>
            <w:vAlign w:val="center"/>
          </w:tcPr>
          <w:p w14:paraId="660CDD0E">
            <w:pPr>
              <w:widowControl/>
              <w:jc w:val="center"/>
              <w:rPr>
                <w:color w:val="000000"/>
                <w:kern w:val="0"/>
                <w:szCs w:val="21"/>
              </w:rPr>
            </w:pPr>
            <w:r>
              <w:t>1220</w:t>
            </w:r>
          </w:p>
        </w:tc>
        <w:tc>
          <w:tcPr>
            <w:tcW w:w="1040" w:type="dxa"/>
            <w:shd w:val="clear" w:color="auto" w:fill="auto"/>
            <w:noWrap/>
            <w:vAlign w:val="center"/>
          </w:tcPr>
          <w:p w14:paraId="16895385">
            <w:pPr>
              <w:widowControl/>
              <w:jc w:val="center"/>
              <w:rPr>
                <w:color w:val="000000"/>
                <w:kern w:val="0"/>
                <w:szCs w:val="21"/>
              </w:rPr>
            </w:pPr>
            <w:r>
              <w:t>1130</w:t>
            </w:r>
          </w:p>
        </w:tc>
        <w:tc>
          <w:tcPr>
            <w:tcW w:w="852" w:type="dxa"/>
            <w:shd w:val="clear" w:color="auto" w:fill="auto"/>
            <w:noWrap/>
            <w:vAlign w:val="center"/>
          </w:tcPr>
          <w:p w14:paraId="2D55E005">
            <w:pPr>
              <w:widowControl/>
              <w:jc w:val="center"/>
              <w:rPr>
                <w:color w:val="000000"/>
                <w:kern w:val="0"/>
                <w:szCs w:val="21"/>
              </w:rPr>
            </w:pPr>
            <w:r>
              <w:t>870</w:t>
            </w:r>
          </w:p>
        </w:tc>
      </w:tr>
      <w:tr w14:paraId="0CADF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13264D5F">
            <w:pPr>
              <w:widowControl/>
              <w:jc w:val="center"/>
              <w:rPr>
                <w:color w:val="000000"/>
                <w:kern w:val="0"/>
                <w:szCs w:val="21"/>
              </w:rPr>
            </w:pPr>
          </w:p>
        </w:tc>
        <w:tc>
          <w:tcPr>
            <w:tcW w:w="1223" w:type="dxa"/>
            <w:vMerge w:val="continue"/>
            <w:vAlign w:val="center"/>
          </w:tcPr>
          <w:p w14:paraId="3F72DE6C">
            <w:pPr>
              <w:widowControl/>
              <w:jc w:val="center"/>
              <w:rPr>
                <w:color w:val="000000"/>
                <w:kern w:val="0"/>
                <w:szCs w:val="21"/>
              </w:rPr>
            </w:pPr>
          </w:p>
        </w:tc>
        <w:tc>
          <w:tcPr>
            <w:tcW w:w="857" w:type="dxa"/>
            <w:shd w:val="clear" w:color="auto" w:fill="auto"/>
            <w:noWrap/>
            <w:vAlign w:val="center"/>
          </w:tcPr>
          <w:p w14:paraId="34CBB5D1">
            <w:pPr>
              <w:widowControl/>
              <w:jc w:val="center"/>
              <w:rPr>
                <w:color w:val="000000"/>
                <w:kern w:val="0"/>
                <w:szCs w:val="21"/>
              </w:rPr>
            </w:pPr>
            <w:r>
              <w:rPr>
                <w:color w:val="000000"/>
                <w:kern w:val="0"/>
                <w:szCs w:val="21"/>
              </w:rPr>
              <w:t>5kgf</w:t>
            </w:r>
          </w:p>
        </w:tc>
        <w:tc>
          <w:tcPr>
            <w:tcW w:w="1040" w:type="dxa"/>
            <w:shd w:val="clear" w:color="auto" w:fill="auto"/>
            <w:noWrap/>
            <w:vAlign w:val="center"/>
          </w:tcPr>
          <w:p w14:paraId="060AF1F0">
            <w:pPr>
              <w:widowControl/>
              <w:jc w:val="center"/>
              <w:rPr>
                <w:color w:val="000000"/>
                <w:kern w:val="0"/>
                <w:szCs w:val="21"/>
              </w:rPr>
            </w:pPr>
            <w:r>
              <w:t>1490</w:t>
            </w:r>
          </w:p>
        </w:tc>
        <w:tc>
          <w:tcPr>
            <w:tcW w:w="1040" w:type="dxa"/>
            <w:shd w:val="clear" w:color="auto" w:fill="auto"/>
            <w:noWrap/>
            <w:vAlign w:val="center"/>
          </w:tcPr>
          <w:p w14:paraId="6CF043F3">
            <w:pPr>
              <w:widowControl/>
              <w:jc w:val="center"/>
              <w:rPr>
                <w:color w:val="000000"/>
                <w:kern w:val="0"/>
                <w:szCs w:val="21"/>
              </w:rPr>
            </w:pPr>
            <w:r>
              <w:t>1340</w:t>
            </w:r>
          </w:p>
        </w:tc>
        <w:tc>
          <w:tcPr>
            <w:tcW w:w="1040" w:type="dxa"/>
            <w:shd w:val="clear" w:color="auto" w:fill="auto"/>
            <w:noWrap/>
            <w:vAlign w:val="center"/>
          </w:tcPr>
          <w:p w14:paraId="586BB138">
            <w:pPr>
              <w:widowControl/>
              <w:jc w:val="center"/>
              <w:rPr>
                <w:color w:val="000000"/>
                <w:kern w:val="0"/>
                <w:szCs w:val="21"/>
              </w:rPr>
            </w:pPr>
            <w:r>
              <w:t>1180</w:t>
            </w:r>
          </w:p>
        </w:tc>
        <w:tc>
          <w:tcPr>
            <w:tcW w:w="1040" w:type="dxa"/>
            <w:shd w:val="clear" w:color="auto" w:fill="auto"/>
            <w:noWrap/>
            <w:vAlign w:val="center"/>
          </w:tcPr>
          <w:p w14:paraId="367A9992">
            <w:pPr>
              <w:widowControl/>
              <w:jc w:val="center"/>
              <w:rPr>
                <w:color w:val="000000"/>
                <w:kern w:val="0"/>
                <w:szCs w:val="21"/>
              </w:rPr>
            </w:pPr>
            <w:r>
              <w:t>1070</w:t>
            </w:r>
          </w:p>
        </w:tc>
        <w:tc>
          <w:tcPr>
            <w:tcW w:w="852" w:type="dxa"/>
            <w:shd w:val="clear" w:color="auto" w:fill="auto"/>
            <w:noWrap/>
            <w:vAlign w:val="center"/>
          </w:tcPr>
          <w:p w14:paraId="186242EB">
            <w:pPr>
              <w:widowControl/>
              <w:jc w:val="center"/>
              <w:rPr>
                <w:color w:val="000000"/>
                <w:kern w:val="0"/>
                <w:szCs w:val="21"/>
              </w:rPr>
            </w:pPr>
            <w:r>
              <w:t>810</w:t>
            </w:r>
          </w:p>
        </w:tc>
      </w:tr>
      <w:tr w14:paraId="75B33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0847D274">
            <w:pPr>
              <w:widowControl/>
              <w:jc w:val="center"/>
              <w:rPr>
                <w:color w:val="000000"/>
                <w:kern w:val="0"/>
                <w:szCs w:val="21"/>
              </w:rPr>
            </w:pPr>
          </w:p>
        </w:tc>
        <w:tc>
          <w:tcPr>
            <w:tcW w:w="1223" w:type="dxa"/>
            <w:vMerge w:val="continue"/>
            <w:vAlign w:val="center"/>
          </w:tcPr>
          <w:p w14:paraId="46615FEA">
            <w:pPr>
              <w:widowControl/>
              <w:jc w:val="center"/>
              <w:rPr>
                <w:color w:val="000000"/>
                <w:kern w:val="0"/>
                <w:szCs w:val="21"/>
              </w:rPr>
            </w:pPr>
          </w:p>
        </w:tc>
        <w:tc>
          <w:tcPr>
            <w:tcW w:w="857" w:type="dxa"/>
            <w:shd w:val="clear" w:color="auto" w:fill="auto"/>
            <w:noWrap/>
            <w:vAlign w:val="center"/>
          </w:tcPr>
          <w:p w14:paraId="20A9818E">
            <w:pPr>
              <w:widowControl/>
              <w:jc w:val="center"/>
              <w:rPr>
                <w:color w:val="000000"/>
                <w:kern w:val="0"/>
                <w:szCs w:val="21"/>
              </w:rPr>
            </w:pPr>
            <w:r>
              <w:rPr>
                <w:color w:val="000000"/>
                <w:kern w:val="0"/>
                <w:szCs w:val="21"/>
              </w:rPr>
              <w:t>10kgf</w:t>
            </w:r>
          </w:p>
        </w:tc>
        <w:tc>
          <w:tcPr>
            <w:tcW w:w="1040" w:type="dxa"/>
            <w:shd w:val="clear" w:color="auto" w:fill="auto"/>
            <w:noWrap/>
            <w:vAlign w:val="center"/>
          </w:tcPr>
          <w:p w14:paraId="21DBED7E">
            <w:pPr>
              <w:widowControl/>
              <w:jc w:val="center"/>
              <w:rPr>
                <w:color w:val="000000"/>
                <w:kern w:val="0"/>
                <w:szCs w:val="21"/>
              </w:rPr>
            </w:pPr>
            <w:r>
              <w:t>1460</w:t>
            </w:r>
          </w:p>
        </w:tc>
        <w:tc>
          <w:tcPr>
            <w:tcW w:w="1040" w:type="dxa"/>
            <w:shd w:val="clear" w:color="auto" w:fill="auto"/>
            <w:noWrap/>
            <w:vAlign w:val="center"/>
          </w:tcPr>
          <w:p w14:paraId="0D32CA80">
            <w:pPr>
              <w:widowControl/>
              <w:jc w:val="center"/>
              <w:rPr>
                <w:color w:val="000000"/>
                <w:kern w:val="0"/>
                <w:szCs w:val="21"/>
              </w:rPr>
            </w:pPr>
            <w:r>
              <w:t>1310</w:t>
            </w:r>
          </w:p>
        </w:tc>
        <w:tc>
          <w:tcPr>
            <w:tcW w:w="1040" w:type="dxa"/>
            <w:shd w:val="clear" w:color="auto" w:fill="auto"/>
            <w:noWrap/>
            <w:vAlign w:val="center"/>
          </w:tcPr>
          <w:p w14:paraId="708F4E2A">
            <w:pPr>
              <w:widowControl/>
              <w:jc w:val="center"/>
              <w:rPr>
                <w:color w:val="000000"/>
                <w:kern w:val="0"/>
                <w:szCs w:val="21"/>
              </w:rPr>
            </w:pPr>
            <w:r>
              <w:t>1140</w:t>
            </w:r>
          </w:p>
        </w:tc>
        <w:tc>
          <w:tcPr>
            <w:tcW w:w="1040" w:type="dxa"/>
            <w:shd w:val="clear" w:color="auto" w:fill="auto"/>
            <w:noWrap/>
            <w:vAlign w:val="center"/>
          </w:tcPr>
          <w:p w14:paraId="44B68DE7">
            <w:pPr>
              <w:widowControl/>
              <w:jc w:val="center"/>
              <w:rPr>
                <w:color w:val="000000"/>
                <w:kern w:val="0"/>
                <w:szCs w:val="21"/>
              </w:rPr>
            </w:pPr>
            <w:r>
              <w:t>1040</w:t>
            </w:r>
          </w:p>
        </w:tc>
        <w:tc>
          <w:tcPr>
            <w:tcW w:w="852" w:type="dxa"/>
            <w:shd w:val="clear" w:color="auto" w:fill="auto"/>
            <w:noWrap/>
            <w:vAlign w:val="center"/>
          </w:tcPr>
          <w:p w14:paraId="2A6EBF72">
            <w:pPr>
              <w:widowControl/>
              <w:jc w:val="center"/>
              <w:rPr>
                <w:color w:val="000000"/>
                <w:kern w:val="0"/>
                <w:szCs w:val="21"/>
              </w:rPr>
            </w:pPr>
            <w:r>
              <w:t>750</w:t>
            </w:r>
          </w:p>
        </w:tc>
      </w:tr>
      <w:tr w14:paraId="08DCC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77E3A1C3">
            <w:pPr>
              <w:widowControl/>
              <w:jc w:val="center"/>
              <w:rPr>
                <w:color w:val="000000"/>
                <w:kern w:val="0"/>
                <w:szCs w:val="21"/>
              </w:rPr>
            </w:pPr>
          </w:p>
        </w:tc>
        <w:tc>
          <w:tcPr>
            <w:tcW w:w="1223" w:type="dxa"/>
            <w:vMerge w:val="continue"/>
            <w:vAlign w:val="center"/>
          </w:tcPr>
          <w:p w14:paraId="72C1A734">
            <w:pPr>
              <w:widowControl/>
              <w:jc w:val="center"/>
              <w:rPr>
                <w:color w:val="000000"/>
                <w:kern w:val="0"/>
                <w:szCs w:val="21"/>
              </w:rPr>
            </w:pPr>
          </w:p>
        </w:tc>
        <w:tc>
          <w:tcPr>
            <w:tcW w:w="857" w:type="dxa"/>
            <w:shd w:val="clear" w:color="auto" w:fill="auto"/>
            <w:noWrap/>
            <w:vAlign w:val="center"/>
          </w:tcPr>
          <w:p w14:paraId="0A386F5A">
            <w:pPr>
              <w:widowControl/>
              <w:jc w:val="center"/>
              <w:rPr>
                <w:color w:val="000000"/>
                <w:kern w:val="0"/>
                <w:szCs w:val="21"/>
              </w:rPr>
            </w:pPr>
            <w:r>
              <w:rPr>
                <w:color w:val="000000"/>
                <w:kern w:val="0"/>
                <w:szCs w:val="21"/>
              </w:rPr>
              <w:t>30kgf</w:t>
            </w:r>
          </w:p>
        </w:tc>
        <w:tc>
          <w:tcPr>
            <w:tcW w:w="1040" w:type="dxa"/>
            <w:shd w:val="clear" w:color="auto" w:fill="auto"/>
            <w:noWrap/>
            <w:vAlign w:val="center"/>
          </w:tcPr>
          <w:p w14:paraId="3214941B">
            <w:pPr>
              <w:widowControl/>
              <w:jc w:val="center"/>
              <w:rPr>
                <w:color w:val="000000"/>
                <w:kern w:val="0"/>
                <w:szCs w:val="21"/>
              </w:rPr>
            </w:pPr>
            <w:r>
              <w:t>1430</w:t>
            </w:r>
          </w:p>
        </w:tc>
        <w:tc>
          <w:tcPr>
            <w:tcW w:w="1040" w:type="dxa"/>
            <w:shd w:val="clear" w:color="auto" w:fill="auto"/>
            <w:noWrap/>
            <w:vAlign w:val="center"/>
          </w:tcPr>
          <w:p w14:paraId="5A82A36D">
            <w:pPr>
              <w:widowControl/>
              <w:jc w:val="center"/>
              <w:rPr>
                <w:color w:val="000000"/>
                <w:kern w:val="0"/>
                <w:szCs w:val="21"/>
              </w:rPr>
            </w:pPr>
            <w:r>
              <w:t>1290</w:t>
            </w:r>
          </w:p>
        </w:tc>
        <w:tc>
          <w:tcPr>
            <w:tcW w:w="1040" w:type="dxa"/>
            <w:shd w:val="clear" w:color="auto" w:fill="auto"/>
            <w:noWrap/>
            <w:vAlign w:val="center"/>
          </w:tcPr>
          <w:p w14:paraId="60C481B5">
            <w:pPr>
              <w:widowControl/>
              <w:jc w:val="center"/>
              <w:rPr>
                <w:color w:val="000000"/>
                <w:kern w:val="0"/>
                <w:szCs w:val="21"/>
              </w:rPr>
            </w:pPr>
            <w:r>
              <w:t>1120</w:t>
            </w:r>
          </w:p>
        </w:tc>
        <w:tc>
          <w:tcPr>
            <w:tcW w:w="1040" w:type="dxa"/>
            <w:shd w:val="clear" w:color="auto" w:fill="auto"/>
            <w:noWrap/>
            <w:vAlign w:val="center"/>
          </w:tcPr>
          <w:p w14:paraId="6DB0F948">
            <w:pPr>
              <w:widowControl/>
              <w:jc w:val="center"/>
              <w:rPr>
                <w:color w:val="000000"/>
                <w:kern w:val="0"/>
                <w:szCs w:val="21"/>
              </w:rPr>
            </w:pPr>
            <w:r>
              <w:t>1010</w:t>
            </w:r>
          </w:p>
        </w:tc>
        <w:tc>
          <w:tcPr>
            <w:tcW w:w="852" w:type="dxa"/>
            <w:shd w:val="clear" w:color="auto" w:fill="auto"/>
            <w:noWrap/>
            <w:vAlign w:val="center"/>
          </w:tcPr>
          <w:p w14:paraId="39583B03">
            <w:pPr>
              <w:widowControl/>
              <w:jc w:val="center"/>
              <w:rPr>
                <w:color w:val="000000"/>
                <w:kern w:val="0"/>
                <w:szCs w:val="21"/>
              </w:rPr>
            </w:pPr>
            <w:r>
              <w:t>710</w:t>
            </w:r>
          </w:p>
        </w:tc>
      </w:tr>
      <w:tr w14:paraId="4AD3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18981A53">
            <w:pPr>
              <w:widowControl/>
              <w:jc w:val="center"/>
              <w:rPr>
                <w:color w:val="000000"/>
                <w:kern w:val="0"/>
                <w:szCs w:val="21"/>
              </w:rPr>
            </w:pPr>
          </w:p>
        </w:tc>
        <w:tc>
          <w:tcPr>
            <w:tcW w:w="1223" w:type="dxa"/>
            <w:vMerge w:val="continue"/>
            <w:vAlign w:val="center"/>
          </w:tcPr>
          <w:p w14:paraId="1E369688">
            <w:pPr>
              <w:widowControl/>
              <w:jc w:val="center"/>
              <w:rPr>
                <w:color w:val="000000"/>
                <w:kern w:val="0"/>
                <w:szCs w:val="21"/>
              </w:rPr>
            </w:pPr>
          </w:p>
        </w:tc>
        <w:tc>
          <w:tcPr>
            <w:tcW w:w="857" w:type="dxa"/>
            <w:shd w:val="clear" w:color="auto" w:fill="auto"/>
            <w:noWrap/>
            <w:vAlign w:val="center"/>
          </w:tcPr>
          <w:p w14:paraId="2F39919C">
            <w:pPr>
              <w:widowControl/>
              <w:jc w:val="center"/>
              <w:rPr>
                <w:color w:val="000000"/>
                <w:kern w:val="0"/>
                <w:szCs w:val="21"/>
              </w:rPr>
            </w:pPr>
            <w:r>
              <w:rPr>
                <w:color w:val="000000"/>
                <w:kern w:val="0"/>
                <w:szCs w:val="21"/>
              </w:rPr>
              <w:t>50kgf</w:t>
            </w:r>
          </w:p>
        </w:tc>
        <w:tc>
          <w:tcPr>
            <w:tcW w:w="1040" w:type="dxa"/>
            <w:shd w:val="clear" w:color="auto" w:fill="auto"/>
            <w:noWrap/>
            <w:vAlign w:val="center"/>
          </w:tcPr>
          <w:p w14:paraId="4E93DBF9">
            <w:pPr>
              <w:widowControl/>
              <w:jc w:val="center"/>
              <w:rPr>
                <w:color w:val="000000"/>
                <w:kern w:val="0"/>
                <w:szCs w:val="21"/>
              </w:rPr>
            </w:pPr>
            <w:r>
              <w:t>1410</w:t>
            </w:r>
          </w:p>
        </w:tc>
        <w:tc>
          <w:tcPr>
            <w:tcW w:w="1040" w:type="dxa"/>
            <w:shd w:val="clear" w:color="auto" w:fill="auto"/>
            <w:noWrap/>
            <w:vAlign w:val="center"/>
          </w:tcPr>
          <w:p w14:paraId="196AB22E">
            <w:pPr>
              <w:widowControl/>
              <w:jc w:val="center"/>
              <w:rPr>
                <w:color w:val="000000"/>
                <w:kern w:val="0"/>
                <w:szCs w:val="21"/>
              </w:rPr>
            </w:pPr>
            <w:r>
              <w:t>1250</w:t>
            </w:r>
          </w:p>
        </w:tc>
        <w:tc>
          <w:tcPr>
            <w:tcW w:w="1040" w:type="dxa"/>
            <w:shd w:val="clear" w:color="auto" w:fill="auto"/>
            <w:noWrap/>
            <w:vAlign w:val="center"/>
          </w:tcPr>
          <w:p w14:paraId="2D425692">
            <w:pPr>
              <w:widowControl/>
              <w:jc w:val="center"/>
              <w:rPr>
                <w:color w:val="000000"/>
                <w:kern w:val="0"/>
                <w:szCs w:val="21"/>
              </w:rPr>
            </w:pPr>
            <w:r>
              <w:t>1090</w:t>
            </w:r>
          </w:p>
        </w:tc>
        <w:tc>
          <w:tcPr>
            <w:tcW w:w="1040" w:type="dxa"/>
            <w:shd w:val="clear" w:color="auto" w:fill="auto"/>
            <w:noWrap/>
            <w:vAlign w:val="center"/>
          </w:tcPr>
          <w:p w14:paraId="64FFD9EE">
            <w:pPr>
              <w:widowControl/>
              <w:jc w:val="center"/>
              <w:rPr>
                <w:color w:val="000000"/>
                <w:kern w:val="0"/>
                <w:szCs w:val="21"/>
              </w:rPr>
            </w:pPr>
            <w:r>
              <w:t>950</w:t>
            </w:r>
          </w:p>
        </w:tc>
        <w:tc>
          <w:tcPr>
            <w:tcW w:w="852" w:type="dxa"/>
            <w:shd w:val="clear" w:color="auto" w:fill="auto"/>
            <w:noWrap/>
            <w:vAlign w:val="center"/>
          </w:tcPr>
          <w:p w14:paraId="465876D2">
            <w:pPr>
              <w:widowControl/>
              <w:jc w:val="center"/>
              <w:rPr>
                <w:color w:val="000000"/>
                <w:kern w:val="0"/>
                <w:szCs w:val="21"/>
              </w:rPr>
            </w:pPr>
            <w:r>
              <w:t>660</w:t>
            </w:r>
          </w:p>
        </w:tc>
      </w:tr>
      <w:tr w14:paraId="7CD5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24F27C41">
            <w:pPr>
              <w:widowControl/>
              <w:jc w:val="center"/>
              <w:rPr>
                <w:color w:val="000000"/>
                <w:kern w:val="0"/>
                <w:szCs w:val="21"/>
              </w:rPr>
            </w:pPr>
          </w:p>
        </w:tc>
        <w:tc>
          <w:tcPr>
            <w:tcW w:w="1223" w:type="dxa"/>
            <w:vMerge w:val="restart"/>
            <w:shd w:val="clear" w:color="auto" w:fill="auto"/>
            <w:noWrap/>
            <w:vAlign w:val="center"/>
          </w:tcPr>
          <w:p w14:paraId="059591FF">
            <w:pPr>
              <w:widowControl/>
              <w:jc w:val="center"/>
              <w:rPr>
                <w:color w:val="000000"/>
                <w:kern w:val="0"/>
                <w:szCs w:val="21"/>
              </w:rPr>
            </w:pPr>
            <w:r>
              <w:rPr>
                <w:rFonts w:hint="eastAsia"/>
                <w:szCs w:val="21"/>
              </w:rPr>
              <w:t>金属陶瓷</w:t>
            </w:r>
          </w:p>
        </w:tc>
        <w:tc>
          <w:tcPr>
            <w:tcW w:w="857" w:type="dxa"/>
            <w:shd w:val="clear" w:color="auto" w:fill="auto"/>
            <w:noWrap/>
            <w:vAlign w:val="center"/>
          </w:tcPr>
          <w:p w14:paraId="560EA8F2">
            <w:pPr>
              <w:widowControl/>
              <w:jc w:val="center"/>
              <w:rPr>
                <w:color w:val="000000"/>
                <w:kern w:val="0"/>
                <w:szCs w:val="21"/>
              </w:rPr>
            </w:pPr>
            <w:r>
              <w:rPr>
                <w:color w:val="000000"/>
                <w:kern w:val="0"/>
                <w:szCs w:val="21"/>
              </w:rPr>
              <w:t>1kgf</w:t>
            </w:r>
          </w:p>
        </w:tc>
        <w:tc>
          <w:tcPr>
            <w:tcW w:w="1040" w:type="dxa"/>
            <w:shd w:val="clear" w:color="auto" w:fill="auto"/>
            <w:noWrap/>
            <w:vAlign w:val="center"/>
          </w:tcPr>
          <w:p w14:paraId="0B74266E">
            <w:pPr>
              <w:widowControl/>
              <w:jc w:val="center"/>
              <w:rPr>
                <w:color w:val="000000"/>
                <w:kern w:val="0"/>
                <w:szCs w:val="21"/>
              </w:rPr>
            </w:pPr>
            <w:r>
              <w:t>1610</w:t>
            </w:r>
          </w:p>
        </w:tc>
        <w:tc>
          <w:tcPr>
            <w:tcW w:w="1040" w:type="dxa"/>
            <w:shd w:val="clear" w:color="auto" w:fill="auto"/>
            <w:noWrap/>
            <w:vAlign w:val="center"/>
          </w:tcPr>
          <w:p w14:paraId="01F30DA0">
            <w:pPr>
              <w:widowControl/>
              <w:jc w:val="center"/>
              <w:rPr>
                <w:color w:val="000000"/>
                <w:kern w:val="0"/>
                <w:szCs w:val="21"/>
              </w:rPr>
            </w:pPr>
            <w:r>
              <w:t>1570</w:t>
            </w:r>
          </w:p>
        </w:tc>
        <w:tc>
          <w:tcPr>
            <w:tcW w:w="1040" w:type="dxa"/>
            <w:shd w:val="clear" w:color="auto" w:fill="auto"/>
            <w:noWrap/>
            <w:vAlign w:val="center"/>
          </w:tcPr>
          <w:p w14:paraId="645E676C">
            <w:pPr>
              <w:widowControl/>
              <w:jc w:val="center"/>
              <w:rPr>
                <w:color w:val="000000"/>
                <w:kern w:val="0"/>
                <w:szCs w:val="21"/>
              </w:rPr>
            </w:pPr>
            <w:r>
              <w:t>1450</w:t>
            </w:r>
          </w:p>
        </w:tc>
        <w:tc>
          <w:tcPr>
            <w:tcW w:w="1040" w:type="dxa"/>
            <w:shd w:val="clear" w:color="auto" w:fill="auto"/>
            <w:noWrap/>
            <w:vAlign w:val="center"/>
          </w:tcPr>
          <w:p w14:paraId="14B29233">
            <w:pPr>
              <w:widowControl/>
              <w:jc w:val="center"/>
              <w:rPr>
                <w:color w:val="000000"/>
                <w:kern w:val="0"/>
                <w:szCs w:val="21"/>
              </w:rPr>
            </w:pPr>
            <w:r>
              <w:t>1300</w:t>
            </w:r>
          </w:p>
        </w:tc>
        <w:tc>
          <w:tcPr>
            <w:tcW w:w="852" w:type="dxa"/>
            <w:shd w:val="clear" w:color="auto" w:fill="auto"/>
            <w:noWrap/>
            <w:vAlign w:val="center"/>
          </w:tcPr>
          <w:p w14:paraId="219F7197">
            <w:pPr>
              <w:widowControl/>
              <w:jc w:val="center"/>
              <w:rPr>
                <w:color w:val="000000"/>
                <w:kern w:val="0"/>
                <w:szCs w:val="21"/>
              </w:rPr>
            </w:pPr>
            <w:r>
              <w:t>1210</w:t>
            </w:r>
          </w:p>
        </w:tc>
      </w:tr>
      <w:tr w14:paraId="040D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244845EB">
            <w:pPr>
              <w:widowControl/>
              <w:jc w:val="center"/>
              <w:rPr>
                <w:color w:val="000000"/>
                <w:kern w:val="0"/>
                <w:szCs w:val="21"/>
              </w:rPr>
            </w:pPr>
          </w:p>
        </w:tc>
        <w:tc>
          <w:tcPr>
            <w:tcW w:w="1223" w:type="dxa"/>
            <w:vMerge w:val="continue"/>
            <w:vAlign w:val="center"/>
          </w:tcPr>
          <w:p w14:paraId="03AF17E0">
            <w:pPr>
              <w:widowControl/>
              <w:jc w:val="center"/>
              <w:rPr>
                <w:color w:val="000000"/>
                <w:kern w:val="0"/>
                <w:szCs w:val="21"/>
              </w:rPr>
            </w:pPr>
          </w:p>
        </w:tc>
        <w:tc>
          <w:tcPr>
            <w:tcW w:w="857" w:type="dxa"/>
            <w:shd w:val="clear" w:color="auto" w:fill="auto"/>
            <w:noWrap/>
            <w:vAlign w:val="center"/>
          </w:tcPr>
          <w:p w14:paraId="6F339522">
            <w:pPr>
              <w:widowControl/>
              <w:jc w:val="center"/>
              <w:rPr>
                <w:color w:val="000000"/>
                <w:kern w:val="0"/>
                <w:szCs w:val="21"/>
              </w:rPr>
            </w:pPr>
            <w:r>
              <w:rPr>
                <w:color w:val="000000"/>
                <w:kern w:val="0"/>
                <w:szCs w:val="21"/>
              </w:rPr>
              <w:t>5kgf</w:t>
            </w:r>
          </w:p>
        </w:tc>
        <w:tc>
          <w:tcPr>
            <w:tcW w:w="1040" w:type="dxa"/>
            <w:shd w:val="clear" w:color="auto" w:fill="auto"/>
            <w:noWrap/>
            <w:vAlign w:val="center"/>
          </w:tcPr>
          <w:p w14:paraId="28ED325D">
            <w:pPr>
              <w:widowControl/>
              <w:jc w:val="center"/>
              <w:rPr>
                <w:color w:val="000000"/>
                <w:kern w:val="0"/>
                <w:szCs w:val="21"/>
              </w:rPr>
            </w:pPr>
            <w:r>
              <w:t>1580</w:t>
            </w:r>
          </w:p>
        </w:tc>
        <w:tc>
          <w:tcPr>
            <w:tcW w:w="1040" w:type="dxa"/>
            <w:shd w:val="clear" w:color="auto" w:fill="auto"/>
            <w:noWrap/>
            <w:vAlign w:val="center"/>
          </w:tcPr>
          <w:p w14:paraId="2EB1DAC0">
            <w:pPr>
              <w:widowControl/>
              <w:jc w:val="center"/>
              <w:rPr>
                <w:color w:val="000000"/>
                <w:kern w:val="0"/>
                <w:szCs w:val="21"/>
              </w:rPr>
            </w:pPr>
            <w:r>
              <w:t>1520</w:t>
            </w:r>
          </w:p>
        </w:tc>
        <w:tc>
          <w:tcPr>
            <w:tcW w:w="1040" w:type="dxa"/>
            <w:shd w:val="clear" w:color="auto" w:fill="auto"/>
            <w:noWrap/>
            <w:vAlign w:val="center"/>
          </w:tcPr>
          <w:p w14:paraId="7821BDBB">
            <w:pPr>
              <w:widowControl/>
              <w:jc w:val="center"/>
              <w:rPr>
                <w:color w:val="000000"/>
                <w:kern w:val="0"/>
                <w:szCs w:val="21"/>
              </w:rPr>
            </w:pPr>
            <w:r>
              <w:t>1390</w:t>
            </w:r>
          </w:p>
        </w:tc>
        <w:tc>
          <w:tcPr>
            <w:tcW w:w="1040" w:type="dxa"/>
            <w:shd w:val="clear" w:color="auto" w:fill="auto"/>
            <w:noWrap/>
            <w:vAlign w:val="center"/>
          </w:tcPr>
          <w:p w14:paraId="4178A1CD">
            <w:pPr>
              <w:widowControl/>
              <w:jc w:val="center"/>
              <w:rPr>
                <w:color w:val="000000"/>
                <w:kern w:val="0"/>
                <w:szCs w:val="21"/>
              </w:rPr>
            </w:pPr>
            <w:r>
              <w:t>1210</w:t>
            </w:r>
          </w:p>
        </w:tc>
        <w:tc>
          <w:tcPr>
            <w:tcW w:w="852" w:type="dxa"/>
            <w:shd w:val="clear" w:color="auto" w:fill="auto"/>
            <w:noWrap/>
            <w:vAlign w:val="center"/>
          </w:tcPr>
          <w:p w14:paraId="4BE3FA7B">
            <w:pPr>
              <w:widowControl/>
              <w:jc w:val="center"/>
              <w:rPr>
                <w:color w:val="000000"/>
                <w:kern w:val="0"/>
                <w:szCs w:val="21"/>
              </w:rPr>
            </w:pPr>
            <w:r>
              <w:t>1150</w:t>
            </w:r>
          </w:p>
        </w:tc>
      </w:tr>
      <w:tr w14:paraId="0A00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076BA516">
            <w:pPr>
              <w:widowControl/>
              <w:jc w:val="center"/>
              <w:rPr>
                <w:color w:val="000000"/>
                <w:kern w:val="0"/>
                <w:szCs w:val="21"/>
              </w:rPr>
            </w:pPr>
          </w:p>
        </w:tc>
        <w:tc>
          <w:tcPr>
            <w:tcW w:w="1223" w:type="dxa"/>
            <w:vMerge w:val="continue"/>
            <w:vAlign w:val="center"/>
          </w:tcPr>
          <w:p w14:paraId="47A8EFCB">
            <w:pPr>
              <w:widowControl/>
              <w:jc w:val="center"/>
              <w:rPr>
                <w:color w:val="000000"/>
                <w:kern w:val="0"/>
                <w:szCs w:val="21"/>
              </w:rPr>
            </w:pPr>
          </w:p>
        </w:tc>
        <w:tc>
          <w:tcPr>
            <w:tcW w:w="857" w:type="dxa"/>
            <w:shd w:val="clear" w:color="auto" w:fill="auto"/>
            <w:noWrap/>
            <w:vAlign w:val="center"/>
          </w:tcPr>
          <w:p w14:paraId="37041E6E">
            <w:pPr>
              <w:widowControl/>
              <w:jc w:val="center"/>
              <w:rPr>
                <w:color w:val="000000"/>
                <w:kern w:val="0"/>
                <w:szCs w:val="21"/>
              </w:rPr>
            </w:pPr>
            <w:r>
              <w:rPr>
                <w:color w:val="000000"/>
                <w:kern w:val="0"/>
                <w:szCs w:val="21"/>
              </w:rPr>
              <w:t>10kgf</w:t>
            </w:r>
          </w:p>
        </w:tc>
        <w:tc>
          <w:tcPr>
            <w:tcW w:w="1040" w:type="dxa"/>
            <w:shd w:val="clear" w:color="auto" w:fill="auto"/>
            <w:noWrap/>
            <w:vAlign w:val="center"/>
          </w:tcPr>
          <w:p w14:paraId="34103A14">
            <w:pPr>
              <w:widowControl/>
              <w:jc w:val="center"/>
              <w:rPr>
                <w:color w:val="000000"/>
                <w:kern w:val="0"/>
                <w:szCs w:val="21"/>
              </w:rPr>
            </w:pPr>
            <w:r>
              <w:t>1580</w:t>
            </w:r>
          </w:p>
        </w:tc>
        <w:tc>
          <w:tcPr>
            <w:tcW w:w="1040" w:type="dxa"/>
            <w:shd w:val="clear" w:color="auto" w:fill="auto"/>
            <w:noWrap/>
            <w:vAlign w:val="center"/>
          </w:tcPr>
          <w:p w14:paraId="6D90DC1E">
            <w:pPr>
              <w:widowControl/>
              <w:jc w:val="center"/>
              <w:rPr>
                <w:color w:val="000000"/>
                <w:kern w:val="0"/>
                <w:szCs w:val="21"/>
              </w:rPr>
            </w:pPr>
            <w:r>
              <w:t>1500</w:t>
            </w:r>
          </w:p>
        </w:tc>
        <w:tc>
          <w:tcPr>
            <w:tcW w:w="1040" w:type="dxa"/>
            <w:shd w:val="clear" w:color="auto" w:fill="auto"/>
            <w:noWrap/>
            <w:vAlign w:val="center"/>
          </w:tcPr>
          <w:p w14:paraId="69595658">
            <w:pPr>
              <w:widowControl/>
              <w:jc w:val="center"/>
              <w:rPr>
                <w:color w:val="000000"/>
                <w:kern w:val="0"/>
                <w:szCs w:val="21"/>
              </w:rPr>
            </w:pPr>
            <w:r>
              <w:t>1330</w:t>
            </w:r>
          </w:p>
        </w:tc>
        <w:tc>
          <w:tcPr>
            <w:tcW w:w="1040" w:type="dxa"/>
            <w:shd w:val="clear" w:color="auto" w:fill="auto"/>
            <w:noWrap/>
            <w:vAlign w:val="center"/>
          </w:tcPr>
          <w:p w14:paraId="23525A18">
            <w:pPr>
              <w:widowControl/>
              <w:jc w:val="center"/>
              <w:rPr>
                <w:color w:val="000000"/>
                <w:kern w:val="0"/>
                <w:szCs w:val="21"/>
              </w:rPr>
            </w:pPr>
            <w:r>
              <w:t>1200</w:t>
            </w:r>
          </w:p>
        </w:tc>
        <w:tc>
          <w:tcPr>
            <w:tcW w:w="852" w:type="dxa"/>
            <w:shd w:val="clear" w:color="auto" w:fill="auto"/>
            <w:noWrap/>
            <w:vAlign w:val="center"/>
          </w:tcPr>
          <w:p w14:paraId="29570251">
            <w:pPr>
              <w:widowControl/>
              <w:jc w:val="center"/>
              <w:rPr>
                <w:color w:val="000000"/>
                <w:kern w:val="0"/>
                <w:szCs w:val="21"/>
              </w:rPr>
            </w:pPr>
            <w:r>
              <w:t>1130</w:t>
            </w:r>
          </w:p>
        </w:tc>
      </w:tr>
      <w:tr w14:paraId="7C532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573BCC1E">
            <w:pPr>
              <w:widowControl/>
              <w:jc w:val="center"/>
              <w:rPr>
                <w:color w:val="000000"/>
                <w:kern w:val="0"/>
                <w:szCs w:val="21"/>
              </w:rPr>
            </w:pPr>
          </w:p>
        </w:tc>
        <w:tc>
          <w:tcPr>
            <w:tcW w:w="1223" w:type="dxa"/>
            <w:vMerge w:val="continue"/>
            <w:vAlign w:val="center"/>
          </w:tcPr>
          <w:p w14:paraId="2C127DBB">
            <w:pPr>
              <w:widowControl/>
              <w:jc w:val="center"/>
              <w:rPr>
                <w:color w:val="000000"/>
                <w:kern w:val="0"/>
                <w:szCs w:val="21"/>
              </w:rPr>
            </w:pPr>
          </w:p>
        </w:tc>
        <w:tc>
          <w:tcPr>
            <w:tcW w:w="857" w:type="dxa"/>
            <w:shd w:val="clear" w:color="auto" w:fill="auto"/>
            <w:noWrap/>
            <w:vAlign w:val="center"/>
          </w:tcPr>
          <w:p w14:paraId="5C6E38D0">
            <w:pPr>
              <w:widowControl/>
              <w:jc w:val="center"/>
              <w:rPr>
                <w:color w:val="000000"/>
                <w:kern w:val="0"/>
                <w:szCs w:val="21"/>
              </w:rPr>
            </w:pPr>
            <w:r>
              <w:rPr>
                <w:color w:val="000000"/>
                <w:kern w:val="0"/>
                <w:szCs w:val="21"/>
              </w:rPr>
              <w:t>30kgf</w:t>
            </w:r>
          </w:p>
        </w:tc>
        <w:tc>
          <w:tcPr>
            <w:tcW w:w="1040" w:type="dxa"/>
            <w:shd w:val="clear" w:color="auto" w:fill="auto"/>
            <w:noWrap/>
            <w:vAlign w:val="center"/>
          </w:tcPr>
          <w:p w14:paraId="0B866127">
            <w:pPr>
              <w:widowControl/>
              <w:jc w:val="center"/>
              <w:rPr>
                <w:color w:val="000000"/>
                <w:kern w:val="0"/>
                <w:szCs w:val="21"/>
              </w:rPr>
            </w:pPr>
            <w:r>
              <w:t>1540</w:t>
            </w:r>
          </w:p>
        </w:tc>
        <w:tc>
          <w:tcPr>
            <w:tcW w:w="1040" w:type="dxa"/>
            <w:shd w:val="clear" w:color="auto" w:fill="auto"/>
            <w:noWrap/>
            <w:vAlign w:val="center"/>
          </w:tcPr>
          <w:p w14:paraId="3D49C3A0">
            <w:pPr>
              <w:widowControl/>
              <w:jc w:val="center"/>
              <w:rPr>
                <w:color w:val="000000"/>
                <w:kern w:val="0"/>
                <w:szCs w:val="21"/>
              </w:rPr>
            </w:pPr>
            <w:r>
              <w:t>1480</w:t>
            </w:r>
          </w:p>
        </w:tc>
        <w:tc>
          <w:tcPr>
            <w:tcW w:w="1040" w:type="dxa"/>
            <w:shd w:val="clear" w:color="auto" w:fill="auto"/>
            <w:noWrap/>
            <w:vAlign w:val="center"/>
          </w:tcPr>
          <w:p w14:paraId="51E29C47">
            <w:pPr>
              <w:widowControl/>
              <w:jc w:val="center"/>
              <w:rPr>
                <w:color w:val="000000"/>
                <w:kern w:val="0"/>
                <w:szCs w:val="21"/>
              </w:rPr>
            </w:pPr>
            <w:r>
              <w:t>1310</w:t>
            </w:r>
          </w:p>
        </w:tc>
        <w:tc>
          <w:tcPr>
            <w:tcW w:w="1040" w:type="dxa"/>
            <w:shd w:val="clear" w:color="auto" w:fill="auto"/>
            <w:noWrap/>
            <w:vAlign w:val="center"/>
          </w:tcPr>
          <w:p w14:paraId="7D9230BF">
            <w:pPr>
              <w:widowControl/>
              <w:jc w:val="center"/>
              <w:rPr>
                <w:color w:val="000000"/>
                <w:kern w:val="0"/>
                <w:szCs w:val="21"/>
              </w:rPr>
            </w:pPr>
            <w:r>
              <w:t>1170</w:t>
            </w:r>
          </w:p>
        </w:tc>
        <w:tc>
          <w:tcPr>
            <w:tcW w:w="852" w:type="dxa"/>
            <w:shd w:val="clear" w:color="auto" w:fill="auto"/>
            <w:noWrap/>
            <w:vAlign w:val="center"/>
          </w:tcPr>
          <w:p w14:paraId="6C65113C">
            <w:pPr>
              <w:widowControl/>
              <w:jc w:val="center"/>
              <w:rPr>
                <w:color w:val="000000"/>
                <w:kern w:val="0"/>
                <w:szCs w:val="21"/>
              </w:rPr>
            </w:pPr>
            <w:r>
              <w:t>1100</w:t>
            </w:r>
          </w:p>
        </w:tc>
      </w:tr>
      <w:tr w14:paraId="583D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158" w:type="dxa"/>
            <w:vMerge w:val="continue"/>
            <w:vAlign w:val="center"/>
          </w:tcPr>
          <w:p w14:paraId="1C693EFA">
            <w:pPr>
              <w:widowControl/>
              <w:jc w:val="center"/>
              <w:rPr>
                <w:color w:val="000000"/>
                <w:kern w:val="0"/>
                <w:szCs w:val="21"/>
              </w:rPr>
            </w:pPr>
          </w:p>
        </w:tc>
        <w:tc>
          <w:tcPr>
            <w:tcW w:w="1223" w:type="dxa"/>
            <w:vMerge w:val="continue"/>
            <w:vAlign w:val="center"/>
          </w:tcPr>
          <w:p w14:paraId="0CA1AFDA">
            <w:pPr>
              <w:widowControl/>
              <w:jc w:val="center"/>
              <w:rPr>
                <w:color w:val="000000"/>
                <w:kern w:val="0"/>
                <w:szCs w:val="21"/>
              </w:rPr>
            </w:pPr>
          </w:p>
        </w:tc>
        <w:tc>
          <w:tcPr>
            <w:tcW w:w="857" w:type="dxa"/>
            <w:shd w:val="clear" w:color="auto" w:fill="auto"/>
            <w:noWrap/>
            <w:vAlign w:val="center"/>
          </w:tcPr>
          <w:p w14:paraId="31E3E60F">
            <w:pPr>
              <w:widowControl/>
              <w:jc w:val="center"/>
              <w:rPr>
                <w:color w:val="000000"/>
                <w:kern w:val="0"/>
                <w:szCs w:val="21"/>
              </w:rPr>
            </w:pPr>
            <w:r>
              <w:rPr>
                <w:color w:val="000000"/>
                <w:kern w:val="0"/>
                <w:szCs w:val="21"/>
              </w:rPr>
              <w:t>50kgf</w:t>
            </w:r>
          </w:p>
        </w:tc>
        <w:tc>
          <w:tcPr>
            <w:tcW w:w="1040" w:type="dxa"/>
            <w:shd w:val="clear" w:color="auto" w:fill="auto"/>
            <w:noWrap/>
            <w:vAlign w:val="center"/>
          </w:tcPr>
          <w:p w14:paraId="0EFD9934">
            <w:pPr>
              <w:widowControl/>
              <w:jc w:val="center"/>
              <w:rPr>
                <w:color w:val="000000"/>
                <w:kern w:val="0"/>
                <w:szCs w:val="21"/>
              </w:rPr>
            </w:pPr>
            <w:r>
              <w:t>1510</w:t>
            </w:r>
          </w:p>
        </w:tc>
        <w:tc>
          <w:tcPr>
            <w:tcW w:w="1040" w:type="dxa"/>
            <w:shd w:val="clear" w:color="auto" w:fill="auto"/>
            <w:noWrap/>
            <w:vAlign w:val="center"/>
          </w:tcPr>
          <w:p w14:paraId="31EB2BDE">
            <w:pPr>
              <w:widowControl/>
              <w:jc w:val="center"/>
              <w:rPr>
                <w:color w:val="000000"/>
                <w:kern w:val="0"/>
                <w:szCs w:val="21"/>
              </w:rPr>
            </w:pPr>
            <w:r>
              <w:t>1440</w:t>
            </w:r>
          </w:p>
        </w:tc>
        <w:tc>
          <w:tcPr>
            <w:tcW w:w="1040" w:type="dxa"/>
            <w:shd w:val="clear" w:color="auto" w:fill="auto"/>
            <w:noWrap/>
            <w:vAlign w:val="center"/>
          </w:tcPr>
          <w:p w14:paraId="25FEC488">
            <w:pPr>
              <w:widowControl/>
              <w:jc w:val="center"/>
              <w:rPr>
                <w:color w:val="000000"/>
                <w:kern w:val="0"/>
                <w:szCs w:val="21"/>
              </w:rPr>
            </w:pPr>
            <w:r>
              <w:t>1280</w:t>
            </w:r>
          </w:p>
        </w:tc>
        <w:tc>
          <w:tcPr>
            <w:tcW w:w="1040" w:type="dxa"/>
            <w:shd w:val="clear" w:color="auto" w:fill="auto"/>
            <w:noWrap/>
            <w:vAlign w:val="center"/>
          </w:tcPr>
          <w:p w14:paraId="39C669ED">
            <w:pPr>
              <w:widowControl/>
              <w:jc w:val="center"/>
              <w:rPr>
                <w:color w:val="000000"/>
                <w:kern w:val="0"/>
                <w:szCs w:val="21"/>
              </w:rPr>
            </w:pPr>
            <w:r>
              <w:t>1140</w:t>
            </w:r>
          </w:p>
        </w:tc>
        <w:tc>
          <w:tcPr>
            <w:tcW w:w="852" w:type="dxa"/>
            <w:shd w:val="clear" w:color="auto" w:fill="auto"/>
            <w:noWrap/>
            <w:vAlign w:val="center"/>
          </w:tcPr>
          <w:p w14:paraId="0BDA7EBF">
            <w:pPr>
              <w:widowControl/>
              <w:jc w:val="center"/>
              <w:rPr>
                <w:color w:val="000000"/>
                <w:kern w:val="0"/>
                <w:szCs w:val="21"/>
              </w:rPr>
            </w:pPr>
            <w:r>
              <w:t>1070</w:t>
            </w:r>
          </w:p>
        </w:tc>
      </w:tr>
    </w:tbl>
    <w:p w14:paraId="280F7465">
      <w:pPr>
        <w:spacing w:before="156" w:beforeLines="50" w:after="156" w:afterLines="50" w:line="360" w:lineRule="auto"/>
        <w:rPr>
          <w:sz w:val="24"/>
        </w:rPr>
      </w:pPr>
      <w:r>
        <w:rPr>
          <w:rFonts w:hint="eastAsia"/>
          <w:sz w:val="24"/>
        </w:rPr>
        <w:t>（2）保温时间验证</w:t>
      </w:r>
      <w:r>
        <w:rPr>
          <w:rFonts w:hint="eastAsia"/>
          <w:sz w:val="24"/>
          <w:lang w:val="en-US" w:eastAsia="zh-CN"/>
        </w:rPr>
        <w:t>试验</w:t>
      </w:r>
    </w:p>
    <w:p w14:paraId="1DEEF3FF">
      <w:pPr>
        <w:tabs>
          <w:tab w:val="center" w:pos="5086"/>
        </w:tabs>
        <w:spacing w:line="360" w:lineRule="auto"/>
        <w:ind w:firstLine="480" w:firstLineChars="200"/>
        <w:rPr>
          <w:sz w:val="24"/>
        </w:rPr>
      </w:pPr>
      <w:r>
        <w:rPr>
          <w:rFonts w:hint="eastAsia"/>
          <w:sz w:val="24"/>
        </w:rPr>
        <w:t>选择金属陶瓷作为试验样品，</w:t>
      </w:r>
      <w:r>
        <w:rPr>
          <w:rFonts w:hint="eastAsia"/>
          <w:sz w:val="24"/>
          <w:lang w:val="en-US" w:eastAsia="zh-CN"/>
        </w:rPr>
        <w:t>样品尺寸为φ10mm×10mm</w:t>
      </w:r>
      <w:r>
        <w:rPr>
          <w:rFonts w:hint="eastAsia"/>
          <w:sz w:val="24"/>
          <w:lang w:eastAsia="zh-CN"/>
        </w:rPr>
        <w:t>，</w:t>
      </w:r>
      <w:r>
        <w:rPr>
          <w:rFonts w:hint="eastAsia"/>
          <w:sz w:val="24"/>
        </w:rPr>
        <w:t>温度达到800℃后，分别设置保温时间为1min、3min、5min、10min，施加5kgf试验力，分别进行维氏硬度测试，测试结果如表</w:t>
      </w:r>
      <w:r>
        <w:rPr>
          <w:rFonts w:hint="eastAsia"/>
          <w:sz w:val="24"/>
          <w:lang w:val="en-US" w:eastAsia="zh-CN"/>
        </w:rPr>
        <w:t>5</w:t>
      </w:r>
      <w:r>
        <w:rPr>
          <w:rFonts w:hint="eastAsia"/>
          <w:sz w:val="24"/>
        </w:rPr>
        <w:t>所示。</w:t>
      </w:r>
    </w:p>
    <w:p w14:paraId="03ADBC44">
      <w:pPr>
        <w:adjustRightInd w:val="0"/>
        <w:snapToGrid w:val="0"/>
        <w:spacing w:before="156" w:beforeLines="50" w:after="156" w:afterLines="50" w:line="360" w:lineRule="auto"/>
        <w:jc w:val="center"/>
        <w:rPr>
          <w:rFonts w:hint="eastAsia" w:ascii="黑体" w:hAnsi="黑体" w:eastAsia="黑体"/>
          <w:szCs w:val="21"/>
        </w:rPr>
      </w:pPr>
      <w:r>
        <w:rPr>
          <w:rFonts w:hint="eastAsia" w:ascii="黑体" w:hAnsi="黑体" w:eastAsia="黑体"/>
          <w:szCs w:val="21"/>
        </w:rPr>
        <w:t>表</w:t>
      </w:r>
      <w:r>
        <w:rPr>
          <w:rFonts w:hint="eastAsia" w:ascii="黑体" w:hAnsi="黑体" w:eastAsia="黑体"/>
          <w:szCs w:val="21"/>
          <w:lang w:val="en-US" w:eastAsia="zh-CN"/>
        </w:rPr>
        <w:t>5</w:t>
      </w:r>
      <w:r>
        <w:rPr>
          <w:rFonts w:hint="eastAsia" w:ascii="黑体" w:hAnsi="黑体" w:eastAsia="黑体"/>
          <w:szCs w:val="21"/>
        </w:rPr>
        <w:t xml:space="preserve"> 不同保温时间下的高温维氏硬度</w:t>
      </w:r>
    </w:p>
    <w:tbl>
      <w:tblPr>
        <w:tblStyle w:val="17"/>
        <w:tblW w:w="7152" w:type="dxa"/>
        <w:jc w:val="center"/>
        <w:tblLayout w:type="fixed"/>
        <w:tblCellMar>
          <w:top w:w="0" w:type="dxa"/>
          <w:left w:w="108" w:type="dxa"/>
          <w:bottom w:w="0" w:type="dxa"/>
          <w:right w:w="108" w:type="dxa"/>
        </w:tblCellMar>
      </w:tblPr>
      <w:tblGrid>
        <w:gridCol w:w="3120"/>
        <w:gridCol w:w="1008"/>
        <w:gridCol w:w="1008"/>
        <w:gridCol w:w="1008"/>
        <w:gridCol w:w="1008"/>
      </w:tblGrid>
      <w:tr w14:paraId="6DD686A4">
        <w:tblPrEx>
          <w:tblCellMar>
            <w:top w:w="0" w:type="dxa"/>
            <w:left w:w="108" w:type="dxa"/>
            <w:bottom w:w="0" w:type="dxa"/>
            <w:right w:w="108" w:type="dxa"/>
          </w:tblCellMar>
        </w:tblPrEx>
        <w:trPr>
          <w:trHeight w:val="310" w:hRule="atLeast"/>
          <w:jc w:val="center"/>
        </w:trPr>
        <w:tc>
          <w:tcPr>
            <w:tcW w:w="3120" w:type="dxa"/>
            <w:vMerge w:val="restart"/>
            <w:tcBorders>
              <w:top w:val="single" w:color="auto" w:sz="4" w:space="0"/>
              <w:left w:val="single" w:color="auto" w:sz="4" w:space="0"/>
              <w:right w:val="single" w:color="auto" w:sz="4" w:space="0"/>
            </w:tcBorders>
            <w:shd w:val="clear" w:color="auto" w:fill="auto"/>
            <w:noWrap/>
            <w:vAlign w:val="center"/>
          </w:tcPr>
          <w:p w14:paraId="5D801EFF">
            <w:pPr>
              <w:jc w:val="center"/>
              <w:rPr>
                <w:color w:val="000000"/>
                <w:kern w:val="0"/>
                <w:sz w:val="22"/>
                <w:szCs w:val="22"/>
              </w:rPr>
            </w:pPr>
            <w:r>
              <w:rPr>
                <w:color w:val="000000"/>
                <w:kern w:val="0"/>
                <w:sz w:val="22"/>
                <w:szCs w:val="22"/>
              </w:rPr>
              <w:t>单位</w:t>
            </w:r>
          </w:p>
        </w:tc>
        <w:tc>
          <w:tcPr>
            <w:tcW w:w="4032" w:type="dxa"/>
            <w:gridSpan w:val="4"/>
            <w:tcBorders>
              <w:top w:val="single" w:color="auto" w:sz="4" w:space="0"/>
              <w:left w:val="nil"/>
              <w:bottom w:val="single" w:color="auto" w:sz="4" w:space="0"/>
              <w:right w:val="single" w:color="auto" w:sz="4" w:space="0"/>
            </w:tcBorders>
            <w:shd w:val="clear" w:color="auto" w:fill="auto"/>
            <w:noWrap/>
            <w:vAlign w:val="bottom"/>
          </w:tcPr>
          <w:p w14:paraId="537FEDE7">
            <w:pPr>
              <w:widowControl/>
              <w:jc w:val="center"/>
              <w:rPr>
                <w:color w:val="000000"/>
                <w:kern w:val="0"/>
                <w:sz w:val="22"/>
                <w:szCs w:val="22"/>
              </w:rPr>
            </w:pPr>
            <w:r>
              <w:rPr>
                <w:rFonts w:hint="eastAsia"/>
                <w:color w:val="000000"/>
                <w:kern w:val="0"/>
                <w:sz w:val="22"/>
                <w:szCs w:val="22"/>
              </w:rPr>
              <w:t>保温时间</w:t>
            </w:r>
          </w:p>
        </w:tc>
      </w:tr>
      <w:tr w14:paraId="025F18AA">
        <w:tblPrEx>
          <w:tblCellMar>
            <w:top w:w="0" w:type="dxa"/>
            <w:left w:w="108" w:type="dxa"/>
            <w:bottom w:w="0" w:type="dxa"/>
            <w:right w:w="108" w:type="dxa"/>
          </w:tblCellMar>
        </w:tblPrEx>
        <w:trPr>
          <w:trHeight w:val="310" w:hRule="atLeast"/>
          <w:jc w:val="center"/>
        </w:trPr>
        <w:tc>
          <w:tcPr>
            <w:tcW w:w="3120" w:type="dxa"/>
            <w:vMerge w:val="continue"/>
            <w:tcBorders>
              <w:left w:val="single" w:color="auto" w:sz="4" w:space="0"/>
              <w:bottom w:val="single" w:color="auto" w:sz="4" w:space="0"/>
              <w:right w:val="single" w:color="auto" w:sz="4" w:space="0"/>
            </w:tcBorders>
            <w:shd w:val="clear" w:color="auto" w:fill="auto"/>
            <w:noWrap/>
            <w:vAlign w:val="bottom"/>
          </w:tcPr>
          <w:p w14:paraId="558A6BB6">
            <w:pPr>
              <w:widowControl/>
              <w:jc w:val="center"/>
              <w:rPr>
                <w:color w:val="000000"/>
                <w:kern w:val="0"/>
                <w:sz w:val="22"/>
                <w:szCs w:val="22"/>
              </w:rPr>
            </w:pPr>
          </w:p>
        </w:tc>
        <w:tc>
          <w:tcPr>
            <w:tcW w:w="1008" w:type="dxa"/>
            <w:tcBorders>
              <w:top w:val="single" w:color="auto" w:sz="4" w:space="0"/>
              <w:left w:val="nil"/>
              <w:bottom w:val="single" w:color="auto" w:sz="4" w:space="0"/>
              <w:right w:val="single" w:color="auto" w:sz="4" w:space="0"/>
            </w:tcBorders>
            <w:shd w:val="clear" w:color="auto" w:fill="auto"/>
            <w:noWrap/>
            <w:vAlign w:val="bottom"/>
          </w:tcPr>
          <w:p w14:paraId="3A530C25">
            <w:pPr>
              <w:widowControl/>
              <w:jc w:val="center"/>
              <w:rPr>
                <w:color w:val="000000"/>
                <w:kern w:val="0"/>
                <w:sz w:val="22"/>
                <w:szCs w:val="22"/>
              </w:rPr>
            </w:pPr>
            <w:r>
              <w:rPr>
                <w:color w:val="000000"/>
                <w:kern w:val="0"/>
                <w:sz w:val="22"/>
                <w:szCs w:val="22"/>
              </w:rPr>
              <w:t>1min</w:t>
            </w:r>
          </w:p>
        </w:tc>
        <w:tc>
          <w:tcPr>
            <w:tcW w:w="1008" w:type="dxa"/>
            <w:tcBorders>
              <w:top w:val="single" w:color="auto" w:sz="4" w:space="0"/>
              <w:left w:val="nil"/>
              <w:bottom w:val="single" w:color="auto" w:sz="4" w:space="0"/>
              <w:right w:val="single" w:color="auto" w:sz="4" w:space="0"/>
            </w:tcBorders>
            <w:shd w:val="clear" w:color="auto" w:fill="auto"/>
            <w:noWrap/>
            <w:vAlign w:val="bottom"/>
          </w:tcPr>
          <w:p w14:paraId="1F05B7EB">
            <w:pPr>
              <w:widowControl/>
              <w:jc w:val="center"/>
              <w:rPr>
                <w:color w:val="000000"/>
                <w:kern w:val="0"/>
                <w:sz w:val="22"/>
                <w:szCs w:val="22"/>
              </w:rPr>
            </w:pPr>
            <w:r>
              <w:rPr>
                <w:color w:val="000000"/>
                <w:kern w:val="0"/>
                <w:sz w:val="22"/>
                <w:szCs w:val="22"/>
              </w:rPr>
              <w:t>3min</w:t>
            </w:r>
          </w:p>
        </w:tc>
        <w:tc>
          <w:tcPr>
            <w:tcW w:w="1008" w:type="dxa"/>
            <w:tcBorders>
              <w:top w:val="single" w:color="auto" w:sz="4" w:space="0"/>
              <w:left w:val="nil"/>
              <w:bottom w:val="single" w:color="auto" w:sz="4" w:space="0"/>
              <w:right w:val="single" w:color="auto" w:sz="4" w:space="0"/>
            </w:tcBorders>
            <w:shd w:val="clear" w:color="auto" w:fill="auto"/>
            <w:noWrap/>
            <w:vAlign w:val="bottom"/>
          </w:tcPr>
          <w:p w14:paraId="396D68FF">
            <w:pPr>
              <w:widowControl/>
              <w:jc w:val="center"/>
              <w:rPr>
                <w:color w:val="000000"/>
                <w:kern w:val="0"/>
                <w:sz w:val="22"/>
                <w:szCs w:val="22"/>
              </w:rPr>
            </w:pPr>
            <w:r>
              <w:rPr>
                <w:color w:val="000000"/>
                <w:kern w:val="0"/>
                <w:sz w:val="22"/>
                <w:szCs w:val="22"/>
              </w:rPr>
              <w:t>5min</w:t>
            </w:r>
          </w:p>
        </w:tc>
        <w:tc>
          <w:tcPr>
            <w:tcW w:w="1008" w:type="dxa"/>
            <w:tcBorders>
              <w:top w:val="single" w:color="auto" w:sz="4" w:space="0"/>
              <w:left w:val="nil"/>
              <w:bottom w:val="single" w:color="auto" w:sz="4" w:space="0"/>
              <w:right w:val="single" w:color="auto" w:sz="4" w:space="0"/>
            </w:tcBorders>
            <w:shd w:val="clear" w:color="auto" w:fill="auto"/>
            <w:noWrap/>
            <w:vAlign w:val="bottom"/>
          </w:tcPr>
          <w:p w14:paraId="3561C213">
            <w:pPr>
              <w:widowControl/>
              <w:jc w:val="center"/>
              <w:rPr>
                <w:color w:val="000000"/>
                <w:kern w:val="0"/>
                <w:sz w:val="22"/>
                <w:szCs w:val="22"/>
              </w:rPr>
            </w:pPr>
            <w:r>
              <w:rPr>
                <w:color w:val="000000"/>
                <w:kern w:val="0"/>
                <w:sz w:val="22"/>
                <w:szCs w:val="22"/>
              </w:rPr>
              <w:t>10min</w:t>
            </w:r>
          </w:p>
        </w:tc>
      </w:tr>
      <w:tr w14:paraId="7CF9CBA7">
        <w:tblPrEx>
          <w:tblCellMar>
            <w:top w:w="0" w:type="dxa"/>
            <w:left w:w="108" w:type="dxa"/>
            <w:bottom w:w="0" w:type="dxa"/>
            <w:right w:w="108" w:type="dxa"/>
          </w:tblCellMar>
        </w:tblPrEx>
        <w:trPr>
          <w:trHeight w:val="360" w:hRule="atLeast"/>
          <w:jc w:val="center"/>
        </w:trPr>
        <w:tc>
          <w:tcPr>
            <w:tcW w:w="3120" w:type="dxa"/>
            <w:tcBorders>
              <w:top w:val="nil"/>
              <w:left w:val="single" w:color="auto" w:sz="4" w:space="0"/>
              <w:bottom w:val="single" w:color="auto" w:sz="4" w:space="0"/>
              <w:right w:val="single" w:color="auto" w:sz="4" w:space="0"/>
            </w:tcBorders>
            <w:shd w:val="clear" w:color="auto" w:fill="auto"/>
            <w:noWrap/>
            <w:vAlign w:val="center"/>
          </w:tcPr>
          <w:p w14:paraId="1541E95C">
            <w:pPr>
              <w:widowControl/>
              <w:jc w:val="center"/>
              <w:rPr>
                <w:color w:val="000000"/>
                <w:kern w:val="0"/>
                <w:sz w:val="22"/>
                <w:szCs w:val="22"/>
              </w:rPr>
            </w:pPr>
            <w:r>
              <w:rPr>
                <w:color w:val="000000"/>
                <w:kern w:val="0"/>
                <w:sz w:val="22"/>
                <w:szCs w:val="22"/>
              </w:rPr>
              <w:t>山东宗德机电设备有限公司</w:t>
            </w:r>
          </w:p>
        </w:tc>
        <w:tc>
          <w:tcPr>
            <w:tcW w:w="1008" w:type="dxa"/>
            <w:tcBorders>
              <w:top w:val="nil"/>
              <w:left w:val="nil"/>
              <w:bottom w:val="single" w:color="auto" w:sz="4" w:space="0"/>
              <w:right w:val="single" w:color="auto" w:sz="4" w:space="0"/>
            </w:tcBorders>
            <w:shd w:val="clear" w:color="auto" w:fill="auto"/>
            <w:noWrap/>
            <w:vAlign w:val="center"/>
          </w:tcPr>
          <w:p w14:paraId="1CA2195C">
            <w:pPr>
              <w:widowControl/>
              <w:jc w:val="center"/>
              <w:rPr>
                <w:color w:val="000000"/>
                <w:kern w:val="0"/>
                <w:sz w:val="22"/>
                <w:szCs w:val="22"/>
              </w:rPr>
            </w:pPr>
            <w:r>
              <w:rPr>
                <w:color w:val="000000"/>
                <w:kern w:val="0"/>
                <w:sz w:val="22"/>
                <w:szCs w:val="22"/>
              </w:rPr>
              <w:t>1940</w:t>
            </w:r>
          </w:p>
        </w:tc>
        <w:tc>
          <w:tcPr>
            <w:tcW w:w="1008" w:type="dxa"/>
            <w:tcBorders>
              <w:top w:val="nil"/>
              <w:left w:val="nil"/>
              <w:bottom w:val="single" w:color="auto" w:sz="4" w:space="0"/>
              <w:right w:val="single" w:color="auto" w:sz="4" w:space="0"/>
            </w:tcBorders>
            <w:shd w:val="clear" w:color="auto" w:fill="auto"/>
            <w:noWrap/>
            <w:vAlign w:val="center"/>
          </w:tcPr>
          <w:p w14:paraId="11B3ABFA">
            <w:pPr>
              <w:widowControl/>
              <w:jc w:val="center"/>
              <w:rPr>
                <w:color w:val="000000"/>
                <w:kern w:val="0"/>
                <w:sz w:val="22"/>
                <w:szCs w:val="22"/>
              </w:rPr>
            </w:pPr>
            <w:r>
              <w:rPr>
                <w:color w:val="000000"/>
                <w:kern w:val="0"/>
                <w:sz w:val="22"/>
                <w:szCs w:val="22"/>
              </w:rPr>
              <w:t>1930</w:t>
            </w:r>
          </w:p>
        </w:tc>
        <w:tc>
          <w:tcPr>
            <w:tcW w:w="1008" w:type="dxa"/>
            <w:tcBorders>
              <w:top w:val="nil"/>
              <w:left w:val="nil"/>
              <w:bottom w:val="single" w:color="auto" w:sz="4" w:space="0"/>
              <w:right w:val="single" w:color="auto" w:sz="4" w:space="0"/>
            </w:tcBorders>
            <w:shd w:val="clear" w:color="auto" w:fill="auto"/>
            <w:noWrap/>
            <w:vAlign w:val="center"/>
          </w:tcPr>
          <w:p w14:paraId="34D94939">
            <w:pPr>
              <w:widowControl/>
              <w:jc w:val="center"/>
              <w:rPr>
                <w:color w:val="000000"/>
                <w:kern w:val="0"/>
                <w:sz w:val="22"/>
                <w:szCs w:val="22"/>
              </w:rPr>
            </w:pPr>
            <w:r>
              <w:rPr>
                <w:color w:val="000000"/>
                <w:kern w:val="0"/>
                <w:sz w:val="22"/>
                <w:szCs w:val="22"/>
              </w:rPr>
              <w:t>1890</w:t>
            </w:r>
          </w:p>
        </w:tc>
        <w:tc>
          <w:tcPr>
            <w:tcW w:w="1008" w:type="dxa"/>
            <w:tcBorders>
              <w:top w:val="nil"/>
              <w:left w:val="nil"/>
              <w:bottom w:val="single" w:color="auto" w:sz="4" w:space="0"/>
              <w:right w:val="single" w:color="auto" w:sz="4" w:space="0"/>
            </w:tcBorders>
            <w:shd w:val="clear" w:color="auto" w:fill="auto"/>
            <w:noWrap/>
            <w:vAlign w:val="center"/>
          </w:tcPr>
          <w:p w14:paraId="0EDADA6A">
            <w:pPr>
              <w:widowControl/>
              <w:jc w:val="center"/>
              <w:rPr>
                <w:color w:val="000000"/>
                <w:kern w:val="0"/>
                <w:sz w:val="22"/>
                <w:szCs w:val="22"/>
              </w:rPr>
            </w:pPr>
            <w:r>
              <w:rPr>
                <w:color w:val="000000"/>
                <w:kern w:val="0"/>
                <w:sz w:val="22"/>
                <w:szCs w:val="22"/>
              </w:rPr>
              <w:t>1890</w:t>
            </w:r>
          </w:p>
        </w:tc>
      </w:tr>
      <w:tr w14:paraId="1E39EECB">
        <w:tblPrEx>
          <w:tblCellMar>
            <w:top w:w="0" w:type="dxa"/>
            <w:left w:w="108" w:type="dxa"/>
            <w:bottom w:w="0" w:type="dxa"/>
            <w:right w:w="108" w:type="dxa"/>
          </w:tblCellMar>
        </w:tblPrEx>
        <w:trPr>
          <w:trHeight w:val="444" w:hRule="atLeast"/>
          <w:jc w:val="center"/>
        </w:trPr>
        <w:tc>
          <w:tcPr>
            <w:tcW w:w="3120" w:type="dxa"/>
            <w:tcBorders>
              <w:top w:val="nil"/>
              <w:left w:val="single" w:color="auto" w:sz="4" w:space="0"/>
              <w:bottom w:val="single" w:color="auto" w:sz="4" w:space="0"/>
              <w:right w:val="single" w:color="auto" w:sz="4" w:space="0"/>
            </w:tcBorders>
            <w:shd w:val="clear" w:color="auto" w:fill="auto"/>
            <w:noWrap/>
            <w:vAlign w:val="center"/>
          </w:tcPr>
          <w:p w14:paraId="1606B9E2">
            <w:pPr>
              <w:widowControl/>
              <w:jc w:val="center"/>
              <w:rPr>
                <w:color w:val="000000"/>
                <w:kern w:val="0"/>
                <w:sz w:val="22"/>
                <w:szCs w:val="22"/>
              </w:rPr>
            </w:pPr>
            <w:r>
              <w:rPr>
                <w:color w:val="000000"/>
                <w:kern w:val="0"/>
                <w:sz w:val="22"/>
                <w:szCs w:val="22"/>
              </w:rPr>
              <w:t>成都美奢锐新材料有限公司</w:t>
            </w:r>
          </w:p>
        </w:tc>
        <w:tc>
          <w:tcPr>
            <w:tcW w:w="1008" w:type="dxa"/>
            <w:tcBorders>
              <w:top w:val="nil"/>
              <w:left w:val="nil"/>
              <w:bottom w:val="single" w:color="auto" w:sz="4" w:space="0"/>
              <w:right w:val="single" w:color="auto" w:sz="4" w:space="0"/>
            </w:tcBorders>
            <w:shd w:val="clear" w:color="auto" w:fill="auto"/>
            <w:noWrap/>
            <w:vAlign w:val="center"/>
          </w:tcPr>
          <w:p w14:paraId="1B15E274">
            <w:pPr>
              <w:widowControl/>
              <w:jc w:val="center"/>
              <w:rPr>
                <w:color w:val="000000"/>
                <w:kern w:val="0"/>
                <w:sz w:val="22"/>
                <w:szCs w:val="22"/>
              </w:rPr>
            </w:pPr>
            <w:r>
              <w:rPr>
                <w:color w:val="000000"/>
                <w:kern w:val="0"/>
                <w:sz w:val="22"/>
                <w:szCs w:val="22"/>
              </w:rPr>
              <w:t>1080</w:t>
            </w:r>
          </w:p>
        </w:tc>
        <w:tc>
          <w:tcPr>
            <w:tcW w:w="1008" w:type="dxa"/>
            <w:tcBorders>
              <w:top w:val="nil"/>
              <w:left w:val="nil"/>
              <w:bottom w:val="single" w:color="auto" w:sz="4" w:space="0"/>
              <w:right w:val="single" w:color="auto" w:sz="4" w:space="0"/>
            </w:tcBorders>
            <w:shd w:val="clear" w:color="auto" w:fill="auto"/>
            <w:noWrap/>
            <w:vAlign w:val="center"/>
          </w:tcPr>
          <w:p w14:paraId="319D3D54">
            <w:pPr>
              <w:widowControl/>
              <w:jc w:val="center"/>
              <w:rPr>
                <w:color w:val="000000"/>
                <w:kern w:val="0"/>
                <w:sz w:val="22"/>
                <w:szCs w:val="22"/>
              </w:rPr>
            </w:pPr>
            <w:r>
              <w:rPr>
                <w:color w:val="000000"/>
                <w:kern w:val="0"/>
                <w:sz w:val="22"/>
                <w:szCs w:val="22"/>
              </w:rPr>
              <w:t>10</w:t>
            </w:r>
            <w:r>
              <w:rPr>
                <w:rFonts w:hint="eastAsia"/>
                <w:color w:val="000000"/>
                <w:kern w:val="0"/>
                <w:sz w:val="22"/>
                <w:szCs w:val="22"/>
                <w:lang w:val="en-US" w:eastAsia="zh-CN"/>
              </w:rPr>
              <w:t>7</w:t>
            </w:r>
            <w:r>
              <w:rPr>
                <w:color w:val="000000"/>
                <w:kern w:val="0"/>
                <w:sz w:val="22"/>
                <w:szCs w:val="22"/>
              </w:rPr>
              <w:t>0</w:t>
            </w:r>
          </w:p>
        </w:tc>
        <w:tc>
          <w:tcPr>
            <w:tcW w:w="1008" w:type="dxa"/>
            <w:tcBorders>
              <w:top w:val="nil"/>
              <w:left w:val="nil"/>
              <w:bottom w:val="single" w:color="auto" w:sz="4" w:space="0"/>
              <w:right w:val="single" w:color="auto" w:sz="4" w:space="0"/>
            </w:tcBorders>
            <w:shd w:val="clear" w:color="auto" w:fill="auto"/>
            <w:noWrap/>
            <w:vAlign w:val="center"/>
          </w:tcPr>
          <w:p w14:paraId="78469A67">
            <w:pPr>
              <w:widowControl/>
              <w:jc w:val="center"/>
              <w:rPr>
                <w:color w:val="000000"/>
                <w:kern w:val="0"/>
                <w:sz w:val="22"/>
                <w:szCs w:val="22"/>
              </w:rPr>
            </w:pPr>
            <w:r>
              <w:rPr>
                <w:color w:val="000000"/>
                <w:kern w:val="0"/>
                <w:sz w:val="22"/>
                <w:szCs w:val="22"/>
              </w:rPr>
              <w:t>1050</w:t>
            </w:r>
          </w:p>
        </w:tc>
        <w:tc>
          <w:tcPr>
            <w:tcW w:w="1008" w:type="dxa"/>
            <w:tcBorders>
              <w:top w:val="nil"/>
              <w:left w:val="nil"/>
              <w:bottom w:val="single" w:color="auto" w:sz="4" w:space="0"/>
              <w:right w:val="single" w:color="auto" w:sz="4" w:space="0"/>
            </w:tcBorders>
            <w:shd w:val="clear" w:color="auto" w:fill="auto"/>
            <w:noWrap/>
            <w:vAlign w:val="center"/>
          </w:tcPr>
          <w:p w14:paraId="479E47EB">
            <w:pPr>
              <w:widowControl/>
              <w:jc w:val="center"/>
              <w:rPr>
                <w:color w:val="000000"/>
                <w:kern w:val="0"/>
                <w:sz w:val="22"/>
                <w:szCs w:val="22"/>
              </w:rPr>
            </w:pPr>
            <w:r>
              <w:rPr>
                <w:color w:val="000000"/>
                <w:kern w:val="0"/>
                <w:sz w:val="22"/>
                <w:szCs w:val="22"/>
              </w:rPr>
              <w:t>1050</w:t>
            </w:r>
          </w:p>
        </w:tc>
      </w:tr>
      <w:tr w14:paraId="4E8D8FD3">
        <w:tblPrEx>
          <w:tblCellMar>
            <w:top w:w="0" w:type="dxa"/>
            <w:left w:w="108" w:type="dxa"/>
            <w:bottom w:w="0" w:type="dxa"/>
            <w:right w:w="108" w:type="dxa"/>
          </w:tblCellMar>
        </w:tblPrEx>
        <w:trPr>
          <w:trHeight w:val="354" w:hRule="atLeast"/>
          <w:jc w:val="center"/>
        </w:trPr>
        <w:tc>
          <w:tcPr>
            <w:tcW w:w="3120" w:type="dxa"/>
            <w:tcBorders>
              <w:top w:val="nil"/>
              <w:left w:val="single" w:color="auto" w:sz="4" w:space="0"/>
              <w:bottom w:val="single" w:color="auto" w:sz="4" w:space="0"/>
              <w:right w:val="single" w:color="auto" w:sz="4" w:space="0"/>
            </w:tcBorders>
            <w:shd w:val="clear" w:color="auto" w:fill="auto"/>
            <w:noWrap/>
            <w:vAlign w:val="center"/>
          </w:tcPr>
          <w:p w14:paraId="2F8AB538">
            <w:pPr>
              <w:widowControl/>
              <w:jc w:val="center"/>
              <w:rPr>
                <w:color w:val="000000"/>
                <w:kern w:val="0"/>
                <w:sz w:val="22"/>
                <w:szCs w:val="22"/>
              </w:rPr>
            </w:pPr>
            <w:r>
              <w:rPr>
                <w:color w:val="000000"/>
                <w:kern w:val="0"/>
                <w:sz w:val="22"/>
                <w:szCs w:val="22"/>
              </w:rPr>
              <w:t>四川大学</w:t>
            </w:r>
          </w:p>
        </w:tc>
        <w:tc>
          <w:tcPr>
            <w:tcW w:w="1008" w:type="dxa"/>
            <w:tcBorders>
              <w:top w:val="nil"/>
              <w:left w:val="nil"/>
              <w:bottom w:val="single" w:color="auto" w:sz="4" w:space="0"/>
              <w:right w:val="single" w:color="auto" w:sz="4" w:space="0"/>
            </w:tcBorders>
            <w:shd w:val="clear" w:color="auto" w:fill="auto"/>
            <w:noWrap/>
            <w:vAlign w:val="center"/>
          </w:tcPr>
          <w:p w14:paraId="7756E627">
            <w:pPr>
              <w:widowControl/>
              <w:jc w:val="center"/>
              <w:rPr>
                <w:color w:val="000000"/>
                <w:kern w:val="0"/>
                <w:sz w:val="22"/>
                <w:szCs w:val="22"/>
              </w:rPr>
            </w:pPr>
            <w:r>
              <w:rPr>
                <w:color w:val="000000"/>
                <w:kern w:val="0"/>
                <w:sz w:val="22"/>
                <w:szCs w:val="22"/>
              </w:rPr>
              <w:t>11</w:t>
            </w:r>
            <w:r>
              <w:rPr>
                <w:rFonts w:hint="eastAsia"/>
                <w:color w:val="000000"/>
                <w:kern w:val="0"/>
                <w:sz w:val="22"/>
                <w:szCs w:val="22"/>
                <w:lang w:val="en-US" w:eastAsia="zh-CN"/>
              </w:rPr>
              <w:t>1</w:t>
            </w:r>
            <w:r>
              <w:rPr>
                <w:color w:val="000000"/>
                <w:kern w:val="0"/>
                <w:sz w:val="22"/>
                <w:szCs w:val="22"/>
              </w:rPr>
              <w:t>0</w:t>
            </w:r>
          </w:p>
        </w:tc>
        <w:tc>
          <w:tcPr>
            <w:tcW w:w="1008" w:type="dxa"/>
            <w:tcBorders>
              <w:top w:val="nil"/>
              <w:left w:val="nil"/>
              <w:bottom w:val="single" w:color="auto" w:sz="4" w:space="0"/>
              <w:right w:val="single" w:color="auto" w:sz="4" w:space="0"/>
            </w:tcBorders>
            <w:shd w:val="clear" w:color="auto" w:fill="auto"/>
            <w:noWrap/>
            <w:vAlign w:val="center"/>
          </w:tcPr>
          <w:p w14:paraId="5BC86AF1">
            <w:pPr>
              <w:widowControl/>
              <w:jc w:val="center"/>
              <w:rPr>
                <w:color w:val="000000"/>
                <w:kern w:val="0"/>
                <w:sz w:val="22"/>
                <w:szCs w:val="22"/>
              </w:rPr>
            </w:pPr>
            <w:r>
              <w:rPr>
                <w:color w:val="000000"/>
                <w:kern w:val="0"/>
                <w:sz w:val="22"/>
                <w:szCs w:val="22"/>
              </w:rPr>
              <w:t>11</w:t>
            </w:r>
            <w:r>
              <w:rPr>
                <w:rFonts w:hint="eastAsia"/>
                <w:color w:val="000000"/>
                <w:kern w:val="0"/>
                <w:sz w:val="22"/>
                <w:szCs w:val="22"/>
                <w:lang w:val="en-US" w:eastAsia="zh-CN"/>
              </w:rPr>
              <w:t>0</w:t>
            </w:r>
            <w:r>
              <w:rPr>
                <w:color w:val="000000"/>
                <w:kern w:val="0"/>
                <w:sz w:val="22"/>
                <w:szCs w:val="22"/>
              </w:rPr>
              <w:t>0</w:t>
            </w:r>
          </w:p>
        </w:tc>
        <w:tc>
          <w:tcPr>
            <w:tcW w:w="1008" w:type="dxa"/>
            <w:tcBorders>
              <w:top w:val="nil"/>
              <w:left w:val="nil"/>
              <w:bottom w:val="single" w:color="auto" w:sz="4" w:space="0"/>
              <w:right w:val="single" w:color="auto" w:sz="4" w:space="0"/>
            </w:tcBorders>
            <w:shd w:val="clear" w:color="auto" w:fill="auto"/>
            <w:noWrap/>
            <w:vAlign w:val="center"/>
          </w:tcPr>
          <w:p w14:paraId="32BB744C">
            <w:pPr>
              <w:widowControl/>
              <w:jc w:val="center"/>
              <w:rPr>
                <w:color w:val="000000"/>
                <w:kern w:val="0"/>
                <w:sz w:val="22"/>
                <w:szCs w:val="22"/>
              </w:rPr>
            </w:pPr>
            <w:r>
              <w:rPr>
                <w:color w:val="000000"/>
                <w:kern w:val="0"/>
                <w:sz w:val="22"/>
                <w:szCs w:val="22"/>
              </w:rPr>
              <w:t>1080</w:t>
            </w:r>
          </w:p>
        </w:tc>
        <w:tc>
          <w:tcPr>
            <w:tcW w:w="1008" w:type="dxa"/>
            <w:tcBorders>
              <w:top w:val="nil"/>
              <w:left w:val="nil"/>
              <w:bottom w:val="single" w:color="auto" w:sz="4" w:space="0"/>
              <w:right w:val="single" w:color="auto" w:sz="4" w:space="0"/>
            </w:tcBorders>
            <w:shd w:val="clear" w:color="auto" w:fill="auto"/>
            <w:noWrap/>
            <w:vAlign w:val="center"/>
          </w:tcPr>
          <w:p w14:paraId="5C694BCB">
            <w:pPr>
              <w:widowControl/>
              <w:jc w:val="center"/>
              <w:rPr>
                <w:color w:val="000000"/>
                <w:kern w:val="0"/>
                <w:sz w:val="22"/>
                <w:szCs w:val="22"/>
              </w:rPr>
            </w:pPr>
            <w:r>
              <w:rPr>
                <w:color w:val="000000"/>
                <w:kern w:val="0"/>
                <w:sz w:val="22"/>
                <w:szCs w:val="22"/>
              </w:rPr>
              <w:t>1</w:t>
            </w:r>
            <w:r>
              <w:rPr>
                <w:rFonts w:hint="eastAsia"/>
                <w:color w:val="000000"/>
                <w:kern w:val="0"/>
                <w:sz w:val="22"/>
                <w:szCs w:val="22"/>
                <w:lang w:val="en-US" w:eastAsia="zh-CN"/>
              </w:rPr>
              <w:t>08</w:t>
            </w:r>
            <w:r>
              <w:rPr>
                <w:color w:val="000000"/>
                <w:kern w:val="0"/>
                <w:sz w:val="22"/>
                <w:szCs w:val="22"/>
              </w:rPr>
              <w:t>0</w:t>
            </w:r>
          </w:p>
        </w:tc>
      </w:tr>
    </w:tbl>
    <w:p w14:paraId="467FAC5B">
      <w:pPr>
        <w:tabs>
          <w:tab w:val="left" w:pos="2590"/>
        </w:tabs>
        <w:spacing w:before="156" w:beforeLines="50" w:after="156" w:afterLines="50" w:line="360" w:lineRule="auto"/>
        <w:ind w:firstLine="480" w:firstLineChars="200"/>
        <w:rPr>
          <w:sz w:val="24"/>
        </w:rPr>
      </w:pPr>
      <w:r>
        <w:rPr>
          <w:sz w:val="24"/>
        </w:rPr>
        <w:t>高温维氏硬度整体随保温时间增加而降低，测试结果在保温5min后，测试结果趋于稳定</w:t>
      </w:r>
      <w:r>
        <w:rPr>
          <w:rFonts w:hint="eastAsia"/>
          <w:sz w:val="24"/>
          <w:lang w:eastAsia="zh-CN"/>
        </w:rPr>
        <w:t>。</w:t>
      </w:r>
      <w:r>
        <w:rPr>
          <w:sz w:val="24"/>
        </w:rPr>
        <w:t>因此</w:t>
      </w:r>
      <w:r>
        <w:rPr>
          <w:rFonts w:hint="eastAsia"/>
          <w:sz w:val="24"/>
          <w:lang w:eastAsia="zh-CN"/>
        </w:rPr>
        <w:t>，</w:t>
      </w:r>
      <w:r>
        <w:rPr>
          <w:rFonts w:hint="eastAsia"/>
          <w:sz w:val="24"/>
          <w:lang w:val="en-US" w:eastAsia="zh-CN"/>
        </w:rPr>
        <w:t>样品尺寸为φ10mm×10mm时，</w:t>
      </w:r>
      <w:r>
        <w:rPr>
          <w:sz w:val="24"/>
        </w:rPr>
        <w:t>建议选择5min作为保温时间。</w:t>
      </w:r>
      <w:r>
        <w:rPr>
          <w:sz w:val="24"/>
        </w:rPr>
        <w:tab/>
      </w:r>
    </w:p>
    <w:p w14:paraId="24134E22">
      <w:pPr>
        <w:spacing w:before="156" w:beforeLines="50" w:after="156" w:afterLines="50" w:line="360" w:lineRule="auto"/>
        <w:rPr>
          <w:rFonts w:hint="default" w:eastAsia="宋体"/>
          <w:sz w:val="24"/>
          <w:lang w:val="en-US" w:eastAsia="zh-CN"/>
        </w:rPr>
      </w:pPr>
      <w:r>
        <w:rPr>
          <w:rFonts w:hint="eastAsia"/>
          <w:sz w:val="24"/>
        </w:rPr>
        <w:t>（3）试样</w:t>
      </w:r>
      <w:r>
        <w:rPr>
          <w:rFonts w:hint="eastAsia"/>
          <w:sz w:val="24"/>
          <w:lang w:val="en-US" w:eastAsia="zh-CN"/>
        </w:rPr>
        <w:t>尺寸</w:t>
      </w:r>
      <w:r>
        <w:rPr>
          <w:rFonts w:hint="eastAsia"/>
          <w:sz w:val="24"/>
        </w:rPr>
        <w:t>大小</w:t>
      </w:r>
      <w:r>
        <w:rPr>
          <w:rFonts w:hint="eastAsia"/>
          <w:sz w:val="24"/>
          <w:lang w:val="en-US" w:eastAsia="zh-CN"/>
        </w:rPr>
        <w:t>对保温时间的影响</w:t>
      </w:r>
    </w:p>
    <w:p w14:paraId="18F517B7">
      <w:pPr>
        <w:tabs>
          <w:tab w:val="center" w:pos="5086"/>
        </w:tabs>
        <w:spacing w:line="360" w:lineRule="auto"/>
        <w:ind w:firstLine="480" w:firstLineChars="200"/>
        <w:rPr>
          <w:sz w:val="24"/>
        </w:rPr>
      </w:pPr>
      <w:r>
        <w:rPr>
          <w:rFonts w:hint="eastAsia"/>
          <w:sz w:val="24"/>
        </w:rPr>
        <w:t>选择不同尺寸</w:t>
      </w:r>
      <w:r>
        <w:rPr>
          <w:rFonts w:hint="eastAsia"/>
          <w:sz w:val="24"/>
          <w:lang w:val="en-US" w:eastAsia="zh-CN"/>
        </w:rPr>
        <w:t>大小</w:t>
      </w:r>
      <w:r>
        <w:rPr>
          <w:rFonts w:hint="eastAsia"/>
          <w:sz w:val="24"/>
        </w:rPr>
        <w:t>的WC-6Co硬质合金作为试验样品，温度达到800℃后，分别设置保温时间为1min、3min、5min、10min，施加5kgf试验力，分别进行维氏硬度测试，测试</w:t>
      </w:r>
      <w:r>
        <w:rPr>
          <w:rFonts w:hint="eastAsia"/>
          <w:sz w:val="24"/>
          <w:lang w:val="en-US" w:eastAsia="zh-CN"/>
        </w:rPr>
        <w:t>验证</w:t>
      </w:r>
      <w:r>
        <w:rPr>
          <w:rFonts w:hint="eastAsia"/>
          <w:sz w:val="24"/>
        </w:rPr>
        <w:t>结果如表</w:t>
      </w:r>
      <w:r>
        <w:rPr>
          <w:rFonts w:hint="eastAsia"/>
          <w:sz w:val="24"/>
          <w:lang w:val="en-US" w:eastAsia="zh-CN"/>
        </w:rPr>
        <w:t>6</w:t>
      </w:r>
      <w:r>
        <w:rPr>
          <w:rFonts w:hint="eastAsia"/>
          <w:sz w:val="24"/>
        </w:rPr>
        <w:t>所示。</w:t>
      </w:r>
    </w:p>
    <w:p w14:paraId="2141A1CE">
      <w:pPr>
        <w:adjustRightInd w:val="0"/>
        <w:snapToGrid w:val="0"/>
        <w:spacing w:before="156" w:beforeLines="50" w:after="156" w:afterLines="50" w:line="360" w:lineRule="auto"/>
        <w:jc w:val="center"/>
        <w:rPr>
          <w:rFonts w:hint="eastAsia" w:ascii="黑体" w:hAnsi="黑体" w:eastAsia="黑体"/>
          <w:szCs w:val="21"/>
        </w:rPr>
      </w:pPr>
      <w:r>
        <w:rPr>
          <w:rFonts w:hint="eastAsia" w:ascii="黑体" w:hAnsi="黑体" w:eastAsia="黑体"/>
          <w:szCs w:val="21"/>
        </w:rPr>
        <w:t>表</w:t>
      </w:r>
      <w:r>
        <w:rPr>
          <w:rFonts w:hint="eastAsia" w:ascii="黑体" w:hAnsi="黑体" w:eastAsia="黑体"/>
          <w:szCs w:val="21"/>
          <w:lang w:val="en-US" w:eastAsia="zh-CN"/>
        </w:rPr>
        <w:t>6</w:t>
      </w:r>
      <w:r>
        <w:rPr>
          <w:rFonts w:hint="eastAsia" w:ascii="黑体" w:hAnsi="黑体" w:eastAsia="黑体"/>
          <w:szCs w:val="21"/>
        </w:rPr>
        <w:t xml:space="preserve"> 不同试样大小的高温维氏硬度</w:t>
      </w:r>
    </w:p>
    <w:tbl>
      <w:tblPr>
        <w:tblStyle w:val="17"/>
        <w:tblW w:w="8296" w:type="dxa"/>
        <w:jc w:val="center"/>
        <w:tblLayout w:type="fixed"/>
        <w:tblCellMar>
          <w:top w:w="0" w:type="dxa"/>
          <w:left w:w="108" w:type="dxa"/>
          <w:bottom w:w="0" w:type="dxa"/>
          <w:right w:w="108" w:type="dxa"/>
        </w:tblCellMar>
      </w:tblPr>
      <w:tblGrid>
        <w:gridCol w:w="1980"/>
        <w:gridCol w:w="1984"/>
        <w:gridCol w:w="1083"/>
        <w:gridCol w:w="1083"/>
        <w:gridCol w:w="1083"/>
        <w:gridCol w:w="1083"/>
      </w:tblGrid>
      <w:tr w14:paraId="76AAC44C">
        <w:tblPrEx>
          <w:tblCellMar>
            <w:top w:w="0" w:type="dxa"/>
            <w:left w:w="108" w:type="dxa"/>
            <w:bottom w:w="0" w:type="dxa"/>
            <w:right w:w="108" w:type="dxa"/>
          </w:tblCellMar>
        </w:tblPrEx>
        <w:trPr>
          <w:trHeight w:val="310" w:hRule="atLeast"/>
          <w:jc w:val="center"/>
        </w:trPr>
        <w:tc>
          <w:tcPr>
            <w:tcW w:w="19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B4A95AE">
            <w:pPr>
              <w:widowControl/>
              <w:jc w:val="center"/>
              <w:rPr>
                <w:color w:val="000000"/>
                <w:kern w:val="0"/>
                <w:sz w:val="22"/>
                <w:szCs w:val="22"/>
              </w:rPr>
            </w:pPr>
            <w:r>
              <w:rPr>
                <w:color w:val="000000"/>
                <w:kern w:val="0"/>
                <w:sz w:val="22"/>
                <w:szCs w:val="22"/>
              </w:rPr>
              <w:t>单位</w:t>
            </w:r>
          </w:p>
        </w:tc>
        <w:tc>
          <w:tcPr>
            <w:tcW w:w="198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75CED01">
            <w:pPr>
              <w:widowControl/>
              <w:jc w:val="center"/>
              <w:rPr>
                <w:color w:val="000000"/>
                <w:kern w:val="0"/>
                <w:sz w:val="22"/>
                <w:szCs w:val="22"/>
              </w:rPr>
            </w:pPr>
            <w:r>
              <w:rPr>
                <w:color w:val="000000"/>
                <w:kern w:val="0"/>
                <w:sz w:val="22"/>
                <w:szCs w:val="22"/>
              </w:rPr>
              <w:t>试样尺寸</w:t>
            </w:r>
          </w:p>
        </w:tc>
        <w:tc>
          <w:tcPr>
            <w:tcW w:w="4332" w:type="dxa"/>
            <w:gridSpan w:val="4"/>
            <w:tcBorders>
              <w:top w:val="single" w:color="auto" w:sz="4" w:space="0"/>
              <w:left w:val="nil"/>
              <w:bottom w:val="single" w:color="auto" w:sz="4" w:space="0"/>
              <w:right w:val="single" w:color="auto" w:sz="4" w:space="0"/>
            </w:tcBorders>
            <w:shd w:val="clear" w:color="auto" w:fill="auto"/>
            <w:noWrap/>
            <w:vAlign w:val="center"/>
          </w:tcPr>
          <w:p w14:paraId="72FD336D">
            <w:pPr>
              <w:widowControl/>
              <w:jc w:val="center"/>
              <w:rPr>
                <w:color w:val="000000"/>
                <w:kern w:val="0"/>
                <w:sz w:val="22"/>
                <w:szCs w:val="22"/>
              </w:rPr>
            </w:pPr>
            <w:r>
              <w:rPr>
                <w:color w:val="000000"/>
                <w:kern w:val="0"/>
                <w:sz w:val="22"/>
                <w:szCs w:val="22"/>
              </w:rPr>
              <w:t>保温时间</w:t>
            </w:r>
          </w:p>
        </w:tc>
      </w:tr>
      <w:tr w14:paraId="72F7EE45">
        <w:tblPrEx>
          <w:tblCellMar>
            <w:top w:w="0" w:type="dxa"/>
            <w:left w:w="108" w:type="dxa"/>
            <w:bottom w:w="0" w:type="dxa"/>
            <w:right w:w="108" w:type="dxa"/>
          </w:tblCellMar>
        </w:tblPrEx>
        <w:trPr>
          <w:trHeight w:val="310"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14:paraId="10398070">
            <w:pPr>
              <w:widowControl/>
              <w:jc w:val="center"/>
              <w:rPr>
                <w:color w:val="000000"/>
                <w:kern w:val="0"/>
                <w:sz w:val="22"/>
                <w:szCs w:val="22"/>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090100AA">
            <w:pPr>
              <w:widowControl/>
              <w:jc w:val="center"/>
              <w:rPr>
                <w:color w:val="000000"/>
                <w:kern w:val="0"/>
                <w:sz w:val="22"/>
                <w:szCs w:val="22"/>
              </w:rPr>
            </w:pPr>
          </w:p>
        </w:tc>
        <w:tc>
          <w:tcPr>
            <w:tcW w:w="1083" w:type="dxa"/>
            <w:tcBorders>
              <w:top w:val="nil"/>
              <w:left w:val="nil"/>
              <w:bottom w:val="single" w:color="auto" w:sz="4" w:space="0"/>
              <w:right w:val="single" w:color="auto" w:sz="4" w:space="0"/>
            </w:tcBorders>
            <w:shd w:val="clear" w:color="auto" w:fill="auto"/>
            <w:noWrap/>
            <w:vAlign w:val="center"/>
          </w:tcPr>
          <w:p w14:paraId="0683212D">
            <w:pPr>
              <w:widowControl/>
              <w:jc w:val="center"/>
              <w:rPr>
                <w:color w:val="000000"/>
                <w:kern w:val="0"/>
                <w:sz w:val="22"/>
                <w:szCs w:val="22"/>
              </w:rPr>
            </w:pPr>
            <w:r>
              <w:rPr>
                <w:color w:val="000000"/>
                <w:kern w:val="0"/>
                <w:sz w:val="22"/>
                <w:szCs w:val="22"/>
              </w:rPr>
              <w:t>1min</w:t>
            </w:r>
          </w:p>
        </w:tc>
        <w:tc>
          <w:tcPr>
            <w:tcW w:w="1083" w:type="dxa"/>
            <w:tcBorders>
              <w:top w:val="nil"/>
              <w:left w:val="nil"/>
              <w:bottom w:val="single" w:color="auto" w:sz="4" w:space="0"/>
              <w:right w:val="single" w:color="auto" w:sz="4" w:space="0"/>
            </w:tcBorders>
            <w:shd w:val="clear" w:color="auto" w:fill="auto"/>
            <w:noWrap/>
            <w:vAlign w:val="center"/>
          </w:tcPr>
          <w:p w14:paraId="6F9C5D4A">
            <w:pPr>
              <w:widowControl/>
              <w:jc w:val="center"/>
              <w:rPr>
                <w:color w:val="000000"/>
                <w:kern w:val="0"/>
                <w:sz w:val="22"/>
                <w:szCs w:val="22"/>
              </w:rPr>
            </w:pPr>
            <w:r>
              <w:rPr>
                <w:color w:val="000000"/>
                <w:kern w:val="0"/>
                <w:sz w:val="22"/>
                <w:szCs w:val="22"/>
              </w:rPr>
              <w:t>3min</w:t>
            </w:r>
          </w:p>
        </w:tc>
        <w:tc>
          <w:tcPr>
            <w:tcW w:w="1083" w:type="dxa"/>
            <w:tcBorders>
              <w:top w:val="nil"/>
              <w:left w:val="nil"/>
              <w:bottom w:val="single" w:color="auto" w:sz="4" w:space="0"/>
              <w:right w:val="single" w:color="auto" w:sz="4" w:space="0"/>
            </w:tcBorders>
            <w:shd w:val="clear" w:color="auto" w:fill="auto"/>
            <w:noWrap/>
            <w:vAlign w:val="center"/>
          </w:tcPr>
          <w:p w14:paraId="5CB3C496">
            <w:pPr>
              <w:widowControl/>
              <w:jc w:val="center"/>
              <w:rPr>
                <w:color w:val="000000"/>
                <w:kern w:val="0"/>
                <w:sz w:val="22"/>
                <w:szCs w:val="22"/>
              </w:rPr>
            </w:pPr>
            <w:r>
              <w:rPr>
                <w:color w:val="000000"/>
                <w:kern w:val="0"/>
                <w:sz w:val="22"/>
                <w:szCs w:val="22"/>
              </w:rPr>
              <w:t>5min</w:t>
            </w:r>
          </w:p>
        </w:tc>
        <w:tc>
          <w:tcPr>
            <w:tcW w:w="1083" w:type="dxa"/>
            <w:tcBorders>
              <w:top w:val="nil"/>
              <w:left w:val="nil"/>
              <w:bottom w:val="single" w:color="auto" w:sz="4" w:space="0"/>
              <w:right w:val="single" w:color="auto" w:sz="4" w:space="0"/>
            </w:tcBorders>
            <w:shd w:val="clear" w:color="auto" w:fill="auto"/>
            <w:noWrap/>
            <w:vAlign w:val="center"/>
          </w:tcPr>
          <w:p w14:paraId="77898D20">
            <w:pPr>
              <w:widowControl/>
              <w:jc w:val="center"/>
              <w:rPr>
                <w:color w:val="000000"/>
                <w:kern w:val="0"/>
                <w:sz w:val="22"/>
                <w:szCs w:val="22"/>
              </w:rPr>
            </w:pPr>
            <w:r>
              <w:rPr>
                <w:color w:val="000000"/>
                <w:kern w:val="0"/>
                <w:sz w:val="22"/>
                <w:szCs w:val="22"/>
              </w:rPr>
              <w:t>10min</w:t>
            </w:r>
          </w:p>
        </w:tc>
      </w:tr>
      <w:tr w14:paraId="2569D0AF">
        <w:tblPrEx>
          <w:tblCellMar>
            <w:top w:w="0" w:type="dxa"/>
            <w:left w:w="108" w:type="dxa"/>
            <w:bottom w:w="0" w:type="dxa"/>
            <w:right w:w="108" w:type="dxa"/>
          </w:tblCellMar>
        </w:tblPrEx>
        <w:trPr>
          <w:trHeight w:val="589" w:hRule="atLeast"/>
          <w:jc w:val="center"/>
        </w:trPr>
        <w:tc>
          <w:tcPr>
            <w:tcW w:w="1980" w:type="dxa"/>
            <w:tcBorders>
              <w:top w:val="nil"/>
              <w:left w:val="single" w:color="auto" w:sz="4" w:space="0"/>
              <w:bottom w:val="single" w:color="auto" w:sz="4" w:space="0"/>
              <w:right w:val="single" w:color="auto" w:sz="4" w:space="0"/>
            </w:tcBorders>
            <w:shd w:val="clear" w:color="auto" w:fill="auto"/>
            <w:noWrap/>
            <w:vAlign w:val="center"/>
          </w:tcPr>
          <w:p w14:paraId="49A63352">
            <w:pPr>
              <w:widowControl/>
              <w:jc w:val="center"/>
              <w:rPr>
                <w:rFonts w:hint="default" w:eastAsia="宋体"/>
                <w:color w:val="000000"/>
                <w:kern w:val="0"/>
                <w:sz w:val="22"/>
                <w:szCs w:val="22"/>
                <w:lang w:val="en-US" w:eastAsia="zh-CN"/>
              </w:rPr>
            </w:pPr>
            <w:r>
              <w:rPr>
                <w:rFonts w:hint="eastAsia"/>
                <w:color w:val="000000"/>
                <w:kern w:val="0"/>
                <w:sz w:val="22"/>
                <w:szCs w:val="22"/>
                <w:lang w:val="en-US" w:eastAsia="zh-CN"/>
              </w:rPr>
              <w:t>华侨大学</w:t>
            </w:r>
          </w:p>
        </w:tc>
        <w:tc>
          <w:tcPr>
            <w:tcW w:w="1984" w:type="dxa"/>
            <w:tcBorders>
              <w:top w:val="nil"/>
              <w:left w:val="nil"/>
              <w:bottom w:val="single" w:color="auto" w:sz="4" w:space="0"/>
              <w:right w:val="single" w:color="auto" w:sz="4" w:space="0"/>
            </w:tcBorders>
            <w:shd w:val="clear" w:color="auto" w:fill="auto"/>
            <w:noWrap/>
            <w:vAlign w:val="center"/>
          </w:tcPr>
          <w:p w14:paraId="0C386C90">
            <w:pPr>
              <w:widowControl/>
              <w:jc w:val="center"/>
              <w:rPr>
                <w:rFonts w:hint="eastAsia" w:ascii="Times New Roman" w:hAnsi="Times New Roman" w:eastAsia="宋体" w:cs="Times New Roman"/>
                <w:color w:val="000000"/>
                <w:kern w:val="0"/>
                <w:sz w:val="22"/>
                <w:szCs w:val="22"/>
                <w:lang w:val="en-US" w:eastAsia="zh-CN" w:bidi="ar-SA"/>
              </w:rPr>
            </w:pPr>
            <w:r>
              <w:rPr>
                <w:rFonts w:hint="eastAsia"/>
                <w:sz w:val="24"/>
                <w:lang w:val="en-US" w:eastAsia="zh-CN"/>
              </w:rPr>
              <w:t>φ10mm×10mm</w:t>
            </w:r>
          </w:p>
        </w:tc>
        <w:tc>
          <w:tcPr>
            <w:tcW w:w="1083" w:type="dxa"/>
            <w:tcBorders>
              <w:top w:val="nil"/>
              <w:left w:val="nil"/>
              <w:bottom w:val="single" w:color="auto" w:sz="4" w:space="0"/>
              <w:right w:val="single" w:color="auto" w:sz="4" w:space="0"/>
            </w:tcBorders>
            <w:shd w:val="clear" w:color="auto" w:fill="auto"/>
            <w:noWrap/>
            <w:vAlign w:val="center"/>
          </w:tcPr>
          <w:p w14:paraId="0ECBE8E3">
            <w:pPr>
              <w:widowControl/>
              <w:jc w:val="center"/>
              <w:rPr>
                <w:rFonts w:ascii="Times New Roman" w:hAnsi="Times New Roman" w:eastAsia="宋体" w:cs="Times New Roman"/>
                <w:color w:val="000000"/>
                <w:kern w:val="0"/>
                <w:sz w:val="22"/>
                <w:szCs w:val="22"/>
                <w:lang w:val="en-US" w:eastAsia="zh-CN" w:bidi="ar-SA"/>
              </w:rPr>
            </w:pPr>
            <w:r>
              <w:rPr>
                <w:color w:val="000000"/>
                <w:kern w:val="0"/>
                <w:sz w:val="22"/>
                <w:szCs w:val="22"/>
              </w:rPr>
              <w:t>8</w:t>
            </w:r>
            <w:r>
              <w:rPr>
                <w:rFonts w:hint="eastAsia"/>
                <w:color w:val="000000"/>
                <w:kern w:val="0"/>
                <w:sz w:val="22"/>
                <w:szCs w:val="22"/>
                <w:lang w:val="en-US" w:eastAsia="zh-CN"/>
              </w:rPr>
              <w:t>3</w:t>
            </w:r>
            <w:r>
              <w:rPr>
                <w:color w:val="000000"/>
                <w:kern w:val="0"/>
                <w:sz w:val="22"/>
                <w:szCs w:val="22"/>
              </w:rPr>
              <w:t>0</w:t>
            </w:r>
          </w:p>
        </w:tc>
        <w:tc>
          <w:tcPr>
            <w:tcW w:w="1083" w:type="dxa"/>
            <w:tcBorders>
              <w:top w:val="nil"/>
              <w:left w:val="nil"/>
              <w:bottom w:val="single" w:color="auto" w:sz="4" w:space="0"/>
              <w:right w:val="single" w:color="auto" w:sz="4" w:space="0"/>
            </w:tcBorders>
            <w:shd w:val="clear" w:color="auto" w:fill="auto"/>
            <w:noWrap/>
            <w:vAlign w:val="center"/>
          </w:tcPr>
          <w:p w14:paraId="2EA609A1">
            <w:pPr>
              <w:widowControl/>
              <w:jc w:val="center"/>
              <w:rPr>
                <w:rFonts w:ascii="Times New Roman" w:hAnsi="Times New Roman" w:eastAsia="宋体" w:cs="Times New Roman"/>
                <w:color w:val="000000"/>
                <w:kern w:val="0"/>
                <w:sz w:val="22"/>
                <w:szCs w:val="22"/>
                <w:lang w:val="en-US" w:eastAsia="zh-CN" w:bidi="ar-SA"/>
              </w:rPr>
            </w:pPr>
            <w:r>
              <w:rPr>
                <w:color w:val="000000"/>
                <w:kern w:val="0"/>
                <w:sz w:val="22"/>
                <w:szCs w:val="22"/>
              </w:rPr>
              <w:t>830</w:t>
            </w:r>
          </w:p>
        </w:tc>
        <w:tc>
          <w:tcPr>
            <w:tcW w:w="1083" w:type="dxa"/>
            <w:tcBorders>
              <w:top w:val="nil"/>
              <w:left w:val="nil"/>
              <w:bottom w:val="single" w:color="auto" w:sz="4" w:space="0"/>
              <w:right w:val="single" w:color="auto" w:sz="4" w:space="0"/>
            </w:tcBorders>
            <w:shd w:val="clear" w:color="auto" w:fill="auto"/>
            <w:noWrap/>
            <w:vAlign w:val="center"/>
          </w:tcPr>
          <w:p w14:paraId="6BB7E245">
            <w:pPr>
              <w:widowControl/>
              <w:jc w:val="center"/>
              <w:rPr>
                <w:rFonts w:ascii="Times New Roman" w:hAnsi="Times New Roman" w:eastAsia="宋体" w:cs="Times New Roman"/>
                <w:color w:val="000000"/>
                <w:kern w:val="0"/>
                <w:sz w:val="22"/>
                <w:szCs w:val="22"/>
                <w:lang w:val="en-US" w:eastAsia="zh-CN" w:bidi="ar-SA"/>
              </w:rPr>
            </w:pPr>
            <w:r>
              <w:rPr>
                <w:color w:val="000000"/>
                <w:kern w:val="0"/>
                <w:sz w:val="22"/>
                <w:szCs w:val="22"/>
              </w:rPr>
              <w:t>8</w:t>
            </w:r>
            <w:r>
              <w:rPr>
                <w:rFonts w:hint="eastAsia"/>
                <w:color w:val="000000"/>
                <w:kern w:val="0"/>
                <w:sz w:val="22"/>
                <w:szCs w:val="22"/>
                <w:lang w:val="en-US" w:eastAsia="zh-CN"/>
              </w:rPr>
              <w:t>3</w:t>
            </w:r>
            <w:r>
              <w:rPr>
                <w:color w:val="000000"/>
                <w:kern w:val="0"/>
                <w:sz w:val="22"/>
                <w:szCs w:val="22"/>
              </w:rPr>
              <w:t>0</w:t>
            </w:r>
          </w:p>
        </w:tc>
        <w:tc>
          <w:tcPr>
            <w:tcW w:w="1083" w:type="dxa"/>
            <w:tcBorders>
              <w:top w:val="nil"/>
              <w:left w:val="nil"/>
              <w:bottom w:val="single" w:color="auto" w:sz="4" w:space="0"/>
              <w:right w:val="single" w:color="auto" w:sz="4" w:space="0"/>
            </w:tcBorders>
            <w:shd w:val="clear" w:color="auto" w:fill="auto"/>
            <w:noWrap/>
            <w:vAlign w:val="center"/>
          </w:tcPr>
          <w:p w14:paraId="30FC2005">
            <w:pPr>
              <w:widowControl/>
              <w:jc w:val="center"/>
              <w:rPr>
                <w:rFonts w:ascii="Times New Roman" w:hAnsi="Times New Roman" w:eastAsia="宋体" w:cs="Times New Roman"/>
                <w:color w:val="000000"/>
                <w:kern w:val="0"/>
                <w:sz w:val="22"/>
                <w:szCs w:val="22"/>
                <w:lang w:val="en-US" w:eastAsia="zh-CN" w:bidi="ar-SA"/>
              </w:rPr>
            </w:pPr>
            <w:r>
              <w:rPr>
                <w:color w:val="000000"/>
                <w:kern w:val="0"/>
                <w:sz w:val="22"/>
                <w:szCs w:val="22"/>
              </w:rPr>
              <w:t>8</w:t>
            </w:r>
            <w:r>
              <w:rPr>
                <w:rFonts w:hint="eastAsia"/>
                <w:color w:val="000000"/>
                <w:kern w:val="0"/>
                <w:sz w:val="22"/>
                <w:szCs w:val="22"/>
                <w:lang w:val="en-US" w:eastAsia="zh-CN"/>
              </w:rPr>
              <w:t>2</w:t>
            </w:r>
            <w:r>
              <w:rPr>
                <w:color w:val="000000"/>
                <w:kern w:val="0"/>
                <w:sz w:val="22"/>
                <w:szCs w:val="22"/>
              </w:rPr>
              <w:t>0</w:t>
            </w:r>
          </w:p>
        </w:tc>
      </w:tr>
      <w:tr w14:paraId="2CE7703C">
        <w:tblPrEx>
          <w:tblCellMar>
            <w:top w:w="0" w:type="dxa"/>
            <w:left w:w="108" w:type="dxa"/>
            <w:bottom w:w="0" w:type="dxa"/>
            <w:right w:w="108" w:type="dxa"/>
          </w:tblCellMar>
        </w:tblPrEx>
        <w:trPr>
          <w:trHeight w:val="589" w:hRule="atLeast"/>
          <w:jc w:val="center"/>
        </w:trPr>
        <w:tc>
          <w:tcPr>
            <w:tcW w:w="1980" w:type="dxa"/>
            <w:tcBorders>
              <w:top w:val="nil"/>
              <w:left w:val="single" w:color="auto" w:sz="4" w:space="0"/>
              <w:bottom w:val="single" w:color="auto" w:sz="4" w:space="0"/>
              <w:right w:val="single" w:color="auto" w:sz="4" w:space="0"/>
            </w:tcBorders>
            <w:shd w:val="clear" w:color="auto" w:fill="auto"/>
            <w:noWrap/>
            <w:vAlign w:val="center"/>
          </w:tcPr>
          <w:p w14:paraId="2C7CD1C4">
            <w:pPr>
              <w:widowControl/>
              <w:jc w:val="center"/>
              <w:rPr>
                <w:color w:val="000000"/>
                <w:kern w:val="0"/>
                <w:sz w:val="22"/>
                <w:szCs w:val="22"/>
              </w:rPr>
            </w:pPr>
            <w:r>
              <w:rPr>
                <w:color w:val="000000"/>
                <w:kern w:val="0"/>
                <w:sz w:val="22"/>
                <w:szCs w:val="22"/>
              </w:rPr>
              <w:t>山东宗德机电设备有限公司</w:t>
            </w:r>
          </w:p>
        </w:tc>
        <w:tc>
          <w:tcPr>
            <w:tcW w:w="1984" w:type="dxa"/>
            <w:tcBorders>
              <w:top w:val="nil"/>
              <w:left w:val="nil"/>
              <w:bottom w:val="single" w:color="auto" w:sz="4" w:space="0"/>
              <w:right w:val="single" w:color="auto" w:sz="4" w:space="0"/>
            </w:tcBorders>
            <w:shd w:val="clear" w:color="auto" w:fill="auto"/>
            <w:noWrap/>
            <w:vAlign w:val="center"/>
          </w:tcPr>
          <w:p w14:paraId="4B881A0E">
            <w:pPr>
              <w:widowControl/>
              <w:jc w:val="center"/>
              <w:rPr>
                <w:color w:val="000000"/>
                <w:kern w:val="0"/>
                <w:sz w:val="22"/>
                <w:szCs w:val="22"/>
              </w:rPr>
            </w:pPr>
            <w:r>
              <w:rPr>
                <w:rFonts w:hint="eastAsia"/>
                <w:sz w:val="24"/>
                <w:lang w:val="en-US" w:eastAsia="zh-CN"/>
              </w:rPr>
              <w:t>φ10mm×10mm</w:t>
            </w:r>
          </w:p>
        </w:tc>
        <w:tc>
          <w:tcPr>
            <w:tcW w:w="1083" w:type="dxa"/>
            <w:tcBorders>
              <w:top w:val="nil"/>
              <w:left w:val="nil"/>
              <w:bottom w:val="single" w:color="auto" w:sz="4" w:space="0"/>
              <w:right w:val="single" w:color="auto" w:sz="4" w:space="0"/>
            </w:tcBorders>
            <w:shd w:val="clear" w:color="auto" w:fill="auto"/>
            <w:noWrap/>
            <w:vAlign w:val="center"/>
          </w:tcPr>
          <w:p w14:paraId="3F5C5A5C">
            <w:pPr>
              <w:widowControl/>
              <w:jc w:val="center"/>
              <w:rPr>
                <w:color w:val="000000"/>
                <w:kern w:val="0"/>
                <w:sz w:val="22"/>
                <w:szCs w:val="22"/>
              </w:rPr>
            </w:pPr>
            <w:r>
              <w:rPr>
                <w:color w:val="000000"/>
                <w:kern w:val="0"/>
                <w:sz w:val="22"/>
                <w:szCs w:val="22"/>
              </w:rPr>
              <w:t>840</w:t>
            </w:r>
          </w:p>
        </w:tc>
        <w:tc>
          <w:tcPr>
            <w:tcW w:w="1083" w:type="dxa"/>
            <w:tcBorders>
              <w:top w:val="nil"/>
              <w:left w:val="nil"/>
              <w:bottom w:val="single" w:color="auto" w:sz="4" w:space="0"/>
              <w:right w:val="single" w:color="auto" w:sz="4" w:space="0"/>
            </w:tcBorders>
            <w:shd w:val="clear" w:color="auto" w:fill="auto"/>
            <w:noWrap/>
            <w:vAlign w:val="center"/>
          </w:tcPr>
          <w:p w14:paraId="55035C01">
            <w:pPr>
              <w:widowControl/>
              <w:jc w:val="center"/>
              <w:rPr>
                <w:color w:val="000000"/>
                <w:kern w:val="0"/>
                <w:sz w:val="22"/>
                <w:szCs w:val="22"/>
              </w:rPr>
            </w:pPr>
            <w:r>
              <w:rPr>
                <w:color w:val="000000"/>
                <w:kern w:val="0"/>
                <w:sz w:val="22"/>
                <w:szCs w:val="22"/>
              </w:rPr>
              <w:t>830</w:t>
            </w:r>
          </w:p>
        </w:tc>
        <w:tc>
          <w:tcPr>
            <w:tcW w:w="1083" w:type="dxa"/>
            <w:tcBorders>
              <w:top w:val="nil"/>
              <w:left w:val="nil"/>
              <w:bottom w:val="single" w:color="auto" w:sz="4" w:space="0"/>
              <w:right w:val="single" w:color="auto" w:sz="4" w:space="0"/>
            </w:tcBorders>
            <w:shd w:val="clear" w:color="auto" w:fill="auto"/>
            <w:noWrap/>
            <w:vAlign w:val="center"/>
          </w:tcPr>
          <w:p w14:paraId="7CED715E">
            <w:pPr>
              <w:widowControl/>
              <w:jc w:val="center"/>
              <w:rPr>
                <w:color w:val="000000"/>
                <w:kern w:val="0"/>
                <w:sz w:val="22"/>
                <w:szCs w:val="22"/>
              </w:rPr>
            </w:pPr>
            <w:r>
              <w:rPr>
                <w:color w:val="000000"/>
                <w:kern w:val="0"/>
                <w:sz w:val="22"/>
                <w:szCs w:val="22"/>
              </w:rPr>
              <w:t>820</w:t>
            </w:r>
          </w:p>
        </w:tc>
        <w:tc>
          <w:tcPr>
            <w:tcW w:w="1083" w:type="dxa"/>
            <w:tcBorders>
              <w:top w:val="nil"/>
              <w:left w:val="nil"/>
              <w:bottom w:val="single" w:color="auto" w:sz="4" w:space="0"/>
              <w:right w:val="single" w:color="auto" w:sz="4" w:space="0"/>
            </w:tcBorders>
            <w:shd w:val="clear" w:color="auto" w:fill="auto"/>
            <w:noWrap/>
            <w:vAlign w:val="center"/>
          </w:tcPr>
          <w:p w14:paraId="3C232FA4">
            <w:pPr>
              <w:widowControl/>
              <w:jc w:val="center"/>
              <w:rPr>
                <w:color w:val="000000"/>
                <w:kern w:val="0"/>
                <w:sz w:val="22"/>
                <w:szCs w:val="22"/>
              </w:rPr>
            </w:pPr>
            <w:r>
              <w:rPr>
                <w:color w:val="000000"/>
                <w:kern w:val="0"/>
                <w:sz w:val="22"/>
                <w:szCs w:val="22"/>
              </w:rPr>
              <w:t>810</w:t>
            </w:r>
          </w:p>
        </w:tc>
      </w:tr>
      <w:tr w14:paraId="7CD4D3CA">
        <w:tblPrEx>
          <w:tblCellMar>
            <w:top w:w="0" w:type="dxa"/>
            <w:left w:w="108" w:type="dxa"/>
            <w:bottom w:w="0" w:type="dxa"/>
            <w:right w:w="108" w:type="dxa"/>
          </w:tblCellMar>
        </w:tblPrEx>
        <w:trPr>
          <w:trHeight w:val="476" w:hRule="atLeast"/>
          <w:jc w:val="center"/>
        </w:trPr>
        <w:tc>
          <w:tcPr>
            <w:tcW w:w="1980" w:type="dxa"/>
            <w:tcBorders>
              <w:top w:val="nil"/>
              <w:left w:val="single" w:color="auto" w:sz="4" w:space="0"/>
              <w:bottom w:val="single" w:color="auto" w:sz="4" w:space="0"/>
              <w:right w:val="single" w:color="auto" w:sz="4" w:space="0"/>
            </w:tcBorders>
            <w:shd w:val="clear" w:color="auto" w:fill="auto"/>
            <w:noWrap/>
            <w:vAlign w:val="center"/>
          </w:tcPr>
          <w:p w14:paraId="45C9767A">
            <w:pPr>
              <w:widowControl/>
              <w:jc w:val="center"/>
              <w:rPr>
                <w:color w:val="000000"/>
                <w:kern w:val="0"/>
                <w:sz w:val="22"/>
                <w:szCs w:val="22"/>
              </w:rPr>
            </w:pPr>
            <w:r>
              <w:rPr>
                <w:color w:val="000000"/>
                <w:kern w:val="0"/>
                <w:sz w:val="22"/>
                <w:szCs w:val="22"/>
              </w:rPr>
              <w:t>成都美奢锐新材料有限公司</w:t>
            </w:r>
          </w:p>
        </w:tc>
        <w:tc>
          <w:tcPr>
            <w:tcW w:w="1984" w:type="dxa"/>
            <w:tcBorders>
              <w:top w:val="nil"/>
              <w:left w:val="nil"/>
              <w:bottom w:val="single" w:color="auto" w:sz="4" w:space="0"/>
              <w:right w:val="single" w:color="auto" w:sz="4" w:space="0"/>
            </w:tcBorders>
            <w:shd w:val="clear" w:color="auto" w:fill="auto"/>
            <w:noWrap/>
            <w:vAlign w:val="center"/>
          </w:tcPr>
          <w:p w14:paraId="5CD30780">
            <w:pPr>
              <w:widowControl/>
              <w:jc w:val="center"/>
              <w:rPr>
                <w:color w:val="000000"/>
                <w:kern w:val="0"/>
                <w:sz w:val="22"/>
                <w:szCs w:val="22"/>
              </w:rPr>
            </w:pPr>
            <w:r>
              <w:rPr>
                <w:color w:val="000000"/>
                <w:kern w:val="0"/>
                <w:sz w:val="22"/>
                <w:szCs w:val="22"/>
              </w:rPr>
              <w:t>6.25×5.25×20mm</w:t>
            </w:r>
          </w:p>
        </w:tc>
        <w:tc>
          <w:tcPr>
            <w:tcW w:w="1083" w:type="dxa"/>
            <w:tcBorders>
              <w:top w:val="nil"/>
              <w:left w:val="nil"/>
              <w:bottom w:val="single" w:color="auto" w:sz="4" w:space="0"/>
              <w:right w:val="single" w:color="auto" w:sz="4" w:space="0"/>
            </w:tcBorders>
            <w:shd w:val="clear" w:color="auto" w:fill="auto"/>
            <w:noWrap/>
            <w:vAlign w:val="center"/>
          </w:tcPr>
          <w:p w14:paraId="26D3A9E5">
            <w:pPr>
              <w:widowControl/>
              <w:jc w:val="center"/>
              <w:rPr>
                <w:color w:val="000000"/>
                <w:kern w:val="0"/>
                <w:sz w:val="22"/>
                <w:szCs w:val="22"/>
              </w:rPr>
            </w:pPr>
            <w:r>
              <w:rPr>
                <w:color w:val="000000"/>
                <w:kern w:val="0"/>
                <w:sz w:val="22"/>
                <w:szCs w:val="22"/>
              </w:rPr>
              <w:t>1210</w:t>
            </w:r>
          </w:p>
        </w:tc>
        <w:tc>
          <w:tcPr>
            <w:tcW w:w="1083" w:type="dxa"/>
            <w:tcBorders>
              <w:top w:val="nil"/>
              <w:left w:val="nil"/>
              <w:bottom w:val="single" w:color="auto" w:sz="4" w:space="0"/>
              <w:right w:val="single" w:color="auto" w:sz="4" w:space="0"/>
            </w:tcBorders>
            <w:shd w:val="clear" w:color="auto" w:fill="auto"/>
            <w:noWrap/>
            <w:vAlign w:val="center"/>
          </w:tcPr>
          <w:p w14:paraId="21297B5A">
            <w:pPr>
              <w:widowControl/>
              <w:jc w:val="center"/>
              <w:rPr>
                <w:color w:val="000000"/>
                <w:kern w:val="0"/>
                <w:sz w:val="22"/>
                <w:szCs w:val="22"/>
              </w:rPr>
            </w:pPr>
            <w:r>
              <w:rPr>
                <w:color w:val="000000"/>
                <w:kern w:val="0"/>
                <w:sz w:val="22"/>
                <w:szCs w:val="22"/>
              </w:rPr>
              <w:t>1180</w:t>
            </w:r>
          </w:p>
        </w:tc>
        <w:tc>
          <w:tcPr>
            <w:tcW w:w="1083" w:type="dxa"/>
            <w:tcBorders>
              <w:top w:val="nil"/>
              <w:left w:val="nil"/>
              <w:bottom w:val="single" w:color="auto" w:sz="4" w:space="0"/>
              <w:right w:val="single" w:color="auto" w:sz="4" w:space="0"/>
            </w:tcBorders>
            <w:shd w:val="clear" w:color="auto" w:fill="auto"/>
            <w:noWrap/>
            <w:vAlign w:val="center"/>
          </w:tcPr>
          <w:p w14:paraId="4F6DF845">
            <w:pPr>
              <w:widowControl/>
              <w:jc w:val="center"/>
              <w:rPr>
                <w:color w:val="000000"/>
                <w:kern w:val="0"/>
                <w:sz w:val="22"/>
                <w:szCs w:val="22"/>
              </w:rPr>
            </w:pPr>
            <w:r>
              <w:rPr>
                <w:color w:val="000000"/>
                <w:kern w:val="0"/>
                <w:sz w:val="22"/>
                <w:szCs w:val="22"/>
              </w:rPr>
              <w:t>1170</w:t>
            </w:r>
          </w:p>
        </w:tc>
        <w:tc>
          <w:tcPr>
            <w:tcW w:w="1083" w:type="dxa"/>
            <w:tcBorders>
              <w:top w:val="nil"/>
              <w:left w:val="nil"/>
              <w:bottom w:val="single" w:color="auto" w:sz="4" w:space="0"/>
              <w:right w:val="single" w:color="auto" w:sz="4" w:space="0"/>
            </w:tcBorders>
            <w:shd w:val="clear" w:color="auto" w:fill="auto"/>
            <w:noWrap/>
            <w:vAlign w:val="center"/>
          </w:tcPr>
          <w:p w14:paraId="48DA6155">
            <w:pPr>
              <w:widowControl/>
              <w:jc w:val="center"/>
              <w:rPr>
                <w:color w:val="000000"/>
                <w:kern w:val="0"/>
                <w:sz w:val="22"/>
                <w:szCs w:val="22"/>
              </w:rPr>
            </w:pPr>
            <w:r>
              <w:rPr>
                <w:color w:val="000000"/>
                <w:kern w:val="0"/>
                <w:sz w:val="22"/>
                <w:szCs w:val="22"/>
              </w:rPr>
              <w:t>1160</w:t>
            </w:r>
          </w:p>
        </w:tc>
      </w:tr>
      <w:tr w14:paraId="32C9E3BC">
        <w:tblPrEx>
          <w:tblCellMar>
            <w:top w:w="0" w:type="dxa"/>
            <w:left w:w="108" w:type="dxa"/>
            <w:bottom w:w="0" w:type="dxa"/>
            <w:right w:w="108" w:type="dxa"/>
          </w:tblCellMar>
        </w:tblPrEx>
        <w:trPr>
          <w:trHeight w:val="518" w:hRule="atLeast"/>
          <w:jc w:val="center"/>
        </w:trPr>
        <w:tc>
          <w:tcPr>
            <w:tcW w:w="1980" w:type="dxa"/>
            <w:tcBorders>
              <w:top w:val="nil"/>
              <w:left w:val="single" w:color="auto" w:sz="4" w:space="0"/>
              <w:bottom w:val="single" w:color="auto" w:sz="4" w:space="0"/>
              <w:right w:val="single" w:color="auto" w:sz="4" w:space="0"/>
            </w:tcBorders>
            <w:shd w:val="clear" w:color="auto" w:fill="auto"/>
            <w:noWrap/>
            <w:vAlign w:val="center"/>
          </w:tcPr>
          <w:p w14:paraId="0BCDEB64">
            <w:pPr>
              <w:widowControl/>
              <w:jc w:val="center"/>
              <w:rPr>
                <w:color w:val="000000"/>
                <w:kern w:val="0"/>
                <w:sz w:val="22"/>
                <w:szCs w:val="22"/>
              </w:rPr>
            </w:pPr>
            <w:r>
              <w:rPr>
                <w:color w:val="000000"/>
                <w:kern w:val="0"/>
                <w:sz w:val="22"/>
                <w:szCs w:val="22"/>
              </w:rPr>
              <w:t>四川大学</w:t>
            </w:r>
          </w:p>
        </w:tc>
        <w:tc>
          <w:tcPr>
            <w:tcW w:w="1984" w:type="dxa"/>
            <w:tcBorders>
              <w:top w:val="nil"/>
              <w:left w:val="nil"/>
              <w:bottom w:val="single" w:color="auto" w:sz="4" w:space="0"/>
              <w:right w:val="single" w:color="auto" w:sz="4" w:space="0"/>
            </w:tcBorders>
            <w:shd w:val="clear" w:color="auto" w:fill="auto"/>
            <w:noWrap/>
            <w:vAlign w:val="center"/>
          </w:tcPr>
          <w:p w14:paraId="75CC0A4E">
            <w:pPr>
              <w:widowControl/>
              <w:jc w:val="center"/>
              <w:rPr>
                <w:color w:val="000000"/>
                <w:kern w:val="0"/>
                <w:sz w:val="22"/>
                <w:szCs w:val="22"/>
              </w:rPr>
            </w:pPr>
            <w:r>
              <w:rPr>
                <w:color w:val="000000"/>
                <w:kern w:val="0"/>
                <w:sz w:val="22"/>
                <w:szCs w:val="22"/>
              </w:rPr>
              <w:t>6.25×5.25×</w:t>
            </w:r>
            <w:r>
              <w:rPr>
                <w:rFonts w:hint="eastAsia"/>
                <w:color w:val="000000"/>
                <w:kern w:val="0"/>
                <w:sz w:val="22"/>
                <w:szCs w:val="22"/>
                <w:lang w:val="en-US" w:eastAsia="zh-CN"/>
              </w:rPr>
              <w:t>2</w:t>
            </w:r>
            <w:r>
              <w:rPr>
                <w:color w:val="000000"/>
                <w:kern w:val="0"/>
                <w:sz w:val="22"/>
                <w:szCs w:val="22"/>
              </w:rPr>
              <w:t>0mm</w:t>
            </w:r>
          </w:p>
        </w:tc>
        <w:tc>
          <w:tcPr>
            <w:tcW w:w="1083" w:type="dxa"/>
            <w:tcBorders>
              <w:top w:val="nil"/>
              <w:left w:val="nil"/>
              <w:bottom w:val="single" w:color="auto" w:sz="4" w:space="0"/>
              <w:right w:val="single" w:color="auto" w:sz="4" w:space="0"/>
            </w:tcBorders>
            <w:shd w:val="clear" w:color="auto" w:fill="auto"/>
            <w:noWrap/>
            <w:vAlign w:val="center"/>
          </w:tcPr>
          <w:p w14:paraId="2FB44E45">
            <w:pPr>
              <w:widowControl/>
              <w:jc w:val="center"/>
              <w:rPr>
                <w:color w:val="000000"/>
                <w:kern w:val="0"/>
                <w:sz w:val="22"/>
                <w:szCs w:val="22"/>
              </w:rPr>
            </w:pPr>
            <w:r>
              <w:rPr>
                <w:color w:val="000000"/>
                <w:kern w:val="0"/>
                <w:sz w:val="22"/>
                <w:szCs w:val="22"/>
              </w:rPr>
              <w:t>1200</w:t>
            </w:r>
          </w:p>
        </w:tc>
        <w:tc>
          <w:tcPr>
            <w:tcW w:w="1083" w:type="dxa"/>
            <w:tcBorders>
              <w:top w:val="nil"/>
              <w:left w:val="nil"/>
              <w:bottom w:val="single" w:color="auto" w:sz="4" w:space="0"/>
              <w:right w:val="single" w:color="auto" w:sz="4" w:space="0"/>
            </w:tcBorders>
            <w:shd w:val="clear" w:color="auto" w:fill="auto"/>
            <w:noWrap/>
            <w:vAlign w:val="center"/>
          </w:tcPr>
          <w:p w14:paraId="332B7154">
            <w:pPr>
              <w:widowControl/>
              <w:jc w:val="center"/>
              <w:rPr>
                <w:color w:val="000000"/>
                <w:kern w:val="0"/>
                <w:sz w:val="22"/>
                <w:szCs w:val="22"/>
              </w:rPr>
            </w:pPr>
            <w:r>
              <w:rPr>
                <w:color w:val="000000"/>
                <w:kern w:val="0"/>
                <w:sz w:val="22"/>
                <w:szCs w:val="22"/>
              </w:rPr>
              <w:t>1160</w:t>
            </w:r>
          </w:p>
        </w:tc>
        <w:tc>
          <w:tcPr>
            <w:tcW w:w="1083" w:type="dxa"/>
            <w:tcBorders>
              <w:top w:val="nil"/>
              <w:left w:val="nil"/>
              <w:bottom w:val="single" w:color="auto" w:sz="4" w:space="0"/>
              <w:right w:val="single" w:color="auto" w:sz="4" w:space="0"/>
            </w:tcBorders>
            <w:shd w:val="clear" w:color="auto" w:fill="auto"/>
            <w:noWrap/>
            <w:vAlign w:val="center"/>
          </w:tcPr>
          <w:p w14:paraId="24A76933">
            <w:pPr>
              <w:widowControl/>
              <w:jc w:val="center"/>
              <w:rPr>
                <w:color w:val="000000"/>
                <w:kern w:val="0"/>
                <w:sz w:val="22"/>
                <w:szCs w:val="22"/>
              </w:rPr>
            </w:pPr>
            <w:r>
              <w:rPr>
                <w:color w:val="000000"/>
                <w:kern w:val="0"/>
                <w:sz w:val="22"/>
                <w:szCs w:val="22"/>
              </w:rPr>
              <w:t>1180</w:t>
            </w:r>
          </w:p>
        </w:tc>
        <w:tc>
          <w:tcPr>
            <w:tcW w:w="1083" w:type="dxa"/>
            <w:tcBorders>
              <w:top w:val="nil"/>
              <w:left w:val="nil"/>
              <w:bottom w:val="single" w:color="auto" w:sz="4" w:space="0"/>
              <w:right w:val="single" w:color="auto" w:sz="4" w:space="0"/>
            </w:tcBorders>
            <w:shd w:val="clear" w:color="auto" w:fill="auto"/>
            <w:noWrap/>
            <w:vAlign w:val="center"/>
          </w:tcPr>
          <w:p w14:paraId="457BA085">
            <w:pPr>
              <w:widowControl/>
              <w:jc w:val="center"/>
              <w:rPr>
                <w:color w:val="000000"/>
                <w:kern w:val="0"/>
                <w:sz w:val="22"/>
                <w:szCs w:val="22"/>
              </w:rPr>
            </w:pPr>
            <w:r>
              <w:rPr>
                <w:color w:val="000000"/>
                <w:kern w:val="0"/>
                <w:sz w:val="22"/>
                <w:szCs w:val="22"/>
              </w:rPr>
              <w:t>1150</w:t>
            </w:r>
          </w:p>
        </w:tc>
      </w:tr>
    </w:tbl>
    <w:p w14:paraId="760D3311">
      <w:pPr>
        <w:tabs>
          <w:tab w:val="left" w:pos="2590"/>
        </w:tabs>
        <w:spacing w:before="156" w:beforeLines="50" w:after="156" w:afterLines="50" w:line="360" w:lineRule="auto"/>
        <w:ind w:firstLine="480" w:firstLineChars="200"/>
        <w:rPr>
          <w:sz w:val="24"/>
        </w:rPr>
      </w:pPr>
      <w:r>
        <w:rPr>
          <w:rFonts w:hint="eastAsia"/>
          <w:sz w:val="24"/>
        </w:rPr>
        <w:t>试样大小会对不同保温时间下的高温维氏硬度值有影响，因此需根据试样尺寸大小设定</w:t>
      </w:r>
      <w:r>
        <w:rPr>
          <w:rFonts w:hint="eastAsia"/>
          <w:sz w:val="24"/>
          <w:lang w:val="en-US" w:eastAsia="zh-CN"/>
        </w:rPr>
        <w:t>合理的</w:t>
      </w:r>
      <w:r>
        <w:rPr>
          <w:rFonts w:hint="eastAsia"/>
          <w:sz w:val="24"/>
        </w:rPr>
        <w:t>保温时间。</w:t>
      </w:r>
    </w:p>
    <w:p w14:paraId="5A45B48C">
      <w:pPr>
        <w:pStyle w:val="2"/>
        <w:spacing w:before="156" w:after="156"/>
        <w:rPr>
          <w:rFonts w:hint="eastAsia"/>
        </w:rPr>
      </w:pPr>
      <w:r>
        <w:rPr>
          <w:rFonts w:hint="eastAsia"/>
        </w:rPr>
        <w:t>三、</w:t>
      </w:r>
      <w:r>
        <w:t>标准中涉及专利的情况</w:t>
      </w:r>
    </w:p>
    <w:p w14:paraId="463EA62C">
      <w:pPr>
        <w:spacing w:before="156" w:beforeLines="50" w:after="156" w:afterLines="50" w:line="360" w:lineRule="auto"/>
        <w:ind w:firstLine="480" w:firstLineChars="200"/>
      </w:pPr>
      <w:r>
        <w:rPr>
          <w:sz w:val="24"/>
        </w:rPr>
        <w:t>未检索到本标准涉及到的相关国内外专利。</w:t>
      </w:r>
    </w:p>
    <w:p w14:paraId="6247FBF6">
      <w:pPr>
        <w:pStyle w:val="2"/>
        <w:spacing w:before="156" w:after="156"/>
        <w:rPr>
          <w:rFonts w:hint="eastAsia"/>
        </w:rPr>
      </w:pPr>
      <w:r>
        <w:rPr>
          <w:rFonts w:hint="eastAsia"/>
        </w:rPr>
        <w:t>四、标准</w:t>
      </w:r>
      <w:r>
        <w:t>预期达到的社会效益</w:t>
      </w:r>
      <w:r>
        <w:rPr>
          <w:rFonts w:hint="eastAsia"/>
        </w:rPr>
        <w:t>等情况</w:t>
      </w:r>
    </w:p>
    <w:p w14:paraId="7E99F44A">
      <w:pPr>
        <w:pStyle w:val="3"/>
      </w:pPr>
      <w:r>
        <w:rPr>
          <w:rFonts w:hint="eastAsia"/>
        </w:rPr>
        <w:t>4.1 标准编写</w:t>
      </w:r>
      <w:r>
        <w:t>的必要性</w:t>
      </w:r>
    </w:p>
    <w:p w14:paraId="41688E70">
      <w:pPr>
        <w:tabs>
          <w:tab w:val="center" w:pos="5086"/>
        </w:tabs>
        <w:spacing w:line="360" w:lineRule="auto"/>
        <w:ind w:firstLine="480" w:firstLineChars="200"/>
        <w:rPr>
          <w:sz w:val="24"/>
        </w:rPr>
      </w:pPr>
      <w:r>
        <w:rPr>
          <w:rFonts w:hint="eastAsia"/>
          <w:sz w:val="24"/>
        </w:rPr>
        <w:t>硬质合金以其高硬度、高强度、优异的耐磨性、耐腐蚀性及耐热性逐渐替代高速钢成为金属切削刀具主要材料，在金属加工、汽车制造、航空航天等高精度、高要求的切削作业中占据了核心地位，显著提升了生产效率和产品质量。此外，硬质合金还广泛应用于耐磨零件、模具制造等工业领域，其高强度、良好的弹性模量和耐蚀性确保了产品在极端工况下的稳定性和持久性。在快速发展的3C电子、医疗器械、高端装备制造等新兴行业，硬质合金凭借其精密加工性能和稳定性，成为实现产品精细化和创新设计的关键材料。在硬质合金生产流程中，维氏硬度测试能精准反映生产工艺的稳定性与产品质量的统一性。</w:t>
      </w:r>
    </w:p>
    <w:p w14:paraId="6E9CDCDE">
      <w:pPr>
        <w:tabs>
          <w:tab w:val="center" w:pos="5086"/>
        </w:tabs>
        <w:spacing w:line="360" w:lineRule="auto"/>
        <w:ind w:firstLine="480" w:firstLineChars="200"/>
        <w:rPr>
          <w:sz w:val="24"/>
        </w:rPr>
      </w:pPr>
      <w:r>
        <w:rPr>
          <w:rFonts w:hint="eastAsia"/>
          <w:sz w:val="24"/>
        </w:rPr>
        <w:t>随着近年来硬质合金产品的发展和更新换代，硬质合金在许多工业领域中常需在高温环境下服役，如航空航天发动机的高温部件、金属加工中的高温切削工具、冶金行业的高温模具等。了解硬质合金在高温下的维氏硬度，能更准确地评估其在实际工作中的性能表现，如耐磨性、抗变形能力等，确保这些部件在高温工况下的可靠性和安全性，为材料研发、生产和应用提供更贴合实际的硬度测试数据，有助于优化材料设计和工艺参数，提高产品质量。国内使用的检测方法标准为GB/T 7997-2014《硬质合金 维氏硬度试验方法》，本标准也是国内唯一的硬质合金维氏硬度的检测方法，该标准仅规定了室温条件下维氏硬度的试验方法，并未对高温条件下的试验设备及试验方法进行统一要求，导致不同生产企业和检测单位对高温维氏硬度的测试标准不一致，不利于硬质合金产品的质量控制。</w:t>
      </w:r>
    </w:p>
    <w:p w14:paraId="051B7EF4">
      <w:pPr>
        <w:tabs>
          <w:tab w:val="center" w:pos="5086"/>
        </w:tabs>
        <w:spacing w:line="360" w:lineRule="auto"/>
        <w:ind w:firstLine="480" w:firstLineChars="200"/>
        <w:rPr>
          <w:sz w:val="24"/>
        </w:rPr>
      </w:pPr>
      <w:r>
        <w:rPr>
          <w:rFonts w:hint="eastAsia"/>
          <w:sz w:val="24"/>
        </w:rPr>
        <w:t>本标准的修订有助于硬质合金高端产品的生产与应用，促进新材料、新技术和新产品的产业化，提升我国硬质合金行业的整体产品质量和技术水平。本标准的修订符合《中国制造2025》对制造业的转型升级、调整结构、提质增效的要求，实现中国制造向中国创造的转变，中国速度向中国质量的转变，完成中国制造由大变强的战略任务。有助于提高我国在中高端硬质合金产品市场的竞争力，推动先进制造业的快速发展，为中国制造2025战略的实施贡献力量。</w:t>
      </w:r>
    </w:p>
    <w:p w14:paraId="383E90AE">
      <w:pPr>
        <w:tabs>
          <w:tab w:val="center" w:pos="5086"/>
        </w:tabs>
        <w:spacing w:line="360" w:lineRule="auto"/>
        <w:ind w:firstLine="480" w:firstLineChars="200"/>
        <w:rPr>
          <w:sz w:val="24"/>
        </w:rPr>
      </w:pPr>
      <w:r>
        <w:rPr>
          <w:rFonts w:hint="eastAsia"/>
          <w:sz w:val="24"/>
        </w:rPr>
        <w:t>综上所述，无论是基于行业发展需求，还是顺应国家政策，提出《硬质合金 维氏硬度试验方法》国家标准的修订都是必要且紧急的。</w:t>
      </w:r>
    </w:p>
    <w:p w14:paraId="27CDD8BC">
      <w:pPr>
        <w:pStyle w:val="3"/>
      </w:pPr>
      <w:r>
        <w:rPr>
          <w:rFonts w:hint="eastAsia"/>
        </w:rPr>
        <w:t xml:space="preserve">4.2 </w:t>
      </w:r>
      <w:r>
        <w:t>标准预期的作用和效益</w:t>
      </w:r>
    </w:p>
    <w:p w14:paraId="7B2368A9">
      <w:pPr>
        <w:tabs>
          <w:tab w:val="center" w:pos="5086"/>
        </w:tabs>
        <w:spacing w:line="360" w:lineRule="auto"/>
        <w:ind w:firstLine="480" w:firstLineChars="200"/>
        <w:rPr>
          <w:sz w:val="24"/>
        </w:rPr>
      </w:pPr>
      <w:r>
        <w:rPr>
          <w:rFonts w:hint="eastAsia"/>
          <w:sz w:val="24"/>
        </w:rPr>
        <w:t>本文件充分考虑了目前国内硬质合金材料生产、研发、应用和检测的实际技术水平。本文件颁布执行后，将在国内形成对硬质合金材料维氏硬度测试的统一试验标准，能够加强企业和各研究机构测试之间的可靠性和可比性，助力我国硬质合金产业的发展，提高国内企业在国际市场的竞争力。</w:t>
      </w:r>
    </w:p>
    <w:p w14:paraId="5FEC9BF0">
      <w:pPr>
        <w:pStyle w:val="2"/>
        <w:spacing w:before="156" w:after="156"/>
        <w:rPr>
          <w:rFonts w:hint="eastAsia"/>
          <w:bCs/>
        </w:rPr>
      </w:pPr>
      <w:r>
        <w:rPr>
          <w:rFonts w:hint="eastAsia"/>
          <w:bCs/>
        </w:rPr>
        <w:t>五</w:t>
      </w:r>
      <w:r>
        <w:rPr>
          <w:bCs/>
        </w:rPr>
        <w:t>、</w:t>
      </w:r>
      <w:r>
        <w:rPr>
          <w:rFonts w:hint="eastAsia"/>
        </w:rPr>
        <w:t>采用国际标准和国外先进标准的情况</w:t>
      </w:r>
    </w:p>
    <w:p w14:paraId="35DAE615">
      <w:pPr>
        <w:spacing w:before="156" w:beforeLines="50" w:after="156" w:afterLines="50" w:line="360" w:lineRule="auto"/>
        <w:ind w:firstLine="480" w:firstLineChars="200"/>
        <w:rPr>
          <w:sz w:val="24"/>
        </w:rPr>
      </w:pPr>
      <w:r>
        <w:rPr>
          <w:rFonts w:hint="eastAsia"/>
          <w:sz w:val="24"/>
        </w:rPr>
        <w:t>经查询，本文件与国内外现行标准及制定中的标准无重复交叉情况。</w:t>
      </w:r>
    </w:p>
    <w:p w14:paraId="6CED25FF">
      <w:pPr>
        <w:pStyle w:val="2"/>
        <w:spacing w:before="156" w:after="156"/>
        <w:rPr>
          <w:rFonts w:hint="eastAsia"/>
        </w:rPr>
      </w:pPr>
      <w:r>
        <w:rPr>
          <w:rFonts w:hint="eastAsia"/>
        </w:rPr>
        <w:t>六</w:t>
      </w:r>
      <w:r>
        <w:t>、与现行法律、法规和强制性国家标准</w:t>
      </w:r>
      <w:r>
        <w:rPr>
          <w:rFonts w:hint="eastAsia"/>
        </w:rPr>
        <w:t>及相关标准配套协调情况</w:t>
      </w:r>
    </w:p>
    <w:p w14:paraId="0BE79BA7">
      <w:pPr>
        <w:spacing w:before="156" w:beforeLines="50" w:after="156" w:afterLines="50" w:line="360" w:lineRule="auto"/>
        <w:ind w:firstLine="480" w:firstLineChars="200"/>
        <w:rPr>
          <w:sz w:val="24"/>
        </w:rPr>
      </w:pPr>
      <w:r>
        <w:rPr>
          <w:sz w:val="24"/>
        </w:rPr>
        <w:t>本</w:t>
      </w:r>
      <w:r>
        <w:rPr>
          <w:rFonts w:hint="eastAsia"/>
          <w:sz w:val="24"/>
        </w:rPr>
        <w:t>标准</w:t>
      </w:r>
      <w:r>
        <w:rPr>
          <w:sz w:val="24"/>
        </w:rPr>
        <w:t>与现行法律、法规相协调、无冲突</w:t>
      </w:r>
      <w:r>
        <w:rPr>
          <w:rFonts w:hint="eastAsia"/>
          <w:sz w:val="24"/>
        </w:rPr>
        <w:t>，</w:t>
      </w:r>
      <w:r>
        <w:rPr>
          <w:sz w:val="24"/>
        </w:rPr>
        <w:t>相关领域内没有强制性国家标准。</w:t>
      </w:r>
    </w:p>
    <w:p w14:paraId="4F4B0F5D">
      <w:pPr>
        <w:pStyle w:val="2"/>
        <w:spacing w:before="156" w:after="156"/>
        <w:rPr>
          <w:rFonts w:hint="eastAsia"/>
        </w:rPr>
      </w:pPr>
      <w:r>
        <w:rPr>
          <w:rFonts w:hint="eastAsia"/>
        </w:rPr>
        <w:t>七</w:t>
      </w:r>
      <w:r>
        <w:t>、重大分歧意见的处理和依据</w:t>
      </w:r>
    </w:p>
    <w:p w14:paraId="0D993762">
      <w:pPr>
        <w:spacing w:before="156" w:beforeLines="50" w:after="156" w:afterLines="50" w:line="360" w:lineRule="auto"/>
        <w:ind w:firstLine="480" w:firstLineChars="200"/>
        <w:rPr>
          <w:sz w:val="24"/>
        </w:rPr>
      </w:pPr>
      <w:r>
        <w:rPr>
          <w:sz w:val="24"/>
        </w:rPr>
        <w:t>无重大分歧</w:t>
      </w:r>
      <w:r>
        <w:rPr>
          <w:rFonts w:hint="eastAsia"/>
          <w:sz w:val="24"/>
        </w:rPr>
        <w:t>意见</w:t>
      </w:r>
      <w:r>
        <w:rPr>
          <w:sz w:val="24"/>
        </w:rPr>
        <w:t>。</w:t>
      </w:r>
    </w:p>
    <w:p w14:paraId="49EE60D9">
      <w:pPr>
        <w:pStyle w:val="2"/>
        <w:spacing w:before="156" w:after="156"/>
        <w:rPr>
          <w:rFonts w:hint="eastAsia"/>
        </w:rPr>
      </w:pPr>
      <w:r>
        <w:rPr>
          <w:rFonts w:hint="eastAsia"/>
        </w:rPr>
        <w:t>八</w:t>
      </w:r>
      <w:r>
        <w:t>、标准作为强制性或推荐性国家（或行业）标准的建议</w:t>
      </w:r>
    </w:p>
    <w:p w14:paraId="59065227">
      <w:pPr>
        <w:spacing w:before="156" w:beforeLines="50" w:after="156" w:afterLines="50" w:line="360" w:lineRule="auto"/>
        <w:ind w:firstLine="480" w:firstLineChars="200"/>
        <w:rPr>
          <w:sz w:val="24"/>
        </w:rPr>
      </w:pPr>
      <w:r>
        <w:rPr>
          <w:sz w:val="24"/>
        </w:rPr>
        <w:t>建议本标准为推荐性国家标准</w:t>
      </w:r>
      <w:r>
        <w:rPr>
          <w:rFonts w:hint="eastAsia"/>
          <w:sz w:val="24"/>
        </w:rPr>
        <w:t>，供相关组织参考采用。</w:t>
      </w:r>
    </w:p>
    <w:p w14:paraId="628A7C88">
      <w:pPr>
        <w:pStyle w:val="2"/>
        <w:spacing w:before="156" w:after="156"/>
        <w:rPr>
          <w:rFonts w:hint="eastAsia"/>
        </w:rPr>
      </w:pPr>
      <w:r>
        <w:rPr>
          <w:rFonts w:hint="eastAsia"/>
        </w:rPr>
        <w:t>九</w:t>
      </w:r>
      <w:r>
        <w:t>、贯彻标准的要求和措施建议</w:t>
      </w:r>
    </w:p>
    <w:p w14:paraId="0B38767D">
      <w:pPr>
        <w:spacing w:before="156" w:beforeLines="50" w:after="156" w:afterLines="50" w:line="360" w:lineRule="auto"/>
        <w:ind w:firstLine="480" w:firstLineChars="200"/>
        <w:rPr>
          <w:sz w:val="24"/>
        </w:rPr>
      </w:pPr>
      <w:r>
        <w:rPr>
          <w:rFonts w:hint="eastAsia"/>
          <w:sz w:val="24"/>
        </w:rPr>
        <w:t>建议向硬质合金材料及研发、生产、销售及检测的相关企业和单位积极贯彻本文件的内容。</w:t>
      </w:r>
    </w:p>
    <w:p w14:paraId="476C73FA">
      <w:pPr>
        <w:pStyle w:val="2"/>
        <w:spacing w:before="156" w:after="156"/>
        <w:rPr>
          <w:rFonts w:hint="eastAsia"/>
        </w:rPr>
      </w:pPr>
      <w:r>
        <w:rPr>
          <w:rFonts w:hint="eastAsia"/>
        </w:rPr>
        <w:t>十</w:t>
      </w:r>
      <w:r>
        <w:t>、废止现行有关标准的建议</w:t>
      </w:r>
    </w:p>
    <w:p w14:paraId="26AA27C5">
      <w:pPr>
        <w:spacing w:line="360" w:lineRule="auto"/>
        <w:ind w:firstLine="480" w:firstLineChars="200"/>
        <w:rPr>
          <w:sz w:val="24"/>
        </w:rPr>
      </w:pPr>
      <w:r>
        <w:rPr>
          <w:rFonts w:hint="eastAsia"/>
          <w:sz w:val="24"/>
        </w:rPr>
        <w:t>建议废止现行GB/T 7997-2014《硬质合金 维氏硬度试验方法》。</w:t>
      </w:r>
    </w:p>
    <w:p w14:paraId="68C48442">
      <w:pPr>
        <w:pStyle w:val="2"/>
        <w:spacing w:before="156" w:after="156"/>
        <w:rPr>
          <w:rFonts w:hint="eastAsia"/>
        </w:rPr>
      </w:pPr>
      <w:r>
        <w:rPr>
          <w:rFonts w:hint="eastAsia"/>
        </w:rPr>
        <w:t>十一</w:t>
      </w:r>
      <w:r>
        <w:t>、其它应予说明的事项</w:t>
      </w:r>
    </w:p>
    <w:p w14:paraId="5612D40F">
      <w:pPr>
        <w:spacing w:line="360" w:lineRule="auto"/>
        <w:ind w:firstLine="480" w:firstLineChars="200"/>
        <w:rPr>
          <w:sz w:val="24"/>
        </w:rPr>
      </w:pPr>
      <w:r>
        <w:rPr>
          <w:sz w:val="24"/>
        </w:rPr>
        <w:t>无。</w:t>
      </w:r>
    </w:p>
    <w:p w14:paraId="16BCAB74">
      <w:pPr>
        <w:spacing w:line="360" w:lineRule="auto"/>
        <w:rPr>
          <w:rFonts w:eastAsia="黑体"/>
          <w:bCs/>
          <w:sz w:val="24"/>
        </w:rPr>
      </w:pPr>
    </w:p>
    <w:p w14:paraId="374DEDF6">
      <w:pPr>
        <w:spacing w:line="360" w:lineRule="auto"/>
        <w:rPr>
          <w:rFonts w:eastAsia="黑体"/>
          <w:bCs/>
          <w:sz w:val="24"/>
        </w:rPr>
      </w:pPr>
    </w:p>
    <w:p w14:paraId="428A8F54">
      <w:pPr>
        <w:spacing w:line="240" w:lineRule="auto"/>
        <w:rPr>
          <w:rFonts w:eastAsia="黑体"/>
          <w:bCs/>
          <w:sz w:val="24"/>
        </w:rPr>
      </w:pPr>
      <w:r>
        <w:rPr>
          <w:rFonts w:eastAsia="黑体"/>
          <w:bCs/>
          <w:sz w:val="24"/>
        </w:rPr>
        <w:br w:type="page"/>
      </w:r>
    </w:p>
    <w:p w14:paraId="7C8C51B5">
      <w:pPr>
        <w:jc w:val="center"/>
        <w:rPr>
          <w:b/>
          <w:bCs/>
          <w:sz w:val="32"/>
          <w:szCs w:val="32"/>
        </w:rPr>
      </w:pPr>
      <w:r>
        <w:rPr>
          <w:b/>
          <w:bCs/>
          <w:sz w:val="32"/>
          <w:szCs w:val="32"/>
        </w:rPr>
        <w:t>标准</w:t>
      </w:r>
      <w:r>
        <w:rPr>
          <w:rFonts w:hint="eastAsia"/>
          <w:b/>
          <w:bCs/>
          <w:sz w:val="32"/>
          <w:szCs w:val="32"/>
        </w:rPr>
        <w:t>征求意见稿</w:t>
      </w:r>
      <w:r>
        <w:rPr>
          <w:b/>
          <w:bCs/>
          <w:sz w:val="32"/>
          <w:szCs w:val="32"/>
        </w:rPr>
        <w:t>意见汇总</w:t>
      </w:r>
      <w:r>
        <w:rPr>
          <w:rFonts w:hint="eastAsia"/>
          <w:b/>
          <w:bCs/>
          <w:sz w:val="32"/>
          <w:szCs w:val="32"/>
        </w:rPr>
        <w:t>处理</w:t>
      </w:r>
      <w:r>
        <w:rPr>
          <w:b/>
          <w:bCs/>
          <w:sz w:val="32"/>
          <w:szCs w:val="32"/>
        </w:rPr>
        <w:t>表</w:t>
      </w:r>
    </w:p>
    <w:p w14:paraId="74DD28F4">
      <w:pPr>
        <w:pStyle w:val="54"/>
        <w:spacing w:before="0" w:line="360" w:lineRule="auto"/>
        <w:jc w:val="left"/>
        <w:rPr>
          <w:rFonts w:hint="default" w:ascii="黑体" w:hAnsi="黑体" w:eastAsia="宋体" w:cs="黑体"/>
          <w:b/>
          <w:bCs/>
          <w:color w:val="000000"/>
          <w:sz w:val="24"/>
          <w:szCs w:val="24"/>
          <w:lang w:val="en-US" w:eastAsia="zh-CN"/>
        </w:rPr>
      </w:pPr>
      <w:r>
        <w:rPr>
          <w:sz w:val="24"/>
          <w:szCs w:val="24"/>
        </w:rPr>
        <w:t>标准项目名称：</w:t>
      </w:r>
      <w:r>
        <w:rPr>
          <w:rFonts w:hint="eastAsia"/>
          <w:sz w:val="24"/>
        </w:rPr>
        <w:t>硬质合金 维氏硬度试验方法</w:t>
      </w:r>
      <w:r>
        <w:rPr>
          <w:rFonts w:hint="eastAsia"/>
          <w:sz w:val="24"/>
          <w:szCs w:val="24"/>
        </w:rPr>
        <w:t xml:space="preserve">          </w:t>
      </w:r>
      <w:r>
        <w:rPr>
          <w:rFonts w:hint="eastAsia"/>
          <w:sz w:val="24"/>
          <w:szCs w:val="24"/>
          <w:lang w:val="en-US" w:eastAsia="zh-CN"/>
        </w:rPr>
        <w:t xml:space="preserve">      </w:t>
      </w:r>
      <w:r>
        <w:rPr>
          <w:rFonts w:hint="eastAsia"/>
          <w:sz w:val="24"/>
          <w:szCs w:val="24"/>
        </w:rPr>
        <w:t>承办人：</w:t>
      </w:r>
      <w:r>
        <w:rPr>
          <w:rFonts w:hint="eastAsia"/>
          <w:sz w:val="24"/>
          <w:szCs w:val="24"/>
          <w:lang w:val="en-US" w:eastAsia="zh-CN"/>
        </w:rPr>
        <w:t>沈欢</w:t>
      </w:r>
    </w:p>
    <w:p w14:paraId="600A5C9B">
      <w:pPr>
        <w:pStyle w:val="54"/>
        <w:spacing w:before="0" w:line="360" w:lineRule="auto"/>
        <w:jc w:val="left"/>
        <w:rPr>
          <w:rFonts w:hint="default" w:eastAsia="宋体"/>
          <w:sz w:val="24"/>
          <w:szCs w:val="24"/>
          <w:lang w:val="en-US" w:eastAsia="zh-CN"/>
        </w:rPr>
      </w:pPr>
      <w:r>
        <w:rPr>
          <w:sz w:val="24"/>
          <w:szCs w:val="24"/>
        </w:rPr>
        <w:t>标准项目负责起草单位：</w:t>
      </w:r>
      <w:r>
        <w:rPr>
          <w:rFonts w:hint="eastAsia"/>
          <w:sz w:val="24"/>
          <w:szCs w:val="24"/>
        </w:rPr>
        <w:t>厦门钨业股份有限公司          电话：151-5965-2001</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
        <w:gridCol w:w="1057"/>
        <w:gridCol w:w="3638"/>
        <w:gridCol w:w="1962"/>
        <w:gridCol w:w="672"/>
        <w:gridCol w:w="651"/>
      </w:tblGrid>
      <w:tr w14:paraId="56696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318" w:type="pct"/>
            <w:shd w:val="clear" w:color="auto" w:fill="auto"/>
            <w:noWrap w:val="0"/>
            <w:vAlign w:val="center"/>
          </w:tcPr>
          <w:p w14:paraId="663BE2D1">
            <w:pPr>
              <w:jc w:val="center"/>
              <w:rPr>
                <w:rFonts w:hint="eastAsia" w:ascii="宋体" w:hAnsi="宋体" w:cs="Times New Roman"/>
                <w:szCs w:val="21"/>
              </w:rPr>
            </w:pPr>
            <w:r>
              <w:rPr>
                <w:rFonts w:ascii="宋体" w:hAnsi="宋体" w:cs="Times New Roman"/>
                <w:szCs w:val="21"/>
              </w:rPr>
              <w:t>序号</w:t>
            </w:r>
          </w:p>
        </w:tc>
        <w:tc>
          <w:tcPr>
            <w:tcW w:w="620" w:type="pct"/>
            <w:shd w:val="clear" w:color="auto" w:fill="auto"/>
            <w:noWrap w:val="0"/>
            <w:vAlign w:val="center"/>
          </w:tcPr>
          <w:p w14:paraId="28FD0F74">
            <w:pPr>
              <w:jc w:val="center"/>
              <w:rPr>
                <w:rFonts w:hint="eastAsia" w:ascii="宋体" w:hAnsi="宋体" w:cs="Times New Roman"/>
                <w:szCs w:val="21"/>
              </w:rPr>
            </w:pPr>
            <w:r>
              <w:rPr>
                <w:rFonts w:ascii="宋体" w:hAnsi="宋体" w:cs="Times New Roman"/>
                <w:szCs w:val="21"/>
              </w:rPr>
              <w:t>标准章条编号</w:t>
            </w:r>
          </w:p>
        </w:tc>
        <w:tc>
          <w:tcPr>
            <w:tcW w:w="2134" w:type="pct"/>
            <w:shd w:val="clear" w:color="auto" w:fill="auto"/>
            <w:noWrap w:val="0"/>
            <w:vAlign w:val="center"/>
          </w:tcPr>
          <w:p w14:paraId="3F3223DD">
            <w:pPr>
              <w:jc w:val="center"/>
              <w:rPr>
                <w:rFonts w:hint="eastAsia" w:ascii="宋体" w:hAnsi="宋体" w:cs="Times New Roman"/>
                <w:szCs w:val="21"/>
              </w:rPr>
            </w:pPr>
            <w:r>
              <w:rPr>
                <w:rFonts w:ascii="宋体" w:hAnsi="宋体" w:cs="Times New Roman"/>
                <w:szCs w:val="21"/>
              </w:rPr>
              <w:t>意见内容</w:t>
            </w:r>
          </w:p>
        </w:tc>
        <w:tc>
          <w:tcPr>
            <w:tcW w:w="1151" w:type="pct"/>
            <w:shd w:val="clear" w:color="auto" w:fill="auto"/>
            <w:noWrap w:val="0"/>
            <w:vAlign w:val="center"/>
          </w:tcPr>
          <w:p w14:paraId="672C581C">
            <w:pPr>
              <w:jc w:val="center"/>
              <w:rPr>
                <w:rFonts w:hint="eastAsia" w:ascii="宋体" w:hAnsi="宋体" w:cs="Times New Roman"/>
                <w:szCs w:val="21"/>
              </w:rPr>
            </w:pPr>
            <w:r>
              <w:rPr>
                <w:rFonts w:ascii="宋体" w:hAnsi="宋体" w:cs="Times New Roman"/>
                <w:szCs w:val="21"/>
              </w:rPr>
              <w:t>提出单位</w:t>
            </w:r>
          </w:p>
        </w:tc>
        <w:tc>
          <w:tcPr>
            <w:tcW w:w="394" w:type="pct"/>
            <w:shd w:val="clear" w:color="auto" w:fill="auto"/>
            <w:noWrap w:val="0"/>
            <w:vAlign w:val="center"/>
          </w:tcPr>
          <w:p w14:paraId="7A241646">
            <w:pPr>
              <w:jc w:val="center"/>
              <w:rPr>
                <w:rFonts w:hint="eastAsia" w:ascii="宋体" w:hAnsi="宋体" w:cs="Times New Roman"/>
                <w:szCs w:val="21"/>
              </w:rPr>
            </w:pPr>
            <w:r>
              <w:rPr>
                <w:rFonts w:ascii="宋体" w:hAnsi="宋体" w:cs="Times New Roman"/>
                <w:szCs w:val="21"/>
              </w:rPr>
              <w:t>处理意见</w:t>
            </w:r>
          </w:p>
        </w:tc>
        <w:tc>
          <w:tcPr>
            <w:tcW w:w="381" w:type="pct"/>
            <w:shd w:val="clear" w:color="auto" w:fill="auto"/>
            <w:noWrap w:val="0"/>
            <w:vAlign w:val="center"/>
          </w:tcPr>
          <w:p w14:paraId="191AEFCA">
            <w:pPr>
              <w:jc w:val="center"/>
              <w:rPr>
                <w:rFonts w:hint="eastAsia" w:ascii="宋体" w:hAnsi="宋体" w:cs="Times New Roman"/>
                <w:szCs w:val="21"/>
              </w:rPr>
            </w:pPr>
            <w:r>
              <w:rPr>
                <w:rFonts w:ascii="宋体" w:hAnsi="宋体" w:cs="Times New Roman"/>
                <w:szCs w:val="21"/>
              </w:rPr>
              <w:t>备注</w:t>
            </w:r>
          </w:p>
        </w:tc>
      </w:tr>
      <w:tr w14:paraId="5C8C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8" w:type="pct"/>
            <w:shd w:val="clear" w:color="auto" w:fill="auto"/>
            <w:noWrap w:val="0"/>
            <w:vAlign w:val="center"/>
          </w:tcPr>
          <w:p w14:paraId="306CF1D6">
            <w:pPr>
              <w:widowControl/>
              <w:jc w:val="center"/>
              <w:textAlignment w:val="center"/>
              <w:rPr>
                <w:rFonts w:hint="eastAsia" w:ascii="宋体" w:hAnsi="宋体" w:cs="Times New Roman"/>
                <w:szCs w:val="21"/>
              </w:rPr>
            </w:pPr>
            <w:r>
              <w:rPr>
                <w:rFonts w:ascii="宋体" w:hAnsi="宋体" w:cs="Times New Roman"/>
                <w:color w:val="000000"/>
                <w:kern w:val="0"/>
                <w:szCs w:val="21"/>
                <w:lang w:bidi="ar"/>
              </w:rPr>
              <w:t>1</w:t>
            </w:r>
          </w:p>
        </w:tc>
        <w:tc>
          <w:tcPr>
            <w:tcW w:w="620" w:type="pct"/>
            <w:shd w:val="clear" w:color="auto" w:fill="auto"/>
            <w:noWrap w:val="0"/>
            <w:vAlign w:val="center"/>
          </w:tcPr>
          <w:p w14:paraId="11A561B5">
            <w:pPr>
              <w:jc w:val="center"/>
              <w:rPr>
                <w:rFonts w:hint="eastAsia" w:ascii="宋体" w:hAnsi="宋体" w:cs="Times New Roman"/>
                <w:szCs w:val="21"/>
              </w:rPr>
            </w:pPr>
            <w:r>
              <w:rPr>
                <w:rFonts w:hint="eastAsia" w:ascii="宋体" w:hAnsi="宋体" w:cs="Times New Roman"/>
                <w:szCs w:val="21"/>
                <w:lang w:val="en-US" w:eastAsia="zh-CN"/>
              </w:rPr>
              <w:t>前言</w:t>
            </w:r>
          </w:p>
        </w:tc>
        <w:tc>
          <w:tcPr>
            <w:tcW w:w="2134" w:type="pct"/>
            <w:shd w:val="clear" w:color="auto" w:fill="auto"/>
            <w:noWrap w:val="0"/>
            <w:vAlign w:val="center"/>
          </w:tcPr>
          <w:p w14:paraId="70D06A98">
            <w:pPr>
              <w:jc w:val="center"/>
              <w:rPr>
                <w:rFonts w:hint="eastAsia" w:ascii="宋体" w:hAnsi="宋体" w:cs="Times New Roman"/>
                <w:szCs w:val="21"/>
              </w:rPr>
            </w:pPr>
            <w:r>
              <w:rPr>
                <w:rFonts w:hint="eastAsia" w:ascii="宋体" w:hAnsi="宋体" w:cs="Times New Roman"/>
                <w:szCs w:val="21"/>
                <w:lang w:val="en-US" w:eastAsia="zh-CN"/>
              </w:rPr>
              <w:t>补充对压头要求的调整说明“f）调整了压头的要求（见6.2，2014版的5.2）”</w:t>
            </w:r>
          </w:p>
        </w:tc>
        <w:tc>
          <w:tcPr>
            <w:tcW w:w="1151" w:type="pct"/>
            <w:shd w:val="clear" w:color="auto" w:fill="auto"/>
            <w:noWrap w:val="0"/>
            <w:vAlign w:val="center"/>
          </w:tcPr>
          <w:p w14:paraId="7D8CC9F9">
            <w:pPr>
              <w:jc w:val="center"/>
              <w:rPr>
                <w:rFonts w:hint="eastAsia" w:ascii="宋体" w:hAnsi="宋体" w:eastAsia="宋体" w:cs="Times New Roman"/>
                <w:szCs w:val="21"/>
                <w:lang w:eastAsia="zh-CN"/>
              </w:rPr>
            </w:pPr>
            <w:r>
              <w:rPr>
                <w:rFonts w:hint="eastAsia" w:ascii="宋体" w:hAnsi="宋体" w:eastAsia="宋体" w:cs="Times New Roman"/>
                <w:szCs w:val="21"/>
                <w:lang w:eastAsia="zh-CN"/>
              </w:rPr>
              <w:t>江苏优普纳科技有限公司</w:t>
            </w:r>
          </w:p>
        </w:tc>
        <w:tc>
          <w:tcPr>
            <w:tcW w:w="394" w:type="pct"/>
            <w:shd w:val="clear" w:color="auto" w:fill="auto"/>
            <w:noWrap w:val="0"/>
            <w:vAlign w:val="center"/>
          </w:tcPr>
          <w:p w14:paraId="48D23126">
            <w:pPr>
              <w:jc w:val="center"/>
              <w:rPr>
                <w:rFonts w:hint="eastAsia" w:ascii="宋体" w:hAnsi="宋体" w:cs="Times New Roman"/>
                <w:szCs w:val="21"/>
              </w:rPr>
            </w:pPr>
            <w:r>
              <w:rPr>
                <w:rFonts w:hint="eastAsia" w:ascii="宋体" w:hAnsi="宋体" w:cs="Times New Roman"/>
                <w:szCs w:val="21"/>
              </w:rPr>
              <w:t>采纳</w:t>
            </w:r>
          </w:p>
        </w:tc>
        <w:tc>
          <w:tcPr>
            <w:tcW w:w="381" w:type="pct"/>
            <w:shd w:val="clear" w:color="auto" w:fill="auto"/>
            <w:noWrap w:val="0"/>
            <w:vAlign w:val="center"/>
          </w:tcPr>
          <w:p w14:paraId="607D8D60">
            <w:pPr>
              <w:jc w:val="center"/>
              <w:rPr>
                <w:rFonts w:hint="eastAsia" w:ascii="宋体" w:hAnsi="宋体" w:cs="Times New Roman"/>
                <w:szCs w:val="21"/>
              </w:rPr>
            </w:pPr>
          </w:p>
        </w:tc>
      </w:tr>
      <w:tr w14:paraId="17EB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8" w:type="pct"/>
            <w:shd w:val="clear" w:color="auto" w:fill="auto"/>
            <w:noWrap w:val="0"/>
            <w:vAlign w:val="center"/>
          </w:tcPr>
          <w:p w14:paraId="01615A46">
            <w:pPr>
              <w:widowControl/>
              <w:jc w:val="center"/>
              <w:textAlignment w:val="center"/>
              <w:rPr>
                <w:rFonts w:hint="eastAsia" w:ascii="宋体" w:hAnsi="宋体" w:cs="Times New Roman"/>
                <w:szCs w:val="21"/>
              </w:rPr>
            </w:pPr>
            <w:r>
              <w:rPr>
                <w:rFonts w:ascii="宋体" w:hAnsi="宋体" w:cs="Times New Roman"/>
                <w:color w:val="000000"/>
                <w:kern w:val="0"/>
                <w:szCs w:val="21"/>
                <w:lang w:bidi="ar"/>
              </w:rPr>
              <w:t>2</w:t>
            </w:r>
          </w:p>
        </w:tc>
        <w:tc>
          <w:tcPr>
            <w:tcW w:w="620" w:type="pct"/>
            <w:shd w:val="clear" w:color="auto" w:fill="auto"/>
            <w:noWrap w:val="0"/>
            <w:vAlign w:val="center"/>
          </w:tcPr>
          <w:p w14:paraId="63757D95">
            <w:pPr>
              <w:jc w:val="center"/>
              <w:rPr>
                <w:rFonts w:hint="default" w:ascii="宋体" w:hAnsi="宋体" w:eastAsia="宋体" w:cs="Times New Roman"/>
                <w:kern w:val="2"/>
                <w:sz w:val="21"/>
                <w:szCs w:val="21"/>
                <w:lang w:val="en-US" w:eastAsia="zh-CN" w:bidi="ar-SA"/>
              </w:rPr>
            </w:pPr>
            <w:r>
              <w:rPr>
                <w:rFonts w:hint="eastAsia" w:ascii="宋体" w:hAnsi="宋体" w:cs="Times New Roman"/>
                <w:szCs w:val="21"/>
                <w:lang w:val="en-US" w:eastAsia="zh-CN"/>
              </w:rPr>
              <w:t>4.1</w:t>
            </w:r>
          </w:p>
        </w:tc>
        <w:tc>
          <w:tcPr>
            <w:tcW w:w="2134" w:type="pct"/>
            <w:shd w:val="clear" w:color="auto" w:fill="auto"/>
            <w:noWrap w:val="0"/>
            <w:vAlign w:val="center"/>
          </w:tcPr>
          <w:p w14:paraId="6782A774">
            <w:pPr>
              <w:jc w:val="center"/>
              <w:rPr>
                <w:rFonts w:hint="eastAsia" w:ascii="宋体" w:hAnsi="宋体" w:eastAsia="宋体" w:cs="Times New Roman"/>
                <w:kern w:val="2"/>
                <w:sz w:val="21"/>
                <w:szCs w:val="21"/>
                <w:lang w:val="en-US" w:eastAsia="zh-CN" w:bidi="ar-SA"/>
              </w:rPr>
            </w:pPr>
            <w:r>
              <w:rPr>
                <w:rFonts w:hint="eastAsia" w:ascii="宋体" w:hAnsi="宋体" w:cs="Times New Roman"/>
                <w:szCs w:val="21"/>
                <w:lang w:val="en-US" w:eastAsia="zh-CN"/>
              </w:rPr>
              <w:t>对“单位：</w:t>
            </w:r>
            <w:r>
              <w:rPr>
                <w:rFonts w:hint="eastAsia" w:ascii="宋体" w:hAnsi="宋体" w:cs="Times New Roman"/>
                <w:szCs w:val="21"/>
                <w:lang w:eastAsia="zh-CN"/>
              </w:rPr>
              <w:t>º、N、mm</w:t>
            </w:r>
            <w:r>
              <w:rPr>
                <w:rFonts w:hint="eastAsia" w:ascii="宋体" w:hAnsi="宋体" w:cs="Times New Roman"/>
                <w:szCs w:val="21"/>
                <w:lang w:val="en-US" w:eastAsia="zh-CN"/>
              </w:rPr>
              <w:t>”的说明补充中文描述“单位：度</w:t>
            </w:r>
            <w:r>
              <w:rPr>
                <w:rFonts w:hint="eastAsia" w:ascii="宋体" w:hAnsi="宋体" w:cs="Times New Roman"/>
                <w:szCs w:val="21"/>
                <w:lang w:eastAsia="zh-CN"/>
              </w:rPr>
              <w:t>（º）、</w:t>
            </w:r>
            <w:r>
              <w:rPr>
                <w:rFonts w:hint="eastAsia" w:ascii="宋体" w:hAnsi="宋体" w:cs="Times New Roman"/>
                <w:szCs w:val="21"/>
                <w:lang w:val="en-US" w:eastAsia="zh-CN"/>
              </w:rPr>
              <w:t>牛顿（</w:t>
            </w:r>
            <w:r>
              <w:rPr>
                <w:rFonts w:hint="eastAsia" w:ascii="宋体" w:hAnsi="宋体" w:cs="Times New Roman"/>
                <w:szCs w:val="21"/>
                <w:lang w:eastAsia="zh-CN"/>
              </w:rPr>
              <w:t>N</w:t>
            </w:r>
            <w:r>
              <w:rPr>
                <w:rFonts w:hint="eastAsia" w:ascii="宋体" w:hAnsi="宋体" w:cs="Times New Roman"/>
                <w:szCs w:val="21"/>
                <w:lang w:val="en-US" w:eastAsia="zh-CN"/>
              </w:rPr>
              <w:t>）、毫米（</w:t>
            </w:r>
            <w:r>
              <w:rPr>
                <w:rFonts w:hint="eastAsia" w:ascii="宋体" w:hAnsi="宋体" w:cs="Times New Roman"/>
                <w:szCs w:val="21"/>
                <w:lang w:eastAsia="zh-CN"/>
              </w:rPr>
              <w:t>mm</w:t>
            </w:r>
            <w:r>
              <w:rPr>
                <w:rFonts w:hint="eastAsia" w:ascii="宋体" w:hAnsi="宋体" w:cs="Times New Roman"/>
                <w:szCs w:val="21"/>
                <w:lang w:val="en-US" w:eastAsia="zh-CN"/>
              </w:rPr>
              <w:t>）”</w:t>
            </w:r>
          </w:p>
        </w:tc>
        <w:tc>
          <w:tcPr>
            <w:tcW w:w="1151" w:type="pct"/>
            <w:shd w:val="clear" w:color="auto" w:fill="auto"/>
            <w:noWrap w:val="0"/>
            <w:vAlign w:val="center"/>
          </w:tcPr>
          <w:p w14:paraId="7FC5FE58">
            <w:pPr>
              <w:jc w:val="center"/>
              <w:rPr>
                <w:rFonts w:hint="eastAsia" w:ascii="宋体" w:hAnsi="宋体" w:cs="Times New Roman"/>
                <w:szCs w:val="21"/>
              </w:rPr>
            </w:pPr>
            <w:r>
              <w:rPr>
                <w:rFonts w:hint="eastAsia" w:ascii="宋体" w:hAnsi="宋体" w:cs="Times New Roman"/>
                <w:szCs w:val="21"/>
              </w:rPr>
              <w:t>湖南大学</w:t>
            </w:r>
          </w:p>
        </w:tc>
        <w:tc>
          <w:tcPr>
            <w:tcW w:w="394" w:type="pct"/>
            <w:shd w:val="clear" w:color="auto" w:fill="auto"/>
            <w:noWrap w:val="0"/>
            <w:vAlign w:val="center"/>
          </w:tcPr>
          <w:p w14:paraId="4481CE7B">
            <w:pPr>
              <w:jc w:val="center"/>
              <w:rPr>
                <w:rFonts w:hint="eastAsia" w:ascii="宋体" w:hAnsi="宋体" w:cs="Times New Roman"/>
                <w:szCs w:val="21"/>
              </w:rPr>
            </w:pPr>
            <w:r>
              <w:rPr>
                <w:rFonts w:hint="eastAsia" w:ascii="宋体" w:hAnsi="宋体" w:cs="Times New Roman"/>
                <w:szCs w:val="21"/>
              </w:rPr>
              <w:t>采纳</w:t>
            </w:r>
          </w:p>
        </w:tc>
        <w:tc>
          <w:tcPr>
            <w:tcW w:w="381" w:type="pct"/>
            <w:shd w:val="clear" w:color="auto" w:fill="auto"/>
            <w:noWrap w:val="0"/>
            <w:vAlign w:val="center"/>
          </w:tcPr>
          <w:p w14:paraId="5EF38BF2">
            <w:pPr>
              <w:jc w:val="center"/>
              <w:rPr>
                <w:rFonts w:hint="eastAsia" w:ascii="宋体" w:hAnsi="宋体" w:cs="Times New Roman"/>
                <w:szCs w:val="21"/>
              </w:rPr>
            </w:pPr>
          </w:p>
        </w:tc>
      </w:tr>
      <w:tr w14:paraId="62BE2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8" w:type="pct"/>
            <w:shd w:val="clear" w:color="auto" w:fill="auto"/>
            <w:noWrap w:val="0"/>
            <w:vAlign w:val="center"/>
          </w:tcPr>
          <w:p w14:paraId="1DC443DD">
            <w:pPr>
              <w:widowControl/>
              <w:jc w:val="center"/>
              <w:textAlignment w:val="center"/>
              <w:rPr>
                <w:rFonts w:hint="eastAsia" w:ascii="宋体" w:hAnsi="宋体" w:cs="Times New Roman"/>
                <w:szCs w:val="21"/>
              </w:rPr>
            </w:pPr>
            <w:r>
              <w:rPr>
                <w:rFonts w:ascii="宋体" w:hAnsi="宋体" w:cs="Times New Roman"/>
                <w:color w:val="000000"/>
                <w:kern w:val="0"/>
                <w:szCs w:val="21"/>
                <w:lang w:bidi="ar"/>
              </w:rPr>
              <w:t>3</w:t>
            </w:r>
          </w:p>
        </w:tc>
        <w:tc>
          <w:tcPr>
            <w:tcW w:w="620" w:type="pct"/>
            <w:shd w:val="clear" w:color="auto" w:fill="auto"/>
            <w:noWrap w:val="0"/>
            <w:vAlign w:val="center"/>
          </w:tcPr>
          <w:p w14:paraId="68030F49">
            <w:pPr>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4.2</w:t>
            </w:r>
          </w:p>
        </w:tc>
        <w:tc>
          <w:tcPr>
            <w:tcW w:w="2134" w:type="pct"/>
            <w:tcBorders>
              <w:bottom w:val="single" w:color="auto" w:sz="4" w:space="0"/>
            </w:tcBorders>
            <w:shd w:val="clear" w:color="auto" w:fill="auto"/>
            <w:noWrap w:val="0"/>
            <w:vAlign w:val="center"/>
          </w:tcPr>
          <w:p w14:paraId="07B7EFB5">
            <w:pPr>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对于</w:t>
            </w:r>
            <w:r>
              <w:rPr>
                <w:rFonts w:hint="eastAsia" w:ascii="宋体" w:hAnsi="宋体" w:cs="Times New Roman"/>
                <w:i w:val="0"/>
                <w:iCs w:val="0"/>
                <w:kern w:val="2"/>
                <w:sz w:val="21"/>
                <w:szCs w:val="21"/>
                <w:lang w:val="en-US" w:eastAsia="zh-CN" w:bidi="ar-SA"/>
              </w:rPr>
              <w:t>符号</w:t>
            </w:r>
            <w:r>
              <w:rPr>
                <w:rFonts w:hint="eastAsia"/>
                <w:i w:val="0"/>
                <w:iCs w:val="0"/>
                <w:color w:val="000000" w:themeColor="text1"/>
                <w:sz w:val="18"/>
                <w:szCs w:val="18"/>
                <w:lang w:eastAsia="zh-CN"/>
                <w14:textFill>
                  <w14:solidFill>
                    <w14:schemeClr w14:val="tx1"/>
                  </w14:solidFill>
                </w14:textFill>
              </w:rPr>
              <w:t>“</w:t>
            </w:r>
            <w:r>
              <w:rPr>
                <w:rFonts w:eastAsiaTheme="minorEastAsia"/>
                <w:i/>
                <w:iCs/>
                <w:color w:val="000000" w:themeColor="text1"/>
                <w:sz w:val="18"/>
                <w:szCs w:val="18"/>
                <w14:textFill>
                  <w14:solidFill>
                    <w14:schemeClr w14:val="tx1"/>
                  </w14:solidFill>
                </w14:textFill>
              </w:rPr>
              <w:t>α</w:t>
            </w:r>
            <w:r>
              <w:rPr>
                <w:rFonts w:hint="eastAsia" w:eastAsiaTheme="minorEastAsia"/>
                <w:i/>
                <w:iCs/>
                <w:color w:val="000000" w:themeColor="text1"/>
                <w:sz w:val="18"/>
                <w:szCs w:val="18"/>
                <w:lang w:eastAsia="zh-CN"/>
                <w14:textFill>
                  <w14:solidFill>
                    <w14:schemeClr w14:val="tx1"/>
                  </w14:solidFill>
                </w14:textFill>
              </w:rPr>
              <w:t>、</w:t>
            </w:r>
            <w:r>
              <w:rPr>
                <w:i/>
                <w:iCs/>
                <w:color w:val="000000" w:themeColor="text1"/>
                <w:sz w:val="18"/>
                <w:szCs w:val="18"/>
                <w14:textFill>
                  <w14:solidFill>
                    <w14:schemeClr w14:val="tx1"/>
                  </w14:solidFill>
                </w14:textFill>
              </w:rPr>
              <w:t>F</w:t>
            </w:r>
            <w:r>
              <w:rPr>
                <w:rFonts w:hint="eastAsia"/>
                <w:i/>
                <w:iCs/>
                <w:color w:val="000000" w:themeColor="text1"/>
                <w:sz w:val="18"/>
                <w:szCs w:val="18"/>
                <w:lang w:eastAsia="zh-CN"/>
                <w14:textFill>
                  <w14:solidFill>
                    <w14:schemeClr w14:val="tx1"/>
                  </w14:solidFill>
                </w14:textFill>
              </w:rPr>
              <w:t>、</w:t>
            </w:r>
            <w:r>
              <w:rPr>
                <w:i/>
                <w:iCs/>
                <w:color w:val="000000" w:themeColor="text1"/>
                <w:sz w:val="18"/>
                <w:szCs w:val="18"/>
                <w14:textFill>
                  <w14:solidFill>
                    <w14:schemeClr w14:val="tx1"/>
                  </w14:solidFill>
                </w14:textFill>
              </w:rPr>
              <w:t>d</w:t>
            </w:r>
            <w:r>
              <w:rPr>
                <w:rFonts w:hint="eastAsia" w:ascii="宋体" w:hAnsi="宋体" w:cs="Times New Roman"/>
                <w:szCs w:val="21"/>
                <w:lang w:val="en-US" w:eastAsia="zh-CN"/>
              </w:rPr>
              <w:t>”用斜体表示</w:t>
            </w:r>
          </w:p>
        </w:tc>
        <w:tc>
          <w:tcPr>
            <w:tcW w:w="1151" w:type="pct"/>
            <w:shd w:val="clear" w:color="auto" w:fill="auto"/>
            <w:noWrap w:val="0"/>
            <w:vAlign w:val="center"/>
          </w:tcPr>
          <w:p w14:paraId="5279946B">
            <w:pPr>
              <w:jc w:val="center"/>
              <w:rPr>
                <w:rFonts w:hint="eastAsia" w:ascii="宋体" w:hAnsi="宋体" w:cs="Times New Roman"/>
                <w:szCs w:val="21"/>
              </w:rPr>
            </w:pPr>
            <w:r>
              <w:rPr>
                <w:rFonts w:hint="eastAsia" w:ascii="宋体" w:hAnsi="宋体" w:cs="Times New Roman"/>
                <w:szCs w:val="21"/>
              </w:rPr>
              <w:t>江苏浩纳光电股份有限公司</w:t>
            </w:r>
          </w:p>
        </w:tc>
        <w:tc>
          <w:tcPr>
            <w:tcW w:w="394" w:type="pct"/>
            <w:shd w:val="clear" w:color="auto" w:fill="auto"/>
            <w:noWrap w:val="0"/>
            <w:vAlign w:val="center"/>
          </w:tcPr>
          <w:p w14:paraId="50C6B276">
            <w:pPr>
              <w:jc w:val="center"/>
              <w:rPr>
                <w:rFonts w:hint="eastAsia" w:ascii="宋体" w:hAnsi="宋体" w:cs="Times New Roman"/>
                <w:szCs w:val="21"/>
              </w:rPr>
            </w:pPr>
            <w:r>
              <w:rPr>
                <w:rFonts w:hint="eastAsia" w:ascii="宋体" w:hAnsi="宋体" w:cs="Times New Roman"/>
                <w:szCs w:val="21"/>
              </w:rPr>
              <w:t>采纳</w:t>
            </w:r>
          </w:p>
        </w:tc>
        <w:tc>
          <w:tcPr>
            <w:tcW w:w="381" w:type="pct"/>
            <w:shd w:val="clear" w:color="auto" w:fill="auto"/>
            <w:noWrap w:val="0"/>
            <w:vAlign w:val="center"/>
          </w:tcPr>
          <w:p w14:paraId="6DF507A6">
            <w:pPr>
              <w:jc w:val="center"/>
              <w:rPr>
                <w:rFonts w:hint="eastAsia" w:ascii="宋体" w:hAnsi="宋体" w:cs="Times New Roman"/>
                <w:szCs w:val="21"/>
              </w:rPr>
            </w:pPr>
          </w:p>
        </w:tc>
      </w:tr>
      <w:tr w14:paraId="389F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8" w:type="pct"/>
            <w:shd w:val="clear" w:color="auto" w:fill="auto"/>
            <w:noWrap w:val="0"/>
            <w:vAlign w:val="center"/>
          </w:tcPr>
          <w:p w14:paraId="439E8E5A">
            <w:pPr>
              <w:widowControl/>
              <w:jc w:val="center"/>
              <w:textAlignment w:val="center"/>
              <w:rPr>
                <w:rFonts w:hint="eastAsia" w:ascii="宋体" w:hAnsi="宋体" w:cs="Times New Roman"/>
                <w:szCs w:val="21"/>
              </w:rPr>
            </w:pPr>
            <w:r>
              <w:rPr>
                <w:rFonts w:ascii="宋体" w:hAnsi="宋体" w:cs="Times New Roman"/>
                <w:color w:val="000000"/>
                <w:kern w:val="0"/>
                <w:szCs w:val="21"/>
                <w:lang w:bidi="ar"/>
              </w:rPr>
              <w:t>4</w:t>
            </w:r>
          </w:p>
        </w:tc>
        <w:tc>
          <w:tcPr>
            <w:tcW w:w="620" w:type="pct"/>
            <w:shd w:val="clear" w:color="auto" w:fill="auto"/>
            <w:noWrap w:val="0"/>
            <w:vAlign w:val="center"/>
          </w:tcPr>
          <w:p w14:paraId="10CEDB94">
            <w:pPr>
              <w:jc w:val="center"/>
              <w:rPr>
                <w:rFonts w:hint="default" w:ascii="宋体" w:hAnsi="宋体" w:eastAsia="宋体" w:cs="Times New Roman"/>
                <w:kern w:val="2"/>
                <w:sz w:val="21"/>
                <w:szCs w:val="21"/>
                <w:lang w:val="en-US" w:eastAsia="zh-CN" w:bidi="ar-SA"/>
              </w:rPr>
            </w:pPr>
            <w:r>
              <w:rPr>
                <w:rFonts w:hint="eastAsia" w:ascii="宋体" w:hAnsi="宋体" w:cs="Times New Roman"/>
                <w:szCs w:val="21"/>
                <w:lang w:val="en-US" w:eastAsia="zh-CN"/>
              </w:rPr>
              <w:t>5</w:t>
            </w:r>
          </w:p>
        </w:tc>
        <w:tc>
          <w:tcPr>
            <w:tcW w:w="2134" w:type="pct"/>
            <w:tcBorders>
              <w:bottom w:val="single" w:color="auto" w:sz="4" w:space="0"/>
            </w:tcBorders>
            <w:shd w:val="clear" w:color="auto" w:fill="auto"/>
            <w:noWrap w:val="0"/>
            <w:vAlign w:val="center"/>
          </w:tcPr>
          <w:p w14:paraId="77D7B8EA">
            <w:pPr>
              <w:jc w:val="center"/>
              <w:rPr>
                <w:rFonts w:hint="default" w:ascii="宋体" w:hAnsi="宋体" w:eastAsia="宋体" w:cs="Times New Roman"/>
                <w:kern w:val="2"/>
                <w:sz w:val="21"/>
                <w:szCs w:val="21"/>
                <w:lang w:val="en-US" w:eastAsia="zh-CN" w:bidi="ar-SA"/>
              </w:rPr>
            </w:pPr>
            <w:r>
              <w:rPr>
                <w:rFonts w:hint="eastAsia" w:ascii="宋体" w:hAnsi="宋体" w:cs="Times New Roman"/>
                <w:szCs w:val="21"/>
                <w:lang w:eastAsia="zh-CN"/>
              </w:rPr>
              <w:t>“</w:t>
            </w:r>
            <w:r>
              <w:rPr>
                <w:rFonts w:hint="eastAsia" w:ascii="宋体" w:hAnsi="宋体" w:cs="Times New Roman"/>
                <w:szCs w:val="21"/>
              </w:rPr>
              <w:t>图1 试验原理</w:t>
            </w:r>
            <w:r>
              <w:rPr>
                <w:rFonts w:hint="eastAsia" w:ascii="宋体" w:hAnsi="宋体" w:cs="Times New Roman"/>
                <w:szCs w:val="21"/>
                <w:lang w:eastAsia="zh-CN"/>
              </w:rPr>
              <w:t>”</w:t>
            </w:r>
            <w:r>
              <w:rPr>
                <w:rFonts w:hint="eastAsia" w:ascii="宋体" w:hAnsi="宋体" w:cs="Times New Roman"/>
                <w:szCs w:val="21"/>
                <w:lang w:val="en-US" w:eastAsia="zh-CN"/>
              </w:rPr>
              <w:t>调整为“</w:t>
            </w:r>
            <w:r>
              <w:rPr>
                <w:rFonts w:hint="eastAsia" w:ascii="宋体" w:hAnsi="宋体" w:cs="Times New Roman"/>
                <w:szCs w:val="21"/>
              </w:rPr>
              <w:t>图1 试验原理</w:t>
            </w:r>
            <w:r>
              <w:rPr>
                <w:rFonts w:hint="eastAsia" w:ascii="宋体" w:hAnsi="宋体" w:cs="Times New Roman"/>
                <w:szCs w:val="21"/>
                <w:lang w:val="en-US" w:eastAsia="zh-CN"/>
              </w:rPr>
              <w:t>示意图”</w:t>
            </w:r>
          </w:p>
        </w:tc>
        <w:tc>
          <w:tcPr>
            <w:tcW w:w="1151" w:type="pct"/>
            <w:shd w:val="clear" w:color="auto" w:fill="auto"/>
            <w:noWrap w:val="0"/>
            <w:vAlign w:val="center"/>
          </w:tcPr>
          <w:p w14:paraId="5EB16B96">
            <w:pPr>
              <w:jc w:val="center"/>
              <w:rPr>
                <w:rFonts w:hint="eastAsia" w:ascii="宋体" w:hAnsi="宋体" w:cs="Times New Roman"/>
                <w:szCs w:val="21"/>
              </w:rPr>
            </w:pPr>
            <w:r>
              <w:rPr>
                <w:rFonts w:hint="eastAsia" w:ascii="宋体" w:hAnsi="宋体" w:cs="Times New Roman"/>
                <w:szCs w:val="21"/>
              </w:rPr>
              <w:t>自贡硬质合金有限责任公司</w:t>
            </w:r>
          </w:p>
        </w:tc>
        <w:tc>
          <w:tcPr>
            <w:tcW w:w="394" w:type="pct"/>
            <w:shd w:val="clear" w:color="auto" w:fill="auto"/>
            <w:noWrap w:val="0"/>
            <w:vAlign w:val="center"/>
          </w:tcPr>
          <w:p w14:paraId="6A53BE23">
            <w:pPr>
              <w:jc w:val="center"/>
              <w:rPr>
                <w:rFonts w:hint="eastAsia" w:ascii="宋体" w:hAnsi="宋体" w:cs="Times New Roman"/>
                <w:szCs w:val="21"/>
              </w:rPr>
            </w:pPr>
            <w:r>
              <w:rPr>
                <w:rFonts w:hint="eastAsia" w:ascii="宋体" w:hAnsi="宋体" w:cs="Times New Roman"/>
                <w:szCs w:val="21"/>
              </w:rPr>
              <w:t>采纳</w:t>
            </w:r>
          </w:p>
        </w:tc>
        <w:tc>
          <w:tcPr>
            <w:tcW w:w="381" w:type="pct"/>
            <w:shd w:val="clear" w:color="auto" w:fill="auto"/>
            <w:noWrap w:val="0"/>
            <w:vAlign w:val="center"/>
          </w:tcPr>
          <w:p w14:paraId="6A2A2F50">
            <w:pPr>
              <w:jc w:val="center"/>
              <w:rPr>
                <w:rFonts w:hint="eastAsia" w:ascii="宋体" w:hAnsi="宋体" w:cs="Times New Roman"/>
                <w:szCs w:val="21"/>
              </w:rPr>
            </w:pPr>
          </w:p>
        </w:tc>
      </w:tr>
      <w:tr w14:paraId="3A02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8" w:type="pct"/>
            <w:shd w:val="clear" w:color="auto" w:fill="auto"/>
            <w:noWrap w:val="0"/>
            <w:vAlign w:val="center"/>
          </w:tcPr>
          <w:p w14:paraId="0684E784">
            <w:pPr>
              <w:widowControl/>
              <w:jc w:val="center"/>
              <w:textAlignment w:val="center"/>
              <w:rPr>
                <w:rFonts w:hint="eastAsia" w:ascii="宋体" w:hAnsi="宋体" w:cs="Times New Roman"/>
                <w:szCs w:val="21"/>
              </w:rPr>
            </w:pPr>
            <w:r>
              <w:rPr>
                <w:rFonts w:ascii="宋体" w:hAnsi="宋体" w:cs="Times New Roman"/>
                <w:color w:val="000000"/>
                <w:kern w:val="0"/>
                <w:szCs w:val="21"/>
                <w:lang w:bidi="ar"/>
              </w:rPr>
              <w:t>5</w:t>
            </w:r>
          </w:p>
        </w:tc>
        <w:tc>
          <w:tcPr>
            <w:tcW w:w="620" w:type="pct"/>
            <w:shd w:val="clear" w:color="auto" w:fill="auto"/>
            <w:noWrap w:val="0"/>
            <w:vAlign w:val="center"/>
          </w:tcPr>
          <w:p w14:paraId="0E5ABD73">
            <w:pPr>
              <w:jc w:val="center"/>
              <w:rPr>
                <w:rFonts w:hint="default" w:ascii="宋体" w:hAnsi="宋体" w:eastAsia="宋体" w:cs="Times New Roman"/>
                <w:kern w:val="2"/>
                <w:sz w:val="21"/>
                <w:szCs w:val="21"/>
                <w:lang w:val="en-US" w:eastAsia="zh-CN" w:bidi="ar-SA"/>
              </w:rPr>
            </w:pPr>
            <w:r>
              <w:rPr>
                <w:rFonts w:hint="eastAsia" w:ascii="宋体" w:hAnsi="宋体" w:cs="Times New Roman"/>
                <w:szCs w:val="21"/>
                <w:lang w:val="en-US" w:eastAsia="zh-CN"/>
              </w:rPr>
              <w:t>6.1.2</w:t>
            </w:r>
          </w:p>
        </w:tc>
        <w:tc>
          <w:tcPr>
            <w:tcW w:w="2134" w:type="pct"/>
            <w:tcBorders>
              <w:top w:val="single" w:color="auto" w:sz="4" w:space="0"/>
            </w:tcBorders>
            <w:shd w:val="clear" w:color="auto" w:fill="auto"/>
            <w:noWrap w:val="0"/>
            <w:vAlign w:val="center"/>
          </w:tcPr>
          <w:p w14:paraId="667871D1">
            <w:pPr>
              <w:jc w:val="center"/>
              <w:rPr>
                <w:rFonts w:hint="default" w:ascii="宋体" w:hAnsi="宋体" w:eastAsia="宋体" w:cs="Times New Roman"/>
                <w:kern w:val="2"/>
                <w:sz w:val="21"/>
                <w:szCs w:val="21"/>
                <w:lang w:val="en-US" w:eastAsia="zh-CN" w:bidi="ar-SA"/>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高温维氏硬度计应由加热装置、气体净化循环系统、</w:t>
            </w:r>
            <w:r>
              <w:rPr>
                <w:rFonts w:hint="eastAsia" w:ascii="宋体" w:hAnsi="宋体"/>
                <w:color w:val="000000" w:themeColor="text1"/>
                <w:szCs w:val="21"/>
                <w:lang w:val="en-US" w:eastAsia="zh-CN"/>
                <w14:textFill>
                  <w14:solidFill>
                    <w14:schemeClr w14:val="tx1"/>
                  </w14:solidFill>
                </w14:textFill>
              </w:rPr>
              <w:t>维氏</w:t>
            </w:r>
            <w:r>
              <w:rPr>
                <w:rFonts w:hint="eastAsia" w:ascii="宋体" w:hAnsi="宋体"/>
                <w:color w:val="000000" w:themeColor="text1"/>
                <w:szCs w:val="21"/>
                <w14:textFill>
                  <w14:solidFill>
                    <w14:schemeClr w14:val="tx1"/>
                  </w14:solidFill>
                </w14:textFill>
              </w:rPr>
              <w:t>硬度计组成</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调整为“</w:t>
            </w:r>
            <w:r>
              <w:rPr>
                <w:rFonts w:hint="eastAsia" w:ascii="宋体" w:hAnsi="宋体"/>
                <w:color w:val="000000" w:themeColor="text1"/>
                <w:szCs w:val="21"/>
                <w14:textFill>
                  <w14:solidFill>
                    <w14:schemeClr w14:val="tx1"/>
                  </w14:solidFill>
                </w14:textFill>
              </w:rPr>
              <w:t>高温维氏硬度计应由加热装置、气体净化循环系统、硬度计组成</w:t>
            </w:r>
            <w:r>
              <w:rPr>
                <w:rFonts w:hint="eastAsia" w:ascii="宋体" w:hAnsi="宋体"/>
                <w:color w:val="000000" w:themeColor="text1"/>
                <w:szCs w:val="21"/>
                <w:lang w:val="en-US" w:eastAsia="zh-CN"/>
                <w14:textFill>
                  <w14:solidFill>
                    <w14:schemeClr w14:val="tx1"/>
                  </w14:solidFill>
                </w14:textFill>
              </w:rPr>
              <w:t>”</w:t>
            </w:r>
          </w:p>
        </w:tc>
        <w:tc>
          <w:tcPr>
            <w:tcW w:w="1151" w:type="pct"/>
            <w:shd w:val="clear" w:color="auto" w:fill="auto"/>
            <w:noWrap w:val="0"/>
            <w:vAlign w:val="center"/>
          </w:tcPr>
          <w:p w14:paraId="09F750B8">
            <w:pPr>
              <w:jc w:val="center"/>
              <w:rPr>
                <w:rFonts w:hint="eastAsia" w:ascii="宋体" w:hAnsi="宋体" w:cs="Times New Roman"/>
                <w:szCs w:val="21"/>
              </w:rPr>
            </w:pPr>
            <w:r>
              <w:rPr>
                <w:rFonts w:hint="eastAsia" w:ascii="宋体" w:hAnsi="宋体" w:cs="Times New Roman"/>
                <w:szCs w:val="21"/>
              </w:rPr>
              <w:t>崇义章源钨业股份有限公司</w:t>
            </w:r>
          </w:p>
        </w:tc>
        <w:tc>
          <w:tcPr>
            <w:tcW w:w="394" w:type="pct"/>
            <w:shd w:val="clear" w:color="auto" w:fill="auto"/>
            <w:noWrap w:val="0"/>
            <w:vAlign w:val="center"/>
          </w:tcPr>
          <w:p w14:paraId="376E2A90">
            <w:pPr>
              <w:jc w:val="center"/>
              <w:rPr>
                <w:rFonts w:hint="eastAsia" w:ascii="宋体" w:hAnsi="宋体" w:cs="Times New Roman"/>
                <w:szCs w:val="21"/>
              </w:rPr>
            </w:pPr>
            <w:r>
              <w:rPr>
                <w:rFonts w:hint="eastAsia" w:ascii="宋体" w:hAnsi="宋体" w:cs="Times New Roman"/>
                <w:szCs w:val="21"/>
              </w:rPr>
              <w:t>采纳</w:t>
            </w:r>
          </w:p>
        </w:tc>
        <w:tc>
          <w:tcPr>
            <w:tcW w:w="381" w:type="pct"/>
            <w:shd w:val="clear" w:color="auto" w:fill="auto"/>
            <w:noWrap w:val="0"/>
            <w:vAlign w:val="center"/>
          </w:tcPr>
          <w:p w14:paraId="4A33D44F">
            <w:pPr>
              <w:jc w:val="center"/>
              <w:rPr>
                <w:rFonts w:hint="eastAsia" w:ascii="宋体" w:hAnsi="宋体" w:cs="Times New Roman"/>
                <w:szCs w:val="21"/>
              </w:rPr>
            </w:pPr>
          </w:p>
        </w:tc>
      </w:tr>
      <w:tr w14:paraId="040C5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8" w:type="pct"/>
            <w:shd w:val="clear" w:color="auto" w:fill="auto"/>
            <w:noWrap w:val="0"/>
            <w:vAlign w:val="center"/>
          </w:tcPr>
          <w:p w14:paraId="7E45ABF9">
            <w:pPr>
              <w:widowControl/>
              <w:jc w:val="center"/>
              <w:textAlignment w:val="center"/>
              <w:rPr>
                <w:rFonts w:hint="eastAsia" w:ascii="宋体" w:hAnsi="宋体" w:cs="Times New Roman"/>
                <w:szCs w:val="21"/>
              </w:rPr>
            </w:pPr>
            <w:r>
              <w:rPr>
                <w:rFonts w:ascii="宋体" w:hAnsi="宋体" w:cs="Times New Roman"/>
                <w:color w:val="000000"/>
                <w:kern w:val="0"/>
                <w:szCs w:val="21"/>
                <w:lang w:bidi="ar"/>
              </w:rPr>
              <w:t>6</w:t>
            </w:r>
          </w:p>
        </w:tc>
        <w:tc>
          <w:tcPr>
            <w:tcW w:w="620" w:type="pct"/>
            <w:shd w:val="clear" w:color="auto" w:fill="auto"/>
            <w:noWrap w:val="0"/>
            <w:vAlign w:val="center"/>
          </w:tcPr>
          <w:p w14:paraId="17A424DA">
            <w:pPr>
              <w:jc w:val="center"/>
              <w:rPr>
                <w:rFonts w:hint="default" w:ascii="宋体" w:hAnsi="宋体" w:eastAsia="宋体" w:cs="Times New Roman"/>
                <w:kern w:val="2"/>
                <w:sz w:val="21"/>
                <w:szCs w:val="21"/>
                <w:lang w:val="en-US" w:eastAsia="zh-CN" w:bidi="ar-SA"/>
              </w:rPr>
            </w:pPr>
            <w:r>
              <w:rPr>
                <w:rFonts w:hint="eastAsia" w:ascii="宋体" w:hAnsi="宋体" w:cs="Times New Roman"/>
                <w:szCs w:val="21"/>
                <w:lang w:val="en-US" w:eastAsia="zh-CN"/>
              </w:rPr>
              <w:t>7</w:t>
            </w:r>
          </w:p>
        </w:tc>
        <w:tc>
          <w:tcPr>
            <w:tcW w:w="2134" w:type="pct"/>
            <w:shd w:val="clear" w:color="auto" w:fill="auto"/>
            <w:noWrap w:val="0"/>
            <w:vAlign w:val="center"/>
          </w:tcPr>
          <w:p w14:paraId="511E1648">
            <w:pPr>
              <w:jc w:val="center"/>
              <w:rPr>
                <w:rFonts w:hint="default" w:ascii="宋体" w:hAnsi="宋体" w:eastAsia="宋体" w:cs="Times New Roman"/>
                <w:kern w:val="2"/>
                <w:sz w:val="21"/>
                <w:szCs w:val="21"/>
                <w:lang w:val="en-US" w:eastAsia="zh-CN" w:bidi="ar-SA"/>
              </w:rPr>
            </w:pPr>
            <w:r>
              <w:rPr>
                <w:rFonts w:ascii="宋体" w:hAnsi="宋体" w:cs="Times New Roman"/>
                <w:szCs w:val="21"/>
              </w:rPr>
              <w:t>“</w:t>
            </w:r>
            <w:r>
              <w:rPr>
                <w:rFonts w:hint="eastAsia" w:ascii="宋体" w:hAnsi="宋体" w:cs="Times New Roman"/>
                <w:szCs w:val="21"/>
                <w:lang w:val="en-US" w:eastAsia="zh-CN"/>
              </w:rPr>
              <w:t>7.7 高温测试时，试样尺寸应为φ10mm×10mm</w:t>
            </w:r>
            <w:r>
              <w:rPr>
                <w:rFonts w:ascii="宋体" w:hAnsi="宋体" w:cs="Times New Roman"/>
                <w:szCs w:val="21"/>
              </w:rPr>
              <w:t>”</w:t>
            </w:r>
            <w:r>
              <w:rPr>
                <w:rFonts w:hint="eastAsia" w:ascii="宋体" w:hAnsi="宋体" w:cs="Times New Roman"/>
                <w:szCs w:val="21"/>
              </w:rPr>
              <w:t>删减</w:t>
            </w:r>
          </w:p>
        </w:tc>
        <w:tc>
          <w:tcPr>
            <w:tcW w:w="1151" w:type="pct"/>
            <w:shd w:val="clear" w:color="auto" w:fill="auto"/>
            <w:noWrap w:val="0"/>
            <w:vAlign w:val="center"/>
          </w:tcPr>
          <w:p w14:paraId="4B96014C">
            <w:pPr>
              <w:jc w:val="center"/>
              <w:rPr>
                <w:rFonts w:hint="eastAsia" w:ascii="宋体" w:hAnsi="宋体" w:cs="Times New Roman"/>
                <w:szCs w:val="21"/>
              </w:rPr>
            </w:pPr>
            <w:r>
              <w:rPr>
                <w:rFonts w:hint="eastAsia" w:ascii="宋体" w:hAnsi="宋体" w:cs="Times New Roman"/>
                <w:szCs w:val="21"/>
              </w:rPr>
              <w:t>上海铸宇材料科技有限公司</w:t>
            </w:r>
          </w:p>
        </w:tc>
        <w:tc>
          <w:tcPr>
            <w:tcW w:w="394" w:type="pct"/>
            <w:shd w:val="clear" w:color="auto" w:fill="auto"/>
            <w:noWrap w:val="0"/>
            <w:vAlign w:val="center"/>
          </w:tcPr>
          <w:p w14:paraId="0A9441C5">
            <w:pPr>
              <w:jc w:val="center"/>
              <w:rPr>
                <w:rFonts w:hint="eastAsia" w:ascii="宋体" w:hAnsi="宋体" w:cs="Times New Roman"/>
                <w:szCs w:val="21"/>
              </w:rPr>
            </w:pPr>
            <w:r>
              <w:rPr>
                <w:rFonts w:hint="eastAsia" w:ascii="宋体" w:hAnsi="宋体" w:cs="Times New Roman"/>
                <w:szCs w:val="21"/>
              </w:rPr>
              <w:t>采纳</w:t>
            </w:r>
          </w:p>
        </w:tc>
        <w:tc>
          <w:tcPr>
            <w:tcW w:w="381" w:type="pct"/>
            <w:shd w:val="clear" w:color="auto" w:fill="auto"/>
            <w:noWrap w:val="0"/>
            <w:vAlign w:val="center"/>
          </w:tcPr>
          <w:p w14:paraId="14E0DE0A">
            <w:pPr>
              <w:jc w:val="center"/>
              <w:rPr>
                <w:rFonts w:hint="eastAsia" w:ascii="宋体" w:hAnsi="宋体" w:cs="Times New Roman"/>
                <w:szCs w:val="21"/>
              </w:rPr>
            </w:pPr>
          </w:p>
        </w:tc>
      </w:tr>
      <w:tr w14:paraId="6BEC2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8" w:type="pct"/>
            <w:shd w:val="clear" w:color="auto" w:fill="auto"/>
            <w:noWrap w:val="0"/>
            <w:vAlign w:val="center"/>
          </w:tcPr>
          <w:p w14:paraId="74F63C27">
            <w:pPr>
              <w:widowControl/>
              <w:jc w:val="center"/>
              <w:textAlignment w:val="center"/>
              <w:rPr>
                <w:rFonts w:hint="eastAsia" w:ascii="宋体" w:hAnsi="宋体" w:cs="Times New Roman"/>
                <w:szCs w:val="21"/>
              </w:rPr>
            </w:pPr>
            <w:r>
              <w:rPr>
                <w:rFonts w:ascii="宋体" w:hAnsi="宋体" w:cs="Times New Roman"/>
                <w:color w:val="000000"/>
                <w:kern w:val="0"/>
                <w:szCs w:val="21"/>
                <w:lang w:bidi="ar"/>
              </w:rPr>
              <w:t>7</w:t>
            </w:r>
          </w:p>
        </w:tc>
        <w:tc>
          <w:tcPr>
            <w:tcW w:w="620" w:type="pct"/>
            <w:shd w:val="clear" w:color="auto" w:fill="auto"/>
            <w:noWrap w:val="0"/>
            <w:vAlign w:val="center"/>
          </w:tcPr>
          <w:p w14:paraId="2998BAF9">
            <w:pPr>
              <w:jc w:val="center"/>
              <w:rPr>
                <w:rFonts w:hint="eastAsia" w:ascii="宋体" w:hAnsi="宋体" w:eastAsia="宋体" w:cs="Times New Roman"/>
                <w:kern w:val="2"/>
                <w:sz w:val="21"/>
                <w:szCs w:val="21"/>
                <w:lang w:val="en-US" w:eastAsia="zh-CN" w:bidi="ar-SA"/>
              </w:rPr>
            </w:pPr>
            <w:r>
              <w:rPr>
                <w:rFonts w:hint="eastAsia" w:ascii="宋体" w:hAnsi="宋体" w:cs="Times New Roman"/>
                <w:szCs w:val="21"/>
                <w:lang w:val="en-US" w:eastAsia="zh-CN"/>
              </w:rPr>
              <w:t>8.2</w:t>
            </w:r>
          </w:p>
        </w:tc>
        <w:tc>
          <w:tcPr>
            <w:tcW w:w="2134" w:type="pct"/>
            <w:shd w:val="clear" w:color="auto" w:fill="auto"/>
            <w:noWrap w:val="0"/>
            <w:vAlign w:val="center"/>
          </w:tcPr>
          <w:p w14:paraId="6967C8ED">
            <w:pPr>
              <w:jc w:val="center"/>
              <w:rPr>
                <w:rFonts w:hint="eastAsia" w:ascii="宋体" w:hAnsi="宋体" w:eastAsia="宋体" w:cs="Times New Roman"/>
                <w:kern w:val="2"/>
                <w:sz w:val="21"/>
                <w:szCs w:val="21"/>
                <w:lang w:val="en-US" w:eastAsia="zh-CN" w:bidi="ar-SA"/>
              </w:rPr>
            </w:pPr>
            <w:r>
              <w:rPr>
                <w:rFonts w:ascii="宋体" w:hAnsi="宋体" w:cs="Times New Roman"/>
                <w:szCs w:val="21"/>
              </w:rPr>
              <w:t>“</w:t>
            </w:r>
            <w:r>
              <w:rPr>
                <w:rFonts w:hint="eastAsia" w:ascii="宋体" w:hAnsi="宋体" w:cs="Times New Roman"/>
                <w:szCs w:val="21"/>
                <w:lang w:val="en-US" w:eastAsia="zh-CN"/>
              </w:rPr>
              <w:t>高温</w:t>
            </w:r>
            <w:r>
              <w:rPr>
                <w:rFonts w:hint="eastAsia" w:ascii="宋体" w:hAnsi="宋体"/>
                <w:color w:val="000000" w:themeColor="text1"/>
                <w:szCs w:val="21"/>
                <w14:textFill>
                  <w14:solidFill>
                    <w14:schemeClr w14:val="tx1"/>
                  </w14:solidFill>
                </w14:textFill>
              </w:rPr>
              <w:t>试验在</w:t>
            </w:r>
            <w:r>
              <w:rPr>
                <w:rFonts w:hint="eastAsia" w:ascii="宋体" w:hAnsi="宋体"/>
                <w:color w:val="000000" w:themeColor="text1"/>
                <w:szCs w:val="21"/>
                <w:lang w:val="en-US" w:eastAsia="zh-CN"/>
                <w14:textFill>
                  <w14:solidFill>
                    <w14:schemeClr w14:val="tx1"/>
                  </w14:solidFill>
                </w14:textFill>
              </w:rPr>
              <w:t>室温</w:t>
            </w:r>
            <w:r>
              <w:rPr>
                <w:rFonts w:hint="eastAsia" w:ascii="宋体" w:hAnsi="宋体"/>
                <w:color w:val="000000" w:themeColor="text1"/>
                <w:szCs w:val="21"/>
                <w14:textFill>
                  <w14:solidFill>
                    <w14:schemeClr w14:val="tx1"/>
                  </w14:solidFill>
                </w14:textFill>
              </w:rPr>
              <w:t>～1000</w:t>
            </w:r>
            <w:r>
              <w:rPr>
                <w:rFonts w:hint="eastAsia" w:ascii="宋体" w:hAnsi="宋体"/>
                <w:color w:val="000000" w:themeColor="text1"/>
                <w:szCs w:val="21"/>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下</w:t>
            </w:r>
            <w:r>
              <w:rPr>
                <w:rFonts w:hint="eastAsia" w:ascii="宋体" w:hAnsi="宋体"/>
                <w:color w:val="000000" w:themeColor="text1"/>
                <w:szCs w:val="21"/>
                <w14:textFill>
                  <w14:solidFill>
                    <w14:schemeClr w14:val="tx1"/>
                  </w14:solidFill>
                </w14:textFill>
              </w:rPr>
              <w:t>进行”调整为“试验</w:t>
            </w:r>
            <w:r>
              <w:rPr>
                <w:rFonts w:hint="eastAsia" w:ascii="宋体" w:hAnsi="宋体"/>
                <w:color w:val="000000" w:themeColor="text1"/>
                <w:szCs w:val="21"/>
                <w:lang w:val="en-US" w:eastAsia="zh-CN"/>
                <w14:textFill>
                  <w14:solidFill>
                    <w14:schemeClr w14:val="tx1"/>
                  </w14:solidFill>
                </w14:textFill>
              </w:rPr>
              <w:t>一般</w:t>
            </w:r>
            <w:r>
              <w:rPr>
                <w:rFonts w:hint="eastAsia" w:ascii="宋体" w:hAnsi="宋体"/>
                <w:color w:val="000000" w:themeColor="text1"/>
                <w:szCs w:val="21"/>
                <w14:textFill>
                  <w14:solidFill>
                    <w14:schemeClr w14:val="tx1"/>
                  </w14:solidFill>
                </w14:textFill>
              </w:rPr>
              <w:t>在</w:t>
            </w:r>
            <w:r>
              <w:rPr>
                <w:rFonts w:hint="eastAsia" w:ascii="宋体" w:hAnsi="宋体"/>
                <w:color w:val="000000" w:themeColor="text1"/>
                <w:szCs w:val="21"/>
                <w:lang w:val="en-US" w:eastAsia="zh-CN"/>
                <w14:textFill>
                  <w14:solidFill>
                    <w14:schemeClr w14:val="tx1"/>
                  </w14:solidFill>
                </w14:textFill>
              </w:rPr>
              <w:t>室温</w:t>
            </w:r>
            <w:r>
              <w:rPr>
                <w:rFonts w:hint="eastAsia" w:ascii="宋体" w:hAnsi="宋体"/>
                <w:color w:val="000000" w:themeColor="text1"/>
                <w:szCs w:val="21"/>
                <w14:textFill>
                  <w14:solidFill>
                    <w14:schemeClr w14:val="tx1"/>
                  </w14:solidFill>
                </w14:textFill>
              </w:rPr>
              <w:t>～1000</w:t>
            </w:r>
            <w:r>
              <w:rPr>
                <w:rFonts w:hint="eastAsia" w:ascii="宋体" w:hAnsi="宋体"/>
                <w:color w:val="000000" w:themeColor="text1"/>
                <w:szCs w:val="21"/>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下</w:t>
            </w:r>
            <w:r>
              <w:rPr>
                <w:rFonts w:hint="eastAsia" w:ascii="宋体" w:hAnsi="宋体"/>
                <w:color w:val="000000" w:themeColor="text1"/>
                <w:szCs w:val="21"/>
                <w14:textFill>
                  <w14:solidFill>
                    <w14:schemeClr w14:val="tx1"/>
                  </w14:solidFill>
                </w14:textFill>
              </w:rPr>
              <w:t>进行</w:t>
            </w:r>
            <w:r>
              <w:rPr>
                <w:rFonts w:ascii="宋体" w:hAnsi="宋体" w:cs="Times New Roman"/>
                <w:szCs w:val="21"/>
              </w:rPr>
              <w:t>”</w:t>
            </w:r>
          </w:p>
        </w:tc>
        <w:tc>
          <w:tcPr>
            <w:tcW w:w="1151" w:type="pct"/>
            <w:shd w:val="clear" w:color="auto" w:fill="auto"/>
            <w:noWrap w:val="0"/>
            <w:vAlign w:val="center"/>
          </w:tcPr>
          <w:p w14:paraId="086CB812">
            <w:pPr>
              <w:jc w:val="center"/>
              <w:rPr>
                <w:rFonts w:hint="eastAsia" w:ascii="宋体" w:hAnsi="宋体" w:cs="Times New Roman"/>
                <w:szCs w:val="21"/>
              </w:rPr>
            </w:pPr>
            <w:r>
              <w:rPr>
                <w:rFonts w:hint="eastAsia" w:ascii="宋体" w:hAnsi="宋体" w:cs="Times New Roman"/>
                <w:szCs w:val="21"/>
              </w:rPr>
              <w:t>崇义章源钨业股份有限公司</w:t>
            </w:r>
          </w:p>
        </w:tc>
        <w:tc>
          <w:tcPr>
            <w:tcW w:w="394" w:type="pct"/>
            <w:shd w:val="clear" w:color="auto" w:fill="auto"/>
            <w:noWrap w:val="0"/>
            <w:vAlign w:val="center"/>
          </w:tcPr>
          <w:p w14:paraId="16EC54B7">
            <w:pPr>
              <w:jc w:val="center"/>
              <w:rPr>
                <w:rFonts w:hint="eastAsia" w:ascii="宋体" w:hAnsi="宋体" w:cs="Times New Roman"/>
                <w:szCs w:val="21"/>
              </w:rPr>
            </w:pPr>
            <w:r>
              <w:rPr>
                <w:rFonts w:hint="eastAsia" w:ascii="宋体" w:hAnsi="宋体" w:cs="Times New Roman"/>
                <w:szCs w:val="21"/>
              </w:rPr>
              <w:t>采纳</w:t>
            </w:r>
          </w:p>
        </w:tc>
        <w:tc>
          <w:tcPr>
            <w:tcW w:w="381" w:type="pct"/>
            <w:shd w:val="clear" w:color="auto" w:fill="auto"/>
            <w:noWrap w:val="0"/>
            <w:vAlign w:val="center"/>
          </w:tcPr>
          <w:p w14:paraId="2E7B3169">
            <w:pPr>
              <w:jc w:val="center"/>
              <w:rPr>
                <w:rFonts w:hint="eastAsia" w:ascii="宋体" w:hAnsi="宋体" w:cs="Times New Roman"/>
                <w:szCs w:val="21"/>
              </w:rPr>
            </w:pPr>
          </w:p>
        </w:tc>
      </w:tr>
      <w:tr w14:paraId="249C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8" w:type="pct"/>
            <w:shd w:val="clear" w:color="auto" w:fill="auto"/>
            <w:noWrap w:val="0"/>
            <w:vAlign w:val="center"/>
          </w:tcPr>
          <w:p w14:paraId="05CDF881">
            <w:pPr>
              <w:widowControl/>
              <w:jc w:val="center"/>
              <w:textAlignment w:val="center"/>
              <w:rPr>
                <w:rFonts w:hint="eastAsia" w:ascii="宋体" w:hAnsi="宋体" w:cs="Times New Roman"/>
                <w:szCs w:val="21"/>
              </w:rPr>
            </w:pPr>
            <w:r>
              <w:rPr>
                <w:rFonts w:ascii="宋体" w:hAnsi="宋体" w:cs="Times New Roman"/>
                <w:color w:val="000000"/>
                <w:kern w:val="0"/>
                <w:szCs w:val="21"/>
                <w:lang w:bidi="ar"/>
              </w:rPr>
              <w:t>8</w:t>
            </w:r>
          </w:p>
        </w:tc>
        <w:tc>
          <w:tcPr>
            <w:tcW w:w="620" w:type="pct"/>
            <w:shd w:val="clear" w:color="auto" w:fill="auto"/>
            <w:noWrap w:val="0"/>
            <w:vAlign w:val="center"/>
          </w:tcPr>
          <w:p w14:paraId="565FBF03">
            <w:pPr>
              <w:jc w:val="center"/>
              <w:rPr>
                <w:rFonts w:hint="eastAsia" w:ascii="宋体" w:hAnsi="宋体" w:eastAsia="宋体" w:cs="Times New Roman"/>
                <w:kern w:val="2"/>
                <w:sz w:val="21"/>
                <w:szCs w:val="21"/>
                <w:lang w:val="en-US" w:eastAsia="zh-CN" w:bidi="ar-SA"/>
              </w:rPr>
            </w:pPr>
            <w:r>
              <w:rPr>
                <w:rFonts w:hint="eastAsia" w:ascii="宋体" w:hAnsi="宋体" w:cs="Times New Roman"/>
                <w:szCs w:val="21"/>
                <w:lang w:val="en-US" w:eastAsia="zh-CN"/>
              </w:rPr>
              <w:t>9</w:t>
            </w:r>
          </w:p>
        </w:tc>
        <w:tc>
          <w:tcPr>
            <w:tcW w:w="2134" w:type="pct"/>
            <w:shd w:val="clear" w:color="auto" w:fill="auto"/>
            <w:noWrap w:val="0"/>
            <w:vAlign w:val="center"/>
          </w:tcPr>
          <w:p w14:paraId="7CC63E32">
            <w:pPr>
              <w:rPr>
                <w:rFonts w:hint="eastAsia" w:ascii="宋体" w:hAnsi="宋体" w:eastAsia="宋体" w:cs="Times New Roman"/>
                <w:kern w:val="2"/>
                <w:sz w:val="21"/>
                <w:szCs w:val="21"/>
                <w:lang w:val="en-US" w:eastAsia="zh-CN" w:bidi="ar-SA"/>
              </w:rPr>
            </w:pPr>
            <w:r>
              <w:rPr>
                <w:rFonts w:hint="eastAsia" w:ascii="宋体" w:hAnsi="宋体"/>
                <w:color w:val="000000" w:themeColor="text1"/>
                <w:szCs w:val="21"/>
                <w:lang w:eastAsia="zh-CN"/>
                <w14:textFill>
                  <w14:solidFill>
                    <w14:schemeClr w14:val="tx1"/>
                  </w14:solidFill>
                </w14:textFill>
              </w:rPr>
              <w:t>“</w:t>
            </w:r>
            <w:r>
              <w:rPr>
                <w:rFonts w:ascii="宋体" w:hAnsi="宋体"/>
                <w:color w:val="000000" w:themeColor="text1"/>
                <w:szCs w:val="21"/>
                <w14:textFill>
                  <w14:solidFill>
                    <w14:schemeClr w14:val="tx1"/>
                  </w14:solidFill>
                </w14:textFill>
              </w:rPr>
              <w:t>若压痕两对角线长度之差超过对角线长度平均值的5%，</w:t>
            </w:r>
            <w:r>
              <w:rPr>
                <w:rFonts w:hint="eastAsia" w:ascii="宋体" w:hAnsi="宋体"/>
                <w:color w:val="000000" w:themeColor="text1"/>
                <w:szCs w:val="21"/>
                <w14:textFill>
                  <w14:solidFill>
                    <w14:schemeClr w14:val="tx1"/>
                  </w14:solidFill>
                </w14:textFill>
              </w:rPr>
              <w:t>则判定测量数据无效</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若所计算的维氏硬度最大值和最小值相差＞±</w:t>
            </w:r>
            <w:r>
              <w:rPr>
                <w:rFonts w:ascii="宋体" w:hAnsi="宋体"/>
                <w:color w:val="000000" w:themeColor="text1"/>
                <w:szCs w:val="21"/>
                <w14:textFill>
                  <w14:solidFill>
                    <w14:schemeClr w14:val="tx1"/>
                  </w14:solidFill>
                </w14:textFill>
              </w:rPr>
              <w:t>30</w:t>
            </w:r>
            <w:r>
              <w:rPr>
                <w:rFonts w:hint="eastAsia" w:ascii="宋体" w:hAnsi="宋体"/>
                <w:color w:val="000000" w:themeColor="text1"/>
                <w:szCs w:val="21"/>
                <w14:textFill>
                  <w14:solidFill>
                    <w14:schemeClr w14:val="tx1"/>
                  </w14:solidFill>
                </w14:textFill>
              </w:rPr>
              <w:t>，则建议重新取点测量并分析异常点原因</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调整为“</w:t>
            </w:r>
            <w:r>
              <w:rPr>
                <w:rFonts w:ascii="宋体" w:hAnsi="宋体"/>
                <w:color w:val="000000" w:themeColor="text1"/>
                <w:szCs w:val="21"/>
                <w14:textFill>
                  <w14:solidFill>
                    <w14:schemeClr w14:val="tx1"/>
                  </w14:solidFill>
                </w14:textFill>
              </w:rPr>
              <w:t>若压痕两对角线长度之差超过对角线长度平均值的5%，</w:t>
            </w:r>
            <w:r>
              <w:rPr>
                <w:rFonts w:hint="eastAsia" w:ascii="宋体" w:hAnsi="宋体"/>
                <w:color w:val="000000" w:themeColor="text1"/>
                <w:szCs w:val="21"/>
                <w14:textFill>
                  <w14:solidFill>
                    <w14:schemeClr w14:val="tx1"/>
                  </w14:solidFill>
                </w14:textFill>
              </w:rPr>
              <w:t>则判定测量数据无效</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建议</w:t>
            </w:r>
            <w:r>
              <w:rPr>
                <w:rFonts w:hint="eastAsia" w:ascii="宋体" w:hAnsi="宋体"/>
                <w:color w:val="000000" w:themeColor="text1"/>
                <w:szCs w:val="21"/>
                <w14:textFill>
                  <w14:solidFill>
                    <w14:schemeClr w14:val="tx1"/>
                  </w14:solidFill>
                </w14:textFill>
              </w:rPr>
              <w:t>重新取点测量并分析异常原因。</w:t>
            </w:r>
            <w:r>
              <w:rPr>
                <w:rFonts w:hint="eastAsia" w:ascii="宋体" w:hAnsi="宋体"/>
                <w:color w:val="000000" w:themeColor="text1"/>
                <w:szCs w:val="21"/>
                <w:lang w:val="en-US" w:eastAsia="zh-CN"/>
                <w14:textFill>
                  <w14:solidFill>
                    <w14:schemeClr w14:val="tx1"/>
                  </w14:solidFill>
                </w14:textFill>
              </w:rPr>
              <w:t>”</w:t>
            </w:r>
          </w:p>
        </w:tc>
        <w:tc>
          <w:tcPr>
            <w:tcW w:w="1151" w:type="pct"/>
            <w:shd w:val="clear" w:color="auto" w:fill="auto"/>
            <w:noWrap w:val="0"/>
            <w:vAlign w:val="center"/>
          </w:tcPr>
          <w:p w14:paraId="14E34292">
            <w:pPr>
              <w:jc w:val="center"/>
              <w:rPr>
                <w:rFonts w:hint="eastAsia" w:ascii="宋体" w:hAnsi="宋体" w:cs="Times New Roman"/>
                <w:szCs w:val="21"/>
              </w:rPr>
            </w:pPr>
            <w:r>
              <w:rPr>
                <w:rFonts w:hint="eastAsia" w:ascii="宋体" w:hAnsi="宋体" w:cs="Times New Roman"/>
                <w:szCs w:val="21"/>
              </w:rPr>
              <w:t>赣州澳克泰工具技术有限公司</w:t>
            </w:r>
          </w:p>
        </w:tc>
        <w:tc>
          <w:tcPr>
            <w:tcW w:w="394" w:type="pct"/>
            <w:shd w:val="clear" w:color="auto" w:fill="auto"/>
            <w:noWrap w:val="0"/>
            <w:vAlign w:val="center"/>
          </w:tcPr>
          <w:p w14:paraId="51C70F33">
            <w:pPr>
              <w:jc w:val="center"/>
              <w:rPr>
                <w:rFonts w:hint="eastAsia" w:ascii="宋体" w:hAnsi="宋体" w:cs="Times New Roman"/>
                <w:szCs w:val="21"/>
              </w:rPr>
            </w:pPr>
            <w:r>
              <w:rPr>
                <w:rFonts w:hint="eastAsia" w:ascii="宋体" w:hAnsi="宋体" w:cs="Times New Roman"/>
                <w:szCs w:val="21"/>
              </w:rPr>
              <w:t>采纳</w:t>
            </w:r>
          </w:p>
        </w:tc>
        <w:tc>
          <w:tcPr>
            <w:tcW w:w="381" w:type="pct"/>
            <w:shd w:val="clear" w:color="auto" w:fill="auto"/>
            <w:noWrap w:val="0"/>
            <w:vAlign w:val="center"/>
          </w:tcPr>
          <w:p w14:paraId="61CC8CA4">
            <w:pPr>
              <w:jc w:val="center"/>
              <w:rPr>
                <w:rFonts w:hint="eastAsia" w:ascii="宋体" w:hAnsi="宋体" w:cs="Times New Roman"/>
                <w:szCs w:val="21"/>
              </w:rPr>
            </w:pPr>
          </w:p>
        </w:tc>
      </w:tr>
      <w:tr w14:paraId="581E5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8" w:type="pct"/>
            <w:shd w:val="clear" w:color="auto" w:fill="auto"/>
            <w:noWrap w:val="0"/>
            <w:vAlign w:val="center"/>
          </w:tcPr>
          <w:p w14:paraId="78BD2CE0">
            <w:pPr>
              <w:widowControl/>
              <w:jc w:val="center"/>
              <w:textAlignment w:val="center"/>
              <w:rPr>
                <w:rFonts w:hint="eastAsia" w:ascii="宋体" w:hAnsi="宋体" w:cs="Times New Roman"/>
                <w:szCs w:val="21"/>
              </w:rPr>
            </w:pPr>
            <w:r>
              <w:rPr>
                <w:rFonts w:ascii="宋体" w:hAnsi="宋体" w:cs="Times New Roman"/>
                <w:color w:val="000000"/>
                <w:kern w:val="0"/>
                <w:szCs w:val="21"/>
                <w:lang w:bidi="ar"/>
              </w:rPr>
              <w:t>9</w:t>
            </w:r>
          </w:p>
        </w:tc>
        <w:tc>
          <w:tcPr>
            <w:tcW w:w="620" w:type="pct"/>
            <w:shd w:val="clear" w:color="auto" w:fill="auto"/>
            <w:noWrap w:val="0"/>
            <w:vAlign w:val="center"/>
          </w:tcPr>
          <w:p w14:paraId="6CF5FFDA">
            <w:pPr>
              <w:jc w:val="center"/>
              <w:rPr>
                <w:rFonts w:hint="eastAsia" w:ascii="宋体" w:hAnsi="宋体" w:eastAsia="宋体" w:cs="Times New Roman"/>
                <w:kern w:val="2"/>
                <w:sz w:val="21"/>
                <w:szCs w:val="21"/>
                <w:lang w:val="en-US" w:eastAsia="zh-CN" w:bidi="ar-SA"/>
              </w:rPr>
            </w:pPr>
            <w:r>
              <w:rPr>
                <w:rFonts w:hint="eastAsia" w:ascii="宋体" w:hAnsi="宋体" w:cs="Times New Roman"/>
                <w:szCs w:val="21"/>
                <w:lang w:val="en-US" w:eastAsia="zh-CN"/>
              </w:rPr>
              <w:t>11</w:t>
            </w:r>
          </w:p>
        </w:tc>
        <w:tc>
          <w:tcPr>
            <w:tcW w:w="2134" w:type="pct"/>
            <w:shd w:val="clear" w:color="auto" w:fill="auto"/>
            <w:noWrap w:val="0"/>
            <w:vAlign w:val="center"/>
          </w:tcPr>
          <w:p w14:paraId="3D09497E">
            <w:pPr>
              <w:rPr>
                <w:rFonts w:hint="default" w:ascii="宋体" w:hAnsi="宋体" w:eastAsia="宋体" w:cs="Times New Roman"/>
                <w:kern w:val="2"/>
                <w:sz w:val="21"/>
                <w:szCs w:val="21"/>
                <w:lang w:val="en-US" w:eastAsia="zh-CN" w:bidi="ar-SA"/>
              </w:rPr>
            </w:pPr>
            <w:r>
              <w:rPr>
                <w:rFonts w:hint="eastAsia"/>
                <w:color w:val="000000" w:themeColor="text1"/>
                <w:szCs w:val="21"/>
                <w:lang w:val="en-US" w:eastAsia="zh-CN"/>
                <w14:textFill>
                  <w14:solidFill>
                    <w14:schemeClr w14:val="tx1"/>
                  </w14:solidFill>
                </w14:textFill>
              </w:rPr>
              <w:t>“</w:t>
            </w:r>
            <w:r>
              <w:rPr>
                <w:color w:val="000000" w:themeColor="text1"/>
                <w:szCs w:val="21"/>
                <w14:textFill>
                  <w14:solidFill>
                    <w14:schemeClr w14:val="tx1"/>
                  </w14:solidFill>
                </w14:textFill>
              </w:rPr>
              <w:t>鉴别试样的必要说明</w:t>
            </w:r>
            <w:r>
              <w:rPr>
                <w:rFonts w:hint="eastAsia"/>
                <w:color w:val="000000" w:themeColor="text1"/>
                <w:szCs w:val="21"/>
                <w:lang w:val="en-US" w:eastAsia="zh-CN"/>
                <w14:textFill>
                  <w14:solidFill>
                    <w14:schemeClr w14:val="tx1"/>
                  </w14:solidFill>
                </w14:textFill>
              </w:rPr>
              <w:t>”调整为“辨别</w:t>
            </w:r>
            <w:r>
              <w:rPr>
                <w:color w:val="000000" w:themeColor="text1"/>
                <w:szCs w:val="21"/>
                <w14:textFill>
                  <w14:solidFill>
                    <w14:schemeClr w14:val="tx1"/>
                  </w14:solidFill>
                </w14:textFill>
              </w:rPr>
              <w:t>试样</w:t>
            </w:r>
            <w:r>
              <w:rPr>
                <w:rFonts w:hint="eastAsia"/>
                <w:color w:val="000000" w:themeColor="text1"/>
                <w:szCs w:val="21"/>
                <w:lang w:val="en-US" w:eastAsia="zh-CN"/>
                <w14:textFill>
                  <w14:solidFill>
                    <w14:schemeClr w14:val="tx1"/>
                  </w14:solidFill>
                </w14:textFill>
              </w:rPr>
              <w:t>所必须的</w:t>
            </w:r>
            <w:r>
              <w:rPr>
                <w:color w:val="000000" w:themeColor="text1"/>
                <w:szCs w:val="21"/>
                <w14:textFill>
                  <w14:solidFill>
                    <w14:schemeClr w14:val="tx1"/>
                  </w14:solidFill>
                </w14:textFill>
              </w:rPr>
              <w:t>的</w:t>
            </w:r>
            <w:r>
              <w:rPr>
                <w:rFonts w:hint="eastAsia"/>
                <w:color w:val="000000" w:themeColor="text1"/>
                <w:szCs w:val="21"/>
                <w:lang w:val="en-US" w:eastAsia="zh-CN"/>
                <w14:textFill>
                  <w14:solidFill>
                    <w14:schemeClr w14:val="tx1"/>
                  </w14:solidFill>
                </w14:textFill>
              </w:rPr>
              <w:t>详细情况”</w:t>
            </w:r>
          </w:p>
        </w:tc>
        <w:tc>
          <w:tcPr>
            <w:tcW w:w="1151" w:type="pct"/>
            <w:shd w:val="clear" w:color="auto" w:fill="auto"/>
            <w:noWrap w:val="0"/>
            <w:vAlign w:val="center"/>
          </w:tcPr>
          <w:p w14:paraId="2B6BBB34">
            <w:pPr>
              <w:jc w:val="center"/>
              <w:rPr>
                <w:rFonts w:hint="eastAsia" w:ascii="宋体" w:hAnsi="宋体" w:cs="Times New Roman"/>
                <w:szCs w:val="21"/>
              </w:rPr>
            </w:pPr>
            <w:r>
              <w:rPr>
                <w:rFonts w:hint="eastAsia" w:ascii="宋体" w:hAnsi="宋体" w:cs="Times New Roman"/>
                <w:szCs w:val="21"/>
              </w:rPr>
              <w:t>北京钢研高纳科技股份有限公司</w:t>
            </w:r>
          </w:p>
        </w:tc>
        <w:tc>
          <w:tcPr>
            <w:tcW w:w="394" w:type="pct"/>
            <w:shd w:val="clear" w:color="auto" w:fill="auto"/>
            <w:noWrap w:val="0"/>
            <w:vAlign w:val="center"/>
          </w:tcPr>
          <w:p w14:paraId="44F8CC5F">
            <w:pPr>
              <w:jc w:val="center"/>
              <w:rPr>
                <w:rFonts w:hint="eastAsia" w:ascii="宋体" w:hAnsi="宋体" w:cs="Times New Roman"/>
                <w:szCs w:val="21"/>
              </w:rPr>
            </w:pPr>
            <w:r>
              <w:rPr>
                <w:rFonts w:hint="eastAsia" w:ascii="宋体" w:hAnsi="宋体" w:cs="Times New Roman"/>
                <w:szCs w:val="21"/>
              </w:rPr>
              <w:t>采纳</w:t>
            </w:r>
          </w:p>
        </w:tc>
        <w:tc>
          <w:tcPr>
            <w:tcW w:w="381" w:type="pct"/>
            <w:shd w:val="clear" w:color="auto" w:fill="auto"/>
            <w:noWrap w:val="0"/>
            <w:vAlign w:val="center"/>
          </w:tcPr>
          <w:p w14:paraId="08A264C2">
            <w:pPr>
              <w:jc w:val="center"/>
              <w:rPr>
                <w:rFonts w:hint="eastAsia" w:ascii="宋体" w:hAnsi="宋体" w:cs="Times New Roman"/>
                <w:szCs w:val="21"/>
              </w:rPr>
            </w:pPr>
          </w:p>
        </w:tc>
      </w:tr>
      <w:tr w14:paraId="765C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8" w:type="pct"/>
            <w:shd w:val="clear" w:color="auto" w:fill="auto"/>
            <w:noWrap w:val="0"/>
            <w:vAlign w:val="center"/>
          </w:tcPr>
          <w:p w14:paraId="035B1050">
            <w:pPr>
              <w:widowControl/>
              <w:jc w:val="center"/>
              <w:textAlignment w:val="center"/>
              <w:rPr>
                <w:rFonts w:hint="eastAsia" w:ascii="宋体" w:hAnsi="宋体" w:cs="Times New Roman"/>
                <w:szCs w:val="21"/>
              </w:rPr>
            </w:pPr>
            <w:r>
              <w:rPr>
                <w:rFonts w:ascii="宋体" w:hAnsi="宋体" w:cs="Times New Roman"/>
                <w:color w:val="000000"/>
                <w:kern w:val="0"/>
                <w:szCs w:val="21"/>
                <w:lang w:bidi="ar"/>
              </w:rPr>
              <w:t>10</w:t>
            </w:r>
          </w:p>
        </w:tc>
        <w:tc>
          <w:tcPr>
            <w:tcW w:w="620" w:type="pct"/>
            <w:shd w:val="clear" w:color="auto" w:fill="auto"/>
            <w:noWrap w:val="0"/>
            <w:vAlign w:val="center"/>
          </w:tcPr>
          <w:p w14:paraId="63927F92">
            <w:pPr>
              <w:jc w:val="center"/>
              <w:rPr>
                <w:rFonts w:hint="eastAsia" w:ascii="宋体" w:hAnsi="宋体" w:eastAsia="宋体" w:cs="Times New Roman"/>
                <w:kern w:val="2"/>
                <w:sz w:val="21"/>
                <w:szCs w:val="21"/>
                <w:lang w:val="en-US" w:eastAsia="zh-CN" w:bidi="ar-SA"/>
              </w:rPr>
            </w:pPr>
            <w:r>
              <w:rPr>
                <w:rFonts w:hint="eastAsia" w:ascii="宋体" w:hAnsi="宋体" w:cs="Times New Roman"/>
                <w:szCs w:val="21"/>
              </w:rPr>
              <w:t>全文</w:t>
            </w:r>
          </w:p>
        </w:tc>
        <w:tc>
          <w:tcPr>
            <w:tcW w:w="2134" w:type="pct"/>
            <w:shd w:val="clear" w:color="auto" w:fill="auto"/>
            <w:noWrap w:val="0"/>
            <w:vAlign w:val="center"/>
          </w:tcPr>
          <w:p w14:paraId="41AA66EE">
            <w:pPr>
              <w:jc w:val="center"/>
              <w:rPr>
                <w:rFonts w:hint="eastAsia" w:ascii="宋体" w:hAnsi="宋体" w:eastAsia="宋体" w:cs="Times New Roman"/>
                <w:kern w:val="2"/>
                <w:sz w:val="21"/>
                <w:szCs w:val="21"/>
                <w:lang w:val="en-US" w:eastAsia="zh-CN" w:bidi="ar-SA"/>
              </w:rPr>
            </w:pPr>
            <w:r>
              <w:rPr>
                <w:rFonts w:hint="eastAsia" w:ascii="宋体" w:hAnsi="宋体" w:cs="Times New Roman"/>
                <w:szCs w:val="21"/>
                <w:lang w:val="en-US" w:eastAsia="zh-CN"/>
              </w:rPr>
              <w:t>数字与单位中间增加1个空格</w:t>
            </w:r>
          </w:p>
        </w:tc>
        <w:tc>
          <w:tcPr>
            <w:tcW w:w="1151" w:type="pct"/>
            <w:shd w:val="clear" w:color="auto" w:fill="auto"/>
            <w:noWrap w:val="0"/>
            <w:vAlign w:val="center"/>
          </w:tcPr>
          <w:p w14:paraId="671BD77B">
            <w:pPr>
              <w:jc w:val="center"/>
              <w:rPr>
                <w:rFonts w:hint="eastAsia" w:ascii="宋体" w:hAnsi="宋体" w:cs="Times New Roman"/>
                <w:szCs w:val="21"/>
              </w:rPr>
            </w:pPr>
            <w:r>
              <w:rPr>
                <w:rFonts w:hint="eastAsia" w:ascii="宋体" w:hAnsi="宋体" w:cs="Times New Roman"/>
                <w:szCs w:val="21"/>
              </w:rPr>
              <w:t>洛阳金鹭硬质合金工具有限公司</w:t>
            </w:r>
          </w:p>
        </w:tc>
        <w:tc>
          <w:tcPr>
            <w:tcW w:w="394" w:type="pct"/>
            <w:shd w:val="clear" w:color="auto" w:fill="auto"/>
            <w:noWrap w:val="0"/>
            <w:vAlign w:val="center"/>
          </w:tcPr>
          <w:p w14:paraId="029A5757">
            <w:pPr>
              <w:jc w:val="center"/>
              <w:rPr>
                <w:rFonts w:hint="eastAsia" w:ascii="宋体" w:hAnsi="宋体" w:cs="Times New Roman"/>
                <w:szCs w:val="21"/>
              </w:rPr>
            </w:pPr>
            <w:r>
              <w:rPr>
                <w:rFonts w:hint="eastAsia" w:ascii="宋体" w:hAnsi="宋体" w:cs="Times New Roman"/>
                <w:szCs w:val="21"/>
              </w:rPr>
              <w:t>采纳</w:t>
            </w:r>
          </w:p>
        </w:tc>
        <w:tc>
          <w:tcPr>
            <w:tcW w:w="381" w:type="pct"/>
            <w:shd w:val="clear" w:color="auto" w:fill="auto"/>
            <w:noWrap w:val="0"/>
            <w:vAlign w:val="center"/>
          </w:tcPr>
          <w:p w14:paraId="6947C8FF">
            <w:pPr>
              <w:jc w:val="center"/>
              <w:rPr>
                <w:rFonts w:hint="eastAsia" w:ascii="宋体" w:hAnsi="宋体" w:cs="Times New Roman"/>
                <w:szCs w:val="21"/>
              </w:rPr>
            </w:pPr>
          </w:p>
        </w:tc>
      </w:tr>
      <w:tr w14:paraId="7A01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8" w:type="pct"/>
            <w:shd w:val="clear" w:color="auto" w:fill="auto"/>
            <w:noWrap w:val="0"/>
            <w:vAlign w:val="center"/>
          </w:tcPr>
          <w:p w14:paraId="1FD3BAFF">
            <w:pPr>
              <w:widowControl/>
              <w:jc w:val="center"/>
              <w:textAlignment w:val="center"/>
              <w:rPr>
                <w:rFonts w:hint="eastAsia" w:ascii="宋体" w:hAnsi="宋体" w:cs="Times New Roman"/>
                <w:szCs w:val="21"/>
              </w:rPr>
            </w:pPr>
            <w:r>
              <w:rPr>
                <w:rFonts w:ascii="宋体" w:hAnsi="宋体" w:cs="Times New Roman"/>
                <w:color w:val="000000"/>
                <w:kern w:val="0"/>
                <w:szCs w:val="21"/>
                <w:lang w:bidi="ar"/>
              </w:rPr>
              <w:t>11</w:t>
            </w:r>
          </w:p>
        </w:tc>
        <w:tc>
          <w:tcPr>
            <w:tcW w:w="620" w:type="pct"/>
            <w:shd w:val="clear" w:color="auto" w:fill="auto"/>
            <w:noWrap w:val="0"/>
            <w:vAlign w:val="center"/>
          </w:tcPr>
          <w:p w14:paraId="417DBD81">
            <w:pPr>
              <w:jc w:val="center"/>
              <w:rPr>
                <w:rFonts w:hint="eastAsia" w:ascii="宋体" w:hAnsi="宋体" w:eastAsia="宋体" w:cs="Times New Roman"/>
                <w:kern w:val="2"/>
                <w:sz w:val="21"/>
                <w:szCs w:val="21"/>
                <w:lang w:val="en-US" w:eastAsia="zh-CN" w:bidi="ar-SA"/>
              </w:rPr>
            </w:pPr>
            <w:r>
              <w:rPr>
                <w:rFonts w:hint="eastAsia" w:ascii="宋体" w:hAnsi="宋体" w:cs="Times New Roman"/>
                <w:szCs w:val="21"/>
              </w:rPr>
              <w:t>/</w:t>
            </w:r>
          </w:p>
        </w:tc>
        <w:tc>
          <w:tcPr>
            <w:tcW w:w="2134" w:type="pct"/>
            <w:shd w:val="clear" w:color="auto" w:fill="auto"/>
            <w:noWrap w:val="0"/>
            <w:vAlign w:val="center"/>
          </w:tcPr>
          <w:p w14:paraId="671E932A">
            <w:pPr>
              <w:jc w:val="center"/>
              <w:rPr>
                <w:rFonts w:hint="default" w:ascii="宋体" w:hAnsi="宋体" w:eastAsia="宋体" w:cs="Times New Roman"/>
                <w:kern w:val="2"/>
                <w:sz w:val="21"/>
                <w:szCs w:val="21"/>
                <w:lang w:val="en-US" w:eastAsia="zh-CN" w:bidi="ar-SA"/>
              </w:rPr>
            </w:pPr>
            <w:r>
              <w:rPr>
                <w:rFonts w:hint="eastAsia" w:ascii="宋体" w:hAnsi="宋体" w:cs="Times New Roman"/>
                <w:szCs w:val="21"/>
              </w:rPr>
              <w:t>无意见</w:t>
            </w:r>
          </w:p>
        </w:tc>
        <w:tc>
          <w:tcPr>
            <w:tcW w:w="1151" w:type="pct"/>
            <w:shd w:val="clear" w:color="auto" w:fill="auto"/>
            <w:noWrap w:val="0"/>
            <w:vAlign w:val="center"/>
          </w:tcPr>
          <w:p w14:paraId="51B46C1C">
            <w:pPr>
              <w:jc w:val="center"/>
              <w:rPr>
                <w:rFonts w:hint="eastAsia" w:ascii="宋体" w:hAnsi="宋体" w:cs="Times New Roman"/>
                <w:szCs w:val="21"/>
              </w:rPr>
            </w:pPr>
            <w:r>
              <w:rPr>
                <w:rFonts w:hint="eastAsia" w:ascii="宋体" w:hAnsi="宋体" w:cs="Times New Roman"/>
                <w:szCs w:val="21"/>
              </w:rPr>
              <w:t>湖北绿钨资源循环有限公司</w:t>
            </w:r>
          </w:p>
        </w:tc>
        <w:tc>
          <w:tcPr>
            <w:tcW w:w="394" w:type="pct"/>
            <w:shd w:val="clear" w:color="auto" w:fill="auto"/>
            <w:noWrap w:val="0"/>
            <w:vAlign w:val="center"/>
          </w:tcPr>
          <w:p w14:paraId="6758A35E">
            <w:pPr>
              <w:jc w:val="center"/>
              <w:rPr>
                <w:rFonts w:hint="eastAsia" w:ascii="宋体" w:hAnsi="宋体" w:cs="Times New Roman"/>
                <w:szCs w:val="21"/>
              </w:rPr>
            </w:pPr>
            <w:r>
              <w:rPr>
                <w:rFonts w:hint="eastAsia" w:ascii="宋体" w:hAnsi="宋体" w:cs="Times New Roman"/>
                <w:szCs w:val="21"/>
              </w:rPr>
              <w:t>采纳</w:t>
            </w:r>
          </w:p>
        </w:tc>
        <w:tc>
          <w:tcPr>
            <w:tcW w:w="381" w:type="pct"/>
            <w:shd w:val="clear" w:color="auto" w:fill="auto"/>
            <w:noWrap w:val="0"/>
            <w:vAlign w:val="center"/>
          </w:tcPr>
          <w:p w14:paraId="7AAD121E">
            <w:pPr>
              <w:jc w:val="center"/>
              <w:rPr>
                <w:rFonts w:hint="eastAsia" w:ascii="宋体" w:hAnsi="宋体" w:cs="Times New Roman"/>
                <w:szCs w:val="21"/>
              </w:rPr>
            </w:pPr>
          </w:p>
        </w:tc>
      </w:tr>
      <w:tr w14:paraId="5B8E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8" w:type="pct"/>
            <w:shd w:val="clear" w:color="auto" w:fill="auto"/>
            <w:noWrap w:val="0"/>
            <w:vAlign w:val="center"/>
          </w:tcPr>
          <w:p w14:paraId="726ED757">
            <w:pPr>
              <w:widowControl/>
              <w:jc w:val="center"/>
              <w:textAlignment w:val="center"/>
              <w:rPr>
                <w:rFonts w:hint="eastAsia" w:ascii="宋体" w:hAnsi="宋体" w:cs="Times New Roman"/>
                <w:szCs w:val="21"/>
              </w:rPr>
            </w:pPr>
            <w:r>
              <w:rPr>
                <w:rFonts w:ascii="宋体" w:hAnsi="宋体" w:cs="Times New Roman"/>
                <w:color w:val="000000"/>
                <w:kern w:val="0"/>
                <w:szCs w:val="21"/>
                <w:lang w:bidi="ar"/>
              </w:rPr>
              <w:t>12</w:t>
            </w:r>
          </w:p>
        </w:tc>
        <w:tc>
          <w:tcPr>
            <w:tcW w:w="620" w:type="pct"/>
            <w:shd w:val="clear" w:color="auto" w:fill="auto"/>
            <w:noWrap w:val="0"/>
            <w:vAlign w:val="center"/>
          </w:tcPr>
          <w:p w14:paraId="4A721C69">
            <w:pPr>
              <w:jc w:val="center"/>
              <w:rPr>
                <w:rFonts w:hint="eastAsia" w:ascii="宋体" w:hAnsi="宋体" w:cs="Times New Roman"/>
                <w:szCs w:val="21"/>
              </w:rPr>
            </w:pPr>
            <w:r>
              <w:rPr>
                <w:rFonts w:hint="eastAsia" w:ascii="宋体" w:hAnsi="宋体" w:cs="Times New Roman"/>
                <w:szCs w:val="21"/>
              </w:rPr>
              <w:t>/</w:t>
            </w:r>
          </w:p>
        </w:tc>
        <w:tc>
          <w:tcPr>
            <w:tcW w:w="2134" w:type="pct"/>
            <w:shd w:val="clear" w:color="auto" w:fill="auto"/>
            <w:noWrap w:val="0"/>
            <w:vAlign w:val="center"/>
          </w:tcPr>
          <w:p w14:paraId="5B050B42">
            <w:pPr>
              <w:jc w:val="center"/>
              <w:rPr>
                <w:rFonts w:hint="eastAsia" w:ascii="宋体" w:hAnsi="宋体" w:cs="Times New Roman"/>
                <w:szCs w:val="21"/>
              </w:rPr>
            </w:pPr>
            <w:r>
              <w:rPr>
                <w:rFonts w:hint="eastAsia" w:ascii="宋体" w:hAnsi="宋体" w:cs="Times New Roman"/>
                <w:szCs w:val="21"/>
              </w:rPr>
              <w:t>无意见</w:t>
            </w:r>
          </w:p>
        </w:tc>
        <w:tc>
          <w:tcPr>
            <w:tcW w:w="1151" w:type="pct"/>
            <w:shd w:val="clear" w:color="auto" w:fill="auto"/>
            <w:noWrap w:val="0"/>
            <w:vAlign w:val="center"/>
          </w:tcPr>
          <w:p w14:paraId="34D8ED87">
            <w:pPr>
              <w:jc w:val="center"/>
              <w:rPr>
                <w:rFonts w:hint="eastAsia" w:ascii="宋体" w:hAnsi="宋体" w:cs="Times New Roman"/>
                <w:szCs w:val="21"/>
              </w:rPr>
            </w:pPr>
            <w:r>
              <w:rPr>
                <w:rFonts w:hint="eastAsia" w:ascii="宋体" w:hAnsi="宋体" w:cs="Times New Roman"/>
                <w:szCs w:val="21"/>
              </w:rPr>
              <w:t>中石化江钻石油机械有限公司</w:t>
            </w:r>
          </w:p>
        </w:tc>
        <w:tc>
          <w:tcPr>
            <w:tcW w:w="394" w:type="pct"/>
            <w:shd w:val="clear" w:color="auto" w:fill="auto"/>
            <w:noWrap w:val="0"/>
            <w:vAlign w:val="center"/>
          </w:tcPr>
          <w:p w14:paraId="1A46D40A">
            <w:pPr>
              <w:jc w:val="center"/>
              <w:rPr>
                <w:rFonts w:hint="eastAsia" w:ascii="宋体" w:hAnsi="宋体" w:cs="Times New Roman"/>
                <w:szCs w:val="21"/>
              </w:rPr>
            </w:pPr>
            <w:r>
              <w:rPr>
                <w:rFonts w:hint="eastAsia" w:ascii="宋体" w:hAnsi="宋体" w:cs="Times New Roman"/>
                <w:szCs w:val="21"/>
              </w:rPr>
              <w:t>/</w:t>
            </w:r>
          </w:p>
        </w:tc>
        <w:tc>
          <w:tcPr>
            <w:tcW w:w="381" w:type="pct"/>
            <w:shd w:val="clear" w:color="auto" w:fill="auto"/>
            <w:noWrap w:val="0"/>
            <w:vAlign w:val="center"/>
          </w:tcPr>
          <w:p w14:paraId="46F61196">
            <w:pPr>
              <w:jc w:val="center"/>
              <w:rPr>
                <w:rFonts w:hint="eastAsia" w:ascii="宋体" w:hAnsi="宋体" w:cs="Times New Roman"/>
                <w:szCs w:val="21"/>
              </w:rPr>
            </w:pPr>
          </w:p>
        </w:tc>
      </w:tr>
      <w:tr w14:paraId="7CBF4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8" w:type="pct"/>
            <w:shd w:val="clear" w:color="auto" w:fill="auto"/>
            <w:noWrap w:val="0"/>
            <w:vAlign w:val="center"/>
          </w:tcPr>
          <w:p w14:paraId="470B4435">
            <w:pPr>
              <w:widowControl/>
              <w:jc w:val="center"/>
              <w:textAlignment w:val="center"/>
              <w:rPr>
                <w:rFonts w:hint="eastAsia" w:ascii="宋体" w:hAnsi="宋体" w:cs="Times New Roman"/>
                <w:szCs w:val="21"/>
              </w:rPr>
            </w:pPr>
            <w:r>
              <w:rPr>
                <w:rFonts w:ascii="宋体" w:hAnsi="宋体" w:cs="Times New Roman"/>
                <w:color w:val="000000"/>
                <w:kern w:val="0"/>
                <w:szCs w:val="21"/>
                <w:lang w:bidi="ar"/>
              </w:rPr>
              <w:t>13</w:t>
            </w:r>
          </w:p>
        </w:tc>
        <w:tc>
          <w:tcPr>
            <w:tcW w:w="620" w:type="pct"/>
            <w:shd w:val="clear" w:color="auto" w:fill="auto"/>
            <w:noWrap w:val="0"/>
            <w:vAlign w:val="center"/>
          </w:tcPr>
          <w:p w14:paraId="3B31BA42">
            <w:pPr>
              <w:jc w:val="center"/>
              <w:rPr>
                <w:rFonts w:hint="eastAsia" w:ascii="宋体" w:hAnsi="宋体" w:cs="Times New Roman"/>
                <w:szCs w:val="21"/>
              </w:rPr>
            </w:pPr>
            <w:r>
              <w:rPr>
                <w:rFonts w:hint="eastAsia" w:ascii="宋体" w:hAnsi="宋体" w:cs="Times New Roman"/>
                <w:szCs w:val="21"/>
              </w:rPr>
              <w:t>/</w:t>
            </w:r>
          </w:p>
        </w:tc>
        <w:tc>
          <w:tcPr>
            <w:tcW w:w="2134" w:type="pct"/>
            <w:shd w:val="clear" w:color="auto" w:fill="auto"/>
            <w:noWrap w:val="0"/>
            <w:vAlign w:val="center"/>
          </w:tcPr>
          <w:p w14:paraId="3AF4F638">
            <w:pPr>
              <w:jc w:val="center"/>
              <w:rPr>
                <w:rFonts w:hint="eastAsia" w:ascii="宋体" w:hAnsi="宋体" w:cs="Times New Roman"/>
                <w:szCs w:val="21"/>
              </w:rPr>
            </w:pPr>
            <w:r>
              <w:rPr>
                <w:rFonts w:hint="eastAsia" w:ascii="宋体" w:hAnsi="宋体" w:cs="Times New Roman"/>
                <w:szCs w:val="21"/>
              </w:rPr>
              <w:t>无意见</w:t>
            </w:r>
          </w:p>
        </w:tc>
        <w:tc>
          <w:tcPr>
            <w:tcW w:w="1151" w:type="pct"/>
            <w:shd w:val="clear" w:color="auto" w:fill="auto"/>
            <w:noWrap w:val="0"/>
            <w:vAlign w:val="center"/>
          </w:tcPr>
          <w:p w14:paraId="47F31A65">
            <w:pPr>
              <w:jc w:val="center"/>
              <w:rPr>
                <w:rFonts w:hint="eastAsia" w:ascii="宋体" w:hAnsi="宋体" w:cs="Times New Roman"/>
                <w:szCs w:val="21"/>
              </w:rPr>
            </w:pPr>
            <w:r>
              <w:rPr>
                <w:rFonts w:hint="eastAsia" w:ascii="宋体" w:hAnsi="宋体" w:cs="Times New Roman"/>
                <w:szCs w:val="21"/>
              </w:rPr>
              <w:t>有研工程技术研究院有限公司</w:t>
            </w:r>
          </w:p>
        </w:tc>
        <w:tc>
          <w:tcPr>
            <w:tcW w:w="394" w:type="pct"/>
            <w:shd w:val="clear" w:color="auto" w:fill="auto"/>
            <w:noWrap w:val="0"/>
            <w:vAlign w:val="center"/>
          </w:tcPr>
          <w:p w14:paraId="6C980909">
            <w:pPr>
              <w:jc w:val="center"/>
              <w:rPr>
                <w:rFonts w:hint="eastAsia" w:ascii="宋体" w:hAnsi="宋体" w:cs="Times New Roman"/>
                <w:szCs w:val="21"/>
              </w:rPr>
            </w:pPr>
            <w:r>
              <w:rPr>
                <w:rFonts w:hint="eastAsia" w:ascii="宋体" w:hAnsi="宋体" w:cs="Times New Roman"/>
                <w:szCs w:val="21"/>
              </w:rPr>
              <w:t>/</w:t>
            </w:r>
          </w:p>
        </w:tc>
        <w:tc>
          <w:tcPr>
            <w:tcW w:w="381" w:type="pct"/>
            <w:shd w:val="clear" w:color="auto" w:fill="auto"/>
            <w:noWrap w:val="0"/>
            <w:vAlign w:val="center"/>
          </w:tcPr>
          <w:p w14:paraId="198D868C">
            <w:pPr>
              <w:jc w:val="center"/>
              <w:rPr>
                <w:rFonts w:hint="eastAsia" w:ascii="宋体" w:hAnsi="宋体" w:cs="Times New Roman"/>
                <w:szCs w:val="21"/>
              </w:rPr>
            </w:pPr>
          </w:p>
        </w:tc>
      </w:tr>
      <w:tr w14:paraId="25AC9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8" w:type="pct"/>
            <w:shd w:val="clear" w:color="auto" w:fill="auto"/>
            <w:noWrap w:val="0"/>
            <w:vAlign w:val="center"/>
          </w:tcPr>
          <w:p w14:paraId="64D66FDB">
            <w:pPr>
              <w:widowControl/>
              <w:jc w:val="center"/>
              <w:textAlignment w:val="center"/>
              <w:rPr>
                <w:rFonts w:hint="eastAsia" w:ascii="宋体" w:hAnsi="宋体" w:cs="Times New Roman"/>
                <w:szCs w:val="21"/>
              </w:rPr>
            </w:pPr>
            <w:r>
              <w:rPr>
                <w:rFonts w:ascii="宋体" w:hAnsi="宋体" w:cs="Times New Roman"/>
                <w:color w:val="000000"/>
                <w:kern w:val="0"/>
                <w:szCs w:val="21"/>
                <w:lang w:bidi="ar"/>
              </w:rPr>
              <w:t>14</w:t>
            </w:r>
          </w:p>
        </w:tc>
        <w:tc>
          <w:tcPr>
            <w:tcW w:w="620" w:type="pct"/>
            <w:shd w:val="clear" w:color="auto" w:fill="auto"/>
            <w:noWrap w:val="0"/>
            <w:vAlign w:val="center"/>
          </w:tcPr>
          <w:p w14:paraId="0630E021">
            <w:pPr>
              <w:jc w:val="center"/>
              <w:rPr>
                <w:rFonts w:hint="eastAsia" w:ascii="宋体" w:hAnsi="宋体" w:cs="Times New Roman"/>
                <w:szCs w:val="21"/>
              </w:rPr>
            </w:pPr>
            <w:r>
              <w:rPr>
                <w:rFonts w:hint="eastAsia" w:ascii="宋体" w:hAnsi="宋体" w:cs="Times New Roman"/>
                <w:szCs w:val="21"/>
              </w:rPr>
              <w:t>/</w:t>
            </w:r>
          </w:p>
        </w:tc>
        <w:tc>
          <w:tcPr>
            <w:tcW w:w="2134" w:type="pct"/>
            <w:shd w:val="clear" w:color="auto" w:fill="auto"/>
            <w:noWrap w:val="0"/>
            <w:vAlign w:val="center"/>
          </w:tcPr>
          <w:p w14:paraId="79B2B652">
            <w:pPr>
              <w:jc w:val="center"/>
              <w:rPr>
                <w:rFonts w:hint="eastAsia" w:ascii="宋体" w:hAnsi="宋体" w:cs="Times New Roman"/>
                <w:szCs w:val="21"/>
              </w:rPr>
            </w:pPr>
            <w:r>
              <w:rPr>
                <w:rFonts w:hint="eastAsia" w:ascii="宋体" w:hAnsi="宋体" w:cs="Times New Roman"/>
                <w:szCs w:val="21"/>
              </w:rPr>
              <w:t>无意见</w:t>
            </w:r>
          </w:p>
        </w:tc>
        <w:tc>
          <w:tcPr>
            <w:tcW w:w="1151" w:type="pct"/>
            <w:shd w:val="clear" w:color="auto" w:fill="auto"/>
            <w:noWrap w:val="0"/>
            <w:vAlign w:val="center"/>
          </w:tcPr>
          <w:p w14:paraId="70ADD339">
            <w:pPr>
              <w:jc w:val="center"/>
              <w:rPr>
                <w:rFonts w:hint="eastAsia" w:ascii="宋体" w:hAnsi="宋体" w:cs="Times New Roman"/>
                <w:szCs w:val="21"/>
              </w:rPr>
            </w:pPr>
            <w:r>
              <w:rPr>
                <w:rFonts w:hint="eastAsia" w:ascii="宋体" w:hAnsi="宋体" w:cs="Times New Roman"/>
                <w:szCs w:val="21"/>
              </w:rPr>
              <w:t>自贡长城表面工程技术有限公司</w:t>
            </w:r>
          </w:p>
        </w:tc>
        <w:tc>
          <w:tcPr>
            <w:tcW w:w="394" w:type="pct"/>
            <w:shd w:val="clear" w:color="auto" w:fill="auto"/>
            <w:noWrap w:val="0"/>
            <w:vAlign w:val="center"/>
          </w:tcPr>
          <w:p w14:paraId="70C1D3EC">
            <w:pPr>
              <w:jc w:val="center"/>
              <w:rPr>
                <w:rFonts w:hint="eastAsia" w:ascii="宋体" w:hAnsi="宋体" w:cs="Times New Roman"/>
                <w:szCs w:val="21"/>
              </w:rPr>
            </w:pPr>
            <w:r>
              <w:rPr>
                <w:rFonts w:hint="eastAsia" w:ascii="宋体" w:hAnsi="宋体" w:cs="Times New Roman"/>
                <w:szCs w:val="21"/>
              </w:rPr>
              <w:t>/</w:t>
            </w:r>
          </w:p>
        </w:tc>
        <w:tc>
          <w:tcPr>
            <w:tcW w:w="381" w:type="pct"/>
            <w:shd w:val="clear" w:color="auto" w:fill="auto"/>
            <w:noWrap w:val="0"/>
            <w:vAlign w:val="center"/>
          </w:tcPr>
          <w:p w14:paraId="7A36A248">
            <w:pPr>
              <w:jc w:val="center"/>
              <w:rPr>
                <w:rFonts w:hint="eastAsia" w:ascii="宋体" w:hAnsi="宋体" w:cs="Times New Roman"/>
                <w:szCs w:val="21"/>
              </w:rPr>
            </w:pPr>
          </w:p>
        </w:tc>
      </w:tr>
      <w:tr w14:paraId="3D96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8" w:type="pct"/>
            <w:shd w:val="clear" w:color="auto" w:fill="auto"/>
            <w:noWrap w:val="0"/>
            <w:vAlign w:val="center"/>
          </w:tcPr>
          <w:p w14:paraId="71E80388">
            <w:pPr>
              <w:widowControl/>
              <w:jc w:val="center"/>
              <w:textAlignment w:val="center"/>
              <w:rPr>
                <w:rFonts w:hint="eastAsia" w:ascii="宋体" w:hAnsi="宋体" w:cs="Times New Roman"/>
                <w:szCs w:val="21"/>
              </w:rPr>
            </w:pPr>
            <w:r>
              <w:rPr>
                <w:rFonts w:ascii="宋体" w:hAnsi="宋体" w:cs="Times New Roman"/>
                <w:color w:val="000000"/>
                <w:kern w:val="0"/>
                <w:szCs w:val="21"/>
                <w:lang w:bidi="ar"/>
              </w:rPr>
              <w:t>15</w:t>
            </w:r>
          </w:p>
        </w:tc>
        <w:tc>
          <w:tcPr>
            <w:tcW w:w="620" w:type="pct"/>
            <w:shd w:val="clear" w:color="auto" w:fill="auto"/>
            <w:noWrap w:val="0"/>
            <w:vAlign w:val="center"/>
          </w:tcPr>
          <w:p w14:paraId="2957C60F">
            <w:pPr>
              <w:jc w:val="center"/>
              <w:rPr>
                <w:rFonts w:hint="eastAsia" w:ascii="宋体" w:hAnsi="宋体" w:cs="Times New Roman"/>
                <w:szCs w:val="21"/>
              </w:rPr>
            </w:pPr>
            <w:r>
              <w:rPr>
                <w:rFonts w:hint="eastAsia" w:ascii="宋体" w:hAnsi="宋体" w:cs="Times New Roman"/>
                <w:szCs w:val="21"/>
              </w:rPr>
              <w:t>/</w:t>
            </w:r>
          </w:p>
        </w:tc>
        <w:tc>
          <w:tcPr>
            <w:tcW w:w="2134" w:type="pct"/>
            <w:shd w:val="clear" w:color="auto" w:fill="auto"/>
            <w:noWrap w:val="0"/>
            <w:vAlign w:val="center"/>
          </w:tcPr>
          <w:p w14:paraId="4009A2F0">
            <w:pPr>
              <w:jc w:val="center"/>
              <w:rPr>
                <w:rFonts w:hint="eastAsia" w:ascii="宋体" w:hAnsi="宋体" w:cs="Times New Roman"/>
                <w:szCs w:val="21"/>
              </w:rPr>
            </w:pPr>
            <w:r>
              <w:rPr>
                <w:rFonts w:hint="eastAsia" w:ascii="宋体" w:hAnsi="宋体" w:cs="Times New Roman"/>
                <w:szCs w:val="21"/>
              </w:rPr>
              <w:t>无意见</w:t>
            </w:r>
          </w:p>
        </w:tc>
        <w:tc>
          <w:tcPr>
            <w:tcW w:w="1151" w:type="pct"/>
            <w:shd w:val="clear" w:color="auto" w:fill="auto"/>
            <w:noWrap w:val="0"/>
            <w:vAlign w:val="center"/>
          </w:tcPr>
          <w:p w14:paraId="418D72A3">
            <w:pPr>
              <w:jc w:val="center"/>
              <w:rPr>
                <w:rFonts w:hint="eastAsia" w:ascii="宋体" w:hAnsi="宋体"/>
              </w:rPr>
            </w:pPr>
            <w:r>
              <w:rPr>
                <w:rFonts w:hint="eastAsia" w:ascii="宋体" w:hAnsi="宋体"/>
              </w:rPr>
              <w:t>深圳市注成科技股份有限公司</w:t>
            </w:r>
          </w:p>
        </w:tc>
        <w:tc>
          <w:tcPr>
            <w:tcW w:w="394" w:type="pct"/>
            <w:shd w:val="clear" w:color="auto" w:fill="auto"/>
            <w:noWrap w:val="0"/>
            <w:vAlign w:val="center"/>
          </w:tcPr>
          <w:p w14:paraId="562BDEC1">
            <w:pPr>
              <w:jc w:val="center"/>
              <w:rPr>
                <w:rFonts w:hint="eastAsia" w:ascii="宋体" w:hAnsi="宋体" w:cs="Times New Roman"/>
                <w:szCs w:val="21"/>
              </w:rPr>
            </w:pPr>
            <w:r>
              <w:rPr>
                <w:rFonts w:hint="eastAsia" w:ascii="宋体" w:hAnsi="宋体" w:cs="Times New Roman"/>
                <w:szCs w:val="21"/>
              </w:rPr>
              <w:t>/</w:t>
            </w:r>
          </w:p>
        </w:tc>
        <w:tc>
          <w:tcPr>
            <w:tcW w:w="381" w:type="pct"/>
            <w:shd w:val="clear" w:color="auto" w:fill="auto"/>
            <w:noWrap w:val="0"/>
            <w:vAlign w:val="center"/>
          </w:tcPr>
          <w:p w14:paraId="4C8EA4A8">
            <w:pPr>
              <w:jc w:val="center"/>
              <w:rPr>
                <w:rFonts w:hint="eastAsia" w:ascii="宋体" w:hAnsi="宋体" w:cs="Times New Roman"/>
                <w:szCs w:val="21"/>
              </w:rPr>
            </w:pPr>
          </w:p>
        </w:tc>
      </w:tr>
      <w:tr w14:paraId="5B3C3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8" w:type="pct"/>
            <w:shd w:val="clear" w:color="auto" w:fill="auto"/>
            <w:noWrap w:val="0"/>
            <w:vAlign w:val="center"/>
          </w:tcPr>
          <w:p w14:paraId="4964FF9A">
            <w:pPr>
              <w:widowControl/>
              <w:jc w:val="center"/>
              <w:textAlignment w:val="center"/>
              <w:rPr>
                <w:rFonts w:hint="eastAsia" w:ascii="宋体" w:hAnsi="宋体" w:cs="Times New Roman"/>
                <w:szCs w:val="21"/>
              </w:rPr>
            </w:pPr>
            <w:r>
              <w:rPr>
                <w:rFonts w:ascii="宋体" w:hAnsi="宋体" w:cs="Times New Roman"/>
                <w:color w:val="000000"/>
                <w:kern w:val="0"/>
                <w:szCs w:val="21"/>
                <w:lang w:bidi="ar"/>
              </w:rPr>
              <w:t>16</w:t>
            </w:r>
          </w:p>
        </w:tc>
        <w:tc>
          <w:tcPr>
            <w:tcW w:w="620" w:type="pct"/>
            <w:shd w:val="clear" w:color="auto" w:fill="auto"/>
            <w:noWrap w:val="0"/>
            <w:vAlign w:val="center"/>
          </w:tcPr>
          <w:p w14:paraId="683FA381">
            <w:pPr>
              <w:jc w:val="center"/>
              <w:rPr>
                <w:rFonts w:hint="eastAsia" w:ascii="宋体" w:hAnsi="宋体" w:cs="Times New Roman"/>
                <w:szCs w:val="21"/>
              </w:rPr>
            </w:pPr>
            <w:r>
              <w:rPr>
                <w:rFonts w:hint="eastAsia" w:ascii="宋体" w:hAnsi="宋体" w:cs="Times New Roman"/>
                <w:szCs w:val="21"/>
              </w:rPr>
              <w:t>/</w:t>
            </w:r>
          </w:p>
        </w:tc>
        <w:tc>
          <w:tcPr>
            <w:tcW w:w="2134" w:type="pct"/>
            <w:shd w:val="clear" w:color="auto" w:fill="auto"/>
            <w:noWrap w:val="0"/>
            <w:vAlign w:val="center"/>
          </w:tcPr>
          <w:p w14:paraId="45E15724">
            <w:pPr>
              <w:jc w:val="center"/>
              <w:rPr>
                <w:rFonts w:hint="eastAsia" w:ascii="宋体" w:hAnsi="宋体" w:cs="Times New Roman"/>
                <w:szCs w:val="21"/>
              </w:rPr>
            </w:pPr>
            <w:r>
              <w:rPr>
                <w:rFonts w:hint="eastAsia" w:ascii="宋体" w:hAnsi="宋体" w:cs="Times New Roman"/>
                <w:szCs w:val="21"/>
              </w:rPr>
              <w:t>无意见</w:t>
            </w:r>
          </w:p>
        </w:tc>
        <w:tc>
          <w:tcPr>
            <w:tcW w:w="1151" w:type="pct"/>
            <w:shd w:val="clear" w:color="auto" w:fill="auto"/>
            <w:noWrap w:val="0"/>
            <w:vAlign w:val="center"/>
          </w:tcPr>
          <w:p w14:paraId="5E8D0A44">
            <w:pPr>
              <w:jc w:val="center"/>
              <w:rPr>
                <w:rFonts w:hint="eastAsia" w:ascii="宋体" w:hAnsi="宋体"/>
              </w:rPr>
            </w:pPr>
            <w:r>
              <w:rPr>
                <w:rFonts w:hint="eastAsia" w:ascii="宋体" w:hAnsi="宋体"/>
              </w:rPr>
              <w:t>株洲钻石切削刀具股份有限公司</w:t>
            </w:r>
          </w:p>
        </w:tc>
        <w:tc>
          <w:tcPr>
            <w:tcW w:w="394" w:type="pct"/>
            <w:shd w:val="clear" w:color="auto" w:fill="auto"/>
            <w:noWrap w:val="0"/>
            <w:vAlign w:val="center"/>
          </w:tcPr>
          <w:p w14:paraId="36DADB0E">
            <w:pPr>
              <w:jc w:val="center"/>
              <w:rPr>
                <w:rFonts w:hint="eastAsia" w:ascii="宋体" w:hAnsi="宋体" w:cs="Times New Roman"/>
                <w:szCs w:val="21"/>
              </w:rPr>
            </w:pPr>
            <w:r>
              <w:rPr>
                <w:rFonts w:hint="eastAsia" w:ascii="宋体" w:hAnsi="宋体" w:cs="Times New Roman"/>
                <w:szCs w:val="21"/>
              </w:rPr>
              <w:t>/</w:t>
            </w:r>
          </w:p>
        </w:tc>
        <w:tc>
          <w:tcPr>
            <w:tcW w:w="381" w:type="pct"/>
            <w:shd w:val="clear" w:color="auto" w:fill="auto"/>
            <w:noWrap w:val="0"/>
            <w:vAlign w:val="center"/>
          </w:tcPr>
          <w:p w14:paraId="6B336EA5">
            <w:pPr>
              <w:jc w:val="center"/>
              <w:rPr>
                <w:rFonts w:hint="eastAsia" w:ascii="宋体" w:hAnsi="宋体" w:cs="Times New Roman"/>
                <w:szCs w:val="21"/>
              </w:rPr>
            </w:pPr>
          </w:p>
        </w:tc>
      </w:tr>
    </w:tbl>
    <w:p w14:paraId="39E51A56">
      <w:pPr>
        <w:rPr>
          <w:rFonts w:hint="eastAsia" w:ascii="宋体" w:hAnsi="宋体"/>
        </w:rPr>
      </w:pPr>
    </w:p>
    <w:p w14:paraId="71B6EE2A">
      <w:pPr>
        <w:rPr>
          <w:rFonts w:hint="eastAsia" w:ascii="宋体" w:hAnsi="宋体"/>
        </w:rPr>
      </w:pPr>
      <w:r>
        <w:rPr>
          <w:rFonts w:hint="eastAsia" w:ascii="宋体" w:hAnsi="宋体"/>
        </w:rPr>
        <w:t>说明：</w:t>
      </w:r>
    </w:p>
    <w:p w14:paraId="5241A90F">
      <w:pPr>
        <w:pStyle w:val="35"/>
        <w:numPr>
          <w:ilvl w:val="0"/>
          <w:numId w:val="1"/>
        </w:numPr>
        <w:ind w:firstLineChars="0"/>
        <w:rPr>
          <w:rFonts w:hint="eastAsia" w:ascii="宋体" w:hAnsi="宋体"/>
        </w:rPr>
      </w:pPr>
      <w:r>
        <w:rPr>
          <w:rFonts w:hint="eastAsia" w:ascii="宋体" w:hAnsi="宋体"/>
        </w:rPr>
        <w:t>发送《征求意见稿》的单位数：16个；</w:t>
      </w:r>
    </w:p>
    <w:p w14:paraId="32ABA6DC">
      <w:pPr>
        <w:pStyle w:val="35"/>
        <w:numPr>
          <w:ilvl w:val="0"/>
          <w:numId w:val="1"/>
        </w:numPr>
        <w:ind w:firstLineChars="0"/>
        <w:rPr>
          <w:rFonts w:hint="eastAsia" w:ascii="宋体" w:hAnsi="宋体"/>
        </w:rPr>
      </w:pPr>
      <w:r>
        <w:rPr>
          <w:rFonts w:hint="eastAsia" w:ascii="宋体" w:hAnsi="宋体"/>
        </w:rPr>
        <w:t>收到《征求意见稿》后，回函的单位数：16个</w:t>
      </w:r>
    </w:p>
    <w:p w14:paraId="6B6215FF">
      <w:pPr>
        <w:pStyle w:val="35"/>
        <w:numPr>
          <w:ilvl w:val="0"/>
          <w:numId w:val="1"/>
        </w:numPr>
        <w:ind w:firstLineChars="0"/>
        <w:rPr>
          <w:rFonts w:hint="eastAsia" w:ascii="宋体" w:hAnsi="宋体"/>
        </w:rPr>
      </w:pPr>
      <w:r>
        <w:rPr>
          <w:rFonts w:hint="eastAsia" w:ascii="宋体" w:hAnsi="宋体"/>
        </w:rPr>
        <w:t>收到《征求意见稿》后，回函并有建议或意见的单位数：</w:t>
      </w:r>
      <w:r>
        <w:rPr>
          <w:rFonts w:hint="eastAsia" w:ascii="宋体" w:hAnsi="宋体"/>
          <w:lang w:val="en-US" w:eastAsia="zh-CN"/>
        </w:rPr>
        <w:t>9</w:t>
      </w:r>
      <w:r>
        <w:rPr>
          <w:rFonts w:hint="eastAsia" w:ascii="宋体" w:hAnsi="宋体"/>
        </w:rPr>
        <w:t>个</w:t>
      </w:r>
    </w:p>
    <w:p w14:paraId="0F611723">
      <w:pPr>
        <w:pStyle w:val="35"/>
        <w:numPr>
          <w:ilvl w:val="0"/>
          <w:numId w:val="1"/>
        </w:numPr>
        <w:ind w:firstLineChars="0"/>
        <w:rPr>
          <w:rFonts w:hint="eastAsia" w:ascii="宋体" w:hAnsi="宋体"/>
          <w:bCs/>
          <w:sz w:val="24"/>
        </w:rPr>
      </w:pPr>
      <w:r>
        <w:rPr>
          <w:rFonts w:hint="eastAsia" w:ascii="宋体" w:hAnsi="宋体"/>
        </w:rPr>
        <w:t>没有回函的单位数：0个</w:t>
      </w:r>
    </w:p>
    <w:sectPr>
      <w:footerReference r:id="rId3"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0718728"/>
      <w:docPartObj>
        <w:docPartGallery w:val="autotext"/>
      </w:docPartObj>
    </w:sdtPr>
    <w:sdtContent>
      <w:p w14:paraId="4EF16937">
        <w:pPr>
          <w:pStyle w:val="12"/>
          <w:jc w:val="center"/>
        </w:pPr>
        <w:r>
          <w:fldChar w:fldCharType="begin"/>
        </w:r>
        <w:r>
          <w:instrText xml:space="preserve">PAGE   \* MERGEFORMAT</w:instrText>
        </w:r>
        <w:r>
          <w:fldChar w:fldCharType="separate"/>
        </w:r>
        <w:r>
          <w:rPr>
            <w:lang w:val="zh-CN"/>
          </w:rPr>
          <w:t>2</w:t>
        </w:r>
        <w:r>
          <w:fldChar w:fldCharType="end"/>
        </w:r>
      </w:p>
    </w:sdtContent>
  </w:sdt>
  <w:p w14:paraId="0D3B7389">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D17C3C"/>
    <w:multiLevelType w:val="multilevel"/>
    <w:tmpl w:val="72D17C3C"/>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A49"/>
    <w:rsid w:val="0000186D"/>
    <w:rsid w:val="00015856"/>
    <w:rsid w:val="00033EBF"/>
    <w:rsid w:val="00044448"/>
    <w:rsid w:val="00056639"/>
    <w:rsid w:val="0006595E"/>
    <w:rsid w:val="00067927"/>
    <w:rsid w:val="0007290D"/>
    <w:rsid w:val="00084D7C"/>
    <w:rsid w:val="00086053"/>
    <w:rsid w:val="0009490B"/>
    <w:rsid w:val="000B0450"/>
    <w:rsid w:val="000B390C"/>
    <w:rsid w:val="000B6FCC"/>
    <w:rsid w:val="000C530F"/>
    <w:rsid w:val="000C7427"/>
    <w:rsid w:val="000E613B"/>
    <w:rsid w:val="00100C89"/>
    <w:rsid w:val="00106C5D"/>
    <w:rsid w:val="001127AE"/>
    <w:rsid w:val="00112D71"/>
    <w:rsid w:val="0011476A"/>
    <w:rsid w:val="00116BE4"/>
    <w:rsid w:val="00123291"/>
    <w:rsid w:val="00125791"/>
    <w:rsid w:val="00135061"/>
    <w:rsid w:val="001440C8"/>
    <w:rsid w:val="001612F2"/>
    <w:rsid w:val="00164037"/>
    <w:rsid w:val="00165100"/>
    <w:rsid w:val="00165899"/>
    <w:rsid w:val="00176714"/>
    <w:rsid w:val="00177168"/>
    <w:rsid w:val="001805D5"/>
    <w:rsid w:val="00181850"/>
    <w:rsid w:val="0018298C"/>
    <w:rsid w:val="0018432B"/>
    <w:rsid w:val="001844C2"/>
    <w:rsid w:val="00194B6F"/>
    <w:rsid w:val="001A36B7"/>
    <w:rsid w:val="001A4C52"/>
    <w:rsid w:val="001A4DBF"/>
    <w:rsid w:val="001A7BE9"/>
    <w:rsid w:val="001B0BC5"/>
    <w:rsid w:val="001B4157"/>
    <w:rsid w:val="001C5263"/>
    <w:rsid w:val="001E1AC0"/>
    <w:rsid w:val="001E4D3D"/>
    <w:rsid w:val="001E6492"/>
    <w:rsid w:val="001F3CEE"/>
    <w:rsid w:val="00206214"/>
    <w:rsid w:val="00207042"/>
    <w:rsid w:val="00213002"/>
    <w:rsid w:val="00213EA6"/>
    <w:rsid w:val="00222050"/>
    <w:rsid w:val="002368DB"/>
    <w:rsid w:val="00245DBF"/>
    <w:rsid w:val="00251627"/>
    <w:rsid w:val="002609E7"/>
    <w:rsid w:val="002644E8"/>
    <w:rsid w:val="00265D09"/>
    <w:rsid w:val="0026639C"/>
    <w:rsid w:val="002668F9"/>
    <w:rsid w:val="00274C31"/>
    <w:rsid w:val="00286268"/>
    <w:rsid w:val="00292EA8"/>
    <w:rsid w:val="00295845"/>
    <w:rsid w:val="00296415"/>
    <w:rsid w:val="002A4DD7"/>
    <w:rsid w:val="002B3B93"/>
    <w:rsid w:val="002C2180"/>
    <w:rsid w:val="002C335C"/>
    <w:rsid w:val="002C71E5"/>
    <w:rsid w:val="002D056C"/>
    <w:rsid w:val="002D108D"/>
    <w:rsid w:val="002D4348"/>
    <w:rsid w:val="002D5F54"/>
    <w:rsid w:val="002D70E0"/>
    <w:rsid w:val="002E052E"/>
    <w:rsid w:val="002F69E5"/>
    <w:rsid w:val="003013D0"/>
    <w:rsid w:val="00311F9A"/>
    <w:rsid w:val="003238EE"/>
    <w:rsid w:val="00324F58"/>
    <w:rsid w:val="00331B58"/>
    <w:rsid w:val="003514B0"/>
    <w:rsid w:val="00352EFD"/>
    <w:rsid w:val="00353D05"/>
    <w:rsid w:val="00380D22"/>
    <w:rsid w:val="003844B6"/>
    <w:rsid w:val="003850F7"/>
    <w:rsid w:val="00394A92"/>
    <w:rsid w:val="003B0167"/>
    <w:rsid w:val="003B3E88"/>
    <w:rsid w:val="003B57E7"/>
    <w:rsid w:val="003C0523"/>
    <w:rsid w:val="003C6135"/>
    <w:rsid w:val="003D11B2"/>
    <w:rsid w:val="003D2D37"/>
    <w:rsid w:val="003D4892"/>
    <w:rsid w:val="003D5684"/>
    <w:rsid w:val="003D6C4D"/>
    <w:rsid w:val="003E2AC6"/>
    <w:rsid w:val="003F50C4"/>
    <w:rsid w:val="004001ED"/>
    <w:rsid w:val="00405D64"/>
    <w:rsid w:val="00411FED"/>
    <w:rsid w:val="004158D5"/>
    <w:rsid w:val="00426210"/>
    <w:rsid w:val="00431D9F"/>
    <w:rsid w:val="00433021"/>
    <w:rsid w:val="00440089"/>
    <w:rsid w:val="004426BC"/>
    <w:rsid w:val="00444866"/>
    <w:rsid w:val="00444F6F"/>
    <w:rsid w:val="00455087"/>
    <w:rsid w:val="004807CC"/>
    <w:rsid w:val="00481C00"/>
    <w:rsid w:val="00486640"/>
    <w:rsid w:val="00487F41"/>
    <w:rsid w:val="0049493C"/>
    <w:rsid w:val="004A7085"/>
    <w:rsid w:val="004B15F7"/>
    <w:rsid w:val="004B4065"/>
    <w:rsid w:val="004B425D"/>
    <w:rsid w:val="004B5FFC"/>
    <w:rsid w:val="004B631A"/>
    <w:rsid w:val="004B7100"/>
    <w:rsid w:val="004C19F0"/>
    <w:rsid w:val="004C2389"/>
    <w:rsid w:val="004C2469"/>
    <w:rsid w:val="004C6118"/>
    <w:rsid w:val="004D14C6"/>
    <w:rsid w:val="004E12E1"/>
    <w:rsid w:val="004F05A1"/>
    <w:rsid w:val="0052002E"/>
    <w:rsid w:val="0052183F"/>
    <w:rsid w:val="00523119"/>
    <w:rsid w:val="005242CA"/>
    <w:rsid w:val="00535B3B"/>
    <w:rsid w:val="00537AC9"/>
    <w:rsid w:val="00537D7C"/>
    <w:rsid w:val="00544F46"/>
    <w:rsid w:val="00564B67"/>
    <w:rsid w:val="00576157"/>
    <w:rsid w:val="00593C5B"/>
    <w:rsid w:val="00595430"/>
    <w:rsid w:val="005957A4"/>
    <w:rsid w:val="00597469"/>
    <w:rsid w:val="005A1B23"/>
    <w:rsid w:val="005A38D3"/>
    <w:rsid w:val="005A7840"/>
    <w:rsid w:val="005B0341"/>
    <w:rsid w:val="005C0A54"/>
    <w:rsid w:val="005D3BFA"/>
    <w:rsid w:val="005D47AF"/>
    <w:rsid w:val="005D71B4"/>
    <w:rsid w:val="005E4422"/>
    <w:rsid w:val="005F6CC3"/>
    <w:rsid w:val="005F6D96"/>
    <w:rsid w:val="005F76A3"/>
    <w:rsid w:val="00604CB1"/>
    <w:rsid w:val="00607A49"/>
    <w:rsid w:val="00611EEE"/>
    <w:rsid w:val="0062468F"/>
    <w:rsid w:val="00632E55"/>
    <w:rsid w:val="00635A80"/>
    <w:rsid w:val="00637DBC"/>
    <w:rsid w:val="00647D47"/>
    <w:rsid w:val="006539DD"/>
    <w:rsid w:val="006706D8"/>
    <w:rsid w:val="00670A34"/>
    <w:rsid w:val="00675A72"/>
    <w:rsid w:val="00682C8E"/>
    <w:rsid w:val="0068481C"/>
    <w:rsid w:val="006874F7"/>
    <w:rsid w:val="00693024"/>
    <w:rsid w:val="006A62DF"/>
    <w:rsid w:val="006A6F08"/>
    <w:rsid w:val="006B16E9"/>
    <w:rsid w:val="006C1943"/>
    <w:rsid w:val="006C2A7B"/>
    <w:rsid w:val="006D0587"/>
    <w:rsid w:val="006E0D68"/>
    <w:rsid w:val="006E26D8"/>
    <w:rsid w:val="006E337E"/>
    <w:rsid w:val="006F2CBA"/>
    <w:rsid w:val="006F6DDE"/>
    <w:rsid w:val="00701E40"/>
    <w:rsid w:val="007052C9"/>
    <w:rsid w:val="0071627C"/>
    <w:rsid w:val="00730DFE"/>
    <w:rsid w:val="00737FDB"/>
    <w:rsid w:val="0074294F"/>
    <w:rsid w:val="00746D75"/>
    <w:rsid w:val="007538E2"/>
    <w:rsid w:val="00755D11"/>
    <w:rsid w:val="0076009A"/>
    <w:rsid w:val="0076057A"/>
    <w:rsid w:val="00763445"/>
    <w:rsid w:val="007640DF"/>
    <w:rsid w:val="0077692D"/>
    <w:rsid w:val="00777233"/>
    <w:rsid w:val="007842F6"/>
    <w:rsid w:val="0078763D"/>
    <w:rsid w:val="00791AEC"/>
    <w:rsid w:val="00796A4E"/>
    <w:rsid w:val="00797DC2"/>
    <w:rsid w:val="007A09F4"/>
    <w:rsid w:val="007C4CDA"/>
    <w:rsid w:val="007C60CD"/>
    <w:rsid w:val="007D5C72"/>
    <w:rsid w:val="007E047D"/>
    <w:rsid w:val="007E0B97"/>
    <w:rsid w:val="007E18EA"/>
    <w:rsid w:val="007E5596"/>
    <w:rsid w:val="007F60C5"/>
    <w:rsid w:val="00802A11"/>
    <w:rsid w:val="008102D9"/>
    <w:rsid w:val="00811DEE"/>
    <w:rsid w:val="00814A7C"/>
    <w:rsid w:val="008214BA"/>
    <w:rsid w:val="00836AD9"/>
    <w:rsid w:val="00837F3B"/>
    <w:rsid w:val="008415FC"/>
    <w:rsid w:val="008444AD"/>
    <w:rsid w:val="008541D0"/>
    <w:rsid w:val="00855E0C"/>
    <w:rsid w:val="00860680"/>
    <w:rsid w:val="00874FE3"/>
    <w:rsid w:val="00876589"/>
    <w:rsid w:val="008777BD"/>
    <w:rsid w:val="0088031F"/>
    <w:rsid w:val="00887A9C"/>
    <w:rsid w:val="008A18D1"/>
    <w:rsid w:val="008A337E"/>
    <w:rsid w:val="008A674A"/>
    <w:rsid w:val="008B12C7"/>
    <w:rsid w:val="008B17A5"/>
    <w:rsid w:val="008B6641"/>
    <w:rsid w:val="008B6B6D"/>
    <w:rsid w:val="008C3605"/>
    <w:rsid w:val="008D3112"/>
    <w:rsid w:val="008F2976"/>
    <w:rsid w:val="008F48F6"/>
    <w:rsid w:val="00912B6D"/>
    <w:rsid w:val="00915045"/>
    <w:rsid w:val="00917D86"/>
    <w:rsid w:val="009233B3"/>
    <w:rsid w:val="00946516"/>
    <w:rsid w:val="009644D7"/>
    <w:rsid w:val="0097272F"/>
    <w:rsid w:val="0098342A"/>
    <w:rsid w:val="00985842"/>
    <w:rsid w:val="009A00F6"/>
    <w:rsid w:val="009B005B"/>
    <w:rsid w:val="009B6509"/>
    <w:rsid w:val="009C2C09"/>
    <w:rsid w:val="009C2FA4"/>
    <w:rsid w:val="009C38D6"/>
    <w:rsid w:val="009D03A0"/>
    <w:rsid w:val="009D29D4"/>
    <w:rsid w:val="009D5381"/>
    <w:rsid w:val="009E1D19"/>
    <w:rsid w:val="009E1F11"/>
    <w:rsid w:val="009F7188"/>
    <w:rsid w:val="009F7F5B"/>
    <w:rsid w:val="00A04F0D"/>
    <w:rsid w:val="00A144CD"/>
    <w:rsid w:val="00A21B0C"/>
    <w:rsid w:val="00A3170D"/>
    <w:rsid w:val="00A31D82"/>
    <w:rsid w:val="00A36C9F"/>
    <w:rsid w:val="00A42D2A"/>
    <w:rsid w:val="00A47800"/>
    <w:rsid w:val="00A47F0E"/>
    <w:rsid w:val="00A555AB"/>
    <w:rsid w:val="00A6289F"/>
    <w:rsid w:val="00A64669"/>
    <w:rsid w:val="00A71741"/>
    <w:rsid w:val="00A745BC"/>
    <w:rsid w:val="00A75001"/>
    <w:rsid w:val="00A979DA"/>
    <w:rsid w:val="00AA145D"/>
    <w:rsid w:val="00AA1E1D"/>
    <w:rsid w:val="00AA2C27"/>
    <w:rsid w:val="00AA63DF"/>
    <w:rsid w:val="00AA67CF"/>
    <w:rsid w:val="00AB1C00"/>
    <w:rsid w:val="00AB6B7A"/>
    <w:rsid w:val="00AB7325"/>
    <w:rsid w:val="00AC0450"/>
    <w:rsid w:val="00AC4316"/>
    <w:rsid w:val="00AD0337"/>
    <w:rsid w:val="00AD0861"/>
    <w:rsid w:val="00AD1C6B"/>
    <w:rsid w:val="00AE0C54"/>
    <w:rsid w:val="00AF7827"/>
    <w:rsid w:val="00B05813"/>
    <w:rsid w:val="00B13FE0"/>
    <w:rsid w:val="00B22C7E"/>
    <w:rsid w:val="00B2414F"/>
    <w:rsid w:val="00B247BF"/>
    <w:rsid w:val="00B26989"/>
    <w:rsid w:val="00B34272"/>
    <w:rsid w:val="00B41CAE"/>
    <w:rsid w:val="00B45CEA"/>
    <w:rsid w:val="00B570B4"/>
    <w:rsid w:val="00B60D94"/>
    <w:rsid w:val="00B61791"/>
    <w:rsid w:val="00B64C74"/>
    <w:rsid w:val="00B67667"/>
    <w:rsid w:val="00B800BD"/>
    <w:rsid w:val="00B80A3A"/>
    <w:rsid w:val="00B83F3C"/>
    <w:rsid w:val="00B95058"/>
    <w:rsid w:val="00B96ED2"/>
    <w:rsid w:val="00BB1E73"/>
    <w:rsid w:val="00BB287E"/>
    <w:rsid w:val="00BB6194"/>
    <w:rsid w:val="00BC2368"/>
    <w:rsid w:val="00BC2FAD"/>
    <w:rsid w:val="00BC4086"/>
    <w:rsid w:val="00BD2CEF"/>
    <w:rsid w:val="00BE13DA"/>
    <w:rsid w:val="00BE1F0F"/>
    <w:rsid w:val="00BF287F"/>
    <w:rsid w:val="00C11F1B"/>
    <w:rsid w:val="00C21CDA"/>
    <w:rsid w:val="00C23F64"/>
    <w:rsid w:val="00C34842"/>
    <w:rsid w:val="00C34B81"/>
    <w:rsid w:val="00C40DBB"/>
    <w:rsid w:val="00C41E81"/>
    <w:rsid w:val="00C42719"/>
    <w:rsid w:val="00C435C8"/>
    <w:rsid w:val="00C44594"/>
    <w:rsid w:val="00C504B6"/>
    <w:rsid w:val="00C51FC4"/>
    <w:rsid w:val="00C54940"/>
    <w:rsid w:val="00C62E42"/>
    <w:rsid w:val="00C63029"/>
    <w:rsid w:val="00C66056"/>
    <w:rsid w:val="00C708C3"/>
    <w:rsid w:val="00C73827"/>
    <w:rsid w:val="00C7657F"/>
    <w:rsid w:val="00C87E7D"/>
    <w:rsid w:val="00C90854"/>
    <w:rsid w:val="00CA0FF7"/>
    <w:rsid w:val="00CA52BA"/>
    <w:rsid w:val="00CB284E"/>
    <w:rsid w:val="00CC1C8B"/>
    <w:rsid w:val="00CC2B00"/>
    <w:rsid w:val="00CC2F09"/>
    <w:rsid w:val="00CC3390"/>
    <w:rsid w:val="00CD143A"/>
    <w:rsid w:val="00CE1A75"/>
    <w:rsid w:val="00CE366D"/>
    <w:rsid w:val="00CE6E07"/>
    <w:rsid w:val="00CF389D"/>
    <w:rsid w:val="00CF5843"/>
    <w:rsid w:val="00D03257"/>
    <w:rsid w:val="00D1256D"/>
    <w:rsid w:val="00D149DC"/>
    <w:rsid w:val="00D14AE3"/>
    <w:rsid w:val="00D26B09"/>
    <w:rsid w:val="00D515E0"/>
    <w:rsid w:val="00D533F0"/>
    <w:rsid w:val="00D551FC"/>
    <w:rsid w:val="00D555EE"/>
    <w:rsid w:val="00D63487"/>
    <w:rsid w:val="00D73144"/>
    <w:rsid w:val="00D81322"/>
    <w:rsid w:val="00D876B1"/>
    <w:rsid w:val="00D90D8A"/>
    <w:rsid w:val="00D94B51"/>
    <w:rsid w:val="00D94FC6"/>
    <w:rsid w:val="00DA425F"/>
    <w:rsid w:val="00DB4D46"/>
    <w:rsid w:val="00DC25FF"/>
    <w:rsid w:val="00DC3411"/>
    <w:rsid w:val="00DC4E50"/>
    <w:rsid w:val="00DD09DD"/>
    <w:rsid w:val="00DD153E"/>
    <w:rsid w:val="00DD1DEE"/>
    <w:rsid w:val="00DD544D"/>
    <w:rsid w:val="00DD6CDE"/>
    <w:rsid w:val="00DE3370"/>
    <w:rsid w:val="00DE3AA1"/>
    <w:rsid w:val="00DE43A7"/>
    <w:rsid w:val="00DF0CB4"/>
    <w:rsid w:val="00DF2360"/>
    <w:rsid w:val="00E00DE9"/>
    <w:rsid w:val="00E07EBD"/>
    <w:rsid w:val="00E12AE1"/>
    <w:rsid w:val="00E20C1F"/>
    <w:rsid w:val="00E253C8"/>
    <w:rsid w:val="00E3129D"/>
    <w:rsid w:val="00E31351"/>
    <w:rsid w:val="00E436BC"/>
    <w:rsid w:val="00E447B1"/>
    <w:rsid w:val="00E510F9"/>
    <w:rsid w:val="00E53FA1"/>
    <w:rsid w:val="00E7436C"/>
    <w:rsid w:val="00E7634D"/>
    <w:rsid w:val="00E8119F"/>
    <w:rsid w:val="00E8228E"/>
    <w:rsid w:val="00E8634B"/>
    <w:rsid w:val="00E9109E"/>
    <w:rsid w:val="00E96CEC"/>
    <w:rsid w:val="00E97B1E"/>
    <w:rsid w:val="00EC33D6"/>
    <w:rsid w:val="00EC5EB3"/>
    <w:rsid w:val="00ED170F"/>
    <w:rsid w:val="00EE1833"/>
    <w:rsid w:val="00EE3D12"/>
    <w:rsid w:val="00EE404B"/>
    <w:rsid w:val="00EF17CF"/>
    <w:rsid w:val="00EF69B6"/>
    <w:rsid w:val="00F017F9"/>
    <w:rsid w:val="00F01B16"/>
    <w:rsid w:val="00F01E3C"/>
    <w:rsid w:val="00F07E0D"/>
    <w:rsid w:val="00F10C38"/>
    <w:rsid w:val="00F13B3C"/>
    <w:rsid w:val="00F14602"/>
    <w:rsid w:val="00F31366"/>
    <w:rsid w:val="00F355AD"/>
    <w:rsid w:val="00F41E49"/>
    <w:rsid w:val="00F47DD3"/>
    <w:rsid w:val="00F6019F"/>
    <w:rsid w:val="00F62819"/>
    <w:rsid w:val="00F71CAD"/>
    <w:rsid w:val="00F73CB1"/>
    <w:rsid w:val="00F80355"/>
    <w:rsid w:val="00F866F7"/>
    <w:rsid w:val="00F92E6C"/>
    <w:rsid w:val="00FA2CCA"/>
    <w:rsid w:val="00FA4B7F"/>
    <w:rsid w:val="00FB447C"/>
    <w:rsid w:val="00FB5C54"/>
    <w:rsid w:val="00FD30C8"/>
    <w:rsid w:val="00FD4FB2"/>
    <w:rsid w:val="00FD6550"/>
    <w:rsid w:val="00FF0459"/>
    <w:rsid w:val="00FF5C6A"/>
    <w:rsid w:val="0B154424"/>
    <w:rsid w:val="0B692CAF"/>
    <w:rsid w:val="142E02A8"/>
    <w:rsid w:val="17FB1CF5"/>
    <w:rsid w:val="1E092811"/>
    <w:rsid w:val="1E1429F4"/>
    <w:rsid w:val="1E8B6B43"/>
    <w:rsid w:val="226D26CF"/>
    <w:rsid w:val="2C681F1F"/>
    <w:rsid w:val="2D3F104B"/>
    <w:rsid w:val="3341378C"/>
    <w:rsid w:val="34DE7856"/>
    <w:rsid w:val="373C4996"/>
    <w:rsid w:val="3A3D1749"/>
    <w:rsid w:val="3BBE7775"/>
    <w:rsid w:val="42F06635"/>
    <w:rsid w:val="4E1A4EAE"/>
    <w:rsid w:val="4FEA5226"/>
    <w:rsid w:val="53886A0F"/>
    <w:rsid w:val="56D14343"/>
    <w:rsid w:val="56DC71A4"/>
    <w:rsid w:val="57654CBB"/>
    <w:rsid w:val="59B3075F"/>
    <w:rsid w:val="5B167159"/>
    <w:rsid w:val="5E7F3B16"/>
    <w:rsid w:val="64A62FAD"/>
    <w:rsid w:val="6FAC778A"/>
    <w:rsid w:val="70574EF3"/>
    <w:rsid w:val="74AC6C79"/>
    <w:rsid w:val="7B9E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50" w:beforeLines="50" w:after="50" w:afterLines="50" w:line="360" w:lineRule="auto"/>
      <w:outlineLvl w:val="0"/>
    </w:pPr>
    <w:rPr>
      <w:rFonts w:eastAsia="黑体" w:asciiTheme="majorHAnsi" w:hAnsiTheme="majorHAnsi" w:cstheme="majorBidi"/>
      <w:color w:val="000000" w:themeColor="text1"/>
      <w:sz w:val="24"/>
      <w:szCs w:val="48"/>
      <w14:textFill>
        <w14:solidFill>
          <w14:schemeClr w14:val="tx1"/>
        </w14:solidFill>
      </w14:textFill>
    </w:rPr>
  </w:style>
  <w:style w:type="paragraph" w:styleId="3">
    <w:name w:val="heading 2"/>
    <w:basedOn w:val="1"/>
    <w:next w:val="1"/>
    <w:link w:val="23"/>
    <w:unhideWhenUsed/>
    <w:qFormat/>
    <w:uiPriority w:val="9"/>
    <w:pPr>
      <w:keepNext/>
      <w:keepLines/>
      <w:spacing w:line="360" w:lineRule="auto"/>
      <w:outlineLvl w:val="1"/>
    </w:pPr>
    <w:rPr>
      <w:rFonts w:eastAsia="黑体" w:cstheme="majorBidi"/>
      <w:color w:val="000000" w:themeColor="text1"/>
      <w:sz w:val="24"/>
      <w:szCs w:val="40"/>
      <w14:textFill>
        <w14:solidFill>
          <w14:schemeClr w14:val="tx1"/>
        </w14:solidFill>
      </w14:textFill>
    </w:rPr>
  </w:style>
  <w:style w:type="paragraph" w:styleId="4">
    <w:name w:val="heading 3"/>
    <w:basedOn w:val="1"/>
    <w:next w:val="1"/>
    <w:link w:val="24"/>
    <w:unhideWhenUsed/>
    <w:qFormat/>
    <w:uiPriority w:val="9"/>
    <w:pPr>
      <w:keepNext/>
      <w:keepLines/>
      <w:spacing w:line="360" w:lineRule="auto"/>
      <w:outlineLvl w:val="2"/>
    </w:pPr>
    <w:rPr>
      <w:rFonts w:eastAsia="黑体" w:cstheme="majorBidi"/>
      <w:color w:val="000000" w:themeColor="text1"/>
      <w:sz w:val="24"/>
      <w:szCs w:val="32"/>
      <w14:textFill>
        <w14:solidFill>
          <w14:schemeClr w14:val="tx1"/>
        </w14:solidFill>
      </w14:textFill>
    </w:rPr>
  </w:style>
  <w:style w:type="paragraph" w:styleId="5">
    <w:name w:val="heading 4"/>
    <w:basedOn w:val="1"/>
    <w:next w:val="1"/>
    <w:link w:val="25"/>
    <w:unhideWhenUsed/>
    <w:qFormat/>
    <w:uiPriority w:val="9"/>
    <w:pPr>
      <w:keepNext/>
      <w:keepLines/>
      <w:spacing w:line="360" w:lineRule="auto"/>
      <w:outlineLvl w:val="3"/>
    </w:pPr>
    <w:rPr>
      <w:rFonts w:eastAsia="黑体" w:cstheme="majorBidi"/>
      <w:color w:val="000000" w:themeColor="text1"/>
      <w:sz w:val="24"/>
      <w:szCs w:val="28"/>
      <w14:textFill>
        <w14:solidFill>
          <w14:schemeClr w14:val="tx1"/>
        </w14:solidFill>
      </w14:textFill>
    </w:rPr>
  </w:style>
  <w:style w:type="paragraph" w:styleId="6">
    <w:name w:val="heading 5"/>
    <w:basedOn w:val="1"/>
    <w:next w:val="1"/>
    <w:link w:val="26"/>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7"/>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8"/>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0"/>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Body Text"/>
    <w:basedOn w:val="1"/>
    <w:qFormat/>
    <w:uiPriority w:val="0"/>
    <w:rPr>
      <w:b/>
      <w:bCs/>
      <w:kern w:val="0"/>
      <w:sz w:val="28"/>
    </w:rPr>
  </w:style>
  <w:style w:type="paragraph" w:styleId="12">
    <w:name w:val="footer"/>
    <w:basedOn w:val="1"/>
    <w:link w:val="41"/>
    <w:unhideWhenUsed/>
    <w:qFormat/>
    <w:uiPriority w:val="99"/>
    <w:pPr>
      <w:tabs>
        <w:tab w:val="center" w:pos="4153"/>
        <w:tab w:val="right" w:pos="8306"/>
      </w:tabs>
      <w:snapToGrid w:val="0"/>
      <w:jc w:val="left"/>
    </w:pPr>
    <w:rPr>
      <w:sz w:val="18"/>
      <w:szCs w:val="18"/>
    </w:rPr>
  </w:style>
  <w:style w:type="paragraph" w:styleId="13">
    <w:name w:val="header"/>
    <w:basedOn w:val="1"/>
    <w:link w:val="40"/>
    <w:unhideWhenUsed/>
    <w:qFormat/>
    <w:uiPriority w:val="99"/>
    <w:pPr>
      <w:tabs>
        <w:tab w:val="center" w:pos="4153"/>
        <w:tab w:val="right" w:pos="8306"/>
      </w:tabs>
      <w:snapToGrid w:val="0"/>
      <w:jc w:val="center"/>
    </w:pPr>
    <w:rPr>
      <w:sz w:val="18"/>
      <w:szCs w:val="18"/>
    </w:rPr>
  </w:style>
  <w:style w:type="paragraph" w:styleId="14">
    <w:name w:val="Subtitle"/>
    <w:basedOn w:val="1"/>
    <w:next w:val="1"/>
    <w:link w:val="32"/>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unhideWhenUsed/>
    <w:qFormat/>
    <w:uiPriority w:val="99"/>
    <w:pPr>
      <w:widowControl/>
      <w:jc w:val="left"/>
    </w:pPr>
    <w:rPr>
      <w:rFonts w:ascii="宋体" w:hAnsi="宋体" w:cs="宋体"/>
      <w:kern w:val="0"/>
      <w:sz w:val="24"/>
    </w:rPr>
  </w:style>
  <w:style w:type="paragraph" w:styleId="16">
    <w:name w:val="Title"/>
    <w:basedOn w:val="1"/>
    <w:next w:val="1"/>
    <w:link w:val="31"/>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FollowedHyperlink"/>
    <w:basedOn w:val="19"/>
    <w:semiHidden/>
    <w:unhideWhenUsed/>
    <w:qFormat/>
    <w:uiPriority w:val="99"/>
    <w:rPr>
      <w:color w:val="954F72"/>
      <w:u w:val="single"/>
    </w:rPr>
  </w:style>
  <w:style w:type="character" w:styleId="21">
    <w:name w:val="Hyperlink"/>
    <w:basedOn w:val="19"/>
    <w:semiHidden/>
    <w:unhideWhenUsed/>
    <w:qFormat/>
    <w:uiPriority w:val="99"/>
    <w:rPr>
      <w:color w:val="0563C1"/>
      <w:u w:val="single"/>
    </w:rPr>
  </w:style>
  <w:style w:type="character" w:customStyle="1" w:styleId="22">
    <w:name w:val="标题 1 字符"/>
    <w:basedOn w:val="19"/>
    <w:link w:val="2"/>
    <w:qFormat/>
    <w:uiPriority w:val="9"/>
    <w:rPr>
      <w:rFonts w:eastAsia="黑体" w:asciiTheme="majorHAnsi" w:hAnsiTheme="majorHAnsi" w:cstheme="majorBidi"/>
      <w:color w:val="000000" w:themeColor="text1"/>
      <w:sz w:val="24"/>
      <w:szCs w:val="48"/>
      <w14:textFill>
        <w14:solidFill>
          <w14:schemeClr w14:val="tx1"/>
        </w14:solidFill>
      </w14:textFill>
      <w14:ligatures w14:val="none"/>
    </w:rPr>
  </w:style>
  <w:style w:type="character" w:customStyle="1" w:styleId="23">
    <w:name w:val="标题 2 字符"/>
    <w:basedOn w:val="19"/>
    <w:link w:val="3"/>
    <w:qFormat/>
    <w:uiPriority w:val="9"/>
    <w:rPr>
      <w:rFonts w:ascii="Times New Roman" w:hAnsi="Times New Roman" w:eastAsia="黑体" w:cstheme="majorBidi"/>
      <w:color w:val="000000" w:themeColor="text1"/>
      <w:sz w:val="24"/>
      <w:szCs w:val="40"/>
      <w14:textFill>
        <w14:solidFill>
          <w14:schemeClr w14:val="tx1"/>
        </w14:solidFill>
      </w14:textFill>
      <w14:ligatures w14:val="none"/>
    </w:rPr>
  </w:style>
  <w:style w:type="character" w:customStyle="1" w:styleId="24">
    <w:name w:val="标题 3 字符"/>
    <w:basedOn w:val="19"/>
    <w:link w:val="4"/>
    <w:qFormat/>
    <w:uiPriority w:val="9"/>
    <w:rPr>
      <w:rFonts w:ascii="Times New Roman" w:hAnsi="Times New Roman" w:eastAsia="黑体" w:cstheme="majorBidi"/>
      <w:color w:val="000000" w:themeColor="text1"/>
      <w:sz w:val="24"/>
      <w:szCs w:val="32"/>
      <w14:textFill>
        <w14:solidFill>
          <w14:schemeClr w14:val="tx1"/>
        </w14:solidFill>
      </w14:textFill>
      <w14:ligatures w14:val="none"/>
    </w:rPr>
  </w:style>
  <w:style w:type="character" w:customStyle="1" w:styleId="25">
    <w:name w:val="标题 4 字符"/>
    <w:basedOn w:val="19"/>
    <w:link w:val="5"/>
    <w:qFormat/>
    <w:uiPriority w:val="9"/>
    <w:rPr>
      <w:rFonts w:ascii="Times New Roman" w:hAnsi="Times New Roman" w:eastAsia="黑体" w:cstheme="majorBidi"/>
      <w:color w:val="000000" w:themeColor="text1"/>
      <w:sz w:val="24"/>
      <w:szCs w:val="28"/>
      <w14:textFill>
        <w14:solidFill>
          <w14:schemeClr w14:val="tx1"/>
        </w14:solidFill>
      </w14:textFill>
      <w14:ligatures w14:val="none"/>
    </w:rPr>
  </w:style>
  <w:style w:type="character" w:customStyle="1" w:styleId="26">
    <w:name w:val="标题 5 字符"/>
    <w:basedOn w:val="19"/>
    <w:link w:val="6"/>
    <w:qFormat/>
    <w:uiPriority w:val="9"/>
    <w:rPr>
      <w:rFonts w:cstheme="majorBidi"/>
      <w:color w:val="104862" w:themeColor="accent1" w:themeShade="BF"/>
      <w:sz w:val="24"/>
      <w:szCs w:val="24"/>
    </w:rPr>
  </w:style>
  <w:style w:type="character" w:customStyle="1" w:styleId="27">
    <w:name w:val="标题 6 字符"/>
    <w:basedOn w:val="19"/>
    <w:link w:val="7"/>
    <w:semiHidden/>
    <w:qFormat/>
    <w:uiPriority w:val="9"/>
    <w:rPr>
      <w:rFonts w:cstheme="majorBidi"/>
      <w:b/>
      <w:bCs/>
      <w:color w:val="104862" w:themeColor="accent1" w:themeShade="BF"/>
    </w:rPr>
  </w:style>
  <w:style w:type="character" w:customStyle="1" w:styleId="28">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字符"/>
    <w:basedOn w:val="19"/>
    <w:link w:val="16"/>
    <w:qFormat/>
    <w:uiPriority w:val="10"/>
    <w:rPr>
      <w:rFonts w:asciiTheme="majorHAnsi" w:hAnsiTheme="majorHAnsi" w:eastAsiaTheme="majorEastAsia" w:cstheme="majorBidi"/>
      <w:spacing w:val="-10"/>
      <w:kern w:val="28"/>
      <w:sz w:val="56"/>
      <w:szCs w:val="56"/>
    </w:rPr>
  </w:style>
  <w:style w:type="character" w:customStyle="1" w:styleId="32">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引用 字符"/>
    <w:basedOn w:val="19"/>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明显强调1"/>
    <w:basedOn w:val="19"/>
    <w:qFormat/>
    <w:uiPriority w:val="21"/>
    <w:rPr>
      <w:i/>
      <w:iCs/>
      <w:color w:val="104862" w:themeColor="accent1" w:themeShade="BF"/>
    </w:rPr>
  </w:style>
  <w:style w:type="paragraph" w:styleId="37">
    <w:name w:val="Intense Quote"/>
    <w:basedOn w:val="1"/>
    <w:next w:val="1"/>
    <w:link w:val="38"/>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8">
    <w:name w:val="明显引用 字符"/>
    <w:basedOn w:val="19"/>
    <w:link w:val="37"/>
    <w:qFormat/>
    <w:uiPriority w:val="30"/>
    <w:rPr>
      <w:i/>
      <w:iCs/>
      <w:color w:val="104862" w:themeColor="accent1" w:themeShade="BF"/>
    </w:rPr>
  </w:style>
  <w:style w:type="character" w:customStyle="1" w:styleId="39">
    <w:name w:val="明显参考1"/>
    <w:basedOn w:val="19"/>
    <w:qFormat/>
    <w:uiPriority w:val="32"/>
    <w:rPr>
      <w:b/>
      <w:bCs/>
      <w:smallCaps/>
      <w:color w:val="104862" w:themeColor="accent1" w:themeShade="BF"/>
      <w:spacing w:val="5"/>
    </w:rPr>
  </w:style>
  <w:style w:type="character" w:customStyle="1" w:styleId="40">
    <w:name w:val="页眉 字符"/>
    <w:basedOn w:val="19"/>
    <w:link w:val="13"/>
    <w:qFormat/>
    <w:uiPriority w:val="99"/>
    <w:rPr>
      <w:sz w:val="18"/>
      <w:szCs w:val="18"/>
    </w:rPr>
  </w:style>
  <w:style w:type="character" w:customStyle="1" w:styleId="41">
    <w:name w:val="页脚 字符"/>
    <w:basedOn w:val="19"/>
    <w:link w:val="12"/>
    <w:qFormat/>
    <w:uiPriority w:val="99"/>
    <w:rPr>
      <w:sz w:val="18"/>
      <w:szCs w:val="18"/>
    </w:rPr>
  </w:style>
  <w:style w:type="paragraph" w:customStyle="1" w:styleId="42">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3">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44">
    <w:name w:val="xl66"/>
    <w:basedOn w:val="1"/>
    <w:qFormat/>
    <w:uiPriority w:val="0"/>
    <w:pPr>
      <w:widowControl/>
      <w:spacing w:before="100" w:beforeAutospacing="1" w:after="100" w:afterAutospacing="1"/>
      <w:jc w:val="center"/>
    </w:pPr>
    <w:rPr>
      <w:rFonts w:ascii="宋体" w:hAnsi="宋体" w:cs="宋体"/>
      <w:kern w:val="0"/>
      <w:sz w:val="24"/>
    </w:rPr>
  </w:style>
  <w:style w:type="paragraph" w:customStyle="1" w:styleId="45">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9">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50">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52">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53">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4">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55">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29D5D-A391-467B-91CF-B5DED35833E7}">
  <ds:schemaRefs/>
</ds:datastoreItem>
</file>

<file path=docProps/app.xml><?xml version="1.0" encoding="utf-8"?>
<Properties xmlns="http://schemas.openxmlformats.org/officeDocument/2006/extended-properties" xmlns:vt="http://schemas.openxmlformats.org/officeDocument/2006/docPropsVTypes">
  <Template>Normal</Template>
  <Pages>23</Pages>
  <Words>13400</Words>
  <Characters>18225</Characters>
  <Lines>152</Lines>
  <Paragraphs>43</Paragraphs>
  <TotalTime>5</TotalTime>
  <ScaleCrop>false</ScaleCrop>
  <LinksUpToDate>false</LinksUpToDate>
  <CharactersWithSpaces>18781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2025-03-17T08:45:00Z</dcterms:created>
  <dc:creator>Qinglin Yu</dc:creator>
  <cp:lastModifiedBy>赵妹</cp:lastModifiedBy>
  <dcterms:modified xsi:type="dcterms:W3CDTF">2025-08-12T05:51:46Z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F1A3489125D8401C9C878E55B8AA8252_13</vt:lpwstr>
  </property>
  <property fmtid="{D5CDD505-2E9C-101B-9397-08002B2CF9AE}" pid="4" name="KSOTemplateDocerSaveRecord">
    <vt:lpwstr>eyJoZGlkIjoiNmM5NjIxYzM3YjMwMzdlYWI5YzRmZGU1YWVlY2Y3YTIiLCJ1c2VySWQiOiIxNzAwODEwMzQzIn0=</vt:lpwstr>
  </property>
</Properties>
</file>