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64869" w14:textId="77777777" w:rsidR="00833B4D" w:rsidRDefault="00833B4D">
      <w:pPr>
        <w:ind w:firstLine="2000"/>
        <w:rPr>
          <w:rFonts w:ascii="Times New Roman" w:eastAsia="黑体"/>
          <w:color w:val="000000"/>
          <w:sz w:val="100"/>
          <w:szCs w:val="100"/>
        </w:rPr>
      </w:pPr>
    </w:p>
    <w:p w14:paraId="2B249646" w14:textId="77777777" w:rsidR="00833B4D" w:rsidRDefault="00833B4D">
      <w:pPr>
        <w:ind w:firstLine="560"/>
        <w:rPr>
          <w:rFonts w:ascii="Times New Roman"/>
          <w:color w:val="000000"/>
          <w:sz w:val="28"/>
          <w:szCs w:val="28"/>
        </w:rPr>
      </w:pPr>
    </w:p>
    <w:p w14:paraId="35A5C2C3" w14:textId="77777777" w:rsidR="00833B4D" w:rsidRDefault="00C61211">
      <w:pPr>
        <w:ind w:firstLine="420"/>
        <w:rPr>
          <w:rFonts w:ascii="Times New Roman"/>
          <w:color w:val="000000"/>
          <w:sz w:val="28"/>
          <w:szCs w:val="28"/>
        </w:rPr>
      </w:pPr>
      <w:r>
        <w:rPr>
          <w:rFonts w:ascii="Times New Roman"/>
          <w:noProof/>
          <w:color w:val="000000"/>
        </w:rPr>
        <mc:AlternateContent>
          <mc:Choice Requires="wps">
            <w:drawing>
              <wp:anchor distT="0" distB="0" distL="114300" distR="114300" simplePos="0" relativeHeight="251659264" behindDoc="0" locked="1" layoutInCell="0" allowOverlap="1" wp14:anchorId="3692CCD8" wp14:editId="38C93D15">
                <wp:simplePos x="0" y="0"/>
                <wp:positionH relativeFrom="margin">
                  <wp:posOffset>-278765</wp:posOffset>
                </wp:positionH>
                <wp:positionV relativeFrom="margin">
                  <wp:posOffset>1534795</wp:posOffset>
                </wp:positionV>
                <wp:extent cx="5923915" cy="297180"/>
                <wp:effectExtent l="0" t="0" r="0" b="0"/>
                <wp:wrapNone/>
                <wp:docPr id="17"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297180"/>
                        </a:xfrm>
                        <a:prstGeom prst="rect">
                          <a:avLst/>
                        </a:prstGeom>
                        <a:solidFill>
                          <a:srgbClr val="FFFFFF"/>
                        </a:solidFill>
                        <a:ln>
                          <a:noFill/>
                        </a:ln>
                        <a:effectLst/>
                      </wps:spPr>
                      <wps:txbx>
                        <w:txbxContent>
                          <w:p w14:paraId="5EFF51E9" w14:textId="77777777" w:rsidR="00833B4D" w:rsidRDefault="00833B4D">
                            <w:pPr>
                              <w:pStyle w:val="18"/>
                              <w:spacing w:before="0"/>
                              <w:ind w:firstLine="480"/>
                              <w:rPr>
                                <w:rFonts w:ascii="黑体" w:eastAsia="黑体" w:hAnsi="黑体"/>
                              </w:rPr>
                            </w:pPr>
                          </w:p>
                        </w:txbxContent>
                      </wps:txbx>
                      <wps:bodyPr rot="0" vert="horz" wrap="square" lIns="0" tIns="0" rIns="0" bIns="0" anchor="t" anchorCtr="0" upright="1">
                        <a:noAutofit/>
                      </wps:bodyPr>
                    </wps:wsp>
                  </a:graphicData>
                </a:graphic>
              </wp:anchor>
            </w:drawing>
          </mc:Choice>
          <mc:Fallback>
            <w:pict>
              <v:shapetype w14:anchorId="3692CCD8" id="_x0000_t202" coordsize="21600,21600" o:spt="202" path="m,l,21600r21600,l21600,xe">
                <v:stroke joinstyle="miter"/>
                <v:path gradientshapeok="t" o:connecttype="rect"/>
              </v:shapetype>
              <v:shape id="fmFrame3" o:spid="_x0000_s1026" type="#_x0000_t202" style="position:absolute;left:0;text-align:left;margin-left:-21.95pt;margin-top:120.85pt;width:466.45pt;height:23.4pt;z-index:25165926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" o:allowincell="f" stroked="f">
                <v:textbox inset="0,0,0,0">
                  <w:txbxContent>
                    <w:p w14:paraId="5EFF51E9" w14:textId="77777777" w:rsidR="00833B4D" w:rsidRDefault="00833B4D">
                      <w:pPr>
                        <w:pStyle w:val="18"/>
                        <w:spacing w:before="0"/>
                        <w:ind w:firstLine="480"/>
                        <w:rPr>
                          <w:rFonts w:ascii="黑体" w:eastAsia="黑体" w:hAnsi="黑体"/>
                        </w:rPr>
                      </w:pPr>
                    </w:p>
                  </w:txbxContent>
                </v:textbox>
                <w10:wrap anchorx="margin" anchory="margin"/>
                <w10:anchorlock/>
              </v:shape>
            </w:pict>
          </mc:Fallback>
        </mc:AlternateContent>
      </w:r>
    </w:p>
    <w:p w14:paraId="332D89AF" w14:textId="77777777" w:rsidR="00833B4D" w:rsidRDefault="00C61211">
      <w:pPr>
        <w:ind w:firstLine="420"/>
        <w:rPr>
          <w:rFonts w:ascii="Times New Roman"/>
          <w:color w:val="000000"/>
          <w:sz w:val="28"/>
          <w:szCs w:val="28"/>
        </w:rPr>
      </w:pPr>
      <w:r>
        <w:rPr>
          <w:rFonts w:ascii="Times New Roman"/>
          <w:noProof/>
          <w:color w:val="000000"/>
        </w:rPr>
        <mc:AlternateContent>
          <mc:Choice Requires="wps">
            <w:drawing>
              <wp:anchor distT="0" distB="0" distL="114300" distR="114300" simplePos="0" relativeHeight="251660288" behindDoc="0" locked="0" layoutInCell="1" allowOverlap="1" wp14:anchorId="1B391477" wp14:editId="77D2D7CB">
                <wp:simplePos x="0" y="0"/>
                <wp:positionH relativeFrom="column">
                  <wp:posOffset>-393065</wp:posOffset>
                </wp:positionH>
                <wp:positionV relativeFrom="paragraph">
                  <wp:posOffset>246380</wp:posOffset>
                </wp:positionV>
                <wp:extent cx="6121400" cy="0"/>
                <wp:effectExtent l="0" t="0" r="0" b="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FFFFFF"/>
                          </a:solidFill>
                          <a:round/>
                        </a:ln>
                        <a:effectLst/>
                      </wps:spPr>
                      <wps:bodyPr/>
                    </wps:wsp>
                  </a:graphicData>
                </a:graphic>
              </wp:anchor>
            </w:drawing>
          </mc:Choice>
          <mc:Fallback xmlns:wpsCustomData="http://www.wps.cn/officeDocument/2013/wpsCustomData">
            <w:pict>
              <v:line id="Line 8" o:spid="_x0000_s1026" o:spt="20" style="position:absolute;left:0pt;margin-left:-30.95pt;margin-top:19.4pt;height:0pt;width:482pt;z-index:251660288;mso-width-relative:page;mso-height-relative:page;" filled="f" stroked="t" coordsize="21600,21600" o:gfxdata="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YyCZGdcAAAAJAQAADwAAAAAAAAABACAAAAAiAAAAZHJz&#10;L2Rvd25yZXYueG1sUEsBAhQAFAAAAAgAh07iQLq5SibMAQAArwMAAA4AAAAAAAAAAQAgAAAAJgEA&#10;AGRycy9lMm9Eb2MueG1sUEsFBgAAAAAGAAYAWQEAAGQFAAAAAA==&#10;">
                <v:fill on="f" focussize="0,0"/>
                <v:stroke weight="1pt" color="#FFFFFF" joinstyle="round"/>
                <v:imagedata o:title=""/>
                <o:lock v:ext="edit" aspectratio="f"/>
              </v:line>
            </w:pict>
          </mc:Fallback>
        </mc:AlternateContent>
      </w:r>
      <w:r>
        <w:rPr>
          <w:noProof/>
        </w:rPr>
        <mc:AlternateContent>
          <mc:Choice Requires="wps">
            <w:drawing>
              <wp:anchor distT="0" distB="0" distL="114300" distR="114300" simplePos="0" relativeHeight="251665408" behindDoc="0" locked="0" layoutInCell="1" allowOverlap="1" wp14:anchorId="6EAD7A48" wp14:editId="10391FF5">
                <wp:simplePos x="0" y="0"/>
                <wp:positionH relativeFrom="column">
                  <wp:posOffset>-116840</wp:posOffset>
                </wp:positionH>
                <wp:positionV relativeFrom="paragraph">
                  <wp:posOffset>263525</wp:posOffset>
                </wp:positionV>
                <wp:extent cx="6200775" cy="0"/>
                <wp:effectExtent l="0" t="0" r="0" b="0"/>
                <wp:wrapNone/>
                <wp:docPr id="1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13" o:spid="_x0000_s1026" o:spt="32" type="#_x0000_t32" style="position:absolute;left:0pt;margin-left:-9.2pt;margin-top:20.75pt;height:0pt;width:488.25pt;z-index:251665408;mso-width-relative:page;mso-height-relative:page;" filled="f" stroked="t" coordsize="21600,21600" o:gfxdata="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DN9ik3XAAAACQEAAA8AAAAAAAAAAQAg&#10;AAAAIgAAAGRycy9kb3ducmV2LnhtbFBLAQIUABQAAAAIAIdO4kD0uoHK1gEAALQDAAAOAAAAAAAA&#10;AAEAIAAAACYBAABkcnMvZTJvRG9jLnhtbFBLBQYAAAAABgAGAFkBAABuBQAAAAA=&#10;">
                <v:fill on="f" focussize="0,0"/>
                <v:stroke color="#000000" joinstyle="round"/>
                <v:imagedata o:title=""/>
                <o:lock v:ext="edit" aspectratio="f"/>
              </v:shape>
            </w:pict>
          </mc:Fallback>
        </mc:AlternateContent>
      </w:r>
      <w:r>
        <w:rPr>
          <w:noProof/>
        </w:rPr>
        <mc:AlternateContent>
          <mc:Choice Requires="wps">
            <w:drawing>
              <wp:anchor distT="0" distB="0" distL="114300" distR="114300" simplePos="0" relativeHeight="251664384" behindDoc="0" locked="1" layoutInCell="0" allowOverlap="1" wp14:anchorId="7A8BC0F5" wp14:editId="5E7677BB">
                <wp:simplePos x="0" y="0"/>
                <wp:positionH relativeFrom="margin">
                  <wp:posOffset>116205</wp:posOffset>
                </wp:positionH>
                <wp:positionV relativeFrom="margin">
                  <wp:posOffset>1506855</wp:posOffset>
                </wp:positionV>
                <wp:extent cx="5923915" cy="297180"/>
                <wp:effectExtent l="0" t="0" r="0" b="0"/>
                <wp:wrapNone/>
                <wp:docPr id="14"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297180"/>
                        </a:xfrm>
                        <a:prstGeom prst="rect">
                          <a:avLst/>
                        </a:prstGeom>
                        <a:solidFill>
                          <a:srgbClr val="FFFFFF"/>
                        </a:solidFill>
                        <a:ln>
                          <a:noFill/>
                        </a:ln>
                      </wps:spPr>
                      <wps:txbx>
                        <w:txbxContent>
                          <w:p w14:paraId="171470E0" w14:textId="77777777" w:rsidR="00833B4D" w:rsidRDefault="00C61211">
                            <w:pPr>
                              <w:pStyle w:val="18"/>
                              <w:spacing w:before="0"/>
                              <w:ind w:firstLine="480"/>
                              <w:rPr>
                                <w:rFonts w:eastAsia="黑体"/>
                              </w:rPr>
                            </w:pPr>
                            <w:r>
                              <w:rPr>
                                <w:rFonts w:eastAsia="黑体"/>
                              </w:rPr>
                              <w:t xml:space="preserve">T/CNIA </w:t>
                            </w:r>
                            <w:r>
                              <w:rPr>
                                <w:rFonts w:eastAsia="黑体" w:hint="eastAsia"/>
                              </w:rPr>
                              <w:t>XXX</w:t>
                            </w:r>
                            <w:r>
                              <w:rPr>
                                <w:rFonts w:eastAsia="黑体"/>
                              </w:rPr>
                              <w:t xml:space="preserve">-20XX </w:t>
                            </w:r>
                          </w:p>
                        </w:txbxContent>
                      </wps:txbx>
                      <wps:bodyPr rot="0" vert="horz" wrap="square" lIns="0" tIns="0" rIns="0" bIns="0" anchor="t" anchorCtr="0" upright="1">
                        <a:noAutofit/>
                      </wps:bodyPr>
                    </wps:wsp>
                  </a:graphicData>
                </a:graphic>
              </wp:anchor>
            </w:drawing>
          </mc:Choice>
          <mc:Fallback>
            <w:pict>
              <v:shape w14:anchorId="7A8BC0F5" id="_x0000_s1027" type="#_x0000_t202" style="position:absolute;left:0;text-align:left;margin-left:9.15pt;margin-top:118.65pt;width:466.45pt;height:23.4pt;z-index:25166438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" o:allowincell="f" stroked="f">
                <v:textbox inset="0,0,0,0">
                  <w:txbxContent>
                    <w:p w14:paraId="171470E0" w14:textId="77777777" w:rsidR="00833B4D" w:rsidRDefault="00C61211">
                      <w:pPr>
                        <w:pStyle w:val="18"/>
                        <w:spacing w:before="0"/>
                        <w:ind w:firstLine="480"/>
                        <w:rPr>
                          <w:rFonts w:eastAsia="黑体"/>
                        </w:rPr>
                      </w:pPr>
                      <w:r>
                        <w:rPr>
                          <w:rFonts w:eastAsia="黑体"/>
                        </w:rPr>
                        <w:t xml:space="preserve">T/CNIA </w:t>
                      </w:r>
                      <w:r>
                        <w:rPr>
                          <w:rFonts w:eastAsia="黑体" w:hint="eastAsia"/>
                        </w:rPr>
                        <w:t>XXX</w:t>
                      </w:r>
                      <w:r>
                        <w:rPr>
                          <w:rFonts w:eastAsia="黑体"/>
                        </w:rPr>
                        <w:t xml:space="preserve">-20XX </w:t>
                      </w:r>
                    </w:p>
                  </w:txbxContent>
                </v:textbox>
                <w10:wrap anchorx="margin" anchory="margin"/>
                <w10:anchorlock/>
              </v:shape>
            </w:pict>
          </mc:Fallback>
        </mc:AlternateContent>
      </w:r>
      <w:r>
        <w:rPr>
          <w:noProof/>
        </w:rPr>
        <mc:AlternateContent>
          <mc:Choice Requires="wps">
            <w:drawing>
              <wp:anchor distT="0" distB="0" distL="114300" distR="114300" simplePos="0" relativeHeight="251663360" behindDoc="0" locked="1" layoutInCell="0" allowOverlap="1" wp14:anchorId="01DC1D2D" wp14:editId="7457EB76">
                <wp:simplePos x="0" y="0"/>
                <wp:positionH relativeFrom="margin">
                  <wp:posOffset>-36195</wp:posOffset>
                </wp:positionH>
                <wp:positionV relativeFrom="margin">
                  <wp:posOffset>780415</wp:posOffset>
                </wp:positionV>
                <wp:extent cx="6120130" cy="571500"/>
                <wp:effectExtent l="0" t="0" r="0" b="0"/>
                <wp:wrapNone/>
                <wp:docPr id="13"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71500"/>
                        </a:xfrm>
                        <a:prstGeom prst="rect">
                          <a:avLst/>
                        </a:prstGeom>
                        <a:solidFill>
                          <a:srgbClr val="FFFFFF"/>
                        </a:solidFill>
                        <a:ln>
                          <a:noFill/>
                        </a:ln>
                      </wps:spPr>
                      <wps:txbx>
                        <w:txbxContent>
                          <w:p w14:paraId="2267F77C" w14:textId="77777777" w:rsidR="00833B4D" w:rsidRDefault="00C61211">
                            <w:pPr>
                              <w:pStyle w:val="affb"/>
                              <w:jc w:val="center"/>
                              <w:rPr>
                                <w:rFonts w:hAnsi="宋体"/>
                                <w:szCs w:val="48"/>
                              </w:rPr>
                            </w:pPr>
                            <w:r>
                              <w:rPr>
                                <w:rFonts w:hAnsi="宋体" w:hint="eastAsia"/>
                                <w:szCs w:val="48"/>
                              </w:rPr>
                              <w:t>团   体   标   准</w:t>
                            </w:r>
                          </w:p>
                        </w:txbxContent>
                      </wps:txbx>
                      <wps:bodyPr rot="0" vert="horz" wrap="square" lIns="0" tIns="0" rIns="0" bIns="0" anchor="t" anchorCtr="0" upright="1">
                        <a:noAutofit/>
                      </wps:bodyPr>
                    </wps:wsp>
                  </a:graphicData>
                </a:graphic>
              </wp:anchor>
            </w:drawing>
          </mc:Choice>
          <mc:Fallback>
            <w:pict>
              <v:shape w14:anchorId="01DC1D2D" id="fmFrame2" o:spid="_x0000_s1028" type="#_x0000_t202" style="position:absolute;left:0;text-align:left;margin-left:-2.85pt;margin-top:61.45pt;width:481.9pt;height:45pt;z-index:25166336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" o:allowincell="f" stroked="f">
                <v:textbox inset="0,0,0,0">
                  <w:txbxContent>
                    <w:p w14:paraId="2267F77C" w14:textId="77777777" w:rsidR="00833B4D" w:rsidRDefault="00C61211">
                      <w:pPr>
                        <w:pStyle w:val="affb"/>
                        <w:jc w:val="center"/>
                        <w:rPr>
                          <w:rFonts w:hAnsi="宋体"/>
                          <w:szCs w:val="48"/>
                        </w:rPr>
                      </w:pPr>
                      <w:r>
                        <w:rPr>
                          <w:rFonts w:hAnsi="宋体" w:hint="eastAsia"/>
                          <w:szCs w:val="48"/>
                        </w:rPr>
                        <w:t>团   体   标   准</w:t>
                      </w:r>
                    </w:p>
                  </w:txbxContent>
                </v:textbox>
                <w10:wrap anchorx="margin" anchory="margin"/>
                <w10:anchorlock/>
              </v:shape>
            </w:pict>
          </mc:Fallback>
        </mc:AlternateContent>
      </w:r>
      <w:r>
        <w:rPr>
          <w:noProof/>
        </w:rPr>
        <mc:AlternateContent>
          <mc:Choice Requires="wps">
            <w:drawing>
              <wp:anchor distT="0" distB="0" distL="114300" distR="114300" simplePos="0" relativeHeight="251662336" behindDoc="0" locked="1" layoutInCell="0" allowOverlap="1" wp14:anchorId="6BF0FCD6" wp14:editId="17208EF6">
                <wp:simplePos x="0" y="0"/>
                <wp:positionH relativeFrom="margin">
                  <wp:posOffset>12700</wp:posOffset>
                </wp:positionH>
                <wp:positionV relativeFrom="margin">
                  <wp:posOffset>-133350</wp:posOffset>
                </wp:positionV>
                <wp:extent cx="1164590" cy="657860"/>
                <wp:effectExtent l="0" t="0" r="0" b="0"/>
                <wp:wrapNone/>
                <wp:docPr id="12"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657860"/>
                        </a:xfrm>
                        <a:prstGeom prst="rect">
                          <a:avLst/>
                        </a:prstGeom>
                        <a:solidFill>
                          <a:srgbClr val="FFFFFF"/>
                        </a:solidFill>
                        <a:ln>
                          <a:noFill/>
                        </a:ln>
                      </wps:spPr>
                      <wps:txbx>
                        <w:txbxContent>
                          <w:p w14:paraId="2BB094BF" w14:textId="77777777" w:rsidR="00833B4D" w:rsidRDefault="00C61211">
                            <w:pPr>
                              <w:pStyle w:val="aff"/>
                              <w:snapToGrid w:val="0"/>
                              <w:rPr>
                                <w:kern w:val="2"/>
                                <w:szCs w:val="21"/>
                              </w:rPr>
                            </w:pPr>
                            <w:r>
                              <w:rPr>
                                <w:kern w:val="2"/>
                                <w:szCs w:val="21"/>
                              </w:rPr>
                              <w:t>ICS 77.120.99</w:t>
                            </w:r>
                          </w:p>
                          <w:p w14:paraId="304720C1" w14:textId="77777777" w:rsidR="00833B4D" w:rsidRDefault="00C61211">
                            <w:pPr>
                              <w:pStyle w:val="aff"/>
                              <w:snapToGrid w:val="0"/>
                              <w:rPr>
                                <w:kern w:val="2"/>
                                <w:szCs w:val="21"/>
                              </w:rPr>
                            </w:pPr>
                            <w:r>
                              <w:rPr>
                                <w:kern w:val="2"/>
                                <w:szCs w:val="21"/>
                              </w:rPr>
                              <w:t>H 01</w:t>
                            </w:r>
                          </w:p>
                          <w:p w14:paraId="33C05CE3" w14:textId="77777777" w:rsidR="00833B4D" w:rsidRDefault="00833B4D">
                            <w:pPr>
                              <w:pStyle w:val="aff"/>
                              <w:snapToGrid w:val="0"/>
                              <w:rPr>
                                <w:rFonts w:ascii="黑体" w:hAnsi="黑体"/>
                                <w:kern w:val="2"/>
                                <w:szCs w:val="21"/>
                              </w:rPr>
                            </w:pPr>
                          </w:p>
                        </w:txbxContent>
                      </wps:txbx>
                      <wps:bodyPr rot="0" vert="horz" wrap="square" lIns="0" tIns="0" rIns="0" bIns="0" anchor="t" anchorCtr="0" upright="1">
                        <a:noAutofit/>
                      </wps:bodyPr>
                    </wps:wsp>
                  </a:graphicData>
                </a:graphic>
              </wp:anchor>
            </w:drawing>
          </mc:Choice>
          <mc:Fallback>
            <w:pict>
              <v:shape w14:anchorId="6BF0FCD6" id="fmFrame1" o:spid="_x0000_s1029" type="#_x0000_t202" style="position:absolute;left:0;text-align:left;margin-left:1pt;margin-top:-10.5pt;width:91.7pt;height:51.8pt;z-index:25166233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" o:allowincell="f" stroked="f">
                <v:textbox inset="0,0,0,0">
                  <w:txbxContent>
                    <w:p w14:paraId="2BB094BF" w14:textId="77777777" w:rsidR="00833B4D" w:rsidRDefault="00C61211">
                      <w:pPr>
                        <w:pStyle w:val="aff"/>
                        <w:snapToGrid w:val="0"/>
                        <w:rPr>
                          <w:kern w:val="2"/>
                          <w:szCs w:val="21"/>
                        </w:rPr>
                      </w:pPr>
                      <w:r>
                        <w:rPr>
                          <w:kern w:val="2"/>
                          <w:szCs w:val="21"/>
                        </w:rPr>
                        <w:t>ICS 77.120.99</w:t>
                      </w:r>
                    </w:p>
                    <w:p w14:paraId="304720C1" w14:textId="77777777" w:rsidR="00833B4D" w:rsidRDefault="00C61211">
                      <w:pPr>
                        <w:pStyle w:val="aff"/>
                        <w:snapToGrid w:val="0"/>
                        <w:rPr>
                          <w:kern w:val="2"/>
                          <w:szCs w:val="21"/>
                        </w:rPr>
                      </w:pPr>
                      <w:r>
                        <w:rPr>
                          <w:kern w:val="2"/>
                          <w:szCs w:val="21"/>
                        </w:rPr>
                        <w:t>H 01</w:t>
                      </w:r>
                    </w:p>
                    <w:p w14:paraId="33C05CE3" w14:textId="77777777" w:rsidR="00833B4D" w:rsidRDefault="00833B4D">
                      <w:pPr>
                        <w:pStyle w:val="aff"/>
                        <w:snapToGrid w:val="0"/>
                        <w:rPr>
                          <w:rFonts w:ascii="黑体" w:hAnsi="黑体"/>
                          <w:kern w:val="2"/>
                          <w:szCs w:val="21"/>
                        </w:rPr>
                      </w:pPr>
                    </w:p>
                  </w:txbxContent>
                </v:textbox>
                <w10:wrap anchorx="margin" anchory="margin"/>
                <w10:anchorlock/>
              </v:shape>
            </w:pict>
          </mc:Fallback>
        </mc:AlternateContent>
      </w:r>
    </w:p>
    <w:p w14:paraId="7507C60E" w14:textId="77777777" w:rsidR="00833B4D" w:rsidRDefault="00833B4D">
      <w:pPr>
        <w:ind w:firstLineChars="0" w:firstLine="0"/>
        <w:rPr>
          <w:rFonts w:ascii="Times New Roman"/>
          <w:color w:val="000000"/>
          <w:sz w:val="28"/>
          <w:szCs w:val="28"/>
        </w:rPr>
      </w:pPr>
    </w:p>
    <w:p w14:paraId="4645EBDD" w14:textId="77777777" w:rsidR="00833B4D" w:rsidRDefault="00833B4D">
      <w:pPr>
        <w:ind w:firstLineChars="0" w:firstLine="0"/>
        <w:rPr>
          <w:rFonts w:ascii="Times New Roman"/>
          <w:color w:val="000000"/>
          <w:sz w:val="28"/>
          <w:szCs w:val="28"/>
        </w:rPr>
      </w:pPr>
    </w:p>
    <w:p w14:paraId="037662F8" w14:textId="77777777" w:rsidR="00833B4D" w:rsidRDefault="00C61211">
      <w:pPr>
        <w:ind w:firstLineChars="0" w:firstLine="0"/>
        <w:rPr>
          <w:rFonts w:ascii="Times New Roman"/>
          <w:color w:val="000000"/>
          <w:sz w:val="28"/>
          <w:szCs w:val="28"/>
        </w:rPr>
      </w:pPr>
      <w:r>
        <w:rPr>
          <w:rFonts w:ascii="Times New Roman"/>
          <w:noProof/>
          <w:color w:val="000000"/>
        </w:rPr>
        <mc:AlternateContent>
          <mc:Choice Requires="wps">
            <w:drawing>
              <wp:anchor distT="0" distB="0" distL="114300" distR="114300" simplePos="0" relativeHeight="251661312" behindDoc="0" locked="1" layoutInCell="0" allowOverlap="1" wp14:anchorId="57193886" wp14:editId="7D9A5F9E">
                <wp:simplePos x="0" y="0"/>
                <wp:positionH relativeFrom="margin">
                  <wp:posOffset>-231140</wp:posOffset>
                </wp:positionH>
                <wp:positionV relativeFrom="margin">
                  <wp:posOffset>3089275</wp:posOffset>
                </wp:positionV>
                <wp:extent cx="5969000" cy="3185795"/>
                <wp:effectExtent l="0" t="0" r="0" b="0"/>
                <wp:wrapNone/>
                <wp:docPr id="11"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3185795"/>
                        </a:xfrm>
                        <a:prstGeom prst="rect">
                          <a:avLst/>
                        </a:prstGeom>
                        <a:solidFill>
                          <a:srgbClr val="FFFFFF"/>
                        </a:solidFill>
                        <a:ln>
                          <a:noFill/>
                        </a:ln>
                        <a:effectLst/>
                      </wps:spPr>
                      <wps:txbx>
                        <w:txbxContent>
                          <w:p w14:paraId="38EDB0AF" w14:textId="77777777" w:rsidR="00833B4D" w:rsidRDefault="00C61211">
                            <w:pPr>
                              <w:ind w:leftChars="-6" w:left="23" w:hangingChars="7" w:hanging="36"/>
                              <w:jc w:val="center"/>
                              <w:rPr>
                                <w:rFonts w:eastAsia="黑体"/>
                                <w:bCs/>
                                <w:color w:val="000000"/>
                                <w:sz w:val="52"/>
                                <w:szCs w:val="52"/>
                              </w:rPr>
                            </w:pPr>
                            <w:r>
                              <w:rPr>
                                <w:rFonts w:eastAsia="黑体" w:hint="eastAsia"/>
                                <w:bCs/>
                                <w:color w:val="000000"/>
                                <w:sz w:val="52"/>
                                <w:szCs w:val="52"/>
                              </w:rPr>
                              <w:t>温室气体</w:t>
                            </w:r>
                            <w:r>
                              <w:rPr>
                                <w:rFonts w:eastAsia="黑体" w:hint="eastAsia"/>
                                <w:bCs/>
                                <w:color w:val="000000"/>
                                <w:sz w:val="52"/>
                                <w:szCs w:val="52"/>
                              </w:rPr>
                              <w:t xml:space="preserve"> </w:t>
                            </w:r>
                            <w:r>
                              <w:rPr>
                                <w:rFonts w:eastAsia="黑体" w:hint="eastAsia"/>
                                <w:bCs/>
                                <w:color w:val="000000"/>
                                <w:sz w:val="52"/>
                                <w:szCs w:val="52"/>
                              </w:rPr>
                              <w:t>产品碳足迹量化方法与要求</w:t>
                            </w:r>
                            <w:r>
                              <w:rPr>
                                <w:rFonts w:eastAsia="黑体" w:hint="eastAsia"/>
                                <w:bCs/>
                                <w:color w:val="000000"/>
                                <w:sz w:val="52"/>
                                <w:szCs w:val="52"/>
                              </w:rPr>
                              <w:t xml:space="preserve"> </w:t>
                            </w:r>
                          </w:p>
                          <w:p w14:paraId="119FF0D6" w14:textId="77777777" w:rsidR="00833B4D" w:rsidRDefault="00C61211">
                            <w:pPr>
                              <w:ind w:leftChars="-6" w:left="23" w:hangingChars="7" w:hanging="36"/>
                              <w:jc w:val="center"/>
                              <w:rPr>
                                <w:rFonts w:eastAsia="黑体"/>
                                <w:bCs/>
                                <w:color w:val="000000"/>
                                <w:sz w:val="52"/>
                                <w:szCs w:val="52"/>
                              </w:rPr>
                            </w:pPr>
                            <w:r>
                              <w:rPr>
                                <w:rFonts w:eastAsia="黑体" w:hint="eastAsia"/>
                                <w:bCs/>
                                <w:color w:val="000000"/>
                                <w:sz w:val="52"/>
                                <w:szCs w:val="52"/>
                              </w:rPr>
                              <w:t>稀土火</w:t>
                            </w:r>
                            <w:proofErr w:type="gramStart"/>
                            <w:r>
                              <w:rPr>
                                <w:rFonts w:eastAsia="黑体" w:hint="eastAsia"/>
                                <w:bCs/>
                                <w:color w:val="000000"/>
                                <w:sz w:val="52"/>
                                <w:szCs w:val="52"/>
                              </w:rPr>
                              <w:t>法冶</w:t>
                            </w:r>
                            <w:proofErr w:type="gramEnd"/>
                            <w:r>
                              <w:rPr>
                                <w:rFonts w:eastAsia="黑体" w:hint="eastAsia"/>
                                <w:bCs/>
                                <w:color w:val="000000"/>
                                <w:sz w:val="52"/>
                                <w:szCs w:val="52"/>
                              </w:rPr>
                              <w:t>炼产品</w:t>
                            </w:r>
                          </w:p>
                          <w:p w14:paraId="3FE6EB41" w14:textId="77777777" w:rsidR="00833B4D" w:rsidRDefault="00833B4D">
                            <w:pPr>
                              <w:ind w:leftChars="-6" w:left="23" w:hangingChars="7" w:hanging="36"/>
                              <w:jc w:val="center"/>
                              <w:rPr>
                                <w:rFonts w:ascii="黑体" w:eastAsia="黑体"/>
                                <w:sz w:val="52"/>
                                <w:szCs w:val="52"/>
                              </w:rPr>
                            </w:pPr>
                          </w:p>
                          <w:p w14:paraId="18DBE838" w14:textId="495E60C8" w:rsidR="00833B4D" w:rsidRDefault="00C61211">
                            <w:pPr>
                              <w:adjustRightInd w:val="0"/>
                              <w:snapToGrid w:val="0"/>
                              <w:ind w:firstLine="560"/>
                              <w:jc w:val="center"/>
                              <w:rPr>
                                <w:rFonts w:ascii="Times New Roman" w:eastAsia="黑体"/>
                                <w:color w:val="000000"/>
                                <w:sz w:val="28"/>
                                <w:szCs w:val="28"/>
                              </w:rPr>
                            </w:pPr>
                            <w:r>
                              <w:rPr>
                                <w:rFonts w:ascii="Times New Roman" w:eastAsia="黑体"/>
                                <w:color w:val="000000"/>
                                <w:sz w:val="28"/>
                                <w:szCs w:val="28"/>
                              </w:rPr>
                              <w:t xml:space="preserve">Greenhouse gas – Quantification </w:t>
                            </w:r>
                            <w:r w:rsidR="00210C4E">
                              <w:rPr>
                                <w:rFonts w:ascii="Times New Roman" w:eastAsia="黑体"/>
                                <w:color w:val="000000"/>
                                <w:sz w:val="28"/>
                                <w:szCs w:val="28"/>
                              </w:rPr>
                              <w:t xml:space="preserve">methods </w:t>
                            </w:r>
                            <w:r>
                              <w:rPr>
                                <w:rFonts w:ascii="Times New Roman" w:eastAsia="黑体"/>
                                <w:color w:val="000000"/>
                                <w:sz w:val="28"/>
                                <w:szCs w:val="28"/>
                              </w:rPr>
                              <w:t xml:space="preserve">and </w:t>
                            </w:r>
                            <w:r w:rsidR="00210C4E">
                              <w:rPr>
                                <w:rFonts w:ascii="Times New Roman" w:eastAsia="黑体"/>
                                <w:color w:val="000000"/>
                                <w:sz w:val="28"/>
                                <w:szCs w:val="28"/>
                              </w:rPr>
                              <w:t xml:space="preserve">requirements </w:t>
                            </w:r>
                            <w:r>
                              <w:rPr>
                                <w:rFonts w:ascii="Times New Roman" w:eastAsia="黑体"/>
                                <w:color w:val="000000"/>
                                <w:sz w:val="28"/>
                                <w:szCs w:val="28"/>
                              </w:rPr>
                              <w:t>of product carbon footprint - Rare Earth pyrometallurgical products</w:t>
                            </w:r>
                          </w:p>
                          <w:p w14:paraId="47686A62" w14:textId="44B3AC0D" w:rsidR="00833B4D" w:rsidRDefault="00C61211">
                            <w:pPr>
                              <w:pStyle w:val="affd"/>
                              <w:tabs>
                                <w:tab w:val="left" w:pos="7155"/>
                              </w:tabs>
                              <w:spacing w:line="240" w:lineRule="auto"/>
                              <w:rPr>
                                <w:rFonts w:ascii="宋体" w:hAnsi="宋体"/>
                                <w:szCs w:val="28"/>
                              </w:rPr>
                            </w:pPr>
                            <w:r>
                              <w:rPr>
                                <w:rFonts w:ascii="宋体" w:hAnsi="宋体" w:hint="eastAsia"/>
                                <w:szCs w:val="28"/>
                              </w:rPr>
                              <w:t>（</w:t>
                            </w:r>
                            <w:r w:rsidR="001E7E70">
                              <w:rPr>
                                <w:rFonts w:ascii="宋体" w:hAnsi="宋体" w:hint="eastAsia"/>
                                <w:szCs w:val="28"/>
                              </w:rPr>
                              <w:t>送</w:t>
                            </w:r>
                            <w:r w:rsidR="00BA0ECB">
                              <w:rPr>
                                <w:rFonts w:ascii="宋体" w:hAnsi="宋体" w:hint="eastAsia"/>
                                <w:szCs w:val="28"/>
                              </w:rPr>
                              <w:t>审</w:t>
                            </w:r>
                            <w:r>
                              <w:rPr>
                                <w:rFonts w:ascii="宋体" w:hAnsi="宋体" w:hint="eastAsia"/>
                                <w:szCs w:val="28"/>
                              </w:rPr>
                              <w:t>稿）</w:t>
                            </w:r>
                          </w:p>
                          <w:p w14:paraId="0BC61ABB" w14:textId="77777777" w:rsidR="00833B4D" w:rsidRDefault="00833B4D">
                            <w:pPr>
                              <w:pStyle w:val="affd"/>
                              <w:tabs>
                                <w:tab w:val="left" w:pos="7155"/>
                              </w:tabs>
                              <w:spacing w:line="240" w:lineRule="auto"/>
                              <w:rPr>
                                <w:rFonts w:ascii="宋体" w:hAnsi="宋体"/>
                                <w:szCs w:val="28"/>
                              </w:rPr>
                            </w:pPr>
                          </w:p>
                          <w:p w14:paraId="49FC2557" w14:textId="77777777" w:rsidR="00833B4D" w:rsidRDefault="00833B4D">
                            <w:pPr>
                              <w:pStyle w:val="affd"/>
                              <w:tabs>
                                <w:tab w:val="left" w:pos="7155"/>
                              </w:tabs>
                              <w:spacing w:line="240" w:lineRule="auto"/>
                              <w:rPr>
                                <w:rFonts w:ascii="宋体" w:hAnsi="宋体"/>
                                <w:szCs w:val="28"/>
                              </w:rPr>
                            </w:pPr>
                          </w:p>
                          <w:p w14:paraId="6931574A" w14:textId="77777777" w:rsidR="00833B4D" w:rsidRDefault="00833B4D">
                            <w:pPr>
                              <w:pStyle w:val="affd"/>
                              <w:tabs>
                                <w:tab w:val="left" w:pos="7155"/>
                              </w:tabs>
                              <w:spacing w:line="240" w:lineRule="auto"/>
                              <w:rPr>
                                <w:rFonts w:ascii="宋体" w:hAnsi="宋体"/>
                                <w:szCs w:val="28"/>
                              </w:rPr>
                            </w:pPr>
                          </w:p>
                          <w:p w14:paraId="24EEA62C" w14:textId="77777777" w:rsidR="00833B4D" w:rsidRDefault="00833B4D">
                            <w:pPr>
                              <w:pStyle w:val="affd"/>
                              <w:tabs>
                                <w:tab w:val="left" w:pos="7155"/>
                              </w:tabs>
                              <w:spacing w:line="240" w:lineRule="auto"/>
                              <w:rPr>
                                <w:rFonts w:ascii="宋体" w:hAnsi="宋体"/>
                                <w:szCs w:val="28"/>
                              </w:rPr>
                            </w:pPr>
                          </w:p>
                          <w:p w14:paraId="7269BC39" w14:textId="77777777" w:rsidR="00833B4D" w:rsidRDefault="00833B4D">
                            <w:pPr>
                              <w:pStyle w:val="affd"/>
                              <w:tabs>
                                <w:tab w:val="left" w:pos="7155"/>
                              </w:tabs>
                              <w:spacing w:line="240" w:lineRule="auto"/>
                              <w:rPr>
                                <w:rFonts w:ascii="宋体" w:hAnsi="宋体"/>
                                <w:szCs w:val="28"/>
                              </w:rPr>
                            </w:pPr>
                          </w:p>
                          <w:p w14:paraId="5D66D988" w14:textId="77777777" w:rsidR="00833B4D" w:rsidRDefault="00833B4D">
                            <w:pPr>
                              <w:pStyle w:val="affd"/>
                              <w:tabs>
                                <w:tab w:val="left" w:pos="7155"/>
                              </w:tabs>
                              <w:spacing w:line="240" w:lineRule="auto"/>
                              <w:rPr>
                                <w:rFonts w:ascii="宋体" w:hAnsi="宋体"/>
                                <w:szCs w:val="28"/>
                              </w:rPr>
                            </w:pPr>
                          </w:p>
                          <w:p w14:paraId="4DB415F0" w14:textId="77777777" w:rsidR="00833B4D" w:rsidRDefault="00833B4D">
                            <w:pPr>
                              <w:pStyle w:val="affd"/>
                              <w:tabs>
                                <w:tab w:val="left" w:pos="7155"/>
                              </w:tabs>
                              <w:spacing w:line="240" w:lineRule="auto"/>
                              <w:rPr>
                                <w:rFonts w:ascii="宋体" w:hAnsi="宋体"/>
                                <w:szCs w:val="28"/>
                              </w:rPr>
                            </w:pPr>
                          </w:p>
                          <w:p w14:paraId="10BA88BC" w14:textId="77777777" w:rsidR="00833B4D" w:rsidRDefault="00833B4D">
                            <w:pPr>
                              <w:pStyle w:val="affd"/>
                              <w:tabs>
                                <w:tab w:val="left" w:pos="7155"/>
                              </w:tabs>
                              <w:spacing w:line="240" w:lineRule="auto"/>
                              <w:rPr>
                                <w:rFonts w:ascii="宋体" w:hAnsi="宋体"/>
                                <w:szCs w:val="28"/>
                              </w:rPr>
                            </w:pPr>
                          </w:p>
                          <w:p w14:paraId="5F1C4107" w14:textId="77777777" w:rsidR="00833B4D" w:rsidRDefault="00833B4D">
                            <w:pPr>
                              <w:pStyle w:val="affd"/>
                              <w:tabs>
                                <w:tab w:val="left" w:pos="7155"/>
                              </w:tabs>
                              <w:spacing w:line="240" w:lineRule="auto"/>
                              <w:rPr>
                                <w:rFonts w:ascii="宋体" w:hAnsi="宋体"/>
                                <w:szCs w:val="28"/>
                              </w:rPr>
                            </w:pPr>
                          </w:p>
                          <w:p w14:paraId="59F7943D" w14:textId="77777777" w:rsidR="00833B4D" w:rsidRDefault="00833B4D">
                            <w:pPr>
                              <w:pStyle w:val="affd"/>
                              <w:tabs>
                                <w:tab w:val="left" w:pos="7155"/>
                              </w:tabs>
                              <w:spacing w:line="240" w:lineRule="auto"/>
                              <w:rPr>
                                <w:rFonts w:ascii="宋体" w:hAnsi="宋体"/>
                                <w:szCs w:val="28"/>
                              </w:rPr>
                            </w:pPr>
                          </w:p>
                          <w:p w14:paraId="09FEDB2E" w14:textId="77777777" w:rsidR="00833B4D" w:rsidRDefault="00833B4D">
                            <w:pPr>
                              <w:pStyle w:val="affd"/>
                              <w:tabs>
                                <w:tab w:val="left" w:pos="7155"/>
                              </w:tabs>
                              <w:spacing w:line="240" w:lineRule="auto"/>
                              <w:rPr>
                                <w:rFonts w:ascii="宋体" w:hAnsi="宋体"/>
                                <w:szCs w:val="28"/>
                              </w:rPr>
                            </w:pPr>
                          </w:p>
                          <w:p w14:paraId="112B2039" w14:textId="77777777" w:rsidR="00833B4D" w:rsidRDefault="00833B4D">
                            <w:pPr>
                              <w:pStyle w:val="affd"/>
                              <w:tabs>
                                <w:tab w:val="left" w:pos="7155"/>
                              </w:tabs>
                              <w:spacing w:line="240" w:lineRule="auto"/>
                              <w:rPr>
                                <w:rFonts w:ascii="宋体" w:hAnsi="宋体"/>
                                <w:szCs w:val="28"/>
                              </w:rPr>
                            </w:pPr>
                          </w:p>
                          <w:p w14:paraId="3E7FDA23" w14:textId="77777777" w:rsidR="00833B4D" w:rsidRDefault="00833B4D">
                            <w:pPr>
                              <w:pStyle w:val="affd"/>
                              <w:tabs>
                                <w:tab w:val="left" w:pos="7155"/>
                              </w:tabs>
                              <w:spacing w:line="240" w:lineRule="auto"/>
                              <w:rPr>
                                <w:sz w:val="24"/>
                                <w:szCs w:val="24"/>
                              </w:rPr>
                            </w:pPr>
                          </w:p>
                          <w:p w14:paraId="49E049BB" w14:textId="77777777" w:rsidR="00833B4D" w:rsidRDefault="00833B4D">
                            <w:pPr>
                              <w:pStyle w:val="aff9"/>
                              <w:ind w:firstLine="480"/>
                            </w:pPr>
                          </w:p>
                        </w:txbxContent>
                      </wps:txbx>
                      <wps:bodyPr rot="0" vert="horz" wrap="square" lIns="0" tIns="0" rIns="0" bIns="0" anchor="t" anchorCtr="0" upright="1">
                        <a:noAutofit/>
                      </wps:bodyPr>
                    </wps:wsp>
                  </a:graphicData>
                </a:graphic>
              </wp:anchor>
            </w:drawing>
          </mc:Choice>
          <mc:Fallback>
            <w:pict>
              <v:shape w14:anchorId="57193886" id="fmFrame4" o:spid="_x0000_s1030" type="#_x0000_t202" style="position:absolute;left:0;text-align:left;margin-left:-18.2pt;margin-top:243.25pt;width:470pt;height:250.85pt;z-index:25166131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" o:allowincell="f" stroked="f">
                <v:textbox inset="0,0,0,0">
                  <w:txbxContent>
                    <w:p w14:paraId="38EDB0AF" w14:textId="77777777" w:rsidR="00833B4D" w:rsidRDefault="00C61211">
                      <w:pPr>
                        <w:ind w:leftChars="-6" w:left="23" w:hangingChars="7" w:hanging="36"/>
                        <w:jc w:val="center"/>
                        <w:rPr>
                          <w:rFonts w:eastAsia="黑体"/>
                          <w:bCs/>
                          <w:color w:val="000000"/>
                          <w:sz w:val="52"/>
                          <w:szCs w:val="52"/>
                        </w:rPr>
                      </w:pPr>
                      <w:r>
                        <w:rPr>
                          <w:rFonts w:eastAsia="黑体" w:hint="eastAsia"/>
                          <w:bCs/>
                          <w:color w:val="000000"/>
                          <w:sz w:val="52"/>
                          <w:szCs w:val="52"/>
                        </w:rPr>
                        <w:t>温室气体</w:t>
                      </w:r>
                      <w:r>
                        <w:rPr>
                          <w:rFonts w:eastAsia="黑体" w:hint="eastAsia"/>
                          <w:bCs/>
                          <w:color w:val="000000"/>
                          <w:sz w:val="52"/>
                          <w:szCs w:val="52"/>
                        </w:rPr>
                        <w:t xml:space="preserve"> </w:t>
                      </w:r>
                      <w:r>
                        <w:rPr>
                          <w:rFonts w:eastAsia="黑体" w:hint="eastAsia"/>
                          <w:bCs/>
                          <w:color w:val="000000"/>
                          <w:sz w:val="52"/>
                          <w:szCs w:val="52"/>
                        </w:rPr>
                        <w:t>产品碳足迹量化方法与要求</w:t>
                      </w:r>
                      <w:r>
                        <w:rPr>
                          <w:rFonts w:eastAsia="黑体" w:hint="eastAsia"/>
                          <w:bCs/>
                          <w:color w:val="000000"/>
                          <w:sz w:val="52"/>
                          <w:szCs w:val="52"/>
                        </w:rPr>
                        <w:t xml:space="preserve"> </w:t>
                      </w:r>
                    </w:p>
                    <w:p w14:paraId="119FF0D6" w14:textId="77777777" w:rsidR="00833B4D" w:rsidRDefault="00C61211">
                      <w:pPr>
                        <w:ind w:leftChars="-6" w:left="23" w:hangingChars="7" w:hanging="36"/>
                        <w:jc w:val="center"/>
                        <w:rPr>
                          <w:rFonts w:eastAsia="黑体"/>
                          <w:bCs/>
                          <w:color w:val="000000"/>
                          <w:sz w:val="52"/>
                          <w:szCs w:val="52"/>
                        </w:rPr>
                      </w:pPr>
                      <w:r>
                        <w:rPr>
                          <w:rFonts w:eastAsia="黑体" w:hint="eastAsia"/>
                          <w:bCs/>
                          <w:color w:val="000000"/>
                          <w:sz w:val="52"/>
                          <w:szCs w:val="52"/>
                        </w:rPr>
                        <w:t>稀土火法冶炼产品</w:t>
                      </w:r>
                    </w:p>
                    <w:p w14:paraId="3FE6EB41" w14:textId="77777777" w:rsidR="00833B4D" w:rsidRDefault="00833B4D">
                      <w:pPr>
                        <w:ind w:leftChars="-6" w:left="23" w:hangingChars="7" w:hanging="36"/>
                        <w:jc w:val="center"/>
                        <w:rPr>
                          <w:rFonts w:ascii="黑体" w:eastAsia="黑体"/>
                          <w:sz w:val="52"/>
                          <w:szCs w:val="52"/>
                        </w:rPr>
                      </w:pPr>
                    </w:p>
                    <w:p w14:paraId="18DBE838" w14:textId="495E60C8" w:rsidR="00833B4D" w:rsidRDefault="00C61211">
                      <w:pPr>
                        <w:adjustRightInd w:val="0"/>
                        <w:snapToGrid w:val="0"/>
                        <w:ind w:firstLine="560"/>
                        <w:jc w:val="center"/>
                        <w:rPr>
                          <w:rFonts w:ascii="Times New Roman" w:eastAsia="黑体"/>
                          <w:color w:val="000000"/>
                          <w:sz w:val="28"/>
                          <w:szCs w:val="28"/>
                        </w:rPr>
                      </w:pPr>
                      <w:r>
                        <w:rPr>
                          <w:rFonts w:ascii="Times New Roman" w:eastAsia="黑体"/>
                          <w:color w:val="000000"/>
                          <w:sz w:val="28"/>
                          <w:szCs w:val="28"/>
                        </w:rPr>
                        <w:t xml:space="preserve">Greenhouse gas – Quantification </w:t>
                      </w:r>
                      <w:r w:rsidR="00210C4E">
                        <w:rPr>
                          <w:rFonts w:ascii="Times New Roman" w:eastAsia="黑体"/>
                          <w:color w:val="000000"/>
                          <w:sz w:val="28"/>
                          <w:szCs w:val="28"/>
                        </w:rPr>
                        <w:t xml:space="preserve">methods </w:t>
                      </w:r>
                      <w:r>
                        <w:rPr>
                          <w:rFonts w:ascii="Times New Roman" w:eastAsia="黑体"/>
                          <w:color w:val="000000"/>
                          <w:sz w:val="28"/>
                          <w:szCs w:val="28"/>
                        </w:rPr>
                        <w:t xml:space="preserve">and </w:t>
                      </w:r>
                      <w:r w:rsidR="00210C4E">
                        <w:rPr>
                          <w:rFonts w:ascii="Times New Roman" w:eastAsia="黑体"/>
                          <w:color w:val="000000"/>
                          <w:sz w:val="28"/>
                          <w:szCs w:val="28"/>
                        </w:rPr>
                        <w:t xml:space="preserve">requirements </w:t>
                      </w:r>
                      <w:r>
                        <w:rPr>
                          <w:rFonts w:ascii="Times New Roman" w:eastAsia="黑体"/>
                          <w:color w:val="000000"/>
                          <w:sz w:val="28"/>
                          <w:szCs w:val="28"/>
                        </w:rPr>
                        <w:t>of product carbon footprint - Rare Earth pyrometallurgical products</w:t>
                      </w:r>
                    </w:p>
                    <w:p w14:paraId="47686A62" w14:textId="44B3AC0D" w:rsidR="00833B4D" w:rsidRDefault="00C61211">
                      <w:pPr>
                        <w:pStyle w:val="affd"/>
                        <w:tabs>
                          <w:tab w:val="left" w:pos="7155"/>
                        </w:tabs>
                        <w:spacing w:line="240" w:lineRule="auto"/>
                        <w:rPr>
                          <w:rFonts w:ascii="宋体" w:hAnsi="宋体"/>
                          <w:szCs w:val="28"/>
                        </w:rPr>
                      </w:pPr>
                      <w:r>
                        <w:rPr>
                          <w:rFonts w:ascii="宋体" w:hAnsi="宋体" w:hint="eastAsia"/>
                          <w:szCs w:val="28"/>
                        </w:rPr>
                        <w:t>（</w:t>
                      </w:r>
                      <w:r w:rsidR="001E7E70">
                        <w:rPr>
                          <w:rFonts w:ascii="宋体" w:hAnsi="宋体" w:hint="eastAsia"/>
                          <w:szCs w:val="28"/>
                        </w:rPr>
                        <w:t>送</w:t>
                      </w:r>
                      <w:r w:rsidR="00BA0ECB">
                        <w:rPr>
                          <w:rFonts w:ascii="宋体" w:hAnsi="宋体" w:hint="eastAsia"/>
                          <w:szCs w:val="28"/>
                        </w:rPr>
                        <w:t>审</w:t>
                      </w:r>
                      <w:r>
                        <w:rPr>
                          <w:rFonts w:ascii="宋体" w:hAnsi="宋体" w:hint="eastAsia"/>
                          <w:szCs w:val="28"/>
                        </w:rPr>
                        <w:t>稿）</w:t>
                      </w:r>
                    </w:p>
                    <w:p w14:paraId="0BC61ABB" w14:textId="77777777" w:rsidR="00833B4D" w:rsidRDefault="00833B4D">
                      <w:pPr>
                        <w:pStyle w:val="affd"/>
                        <w:tabs>
                          <w:tab w:val="left" w:pos="7155"/>
                        </w:tabs>
                        <w:spacing w:line="240" w:lineRule="auto"/>
                        <w:rPr>
                          <w:rFonts w:ascii="宋体" w:hAnsi="宋体"/>
                          <w:szCs w:val="28"/>
                        </w:rPr>
                      </w:pPr>
                    </w:p>
                    <w:p w14:paraId="49FC2557" w14:textId="77777777" w:rsidR="00833B4D" w:rsidRDefault="00833B4D">
                      <w:pPr>
                        <w:pStyle w:val="affd"/>
                        <w:tabs>
                          <w:tab w:val="left" w:pos="7155"/>
                        </w:tabs>
                        <w:spacing w:line="240" w:lineRule="auto"/>
                        <w:rPr>
                          <w:rFonts w:ascii="宋体" w:hAnsi="宋体"/>
                          <w:szCs w:val="28"/>
                        </w:rPr>
                      </w:pPr>
                    </w:p>
                    <w:p w14:paraId="6931574A" w14:textId="77777777" w:rsidR="00833B4D" w:rsidRDefault="00833B4D">
                      <w:pPr>
                        <w:pStyle w:val="affd"/>
                        <w:tabs>
                          <w:tab w:val="left" w:pos="7155"/>
                        </w:tabs>
                        <w:spacing w:line="240" w:lineRule="auto"/>
                        <w:rPr>
                          <w:rFonts w:ascii="宋体" w:hAnsi="宋体"/>
                          <w:szCs w:val="28"/>
                        </w:rPr>
                      </w:pPr>
                    </w:p>
                    <w:p w14:paraId="24EEA62C" w14:textId="77777777" w:rsidR="00833B4D" w:rsidRDefault="00833B4D">
                      <w:pPr>
                        <w:pStyle w:val="affd"/>
                        <w:tabs>
                          <w:tab w:val="left" w:pos="7155"/>
                        </w:tabs>
                        <w:spacing w:line="240" w:lineRule="auto"/>
                        <w:rPr>
                          <w:rFonts w:ascii="宋体" w:hAnsi="宋体"/>
                          <w:szCs w:val="28"/>
                        </w:rPr>
                      </w:pPr>
                    </w:p>
                    <w:p w14:paraId="7269BC39" w14:textId="77777777" w:rsidR="00833B4D" w:rsidRDefault="00833B4D">
                      <w:pPr>
                        <w:pStyle w:val="affd"/>
                        <w:tabs>
                          <w:tab w:val="left" w:pos="7155"/>
                        </w:tabs>
                        <w:spacing w:line="240" w:lineRule="auto"/>
                        <w:rPr>
                          <w:rFonts w:ascii="宋体" w:hAnsi="宋体"/>
                          <w:szCs w:val="28"/>
                        </w:rPr>
                      </w:pPr>
                    </w:p>
                    <w:p w14:paraId="5D66D988" w14:textId="77777777" w:rsidR="00833B4D" w:rsidRDefault="00833B4D">
                      <w:pPr>
                        <w:pStyle w:val="affd"/>
                        <w:tabs>
                          <w:tab w:val="left" w:pos="7155"/>
                        </w:tabs>
                        <w:spacing w:line="240" w:lineRule="auto"/>
                        <w:rPr>
                          <w:rFonts w:ascii="宋体" w:hAnsi="宋体"/>
                          <w:szCs w:val="28"/>
                        </w:rPr>
                      </w:pPr>
                    </w:p>
                    <w:p w14:paraId="4DB415F0" w14:textId="77777777" w:rsidR="00833B4D" w:rsidRDefault="00833B4D">
                      <w:pPr>
                        <w:pStyle w:val="affd"/>
                        <w:tabs>
                          <w:tab w:val="left" w:pos="7155"/>
                        </w:tabs>
                        <w:spacing w:line="240" w:lineRule="auto"/>
                        <w:rPr>
                          <w:rFonts w:ascii="宋体" w:hAnsi="宋体"/>
                          <w:szCs w:val="28"/>
                        </w:rPr>
                      </w:pPr>
                    </w:p>
                    <w:p w14:paraId="10BA88BC" w14:textId="77777777" w:rsidR="00833B4D" w:rsidRDefault="00833B4D">
                      <w:pPr>
                        <w:pStyle w:val="affd"/>
                        <w:tabs>
                          <w:tab w:val="left" w:pos="7155"/>
                        </w:tabs>
                        <w:spacing w:line="240" w:lineRule="auto"/>
                        <w:rPr>
                          <w:rFonts w:ascii="宋体" w:hAnsi="宋体"/>
                          <w:szCs w:val="28"/>
                        </w:rPr>
                      </w:pPr>
                    </w:p>
                    <w:p w14:paraId="5F1C4107" w14:textId="77777777" w:rsidR="00833B4D" w:rsidRDefault="00833B4D">
                      <w:pPr>
                        <w:pStyle w:val="affd"/>
                        <w:tabs>
                          <w:tab w:val="left" w:pos="7155"/>
                        </w:tabs>
                        <w:spacing w:line="240" w:lineRule="auto"/>
                        <w:rPr>
                          <w:rFonts w:ascii="宋体" w:hAnsi="宋体"/>
                          <w:szCs w:val="28"/>
                        </w:rPr>
                      </w:pPr>
                    </w:p>
                    <w:p w14:paraId="59F7943D" w14:textId="77777777" w:rsidR="00833B4D" w:rsidRDefault="00833B4D">
                      <w:pPr>
                        <w:pStyle w:val="affd"/>
                        <w:tabs>
                          <w:tab w:val="left" w:pos="7155"/>
                        </w:tabs>
                        <w:spacing w:line="240" w:lineRule="auto"/>
                        <w:rPr>
                          <w:rFonts w:ascii="宋体" w:hAnsi="宋体"/>
                          <w:szCs w:val="28"/>
                        </w:rPr>
                      </w:pPr>
                    </w:p>
                    <w:p w14:paraId="09FEDB2E" w14:textId="77777777" w:rsidR="00833B4D" w:rsidRDefault="00833B4D">
                      <w:pPr>
                        <w:pStyle w:val="affd"/>
                        <w:tabs>
                          <w:tab w:val="left" w:pos="7155"/>
                        </w:tabs>
                        <w:spacing w:line="240" w:lineRule="auto"/>
                        <w:rPr>
                          <w:rFonts w:ascii="宋体" w:hAnsi="宋体"/>
                          <w:szCs w:val="28"/>
                        </w:rPr>
                      </w:pPr>
                    </w:p>
                    <w:p w14:paraId="112B2039" w14:textId="77777777" w:rsidR="00833B4D" w:rsidRDefault="00833B4D">
                      <w:pPr>
                        <w:pStyle w:val="affd"/>
                        <w:tabs>
                          <w:tab w:val="left" w:pos="7155"/>
                        </w:tabs>
                        <w:spacing w:line="240" w:lineRule="auto"/>
                        <w:rPr>
                          <w:rFonts w:ascii="宋体" w:hAnsi="宋体"/>
                          <w:szCs w:val="28"/>
                        </w:rPr>
                      </w:pPr>
                    </w:p>
                    <w:p w14:paraId="3E7FDA23" w14:textId="77777777" w:rsidR="00833B4D" w:rsidRDefault="00833B4D">
                      <w:pPr>
                        <w:pStyle w:val="affd"/>
                        <w:tabs>
                          <w:tab w:val="left" w:pos="7155"/>
                        </w:tabs>
                        <w:spacing w:line="240" w:lineRule="auto"/>
                        <w:rPr>
                          <w:sz w:val="24"/>
                          <w:szCs w:val="24"/>
                        </w:rPr>
                      </w:pPr>
                    </w:p>
                    <w:p w14:paraId="49E049BB" w14:textId="77777777" w:rsidR="00833B4D" w:rsidRDefault="00833B4D">
                      <w:pPr>
                        <w:pStyle w:val="aff9"/>
                        <w:ind w:firstLine="480"/>
                      </w:pPr>
                    </w:p>
                  </w:txbxContent>
                </v:textbox>
                <w10:wrap anchorx="margin" anchory="margin"/>
                <w10:anchorlock/>
              </v:shape>
            </w:pict>
          </mc:Fallback>
        </mc:AlternateContent>
      </w:r>
    </w:p>
    <w:p w14:paraId="6FBF63DC" w14:textId="77777777" w:rsidR="00833B4D" w:rsidRDefault="00833B4D">
      <w:pPr>
        <w:ind w:firstLine="560"/>
        <w:rPr>
          <w:rFonts w:ascii="Times New Roman"/>
          <w:color w:val="000000"/>
          <w:sz w:val="28"/>
          <w:szCs w:val="28"/>
        </w:rPr>
      </w:pPr>
    </w:p>
    <w:p w14:paraId="1C66EFBA" w14:textId="77777777" w:rsidR="00833B4D" w:rsidRDefault="00833B4D">
      <w:pPr>
        <w:ind w:firstLine="560"/>
        <w:rPr>
          <w:rFonts w:ascii="Times New Roman"/>
          <w:color w:val="000000"/>
          <w:sz w:val="28"/>
          <w:szCs w:val="28"/>
        </w:rPr>
      </w:pPr>
    </w:p>
    <w:p w14:paraId="34076F57" w14:textId="77777777" w:rsidR="00833B4D" w:rsidRDefault="00833B4D">
      <w:pPr>
        <w:ind w:firstLine="560"/>
        <w:rPr>
          <w:rFonts w:ascii="Times New Roman"/>
          <w:color w:val="000000"/>
          <w:sz w:val="28"/>
          <w:szCs w:val="28"/>
        </w:rPr>
      </w:pPr>
    </w:p>
    <w:p w14:paraId="1C471BFF" w14:textId="77777777" w:rsidR="00833B4D" w:rsidRDefault="00833B4D">
      <w:pPr>
        <w:ind w:firstLine="560"/>
        <w:rPr>
          <w:rFonts w:ascii="Times New Roman"/>
          <w:color w:val="000000"/>
          <w:sz w:val="28"/>
          <w:szCs w:val="28"/>
        </w:rPr>
      </w:pPr>
    </w:p>
    <w:p w14:paraId="6F09D2BC" w14:textId="77777777" w:rsidR="00833B4D" w:rsidRDefault="00833B4D">
      <w:pPr>
        <w:ind w:firstLine="560"/>
        <w:rPr>
          <w:rFonts w:ascii="Times New Roman"/>
          <w:color w:val="000000"/>
          <w:sz w:val="28"/>
          <w:szCs w:val="28"/>
        </w:rPr>
      </w:pPr>
    </w:p>
    <w:p w14:paraId="0DCCE2FF" w14:textId="77777777" w:rsidR="00917C0F" w:rsidRDefault="00917C0F">
      <w:pPr>
        <w:pStyle w:val="afffc"/>
      </w:pPr>
      <w:bookmarkStart w:id="0" w:name="_Toc101106175"/>
    </w:p>
    <w:p w14:paraId="1F3969EF" w14:textId="77777777" w:rsidR="00EF2766" w:rsidRDefault="00EF2766" w:rsidP="003E0ECA">
      <w:pPr>
        <w:pStyle w:val="afffc"/>
        <w:spacing w:before="0" w:after="0"/>
        <w:outlineLvl w:val="9"/>
      </w:pPr>
    </w:p>
    <w:p w14:paraId="4131C7A6" w14:textId="7F3F0532" w:rsidR="00917C0F" w:rsidRDefault="00EF2766" w:rsidP="003E0ECA">
      <w:pPr>
        <w:pStyle w:val="afffc"/>
        <w:spacing w:before="0" w:after="0"/>
        <w:outlineLvl w:val="9"/>
      </w:pPr>
      <w:r>
        <w:rPr>
          <w:noProof/>
        </w:rPr>
        <mc:AlternateContent>
          <mc:Choice Requires="wps">
            <w:drawing>
              <wp:anchor distT="0" distB="0" distL="114300" distR="114300" simplePos="0" relativeHeight="251669504" behindDoc="0" locked="1" layoutInCell="1" allowOverlap="1" wp14:anchorId="2FB74C12" wp14:editId="767F29F5">
                <wp:simplePos x="0" y="0"/>
                <wp:positionH relativeFrom="margin">
                  <wp:posOffset>3816985</wp:posOffset>
                </wp:positionH>
                <wp:positionV relativeFrom="margin">
                  <wp:posOffset>8259445</wp:posOffset>
                </wp:positionV>
                <wp:extent cx="2019300" cy="297180"/>
                <wp:effectExtent l="0" t="0" r="0" b="7620"/>
                <wp:wrapNone/>
                <wp:docPr id="20" name="文本框 20"/>
                <wp:cNvGraphicFramePr/>
                <a:graphic xmlns:a="http://schemas.openxmlformats.org/drawingml/2006/main">
                  <a:graphicData uri="http://schemas.microsoft.com/office/word/2010/wordprocessingShape">
                    <wps:wsp>
                      <wps:cNvSpPr txBox="1"/>
                      <wps:spPr>
                        <a:xfrm>
                          <a:off x="0" y="0"/>
                          <a:ext cx="2019300" cy="297180"/>
                        </a:xfrm>
                        <a:prstGeom prst="rect">
                          <a:avLst/>
                        </a:prstGeom>
                        <a:solidFill>
                          <a:srgbClr val="FFFFFF"/>
                        </a:solidFill>
                        <a:ln>
                          <a:noFill/>
                        </a:ln>
                      </wps:spPr>
                      <wps:txbx>
                        <w:txbxContent>
                          <w:p w14:paraId="6DCA26CA" w14:textId="77777777" w:rsidR="00EF2766" w:rsidRDefault="00EF2766" w:rsidP="00EF2766">
                            <w:pPr>
                              <w:pStyle w:val="aff1"/>
                              <w:ind w:firstLine="420"/>
                            </w:pPr>
                            <w:r>
                              <w:rPr>
                                <w:rFonts w:hint="eastAsia"/>
                              </w:rPr>
                              <w:t>202</w:t>
                            </w:r>
                            <w:r>
                              <w:rPr>
                                <w:rFonts w:hint="eastAsia"/>
                              </w:rPr>
                              <w:t>×</w:t>
                            </w:r>
                            <w:r>
                              <w:rPr>
                                <w:rFonts w:hint="eastAsia"/>
                              </w:rPr>
                              <w:t>-</w:t>
                            </w:r>
                            <w:r>
                              <w:rPr>
                                <w:rFonts w:hint="eastAsia"/>
                              </w:rPr>
                              <w:t>××</w:t>
                            </w:r>
                            <w:r>
                              <w:rPr>
                                <w:rFonts w:hint="eastAsia"/>
                              </w:rPr>
                              <w:t>-</w:t>
                            </w:r>
                            <w:r>
                              <w:rPr>
                                <w:rFonts w:hint="eastAsia"/>
                              </w:rPr>
                              <w:t>××实施</w:t>
                            </w:r>
                          </w:p>
                        </w:txbxContent>
                      </wps:txbx>
                      <wps:bodyPr lIns="0" tIns="0" rIns="0" bIns="0" upright="1"/>
                    </wps:wsp>
                  </a:graphicData>
                </a:graphic>
              </wp:anchor>
            </w:drawing>
          </mc:Choice>
          <mc:Fallback>
            <w:pict>
              <v:shape w14:anchorId="2FB74C12" id="文本框 20" o:spid="_x0000_s1031" type="#_x0000_t202" style="position:absolute;left:0;text-align:left;margin-left:300.55pt;margin-top:650.35pt;width:159pt;height:23.4pt;z-index:25166950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" stroked="f">
                <v:textbox inset="0,0,0,0">
                  <w:txbxContent>
                    <w:p w14:paraId="6DCA26CA" w14:textId="77777777" w:rsidR="00EF2766" w:rsidRDefault="00EF2766" w:rsidP="00EF2766">
                      <w:pPr>
                        <w:pStyle w:val="aff1"/>
                        <w:ind w:firstLine="420"/>
                      </w:pPr>
                      <w:r>
                        <w:rPr>
                          <w:rFonts w:hint="eastAsia"/>
                        </w:rPr>
                        <w:t>202</w:t>
                      </w:r>
                      <w:r>
                        <w:rPr>
                          <w:rFonts w:hint="eastAsia"/>
                        </w:rPr>
                        <w:t>×</w:t>
                      </w:r>
                      <w:r>
                        <w:rPr>
                          <w:rFonts w:hint="eastAsia"/>
                        </w:rPr>
                        <w:t>-</w:t>
                      </w:r>
                      <w:r>
                        <w:rPr>
                          <w:rFonts w:hint="eastAsia"/>
                        </w:rPr>
                        <w:t>××</w:t>
                      </w:r>
                      <w:r>
                        <w:rPr>
                          <w:rFonts w:hint="eastAsia"/>
                        </w:rPr>
                        <w:t>-</w:t>
                      </w:r>
                      <w:r>
                        <w:rPr>
                          <w:rFonts w:hint="eastAsia"/>
                        </w:rPr>
                        <w:t>××实施</w:t>
                      </w:r>
                    </w:p>
                  </w:txbxContent>
                </v:textbox>
                <w10:wrap anchorx="margin" anchory="margin"/>
                <w10:anchorlock/>
              </v:shape>
            </w:pict>
          </mc:Fallback>
        </mc:AlternateContent>
      </w:r>
      <w:r>
        <w:rPr>
          <w:noProof/>
        </w:rPr>
        <mc:AlternateContent>
          <mc:Choice Requires="wps">
            <w:drawing>
              <wp:anchor distT="0" distB="0" distL="114300" distR="114300" simplePos="0" relativeHeight="251667456" behindDoc="0" locked="1" layoutInCell="1" allowOverlap="1" wp14:anchorId="58F6F4EC" wp14:editId="18C69745">
                <wp:simplePos x="0" y="0"/>
                <wp:positionH relativeFrom="margin">
                  <wp:posOffset>71120</wp:posOffset>
                </wp:positionH>
                <wp:positionV relativeFrom="margin">
                  <wp:posOffset>8256270</wp:posOffset>
                </wp:positionV>
                <wp:extent cx="2019300" cy="297180"/>
                <wp:effectExtent l="0" t="0" r="0" b="7620"/>
                <wp:wrapNone/>
                <wp:docPr id="22" name="文本框 22"/>
                <wp:cNvGraphicFramePr/>
                <a:graphic xmlns:a="http://schemas.openxmlformats.org/drawingml/2006/main">
                  <a:graphicData uri="http://schemas.microsoft.com/office/word/2010/wordprocessingShape">
                    <wps:wsp>
                      <wps:cNvSpPr txBox="1"/>
                      <wps:spPr>
                        <a:xfrm>
                          <a:off x="0" y="0"/>
                          <a:ext cx="2019300" cy="297180"/>
                        </a:xfrm>
                        <a:prstGeom prst="rect">
                          <a:avLst/>
                        </a:prstGeom>
                        <a:solidFill>
                          <a:srgbClr val="FFFFFF"/>
                        </a:solidFill>
                        <a:ln>
                          <a:noFill/>
                        </a:ln>
                      </wps:spPr>
                      <wps:txbx>
                        <w:txbxContent>
                          <w:p w14:paraId="3F101F9A" w14:textId="77777777" w:rsidR="00EF2766" w:rsidRDefault="00EF2766" w:rsidP="00EF2766">
                            <w:pPr>
                              <w:pStyle w:val="aff2"/>
                              <w:ind w:firstLine="420"/>
                            </w:pPr>
                            <w:r>
                              <w:rPr>
                                <w:rFonts w:hint="eastAsia"/>
                              </w:rPr>
                              <w:t>202</w:t>
                            </w:r>
                            <w:r>
                              <w:rPr>
                                <w:rFonts w:hint="eastAsia"/>
                              </w:rPr>
                              <w:t>×</w:t>
                            </w:r>
                            <w:r>
                              <w:rPr>
                                <w:rFonts w:hint="eastAsia"/>
                              </w:rPr>
                              <w:t>-</w:t>
                            </w:r>
                            <w:r>
                              <w:rPr>
                                <w:rFonts w:hint="eastAsia"/>
                              </w:rPr>
                              <w:t>××</w:t>
                            </w:r>
                            <w:r>
                              <w:rPr>
                                <w:rFonts w:hint="eastAsia"/>
                              </w:rPr>
                              <w:t>-</w:t>
                            </w:r>
                            <w:r>
                              <w:rPr>
                                <w:rFonts w:hint="eastAsia"/>
                              </w:rPr>
                              <w:t>××发布</w:t>
                            </w:r>
                          </w:p>
                        </w:txbxContent>
                      </wps:txbx>
                      <wps:bodyPr lIns="0" tIns="0" rIns="0" bIns="0" upright="1"/>
                    </wps:wsp>
                  </a:graphicData>
                </a:graphic>
              </wp:anchor>
            </w:drawing>
          </mc:Choice>
          <mc:Fallback>
            <w:pict>
              <v:shape w14:anchorId="58F6F4EC" id="文本框 22" o:spid="_x0000_s1032" type="#_x0000_t202" style="position:absolute;left:0;text-align:left;margin-left:5.6pt;margin-top:650.1pt;width:159pt;height:23.4pt;z-index:25166745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" stroked="f">
                <v:textbox inset="0,0,0,0">
                  <w:txbxContent>
                    <w:p w14:paraId="3F101F9A" w14:textId="77777777" w:rsidR="00EF2766" w:rsidRDefault="00EF2766" w:rsidP="00EF2766">
                      <w:pPr>
                        <w:pStyle w:val="aff2"/>
                        <w:ind w:firstLine="420"/>
                      </w:pPr>
                      <w:r>
                        <w:rPr>
                          <w:rFonts w:hint="eastAsia"/>
                        </w:rPr>
                        <w:t>202</w:t>
                      </w:r>
                      <w:r>
                        <w:rPr>
                          <w:rFonts w:hint="eastAsia"/>
                        </w:rPr>
                        <w:t>×</w:t>
                      </w:r>
                      <w:r>
                        <w:rPr>
                          <w:rFonts w:hint="eastAsia"/>
                        </w:rPr>
                        <w:t>-</w:t>
                      </w:r>
                      <w:r>
                        <w:rPr>
                          <w:rFonts w:hint="eastAsia"/>
                        </w:rPr>
                        <w:t>××</w:t>
                      </w:r>
                      <w:r>
                        <w:rPr>
                          <w:rFonts w:hint="eastAsia"/>
                        </w:rPr>
                        <w:t>-</w:t>
                      </w:r>
                      <w:r>
                        <w:rPr>
                          <w:rFonts w:hint="eastAsia"/>
                        </w:rPr>
                        <w:t>××发布</w:t>
                      </w:r>
                    </w:p>
                  </w:txbxContent>
                </v:textbox>
                <w10:wrap anchorx="margin" anchory="margin"/>
                <w10:anchorlock/>
              </v:shape>
            </w:pict>
          </mc:Fallback>
        </mc:AlternateContent>
      </w:r>
    </w:p>
    <w:p w14:paraId="7969195D" w14:textId="4B82E5C8" w:rsidR="00917C0F" w:rsidRDefault="00EF2766" w:rsidP="00EF2766">
      <w:pPr>
        <w:pStyle w:val="afffc"/>
        <w:outlineLvl w:val="9"/>
      </w:pPr>
      <w:r>
        <w:rPr>
          <w:rFonts w:ascii="Times New Roman"/>
          <w:noProof/>
          <w:color w:val="000000"/>
        </w:rPr>
        <mc:AlternateContent>
          <mc:Choice Requires="wps">
            <w:drawing>
              <wp:anchor distT="0" distB="0" distL="114300" distR="114300" simplePos="0" relativeHeight="251673600" behindDoc="0" locked="0" layoutInCell="1" allowOverlap="1" wp14:anchorId="3B343E20" wp14:editId="0E825867">
                <wp:simplePos x="0" y="0"/>
                <wp:positionH relativeFrom="column">
                  <wp:posOffset>0</wp:posOffset>
                </wp:positionH>
                <wp:positionV relativeFrom="paragraph">
                  <wp:posOffset>-635</wp:posOffset>
                </wp:positionV>
                <wp:extent cx="6121400" cy="0"/>
                <wp:effectExtent l="0" t="0" r="0" b="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FFFFFF"/>
                          </a:solidFill>
                          <a:round/>
                        </a:ln>
                        <a:effectLst/>
                      </wps:spPr>
                      <wps:bodyPr/>
                    </wps:wsp>
                  </a:graphicData>
                </a:graphic>
              </wp:anchor>
            </w:drawing>
          </mc:Choice>
          <mc:Fallback>
            <w:pict>
              <v:line w14:anchorId="2F93F504" id="Line 8"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0,-.05pt" to="48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" strokecolor="white" strokeweight="1pt"/>
            </w:pict>
          </mc:Fallback>
        </mc:AlternateContent>
      </w:r>
      <w:r>
        <w:rPr>
          <w:noProof/>
        </w:rPr>
        <mc:AlternateContent>
          <mc:Choice Requires="wps">
            <w:drawing>
              <wp:anchor distT="0" distB="0" distL="114300" distR="114300" simplePos="0" relativeHeight="251671552" behindDoc="0" locked="1" layoutInCell="1" allowOverlap="1" wp14:anchorId="4A83BE7E" wp14:editId="564A14FF">
                <wp:simplePos x="0" y="0"/>
                <wp:positionH relativeFrom="margin">
                  <wp:posOffset>-102235</wp:posOffset>
                </wp:positionH>
                <wp:positionV relativeFrom="bottomMargin">
                  <wp:align>top</wp:align>
                </wp:positionV>
                <wp:extent cx="5557520" cy="613410"/>
                <wp:effectExtent l="0" t="0" r="5080" b="0"/>
                <wp:wrapNone/>
                <wp:docPr id="4" name="文本框 4"/>
                <wp:cNvGraphicFramePr/>
                <a:graphic xmlns:a="http://schemas.openxmlformats.org/drawingml/2006/main">
                  <a:graphicData uri="http://schemas.microsoft.com/office/word/2010/wordprocessingShape">
                    <wps:wsp>
                      <wps:cNvSpPr txBox="1"/>
                      <wps:spPr>
                        <a:xfrm>
                          <a:off x="0" y="0"/>
                          <a:ext cx="5557520" cy="613410"/>
                        </a:xfrm>
                        <a:prstGeom prst="rect">
                          <a:avLst/>
                        </a:prstGeom>
                        <a:solidFill>
                          <a:srgbClr val="FFFFFF"/>
                        </a:solidFill>
                        <a:ln>
                          <a:noFill/>
                        </a:ln>
                      </wps:spPr>
                      <wps:txbx>
                        <w:txbxContent>
                          <w:p w14:paraId="46E21AEA" w14:textId="77777777" w:rsidR="00EF2766" w:rsidRPr="003E0ECA" w:rsidRDefault="00EF2766" w:rsidP="00EF2766">
                            <w:pPr>
                              <w:pStyle w:val="aff7"/>
                              <w:spacing w:line="400" w:lineRule="exact"/>
                              <w:ind w:firstLineChars="249" w:firstLine="1108"/>
                              <w:rPr>
                                <w:rStyle w:val="afffd"/>
                                <w:rFonts w:ascii="华光小标宋_CNKI" w:eastAsia="华光小标宋_CNKI" w:hAnsi="华光小标宋_CNKI"/>
                                <w:b w:val="0"/>
                                <w:bCs/>
                                <w:sz w:val="30"/>
                                <w:szCs w:val="30"/>
                              </w:rPr>
                            </w:pPr>
                            <w:r w:rsidRPr="003E0ECA">
                              <w:rPr>
                                <w:rFonts w:ascii="华光小标宋_CNKI" w:eastAsia="华光小标宋_CNKI" w:hAnsi="华光小标宋_CNKI" w:hint="eastAsia"/>
                                <w:b w:val="0"/>
                                <w:bCs/>
                                <w:sz w:val="30"/>
                                <w:szCs w:val="30"/>
                              </w:rPr>
                              <w:t>中国有色金属工业协会</w:t>
                            </w:r>
                          </w:p>
                          <w:p w14:paraId="6B2F550D" w14:textId="77777777" w:rsidR="00EF2766" w:rsidRPr="003E0ECA" w:rsidRDefault="00EF2766" w:rsidP="00EF2766">
                            <w:pPr>
                              <w:pStyle w:val="aff7"/>
                              <w:spacing w:line="400" w:lineRule="exact"/>
                              <w:ind w:firstLineChars="249" w:firstLine="1108"/>
                              <w:rPr>
                                <w:rFonts w:hAnsi="宋体"/>
                                <w:sz w:val="30"/>
                                <w:szCs w:val="30"/>
                              </w:rPr>
                            </w:pPr>
                            <w:r w:rsidRPr="003E0ECA">
                              <w:rPr>
                                <w:rFonts w:ascii="华光小标宋_CNKI" w:eastAsia="华光小标宋_CNKI" w:hAnsi="华光小标宋_CNKI" w:hint="eastAsia"/>
                                <w:b w:val="0"/>
                                <w:bCs/>
                                <w:sz w:val="30"/>
                                <w:szCs w:val="30"/>
                              </w:rPr>
                              <w:t>中国有色金属学会</w:t>
                            </w:r>
                          </w:p>
                          <w:p w14:paraId="11DECFF5" w14:textId="77777777" w:rsidR="00EF2766" w:rsidRDefault="00EF2766" w:rsidP="00EF2766">
                            <w:pPr>
                              <w:ind w:firstLine="420"/>
                              <w:rPr>
                                <w:szCs w:val="32"/>
                              </w:rPr>
                            </w:pPr>
                          </w:p>
                        </w:txbxContent>
                      </wps:txbx>
                      <wps:bodyPr wrap="square" lIns="0" tIns="0" rIns="0" bIns="0" upright="1">
                        <a:noAutofit/>
                      </wps:bodyPr>
                    </wps:wsp>
                  </a:graphicData>
                </a:graphic>
                <wp14:sizeRelH relativeFrom="margin">
                  <wp14:pctWidth>0</wp14:pctWidth>
                </wp14:sizeRelH>
                <wp14:sizeRelV relativeFrom="margin">
                  <wp14:pctHeight>0</wp14:pctHeight>
                </wp14:sizeRelV>
              </wp:anchor>
            </w:drawing>
          </mc:Choice>
          <mc:Fallback>
            <w:pict>
              <v:shape w14:anchorId="4A83BE7E" id="文本框 4" o:spid="_x0000_s1033" type="#_x0000_t202" style="position:absolute;left:0;text-align:left;margin-left:-8.05pt;margin-top:0;width:437.6pt;height:48.3pt;z-index:251671552;visibility:visible;mso-wrap-style:square;mso-width-percent:0;mso-height-percent:0;mso-wrap-distance-left:9pt;mso-wrap-distance-top:0;mso-wrap-distance-right:9pt;mso-wrap-distance-bottom:0;mso-position-horizontal:absolute;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" stroked="f">
                <v:textbox inset="0,0,0,0">
                  <w:txbxContent>
                    <w:p w14:paraId="46E21AEA" w14:textId="77777777" w:rsidR="00EF2766" w:rsidRPr="003E0ECA" w:rsidRDefault="00EF2766" w:rsidP="00EF2766">
                      <w:pPr>
                        <w:pStyle w:val="aff7"/>
                        <w:spacing w:line="400" w:lineRule="exact"/>
                        <w:ind w:firstLineChars="249" w:firstLine="1108"/>
                        <w:rPr>
                          <w:rStyle w:val="afffd"/>
                          <w:rFonts w:ascii="华光小标宋_CNKI" w:eastAsia="华光小标宋_CNKI" w:hAnsi="华光小标宋_CNKI"/>
                          <w:b w:val="0"/>
                          <w:bCs/>
                          <w:sz w:val="30"/>
                          <w:szCs w:val="30"/>
                        </w:rPr>
                      </w:pPr>
                      <w:r w:rsidRPr="003E0ECA">
                        <w:rPr>
                          <w:rFonts w:ascii="华光小标宋_CNKI" w:eastAsia="华光小标宋_CNKI" w:hAnsi="华光小标宋_CNKI" w:hint="eastAsia"/>
                          <w:b w:val="0"/>
                          <w:bCs/>
                          <w:sz w:val="30"/>
                          <w:szCs w:val="30"/>
                        </w:rPr>
                        <w:t>中国有色金属工业协会</w:t>
                      </w:r>
                    </w:p>
                    <w:p w14:paraId="6B2F550D" w14:textId="77777777" w:rsidR="00EF2766" w:rsidRPr="003E0ECA" w:rsidRDefault="00EF2766" w:rsidP="00EF2766">
                      <w:pPr>
                        <w:pStyle w:val="aff7"/>
                        <w:spacing w:line="400" w:lineRule="exact"/>
                        <w:ind w:firstLineChars="249" w:firstLine="1108"/>
                        <w:rPr>
                          <w:rFonts w:hAnsi="宋体"/>
                          <w:sz w:val="30"/>
                          <w:szCs w:val="30"/>
                        </w:rPr>
                      </w:pPr>
                      <w:r w:rsidRPr="003E0ECA">
                        <w:rPr>
                          <w:rFonts w:ascii="华光小标宋_CNKI" w:eastAsia="华光小标宋_CNKI" w:hAnsi="华光小标宋_CNKI" w:hint="eastAsia"/>
                          <w:b w:val="0"/>
                          <w:bCs/>
                          <w:sz w:val="30"/>
                          <w:szCs w:val="30"/>
                        </w:rPr>
                        <w:t>中国有色金属学会</w:t>
                      </w:r>
                    </w:p>
                    <w:p w14:paraId="11DECFF5" w14:textId="77777777" w:rsidR="00EF2766" w:rsidRDefault="00EF2766" w:rsidP="00EF2766">
                      <w:pPr>
                        <w:ind w:firstLine="420"/>
                        <w:rPr>
                          <w:szCs w:val="32"/>
                        </w:rPr>
                      </w:pPr>
                    </w:p>
                  </w:txbxContent>
                </v:textbox>
                <w10:wrap anchorx="margin" anchory="margin"/>
                <w10:anchorlock/>
              </v:shape>
            </w:pict>
          </mc:Fallback>
        </mc:AlternateContent>
      </w:r>
    </w:p>
    <w:p w14:paraId="6D72BA6F" w14:textId="592C3CAC" w:rsidR="00EF2766" w:rsidRPr="00EF2766" w:rsidRDefault="00EF2766" w:rsidP="00EF2766">
      <w:pPr>
        <w:ind w:firstLine="420"/>
      </w:pPr>
    </w:p>
    <w:p w14:paraId="1396B93A" w14:textId="77B5F88D" w:rsidR="003C5035" w:rsidRPr="003C5035" w:rsidRDefault="003E0ECA" w:rsidP="003C5035">
      <w:pPr>
        <w:ind w:firstLine="420"/>
      </w:pPr>
      <w:r>
        <w:rPr>
          <w:noProof/>
        </w:rPr>
        <mc:AlternateContent>
          <mc:Choice Requires="wps">
            <w:drawing>
              <wp:anchor distT="0" distB="0" distL="114300" distR="114300" simplePos="0" relativeHeight="251675648" behindDoc="0" locked="0" layoutInCell="1" allowOverlap="1" wp14:anchorId="24900A1E" wp14:editId="6CABDA4A">
                <wp:simplePos x="0" y="0"/>
                <wp:positionH relativeFrom="margin">
                  <wp:posOffset>31750</wp:posOffset>
                </wp:positionH>
                <wp:positionV relativeFrom="paragraph">
                  <wp:posOffset>250825</wp:posOffset>
                </wp:positionV>
                <wp:extent cx="6200775" cy="0"/>
                <wp:effectExtent l="0" t="0" r="0" b="0"/>
                <wp:wrapNone/>
                <wp:docPr id="2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2F31D6EB" id="_x0000_t32" coordsize="21600,21600" o:spt="32" o:oned="t" path="m,l21600,21600e" filled="f">
                <v:path arrowok="t" fillok="f" o:connecttype="none"/>
                <o:lock v:ext="edit" shapetype="t"/>
              </v:shapetype>
              <v:shape id="AutoShape 13" o:spid="_x0000_s1026" type="#_x0000_t32" style="position:absolute;left:0;text-align:left;margin-left:2.5pt;margin-top:19.75pt;width:488.25pt;height:0;z-index:25167564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">
                <w10:wrap anchorx="margin"/>
              </v:shape>
            </w:pict>
          </mc:Fallback>
        </mc:AlternateContent>
      </w:r>
    </w:p>
    <w:sdt>
      <w:sdtPr>
        <w:rPr>
          <w:rFonts w:ascii="宋体" w:eastAsia="宋体" w:hAnsi="Times New Roman" w:cs="Times New Roman"/>
          <w:color w:val="auto"/>
          <w:kern w:val="2"/>
          <w:sz w:val="21"/>
          <w:szCs w:val="22"/>
          <w:lang w:val="zh-CN"/>
        </w:rPr>
        <w:id w:val="1678767634"/>
        <w:docPartObj>
          <w:docPartGallery w:val="Table of Contents"/>
          <w:docPartUnique/>
        </w:docPartObj>
      </w:sdtPr>
      <w:sdtEndPr>
        <w:rPr>
          <w:b/>
          <w:bCs/>
        </w:rPr>
      </w:sdtEndPr>
      <w:sdtContent>
        <w:p w14:paraId="7B491E92" w14:textId="5A309984" w:rsidR="00454809" w:rsidRPr="00454809" w:rsidRDefault="00454809" w:rsidP="00454809">
          <w:pPr>
            <w:pStyle w:val="TOC"/>
            <w:ind w:firstLine="420"/>
            <w:jc w:val="center"/>
            <w:rPr>
              <w:rFonts w:ascii="黑体" w:eastAsia="黑体" w:hAnsi="黑体"/>
              <w:color w:val="auto"/>
            </w:rPr>
          </w:pPr>
          <w:r w:rsidRPr="00454809">
            <w:rPr>
              <w:rFonts w:ascii="黑体" w:eastAsia="黑体" w:hAnsi="黑体"/>
              <w:color w:val="auto"/>
              <w:lang w:val="zh-CN"/>
            </w:rPr>
            <w:t>目</w:t>
          </w:r>
          <w:r w:rsidRPr="00454809">
            <w:rPr>
              <w:rFonts w:ascii="黑体" w:eastAsia="黑体" w:hAnsi="黑体" w:hint="eastAsia"/>
              <w:color w:val="auto"/>
              <w:lang w:val="zh-CN"/>
            </w:rPr>
            <w:t xml:space="preserve"> 次</w:t>
          </w:r>
        </w:p>
        <w:p w14:paraId="6AC48AD8" w14:textId="153F398C" w:rsidR="001F5DC7" w:rsidRDefault="00454809">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206072532" w:history="1">
            <w:r w:rsidR="001F5DC7" w:rsidRPr="00E103A1">
              <w:rPr>
                <w:rStyle w:val="afb"/>
                <w:noProof/>
              </w:rPr>
              <w:t>前言</w:t>
            </w:r>
            <w:r w:rsidR="001F5DC7">
              <w:rPr>
                <w:noProof/>
                <w:webHidden/>
              </w:rPr>
              <w:tab/>
            </w:r>
            <w:r w:rsidR="001F5DC7">
              <w:rPr>
                <w:noProof/>
                <w:webHidden/>
              </w:rPr>
              <w:fldChar w:fldCharType="begin"/>
            </w:r>
            <w:r w:rsidR="001F5DC7">
              <w:rPr>
                <w:noProof/>
                <w:webHidden/>
              </w:rPr>
              <w:instrText xml:space="preserve"> PAGEREF _Toc206072532 \h </w:instrText>
            </w:r>
            <w:r w:rsidR="001F5DC7">
              <w:rPr>
                <w:noProof/>
                <w:webHidden/>
              </w:rPr>
            </w:r>
            <w:r w:rsidR="001F5DC7">
              <w:rPr>
                <w:noProof/>
                <w:webHidden/>
              </w:rPr>
              <w:fldChar w:fldCharType="separate"/>
            </w:r>
            <w:r w:rsidR="001F5DC7">
              <w:rPr>
                <w:noProof/>
                <w:webHidden/>
              </w:rPr>
              <w:t>IV</w:t>
            </w:r>
            <w:r w:rsidR="001F5DC7">
              <w:rPr>
                <w:noProof/>
                <w:webHidden/>
              </w:rPr>
              <w:fldChar w:fldCharType="end"/>
            </w:r>
          </w:hyperlink>
        </w:p>
        <w:p w14:paraId="110F767C" w14:textId="3D7C19FE" w:rsidR="001F5DC7" w:rsidRDefault="00D10C7E">
          <w:pPr>
            <w:pStyle w:val="TOC1"/>
            <w:rPr>
              <w:rFonts w:asciiTheme="minorHAnsi" w:eastAsiaTheme="minorEastAsia" w:hAnsiTheme="minorHAnsi" w:cstheme="minorBidi"/>
              <w:noProof/>
            </w:rPr>
          </w:pPr>
          <w:hyperlink w:anchor="_Toc206072533" w:history="1">
            <w:r w:rsidR="001F5DC7" w:rsidRPr="00E103A1">
              <w:rPr>
                <w:rStyle w:val="afb"/>
                <w:rFonts w:ascii="Times New Roman" w:eastAsia="黑体"/>
                <w:bCs/>
                <w:noProof/>
              </w:rPr>
              <w:t xml:space="preserve">1  </w:t>
            </w:r>
            <w:r w:rsidR="001F5DC7" w:rsidRPr="00E103A1">
              <w:rPr>
                <w:rStyle w:val="afb"/>
                <w:rFonts w:ascii="Times New Roman" w:eastAsia="黑体"/>
                <w:bCs/>
                <w:noProof/>
              </w:rPr>
              <w:t>范围</w:t>
            </w:r>
            <w:r w:rsidR="001F5DC7">
              <w:rPr>
                <w:noProof/>
                <w:webHidden/>
              </w:rPr>
              <w:tab/>
            </w:r>
            <w:r w:rsidR="001F5DC7">
              <w:rPr>
                <w:noProof/>
                <w:webHidden/>
              </w:rPr>
              <w:fldChar w:fldCharType="begin"/>
            </w:r>
            <w:r w:rsidR="001F5DC7">
              <w:rPr>
                <w:noProof/>
                <w:webHidden/>
              </w:rPr>
              <w:instrText xml:space="preserve"> PAGEREF _Toc206072533 \h </w:instrText>
            </w:r>
            <w:r w:rsidR="001F5DC7">
              <w:rPr>
                <w:noProof/>
                <w:webHidden/>
              </w:rPr>
            </w:r>
            <w:r w:rsidR="001F5DC7">
              <w:rPr>
                <w:noProof/>
                <w:webHidden/>
              </w:rPr>
              <w:fldChar w:fldCharType="separate"/>
            </w:r>
            <w:r w:rsidR="001F5DC7">
              <w:rPr>
                <w:noProof/>
                <w:webHidden/>
              </w:rPr>
              <w:t>1</w:t>
            </w:r>
            <w:r w:rsidR="001F5DC7">
              <w:rPr>
                <w:noProof/>
                <w:webHidden/>
              </w:rPr>
              <w:fldChar w:fldCharType="end"/>
            </w:r>
          </w:hyperlink>
        </w:p>
        <w:p w14:paraId="194129D2" w14:textId="7C3A5D48" w:rsidR="001F5DC7" w:rsidRDefault="00D10C7E">
          <w:pPr>
            <w:pStyle w:val="TOC1"/>
            <w:rPr>
              <w:rFonts w:asciiTheme="minorHAnsi" w:eastAsiaTheme="minorEastAsia" w:hAnsiTheme="minorHAnsi" w:cstheme="minorBidi"/>
              <w:noProof/>
            </w:rPr>
          </w:pPr>
          <w:hyperlink w:anchor="_Toc206072534" w:history="1">
            <w:r w:rsidR="001F5DC7" w:rsidRPr="00E103A1">
              <w:rPr>
                <w:rStyle w:val="afb"/>
                <w:rFonts w:ascii="Times New Roman" w:eastAsia="黑体"/>
                <w:bCs/>
                <w:noProof/>
              </w:rPr>
              <w:t xml:space="preserve">2  </w:t>
            </w:r>
            <w:r w:rsidR="001F5DC7" w:rsidRPr="00E103A1">
              <w:rPr>
                <w:rStyle w:val="afb"/>
                <w:rFonts w:ascii="Times New Roman" w:eastAsia="黑体"/>
                <w:bCs/>
                <w:noProof/>
              </w:rPr>
              <w:t>规范性引用文件</w:t>
            </w:r>
            <w:r w:rsidR="001F5DC7">
              <w:rPr>
                <w:noProof/>
                <w:webHidden/>
              </w:rPr>
              <w:tab/>
            </w:r>
            <w:r w:rsidR="001F5DC7">
              <w:rPr>
                <w:noProof/>
                <w:webHidden/>
              </w:rPr>
              <w:fldChar w:fldCharType="begin"/>
            </w:r>
            <w:r w:rsidR="001F5DC7">
              <w:rPr>
                <w:noProof/>
                <w:webHidden/>
              </w:rPr>
              <w:instrText xml:space="preserve"> PAGEREF _Toc206072534 \h </w:instrText>
            </w:r>
            <w:r w:rsidR="001F5DC7">
              <w:rPr>
                <w:noProof/>
                <w:webHidden/>
              </w:rPr>
            </w:r>
            <w:r w:rsidR="001F5DC7">
              <w:rPr>
                <w:noProof/>
                <w:webHidden/>
              </w:rPr>
              <w:fldChar w:fldCharType="separate"/>
            </w:r>
            <w:r w:rsidR="001F5DC7">
              <w:rPr>
                <w:noProof/>
                <w:webHidden/>
              </w:rPr>
              <w:t>1</w:t>
            </w:r>
            <w:r w:rsidR="001F5DC7">
              <w:rPr>
                <w:noProof/>
                <w:webHidden/>
              </w:rPr>
              <w:fldChar w:fldCharType="end"/>
            </w:r>
          </w:hyperlink>
        </w:p>
        <w:p w14:paraId="73EE2EA9" w14:textId="55147AB0" w:rsidR="001F5DC7" w:rsidRDefault="00D10C7E">
          <w:pPr>
            <w:pStyle w:val="TOC1"/>
            <w:rPr>
              <w:rFonts w:asciiTheme="minorHAnsi" w:eastAsiaTheme="minorEastAsia" w:hAnsiTheme="minorHAnsi" w:cstheme="minorBidi"/>
              <w:noProof/>
            </w:rPr>
          </w:pPr>
          <w:hyperlink w:anchor="_Toc206072535" w:history="1">
            <w:r w:rsidR="001F5DC7" w:rsidRPr="00E103A1">
              <w:rPr>
                <w:rStyle w:val="afb"/>
                <w:rFonts w:ascii="Times New Roman" w:eastAsia="黑体"/>
                <w:bCs/>
                <w:noProof/>
              </w:rPr>
              <w:t xml:space="preserve">3  </w:t>
            </w:r>
            <w:r w:rsidR="001F5DC7" w:rsidRPr="00E103A1">
              <w:rPr>
                <w:rStyle w:val="afb"/>
                <w:rFonts w:ascii="Times New Roman" w:eastAsia="黑体"/>
                <w:bCs/>
                <w:noProof/>
              </w:rPr>
              <w:t>术语和定义</w:t>
            </w:r>
            <w:r w:rsidR="001F5DC7">
              <w:rPr>
                <w:noProof/>
                <w:webHidden/>
              </w:rPr>
              <w:tab/>
            </w:r>
            <w:r w:rsidR="001F5DC7">
              <w:rPr>
                <w:noProof/>
                <w:webHidden/>
              </w:rPr>
              <w:fldChar w:fldCharType="begin"/>
            </w:r>
            <w:r w:rsidR="001F5DC7">
              <w:rPr>
                <w:noProof/>
                <w:webHidden/>
              </w:rPr>
              <w:instrText xml:space="preserve"> PAGEREF _Toc206072535 \h </w:instrText>
            </w:r>
            <w:r w:rsidR="001F5DC7">
              <w:rPr>
                <w:noProof/>
                <w:webHidden/>
              </w:rPr>
            </w:r>
            <w:r w:rsidR="001F5DC7">
              <w:rPr>
                <w:noProof/>
                <w:webHidden/>
              </w:rPr>
              <w:fldChar w:fldCharType="separate"/>
            </w:r>
            <w:r w:rsidR="001F5DC7">
              <w:rPr>
                <w:noProof/>
                <w:webHidden/>
              </w:rPr>
              <w:t>2</w:t>
            </w:r>
            <w:r w:rsidR="001F5DC7">
              <w:rPr>
                <w:noProof/>
                <w:webHidden/>
              </w:rPr>
              <w:fldChar w:fldCharType="end"/>
            </w:r>
          </w:hyperlink>
        </w:p>
        <w:p w14:paraId="1380ED47" w14:textId="0AE5A5CC" w:rsidR="001F5DC7" w:rsidRDefault="00D10C7E">
          <w:pPr>
            <w:pStyle w:val="TOC1"/>
            <w:rPr>
              <w:rFonts w:asciiTheme="minorHAnsi" w:eastAsiaTheme="minorEastAsia" w:hAnsiTheme="minorHAnsi" w:cstheme="minorBidi"/>
              <w:noProof/>
            </w:rPr>
          </w:pPr>
          <w:hyperlink w:anchor="_Toc206072536" w:history="1">
            <w:r w:rsidR="001F5DC7" w:rsidRPr="00E103A1">
              <w:rPr>
                <w:rStyle w:val="afb"/>
                <w:rFonts w:ascii="Times New Roman" w:eastAsia="黑体"/>
                <w:bCs/>
                <w:noProof/>
              </w:rPr>
              <w:t xml:space="preserve">4  </w:t>
            </w:r>
            <w:r w:rsidR="001F5DC7" w:rsidRPr="00E103A1">
              <w:rPr>
                <w:rStyle w:val="afb"/>
                <w:rFonts w:ascii="Times New Roman" w:eastAsia="黑体"/>
                <w:bCs/>
                <w:noProof/>
              </w:rPr>
              <w:t>量化目的</w:t>
            </w:r>
            <w:r w:rsidR="001F5DC7">
              <w:rPr>
                <w:noProof/>
                <w:webHidden/>
              </w:rPr>
              <w:tab/>
            </w:r>
            <w:r w:rsidR="001F5DC7">
              <w:rPr>
                <w:noProof/>
                <w:webHidden/>
              </w:rPr>
              <w:fldChar w:fldCharType="begin"/>
            </w:r>
            <w:r w:rsidR="001F5DC7">
              <w:rPr>
                <w:noProof/>
                <w:webHidden/>
              </w:rPr>
              <w:instrText xml:space="preserve"> PAGEREF _Toc206072536 \h </w:instrText>
            </w:r>
            <w:r w:rsidR="001F5DC7">
              <w:rPr>
                <w:noProof/>
                <w:webHidden/>
              </w:rPr>
            </w:r>
            <w:r w:rsidR="001F5DC7">
              <w:rPr>
                <w:noProof/>
                <w:webHidden/>
              </w:rPr>
              <w:fldChar w:fldCharType="separate"/>
            </w:r>
            <w:r w:rsidR="001F5DC7">
              <w:rPr>
                <w:noProof/>
                <w:webHidden/>
              </w:rPr>
              <w:t>3</w:t>
            </w:r>
            <w:r w:rsidR="001F5DC7">
              <w:rPr>
                <w:noProof/>
                <w:webHidden/>
              </w:rPr>
              <w:fldChar w:fldCharType="end"/>
            </w:r>
          </w:hyperlink>
        </w:p>
        <w:p w14:paraId="541B7537" w14:textId="7BB8F05D" w:rsidR="001F5DC7" w:rsidRDefault="00D10C7E">
          <w:pPr>
            <w:pStyle w:val="TOC1"/>
            <w:rPr>
              <w:rFonts w:asciiTheme="minorHAnsi" w:eastAsiaTheme="minorEastAsia" w:hAnsiTheme="minorHAnsi" w:cstheme="minorBidi"/>
              <w:noProof/>
            </w:rPr>
          </w:pPr>
          <w:hyperlink w:anchor="_Toc206072537" w:history="1">
            <w:r w:rsidR="001F5DC7" w:rsidRPr="00E103A1">
              <w:rPr>
                <w:rStyle w:val="afb"/>
                <w:rFonts w:ascii="Times New Roman" w:eastAsia="黑体"/>
                <w:bCs/>
                <w:noProof/>
              </w:rPr>
              <w:t xml:space="preserve">5  </w:t>
            </w:r>
            <w:r w:rsidR="001F5DC7" w:rsidRPr="00E103A1">
              <w:rPr>
                <w:rStyle w:val="afb"/>
                <w:rFonts w:ascii="Times New Roman" w:eastAsia="黑体"/>
                <w:bCs/>
                <w:noProof/>
              </w:rPr>
              <w:t>量化范围</w:t>
            </w:r>
            <w:r w:rsidR="001F5DC7">
              <w:rPr>
                <w:noProof/>
                <w:webHidden/>
              </w:rPr>
              <w:tab/>
            </w:r>
            <w:r w:rsidR="001F5DC7">
              <w:rPr>
                <w:noProof/>
                <w:webHidden/>
              </w:rPr>
              <w:fldChar w:fldCharType="begin"/>
            </w:r>
            <w:r w:rsidR="001F5DC7">
              <w:rPr>
                <w:noProof/>
                <w:webHidden/>
              </w:rPr>
              <w:instrText xml:space="preserve"> PAGEREF _Toc206072537 \h </w:instrText>
            </w:r>
            <w:r w:rsidR="001F5DC7">
              <w:rPr>
                <w:noProof/>
                <w:webHidden/>
              </w:rPr>
            </w:r>
            <w:r w:rsidR="001F5DC7">
              <w:rPr>
                <w:noProof/>
                <w:webHidden/>
              </w:rPr>
              <w:fldChar w:fldCharType="separate"/>
            </w:r>
            <w:r w:rsidR="001F5DC7">
              <w:rPr>
                <w:noProof/>
                <w:webHidden/>
              </w:rPr>
              <w:t>4</w:t>
            </w:r>
            <w:r w:rsidR="001F5DC7">
              <w:rPr>
                <w:noProof/>
                <w:webHidden/>
              </w:rPr>
              <w:fldChar w:fldCharType="end"/>
            </w:r>
          </w:hyperlink>
        </w:p>
        <w:p w14:paraId="3C6C9034" w14:textId="40512ADB" w:rsidR="001F5DC7" w:rsidRDefault="00D10C7E">
          <w:pPr>
            <w:pStyle w:val="TOC2"/>
            <w:tabs>
              <w:tab w:val="right" w:leader="dot" w:pos="9344"/>
            </w:tabs>
            <w:ind w:firstLine="420"/>
            <w:rPr>
              <w:rFonts w:asciiTheme="minorHAnsi" w:eastAsiaTheme="minorEastAsia" w:hAnsiTheme="minorHAnsi" w:cstheme="minorBidi"/>
              <w:noProof/>
            </w:rPr>
          </w:pPr>
          <w:hyperlink w:anchor="_Toc206072538" w:history="1">
            <w:r w:rsidR="001F5DC7" w:rsidRPr="00E103A1">
              <w:rPr>
                <w:rStyle w:val="afb"/>
                <w:rFonts w:ascii="Times New Roman" w:eastAsia="黑体"/>
                <w:noProof/>
              </w:rPr>
              <w:t xml:space="preserve">5.1 </w:t>
            </w:r>
            <w:r w:rsidR="001F5DC7" w:rsidRPr="00E103A1">
              <w:rPr>
                <w:rStyle w:val="afb"/>
                <w:rFonts w:ascii="Times New Roman" w:eastAsia="黑体"/>
                <w:noProof/>
              </w:rPr>
              <w:t>产品描述</w:t>
            </w:r>
            <w:r w:rsidR="001F5DC7">
              <w:rPr>
                <w:noProof/>
                <w:webHidden/>
              </w:rPr>
              <w:tab/>
            </w:r>
            <w:r w:rsidR="001F5DC7">
              <w:rPr>
                <w:noProof/>
                <w:webHidden/>
              </w:rPr>
              <w:fldChar w:fldCharType="begin"/>
            </w:r>
            <w:r w:rsidR="001F5DC7">
              <w:rPr>
                <w:noProof/>
                <w:webHidden/>
              </w:rPr>
              <w:instrText xml:space="preserve"> PAGEREF _Toc206072538 \h </w:instrText>
            </w:r>
            <w:r w:rsidR="001F5DC7">
              <w:rPr>
                <w:noProof/>
                <w:webHidden/>
              </w:rPr>
            </w:r>
            <w:r w:rsidR="001F5DC7">
              <w:rPr>
                <w:noProof/>
                <w:webHidden/>
              </w:rPr>
              <w:fldChar w:fldCharType="separate"/>
            </w:r>
            <w:r w:rsidR="001F5DC7">
              <w:rPr>
                <w:noProof/>
                <w:webHidden/>
              </w:rPr>
              <w:t>4</w:t>
            </w:r>
            <w:r w:rsidR="001F5DC7">
              <w:rPr>
                <w:noProof/>
                <w:webHidden/>
              </w:rPr>
              <w:fldChar w:fldCharType="end"/>
            </w:r>
          </w:hyperlink>
        </w:p>
        <w:p w14:paraId="2BE4F0D6" w14:textId="14AC0ECF" w:rsidR="001F5DC7" w:rsidRDefault="00D10C7E">
          <w:pPr>
            <w:pStyle w:val="TOC2"/>
            <w:tabs>
              <w:tab w:val="right" w:leader="dot" w:pos="9344"/>
            </w:tabs>
            <w:ind w:firstLine="420"/>
            <w:rPr>
              <w:rFonts w:asciiTheme="minorHAnsi" w:eastAsiaTheme="minorEastAsia" w:hAnsiTheme="minorHAnsi" w:cstheme="minorBidi"/>
              <w:noProof/>
            </w:rPr>
          </w:pPr>
          <w:hyperlink w:anchor="_Toc206072539" w:history="1">
            <w:r w:rsidR="001F5DC7" w:rsidRPr="00E103A1">
              <w:rPr>
                <w:rStyle w:val="afb"/>
                <w:rFonts w:ascii="Times New Roman" w:eastAsia="黑体"/>
                <w:noProof/>
              </w:rPr>
              <w:t xml:space="preserve">5.2 </w:t>
            </w:r>
            <w:r w:rsidR="001F5DC7" w:rsidRPr="00E103A1">
              <w:rPr>
                <w:rStyle w:val="afb"/>
                <w:rFonts w:ascii="Times New Roman" w:eastAsia="黑体"/>
                <w:noProof/>
              </w:rPr>
              <w:t>声明单位</w:t>
            </w:r>
            <w:r w:rsidR="001F5DC7">
              <w:rPr>
                <w:noProof/>
                <w:webHidden/>
              </w:rPr>
              <w:tab/>
            </w:r>
            <w:r w:rsidR="001F5DC7">
              <w:rPr>
                <w:noProof/>
                <w:webHidden/>
              </w:rPr>
              <w:fldChar w:fldCharType="begin"/>
            </w:r>
            <w:r w:rsidR="001F5DC7">
              <w:rPr>
                <w:noProof/>
                <w:webHidden/>
              </w:rPr>
              <w:instrText xml:space="preserve"> PAGEREF _Toc206072539 \h </w:instrText>
            </w:r>
            <w:r w:rsidR="001F5DC7">
              <w:rPr>
                <w:noProof/>
                <w:webHidden/>
              </w:rPr>
            </w:r>
            <w:r w:rsidR="001F5DC7">
              <w:rPr>
                <w:noProof/>
                <w:webHidden/>
              </w:rPr>
              <w:fldChar w:fldCharType="separate"/>
            </w:r>
            <w:r w:rsidR="001F5DC7">
              <w:rPr>
                <w:noProof/>
                <w:webHidden/>
              </w:rPr>
              <w:t>4</w:t>
            </w:r>
            <w:r w:rsidR="001F5DC7">
              <w:rPr>
                <w:noProof/>
                <w:webHidden/>
              </w:rPr>
              <w:fldChar w:fldCharType="end"/>
            </w:r>
          </w:hyperlink>
        </w:p>
        <w:p w14:paraId="08F80256" w14:textId="008623CF" w:rsidR="001F5DC7" w:rsidRDefault="00D10C7E">
          <w:pPr>
            <w:pStyle w:val="TOC2"/>
            <w:tabs>
              <w:tab w:val="right" w:leader="dot" w:pos="9344"/>
            </w:tabs>
            <w:ind w:firstLine="420"/>
            <w:rPr>
              <w:rFonts w:asciiTheme="minorHAnsi" w:eastAsiaTheme="minorEastAsia" w:hAnsiTheme="minorHAnsi" w:cstheme="minorBidi"/>
              <w:noProof/>
            </w:rPr>
          </w:pPr>
          <w:hyperlink w:anchor="_Toc206072540" w:history="1">
            <w:r w:rsidR="001F5DC7" w:rsidRPr="00E103A1">
              <w:rPr>
                <w:rStyle w:val="afb"/>
                <w:rFonts w:ascii="Times New Roman" w:eastAsia="黑体" w:hAnsi="黑体"/>
                <w:noProof/>
              </w:rPr>
              <w:t xml:space="preserve">5.3 </w:t>
            </w:r>
            <w:r w:rsidR="001F5DC7" w:rsidRPr="00E103A1">
              <w:rPr>
                <w:rStyle w:val="afb"/>
                <w:rFonts w:ascii="Times New Roman" w:eastAsia="黑体" w:hAnsi="黑体"/>
                <w:noProof/>
              </w:rPr>
              <w:t>系统边界</w:t>
            </w:r>
            <w:r w:rsidR="001F5DC7">
              <w:rPr>
                <w:noProof/>
                <w:webHidden/>
              </w:rPr>
              <w:tab/>
            </w:r>
            <w:r w:rsidR="001F5DC7">
              <w:rPr>
                <w:noProof/>
                <w:webHidden/>
              </w:rPr>
              <w:fldChar w:fldCharType="begin"/>
            </w:r>
            <w:r w:rsidR="001F5DC7">
              <w:rPr>
                <w:noProof/>
                <w:webHidden/>
              </w:rPr>
              <w:instrText xml:space="preserve"> PAGEREF _Toc206072540 \h </w:instrText>
            </w:r>
            <w:r w:rsidR="001F5DC7">
              <w:rPr>
                <w:noProof/>
                <w:webHidden/>
              </w:rPr>
            </w:r>
            <w:r w:rsidR="001F5DC7">
              <w:rPr>
                <w:noProof/>
                <w:webHidden/>
              </w:rPr>
              <w:fldChar w:fldCharType="separate"/>
            </w:r>
            <w:r w:rsidR="001F5DC7">
              <w:rPr>
                <w:noProof/>
                <w:webHidden/>
              </w:rPr>
              <w:t>4</w:t>
            </w:r>
            <w:r w:rsidR="001F5DC7">
              <w:rPr>
                <w:noProof/>
                <w:webHidden/>
              </w:rPr>
              <w:fldChar w:fldCharType="end"/>
            </w:r>
          </w:hyperlink>
        </w:p>
        <w:p w14:paraId="2D7E4063" w14:textId="50DB2AB5" w:rsidR="001F5DC7" w:rsidRDefault="00D10C7E">
          <w:pPr>
            <w:pStyle w:val="TOC1"/>
            <w:rPr>
              <w:rFonts w:asciiTheme="minorHAnsi" w:eastAsiaTheme="minorEastAsia" w:hAnsiTheme="minorHAnsi" w:cstheme="minorBidi"/>
              <w:noProof/>
            </w:rPr>
          </w:pPr>
          <w:hyperlink w:anchor="_Toc206072541" w:history="1">
            <w:r w:rsidR="001F5DC7" w:rsidRPr="00E103A1">
              <w:rPr>
                <w:rStyle w:val="afb"/>
                <w:rFonts w:ascii="Times New Roman" w:eastAsia="黑体"/>
                <w:bCs/>
                <w:noProof/>
              </w:rPr>
              <w:t xml:space="preserve">6 </w:t>
            </w:r>
            <w:r w:rsidR="001F5DC7" w:rsidRPr="00E103A1">
              <w:rPr>
                <w:rStyle w:val="afb"/>
                <w:rFonts w:ascii="Times New Roman" w:eastAsia="黑体"/>
                <w:bCs/>
                <w:noProof/>
              </w:rPr>
              <w:t>数据和数据质量</w:t>
            </w:r>
            <w:r w:rsidR="001F5DC7">
              <w:rPr>
                <w:noProof/>
                <w:webHidden/>
              </w:rPr>
              <w:tab/>
            </w:r>
            <w:r w:rsidR="001F5DC7">
              <w:rPr>
                <w:noProof/>
                <w:webHidden/>
              </w:rPr>
              <w:fldChar w:fldCharType="begin"/>
            </w:r>
            <w:r w:rsidR="001F5DC7">
              <w:rPr>
                <w:noProof/>
                <w:webHidden/>
              </w:rPr>
              <w:instrText xml:space="preserve"> PAGEREF _Toc206072541 \h </w:instrText>
            </w:r>
            <w:r w:rsidR="001F5DC7">
              <w:rPr>
                <w:noProof/>
                <w:webHidden/>
              </w:rPr>
            </w:r>
            <w:r w:rsidR="001F5DC7">
              <w:rPr>
                <w:noProof/>
                <w:webHidden/>
              </w:rPr>
              <w:fldChar w:fldCharType="separate"/>
            </w:r>
            <w:r w:rsidR="001F5DC7">
              <w:rPr>
                <w:noProof/>
                <w:webHidden/>
              </w:rPr>
              <w:t>8</w:t>
            </w:r>
            <w:r w:rsidR="001F5DC7">
              <w:rPr>
                <w:noProof/>
                <w:webHidden/>
              </w:rPr>
              <w:fldChar w:fldCharType="end"/>
            </w:r>
          </w:hyperlink>
        </w:p>
        <w:p w14:paraId="5F78D0B5" w14:textId="5F13C9AB" w:rsidR="001F5DC7" w:rsidRDefault="00D10C7E">
          <w:pPr>
            <w:pStyle w:val="TOC2"/>
            <w:tabs>
              <w:tab w:val="right" w:leader="dot" w:pos="9344"/>
            </w:tabs>
            <w:ind w:firstLine="420"/>
            <w:rPr>
              <w:rFonts w:asciiTheme="minorHAnsi" w:eastAsiaTheme="minorEastAsia" w:hAnsiTheme="minorHAnsi" w:cstheme="minorBidi"/>
              <w:noProof/>
            </w:rPr>
          </w:pPr>
          <w:hyperlink w:anchor="_Toc206072542" w:history="1">
            <w:r w:rsidR="001F5DC7" w:rsidRPr="00E103A1">
              <w:rPr>
                <w:rStyle w:val="afb"/>
                <w:rFonts w:ascii="Times New Roman" w:eastAsia="黑体" w:hAnsi="黑体"/>
                <w:noProof/>
              </w:rPr>
              <w:t>6.1</w:t>
            </w:r>
            <w:r w:rsidR="001F5DC7" w:rsidRPr="00E103A1">
              <w:rPr>
                <w:rStyle w:val="afb"/>
                <w:rFonts w:ascii="Times New Roman" w:eastAsia="黑体" w:hAnsi="黑体"/>
                <w:noProof/>
              </w:rPr>
              <w:t>数据描述</w:t>
            </w:r>
            <w:r w:rsidR="001F5DC7">
              <w:rPr>
                <w:noProof/>
                <w:webHidden/>
              </w:rPr>
              <w:tab/>
            </w:r>
            <w:r w:rsidR="001F5DC7">
              <w:rPr>
                <w:noProof/>
                <w:webHidden/>
              </w:rPr>
              <w:fldChar w:fldCharType="begin"/>
            </w:r>
            <w:r w:rsidR="001F5DC7">
              <w:rPr>
                <w:noProof/>
                <w:webHidden/>
              </w:rPr>
              <w:instrText xml:space="preserve"> PAGEREF _Toc206072542 \h </w:instrText>
            </w:r>
            <w:r w:rsidR="001F5DC7">
              <w:rPr>
                <w:noProof/>
                <w:webHidden/>
              </w:rPr>
            </w:r>
            <w:r w:rsidR="001F5DC7">
              <w:rPr>
                <w:noProof/>
                <w:webHidden/>
              </w:rPr>
              <w:fldChar w:fldCharType="separate"/>
            </w:r>
            <w:r w:rsidR="001F5DC7">
              <w:rPr>
                <w:noProof/>
                <w:webHidden/>
              </w:rPr>
              <w:t>8</w:t>
            </w:r>
            <w:r w:rsidR="001F5DC7">
              <w:rPr>
                <w:noProof/>
                <w:webHidden/>
              </w:rPr>
              <w:fldChar w:fldCharType="end"/>
            </w:r>
          </w:hyperlink>
        </w:p>
        <w:p w14:paraId="38EB992E" w14:textId="49F29748" w:rsidR="001F5DC7" w:rsidRDefault="00D10C7E">
          <w:pPr>
            <w:pStyle w:val="TOC2"/>
            <w:tabs>
              <w:tab w:val="right" w:leader="dot" w:pos="9344"/>
            </w:tabs>
            <w:ind w:firstLine="420"/>
            <w:rPr>
              <w:rFonts w:asciiTheme="minorHAnsi" w:eastAsiaTheme="minorEastAsia" w:hAnsiTheme="minorHAnsi" w:cstheme="minorBidi"/>
              <w:noProof/>
            </w:rPr>
          </w:pPr>
          <w:hyperlink w:anchor="_Toc206072543" w:history="1">
            <w:r w:rsidR="001F5DC7" w:rsidRPr="00E103A1">
              <w:rPr>
                <w:rStyle w:val="afb"/>
                <w:rFonts w:ascii="Times New Roman" w:eastAsia="黑体" w:hAnsi="黑体"/>
                <w:noProof/>
              </w:rPr>
              <w:t>6.2</w:t>
            </w:r>
            <w:r w:rsidR="001F5DC7" w:rsidRPr="00E103A1">
              <w:rPr>
                <w:rStyle w:val="afb"/>
                <w:rFonts w:ascii="Times New Roman" w:eastAsia="黑体" w:hAnsi="黑体"/>
                <w:noProof/>
              </w:rPr>
              <w:t>数据质量要求</w:t>
            </w:r>
            <w:r w:rsidR="001F5DC7">
              <w:rPr>
                <w:noProof/>
                <w:webHidden/>
              </w:rPr>
              <w:tab/>
            </w:r>
            <w:r w:rsidR="001F5DC7">
              <w:rPr>
                <w:noProof/>
                <w:webHidden/>
              </w:rPr>
              <w:fldChar w:fldCharType="begin"/>
            </w:r>
            <w:r w:rsidR="001F5DC7">
              <w:rPr>
                <w:noProof/>
                <w:webHidden/>
              </w:rPr>
              <w:instrText xml:space="preserve"> PAGEREF _Toc206072543 \h </w:instrText>
            </w:r>
            <w:r w:rsidR="001F5DC7">
              <w:rPr>
                <w:noProof/>
                <w:webHidden/>
              </w:rPr>
            </w:r>
            <w:r w:rsidR="001F5DC7">
              <w:rPr>
                <w:noProof/>
                <w:webHidden/>
              </w:rPr>
              <w:fldChar w:fldCharType="separate"/>
            </w:r>
            <w:r w:rsidR="001F5DC7">
              <w:rPr>
                <w:noProof/>
                <w:webHidden/>
              </w:rPr>
              <w:t>11</w:t>
            </w:r>
            <w:r w:rsidR="001F5DC7">
              <w:rPr>
                <w:noProof/>
                <w:webHidden/>
              </w:rPr>
              <w:fldChar w:fldCharType="end"/>
            </w:r>
          </w:hyperlink>
        </w:p>
        <w:p w14:paraId="416042FE" w14:textId="2D2F48C4" w:rsidR="001F5DC7" w:rsidRDefault="00D10C7E">
          <w:pPr>
            <w:pStyle w:val="TOC2"/>
            <w:tabs>
              <w:tab w:val="right" w:leader="dot" w:pos="9344"/>
            </w:tabs>
            <w:ind w:firstLine="420"/>
            <w:rPr>
              <w:rFonts w:asciiTheme="minorHAnsi" w:eastAsiaTheme="minorEastAsia" w:hAnsiTheme="minorHAnsi" w:cstheme="minorBidi"/>
              <w:noProof/>
            </w:rPr>
          </w:pPr>
          <w:hyperlink w:anchor="_Toc206072544" w:history="1">
            <w:r w:rsidR="001F5DC7" w:rsidRPr="00E103A1">
              <w:rPr>
                <w:rStyle w:val="afb"/>
                <w:rFonts w:ascii="Times New Roman" w:eastAsia="黑体" w:hAnsi="黑体"/>
                <w:noProof/>
              </w:rPr>
              <w:t>6.3</w:t>
            </w:r>
            <w:r w:rsidR="001F5DC7" w:rsidRPr="00E103A1">
              <w:rPr>
                <w:rStyle w:val="afb"/>
                <w:rFonts w:ascii="Times New Roman" w:eastAsia="黑体" w:hAnsi="黑体"/>
                <w:noProof/>
              </w:rPr>
              <w:t>数据质量评价</w:t>
            </w:r>
            <w:r w:rsidR="001F5DC7">
              <w:rPr>
                <w:noProof/>
                <w:webHidden/>
              </w:rPr>
              <w:tab/>
            </w:r>
            <w:r w:rsidR="001F5DC7">
              <w:rPr>
                <w:noProof/>
                <w:webHidden/>
              </w:rPr>
              <w:fldChar w:fldCharType="begin"/>
            </w:r>
            <w:r w:rsidR="001F5DC7">
              <w:rPr>
                <w:noProof/>
                <w:webHidden/>
              </w:rPr>
              <w:instrText xml:space="preserve"> PAGEREF _Toc206072544 \h </w:instrText>
            </w:r>
            <w:r w:rsidR="001F5DC7">
              <w:rPr>
                <w:noProof/>
                <w:webHidden/>
              </w:rPr>
            </w:r>
            <w:r w:rsidR="001F5DC7">
              <w:rPr>
                <w:noProof/>
                <w:webHidden/>
              </w:rPr>
              <w:fldChar w:fldCharType="separate"/>
            </w:r>
            <w:r w:rsidR="001F5DC7">
              <w:rPr>
                <w:noProof/>
                <w:webHidden/>
              </w:rPr>
              <w:t>12</w:t>
            </w:r>
            <w:r w:rsidR="001F5DC7">
              <w:rPr>
                <w:noProof/>
                <w:webHidden/>
              </w:rPr>
              <w:fldChar w:fldCharType="end"/>
            </w:r>
          </w:hyperlink>
        </w:p>
        <w:p w14:paraId="24F6D67A" w14:textId="1A56397F" w:rsidR="001F5DC7" w:rsidRDefault="00D10C7E">
          <w:pPr>
            <w:pStyle w:val="TOC1"/>
            <w:rPr>
              <w:rFonts w:asciiTheme="minorHAnsi" w:eastAsiaTheme="minorEastAsia" w:hAnsiTheme="minorHAnsi" w:cstheme="minorBidi"/>
              <w:noProof/>
            </w:rPr>
          </w:pPr>
          <w:hyperlink w:anchor="_Toc206072545" w:history="1">
            <w:r w:rsidR="001F5DC7" w:rsidRPr="00E103A1">
              <w:rPr>
                <w:rStyle w:val="afb"/>
                <w:rFonts w:ascii="Times New Roman" w:eastAsia="黑体"/>
                <w:bCs/>
                <w:noProof/>
              </w:rPr>
              <w:t xml:space="preserve">7 </w:t>
            </w:r>
            <w:r w:rsidR="001F5DC7" w:rsidRPr="00E103A1">
              <w:rPr>
                <w:rStyle w:val="afb"/>
                <w:rFonts w:ascii="Times New Roman" w:eastAsia="黑体"/>
                <w:bCs/>
                <w:noProof/>
              </w:rPr>
              <w:t>生命周期清单分析</w:t>
            </w:r>
            <w:r w:rsidR="001F5DC7">
              <w:rPr>
                <w:noProof/>
                <w:webHidden/>
              </w:rPr>
              <w:tab/>
            </w:r>
            <w:r w:rsidR="001F5DC7">
              <w:rPr>
                <w:noProof/>
                <w:webHidden/>
              </w:rPr>
              <w:fldChar w:fldCharType="begin"/>
            </w:r>
            <w:r w:rsidR="001F5DC7">
              <w:rPr>
                <w:noProof/>
                <w:webHidden/>
              </w:rPr>
              <w:instrText xml:space="preserve"> PAGEREF _Toc206072545 \h </w:instrText>
            </w:r>
            <w:r w:rsidR="001F5DC7">
              <w:rPr>
                <w:noProof/>
                <w:webHidden/>
              </w:rPr>
            </w:r>
            <w:r w:rsidR="001F5DC7">
              <w:rPr>
                <w:noProof/>
                <w:webHidden/>
              </w:rPr>
              <w:fldChar w:fldCharType="separate"/>
            </w:r>
            <w:r w:rsidR="001F5DC7">
              <w:rPr>
                <w:noProof/>
                <w:webHidden/>
              </w:rPr>
              <w:t>12</w:t>
            </w:r>
            <w:r w:rsidR="001F5DC7">
              <w:rPr>
                <w:noProof/>
                <w:webHidden/>
              </w:rPr>
              <w:fldChar w:fldCharType="end"/>
            </w:r>
          </w:hyperlink>
        </w:p>
        <w:p w14:paraId="2C8ED5BF" w14:textId="7A4A1544" w:rsidR="001F5DC7" w:rsidRDefault="00D10C7E">
          <w:pPr>
            <w:pStyle w:val="TOC2"/>
            <w:tabs>
              <w:tab w:val="right" w:leader="dot" w:pos="9344"/>
            </w:tabs>
            <w:ind w:firstLine="420"/>
            <w:rPr>
              <w:rFonts w:asciiTheme="minorHAnsi" w:eastAsiaTheme="minorEastAsia" w:hAnsiTheme="minorHAnsi" w:cstheme="minorBidi"/>
              <w:noProof/>
            </w:rPr>
          </w:pPr>
          <w:hyperlink w:anchor="_Toc206072546" w:history="1">
            <w:r w:rsidR="001F5DC7" w:rsidRPr="00E103A1">
              <w:rPr>
                <w:rStyle w:val="afb"/>
                <w:rFonts w:ascii="Times New Roman" w:eastAsia="黑体"/>
                <w:bCs/>
                <w:noProof/>
              </w:rPr>
              <w:t>7.1</w:t>
            </w:r>
            <w:r w:rsidR="001F5DC7" w:rsidRPr="00E103A1">
              <w:rPr>
                <w:rStyle w:val="afb"/>
                <w:rFonts w:ascii="Times New Roman" w:eastAsia="黑体"/>
                <w:bCs/>
                <w:noProof/>
              </w:rPr>
              <w:t>数据收集</w:t>
            </w:r>
            <w:r w:rsidR="001F5DC7">
              <w:rPr>
                <w:noProof/>
                <w:webHidden/>
              </w:rPr>
              <w:tab/>
            </w:r>
            <w:r w:rsidR="001F5DC7">
              <w:rPr>
                <w:noProof/>
                <w:webHidden/>
              </w:rPr>
              <w:fldChar w:fldCharType="begin"/>
            </w:r>
            <w:r w:rsidR="001F5DC7">
              <w:rPr>
                <w:noProof/>
                <w:webHidden/>
              </w:rPr>
              <w:instrText xml:space="preserve"> PAGEREF _Toc206072546 \h </w:instrText>
            </w:r>
            <w:r w:rsidR="001F5DC7">
              <w:rPr>
                <w:noProof/>
                <w:webHidden/>
              </w:rPr>
            </w:r>
            <w:r w:rsidR="001F5DC7">
              <w:rPr>
                <w:noProof/>
                <w:webHidden/>
              </w:rPr>
              <w:fldChar w:fldCharType="separate"/>
            </w:r>
            <w:r w:rsidR="001F5DC7">
              <w:rPr>
                <w:noProof/>
                <w:webHidden/>
              </w:rPr>
              <w:t>12</w:t>
            </w:r>
            <w:r w:rsidR="001F5DC7">
              <w:rPr>
                <w:noProof/>
                <w:webHidden/>
              </w:rPr>
              <w:fldChar w:fldCharType="end"/>
            </w:r>
          </w:hyperlink>
        </w:p>
        <w:p w14:paraId="7EAAC88A" w14:textId="090C019D" w:rsidR="001F5DC7" w:rsidRDefault="00D10C7E">
          <w:pPr>
            <w:pStyle w:val="TOC2"/>
            <w:tabs>
              <w:tab w:val="right" w:leader="dot" w:pos="9344"/>
            </w:tabs>
            <w:ind w:firstLine="420"/>
            <w:rPr>
              <w:rFonts w:asciiTheme="minorHAnsi" w:eastAsiaTheme="minorEastAsia" w:hAnsiTheme="minorHAnsi" w:cstheme="minorBidi"/>
              <w:noProof/>
            </w:rPr>
          </w:pPr>
          <w:hyperlink w:anchor="_Toc206072547" w:history="1">
            <w:r w:rsidR="001F5DC7" w:rsidRPr="00E103A1">
              <w:rPr>
                <w:rStyle w:val="afb"/>
                <w:rFonts w:ascii="Times New Roman" w:eastAsia="黑体"/>
                <w:bCs/>
                <w:noProof/>
              </w:rPr>
              <w:t>7.2</w:t>
            </w:r>
            <w:r w:rsidR="001F5DC7" w:rsidRPr="00E103A1">
              <w:rPr>
                <w:rStyle w:val="afb"/>
                <w:rFonts w:ascii="Times New Roman" w:eastAsia="黑体"/>
                <w:bCs/>
                <w:noProof/>
              </w:rPr>
              <w:t>数据审定</w:t>
            </w:r>
            <w:r w:rsidR="001F5DC7">
              <w:rPr>
                <w:noProof/>
                <w:webHidden/>
              </w:rPr>
              <w:tab/>
            </w:r>
            <w:r w:rsidR="001F5DC7">
              <w:rPr>
                <w:noProof/>
                <w:webHidden/>
              </w:rPr>
              <w:fldChar w:fldCharType="begin"/>
            </w:r>
            <w:r w:rsidR="001F5DC7">
              <w:rPr>
                <w:noProof/>
                <w:webHidden/>
              </w:rPr>
              <w:instrText xml:space="preserve"> PAGEREF _Toc206072547 \h </w:instrText>
            </w:r>
            <w:r w:rsidR="001F5DC7">
              <w:rPr>
                <w:noProof/>
                <w:webHidden/>
              </w:rPr>
            </w:r>
            <w:r w:rsidR="001F5DC7">
              <w:rPr>
                <w:noProof/>
                <w:webHidden/>
              </w:rPr>
              <w:fldChar w:fldCharType="separate"/>
            </w:r>
            <w:r w:rsidR="001F5DC7">
              <w:rPr>
                <w:noProof/>
                <w:webHidden/>
              </w:rPr>
              <w:t>14</w:t>
            </w:r>
            <w:r w:rsidR="001F5DC7">
              <w:rPr>
                <w:noProof/>
                <w:webHidden/>
              </w:rPr>
              <w:fldChar w:fldCharType="end"/>
            </w:r>
          </w:hyperlink>
        </w:p>
        <w:p w14:paraId="78DC5343" w14:textId="5F4363E4" w:rsidR="001F5DC7" w:rsidRDefault="00D10C7E">
          <w:pPr>
            <w:pStyle w:val="TOC2"/>
            <w:tabs>
              <w:tab w:val="right" w:leader="dot" w:pos="9344"/>
            </w:tabs>
            <w:ind w:firstLine="420"/>
            <w:rPr>
              <w:rFonts w:asciiTheme="minorHAnsi" w:eastAsiaTheme="minorEastAsia" w:hAnsiTheme="minorHAnsi" w:cstheme="minorBidi"/>
              <w:noProof/>
            </w:rPr>
          </w:pPr>
          <w:hyperlink w:anchor="_Toc206072548" w:history="1">
            <w:r w:rsidR="001F5DC7" w:rsidRPr="00E103A1">
              <w:rPr>
                <w:rStyle w:val="afb"/>
                <w:rFonts w:ascii="Times New Roman" w:eastAsia="黑体"/>
                <w:bCs/>
                <w:noProof/>
              </w:rPr>
              <w:t>7.3</w:t>
            </w:r>
            <w:r w:rsidR="001F5DC7" w:rsidRPr="00E103A1">
              <w:rPr>
                <w:rStyle w:val="afb"/>
                <w:rFonts w:ascii="Times New Roman" w:eastAsia="黑体"/>
                <w:bCs/>
                <w:noProof/>
              </w:rPr>
              <w:t>数据分配</w:t>
            </w:r>
            <w:r w:rsidR="001F5DC7">
              <w:rPr>
                <w:noProof/>
                <w:webHidden/>
              </w:rPr>
              <w:tab/>
            </w:r>
            <w:r w:rsidR="001F5DC7">
              <w:rPr>
                <w:noProof/>
                <w:webHidden/>
              </w:rPr>
              <w:fldChar w:fldCharType="begin"/>
            </w:r>
            <w:r w:rsidR="001F5DC7">
              <w:rPr>
                <w:noProof/>
                <w:webHidden/>
              </w:rPr>
              <w:instrText xml:space="preserve"> PAGEREF _Toc206072548 \h </w:instrText>
            </w:r>
            <w:r w:rsidR="001F5DC7">
              <w:rPr>
                <w:noProof/>
                <w:webHidden/>
              </w:rPr>
            </w:r>
            <w:r w:rsidR="001F5DC7">
              <w:rPr>
                <w:noProof/>
                <w:webHidden/>
              </w:rPr>
              <w:fldChar w:fldCharType="separate"/>
            </w:r>
            <w:r w:rsidR="001F5DC7">
              <w:rPr>
                <w:noProof/>
                <w:webHidden/>
              </w:rPr>
              <w:t>14</w:t>
            </w:r>
            <w:r w:rsidR="001F5DC7">
              <w:rPr>
                <w:noProof/>
                <w:webHidden/>
              </w:rPr>
              <w:fldChar w:fldCharType="end"/>
            </w:r>
          </w:hyperlink>
        </w:p>
        <w:p w14:paraId="3773185E" w14:textId="56D60CB0" w:rsidR="001F5DC7" w:rsidRDefault="00D10C7E">
          <w:pPr>
            <w:pStyle w:val="TOC2"/>
            <w:tabs>
              <w:tab w:val="right" w:leader="dot" w:pos="9344"/>
            </w:tabs>
            <w:ind w:firstLine="420"/>
            <w:rPr>
              <w:rFonts w:asciiTheme="minorHAnsi" w:eastAsiaTheme="minorEastAsia" w:hAnsiTheme="minorHAnsi" w:cstheme="minorBidi"/>
              <w:noProof/>
            </w:rPr>
          </w:pPr>
          <w:hyperlink w:anchor="_Toc206072549" w:history="1">
            <w:r w:rsidR="001F5DC7" w:rsidRPr="00E103A1">
              <w:rPr>
                <w:rStyle w:val="afb"/>
                <w:rFonts w:ascii="Times New Roman" w:eastAsia="黑体"/>
                <w:bCs/>
                <w:noProof/>
              </w:rPr>
              <w:t>7.4</w:t>
            </w:r>
            <w:r w:rsidR="001F5DC7" w:rsidRPr="00E103A1">
              <w:rPr>
                <w:rStyle w:val="afb"/>
                <w:rFonts w:ascii="Times New Roman" w:eastAsia="黑体"/>
                <w:bCs/>
                <w:noProof/>
              </w:rPr>
              <w:t>数据取舍原则</w:t>
            </w:r>
            <w:r w:rsidR="001F5DC7">
              <w:rPr>
                <w:noProof/>
                <w:webHidden/>
              </w:rPr>
              <w:tab/>
            </w:r>
            <w:r w:rsidR="001F5DC7">
              <w:rPr>
                <w:noProof/>
                <w:webHidden/>
              </w:rPr>
              <w:fldChar w:fldCharType="begin"/>
            </w:r>
            <w:r w:rsidR="001F5DC7">
              <w:rPr>
                <w:noProof/>
                <w:webHidden/>
              </w:rPr>
              <w:instrText xml:space="preserve"> PAGEREF _Toc206072549 \h </w:instrText>
            </w:r>
            <w:r w:rsidR="001F5DC7">
              <w:rPr>
                <w:noProof/>
                <w:webHidden/>
              </w:rPr>
            </w:r>
            <w:r w:rsidR="001F5DC7">
              <w:rPr>
                <w:noProof/>
                <w:webHidden/>
              </w:rPr>
              <w:fldChar w:fldCharType="separate"/>
            </w:r>
            <w:r w:rsidR="001F5DC7">
              <w:rPr>
                <w:noProof/>
                <w:webHidden/>
              </w:rPr>
              <w:t>14</w:t>
            </w:r>
            <w:r w:rsidR="001F5DC7">
              <w:rPr>
                <w:noProof/>
                <w:webHidden/>
              </w:rPr>
              <w:fldChar w:fldCharType="end"/>
            </w:r>
          </w:hyperlink>
        </w:p>
        <w:p w14:paraId="557A9EB2" w14:textId="31ACDD85" w:rsidR="001F5DC7" w:rsidRDefault="00D10C7E">
          <w:pPr>
            <w:pStyle w:val="TOC2"/>
            <w:tabs>
              <w:tab w:val="right" w:leader="dot" w:pos="9344"/>
            </w:tabs>
            <w:ind w:firstLine="420"/>
            <w:rPr>
              <w:rFonts w:asciiTheme="minorHAnsi" w:eastAsiaTheme="minorEastAsia" w:hAnsiTheme="minorHAnsi" w:cstheme="minorBidi"/>
              <w:noProof/>
            </w:rPr>
          </w:pPr>
          <w:hyperlink w:anchor="_Toc206072550" w:history="1">
            <w:r w:rsidR="001F5DC7" w:rsidRPr="00E103A1">
              <w:rPr>
                <w:rStyle w:val="afb"/>
                <w:rFonts w:ascii="Times New Roman" w:eastAsia="黑体"/>
                <w:bCs/>
                <w:noProof/>
              </w:rPr>
              <w:t>7.5</w:t>
            </w:r>
            <w:r w:rsidR="001F5DC7" w:rsidRPr="00E103A1">
              <w:rPr>
                <w:rStyle w:val="afb"/>
                <w:rFonts w:ascii="Times New Roman" w:eastAsia="黑体"/>
                <w:bCs/>
                <w:noProof/>
              </w:rPr>
              <w:t>清单计算</w:t>
            </w:r>
            <w:r w:rsidR="001F5DC7">
              <w:rPr>
                <w:noProof/>
                <w:webHidden/>
              </w:rPr>
              <w:tab/>
            </w:r>
            <w:r w:rsidR="001F5DC7">
              <w:rPr>
                <w:noProof/>
                <w:webHidden/>
              </w:rPr>
              <w:fldChar w:fldCharType="begin"/>
            </w:r>
            <w:r w:rsidR="001F5DC7">
              <w:rPr>
                <w:noProof/>
                <w:webHidden/>
              </w:rPr>
              <w:instrText xml:space="preserve"> PAGEREF _Toc206072550 \h </w:instrText>
            </w:r>
            <w:r w:rsidR="001F5DC7">
              <w:rPr>
                <w:noProof/>
                <w:webHidden/>
              </w:rPr>
            </w:r>
            <w:r w:rsidR="001F5DC7">
              <w:rPr>
                <w:noProof/>
                <w:webHidden/>
              </w:rPr>
              <w:fldChar w:fldCharType="separate"/>
            </w:r>
            <w:r w:rsidR="001F5DC7">
              <w:rPr>
                <w:noProof/>
                <w:webHidden/>
              </w:rPr>
              <w:t>15</w:t>
            </w:r>
            <w:r w:rsidR="001F5DC7">
              <w:rPr>
                <w:noProof/>
                <w:webHidden/>
              </w:rPr>
              <w:fldChar w:fldCharType="end"/>
            </w:r>
          </w:hyperlink>
        </w:p>
        <w:p w14:paraId="5C26F69E" w14:textId="6F1132C4" w:rsidR="001F5DC7" w:rsidRDefault="00D10C7E">
          <w:pPr>
            <w:pStyle w:val="TOC1"/>
            <w:rPr>
              <w:rFonts w:asciiTheme="minorHAnsi" w:eastAsiaTheme="minorEastAsia" w:hAnsiTheme="minorHAnsi" w:cstheme="minorBidi"/>
              <w:noProof/>
            </w:rPr>
          </w:pPr>
          <w:hyperlink w:anchor="_Toc206072551" w:history="1">
            <w:r w:rsidR="001F5DC7" w:rsidRPr="00E103A1">
              <w:rPr>
                <w:rStyle w:val="afb"/>
                <w:rFonts w:ascii="Times New Roman" w:eastAsia="黑体"/>
                <w:bCs/>
                <w:noProof/>
              </w:rPr>
              <w:t xml:space="preserve">8 </w:t>
            </w:r>
            <w:r w:rsidR="001F5DC7" w:rsidRPr="00E103A1">
              <w:rPr>
                <w:rStyle w:val="afb"/>
                <w:rFonts w:ascii="Times New Roman" w:eastAsia="黑体"/>
                <w:bCs/>
                <w:noProof/>
              </w:rPr>
              <w:t>产品碳足迹影响评价</w:t>
            </w:r>
            <w:r w:rsidR="001F5DC7">
              <w:rPr>
                <w:noProof/>
                <w:webHidden/>
              </w:rPr>
              <w:tab/>
            </w:r>
            <w:r w:rsidR="001F5DC7">
              <w:rPr>
                <w:noProof/>
                <w:webHidden/>
              </w:rPr>
              <w:fldChar w:fldCharType="begin"/>
            </w:r>
            <w:r w:rsidR="001F5DC7">
              <w:rPr>
                <w:noProof/>
                <w:webHidden/>
              </w:rPr>
              <w:instrText xml:space="preserve"> PAGEREF _Toc206072551 \h </w:instrText>
            </w:r>
            <w:r w:rsidR="001F5DC7">
              <w:rPr>
                <w:noProof/>
                <w:webHidden/>
              </w:rPr>
            </w:r>
            <w:r w:rsidR="001F5DC7">
              <w:rPr>
                <w:noProof/>
                <w:webHidden/>
              </w:rPr>
              <w:fldChar w:fldCharType="separate"/>
            </w:r>
            <w:r w:rsidR="001F5DC7">
              <w:rPr>
                <w:noProof/>
                <w:webHidden/>
              </w:rPr>
              <w:t>15</w:t>
            </w:r>
            <w:r w:rsidR="001F5DC7">
              <w:rPr>
                <w:noProof/>
                <w:webHidden/>
              </w:rPr>
              <w:fldChar w:fldCharType="end"/>
            </w:r>
          </w:hyperlink>
        </w:p>
        <w:p w14:paraId="5DCFF113" w14:textId="0841D926" w:rsidR="001F5DC7" w:rsidRDefault="00D10C7E">
          <w:pPr>
            <w:pStyle w:val="TOC2"/>
            <w:tabs>
              <w:tab w:val="right" w:leader="dot" w:pos="9344"/>
            </w:tabs>
            <w:ind w:firstLine="420"/>
            <w:rPr>
              <w:rFonts w:asciiTheme="minorHAnsi" w:eastAsiaTheme="minorEastAsia" w:hAnsiTheme="minorHAnsi" w:cstheme="minorBidi"/>
              <w:noProof/>
            </w:rPr>
          </w:pPr>
          <w:hyperlink w:anchor="_Toc206072552" w:history="1">
            <w:r w:rsidR="001F5DC7" w:rsidRPr="00E103A1">
              <w:rPr>
                <w:rStyle w:val="afb"/>
                <w:rFonts w:ascii="Times New Roman" w:eastAsia="黑体"/>
                <w:bCs/>
                <w:noProof/>
              </w:rPr>
              <w:t xml:space="preserve">8.1 </w:t>
            </w:r>
            <w:r w:rsidR="001F5DC7" w:rsidRPr="00E103A1">
              <w:rPr>
                <w:rStyle w:val="afb"/>
                <w:rFonts w:ascii="Times New Roman" w:eastAsia="黑体"/>
                <w:bCs/>
                <w:noProof/>
              </w:rPr>
              <w:t>通则</w:t>
            </w:r>
            <w:r w:rsidR="001F5DC7">
              <w:rPr>
                <w:noProof/>
                <w:webHidden/>
              </w:rPr>
              <w:tab/>
            </w:r>
            <w:r w:rsidR="001F5DC7">
              <w:rPr>
                <w:noProof/>
                <w:webHidden/>
              </w:rPr>
              <w:fldChar w:fldCharType="begin"/>
            </w:r>
            <w:r w:rsidR="001F5DC7">
              <w:rPr>
                <w:noProof/>
                <w:webHidden/>
              </w:rPr>
              <w:instrText xml:space="preserve"> PAGEREF _Toc206072552 \h </w:instrText>
            </w:r>
            <w:r w:rsidR="001F5DC7">
              <w:rPr>
                <w:noProof/>
                <w:webHidden/>
              </w:rPr>
            </w:r>
            <w:r w:rsidR="001F5DC7">
              <w:rPr>
                <w:noProof/>
                <w:webHidden/>
              </w:rPr>
              <w:fldChar w:fldCharType="separate"/>
            </w:r>
            <w:r w:rsidR="001F5DC7">
              <w:rPr>
                <w:noProof/>
                <w:webHidden/>
              </w:rPr>
              <w:t>15</w:t>
            </w:r>
            <w:r w:rsidR="001F5DC7">
              <w:rPr>
                <w:noProof/>
                <w:webHidden/>
              </w:rPr>
              <w:fldChar w:fldCharType="end"/>
            </w:r>
          </w:hyperlink>
        </w:p>
        <w:p w14:paraId="0D605267" w14:textId="6F241091" w:rsidR="001F5DC7" w:rsidRDefault="00D10C7E">
          <w:pPr>
            <w:pStyle w:val="TOC2"/>
            <w:tabs>
              <w:tab w:val="right" w:leader="dot" w:pos="9344"/>
            </w:tabs>
            <w:ind w:firstLine="420"/>
            <w:rPr>
              <w:rFonts w:asciiTheme="minorHAnsi" w:eastAsiaTheme="minorEastAsia" w:hAnsiTheme="minorHAnsi" w:cstheme="minorBidi"/>
              <w:noProof/>
            </w:rPr>
          </w:pPr>
          <w:hyperlink w:anchor="_Toc206072553" w:history="1">
            <w:r w:rsidR="001F5DC7" w:rsidRPr="00E103A1">
              <w:rPr>
                <w:rStyle w:val="afb"/>
                <w:rFonts w:ascii="Times New Roman" w:eastAsia="黑体"/>
                <w:bCs/>
                <w:noProof/>
              </w:rPr>
              <w:t xml:space="preserve">8.2 </w:t>
            </w:r>
            <w:r w:rsidR="001F5DC7" w:rsidRPr="00E103A1">
              <w:rPr>
                <w:rStyle w:val="afb"/>
                <w:rFonts w:ascii="Times New Roman" w:eastAsia="黑体"/>
                <w:bCs/>
                <w:noProof/>
              </w:rPr>
              <w:t>产品碳足迹计算方法</w:t>
            </w:r>
            <w:r w:rsidR="001F5DC7">
              <w:rPr>
                <w:noProof/>
                <w:webHidden/>
              </w:rPr>
              <w:tab/>
            </w:r>
            <w:r w:rsidR="001F5DC7">
              <w:rPr>
                <w:noProof/>
                <w:webHidden/>
              </w:rPr>
              <w:fldChar w:fldCharType="begin"/>
            </w:r>
            <w:r w:rsidR="001F5DC7">
              <w:rPr>
                <w:noProof/>
                <w:webHidden/>
              </w:rPr>
              <w:instrText xml:space="preserve"> PAGEREF _Toc206072553 \h </w:instrText>
            </w:r>
            <w:r w:rsidR="001F5DC7">
              <w:rPr>
                <w:noProof/>
                <w:webHidden/>
              </w:rPr>
            </w:r>
            <w:r w:rsidR="001F5DC7">
              <w:rPr>
                <w:noProof/>
                <w:webHidden/>
              </w:rPr>
              <w:fldChar w:fldCharType="separate"/>
            </w:r>
            <w:r w:rsidR="001F5DC7">
              <w:rPr>
                <w:noProof/>
                <w:webHidden/>
              </w:rPr>
              <w:t>15</w:t>
            </w:r>
            <w:r w:rsidR="001F5DC7">
              <w:rPr>
                <w:noProof/>
                <w:webHidden/>
              </w:rPr>
              <w:fldChar w:fldCharType="end"/>
            </w:r>
          </w:hyperlink>
        </w:p>
        <w:p w14:paraId="4345ED7E" w14:textId="73523A4E" w:rsidR="001F5DC7" w:rsidRDefault="00D10C7E">
          <w:pPr>
            <w:pStyle w:val="TOC1"/>
            <w:rPr>
              <w:rFonts w:asciiTheme="minorHAnsi" w:eastAsiaTheme="minorEastAsia" w:hAnsiTheme="minorHAnsi" w:cstheme="minorBidi"/>
              <w:noProof/>
            </w:rPr>
          </w:pPr>
          <w:hyperlink w:anchor="_Toc206072554" w:history="1">
            <w:r w:rsidR="001F5DC7" w:rsidRPr="00E103A1">
              <w:rPr>
                <w:rStyle w:val="afb"/>
                <w:rFonts w:ascii="Times New Roman" w:eastAsia="黑体"/>
                <w:bCs/>
                <w:noProof/>
              </w:rPr>
              <w:t xml:space="preserve">9 </w:t>
            </w:r>
            <w:r w:rsidR="001F5DC7" w:rsidRPr="00E103A1">
              <w:rPr>
                <w:rStyle w:val="afb"/>
                <w:rFonts w:ascii="Times New Roman" w:eastAsia="黑体"/>
                <w:bCs/>
                <w:noProof/>
              </w:rPr>
              <w:t>产品碳足迹结果解释</w:t>
            </w:r>
            <w:r w:rsidR="001F5DC7">
              <w:rPr>
                <w:noProof/>
                <w:webHidden/>
              </w:rPr>
              <w:tab/>
            </w:r>
            <w:r w:rsidR="001F5DC7">
              <w:rPr>
                <w:noProof/>
                <w:webHidden/>
              </w:rPr>
              <w:fldChar w:fldCharType="begin"/>
            </w:r>
            <w:r w:rsidR="001F5DC7">
              <w:rPr>
                <w:noProof/>
                <w:webHidden/>
              </w:rPr>
              <w:instrText xml:space="preserve"> PAGEREF _Toc206072554 \h </w:instrText>
            </w:r>
            <w:r w:rsidR="001F5DC7">
              <w:rPr>
                <w:noProof/>
                <w:webHidden/>
              </w:rPr>
            </w:r>
            <w:r w:rsidR="001F5DC7">
              <w:rPr>
                <w:noProof/>
                <w:webHidden/>
              </w:rPr>
              <w:fldChar w:fldCharType="separate"/>
            </w:r>
            <w:r w:rsidR="001F5DC7">
              <w:rPr>
                <w:noProof/>
                <w:webHidden/>
              </w:rPr>
              <w:t>15</w:t>
            </w:r>
            <w:r w:rsidR="001F5DC7">
              <w:rPr>
                <w:noProof/>
                <w:webHidden/>
              </w:rPr>
              <w:fldChar w:fldCharType="end"/>
            </w:r>
          </w:hyperlink>
        </w:p>
        <w:p w14:paraId="6CB4DDD4" w14:textId="22882770" w:rsidR="001F5DC7" w:rsidRDefault="00D10C7E">
          <w:pPr>
            <w:pStyle w:val="TOC1"/>
            <w:rPr>
              <w:rFonts w:asciiTheme="minorHAnsi" w:eastAsiaTheme="minorEastAsia" w:hAnsiTheme="minorHAnsi" w:cstheme="minorBidi"/>
              <w:noProof/>
            </w:rPr>
          </w:pPr>
          <w:hyperlink w:anchor="_Toc206072555" w:history="1">
            <w:r w:rsidR="001F5DC7" w:rsidRPr="00E103A1">
              <w:rPr>
                <w:rStyle w:val="afb"/>
                <w:rFonts w:ascii="Times New Roman" w:eastAsia="黑体"/>
                <w:bCs/>
                <w:noProof/>
              </w:rPr>
              <w:t xml:space="preserve">10 </w:t>
            </w:r>
            <w:r w:rsidR="001F5DC7" w:rsidRPr="00E103A1">
              <w:rPr>
                <w:rStyle w:val="afb"/>
                <w:rFonts w:ascii="Times New Roman" w:eastAsia="黑体"/>
                <w:bCs/>
                <w:noProof/>
              </w:rPr>
              <w:t>产品碳足迹报告</w:t>
            </w:r>
            <w:r w:rsidR="001F5DC7">
              <w:rPr>
                <w:noProof/>
                <w:webHidden/>
              </w:rPr>
              <w:tab/>
            </w:r>
            <w:r w:rsidR="001F5DC7">
              <w:rPr>
                <w:noProof/>
                <w:webHidden/>
              </w:rPr>
              <w:fldChar w:fldCharType="begin"/>
            </w:r>
            <w:r w:rsidR="001F5DC7">
              <w:rPr>
                <w:noProof/>
                <w:webHidden/>
              </w:rPr>
              <w:instrText xml:space="preserve"> PAGEREF _Toc206072555 \h </w:instrText>
            </w:r>
            <w:r w:rsidR="001F5DC7">
              <w:rPr>
                <w:noProof/>
                <w:webHidden/>
              </w:rPr>
            </w:r>
            <w:r w:rsidR="001F5DC7">
              <w:rPr>
                <w:noProof/>
                <w:webHidden/>
              </w:rPr>
              <w:fldChar w:fldCharType="separate"/>
            </w:r>
            <w:r w:rsidR="001F5DC7">
              <w:rPr>
                <w:noProof/>
                <w:webHidden/>
              </w:rPr>
              <w:t>16</w:t>
            </w:r>
            <w:r w:rsidR="001F5DC7">
              <w:rPr>
                <w:noProof/>
                <w:webHidden/>
              </w:rPr>
              <w:fldChar w:fldCharType="end"/>
            </w:r>
          </w:hyperlink>
        </w:p>
        <w:p w14:paraId="71AEECCC" w14:textId="1EE9C486" w:rsidR="001F5DC7" w:rsidRDefault="00D10C7E">
          <w:pPr>
            <w:pStyle w:val="TOC1"/>
            <w:rPr>
              <w:rFonts w:asciiTheme="minorHAnsi" w:eastAsiaTheme="minorEastAsia" w:hAnsiTheme="minorHAnsi" w:cstheme="minorBidi"/>
              <w:noProof/>
            </w:rPr>
          </w:pPr>
          <w:hyperlink w:anchor="_Toc206072556" w:history="1">
            <w:r w:rsidR="001F5DC7" w:rsidRPr="00E103A1">
              <w:rPr>
                <w:rStyle w:val="afb"/>
                <w:rFonts w:ascii="Times New Roman" w:eastAsia="黑体"/>
                <w:bCs/>
                <w:noProof/>
                <w:kern w:val="44"/>
              </w:rPr>
              <w:t>附录</w:t>
            </w:r>
            <w:r w:rsidR="001F5DC7" w:rsidRPr="00E103A1">
              <w:rPr>
                <w:rStyle w:val="afb"/>
                <w:rFonts w:ascii="Times New Roman" w:eastAsia="黑体"/>
                <w:bCs/>
                <w:noProof/>
                <w:kern w:val="44"/>
              </w:rPr>
              <w:t>A</w:t>
            </w:r>
            <w:r w:rsidR="007B0B2F">
              <w:rPr>
                <w:rStyle w:val="afb"/>
                <w:rFonts w:ascii="Times New Roman" w:eastAsia="黑体" w:hint="eastAsia"/>
                <w:bCs/>
                <w:noProof/>
                <w:kern w:val="44"/>
              </w:rPr>
              <w:t>（资料性）稀土火法</w:t>
            </w:r>
            <w:r w:rsidR="007B0B2F">
              <w:rPr>
                <w:rFonts w:ascii="Times New Roman" w:eastAsia="黑体" w:hint="eastAsia"/>
                <w:bCs/>
                <w:kern w:val="44"/>
                <w:szCs w:val="21"/>
              </w:rPr>
              <w:t>冶炼产品生命周期系统边界内各生产单元的温室气体排放源</w:t>
            </w:r>
            <w:r w:rsidR="001F5DC7">
              <w:rPr>
                <w:noProof/>
                <w:webHidden/>
              </w:rPr>
              <w:tab/>
            </w:r>
            <w:r w:rsidR="001F5DC7">
              <w:rPr>
                <w:noProof/>
                <w:webHidden/>
              </w:rPr>
              <w:fldChar w:fldCharType="begin"/>
            </w:r>
            <w:r w:rsidR="001F5DC7">
              <w:rPr>
                <w:noProof/>
                <w:webHidden/>
              </w:rPr>
              <w:instrText xml:space="preserve"> PAGEREF _Toc206072556 \h </w:instrText>
            </w:r>
            <w:r w:rsidR="001F5DC7">
              <w:rPr>
                <w:noProof/>
                <w:webHidden/>
              </w:rPr>
            </w:r>
            <w:r w:rsidR="001F5DC7">
              <w:rPr>
                <w:noProof/>
                <w:webHidden/>
              </w:rPr>
              <w:fldChar w:fldCharType="separate"/>
            </w:r>
            <w:r w:rsidR="001F5DC7">
              <w:rPr>
                <w:noProof/>
                <w:webHidden/>
              </w:rPr>
              <w:t>18</w:t>
            </w:r>
            <w:r w:rsidR="001F5DC7">
              <w:rPr>
                <w:noProof/>
                <w:webHidden/>
              </w:rPr>
              <w:fldChar w:fldCharType="end"/>
            </w:r>
          </w:hyperlink>
        </w:p>
        <w:p w14:paraId="5EBF45C5" w14:textId="3EC6C2E4" w:rsidR="001F5DC7" w:rsidRDefault="00D10C7E">
          <w:pPr>
            <w:pStyle w:val="TOC1"/>
            <w:rPr>
              <w:rFonts w:asciiTheme="minorHAnsi" w:eastAsiaTheme="minorEastAsia" w:hAnsiTheme="minorHAnsi" w:cstheme="minorBidi"/>
              <w:noProof/>
            </w:rPr>
          </w:pPr>
          <w:hyperlink w:anchor="_Toc206072557" w:history="1">
            <w:r w:rsidR="001F5DC7" w:rsidRPr="00E103A1">
              <w:rPr>
                <w:rStyle w:val="afb"/>
                <w:rFonts w:ascii="Times New Roman" w:eastAsia="黑体"/>
                <w:bCs/>
                <w:noProof/>
                <w:kern w:val="44"/>
              </w:rPr>
              <w:t>附录</w:t>
            </w:r>
            <w:r w:rsidR="001F5DC7" w:rsidRPr="00E103A1">
              <w:rPr>
                <w:rStyle w:val="afb"/>
                <w:rFonts w:ascii="Times New Roman" w:eastAsia="黑体"/>
                <w:bCs/>
                <w:noProof/>
                <w:kern w:val="44"/>
              </w:rPr>
              <w:t>B</w:t>
            </w:r>
            <w:r w:rsidR="007B0B2F">
              <w:rPr>
                <w:rStyle w:val="afb"/>
                <w:rFonts w:ascii="Times New Roman" w:eastAsia="黑体" w:hint="eastAsia"/>
                <w:bCs/>
                <w:noProof/>
                <w:kern w:val="44"/>
              </w:rPr>
              <w:t>（资料性）稀土火法冶炼</w:t>
            </w:r>
            <w:r w:rsidR="007B0B2F">
              <w:rPr>
                <w:rFonts w:ascii="Times New Roman" w:eastAsia="黑体" w:hint="eastAsia"/>
                <w:bCs/>
                <w:kern w:val="44"/>
                <w:szCs w:val="21"/>
              </w:rPr>
              <w:t>产品生命周期系统边界内生产工艺流程图示例</w:t>
            </w:r>
            <w:r w:rsidR="001F5DC7">
              <w:rPr>
                <w:noProof/>
                <w:webHidden/>
              </w:rPr>
              <w:tab/>
            </w:r>
            <w:r w:rsidR="001F5DC7">
              <w:rPr>
                <w:noProof/>
                <w:webHidden/>
              </w:rPr>
              <w:fldChar w:fldCharType="begin"/>
            </w:r>
            <w:r w:rsidR="001F5DC7">
              <w:rPr>
                <w:noProof/>
                <w:webHidden/>
              </w:rPr>
              <w:instrText xml:space="preserve"> PAGEREF _Toc206072557 \h </w:instrText>
            </w:r>
            <w:r w:rsidR="001F5DC7">
              <w:rPr>
                <w:noProof/>
                <w:webHidden/>
              </w:rPr>
            </w:r>
            <w:r w:rsidR="001F5DC7">
              <w:rPr>
                <w:noProof/>
                <w:webHidden/>
              </w:rPr>
              <w:fldChar w:fldCharType="separate"/>
            </w:r>
            <w:r w:rsidR="001F5DC7">
              <w:rPr>
                <w:noProof/>
                <w:webHidden/>
              </w:rPr>
              <w:t>20</w:t>
            </w:r>
            <w:r w:rsidR="001F5DC7">
              <w:rPr>
                <w:noProof/>
                <w:webHidden/>
              </w:rPr>
              <w:fldChar w:fldCharType="end"/>
            </w:r>
          </w:hyperlink>
        </w:p>
        <w:p w14:paraId="6AE4738D" w14:textId="18D2E87D" w:rsidR="001F5DC7" w:rsidRDefault="00D10C7E">
          <w:pPr>
            <w:pStyle w:val="TOC1"/>
            <w:rPr>
              <w:rFonts w:asciiTheme="minorHAnsi" w:eastAsiaTheme="minorEastAsia" w:hAnsiTheme="minorHAnsi" w:cstheme="minorBidi"/>
              <w:noProof/>
            </w:rPr>
          </w:pPr>
          <w:hyperlink w:anchor="_Toc206072558" w:history="1">
            <w:r w:rsidR="001F5DC7" w:rsidRPr="00E103A1">
              <w:rPr>
                <w:rStyle w:val="afb"/>
                <w:rFonts w:ascii="Times New Roman" w:eastAsia="黑体"/>
                <w:bCs/>
                <w:noProof/>
                <w:kern w:val="44"/>
              </w:rPr>
              <w:t>附录</w:t>
            </w:r>
            <w:r w:rsidR="001F5DC7" w:rsidRPr="00E103A1">
              <w:rPr>
                <w:rStyle w:val="afb"/>
                <w:rFonts w:ascii="Times New Roman" w:eastAsia="黑体"/>
                <w:bCs/>
                <w:noProof/>
                <w:kern w:val="44"/>
              </w:rPr>
              <w:t>C</w:t>
            </w:r>
            <w:r w:rsidR="007B0B2F">
              <w:rPr>
                <w:rStyle w:val="afb"/>
                <w:rFonts w:ascii="Times New Roman" w:eastAsia="黑体" w:hint="eastAsia"/>
                <w:bCs/>
                <w:noProof/>
                <w:kern w:val="44"/>
              </w:rPr>
              <w:t>（资料性）数据收集示例</w:t>
            </w:r>
            <w:r w:rsidR="001F5DC7">
              <w:rPr>
                <w:noProof/>
                <w:webHidden/>
              </w:rPr>
              <w:tab/>
            </w:r>
            <w:r w:rsidR="001F5DC7">
              <w:rPr>
                <w:noProof/>
                <w:webHidden/>
              </w:rPr>
              <w:fldChar w:fldCharType="begin"/>
            </w:r>
            <w:r w:rsidR="001F5DC7">
              <w:rPr>
                <w:noProof/>
                <w:webHidden/>
              </w:rPr>
              <w:instrText xml:space="preserve"> PAGEREF _Toc206072558 \h </w:instrText>
            </w:r>
            <w:r w:rsidR="001F5DC7">
              <w:rPr>
                <w:noProof/>
                <w:webHidden/>
              </w:rPr>
            </w:r>
            <w:r w:rsidR="001F5DC7">
              <w:rPr>
                <w:noProof/>
                <w:webHidden/>
              </w:rPr>
              <w:fldChar w:fldCharType="separate"/>
            </w:r>
            <w:r w:rsidR="001F5DC7">
              <w:rPr>
                <w:noProof/>
                <w:webHidden/>
              </w:rPr>
              <w:t>21</w:t>
            </w:r>
            <w:r w:rsidR="001F5DC7">
              <w:rPr>
                <w:noProof/>
                <w:webHidden/>
              </w:rPr>
              <w:fldChar w:fldCharType="end"/>
            </w:r>
          </w:hyperlink>
        </w:p>
        <w:p w14:paraId="5931D205" w14:textId="07577724" w:rsidR="001F5DC7" w:rsidRDefault="00D10C7E">
          <w:pPr>
            <w:pStyle w:val="TOC1"/>
            <w:rPr>
              <w:rFonts w:asciiTheme="minorHAnsi" w:eastAsiaTheme="minorEastAsia" w:hAnsiTheme="minorHAnsi" w:cstheme="minorBidi"/>
              <w:noProof/>
            </w:rPr>
          </w:pPr>
          <w:hyperlink w:anchor="_Toc206072559" w:history="1">
            <w:r w:rsidR="001F5DC7" w:rsidRPr="00E103A1">
              <w:rPr>
                <w:rStyle w:val="afb"/>
                <w:rFonts w:ascii="Times New Roman" w:eastAsia="黑体"/>
                <w:bCs/>
                <w:noProof/>
                <w:kern w:val="44"/>
              </w:rPr>
              <w:t>附录</w:t>
            </w:r>
            <w:r w:rsidR="001F5DC7" w:rsidRPr="00E103A1">
              <w:rPr>
                <w:rStyle w:val="afb"/>
                <w:rFonts w:ascii="Times New Roman" w:eastAsia="黑体"/>
                <w:bCs/>
                <w:noProof/>
                <w:kern w:val="44"/>
              </w:rPr>
              <w:t>D</w:t>
            </w:r>
            <w:r w:rsidR="007B0B2F">
              <w:rPr>
                <w:rStyle w:val="afb"/>
                <w:rFonts w:ascii="Times New Roman" w:eastAsia="黑体" w:hint="eastAsia"/>
                <w:bCs/>
                <w:noProof/>
                <w:kern w:val="44"/>
              </w:rPr>
              <w:t>（资料性）全球变暖潜势</w:t>
            </w:r>
            <w:r w:rsidR="001F5DC7">
              <w:rPr>
                <w:noProof/>
                <w:webHidden/>
              </w:rPr>
              <w:tab/>
            </w:r>
            <w:r w:rsidR="001F5DC7">
              <w:rPr>
                <w:noProof/>
                <w:webHidden/>
              </w:rPr>
              <w:fldChar w:fldCharType="begin"/>
            </w:r>
            <w:r w:rsidR="001F5DC7">
              <w:rPr>
                <w:noProof/>
                <w:webHidden/>
              </w:rPr>
              <w:instrText xml:space="preserve"> PAGEREF _Toc206072559 \h </w:instrText>
            </w:r>
            <w:r w:rsidR="001F5DC7">
              <w:rPr>
                <w:noProof/>
                <w:webHidden/>
              </w:rPr>
            </w:r>
            <w:r w:rsidR="001F5DC7">
              <w:rPr>
                <w:noProof/>
                <w:webHidden/>
              </w:rPr>
              <w:fldChar w:fldCharType="separate"/>
            </w:r>
            <w:r w:rsidR="001F5DC7">
              <w:rPr>
                <w:noProof/>
                <w:webHidden/>
              </w:rPr>
              <w:t>24</w:t>
            </w:r>
            <w:r w:rsidR="001F5DC7">
              <w:rPr>
                <w:noProof/>
                <w:webHidden/>
              </w:rPr>
              <w:fldChar w:fldCharType="end"/>
            </w:r>
          </w:hyperlink>
        </w:p>
        <w:p w14:paraId="6752F5F0" w14:textId="2D04BD57" w:rsidR="001F5DC7" w:rsidRDefault="00D10C7E">
          <w:pPr>
            <w:pStyle w:val="TOC1"/>
            <w:rPr>
              <w:rFonts w:asciiTheme="minorHAnsi" w:eastAsiaTheme="minorEastAsia" w:hAnsiTheme="minorHAnsi" w:cstheme="minorBidi"/>
              <w:noProof/>
            </w:rPr>
          </w:pPr>
          <w:hyperlink w:anchor="_Toc206072560" w:history="1">
            <w:r w:rsidR="001F5DC7" w:rsidRPr="00E103A1">
              <w:rPr>
                <w:rStyle w:val="afb"/>
                <w:rFonts w:ascii="Times New Roman" w:eastAsia="黑体"/>
                <w:bCs/>
                <w:noProof/>
                <w:kern w:val="44"/>
              </w:rPr>
              <w:t>附录</w:t>
            </w:r>
            <w:r w:rsidR="001F5DC7" w:rsidRPr="00E103A1">
              <w:rPr>
                <w:rStyle w:val="afb"/>
                <w:rFonts w:ascii="Times New Roman" w:eastAsia="黑体"/>
                <w:bCs/>
                <w:noProof/>
                <w:kern w:val="44"/>
              </w:rPr>
              <w:t>E</w:t>
            </w:r>
            <w:r w:rsidR="007B0B2F">
              <w:rPr>
                <w:rStyle w:val="afb"/>
                <w:rFonts w:ascii="Times New Roman" w:eastAsia="黑体" w:hint="eastAsia"/>
                <w:bCs/>
                <w:noProof/>
                <w:kern w:val="44"/>
              </w:rPr>
              <w:t>（资料性）产品碳足迹报告模板</w:t>
            </w:r>
            <w:r w:rsidR="001F5DC7">
              <w:rPr>
                <w:noProof/>
                <w:webHidden/>
              </w:rPr>
              <w:tab/>
            </w:r>
            <w:r w:rsidR="001F5DC7">
              <w:rPr>
                <w:noProof/>
                <w:webHidden/>
              </w:rPr>
              <w:fldChar w:fldCharType="begin"/>
            </w:r>
            <w:r w:rsidR="001F5DC7">
              <w:rPr>
                <w:noProof/>
                <w:webHidden/>
              </w:rPr>
              <w:instrText xml:space="preserve"> PAGEREF _Toc206072560 \h </w:instrText>
            </w:r>
            <w:r w:rsidR="001F5DC7">
              <w:rPr>
                <w:noProof/>
                <w:webHidden/>
              </w:rPr>
            </w:r>
            <w:r w:rsidR="001F5DC7">
              <w:rPr>
                <w:noProof/>
                <w:webHidden/>
              </w:rPr>
              <w:fldChar w:fldCharType="separate"/>
            </w:r>
            <w:r w:rsidR="001F5DC7">
              <w:rPr>
                <w:noProof/>
                <w:webHidden/>
              </w:rPr>
              <w:t>25</w:t>
            </w:r>
            <w:r w:rsidR="001F5DC7">
              <w:rPr>
                <w:noProof/>
                <w:webHidden/>
              </w:rPr>
              <w:fldChar w:fldCharType="end"/>
            </w:r>
          </w:hyperlink>
        </w:p>
        <w:p w14:paraId="1639E0C0" w14:textId="77777777" w:rsidR="007B0B2F" w:rsidRDefault="00454809" w:rsidP="007B0B2F">
          <w:pPr>
            <w:ind w:firstLineChars="0" w:firstLine="0"/>
            <w:rPr>
              <w:b/>
              <w:bCs/>
              <w:lang w:val="zh-CN"/>
            </w:rPr>
          </w:pPr>
          <w:r>
            <w:rPr>
              <w:b/>
              <w:bCs/>
              <w:lang w:val="zh-CN"/>
            </w:rPr>
            <w:fldChar w:fldCharType="end"/>
          </w:r>
        </w:p>
      </w:sdtContent>
    </w:sdt>
    <w:p w14:paraId="2D954E37" w14:textId="456FDC3A" w:rsidR="003E0ECA" w:rsidRPr="007B0B2F" w:rsidRDefault="003E0ECA" w:rsidP="007B0B2F">
      <w:pPr>
        <w:ind w:firstLineChars="0" w:firstLine="0"/>
      </w:pPr>
    </w:p>
    <w:p w14:paraId="56032D7A" w14:textId="42E02FC4" w:rsidR="00833B4D" w:rsidRDefault="00C61211">
      <w:pPr>
        <w:pStyle w:val="afffc"/>
      </w:pPr>
      <w:bookmarkStart w:id="1" w:name="_Toc206072532"/>
      <w:r>
        <w:t>前言</w:t>
      </w:r>
      <w:bookmarkEnd w:id="0"/>
      <w:bookmarkEnd w:id="1"/>
    </w:p>
    <w:p w14:paraId="52F487BF" w14:textId="79BD0B66" w:rsidR="00833B4D" w:rsidRDefault="00C61211">
      <w:pPr>
        <w:pStyle w:val="afff0"/>
        <w:spacing w:line="360" w:lineRule="auto"/>
        <w:ind w:firstLine="420"/>
        <w:rPr>
          <w:rFonts w:ascii="Times New Roman"/>
        </w:rPr>
      </w:pPr>
      <w:r>
        <w:rPr>
          <w:rFonts w:ascii="Times New Roman"/>
        </w:rPr>
        <w:t>本文件按照</w:t>
      </w:r>
      <w:r>
        <w:rPr>
          <w:rFonts w:ascii="Times New Roman"/>
        </w:rPr>
        <w:t>GB/T 1.1</w:t>
      </w:r>
      <w:r w:rsidR="00976225">
        <w:rPr>
          <w:rFonts w:ascii="Times New Roman" w:hint="eastAsia"/>
        </w:rPr>
        <w:t>—</w:t>
      </w:r>
      <w:r>
        <w:rPr>
          <w:rFonts w:ascii="Times New Roman"/>
        </w:rPr>
        <w:t>2020</w:t>
      </w:r>
      <w:r>
        <w:rPr>
          <w:rFonts w:ascii="Times New Roman"/>
        </w:rPr>
        <w:t>《标准化工作导则</w:t>
      </w:r>
      <w:r>
        <w:rPr>
          <w:rFonts w:ascii="Times New Roman"/>
        </w:rPr>
        <w:t xml:space="preserve"> </w:t>
      </w:r>
      <w:r>
        <w:rPr>
          <w:rFonts w:ascii="Times New Roman"/>
        </w:rPr>
        <w:t>第</w:t>
      </w:r>
      <w:r>
        <w:rPr>
          <w:rFonts w:ascii="Times New Roman"/>
        </w:rPr>
        <w:t>1</w:t>
      </w:r>
      <w:r>
        <w:rPr>
          <w:rFonts w:ascii="Times New Roman"/>
        </w:rPr>
        <w:t>部分：标准化文件的结构和起草规则》的规定起草。</w:t>
      </w:r>
    </w:p>
    <w:p w14:paraId="0A088FD8" w14:textId="77777777" w:rsidR="00833B4D" w:rsidRDefault="00C61211">
      <w:pPr>
        <w:pStyle w:val="afff0"/>
        <w:spacing w:line="360" w:lineRule="auto"/>
        <w:ind w:firstLine="420"/>
        <w:rPr>
          <w:rFonts w:ascii="Times New Roman"/>
        </w:rPr>
      </w:pPr>
      <w:r>
        <w:rPr>
          <w:rFonts w:ascii="Times New Roman"/>
        </w:rPr>
        <w:t>请注意本文件的某些内容可能涉及专利，本文件的发布机构不承担识别专利的责任。</w:t>
      </w:r>
    </w:p>
    <w:p w14:paraId="73CA55AE" w14:textId="77777777" w:rsidR="00CD386F" w:rsidRDefault="00C61211">
      <w:pPr>
        <w:pStyle w:val="afff0"/>
        <w:spacing w:line="360" w:lineRule="auto"/>
        <w:ind w:firstLine="420"/>
        <w:rPr>
          <w:rFonts w:ascii="Times New Roman"/>
          <w:szCs w:val="18"/>
        </w:rPr>
      </w:pPr>
      <w:r>
        <w:rPr>
          <w:rFonts w:ascii="Times New Roman"/>
          <w:szCs w:val="18"/>
        </w:rPr>
        <w:t>本文件由</w:t>
      </w:r>
      <w:r>
        <w:rPr>
          <w:rFonts w:ascii="Times New Roman" w:hint="eastAsia"/>
          <w:szCs w:val="18"/>
        </w:rPr>
        <w:t>中国有色金属工业协会、中国有色金属学会</w:t>
      </w:r>
      <w:r w:rsidR="00CD386F">
        <w:rPr>
          <w:rFonts w:ascii="Times New Roman" w:hint="eastAsia"/>
          <w:szCs w:val="18"/>
        </w:rPr>
        <w:t>提出。</w:t>
      </w:r>
    </w:p>
    <w:p w14:paraId="058302B3" w14:textId="7FAD2C6B" w:rsidR="00833B4D" w:rsidRDefault="00CD386F">
      <w:pPr>
        <w:pStyle w:val="afff0"/>
        <w:spacing w:line="360" w:lineRule="auto"/>
        <w:ind w:firstLine="420"/>
        <w:rPr>
          <w:rFonts w:ascii="Times New Roman"/>
          <w:szCs w:val="18"/>
        </w:rPr>
      </w:pPr>
      <w:r>
        <w:rPr>
          <w:rFonts w:ascii="Times New Roman" w:hint="eastAsia"/>
          <w:szCs w:val="18"/>
        </w:rPr>
        <w:t>本文件由</w:t>
      </w:r>
      <w:r w:rsidR="00C61211">
        <w:rPr>
          <w:rFonts w:ascii="Times New Roman" w:hint="eastAsia"/>
          <w:szCs w:val="18"/>
        </w:rPr>
        <w:t>全国稀土标准化技术委员会</w:t>
      </w:r>
      <w:r w:rsidR="00C61211">
        <w:rPr>
          <w:rFonts w:ascii="Times New Roman"/>
          <w:szCs w:val="18"/>
        </w:rPr>
        <w:t>（</w:t>
      </w:r>
      <w:r w:rsidR="00C61211">
        <w:rPr>
          <w:rFonts w:ascii="Times New Roman"/>
          <w:szCs w:val="18"/>
        </w:rPr>
        <w:t>SAC/TC 229</w:t>
      </w:r>
      <w:r w:rsidR="00C61211">
        <w:rPr>
          <w:rFonts w:ascii="Times New Roman"/>
          <w:szCs w:val="18"/>
        </w:rPr>
        <w:t>）归口。</w:t>
      </w:r>
    </w:p>
    <w:p w14:paraId="0E0B4D78" w14:textId="58653156" w:rsidR="00833B4D" w:rsidRDefault="00C61211">
      <w:pPr>
        <w:pStyle w:val="afff0"/>
        <w:spacing w:line="360" w:lineRule="auto"/>
        <w:ind w:firstLine="420"/>
      </w:pPr>
      <w:r>
        <w:t>本</w:t>
      </w:r>
      <w:r w:rsidR="00DC2759">
        <w:rPr>
          <w:rFonts w:hint="eastAsia"/>
        </w:rPr>
        <w:t>文件</w:t>
      </w:r>
      <w:r>
        <w:t>起草单位：</w:t>
      </w:r>
      <w:proofErr w:type="gramStart"/>
      <w:r>
        <w:rPr>
          <w:rFonts w:hint="eastAsia"/>
        </w:rPr>
        <w:t>虔</w:t>
      </w:r>
      <w:proofErr w:type="gramEnd"/>
      <w:r>
        <w:rPr>
          <w:rFonts w:hint="eastAsia"/>
        </w:rPr>
        <w:t>东稀土集团股份有限公司、……</w:t>
      </w:r>
    </w:p>
    <w:p w14:paraId="62A7B029" w14:textId="70602193" w:rsidR="00833B4D" w:rsidRDefault="00C61211">
      <w:pPr>
        <w:pStyle w:val="afff0"/>
        <w:spacing w:line="360" w:lineRule="auto"/>
        <w:ind w:firstLine="420"/>
      </w:pPr>
      <w:r>
        <w:rPr>
          <w:rFonts w:ascii="Times New Roman"/>
        </w:rPr>
        <w:t>本</w:t>
      </w:r>
      <w:r w:rsidR="00DC2759">
        <w:rPr>
          <w:rFonts w:ascii="Times New Roman" w:hint="eastAsia"/>
        </w:rPr>
        <w:t>文件</w:t>
      </w:r>
      <w:r>
        <w:rPr>
          <w:rFonts w:ascii="Times New Roman"/>
        </w:rPr>
        <w:t>主要起草人：</w:t>
      </w:r>
    </w:p>
    <w:p w14:paraId="561DFE3E" w14:textId="77777777" w:rsidR="00833B4D" w:rsidRDefault="00833B4D">
      <w:pPr>
        <w:ind w:left="420" w:firstLineChars="0" w:firstLine="0"/>
      </w:pPr>
    </w:p>
    <w:p w14:paraId="57AF7932" w14:textId="77777777" w:rsidR="00833B4D" w:rsidRDefault="00833B4D">
      <w:pPr>
        <w:ind w:firstLine="420"/>
      </w:pPr>
    </w:p>
    <w:p w14:paraId="01C969DB" w14:textId="77777777" w:rsidR="00833B4D" w:rsidRDefault="00833B4D">
      <w:pPr>
        <w:ind w:firstLine="420"/>
      </w:pPr>
    </w:p>
    <w:p w14:paraId="26EE9F3F" w14:textId="77777777" w:rsidR="00833B4D" w:rsidRDefault="00833B4D">
      <w:pPr>
        <w:ind w:firstLine="420"/>
      </w:pPr>
    </w:p>
    <w:p w14:paraId="2B5FFF91" w14:textId="77777777" w:rsidR="00833B4D" w:rsidRDefault="00833B4D">
      <w:pPr>
        <w:ind w:firstLine="420"/>
      </w:pPr>
    </w:p>
    <w:p w14:paraId="1CDC39B1" w14:textId="77777777" w:rsidR="00833B4D" w:rsidRDefault="00833B4D">
      <w:pPr>
        <w:ind w:firstLine="420"/>
      </w:pPr>
    </w:p>
    <w:p w14:paraId="479DF0E0" w14:textId="77777777" w:rsidR="00833B4D" w:rsidRDefault="00833B4D">
      <w:pPr>
        <w:ind w:firstLine="420"/>
      </w:pPr>
    </w:p>
    <w:p w14:paraId="112E9659" w14:textId="77777777" w:rsidR="00833B4D" w:rsidRDefault="00833B4D">
      <w:pPr>
        <w:ind w:firstLine="420"/>
      </w:pPr>
    </w:p>
    <w:p w14:paraId="434A870F" w14:textId="77777777" w:rsidR="00833B4D" w:rsidRDefault="00833B4D">
      <w:pPr>
        <w:ind w:firstLine="420"/>
      </w:pPr>
    </w:p>
    <w:p w14:paraId="1D2C232B" w14:textId="77777777" w:rsidR="00833B4D" w:rsidRDefault="00833B4D">
      <w:pPr>
        <w:ind w:firstLine="420"/>
      </w:pPr>
    </w:p>
    <w:p w14:paraId="414DDE7F" w14:textId="77777777" w:rsidR="00833B4D" w:rsidRDefault="00833B4D">
      <w:pPr>
        <w:ind w:firstLine="420"/>
      </w:pPr>
    </w:p>
    <w:p w14:paraId="635D789D" w14:textId="77777777" w:rsidR="00833B4D" w:rsidRDefault="00833B4D">
      <w:pPr>
        <w:ind w:firstLine="420"/>
      </w:pPr>
    </w:p>
    <w:p w14:paraId="13E90E02" w14:textId="77777777" w:rsidR="00833B4D" w:rsidRDefault="00833B4D">
      <w:pPr>
        <w:ind w:firstLine="420"/>
      </w:pPr>
    </w:p>
    <w:p w14:paraId="6ECB1693" w14:textId="77777777" w:rsidR="00833B4D" w:rsidRDefault="00833B4D">
      <w:pPr>
        <w:ind w:firstLine="420"/>
      </w:pPr>
    </w:p>
    <w:p w14:paraId="002DF9EC" w14:textId="77777777" w:rsidR="00833B4D" w:rsidRDefault="00833B4D">
      <w:pPr>
        <w:ind w:firstLine="420"/>
      </w:pPr>
    </w:p>
    <w:p w14:paraId="7ED9713A" w14:textId="77777777" w:rsidR="00833B4D" w:rsidRDefault="00833B4D">
      <w:pPr>
        <w:ind w:firstLine="420"/>
      </w:pPr>
    </w:p>
    <w:p w14:paraId="5D60BCC5" w14:textId="77777777" w:rsidR="00833B4D" w:rsidRDefault="00833B4D">
      <w:pPr>
        <w:ind w:firstLineChars="0" w:firstLine="0"/>
      </w:pPr>
    </w:p>
    <w:p w14:paraId="6336C5A1" w14:textId="77777777" w:rsidR="00833B4D" w:rsidRDefault="00833B4D">
      <w:pPr>
        <w:spacing w:line="240" w:lineRule="auto"/>
        <w:ind w:firstLineChars="0" w:firstLine="0"/>
        <w:rPr>
          <w:rFonts w:ascii="Times New Roman"/>
          <w:color w:val="FF0000"/>
          <w:szCs w:val="24"/>
        </w:rPr>
        <w:sectPr w:rsidR="00833B4D">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440" w:left="1418" w:header="851" w:footer="992" w:gutter="0"/>
          <w:pgNumType w:fmt="upperRoman"/>
          <w:cols w:space="425"/>
          <w:docGrid w:type="lines" w:linePitch="312"/>
        </w:sectPr>
      </w:pPr>
      <w:bookmarkStart w:id="2" w:name="_Hlk174031532"/>
    </w:p>
    <w:p w14:paraId="47489930" w14:textId="77777777" w:rsidR="00833B4D" w:rsidRDefault="00C61211">
      <w:pPr>
        <w:spacing w:beforeLines="50" w:before="156" w:afterLines="50" w:after="156" w:line="360" w:lineRule="auto"/>
        <w:ind w:firstLineChars="0" w:firstLine="0"/>
        <w:jc w:val="center"/>
        <w:rPr>
          <w:rFonts w:ascii="Times New Roman" w:eastAsia="黑体" w:hAnsi="黑体"/>
          <w:kern w:val="0"/>
          <w:sz w:val="32"/>
          <w:szCs w:val="20"/>
        </w:rPr>
      </w:pPr>
      <w:bookmarkStart w:id="3" w:name="_Toc81755136"/>
      <w:bookmarkStart w:id="4" w:name="_Toc101106177"/>
      <w:bookmarkStart w:id="5" w:name="_Toc190159459"/>
      <w:bookmarkStart w:id="6" w:name="_Hlk174031695"/>
      <w:r>
        <w:rPr>
          <w:rFonts w:ascii="Times New Roman" w:eastAsia="黑体" w:hAnsi="黑体" w:hint="eastAsia"/>
          <w:kern w:val="0"/>
          <w:sz w:val="32"/>
          <w:szCs w:val="20"/>
        </w:rPr>
        <w:lastRenderedPageBreak/>
        <w:t>温室气体</w:t>
      </w:r>
      <w:r>
        <w:rPr>
          <w:rFonts w:ascii="Times New Roman" w:eastAsia="黑体" w:hAnsi="黑体" w:hint="eastAsia"/>
          <w:kern w:val="0"/>
          <w:sz w:val="32"/>
          <w:szCs w:val="20"/>
        </w:rPr>
        <w:t xml:space="preserve"> </w:t>
      </w:r>
      <w:r>
        <w:rPr>
          <w:rFonts w:ascii="Times New Roman" w:eastAsia="黑体" w:hAnsi="黑体" w:hint="eastAsia"/>
          <w:kern w:val="0"/>
          <w:sz w:val="32"/>
          <w:szCs w:val="20"/>
        </w:rPr>
        <w:t>产品碳足迹量化方法与要求</w:t>
      </w:r>
      <w:r>
        <w:rPr>
          <w:rFonts w:ascii="Times New Roman" w:eastAsia="黑体" w:hAnsi="黑体" w:hint="eastAsia"/>
          <w:kern w:val="0"/>
          <w:sz w:val="32"/>
          <w:szCs w:val="20"/>
        </w:rPr>
        <w:t xml:space="preserve"> </w:t>
      </w:r>
      <w:bookmarkEnd w:id="3"/>
      <w:bookmarkEnd w:id="4"/>
      <w:r>
        <w:rPr>
          <w:rFonts w:ascii="Times New Roman" w:eastAsia="黑体" w:hAnsi="黑体" w:hint="eastAsia"/>
          <w:kern w:val="0"/>
          <w:sz w:val="32"/>
          <w:szCs w:val="20"/>
        </w:rPr>
        <w:t>稀土火</w:t>
      </w:r>
      <w:proofErr w:type="gramStart"/>
      <w:r>
        <w:rPr>
          <w:rFonts w:ascii="Times New Roman" w:eastAsia="黑体" w:hAnsi="黑体" w:hint="eastAsia"/>
          <w:kern w:val="0"/>
          <w:sz w:val="32"/>
          <w:szCs w:val="20"/>
        </w:rPr>
        <w:t>法冶</w:t>
      </w:r>
      <w:proofErr w:type="gramEnd"/>
      <w:r>
        <w:rPr>
          <w:rFonts w:ascii="Times New Roman" w:eastAsia="黑体" w:hAnsi="黑体" w:hint="eastAsia"/>
          <w:kern w:val="0"/>
          <w:sz w:val="32"/>
          <w:szCs w:val="20"/>
        </w:rPr>
        <w:t>炼产品</w:t>
      </w:r>
      <w:bookmarkEnd w:id="5"/>
    </w:p>
    <w:p w14:paraId="4729AF43" w14:textId="77777777" w:rsidR="00833B4D" w:rsidRDefault="00C61211">
      <w:pPr>
        <w:spacing w:line="360" w:lineRule="auto"/>
        <w:ind w:firstLineChars="0" w:firstLine="0"/>
        <w:outlineLvl w:val="0"/>
        <w:rPr>
          <w:rFonts w:ascii="Times New Roman" w:eastAsia="黑体"/>
          <w:bCs/>
          <w:szCs w:val="24"/>
        </w:rPr>
      </w:pPr>
      <w:bookmarkStart w:id="7" w:name="_Toc190159460"/>
      <w:bookmarkStart w:id="8" w:name="_Toc81755137"/>
      <w:bookmarkStart w:id="9" w:name="_Toc101106178"/>
      <w:bookmarkStart w:id="10" w:name="_Toc206072533"/>
      <w:r>
        <w:rPr>
          <w:rFonts w:ascii="Times New Roman" w:eastAsia="黑体"/>
          <w:bCs/>
          <w:szCs w:val="24"/>
        </w:rPr>
        <w:t xml:space="preserve">1  </w:t>
      </w:r>
      <w:r>
        <w:rPr>
          <w:rFonts w:ascii="Times New Roman" w:eastAsia="黑体"/>
          <w:bCs/>
          <w:szCs w:val="24"/>
        </w:rPr>
        <w:t>范围</w:t>
      </w:r>
      <w:bookmarkEnd w:id="7"/>
      <w:bookmarkEnd w:id="8"/>
      <w:bookmarkEnd w:id="9"/>
      <w:bookmarkEnd w:id="10"/>
    </w:p>
    <w:p w14:paraId="25357B9A" w14:textId="77777777" w:rsidR="00833B4D" w:rsidRDefault="00C61211">
      <w:pPr>
        <w:spacing w:line="240" w:lineRule="auto"/>
        <w:ind w:firstLine="420"/>
        <w:rPr>
          <w:rFonts w:ascii="Times New Roman" w:hAnsi="宋体"/>
          <w:szCs w:val="24"/>
        </w:rPr>
      </w:pPr>
      <w:bookmarkStart w:id="11" w:name="_Toc175740194"/>
      <w:r>
        <w:rPr>
          <w:rFonts w:ascii="Times New Roman" w:hAnsi="宋体" w:hint="eastAsia"/>
          <w:szCs w:val="24"/>
        </w:rPr>
        <w:t>本文件规定了稀土火</w:t>
      </w:r>
      <w:proofErr w:type="gramStart"/>
      <w:r>
        <w:rPr>
          <w:rFonts w:ascii="Times New Roman" w:hAnsi="宋体" w:hint="eastAsia"/>
          <w:szCs w:val="24"/>
        </w:rPr>
        <w:t>法冶炼产品碳</w:t>
      </w:r>
      <w:proofErr w:type="gramEnd"/>
      <w:r>
        <w:rPr>
          <w:rFonts w:ascii="Times New Roman" w:hAnsi="宋体" w:hint="eastAsia"/>
          <w:szCs w:val="24"/>
        </w:rPr>
        <w:t>足迹量化的量化目的、量化范围、数据和数据质量、生命周期清单分析、产品碳足迹影响评价、产品碳足迹结果解释及产品碳足迹报告。</w:t>
      </w:r>
    </w:p>
    <w:p w14:paraId="0FD389C1" w14:textId="77777777" w:rsidR="00833B4D" w:rsidRDefault="00C61211">
      <w:pPr>
        <w:spacing w:line="240" w:lineRule="auto"/>
        <w:ind w:firstLine="420"/>
        <w:rPr>
          <w:rFonts w:ascii="Times New Roman" w:hAnsi="宋体"/>
          <w:szCs w:val="24"/>
        </w:rPr>
      </w:pPr>
      <w:r>
        <w:rPr>
          <w:rFonts w:ascii="Times New Roman" w:hAnsi="宋体" w:hint="eastAsia"/>
          <w:szCs w:val="24"/>
        </w:rPr>
        <w:t>本文件适用于稀土火</w:t>
      </w:r>
      <w:proofErr w:type="gramStart"/>
      <w:r>
        <w:rPr>
          <w:rFonts w:ascii="Times New Roman" w:hAnsi="宋体" w:hint="eastAsia"/>
          <w:szCs w:val="24"/>
        </w:rPr>
        <w:t>法冶炼产品</w:t>
      </w:r>
      <w:proofErr w:type="gramEnd"/>
      <w:r>
        <w:rPr>
          <w:rFonts w:ascii="Times New Roman" w:hAnsi="宋体" w:hint="eastAsia"/>
          <w:szCs w:val="24"/>
        </w:rPr>
        <w:t>的碳足迹量化，不适用于稀土硅铁合金、稀土镁硅铁合金产品的碳足迹量化。</w:t>
      </w:r>
    </w:p>
    <w:p w14:paraId="41587D8A" w14:textId="77777777" w:rsidR="00833B4D" w:rsidRDefault="00C61211">
      <w:pPr>
        <w:spacing w:line="360" w:lineRule="auto"/>
        <w:ind w:firstLineChars="0" w:firstLine="0"/>
        <w:outlineLvl w:val="0"/>
        <w:rPr>
          <w:rFonts w:ascii="Times New Roman" w:eastAsia="黑体"/>
          <w:bCs/>
          <w:szCs w:val="24"/>
        </w:rPr>
      </w:pPr>
      <w:bookmarkStart w:id="12" w:name="_Toc101106179"/>
      <w:bookmarkStart w:id="13" w:name="_Toc190159461"/>
      <w:bookmarkStart w:id="14" w:name="_Toc206072534"/>
      <w:r>
        <w:rPr>
          <w:rFonts w:ascii="Times New Roman" w:eastAsia="黑体"/>
          <w:bCs/>
          <w:szCs w:val="24"/>
        </w:rPr>
        <w:t xml:space="preserve">2  </w:t>
      </w:r>
      <w:bookmarkEnd w:id="11"/>
      <w:r>
        <w:rPr>
          <w:rFonts w:ascii="Times New Roman" w:eastAsia="黑体"/>
          <w:bCs/>
          <w:szCs w:val="24"/>
        </w:rPr>
        <w:t>规范性引用文件</w:t>
      </w:r>
      <w:bookmarkEnd w:id="12"/>
      <w:bookmarkEnd w:id="13"/>
      <w:bookmarkEnd w:id="14"/>
    </w:p>
    <w:p w14:paraId="7AD4FB75" w14:textId="77777777" w:rsidR="00833B4D" w:rsidRDefault="00C61211">
      <w:pPr>
        <w:pStyle w:val="afff0"/>
        <w:tabs>
          <w:tab w:val="center" w:pos="4201"/>
          <w:tab w:val="right" w:leader="dot" w:pos="9298"/>
        </w:tabs>
        <w:ind w:firstLine="420"/>
        <w:rPr>
          <w:rFonts w:ascii="Times New Roman"/>
        </w:rPr>
      </w:pPr>
      <w:r>
        <w:rPr>
          <w:rFonts w:hint="eastAsia"/>
        </w:rPr>
        <w:t>下</w:t>
      </w:r>
      <w:r>
        <w:rPr>
          <w:rFonts w:ascii="Times New Roman"/>
        </w:rPr>
        <w:t>列文</w:t>
      </w:r>
      <w:r>
        <w:rPr>
          <w:rFonts w:ascii="Times New Roman" w:hint="eastAsia"/>
        </w:rPr>
        <w:t>件中的内容通过文中的规范性引用而构成本文件必不可少的条款。其中，注日期的引用文件，仅该日期对应的版本适用于本文件；不注日期的引用文件，其最新版本（包括所有的修改单）适用于本文件。</w:t>
      </w:r>
    </w:p>
    <w:p w14:paraId="57BFC006" w14:textId="77777777" w:rsidR="00833B4D" w:rsidRDefault="00C61211">
      <w:pPr>
        <w:spacing w:line="240" w:lineRule="auto"/>
        <w:ind w:firstLine="420"/>
        <w:rPr>
          <w:rFonts w:ascii="Times New Roman"/>
          <w:szCs w:val="24"/>
        </w:rPr>
      </w:pPr>
      <w:r>
        <w:rPr>
          <w:rFonts w:ascii="Times New Roman"/>
          <w:szCs w:val="24"/>
        </w:rPr>
        <w:t>GB/T 2968</w:t>
      </w:r>
      <w:r>
        <w:rPr>
          <w:rFonts w:ascii="Times New Roman" w:hint="eastAsia"/>
          <w:szCs w:val="24"/>
        </w:rPr>
        <w:t>金属</w:t>
      </w:r>
      <w:proofErr w:type="gramStart"/>
      <w:r>
        <w:rPr>
          <w:rFonts w:ascii="Times New Roman" w:hint="eastAsia"/>
          <w:szCs w:val="24"/>
        </w:rPr>
        <w:t>钐</w:t>
      </w:r>
      <w:proofErr w:type="gramEnd"/>
    </w:p>
    <w:p w14:paraId="72367E38" w14:textId="77777777" w:rsidR="00833B4D" w:rsidRDefault="00C61211">
      <w:pPr>
        <w:spacing w:line="240" w:lineRule="auto"/>
        <w:ind w:firstLine="420"/>
        <w:rPr>
          <w:rFonts w:ascii="Times New Roman"/>
          <w:szCs w:val="24"/>
        </w:rPr>
      </w:pPr>
      <w:r>
        <w:rPr>
          <w:rFonts w:ascii="Times New Roman"/>
          <w:szCs w:val="24"/>
        </w:rPr>
        <w:t>GB/T 4153</w:t>
      </w:r>
      <w:r>
        <w:rPr>
          <w:rFonts w:ascii="Times New Roman" w:hint="eastAsia"/>
          <w:szCs w:val="24"/>
        </w:rPr>
        <w:t>混合稀土金属</w:t>
      </w:r>
    </w:p>
    <w:p w14:paraId="2F951498" w14:textId="77777777" w:rsidR="00833B4D" w:rsidRDefault="00C61211">
      <w:pPr>
        <w:spacing w:line="240" w:lineRule="auto"/>
        <w:ind w:firstLine="420"/>
        <w:rPr>
          <w:rFonts w:ascii="Times New Roman"/>
          <w:szCs w:val="24"/>
        </w:rPr>
      </w:pPr>
      <w:r>
        <w:rPr>
          <w:rFonts w:ascii="Times New Roman"/>
          <w:szCs w:val="24"/>
        </w:rPr>
        <w:t>GB/T 9967</w:t>
      </w:r>
      <w:r>
        <w:rPr>
          <w:rFonts w:ascii="Times New Roman" w:hint="eastAsia"/>
          <w:szCs w:val="24"/>
        </w:rPr>
        <w:t>金属</w:t>
      </w:r>
      <w:proofErr w:type="gramStart"/>
      <w:r>
        <w:rPr>
          <w:rFonts w:ascii="Times New Roman" w:hint="eastAsia"/>
          <w:szCs w:val="24"/>
        </w:rPr>
        <w:t>钕</w:t>
      </w:r>
      <w:proofErr w:type="gramEnd"/>
    </w:p>
    <w:p w14:paraId="0543D494" w14:textId="77777777" w:rsidR="00833B4D" w:rsidRDefault="00C61211">
      <w:pPr>
        <w:spacing w:line="240" w:lineRule="auto"/>
        <w:ind w:firstLine="420"/>
        <w:rPr>
          <w:rFonts w:ascii="Times New Roman"/>
          <w:szCs w:val="24"/>
        </w:rPr>
      </w:pPr>
      <w:r>
        <w:rPr>
          <w:rFonts w:ascii="Times New Roman"/>
          <w:szCs w:val="24"/>
        </w:rPr>
        <w:t>GB/T 15071</w:t>
      </w:r>
      <w:r>
        <w:rPr>
          <w:rFonts w:ascii="Times New Roman" w:hint="eastAsia"/>
          <w:szCs w:val="24"/>
        </w:rPr>
        <w:t>金属</w:t>
      </w:r>
      <w:proofErr w:type="gramStart"/>
      <w:r>
        <w:rPr>
          <w:rFonts w:ascii="Times New Roman" w:hint="eastAsia"/>
          <w:szCs w:val="24"/>
        </w:rPr>
        <w:t>镝</w:t>
      </w:r>
      <w:proofErr w:type="gramEnd"/>
    </w:p>
    <w:p w14:paraId="163EDE93" w14:textId="77777777" w:rsidR="00833B4D" w:rsidRDefault="00C61211">
      <w:pPr>
        <w:spacing w:line="240" w:lineRule="auto"/>
        <w:ind w:firstLine="420"/>
        <w:rPr>
          <w:rFonts w:ascii="Times New Roman"/>
          <w:szCs w:val="24"/>
        </w:rPr>
      </w:pPr>
      <w:r>
        <w:rPr>
          <w:rFonts w:ascii="Times New Roman"/>
          <w:szCs w:val="24"/>
        </w:rPr>
        <w:t>GB/T 15676</w:t>
      </w:r>
      <w:r>
        <w:rPr>
          <w:rFonts w:ascii="Times New Roman" w:hint="eastAsia"/>
          <w:szCs w:val="24"/>
        </w:rPr>
        <w:t>金属</w:t>
      </w:r>
      <w:proofErr w:type="gramStart"/>
      <w:r>
        <w:rPr>
          <w:rFonts w:ascii="Times New Roman" w:hint="eastAsia"/>
          <w:szCs w:val="24"/>
        </w:rPr>
        <w:t>镧</w:t>
      </w:r>
      <w:proofErr w:type="gramEnd"/>
    </w:p>
    <w:p w14:paraId="04ED78B6" w14:textId="77777777" w:rsidR="00833B4D" w:rsidRDefault="00C61211">
      <w:pPr>
        <w:spacing w:line="240" w:lineRule="auto"/>
        <w:ind w:firstLine="420"/>
        <w:rPr>
          <w:rFonts w:ascii="Times New Roman"/>
          <w:szCs w:val="24"/>
        </w:rPr>
      </w:pPr>
      <w:r>
        <w:rPr>
          <w:rFonts w:ascii="Times New Roman"/>
          <w:szCs w:val="24"/>
        </w:rPr>
        <w:t>GB/T 17167</w:t>
      </w:r>
      <w:r>
        <w:rPr>
          <w:rFonts w:ascii="Times New Roman" w:hint="eastAsia"/>
          <w:szCs w:val="24"/>
        </w:rPr>
        <w:t>用能单位能源计量器具配备和管理规则</w:t>
      </w:r>
    </w:p>
    <w:p w14:paraId="253C8049" w14:textId="77777777" w:rsidR="00833B4D" w:rsidRDefault="00C61211">
      <w:pPr>
        <w:spacing w:line="240" w:lineRule="auto"/>
        <w:ind w:firstLine="420"/>
        <w:rPr>
          <w:rFonts w:ascii="Times New Roman"/>
          <w:szCs w:val="24"/>
        </w:rPr>
      </w:pPr>
      <w:r>
        <w:rPr>
          <w:rFonts w:ascii="Times New Roman" w:hint="eastAsia"/>
          <w:szCs w:val="24"/>
        </w:rPr>
        <w:t>G</w:t>
      </w:r>
      <w:r>
        <w:rPr>
          <w:rFonts w:ascii="Times New Roman"/>
          <w:szCs w:val="24"/>
        </w:rPr>
        <w:t xml:space="preserve">B/T 19395 </w:t>
      </w:r>
      <w:r>
        <w:rPr>
          <w:rFonts w:ascii="Times New Roman" w:hint="eastAsia"/>
          <w:szCs w:val="24"/>
        </w:rPr>
        <w:t>金属</w:t>
      </w:r>
      <w:proofErr w:type="gramStart"/>
      <w:r>
        <w:rPr>
          <w:rFonts w:ascii="Times New Roman" w:hint="eastAsia"/>
          <w:szCs w:val="24"/>
        </w:rPr>
        <w:t>镨</w:t>
      </w:r>
      <w:proofErr w:type="gramEnd"/>
    </w:p>
    <w:p w14:paraId="1D1243C4" w14:textId="77777777" w:rsidR="00833B4D" w:rsidRDefault="00C61211">
      <w:pPr>
        <w:spacing w:line="240" w:lineRule="auto"/>
        <w:ind w:firstLine="420"/>
        <w:rPr>
          <w:rFonts w:ascii="Times New Roman"/>
          <w:szCs w:val="24"/>
        </w:rPr>
      </w:pPr>
      <w:r>
        <w:rPr>
          <w:rFonts w:ascii="Times New Roman"/>
          <w:szCs w:val="24"/>
        </w:rPr>
        <w:t>GB/T 20892</w:t>
      </w:r>
      <w:proofErr w:type="gramStart"/>
      <w:r>
        <w:rPr>
          <w:rFonts w:ascii="Times New Roman" w:hint="eastAsia"/>
          <w:szCs w:val="24"/>
        </w:rPr>
        <w:t>镨</w:t>
      </w:r>
      <w:proofErr w:type="gramEnd"/>
      <w:r>
        <w:rPr>
          <w:rFonts w:ascii="Times New Roman" w:hint="eastAsia"/>
          <w:szCs w:val="24"/>
        </w:rPr>
        <w:t>钕金属</w:t>
      </w:r>
    </w:p>
    <w:p w14:paraId="60BE8879" w14:textId="77777777" w:rsidR="00833B4D" w:rsidRDefault="00C61211">
      <w:pPr>
        <w:spacing w:line="240" w:lineRule="auto"/>
        <w:ind w:firstLine="420"/>
        <w:rPr>
          <w:rFonts w:ascii="Times New Roman"/>
          <w:szCs w:val="24"/>
        </w:rPr>
      </w:pPr>
      <w:r>
        <w:rPr>
          <w:rFonts w:ascii="Times New Roman"/>
          <w:szCs w:val="24"/>
        </w:rPr>
        <w:t>GB/T 20893</w:t>
      </w:r>
      <w:r>
        <w:rPr>
          <w:rFonts w:ascii="Times New Roman" w:hint="eastAsia"/>
          <w:szCs w:val="24"/>
        </w:rPr>
        <w:t>金属</w:t>
      </w:r>
      <w:proofErr w:type="gramStart"/>
      <w:r>
        <w:rPr>
          <w:rFonts w:ascii="Times New Roman" w:hint="eastAsia"/>
          <w:szCs w:val="24"/>
        </w:rPr>
        <w:t>铽</w:t>
      </w:r>
      <w:proofErr w:type="gramEnd"/>
    </w:p>
    <w:p w14:paraId="088674BC" w14:textId="77777777" w:rsidR="00833B4D" w:rsidRDefault="00C61211">
      <w:pPr>
        <w:spacing w:line="240" w:lineRule="auto"/>
        <w:ind w:firstLine="420"/>
        <w:rPr>
          <w:rFonts w:ascii="Times New Roman"/>
          <w:szCs w:val="24"/>
        </w:rPr>
      </w:pPr>
      <w:r>
        <w:rPr>
          <w:rFonts w:ascii="Times New Roman" w:hint="eastAsia"/>
          <w:szCs w:val="24"/>
        </w:rPr>
        <w:t>G</w:t>
      </w:r>
      <w:r>
        <w:rPr>
          <w:rFonts w:ascii="Times New Roman"/>
          <w:szCs w:val="24"/>
        </w:rPr>
        <w:t xml:space="preserve">B/T 20902 </w:t>
      </w:r>
      <w:r>
        <w:rPr>
          <w:rFonts w:ascii="Times New Roman" w:hint="eastAsia"/>
          <w:szCs w:val="24"/>
        </w:rPr>
        <w:t>有色金属冶炼企业能源计量器具配备和管理要求</w:t>
      </w:r>
    </w:p>
    <w:p w14:paraId="2938FD8E" w14:textId="77777777" w:rsidR="00833B4D" w:rsidRDefault="00C61211">
      <w:pPr>
        <w:spacing w:line="240" w:lineRule="auto"/>
        <w:ind w:firstLine="420"/>
        <w:rPr>
          <w:rFonts w:ascii="Times New Roman"/>
          <w:szCs w:val="24"/>
        </w:rPr>
      </w:pPr>
      <w:r>
        <w:rPr>
          <w:rFonts w:ascii="Times New Roman" w:hint="eastAsia"/>
          <w:szCs w:val="24"/>
        </w:rPr>
        <w:t>GB/T 240</w:t>
      </w:r>
      <w:r>
        <w:rPr>
          <w:rFonts w:ascii="Times New Roman"/>
          <w:szCs w:val="24"/>
        </w:rPr>
        <w:t>25</w:t>
      </w:r>
      <w:r>
        <w:rPr>
          <w:rFonts w:ascii="Times New Roman" w:hint="eastAsia"/>
          <w:szCs w:val="24"/>
        </w:rPr>
        <w:t>环境标志和声明</w:t>
      </w:r>
      <w:r>
        <w:rPr>
          <w:rFonts w:ascii="Times New Roman"/>
          <w:szCs w:val="24"/>
        </w:rPr>
        <w:t xml:space="preserve"> </w:t>
      </w:r>
      <w:r>
        <w:rPr>
          <w:rFonts w:hAnsi="宋体" w:hint="eastAsia"/>
          <w:szCs w:val="24"/>
        </w:rPr>
        <w:t>Ⅲ</w:t>
      </w:r>
      <w:r>
        <w:rPr>
          <w:rFonts w:ascii="Times New Roman" w:hint="eastAsia"/>
          <w:szCs w:val="24"/>
        </w:rPr>
        <w:t>型环境声明</w:t>
      </w:r>
      <w:r>
        <w:rPr>
          <w:rFonts w:ascii="Times New Roman" w:hint="eastAsia"/>
          <w:szCs w:val="24"/>
        </w:rPr>
        <w:t xml:space="preserve"> </w:t>
      </w:r>
      <w:r>
        <w:rPr>
          <w:rFonts w:ascii="Times New Roman" w:hint="eastAsia"/>
          <w:szCs w:val="24"/>
        </w:rPr>
        <w:t>原则和程序</w:t>
      </w:r>
    </w:p>
    <w:p w14:paraId="0A63FF57" w14:textId="77777777" w:rsidR="00833B4D" w:rsidRDefault="00C61211">
      <w:pPr>
        <w:spacing w:line="240" w:lineRule="auto"/>
        <w:ind w:firstLine="420"/>
        <w:rPr>
          <w:rFonts w:ascii="Times New Roman"/>
          <w:szCs w:val="24"/>
        </w:rPr>
      </w:pPr>
      <w:r>
        <w:rPr>
          <w:rFonts w:ascii="Times New Roman" w:hint="eastAsia"/>
          <w:szCs w:val="24"/>
        </w:rPr>
        <w:t>GB/T 240</w:t>
      </w:r>
      <w:r>
        <w:rPr>
          <w:rFonts w:ascii="Times New Roman"/>
          <w:szCs w:val="24"/>
        </w:rPr>
        <w:t>40</w:t>
      </w:r>
      <w:r>
        <w:rPr>
          <w:rFonts w:ascii="Times New Roman" w:hint="eastAsia"/>
          <w:szCs w:val="24"/>
        </w:rPr>
        <w:t>环境管理</w:t>
      </w:r>
      <w:r>
        <w:rPr>
          <w:rFonts w:ascii="Times New Roman" w:hint="eastAsia"/>
          <w:szCs w:val="24"/>
        </w:rPr>
        <w:t xml:space="preserve"> </w:t>
      </w:r>
      <w:r>
        <w:rPr>
          <w:rFonts w:ascii="Times New Roman" w:hint="eastAsia"/>
          <w:szCs w:val="24"/>
        </w:rPr>
        <w:t>生命周期评价</w:t>
      </w:r>
      <w:r>
        <w:rPr>
          <w:rFonts w:ascii="Times New Roman" w:hint="eastAsia"/>
          <w:szCs w:val="24"/>
        </w:rPr>
        <w:t xml:space="preserve"> </w:t>
      </w:r>
      <w:r>
        <w:rPr>
          <w:rFonts w:ascii="Times New Roman" w:hint="eastAsia"/>
          <w:szCs w:val="24"/>
        </w:rPr>
        <w:t>原则与框架</w:t>
      </w:r>
    </w:p>
    <w:p w14:paraId="39475C69" w14:textId="77777777" w:rsidR="00833B4D" w:rsidRDefault="00C61211">
      <w:pPr>
        <w:spacing w:line="240" w:lineRule="auto"/>
        <w:ind w:firstLine="420"/>
        <w:rPr>
          <w:rFonts w:ascii="Times New Roman"/>
          <w:szCs w:val="24"/>
        </w:rPr>
      </w:pPr>
      <w:r>
        <w:rPr>
          <w:rFonts w:ascii="Times New Roman" w:hint="eastAsia"/>
          <w:szCs w:val="24"/>
        </w:rPr>
        <w:t>GB/T 24044</w:t>
      </w:r>
      <w:r>
        <w:rPr>
          <w:rFonts w:ascii="Times New Roman"/>
          <w:szCs w:val="24"/>
        </w:rPr>
        <w:t>-2008</w:t>
      </w:r>
      <w:r>
        <w:rPr>
          <w:rFonts w:ascii="Times New Roman" w:hint="eastAsia"/>
          <w:szCs w:val="24"/>
        </w:rPr>
        <w:t>环境管理</w:t>
      </w:r>
      <w:r>
        <w:rPr>
          <w:rFonts w:ascii="Times New Roman" w:hint="eastAsia"/>
          <w:szCs w:val="24"/>
        </w:rPr>
        <w:t xml:space="preserve"> </w:t>
      </w:r>
      <w:r>
        <w:rPr>
          <w:rFonts w:ascii="Times New Roman" w:hint="eastAsia"/>
          <w:szCs w:val="24"/>
        </w:rPr>
        <w:t>生命周期评价</w:t>
      </w:r>
      <w:r>
        <w:rPr>
          <w:rFonts w:ascii="Times New Roman" w:hint="eastAsia"/>
          <w:szCs w:val="24"/>
        </w:rPr>
        <w:t xml:space="preserve"> </w:t>
      </w:r>
      <w:r>
        <w:rPr>
          <w:rFonts w:ascii="Times New Roman" w:hint="eastAsia"/>
          <w:szCs w:val="24"/>
        </w:rPr>
        <w:t>要求与指南</w:t>
      </w:r>
    </w:p>
    <w:p w14:paraId="01B0FDA4" w14:textId="77777777" w:rsidR="00833B4D" w:rsidRDefault="00C61211">
      <w:pPr>
        <w:spacing w:line="240" w:lineRule="auto"/>
        <w:ind w:firstLine="420"/>
        <w:rPr>
          <w:rFonts w:ascii="Times New Roman"/>
          <w:szCs w:val="24"/>
        </w:rPr>
      </w:pPr>
      <w:r>
        <w:rPr>
          <w:rFonts w:ascii="Times New Roman" w:hint="eastAsia"/>
          <w:szCs w:val="24"/>
        </w:rPr>
        <w:t>GB/T 240</w:t>
      </w:r>
      <w:r>
        <w:rPr>
          <w:rFonts w:ascii="Times New Roman"/>
          <w:szCs w:val="24"/>
        </w:rPr>
        <w:t>67-2024</w:t>
      </w:r>
      <w:hyperlink r:id="rId15" w:tgtFrame="_blank" w:history="1">
        <w:r>
          <w:rPr>
            <w:rFonts w:ascii="Times New Roman"/>
            <w:szCs w:val="24"/>
          </w:rPr>
          <w:t>温室气体</w:t>
        </w:r>
        <w:r>
          <w:rPr>
            <w:rFonts w:ascii="Times New Roman"/>
            <w:szCs w:val="24"/>
          </w:rPr>
          <w:t xml:space="preserve"> </w:t>
        </w:r>
        <w:r>
          <w:rPr>
            <w:rFonts w:ascii="Times New Roman"/>
            <w:szCs w:val="24"/>
          </w:rPr>
          <w:t>产品碳足迹</w:t>
        </w:r>
        <w:r>
          <w:rPr>
            <w:rFonts w:ascii="Times New Roman"/>
            <w:szCs w:val="24"/>
          </w:rPr>
          <w:t xml:space="preserve"> </w:t>
        </w:r>
        <w:r>
          <w:rPr>
            <w:rFonts w:ascii="Times New Roman"/>
            <w:szCs w:val="24"/>
          </w:rPr>
          <w:t>量化要求和指南</w:t>
        </w:r>
      </w:hyperlink>
    </w:p>
    <w:p w14:paraId="7DFF39B7" w14:textId="77777777" w:rsidR="00833B4D" w:rsidRDefault="00C61211">
      <w:pPr>
        <w:spacing w:line="240" w:lineRule="auto"/>
        <w:ind w:firstLine="420"/>
        <w:rPr>
          <w:rFonts w:ascii="Times New Roman"/>
          <w:szCs w:val="24"/>
        </w:rPr>
      </w:pPr>
      <w:r>
        <w:rPr>
          <w:rFonts w:ascii="Times New Roman"/>
          <w:szCs w:val="24"/>
        </w:rPr>
        <w:t>GB/T 26415</w:t>
      </w:r>
      <w:proofErr w:type="gramStart"/>
      <w:r>
        <w:rPr>
          <w:rFonts w:ascii="Times New Roman" w:hint="eastAsia"/>
          <w:szCs w:val="24"/>
        </w:rPr>
        <w:t>镝</w:t>
      </w:r>
      <w:proofErr w:type="gramEnd"/>
      <w:r>
        <w:rPr>
          <w:rFonts w:ascii="Times New Roman" w:hint="eastAsia"/>
          <w:szCs w:val="24"/>
        </w:rPr>
        <w:t>铁合金</w:t>
      </w:r>
    </w:p>
    <w:p w14:paraId="43562A14" w14:textId="77777777" w:rsidR="00833B4D" w:rsidRDefault="00C61211">
      <w:pPr>
        <w:spacing w:line="240" w:lineRule="auto"/>
        <w:ind w:firstLine="420"/>
        <w:rPr>
          <w:rFonts w:ascii="Times New Roman"/>
          <w:szCs w:val="24"/>
        </w:rPr>
      </w:pPr>
      <w:r>
        <w:rPr>
          <w:rFonts w:ascii="Times New Roman"/>
          <w:szCs w:val="24"/>
        </w:rPr>
        <w:t>GB/T 29917</w:t>
      </w:r>
      <w:proofErr w:type="gramStart"/>
      <w:r>
        <w:rPr>
          <w:rFonts w:ascii="Times New Roman" w:hint="eastAsia"/>
          <w:szCs w:val="24"/>
        </w:rPr>
        <w:t>镨</w:t>
      </w:r>
      <w:proofErr w:type="gramEnd"/>
      <w:r>
        <w:rPr>
          <w:rFonts w:ascii="Times New Roman" w:hint="eastAsia"/>
          <w:szCs w:val="24"/>
        </w:rPr>
        <w:t>钕</w:t>
      </w:r>
      <w:proofErr w:type="gramStart"/>
      <w:r>
        <w:rPr>
          <w:rFonts w:ascii="Times New Roman" w:hint="eastAsia"/>
          <w:szCs w:val="24"/>
        </w:rPr>
        <w:t>镝</w:t>
      </w:r>
      <w:proofErr w:type="gramEnd"/>
      <w:r>
        <w:rPr>
          <w:rFonts w:ascii="Times New Roman" w:hint="eastAsia"/>
          <w:szCs w:val="24"/>
        </w:rPr>
        <w:t>合金</w:t>
      </w:r>
    </w:p>
    <w:p w14:paraId="5B9910C3" w14:textId="3B54B145" w:rsidR="00833B4D" w:rsidRDefault="00C61211">
      <w:pPr>
        <w:spacing w:line="240" w:lineRule="auto"/>
        <w:ind w:firstLine="420"/>
        <w:rPr>
          <w:rFonts w:ascii="Times New Roman"/>
          <w:szCs w:val="24"/>
        </w:rPr>
      </w:pPr>
      <w:r>
        <w:rPr>
          <w:rFonts w:ascii="Times New Roman"/>
          <w:szCs w:val="24"/>
        </w:rPr>
        <w:t>GB/T 31978</w:t>
      </w:r>
      <w:r>
        <w:rPr>
          <w:rFonts w:ascii="Times New Roman" w:hint="eastAsia"/>
          <w:szCs w:val="24"/>
        </w:rPr>
        <w:t>金属</w:t>
      </w:r>
      <w:proofErr w:type="gramStart"/>
      <w:r>
        <w:rPr>
          <w:rFonts w:ascii="Times New Roman" w:hint="eastAsia"/>
          <w:szCs w:val="24"/>
        </w:rPr>
        <w:t>铈</w:t>
      </w:r>
      <w:proofErr w:type="gramEnd"/>
    </w:p>
    <w:p w14:paraId="3B218912" w14:textId="242851BE" w:rsidR="002F3954" w:rsidRDefault="002F3954" w:rsidP="002F3954">
      <w:pPr>
        <w:spacing w:line="240" w:lineRule="auto"/>
        <w:ind w:firstLine="420"/>
        <w:rPr>
          <w:rFonts w:ascii="Times New Roman"/>
          <w:szCs w:val="24"/>
        </w:rPr>
      </w:pPr>
      <w:r>
        <w:rPr>
          <w:rFonts w:ascii="Times New Roman" w:hint="eastAsia"/>
          <w:szCs w:val="24"/>
        </w:rPr>
        <w:t>GB</w:t>
      </w:r>
      <w:r>
        <w:rPr>
          <w:rFonts w:ascii="Times New Roman"/>
          <w:szCs w:val="24"/>
        </w:rPr>
        <w:t>/T</w:t>
      </w:r>
      <w:r>
        <w:rPr>
          <w:rFonts w:ascii="Times New Roman" w:hint="eastAsia"/>
          <w:szCs w:val="24"/>
        </w:rPr>
        <w:t xml:space="preserve"> 32150</w:t>
      </w:r>
      <w:r>
        <w:rPr>
          <w:rFonts w:ascii="Times New Roman"/>
          <w:szCs w:val="24"/>
        </w:rPr>
        <w:t>-2015</w:t>
      </w:r>
      <w:r>
        <w:rPr>
          <w:rFonts w:ascii="Times New Roman" w:hint="eastAsia"/>
          <w:szCs w:val="24"/>
        </w:rPr>
        <w:t>工业企业温室气体核算和报告通则</w:t>
      </w:r>
    </w:p>
    <w:p w14:paraId="1A24FE54" w14:textId="77777777" w:rsidR="00833B4D" w:rsidRDefault="00C61211">
      <w:pPr>
        <w:spacing w:line="240" w:lineRule="auto"/>
        <w:ind w:firstLine="420"/>
        <w:rPr>
          <w:rFonts w:ascii="Times New Roman"/>
          <w:szCs w:val="24"/>
        </w:rPr>
      </w:pPr>
      <w:r>
        <w:rPr>
          <w:rFonts w:ascii="Times New Roman" w:hint="eastAsia"/>
          <w:szCs w:val="24"/>
        </w:rPr>
        <w:t>G</w:t>
      </w:r>
      <w:r>
        <w:rPr>
          <w:rFonts w:ascii="Times New Roman"/>
          <w:szCs w:val="24"/>
        </w:rPr>
        <w:t xml:space="preserve">B/T 40854 </w:t>
      </w:r>
      <w:proofErr w:type="gramStart"/>
      <w:r>
        <w:rPr>
          <w:rFonts w:ascii="Times New Roman" w:hint="eastAsia"/>
          <w:szCs w:val="24"/>
        </w:rPr>
        <w:t>镧铈</w:t>
      </w:r>
      <w:proofErr w:type="gramEnd"/>
      <w:r>
        <w:rPr>
          <w:rFonts w:ascii="Times New Roman" w:hint="eastAsia"/>
          <w:szCs w:val="24"/>
        </w:rPr>
        <w:t>金属</w:t>
      </w:r>
    </w:p>
    <w:p w14:paraId="11759F26" w14:textId="77777777" w:rsidR="00833B4D" w:rsidRDefault="00C61211">
      <w:pPr>
        <w:spacing w:line="240" w:lineRule="auto"/>
        <w:ind w:firstLine="420"/>
        <w:rPr>
          <w:rFonts w:ascii="Times New Roman"/>
          <w:szCs w:val="24"/>
        </w:rPr>
      </w:pPr>
      <w:r>
        <w:rPr>
          <w:rFonts w:ascii="Times New Roman"/>
          <w:szCs w:val="24"/>
        </w:rPr>
        <w:t>XB/T 212</w:t>
      </w:r>
      <w:r>
        <w:rPr>
          <w:rFonts w:ascii="Times New Roman" w:hint="eastAsia"/>
          <w:szCs w:val="24"/>
        </w:rPr>
        <w:t>金属</w:t>
      </w:r>
      <w:proofErr w:type="gramStart"/>
      <w:r>
        <w:rPr>
          <w:rFonts w:ascii="Times New Roman" w:hint="eastAsia"/>
          <w:szCs w:val="24"/>
        </w:rPr>
        <w:t>钆</w:t>
      </w:r>
      <w:proofErr w:type="gramEnd"/>
    </w:p>
    <w:p w14:paraId="686733D1" w14:textId="77777777" w:rsidR="00833B4D" w:rsidRDefault="00C61211">
      <w:pPr>
        <w:spacing w:line="240" w:lineRule="auto"/>
        <w:ind w:firstLine="420"/>
        <w:rPr>
          <w:rFonts w:ascii="Times New Roman"/>
          <w:szCs w:val="24"/>
        </w:rPr>
      </w:pPr>
      <w:r>
        <w:rPr>
          <w:rFonts w:ascii="Times New Roman"/>
          <w:szCs w:val="24"/>
        </w:rPr>
        <w:t>XB/T 218</w:t>
      </w:r>
      <w:r>
        <w:rPr>
          <w:rFonts w:ascii="Times New Roman" w:hint="eastAsia"/>
          <w:szCs w:val="24"/>
        </w:rPr>
        <w:t>金属</w:t>
      </w:r>
      <w:proofErr w:type="gramStart"/>
      <w:r>
        <w:rPr>
          <w:rFonts w:ascii="Times New Roman" w:hint="eastAsia"/>
          <w:szCs w:val="24"/>
        </w:rPr>
        <w:t>钇</w:t>
      </w:r>
      <w:proofErr w:type="gramEnd"/>
    </w:p>
    <w:p w14:paraId="5A3BCFE9" w14:textId="77777777" w:rsidR="00833B4D" w:rsidRDefault="00C61211">
      <w:pPr>
        <w:spacing w:line="240" w:lineRule="auto"/>
        <w:ind w:firstLine="420"/>
        <w:rPr>
          <w:rFonts w:ascii="Times New Roman"/>
          <w:szCs w:val="24"/>
        </w:rPr>
      </w:pPr>
      <w:r>
        <w:rPr>
          <w:rFonts w:ascii="Times New Roman"/>
          <w:szCs w:val="24"/>
        </w:rPr>
        <w:t>XB/T 226</w:t>
      </w:r>
      <w:r>
        <w:rPr>
          <w:rFonts w:ascii="Times New Roman" w:hint="eastAsia"/>
          <w:szCs w:val="24"/>
        </w:rPr>
        <w:t>金属</w:t>
      </w:r>
      <w:proofErr w:type="gramStart"/>
      <w:r>
        <w:rPr>
          <w:rFonts w:ascii="Times New Roman" w:hint="eastAsia"/>
          <w:szCs w:val="24"/>
        </w:rPr>
        <w:t>钬</w:t>
      </w:r>
      <w:proofErr w:type="gramEnd"/>
    </w:p>
    <w:p w14:paraId="43A40891" w14:textId="77777777" w:rsidR="00833B4D" w:rsidRDefault="00C61211">
      <w:pPr>
        <w:spacing w:line="240" w:lineRule="auto"/>
        <w:ind w:firstLine="420"/>
        <w:rPr>
          <w:rFonts w:ascii="Times New Roman"/>
          <w:szCs w:val="24"/>
        </w:rPr>
      </w:pPr>
      <w:r>
        <w:rPr>
          <w:rFonts w:ascii="Times New Roman"/>
          <w:szCs w:val="24"/>
        </w:rPr>
        <w:t>XB/T 227</w:t>
      </w:r>
      <w:r>
        <w:rPr>
          <w:rFonts w:ascii="Times New Roman" w:hint="eastAsia"/>
          <w:szCs w:val="24"/>
        </w:rPr>
        <w:t>金属</w:t>
      </w:r>
      <w:proofErr w:type="gramStart"/>
      <w:r>
        <w:rPr>
          <w:rFonts w:ascii="Times New Roman" w:hint="eastAsia"/>
          <w:szCs w:val="24"/>
        </w:rPr>
        <w:t>铒</w:t>
      </w:r>
      <w:proofErr w:type="gramEnd"/>
    </w:p>
    <w:p w14:paraId="06E9843C" w14:textId="77777777" w:rsidR="00833B4D" w:rsidRDefault="00C61211">
      <w:pPr>
        <w:spacing w:line="240" w:lineRule="auto"/>
        <w:ind w:firstLine="420"/>
        <w:rPr>
          <w:rFonts w:ascii="Times New Roman"/>
          <w:szCs w:val="24"/>
        </w:rPr>
      </w:pPr>
      <w:r>
        <w:rPr>
          <w:rFonts w:ascii="Times New Roman"/>
          <w:szCs w:val="24"/>
        </w:rPr>
        <w:t>XB/T 232</w:t>
      </w:r>
      <w:r>
        <w:rPr>
          <w:rFonts w:ascii="Times New Roman" w:hint="eastAsia"/>
          <w:szCs w:val="24"/>
        </w:rPr>
        <w:t>金属</w:t>
      </w:r>
      <w:proofErr w:type="gramStart"/>
      <w:r>
        <w:rPr>
          <w:rFonts w:ascii="Times New Roman" w:hint="eastAsia"/>
          <w:szCs w:val="24"/>
        </w:rPr>
        <w:t>镱</w:t>
      </w:r>
      <w:proofErr w:type="gramEnd"/>
    </w:p>
    <w:p w14:paraId="4782B84E" w14:textId="77777777" w:rsidR="00833B4D" w:rsidRDefault="00C61211">
      <w:pPr>
        <w:spacing w:line="240" w:lineRule="auto"/>
        <w:ind w:firstLine="420"/>
        <w:rPr>
          <w:rFonts w:ascii="Times New Roman"/>
          <w:szCs w:val="24"/>
        </w:rPr>
      </w:pPr>
      <w:r>
        <w:rPr>
          <w:rFonts w:ascii="Times New Roman"/>
          <w:szCs w:val="24"/>
        </w:rPr>
        <w:t>XB/T 301</w:t>
      </w:r>
      <w:r>
        <w:rPr>
          <w:rFonts w:ascii="Times New Roman" w:hint="eastAsia"/>
          <w:szCs w:val="24"/>
        </w:rPr>
        <w:t>高纯金属</w:t>
      </w:r>
      <w:proofErr w:type="gramStart"/>
      <w:r>
        <w:rPr>
          <w:rFonts w:ascii="Times New Roman" w:hint="eastAsia"/>
          <w:szCs w:val="24"/>
        </w:rPr>
        <w:t>镝</w:t>
      </w:r>
      <w:proofErr w:type="gramEnd"/>
    </w:p>
    <w:p w14:paraId="7CE55F40" w14:textId="77777777" w:rsidR="00833B4D" w:rsidRDefault="00C61211">
      <w:pPr>
        <w:spacing w:line="240" w:lineRule="auto"/>
        <w:ind w:firstLine="420"/>
        <w:rPr>
          <w:rFonts w:ascii="Times New Roman"/>
          <w:szCs w:val="24"/>
        </w:rPr>
      </w:pPr>
      <w:r>
        <w:rPr>
          <w:rFonts w:ascii="Times New Roman"/>
          <w:szCs w:val="24"/>
        </w:rPr>
        <w:t>XB/T 302</w:t>
      </w:r>
      <w:r>
        <w:rPr>
          <w:rFonts w:ascii="Times New Roman" w:hint="eastAsia"/>
          <w:szCs w:val="24"/>
        </w:rPr>
        <w:t>高纯金属</w:t>
      </w:r>
      <w:proofErr w:type="gramStart"/>
      <w:r>
        <w:rPr>
          <w:rFonts w:ascii="Times New Roman" w:hint="eastAsia"/>
          <w:szCs w:val="24"/>
        </w:rPr>
        <w:t>铽</w:t>
      </w:r>
      <w:proofErr w:type="gramEnd"/>
    </w:p>
    <w:p w14:paraId="06840F11" w14:textId="77777777" w:rsidR="00833B4D" w:rsidRDefault="00C61211">
      <w:pPr>
        <w:spacing w:line="240" w:lineRule="auto"/>
        <w:ind w:firstLine="420"/>
        <w:rPr>
          <w:rFonts w:ascii="Times New Roman"/>
          <w:szCs w:val="24"/>
        </w:rPr>
      </w:pPr>
      <w:bookmarkStart w:id="15" w:name="OLE_LINK2"/>
      <w:r>
        <w:rPr>
          <w:rFonts w:ascii="Times New Roman" w:hint="eastAsia"/>
          <w:szCs w:val="24"/>
        </w:rPr>
        <w:t>X</w:t>
      </w:r>
      <w:r>
        <w:rPr>
          <w:rFonts w:ascii="Times New Roman"/>
          <w:szCs w:val="24"/>
        </w:rPr>
        <w:t>B/T 303</w:t>
      </w:r>
      <w:bookmarkEnd w:id="15"/>
      <w:r>
        <w:rPr>
          <w:rFonts w:ascii="Times New Roman"/>
          <w:szCs w:val="24"/>
        </w:rPr>
        <w:t xml:space="preserve"> </w:t>
      </w:r>
      <w:r>
        <w:rPr>
          <w:rFonts w:ascii="Times New Roman" w:hint="eastAsia"/>
          <w:szCs w:val="24"/>
        </w:rPr>
        <w:t>高纯金属</w:t>
      </w:r>
      <w:proofErr w:type="gramStart"/>
      <w:r>
        <w:rPr>
          <w:rFonts w:ascii="Times New Roman" w:hint="eastAsia"/>
          <w:szCs w:val="24"/>
        </w:rPr>
        <w:t>镱</w:t>
      </w:r>
      <w:proofErr w:type="gramEnd"/>
    </w:p>
    <w:p w14:paraId="1342B98C" w14:textId="77777777" w:rsidR="00833B4D" w:rsidRDefault="00C61211">
      <w:pPr>
        <w:spacing w:line="240" w:lineRule="auto"/>
        <w:ind w:firstLine="420"/>
        <w:rPr>
          <w:rFonts w:ascii="Times New Roman"/>
          <w:szCs w:val="24"/>
        </w:rPr>
      </w:pPr>
      <w:r>
        <w:rPr>
          <w:rFonts w:ascii="Times New Roman" w:hint="eastAsia"/>
          <w:szCs w:val="24"/>
        </w:rPr>
        <w:t>X</w:t>
      </w:r>
      <w:r>
        <w:rPr>
          <w:rFonts w:ascii="Times New Roman"/>
          <w:szCs w:val="24"/>
        </w:rPr>
        <w:t xml:space="preserve">B/T 304 </w:t>
      </w:r>
      <w:r>
        <w:rPr>
          <w:rFonts w:ascii="Times New Roman" w:hint="eastAsia"/>
          <w:szCs w:val="24"/>
        </w:rPr>
        <w:t>高纯金属</w:t>
      </w:r>
      <w:proofErr w:type="gramStart"/>
      <w:r>
        <w:rPr>
          <w:rFonts w:ascii="Times New Roman" w:hint="eastAsia"/>
          <w:szCs w:val="24"/>
        </w:rPr>
        <w:t>镧</w:t>
      </w:r>
      <w:proofErr w:type="gramEnd"/>
    </w:p>
    <w:p w14:paraId="01D4F672" w14:textId="77777777" w:rsidR="00833B4D" w:rsidRDefault="00C61211">
      <w:pPr>
        <w:spacing w:line="240" w:lineRule="auto"/>
        <w:ind w:firstLine="420"/>
        <w:rPr>
          <w:rFonts w:ascii="Times New Roman"/>
          <w:szCs w:val="24"/>
        </w:rPr>
      </w:pPr>
      <w:r>
        <w:rPr>
          <w:rFonts w:ascii="Times New Roman" w:hint="eastAsia"/>
          <w:szCs w:val="24"/>
        </w:rPr>
        <w:t>X</w:t>
      </w:r>
      <w:r>
        <w:rPr>
          <w:rFonts w:ascii="Times New Roman"/>
          <w:szCs w:val="24"/>
        </w:rPr>
        <w:t xml:space="preserve">B/T 305 </w:t>
      </w:r>
      <w:r>
        <w:rPr>
          <w:rFonts w:ascii="Times New Roman" w:hint="eastAsia"/>
          <w:szCs w:val="24"/>
        </w:rPr>
        <w:t>高纯金属</w:t>
      </w:r>
      <w:proofErr w:type="gramStart"/>
      <w:r>
        <w:rPr>
          <w:rFonts w:ascii="Times New Roman" w:hint="eastAsia"/>
          <w:szCs w:val="24"/>
        </w:rPr>
        <w:t>钇</w:t>
      </w:r>
      <w:proofErr w:type="gramEnd"/>
    </w:p>
    <w:p w14:paraId="61FF2AEF" w14:textId="77777777" w:rsidR="00833B4D" w:rsidRDefault="00C61211">
      <w:pPr>
        <w:spacing w:line="240" w:lineRule="auto"/>
        <w:ind w:firstLine="420"/>
        <w:rPr>
          <w:rFonts w:ascii="Times New Roman"/>
          <w:szCs w:val="24"/>
        </w:rPr>
      </w:pPr>
      <w:r>
        <w:rPr>
          <w:rFonts w:ascii="Times New Roman"/>
          <w:szCs w:val="24"/>
        </w:rPr>
        <w:t>XB/T 403</w:t>
      </w:r>
      <w:proofErr w:type="gramStart"/>
      <w:r>
        <w:rPr>
          <w:rFonts w:ascii="Times New Roman" w:hint="eastAsia"/>
          <w:szCs w:val="24"/>
        </w:rPr>
        <w:t>钆</w:t>
      </w:r>
      <w:proofErr w:type="gramEnd"/>
      <w:r>
        <w:rPr>
          <w:rFonts w:ascii="Times New Roman" w:hint="eastAsia"/>
          <w:szCs w:val="24"/>
        </w:rPr>
        <w:t>铁合金</w:t>
      </w:r>
    </w:p>
    <w:p w14:paraId="151F0386" w14:textId="77777777" w:rsidR="00833B4D" w:rsidRDefault="00C61211">
      <w:pPr>
        <w:spacing w:line="240" w:lineRule="auto"/>
        <w:ind w:firstLine="420"/>
        <w:rPr>
          <w:rFonts w:ascii="Times New Roman"/>
          <w:szCs w:val="24"/>
        </w:rPr>
      </w:pPr>
      <w:r>
        <w:rPr>
          <w:rFonts w:ascii="Times New Roman"/>
          <w:szCs w:val="24"/>
        </w:rPr>
        <w:t>XB/T 404</w:t>
      </w:r>
      <w:proofErr w:type="gramStart"/>
      <w:r>
        <w:rPr>
          <w:rFonts w:ascii="Times New Roman" w:hint="eastAsia"/>
          <w:szCs w:val="24"/>
        </w:rPr>
        <w:t>钬</w:t>
      </w:r>
      <w:proofErr w:type="gramEnd"/>
      <w:r>
        <w:rPr>
          <w:rFonts w:ascii="Times New Roman" w:hint="eastAsia"/>
          <w:szCs w:val="24"/>
        </w:rPr>
        <w:t>铁合金</w:t>
      </w:r>
    </w:p>
    <w:p w14:paraId="61D6D6FD" w14:textId="77777777" w:rsidR="00833B4D" w:rsidRDefault="00C61211">
      <w:pPr>
        <w:spacing w:line="240" w:lineRule="auto"/>
        <w:ind w:firstLine="420"/>
        <w:rPr>
          <w:rFonts w:ascii="Times New Roman"/>
          <w:szCs w:val="24"/>
        </w:rPr>
      </w:pPr>
      <w:r>
        <w:rPr>
          <w:rFonts w:ascii="Times New Roman"/>
          <w:szCs w:val="24"/>
        </w:rPr>
        <w:lastRenderedPageBreak/>
        <w:t>XB/T 405</w:t>
      </w:r>
      <w:proofErr w:type="gramStart"/>
      <w:r>
        <w:rPr>
          <w:rFonts w:ascii="Times New Roman" w:hint="eastAsia"/>
          <w:szCs w:val="24"/>
        </w:rPr>
        <w:t>铈</w:t>
      </w:r>
      <w:proofErr w:type="gramEnd"/>
      <w:r>
        <w:rPr>
          <w:rFonts w:ascii="Times New Roman" w:hint="eastAsia"/>
          <w:szCs w:val="24"/>
        </w:rPr>
        <w:t>铁合金</w:t>
      </w:r>
    </w:p>
    <w:p w14:paraId="0A02814E" w14:textId="77777777" w:rsidR="00833B4D" w:rsidRDefault="00C61211">
      <w:pPr>
        <w:spacing w:line="240" w:lineRule="auto"/>
        <w:ind w:firstLine="420"/>
        <w:rPr>
          <w:rFonts w:ascii="Times New Roman"/>
          <w:szCs w:val="24"/>
        </w:rPr>
      </w:pPr>
      <w:r>
        <w:rPr>
          <w:rFonts w:ascii="Times New Roman"/>
          <w:szCs w:val="24"/>
        </w:rPr>
        <w:t>ISO 14026</w:t>
      </w:r>
      <w:r>
        <w:rPr>
          <w:rFonts w:ascii="Times New Roman" w:hint="eastAsia"/>
          <w:szCs w:val="24"/>
        </w:rPr>
        <w:t>:2</w:t>
      </w:r>
      <w:r>
        <w:rPr>
          <w:rFonts w:ascii="Times New Roman"/>
          <w:szCs w:val="24"/>
        </w:rPr>
        <w:t>017</w:t>
      </w:r>
      <w:r>
        <w:rPr>
          <w:rFonts w:ascii="Times New Roman" w:hint="eastAsia"/>
          <w:szCs w:val="24"/>
        </w:rPr>
        <w:t>环境标签和声明</w:t>
      </w:r>
      <w:r>
        <w:rPr>
          <w:rFonts w:ascii="Times New Roman" w:hint="eastAsia"/>
          <w:szCs w:val="24"/>
        </w:rPr>
        <w:t>.</w:t>
      </w:r>
      <w:r>
        <w:rPr>
          <w:rFonts w:ascii="Times New Roman" w:hint="eastAsia"/>
          <w:szCs w:val="24"/>
        </w:rPr>
        <w:t>碳足迹信息通信的原则、要求和指南</w:t>
      </w:r>
      <w:r>
        <w:rPr>
          <w:rFonts w:ascii="Times New Roman" w:hint="eastAsia"/>
          <w:szCs w:val="24"/>
        </w:rPr>
        <w:t xml:space="preserve"> </w:t>
      </w:r>
      <w:r>
        <w:rPr>
          <w:rFonts w:ascii="Times New Roman"/>
          <w:szCs w:val="24"/>
        </w:rPr>
        <w:t>Environmental labels and declarations - Principles, requirements and guidelines for communication of footprint information</w:t>
      </w:r>
    </w:p>
    <w:p w14:paraId="1D273533" w14:textId="77777777" w:rsidR="00833B4D" w:rsidRDefault="00C61211">
      <w:pPr>
        <w:spacing w:line="240" w:lineRule="auto"/>
        <w:ind w:firstLine="420"/>
        <w:rPr>
          <w:rFonts w:ascii="Times New Roman"/>
          <w:szCs w:val="24"/>
        </w:rPr>
      </w:pPr>
      <w:r>
        <w:rPr>
          <w:rFonts w:ascii="Times New Roman" w:hint="eastAsia"/>
          <w:szCs w:val="24"/>
        </w:rPr>
        <w:t>X</w:t>
      </w:r>
      <w:r>
        <w:rPr>
          <w:rFonts w:ascii="Times New Roman"/>
          <w:szCs w:val="24"/>
        </w:rPr>
        <w:t xml:space="preserve">XXXX </w:t>
      </w:r>
      <w:r>
        <w:rPr>
          <w:rFonts w:ascii="Times New Roman" w:hint="eastAsia"/>
          <w:szCs w:val="24"/>
        </w:rPr>
        <w:t>温室气体</w:t>
      </w:r>
      <w:r>
        <w:rPr>
          <w:rFonts w:ascii="Times New Roman" w:hint="eastAsia"/>
          <w:szCs w:val="24"/>
        </w:rPr>
        <w:t xml:space="preserve"> </w:t>
      </w:r>
      <w:r>
        <w:rPr>
          <w:rFonts w:ascii="Times New Roman" w:hint="eastAsia"/>
          <w:szCs w:val="24"/>
        </w:rPr>
        <w:t>产品碳足迹量化方法与要求</w:t>
      </w:r>
      <w:r>
        <w:rPr>
          <w:rFonts w:ascii="Times New Roman" w:hint="eastAsia"/>
          <w:szCs w:val="24"/>
        </w:rPr>
        <w:t xml:space="preserve"> </w:t>
      </w:r>
      <w:r>
        <w:rPr>
          <w:rFonts w:ascii="Times New Roman" w:hint="eastAsia"/>
          <w:szCs w:val="24"/>
        </w:rPr>
        <w:t>稀土湿法冶炼产品</w:t>
      </w:r>
    </w:p>
    <w:p w14:paraId="0430B149" w14:textId="77777777" w:rsidR="00833B4D" w:rsidRDefault="00C61211">
      <w:pPr>
        <w:spacing w:line="360" w:lineRule="auto"/>
        <w:ind w:firstLineChars="0" w:firstLine="0"/>
        <w:outlineLvl w:val="0"/>
        <w:rPr>
          <w:rFonts w:ascii="Times New Roman" w:eastAsia="黑体"/>
          <w:bCs/>
          <w:szCs w:val="24"/>
        </w:rPr>
      </w:pPr>
      <w:bookmarkStart w:id="16" w:name="_Toc175740195"/>
      <w:bookmarkStart w:id="17" w:name="_Toc190159462"/>
      <w:bookmarkStart w:id="18" w:name="_Toc81755138"/>
      <w:bookmarkStart w:id="19" w:name="_Toc101106180"/>
      <w:bookmarkStart w:id="20" w:name="_Toc206072535"/>
      <w:r>
        <w:rPr>
          <w:rFonts w:ascii="Times New Roman" w:eastAsia="黑体"/>
          <w:bCs/>
          <w:szCs w:val="24"/>
        </w:rPr>
        <w:t xml:space="preserve">3  </w:t>
      </w:r>
      <w:r>
        <w:rPr>
          <w:rFonts w:ascii="Times New Roman" w:eastAsia="黑体"/>
          <w:bCs/>
          <w:szCs w:val="24"/>
        </w:rPr>
        <w:t>术语</w:t>
      </w:r>
      <w:bookmarkEnd w:id="16"/>
      <w:r>
        <w:rPr>
          <w:rFonts w:ascii="Times New Roman" w:eastAsia="黑体"/>
          <w:bCs/>
          <w:szCs w:val="24"/>
        </w:rPr>
        <w:t>和定义</w:t>
      </w:r>
      <w:bookmarkEnd w:id="17"/>
      <w:bookmarkEnd w:id="18"/>
      <w:bookmarkEnd w:id="19"/>
      <w:bookmarkEnd w:id="20"/>
    </w:p>
    <w:p w14:paraId="5B0DE322" w14:textId="77777777" w:rsidR="00833B4D" w:rsidRDefault="00C61211">
      <w:pPr>
        <w:spacing w:line="240" w:lineRule="auto"/>
        <w:ind w:firstLine="420"/>
        <w:rPr>
          <w:rFonts w:ascii="Times New Roman"/>
          <w:szCs w:val="24"/>
        </w:rPr>
      </w:pPr>
      <w:r>
        <w:rPr>
          <w:rFonts w:ascii="Times New Roman"/>
          <w:szCs w:val="24"/>
        </w:rPr>
        <w:t>GB/T 24025</w:t>
      </w:r>
      <w:r>
        <w:rPr>
          <w:rFonts w:ascii="Times New Roman" w:hint="eastAsia"/>
          <w:szCs w:val="24"/>
        </w:rPr>
        <w:t>、</w:t>
      </w:r>
      <w:r>
        <w:rPr>
          <w:rFonts w:ascii="Times New Roman"/>
          <w:szCs w:val="24"/>
        </w:rPr>
        <w:t>GB/T 24040</w:t>
      </w:r>
      <w:r>
        <w:rPr>
          <w:rFonts w:ascii="Times New Roman" w:hint="eastAsia"/>
          <w:szCs w:val="24"/>
        </w:rPr>
        <w:t>、</w:t>
      </w:r>
      <w:r>
        <w:rPr>
          <w:rFonts w:ascii="Times New Roman"/>
          <w:szCs w:val="24"/>
        </w:rPr>
        <w:t>GB/T 24044</w:t>
      </w:r>
      <w:r>
        <w:rPr>
          <w:rFonts w:ascii="Times New Roman" w:hint="eastAsia"/>
          <w:szCs w:val="24"/>
        </w:rPr>
        <w:t>、</w:t>
      </w:r>
      <w:r>
        <w:rPr>
          <w:rFonts w:ascii="Times New Roman"/>
          <w:szCs w:val="24"/>
        </w:rPr>
        <w:t>GB/T 24067</w:t>
      </w:r>
      <w:r>
        <w:rPr>
          <w:rFonts w:ascii="Times New Roman" w:hint="eastAsia"/>
          <w:szCs w:val="24"/>
        </w:rPr>
        <w:t>及</w:t>
      </w:r>
      <w:r>
        <w:rPr>
          <w:rFonts w:ascii="Times New Roman" w:hint="eastAsia"/>
          <w:szCs w:val="24"/>
        </w:rPr>
        <w:t>GB</w:t>
      </w:r>
      <w:r>
        <w:rPr>
          <w:rFonts w:ascii="Times New Roman"/>
          <w:szCs w:val="24"/>
        </w:rPr>
        <w:t>/T</w:t>
      </w:r>
      <w:r>
        <w:rPr>
          <w:rFonts w:ascii="Times New Roman" w:hint="eastAsia"/>
          <w:szCs w:val="24"/>
        </w:rPr>
        <w:t xml:space="preserve"> 32150</w:t>
      </w:r>
      <w:r>
        <w:rPr>
          <w:rFonts w:ascii="Times New Roman"/>
          <w:szCs w:val="24"/>
        </w:rPr>
        <w:t>界定的以及下列术语和定义适用于本文件。</w:t>
      </w:r>
    </w:p>
    <w:p w14:paraId="3ECF703C" w14:textId="77777777" w:rsidR="00833B4D" w:rsidRDefault="00C61211">
      <w:pPr>
        <w:spacing w:line="360" w:lineRule="auto"/>
        <w:ind w:firstLineChars="0" w:firstLine="0"/>
        <w:rPr>
          <w:rFonts w:ascii="Times New Roman" w:eastAsia="黑体"/>
          <w:szCs w:val="24"/>
        </w:rPr>
      </w:pPr>
      <w:bookmarkStart w:id="21" w:name="_Toc101106181"/>
      <w:bookmarkStart w:id="22" w:name="_Toc81755139"/>
      <w:r>
        <w:rPr>
          <w:rFonts w:ascii="Times New Roman" w:eastAsia="黑体" w:hint="eastAsia"/>
          <w:szCs w:val="24"/>
        </w:rPr>
        <w:t>3</w:t>
      </w:r>
      <w:r>
        <w:rPr>
          <w:rFonts w:ascii="Times New Roman" w:eastAsia="黑体"/>
          <w:szCs w:val="24"/>
        </w:rPr>
        <w:t xml:space="preserve">.1 </w:t>
      </w:r>
    </w:p>
    <w:p w14:paraId="37118251" w14:textId="12C019A4" w:rsidR="00833B4D" w:rsidRPr="00917C0F" w:rsidRDefault="00C61211">
      <w:pPr>
        <w:spacing w:line="240" w:lineRule="auto"/>
        <w:ind w:firstLine="420"/>
        <w:rPr>
          <w:rFonts w:ascii="Times New Roman"/>
          <w:szCs w:val="24"/>
        </w:rPr>
      </w:pPr>
      <w:r w:rsidRPr="00917C0F">
        <w:rPr>
          <w:rFonts w:ascii="Times New Roman" w:hint="eastAsia"/>
          <w:szCs w:val="24"/>
        </w:rPr>
        <w:t>稀土火</w:t>
      </w:r>
      <w:proofErr w:type="gramStart"/>
      <w:r w:rsidRPr="00917C0F">
        <w:rPr>
          <w:rFonts w:ascii="Times New Roman" w:hint="eastAsia"/>
          <w:szCs w:val="24"/>
        </w:rPr>
        <w:t>法冶炼产品</w:t>
      </w:r>
      <w:proofErr w:type="gramEnd"/>
      <w:r w:rsidRPr="00917C0F">
        <w:rPr>
          <w:rFonts w:ascii="Times New Roman"/>
          <w:szCs w:val="24"/>
        </w:rPr>
        <w:t xml:space="preserve"> rare earth pyrometallurgy</w:t>
      </w:r>
      <w:r w:rsidR="005E6ED9" w:rsidRPr="00917C0F">
        <w:rPr>
          <w:rFonts w:ascii="Times New Roman"/>
          <w:szCs w:val="24"/>
        </w:rPr>
        <w:t xml:space="preserve"> product</w:t>
      </w:r>
    </w:p>
    <w:p w14:paraId="35C13312" w14:textId="2E0B2BF3" w:rsidR="00833B4D" w:rsidRPr="006B3903" w:rsidRDefault="00C61211">
      <w:pPr>
        <w:spacing w:line="240" w:lineRule="auto"/>
        <w:ind w:firstLineChars="0" w:firstLine="435"/>
        <w:rPr>
          <w:rFonts w:ascii="Times New Roman"/>
          <w:szCs w:val="24"/>
        </w:rPr>
      </w:pPr>
      <w:r w:rsidRPr="006B3903">
        <w:rPr>
          <w:rFonts w:ascii="Times New Roman" w:hint="eastAsia"/>
          <w:szCs w:val="24"/>
        </w:rPr>
        <w:t>以稀土氧化物、氟化物或</w:t>
      </w:r>
      <w:r w:rsidR="006F5890">
        <w:rPr>
          <w:rFonts w:ascii="Times New Roman" w:hint="eastAsia"/>
          <w:szCs w:val="24"/>
        </w:rPr>
        <w:t>稀土</w:t>
      </w:r>
      <w:r w:rsidR="006B3903" w:rsidRPr="006B3903">
        <w:rPr>
          <w:rFonts w:ascii="Times New Roman" w:hint="eastAsia"/>
          <w:szCs w:val="24"/>
        </w:rPr>
        <w:t>金属</w:t>
      </w:r>
      <w:r w:rsidRPr="006B3903">
        <w:rPr>
          <w:rFonts w:ascii="Times New Roman" w:hint="eastAsia"/>
          <w:szCs w:val="24"/>
        </w:rPr>
        <w:t>为原料，通过熔盐电解、金属热还原、真空蒸馏等至少一种工艺生产的稀土金属</w:t>
      </w:r>
      <w:r w:rsidR="006F5890">
        <w:rPr>
          <w:rFonts w:ascii="Times New Roman" w:hint="eastAsia"/>
          <w:szCs w:val="24"/>
        </w:rPr>
        <w:t>、</w:t>
      </w:r>
      <w:r w:rsidRPr="006B3903">
        <w:rPr>
          <w:rFonts w:ascii="Times New Roman" w:hint="eastAsia"/>
          <w:szCs w:val="24"/>
        </w:rPr>
        <w:t>稀土合金</w:t>
      </w:r>
      <w:r w:rsidR="006F5890">
        <w:rPr>
          <w:rFonts w:ascii="Times New Roman" w:hint="eastAsia"/>
          <w:szCs w:val="24"/>
        </w:rPr>
        <w:t>或高纯稀土金属</w:t>
      </w:r>
      <w:r w:rsidRPr="006B3903">
        <w:rPr>
          <w:rFonts w:ascii="Times New Roman" w:hint="eastAsia"/>
          <w:szCs w:val="24"/>
        </w:rPr>
        <w:t>产品。</w:t>
      </w:r>
    </w:p>
    <w:p w14:paraId="5A7AE492" w14:textId="77777777" w:rsidR="00833B4D" w:rsidRDefault="00C61211">
      <w:pPr>
        <w:spacing w:line="240" w:lineRule="auto"/>
        <w:ind w:firstLineChars="0" w:firstLine="0"/>
        <w:rPr>
          <w:rFonts w:ascii="Times New Roman" w:eastAsia="黑体"/>
          <w:szCs w:val="24"/>
        </w:rPr>
      </w:pPr>
      <w:r>
        <w:rPr>
          <w:rFonts w:ascii="Times New Roman"/>
          <w:szCs w:val="24"/>
        </w:rPr>
        <w:t>3.2</w:t>
      </w:r>
    </w:p>
    <w:p w14:paraId="379FAC8D" w14:textId="77777777" w:rsidR="00833B4D" w:rsidRPr="00917C0F" w:rsidRDefault="00C61211">
      <w:pPr>
        <w:spacing w:line="240" w:lineRule="auto"/>
        <w:ind w:firstLine="420"/>
        <w:rPr>
          <w:rFonts w:ascii="Times New Roman"/>
          <w:szCs w:val="24"/>
        </w:rPr>
      </w:pPr>
      <w:r w:rsidRPr="00917C0F">
        <w:rPr>
          <w:rFonts w:ascii="Times New Roman" w:hint="eastAsia"/>
          <w:szCs w:val="24"/>
        </w:rPr>
        <w:t>温室气体</w:t>
      </w:r>
      <w:r w:rsidRPr="00917C0F">
        <w:rPr>
          <w:rFonts w:ascii="Times New Roman"/>
          <w:szCs w:val="24"/>
        </w:rPr>
        <w:t xml:space="preserve"> greenhouse gas </w:t>
      </w:r>
      <w:r w:rsidRPr="00917C0F">
        <w:rPr>
          <w:rFonts w:ascii="Times New Roman" w:hint="eastAsia"/>
          <w:szCs w:val="24"/>
        </w:rPr>
        <w:t>（</w:t>
      </w:r>
      <w:r w:rsidRPr="00917C0F">
        <w:rPr>
          <w:rFonts w:ascii="Times New Roman"/>
          <w:szCs w:val="24"/>
        </w:rPr>
        <w:t>GHG</w:t>
      </w:r>
      <w:r w:rsidRPr="00917C0F">
        <w:rPr>
          <w:rFonts w:ascii="Times New Roman" w:hint="eastAsia"/>
          <w:szCs w:val="24"/>
        </w:rPr>
        <w:t>）</w:t>
      </w:r>
    </w:p>
    <w:p w14:paraId="03AB6C33" w14:textId="77777777" w:rsidR="00833B4D" w:rsidRDefault="00C61211">
      <w:pPr>
        <w:spacing w:line="240" w:lineRule="auto"/>
        <w:ind w:firstLine="420"/>
        <w:rPr>
          <w:rFonts w:ascii="Times New Roman"/>
          <w:szCs w:val="24"/>
        </w:rPr>
      </w:pPr>
      <w:r>
        <w:rPr>
          <w:rFonts w:ascii="Times New Roman"/>
          <w:szCs w:val="24"/>
        </w:rPr>
        <w:t>大气层中自然存在的和由于人类活动产生的能够吸收和散发由地球表面、大气层和云层所产生的波长在红外光谱内的辐射的气态成分。</w:t>
      </w:r>
    </w:p>
    <w:p w14:paraId="6262A53C" w14:textId="77777777" w:rsidR="00833B4D" w:rsidRPr="00917C0F" w:rsidRDefault="00C61211">
      <w:pPr>
        <w:spacing w:line="240" w:lineRule="auto"/>
        <w:ind w:firstLine="420"/>
        <w:rPr>
          <w:rFonts w:ascii="Times New Roman"/>
          <w:szCs w:val="24"/>
        </w:rPr>
      </w:pPr>
      <w:r>
        <w:rPr>
          <w:rFonts w:ascii="Times New Roman" w:hint="eastAsia"/>
          <w:szCs w:val="24"/>
        </w:rPr>
        <w:t>注：稀土火</w:t>
      </w:r>
      <w:proofErr w:type="gramStart"/>
      <w:r>
        <w:rPr>
          <w:rFonts w:ascii="Times New Roman" w:hint="eastAsia"/>
          <w:szCs w:val="24"/>
        </w:rPr>
        <w:t>法冶炼生产</w:t>
      </w:r>
      <w:proofErr w:type="gramEnd"/>
      <w:r>
        <w:rPr>
          <w:rFonts w:ascii="Times New Roman" w:hint="eastAsia"/>
          <w:szCs w:val="24"/>
        </w:rPr>
        <w:t>过程排放的温室气体有</w:t>
      </w:r>
      <w:r>
        <w:rPr>
          <w:rFonts w:ascii="Times New Roman" w:hint="eastAsia"/>
          <w:szCs w:val="24"/>
        </w:rPr>
        <w:t>C</w:t>
      </w:r>
      <w:r>
        <w:rPr>
          <w:rFonts w:ascii="Times New Roman"/>
          <w:szCs w:val="24"/>
        </w:rPr>
        <w:t>O</w:t>
      </w:r>
      <w:r w:rsidRPr="00917C0F">
        <w:rPr>
          <w:rFonts w:ascii="Times New Roman"/>
          <w:szCs w:val="24"/>
        </w:rPr>
        <w:t>2</w:t>
      </w:r>
      <w:r>
        <w:rPr>
          <w:rFonts w:ascii="Times New Roman" w:hint="eastAsia"/>
          <w:szCs w:val="24"/>
        </w:rPr>
        <w:t>及</w:t>
      </w:r>
      <w:r>
        <w:rPr>
          <w:rFonts w:ascii="Times New Roman" w:hint="eastAsia"/>
          <w:szCs w:val="24"/>
        </w:rPr>
        <w:t>C</w:t>
      </w:r>
      <w:r>
        <w:rPr>
          <w:rFonts w:ascii="Times New Roman"/>
          <w:szCs w:val="24"/>
        </w:rPr>
        <w:t>F</w:t>
      </w:r>
      <w:r w:rsidRPr="00917C0F">
        <w:rPr>
          <w:rFonts w:ascii="Times New Roman"/>
          <w:szCs w:val="24"/>
        </w:rPr>
        <w:t>4</w:t>
      </w:r>
      <w:bookmarkStart w:id="23" w:name="OLE_LINK1"/>
      <w:r>
        <w:rPr>
          <w:rFonts w:ascii="Times New Roman" w:hint="eastAsia"/>
          <w:szCs w:val="24"/>
        </w:rPr>
        <w:t>、</w:t>
      </w:r>
      <w:bookmarkEnd w:id="23"/>
      <w:r>
        <w:rPr>
          <w:rFonts w:ascii="Times New Roman" w:hint="eastAsia"/>
          <w:szCs w:val="24"/>
        </w:rPr>
        <w:t>C</w:t>
      </w:r>
      <w:r w:rsidRPr="00917C0F">
        <w:rPr>
          <w:rFonts w:ascii="Times New Roman"/>
          <w:szCs w:val="24"/>
        </w:rPr>
        <w:t>2</w:t>
      </w:r>
      <w:r>
        <w:rPr>
          <w:rFonts w:ascii="Times New Roman"/>
          <w:szCs w:val="24"/>
        </w:rPr>
        <w:t>F</w:t>
      </w:r>
      <w:r w:rsidRPr="00917C0F">
        <w:rPr>
          <w:rFonts w:ascii="Times New Roman"/>
          <w:szCs w:val="24"/>
        </w:rPr>
        <w:t>6</w:t>
      </w:r>
      <w:r>
        <w:rPr>
          <w:rFonts w:ascii="Times New Roman" w:hint="eastAsia"/>
          <w:szCs w:val="24"/>
        </w:rPr>
        <w:t>等全氟化碳（</w:t>
      </w:r>
      <w:r>
        <w:rPr>
          <w:rFonts w:ascii="Times New Roman" w:hint="eastAsia"/>
          <w:szCs w:val="24"/>
        </w:rPr>
        <w:t>P</w:t>
      </w:r>
      <w:r>
        <w:rPr>
          <w:rFonts w:ascii="Times New Roman"/>
          <w:szCs w:val="24"/>
        </w:rPr>
        <w:t>FCs</w:t>
      </w:r>
      <w:r>
        <w:rPr>
          <w:rFonts w:ascii="Times New Roman" w:hint="eastAsia"/>
          <w:szCs w:val="24"/>
        </w:rPr>
        <w:t>）气体，但最主要的温室气体是二氧化碳（</w:t>
      </w:r>
      <w:r>
        <w:rPr>
          <w:rFonts w:ascii="Times New Roman" w:hint="eastAsia"/>
          <w:szCs w:val="24"/>
        </w:rPr>
        <w:t>C</w:t>
      </w:r>
      <w:r>
        <w:rPr>
          <w:rFonts w:ascii="Times New Roman"/>
          <w:szCs w:val="24"/>
        </w:rPr>
        <w:t>O</w:t>
      </w:r>
      <w:r w:rsidRPr="00917C0F">
        <w:rPr>
          <w:rFonts w:ascii="Times New Roman"/>
          <w:szCs w:val="24"/>
        </w:rPr>
        <w:t>2</w:t>
      </w:r>
      <w:r>
        <w:rPr>
          <w:rFonts w:ascii="Times New Roman" w:hint="eastAsia"/>
          <w:szCs w:val="24"/>
        </w:rPr>
        <w:t>）。</w:t>
      </w:r>
    </w:p>
    <w:p w14:paraId="5D30A7EB" w14:textId="77777777" w:rsidR="007756BF" w:rsidRDefault="00C61211" w:rsidP="00917C0F">
      <w:pPr>
        <w:spacing w:line="240" w:lineRule="auto"/>
        <w:ind w:firstLine="420"/>
        <w:rPr>
          <w:rFonts w:ascii="Times New Roman"/>
          <w:szCs w:val="24"/>
        </w:rPr>
      </w:pPr>
      <w:r>
        <w:rPr>
          <w:rFonts w:ascii="Times New Roman" w:hint="eastAsia"/>
          <w:szCs w:val="24"/>
        </w:rPr>
        <w:t>[</w:t>
      </w:r>
      <w:r>
        <w:rPr>
          <w:rFonts w:ascii="Times New Roman" w:hint="eastAsia"/>
          <w:szCs w:val="24"/>
        </w:rPr>
        <w:t>来源：</w:t>
      </w:r>
      <w:r>
        <w:rPr>
          <w:rFonts w:ascii="Times New Roman" w:hint="eastAsia"/>
          <w:szCs w:val="24"/>
        </w:rPr>
        <w:t>G</w:t>
      </w:r>
      <w:r>
        <w:rPr>
          <w:rFonts w:ascii="Times New Roman"/>
          <w:szCs w:val="24"/>
        </w:rPr>
        <w:t>B/T 32150-2015</w:t>
      </w:r>
      <w:r>
        <w:rPr>
          <w:rFonts w:ascii="Times New Roman" w:hint="eastAsia"/>
          <w:szCs w:val="24"/>
        </w:rPr>
        <w:t>，</w:t>
      </w:r>
      <w:r>
        <w:rPr>
          <w:rFonts w:ascii="Times New Roman" w:hint="eastAsia"/>
          <w:szCs w:val="24"/>
        </w:rPr>
        <w:t>3</w:t>
      </w:r>
      <w:r>
        <w:rPr>
          <w:rFonts w:ascii="Times New Roman"/>
          <w:szCs w:val="24"/>
        </w:rPr>
        <w:t>.1</w:t>
      </w:r>
      <w:r>
        <w:rPr>
          <w:rFonts w:ascii="Times New Roman" w:hint="eastAsia"/>
          <w:szCs w:val="24"/>
        </w:rPr>
        <w:t>，有修改</w:t>
      </w:r>
      <w:r>
        <w:rPr>
          <w:rFonts w:ascii="Times New Roman" w:hint="eastAsia"/>
          <w:szCs w:val="24"/>
        </w:rPr>
        <w:t>]</w:t>
      </w:r>
    </w:p>
    <w:p w14:paraId="451DF655" w14:textId="2EA6D7A3" w:rsidR="00833B4D" w:rsidRDefault="00C61211">
      <w:pPr>
        <w:spacing w:line="360" w:lineRule="auto"/>
        <w:ind w:firstLineChars="0" w:firstLine="0"/>
        <w:rPr>
          <w:rFonts w:ascii="Times New Roman" w:eastAsia="黑体"/>
          <w:szCs w:val="24"/>
        </w:rPr>
      </w:pPr>
      <w:r>
        <w:rPr>
          <w:rFonts w:ascii="Times New Roman" w:eastAsia="黑体"/>
          <w:szCs w:val="24"/>
        </w:rPr>
        <w:t>3.3</w:t>
      </w:r>
    </w:p>
    <w:p w14:paraId="297FE941" w14:textId="77777777" w:rsidR="00833B4D" w:rsidRPr="00917C0F" w:rsidRDefault="00C61211">
      <w:pPr>
        <w:spacing w:line="240" w:lineRule="auto"/>
        <w:ind w:firstLine="420"/>
        <w:rPr>
          <w:rFonts w:ascii="Times New Roman"/>
          <w:szCs w:val="24"/>
        </w:rPr>
      </w:pPr>
      <w:r w:rsidRPr="00917C0F">
        <w:rPr>
          <w:rFonts w:ascii="Times New Roman" w:hint="eastAsia"/>
          <w:szCs w:val="24"/>
        </w:rPr>
        <w:t>产品碳足迹</w:t>
      </w:r>
      <w:r w:rsidRPr="00917C0F">
        <w:rPr>
          <w:rFonts w:ascii="Times New Roman"/>
          <w:szCs w:val="24"/>
        </w:rPr>
        <w:t xml:space="preserve"> carbon footprint of a product</w:t>
      </w:r>
      <w:bookmarkEnd w:id="21"/>
      <w:bookmarkEnd w:id="22"/>
      <w:r w:rsidRPr="00917C0F">
        <w:rPr>
          <w:rFonts w:ascii="Times New Roman"/>
          <w:szCs w:val="24"/>
        </w:rPr>
        <w:t xml:space="preserve"> </w:t>
      </w:r>
      <w:r w:rsidRPr="00917C0F">
        <w:rPr>
          <w:rFonts w:ascii="Times New Roman" w:hint="eastAsia"/>
          <w:szCs w:val="24"/>
        </w:rPr>
        <w:t>（</w:t>
      </w:r>
      <w:r w:rsidRPr="00917C0F">
        <w:rPr>
          <w:rFonts w:ascii="Times New Roman"/>
          <w:szCs w:val="24"/>
        </w:rPr>
        <w:t>CFP</w:t>
      </w:r>
      <w:r w:rsidRPr="00917C0F">
        <w:rPr>
          <w:rFonts w:ascii="Times New Roman" w:hint="eastAsia"/>
          <w:szCs w:val="24"/>
        </w:rPr>
        <w:t>）</w:t>
      </w:r>
    </w:p>
    <w:p w14:paraId="2B243C4E" w14:textId="77777777" w:rsidR="00833B4D" w:rsidRDefault="00C61211">
      <w:pPr>
        <w:spacing w:line="240" w:lineRule="auto"/>
        <w:ind w:firstLine="420"/>
        <w:rPr>
          <w:rFonts w:ascii="Times New Roman"/>
          <w:szCs w:val="24"/>
        </w:rPr>
      </w:pPr>
      <w:r>
        <w:rPr>
          <w:rFonts w:ascii="Times New Roman" w:hint="eastAsia"/>
          <w:szCs w:val="24"/>
        </w:rPr>
        <w:t>产品系统中的温室气体排放量和温室气体清除量之和，以二氧化碳当量为单位表示，基于使用气候变化单一影响类别的生命周期评价。</w:t>
      </w:r>
    </w:p>
    <w:p w14:paraId="282A4013" w14:textId="77777777" w:rsidR="00833B4D" w:rsidRPr="00917C0F" w:rsidRDefault="00C61211" w:rsidP="00917C0F">
      <w:pPr>
        <w:spacing w:line="240" w:lineRule="auto"/>
        <w:ind w:firstLine="420"/>
        <w:rPr>
          <w:rFonts w:ascii="Times New Roman"/>
          <w:szCs w:val="24"/>
        </w:rPr>
      </w:pPr>
      <w:r w:rsidRPr="00917C0F">
        <w:rPr>
          <w:rFonts w:ascii="Times New Roman" w:hint="eastAsia"/>
          <w:szCs w:val="24"/>
        </w:rPr>
        <w:t>注：产品碳足迹研究报告中记录了产品碳足迹的量化结果，以每个功能单位的二氧化碳当量表示。</w:t>
      </w:r>
    </w:p>
    <w:p w14:paraId="77E8D42B" w14:textId="77777777" w:rsidR="00833B4D" w:rsidRPr="00917C0F" w:rsidRDefault="00C61211">
      <w:pPr>
        <w:spacing w:line="240" w:lineRule="auto"/>
        <w:ind w:firstLine="420"/>
        <w:rPr>
          <w:rFonts w:ascii="Times New Roman"/>
          <w:szCs w:val="24"/>
        </w:rPr>
      </w:pPr>
      <w:r w:rsidRPr="00917C0F">
        <w:rPr>
          <w:rFonts w:ascii="Times New Roman"/>
          <w:szCs w:val="24"/>
        </w:rPr>
        <w:t>[</w:t>
      </w:r>
      <w:r w:rsidRPr="00917C0F">
        <w:rPr>
          <w:rFonts w:ascii="Times New Roman" w:hint="eastAsia"/>
          <w:szCs w:val="24"/>
        </w:rPr>
        <w:t>来源：</w:t>
      </w:r>
      <w:r w:rsidRPr="00917C0F">
        <w:rPr>
          <w:rFonts w:ascii="Times New Roman"/>
          <w:szCs w:val="24"/>
        </w:rPr>
        <w:t>GB/T 24067-2024</w:t>
      </w:r>
      <w:r w:rsidRPr="00917C0F">
        <w:rPr>
          <w:rFonts w:ascii="Times New Roman" w:hint="eastAsia"/>
          <w:szCs w:val="24"/>
        </w:rPr>
        <w:t>，</w:t>
      </w:r>
      <w:r w:rsidRPr="006B3903">
        <w:rPr>
          <w:rFonts w:ascii="Times New Roman"/>
          <w:szCs w:val="24"/>
        </w:rPr>
        <w:t>3.1.1</w:t>
      </w:r>
      <w:r w:rsidRPr="00917C0F">
        <w:rPr>
          <w:rFonts w:ascii="Times New Roman" w:hint="eastAsia"/>
          <w:szCs w:val="24"/>
        </w:rPr>
        <w:t>，有修改</w:t>
      </w:r>
      <w:r w:rsidRPr="00917C0F">
        <w:rPr>
          <w:rFonts w:ascii="Times New Roman"/>
          <w:szCs w:val="24"/>
        </w:rPr>
        <w:t>]</w:t>
      </w:r>
    </w:p>
    <w:p w14:paraId="3A206976" w14:textId="51AB45F4" w:rsidR="00833B4D" w:rsidRDefault="00C61211">
      <w:pPr>
        <w:spacing w:line="360" w:lineRule="auto"/>
        <w:ind w:firstLineChars="0" w:firstLine="0"/>
        <w:rPr>
          <w:rFonts w:ascii="Times New Roman" w:eastAsia="黑体"/>
          <w:szCs w:val="24"/>
        </w:rPr>
      </w:pPr>
      <w:bookmarkStart w:id="24" w:name="_Toc81755141"/>
      <w:bookmarkStart w:id="25" w:name="_Toc101106183"/>
      <w:r>
        <w:rPr>
          <w:rFonts w:ascii="Times New Roman" w:eastAsia="黑体"/>
          <w:szCs w:val="24"/>
        </w:rPr>
        <w:t>3.4</w:t>
      </w:r>
    </w:p>
    <w:p w14:paraId="087AA6D1" w14:textId="77777777" w:rsidR="00833B4D" w:rsidRPr="00917C0F" w:rsidRDefault="00C61211">
      <w:pPr>
        <w:spacing w:line="240" w:lineRule="auto"/>
        <w:ind w:firstLine="420"/>
        <w:rPr>
          <w:rFonts w:ascii="Times New Roman"/>
          <w:szCs w:val="24"/>
        </w:rPr>
      </w:pPr>
      <w:r w:rsidRPr="00917C0F">
        <w:rPr>
          <w:rFonts w:ascii="Times New Roman" w:hint="eastAsia"/>
          <w:szCs w:val="24"/>
        </w:rPr>
        <w:t>产品系统</w:t>
      </w:r>
      <w:r w:rsidRPr="00917C0F">
        <w:rPr>
          <w:rFonts w:ascii="Times New Roman"/>
          <w:szCs w:val="24"/>
        </w:rPr>
        <w:t xml:space="preserve"> </w:t>
      </w:r>
      <w:bookmarkEnd w:id="24"/>
      <w:bookmarkEnd w:id="25"/>
      <w:r w:rsidRPr="00917C0F">
        <w:rPr>
          <w:rFonts w:ascii="Times New Roman"/>
          <w:szCs w:val="24"/>
        </w:rPr>
        <w:t xml:space="preserve">product system </w:t>
      </w:r>
    </w:p>
    <w:p w14:paraId="645E5652" w14:textId="77777777" w:rsidR="00833B4D" w:rsidRDefault="00C61211">
      <w:pPr>
        <w:spacing w:line="240" w:lineRule="auto"/>
        <w:ind w:firstLine="420"/>
        <w:rPr>
          <w:rFonts w:ascii="Times New Roman"/>
          <w:szCs w:val="24"/>
        </w:rPr>
      </w:pPr>
      <w:r>
        <w:rPr>
          <w:rFonts w:ascii="Times New Roman" w:hint="eastAsia"/>
          <w:szCs w:val="24"/>
        </w:rPr>
        <w:t>拥有基本流和产品流，同时具有一种或多种特定功能，并能模拟产品生命周期的单元过程的集合。</w:t>
      </w:r>
    </w:p>
    <w:p w14:paraId="1222830D" w14:textId="11D98FD3" w:rsidR="00833B4D" w:rsidRDefault="00C61211">
      <w:pPr>
        <w:spacing w:line="240" w:lineRule="auto"/>
        <w:ind w:firstLine="420"/>
        <w:rPr>
          <w:rFonts w:ascii="Times New Roman"/>
          <w:szCs w:val="24"/>
        </w:rPr>
      </w:pPr>
      <w:r>
        <w:rPr>
          <w:rFonts w:ascii="Times New Roman"/>
          <w:szCs w:val="24"/>
        </w:rPr>
        <w:t>[</w:t>
      </w:r>
      <w:r>
        <w:rPr>
          <w:rFonts w:ascii="Times New Roman" w:hint="eastAsia"/>
          <w:szCs w:val="24"/>
        </w:rPr>
        <w:t>来源：</w:t>
      </w:r>
      <w:r>
        <w:rPr>
          <w:rFonts w:ascii="Times New Roman" w:hint="eastAsia"/>
          <w:szCs w:val="24"/>
        </w:rPr>
        <w:t>G</w:t>
      </w:r>
      <w:r>
        <w:rPr>
          <w:rFonts w:ascii="Times New Roman"/>
          <w:szCs w:val="24"/>
        </w:rPr>
        <w:t>B/T 24044-2008</w:t>
      </w:r>
      <w:r>
        <w:rPr>
          <w:rFonts w:ascii="Times New Roman" w:hint="eastAsia"/>
          <w:szCs w:val="24"/>
        </w:rPr>
        <w:t>，</w:t>
      </w:r>
      <w:r>
        <w:rPr>
          <w:rFonts w:ascii="Times New Roman" w:hint="eastAsia"/>
          <w:szCs w:val="24"/>
        </w:rPr>
        <w:t>3</w:t>
      </w:r>
      <w:r>
        <w:rPr>
          <w:rFonts w:ascii="Times New Roman"/>
          <w:szCs w:val="24"/>
        </w:rPr>
        <w:t>.28</w:t>
      </w:r>
      <w:r>
        <w:rPr>
          <w:rFonts w:ascii="Times New Roman" w:hint="eastAsia"/>
          <w:szCs w:val="24"/>
        </w:rPr>
        <w:t>]</w:t>
      </w:r>
    </w:p>
    <w:p w14:paraId="510A357B" w14:textId="77777777" w:rsidR="00833B4D" w:rsidRDefault="00C61211">
      <w:pPr>
        <w:spacing w:line="360" w:lineRule="auto"/>
        <w:ind w:firstLineChars="0" w:firstLine="0"/>
        <w:rPr>
          <w:rFonts w:ascii="Times New Roman" w:eastAsia="黑体"/>
          <w:szCs w:val="24"/>
        </w:rPr>
      </w:pPr>
      <w:bookmarkStart w:id="26" w:name="_Toc81755143"/>
      <w:bookmarkStart w:id="27" w:name="_Toc101106185"/>
      <w:r>
        <w:rPr>
          <w:rFonts w:ascii="Times New Roman" w:eastAsia="黑体"/>
          <w:szCs w:val="24"/>
        </w:rPr>
        <w:t xml:space="preserve">3.5 </w:t>
      </w:r>
    </w:p>
    <w:p w14:paraId="0FB28C86" w14:textId="77777777" w:rsidR="00833B4D" w:rsidRPr="00917C0F" w:rsidRDefault="00C61211">
      <w:pPr>
        <w:spacing w:line="240" w:lineRule="auto"/>
        <w:ind w:firstLine="420"/>
        <w:rPr>
          <w:rFonts w:ascii="Times New Roman"/>
          <w:szCs w:val="24"/>
        </w:rPr>
      </w:pPr>
      <w:r w:rsidRPr="00917C0F">
        <w:rPr>
          <w:rFonts w:ascii="Times New Roman" w:hint="eastAsia"/>
          <w:szCs w:val="24"/>
        </w:rPr>
        <w:t>系统边界</w:t>
      </w:r>
      <w:r w:rsidRPr="00917C0F">
        <w:rPr>
          <w:rFonts w:ascii="Times New Roman"/>
          <w:szCs w:val="24"/>
        </w:rPr>
        <w:t xml:space="preserve"> system boundary</w:t>
      </w:r>
      <w:bookmarkEnd w:id="26"/>
      <w:bookmarkEnd w:id="27"/>
      <w:r w:rsidRPr="00917C0F">
        <w:rPr>
          <w:rFonts w:ascii="Times New Roman"/>
          <w:szCs w:val="24"/>
        </w:rPr>
        <w:t xml:space="preserve"> </w:t>
      </w:r>
    </w:p>
    <w:p w14:paraId="4FC5A62E" w14:textId="77777777" w:rsidR="00833B4D" w:rsidRDefault="00C61211">
      <w:pPr>
        <w:spacing w:line="240" w:lineRule="auto"/>
        <w:ind w:firstLine="420"/>
        <w:rPr>
          <w:rFonts w:ascii="Times New Roman"/>
          <w:szCs w:val="24"/>
        </w:rPr>
      </w:pPr>
      <w:r>
        <w:rPr>
          <w:rFonts w:ascii="Times New Roman"/>
          <w:szCs w:val="24"/>
        </w:rPr>
        <w:t>通过一组准则确定哪些单元过程属于产品系统的一部分。</w:t>
      </w:r>
    </w:p>
    <w:p w14:paraId="6C8500B5" w14:textId="61F512A8" w:rsidR="00833B4D" w:rsidRDefault="00C61211">
      <w:pPr>
        <w:spacing w:line="240" w:lineRule="auto"/>
        <w:ind w:firstLine="420"/>
        <w:rPr>
          <w:rFonts w:ascii="Times New Roman"/>
          <w:szCs w:val="24"/>
        </w:rPr>
      </w:pPr>
      <w:r>
        <w:rPr>
          <w:rFonts w:ascii="Times New Roman"/>
          <w:szCs w:val="24"/>
        </w:rPr>
        <w:t>[</w:t>
      </w:r>
      <w:r>
        <w:rPr>
          <w:rFonts w:ascii="Times New Roman" w:hint="eastAsia"/>
          <w:szCs w:val="24"/>
        </w:rPr>
        <w:t>来源：</w:t>
      </w:r>
      <w:r>
        <w:rPr>
          <w:rFonts w:ascii="Times New Roman"/>
          <w:szCs w:val="24"/>
        </w:rPr>
        <w:t>GB/T 24044-2008</w:t>
      </w:r>
      <w:r>
        <w:rPr>
          <w:rFonts w:ascii="Times New Roman" w:hint="eastAsia"/>
          <w:szCs w:val="24"/>
        </w:rPr>
        <w:t>，</w:t>
      </w:r>
      <w:r>
        <w:rPr>
          <w:rFonts w:ascii="Times New Roman"/>
          <w:szCs w:val="24"/>
        </w:rPr>
        <w:t>3.32]</w:t>
      </w:r>
    </w:p>
    <w:p w14:paraId="45792354" w14:textId="77777777" w:rsidR="00833B4D" w:rsidRDefault="00C61211">
      <w:pPr>
        <w:spacing w:line="360" w:lineRule="auto"/>
        <w:ind w:firstLineChars="0" w:firstLine="0"/>
        <w:rPr>
          <w:rFonts w:ascii="Times New Roman" w:eastAsia="黑体"/>
          <w:szCs w:val="24"/>
        </w:rPr>
      </w:pPr>
      <w:r>
        <w:rPr>
          <w:rFonts w:ascii="Times New Roman" w:eastAsia="黑体"/>
          <w:szCs w:val="24"/>
        </w:rPr>
        <w:t xml:space="preserve">3.6 </w:t>
      </w:r>
    </w:p>
    <w:p w14:paraId="534D25DB" w14:textId="77777777" w:rsidR="00833B4D" w:rsidRPr="00917C0F" w:rsidRDefault="00C61211">
      <w:pPr>
        <w:spacing w:line="240" w:lineRule="auto"/>
        <w:ind w:firstLine="420"/>
        <w:rPr>
          <w:rFonts w:ascii="Times New Roman"/>
          <w:szCs w:val="24"/>
        </w:rPr>
      </w:pPr>
      <w:r w:rsidRPr="00917C0F">
        <w:rPr>
          <w:rFonts w:ascii="Times New Roman" w:hint="eastAsia"/>
          <w:szCs w:val="24"/>
        </w:rPr>
        <w:t>单元过程</w:t>
      </w:r>
      <w:r w:rsidRPr="00917C0F">
        <w:rPr>
          <w:rFonts w:ascii="Times New Roman"/>
          <w:szCs w:val="24"/>
        </w:rPr>
        <w:t xml:space="preserve"> unit process </w:t>
      </w:r>
    </w:p>
    <w:p w14:paraId="51B22251" w14:textId="77777777" w:rsidR="00833B4D" w:rsidRDefault="00C61211">
      <w:pPr>
        <w:spacing w:line="240" w:lineRule="auto"/>
        <w:ind w:firstLine="420"/>
        <w:rPr>
          <w:rFonts w:ascii="Times New Roman"/>
          <w:szCs w:val="24"/>
        </w:rPr>
      </w:pPr>
      <w:r>
        <w:rPr>
          <w:rFonts w:ascii="Times New Roman" w:hint="eastAsia"/>
          <w:szCs w:val="24"/>
        </w:rPr>
        <w:t>进行生命周期清单分析时为量化输入和输出数据而确定的最基本部分。</w:t>
      </w:r>
    </w:p>
    <w:p w14:paraId="39DB5C83" w14:textId="5EB8C35F" w:rsidR="00833B4D" w:rsidRDefault="00C61211">
      <w:pPr>
        <w:spacing w:line="240" w:lineRule="auto"/>
        <w:ind w:firstLine="420"/>
        <w:rPr>
          <w:rFonts w:ascii="Times New Roman"/>
          <w:szCs w:val="24"/>
        </w:rPr>
      </w:pPr>
      <w:r>
        <w:rPr>
          <w:rFonts w:ascii="Times New Roman"/>
          <w:szCs w:val="24"/>
        </w:rPr>
        <w:t>[</w:t>
      </w:r>
      <w:r>
        <w:rPr>
          <w:rFonts w:ascii="Times New Roman" w:hint="eastAsia"/>
          <w:szCs w:val="24"/>
        </w:rPr>
        <w:t>来源：</w:t>
      </w:r>
      <w:r>
        <w:rPr>
          <w:rFonts w:ascii="Times New Roman"/>
          <w:szCs w:val="24"/>
        </w:rPr>
        <w:t>GB/T 24044-2008</w:t>
      </w:r>
      <w:r>
        <w:rPr>
          <w:rFonts w:ascii="Times New Roman" w:hint="eastAsia"/>
          <w:szCs w:val="24"/>
        </w:rPr>
        <w:t>，</w:t>
      </w:r>
      <w:r>
        <w:rPr>
          <w:rFonts w:ascii="Times New Roman"/>
          <w:szCs w:val="24"/>
        </w:rPr>
        <w:t>3.34]</w:t>
      </w:r>
      <w:bookmarkStart w:id="28" w:name="_Toc101106184"/>
      <w:bookmarkStart w:id="29" w:name="_Toc81755142"/>
    </w:p>
    <w:p w14:paraId="2F78D453" w14:textId="77777777" w:rsidR="00833B4D" w:rsidRDefault="00C61211">
      <w:pPr>
        <w:spacing w:line="360" w:lineRule="auto"/>
        <w:ind w:firstLineChars="0" w:firstLine="0"/>
        <w:rPr>
          <w:rFonts w:ascii="Times New Roman" w:eastAsia="黑体"/>
          <w:szCs w:val="24"/>
        </w:rPr>
      </w:pPr>
      <w:r>
        <w:rPr>
          <w:rFonts w:ascii="Times New Roman" w:eastAsia="黑体"/>
          <w:szCs w:val="24"/>
        </w:rPr>
        <w:t xml:space="preserve">3.7 </w:t>
      </w:r>
    </w:p>
    <w:p w14:paraId="4976399C" w14:textId="77777777" w:rsidR="00833B4D" w:rsidRPr="00917C0F" w:rsidRDefault="00C61211">
      <w:pPr>
        <w:spacing w:line="240" w:lineRule="auto"/>
        <w:ind w:firstLine="420"/>
        <w:rPr>
          <w:rFonts w:ascii="Times New Roman"/>
          <w:szCs w:val="24"/>
        </w:rPr>
      </w:pPr>
      <w:r w:rsidRPr="00917C0F">
        <w:rPr>
          <w:rFonts w:ascii="Times New Roman" w:hint="eastAsia"/>
          <w:szCs w:val="24"/>
        </w:rPr>
        <w:t>声明单位</w:t>
      </w:r>
      <w:r w:rsidRPr="00917C0F">
        <w:rPr>
          <w:rFonts w:ascii="Times New Roman"/>
          <w:szCs w:val="24"/>
        </w:rPr>
        <w:t xml:space="preserve"> declare unit</w:t>
      </w:r>
      <w:bookmarkEnd w:id="28"/>
      <w:bookmarkEnd w:id="29"/>
      <w:r w:rsidRPr="00917C0F">
        <w:rPr>
          <w:rFonts w:ascii="Times New Roman"/>
          <w:szCs w:val="24"/>
        </w:rPr>
        <w:t xml:space="preserve"> </w:t>
      </w:r>
    </w:p>
    <w:p w14:paraId="578CFE1F" w14:textId="77777777" w:rsidR="00833B4D" w:rsidRDefault="00C61211">
      <w:pPr>
        <w:spacing w:line="240" w:lineRule="auto"/>
        <w:ind w:firstLine="420"/>
        <w:rPr>
          <w:rFonts w:ascii="Times New Roman"/>
          <w:szCs w:val="24"/>
        </w:rPr>
      </w:pPr>
      <w:r>
        <w:rPr>
          <w:rFonts w:ascii="Times New Roman"/>
          <w:szCs w:val="24"/>
        </w:rPr>
        <w:lastRenderedPageBreak/>
        <w:t>用来</w:t>
      </w:r>
      <w:r>
        <w:rPr>
          <w:rFonts w:ascii="Times New Roman" w:hint="eastAsia"/>
          <w:szCs w:val="24"/>
        </w:rPr>
        <w:t>量化产品部分碳足迹的基准单位</w:t>
      </w:r>
      <w:r>
        <w:rPr>
          <w:rFonts w:ascii="Times New Roman"/>
          <w:szCs w:val="24"/>
        </w:rPr>
        <w:t>。</w:t>
      </w:r>
    </w:p>
    <w:p w14:paraId="56FDCD0B" w14:textId="77777777" w:rsidR="00833B4D" w:rsidRDefault="00C61211">
      <w:pPr>
        <w:spacing w:line="240" w:lineRule="auto"/>
        <w:ind w:firstLine="420"/>
        <w:rPr>
          <w:rFonts w:ascii="Times New Roman"/>
          <w:szCs w:val="24"/>
        </w:rPr>
      </w:pPr>
      <w:r>
        <w:rPr>
          <w:rFonts w:ascii="Times New Roman" w:hint="eastAsia"/>
          <w:szCs w:val="24"/>
        </w:rPr>
        <w:t>注：本文件指</w:t>
      </w:r>
      <w:r>
        <w:rPr>
          <w:rFonts w:ascii="Times New Roman" w:hint="eastAsia"/>
          <w:szCs w:val="24"/>
        </w:rPr>
        <w:t>1</w:t>
      </w:r>
      <w:r>
        <w:rPr>
          <w:rFonts w:ascii="Times New Roman" w:hint="eastAsia"/>
          <w:szCs w:val="24"/>
        </w:rPr>
        <w:t>吨稀土金属或合金。</w:t>
      </w:r>
    </w:p>
    <w:p w14:paraId="61AFFA68" w14:textId="712BEF5F" w:rsidR="00833B4D" w:rsidRDefault="00C61211">
      <w:pPr>
        <w:spacing w:line="240" w:lineRule="auto"/>
        <w:ind w:firstLine="420"/>
        <w:rPr>
          <w:rFonts w:ascii="Times New Roman"/>
          <w:szCs w:val="24"/>
        </w:rPr>
      </w:pPr>
      <w:r>
        <w:rPr>
          <w:rFonts w:ascii="Times New Roman" w:hint="eastAsia"/>
          <w:szCs w:val="24"/>
        </w:rPr>
        <w:t>[</w:t>
      </w:r>
      <w:r>
        <w:rPr>
          <w:rFonts w:ascii="Times New Roman" w:hint="eastAsia"/>
          <w:szCs w:val="24"/>
        </w:rPr>
        <w:t>来源：</w:t>
      </w:r>
      <w:r>
        <w:rPr>
          <w:rFonts w:ascii="Times New Roman" w:hint="eastAsia"/>
          <w:szCs w:val="24"/>
        </w:rPr>
        <w:t>G</w:t>
      </w:r>
      <w:r>
        <w:rPr>
          <w:rFonts w:ascii="Times New Roman"/>
          <w:szCs w:val="24"/>
        </w:rPr>
        <w:t>B/T 24067-2024</w:t>
      </w:r>
      <w:r>
        <w:rPr>
          <w:rFonts w:ascii="Times New Roman" w:hint="eastAsia"/>
          <w:szCs w:val="24"/>
        </w:rPr>
        <w:t>，</w:t>
      </w:r>
      <w:r>
        <w:rPr>
          <w:rFonts w:ascii="Times New Roman" w:hint="eastAsia"/>
          <w:szCs w:val="24"/>
        </w:rPr>
        <w:t>3</w:t>
      </w:r>
      <w:r>
        <w:rPr>
          <w:rFonts w:ascii="Times New Roman"/>
          <w:szCs w:val="24"/>
        </w:rPr>
        <w:t>.3.8</w:t>
      </w:r>
      <w:r>
        <w:rPr>
          <w:rFonts w:ascii="Times New Roman" w:hint="eastAsia"/>
          <w:szCs w:val="24"/>
        </w:rPr>
        <w:t>，有修改</w:t>
      </w:r>
      <w:r>
        <w:rPr>
          <w:rFonts w:ascii="Times New Roman" w:hint="eastAsia"/>
          <w:szCs w:val="24"/>
        </w:rPr>
        <w:t>]</w:t>
      </w:r>
    </w:p>
    <w:p w14:paraId="372658B3" w14:textId="77777777" w:rsidR="00833B4D" w:rsidRDefault="00C61211">
      <w:pPr>
        <w:spacing w:line="360" w:lineRule="auto"/>
        <w:ind w:firstLineChars="0" w:firstLine="0"/>
        <w:rPr>
          <w:rFonts w:ascii="Times New Roman" w:eastAsia="黑体"/>
          <w:szCs w:val="24"/>
        </w:rPr>
      </w:pPr>
      <w:bookmarkStart w:id="30" w:name="_Toc81755144"/>
      <w:bookmarkStart w:id="31" w:name="_Toc101106186"/>
      <w:r>
        <w:rPr>
          <w:rFonts w:ascii="Times New Roman" w:eastAsia="黑体"/>
          <w:szCs w:val="24"/>
        </w:rPr>
        <w:t xml:space="preserve">3.8 </w:t>
      </w:r>
    </w:p>
    <w:p w14:paraId="55259A9A" w14:textId="3D8B03E0" w:rsidR="00833B4D" w:rsidRPr="00917C0F" w:rsidRDefault="00C61211">
      <w:pPr>
        <w:spacing w:line="240" w:lineRule="auto"/>
        <w:ind w:firstLine="420"/>
        <w:rPr>
          <w:rFonts w:ascii="Times New Roman"/>
          <w:szCs w:val="24"/>
        </w:rPr>
      </w:pPr>
      <w:r w:rsidRPr="00917C0F">
        <w:rPr>
          <w:rFonts w:ascii="Times New Roman" w:hint="eastAsia"/>
          <w:szCs w:val="24"/>
        </w:rPr>
        <w:t>活动数据</w:t>
      </w:r>
      <w:r w:rsidRPr="00917C0F">
        <w:rPr>
          <w:rFonts w:ascii="Times New Roman"/>
          <w:szCs w:val="24"/>
        </w:rPr>
        <w:t xml:space="preserve"> activity data</w:t>
      </w:r>
      <w:r w:rsidRPr="00917C0F">
        <w:rPr>
          <w:rFonts w:ascii="Times New Roman" w:hint="eastAsia"/>
          <w:szCs w:val="24"/>
        </w:rPr>
        <w:t>（</w:t>
      </w:r>
      <w:r w:rsidRPr="00917C0F">
        <w:rPr>
          <w:rFonts w:ascii="Times New Roman"/>
          <w:szCs w:val="24"/>
        </w:rPr>
        <w:t>AD</w:t>
      </w:r>
      <w:r w:rsidRPr="00917C0F">
        <w:rPr>
          <w:rFonts w:ascii="Times New Roman" w:hint="eastAsia"/>
          <w:szCs w:val="24"/>
        </w:rPr>
        <w:t>）</w:t>
      </w:r>
    </w:p>
    <w:p w14:paraId="1EA8DC0A" w14:textId="77777777" w:rsidR="00833B4D" w:rsidRDefault="00C61211">
      <w:pPr>
        <w:spacing w:line="240" w:lineRule="auto"/>
        <w:ind w:firstLine="420"/>
        <w:rPr>
          <w:rFonts w:ascii="Times New Roman"/>
          <w:szCs w:val="24"/>
        </w:rPr>
      </w:pPr>
      <w:r>
        <w:rPr>
          <w:rFonts w:ascii="Times New Roman" w:hint="eastAsia"/>
          <w:szCs w:val="24"/>
        </w:rPr>
        <w:t>导致温室气体排放的生产或消费活动量的表征值。</w:t>
      </w:r>
    </w:p>
    <w:p w14:paraId="4F0E3A28" w14:textId="37F82E0B" w:rsidR="00833B4D" w:rsidRDefault="00C61211">
      <w:pPr>
        <w:spacing w:line="240" w:lineRule="auto"/>
        <w:ind w:firstLine="420"/>
        <w:rPr>
          <w:rFonts w:ascii="Times New Roman"/>
          <w:szCs w:val="24"/>
        </w:rPr>
      </w:pPr>
      <w:r>
        <w:rPr>
          <w:rFonts w:ascii="Times New Roman" w:hint="eastAsia"/>
          <w:szCs w:val="24"/>
        </w:rPr>
        <w:t>[</w:t>
      </w:r>
      <w:r>
        <w:rPr>
          <w:rFonts w:ascii="Times New Roman" w:hint="eastAsia"/>
          <w:szCs w:val="24"/>
        </w:rPr>
        <w:t>来源：</w:t>
      </w:r>
      <w:r>
        <w:rPr>
          <w:rFonts w:ascii="Times New Roman" w:hint="eastAsia"/>
          <w:szCs w:val="24"/>
        </w:rPr>
        <w:t>G</w:t>
      </w:r>
      <w:r>
        <w:rPr>
          <w:rFonts w:ascii="Times New Roman"/>
          <w:szCs w:val="24"/>
        </w:rPr>
        <w:t>B/T 32150-2015</w:t>
      </w:r>
      <w:r>
        <w:rPr>
          <w:rFonts w:ascii="Times New Roman" w:hint="eastAsia"/>
          <w:szCs w:val="24"/>
        </w:rPr>
        <w:t>，</w:t>
      </w:r>
      <w:r>
        <w:rPr>
          <w:rFonts w:ascii="Times New Roman" w:hint="eastAsia"/>
          <w:szCs w:val="24"/>
        </w:rPr>
        <w:t>3</w:t>
      </w:r>
      <w:r>
        <w:rPr>
          <w:rFonts w:ascii="Times New Roman"/>
          <w:szCs w:val="24"/>
        </w:rPr>
        <w:t>.12</w:t>
      </w:r>
      <w:r>
        <w:rPr>
          <w:rFonts w:ascii="Times New Roman" w:hint="eastAsia"/>
          <w:szCs w:val="24"/>
        </w:rPr>
        <w:t>，有修改</w:t>
      </w:r>
      <w:r>
        <w:rPr>
          <w:rFonts w:ascii="Times New Roman" w:hint="eastAsia"/>
          <w:szCs w:val="24"/>
        </w:rPr>
        <w:t>]</w:t>
      </w:r>
    </w:p>
    <w:p w14:paraId="6FD9F828" w14:textId="77777777" w:rsidR="00833B4D" w:rsidRDefault="00C61211">
      <w:pPr>
        <w:spacing w:line="360" w:lineRule="auto"/>
        <w:ind w:firstLineChars="0" w:firstLine="0"/>
        <w:rPr>
          <w:rFonts w:ascii="Times New Roman" w:eastAsia="黑体"/>
          <w:szCs w:val="24"/>
        </w:rPr>
      </w:pPr>
      <w:r>
        <w:rPr>
          <w:rFonts w:ascii="Times New Roman" w:eastAsia="黑体"/>
          <w:szCs w:val="24"/>
        </w:rPr>
        <w:t xml:space="preserve">3.9 </w:t>
      </w:r>
    </w:p>
    <w:p w14:paraId="1811F864" w14:textId="77777777" w:rsidR="00833B4D" w:rsidRPr="00917C0F" w:rsidRDefault="00C61211">
      <w:pPr>
        <w:spacing w:line="240" w:lineRule="auto"/>
        <w:ind w:firstLine="420"/>
        <w:rPr>
          <w:rFonts w:ascii="Times New Roman"/>
          <w:szCs w:val="24"/>
        </w:rPr>
      </w:pPr>
      <w:r w:rsidRPr="00917C0F">
        <w:rPr>
          <w:rFonts w:ascii="Times New Roman" w:hint="eastAsia"/>
          <w:szCs w:val="24"/>
        </w:rPr>
        <w:t>初级数据</w:t>
      </w:r>
      <w:r w:rsidRPr="00917C0F">
        <w:rPr>
          <w:rFonts w:ascii="Times New Roman"/>
          <w:szCs w:val="24"/>
        </w:rPr>
        <w:t xml:space="preserve"> primary data</w:t>
      </w:r>
      <w:bookmarkEnd w:id="30"/>
      <w:bookmarkEnd w:id="31"/>
      <w:r w:rsidRPr="00917C0F">
        <w:rPr>
          <w:rFonts w:ascii="Times New Roman"/>
          <w:szCs w:val="24"/>
        </w:rPr>
        <w:t xml:space="preserve"> </w:t>
      </w:r>
    </w:p>
    <w:p w14:paraId="0472D080" w14:textId="77777777" w:rsidR="00833B4D" w:rsidRDefault="00C61211">
      <w:pPr>
        <w:spacing w:line="240" w:lineRule="auto"/>
        <w:ind w:firstLine="420"/>
        <w:rPr>
          <w:rFonts w:ascii="Times New Roman"/>
          <w:szCs w:val="24"/>
        </w:rPr>
      </w:pPr>
      <w:r>
        <w:rPr>
          <w:rFonts w:ascii="Times New Roman" w:hint="eastAsia"/>
          <w:szCs w:val="24"/>
        </w:rPr>
        <w:t>通过直接测量或基于直接测量的计算得到的过程或活动的量化值。</w:t>
      </w:r>
    </w:p>
    <w:p w14:paraId="43B56C82" w14:textId="77777777" w:rsidR="00833B4D" w:rsidRDefault="00C61211">
      <w:pPr>
        <w:spacing w:line="240" w:lineRule="auto"/>
        <w:ind w:firstLine="420"/>
        <w:rPr>
          <w:rFonts w:ascii="Times New Roman"/>
          <w:szCs w:val="24"/>
        </w:rPr>
      </w:pPr>
      <w:r>
        <w:rPr>
          <w:rFonts w:ascii="Times New Roman" w:hint="eastAsia"/>
          <w:szCs w:val="24"/>
        </w:rPr>
        <w:t>注：初级数据可以包括温室气体排放因子或温室气体活动数据。</w:t>
      </w:r>
    </w:p>
    <w:p w14:paraId="22107EEF" w14:textId="470B32EA" w:rsidR="00833B4D" w:rsidRDefault="00C61211">
      <w:pPr>
        <w:spacing w:line="240" w:lineRule="auto"/>
        <w:ind w:firstLine="420"/>
        <w:rPr>
          <w:rFonts w:ascii="Times New Roman"/>
          <w:szCs w:val="24"/>
        </w:rPr>
      </w:pPr>
      <w:r>
        <w:rPr>
          <w:rFonts w:ascii="Times New Roman" w:hint="eastAsia"/>
          <w:szCs w:val="24"/>
        </w:rPr>
        <w:t>[</w:t>
      </w:r>
      <w:r>
        <w:rPr>
          <w:rFonts w:ascii="Times New Roman" w:hint="eastAsia"/>
          <w:szCs w:val="24"/>
        </w:rPr>
        <w:t>来源：</w:t>
      </w:r>
      <w:r>
        <w:rPr>
          <w:rFonts w:ascii="Times New Roman" w:hint="eastAsia"/>
          <w:szCs w:val="24"/>
        </w:rPr>
        <w:t>G</w:t>
      </w:r>
      <w:r>
        <w:rPr>
          <w:rFonts w:ascii="Times New Roman"/>
          <w:szCs w:val="24"/>
        </w:rPr>
        <w:t>B/T 24067-2024</w:t>
      </w:r>
      <w:r>
        <w:rPr>
          <w:rFonts w:ascii="Times New Roman" w:hint="eastAsia"/>
          <w:szCs w:val="24"/>
        </w:rPr>
        <w:t>，</w:t>
      </w:r>
      <w:r>
        <w:rPr>
          <w:rFonts w:ascii="Times New Roman" w:hint="eastAsia"/>
          <w:szCs w:val="24"/>
        </w:rPr>
        <w:t>3</w:t>
      </w:r>
      <w:r>
        <w:rPr>
          <w:rFonts w:ascii="Times New Roman"/>
          <w:szCs w:val="24"/>
        </w:rPr>
        <w:t>.6.1</w:t>
      </w:r>
      <w:r>
        <w:rPr>
          <w:rFonts w:ascii="Times New Roman" w:hint="eastAsia"/>
          <w:szCs w:val="24"/>
        </w:rPr>
        <w:t>，有修改</w:t>
      </w:r>
      <w:r>
        <w:rPr>
          <w:rFonts w:ascii="Times New Roman" w:hint="eastAsia"/>
          <w:szCs w:val="24"/>
        </w:rPr>
        <w:t>]</w:t>
      </w:r>
    </w:p>
    <w:p w14:paraId="6DE26A24" w14:textId="77777777" w:rsidR="00833B4D" w:rsidRDefault="00C61211">
      <w:pPr>
        <w:spacing w:line="360" w:lineRule="auto"/>
        <w:ind w:firstLineChars="0" w:firstLine="0"/>
        <w:rPr>
          <w:rFonts w:ascii="Times New Roman" w:eastAsia="黑体"/>
          <w:szCs w:val="24"/>
        </w:rPr>
      </w:pPr>
      <w:bookmarkStart w:id="32" w:name="_Toc81755145"/>
      <w:bookmarkStart w:id="33" w:name="_Toc101106187"/>
      <w:r>
        <w:rPr>
          <w:rFonts w:ascii="Times New Roman" w:eastAsia="黑体"/>
          <w:szCs w:val="24"/>
        </w:rPr>
        <w:t xml:space="preserve">3.10 </w:t>
      </w:r>
    </w:p>
    <w:p w14:paraId="220EE6AF" w14:textId="77777777" w:rsidR="00833B4D" w:rsidRPr="00917C0F" w:rsidRDefault="00C61211">
      <w:pPr>
        <w:spacing w:line="240" w:lineRule="auto"/>
        <w:ind w:firstLine="420"/>
        <w:rPr>
          <w:rFonts w:ascii="Times New Roman"/>
          <w:szCs w:val="24"/>
        </w:rPr>
      </w:pPr>
      <w:r w:rsidRPr="00917C0F">
        <w:rPr>
          <w:rFonts w:ascii="Times New Roman" w:hint="eastAsia"/>
          <w:szCs w:val="24"/>
        </w:rPr>
        <w:t>次级数据</w:t>
      </w:r>
      <w:r w:rsidRPr="00917C0F">
        <w:rPr>
          <w:rFonts w:ascii="Times New Roman"/>
          <w:szCs w:val="24"/>
        </w:rPr>
        <w:t xml:space="preserve"> secondary data</w:t>
      </w:r>
      <w:bookmarkEnd w:id="32"/>
      <w:bookmarkEnd w:id="33"/>
      <w:r w:rsidRPr="00917C0F">
        <w:rPr>
          <w:rFonts w:ascii="Times New Roman"/>
          <w:szCs w:val="24"/>
        </w:rPr>
        <w:t xml:space="preserve"> </w:t>
      </w:r>
    </w:p>
    <w:p w14:paraId="30B487F0" w14:textId="77777777" w:rsidR="00833B4D" w:rsidRDefault="00C61211">
      <w:pPr>
        <w:spacing w:line="240" w:lineRule="auto"/>
        <w:ind w:firstLine="420"/>
        <w:rPr>
          <w:rFonts w:ascii="Times New Roman"/>
          <w:szCs w:val="24"/>
        </w:rPr>
      </w:pPr>
      <w:r>
        <w:rPr>
          <w:rFonts w:ascii="Times New Roman" w:hint="eastAsia"/>
          <w:szCs w:val="24"/>
        </w:rPr>
        <w:t>不符合初级数据要求的数据。</w:t>
      </w:r>
    </w:p>
    <w:p w14:paraId="18CFDD27" w14:textId="77777777" w:rsidR="00833B4D" w:rsidRDefault="00C61211">
      <w:pPr>
        <w:spacing w:line="240" w:lineRule="auto"/>
        <w:ind w:firstLine="420"/>
        <w:rPr>
          <w:rFonts w:ascii="Times New Roman"/>
          <w:szCs w:val="24"/>
        </w:rPr>
      </w:pPr>
      <w:r>
        <w:rPr>
          <w:rFonts w:ascii="Times New Roman" w:hint="eastAsia"/>
          <w:szCs w:val="24"/>
        </w:rPr>
        <w:t>注</w:t>
      </w:r>
      <w:r>
        <w:rPr>
          <w:rFonts w:ascii="Times New Roman" w:hint="eastAsia"/>
          <w:szCs w:val="24"/>
        </w:rPr>
        <w:t>1</w:t>
      </w:r>
      <w:r>
        <w:rPr>
          <w:rFonts w:ascii="Times New Roman" w:hint="eastAsia"/>
          <w:szCs w:val="24"/>
        </w:rPr>
        <w:t>：次级数据是经权威机构验证且有可信度的数据，可来源于数据库、公开文献、国家排放因子、计算估算数据或其他具有代表性的数据，推荐使用本土化数据库。</w:t>
      </w:r>
    </w:p>
    <w:p w14:paraId="7963E846" w14:textId="77777777" w:rsidR="00833B4D" w:rsidRDefault="00C61211">
      <w:pPr>
        <w:spacing w:line="240" w:lineRule="auto"/>
        <w:ind w:firstLine="420"/>
        <w:rPr>
          <w:rFonts w:ascii="Times New Roman"/>
          <w:szCs w:val="24"/>
        </w:rPr>
      </w:pPr>
      <w:r>
        <w:rPr>
          <w:rFonts w:ascii="Times New Roman" w:hint="eastAsia"/>
          <w:szCs w:val="24"/>
        </w:rPr>
        <w:t>注</w:t>
      </w:r>
      <w:r>
        <w:rPr>
          <w:rFonts w:ascii="Times New Roman" w:hint="eastAsia"/>
          <w:szCs w:val="24"/>
        </w:rPr>
        <w:t>2</w:t>
      </w:r>
      <w:r>
        <w:rPr>
          <w:rFonts w:ascii="Times New Roman" w:hint="eastAsia"/>
          <w:szCs w:val="24"/>
        </w:rPr>
        <w:t>：次级数据可包括从代替过程或估算获得的数据。</w:t>
      </w:r>
    </w:p>
    <w:p w14:paraId="08D2ADBC" w14:textId="3903D5CA" w:rsidR="00833B4D" w:rsidRDefault="00C61211">
      <w:pPr>
        <w:spacing w:line="240" w:lineRule="auto"/>
        <w:ind w:firstLine="420"/>
        <w:rPr>
          <w:rFonts w:ascii="Times New Roman"/>
          <w:szCs w:val="24"/>
        </w:rPr>
      </w:pPr>
      <w:r>
        <w:rPr>
          <w:rFonts w:ascii="Times New Roman" w:hint="eastAsia"/>
          <w:szCs w:val="24"/>
        </w:rPr>
        <w:t>[</w:t>
      </w:r>
      <w:r>
        <w:rPr>
          <w:rFonts w:ascii="Times New Roman" w:hint="eastAsia"/>
          <w:szCs w:val="24"/>
        </w:rPr>
        <w:t>来源：</w:t>
      </w:r>
      <w:r>
        <w:rPr>
          <w:rFonts w:ascii="Times New Roman" w:hint="eastAsia"/>
          <w:szCs w:val="24"/>
        </w:rPr>
        <w:t>G</w:t>
      </w:r>
      <w:r>
        <w:rPr>
          <w:rFonts w:ascii="Times New Roman"/>
          <w:szCs w:val="24"/>
        </w:rPr>
        <w:t>B/T 24067-2024</w:t>
      </w:r>
      <w:r>
        <w:rPr>
          <w:rFonts w:ascii="Times New Roman" w:hint="eastAsia"/>
          <w:szCs w:val="24"/>
        </w:rPr>
        <w:t>，</w:t>
      </w:r>
      <w:r>
        <w:rPr>
          <w:rFonts w:ascii="Times New Roman" w:hint="eastAsia"/>
          <w:szCs w:val="24"/>
        </w:rPr>
        <w:t>3</w:t>
      </w:r>
      <w:r>
        <w:rPr>
          <w:rFonts w:ascii="Times New Roman"/>
          <w:szCs w:val="24"/>
        </w:rPr>
        <w:t>.6.3</w:t>
      </w:r>
      <w:r>
        <w:rPr>
          <w:rFonts w:ascii="Times New Roman" w:hint="eastAsia"/>
          <w:szCs w:val="24"/>
        </w:rPr>
        <w:t>]</w:t>
      </w:r>
    </w:p>
    <w:p w14:paraId="155FB2C8" w14:textId="77777777" w:rsidR="00833B4D" w:rsidRDefault="00C61211">
      <w:pPr>
        <w:spacing w:line="360" w:lineRule="auto"/>
        <w:ind w:firstLineChars="0" w:firstLine="0"/>
        <w:rPr>
          <w:rFonts w:ascii="黑体" w:eastAsia="黑体" w:hAnsi="黑体" w:cs="黑体"/>
          <w:szCs w:val="21"/>
        </w:rPr>
      </w:pPr>
      <w:bookmarkStart w:id="34" w:name="_Toc81755146"/>
      <w:bookmarkStart w:id="35" w:name="_Toc101106188"/>
      <w:r>
        <w:rPr>
          <w:rFonts w:ascii="黑体" w:eastAsia="黑体" w:hAnsi="黑体" w:cs="黑体" w:hint="eastAsia"/>
          <w:szCs w:val="21"/>
        </w:rPr>
        <w:t>3.</w:t>
      </w:r>
      <w:r>
        <w:rPr>
          <w:rFonts w:ascii="黑体" w:eastAsia="黑体" w:hAnsi="黑体" w:cs="黑体"/>
          <w:szCs w:val="21"/>
        </w:rPr>
        <w:t>11</w:t>
      </w:r>
    </w:p>
    <w:p w14:paraId="135A5FF3" w14:textId="77777777" w:rsidR="00833B4D" w:rsidRPr="00917C0F" w:rsidRDefault="00C61211">
      <w:pPr>
        <w:spacing w:line="240" w:lineRule="auto"/>
        <w:ind w:firstLine="420"/>
        <w:rPr>
          <w:rFonts w:ascii="Times New Roman"/>
          <w:szCs w:val="24"/>
        </w:rPr>
      </w:pPr>
      <w:r w:rsidRPr="00917C0F">
        <w:rPr>
          <w:rFonts w:ascii="Times New Roman" w:hint="eastAsia"/>
          <w:szCs w:val="24"/>
        </w:rPr>
        <w:t>现场数据</w:t>
      </w:r>
      <w:r w:rsidRPr="00917C0F">
        <w:rPr>
          <w:rFonts w:ascii="Times New Roman"/>
          <w:szCs w:val="24"/>
        </w:rPr>
        <w:t xml:space="preserve"> site-specific data</w:t>
      </w:r>
    </w:p>
    <w:p w14:paraId="0D1FB716" w14:textId="77777777" w:rsidR="00833B4D" w:rsidRPr="00917C0F" w:rsidRDefault="00C61211" w:rsidP="00917C0F">
      <w:pPr>
        <w:spacing w:line="240" w:lineRule="auto"/>
        <w:ind w:firstLine="420"/>
        <w:rPr>
          <w:rFonts w:ascii="Times New Roman"/>
          <w:szCs w:val="24"/>
        </w:rPr>
      </w:pPr>
      <w:r w:rsidRPr="00917C0F">
        <w:rPr>
          <w:rFonts w:ascii="Times New Roman" w:hint="eastAsia"/>
          <w:szCs w:val="24"/>
        </w:rPr>
        <w:t>从产品系统内获得的初级数据。</w:t>
      </w:r>
    </w:p>
    <w:p w14:paraId="14BF7740" w14:textId="77777777" w:rsidR="00833B4D" w:rsidRPr="00917C0F" w:rsidRDefault="00C61211" w:rsidP="00917C0F">
      <w:pPr>
        <w:spacing w:line="240" w:lineRule="auto"/>
        <w:ind w:firstLine="420"/>
        <w:rPr>
          <w:rFonts w:ascii="Times New Roman"/>
          <w:szCs w:val="24"/>
        </w:rPr>
      </w:pPr>
      <w:r w:rsidRPr="00917C0F">
        <w:rPr>
          <w:rFonts w:ascii="Times New Roman" w:hint="eastAsia"/>
          <w:szCs w:val="24"/>
        </w:rPr>
        <w:t>注：所有现场数据均为初级数据，但并不是所有初级数据都是现场数据，初级数据可能是从不同产品系统中获得。</w:t>
      </w:r>
    </w:p>
    <w:p w14:paraId="104E84D4" w14:textId="61BCD1F9" w:rsidR="00833B4D" w:rsidRDefault="00C61211">
      <w:pPr>
        <w:spacing w:line="240" w:lineRule="auto"/>
        <w:ind w:firstLine="420"/>
        <w:rPr>
          <w:rFonts w:ascii="Times New Roman"/>
          <w:szCs w:val="24"/>
        </w:rPr>
      </w:pPr>
      <w:r>
        <w:rPr>
          <w:rFonts w:ascii="Times New Roman" w:hint="eastAsia"/>
          <w:szCs w:val="24"/>
        </w:rPr>
        <w:t>[</w:t>
      </w:r>
      <w:r>
        <w:rPr>
          <w:rFonts w:ascii="Times New Roman" w:hint="eastAsia"/>
          <w:szCs w:val="24"/>
        </w:rPr>
        <w:t>来源：</w:t>
      </w:r>
      <w:r>
        <w:rPr>
          <w:rFonts w:ascii="Times New Roman" w:hint="eastAsia"/>
          <w:szCs w:val="24"/>
        </w:rPr>
        <w:t>G</w:t>
      </w:r>
      <w:r>
        <w:rPr>
          <w:rFonts w:ascii="Times New Roman"/>
          <w:szCs w:val="24"/>
        </w:rPr>
        <w:t>B/T 24067-2024</w:t>
      </w:r>
      <w:r>
        <w:rPr>
          <w:rFonts w:ascii="Times New Roman" w:hint="eastAsia"/>
          <w:szCs w:val="24"/>
        </w:rPr>
        <w:t>，</w:t>
      </w:r>
      <w:r>
        <w:rPr>
          <w:rFonts w:ascii="Times New Roman" w:hint="eastAsia"/>
          <w:szCs w:val="24"/>
        </w:rPr>
        <w:t>3</w:t>
      </w:r>
      <w:r>
        <w:rPr>
          <w:rFonts w:ascii="Times New Roman"/>
          <w:szCs w:val="24"/>
        </w:rPr>
        <w:t>.6.2</w:t>
      </w:r>
      <w:r>
        <w:rPr>
          <w:rFonts w:ascii="Times New Roman" w:hint="eastAsia"/>
          <w:szCs w:val="24"/>
        </w:rPr>
        <w:t>，有修改</w:t>
      </w:r>
      <w:r>
        <w:rPr>
          <w:rFonts w:ascii="Times New Roman" w:hint="eastAsia"/>
          <w:szCs w:val="24"/>
        </w:rPr>
        <w:t>]</w:t>
      </w:r>
    </w:p>
    <w:p w14:paraId="2F4A83CC" w14:textId="77777777" w:rsidR="00833B4D" w:rsidRDefault="00C61211">
      <w:pPr>
        <w:spacing w:line="360" w:lineRule="auto"/>
        <w:ind w:firstLineChars="0" w:firstLine="0"/>
        <w:rPr>
          <w:rFonts w:ascii="黑体" w:eastAsia="黑体" w:hAnsi="黑体" w:cs="黑体"/>
          <w:szCs w:val="21"/>
        </w:rPr>
      </w:pPr>
      <w:r>
        <w:rPr>
          <w:rFonts w:ascii="黑体" w:eastAsia="黑体" w:hAnsi="黑体" w:cs="黑体"/>
          <w:szCs w:val="21"/>
        </w:rPr>
        <w:t>3.12</w:t>
      </w:r>
    </w:p>
    <w:p w14:paraId="58AEE739" w14:textId="77777777" w:rsidR="00833B4D" w:rsidRPr="00917C0F" w:rsidRDefault="00C61211">
      <w:pPr>
        <w:spacing w:line="240" w:lineRule="auto"/>
        <w:ind w:firstLine="420"/>
        <w:rPr>
          <w:rFonts w:ascii="Times New Roman"/>
          <w:szCs w:val="24"/>
        </w:rPr>
      </w:pPr>
      <w:r w:rsidRPr="00917C0F">
        <w:rPr>
          <w:rFonts w:ascii="Times New Roman" w:hint="eastAsia"/>
          <w:szCs w:val="24"/>
        </w:rPr>
        <w:t>取舍准则</w:t>
      </w:r>
      <w:r w:rsidRPr="00917C0F">
        <w:rPr>
          <w:rFonts w:ascii="Times New Roman"/>
          <w:szCs w:val="24"/>
        </w:rPr>
        <w:t xml:space="preserve"> cut-off criteria</w:t>
      </w:r>
    </w:p>
    <w:p w14:paraId="48E965CD" w14:textId="77777777" w:rsidR="00833B4D" w:rsidRDefault="00C61211">
      <w:pPr>
        <w:spacing w:line="240" w:lineRule="auto"/>
        <w:ind w:firstLine="420"/>
        <w:rPr>
          <w:rFonts w:ascii="Times New Roman"/>
          <w:szCs w:val="24"/>
        </w:rPr>
      </w:pPr>
      <w:r>
        <w:rPr>
          <w:rFonts w:ascii="Times New Roman" w:hint="eastAsia"/>
          <w:szCs w:val="24"/>
        </w:rPr>
        <w:t>对与单元过程或产品系统相关的物质和能量流的数量或环境影响重要程度是否被排除在研究范围之外所做出的规定。</w:t>
      </w:r>
    </w:p>
    <w:p w14:paraId="3CF3391F" w14:textId="066FF2DB" w:rsidR="00833B4D" w:rsidRDefault="00C61211">
      <w:pPr>
        <w:spacing w:line="240" w:lineRule="auto"/>
        <w:ind w:firstLine="420"/>
        <w:rPr>
          <w:rFonts w:ascii="Times New Roman"/>
          <w:szCs w:val="24"/>
        </w:rPr>
      </w:pPr>
      <w:r>
        <w:rPr>
          <w:rFonts w:ascii="Times New Roman" w:hint="eastAsia"/>
          <w:szCs w:val="24"/>
        </w:rPr>
        <w:t>[</w:t>
      </w:r>
      <w:r>
        <w:rPr>
          <w:rFonts w:ascii="Times New Roman" w:hint="eastAsia"/>
          <w:szCs w:val="24"/>
        </w:rPr>
        <w:t>来源：</w:t>
      </w:r>
      <w:r>
        <w:rPr>
          <w:rFonts w:ascii="Times New Roman" w:hint="eastAsia"/>
          <w:szCs w:val="24"/>
        </w:rPr>
        <w:t>G</w:t>
      </w:r>
      <w:r>
        <w:rPr>
          <w:rFonts w:ascii="Times New Roman"/>
          <w:szCs w:val="24"/>
        </w:rPr>
        <w:t>B/T 24044-2008</w:t>
      </w:r>
      <w:r>
        <w:rPr>
          <w:rFonts w:ascii="Times New Roman" w:hint="eastAsia"/>
          <w:szCs w:val="24"/>
        </w:rPr>
        <w:t>，</w:t>
      </w:r>
      <w:r>
        <w:rPr>
          <w:rFonts w:ascii="Times New Roman" w:hint="eastAsia"/>
          <w:szCs w:val="24"/>
        </w:rPr>
        <w:t>3</w:t>
      </w:r>
      <w:r>
        <w:rPr>
          <w:rFonts w:ascii="Times New Roman"/>
          <w:szCs w:val="24"/>
        </w:rPr>
        <w:t>.18</w:t>
      </w:r>
      <w:r>
        <w:rPr>
          <w:rFonts w:ascii="Times New Roman" w:hint="eastAsia"/>
          <w:szCs w:val="24"/>
        </w:rPr>
        <w:t>]</w:t>
      </w:r>
    </w:p>
    <w:p w14:paraId="59E33752" w14:textId="77777777" w:rsidR="00833B4D" w:rsidRDefault="00C61211">
      <w:pPr>
        <w:spacing w:line="360" w:lineRule="auto"/>
        <w:ind w:firstLineChars="0" w:firstLine="0"/>
        <w:rPr>
          <w:rFonts w:ascii="黑体" w:eastAsia="黑体" w:hAnsi="黑体" w:cs="黑体"/>
          <w:szCs w:val="21"/>
        </w:rPr>
      </w:pPr>
      <w:r>
        <w:rPr>
          <w:rFonts w:ascii="黑体" w:eastAsia="黑体" w:hAnsi="黑体" w:cs="黑体" w:hint="eastAsia"/>
          <w:szCs w:val="21"/>
        </w:rPr>
        <w:t>3.</w:t>
      </w:r>
      <w:r>
        <w:rPr>
          <w:rFonts w:ascii="黑体" w:eastAsia="黑体" w:hAnsi="黑体" w:cs="黑体"/>
          <w:szCs w:val="21"/>
        </w:rPr>
        <w:t>13</w:t>
      </w:r>
    </w:p>
    <w:p w14:paraId="7CCE358E" w14:textId="77777777" w:rsidR="00833B4D" w:rsidRPr="00917C0F" w:rsidRDefault="00C61211">
      <w:pPr>
        <w:spacing w:line="240" w:lineRule="auto"/>
        <w:ind w:firstLine="420"/>
        <w:rPr>
          <w:rFonts w:ascii="Times New Roman"/>
          <w:szCs w:val="24"/>
        </w:rPr>
      </w:pPr>
      <w:r w:rsidRPr="00917C0F">
        <w:rPr>
          <w:rFonts w:ascii="Times New Roman" w:hint="eastAsia"/>
          <w:szCs w:val="24"/>
        </w:rPr>
        <w:t>背景数据</w:t>
      </w:r>
      <w:r w:rsidRPr="00917C0F">
        <w:rPr>
          <w:rFonts w:ascii="Times New Roman"/>
          <w:szCs w:val="24"/>
        </w:rPr>
        <w:t xml:space="preserve"> background data</w:t>
      </w:r>
    </w:p>
    <w:p w14:paraId="0DE97097" w14:textId="32A79542" w:rsidR="00833B4D" w:rsidRPr="00917C0F" w:rsidRDefault="00C61211" w:rsidP="00917C0F">
      <w:pPr>
        <w:spacing w:line="240" w:lineRule="auto"/>
        <w:ind w:firstLine="420"/>
        <w:rPr>
          <w:rFonts w:ascii="Times New Roman"/>
          <w:szCs w:val="24"/>
        </w:rPr>
      </w:pPr>
      <w:r w:rsidRPr="00917C0F">
        <w:rPr>
          <w:rFonts w:ascii="Times New Roman" w:hint="eastAsia"/>
          <w:szCs w:val="24"/>
        </w:rPr>
        <w:t>报告企业现场特征数据之外的数据，包括原辅材料、能源、服务的生命周期清单数据。背景数据可以是初级数据，也可以是次级数据。</w:t>
      </w:r>
    </w:p>
    <w:p w14:paraId="4F9108D4" w14:textId="77777777" w:rsidR="00833B4D" w:rsidRDefault="00C61211">
      <w:pPr>
        <w:spacing w:line="360" w:lineRule="auto"/>
        <w:ind w:firstLineChars="0" w:firstLine="0"/>
        <w:outlineLvl w:val="0"/>
        <w:rPr>
          <w:rFonts w:ascii="Times New Roman" w:eastAsia="黑体"/>
          <w:bCs/>
          <w:szCs w:val="24"/>
        </w:rPr>
      </w:pPr>
      <w:bookmarkStart w:id="36" w:name="_Toc81755147"/>
      <w:bookmarkStart w:id="37" w:name="_Toc101106189"/>
      <w:bookmarkStart w:id="38" w:name="_Toc190159463"/>
      <w:bookmarkStart w:id="39" w:name="_Toc206072536"/>
      <w:bookmarkStart w:id="40" w:name="OLE_LINK9"/>
      <w:bookmarkEnd w:id="34"/>
      <w:bookmarkEnd w:id="35"/>
      <w:r>
        <w:rPr>
          <w:rFonts w:ascii="Times New Roman" w:eastAsia="黑体"/>
          <w:bCs/>
          <w:szCs w:val="24"/>
        </w:rPr>
        <w:t xml:space="preserve">4  </w:t>
      </w:r>
      <w:bookmarkEnd w:id="36"/>
      <w:bookmarkEnd w:id="37"/>
      <w:r>
        <w:rPr>
          <w:rFonts w:ascii="Times New Roman" w:eastAsia="黑体" w:hint="eastAsia"/>
          <w:bCs/>
          <w:szCs w:val="24"/>
        </w:rPr>
        <w:t>量化目的</w:t>
      </w:r>
      <w:bookmarkEnd w:id="38"/>
      <w:bookmarkEnd w:id="39"/>
    </w:p>
    <w:p w14:paraId="0A0C7ACB" w14:textId="541AEBA4" w:rsidR="00833B4D" w:rsidRDefault="00C61211">
      <w:pPr>
        <w:spacing w:line="240" w:lineRule="auto"/>
        <w:ind w:firstLine="420"/>
        <w:rPr>
          <w:rFonts w:ascii="Times New Roman"/>
          <w:szCs w:val="24"/>
        </w:rPr>
      </w:pPr>
      <w:r>
        <w:rPr>
          <w:rFonts w:ascii="Times New Roman" w:hint="eastAsia"/>
          <w:szCs w:val="24"/>
        </w:rPr>
        <w:t>开展稀土火</w:t>
      </w:r>
      <w:proofErr w:type="gramStart"/>
      <w:r>
        <w:rPr>
          <w:rFonts w:ascii="Times New Roman" w:hint="eastAsia"/>
          <w:szCs w:val="24"/>
        </w:rPr>
        <w:t>法冶炼产品碳</w:t>
      </w:r>
      <w:proofErr w:type="gramEnd"/>
      <w:r>
        <w:rPr>
          <w:rFonts w:ascii="Times New Roman" w:hint="eastAsia"/>
          <w:szCs w:val="24"/>
        </w:rPr>
        <w:t>足迹量化的总体目的是结合取舍准则（</w:t>
      </w:r>
      <w:r>
        <w:rPr>
          <w:rFonts w:ascii="Times New Roman" w:hint="eastAsia"/>
          <w:szCs w:val="24"/>
        </w:rPr>
        <w:t>5</w:t>
      </w:r>
      <w:r>
        <w:rPr>
          <w:rFonts w:ascii="Times New Roman"/>
          <w:szCs w:val="24"/>
        </w:rPr>
        <w:t>.3.4</w:t>
      </w:r>
      <w:r>
        <w:rPr>
          <w:rFonts w:ascii="Times New Roman" w:hint="eastAsia"/>
          <w:szCs w:val="24"/>
        </w:rPr>
        <w:t>），通过量化稀土火</w:t>
      </w:r>
      <w:proofErr w:type="gramStart"/>
      <w:r>
        <w:rPr>
          <w:rFonts w:ascii="Times New Roman" w:hint="eastAsia"/>
          <w:szCs w:val="24"/>
        </w:rPr>
        <w:t>法冶炼产品</w:t>
      </w:r>
      <w:proofErr w:type="gramEnd"/>
      <w:r>
        <w:rPr>
          <w:rFonts w:ascii="Times New Roman" w:hint="eastAsia"/>
          <w:szCs w:val="24"/>
        </w:rPr>
        <w:t>系统边界内所有显著的温室气体排放量和清除量，计算</w:t>
      </w:r>
      <w:r>
        <w:rPr>
          <w:rFonts w:ascii="Times New Roman" w:hint="eastAsia"/>
          <w:szCs w:val="24"/>
        </w:rPr>
        <w:t>1</w:t>
      </w:r>
      <w:r>
        <w:rPr>
          <w:rFonts w:ascii="Times New Roman" w:hint="eastAsia"/>
          <w:szCs w:val="24"/>
        </w:rPr>
        <w:t>吨稀土火</w:t>
      </w:r>
      <w:proofErr w:type="gramStart"/>
      <w:r>
        <w:rPr>
          <w:rFonts w:ascii="Times New Roman" w:hint="eastAsia"/>
          <w:szCs w:val="24"/>
        </w:rPr>
        <w:t>法冶炼产品</w:t>
      </w:r>
      <w:proofErr w:type="gramEnd"/>
      <w:r>
        <w:rPr>
          <w:rFonts w:ascii="Times New Roman" w:hint="eastAsia"/>
          <w:szCs w:val="24"/>
        </w:rPr>
        <w:t>对全球变暖的潜在贡献</w:t>
      </w:r>
      <w:r>
        <w:rPr>
          <w:rFonts w:ascii="Times New Roman" w:hint="eastAsia"/>
          <w:szCs w:val="24"/>
        </w:rPr>
        <w:t>[</w:t>
      </w:r>
      <w:r>
        <w:rPr>
          <w:rFonts w:ascii="Times New Roman" w:hint="eastAsia"/>
          <w:szCs w:val="24"/>
        </w:rPr>
        <w:t>以二氧化碳当量（</w:t>
      </w:r>
      <w:r>
        <w:rPr>
          <w:rFonts w:ascii="Times New Roman" w:hint="eastAsia"/>
          <w:szCs w:val="24"/>
        </w:rPr>
        <w:t>C</w:t>
      </w:r>
      <w:r>
        <w:rPr>
          <w:rFonts w:ascii="Times New Roman"/>
          <w:szCs w:val="24"/>
        </w:rPr>
        <w:t>O</w:t>
      </w:r>
      <w:r>
        <w:rPr>
          <w:rFonts w:ascii="Times New Roman"/>
          <w:szCs w:val="24"/>
          <w:vertAlign w:val="subscript"/>
        </w:rPr>
        <w:t>2</w:t>
      </w:r>
      <w:r>
        <w:rPr>
          <w:rFonts w:ascii="Times New Roman"/>
          <w:szCs w:val="24"/>
        </w:rPr>
        <w:t>e</w:t>
      </w:r>
      <w:r w:rsidRPr="009E21AA">
        <w:rPr>
          <w:rFonts w:ascii="Times New Roman" w:hint="eastAsia"/>
          <w:szCs w:val="24"/>
        </w:rPr>
        <w:t>）表示</w:t>
      </w:r>
      <w:r>
        <w:rPr>
          <w:rFonts w:ascii="Times New Roman" w:hint="eastAsia"/>
          <w:szCs w:val="24"/>
        </w:rPr>
        <w:t>]</w:t>
      </w:r>
      <w:r>
        <w:rPr>
          <w:rFonts w:ascii="Times New Roman" w:hint="eastAsia"/>
          <w:szCs w:val="24"/>
        </w:rPr>
        <w:t>。</w:t>
      </w:r>
    </w:p>
    <w:p w14:paraId="1BCF860E" w14:textId="77777777" w:rsidR="00833B4D" w:rsidRDefault="00C61211">
      <w:pPr>
        <w:spacing w:line="240" w:lineRule="auto"/>
        <w:ind w:firstLine="420"/>
        <w:rPr>
          <w:rFonts w:ascii="Times New Roman"/>
          <w:szCs w:val="24"/>
        </w:rPr>
      </w:pPr>
      <w:r>
        <w:rPr>
          <w:rFonts w:ascii="Times New Roman" w:hint="eastAsia"/>
          <w:szCs w:val="24"/>
        </w:rPr>
        <w:t>开展稀土火</w:t>
      </w:r>
      <w:proofErr w:type="gramStart"/>
      <w:r>
        <w:rPr>
          <w:rFonts w:ascii="Times New Roman" w:hint="eastAsia"/>
          <w:szCs w:val="24"/>
        </w:rPr>
        <w:t>法冶炼产品碳</w:t>
      </w:r>
      <w:proofErr w:type="gramEnd"/>
      <w:r>
        <w:rPr>
          <w:rFonts w:ascii="Times New Roman" w:hint="eastAsia"/>
          <w:szCs w:val="24"/>
        </w:rPr>
        <w:t>足迹量化研究时，应明确说明以下问题：</w:t>
      </w:r>
    </w:p>
    <w:p w14:paraId="0356856E" w14:textId="77777777" w:rsidR="00833B4D" w:rsidRDefault="00C61211">
      <w:pPr>
        <w:spacing w:line="240" w:lineRule="auto"/>
        <w:ind w:firstLine="420"/>
        <w:rPr>
          <w:rFonts w:ascii="Times New Roman"/>
          <w:szCs w:val="24"/>
        </w:rPr>
      </w:pPr>
      <w:r>
        <w:rPr>
          <w:rFonts w:hAnsi="宋体" w:hint="eastAsia"/>
          <w:szCs w:val="24"/>
        </w:rPr>
        <w:t>——</w:t>
      </w:r>
      <w:r>
        <w:rPr>
          <w:rFonts w:ascii="Times New Roman" w:hint="eastAsia"/>
          <w:szCs w:val="24"/>
        </w:rPr>
        <w:t>应用意图；</w:t>
      </w:r>
    </w:p>
    <w:p w14:paraId="2949853C" w14:textId="77777777" w:rsidR="00833B4D" w:rsidRDefault="00C61211">
      <w:pPr>
        <w:spacing w:line="240" w:lineRule="auto"/>
        <w:ind w:firstLine="420"/>
        <w:rPr>
          <w:rFonts w:ascii="Times New Roman"/>
          <w:szCs w:val="24"/>
        </w:rPr>
      </w:pPr>
      <w:r>
        <w:rPr>
          <w:rFonts w:hAnsi="宋体" w:hint="eastAsia"/>
          <w:szCs w:val="24"/>
        </w:rPr>
        <w:t>——</w:t>
      </w:r>
      <w:r>
        <w:rPr>
          <w:rFonts w:ascii="Times New Roman" w:hint="eastAsia"/>
          <w:szCs w:val="24"/>
        </w:rPr>
        <w:t>开展该项研究的理由；</w:t>
      </w:r>
    </w:p>
    <w:p w14:paraId="04891216" w14:textId="77777777" w:rsidR="00833B4D" w:rsidRDefault="00C61211">
      <w:pPr>
        <w:spacing w:line="240" w:lineRule="auto"/>
        <w:ind w:firstLine="420"/>
        <w:rPr>
          <w:rFonts w:ascii="Times New Roman"/>
          <w:szCs w:val="24"/>
        </w:rPr>
      </w:pPr>
      <w:r>
        <w:rPr>
          <w:rFonts w:hAnsi="宋体" w:hint="eastAsia"/>
          <w:szCs w:val="24"/>
        </w:rPr>
        <w:lastRenderedPageBreak/>
        <w:t>——</w:t>
      </w:r>
      <w:r>
        <w:rPr>
          <w:rFonts w:ascii="Times New Roman" w:hint="eastAsia"/>
          <w:szCs w:val="24"/>
        </w:rPr>
        <w:t>目标受众（即研究结果的接收者）；</w:t>
      </w:r>
    </w:p>
    <w:p w14:paraId="19878DD1" w14:textId="77777777" w:rsidR="00833B4D" w:rsidRDefault="00C61211">
      <w:pPr>
        <w:spacing w:line="240" w:lineRule="auto"/>
        <w:ind w:firstLine="420"/>
        <w:rPr>
          <w:rFonts w:ascii="Times New Roman"/>
          <w:szCs w:val="24"/>
        </w:rPr>
      </w:pPr>
      <w:r>
        <w:rPr>
          <w:rFonts w:hAnsi="宋体" w:hint="eastAsia"/>
          <w:szCs w:val="24"/>
        </w:rPr>
        <w:t>——</w:t>
      </w:r>
      <w:r>
        <w:rPr>
          <w:rFonts w:ascii="Times New Roman" w:hint="eastAsia"/>
          <w:szCs w:val="24"/>
        </w:rPr>
        <w:t>符合</w:t>
      </w:r>
      <w:r>
        <w:rPr>
          <w:rFonts w:ascii="Times New Roman" w:hint="eastAsia"/>
          <w:szCs w:val="24"/>
        </w:rPr>
        <w:t>I</w:t>
      </w:r>
      <w:r>
        <w:rPr>
          <w:rFonts w:ascii="Times New Roman"/>
          <w:szCs w:val="24"/>
        </w:rPr>
        <w:t>SO 14026</w:t>
      </w:r>
      <w:r>
        <w:rPr>
          <w:rFonts w:ascii="Times New Roman" w:hint="eastAsia"/>
          <w:szCs w:val="24"/>
        </w:rPr>
        <w:t>要求，提供产品碳足迹交流信息（如有）。</w:t>
      </w:r>
    </w:p>
    <w:p w14:paraId="00584AC5" w14:textId="77777777" w:rsidR="00833B4D" w:rsidRDefault="00C61211">
      <w:pPr>
        <w:spacing w:line="360" w:lineRule="auto"/>
        <w:ind w:firstLineChars="0" w:firstLine="0"/>
        <w:outlineLvl w:val="0"/>
        <w:rPr>
          <w:rFonts w:ascii="Times New Roman" w:eastAsia="黑体"/>
          <w:bCs/>
          <w:szCs w:val="24"/>
        </w:rPr>
      </w:pPr>
      <w:bookmarkStart w:id="41" w:name="_Toc190159464"/>
      <w:bookmarkStart w:id="42" w:name="_Toc206072537"/>
      <w:bookmarkStart w:id="43" w:name="_Toc101106190"/>
      <w:bookmarkStart w:id="44" w:name="_Toc81755148"/>
      <w:bookmarkEnd w:id="40"/>
      <w:r>
        <w:rPr>
          <w:rFonts w:ascii="Times New Roman" w:eastAsia="黑体"/>
          <w:bCs/>
          <w:szCs w:val="24"/>
        </w:rPr>
        <w:t xml:space="preserve">5  </w:t>
      </w:r>
      <w:r>
        <w:rPr>
          <w:rFonts w:ascii="Times New Roman" w:eastAsia="黑体" w:hint="eastAsia"/>
          <w:bCs/>
          <w:szCs w:val="24"/>
        </w:rPr>
        <w:t>量化范围</w:t>
      </w:r>
      <w:bookmarkEnd w:id="41"/>
      <w:bookmarkEnd w:id="42"/>
    </w:p>
    <w:p w14:paraId="563911C0" w14:textId="77777777" w:rsidR="00833B4D" w:rsidRDefault="00C61211">
      <w:pPr>
        <w:spacing w:line="360" w:lineRule="auto"/>
        <w:ind w:firstLineChars="0" w:firstLine="0"/>
        <w:outlineLvl w:val="1"/>
        <w:rPr>
          <w:rFonts w:ascii="Times New Roman" w:eastAsia="黑体"/>
          <w:szCs w:val="24"/>
        </w:rPr>
      </w:pPr>
      <w:bookmarkStart w:id="45" w:name="_Toc206072538"/>
      <w:bookmarkStart w:id="46" w:name="OLE_LINK3"/>
      <w:r>
        <w:rPr>
          <w:rFonts w:ascii="Times New Roman" w:eastAsia="黑体"/>
          <w:szCs w:val="24"/>
        </w:rPr>
        <w:t xml:space="preserve">5.1 </w:t>
      </w:r>
      <w:r>
        <w:rPr>
          <w:rFonts w:ascii="Times New Roman" w:eastAsia="黑体" w:hint="eastAsia"/>
          <w:szCs w:val="24"/>
        </w:rPr>
        <w:t>产品描述</w:t>
      </w:r>
      <w:bookmarkEnd w:id="45"/>
    </w:p>
    <w:bookmarkEnd w:id="46"/>
    <w:p w14:paraId="666AD6B4" w14:textId="77777777" w:rsidR="00833B4D" w:rsidRDefault="00C61211">
      <w:pPr>
        <w:spacing w:line="240" w:lineRule="auto"/>
        <w:ind w:firstLine="420"/>
        <w:rPr>
          <w:rFonts w:ascii="Times New Roman"/>
          <w:szCs w:val="24"/>
        </w:rPr>
      </w:pPr>
      <w:r>
        <w:rPr>
          <w:rFonts w:ascii="Times New Roman" w:hint="eastAsia"/>
          <w:szCs w:val="24"/>
        </w:rPr>
        <w:t>产品描述应使用户能够清晰识别产品，并可参照</w:t>
      </w:r>
      <w:r>
        <w:rPr>
          <w:rFonts w:ascii="Times New Roman"/>
          <w:szCs w:val="24"/>
        </w:rPr>
        <w:t>GB/T 2968</w:t>
      </w:r>
      <w:r>
        <w:rPr>
          <w:rFonts w:ascii="Times New Roman" w:hint="eastAsia"/>
          <w:szCs w:val="24"/>
        </w:rPr>
        <w:t>、</w:t>
      </w:r>
      <w:r>
        <w:rPr>
          <w:rFonts w:ascii="Times New Roman"/>
          <w:szCs w:val="24"/>
        </w:rPr>
        <w:t>GB/T 4153</w:t>
      </w:r>
      <w:r>
        <w:rPr>
          <w:rFonts w:ascii="Times New Roman" w:hint="eastAsia"/>
          <w:szCs w:val="24"/>
        </w:rPr>
        <w:t>、</w:t>
      </w:r>
      <w:r>
        <w:rPr>
          <w:rFonts w:ascii="Times New Roman"/>
          <w:szCs w:val="24"/>
        </w:rPr>
        <w:t>GB/T 9967</w:t>
      </w:r>
      <w:r>
        <w:rPr>
          <w:rFonts w:ascii="Times New Roman" w:hint="eastAsia"/>
          <w:szCs w:val="24"/>
        </w:rPr>
        <w:t>、</w:t>
      </w:r>
      <w:r>
        <w:rPr>
          <w:rFonts w:ascii="Times New Roman"/>
          <w:szCs w:val="24"/>
        </w:rPr>
        <w:t>GB/T 15071</w:t>
      </w:r>
      <w:r>
        <w:rPr>
          <w:rFonts w:ascii="Times New Roman" w:hint="eastAsia"/>
          <w:szCs w:val="24"/>
        </w:rPr>
        <w:t>、</w:t>
      </w:r>
      <w:r>
        <w:rPr>
          <w:rFonts w:ascii="Times New Roman"/>
          <w:szCs w:val="24"/>
        </w:rPr>
        <w:t>GB/T 15676</w:t>
      </w:r>
      <w:r>
        <w:rPr>
          <w:rFonts w:ascii="Times New Roman" w:hint="eastAsia"/>
          <w:szCs w:val="24"/>
        </w:rPr>
        <w:t>、</w:t>
      </w:r>
      <w:r>
        <w:rPr>
          <w:rFonts w:ascii="Times New Roman"/>
          <w:szCs w:val="24"/>
        </w:rPr>
        <w:t>GB/T 16476</w:t>
      </w:r>
      <w:r>
        <w:rPr>
          <w:rFonts w:ascii="Times New Roman" w:hint="eastAsia"/>
          <w:szCs w:val="24"/>
        </w:rPr>
        <w:t>、</w:t>
      </w:r>
      <w:r>
        <w:rPr>
          <w:rFonts w:ascii="Times New Roman" w:hint="eastAsia"/>
          <w:szCs w:val="24"/>
        </w:rPr>
        <w:t>G</w:t>
      </w:r>
      <w:r>
        <w:rPr>
          <w:rFonts w:ascii="Times New Roman"/>
          <w:szCs w:val="24"/>
        </w:rPr>
        <w:t>B/T 19395</w:t>
      </w:r>
      <w:r>
        <w:rPr>
          <w:rFonts w:ascii="Times New Roman" w:hint="eastAsia"/>
          <w:szCs w:val="24"/>
        </w:rPr>
        <w:t>、</w:t>
      </w:r>
      <w:r>
        <w:rPr>
          <w:rFonts w:ascii="Times New Roman"/>
          <w:szCs w:val="24"/>
        </w:rPr>
        <w:t>GB/T 20892</w:t>
      </w:r>
      <w:r>
        <w:rPr>
          <w:rFonts w:ascii="Times New Roman" w:hint="eastAsia"/>
          <w:szCs w:val="24"/>
        </w:rPr>
        <w:t>、</w:t>
      </w:r>
      <w:r>
        <w:rPr>
          <w:rFonts w:ascii="Times New Roman"/>
          <w:szCs w:val="24"/>
        </w:rPr>
        <w:t>GB/T 20893</w:t>
      </w:r>
      <w:r>
        <w:rPr>
          <w:rFonts w:ascii="Times New Roman" w:hint="eastAsia"/>
          <w:szCs w:val="24"/>
        </w:rPr>
        <w:t>、</w:t>
      </w:r>
      <w:r>
        <w:rPr>
          <w:rFonts w:ascii="Times New Roman"/>
          <w:szCs w:val="24"/>
        </w:rPr>
        <w:t>GB/T 26415</w:t>
      </w:r>
      <w:r>
        <w:rPr>
          <w:rFonts w:ascii="Times New Roman" w:hint="eastAsia"/>
          <w:szCs w:val="24"/>
        </w:rPr>
        <w:t>、</w:t>
      </w:r>
      <w:r>
        <w:rPr>
          <w:rFonts w:ascii="Times New Roman"/>
          <w:szCs w:val="24"/>
        </w:rPr>
        <w:t>GB/T 29917</w:t>
      </w:r>
      <w:r>
        <w:rPr>
          <w:rFonts w:ascii="Times New Roman" w:hint="eastAsia"/>
          <w:szCs w:val="24"/>
        </w:rPr>
        <w:t>、</w:t>
      </w:r>
      <w:r>
        <w:rPr>
          <w:rFonts w:ascii="Times New Roman"/>
          <w:szCs w:val="24"/>
        </w:rPr>
        <w:t>GB/T 31978</w:t>
      </w:r>
      <w:r>
        <w:rPr>
          <w:rFonts w:ascii="Times New Roman" w:hint="eastAsia"/>
          <w:szCs w:val="24"/>
        </w:rPr>
        <w:t>、</w:t>
      </w:r>
      <w:r>
        <w:rPr>
          <w:rFonts w:ascii="Times New Roman" w:hint="eastAsia"/>
          <w:szCs w:val="24"/>
        </w:rPr>
        <w:t>G</w:t>
      </w:r>
      <w:r>
        <w:rPr>
          <w:rFonts w:ascii="Times New Roman"/>
          <w:szCs w:val="24"/>
        </w:rPr>
        <w:t>B/T 40854</w:t>
      </w:r>
      <w:r>
        <w:rPr>
          <w:rFonts w:ascii="Times New Roman" w:hint="eastAsia"/>
          <w:szCs w:val="24"/>
        </w:rPr>
        <w:t>、</w:t>
      </w:r>
      <w:r>
        <w:rPr>
          <w:rFonts w:ascii="Times New Roman"/>
          <w:szCs w:val="24"/>
        </w:rPr>
        <w:t>XB/T 212</w:t>
      </w:r>
      <w:r>
        <w:rPr>
          <w:rFonts w:ascii="Times New Roman" w:hint="eastAsia"/>
          <w:szCs w:val="24"/>
        </w:rPr>
        <w:t>、</w:t>
      </w:r>
      <w:r>
        <w:rPr>
          <w:rFonts w:ascii="Times New Roman"/>
          <w:szCs w:val="24"/>
        </w:rPr>
        <w:t>XB/T 218</w:t>
      </w:r>
      <w:r>
        <w:rPr>
          <w:rFonts w:ascii="Times New Roman" w:hint="eastAsia"/>
          <w:szCs w:val="24"/>
        </w:rPr>
        <w:t>、</w:t>
      </w:r>
      <w:r>
        <w:rPr>
          <w:rFonts w:ascii="Times New Roman"/>
          <w:szCs w:val="24"/>
        </w:rPr>
        <w:t>XB/T 226</w:t>
      </w:r>
      <w:r>
        <w:rPr>
          <w:rFonts w:ascii="Times New Roman" w:hint="eastAsia"/>
          <w:szCs w:val="24"/>
        </w:rPr>
        <w:t>、</w:t>
      </w:r>
      <w:r>
        <w:rPr>
          <w:rFonts w:ascii="Times New Roman"/>
          <w:szCs w:val="24"/>
        </w:rPr>
        <w:t>XB/T 227</w:t>
      </w:r>
      <w:r>
        <w:rPr>
          <w:rFonts w:ascii="Times New Roman" w:hint="eastAsia"/>
          <w:szCs w:val="24"/>
        </w:rPr>
        <w:t>、</w:t>
      </w:r>
      <w:r>
        <w:rPr>
          <w:rFonts w:ascii="Times New Roman"/>
          <w:szCs w:val="24"/>
        </w:rPr>
        <w:t>XB/T 232</w:t>
      </w:r>
      <w:r>
        <w:rPr>
          <w:rFonts w:ascii="Times New Roman" w:hint="eastAsia"/>
          <w:szCs w:val="24"/>
        </w:rPr>
        <w:t>、</w:t>
      </w:r>
      <w:r>
        <w:rPr>
          <w:rFonts w:ascii="Times New Roman"/>
          <w:szCs w:val="24"/>
        </w:rPr>
        <w:t>XB/T 301</w:t>
      </w:r>
      <w:r>
        <w:rPr>
          <w:rFonts w:ascii="Times New Roman" w:hint="eastAsia"/>
          <w:szCs w:val="24"/>
        </w:rPr>
        <w:t>、</w:t>
      </w:r>
      <w:r>
        <w:rPr>
          <w:rFonts w:ascii="Times New Roman"/>
          <w:szCs w:val="24"/>
        </w:rPr>
        <w:t>XB/T 302</w:t>
      </w:r>
      <w:r>
        <w:rPr>
          <w:rFonts w:ascii="Times New Roman" w:hint="eastAsia"/>
          <w:szCs w:val="24"/>
        </w:rPr>
        <w:t>、</w:t>
      </w:r>
      <w:r>
        <w:rPr>
          <w:rFonts w:ascii="Times New Roman" w:hint="eastAsia"/>
          <w:szCs w:val="24"/>
        </w:rPr>
        <w:t>X</w:t>
      </w:r>
      <w:r>
        <w:rPr>
          <w:rFonts w:ascii="Times New Roman"/>
          <w:szCs w:val="24"/>
        </w:rPr>
        <w:t>B/T 303</w:t>
      </w:r>
      <w:r>
        <w:rPr>
          <w:rFonts w:ascii="Times New Roman" w:hint="eastAsia"/>
          <w:szCs w:val="24"/>
        </w:rPr>
        <w:t>、</w:t>
      </w:r>
      <w:r>
        <w:rPr>
          <w:rFonts w:ascii="Times New Roman" w:hint="eastAsia"/>
          <w:szCs w:val="24"/>
        </w:rPr>
        <w:t>X</w:t>
      </w:r>
      <w:r>
        <w:rPr>
          <w:rFonts w:ascii="Times New Roman"/>
          <w:szCs w:val="24"/>
        </w:rPr>
        <w:t>B/T 304</w:t>
      </w:r>
      <w:r>
        <w:rPr>
          <w:rFonts w:ascii="Times New Roman" w:hint="eastAsia"/>
          <w:szCs w:val="24"/>
        </w:rPr>
        <w:t>、</w:t>
      </w:r>
      <w:r>
        <w:rPr>
          <w:rFonts w:ascii="Times New Roman" w:hint="eastAsia"/>
          <w:szCs w:val="24"/>
        </w:rPr>
        <w:t>X</w:t>
      </w:r>
      <w:r>
        <w:rPr>
          <w:rFonts w:ascii="Times New Roman"/>
          <w:szCs w:val="24"/>
        </w:rPr>
        <w:t>B/T 30</w:t>
      </w:r>
      <w:r>
        <w:rPr>
          <w:rFonts w:ascii="Times New Roman" w:hint="eastAsia"/>
          <w:szCs w:val="24"/>
        </w:rPr>
        <w:t>5</w:t>
      </w:r>
      <w:r>
        <w:rPr>
          <w:rFonts w:ascii="Times New Roman" w:hint="eastAsia"/>
          <w:szCs w:val="24"/>
        </w:rPr>
        <w:t>、</w:t>
      </w:r>
      <w:r>
        <w:rPr>
          <w:rFonts w:ascii="Times New Roman"/>
          <w:szCs w:val="24"/>
        </w:rPr>
        <w:t>XB/T 403</w:t>
      </w:r>
      <w:r>
        <w:rPr>
          <w:rFonts w:ascii="Times New Roman" w:hint="eastAsia"/>
          <w:szCs w:val="24"/>
        </w:rPr>
        <w:t>、</w:t>
      </w:r>
      <w:r>
        <w:rPr>
          <w:rFonts w:ascii="Times New Roman"/>
          <w:szCs w:val="24"/>
        </w:rPr>
        <w:t>XB/T 404</w:t>
      </w:r>
      <w:r>
        <w:rPr>
          <w:rFonts w:ascii="Times New Roman" w:hint="eastAsia"/>
          <w:szCs w:val="24"/>
        </w:rPr>
        <w:t>、</w:t>
      </w:r>
      <w:r>
        <w:rPr>
          <w:rFonts w:ascii="Times New Roman"/>
          <w:szCs w:val="24"/>
        </w:rPr>
        <w:t>XB/T 405</w:t>
      </w:r>
      <w:r>
        <w:rPr>
          <w:rFonts w:ascii="Times New Roman" w:hint="eastAsia"/>
          <w:szCs w:val="24"/>
        </w:rPr>
        <w:t>的要求进行描述，描述内容包括但不限于：</w:t>
      </w:r>
    </w:p>
    <w:p w14:paraId="2BBBAB75" w14:textId="77777777" w:rsidR="00833B4D" w:rsidRDefault="00C61211">
      <w:pPr>
        <w:spacing w:line="240" w:lineRule="auto"/>
        <w:ind w:firstLine="420"/>
        <w:rPr>
          <w:rFonts w:ascii="Times New Roman"/>
          <w:szCs w:val="24"/>
        </w:rPr>
      </w:pPr>
      <w:r>
        <w:rPr>
          <w:rFonts w:ascii="Times New Roman"/>
          <w:szCs w:val="24"/>
        </w:rPr>
        <w:t xml:space="preserve">a) </w:t>
      </w:r>
      <w:r>
        <w:rPr>
          <w:rFonts w:ascii="Times New Roman" w:hint="eastAsia"/>
          <w:szCs w:val="24"/>
        </w:rPr>
        <w:t>产品名称和牌号；</w:t>
      </w:r>
    </w:p>
    <w:p w14:paraId="59AD68D7" w14:textId="77777777" w:rsidR="00833B4D" w:rsidRDefault="00C61211">
      <w:pPr>
        <w:spacing w:line="240" w:lineRule="auto"/>
        <w:ind w:firstLine="420"/>
        <w:rPr>
          <w:rFonts w:ascii="Times New Roman"/>
          <w:szCs w:val="24"/>
        </w:rPr>
      </w:pPr>
      <w:r>
        <w:rPr>
          <w:rFonts w:ascii="Times New Roman"/>
          <w:szCs w:val="24"/>
        </w:rPr>
        <w:t xml:space="preserve">b) </w:t>
      </w:r>
      <w:r>
        <w:rPr>
          <w:rFonts w:ascii="Times New Roman" w:hint="eastAsia"/>
          <w:szCs w:val="24"/>
        </w:rPr>
        <w:t>产品批号；</w:t>
      </w:r>
    </w:p>
    <w:p w14:paraId="6C9BE8EE" w14:textId="77777777" w:rsidR="00833B4D" w:rsidRDefault="00C61211">
      <w:pPr>
        <w:spacing w:line="240" w:lineRule="auto"/>
        <w:ind w:firstLine="420"/>
        <w:rPr>
          <w:rFonts w:ascii="Times New Roman"/>
          <w:szCs w:val="24"/>
        </w:rPr>
      </w:pPr>
      <w:r>
        <w:rPr>
          <w:rFonts w:ascii="Times New Roman"/>
          <w:szCs w:val="24"/>
        </w:rPr>
        <w:t xml:space="preserve">c) </w:t>
      </w:r>
      <w:r>
        <w:rPr>
          <w:rFonts w:ascii="Times New Roman" w:hint="eastAsia"/>
          <w:szCs w:val="24"/>
        </w:rPr>
        <w:t>产品净重；</w:t>
      </w:r>
    </w:p>
    <w:p w14:paraId="3443D0B9" w14:textId="77777777" w:rsidR="00833B4D" w:rsidRDefault="00C61211">
      <w:pPr>
        <w:spacing w:line="240" w:lineRule="auto"/>
        <w:ind w:firstLine="420"/>
        <w:rPr>
          <w:rFonts w:ascii="Times New Roman"/>
          <w:szCs w:val="24"/>
        </w:rPr>
      </w:pPr>
      <w:r>
        <w:rPr>
          <w:rFonts w:ascii="Times New Roman"/>
          <w:szCs w:val="24"/>
        </w:rPr>
        <w:t xml:space="preserve">d) </w:t>
      </w:r>
      <w:r>
        <w:rPr>
          <w:rFonts w:ascii="Times New Roman" w:hint="eastAsia"/>
          <w:szCs w:val="24"/>
        </w:rPr>
        <w:t>分析检验结果及检验部门印记；</w:t>
      </w:r>
    </w:p>
    <w:p w14:paraId="3257BD6B" w14:textId="7DA1CFEE" w:rsidR="00F96AFD" w:rsidRDefault="00C61211" w:rsidP="00F96AFD">
      <w:pPr>
        <w:spacing w:line="240" w:lineRule="auto"/>
        <w:ind w:firstLine="420"/>
        <w:rPr>
          <w:rFonts w:ascii="Times New Roman"/>
          <w:szCs w:val="24"/>
        </w:rPr>
      </w:pPr>
      <w:r>
        <w:rPr>
          <w:rFonts w:ascii="Times New Roman"/>
          <w:szCs w:val="24"/>
        </w:rPr>
        <w:t>e</w:t>
      </w:r>
      <w:r>
        <w:rPr>
          <w:rFonts w:ascii="Times New Roman" w:hint="eastAsia"/>
          <w:szCs w:val="24"/>
        </w:rPr>
        <w:t>）出厂日期</w:t>
      </w:r>
      <w:r w:rsidR="00560299">
        <w:rPr>
          <w:rFonts w:ascii="Times New Roman" w:hint="eastAsia"/>
          <w:szCs w:val="24"/>
        </w:rPr>
        <w:t>；</w:t>
      </w:r>
    </w:p>
    <w:p w14:paraId="0BD2D6FF" w14:textId="5FEC0560" w:rsidR="00F96AFD" w:rsidRDefault="004C5DE1" w:rsidP="00F96AFD">
      <w:pPr>
        <w:spacing w:line="240" w:lineRule="auto"/>
        <w:ind w:firstLine="420"/>
        <w:rPr>
          <w:rFonts w:ascii="Times New Roman"/>
          <w:szCs w:val="24"/>
        </w:rPr>
      </w:pPr>
      <w:r>
        <w:rPr>
          <w:rFonts w:ascii="Times New Roman" w:hint="eastAsia"/>
          <w:szCs w:val="24"/>
        </w:rPr>
        <w:t>f</w:t>
      </w:r>
      <w:r>
        <w:rPr>
          <w:rFonts w:ascii="Times New Roman"/>
          <w:szCs w:val="24"/>
        </w:rPr>
        <w:t xml:space="preserve">) </w:t>
      </w:r>
      <w:r>
        <w:rPr>
          <w:rFonts w:ascii="Times New Roman" w:hint="eastAsia"/>
          <w:szCs w:val="24"/>
        </w:rPr>
        <w:t>工艺路线</w:t>
      </w:r>
      <w:r w:rsidR="00560299">
        <w:rPr>
          <w:rFonts w:ascii="Times New Roman" w:hint="eastAsia"/>
          <w:szCs w:val="24"/>
        </w:rPr>
        <w:t>。</w:t>
      </w:r>
    </w:p>
    <w:p w14:paraId="71B6B0D9" w14:textId="6B0A790D" w:rsidR="00833B4D" w:rsidRDefault="00C61211">
      <w:pPr>
        <w:spacing w:line="360" w:lineRule="auto"/>
        <w:ind w:firstLineChars="0" w:firstLine="0"/>
        <w:outlineLvl w:val="1"/>
        <w:rPr>
          <w:rFonts w:ascii="Times New Roman" w:eastAsia="黑体"/>
          <w:szCs w:val="24"/>
        </w:rPr>
      </w:pPr>
      <w:bookmarkStart w:id="47" w:name="_Toc206072539"/>
      <w:r>
        <w:rPr>
          <w:rFonts w:ascii="Times New Roman" w:eastAsia="黑体"/>
          <w:szCs w:val="24"/>
        </w:rPr>
        <w:t xml:space="preserve">5.2 </w:t>
      </w:r>
      <w:r>
        <w:rPr>
          <w:rFonts w:ascii="Times New Roman" w:eastAsia="黑体" w:hint="eastAsia"/>
          <w:szCs w:val="24"/>
        </w:rPr>
        <w:t>声明单位</w:t>
      </w:r>
      <w:bookmarkEnd w:id="47"/>
    </w:p>
    <w:p w14:paraId="08AB57BE" w14:textId="77777777" w:rsidR="00833B4D" w:rsidRDefault="00C61211">
      <w:pPr>
        <w:spacing w:line="240" w:lineRule="auto"/>
        <w:ind w:firstLine="420"/>
        <w:rPr>
          <w:rFonts w:ascii="Times New Roman"/>
          <w:szCs w:val="24"/>
        </w:rPr>
      </w:pPr>
      <w:r>
        <w:rPr>
          <w:rFonts w:ascii="Times New Roman" w:hint="eastAsia"/>
          <w:szCs w:val="24"/>
        </w:rPr>
        <w:t>产品碳足迹研究应明确规定声明单位或功能单位。声明单位或功能单位应与产品碳足迹研究的目的和范围保持一致。声明单位或功能单位的主要目的是为相关的输入和输出数据的归一化提供参考基准。因此应对声明单位或功能单位做出明确的定义并使其可量化。</w:t>
      </w:r>
    </w:p>
    <w:p w14:paraId="3051BE82" w14:textId="77777777" w:rsidR="00833B4D" w:rsidRDefault="00C61211">
      <w:pPr>
        <w:spacing w:line="240" w:lineRule="auto"/>
        <w:ind w:firstLine="420"/>
        <w:rPr>
          <w:rFonts w:ascii="Times New Roman"/>
          <w:szCs w:val="24"/>
        </w:rPr>
      </w:pPr>
      <w:r>
        <w:rPr>
          <w:rFonts w:ascii="Times New Roman" w:hint="eastAsia"/>
          <w:szCs w:val="24"/>
        </w:rPr>
        <w:t>本文件规定的声明单位为符合</w:t>
      </w:r>
      <w:r>
        <w:rPr>
          <w:rFonts w:ascii="Times New Roman" w:hint="eastAsia"/>
          <w:szCs w:val="24"/>
        </w:rPr>
        <w:t>5</w:t>
      </w:r>
      <w:r>
        <w:rPr>
          <w:rFonts w:ascii="Times New Roman"/>
          <w:szCs w:val="24"/>
        </w:rPr>
        <w:t>.1</w:t>
      </w:r>
      <w:r>
        <w:rPr>
          <w:rFonts w:ascii="Times New Roman" w:hint="eastAsia"/>
          <w:szCs w:val="24"/>
        </w:rPr>
        <w:t>中规定的</w:t>
      </w:r>
      <w:r>
        <w:rPr>
          <w:rFonts w:ascii="Times New Roman" w:hint="eastAsia"/>
          <w:szCs w:val="24"/>
        </w:rPr>
        <w:t>1</w:t>
      </w:r>
      <w:r>
        <w:rPr>
          <w:rFonts w:ascii="Times New Roman" w:hint="eastAsia"/>
          <w:szCs w:val="24"/>
        </w:rPr>
        <w:t>吨的稀土火</w:t>
      </w:r>
      <w:proofErr w:type="gramStart"/>
      <w:r>
        <w:rPr>
          <w:rFonts w:ascii="Times New Roman" w:hint="eastAsia"/>
          <w:szCs w:val="24"/>
        </w:rPr>
        <w:t>法冶</w:t>
      </w:r>
      <w:proofErr w:type="gramEnd"/>
      <w:r>
        <w:rPr>
          <w:rFonts w:ascii="Times New Roman" w:hint="eastAsia"/>
          <w:szCs w:val="24"/>
        </w:rPr>
        <w:t>炼产品。</w:t>
      </w:r>
    </w:p>
    <w:p w14:paraId="4B065AB1" w14:textId="77777777" w:rsidR="00833B4D" w:rsidRDefault="00C61211">
      <w:pPr>
        <w:spacing w:line="360" w:lineRule="auto"/>
        <w:ind w:firstLineChars="0" w:firstLine="0"/>
        <w:outlineLvl w:val="1"/>
        <w:rPr>
          <w:rFonts w:ascii="Times New Roman" w:eastAsia="黑体" w:hAnsi="黑体"/>
          <w:szCs w:val="24"/>
        </w:rPr>
      </w:pPr>
      <w:bookmarkStart w:id="48" w:name="_Toc190159465"/>
      <w:bookmarkStart w:id="49" w:name="_Toc81755151"/>
      <w:bookmarkStart w:id="50" w:name="_Toc101106193"/>
      <w:bookmarkStart w:id="51" w:name="_Toc206072540"/>
      <w:bookmarkStart w:id="52" w:name="_Toc482371806"/>
      <w:bookmarkEnd w:id="43"/>
      <w:bookmarkEnd w:id="44"/>
      <w:r>
        <w:rPr>
          <w:rFonts w:ascii="Times New Roman" w:eastAsia="黑体" w:hAnsi="黑体"/>
          <w:szCs w:val="24"/>
        </w:rPr>
        <w:t xml:space="preserve">5.3 </w:t>
      </w:r>
      <w:r>
        <w:rPr>
          <w:rFonts w:ascii="Times New Roman" w:eastAsia="黑体" w:hAnsi="黑体" w:hint="eastAsia"/>
          <w:szCs w:val="24"/>
        </w:rPr>
        <w:t>系统边界</w:t>
      </w:r>
      <w:bookmarkEnd w:id="48"/>
      <w:bookmarkEnd w:id="49"/>
      <w:bookmarkEnd w:id="50"/>
      <w:bookmarkEnd w:id="51"/>
    </w:p>
    <w:p w14:paraId="4DD20D7E" w14:textId="77777777" w:rsidR="00833B4D" w:rsidRDefault="00C61211">
      <w:pPr>
        <w:spacing w:line="360" w:lineRule="auto"/>
        <w:ind w:firstLineChars="0" w:firstLine="0"/>
        <w:rPr>
          <w:rFonts w:ascii="Times New Roman" w:eastAsia="黑体" w:hAnsi="黑体"/>
          <w:szCs w:val="24"/>
        </w:rPr>
      </w:pPr>
      <w:bookmarkStart w:id="53" w:name="_Toc190159466"/>
      <w:r>
        <w:rPr>
          <w:rFonts w:ascii="Times New Roman" w:eastAsia="黑体" w:hAnsi="黑体"/>
          <w:szCs w:val="24"/>
        </w:rPr>
        <w:t xml:space="preserve">5.3.1 </w:t>
      </w:r>
      <w:r>
        <w:rPr>
          <w:rFonts w:ascii="Times New Roman" w:eastAsia="黑体" w:hAnsi="黑体" w:hint="eastAsia"/>
          <w:szCs w:val="24"/>
        </w:rPr>
        <w:t>边界设定</w:t>
      </w:r>
      <w:bookmarkEnd w:id="53"/>
    </w:p>
    <w:p w14:paraId="0E5C88C6" w14:textId="06D2D848" w:rsidR="00833B4D" w:rsidRDefault="00C61211">
      <w:pPr>
        <w:spacing w:line="240" w:lineRule="auto"/>
        <w:ind w:firstLine="420"/>
        <w:rPr>
          <w:rFonts w:ascii="Times New Roman"/>
          <w:szCs w:val="24"/>
        </w:rPr>
      </w:pPr>
      <w:bookmarkStart w:id="54" w:name="_Hlk174031729"/>
      <w:bookmarkEnd w:id="6"/>
      <w:r>
        <w:rPr>
          <w:rFonts w:ascii="Times New Roman" w:hint="eastAsia"/>
          <w:szCs w:val="24"/>
        </w:rPr>
        <w:t>稀土火</w:t>
      </w:r>
      <w:proofErr w:type="gramStart"/>
      <w:r>
        <w:rPr>
          <w:rFonts w:ascii="Times New Roman" w:hint="eastAsia"/>
          <w:szCs w:val="24"/>
        </w:rPr>
        <w:t>法冶炼产品</w:t>
      </w:r>
      <w:proofErr w:type="gramEnd"/>
      <w:r>
        <w:rPr>
          <w:rFonts w:ascii="Times New Roman" w:hint="eastAsia"/>
          <w:szCs w:val="24"/>
        </w:rPr>
        <w:t>系统边界为“从摇篮到大门”，即从稀土原料（稀土矿资源的开采或稀土二次资源的回收）到稀土火</w:t>
      </w:r>
      <w:proofErr w:type="gramStart"/>
      <w:r>
        <w:rPr>
          <w:rFonts w:ascii="Times New Roman" w:hint="eastAsia"/>
          <w:szCs w:val="24"/>
        </w:rPr>
        <w:t>法冶炼产品</w:t>
      </w:r>
      <w:proofErr w:type="gramEnd"/>
      <w:r>
        <w:rPr>
          <w:rFonts w:ascii="Times New Roman" w:hint="eastAsia"/>
          <w:szCs w:val="24"/>
        </w:rPr>
        <w:t>的产出，是以含稀土的物料为原料，经电解、还原</w:t>
      </w:r>
      <w:r w:rsidR="00130E31">
        <w:rPr>
          <w:rFonts w:ascii="Times New Roman" w:hint="eastAsia"/>
          <w:szCs w:val="24"/>
        </w:rPr>
        <w:t>、均一化重熔或</w:t>
      </w:r>
      <w:r>
        <w:rPr>
          <w:rFonts w:ascii="Times New Roman" w:hint="eastAsia"/>
          <w:szCs w:val="24"/>
        </w:rPr>
        <w:t>精炼提纯工艺中至少一种工艺生产的稀土火</w:t>
      </w:r>
      <w:proofErr w:type="gramStart"/>
      <w:r>
        <w:rPr>
          <w:rFonts w:ascii="Times New Roman" w:hint="eastAsia"/>
          <w:szCs w:val="24"/>
        </w:rPr>
        <w:t>法冶炼产品</w:t>
      </w:r>
      <w:proofErr w:type="gramEnd"/>
      <w:r>
        <w:rPr>
          <w:rFonts w:ascii="Times New Roman" w:hint="eastAsia"/>
          <w:szCs w:val="24"/>
        </w:rPr>
        <w:t>出厂大门这一过程。同时包含工厂内环境排放处理工序、能源与辅助工序以及全流程运输的过程。产品的生命周期系统边界见图</w:t>
      </w:r>
      <w:r>
        <w:rPr>
          <w:rFonts w:ascii="Times New Roman" w:hint="eastAsia"/>
          <w:szCs w:val="24"/>
        </w:rPr>
        <w:t>1</w:t>
      </w:r>
      <w:r>
        <w:rPr>
          <w:rFonts w:ascii="Times New Roman" w:hint="eastAsia"/>
          <w:szCs w:val="24"/>
        </w:rPr>
        <w:t>。</w:t>
      </w:r>
    </w:p>
    <w:p w14:paraId="50A449BB" w14:textId="06D6630D" w:rsidR="00833B4D" w:rsidRDefault="002F3954">
      <w:pPr>
        <w:spacing w:line="240" w:lineRule="auto"/>
        <w:ind w:firstLine="420"/>
        <w:jc w:val="center"/>
        <w:rPr>
          <w:rFonts w:ascii="Times New Roman" w:hAnsi="宋体"/>
          <w:szCs w:val="24"/>
        </w:rPr>
      </w:pPr>
      <w:r w:rsidRPr="002F3954">
        <w:rPr>
          <w:noProof/>
        </w:rPr>
        <w:t xml:space="preserve"> </w:t>
      </w:r>
      <w:r w:rsidR="007300BF" w:rsidRPr="007300BF">
        <w:rPr>
          <w:noProof/>
        </w:rPr>
        <w:drawing>
          <wp:inline distT="0" distB="0" distL="0" distR="0" wp14:anchorId="69A29DB8" wp14:editId="2166FDD9">
            <wp:extent cx="5019675" cy="255878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24419" cy="2561207"/>
                    </a:xfrm>
                    <a:prstGeom prst="rect">
                      <a:avLst/>
                    </a:prstGeom>
                  </pic:spPr>
                </pic:pic>
              </a:graphicData>
            </a:graphic>
          </wp:inline>
        </w:drawing>
      </w:r>
    </w:p>
    <w:p w14:paraId="1A0B2DD9" w14:textId="77777777" w:rsidR="00F96AFD" w:rsidRDefault="00C61211" w:rsidP="00F96AFD">
      <w:pPr>
        <w:spacing w:line="240" w:lineRule="auto"/>
        <w:ind w:firstLine="420"/>
        <w:jc w:val="center"/>
        <w:rPr>
          <w:rFonts w:ascii="Times New Roman" w:eastAsia="黑体"/>
          <w:szCs w:val="24"/>
        </w:rPr>
      </w:pPr>
      <w:r>
        <w:rPr>
          <w:rFonts w:ascii="Times New Roman" w:eastAsia="黑体" w:hint="eastAsia"/>
          <w:szCs w:val="24"/>
        </w:rPr>
        <w:t>图</w:t>
      </w:r>
      <w:r>
        <w:rPr>
          <w:rFonts w:ascii="Times New Roman" w:eastAsia="黑体"/>
          <w:szCs w:val="24"/>
        </w:rPr>
        <w:t xml:space="preserve">1 </w:t>
      </w:r>
      <w:r>
        <w:rPr>
          <w:rFonts w:ascii="Times New Roman" w:eastAsia="黑体" w:hint="eastAsia"/>
          <w:szCs w:val="24"/>
        </w:rPr>
        <w:t>稀土火</w:t>
      </w:r>
      <w:proofErr w:type="gramStart"/>
      <w:r>
        <w:rPr>
          <w:rFonts w:ascii="Times New Roman" w:eastAsia="黑体" w:hint="eastAsia"/>
          <w:szCs w:val="24"/>
        </w:rPr>
        <w:t>法冶炼产品碳</w:t>
      </w:r>
      <w:proofErr w:type="gramEnd"/>
      <w:r>
        <w:rPr>
          <w:rFonts w:ascii="Times New Roman" w:eastAsia="黑体" w:hint="eastAsia"/>
          <w:szCs w:val="24"/>
        </w:rPr>
        <w:t>足迹系统边界图</w:t>
      </w:r>
    </w:p>
    <w:p w14:paraId="56C8FAB3" w14:textId="60E7745A" w:rsidR="00616776" w:rsidRDefault="00616776">
      <w:pPr>
        <w:spacing w:line="240" w:lineRule="auto"/>
        <w:ind w:firstLine="420"/>
        <w:rPr>
          <w:rFonts w:ascii="Times New Roman"/>
          <w:szCs w:val="24"/>
        </w:rPr>
      </w:pPr>
    </w:p>
    <w:p w14:paraId="41C1842F" w14:textId="653D8DF6" w:rsidR="00833B4D" w:rsidRDefault="00C61211">
      <w:pPr>
        <w:spacing w:line="240" w:lineRule="auto"/>
        <w:ind w:firstLine="420"/>
        <w:rPr>
          <w:rFonts w:ascii="Times New Roman"/>
          <w:szCs w:val="24"/>
        </w:rPr>
      </w:pPr>
      <w:r>
        <w:rPr>
          <w:rFonts w:ascii="Times New Roman" w:hint="eastAsia"/>
          <w:szCs w:val="24"/>
        </w:rPr>
        <w:t>稀土火</w:t>
      </w:r>
      <w:proofErr w:type="gramStart"/>
      <w:r>
        <w:rPr>
          <w:rFonts w:ascii="Times New Roman" w:hint="eastAsia"/>
          <w:szCs w:val="24"/>
        </w:rPr>
        <w:t>法冶炼产品碳</w:t>
      </w:r>
      <w:proofErr w:type="gramEnd"/>
      <w:r>
        <w:rPr>
          <w:rFonts w:ascii="Times New Roman" w:hint="eastAsia"/>
          <w:szCs w:val="24"/>
        </w:rPr>
        <w:t>足迹的量化范围包括</w:t>
      </w:r>
      <w:r w:rsidR="00C85F7E">
        <w:rPr>
          <w:rFonts w:ascii="Times New Roman" w:hint="eastAsia"/>
          <w:szCs w:val="24"/>
        </w:rPr>
        <w:t>原</w:t>
      </w:r>
      <w:r>
        <w:rPr>
          <w:rFonts w:ascii="Times New Roman" w:hint="eastAsia"/>
          <w:szCs w:val="24"/>
        </w:rPr>
        <w:t>辅材料和能源获取阶段的上游排放，产品生产阶段各单元的过程排放、燃料燃烧排放以及能源相关排放等。稀土火</w:t>
      </w:r>
      <w:proofErr w:type="gramStart"/>
      <w:r>
        <w:rPr>
          <w:rFonts w:ascii="Times New Roman" w:hint="eastAsia"/>
          <w:szCs w:val="24"/>
        </w:rPr>
        <w:t>法冶炼产品</w:t>
      </w:r>
      <w:proofErr w:type="gramEnd"/>
      <w:r>
        <w:rPr>
          <w:rFonts w:ascii="Times New Roman" w:hint="eastAsia"/>
          <w:szCs w:val="24"/>
        </w:rPr>
        <w:t>生命周期系统边界内涉及的温室气体</w:t>
      </w:r>
      <w:proofErr w:type="gramStart"/>
      <w:r>
        <w:rPr>
          <w:rFonts w:ascii="Times New Roman" w:hint="eastAsia"/>
          <w:szCs w:val="24"/>
        </w:rPr>
        <w:t>排放源见附录</w:t>
      </w:r>
      <w:proofErr w:type="gramEnd"/>
      <w:r>
        <w:rPr>
          <w:rFonts w:ascii="Times New Roman" w:hint="eastAsia"/>
          <w:szCs w:val="24"/>
        </w:rPr>
        <w:t>A</w:t>
      </w:r>
      <w:r>
        <w:rPr>
          <w:rFonts w:ascii="Times New Roman" w:hint="eastAsia"/>
          <w:szCs w:val="24"/>
        </w:rPr>
        <w:t>。</w:t>
      </w:r>
    </w:p>
    <w:p w14:paraId="37F8E521" w14:textId="77777777" w:rsidR="00833B4D" w:rsidRDefault="00C61211">
      <w:pPr>
        <w:spacing w:line="240" w:lineRule="auto"/>
        <w:ind w:firstLine="420"/>
        <w:rPr>
          <w:rFonts w:ascii="Times New Roman"/>
          <w:szCs w:val="24"/>
        </w:rPr>
      </w:pPr>
      <w:r>
        <w:rPr>
          <w:rFonts w:ascii="Times New Roman" w:hint="eastAsia"/>
          <w:szCs w:val="24"/>
        </w:rPr>
        <w:t>稀土火</w:t>
      </w:r>
      <w:proofErr w:type="gramStart"/>
      <w:r>
        <w:rPr>
          <w:rFonts w:ascii="Times New Roman" w:hint="eastAsia"/>
          <w:szCs w:val="24"/>
        </w:rPr>
        <w:t>法冶</w:t>
      </w:r>
      <w:proofErr w:type="gramEnd"/>
      <w:r>
        <w:rPr>
          <w:rFonts w:ascii="Times New Roman" w:hint="eastAsia"/>
          <w:szCs w:val="24"/>
        </w:rPr>
        <w:t>炼工艺及其对应的</w:t>
      </w:r>
      <w:bookmarkStart w:id="55" w:name="OLE_LINK7"/>
      <w:r>
        <w:rPr>
          <w:rFonts w:ascii="Times New Roman" w:hint="eastAsia"/>
          <w:szCs w:val="24"/>
        </w:rPr>
        <w:t>稀土火</w:t>
      </w:r>
      <w:proofErr w:type="gramStart"/>
      <w:r>
        <w:rPr>
          <w:rFonts w:ascii="Times New Roman" w:hint="eastAsia"/>
          <w:szCs w:val="24"/>
        </w:rPr>
        <w:t>法冶炼</w:t>
      </w:r>
      <w:bookmarkEnd w:id="55"/>
      <w:r>
        <w:rPr>
          <w:rFonts w:ascii="Times New Roman" w:hint="eastAsia"/>
          <w:szCs w:val="24"/>
        </w:rPr>
        <w:t>产品</w:t>
      </w:r>
      <w:proofErr w:type="gramEnd"/>
      <w:r>
        <w:rPr>
          <w:rFonts w:ascii="Times New Roman" w:hint="eastAsia"/>
          <w:szCs w:val="24"/>
        </w:rPr>
        <w:t>如表</w:t>
      </w:r>
      <w:r>
        <w:rPr>
          <w:rFonts w:ascii="Times New Roman" w:hint="eastAsia"/>
          <w:szCs w:val="24"/>
        </w:rPr>
        <w:t>1</w:t>
      </w:r>
      <w:r>
        <w:rPr>
          <w:rFonts w:ascii="Times New Roman" w:hint="eastAsia"/>
          <w:szCs w:val="24"/>
        </w:rPr>
        <w:t>所示。</w:t>
      </w:r>
    </w:p>
    <w:p w14:paraId="627AE599" w14:textId="69A9750A" w:rsidR="00833B4D" w:rsidRDefault="00C61211">
      <w:pPr>
        <w:widowControl/>
        <w:spacing w:beforeLines="50" w:before="156" w:afterLines="50" w:after="156" w:line="240" w:lineRule="auto"/>
        <w:ind w:firstLineChars="0" w:firstLine="0"/>
        <w:jc w:val="center"/>
        <w:rPr>
          <w:rFonts w:ascii="Times New Roman" w:eastAsia="黑体"/>
          <w:sz w:val="18"/>
          <w:szCs w:val="18"/>
        </w:rPr>
      </w:pPr>
      <w:r>
        <w:rPr>
          <w:rFonts w:ascii="Times New Roman" w:eastAsia="黑体" w:hint="eastAsia"/>
          <w:sz w:val="18"/>
          <w:szCs w:val="18"/>
        </w:rPr>
        <w:t>表</w:t>
      </w:r>
      <w:r>
        <w:rPr>
          <w:rFonts w:ascii="Times New Roman" w:eastAsia="黑体"/>
          <w:sz w:val="18"/>
          <w:szCs w:val="18"/>
        </w:rPr>
        <w:t>1</w:t>
      </w:r>
      <w:r>
        <w:rPr>
          <w:rFonts w:ascii="Times New Roman" w:eastAsia="黑体" w:hint="eastAsia"/>
          <w:sz w:val="18"/>
          <w:szCs w:val="18"/>
        </w:rPr>
        <w:t xml:space="preserve"> </w:t>
      </w:r>
      <w:r>
        <w:rPr>
          <w:rFonts w:ascii="Times New Roman" w:eastAsia="黑体" w:hint="eastAsia"/>
          <w:sz w:val="18"/>
          <w:szCs w:val="18"/>
        </w:rPr>
        <w:t>稀土金属主要产品</w:t>
      </w:r>
    </w:p>
    <w:tbl>
      <w:tblPr>
        <w:tblStyle w:val="af6"/>
        <w:tblW w:w="8080" w:type="dxa"/>
        <w:jc w:val="center"/>
        <w:tblLook w:val="04A0" w:firstRow="1" w:lastRow="0" w:firstColumn="1" w:lastColumn="0" w:noHBand="0" w:noVBand="1"/>
      </w:tblPr>
      <w:tblGrid>
        <w:gridCol w:w="1334"/>
        <w:gridCol w:w="1790"/>
        <w:gridCol w:w="4956"/>
      </w:tblGrid>
      <w:tr w:rsidR="00C85F7E" w14:paraId="2C6CACE2" w14:textId="77777777" w:rsidTr="002E3EC2">
        <w:trPr>
          <w:trHeight w:val="522"/>
          <w:jc w:val="center"/>
        </w:trPr>
        <w:tc>
          <w:tcPr>
            <w:tcW w:w="3124" w:type="dxa"/>
            <w:gridSpan w:val="2"/>
          </w:tcPr>
          <w:p w14:paraId="1FC70AC8" w14:textId="23D909B2" w:rsidR="00C85F7E" w:rsidRDefault="00C85F7E">
            <w:pPr>
              <w:spacing w:line="360" w:lineRule="auto"/>
              <w:ind w:firstLine="361"/>
              <w:jc w:val="center"/>
              <w:rPr>
                <w:rFonts w:ascii="Times New Roman"/>
                <w:b/>
                <w:bCs/>
                <w:sz w:val="18"/>
                <w:szCs w:val="18"/>
              </w:rPr>
            </w:pPr>
            <w:r>
              <w:rPr>
                <w:rFonts w:ascii="Times New Roman" w:hint="eastAsia"/>
                <w:b/>
                <w:bCs/>
                <w:sz w:val="18"/>
                <w:szCs w:val="18"/>
              </w:rPr>
              <w:t>工艺类别</w:t>
            </w:r>
          </w:p>
        </w:tc>
        <w:tc>
          <w:tcPr>
            <w:tcW w:w="4956" w:type="dxa"/>
            <w:vAlign w:val="center"/>
          </w:tcPr>
          <w:p w14:paraId="31F55939" w14:textId="77777777" w:rsidR="00C85F7E" w:rsidRDefault="00C85F7E">
            <w:pPr>
              <w:spacing w:line="360" w:lineRule="auto"/>
              <w:ind w:firstLine="361"/>
              <w:jc w:val="center"/>
              <w:rPr>
                <w:rFonts w:ascii="Times New Roman"/>
                <w:b/>
                <w:bCs/>
                <w:sz w:val="18"/>
                <w:szCs w:val="18"/>
              </w:rPr>
            </w:pPr>
            <w:r>
              <w:rPr>
                <w:rFonts w:ascii="Times New Roman" w:hint="eastAsia"/>
                <w:b/>
                <w:bCs/>
                <w:sz w:val="18"/>
                <w:szCs w:val="18"/>
              </w:rPr>
              <w:t>产品</w:t>
            </w:r>
          </w:p>
        </w:tc>
      </w:tr>
      <w:tr w:rsidR="00C85F7E" w14:paraId="76454910" w14:textId="77777777" w:rsidTr="002E3EC2">
        <w:trPr>
          <w:trHeight w:val="256"/>
          <w:jc w:val="center"/>
        </w:trPr>
        <w:tc>
          <w:tcPr>
            <w:tcW w:w="3124" w:type="dxa"/>
            <w:gridSpan w:val="2"/>
            <w:tcBorders>
              <w:bottom w:val="single" w:sz="4" w:space="0" w:color="auto"/>
            </w:tcBorders>
          </w:tcPr>
          <w:p w14:paraId="56A42F64" w14:textId="77777777" w:rsidR="00C85F7E" w:rsidRDefault="00C85F7E">
            <w:pPr>
              <w:spacing w:line="360" w:lineRule="auto"/>
              <w:ind w:firstLine="360"/>
              <w:jc w:val="center"/>
              <w:rPr>
                <w:rFonts w:ascii="Times New Roman"/>
                <w:sz w:val="18"/>
                <w:szCs w:val="18"/>
              </w:rPr>
            </w:pPr>
          </w:p>
          <w:p w14:paraId="60313763" w14:textId="79AC00B6" w:rsidR="00C85F7E" w:rsidRDefault="00C85F7E">
            <w:pPr>
              <w:spacing w:line="360" w:lineRule="auto"/>
              <w:ind w:firstLine="360"/>
              <w:jc w:val="center"/>
              <w:rPr>
                <w:rFonts w:ascii="Times New Roman"/>
                <w:sz w:val="18"/>
                <w:szCs w:val="18"/>
              </w:rPr>
            </w:pPr>
            <w:r>
              <w:rPr>
                <w:rFonts w:ascii="Times New Roman" w:hint="eastAsia"/>
                <w:sz w:val="18"/>
                <w:szCs w:val="18"/>
              </w:rPr>
              <w:t>熔盐电解</w:t>
            </w:r>
          </w:p>
        </w:tc>
        <w:tc>
          <w:tcPr>
            <w:tcW w:w="4956" w:type="dxa"/>
            <w:tcBorders>
              <w:bottom w:val="single" w:sz="4" w:space="0" w:color="auto"/>
            </w:tcBorders>
          </w:tcPr>
          <w:p w14:paraId="5B26B046" w14:textId="503D742A" w:rsidR="00C85F7E" w:rsidRDefault="00C85F7E">
            <w:pPr>
              <w:spacing w:line="360" w:lineRule="auto"/>
              <w:ind w:firstLineChars="0" w:firstLine="0"/>
              <w:rPr>
                <w:rFonts w:ascii="Times New Roman"/>
                <w:sz w:val="18"/>
                <w:szCs w:val="18"/>
              </w:rPr>
            </w:pPr>
            <w:r>
              <w:rPr>
                <w:rFonts w:ascii="Times New Roman" w:hint="eastAsia"/>
                <w:sz w:val="18"/>
                <w:szCs w:val="18"/>
              </w:rPr>
              <w:t>金属</w:t>
            </w:r>
            <w:proofErr w:type="gramStart"/>
            <w:r>
              <w:rPr>
                <w:rFonts w:ascii="Times New Roman" w:hint="eastAsia"/>
                <w:sz w:val="18"/>
                <w:szCs w:val="18"/>
              </w:rPr>
              <w:t>镧</w:t>
            </w:r>
            <w:proofErr w:type="gramEnd"/>
            <w:r>
              <w:rPr>
                <w:rFonts w:ascii="Times New Roman" w:hint="eastAsia"/>
                <w:sz w:val="18"/>
                <w:szCs w:val="18"/>
              </w:rPr>
              <w:t>、金属铈、金属镨、金属钕、镧铈金属、镨钕金属、镨钕镝合金、镝铁合金、钆铁合金、钬铁合金、铈铁合金、</w:t>
            </w:r>
            <w:r>
              <w:rPr>
                <w:rFonts w:hint="eastAsia"/>
                <w:sz w:val="18"/>
                <w:szCs w:val="18"/>
              </w:rPr>
              <w:t>钇铁合金</w:t>
            </w:r>
            <w:r w:rsidR="00801292">
              <w:rPr>
                <w:rFonts w:hint="eastAsia"/>
                <w:sz w:val="18"/>
                <w:szCs w:val="18"/>
              </w:rPr>
              <w:t>、混合金属</w:t>
            </w:r>
            <w:r>
              <w:rPr>
                <w:rFonts w:ascii="Times New Roman" w:hint="eastAsia"/>
                <w:sz w:val="18"/>
                <w:szCs w:val="18"/>
              </w:rPr>
              <w:t>等</w:t>
            </w:r>
          </w:p>
        </w:tc>
      </w:tr>
      <w:tr w:rsidR="00C85F7E" w14:paraId="0E41CC8F" w14:textId="77777777" w:rsidTr="002E3EC2">
        <w:trPr>
          <w:trHeight w:val="379"/>
          <w:jc w:val="center"/>
        </w:trPr>
        <w:tc>
          <w:tcPr>
            <w:tcW w:w="1334" w:type="dxa"/>
            <w:vMerge w:val="restart"/>
          </w:tcPr>
          <w:p w14:paraId="2E792C7A" w14:textId="77777777" w:rsidR="00C85F7E" w:rsidRDefault="00C85F7E" w:rsidP="00C85F7E">
            <w:pPr>
              <w:spacing w:line="360" w:lineRule="auto"/>
              <w:ind w:firstLineChars="0" w:firstLine="0"/>
              <w:rPr>
                <w:rFonts w:ascii="Times New Roman"/>
                <w:sz w:val="18"/>
                <w:szCs w:val="18"/>
              </w:rPr>
            </w:pPr>
          </w:p>
          <w:p w14:paraId="1F2E1FB4" w14:textId="11BD83E2" w:rsidR="00C85F7E" w:rsidRPr="00F96AFD" w:rsidRDefault="00C85F7E" w:rsidP="00C85F7E">
            <w:pPr>
              <w:spacing w:line="360" w:lineRule="auto"/>
              <w:ind w:firstLineChars="0" w:firstLine="0"/>
              <w:rPr>
                <w:rFonts w:ascii="Times New Roman"/>
                <w:sz w:val="18"/>
                <w:szCs w:val="18"/>
              </w:rPr>
            </w:pPr>
            <w:r>
              <w:rPr>
                <w:rFonts w:ascii="Times New Roman" w:hint="eastAsia"/>
                <w:sz w:val="18"/>
                <w:szCs w:val="18"/>
              </w:rPr>
              <w:t>金属热还原</w:t>
            </w:r>
          </w:p>
        </w:tc>
        <w:tc>
          <w:tcPr>
            <w:tcW w:w="1790" w:type="dxa"/>
            <w:tcBorders>
              <w:bottom w:val="single" w:sz="4" w:space="0" w:color="auto"/>
            </w:tcBorders>
            <w:vAlign w:val="center"/>
          </w:tcPr>
          <w:p w14:paraId="5B10F0A2" w14:textId="2DA7F350" w:rsidR="00C85F7E" w:rsidRPr="00F96AFD" w:rsidRDefault="00C85F7E">
            <w:pPr>
              <w:spacing w:line="360" w:lineRule="auto"/>
              <w:ind w:firstLine="360"/>
              <w:jc w:val="center"/>
              <w:rPr>
                <w:rFonts w:ascii="Times New Roman"/>
                <w:sz w:val="18"/>
                <w:szCs w:val="18"/>
              </w:rPr>
            </w:pPr>
            <w:proofErr w:type="gramStart"/>
            <w:r w:rsidRPr="00F96AFD">
              <w:rPr>
                <w:rFonts w:ascii="Times New Roman" w:hint="eastAsia"/>
                <w:sz w:val="18"/>
                <w:szCs w:val="18"/>
              </w:rPr>
              <w:t>钙热还原</w:t>
            </w:r>
            <w:proofErr w:type="gramEnd"/>
          </w:p>
        </w:tc>
        <w:tc>
          <w:tcPr>
            <w:tcW w:w="4956" w:type="dxa"/>
            <w:tcBorders>
              <w:bottom w:val="single" w:sz="4" w:space="0" w:color="auto"/>
            </w:tcBorders>
          </w:tcPr>
          <w:p w14:paraId="33EC6094" w14:textId="609E5575" w:rsidR="00C85F7E" w:rsidRPr="00F96AFD" w:rsidRDefault="00C85F7E">
            <w:pPr>
              <w:spacing w:line="360" w:lineRule="auto"/>
              <w:ind w:firstLineChars="0" w:firstLine="0"/>
              <w:rPr>
                <w:rFonts w:ascii="Times New Roman"/>
                <w:sz w:val="18"/>
                <w:szCs w:val="18"/>
              </w:rPr>
            </w:pPr>
            <w:r w:rsidRPr="00F96AFD">
              <w:rPr>
                <w:rFonts w:ascii="Times New Roman" w:hint="eastAsia"/>
                <w:sz w:val="18"/>
                <w:szCs w:val="18"/>
              </w:rPr>
              <w:t>金属</w:t>
            </w:r>
            <w:proofErr w:type="gramStart"/>
            <w:r w:rsidRPr="00F96AFD">
              <w:rPr>
                <w:rFonts w:ascii="Times New Roman" w:hint="eastAsia"/>
                <w:sz w:val="18"/>
                <w:szCs w:val="18"/>
              </w:rPr>
              <w:t>钆</w:t>
            </w:r>
            <w:proofErr w:type="gramEnd"/>
            <w:r w:rsidRPr="00F96AFD">
              <w:rPr>
                <w:rFonts w:ascii="Times New Roman" w:hint="eastAsia"/>
                <w:sz w:val="18"/>
                <w:szCs w:val="18"/>
              </w:rPr>
              <w:t>、金属铽、金属镝、金属钬、金属铒、金属钇、金属镥、</w:t>
            </w:r>
            <w:proofErr w:type="gramStart"/>
            <w:r w:rsidRPr="00F96AFD">
              <w:rPr>
                <w:rFonts w:ascii="Times New Roman" w:hint="eastAsia"/>
                <w:sz w:val="18"/>
                <w:szCs w:val="18"/>
              </w:rPr>
              <w:t>金属钪等</w:t>
            </w:r>
            <w:proofErr w:type="gramEnd"/>
          </w:p>
        </w:tc>
      </w:tr>
      <w:tr w:rsidR="00C85F7E" w14:paraId="1C8BC06E" w14:textId="77777777" w:rsidTr="002E3EC2">
        <w:trPr>
          <w:jc w:val="center"/>
        </w:trPr>
        <w:tc>
          <w:tcPr>
            <w:tcW w:w="1334" w:type="dxa"/>
            <w:vMerge/>
            <w:tcBorders>
              <w:bottom w:val="single" w:sz="4" w:space="0" w:color="auto"/>
            </w:tcBorders>
          </w:tcPr>
          <w:p w14:paraId="06107FA0" w14:textId="77777777" w:rsidR="00C85F7E" w:rsidRPr="00F96AFD" w:rsidRDefault="00C85F7E">
            <w:pPr>
              <w:spacing w:line="360" w:lineRule="auto"/>
              <w:ind w:firstLine="360"/>
              <w:jc w:val="center"/>
              <w:rPr>
                <w:rFonts w:ascii="Times New Roman"/>
                <w:sz w:val="18"/>
                <w:szCs w:val="18"/>
              </w:rPr>
            </w:pPr>
          </w:p>
        </w:tc>
        <w:tc>
          <w:tcPr>
            <w:tcW w:w="1790" w:type="dxa"/>
            <w:tcBorders>
              <w:bottom w:val="single" w:sz="4" w:space="0" w:color="auto"/>
            </w:tcBorders>
            <w:vAlign w:val="center"/>
          </w:tcPr>
          <w:p w14:paraId="0D5145AC" w14:textId="4782F57C" w:rsidR="00C85F7E" w:rsidRPr="00F96AFD" w:rsidRDefault="00C85F7E">
            <w:pPr>
              <w:spacing w:line="360" w:lineRule="auto"/>
              <w:ind w:firstLine="360"/>
              <w:jc w:val="center"/>
              <w:rPr>
                <w:rFonts w:ascii="Times New Roman"/>
                <w:sz w:val="18"/>
                <w:szCs w:val="18"/>
              </w:rPr>
            </w:pPr>
            <w:proofErr w:type="gramStart"/>
            <w:r w:rsidRPr="00F96AFD">
              <w:rPr>
                <w:rFonts w:ascii="Times New Roman" w:hint="eastAsia"/>
                <w:sz w:val="18"/>
                <w:szCs w:val="18"/>
              </w:rPr>
              <w:t>镧</w:t>
            </w:r>
            <w:proofErr w:type="gramEnd"/>
            <w:r w:rsidRPr="00F96AFD">
              <w:rPr>
                <w:rFonts w:ascii="Times New Roman" w:hint="eastAsia"/>
                <w:sz w:val="18"/>
                <w:szCs w:val="18"/>
              </w:rPr>
              <w:t>热还原</w:t>
            </w:r>
          </w:p>
        </w:tc>
        <w:tc>
          <w:tcPr>
            <w:tcW w:w="4956" w:type="dxa"/>
            <w:tcBorders>
              <w:bottom w:val="single" w:sz="4" w:space="0" w:color="auto"/>
            </w:tcBorders>
          </w:tcPr>
          <w:p w14:paraId="01EA820C" w14:textId="3541606B" w:rsidR="00C85F7E" w:rsidRPr="00F96AFD" w:rsidRDefault="00C85F7E">
            <w:pPr>
              <w:spacing w:line="360" w:lineRule="auto"/>
              <w:ind w:firstLineChars="0" w:firstLine="0"/>
              <w:rPr>
                <w:rFonts w:ascii="Times New Roman"/>
                <w:sz w:val="18"/>
                <w:szCs w:val="18"/>
              </w:rPr>
            </w:pPr>
            <w:r w:rsidRPr="00F96AFD">
              <w:rPr>
                <w:rFonts w:ascii="Times New Roman" w:hint="eastAsia"/>
                <w:sz w:val="18"/>
                <w:szCs w:val="18"/>
              </w:rPr>
              <w:t>金属钐、金属</w:t>
            </w:r>
            <w:proofErr w:type="gramStart"/>
            <w:r w:rsidRPr="00F96AFD">
              <w:rPr>
                <w:rFonts w:ascii="Times New Roman" w:hint="eastAsia"/>
                <w:sz w:val="18"/>
                <w:szCs w:val="18"/>
              </w:rPr>
              <w:t>铕</w:t>
            </w:r>
            <w:proofErr w:type="gramEnd"/>
            <w:r w:rsidRPr="00F96AFD">
              <w:rPr>
                <w:rFonts w:ascii="Times New Roman" w:hint="eastAsia"/>
                <w:sz w:val="18"/>
                <w:szCs w:val="18"/>
              </w:rPr>
              <w:t>、金属铥、金属镱等</w:t>
            </w:r>
          </w:p>
        </w:tc>
      </w:tr>
    </w:tbl>
    <w:p w14:paraId="4B39956B" w14:textId="3BF50CBA" w:rsidR="00F96AFD" w:rsidRDefault="00F96AFD" w:rsidP="002E3EC2">
      <w:pPr>
        <w:spacing w:beforeLines="50" w:before="156" w:afterLines="50" w:after="156" w:line="240" w:lineRule="auto"/>
        <w:ind w:firstLine="420"/>
        <w:rPr>
          <w:rFonts w:ascii="Times New Roman"/>
          <w:szCs w:val="24"/>
        </w:rPr>
      </w:pPr>
      <w:bookmarkStart w:id="56" w:name="OLE_LINK6"/>
      <w:bookmarkStart w:id="57" w:name="_Toc190159467"/>
      <w:r w:rsidRPr="00F96AFD">
        <w:rPr>
          <w:rFonts w:ascii="Times New Roman"/>
          <w:szCs w:val="24"/>
        </w:rPr>
        <w:t>经过熔盐电解、</w:t>
      </w:r>
      <w:r w:rsidR="002E3EC2">
        <w:rPr>
          <w:rFonts w:ascii="Times New Roman" w:hint="eastAsia"/>
          <w:szCs w:val="24"/>
        </w:rPr>
        <w:t>金属热还原</w:t>
      </w:r>
      <w:r w:rsidR="003E6087">
        <w:rPr>
          <w:rFonts w:ascii="Times New Roman" w:hint="eastAsia"/>
          <w:szCs w:val="24"/>
        </w:rPr>
        <w:t>产出的产品</w:t>
      </w:r>
      <w:bookmarkEnd w:id="56"/>
      <w:r w:rsidRPr="00F96AFD">
        <w:rPr>
          <w:rFonts w:ascii="Times New Roman"/>
          <w:szCs w:val="24"/>
        </w:rPr>
        <w:t>，通过均一化重熔或精炼提纯获得</w:t>
      </w:r>
      <w:r w:rsidR="002E3EC2">
        <w:rPr>
          <w:rFonts w:ascii="Times New Roman" w:hint="eastAsia"/>
          <w:szCs w:val="24"/>
        </w:rPr>
        <w:t>的稀土火</w:t>
      </w:r>
      <w:proofErr w:type="gramStart"/>
      <w:r w:rsidR="002E3EC2">
        <w:rPr>
          <w:rFonts w:ascii="Times New Roman" w:hint="eastAsia"/>
          <w:szCs w:val="24"/>
        </w:rPr>
        <w:t>法冶炼</w:t>
      </w:r>
      <w:r w:rsidRPr="00F96AFD">
        <w:rPr>
          <w:rFonts w:ascii="Times New Roman" w:hint="eastAsia"/>
          <w:szCs w:val="24"/>
        </w:rPr>
        <w:t>产品</w:t>
      </w:r>
      <w:proofErr w:type="gramEnd"/>
      <w:r w:rsidRPr="00F96AFD">
        <w:rPr>
          <w:rFonts w:ascii="Times New Roman"/>
          <w:szCs w:val="24"/>
        </w:rPr>
        <w:t>如表</w:t>
      </w:r>
      <w:r w:rsidR="003E6087">
        <w:rPr>
          <w:rFonts w:ascii="Times New Roman"/>
          <w:szCs w:val="24"/>
        </w:rPr>
        <w:t>2</w:t>
      </w:r>
      <w:r w:rsidRPr="00F96AFD">
        <w:rPr>
          <w:rFonts w:ascii="Times New Roman"/>
          <w:szCs w:val="24"/>
        </w:rPr>
        <w:t>所示</w:t>
      </w:r>
      <w:r w:rsidRPr="00F96AFD">
        <w:rPr>
          <w:rFonts w:ascii="Times New Roman" w:hint="eastAsia"/>
          <w:szCs w:val="24"/>
        </w:rPr>
        <w:t>。</w:t>
      </w:r>
    </w:p>
    <w:p w14:paraId="523BE899" w14:textId="5B8A57A5" w:rsidR="007B634E" w:rsidRPr="007B634E" w:rsidRDefault="007B634E" w:rsidP="007B634E">
      <w:pPr>
        <w:widowControl/>
        <w:spacing w:beforeLines="50" w:before="156" w:afterLines="50" w:after="156" w:line="240" w:lineRule="auto"/>
        <w:ind w:firstLineChars="0" w:firstLine="0"/>
        <w:jc w:val="center"/>
        <w:rPr>
          <w:rFonts w:ascii="Times New Roman" w:eastAsia="黑体"/>
          <w:sz w:val="18"/>
          <w:szCs w:val="18"/>
        </w:rPr>
      </w:pPr>
      <w:r>
        <w:rPr>
          <w:rFonts w:ascii="Times New Roman" w:eastAsia="黑体" w:hint="eastAsia"/>
          <w:sz w:val="18"/>
          <w:szCs w:val="18"/>
        </w:rPr>
        <w:t>表</w:t>
      </w:r>
      <w:r>
        <w:rPr>
          <w:rFonts w:ascii="Times New Roman" w:eastAsia="黑体"/>
          <w:sz w:val="18"/>
          <w:szCs w:val="18"/>
        </w:rPr>
        <w:t>2</w:t>
      </w:r>
      <w:r>
        <w:rPr>
          <w:rFonts w:ascii="Times New Roman" w:eastAsia="黑体" w:hint="eastAsia"/>
          <w:sz w:val="18"/>
          <w:szCs w:val="18"/>
        </w:rPr>
        <w:t xml:space="preserve"> </w:t>
      </w:r>
      <w:r w:rsidR="004957B0">
        <w:rPr>
          <w:rFonts w:ascii="Times New Roman" w:eastAsia="黑体" w:hint="eastAsia"/>
          <w:sz w:val="18"/>
          <w:szCs w:val="18"/>
        </w:rPr>
        <w:t>均一化</w:t>
      </w:r>
      <w:r w:rsidR="00C85F7E">
        <w:rPr>
          <w:rFonts w:ascii="Times New Roman" w:eastAsia="黑体" w:hint="eastAsia"/>
          <w:sz w:val="18"/>
          <w:szCs w:val="18"/>
        </w:rPr>
        <w:t>重熔</w:t>
      </w:r>
      <w:r w:rsidR="004957B0">
        <w:rPr>
          <w:rFonts w:ascii="Times New Roman" w:eastAsia="黑体" w:hint="eastAsia"/>
          <w:sz w:val="18"/>
          <w:szCs w:val="18"/>
        </w:rPr>
        <w:t>或</w:t>
      </w:r>
      <w:r w:rsidR="00C85F7E">
        <w:rPr>
          <w:rFonts w:ascii="Times New Roman" w:eastAsia="黑体" w:hint="eastAsia"/>
          <w:sz w:val="18"/>
          <w:szCs w:val="18"/>
        </w:rPr>
        <w:t>精炼提</w:t>
      </w:r>
      <w:r w:rsidR="004957B0">
        <w:rPr>
          <w:rFonts w:ascii="Times New Roman" w:eastAsia="黑体" w:hint="eastAsia"/>
          <w:sz w:val="18"/>
          <w:szCs w:val="18"/>
        </w:rPr>
        <w:t>纯</w:t>
      </w:r>
      <w:r>
        <w:rPr>
          <w:rFonts w:ascii="Times New Roman" w:eastAsia="黑体" w:hint="eastAsia"/>
          <w:sz w:val="18"/>
          <w:szCs w:val="18"/>
        </w:rPr>
        <w:t>产品</w:t>
      </w:r>
    </w:p>
    <w:tbl>
      <w:tblPr>
        <w:tblStyle w:val="af6"/>
        <w:tblW w:w="8075" w:type="dxa"/>
        <w:jc w:val="center"/>
        <w:tblLook w:val="04A0" w:firstRow="1" w:lastRow="0" w:firstColumn="1" w:lastColumn="0" w:noHBand="0" w:noVBand="1"/>
      </w:tblPr>
      <w:tblGrid>
        <w:gridCol w:w="2263"/>
        <w:gridCol w:w="5812"/>
      </w:tblGrid>
      <w:tr w:rsidR="00F96AFD" w14:paraId="11D32084" w14:textId="77777777" w:rsidTr="002E3EC2">
        <w:trPr>
          <w:jc w:val="center"/>
        </w:trPr>
        <w:tc>
          <w:tcPr>
            <w:tcW w:w="2263" w:type="dxa"/>
            <w:tcBorders>
              <w:bottom w:val="single" w:sz="4" w:space="0" w:color="auto"/>
            </w:tcBorders>
            <w:vAlign w:val="center"/>
          </w:tcPr>
          <w:p w14:paraId="7B25FA57" w14:textId="6D67B469" w:rsidR="00F96AFD" w:rsidRPr="006A61B4" w:rsidRDefault="003E6087">
            <w:pPr>
              <w:spacing w:line="360" w:lineRule="auto"/>
              <w:ind w:firstLine="361"/>
              <w:jc w:val="center"/>
              <w:rPr>
                <w:rFonts w:ascii="Times New Roman"/>
                <w:sz w:val="18"/>
                <w:szCs w:val="18"/>
              </w:rPr>
            </w:pPr>
            <w:r w:rsidRPr="006A61B4">
              <w:rPr>
                <w:rFonts w:ascii="Times New Roman" w:hint="eastAsia"/>
                <w:b/>
                <w:bCs/>
                <w:sz w:val="18"/>
                <w:szCs w:val="18"/>
              </w:rPr>
              <w:t>工艺</w:t>
            </w:r>
            <w:r w:rsidR="006A61B4">
              <w:rPr>
                <w:rFonts w:ascii="Times New Roman" w:hint="eastAsia"/>
                <w:b/>
                <w:bCs/>
                <w:sz w:val="18"/>
                <w:szCs w:val="18"/>
              </w:rPr>
              <w:t>类别</w:t>
            </w:r>
          </w:p>
        </w:tc>
        <w:tc>
          <w:tcPr>
            <w:tcW w:w="5812" w:type="dxa"/>
            <w:tcBorders>
              <w:bottom w:val="single" w:sz="4" w:space="0" w:color="auto"/>
            </w:tcBorders>
          </w:tcPr>
          <w:p w14:paraId="7B01DEF4" w14:textId="5CC6BB18" w:rsidR="00F96AFD" w:rsidRPr="006A61B4" w:rsidRDefault="006A61B4" w:rsidP="006A61B4">
            <w:pPr>
              <w:spacing w:line="360" w:lineRule="auto"/>
              <w:ind w:firstLineChars="0" w:firstLine="0"/>
              <w:jc w:val="center"/>
              <w:rPr>
                <w:rFonts w:ascii="Times New Roman"/>
                <w:b/>
                <w:bCs/>
                <w:color w:val="FF0000"/>
                <w:sz w:val="18"/>
                <w:szCs w:val="18"/>
              </w:rPr>
            </w:pPr>
            <w:r w:rsidRPr="006A61B4">
              <w:rPr>
                <w:rFonts w:ascii="Times New Roman" w:hint="eastAsia"/>
                <w:b/>
                <w:bCs/>
                <w:sz w:val="18"/>
                <w:szCs w:val="18"/>
              </w:rPr>
              <w:t>产品</w:t>
            </w:r>
          </w:p>
        </w:tc>
      </w:tr>
      <w:tr w:rsidR="009A416C" w14:paraId="3324E00B" w14:textId="77777777" w:rsidTr="002E3EC2">
        <w:trPr>
          <w:jc w:val="center"/>
        </w:trPr>
        <w:tc>
          <w:tcPr>
            <w:tcW w:w="2263" w:type="dxa"/>
            <w:tcBorders>
              <w:bottom w:val="single" w:sz="4" w:space="0" w:color="auto"/>
            </w:tcBorders>
            <w:vAlign w:val="center"/>
          </w:tcPr>
          <w:p w14:paraId="6F4910F9" w14:textId="068CD798" w:rsidR="009A416C" w:rsidRPr="006A61B4" w:rsidRDefault="009A416C">
            <w:pPr>
              <w:spacing w:line="360" w:lineRule="auto"/>
              <w:ind w:firstLine="360"/>
              <w:jc w:val="center"/>
              <w:rPr>
                <w:rFonts w:ascii="Times New Roman"/>
                <w:b/>
                <w:bCs/>
                <w:sz w:val="18"/>
                <w:szCs w:val="18"/>
              </w:rPr>
            </w:pPr>
            <w:r w:rsidRPr="006A61B4">
              <w:rPr>
                <w:rFonts w:ascii="Times New Roman" w:hint="eastAsia"/>
                <w:sz w:val="18"/>
                <w:szCs w:val="18"/>
              </w:rPr>
              <w:t>均一化重熔</w:t>
            </w:r>
          </w:p>
        </w:tc>
        <w:tc>
          <w:tcPr>
            <w:tcW w:w="5812" w:type="dxa"/>
            <w:tcBorders>
              <w:bottom w:val="single" w:sz="4" w:space="0" w:color="auto"/>
            </w:tcBorders>
          </w:tcPr>
          <w:p w14:paraId="611D1113" w14:textId="281CA677" w:rsidR="009A416C" w:rsidRPr="009A416C" w:rsidRDefault="009A416C" w:rsidP="009A416C">
            <w:pPr>
              <w:spacing w:line="360" w:lineRule="auto"/>
              <w:ind w:firstLineChars="0" w:firstLine="0"/>
              <w:rPr>
                <w:sz w:val="18"/>
                <w:szCs w:val="18"/>
              </w:rPr>
            </w:pPr>
            <w:proofErr w:type="gramStart"/>
            <w:r>
              <w:rPr>
                <w:rFonts w:ascii="Times New Roman" w:hint="eastAsia"/>
                <w:sz w:val="18"/>
                <w:szCs w:val="18"/>
              </w:rPr>
              <w:t>镝</w:t>
            </w:r>
            <w:proofErr w:type="gramEnd"/>
            <w:r>
              <w:rPr>
                <w:rFonts w:ascii="Times New Roman" w:hint="eastAsia"/>
                <w:sz w:val="18"/>
                <w:szCs w:val="18"/>
              </w:rPr>
              <w:t>铁合金、钆铁合金、钬铁合金、铈铁合金</w:t>
            </w:r>
            <w:r>
              <w:rPr>
                <w:rFonts w:hint="eastAsia"/>
                <w:sz w:val="18"/>
                <w:szCs w:val="18"/>
              </w:rPr>
              <w:t>、钇铁合金</w:t>
            </w:r>
            <w:r w:rsidR="00801292">
              <w:rPr>
                <w:rFonts w:hint="eastAsia"/>
                <w:sz w:val="18"/>
                <w:szCs w:val="18"/>
              </w:rPr>
              <w:t>、镧铈合金</w:t>
            </w:r>
            <w:r>
              <w:rPr>
                <w:rFonts w:hint="eastAsia"/>
                <w:sz w:val="18"/>
                <w:szCs w:val="18"/>
              </w:rPr>
              <w:t>等</w:t>
            </w:r>
          </w:p>
        </w:tc>
      </w:tr>
      <w:tr w:rsidR="00F96AFD" w14:paraId="1D9F1B4A" w14:textId="77777777" w:rsidTr="002E3EC2">
        <w:trPr>
          <w:trHeight w:val="768"/>
          <w:jc w:val="center"/>
        </w:trPr>
        <w:tc>
          <w:tcPr>
            <w:tcW w:w="2263" w:type="dxa"/>
            <w:tcBorders>
              <w:bottom w:val="single" w:sz="4" w:space="0" w:color="auto"/>
            </w:tcBorders>
            <w:vAlign w:val="center"/>
          </w:tcPr>
          <w:p w14:paraId="6B9334C1" w14:textId="643791DF" w:rsidR="00F96AFD" w:rsidRPr="006A61B4" w:rsidRDefault="00F96AFD">
            <w:pPr>
              <w:spacing w:line="360" w:lineRule="auto"/>
              <w:ind w:firstLine="360"/>
              <w:jc w:val="center"/>
              <w:rPr>
                <w:rFonts w:ascii="Times New Roman"/>
                <w:sz w:val="18"/>
                <w:szCs w:val="18"/>
              </w:rPr>
            </w:pPr>
            <w:r w:rsidRPr="006A61B4">
              <w:rPr>
                <w:rFonts w:ascii="Times New Roman" w:hint="eastAsia"/>
                <w:sz w:val="18"/>
                <w:szCs w:val="18"/>
              </w:rPr>
              <w:t>精炼提纯</w:t>
            </w:r>
          </w:p>
        </w:tc>
        <w:tc>
          <w:tcPr>
            <w:tcW w:w="5812" w:type="dxa"/>
            <w:tcBorders>
              <w:bottom w:val="single" w:sz="4" w:space="0" w:color="auto"/>
            </w:tcBorders>
            <w:vAlign w:val="center"/>
          </w:tcPr>
          <w:p w14:paraId="095BB0ED" w14:textId="0680AF73" w:rsidR="00F96AFD" w:rsidRDefault="00F96AFD">
            <w:pPr>
              <w:spacing w:line="360" w:lineRule="auto"/>
              <w:ind w:firstLineChars="0" w:firstLine="0"/>
              <w:rPr>
                <w:rFonts w:ascii="Times New Roman"/>
                <w:sz w:val="18"/>
                <w:szCs w:val="18"/>
              </w:rPr>
            </w:pPr>
            <w:r>
              <w:rPr>
                <w:rFonts w:ascii="Times New Roman" w:hint="eastAsia"/>
                <w:sz w:val="18"/>
                <w:szCs w:val="18"/>
              </w:rPr>
              <w:t>高纯金属</w:t>
            </w:r>
            <w:proofErr w:type="gramStart"/>
            <w:r>
              <w:rPr>
                <w:rFonts w:ascii="Times New Roman" w:hint="eastAsia"/>
                <w:sz w:val="18"/>
                <w:szCs w:val="18"/>
              </w:rPr>
              <w:t>镧</w:t>
            </w:r>
            <w:proofErr w:type="gramEnd"/>
            <w:r>
              <w:rPr>
                <w:rFonts w:ascii="Times New Roman" w:hint="eastAsia"/>
                <w:sz w:val="18"/>
                <w:szCs w:val="18"/>
              </w:rPr>
              <w:t>、</w:t>
            </w:r>
            <w:r w:rsidRPr="003E6087">
              <w:rPr>
                <w:rFonts w:ascii="Times New Roman" w:hint="eastAsia"/>
                <w:sz w:val="18"/>
                <w:szCs w:val="18"/>
              </w:rPr>
              <w:t>高纯金属铈、高纯金属钕</w:t>
            </w:r>
            <w:r>
              <w:rPr>
                <w:rFonts w:ascii="Times New Roman" w:hint="eastAsia"/>
                <w:sz w:val="18"/>
                <w:szCs w:val="18"/>
              </w:rPr>
              <w:t>、高纯金属钆、高纯金属铽、高纯金属镝、高纯金属钬、高纯金属铒、高纯金属铥、高纯金属镱、高纯金属镥、高纯金属钇等</w:t>
            </w:r>
          </w:p>
        </w:tc>
      </w:tr>
    </w:tbl>
    <w:p w14:paraId="33C3B3BF" w14:textId="58935039" w:rsidR="00833B4D" w:rsidRDefault="00F96AFD">
      <w:pPr>
        <w:spacing w:line="360" w:lineRule="auto"/>
        <w:ind w:firstLineChars="0" w:firstLine="0"/>
        <w:rPr>
          <w:rFonts w:ascii="Times New Roman" w:eastAsia="黑体" w:hAnsi="黑体"/>
          <w:szCs w:val="24"/>
        </w:rPr>
      </w:pPr>
      <w:r>
        <w:rPr>
          <w:rFonts w:ascii="Times New Roman" w:eastAsia="黑体" w:hAnsi="黑体"/>
          <w:szCs w:val="24"/>
        </w:rPr>
        <w:t>5.3.2</w:t>
      </w:r>
      <w:r>
        <w:rPr>
          <w:rFonts w:ascii="Times New Roman" w:eastAsia="黑体" w:hAnsi="黑体" w:hint="eastAsia"/>
          <w:szCs w:val="24"/>
        </w:rPr>
        <w:t>辅助材料和能源获取阶段</w:t>
      </w:r>
      <w:bookmarkEnd w:id="57"/>
    </w:p>
    <w:p w14:paraId="75D37249" w14:textId="77777777" w:rsidR="00833B4D" w:rsidRDefault="00C61211">
      <w:pPr>
        <w:spacing w:line="240" w:lineRule="auto"/>
        <w:ind w:firstLine="420"/>
        <w:rPr>
          <w:rFonts w:ascii="Times New Roman"/>
          <w:szCs w:val="24"/>
        </w:rPr>
      </w:pPr>
      <w:r>
        <w:rPr>
          <w:rFonts w:ascii="Times New Roman" w:hint="eastAsia"/>
          <w:szCs w:val="24"/>
        </w:rPr>
        <w:t>从自然界材料提取时开始，到辅助材料和能源到达生产工厂时终止。包括但不限于以下过程</w:t>
      </w:r>
      <w:r>
        <w:rPr>
          <w:rFonts w:ascii="Times New Roman"/>
          <w:szCs w:val="24"/>
        </w:rPr>
        <w:t>：</w:t>
      </w:r>
    </w:p>
    <w:p w14:paraId="4BD45ACC" w14:textId="7E2DBE15" w:rsidR="00833B4D" w:rsidRDefault="00C61211">
      <w:pPr>
        <w:numPr>
          <w:ilvl w:val="0"/>
          <w:numId w:val="3"/>
        </w:numPr>
        <w:spacing w:line="240" w:lineRule="auto"/>
        <w:ind w:firstLine="420"/>
        <w:rPr>
          <w:rFonts w:ascii="Times New Roman"/>
          <w:szCs w:val="24"/>
        </w:rPr>
      </w:pPr>
      <w:r>
        <w:rPr>
          <w:rFonts w:ascii="Times New Roman" w:hint="eastAsia"/>
          <w:szCs w:val="24"/>
        </w:rPr>
        <w:t>辅助材料的获取与运输分销，稀土火</w:t>
      </w:r>
      <w:proofErr w:type="gramStart"/>
      <w:r>
        <w:rPr>
          <w:rFonts w:ascii="Times New Roman" w:hint="eastAsia"/>
          <w:szCs w:val="24"/>
        </w:rPr>
        <w:t>法冶炼产品</w:t>
      </w:r>
      <w:proofErr w:type="gramEnd"/>
      <w:r>
        <w:rPr>
          <w:rFonts w:ascii="Times New Roman" w:hint="eastAsia"/>
          <w:szCs w:val="24"/>
        </w:rPr>
        <w:t>各生产工艺涉及的主要</w:t>
      </w:r>
      <w:r w:rsidR="005E7EE8">
        <w:rPr>
          <w:rFonts w:ascii="Times New Roman" w:hint="eastAsia"/>
          <w:szCs w:val="24"/>
        </w:rPr>
        <w:t>辅助材料</w:t>
      </w:r>
      <w:r>
        <w:rPr>
          <w:rFonts w:ascii="Times New Roman" w:hint="eastAsia"/>
          <w:szCs w:val="24"/>
        </w:rPr>
        <w:t>见表</w:t>
      </w:r>
      <w:r w:rsidR="00C41E7E">
        <w:rPr>
          <w:rFonts w:ascii="Times New Roman"/>
          <w:szCs w:val="24"/>
        </w:rPr>
        <w:t>3</w:t>
      </w:r>
      <w:r>
        <w:rPr>
          <w:rFonts w:ascii="Times New Roman"/>
          <w:szCs w:val="24"/>
        </w:rPr>
        <w:t>；</w:t>
      </w:r>
    </w:p>
    <w:p w14:paraId="2CAC1CC0" w14:textId="77777777" w:rsidR="00833B4D" w:rsidRDefault="00833B4D">
      <w:pPr>
        <w:numPr>
          <w:ilvl w:val="255"/>
          <w:numId w:val="0"/>
        </w:numPr>
        <w:spacing w:line="240" w:lineRule="auto"/>
        <w:rPr>
          <w:rFonts w:ascii="Times New Roman"/>
          <w:szCs w:val="24"/>
        </w:rPr>
      </w:pPr>
    </w:p>
    <w:p w14:paraId="61D7C704" w14:textId="77777777" w:rsidR="00833B4D" w:rsidRDefault="00C61211">
      <w:pPr>
        <w:numPr>
          <w:ilvl w:val="0"/>
          <w:numId w:val="3"/>
        </w:numPr>
        <w:spacing w:line="240" w:lineRule="auto"/>
        <w:ind w:firstLine="420"/>
        <w:rPr>
          <w:rFonts w:ascii="Times New Roman"/>
          <w:szCs w:val="24"/>
        </w:rPr>
      </w:pPr>
      <w:r>
        <w:rPr>
          <w:rFonts w:ascii="Times New Roman" w:hint="eastAsia"/>
          <w:szCs w:val="24"/>
        </w:rPr>
        <w:t>能源的获取与运输分销或输送（例如汽油、柴油、重油、煤炭、天然气、电力、热力等）</w:t>
      </w:r>
      <w:r>
        <w:rPr>
          <w:rFonts w:ascii="Times New Roman"/>
          <w:szCs w:val="24"/>
        </w:rPr>
        <w:t>。</w:t>
      </w:r>
    </w:p>
    <w:p w14:paraId="1DA037E0" w14:textId="54D0F42B" w:rsidR="00965B4B" w:rsidRDefault="00965B4B">
      <w:pPr>
        <w:widowControl/>
        <w:spacing w:line="240" w:lineRule="auto"/>
        <w:ind w:firstLineChars="0" w:firstLine="0"/>
        <w:jc w:val="left"/>
        <w:rPr>
          <w:rFonts w:ascii="Times New Roman" w:eastAsia="黑体"/>
          <w:sz w:val="18"/>
          <w:szCs w:val="18"/>
        </w:rPr>
      </w:pPr>
      <w:r>
        <w:rPr>
          <w:rFonts w:ascii="Times New Roman" w:eastAsia="黑体"/>
          <w:sz w:val="18"/>
          <w:szCs w:val="18"/>
        </w:rPr>
        <w:br w:type="page"/>
      </w:r>
    </w:p>
    <w:p w14:paraId="2DFAD96B" w14:textId="518656CE" w:rsidR="00833B4D" w:rsidRDefault="00C61211">
      <w:pPr>
        <w:adjustRightInd w:val="0"/>
        <w:snapToGrid w:val="0"/>
        <w:spacing w:beforeLines="50" w:before="156" w:afterLines="50" w:after="156"/>
        <w:ind w:firstLine="360"/>
        <w:jc w:val="center"/>
        <w:rPr>
          <w:rFonts w:ascii="Times New Roman" w:eastAsia="黑体"/>
          <w:sz w:val="18"/>
          <w:szCs w:val="18"/>
        </w:rPr>
      </w:pPr>
      <w:r>
        <w:rPr>
          <w:rFonts w:ascii="Times New Roman" w:eastAsia="黑体" w:hint="eastAsia"/>
          <w:sz w:val="18"/>
          <w:szCs w:val="18"/>
        </w:rPr>
        <w:lastRenderedPageBreak/>
        <w:t>表</w:t>
      </w:r>
      <w:r w:rsidR="00C41E7E">
        <w:rPr>
          <w:rFonts w:ascii="Times New Roman" w:eastAsia="黑体"/>
          <w:sz w:val="18"/>
          <w:szCs w:val="18"/>
        </w:rPr>
        <w:t>3</w:t>
      </w:r>
      <w:r>
        <w:rPr>
          <w:rFonts w:ascii="Times New Roman" w:eastAsia="黑体"/>
          <w:sz w:val="18"/>
          <w:szCs w:val="18"/>
        </w:rPr>
        <w:t xml:space="preserve"> </w:t>
      </w:r>
      <w:r>
        <w:rPr>
          <w:rFonts w:ascii="Times New Roman" w:eastAsia="黑体" w:hint="eastAsia"/>
          <w:sz w:val="18"/>
          <w:szCs w:val="18"/>
        </w:rPr>
        <w:t>稀土火</w:t>
      </w:r>
      <w:proofErr w:type="gramStart"/>
      <w:r>
        <w:rPr>
          <w:rFonts w:ascii="Times New Roman" w:eastAsia="黑体" w:hint="eastAsia"/>
          <w:sz w:val="18"/>
          <w:szCs w:val="18"/>
        </w:rPr>
        <w:t>法冶炼产品</w:t>
      </w:r>
      <w:proofErr w:type="gramEnd"/>
      <w:r>
        <w:rPr>
          <w:rFonts w:ascii="Times New Roman" w:eastAsia="黑体" w:hint="eastAsia"/>
          <w:sz w:val="18"/>
          <w:szCs w:val="18"/>
        </w:rPr>
        <w:t>各生产工艺涉及的主要</w:t>
      </w:r>
      <w:r w:rsidR="005E7EE8">
        <w:rPr>
          <w:rFonts w:ascii="Times New Roman" w:eastAsia="黑体" w:hint="eastAsia"/>
          <w:sz w:val="18"/>
          <w:szCs w:val="18"/>
        </w:rPr>
        <w:t>辅助材料</w:t>
      </w:r>
    </w:p>
    <w:tbl>
      <w:tblPr>
        <w:tblStyle w:val="af6"/>
        <w:tblW w:w="8217" w:type="dxa"/>
        <w:jc w:val="center"/>
        <w:tblLook w:val="04A0" w:firstRow="1" w:lastRow="0" w:firstColumn="1" w:lastColumn="0" w:noHBand="0" w:noVBand="1"/>
      </w:tblPr>
      <w:tblGrid>
        <w:gridCol w:w="2405"/>
        <w:gridCol w:w="5812"/>
      </w:tblGrid>
      <w:tr w:rsidR="00833B4D" w14:paraId="2677F478" w14:textId="77777777" w:rsidTr="00F53450">
        <w:trPr>
          <w:trHeight w:val="522"/>
          <w:jc w:val="center"/>
        </w:trPr>
        <w:tc>
          <w:tcPr>
            <w:tcW w:w="2405" w:type="dxa"/>
            <w:vAlign w:val="center"/>
          </w:tcPr>
          <w:p w14:paraId="0B73A61B" w14:textId="0D9218F3" w:rsidR="00833B4D" w:rsidRDefault="00C61211">
            <w:pPr>
              <w:spacing w:line="360" w:lineRule="auto"/>
              <w:ind w:firstLine="361"/>
              <w:jc w:val="center"/>
              <w:rPr>
                <w:rFonts w:ascii="Times New Roman"/>
                <w:b/>
                <w:bCs/>
                <w:sz w:val="18"/>
                <w:szCs w:val="18"/>
              </w:rPr>
            </w:pPr>
            <w:r>
              <w:rPr>
                <w:rFonts w:ascii="Times New Roman" w:hint="eastAsia"/>
                <w:b/>
                <w:bCs/>
                <w:sz w:val="18"/>
                <w:szCs w:val="18"/>
              </w:rPr>
              <w:t>工艺</w:t>
            </w:r>
            <w:r w:rsidR="005E7EE8">
              <w:rPr>
                <w:rFonts w:ascii="Times New Roman" w:hint="eastAsia"/>
                <w:b/>
                <w:bCs/>
                <w:sz w:val="18"/>
                <w:szCs w:val="18"/>
              </w:rPr>
              <w:t>过程</w:t>
            </w:r>
          </w:p>
        </w:tc>
        <w:tc>
          <w:tcPr>
            <w:tcW w:w="5812" w:type="dxa"/>
            <w:vAlign w:val="center"/>
          </w:tcPr>
          <w:p w14:paraId="6EB8112E" w14:textId="272522DC" w:rsidR="00833B4D" w:rsidRDefault="005E7EE8">
            <w:pPr>
              <w:spacing w:line="360" w:lineRule="auto"/>
              <w:ind w:firstLine="361"/>
              <w:jc w:val="center"/>
              <w:rPr>
                <w:rFonts w:ascii="Times New Roman"/>
                <w:b/>
                <w:bCs/>
                <w:sz w:val="18"/>
                <w:szCs w:val="18"/>
              </w:rPr>
            </w:pPr>
            <w:r>
              <w:rPr>
                <w:rFonts w:ascii="Times New Roman" w:hint="eastAsia"/>
                <w:b/>
                <w:bCs/>
                <w:sz w:val="18"/>
                <w:szCs w:val="18"/>
              </w:rPr>
              <w:t>辅助材料</w:t>
            </w:r>
          </w:p>
        </w:tc>
      </w:tr>
      <w:tr w:rsidR="00833B4D" w14:paraId="6CC81943" w14:textId="77777777" w:rsidTr="00F53450">
        <w:trPr>
          <w:trHeight w:val="256"/>
          <w:jc w:val="center"/>
        </w:trPr>
        <w:tc>
          <w:tcPr>
            <w:tcW w:w="2405" w:type="dxa"/>
            <w:tcBorders>
              <w:bottom w:val="single" w:sz="4" w:space="0" w:color="auto"/>
            </w:tcBorders>
            <w:vAlign w:val="center"/>
          </w:tcPr>
          <w:p w14:paraId="62EA62A7" w14:textId="77777777" w:rsidR="00833B4D" w:rsidRDefault="00C61211">
            <w:pPr>
              <w:spacing w:line="360" w:lineRule="auto"/>
              <w:ind w:firstLine="360"/>
              <w:jc w:val="center"/>
              <w:rPr>
                <w:rFonts w:ascii="Times New Roman"/>
                <w:sz w:val="18"/>
                <w:szCs w:val="18"/>
              </w:rPr>
            </w:pPr>
            <w:r>
              <w:rPr>
                <w:rFonts w:ascii="Times New Roman" w:hint="eastAsia"/>
                <w:sz w:val="18"/>
                <w:szCs w:val="18"/>
              </w:rPr>
              <w:t>熔盐电解</w:t>
            </w:r>
          </w:p>
        </w:tc>
        <w:tc>
          <w:tcPr>
            <w:tcW w:w="5812" w:type="dxa"/>
            <w:tcBorders>
              <w:bottom w:val="single" w:sz="4" w:space="0" w:color="auto"/>
            </w:tcBorders>
          </w:tcPr>
          <w:p w14:paraId="54D7904F" w14:textId="746033E7" w:rsidR="00833B4D" w:rsidRDefault="005E7EE8">
            <w:pPr>
              <w:spacing w:line="360" w:lineRule="auto"/>
              <w:ind w:firstLineChars="0" w:firstLine="0"/>
              <w:rPr>
                <w:rFonts w:ascii="Times New Roman"/>
                <w:sz w:val="18"/>
                <w:szCs w:val="18"/>
              </w:rPr>
            </w:pPr>
            <w:r w:rsidRPr="00441644">
              <w:rPr>
                <w:rFonts w:ascii="Times New Roman" w:hint="eastAsia"/>
                <w:sz w:val="18"/>
                <w:szCs w:val="18"/>
              </w:rPr>
              <w:t>氟化锂</w:t>
            </w:r>
            <w:r>
              <w:rPr>
                <w:rFonts w:ascii="Times New Roman" w:hint="eastAsia"/>
                <w:sz w:val="18"/>
                <w:szCs w:val="18"/>
              </w:rPr>
              <w:t>、</w:t>
            </w:r>
            <w:r w:rsidR="00C61211">
              <w:rPr>
                <w:rFonts w:ascii="Times New Roman" w:hint="eastAsia"/>
                <w:sz w:val="18"/>
                <w:szCs w:val="18"/>
              </w:rPr>
              <w:t>石墨阳极、钨钼铌钛材料、石墨坩埚、</w:t>
            </w:r>
            <w:r w:rsidR="00C61211" w:rsidRPr="00441644">
              <w:rPr>
                <w:rFonts w:ascii="Times New Roman" w:hint="eastAsia"/>
                <w:sz w:val="18"/>
                <w:szCs w:val="18"/>
              </w:rPr>
              <w:t>纯</w:t>
            </w:r>
            <w:r w:rsidR="00C61211">
              <w:rPr>
                <w:rFonts w:ascii="Times New Roman" w:hint="eastAsia"/>
                <w:sz w:val="18"/>
                <w:szCs w:val="18"/>
              </w:rPr>
              <w:t>铁、石灰</w:t>
            </w:r>
            <w:r w:rsidR="00D34B3C">
              <w:rPr>
                <w:rFonts w:ascii="Times New Roman" w:hint="eastAsia"/>
                <w:sz w:val="18"/>
                <w:szCs w:val="18"/>
              </w:rPr>
              <w:t>等</w:t>
            </w:r>
          </w:p>
        </w:tc>
      </w:tr>
      <w:tr w:rsidR="00833B4D" w14:paraId="609E7135" w14:textId="77777777" w:rsidTr="00F53450">
        <w:trPr>
          <w:trHeight w:val="379"/>
          <w:jc w:val="center"/>
        </w:trPr>
        <w:tc>
          <w:tcPr>
            <w:tcW w:w="2405" w:type="dxa"/>
            <w:tcBorders>
              <w:bottom w:val="single" w:sz="4" w:space="0" w:color="auto"/>
            </w:tcBorders>
            <w:vAlign w:val="center"/>
          </w:tcPr>
          <w:p w14:paraId="537E1520" w14:textId="77777777" w:rsidR="00833B4D" w:rsidRDefault="00C61211">
            <w:pPr>
              <w:spacing w:line="360" w:lineRule="auto"/>
              <w:ind w:firstLine="360"/>
              <w:jc w:val="center"/>
              <w:rPr>
                <w:rFonts w:ascii="Times New Roman"/>
                <w:sz w:val="18"/>
                <w:szCs w:val="18"/>
              </w:rPr>
            </w:pPr>
            <w:proofErr w:type="gramStart"/>
            <w:r>
              <w:rPr>
                <w:rFonts w:ascii="Times New Roman" w:hint="eastAsia"/>
                <w:sz w:val="18"/>
                <w:szCs w:val="18"/>
              </w:rPr>
              <w:t>钙热还原</w:t>
            </w:r>
            <w:proofErr w:type="gramEnd"/>
          </w:p>
        </w:tc>
        <w:tc>
          <w:tcPr>
            <w:tcW w:w="5812" w:type="dxa"/>
            <w:tcBorders>
              <w:bottom w:val="single" w:sz="4" w:space="0" w:color="auto"/>
            </w:tcBorders>
          </w:tcPr>
          <w:p w14:paraId="26FD5B25" w14:textId="29B4286B" w:rsidR="00833B4D" w:rsidRDefault="00C61211">
            <w:pPr>
              <w:spacing w:line="360" w:lineRule="auto"/>
              <w:ind w:firstLineChars="0" w:firstLine="0"/>
              <w:rPr>
                <w:rFonts w:ascii="Times New Roman"/>
                <w:sz w:val="18"/>
                <w:szCs w:val="18"/>
              </w:rPr>
            </w:pPr>
            <w:r>
              <w:rPr>
                <w:rFonts w:ascii="Times New Roman" w:hint="eastAsia"/>
                <w:sz w:val="18"/>
                <w:szCs w:val="18"/>
              </w:rPr>
              <w:t>钨</w:t>
            </w:r>
            <w:r w:rsidR="006B3903">
              <w:rPr>
                <w:rFonts w:ascii="Times New Roman" w:hint="eastAsia"/>
                <w:sz w:val="18"/>
                <w:szCs w:val="18"/>
              </w:rPr>
              <w:t>、钽、铌、钛</w:t>
            </w:r>
            <w:r>
              <w:rPr>
                <w:rFonts w:ascii="Times New Roman" w:hint="eastAsia"/>
                <w:sz w:val="18"/>
                <w:szCs w:val="18"/>
              </w:rPr>
              <w:t>坩埚、金属钙、</w:t>
            </w:r>
            <w:r w:rsidR="00163A6B">
              <w:rPr>
                <w:rFonts w:ascii="Times New Roman" w:hint="eastAsia"/>
                <w:sz w:val="18"/>
                <w:szCs w:val="18"/>
              </w:rPr>
              <w:t>氯化钙</w:t>
            </w:r>
            <w:r>
              <w:rPr>
                <w:rFonts w:ascii="Times New Roman" w:hint="eastAsia"/>
                <w:sz w:val="18"/>
                <w:szCs w:val="18"/>
              </w:rPr>
              <w:t>、金属镁、真空泵油</w:t>
            </w:r>
            <w:r w:rsidR="00D34B3C">
              <w:rPr>
                <w:rFonts w:ascii="Times New Roman" w:hint="eastAsia"/>
                <w:sz w:val="18"/>
                <w:szCs w:val="18"/>
              </w:rPr>
              <w:t>等</w:t>
            </w:r>
          </w:p>
        </w:tc>
      </w:tr>
      <w:tr w:rsidR="00833B4D" w14:paraId="343CE8B2" w14:textId="77777777" w:rsidTr="00F53450">
        <w:trPr>
          <w:jc w:val="center"/>
        </w:trPr>
        <w:tc>
          <w:tcPr>
            <w:tcW w:w="2405" w:type="dxa"/>
            <w:tcBorders>
              <w:bottom w:val="single" w:sz="4" w:space="0" w:color="auto"/>
            </w:tcBorders>
            <w:vAlign w:val="center"/>
          </w:tcPr>
          <w:p w14:paraId="3969E522" w14:textId="77777777" w:rsidR="00833B4D" w:rsidRDefault="00C61211">
            <w:pPr>
              <w:spacing w:line="360" w:lineRule="auto"/>
              <w:ind w:firstLine="360"/>
              <w:jc w:val="center"/>
              <w:rPr>
                <w:rFonts w:ascii="Times New Roman"/>
                <w:sz w:val="18"/>
                <w:szCs w:val="18"/>
              </w:rPr>
            </w:pPr>
            <w:proofErr w:type="gramStart"/>
            <w:r>
              <w:rPr>
                <w:rFonts w:ascii="Times New Roman" w:hint="eastAsia"/>
                <w:sz w:val="18"/>
                <w:szCs w:val="18"/>
              </w:rPr>
              <w:t>镧</w:t>
            </w:r>
            <w:proofErr w:type="gramEnd"/>
            <w:r>
              <w:rPr>
                <w:rFonts w:ascii="Times New Roman" w:hint="eastAsia"/>
                <w:sz w:val="18"/>
                <w:szCs w:val="18"/>
              </w:rPr>
              <w:t>热还原</w:t>
            </w:r>
          </w:p>
        </w:tc>
        <w:tc>
          <w:tcPr>
            <w:tcW w:w="5812" w:type="dxa"/>
            <w:tcBorders>
              <w:bottom w:val="single" w:sz="4" w:space="0" w:color="auto"/>
            </w:tcBorders>
          </w:tcPr>
          <w:p w14:paraId="2E880BE4" w14:textId="7F7F6251" w:rsidR="00833B4D" w:rsidRDefault="00C61211">
            <w:pPr>
              <w:spacing w:line="360" w:lineRule="auto"/>
              <w:ind w:firstLineChars="0" w:firstLine="0"/>
              <w:rPr>
                <w:rFonts w:ascii="Times New Roman"/>
                <w:sz w:val="18"/>
                <w:szCs w:val="18"/>
              </w:rPr>
            </w:pPr>
            <w:proofErr w:type="gramStart"/>
            <w:r>
              <w:rPr>
                <w:rFonts w:ascii="Times New Roman" w:hint="eastAsia"/>
                <w:sz w:val="18"/>
                <w:szCs w:val="18"/>
              </w:rPr>
              <w:t>铌</w:t>
            </w:r>
            <w:proofErr w:type="gramEnd"/>
            <w:r>
              <w:rPr>
                <w:rFonts w:ascii="Times New Roman" w:hint="eastAsia"/>
                <w:sz w:val="18"/>
                <w:szCs w:val="18"/>
              </w:rPr>
              <w:t>坩埚、</w:t>
            </w:r>
            <w:r w:rsidR="00801292">
              <w:rPr>
                <w:rFonts w:ascii="Times New Roman" w:hint="eastAsia"/>
                <w:sz w:val="18"/>
                <w:szCs w:val="18"/>
              </w:rPr>
              <w:t>钼坩埚、</w:t>
            </w:r>
            <w:r>
              <w:rPr>
                <w:rFonts w:ascii="Times New Roman" w:hint="eastAsia"/>
                <w:sz w:val="18"/>
                <w:szCs w:val="18"/>
              </w:rPr>
              <w:t>金属镧、真空泵油、石墨发热体、石墨保温层</w:t>
            </w:r>
            <w:r w:rsidR="00D34B3C">
              <w:rPr>
                <w:rFonts w:ascii="Times New Roman" w:hint="eastAsia"/>
                <w:sz w:val="18"/>
                <w:szCs w:val="18"/>
              </w:rPr>
              <w:t>等</w:t>
            </w:r>
          </w:p>
        </w:tc>
      </w:tr>
      <w:tr w:rsidR="00833B4D" w14:paraId="6CDC1CF1" w14:textId="77777777" w:rsidTr="00F53450">
        <w:trPr>
          <w:trHeight w:val="768"/>
          <w:jc w:val="center"/>
        </w:trPr>
        <w:tc>
          <w:tcPr>
            <w:tcW w:w="2405" w:type="dxa"/>
            <w:tcBorders>
              <w:bottom w:val="single" w:sz="4" w:space="0" w:color="auto"/>
            </w:tcBorders>
            <w:vAlign w:val="center"/>
          </w:tcPr>
          <w:p w14:paraId="1FB7B75A" w14:textId="792DAD5E" w:rsidR="00833B4D" w:rsidRDefault="00FB7EF4">
            <w:pPr>
              <w:spacing w:line="360" w:lineRule="auto"/>
              <w:ind w:firstLine="360"/>
              <w:jc w:val="center"/>
              <w:rPr>
                <w:rFonts w:ascii="Times New Roman"/>
                <w:sz w:val="18"/>
                <w:szCs w:val="18"/>
              </w:rPr>
            </w:pPr>
            <w:r>
              <w:rPr>
                <w:rFonts w:ascii="Times New Roman" w:hint="eastAsia"/>
                <w:sz w:val="18"/>
                <w:szCs w:val="18"/>
              </w:rPr>
              <w:t>均一化重熔或精炼提纯</w:t>
            </w:r>
          </w:p>
        </w:tc>
        <w:tc>
          <w:tcPr>
            <w:tcW w:w="5812" w:type="dxa"/>
            <w:tcBorders>
              <w:bottom w:val="single" w:sz="4" w:space="0" w:color="auto"/>
            </w:tcBorders>
            <w:vAlign w:val="center"/>
          </w:tcPr>
          <w:p w14:paraId="6601C47F" w14:textId="5A08857A" w:rsidR="00833B4D" w:rsidRDefault="00C61211">
            <w:pPr>
              <w:spacing w:line="360" w:lineRule="auto"/>
              <w:ind w:firstLineChars="0" w:firstLine="0"/>
              <w:rPr>
                <w:rFonts w:ascii="Times New Roman"/>
                <w:sz w:val="18"/>
                <w:szCs w:val="18"/>
              </w:rPr>
            </w:pPr>
            <w:r>
              <w:rPr>
                <w:rFonts w:ascii="Times New Roman" w:hint="eastAsia"/>
                <w:sz w:val="18"/>
                <w:szCs w:val="18"/>
              </w:rPr>
              <w:t>钨、</w:t>
            </w:r>
            <w:proofErr w:type="gramStart"/>
            <w:r>
              <w:rPr>
                <w:rFonts w:ascii="Times New Roman" w:hint="eastAsia"/>
                <w:sz w:val="18"/>
                <w:szCs w:val="18"/>
              </w:rPr>
              <w:t>钼</w:t>
            </w:r>
            <w:proofErr w:type="gramEnd"/>
            <w:r>
              <w:rPr>
                <w:rFonts w:ascii="Times New Roman" w:hint="eastAsia"/>
                <w:sz w:val="18"/>
                <w:szCs w:val="18"/>
              </w:rPr>
              <w:t>、铌、钛、钽、石墨材料、真空泵油</w:t>
            </w:r>
            <w:r w:rsidR="00F93E08">
              <w:rPr>
                <w:rFonts w:ascii="Times New Roman" w:hint="eastAsia"/>
                <w:sz w:val="18"/>
                <w:szCs w:val="18"/>
              </w:rPr>
              <w:t>等</w:t>
            </w:r>
          </w:p>
        </w:tc>
      </w:tr>
    </w:tbl>
    <w:p w14:paraId="534F3D77" w14:textId="77777777" w:rsidR="00833B4D" w:rsidRDefault="00C61211">
      <w:pPr>
        <w:spacing w:line="360" w:lineRule="auto"/>
        <w:ind w:firstLineChars="0" w:firstLine="0"/>
        <w:rPr>
          <w:rFonts w:ascii="Times New Roman" w:eastAsia="黑体" w:hAnsi="黑体"/>
          <w:szCs w:val="24"/>
        </w:rPr>
      </w:pPr>
      <w:bookmarkStart w:id="58" w:name="_Toc190159468"/>
      <w:r>
        <w:rPr>
          <w:rFonts w:ascii="Times New Roman" w:eastAsia="黑体" w:hAnsi="黑体"/>
          <w:szCs w:val="24"/>
        </w:rPr>
        <w:t>5.3.3</w:t>
      </w:r>
      <w:r>
        <w:rPr>
          <w:rFonts w:ascii="Times New Roman" w:eastAsia="黑体" w:hAnsi="黑体" w:hint="eastAsia"/>
          <w:szCs w:val="24"/>
        </w:rPr>
        <w:t>稀土火</w:t>
      </w:r>
      <w:proofErr w:type="gramStart"/>
      <w:r>
        <w:rPr>
          <w:rFonts w:ascii="Times New Roman" w:eastAsia="黑体" w:hAnsi="黑体" w:hint="eastAsia"/>
          <w:szCs w:val="24"/>
        </w:rPr>
        <w:t>法冶炼产品</w:t>
      </w:r>
      <w:proofErr w:type="gramEnd"/>
      <w:r>
        <w:rPr>
          <w:rFonts w:ascii="Times New Roman" w:eastAsia="黑体" w:hAnsi="黑体" w:hint="eastAsia"/>
          <w:szCs w:val="24"/>
        </w:rPr>
        <w:t>生产阶段</w:t>
      </w:r>
      <w:bookmarkEnd w:id="58"/>
    </w:p>
    <w:p w14:paraId="21F5D812" w14:textId="38E226F4" w:rsidR="00833B4D" w:rsidRDefault="00C61211">
      <w:pPr>
        <w:spacing w:line="360" w:lineRule="auto"/>
        <w:ind w:firstLineChars="0" w:firstLine="0"/>
        <w:rPr>
          <w:rFonts w:ascii="Times New Roman" w:eastAsia="黑体" w:hAnsi="黑体"/>
          <w:szCs w:val="24"/>
        </w:rPr>
      </w:pPr>
      <w:bookmarkStart w:id="59" w:name="_Toc190159469"/>
      <w:r>
        <w:rPr>
          <w:rFonts w:ascii="Times New Roman" w:eastAsia="黑体" w:hAnsi="黑体"/>
          <w:szCs w:val="24"/>
        </w:rPr>
        <w:t xml:space="preserve">5.3.3.1 </w:t>
      </w:r>
      <w:proofErr w:type="gramStart"/>
      <w:r>
        <w:rPr>
          <w:rFonts w:ascii="Times New Roman" w:eastAsia="黑体" w:hAnsi="黑体" w:hint="eastAsia"/>
          <w:szCs w:val="24"/>
        </w:rPr>
        <w:t>稀土矿采选单</w:t>
      </w:r>
      <w:bookmarkEnd w:id="59"/>
      <w:proofErr w:type="gramEnd"/>
      <w:r w:rsidR="001542DF">
        <w:rPr>
          <w:rFonts w:ascii="Times New Roman" w:eastAsia="黑体" w:hAnsi="黑体" w:hint="eastAsia"/>
          <w:szCs w:val="24"/>
        </w:rPr>
        <w:t>元</w:t>
      </w:r>
    </w:p>
    <w:p w14:paraId="6F6EFC35" w14:textId="70D596FD" w:rsidR="00833B4D" w:rsidRDefault="00C61211">
      <w:pPr>
        <w:spacing w:line="240" w:lineRule="auto"/>
        <w:ind w:firstLineChars="0" w:firstLine="0"/>
        <w:rPr>
          <w:rFonts w:ascii="Times New Roman"/>
          <w:szCs w:val="24"/>
        </w:rPr>
      </w:pPr>
      <w:r>
        <w:rPr>
          <w:rFonts w:ascii="Times New Roman" w:eastAsia="黑体" w:hAnsi="黑体" w:hint="eastAsia"/>
          <w:szCs w:val="24"/>
        </w:rPr>
        <w:t xml:space="preserve"> </w:t>
      </w:r>
      <w:r>
        <w:rPr>
          <w:rFonts w:ascii="Times New Roman" w:eastAsia="黑体" w:hAnsi="黑体"/>
          <w:szCs w:val="24"/>
        </w:rPr>
        <w:t xml:space="preserve">   </w:t>
      </w:r>
      <w:bookmarkStart w:id="60" w:name="_Toc190159470"/>
      <w:r>
        <w:rPr>
          <w:rFonts w:ascii="Times New Roman" w:hint="eastAsia"/>
          <w:szCs w:val="24"/>
        </w:rPr>
        <w:t>稀土矿采选从采矿开始，到</w:t>
      </w:r>
      <w:proofErr w:type="gramStart"/>
      <w:r>
        <w:rPr>
          <w:rFonts w:ascii="Times New Roman" w:hint="eastAsia"/>
          <w:szCs w:val="24"/>
        </w:rPr>
        <w:t>矿离开</w:t>
      </w:r>
      <w:proofErr w:type="gramEnd"/>
      <w:r>
        <w:rPr>
          <w:rFonts w:ascii="Times New Roman" w:hint="eastAsia"/>
          <w:szCs w:val="24"/>
        </w:rPr>
        <w:t>矿区终止，其生产阶段的过程按</w:t>
      </w:r>
      <w:r w:rsidR="00F53450">
        <w:rPr>
          <w:rFonts w:ascii="Times New Roman" w:hint="eastAsia"/>
          <w:szCs w:val="24"/>
        </w:rPr>
        <w:t>X</w:t>
      </w:r>
      <w:r w:rsidR="00F53450">
        <w:rPr>
          <w:rFonts w:ascii="Times New Roman"/>
          <w:szCs w:val="24"/>
        </w:rPr>
        <w:t xml:space="preserve">XXXX-202X </w:t>
      </w:r>
      <w:r>
        <w:rPr>
          <w:rFonts w:ascii="Times New Roman" w:hint="eastAsia"/>
          <w:szCs w:val="24"/>
        </w:rPr>
        <w:t>《温室气体</w:t>
      </w:r>
      <w:r>
        <w:rPr>
          <w:rFonts w:ascii="Times New Roman" w:hint="eastAsia"/>
          <w:szCs w:val="24"/>
        </w:rPr>
        <w:t xml:space="preserve"> </w:t>
      </w:r>
      <w:r>
        <w:rPr>
          <w:rFonts w:ascii="Times New Roman" w:hint="eastAsia"/>
          <w:szCs w:val="24"/>
        </w:rPr>
        <w:t>产品碳足迹量化方法与要求</w:t>
      </w:r>
      <w:r>
        <w:rPr>
          <w:rFonts w:ascii="Times New Roman" w:hint="eastAsia"/>
          <w:szCs w:val="24"/>
        </w:rPr>
        <w:t xml:space="preserve"> </w:t>
      </w:r>
      <w:r>
        <w:rPr>
          <w:rFonts w:ascii="Times New Roman" w:hint="eastAsia"/>
          <w:szCs w:val="24"/>
        </w:rPr>
        <w:t>稀土湿法冶炼产品》中</w:t>
      </w:r>
      <w:r w:rsidR="00F53450">
        <w:rPr>
          <w:rFonts w:ascii="Times New Roman"/>
          <w:szCs w:val="24"/>
        </w:rPr>
        <w:t>5.3.3.1</w:t>
      </w:r>
      <w:r w:rsidR="00724D42">
        <w:rPr>
          <w:rFonts w:ascii="Times New Roman" w:hint="eastAsia"/>
          <w:szCs w:val="24"/>
        </w:rPr>
        <w:t>及</w:t>
      </w:r>
      <w:r w:rsidR="00724D42">
        <w:rPr>
          <w:rFonts w:ascii="Times New Roman" w:hint="eastAsia"/>
          <w:szCs w:val="24"/>
        </w:rPr>
        <w:t>5</w:t>
      </w:r>
      <w:r w:rsidR="00724D42">
        <w:rPr>
          <w:rFonts w:ascii="Times New Roman"/>
          <w:szCs w:val="24"/>
        </w:rPr>
        <w:t>.3.3.2</w:t>
      </w:r>
      <w:r>
        <w:rPr>
          <w:rFonts w:ascii="Times New Roman" w:hint="eastAsia"/>
          <w:szCs w:val="24"/>
        </w:rPr>
        <w:t>的规定进行。</w:t>
      </w:r>
      <w:bookmarkEnd w:id="60"/>
    </w:p>
    <w:p w14:paraId="0FCE7D03" w14:textId="486D1AE3" w:rsidR="00833B4D" w:rsidRPr="00917C0F" w:rsidRDefault="00C61211" w:rsidP="00917C0F">
      <w:pPr>
        <w:spacing w:line="360" w:lineRule="auto"/>
        <w:ind w:firstLineChars="0" w:firstLine="0"/>
        <w:rPr>
          <w:rFonts w:ascii="Times New Roman" w:eastAsia="黑体" w:hAnsi="黑体"/>
          <w:szCs w:val="24"/>
        </w:rPr>
      </w:pPr>
      <w:r w:rsidRPr="00917C0F">
        <w:rPr>
          <w:rFonts w:ascii="Times New Roman" w:eastAsia="黑体" w:hAnsi="黑体"/>
          <w:szCs w:val="24"/>
        </w:rPr>
        <w:t xml:space="preserve">5.3.3.2 </w:t>
      </w:r>
      <w:r w:rsidRPr="00917C0F">
        <w:rPr>
          <w:rFonts w:ascii="Times New Roman" w:eastAsia="黑体" w:hAnsi="黑体" w:hint="eastAsia"/>
          <w:szCs w:val="24"/>
        </w:rPr>
        <w:t>稀土二次资源回收</w:t>
      </w:r>
      <w:r w:rsidR="001542DF" w:rsidRPr="00917C0F">
        <w:rPr>
          <w:rFonts w:ascii="Times New Roman" w:eastAsia="黑体" w:hAnsi="黑体" w:hint="eastAsia"/>
          <w:szCs w:val="24"/>
        </w:rPr>
        <w:t>单元</w:t>
      </w:r>
    </w:p>
    <w:p w14:paraId="7F9E8406" w14:textId="04A5D499" w:rsidR="00833B4D" w:rsidRDefault="00C61211">
      <w:pPr>
        <w:spacing w:line="240" w:lineRule="auto"/>
        <w:ind w:firstLineChars="300" w:firstLine="630"/>
        <w:rPr>
          <w:rFonts w:ascii="Times New Roman"/>
          <w:szCs w:val="24"/>
        </w:rPr>
      </w:pPr>
      <w:r>
        <w:rPr>
          <w:rFonts w:ascii="Times New Roman" w:hint="eastAsia"/>
          <w:szCs w:val="24"/>
        </w:rPr>
        <w:t>稀土二次资源回收从回收料收集开始，到稀土二次资源回收</w:t>
      </w:r>
      <w:proofErr w:type="gramStart"/>
      <w:r>
        <w:rPr>
          <w:rFonts w:ascii="Times New Roman" w:hint="eastAsia"/>
          <w:szCs w:val="24"/>
        </w:rPr>
        <w:t>料离开</w:t>
      </w:r>
      <w:proofErr w:type="gramEnd"/>
      <w:r>
        <w:rPr>
          <w:rFonts w:ascii="Times New Roman" w:hint="eastAsia"/>
          <w:szCs w:val="24"/>
        </w:rPr>
        <w:t>厂区终止，其生产阶段的过程按</w:t>
      </w:r>
      <w:r w:rsidR="001542DF">
        <w:rPr>
          <w:rFonts w:ascii="Times New Roman" w:hint="eastAsia"/>
          <w:szCs w:val="24"/>
        </w:rPr>
        <w:t>X</w:t>
      </w:r>
      <w:r w:rsidR="001542DF">
        <w:rPr>
          <w:rFonts w:ascii="Times New Roman"/>
          <w:szCs w:val="24"/>
        </w:rPr>
        <w:t>XXXX-202X</w:t>
      </w:r>
      <w:r>
        <w:rPr>
          <w:rFonts w:ascii="Times New Roman" w:hint="eastAsia"/>
          <w:szCs w:val="24"/>
        </w:rPr>
        <w:t>《温室气体</w:t>
      </w:r>
      <w:r>
        <w:rPr>
          <w:rFonts w:ascii="Times New Roman" w:hint="eastAsia"/>
          <w:szCs w:val="24"/>
        </w:rPr>
        <w:t xml:space="preserve"> </w:t>
      </w:r>
      <w:r>
        <w:rPr>
          <w:rFonts w:ascii="Times New Roman" w:hint="eastAsia"/>
          <w:szCs w:val="24"/>
        </w:rPr>
        <w:t>产品碳足迹量化方法与要求</w:t>
      </w:r>
      <w:r>
        <w:rPr>
          <w:rFonts w:ascii="Times New Roman" w:hint="eastAsia"/>
          <w:szCs w:val="24"/>
        </w:rPr>
        <w:t xml:space="preserve"> </w:t>
      </w:r>
      <w:r>
        <w:rPr>
          <w:rFonts w:ascii="Times New Roman" w:hint="eastAsia"/>
          <w:szCs w:val="24"/>
        </w:rPr>
        <w:t>稀土湿法冶炼产品》中</w:t>
      </w:r>
      <w:r>
        <w:rPr>
          <w:rFonts w:ascii="Times New Roman" w:hint="eastAsia"/>
          <w:szCs w:val="24"/>
        </w:rPr>
        <w:t>X</w:t>
      </w:r>
      <w:r>
        <w:rPr>
          <w:rFonts w:ascii="Times New Roman"/>
          <w:szCs w:val="24"/>
        </w:rPr>
        <w:t xml:space="preserve">.X </w:t>
      </w:r>
      <w:r>
        <w:rPr>
          <w:rFonts w:ascii="Times New Roman" w:hint="eastAsia"/>
          <w:szCs w:val="24"/>
        </w:rPr>
        <w:t>的规定进行。</w:t>
      </w:r>
    </w:p>
    <w:p w14:paraId="7F3BD343" w14:textId="77777777" w:rsidR="00833B4D" w:rsidRDefault="00C61211">
      <w:pPr>
        <w:spacing w:line="360" w:lineRule="auto"/>
        <w:ind w:firstLineChars="0" w:firstLine="0"/>
        <w:rPr>
          <w:rFonts w:ascii="Times New Roman" w:eastAsia="黑体" w:hAnsi="黑体"/>
          <w:szCs w:val="24"/>
        </w:rPr>
      </w:pPr>
      <w:bookmarkStart w:id="61" w:name="_Toc190159471"/>
      <w:r>
        <w:rPr>
          <w:rFonts w:ascii="Times New Roman" w:eastAsia="黑体" w:hAnsi="黑体"/>
          <w:szCs w:val="24"/>
        </w:rPr>
        <w:t xml:space="preserve">5.3.3.3 </w:t>
      </w:r>
      <w:r>
        <w:rPr>
          <w:rFonts w:ascii="Times New Roman" w:eastAsia="黑体" w:hAnsi="黑体" w:hint="eastAsia"/>
          <w:szCs w:val="24"/>
        </w:rPr>
        <w:t>稀土氧化物生产单元</w:t>
      </w:r>
      <w:bookmarkEnd w:id="61"/>
    </w:p>
    <w:p w14:paraId="35249F8F" w14:textId="3D132E67" w:rsidR="00833B4D" w:rsidRDefault="00C61211">
      <w:pPr>
        <w:spacing w:line="240" w:lineRule="auto"/>
        <w:ind w:firstLineChars="0" w:firstLine="0"/>
        <w:rPr>
          <w:rFonts w:ascii="Times New Roman"/>
          <w:szCs w:val="24"/>
        </w:rPr>
      </w:pPr>
      <w:r>
        <w:rPr>
          <w:rFonts w:ascii="Times New Roman" w:eastAsia="黑体" w:hAnsi="黑体" w:hint="eastAsia"/>
          <w:szCs w:val="24"/>
        </w:rPr>
        <w:t xml:space="preserve"> </w:t>
      </w:r>
      <w:r>
        <w:rPr>
          <w:rFonts w:ascii="Times New Roman" w:eastAsia="黑体" w:hAnsi="黑体"/>
          <w:szCs w:val="24"/>
        </w:rPr>
        <w:t xml:space="preserve">   </w:t>
      </w:r>
      <w:bookmarkStart w:id="62" w:name="_Toc190159472"/>
      <w:r>
        <w:rPr>
          <w:rFonts w:ascii="Times New Roman" w:hint="eastAsia"/>
          <w:szCs w:val="24"/>
        </w:rPr>
        <w:t>稀土氧化物生产从稀土矿或稀土二次资源进入工厂开始，到</w:t>
      </w:r>
      <w:r w:rsidR="00CD3082">
        <w:rPr>
          <w:rFonts w:ascii="Times New Roman" w:hint="eastAsia"/>
          <w:szCs w:val="24"/>
        </w:rPr>
        <w:t>稀土</w:t>
      </w:r>
      <w:r>
        <w:rPr>
          <w:rFonts w:ascii="Times New Roman" w:hint="eastAsia"/>
          <w:szCs w:val="24"/>
        </w:rPr>
        <w:t>氧化物产品离开工厂终止，其生产阶段的过程分别按</w:t>
      </w:r>
      <w:r w:rsidR="001542DF">
        <w:rPr>
          <w:rFonts w:ascii="Times New Roman" w:hint="eastAsia"/>
          <w:szCs w:val="24"/>
        </w:rPr>
        <w:t>X</w:t>
      </w:r>
      <w:r w:rsidR="001542DF">
        <w:rPr>
          <w:rFonts w:ascii="Times New Roman"/>
          <w:szCs w:val="24"/>
        </w:rPr>
        <w:t>XXXX-202X</w:t>
      </w:r>
      <w:r>
        <w:rPr>
          <w:rFonts w:ascii="Times New Roman" w:hint="eastAsia"/>
          <w:szCs w:val="24"/>
        </w:rPr>
        <w:t>《温室气体</w:t>
      </w:r>
      <w:r>
        <w:rPr>
          <w:rFonts w:ascii="Times New Roman" w:hint="eastAsia"/>
          <w:szCs w:val="24"/>
        </w:rPr>
        <w:t xml:space="preserve"> </w:t>
      </w:r>
      <w:r>
        <w:rPr>
          <w:rFonts w:ascii="Times New Roman" w:hint="eastAsia"/>
          <w:szCs w:val="24"/>
        </w:rPr>
        <w:t>产品碳足迹量化方法与要求</w:t>
      </w:r>
      <w:r>
        <w:rPr>
          <w:rFonts w:ascii="Times New Roman" w:hint="eastAsia"/>
          <w:szCs w:val="24"/>
        </w:rPr>
        <w:t xml:space="preserve"> </w:t>
      </w:r>
      <w:r>
        <w:rPr>
          <w:rFonts w:ascii="Times New Roman" w:hint="eastAsia"/>
          <w:szCs w:val="24"/>
        </w:rPr>
        <w:t>稀土湿法冶炼产品》</w:t>
      </w:r>
      <w:r w:rsidR="001542DF">
        <w:rPr>
          <w:rFonts w:ascii="Times New Roman" w:hint="eastAsia"/>
          <w:szCs w:val="24"/>
        </w:rPr>
        <w:t>5</w:t>
      </w:r>
      <w:r w:rsidR="001542DF">
        <w:rPr>
          <w:rFonts w:ascii="Times New Roman"/>
          <w:szCs w:val="24"/>
        </w:rPr>
        <w:t>.3.3</w:t>
      </w:r>
      <w:r>
        <w:rPr>
          <w:rFonts w:ascii="Times New Roman" w:hint="eastAsia"/>
          <w:szCs w:val="24"/>
        </w:rPr>
        <w:t>的规定进行。</w:t>
      </w:r>
      <w:bookmarkEnd w:id="62"/>
    </w:p>
    <w:p w14:paraId="590A1248" w14:textId="77777777" w:rsidR="00833B4D" w:rsidRDefault="00C61211">
      <w:pPr>
        <w:spacing w:line="360" w:lineRule="auto"/>
        <w:ind w:firstLineChars="0" w:firstLine="0"/>
        <w:rPr>
          <w:rFonts w:ascii="Times New Roman" w:eastAsia="黑体" w:hAnsi="黑体"/>
          <w:szCs w:val="24"/>
        </w:rPr>
      </w:pPr>
      <w:bookmarkStart w:id="63" w:name="_Toc190159473"/>
      <w:r>
        <w:rPr>
          <w:rFonts w:ascii="Times New Roman" w:eastAsia="黑体" w:hAnsi="黑体"/>
          <w:szCs w:val="24"/>
        </w:rPr>
        <w:t xml:space="preserve">5.3.3.4 </w:t>
      </w:r>
      <w:r>
        <w:rPr>
          <w:rFonts w:ascii="Times New Roman" w:eastAsia="黑体" w:hAnsi="黑体" w:hint="eastAsia"/>
          <w:szCs w:val="24"/>
        </w:rPr>
        <w:t>稀土火</w:t>
      </w:r>
      <w:proofErr w:type="gramStart"/>
      <w:r>
        <w:rPr>
          <w:rFonts w:ascii="Times New Roman" w:eastAsia="黑体" w:hAnsi="黑体" w:hint="eastAsia"/>
          <w:szCs w:val="24"/>
        </w:rPr>
        <w:t>法冶炼产品</w:t>
      </w:r>
      <w:proofErr w:type="gramEnd"/>
      <w:r>
        <w:rPr>
          <w:rFonts w:ascii="Times New Roman" w:eastAsia="黑体" w:hAnsi="黑体" w:hint="eastAsia"/>
          <w:szCs w:val="24"/>
        </w:rPr>
        <w:t>生产单元</w:t>
      </w:r>
      <w:bookmarkEnd w:id="63"/>
    </w:p>
    <w:p w14:paraId="726C2C1F" w14:textId="77777777" w:rsidR="00833B4D" w:rsidRDefault="00C61211">
      <w:pPr>
        <w:spacing w:line="360" w:lineRule="auto"/>
        <w:ind w:firstLineChars="0" w:firstLine="0"/>
        <w:rPr>
          <w:rFonts w:ascii="Times New Roman" w:eastAsia="黑体" w:hAnsi="黑体"/>
          <w:szCs w:val="24"/>
        </w:rPr>
      </w:pPr>
      <w:bookmarkStart w:id="64" w:name="_Toc190159474"/>
      <w:r>
        <w:rPr>
          <w:rFonts w:ascii="Times New Roman" w:eastAsia="黑体" w:hAnsi="黑体"/>
          <w:szCs w:val="24"/>
        </w:rPr>
        <w:t>5.3.3.4.1</w:t>
      </w:r>
      <w:r>
        <w:rPr>
          <w:rFonts w:ascii="Times New Roman" w:eastAsia="黑体" w:hAnsi="黑体" w:hint="eastAsia"/>
          <w:szCs w:val="24"/>
        </w:rPr>
        <w:t>熔盐电解生产单元</w:t>
      </w:r>
      <w:bookmarkEnd w:id="64"/>
    </w:p>
    <w:p w14:paraId="3AE5848B" w14:textId="540BD3A9" w:rsidR="00833B4D" w:rsidRDefault="00C61211">
      <w:pPr>
        <w:spacing w:line="240" w:lineRule="auto"/>
        <w:ind w:firstLine="420"/>
        <w:rPr>
          <w:rFonts w:ascii="Times New Roman"/>
          <w:szCs w:val="24"/>
        </w:rPr>
      </w:pPr>
      <w:bookmarkStart w:id="65" w:name="_Hlk188017161"/>
      <w:r>
        <w:rPr>
          <w:rFonts w:ascii="Times New Roman" w:hint="eastAsia"/>
          <w:szCs w:val="24"/>
        </w:rPr>
        <w:t>熔盐电解生产稀土火</w:t>
      </w:r>
      <w:proofErr w:type="gramStart"/>
      <w:r>
        <w:rPr>
          <w:rFonts w:ascii="Times New Roman" w:hint="eastAsia"/>
          <w:szCs w:val="24"/>
        </w:rPr>
        <w:t>法冶炼产品</w:t>
      </w:r>
      <w:proofErr w:type="gramEnd"/>
      <w:r>
        <w:rPr>
          <w:rFonts w:ascii="Times New Roman" w:hint="eastAsia"/>
          <w:szCs w:val="24"/>
        </w:rPr>
        <w:t>的工艺流程见附录</w:t>
      </w:r>
      <w:r>
        <w:rPr>
          <w:rFonts w:ascii="Times New Roman"/>
          <w:szCs w:val="24"/>
        </w:rPr>
        <w:t>B</w:t>
      </w:r>
      <w:r>
        <w:rPr>
          <w:rFonts w:ascii="Times New Roman" w:hint="eastAsia"/>
          <w:szCs w:val="24"/>
        </w:rPr>
        <w:t>的图</w:t>
      </w:r>
      <w:r>
        <w:rPr>
          <w:rFonts w:ascii="Times New Roman" w:hint="eastAsia"/>
          <w:szCs w:val="24"/>
        </w:rPr>
        <w:t>B.</w:t>
      </w:r>
      <w:r>
        <w:rPr>
          <w:rFonts w:ascii="Times New Roman"/>
          <w:szCs w:val="24"/>
        </w:rPr>
        <w:t>1</w:t>
      </w:r>
      <w:r>
        <w:rPr>
          <w:rFonts w:ascii="Times New Roman" w:hint="eastAsia"/>
          <w:szCs w:val="24"/>
        </w:rPr>
        <w:t>。稀土火</w:t>
      </w:r>
      <w:proofErr w:type="gramStart"/>
      <w:r>
        <w:rPr>
          <w:rFonts w:ascii="Times New Roman" w:hint="eastAsia"/>
          <w:szCs w:val="24"/>
        </w:rPr>
        <w:t>法冶炼产品</w:t>
      </w:r>
      <w:proofErr w:type="gramEnd"/>
      <w:r>
        <w:rPr>
          <w:rFonts w:ascii="Times New Roman" w:hint="eastAsia"/>
          <w:szCs w:val="24"/>
        </w:rPr>
        <w:t>熔盐电解生产从稀土氧化物、氟化稀土、氟化</w:t>
      </w:r>
      <w:r w:rsidR="00FB7EF4">
        <w:rPr>
          <w:rFonts w:ascii="Times New Roman" w:hint="eastAsia"/>
          <w:szCs w:val="24"/>
        </w:rPr>
        <w:t>锂</w:t>
      </w:r>
      <w:r>
        <w:rPr>
          <w:rFonts w:ascii="Times New Roman" w:hint="eastAsia"/>
          <w:szCs w:val="24"/>
        </w:rPr>
        <w:t>、石墨阳极等原、辅材料进入工厂开始，到稀土</w:t>
      </w:r>
      <w:r w:rsidR="00925DEF">
        <w:rPr>
          <w:rFonts w:ascii="Times New Roman" w:hint="eastAsia"/>
          <w:szCs w:val="24"/>
        </w:rPr>
        <w:t>火</w:t>
      </w:r>
      <w:proofErr w:type="gramStart"/>
      <w:r w:rsidR="00925DEF">
        <w:rPr>
          <w:rFonts w:ascii="Times New Roman" w:hint="eastAsia"/>
          <w:szCs w:val="24"/>
        </w:rPr>
        <w:t>法冶炼</w:t>
      </w:r>
      <w:r>
        <w:rPr>
          <w:rFonts w:ascii="Times New Roman" w:hint="eastAsia"/>
          <w:szCs w:val="24"/>
        </w:rPr>
        <w:t>产品</w:t>
      </w:r>
      <w:proofErr w:type="gramEnd"/>
      <w:r>
        <w:rPr>
          <w:rFonts w:ascii="Times New Roman" w:hint="eastAsia"/>
          <w:szCs w:val="24"/>
        </w:rPr>
        <w:t>离开工厂终止，包括以下过程：</w:t>
      </w:r>
    </w:p>
    <w:p w14:paraId="121A95E6" w14:textId="2FAFB54C" w:rsidR="00833B4D" w:rsidRDefault="00C61211">
      <w:pPr>
        <w:spacing w:line="240" w:lineRule="auto"/>
        <w:ind w:firstLine="420"/>
        <w:rPr>
          <w:rFonts w:ascii="Times New Roman"/>
          <w:szCs w:val="24"/>
        </w:rPr>
      </w:pPr>
      <w:r>
        <w:rPr>
          <w:rFonts w:ascii="Times New Roman"/>
          <w:szCs w:val="24"/>
        </w:rPr>
        <w:t xml:space="preserve">a) </w:t>
      </w:r>
      <w:r>
        <w:rPr>
          <w:rFonts w:ascii="Times New Roman" w:hint="eastAsia"/>
          <w:szCs w:val="24"/>
        </w:rPr>
        <w:t>稀土氧化物、氟化稀土、氟化锂、石墨阳极运输；</w:t>
      </w:r>
      <w:r>
        <w:rPr>
          <w:rFonts w:ascii="Times New Roman" w:hint="eastAsia"/>
          <w:szCs w:val="24"/>
        </w:rPr>
        <w:t xml:space="preserve"> </w:t>
      </w:r>
    </w:p>
    <w:p w14:paraId="20F56462" w14:textId="77777777" w:rsidR="00833B4D" w:rsidRDefault="00C61211">
      <w:pPr>
        <w:spacing w:line="240" w:lineRule="auto"/>
        <w:ind w:firstLine="420"/>
        <w:rPr>
          <w:rFonts w:ascii="Times New Roman"/>
          <w:szCs w:val="24"/>
        </w:rPr>
      </w:pPr>
      <w:r>
        <w:rPr>
          <w:rFonts w:ascii="Times New Roman"/>
          <w:szCs w:val="24"/>
        </w:rPr>
        <w:t xml:space="preserve">b) </w:t>
      </w:r>
      <w:r>
        <w:rPr>
          <w:rFonts w:ascii="Times New Roman" w:hint="eastAsia"/>
          <w:szCs w:val="24"/>
        </w:rPr>
        <w:t>电解槽、石墨阳极、铁（钨）棒组装；</w:t>
      </w:r>
    </w:p>
    <w:p w14:paraId="0118D68D" w14:textId="77777777" w:rsidR="00833B4D" w:rsidRDefault="00C61211">
      <w:pPr>
        <w:spacing w:line="240" w:lineRule="auto"/>
        <w:ind w:firstLine="420"/>
        <w:rPr>
          <w:rFonts w:ascii="Times New Roman"/>
          <w:szCs w:val="24"/>
        </w:rPr>
      </w:pPr>
      <w:r>
        <w:rPr>
          <w:rFonts w:ascii="Times New Roman"/>
          <w:szCs w:val="24"/>
        </w:rPr>
        <w:t xml:space="preserve">c) </w:t>
      </w:r>
      <w:r>
        <w:rPr>
          <w:rFonts w:ascii="Times New Roman" w:hint="eastAsia"/>
          <w:szCs w:val="24"/>
        </w:rPr>
        <w:t>整流供电；</w:t>
      </w:r>
    </w:p>
    <w:p w14:paraId="30EB959F" w14:textId="77777777" w:rsidR="00833B4D" w:rsidRDefault="00C61211">
      <w:pPr>
        <w:spacing w:line="240" w:lineRule="auto"/>
        <w:ind w:firstLine="420"/>
        <w:rPr>
          <w:rFonts w:ascii="Times New Roman"/>
          <w:szCs w:val="24"/>
        </w:rPr>
      </w:pPr>
      <w:r>
        <w:rPr>
          <w:rFonts w:ascii="Times New Roman"/>
          <w:szCs w:val="24"/>
        </w:rPr>
        <w:t xml:space="preserve">d) </w:t>
      </w:r>
      <w:r>
        <w:rPr>
          <w:rFonts w:ascii="Times New Roman" w:hint="eastAsia"/>
          <w:szCs w:val="24"/>
        </w:rPr>
        <w:t>稀土熔盐电解生产相关过程，包括：</w:t>
      </w:r>
    </w:p>
    <w:p w14:paraId="58D7C9A8" w14:textId="304D3F72" w:rsidR="00833B4D" w:rsidRDefault="00C61211">
      <w:pPr>
        <w:spacing w:line="240" w:lineRule="auto"/>
        <w:ind w:firstLineChars="400" w:firstLine="840"/>
        <w:rPr>
          <w:rFonts w:ascii="Times New Roman"/>
          <w:szCs w:val="24"/>
        </w:rPr>
      </w:pPr>
      <w:r>
        <w:rPr>
          <w:rFonts w:ascii="Times New Roman" w:hint="eastAsia"/>
          <w:szCs w:val="24"/>
        </w:rPr>
        <w:t>1)</w:t>
      </w:r>
      <w:r>
        <w:rPr>
          <w:rFonts w:ascii="Times New Roman"/>
          <w:szCs w:val="24"/>
        </w:rPr>
        <w:t xml:space="preserve"> </w:t>
      </w:r>
      <w:r w:rsidR="00C41E7E">
        <w:rPr>
          <w:rFonts w:ascii="Times New Roman" w:hint="eastAsia"/>
          <w:szCs w:val="24"/>
        </w:rPr>
        <w:t>稀土氧化物</w:t>
      </w:r>
      <w:r>
        <w:rPr>
          <w:rFonts w:ascii="Times New Roman" w:hint="eastAsia"/>
          <w:szCs w:val="24"/>
        </w:rPr>
        <w:t>、氟化稀土、</w:t>
      </w:r>
      <w:proofErr w:type="gramStart"/>
      <w:r>
        <w:rPr>
          <w:rFonts w:ascii="Times New Roman" w:hint="eastAsia"/>
          <w:szCs w:val="24"/>
        </w:rPr>
        <w:t>氟化锂混料及</w:t>
      </w:r>
      <w:proofErr w:type="gramEnd"/>
      <w:r>
        <w:rPr>
          <w:rFonts w:ascii="Times New Roman" w:hint="eastAsia"/>
          <w:szCs w:val="24"/>
        </w:rPr>
        <w:t>储运；</w:t>
      </w:r>
    </w:p>
    <w:p w14:paraId="2F4978BF" w14:textId="43B2E8AE" w:rsidR="00591BC6" w:rsidRDefault="00591BC6">
      <w:pPr>
        <w:spacing w:line="240" w:lineRule="auto"/>
        <w:ind w:firstLineChars="400" w:firstLine="840"/>
        <w:rPr>
          <w:rFonts w:ascii="Times New Roman"/>
          <w:szCs w:val="24"/>
        </w:rPr>
      </w:pPr>
      <w:r>
        <w:rPr>
          <w:rFonts w:ascii="Times New Roman" w:hint="eastAsia"/>
          <w:szCs w:val="24"/>
        </w:rPr>
        <w:t>2</w:t>
      </w:r>
      <w:r w:rsidR="007756BF">
        <w:rPr>
          <w:rFonts w:ascii="Times New Roman" w:hint="eastAsia"/>
          <w:szCs w:val="24"/>
        </w:rPr>
        <w:t>)</w:t>
      </w:r>
      <w:r w:rsidR="007756BF">
        <w:rPr>
          <w:rFonts w:ascii="Times New Roman"/>
          <w:szCs w:val="24"/>
        </w:rPr>
        <w:t xml:space="preserve"> </w:t>
      </w:r>
      <w:r>
        <w:rPr>
          <w:rFonts w:ascii="Times New Roman" w:hint="eastAsia"/>
          <w:szCs w:val="24"/>
        </w:rPr>
        <w:t>烘炉</w:t>
      </w:r>
      <w:r w:rsidR="00801292">
        <w:rPr>
          <w:rFonts w:ascii="Times New Roman" w:hint="eastAsia"/>
          <w:szCs w:val="24"/>
        </w:rPr>
        <w:t>；</w:t>
      </w:r>
    </w:p>
    <w:p w14:paraId="69600FA7" w14:textId="2BBEF823" w:rsidR="00833B4D" w:rsidRDefault="00591BC6">
      <w:pPr>
        <w:spacing w:line="240" w:lineRule="auto"/>
        <w:ind w:firstLineChars="400" w:firstLine="840"/>
        <w:rPr>
          <w:rFonts w:ascii="Times New Roman"/>
          <w:szCs w:val="24"/>
        </w:rPr>
      </w:pPr>
      <w:r>
        <w:rPr>
          <w:rFonts w:ascii="Times New Roman"/>
          <w:szCs w:val="24"/>
        </w:rPr>
        <w:t>3</w:t>
      </w:r>
      <w:r w:rsidR="00C61211">
        <w:rPr>
          <w:rFonts w:ascii="Times New Roman" w:hint="eastAsia"/>
          <w:szCs w:val="24"/>
        </w:rPr>
        <w:t>)</w:t>
      </w:r>
      <w:r w:rsidR="00C61211">
        <w:rPr>
          <w:rFonts w:ascii="Times New Roman" w:hint="eastAsia"/>
          <w:szCs w:val="24"/>
        </w:rPr>
        <w:t>开炉；</w:t>
      </w:r>
    </w:p>
    <w:p w14:paraId="2545651E" w14:textId="2C36FB92" w:rsidR="00833B4D" w:rsidRDefault="00591BC6">
      <w:pPr>
        <w:spacing w:line="240" w:lineRule="auto"/>
        <w:ind w:firstLineChars="400" w:firstLine="840"/>
        <w:rPr>
          <w:rFonts w:ascii="Times New Roman"/>
          <w:szCs w:val="24"/>
        </w:rPr>
      </w:pPr>
      <w:r>
        <w:rPr>
          <w:rFonts w:ascii="Times New Roman"/>
          <w:szCs w:val="24"/>
        </w:rPr>
        <w:t>4</w:t>
      </w:r>
      <w:r w:rsidR="00C61211">
        <w:rPr>
          <w:rFonts w:ascii="Times New Roman" w:hint="eastAsia"/>
          <w:szCs w:val="24"/>
        </w:rPr>
        <w:t>)</w:t>
      </w:r>
      <w:r w:rsidR="00C61211">
        <w:rPr>
          <w:rFonts w:ascii="Times New Roman"/>
          <w:szCs w:val="24"/>
        </w:rPr>
        <w:t xml:space="preserve"> </w:t>
      </w:r>
      <w:r w:rsidR="00C61211">
        <w:rPr>
          <w:rFonts w:ascii="Times New Roman" w:hint="eastAsia"/>
          <w:szCs w:val="24"/>
        </w:rPr>
        <w:t>电解生产；</w:t>
      </w:r>
    </w:p>
    <w:p w14:paraId="7244F581" w14:textId="3277A7B0" w:rsidR="00833B4D" w:rsidRDefault="00591BC6">
      <w:pPr>
        <w:spacing w:line="240" w:lineRule="auto"/>
        <w:ind w:firstLineChars="400" w:firstLine="840"/>
        <w:rPr>
          <w:rFonts w:ascii="Times New Roman"/>
          <w:szCs w:val="24"/>
        </w:rPr>
      </w:pPr>
      <w:r>
        <w:rPr>
          <w:rFonts w:ascii="Times New Roman"/>
          <w:szCs w:val="24"/>
        </w:rPr>
        <w:t>5</w:t>
      </w:r>
      <w:r w:rsidR="00C61211">
        <w:rPr>
          <w:rFonts w:ascii="Times New Roman" w:hint="eastAsia"/>
          <w:szCs w:val="24"/>
        </w:rPr>
        <w:t>)</w:t>
      </w:r>
      <w:r w:rsidR="00C61211">
        <w:rPr>
          <w:rFonts w:ascii="Times New Roman"/>
          <w:szCs w:val="24"/>
        </w:rPr>
        <w:t xml:space="preserve"> </w:t>
      </w:r>
      <w:r w:rsidR="00C61211">
        <w:rPr>
          <w:rFonts w:ascii="Times New Roman" w:hint="eastAsia"/>
          <w:szCs w:val="24"/>
        </w:rPr>
        <w:t>出炉；</w:t>
      </w:r>
    </w:p>
    <w:p w14:paraId="5A8B4C40" w14:textId="56ADDF8A" w:rsidR="00833B4D" w:rsidRDefault="00591BC6">
      <w:pPr>
        <w:spacing w:line="240" w:lineRule="auto"/>
        <w:ind w:firstLineChars="400" w:firstLine="840"/>
        <w:rPr>
          <w:rFonts w:ascii="Times New Roman"/>
          <w:szCs w:val="24"/>
        </w:rPr>
      </w:pPr>
      <w:r>
        <w:rPr>
          <w:rFonts w:ascii="Times New Roman"/>
          <w:szCs w:val="24"/>
        </w:rPr>
        <w:t>6</w:t>
      </w:r>
      <w:r w:rsidR="00C61211">
        <w:rPr>
          <w:rFonts w:ascii="Times New Roman" w:hint="eastAsia"/>
          <w:szCs w:val="24"/>
        </w:rPr>
        <w:t>)</w:t>
      </w:r>
      <w:r w:rsidR="00C61211">
        <w:rPr>
          <w:rFonts w:ascii="Times New Roman"/>
          <w:szCs w:val="24"/>
        </w:rPr>
        <w:t xml:space="preserve"> </w:t>
      </w:r>
      <w:r w:rsidR="00C61211">
        <w:rPr>
          <w:rFonts w:ascii="Times New Roman" w:hint="eastAsia"/>
          <w:szCs w:val="24"/>
        </w:rPr>
        <w:t>阳极、阴极更换；</w:t>
      </w:r>
    </w:p>
    <w:p w14:paraId="2CF90CCA" w14:textId="797FEBDC" w:rsidR="00833B4D" w:rsidRDefault="00591BC6">
      <w:pPr>
        <w:spacing w:line="240" w:lineRule="auto"/>
        <w:ind w:firstLineChars="400" w:firstLine="840"/>
        <w:rPr>
          <w:rFonts w:ascii="Times New Roman"/>
          <w:szCs w:val="24"/>
        </w:rPr>
      </w:pPr>
      <w:r>
        <w:rPr>
          <w:rFonts w:ascii="Times New Roman"/>
          <w:szCs w:val="24"/>
        </w:rPr>
        <w:t>7</w:t>
      </w:r>
      <w:r w:rsidR="00C61211">
        <w:rPr>
          <w:rFonts w:ascii="Times New Roman" w:hint="eastAsia"/>
          <w:szCs w:val="24"/>
        </w:rPr>
        <w:t>)</w:t>
      </w:r>
      <w:r w:rsidR="00C61211">
        <w:rPr>
          <w:rFonts w:ascii="Times New Roman"/>
          <w:szCs w:val="24"/>
        </w:rPr>
        <w:t xml:space="preserve"> </w:t>
      </w:r>
      <w:r w:rsidR="00C61211">
        <w:rPr>
          <w:rFonts w:ascii="Times New Roman" w:hint="eastAsia"/>
          <w:szCs w:val="24"/>
        </w:rPr>
        <w:t>废气净化；</w:t>
      </w:r>
    </w:p>
    <w:p w14:paraId="696C7D8B" w14:textId="79E7A855" w:rsidR="00833B4D" w:rsidRDefault="00591BC6">
      <w:pPr>
        <w:spacing w:line="240" w:lineRule="auto"/>
        <w:ind w:firstLineChars="400" w:firstLine="840"/>
        <w:rPr>
          <w:rFonts w:ascii="Times New Roman"/>
          <w:szCs w:val="24"/>
        </w:rPr>
      </w:pPr>
      <w:r>
        <w:rPr>
          <w:rFonts w:ascii="Times New Roman"/>
          <w:szCs w:val="24"/>
        </w:rPr>
        <w:t>8</w:t>
      </w:r>
      <w:r w:rsidR="00C61211">
        <w:rPr>
          <w:rFonts w:ascii="Times New Roman" w:hint="eastAsia"/>
          <w:szCs w:val="24"/>
        </w:rPr>
        <w:t>)</w:t>
      </w:r>
      <w:r w:rsidR="00C61211">
        <w:rPr>
          <w:rFonts w:ascii="Times New Roman"/>
          <w:szCs w:val="24"/>
        </w:rPr>
        <w:t xml:space="preserve"> </w:t>
      </w:r>
      <w:r w:rsidR="00C61211">
        <w:rPr>
          <w:rFonts w:ascii="Times New Roman" w:hint="eastAsia"/>
          <w:szCs w:val="24"/>
        </w:rPr>
        <w:t>电解槽停炉大修。</w:t>
      </w:r>
    </w:p>
    <w:p w14:paraId="02192760" w14:textId="3223C25D" w:rsidR="00833B4D" w:rsidRPr="00EF5C1A" w:rsidRDefault="00C61211">
      <w:pPr>
        <w:spacing w:line="240" w:lineRule="auto"/>
        <w:ind w:firstLine="420"/>
        <w:rPr>
          <w:rFonts w:ascii="Times New Roman"/>
          <w:szCs w:val="24"/>
        </w:rPr>
      </w:pPr>
      <w:r w:rsidRPr="00EF5C1A">
        <w:rPr>
          <w:rFonts w:ascii="Times New Roman" w:hint="eastAsia"/>
          <w:szCs w:val="24"/>
        </w:rPr>
        <w:t>e)</w:t>
      </w:r>
      <w:r w:rsidRPr="00EF5C1A">
        <w:rPr>
          <w:rFonts w:ascii="Times New Roman"/>
          <w:szCs w:val="24"/>
        </w:rPr>
        <w:t xml:space="preserve"> </w:t>
      </w:r>
      <w:r w:rsidRPr="00EF5C1A">
        <w:rPr>
          <w:rFonts w:ascii="Times New Roman" w:hint="eastAsia"/>
          <w:szCs w:val="24"/>
        </w:rPr>
        <w:t>稀土合金</w:t>
      </w:r>
      <w:r w:rsidR="007C69B5" w:rsidRPr="00EF5C1A">
        <w:rPr>
          <w:rFonts w:ascii="Times New Roman" w:hint="eastAsia"/>
          <w:szCs w:val="24"/>
        </w:rPr>
        <w:t>均一化重</w:t>
      </w:r>
      <w:proofErr w:type="gramStart"/>
      <w:r w:rsidR="007C69B5" w:rsidRPr="00EF5C1A">
        <w:rPr>
          <w:rFonts w:ascii="Times New Roman" w:hint="eastAsia"/>
          <w:szCs w:val="24"/>
        </w:rPr>
        <w:t>熔</w:t>
      </w:r>
      <w:r w:rsidRPr="00EF5C1A">
        <w:rPr>
          <w:rFonts w:ascii="Times New Roman" w:hint="eastAsia"/>
          <w:szCs w:val="24"/>
        </w:rPr>
        <w:t>生产</w:t>
      </w:r>
      <w:proofErr w:type="gramEnd"/>
      <w:r w:rsidRPr="00EF5C1A">
        <w:rPr>
          <w:rFonts w:ascii="Times New Roman" w:hint="eastAsia"/>
          <w:szCs w:val="24"/>
        </w:rPr>
        <w:t>相关过程，包括：</w:t>
      </w:r>
    </w:p>
    <w:p w14:paraId="1A08343E" w14:textId="77777777" w:rsidR="00833B4D" w:rsidRPr="00EF5C1A" w:rsidRDefault="00C61211">
      <w:pPr>
        <w:spacing w:line="240" w:lineRule="auto"/>
        <w:ind w:firstLineChars="400" w:firstLine="840"/>
        <w:rPr>
          <w:rFonts w:ascii="Times New Roman"/>
          <w:szCs w:val="24"/>
        </w:rPr>
      </w:pPr>
      <w:r w:rsidRPr="00EF5C1A">
        <w:rPr>
          <w:rFonts w:ascii="Times New Roman" w:hint="eastAsia"/>
          <w:szCs w:val="24"/>
        </w:rPr>
        <w:t>1)</w:t>
      </w:r>
      <w:r w:rsidRPr="00EF5C1A">
        <w:rPr>
          <w:rFonts w:ascii="Times New Roman"/>
          <w:szCs w:val="24"/>
        </w:rPr>
        <w:t xml:space="preserve"> </w:t>
      </w:r>
      <w:r w:rsidRPr="00EF5C1A">
        <w:rPr>
          <w:rFonts w:ascii="Times New Roman" w:hint="eastAsia"/>
          <w:szCs w:val="24"/>
        </w:rPr>
        <w:t>稀土合金产品储运；</w:t>
      </w:r>
    </w:p>
    <w:p w14:paraId="47C8E200" w14:textId="77777777" w:rsidR="00833B4D" w:rsidRPr="00EF5C1A" w:rsidRDefault="00C61211">
      <w:pPr>
        <w:spacing w:line="240" w:lineRule="auto"/>
        <w:ind w:firstLineChars="400" w:firstLine="840"/>
        <w:rPr>
          <w:rFonts w:ascii="Times New Roman"/>
          <w:szCs w:val="24"/>
        </w:rPr>
      </w:pPr>
      <w:r w:rsidRPr="00EF5C1A">
        <w:rPr>
          <w:rFonts w:ascii="Times New Roman" w:hint="eastAsia"/>
          <w:szCs w:val="24"/>
        </w:rPr>
        <w:lastRenderedPageBreak/>
        <w:t>2)</w:t>
      </w:r>
      <w:r w:rsidRPr="00EF5C1A">
        <w:rPr>
          <w:rFonts w:ascii="Times New Roman"/>
          <w:szCs w:val="24"/>
        </w:rPr>
        <w:t xml:space="preserve"> </w:t>
      </w:r>
      <w:r w:rsidRPr="00EF5C1A">
        <w:rPr>
          <w:rFonts w:ascii="Times New Roman" w:hint="eastAsia"/>
          <w:szCs w:val="24"/>
        </w:rPr>
        <w:t>真空均匀化熔炼；</w:t>
      </w:r>
    </w:p>
    <w:p w14:paraId="009302AE" w14:textId="77777777" w:rsidR="00833B4D" w:rsidRPr="00EF5C1A" w:rsidRDefault="00C61211">
      <w:pPr>
        <w:spacing w:line="240" w:lineRule="auto"/>
        <w:ind w:firstLineChars="400" w:firstLine="840"/>
        <w:rPr>
          <w:rFonts w:ascii="Times New Roman"/>
          <w:szCs w:val="24"/>
        </w:rPr>
      </w:pPr>
      <w:r w:rsidRPr="00EF5C1A">
        <w:rPr>
          <w:rFonts w:ascii="Times New Roman" w:hint="eastAsia"/>
          <w:szCs w:val="24"/>
        </w:rPr>
        <w:t>3)</w:t>
      </w:r>
      <w:r w:rsidRPr="00EF5C1A">
        <w:rPr>
          <w:rFonts w:ascii="Times New Roman"/>
          <w:szCs w:val="24"/>
        </w:rPr>
        <w:t xml:space="preserve"> </w:t>
      </w:r>
      <w:r w:rsidRPr="00EF5C1A">
        <w:rPr>
          <w:rFonts w:ascii="Times New Roman" w:hint="eastAsia"/>
          <w:szCs w:val="24"/>
        </w:rPr>
        <w:t>出炉；</w:t>
      </w:r>
    </w:p>
    <w:p w14:paraId="22DA772C" w14:textId="58421D5F" w:rsidR="00833B4D" w:rsidRDefault="00C61211">
      <w:pPr>
        <w:spacing w:line="240" w:lineRule="auto"/>
        <w:ind w:firstLineChars="400" w:firstLine="840"/>
        <w:rPr>
          <w:rFonts w:ascii="Times New Roman"/>
          <w:szCs w:val="24"/>
        </w:rPr>
      </w:pPr>
      <w:r w:rsidRPr="00EF5C1A">
        <w:rPr>
          <w:rFonts w:ascii="Times New Roman" w:hint="eastAsia"/>
          <w:szCs w:val="24"/>
        </w:rPr>
        <w:t>4)</w:t>
      </w:r>
      <w:r w:rsidRPr="00EF5C1A">
        <w:rPr>
          <w:rFonts w:ascii="Times New Roman"/>
          <w:szCs w:val="24"/>
        </w:rPr>
        <w:t xml:space="preserve"> </w:t>
      </w:r>
      <w:r w:rsidRPr="00EF5C1A">
        <w:rPr>
          <w:rFonts w:ascii="Times New Roman" w:hint="eastAsia"/>
          <w:szCs w:val="24"/>
        </w:rPr>
        <w:t>粉尘收集处理</w:t>
      </w:r>
      <w:r w:rsidR="00801292">
        <w:rPr>
          <w:rFonts w:ascii="Times New Roman" w:hint="eastAsia"/>
          <w:szCs w:val="24"/>
        </w:rPr>
        <w:t>。</w:t>
      </w:r>
    </w:p>
    <w:p w14:paraId="321AA209" w14:textId="77777777" w:rsidR="00833B4D" w:rsidRDefault="00C61211">
      <w:pPr>
        <w:spacing w:line="240" w:lineRule="auto"/>
        <w:ind w:firstLine="420"/>
        <w:rPr>
          <w:rFonts w:ascii="Times New Roman"/>
          <w:szCs w:val="24"/>
        </w:rPr>
      </w:pPr>
      <w:r>
        <w:rPr>
          <w:rFonts w:ascii="Times New Roman" w:hint="eastAsia"/>
          <w:szCs w:val="24"/>
        </w:rPr>
        <w:t>f)</w:t>
      </w:r>
      <w:r>
        <w:rPr>
          <w:rFonts w:ascii="Times New Roman"/>
          <w:szCs w:val="24"/>
        </w:rPr>
        <w:t xml:space="preserve"> </w:t>
      </w:r>
      <w:r>
        <w:rPr>
          <w:rFonts w:ascii="Times New Roman" w:hint="eastAsia"/>
          <w:szCs w:val="24"/>
        </w:rPr>
        <w:t>包装存储；</w:t>
      </w:r>
    </w:p>
    <w:p w14:paraId="42C70A73" w14:textId="77777777" w:rsidR="00833B4D" w:rsidRDefault="00C61211">
      <w:pPr>
        <w:spacing w:line="240" w:lineRule="auto"/>
        <w:ind w:firstLine="420"/>
        <w:rPr>
          <w:rFonts w:ascii="Times New Roman"/>
          <w:szCs w:val="24"/>
        </w:rPr>
      </w:pPr>
      <w:r>
        <w:rPr>
          <w:rFonts w:ascii="Times New Roman" w:hint="eastAsia"/>
          <w:szCs w:val="24"/>
        </w:rPr>
        <w:t>g)</w:t>
      </w:r>
      <w:r>
        <w:rPr>
          <w:rFonts w:ascii="Times New Roman"/>
          <w:szCs w:val="24"/>
        </w:rPr>
        <w:t xml:space="preserve"> </w:t>
      </w:r>
      <w:r>
        <w:rPr>
          <w:rFonts w:ascii="Times New Roman" w:hint="eastAsia"/>
          <w:szCs w:val="24"/>
        </w:rPr>
        <w:t>余热回收利用；</w:t>
      </w:r>
    </w:p>
    <w:p w14:paraId="68E8B16F" w14:textId="77777777" w:rsidR="00833B4D" w:rsidRDefault="00C61211">
      <w:pPr>
        <w:spacing w:line="240" w:lineRule="auto"/>
        <w:ind w:firstLine="420"/>
        <w:rPr>
          <w:rFonts w:ascii="Times New Roman"/>
          <w:szCs w:val="24"/>
        </w:rPr>
      </w:pPr>
      <w:r>
        <w:rPr>
          <w:rFonts w:ascii="Times New Roman" w:hint="eastAsia"/>
          <w:szCs w:val="24"/>
        </w:rPr>
        <w:t>h)</w:t>
      </w:r>
      <w:r>
        <w:rPr>
          <w:rFonts w:ascii="Times New Roman"/>
          <w:szCs w:val="24"/>
        </w:rPr>
        <w:t xml:space="preserve"> </w:t>
      </w:r>
      <w:r>
        <w:rPr>
          <w:rFonts w:ascii="Times New Roman" w:hint="eastAsia"/>
          <w:szCs w:val="24"/>
        </w:rPr>
        <w:t>燃料、辅助材料生产与运输相关过程；</w:t>
      </w:r>
    </w:p>
    <w:p w14:paraId="41EBD4C7" w14:textId="77777777" w:rsidR="00833B4D" w:rsidRDefault="00C61211">
      <w:pPr>
        <w:spacing w:line="240" w:lineRule="auto"/>
        <w:ind w:firstLine="420"/>
        <w:rPr>
          <w:rFonts w:ascii="Times New Roman"/>
          <w:szCs w:val="24"/>
        </w:rPr>
      </w:pPr>
      <w:proofErr w:type="spellStart"/>
      <w:r>
        <w:rPr>
          <w:rFonts w:ascii="Times New Roman" w:hint="eastAsia"/>
          <w:szCs w:val="24"/>
        </w:rPr>
        <w:t>i</w:t>
      </w:r>
      <w:proofErr w:type="spellEnd"/>
      <w:r>
        <w:rPr>
          <w:rFonts w:ascii="Times New Roman" w:hint="eastAsia"/>
          <w:szCs w:val="24"/>
        </w:rPr>
        <w:t>)</w:t>
      </w:r>
      <w:r>
        <w:rPr>
          <w:rFonts w:ascii="Times New Roman"/>
          <w:szCs w:val="24"/>
        </w:rPr>
        <w:t xml:space="preserve"> </w:t>
      </w:r>
      <w:r>
        <w:rPr>
          <w:rFonts w:ascii="Times New Roman" w:hint="eastAsia"/>
          <w:szCs w:val="24"/>
        </w:rPr>
        <w:t>燃料及电（热）力等能源消耗相关过程。</w:t>
      </w:r>
    </w:p>
    <w:p w14:paraId="0F4EADE3" w14:textId="392D9E5B" w:rsidR="00833B4D" w:rsidRDefault="00C61211">
      <w:pPr>
        <w:spacing w:line="240" w:lineRule="auto"/>
        <w:ind w:firstLine="420"/>
        <w:rPr>
          <w:rFonts w:ascii="Times New Roman"/>
          <w:szCs w:val="24"/>
        </w:rPr>
      </w:pPr>
      <w:r>
        <w:rPr>
          <w:rFonts w:ascii="Times New Roman" w:hint="eastAsia"/>
          <w:szCs w:val="24"/>
        </w:rPr>
        <w:t>注：</w:t>
      </w:r>
      <w:r>
        <w:rPr>
          <w:rFonts w:ascii="Times New Roman" w:hint="eastAsia"/>
          <w:szCs w:val="24"/>
        </w:rPr>
        <w:t>e</w:t>
      </w:r>
      <w:r>
        <w:rPr>
          <w:rFonts w:ascii="Times New Roman" w:hint="eastAsia"/>
          <w:szCs w:val="24"/>
        </w:rPr>
        <w:t>）稀土合金</w:t>
      </w:r>
      <w:r w:rsidR="007C35E0">
        <w:rPr>
          <w:rFonts w:ascii="Times New Roman" w:hint="eastAsia"/>
          <w:szCs w:val="24"/>
        </w:rPr>
        <w:t>均一化重</w:t>
      </w:r>
      <w:proofErr w:type="gramStart"/>
      <w:r w:rsidR="007C35E0">
        <w:rPr>
          <w:rFonts w:ascii="Times New Roman" w:hint="eastAsia"/>
          <w:szCs w:val="24"/>
        </w:rPr>
        <w:t>熔</w:t>
      </w:r>
      <w:r>
        <w:rPr>
          <w:rFonts w:ascii="Times New Roman" w:hint="eastAsia"/>
          <w:szCs w:val="24"/>
        </w:rPr>
        <w:t>生产</w:t>
      </w:r>
      <w:proofErr w:type="gramEnd"/>
      <w:r>
        <w:rPr>
          <w:rFonts w:ascii="Times New Roman" w:hint="eastAsia"/>
          <w:szCs w:val="24"/>
        </w:rPr>
        <w:t>为</w:t>
      </w:r>
      <w:r w:rsidR="007C35E0">
        <w:rPr>
          <w:rFonts w:ascii="Times New Roman" w:hint="eastAsia"/>
          <w:szCs w:val="24"/>
        </w:rPr>
        <w:t>熔盐电解产品的进一步加工，为可选</w:t>
      </w:r>
      <w:r>
        <w:rPr>
          <w:rFonts w:ascii="Times New Roman" w:hint="eastAsia"/>
          <w:szCs w:val="24"/>
        </w:rPr>
        <w:t>生产过程。</w:t>
      </w:r>
    </w:p>
    <w:bookmarkEnd w:id="65"/>
    <w:p w14:paraId="58719DE7" w14:textId="77777777" w:rsidR="00833B4D" w:rsidRDefault="00C61211">
      <w:pPr>
        <w:spacing w:line="360" w:lineRule="auto"/>
        <w:ind w:firstLineChars="0" w:firstLine="0"/>
        <w:rPr>
          <w:rFonts w:ascii="Times New Roman" w:eastAsia="黑体" w:hAnsi="黑体"/>
          <w:szCs w:val="24"/>
        </w:rPr>
      </w:pPr>
      <w:r>
        <w:rPr>
          <w:rFonts w:ascii="Times New Roman" w:eastAsia="黑体" w:hAnsi="黑体" w:hint="eastAsia"/>
          <w:szCs w:val="24"/>
        </w:rPr>
        <w:t xml:space="preserve"> </w:t>
      </w:r>
      <w:bookmarkStart w:id="66" w:name="_Toc190159475"/>
      <w:r>
        <w:rPr>
          <w:rFonts w:ascii="Times New Roman" w:eastAsia="黑体" w:hAnsi="黑体" w:hint="eastAsia"/>
          <w:szCs w:val="24"/>
        </w:rPr>
        <w:t>5.3.3.</w:t>
      </w:r>
      <w:r>
        <w:rPr>
          <w:rFonts w:ascii="Times New Roman" w:eastAsia="黑体" w:hAnsi="黑体"/>
          <w:szCs w:val="24"/>
        </w:rPr>
        <w:t>4</w:t>
      </w:r>
      <w:r>
        <w:rPr>
          <w:rFonts w:ascii="Times New Roman" w:eastAsia="黑体" w:hAnsi="黑体" w:hint="eastAsia"/>
          <w:szCs w:val="24"/>
        </w:rPr>
        <w:t>.2</w:t>
      </w:r>
      <w:r>
        <w:rPr>
          <w:rFonts w:ascii="Times New Roman" w:eastAsia="黑体" w:hAnsi="黑体" w:hint="eastAsia"/>
          <w:szCs w:val="24"/>
        </w:rPr>
        <w:t>金属热还原生产单元</w:t>
      </w:r>
      <w:bookmarkEnd w:id="66"/>
    </w:p>
    <w:p w14:paraId="19C388DA" w14:textId="77777777" w:rsidR="00833B4D" w:rsidRDefault="00C61211">
      <w:pPr>
        <w:spacing w:line="240" w:lineRule="auto"/>
        <w:ind w:firstLine="420"/>
        <w:rPr>
          <w:rFonts w:ascii="Times New Roman"/>
          <w:szCs w:val="24"/>
        </w:rPr>
      </w:pPr>
      <w:r>
        <w:rPr>
          <w:rFonts w:ascii="Times New Roman" w:hint="eastAsia"/>
          <w:szCs w:val="24"/>
        </w:rPr>
        <w:t>金属热还原</w:t>
      </w:r>
      <w:proofErr w:type="gramStart"/>
      <w:r>
        <w:rPr>
          <w:rFonts w:ascii="Times New Roman" w:hint="eastAsia"/>
          <w:szCs w:val="24"/>
        </w:rPr>
        <w:t>包括钙热还原</w:t>
      </w:r>
      <w:proofErr w:type="gramEnd"/>
      <w:r>
        <w:rPr>
          <w:rFonts w:ascii="Times New Roman" w:hint="eastAsia"/>
          <w:szCs w:val="24"/>
        </w:rPr>
        <w:t>和镧热还原，其工艺流程见附录</w:t>
      </w:r>
      <w:r>
        <w:rPr>
          <w:rFonts w:ascii="Times New Roman"/>
          <w:szCs w:val="24"/>
        </w:rPr>
        <w:t>B</w:t>
      </w:r>
      <w:r>
        <w:rPr>
          <w:rFonts w:ascii="Times New Roman" w:hint="eastAsia"/>
          <w:szCs w:val="24"/>
        </w:rPr>
        <w:t>的图</w:t>
      </w:r>
      <w:r>
        <w:rPr>
          <w:rFonts w:ascii="Times New Roman" w:hint="eastAsia"/>
          <w:szCs w:val="24"/>
        </w:rPr>
        <w:t>B</w:t>
      </w:r>
      <w:r>
        <w:rPr>
          <w:rFonts w:ascii="Times New Roman"/>
          <w:szCs w:val="24"/>
        </w:rPr>
        <w:t>.2</w:t>
      </w:r>
      <w:r>
        <w:rPr>
          <w:rFonts w:ascii="Times New Roman" w:hint="eastAsia"/>
          <w:szCs w:val="24"/>
        </w:rPr>
        <w:t>。</w:t>
      </w:r>
      <w:bookmarkStart w:id="67" w:name="OLE_LINK10"/>
      <w:r>
        <w:rPr>
          <w:rFonts w:ascii="Times New Roman" w:hint="eastAsia"/>
          <w:szCs w:val="24"/>
        </w:rPr>
        <w:t>稀土火</w:t>
      </w:r>
      <w:proofErr w:type="gramStart"/>
      <w:r>
        <w:rPr>
          <w:rFonts w:ascii="Times New Roman" w:hint="eastAsia"/>
          <w:szCs w:val="24"/>
        </w:rPr>
        <w:t>法冶炼产品</w:t>
      </w:r>
      <w:bookmarkEnd w:id="67"/>
      <w:r>
        <w:rPr>
          <w:rFonts w:ascii="Times New Roman" w:hint="eastAsia"/>
          <w:szCs w:val="24"/>
        </w:rPr>
        <w:t>钙热</w:t>
      </w:r>
      <w:proofErr w:type="gramEnd"/>
      <w:r>
        <w:rPr>
          <w:rFonts w:ascii="Times New Roman" w:hint="eastAsia"/>
          <w:szCs w:val="24"/>
        </w:rPr>
        <w:t>还原生产从氟化稀土、金属钙等原材料进入工厂开始，到稀土金属离开工厂终止，包括以下过程：</w:t>
      </w:r>
    </w:p>
    <w:p w14:paraId="7D65D62E" w14:textId="12B59FE1" w:rsidR="00833B4D" w:rsidRDefault="00C61211">
      <w:pPr>
        <w:spacing w:line="240" w:lineRule="auto"/>
        <w:ind w:firstLine="420"/>
        <w:rPr>
          <w:rFonts w:ascii="Times New Roman"/>
          <w:szCs w:val="24"/>
        </w:rPr>
      </w:pPr>
      <w:r>
        <w:rPr>
          <w:rFonts w:ascii="Times New Roman" w:hint="eastAsia"/>
          <w:szCs w:val="24"/>
        </w:rPr>
        <w:t>a)</w:t>
      </w:r>
      <w:r>
        <w:rPr>
          <w:rFonts w:ascii="Times New Roman"/>
          <w:szCs w:val="24"/>
        </w:rPr>
        <w:t xml:space="preserve"> </w:t>
      </w:r>
      <w:r>
        <w:rPr>
          <w:rFonts w:ascii="Times New Roman" w:hint="eastAsia"/>
          <w:szCs w:val="24"/>
        </w:rPr>
        <w:t>氟化稀土、金属钙</w:t>
      </w:r>
      <w:r w:rsidR="00854E6C">
        <w:rPr>
          <w:rFonts w:ascii="Times New Roman" w:hint="eastAsia"/>
          <w:szCs w:val="24"/>
        </w:rPr>
        <w:t>或金属镁</w:t>
      </w:r>
      <w:r w:rsidR="00060AF0">
        <w:rPr>
          <w:rFonts w:ascii="Times New Roman" w:hint="eastAsia"/>
          <w:szCs w:val="24"/>
        </w:rPr>
        <w:t>、氯化钙</w:t>
      </w:r>
      <w:r>
        <w:rPr>
          <w:rFonts w:ascii="Times New Roman" w:hint="eastAsia"/>
          <w:szCs w:val="24"/>
        </w:rPr>
        <w:t>运输；</w:t>
      </w:r>
    </w:p>
    <w:p w14:paraId="46D68B63" w14:textId="2620EA8B" w:rsidR="00833B4D" w:rsidRDefault="00C61211">
      <w:pPr>
        <w:spacing w:line="240" w:lineRule="auto"/>
        <w:ind w:firstLine="420"/>
        <w:rPr>
          <w:rFonts w:ascii="Times New Roman"/>
          <w:szCs w:val="24"/>
        </w:rPr>
      </w:pPr>
      <w:r>
        <w:rPr>
          <w:rFonts w:ascii="Times New Roman" w:hint="eastAsia"/>
          <w:szCs w:val="24"/>
        </w:rPr>
        <w:t>b)</w:t>
      </w:r>
      <w:r>
        <w:rPr>
          <w:rFonts w:ascii="Times New Roman"/>
          <w:szCs w:val="24"/>
        </w:rPr>
        <w:t xml:space="preserve"> </w:t>
      </w:r>
      <w:r>
        <w:rPr>
          <w:rFonts w:ascii="Times New Roman" w:hint="eastAsia"/>
          <w:szCs w:val="24"/>
        </w:rPr>
        <w:t>熔炼炉</w:t>
      </w:r>
      <w:r w:rsidR="00060AF0">
        <w:rPr>
          <w:rFonts w:ascii="Times New Roman" w:hint="eastAsia"/>
          <w:szCs w:val="24"/>
        </w:rPr>
        <w:t>清理</w:t>
      </w:r>
      <w:r>
        <w:rPr>
          <w:rFonts w:ascii="Times New Roman" w:hint="eastAsia"/>
          <w:szCs w:val="24"/>
        </w:rPr>
        <w:t>；</w:t>
      </w:r>
    </w:p>
    <w:p w14:paraId="2FAE255D" w14:textId="77777777" w:rsidR="00833B4D" w:rsidRDefault="00C61211">
      <w:pPr>
        <w:spacing w:line="240" w:lineRule="auto"/>
        <w:ind w:firstLine="420"/>
        <w:rPr>
          <w:rFonts w:ascii="Times New Roman"/>
          <w:szCs w:val="24"/>
        </w:rPr>
      </w:pPr>
      <w:r>
        <w:rPr>
          <w:rFonts w:ascii="Times New Roman" w:hint="eastAsia"/>
          <w:szCs w:val="24"/>
        </w:rPr>
        <w:t>c)</w:t>
      </w:r>
      <w:r>
        <w:rPr>
          <w:rFonts w:ascii="Times New Roman"/>
          <w:szCs w:val="24"/>
        </w:rPr>
        <w:t xml:space="preserve"> </w:t>
      </w:r>
      <w:r>
        <w:rPr>
          <w:rFonts w:ascii="Times New Roman" w:hint="eastAsia"/>
          <w:szCs w:val="24"/>
        </w:rPr>
        <w:t>中频供电；</w:t>
      </w:r>
    </w:p>
    <w:p w14:paraId="46DC36CE" w14:textId="77777777" w:rsidR="00833B4D" w:rsidRDefault="00C61211">
      <w:pPr>
        <w:spacing w:line="240" w:lineRule="auto"/>
        <w:ind w:firstLine="420"/>
        <w:rPr>
          <w:rFonts w:ascii="Times New Roman"/>
          <w:szCs w:val="24"/>
        </w:rPr>
      </w:pPr>
      <w:r>
        <w:rPr>
          <w:rFonts w:ascii="Times New Roman" w:hint="eastAsia"/>
          <w:szCs w:val="24"/>
        </w:rPr>
        <w:t>d)</w:t>
      </w:r>
      <w:r>
        <w:rPr>
          <w:rFonts w:ascii="Times New Roman"/>
          <w:szCs w:val="24"/>
        </w:rPr>
        <w:t xml:space="preserve"> </w:t>
      </w:r>
      <w:proofErr w:type="gramStart"/>
      <w:r>
        <w:rPr>
          <w:rFonts w:ascii="Times New Roman" w:hint="eastAsia"/>
          <w:szCs w:val="24"/>
        </w:rPr>
        <w:t>钙热还原</w:t>
      </w:r>
      <w:proofErr w:type="gramEnd"/>
      <w:r>
        <w:rPr>
          <w:rFonts w:ascii="Times New Roman" w:hint="eastAsia"/>
          <w:szCs w:val="24"/>
        </w:rPr>
        <w:t>生产相关过程，包括：</w:t>
      </w:r>
    </w:p>
    <w:p w14:paraId="092F4465" w14:textId="77777777" w:rsidR="00833B4D" w:rsidRDefault="00C61211">
      <w:pPr>
        <w:spacing w:line="240" w:lineRule="auto"/>
        <w:ind w:firstLineChars="400" w:firstLine="840"/>
        <w:rPr>
          <w:rFonts w:ascii="Times New Roman"/>
          <w:szCs w:val="24"/>
        </w:rPr>
      </w:pPr>
      <w:r>
        <w:rPr>
          <w:rFonts w:ascii="Times New Roman" w:hint="eastAsia"/>
          <w:szCs w:val="24"/>
        </w:rPr>
        <w:t>1)</w:t>
      </w:r>
      <w:r>
        <w:rPr>
          <w:rFonts w:ascii="Times New Roman"/>
          <w:szCs w:val="24"/>
        </w:rPr>
        <w:t xml:space="preserve"> </w:t>
      </w:r>
      <w:r>
        <w:rPr>
          <w:rFonts w:ascii="Times New Roman" w:hint="eastAsia"/>
          <w:szCs w:val="24"/>
        </w:rPr>
        <w:t>氟化稀土、金属钙或氟化稀土、金属钙、金属镁、氯化钙混料及储运；</w:t>
      </w:r>
    </w:p>
    <w:p w14:paraId="755F9C12" w14:textId="77777777" w:rsidR="00833B4D" w:rsidRDefault="00C61211">
      <w:pPr>
        <w:spacing w:line="240" w:lineRule="auto"/>
        <w:ind w:firstLineChars="400" w:firstLine="840"/>
        <w:rPr>
          <w:rFonts w:ascii="Times New Roman"/>
          <w:szCs w:val="24"/>
        </w:rPr>
      </w:pPr>
      <w:r>
        <w:rPr>
          <w:rFonts w:ascii="Times New Roman" w:hint="eastAsia"/>
          <w:szCs w:val="24"/>
        </w:rPr>
        <w:t>2)</w:t>
      </w:r>
      <w:r>
        <w:rPr>
          <w:rFonts w:ascii="Times New Roman"/>
          <w:szCs w:val="24"/>
        </w:rPr>
        <w:t xml:space="preserve"> </w:t>
      </w:r>
      <w:r>
        <w:rPr>
          <w:rFonts w:ascii="Times New Roman" w:hint="eastAsia"/>
          <w:szCs w:val="24"/>
        </w:rPr>
        <w:t>烘炉；</w:t>
      </w:r>
    </w:p>
    <w:p w14:paraId="6FF36662" w14:textId="77777777" w:rsidR="00833B4D" w:rsidRDefault="00C61211">
      <w:pPr>
        <w:spacing w:line="240" w:lineRule="auto"/>
        <w:ind w:firstLineChars="400" w:firstLine="840"/>
        <w:rPr>
          <w:rFonts w:ascii="Times New Roman"/>
          <w:szCs w:val="24"/>
        </w:rPr>
      </w:pPr>
      <w:r>
        <w:rPr>
          <w:rFonts w:ascii="Times New Roman" w:hint="eastAsia"/>
          <w:szCs w:val="24"/>
        </w:rPr>
        <w:t>3)</w:t>
      </w:r>
      <w:r>
        <w:rPr>
          <w:rFonts w:ascii="Times New Roman"/>
          <w:szCs w:val="24"/>
        </w:rPr>
        <w:t xml:space="preserve"> </w:t>
      </w:r>
      <w:proofErr w:type="gramStart"/>
      <w:r>
        <w:rPr>
          <w:rFonts w:ascii="Times New Roman" w:hint="eastAsia"/>
          <w:szCs w:val="24"/>
        </w:rPr>
        <w:t>钙热还原</w:t>
      </w:r>
      <w:proofErr w:type="gramEnd"/>
      <w:r>
        <w:rPr>
          <w:rFonts w:ascii="Times New Roman" w:hint="eastAsia"/>
          <w:szCs w:val="24"/>
        </w:rPr>
        <w:t>生产；</w:t>
      </w:r>
    </w:p>
    <w:p w14:paraId="67ABA394" w14:textId="77777777" w:rsidR="00833B4D" w:rsidRDefault="00C61211">
      <w:pPr>
        <w:spacing w:line="240" w:lineRule="auto"/>
        <w:ind w:firstLineChars="400" w:firstLine="840"/>
        <w:rPr>
          <w:rFonts w:ascii="Times New Roman"/>
          <w:szCs w:val="24"/>
        </w:rPr>
      </w:pPr>
      <w:r>
        <w:rPr>
          <w:rFonts w:ascii="Times New Roman" w:hint="eastAsia"/>
          <w:szCs w:val="24"/>
        </w:rPr>
        <w:t>4)</w:t>
      </w:r>
      <w:r>
        <w:rPr>
          <w:rFonts w:ascii="Times New Roman"/>
          <w:szCs w:val="24"/>
        </w:rPr>
        <w:t xml:space="preserve"> </w:t>
      </w:r>
      <w:r>
        <w:rPr>
          <w:rFonts w:ascii="Times New Roman" w:hint="eastAsia"/>
          <w:szCs w:val="24"/>
        </w:rPr>
        <w:t>出炉；</w:t>
      </w:r>
    </w:p>
    <w:p w14:paraId="3EAF46D9" w14:textId="6F2BF644" w:rsidR="00833B4D" w:rsidRDefault="00C61211">
      <w:pPr>
        <w:spacing w:line="240" w:lineRule="auto"/>
        <w:ind w:firstLineChars="400" w:firstLine="840"/>
        <w:rPr>
          <w:rFonts w:ascii="Times New Roman"/>
          <w:szCs w:val="24"/>
        </w:rPr>
      </w:pPr>
      <w:r>
        <w:rPr>
          <w:rFonts w:ascii="Times New Roman" w:hint="eastAsia"/>
          <w:szCs w:val="24"/>
        </w:rPr>
        <w:t>5</w:t>
      </w:r>
      <w:r>
        <w:rPr>
          <w:rFonts w:ascii="Times New Roman" w:hint="eastAsia"/>
          <w:szCs w:val="24"/>
        </w:rPr>
        <w:t>）精炼</w:t>
      </w:r>
      <w:r w:rsidR="00060AF0">
        <w:rPr>
          <w:rFonts w:ascii="Times New Roman" w:hint="eastAsia"/>
          <w:szCs w:val="24"/>
        </w:rPr>
        <w:t>或蒸馏</w:t>
      </w:r>
      <w:r>
        <w:rPr>
          <w:rFonts w:ascii="Times New Roman" w:hint="eastAsia"/>
          <w:szCs w:val="24"/>
        </w:rPr>
        <w:t>除钙或钙、镁；</w:t>
      </w:r>
    </w:p>
    <w:p w14:paraId="653DC3C1" w14:textId="45FD9EEC" w:rsidR="00833B4D" w:rsidRDefault="00C61211">
      <w:pPr>
        <w:spacing w:line="240" w:lineRule="auto"/>
        <w:ind w:firstLineChars="400" w:firstLine="840"/>
        <w:rPr>
          <w:rFonts w:ascii="Times New Roman"/>
          <w:szCs w:val="24"/>
        </w:rPr>
      </w:pPr>
      <w:r>
        <w:rPr>
          <w:rFonts w:ascii="Times New Roman" w:hint="eastAsia"/>
          <w:szCs w:val="24"/>
        </w:rPr>
        <w:t>6)</w:t>
      </w:r>
      <w:r>
        <w:rPr>
          <w:rFonts w:ascii="Times New Roman"/>
          <w:szCs w:val="24"/>
        </w:rPr>
        <w:t xml:space="preserve"> </w:t>
      </w:r>
      <w:r>
        <w:rPr>
          <w:rFonts w:ascii="Times New Roman" w:hint="eastAsia"/>
          <w:szCs w:val="24"/>
        </w:rPr>
        <w:t>粉尘收集处理</w:t>
      </w:r>
      <w:r w:rsidR="007756BF">
        <w:rPr>
          <w:rFonts w:ascii="Times New Roman" w:hint="eastAsia"/>
          <w:szCs w:val="24"/>
        </w:rPr>
        <w:t>。</w:t>
      </w:r>
    </w:p>
    <w:p w14:paraId="0D8BA38D" w14:textId="3894D6B2" w:rsidR="00833B4D" w:rsidRDefault="00C61211">
      <w:pPr>
        <w:spacing w:line="240" w:lineRule="auto"/>
        <w:ind w:firstLine="420"/>
        <w:rPr>
          <w:rFonts w:ascii="Times New Roman"/>
          <w:szCs w:val="24"/>
        </w:rPr>
      </w:pPr>
      <w:r>
        <w:rPr>
          <w:rFonts w:ascii="Times New Roman" w:hint="eastAsia"/>
          <w:szCs w:val="24"/>
        </w:rPr>
        <w:t>e)</w:t>
      </w:r>
      <w:r>
        <w:rPr>
          <w:rFonts w:ascii="Times New Roman"/>
          <w:szCs w:val="24"/>
        </w:rPr>
        <w:t xml:space="preserve"> </w:t>
      </w:r>
      <w:r>
        <w:rPr>
          <w:rFonts w:ascii="Times New Roman" w:hint="eastAsia"/>
          <w:szCs w:val="24"/>
        </w:rPr>
        <w:t>包装存储</w:t>
      </w:r>
      <w:r w:rsidR="007756BF">
        <w:rPr>
          <w:rFonts w:ascii="Times New Roman" w:hint="eastAsia"/>
          <w:szCs w:val="24"/>
        </w:rPr>
        <w:t>；</w:t>
      </w:r>
    </w:p>
    <w:p w14:paraId="410E02EF" w14:textId="6860F139" w:rsidR="00833B4D" w:rsidRDefault="00C61211">
      <w:pPr>
        <w:spacing w:line="240" w:lineRule="auto"/>
        <w:ind w:firstLine="420"/>
        <w:rPr>
          <w:rFonts w:ascii="Times New Roman"/>
          <w:szCs w:val="24"/>
        </w:rPr>
      </w:pPr>
      <w:r>
        <w:rPr>
          <w:rFonts w:ascii="Times New Roman" w:hint="eastAsia"/>
          <w:szCs w:val="24"/>
        </w:rPr>
        <w:t>f)</w:t>
      </w:r>
      <w:r w:rsidR="00C41E7E">
        <w:rPr>
          <w:rFonts w:ascii="Times New Roman"/>
          <w:szCs w:val="24"/>
        </w:rPr>
        <w:t xml:space="preserve"> </w:t>
      </w:r>
      <w:r>
        <w:rPr>
          <w:rFonts w:ascii="Times New Roman" w:hint="eastAsia"/>
          <w:szCs w:val="24"/>
        </w:rPr>
        <w:t>余热回收利用；</w:t>
      </w:r>
    </w:p>
    <w:p w14:paraId="519352D4" w14:textId="77777777" w:rsidR="00833B4D" w:rsidRDefault="00C61211">
      <w:pPr>
        <w:spacing w:line="240" w:lineRule="auto"/>
        <w:ind w:firstLine="420"/>
        <w:rPr>
          <w:rFonts w:ascii="Times New Roman"/>
          <w:szCs w:val="24"/>
        </w:rPr>
      </w:pPr>
      <w:r>
        <w:rPr>
          <w:rFonts w:ascii="Times New Roman" w:hint="eastAsia"/>
          <w:szCs w:val="24"/>
        </w:rPr>
        <w:t>g)</w:t>
      </w:r>
      <w:r>
        <w:rPr>
          <w:rFonts w:ascii="Times New Roman"/>
          <w:szCs w:val="24"/>
        </w:rPr>
        <w:t xml:space="preserve"> </w:t>
      </w:r>
      <w:r>
        <w:rPr>
          <w:rFonts w:ascii="Times New Roman" w:hint="eastAsia"/>
          <w:szCs w:val="24"/>
        </w:rPr>
        <w:t>燃料、辅助材料生产与运输相关过程；</w:t>
      </w:r>
    </w:p>
    <w:p w14:paraId="1BDD7E36" w14:textId="77777777" w:rsidR="00833B4D" w:rsidRDefault="00C61211">
      <w:pPr>
        <w:spacing w:line="240" w:lineRule="auto"/>
        <w:ind w:firstLine="420"/>
        <w:rPr>
          <w:rFonts w:ascii="Times New Roman"/>
          <w:szCs w:val="24"/>
        </w:rPr>
      </w:pPr>
      <w:r>
        <w:rPr>
          <w:rFonts w:ascii="Times New Roman" w:hint="eastAsia"/>
          <w:szCs w:val="24"/>
        </w:rPr>
        <w:t>h)</w:t>
      </w:r>
      <w:r>
        <w:rPr>
          <w:rFonts w:ascii="Times New Roman"/>
          <w:szCs w:val="24"/>
        </w:rPr>
        <w:t xml:space="preserve"> </w:t>
      </w:r>
      <w:r>
        <w:rPr>
          <w:rFonts w:ascii="Times New Roman" w:hint="eastAsia"/>
          <w:szCs w:val="24"/>
        </w:rPr>
        <w:t>燃料及电（热）力等能源消耗相关过程。</w:t>
      </w:r>
    </w:p>
    <w:p w14:paraId="1B3FA660" w14:textId="2B1739CB" w:rsidR="00833B4D" w:rsidRDefault="007300BF" w:rsidP="00F531CE">
      <w:pPr>
        <w:spacing w:beforeLines="50" w:before="156" w:line="240" w:lineRule="auto"/>
        <w:ind w:firstLine="420"/>
        <w:rPr>
          <w:rFonts w:ascii="Times New Roman"/>
          <w:szCs w:val="24"/>
        </w:rPr>
      </w:pPr>
      <w:r>
        <w:rPr>
          <w:rFonts w:ascii="Times New Roman" w:hint="eastAsia"/>
          <w:szCs w:val="24"/>
        </w:rPr>
        <w:t>稀土火</w:t>
      </w:r>
      <w:proofErr w:type="gramStart"/>
      <w:r>
        <w:rPr>
          <w:rFonts w:ascii="Times New Roman" w:hint="eastAsia"/>
          <w:szCs w:val="24"/>
        </w:rPr>
        <w:t>法冶</w:t>
      </w:r>
      <w:proofErr w:type="gramEnd"/>
      <w:r>
        <w:rPr>
          <w:rFonts w:ascii="Times New Roman" w:hint="eastAsia"/>
          <w:szCs w:val="24"/>
        </w:rPr>
        <w:t>炼产品</w:t>
      </w:r>
      <w:r w:rsidR="00C61211" w:rsidRPr="007B634E">
        <w:rPr>
          <w:rFonts w:ascii="Times New Roman" w:hint="eastAsia"/>
          <w:szCs w:val="24"/>
        </w:rPr>
        <w:t>镧热还原生产从</w:t>
      </w:r>
      <w:r w:rsidR="00B01CC7">
        <w:rPr>
          <w:rFonts w:ascii="Times New Roman" w:hint="eastAsia"/>
          <w:szCs w:val="24"/>
        </w:rPr>
        <w:t>稀土氧化物</w:t>
      </w:r>
      <w:r w:rsidR="00C61211" w:rsidRPr="007B634E">
        <w:rPr>
          <w:rFonts w:ascii="Times New Roman" w:hint="eastAsia"/>
          <w:szCs w:val="24"/>
        </w:rPr>
        <w:t>、金属镧等原材料进入工厂开始，到稀土金属离开工厂终止，包括以下过程：</w:t>
      </w:r>
    </w:p>
    <w:p w14:paraId="73DE72A9" w14:textId="36C9F45A" w:rsidR="00833B4D" w:rsidRDefault="00C61211">
      <w:pPr>
        <w:spacing w:line="240" w:lineRule="auto"/>
        <w:ind w:firstLine="420"/>
        <w:rPr>
          <w:rFonts w:ascii="Times New Roman"/>
          <w:szCs w:val="24"/>
        </w:rPr>
      </w:pPr>
      <w:r>
        <w:rPr>
          <w:rFonts w:ascii="Times New Roman" w:hint="eastAsia"/>
          <w:szCs w:val="24"/>
        </w:rPr>
        <w:t>a)</w:t>
      </w:r>
      <w:r>
        <w:rPr>
          <w:rFonts w:ascii="Times New Roman"/>
          <w:szCs w:val="24"/>
        </w:rPr>
        <w:t xml:space="preserve"> </w:t>
      </w:r>
      <w:r w:rsidR="00B01CC7">
        <w:rPr>
          <w:rFonts w:ascii="Times New Roman" w:hint="eastAsia"/>
          <w:szCs w:val="24"/>
        </w:rPr>
        <w:t>稀土氧化物</w:t>
      </w:r>
      <w:r>
        <w:rPr>
          <w:rFonts w:ascii="Times New Roman" w:hint="eastAsia"/>
          <w:szCs w:val="24"/>
        </w:rPr>
        <w:t>、金属</w:t>
      </w:r>
      <w:proofErr w:type="gramStart"/>
      <w:r>
        <w:rPr>
          <w:rFonts w:ascii="Times New Roman" w:hint="eastAsia"/>
          <w:szCs w:val="24"/>
        </w:rPr>
        <w:t>镧</w:t>
      </w:r>
      <w:proofErr w:type="gramEnd"/>
      <w:r>
        <w:rPr>
          <w:rFonts w:ascii="Times New Roman" w:hint="eastAsia"/>
          <w:szCs w:val="24"/>
        </w:rPr>
        <w:t>等运输；</w:t>
      </w:r>
    </w:p>
    <w:p w14:paraId="37E1A9AB" w14:textId="57D29609" w:rsidR="00833B4D" w:rsidRDefault="00C61211">
      <w:pPr>
        <w:spacing w:line="240" w:lineRule="auto"/>
        <w:ind w:firstLine="420"/>
        <w:rPr>
          <w:rFonts w:ascii="Times New Roman"/>
          <w:szCs w:val="24"/>
        </w:rPr>
      </w:pPr>
      <w:r>
        <w:rPr>
          <w:rFonts w:ascii="Times New Roman" w:hint="eastAsia"/>
          <w:szCs w:val="24"/>
        </w:rPr>
        <w:t>b)</w:t>
      </w:r>
      <w:r>
        <w:rPr>
          <w:rFonts w:ascii="Times New Roman"/>
          <w:szCs w:val="24"/>
        </w:rPr>
        <w:t xml:space="preserve"> </w:t>
      </w:r>
      <w:r>
        <w:rPr>
          <w:rFonts w:ascii="Times New Roman" w:hint="eastAsia"/>
          <w:szCs w:val="24"/>
        </w:rPr>
        <w:t>熔炼炉</w:t>
      </w:r>
      <w:r w:rsidR="00060AF0">
        <w:rPr>
          <w:rFonts w:ascii="Times New Roman" w:hint="eastAsia"/>
          <w:szCs w:val="24"/>
        </w:rPr>
        <w:t>清理</w:t>
      </w:r>
      <w:r>
        <w:rPr>
          <w:rFonts w:ascii="Times New Roman" w:hint="eastAsia"/>
          <w:szCs w:val="24"/>
        </w:rPr>
        <w:t>；</w:t>
      </w:r>
    </w:p>
    <w:p w14:paraId="6736CABA" w14:textId="77777777" w:rsidR="00833B4D" w:rsidRDefault="00C61211">
      <w:pPr>
        <w:spacing w:line="240" w:lineRule="auto"/>
        <w:ind w:firstLine="420"/>
        <w:rPr>
          <w:rFonts w:ascii="Times New Roman"/>
          <w:szCs w:val="24"/>
        </w:rPr>
      </w:pPr>
      <w:r>
        <w:rPr>
          <w:rFonts w:ascii="Times New Roman" w:hint="eastAsia"/>
          <w:szCs w:val="24"/>
        </w:rPr>
        <w:t>c)</w:t>
      </w:r>
      <w:r>
        <w:rPr>
          <w:rFonts w:ascii="Times New Roman"/>
          <w:szCs w:val="24"/>
        </w:rPr>
        <w:t xml:space="preserve"> </w:t>
      </w:r>
      <w:r>
        <w:rPr>
          <w:rFonts w:ascii="Times New Roman" w:hint="eastAsia"/>
          <w:szCs w:val="24"/>
        </w:rPr>
        <w:t>整流供电；</w:t>
      </w:r>
    </w:p>
    <w:p w14:paraId="3C0C37F5" w14:textId="77777777" w:rsidR="00833B4D" w:rsidRDefault="00C61211">
      <w:pPr>
        <w:spacing w:line="240" w:lineRule="auto"/>
        <w:ind w:firstLine="420"/>
        <w:rPr>
          <w:rFonts w:ascii="Times New Roman"/>
          <w:szCs w:val="24"/>
        </w:rPr>
      </w:pPr>
      <w:r>
        <w:rPr>
          <w:rFonts w:ascii="Times New Roman" w:hint="eastAsia"/>
          <w:szCs w:val="24"/>
        </w:rPr>
        <w:t>d)</w:t>
      </w:r>
      <w:r>
        <w:rPr>
          <w:rFonts w:ascii="Times New Roman"/>
          <w:szCs w:val="24"/>
        </w:rPr>
        <w:t xml:space="preserve"> </w:t>
      </w:r>
      <w:proofErr w:type="gramStart"/>
      <w:r>
        <w:rPr>
          <w:rFonts w:ascii="Times New Roman" w:hint="eastAsia"/>
          <w:szCs w:val="24"/>
        </w:rPr>
        <w:t>镧</w:t>
      </w:r>
      <w:proofErr w:type="gramEnd"/>
      <w:r>
        <w:rPr>
          <w:rFonts w:ascii="Times New Roman" w:hint="eastAsia"/>
          <w:szCs w:val="24"/>
        </w:rPr>
        <w:t>热还原生产相关过程，包括：</w:t>
      </w:r>
    </w:p>
    <w:p w14:paraId="3BCB8B8B" w14:textId="064DA9E5" w:rsidR="00833B4D" w:rsidRDefault="00C61211">
      <w:pPr>
        <w:spacing w:line="240" w:lineRule="auto"/>
        <w:ind w:firstLineChars="400" w:firstLine="840"/>
        <w:rPr>
          <w:rFonts w:ascii="Times New Roman"/>
          <w:szCs w:val="24"/>
        </w:rPr>
      </w:pPr>
      <w:r>
        <w:rPr>
          <w:rFonts w:ascii="Times New Roman" w:hint="eastAsia"/>
          <w:szCs w:val="24"/>
        </w:rPr>
        <w:t>1)</w:t>
      </w:r>
      <w:r>
        <w:rPr>
          <w:rFonts w:ascii="Times New Roman"/>
          <w:szCs w:val="24"/>
        </w:rPr>
        <w:t xml:space="preserve"> </w:t>
      </w:r>
      <w:r w:rsidR="00B01CC7">
        <w:rPr>
          <w:rFonts w:ascii="Times New Roman" w:hint="eastAsia"/>
          <w:szCs w:val="24"/>
        </w:rPr>
        <w:t>稀土氧化物</w:t>
      </w:r>
      <w:r>
        <w:rPr>
          <w:rFonts w:ascii="Times New Roman" w:hint="eastAsia"/>
          <w:szCs w:val="24"/>
        </w:rPr>
        <w:t>、金属</w:t>
      </w:r>
      <w:proofErr w:type="gramStart"/>
      <w:r>
        <w:rPr>
          <w:rFonts w:ascii="Times New Roman" w:hint="eastAsia"/>
          <w:szCs w:val="24"/>
        </w:rPr>
        <w:t>镧</w:t>
      </w:r>
      <w:proofErr w:type="gramEnd"/>
      <w:r>
        <w:rPr>
          <w:rFonts w:ascii="Times New Roman" w:hint="eastAsia"/>
          <w:szCs w:val="24"/>
        </w:rPr>
        <w:t>储运；</w:t>
      </w:r>
    </w:p>
    <w:p w14:paraId="0AB52FA9" w14:textId="44D2B24F" w:rsidR="00833B4D" w:rsidRDefault="00C61211">
      <w:pPr>
        <w:spacing w:line="240" w:lineRule="auto"/>
        <w:ind w:firstLineChars="400" w:firstLine="840"/>
        <w:rPr>
          <w:rFonts w:ascii="Times New Roman"/>
          <w:szCs w:val="24"/>
        </w:rPr>
      </w:pPr>
      <w:r>
        <w:rPr>
          <w:rFonts w:ascii="Times New Roman" w:hint="eastAsia"/>
          <w:szCs w:val="24"/>
        </w:rPr>
        <w:t>2)</w:t>
      </w:r>
      <w:r>
        <w:rPr>
          <w:rFonts w:ascii="Times New Roman"/>
          <w:szCs w:val="24"/>
        </w:rPr>
        <w:t xml:space="preserve"> </w:t>
      </w:r>
      <w:proofErr w:type="gramStart"/>
      <w:r w:rsidR="00801292">
        <w:rPr>
          <w:rFonts w:ascii="Times New Roman" w:hint="eastAsia"/>
          <w:szCs w:val="24"/>
        </w:rPr>
        <w:t>镧</w:t>
      </w:r>
      <w:proofErr w:type="gramEnd"/>
      <w:r w:rsidR="00801292">
        <w:rPr>
          <w:rFonts w:ascii="Times New Roman" w:hint="eastAsia"/>
          <w:szCs w:val="24"/>
        </w:rPr>
        <w:t>屑加工</w:t>
      </w:r>
      <w:r>
        <w:rPr>
          <w:rFonts w:ascii="Times New Roman" w:hint="eastAsia"/>
          <w:szCs w:val="24"/>
        </w:rPr>
        <w:t>、混料、压料、装料；</w:t>
      </w:r>
    </w:p>
    <w:p w14:paraId="63F229E7" w14:textId="77777777" w:rsidR="00833B4D" w:rsidRDefault="00C61211">
      <w:pPr>
        <w:spacing w:line="240" w:lineRule="auto"/>
        <w:ind w:firstLineChars="400" w:firstLine="840"/>
        <w:rPr>
          <w:rFonts w:ascii="Times New Roman"/>
          <w:szCs w:val="24"/>
        </w:rPr>
      </w:pPr>
      <w:r>
        <w:rPr>
          <w:rFonts w:ascii="Times New Roman" w:hint="eastAsia"/>
          <w:szCs w:val="24"/>
        </w:rPr>
        <w:t>3)</w:t>
      </w:r>
      <w:r>
        <w:rPr>
          <w:rFonts w:ascii="Times New Roman"/>
          <w:szCs w:val="24"/>
        </w:rPr>
        <w:t xml:space="preserve"> </w:t>
      </w:r>
      <w:r>
        <w:rPr>
          <w:rFonts w:ascii="Times New Roman" w:hint="eastAsia"/>
          <w:szCs w:val="24"/>
        </w:rPr>
        <w:t>烘炉；</w:t>
      </w:r>
    </w:p>
    <w:p w14:paraId="5C3E7602" w14:textId="77777777" w:rsidR="00833B4D" w:rsidRDefault="00C61211">
      <w:pPr>
        <w:spacing w:line="240" w:lineRule="auto"/>
        <w:ind w:firstLineChars="400" w:firstLine="840"/>
        <w:rPr>
          <w:rFonts w:ascii="Times New Roman"/>
          <w:szCs w:val="24"/>
        </w:rPr>
      </w:pPr>
      <w:r>
        <w:rPr>
          <w:rFonts w:ascii="Times New Roman" w:hint="eastAsia"/>
          <w:szCs w:val="24"/>
        </w:rPr>
        <w:t>4)</w:t>
      </w:r>
      <w:r>
        <w:rPr>
          <w:rFonts w:ascii="Times New Roman"/>
          <w:szCs w:val="24"/>
        </w:rPr>
        <w:t xml:space="preserve"> </w:t>
      </w:r>
      <w:proofErr w:type="gramStart"/>
      <w:r>
        <w:rPr>
          <w:rFonts w:ascii="Times New Roman" w:hint="eastAsia"/>
          <w:szCs w:val="24"/>
        </w:rPr>
        <w:t>镧</w:t>
      </w:r>
      <w:proofErr w:type="gramEnd"/>
      <w:r>
        <w:rPr>
          <w:rFonts w:ascii="Times New Roman" w:hint="eastAsia"/>
          <w:szCs w:val="24"/>
        </w:rPr>
        <w:t>热还原生产；</w:t>
      </w:r>
    </w:p>
    <w:p w14:paraId="63420490" w14:textId="77777777" w:rsidR="00833B4D" w:rsidRDefault="00C61211">
      <w:pPr>
        <w:spacing w:line="240" w:lineRule="auto"/>
        <w:ind w:firstLineChars="400" w:firstLine="840"/>
        <w:rPr>
          <w:rFonts w:ascii="Times New Roman"/>
          <w:szCs w:val="24"/>
        </w:rPr>
      </w:pPr>
      <w:r>
        <w:rPr>
          <w:rFonts w:ascii="Times New Roman" w:hint="eastAsia"/>
          <w:szCs w:val="24"/>
        </w:rPr>
        <w:t>5)</w:t>
      </w:r>
      <w:r>
        <w:rPr>
          <w:rFonts w:ascii="Times New Roman"/>
          <w:szCs w:val="24"/>
        </w:rPr>
        <w:t xml:space="preserve"> </w:t>
      </w:r>
      <w:r>
        <w:rPr>
          <w:rFonts w:ascii="Times New Roman" w:hint="eastAsia"/>
          <w:szCs w:val="24"/>
        </w:rPr>
        <w:t>出炉；</w:t>
      </w:r>
    </w:p>
    <w:p w14:paraId="76B60058" w14:textId="4C8DB950" w:rsidR="00833B4D" w:rsidRDefault="00C61211">
      <w:pPr>
        <w:spacing w:line="240" w:lineRule="auto"/>
        <w:ind w:firstLineChars="400" w:firstLine="840"/>
        <w:rPr>
          <w:rFonts w:ascii="Times New Roman"/>
          <w:szCs w:val="24"/>
        </w:rPr>
      </w:pPr>
      <w:r>
        <w:rPr>
          <w:rFonts w:ascii="Times New Roman" w:hint="eastAsia"/>
          <w:szCs w:val="24"/>
        </w:rPr>
        <w:t>6)</w:t>
      </w:r>
      <w:r>
        <w:rPr>
          <w:rFonts w:ascii="Times New Roman"/>
          <w:szCs w:val="24"/>
        </w:rPr>
        <w:t xml:space="preserve"> </w:t>
      </w:r>
      <w:r>
        <w:rPr>
          <w:rFonts w:ascii="Times New Roman" w:hint="eastAsia"/>
          <w:szCs w:val="24"/>
        </w:rPr>
        <w:t>粉尘收集处理</w:t>
      </w:r>
      <w:r w:rsidR="007756BF">
        <w:rPr>
          <w:rFonts w:ascii="Times New Roman" w:hint="eastAsia"/>
          <w:szCs w:val="24"/>
        </w:rPr>
        <w:t>。</w:t>
      </w:r>
    </w:p>
    <w:p w14:paraId="3F382FB9" w14:textId="740B212E" w:rsidR="00833B4D" w:rsidRDefault="00C61211">
      <w:pPr>
        <w:spacing w:line="240" w:lineRule="auto"/>
        <w:ind w:firstLine="420"/>
        <w:rPr>
          <w:rFonts w:ascii="Times New Roman"/>
          <w:szCs w:val="24"/>
        </w:rPr>
      </w:pPr>
      <w:r>
        <w:rPr>
          <w:rFonts w:ascii="Times New Roman" w:hint="eastAsia"/>
          <w:szCs w:val="24"/>
        </w:rPr>
        <w:t>e)</w:t>
      </w:r>
      <w:r>
        <w:rPr>
          <w:rFonts w:ascii="Times New Roman"/>
          <w:szCs w:val="24"/>
        </w:rPr>
        <w:t xml:space="preserve"> </w:t>
      </w:r>
      <w:r>
        <w:rPr>
          <w:rFonts w:ascii="Times New Roman" w:hint="eastAsia"/>
          <w:szCs w:val="24"/>
        </w:rPr>
        <w:t>包装存储</w:t>
      </w:r>
      <w:r w:rsidR="007756BF">
        <w:rPr>
          <w:rFonts w:ascii="Times New Roman" w:hint="eastAsia"/>
          <w:szCs w:val="24"/>
        </w:rPr>
        <w:t>；</w:t>
      </w:r>
    </w:p>
    <w:p w14:paraId="698B9A81" w14:textId="6A12FE22" w:rsidR="00833B4D" w:rsidRDefault="00C61211">
      <w:pPr>
        <w:spacing w:line="240" w:lineRule="auto"/>
        <w:ind w:firstLine="420"/>
        <w:rPr>
          <w:rFonts w:ascii="Times New Roman"/>
          <w:szCs w:val="24"/>
        </w:rPr>
      </w:pPr>
      <w:r>
        <w:rPr>
          <w:rFonts w:ascii="Times New Roman" w:hint="eastAsia"/>
          <w:szCs w:val="24"/>
        </w:rPr>
        <w:t>f)</w:t>
      </w:r>
      <w:r w:rsidR="00C41E7E">
        <w:rPr>
          <w:rFonts w:ascii="Times New Roman"/>
          <w:szCs w:val="24"/>
        </w:rPr>
        <w:t xml:space="preserve"> </w:t>
      </w:r>
      <w:r>
        <w:rPr>
          <w:rFonts w:ascii="Times New Roman" w:hint="eastAsia"/>
          <w:szCs w:val="24"/>
        </w:rPr>
        <w:t>余热回收利用；</w:t>
      </w:r>
    </w:p>
    <w:p w14:paraId="2BB33FF3" w14:textId="77777777" w:rsidR="00833B4D" w:rsidRDefault="00C61211">
      <w:pPr>
        <w:spacing w:line="240" w:lineRule="auto"/>
        <w:ind w:firstLine="420"/>
        <w:rPr>
          <w:rFonts w:ascii="Times New Roman"/>
          <w:szCs w:val="24"/>
        </w:rPr>
      </w:pPr>
      <w:r>
        <w:rPr>
          <w:rFonts w:ascii="Times New Roman" w:hint="eastAsia"/>
          <w:szCs w:val="24"/>
        </w:rPr>
        <w:t>g)</w:t>
      </w:r>
      <w:r>
        <w:rPr>
          <w:rFonts w:ascii="Times New Roman"/>
          <w:szCs w:val="24"/>
        </w:rPr>
        <w:t xml:space="preserve"> </w:t>
      </w:r>
      <w:r>
        <w:rPr>
          <w:rFonts w:ascii="Times New Roman" w:hint="eastAsia"/>
          <w:szCs w:val="24"/>
        </w:rPr>
        <w:t>燃料、辅助材料生产与运输相关过程；</w:t>
      </w:r>
    </w:p>
    <w:p w14:paraId="16A91523" w14:textId="77777777" w:rsidR="00833B4D" w:rsidRDefault="00C61211">
      <w:pPr>
        <w:spacing w:line="240" w:lineRule="auto"/>
        <w:ind w:firstLine="420"/>
        <w:rPr>
          <w:rFonts w:ascii="Times New Roman"/>
          <w:szCs w:val="24"/>
        </w:rPr>
      </w:pPr>
      <w:r>
        <w:rPr>
          <w:rFonts w:ascii="Times New Roman" w:hint="eastAsia"/>
          <w:szCs w:val="24"/>
        </w:rPr>
        <w:t>h)</w:t>
      </w:r>
      <w:r>
        <w:rPr>
          <w:rFonts w:ascii="Times New Roman"/>
          <w:szCs w:val="24"/>
        </w:rPr>
        <w:t xml:space="preserve"> </w:t>
      </w:r>
      <w:r>
        <w:rPr>
          <w:rFonts w:ascii="Times New Roman" w:hint="eastAsia"/>
          <w:szCs w:val="24"/>
        </w:rPr>
        <w:t>燃料及电（热）力等能源消耗相关过程。</w:t>
      </w:r>
    </w:p>
    <w:p w14:paraId="6F9C9A9B" w14:textId="77777777" w:rsidR="00833B4D" w:rsidRDefault="00C61211">
      <w:pPr>
        <w:spacing w:line="360" w:lineRule="auto"/>
        <w:ind w:firstLineChars="0" w:firstLine="0"/>
        <w:rPr>
          <w:rFonts w:ascii="Times New Roman" w:eastAsia="黑体" w:hAnsi="黑体"/>
          <w:szCs w:val="24"/>
        </w:rPr>
      </w:pPr>
      <w:r>
        <w:rPr>
          <w:rFonts w:ascii="Times New Roman" w:eastAsia="黑体" w:hAnsi="黑体"/>
          <w:szCs w:val="24"/>
        </w:rPr>
        <w:t>5.3.3.4.3</w:t>
      </w:r>
      <w:r>
        <w:rPr>
          <w:rFonts w:ascii="Times New Roman" w:eastAsia="黑体" w:hAnsi="黑体" w:hint="eastAsia"/>
          <w:szCs w:val="24"/>
        </w:rPr>
        <w:t>精炼提纯生产单元</w:t>
      </w:r>
    </w:p>
    <w:p w14:paraId="00FA3D66" w14:textId="4C5709A4" w:rsidR="008B3E33" w:rsidRPr="009E4623" w:rsidRDefault="00C61211" w:rsidP="008B3E33">
      <w:pPr>
        <w:widowControl/>
        <w:ind w:firstLineChars="100" w:firstLine="210"/>
        <w:jc w:val="left"/>
        <w:rPr>
          <w:rFonts w:ascii="Times New Roman" w:hAnsi="宋体"/>
        </w:rPr>
      </w:pPr>
      <w:r>
        <w:rPr>
          <w:rFonts w:ascii="Times New Roman" w:hint="eastAsia"/>
          <w:szCs w:val="24"/>
        </w:rPr>
        <w:lastRenderedPageBreak/>
        <w:t>精炼提纯生产稀土火</w:t>
      </w:r>
      <w:proofErr w:type="gramStart"/>
      <w:r>
        <w:rPr>
          <w:rFonts w:ascii="Times New Roman" w:hint="eastAsia"/>
          <w:szCs w:val="24"/>
        </w:rPr>
        <w:t>法冶炼产品</w:t>
      </w:r>
      <w:proofErr w:type="gramEnd"/>
      <w:r>
        <w:rPr>
          <w:rFonts w:ascii="Times New Roman" w:hint="eastAsia"/>
          <w:szCs w:val="24"/>
        </w:rPr>
        <w:t>的工艺流程见附录</w:t>
      </w:r>
      <w:r>
        <w:rPr>
          <w:rFonts w:ascii="Times New Roman"/>
          <w:szCs w:val="24"/>
        </w:rPr>
        <w:t>B</w:t>
      </w:r>
      <w:r>
        <w:rPr>
          <w:rFonts w:ascii="Times New Roman" w:hint="eastAsia"/>
          <w:szCs w:val="24"/>
        </w:rPr>
        <w:t>的图</w:t>
      </w:r>
      <w:r>
        <w:rPr>
          <w:rFonts w:ascii="Times New Roman" w:hint="eastAsia"/>
          <w:szCs w:val="24"/>
        </w:rPr>
        <w:t>B.</w:t>
      </w:r>
      <w:r>
        <w:rPr>
          <w:rFonts w:ascii="Times New Roman"/>
          <w:szCs w:val="24"/>
        </w:rPr>
        <w:t>2</w:t>
      </w:r>
      <w:r>
        <w:rPr>
          <w:rFonts w:ascii="Times New Roman" w:hint="eastAsia"/>
          <w:szCs w:val="24"/>
        </w:rPr>
        <w:t>。</w:t>
      </w:r>
      <w:r w:rsidR="00A61032">
        <w:rPr>
          <w:rFonts w:ascii="Times New Roman" w:hAnsi="宋体" w:hint="eastAsia"/>
        </w:rPr>
        <w:t>对</w:t>
      </w:r>
      <w:r w:rsidR="008B3E33" w:rsidRPr="009E4623">
        <w:rPr>
          <w:rFonts w:ascii="Times New Roman" w:hAnsi="宋体"/>
        </w:rPr>
        <w:t>高纯度的稀土</w:t>
      </w:r>
      <w:r w:rsidR="00A61032">
        <w:rPr>
          <w:rFonts w:ascii="Times New Roman" w:hAnsi="宋体" w:hint="eastAsia"/>
        </w:rPr>
        <w:t>火</w:t>
      </w:r>
      <w:proofErr w:type="gramStart"/>
      <w:r w:rsidR="00A61032">
        <w:rPr>
          <w:rFonts w:ascii="Times New Roman" w:hAnsi="宋体" w:hint="eastAsia"/>
        </w:rPr>
        <w:t>法冶</w:t>
      </w:r>
      <w:proofErr w:type="gramEnd"/>
      <w:r w:rsidR="00A61032">
        <w:rPr>
          <w:rFonts w:ascii="Times New Roman" w:hAnsi="宋体" w:hint="eastAsia"/>
        </w:rPr>
        <w:t>炼产品</w:t>
      </w:r>
      <w:r w:rsidR="008B3E33" w:rsidRPr="009E4623">
        <w:rPr>
          <w:rFonts w:ascii="Times New Roman" w:hAnsi="宋体"/>
        </w:rPr>
        <w:t>，需要</w:t>
      </w:r>
      <w:r w:rsidR="007300BF">
        <w:rPr>
          <w:rFonts w:ascii="Times New Roman" w:hAnsi="宋体" w:hint="eastAsia"/>
        </w:rPr>
        <w:t>通过精炼</w:t>
      </w:r>
      <w:r w:rsidR="008B3E33" w:rsidRPr="009E4623">
        <w:rPr>
          <w:rFonts w:ascii="Times New Roman" w:hAnsi="宋体"/>
        </w:rPr>
        <w:t>提纯</w:t>
      </w:r>
      <w:r w:rsidR="008B3E33">
        <w:rPr>
          <w:rFonts w:hAnsi="宋体" w:hint="eastAsia"/>
        </w:rPr>
        <w:t>除杂</w:t>
      </w:r>
      <w:r w:rsidR="008B3E33" w:rsidRPr="009E4623">
        <w:rPr>
          <w:rFonts w:ascii="Times New Roman" w:hAnsi="宋体"/>
        </w:rPr>
        <w:t>至高纯产品。</w:t>
      </w:r>
      <w:proofErr w:type="gramStart"/>
      <w:r w:rsidR="008B3E33" w:rsidRPr="009E4623">
        <w:rPr>
          <w:rFonts w:ascii="Times New Roman" w:hAnsi="宋体"/>
        </w:rPr>
        <w:t>从钙热还原</w:t>
      </w:r>
      <w:proofErr w:type="gramEnd"/>
      <w:r w:rsidR="008B3E33" w:rsidRPr="009E4623">
        <w:rPr>
          <w:rFonts w:ascii="Times New Roman" w:hAnsi="宋体"/>
        </w:rPr>
        <w:t>稀土金属、镧热还原稀土金属、熔盐电解稀土金属原料进入工厂开始，到高纯稀土金属</w:t>
      </w:r>
      <w:r w:rsidR="008B3E33">
        <w:rPr>
          <w:rFonts w:hAnsi="宋体" w:hint="eastAsia"/>
        </w:rPr>
        <w:t>产品</w:t>
      </w:r>
      <w:r w:rsidR="008B3E33" w:rsidRPr="009E4623">
        <w:rPr>
          <w:rFonts w:ascii="Times New Roman" w:hAnsi="宋体"/>
        </w:rPr>
        <w:t>离开工厂终止，包括以下过程</w:t>
      </w:r>
      <w:r w:rsidR="008B3E33">
        <w:rPr>
          <w:rFonts w:hAnsi="宋体" w:hint="eastAsia"/>
        </w:rPr>
        <w:t>：</w:t>
      </w:r>
    </w:p>
    <w:p w14:paraId="7C393E98" w14:textId="616120CD" w:rsidR="00833B4D" w:rsidRDefault="00C61211">
      <w:pPr>
        <w:spacing w:line="240" w:lineRule="auto"/>
        <w:ind w:firstLine="420"/>
        <w:rPr>
          <w:rFonts w:ascii="Times New Roman"/>
          <w:szCs w:val="24"/>
        </w:rPr>
      </w:pPr>
      <w:r>
        <w:rPr>
          <w:rFonts w:ascii="Times New Roman" w:hint="eastAsia"/>
          <w:szCs w:val="24"/>
        </w:rPr>
        <w:t>a)</w:t>
      </w:r>
      <w:r>
        <w:rPr>
          <w:rFonts w:ascii="Times New Roman"/>
          <w:szCs w:val="24"/>
        </w:rPr>
        <w:t xml:space="preserve"> </w:t>
      </w:r>
      <w:r>
        <w:rPr>
          <w:rFonts w:ascii="Times New Roman" w:hint="eastAsia"/>
          <w:szCs w:val="24"/>
        </w:rPr>
        <w:t>稀土金属运输；</w:t>
      </w:r>
    </w:p>
    <w:p w14:paraId="3B234781" w14:textId="063A7C3E" w:rsidR="00833B4D" w:rsidRDefault="00C61211">
      <w:pPr>
        <w:spacing w:line="240" w:lineRule="auto"/>
        <w:ind w:firstLine="420"/>
        <w:rPr>
          <w:rFonts w:ascii="Times New Roman"/>
          <w:szCs w:val="24"/>
        </w:rPr>
      </w:pPr>
      <w:r>
        <w:rPr>
          <w:rFonts w:ascii="Times New Roman" w:hint="eastAsia"/>
          <w:szCs w:val="24"/>
        </w:rPr>
        <w:t>b)</w:t>
      </w:r>
      <w:r>
        <w:rPr>
          <w:rFonts w:ascii="Times New Roman"/>
          <w:szCs w:val="24"/>
        </w:rPr>
        <w:t xml:space="preserve"> </w:t>
      </w:r>
      <w:r>
        <w:rPr>
          <w:rFonts w:ascii="Times New Roman" w:hint="eastAsia"/>
          <w:szCs w:val="24"/>
        </w:rPr>
        <w:t>真空炉安装；</w:t>
      </w:r>
    </w:p>
    <w:p w14:paraId="537AE41F" w14:textId="77777777" w:rsidR="00833B4D" w:rsidRDefault="00C61211">
      <w:pPr>
        <w:spacing w:line="240" w:lineRule="auto"/>
        <w:ind w:firstLine="420"/>
        <w:rPr>
          <w:rFonts w:ascii="Times New Roman"/>
          <w:szCs w:val="24"/>
        </w:rPr>
      </w:pPr>
      <w:r>
        <w:rPr>
          <w:rFonts w:ascii="Times New Roman" w:hint="eastAsia"/>
          <w:szCs w:val="24"/>
        </w:rPr>
        <w:t>c)</w:t>
      </w:r>
      <w:r>
        <w:rPr>
          <w:rFonts w:ascii="Times New Roman"/>
          <w:szCs w:val="24"/>
        </w:rPr>
        <w:t xml:space="preserve"> </w:t>
      </w:r>
      <w:r>
        <w:rPr>
          <w:rFonts w:ascii="Times New Roman" w:hint="eastAsia"/>
          <w:szCs w:val="24"/>
        </w:rPr>
        <w:t>整流供电；</w:t>
      </w:r>
    </w:p>
    <w:p w14:paraId="2C8E654F" w14:textId="77777777" w:rsidR="00833B4D" w:rsidRDefault="00C61211">
      <w:pPr>
        <w:spacing w:line="240" w:lineRule="auto"/>
        <w:ind w:firstLine="420"/>
        <w:rPr>
          <w:rFonts w:ascii="Times New Roman"/>
          <w:szCs w:val="24"/>
        </w:rPr>
      </w:pPr>
      <w:r>
        <w:rPr>
          <w:rFonts w:ascii="Times New Roman" w:hint="eastAsia"/>
          <w:szCs w:val="24"/>
        </w:rPr>
        <w:t>d)</w:t>
      </w:r>
      <w:r>
        <w:rPr>
          <w:rFonts w:ascii="Times New Roman"/>
          <w:szCs w:val="24"/>
        </w:rPr>
        <w:t xml:space="preserve"> </w:t>
      </w:r>
      <w:r>
        <w:rPr>
          <w:rFonts w:hAnsi="宋体" w:hint="eastAsia"/>
          <w:szCs w:val="24"/>
        </w:rPr>
        <w:t>精炼提纯生产</w:t>
      </w:r>
      <w:r>
        <w:rPr>
          <w:rFonts w:ascii="Times New Roman" w:hint="eastAsia"/>
          <w:szCs w:val="24"/>
        </w:rPr>
        <w:t>相关过程，包括：</w:t>
      </w:r>
    </w:p>
    <w:p w14:paraId="6DD15EB0" w14:textId="196A2C5D" w:rsidR="00833B4D" w:rsidRDefault="00C61211">
      <w:pPr>
        <w:spacing w:line="240" w:lineRule="auto"/>
        <w:ind w:firstLineChars="400" w:firstLine="840"/>
        <w:rPr>
          <w:rFonts w:ascii="Times New Roman"/>
          <w:szCs w:val="24"/>
        </w:rPr>
      </w:pPr>
      <w:r>
        <w:rPr>
          <w:rFonts w:ascii="Times New Roman" w:hint="eastAsia"/>
          <w:szCs w:val="24"/>
        </w:rPr>
        <w:t>1)</w:t>
      </w:r>
      <w:r w:rsidR="00C41E7E">
        <w:rPr>
          <w:rFonts w:ascii="Times New Roman"/>
          <w:szCs w:val="24"/>
        </w:rPr>
        <w:t xml:space="preserve"> </w:t>
      </w:r>
      <w:r>
        <w:rPr>
          <w:rFonts w:ascii="Times New Roman" w:hint="eastAsia"/>
          <w:szCs w:val="24"/>
        </w:rPr>
        <w:t>稀土金属储运；</w:t>
      </w:r>
    </w:p>
    <w:p w14:paraId="142A81B9" w14:textId="77777777" w:rsidR="00833B4D" w:rsidRDefault="00C61211">
      <w:pPr>
        <w:spacing w:line="240" w:lineRule="auto"/>
        <w:ind w:firstLineChars="400" w:firstLine="840"/>
        <w:rPr>
          <w:rFonts w:ascii="Times New Roman"/>
          <w:szCs w:val="24"/>
        </w:rPr>
      </w:pPr>
      <w:r>
        <w:rPr>
          <w:rFonts w:ascii="Times New Roman" w:hint="eastAsia"/>
          <w:szCs w:val="24"/>
        </w:rPr>
        <w:t>2)</w:t>
      </w:r>
      <w:r>
        <w:rPr>
          <w:rFonts w:ascii="Times New Roman"/>
          <w:szCs w:val="24"/>
        </w:rPr>
        <w:t xml:space="preserve"> </w:t>
      </w:r>
      <w:r>
        <w:rPr>
          <w:rFonts w:ascii="Times New Roman" w:hint="eastAsia"/>
          <w:szCs w:val="24"/>
        </w:rPr>
        <w:t>真空蒸馏或电子束熔炼、区域熔炼等；</w:t>
      </w:r>
    </w:p>
    <w:p w14:paraId="3DBF4C61" w14:textId="77777777" w:rsidR="00833B4D" w:rsidRDefault="00C61211">
      <w:pPr>
        <w:spacing w:line="240" w:lineRule="auto"/>
        <w:ind w:firstLineChars="400" w:firstLine="840"/>
        <w:rPr>
          <w:rFonts w:ascii="Times New Roman"/>
          <w:szCs w:val="24"/>
        </w:rPr>
      </w:pPr>
      <w:r>
        <w:rPr>
          <w:rFonts w:ascii="Times New Roman" w:hint="eastAsia"/>
          <w:szCs w:val="24"/>
        </w:rPr>
        <w:t>3)</w:t>
      </w:r>
      <w:r>
        <w:rPr>
          <w:rFonts w:ascii="Times New Roman"/>
          <w:szCs w:val="24"/>
        </w:rPr>
        <w:t xml:space="preserve"> </w:t>
      </w:r>
      <w:r>
        <w:rPr>
          <w:rFonts w:ascii="Times New Roman" w:hint="eastAsia"/>
          <w:szCs w:val="24"/>
        </w:rPr>
        <w:t>出炉；</w:t>
      </w:r>
    </w:p>
    <w:p w14:paraId="6EE20B96" w14:textId="24D595A9" w:rsidR="00833B4D" w:rsidRDefault="00C61211">
      <w:pPr>
        <w:spacing w:line="240" w:lineRule="auto"/>
        <w:ind w:firstLineChars="400" w:firstLine="840"/>
        <w:rPr>
          <w:rFonts w:ascii="Times New Roman"/>
          <w:szCs w:val="24"/>
        </w:rPr>
      </w:pPr>
      <w:r>
        <w:rPr>
          <w:rFonts w:ascii="Times New Roman" w:hint="eastAsia"/>
          <w:szCs w:val="24"/>
        </w:rPr>
        <w:t>4)</w:t>
      </w:r>
      <w:r>
        <w:rPr>
          <w:rFonts w:ascii="Times New Roman"/>
          <w:szCs w:val="24"/>
        </w:rPr>
        <w:t xml:space="preserve"> </w:t>
      </w:r>
      <w:r>
        <w:rPr>
          <w:rFonts w:ascii="Times New Roman" w:hint="eastAsia"/>
          <w:szCs w:val="24"/>
        </w:rPr>
        <w:t>粉尘收集处理</w:t>
      </w:r>
      <w:r w:rsidR="00C41E7E">
        <w:rPr>
          <w:rFonts w:ascii="Times New Roman" w:hint="eastAsia"/>
          <w:szCs w:val="24"/>
        </w:rPr>
        <w:t>。</w:t>
      </w:r>
    </w:p>
    <w:p w14:paraId="70E37E56" w14:textId="05B9F57A" w:rsidR="00833B4D" w:rsidRDefault="00C61211">
      <w:pPr>
        <w:spacing w:line="240" w:lineRule="auto"/>
        <w:ind w:firstLine="420"/>
        <w:rPr>
          <w:rFonts w:ascii="Times New Roman"/>
          <w:szCs w:val="24"/>
        </w:rPr>
      </w:pPr>
      <w:r>
        <w:rPr>
          <w:rFonts w:ascii="Times New Roman" w:hint="eastAsia"/>
          <w:szCs w:val="24"/>
        </w:rPr>
        <w:t>e)</w:t>
      </w:r>
      <w:r>
        <w:rPr>
          <w:rFonts w:ascii="Times New Roman"/>
          <w:szCs w:val="24"/>
        </w:rPr>
        <w:t xml:space="preserve"> </w:t>
      </w:r>
      <w:r>
        <w:rPr>
          <w:rFonts w:ascii="Times New Roman" w:hint="eastAsia"/>
          <w:szCs w:val="24"/>
        </w:rPr>
        <w:t>包装存储</w:t>
      </w:r>
      <w:r w:rsidR="00C41E7E">
        <w:rPr>
          <w:rFonts w:ascii="Times New Roman" w:hint="eastAsia"/>
          <w:szCs w:val="24"/>
        </w:rPr>
        <w:t>；</w:t>
      </w:r>
    </w:p>
    <w:p w14:paraId="6272AB64" w14:textId="6CB20D6D" w:rsidR="00833B4D" w:rsidRDefault="00C61211">
      <w:pPr>
        <w:spacing w:line="240" w:lineRule="auto"/>
        <w:ind w:firstLine="420"/>
        <w:rPr>
          <w:rFonts w:ascii="Times New Roman"/>
          <w:szCs w:val="24"/>
        </w:rPr>
      </w:pPr>
      <w:r>
        <w:rPr>
          <w:rFonts w:ascii="Times New Roman" w:hint="eastAsia"/>
          <w:szCs w:val="24"/>
        </w:rPr>
        <w:t>f)</w:t>
      </w:r>
      <w:r w:rsidR="00C41E7E">
        <w:rPr>
          <w:rFonts w:ascii="Times New Roman"/>
          <w:szCs w:val="24"/>
        </w:rPr>
        <w:t xml:space="preserve"> </w:t>
      </w:r>
      <w:r>
        <w:rPr>
          <w:rFonts w:ascii="Times New Roman" w:hint="eastAsia"/>
          <w:szCs w:val="24"/>
        </w:rPr>
        <w:t>余热回收利用；</w:t>
      </w:r>
    </w:p>
    <w:p w14:paraId="642608CC" w14:textId="77777777" w:rsidR="00833B4D" w:rsidRDefault="00C61211">
      <w:pPr>
        <w:spacing w:line="240" w:lineRule="auto"/>
        <w:ind w:firstLine="420"/>
        <w:rPr>
          <w:rFonts w:ascii="Times New Roman"/>
          <w:szCs w:val="24"/>
        </w:rPr>
      </w:pPr>
      <w:r>
        <w:rPr>
          <w:rFonts w:ascii="Times New Roman" w:hint="eastAsia"/>
          <w:szCs w:val="24"/>
        </w:rPr>
        <w:t>g)</w:t>
      </w:r>
      <w:r>
        <w:rPr>
          <w:rFonts w:ascii="Times New Roman"/>
          <w:szCs w:val="24"/>
        </w:rPr>
        <w:t xml:space="preserve"> </w:t>
      </w:r>
      <w:r>
        <w:rPr>
          <w:rFonts w:ascii="Times New Roman" w:hint="eastAsia"/>
          <w:szCs w:val="24"/>
        </w:rPr>
        <w:t>燃料、辅助材料生产与运输相关过程；</w:t>
      </w:r>
    </w:p>
    <w:p w14:paraId="222C6269" w14:textId="77777777" w:rsidR="00833B4D" w:rsidRDefault="00C61211">
      <w:pPr>
        <w:spacing w:line="240" w:lineRule="auto"/>
        <w:ind w:firstLine="420"/>
        <w:rPr>
          <w:rFonts w:ascii="Times New Roman"/>
          <w:szCs w:val="24"/>
        </w:rPr>
      </w:pPr>
      <w:r>
        <w:rPr>
          <w:rFonts w:ascii="Times New Roman" w:hint="eastAsia"/>
          <w:szCs w:val="24"/>
        </w:rPr>
        <w:t>h)</w:t>
      </w:r>
      <w:r>
        <w:rPr>
          <w:rFonts w:ascii="Times New Roman"/>
          <w:szCs w:val="24"/>
        </w:rPr>
        <w:t xml:space="preserve"> </w:t>
      </w:r>
      <w:r>
        <w:rPr>
          <w:rFonts w:ascii="Times New Roman" w:hint="eastAsia"/>
          <w:szCs w:val="24"/>
        </w:rPr>
        <w:t>燃料及电（热）力等能源消耗相关过程。</w:t>
      </w:r>
    </w:p>
    <w:p w14:paraId="1BC829FE" w14:textId="77777777" w:rsidR="00833B4D" w:rsidRDefault="00C61211">
      <w:pPr>
        <w:spacing w:line="360" w:lineRule="auto"/>
        <w:ind w:firstLineChars="0" w:firstLine="0"/>
        <w:rPr>
          <w:rFonts w:ascii="Times New Roman" w:eastAsia="黑体" w:hAnsi="黑体"/>
          <w:szCs w:val="24"/>
        </w:rPr>
      </w:pPr>
      <w:bookmarkStart w:id="68" w:name="_Toc190159476"/>
      <w:r>
        <w:rPr>
          <w:rFonts w:ascii="Times New Roman" w:eastAsia="黑体" w:hAnsi="黑体"/>
          <w:szCs w:val="24"/>
        </w:rPr>
        <w:t>5.3.4</w:t>
      </w:r>
      <w:r>
        <w:rPr>
          <w:rFonts w:ascii="Times New Roman" w:eastAsia="黑体" w:hAnsi="黑体" w:hint="eastAsia"/>
          <w:szCs w:val="24"/>
        </w:rPr>
        <w:t>取舍原则</w:t>
      </w:r>
      <w:bookmarkEnd w:id="68"/>
    </w:p>
    <w:p w14:paraId="68FFB290" w14:textId="77777777" w:rsidR="00833B4D" w:rsidRDefault="00C61211">
      <w:pPr>
        <w:spacing w:line="240" w:lineRule="auto"/>
        <w:ind w:firstLine="420"/>
        <w:rPr>
          <w:rFonts w:ascii="Times New Roman"/>
          <w:szCs w:val="24"/>
        </w:rPr>
      </w:pPr>
      <w:r>
        <w:rPr>
          <w:rFonts w:ascii="Times New Roman" w:hint="eastAsia"/>
          <w:szCs w:val="24"/>
        </w:rPr>
        <w:t>在评价目标和范围确定阶段，应确定允许省略次要过程的取舍准则。所选择的取舍准则对评价结果产生的影响应在最终的报告中做出解释</w:t>
      </w:r>
      <w:r>
        <w:rPr>
          <w:rFonts w:ascii="Times New Roman"/>
          <w:szCs w:val="24"/>
        </w:rPr>
        <w:t>。</w:t>
      </w:r>
    </w:p>
    <w:p w14:paraId="34722E7B" w14:textId="77777777" w:rsidR="00833B4D" w:rsidRDefault="00C61211">
      <w:pPr>
        <w:spacing w:line="240" w:lineRule="auto"/>
        <w:ind w:firstLine="420"/>
        <w:rPr>
          <w:rFonts w:ascii="Times New Roman"/>
          <w:szCs w:val="24"/>
        </w:rPr>
      </w:pPr>
      <w:r>
        <w:rPr>
          <w:rFonts w:ascii="Times New Roman" w:hint="eastAsia"/>
          <w:szCs w:val="24"/>
        </w:rPr>
        <w:t>在稀土火</w:t>
      </w:r>
      <w:proofErr w:type="gramStart"/>
      <w:r>
        <w:rPr>
          <w:rFonts w:ascii="Times New Roman" w:hint="eastAsia"/>
          <w:szCs w:val="24"/>
        </w:rPr>
        <w:t>法冶炼产品碳</w:t>
      </w:r>
      <w:proofErr w:type="gramEnd"/>
      <w:r>
        <w:rPr>
          <w:rFonts w:ascii="Times New Roman" w:hint="eastAsia"/>
          <w:szCs w:val="24"/>
        </w:rPr>
        <w:t>足迹量化过程中，可舍弃产品碳足迹影响小于</w:t>
      </w:r>
      <w:r>
        <w:rPr>
          <w:rFonts w:ascii="Times New Roman"/>
          <w:szCs w:val="24"/>
        </w:rPr>
        <w:t>1%</w:t>
      </w:r>
      <w:r>
        <w:rPr>
          <w:rFonts w:ascii="Times New Roman" w:hint="eastAsia"/>
          <w:szCs w:val="24"/>
        </w:rPr>
        <w:t>的环节，但所有舍弃的合计值不应超过产品碳足迹总量的</w:t>
      </w:r>
      <w:r>
        <w:rPr>
          <w:rFonts w:ascii="Times New Roman"/>
          <w:szCs w:val="24"/>
        </w:rPr>
        <w:t>5%</w:t>
      </w:r>
      <w:r>
        <w:rPr>
          <w:rFonts w:ascii="Times New Roman"/>
          <w:szCs w:val="24"/>
        </w:rPr>
        <w:t>。</w:t>
      </w:r>
    </w:p>
    <w:p w14:paraId="1B6DFB4E" w14:textId="786D12DE" w:rsidR="00833B4D" w:rsidRDefault="00C61211">
      <w:pPr>
        <w:spacing w:line="240" w:lineRule="auto"/>
        <w:ind w:firstLine="420"/>
        <w:rPr>
          <w:rFonts w:ascii="Times New Roman"/>
          <w:szCs w:val="24"/>
        </w:rPr>
      </w:pPr>
      <w:r>
        <w:rPr>
          <w:rFonts w:ascii="Times New Roman" w:hint="eastAsia"/>
          <w:szCs w:val="24"/>
        </w:rPr>
        <w:t>注：所排除单元过程舍去的温室气体排放与清除</w:t>
      </w:r>
      <w:r w:rsidR="00560299">
        <w:rPr>
          <w:rFonts w:ascii="Times New Roman" w:hint="eastAsia"/>
          <w:szCs w:val="24"/>
        </w:rPr>
        <w:t>应</w:t>
      </w:r>
      <w:r>
        <w:rPr>
          <w:rFonts w:ascii="Times New Roman" w:hint="eastAsia"/>
          <w:szCs w:val="24"/>
        </w:rPr>
        <w:t>有书面记录</w:t>
      </w:r>
      <w:r>
        <w:rPr>
          <w:rFonts w:ascii="Times New Roman"/>
          <w:szCs w:val="24"/>
        </w:rPr>
        <w:t>。</w:t>
      </w:r>
    </w:p>
    <w:p w14:paraId="654E91E9" w14:textId="77777777" w:rsidR="00833B4D" w:rsidRDefault="00C61211">
      <w:pPr>
        <w:spacing w:line="360" w:lineRule="auto"/>
        <w:ind w:firstLineChars="0" w:firstLine="0"/>
        <w:outlineLvl w:val="0"/>
        <w:rPr>
          <w:rFonts w:ascii="Times New Roman" w:eastAsia="黑体"/>
          <w:bCs/>
          <w:szCs w:val="24"/>
        </w:rPr>
      </w:pPr>
      <w:bookmarkStart w:id="69" w:name="_Toc190159477"/>
      <w:bookmarkStart w:id="70" w:name="_Toc206072541"/>
      <w:r>
        <w:rPr>
          <w:rFonts w:ascii="Times New Roman" w:eastAsia="黑体"/>
          <w:bCs/>
          <w:szCs w:val="24"/>
        </w:rPr>
        <w:t xml:space="preserve">6 </w:t>
      </w:r>
      <w:r>
        <w:rPr>
          <w:rFonts w:ascii="Times New Roman" w:eastAsia="黑体" w:hint="eastAsia"/>
          <w:bCs/>
          <w:szCs w:val="24"/>
        </w:rPr>
        <w:t>数据和数据质量</w:t>
      </w:r>
      <w:bookmarkEnd w:id="69"/>
      <w:bookmarkEnd w:id="70"/>
    </w:p>
    <w:p w14:paraId="124088CA" w14:textId="77777777" w:rsidR="00833B4D" w:rsidRDefault="00C61211">
      <w:pPr>
        <w:spacing w:line="360" w:lineRule="auto"/>
        <w:ind w:firstLineChars="0" w:firstLine="0"/>
        <w:outlineLvl w:val="1"/>
        <w:rPr>
          <w:rFonts w:ascii="Times New Roman" w:eastAsia="黑体" w:hAnsi="黑体"/>
          <w:szCs w:val="24"/>
        </w:rPr>
      </w:pPr>
      <w:bookmarkStart w:id="71" w:name="_Toc190159478"/>
      <w:bookmarkStart w:id="72" w:name="_Toc206072542"/>
      <w:r>
        <w:rPr>
          <w:rFonts w:ascii="Times New Roman" w:eastAsia="黑体" w:hAnsi="黑体"/>
          <w:szCs w:val="24"/>
        </w:rPr>
        <w:t>6.1</w:t>
      </w:r>
      <w:r>
        <w:rPr>
          <w:rFonts w:ascii="Times New Roman" w:eastAsia="黑体" w:hAnsi="黑体" w:hint="eastAsia"/>
          <w:szCs w:val="24"/>
        </w:rPr>
        <w:t>数据描述</w:t>
      </w:r>
      <w:bookmarkEnd w:id="71"/>
      <w:bookmarkEnd w:id="72"/>
    </w:p>
    <w:p w14:paraId="50CC6B7F" w14:textId="77777777" w:rsidR="00833B4D" w:rsidRDefault="00C61211">
      <w:pPr>
        <w:spacing w:line="240" w:lineRule="auto"/>
        <w:ind w:firstLine="420"/>
        <w:rPr>
          <w:rFonts w:ascii="Times New Roman"/>
          <w:szCs w:val="24"/>
        </w:rPr>
      </w:pPr>
      <w:r>
        <w:rPr>
          <w:rFonts w:ascii="Times New Roman" w:hint="eastAsia"/>
          <w:szCs w:val="24"/>
        </w:rPr>
        <w:t>稀土火</w:t>
      </w:r>
      <w:proofErr w:type="gramStart"/>
      <w:r>
        <w:rPr>
          <w:rFonts w:ascii="Times New Roman" w:hint="eastAsia"/>
          <w:szCs w:val="24"/>
        </w:rPr>
        <w:t>法冶炼产品</w:t>
      </w:r>
      <w:proofErr w:type="gramEnd"/>
      <w:r>
        <w:rPr>
          <w:rFonts w:ascii="Times New Roman" w:hint="eastAsia"/>
          <w:szCs w:val="24"/>
        </w:rPr>
        <w:t>的碳足迹量化需要收集现场数据和背景数据</w:t>
      </w:r>
      <w:r>
        <w:rPr>
          <w:rFonts w:ascii="Times New Roman"/>
          <w:szCs w:val="24"/>
        </w:rPr>
        <w:t>。</w:t>
      </w:r>
    </w:p>
    <w:p w14:paraId="4D44D73B" w14:textId="77777777" w:rsidR="00833B4D" w:rsidRDefault="00C61211">
      <w:pPr>
        <w:spacing w:line="240" w:lineRule="auto"/>
        <w:ind w:firstLine="420"/>
        <w:rPr>
          <w:rFonts w:ascii="Times New Roman"/>
          <w:szCs w:val="24"/>
        </w:rPr>
      </w:pPr>
      <w:r>
        <w:rPr>
          <w:rFonts w:ascii="Times New Roman" w:hint="eastAsia"/>
          <w:szCs w:val="24"/>
        </w:rPr>
        <w:t>现场数据是稀土火</w:t>
      </w:r>
      <w:proofErr w:type="gramStart"/>
      <w:r>
        <w:rPr>
          <w:rFonts w:ascii="Times New Roman" w:hint="eastAsia"/>
          <w:szCs w:val="24"/>
        </w:rPr>
        <w:t>法冶炼产品</w:t>
      </w:r>
      <w:proofErr w:type="gramEnd"/>
      <w:r>
        <w:rPr>
          <w:rFonts w:ascii="Times New Roman" w:hint="eastAsia"/>
          <w:szCs w:val="24"/>
        </w:rPr>
        <w:t>生产阶段各工序或单元的活动数据，是基于实际测量、统计等方式得到的生命周期清单数据，如产品生产阶段的原辅料和能源消耗量、产品产出量、废弃物排放量以及运输量</w:t>
      </w:r>
      <w:r>
        <w:rPr>
          <w:rFonts w:ascii="Times New Roman"/>
          <w:szCs w:val="24"/>
        </w:rPr>
        <w:t xml:space="preserve"> (</w:t>
      </w:r>
      <w:r>
        <w:rPr>
          <w:rFonts w:ascii="Times New Roman" w:hint="eastAsia"/>
          <w:szCs w:val="24"/>
        </w:rPr>
        <w:t>包括运输方式、运输距离</w:t>
      </w:r>
      <w:r>
        <w:rPr>
          <w:rFonts w:ascii="Times New Roman"/>
          <w:szCs w:val="24"/>
        </w:rPr>
        <w:t>)</w:t>
      </w:r>
      <w:r>
        <w:rPr>
          <w:rFonts w:ascii="Times New Roman" w:hint="eastAsia"/>
          <w:szCs w:val="24"/>
        </w:rPr>
        <w:t>等。现场数据均为初级数据</w:t>
      </w:r>
      <w:r>
        <w:rPr>
          <w:rFonts w:ascii="Times New Roman"/>
          <w:szCs w:val="24"/>
        </w:rPr>
        <w:t>。</w:t>
      </w:r>
    </w:p>
    <w:p w14:paraId="6501C215" w14:textId="77777777" w:rsidR="00833B4D" w:rsidRDefault="00C61211">
      <w:pPr>
        <w:spacing w:line="240" w:lineRule="auto"/>
        <w:ind w:firstLine="420"/>
        <w:rPr>
          <w:rFonts w:ascii="Times New Roman"/>
          <w:szCs w:val="24"/>
        </w:rPr>
      </w:pPr>
      <w:r>
        <w:rPr>
          <w:rFonts w:ascii="Times New Roman" w:hint="eastAsia"/>
          <w:szCs w:val="24"/>
        </w:rPr>
        <w:t>背景数据是无法从现有产品系统中获得的，通常来源于现有的本土化或国际</w:t>
      </w:r>
      <w:r>
        <w:rPr>
          <w:rFonts w:ascii="Times New Roman"/>
          <w:szCs w:val="24"/>
        </w:rPr>
        <w:t>LCA</w:t>
      </w:r>
      <w:r>
        <w:rPr>
          <w:rFonts w:ascii="Times New Roman" w:hint="eastAsia"/>
          <w:szCs w:val="24"/>
        </w:rPr>
        <w:t>数据库、经第三方权威机构认证的产品碳足迹</w:t>
      </w:r>
      <w:r>
        <w:rPr>
          <w:rFonts w:ascii="Times New Roman"/>
          <w:szCs w:val="24"/>
        </w:rPr>
        <w:t>(CFP)</w:t>
      </w:r>
      <w:r>
        <w:rPr>
          <w:rFonts w:ascii="Times New Roman" w:hint="eastAsia"/>
          <w:szCs w:val="24"/>
        </w:rPr>
        <w:t>或环境产品声明</w:t>
      </w:r>
      <w:r>
        <w:rPr>
          <w:rFonts w:ascii="Times New Roman"/>
          <w:szCs w:val="24"/>
        </w:rPr>
        <w:t>(EPD)</w:t>
      </w:r>
      <w:r>
        <w:rPr>
          <w:rFonts w:ascii="Times New Roman" w:hint="eastAsia"/>
          <w:szCs w:val="24"/>
        </w:rPr>
        <w:t>报告、公开发表的高质量学术文献等</w:t>
      </w:r>
      <w:r>
        <w:rPr>
          <w:rFonts w:ascii="Times New Roman"/>
          <w:szCs w:val="24"/>
        </w:rPr>
        <w:t>。</w:t>
      </w:r>
    </w:p>
    <w:p w14:paraId="0F7F7CB1" w14:textId="77777777" w:rsidR="00833B4D" w:rsidRDefault="00C61211">
      <w:pPr>
        <w:spacing w:line="240" w:lineRule="auto"/>
        <w:ind w:firstLine="420"/>
        <w:rPr>
          <w:rFonts w:ascii="Times New Roman"/>
          <w:szCs w:val="24"/>
        </w:rPr>
      </w:pPr>
      <w:r>
        <w:rPr>
          <w:rFonts w:ascii="Times New Roman" w:hint="eastAsia"/>
          <w:szCs w:val="24"/>
        </w:rPr>
        <w:t>可量化背景数据为初级数据，如供应商或服务商提供基于现场数据计算得到的生命周期清单数据；背景数据不能量化则为次级数据，如外购原辅材料和燃料的上游排放因子、运输排放因子、废弃物处置排放因子等</w:t>
      </w:r>
      <w:r>
        <w:rPr>
          <w:rFonts w:ascii="Times New Roman"/>
          <w:szCs w:val="24"/>
        </w:rPr>
        <w:t>。</w:t>
      </w:r>
    </w:p>
    <w:p w14:paraId="28DF5CB5" w14:textId="77777777" w:rsidR="00833B4D" w:rsidRDefault="00C61211">
      <w:pPr>
        <w:spacing w:line="240" w:lineRule="auto"/>
        <w:ind w:firstLine="420"/>
        <w:rPr>
          <w:rFonts w:ascii="Times New Roman"/>
          <w:szCs w:val="24"/>
        </w:rPr>
      </w:pPr>
      <w:r>
        <w:rPr>
          <w:rFonts w:ascii="Times New Roman" w:hint="eastAsia"/>
          <w:szCs w:val="24"/>
        </w:rPr>
        <w:t>仅在收集初级数据不可行时，次级数据才能用于输入和输出，或用于重要性较低的过程。引用次级数据</w:t>
      </w:r>
      <w:proofErr w:type="gramStart"/>
      <w:r>
        <w:rPr>
          <w:rFonts w:ascii="Times New Roman" w:hint="eastAsia"/>
          <w:szCs w:val="24"/>
        </w:rPr>
        <w:t>宜证明</w:t>
      </w:r>
      <w:proofErr w:type="gramEnd"/>
      <w:r>
        <w:rPr>
          <w:rFonts w:ascii="Times New Roman" w:hint="eastAsia"/>
          <w:szCs w:val="24"/>
        </w:rPr>
        <w:t>其适用性和可信度，并注明数据来源及选取思路</w:t>
      </w:r>
      <w:r>
        <w:rPr>
          <w:rFonts w:ascii="Times New Roman"/>
          <w:szCs w:val="24"/>
        </w:rPr>
        <w:t>。</w:t>
      </w:r>
    </w:p>
    <w:p w14:paraId="1BF44D65" w14:textId="0A297788" w:rsidR="00833B4D" w:rsidRDefault="00C61211">
      <w:pPr>
        <w:spacing w:line="240" w:lineRule="auto"/>
        <w:ind w:firstLine="420"/>
        <w:rPr>
          <w:rFonts w:ascii="Times New Roman"/>
          <w:szCs w:val="24"/>
        </w:rPr>
      </w:pPr>
      <w:r>
        <w:rPr>
          <w:rFonts w:ascii="Times New Roman" w:hint="eastAsia"/>
          <w:szCs w:val="24"/>
        </w:rPr>
        <w:t>稀土火</w:t>
      </w:r>
      <w:proofErr w:type="gramStart"/>
      <w:r>
        <w:rPr>
          <w:rFonts w:ascii="Times New Roman" w:hint="eastAsia"/>
          <w:szCs w:val="24"/>
        </w:rPr>
        <w:t>法冶炼产品</w:t>
      </w:r>
      <w:proofErr w:type="gramEnd"/>
      <w:r>
        <w:rPr>
          <w:rFonts w:ascii="Times New Roman" w:hint="eastAsia"/>
          <w:szCs w:val="24"/>
        </w:rPr>
        <w:t>系统边界内不同工艺涉及的主要数据描述示例见表</w:t>
      </w:r>
      <w:r w:rsidR="00560299">
        <w:rPr>
          <w:rFonts w:ascii="Times New Roman"/>
          <w:szCs w:val="24"/>
        </w:rPr>
        <w:t>4</w:t>
      </w:r>
      <w:r>
        <w:rPr>
          <w:rFonts w:ascii="Times New Roman"/>
          <w:szCs w:val="24"/>
        </w:rPr>
        <w:t>~</w:t>
      </w:r>
      <w:r>
        <w:rPr>
          <w:rFonts w:ascii="Times New Roman" w:hint="eastAsia"/>
          <w:szCs w:val="24"/>
        </w:rPr>
        <w:t>表</w:t>
      </w:r>
      <w:r w:rsidR="00520EA1">
        <w:rPr>
          <w:rFonts w:ascii="Times New Roman"/>
          <w:szCs w:val="24"/>
        </w:rPr>
        <w:t>7</w:t>
      </w:r>
      <w:r>
        <w:rPr>
          <w:rFonts w:ascii="Times New Roman"/>
          <w:szCs w:val="24"/>
        </w:rPr>
        <w:t>。</w:t>
      </w:r>
    </w:p>
    <w:p w14:paraId="18AAAEA3" w14:textId="68DC3FD0" w:rsidR="00F531CE" w:rsidRDefault="00F531CE">
      <w:pPr>
        <w:widowControl/>
        <w:spacing w:line="240" w:lineRule="auto"/>
        <w:ind w:firstLineChars="0" w:firstLine="0"/>
        <w:jc w:val="left"/>
        <w:rPr>
          <w:rFonts w:ascii="Times New Roman" w:eastAsia="黑体" w:cs="宋体"/>
          <w:kern w:val="0"/>
          <w:szCs w:val="24"/>
        </w:rPr>
      </w:pPr>
      <w:r>
        <w:rPr>
          <w:rFonts w:ascii="Times New Roman" w:eastAsia="黑体" w:cs="宋体"/>
          <w:kern w:val="0"/>
          <w:szCs w:val="24"/>
        </w:rPr>
        <w:br w:type="page"/>
      </w:r>
    </w:p>
    <w:p w14:paraId="0649D3AB" w14:textId="6C77C063" w:rsidR="00833B4D" w:rsidRDefault="00C61211">
      <w:pPr>
        <w:widowControl/>
        <w:spacing w:beforeLines="50" w:before="156" w:afterLines="50" w:after="156" w:line="240" w:lineRule="auto"/>
        <w:ind w:firstLineChars="0" w:firstLine="0"/>
        <w:jc w:val="center"/>
        <w:rPr>
          <w:rFonts w:ascii="Times New Roman" w:eastAsia="黑体"/>
          <w:kern w:val="0"/>
          <w:szCs w:val="24"/>
        </w:rPr>
      </w:pPr>
      <w:r>
        <w:rPr>
          <w:rFonts w:ascii="Times New Roman" w:eastAsia="黑体" w:cs="宋体" w:hint="eastAsia"/>
          <w:kern w:val="0"/>
          <w:szCs w:val="24"/>
        </w:rPr>
        <w:lastRenderedPageBreak/>
        <w:t>表</w:t>
      </w:r>
      <w:r w:rsidR="00560299">
        <w:rPr>
          <w:rFonts w:ascii="Times New Roman" w:eastAsia="黑体"/>
          <w:kern w:val="0"/>
          <w:szCs w:val="24"/>
        </w:rPr>
        <w:t>4</w:t>
      </w:r>
      <w:r>
        <w:rPr>
          <w:rFonts w:ascii="Times New Roman" w:eastAsia="黑体" w:hint="eastAsia"/>
          <w:kern w:val="0"/>
          <w:szCs w:val="24"/>
        </w:rPr>
        <w:t>熔盐电解</w:t>
      </w:r>
      <w:r>
        <w:rPr>
          <w:rFonts w:ascii="Times New Roman" w:eastAsia="黑体" w:cs="宋体" w:hint="eastAsia"/>
          <w:kern w:val="0"/>
          <w:szCs w:val="24"/>
        </w:rPr>
        <w:t>主要数据描述示</w:t>
      </w:r>
      <w:r>
        <w:rPr>
          <w:rFonts w:ascii="Times New Roman" w:eastAsia="黑体" w:cs="宋体"/>
          <w:kern w:val="0"/>
          <w:szCs w:val="24"/>
        </w:rPr>
        <w:t>例</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6"/>
        <w:gridCol w:w="709"/>
        <w:gridCol w:w="1842"/>
        <w:gridCol w:w="3969"/>
        <w:gridCol w:w="1134"/>
      </w:tblGrid>
      <w:tr w:rsidR="00833B4D" w14:paraId="058337F2" w14:textId="77777777">
        <w:trPr>
          <w:trHeight w:val="269"/>
          <w:jc w:val="center"/>
        </w:trPr>
        <w:tc>
          <w:tcPr>
            <w:tcW w:w="3397" w:type="dxa"/>
            <w:gridSpan w:val="3"/>
            <w:tcMar>
              <w:top w:w="120" w:type="dxa"/>
              <w:left w:w="120" w:type="dxa"/>
              <w:bottom w:w="120" w:type="dxa"/>
              <w:right w:w="120" w:type="dxa"/>
            </w:tcMar>
            <w:vAlign w:val="center"/>
          </w:tcPr>
          <w:p w14:paraId="5949EE88"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hint="eastAsia"/>
                <w:kern w:val="0"/>
                <w:sz w:val="18"/>
                <w:szCs w:val="18"/>
              </w:rPr>
              <w:t>类</w:t>
            </w:r>
            <w:r>
              <w:rPr>
                <w:rFonts w:ascii="Times New Roman" w:cs="宋体"/>
                <w:kern w:val="0"/>
                <w:sz w:val="18"/>
                <w:szCs w:val="18"/>
              </w:rPr>
              <w:t>别</w:t>
            </w:r>
          </w:p>
        </w:tc>
        <w:tc>
          <w:tcPr>
            <w:tcW w:w="3969" w:type="dxa"/>
            <w:tcMar>
              <w:top w:w="120" w:type="dxa"/>
              <w:left w:w="120" w:type="dxa"/>
              <w:bottom w:w="120" w:type="dxa"/>
              <w:right w:w="120" w:type="dxa"/>
            </w:tcMar>
            <w:vAlign w:val="center"/>
          </w:tcPr>
          <w:p w14:paraId="0450C614"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主要物料清单</w:t>
            </w:r>
          </w:p>
        </w:tc>
        <w:tc>
          <w:tcPr>
            <w:tcW w:w="1134" w:type="dxa"/>
            <w:tcMar>
              <w:top w:w="120" w:type="dxa"/>
              <w:left w:w="120" w:type="dxa"/>
              <w:bottom w:w="120" w:type="dxa"/>
              <w:right w:w="120" w:type="dxa"/>
            </w:tcMar>
            <w:vAlign w:val="center"/>
          </w:tcPr>
          <w:p w14:paraId="29CBAB9C" w14:textId="77777777" w:rsidR="00833B4D" w:rsidRDefault="00C61211">
            <w:pPr>
              <w:widowControl/>
              <w:spacing w:line="240" w:lineRule="atLeast"/>
              <w:ind w:firstLineChars="0" w:firstLine="0"/>
              <w:jc w:val="center"/>
              <w:rPr>
                <w:rFonts w:ascii="Times New Roman" w:eastAsia="Times New Roman"/>
                <w:kern w:val="0"/>
                <w:sz w:val="18"/>
                <w:szCs w:val="18"/>
              </w:rPr>
            </w:pPr>
            <w:r>
              <w:rPr>
                <w:rFonts w:ascii="Times New Roman" w:cs="宋体"/>
                <w:kern w:val="0"/>
                <w:sz w:val="18"/>
                <w:szCs w:val="18"/>
              </w:rPr>
              <w:t>备注</w:t>
            </w:r>
          </w:p>
        </w:tc>
      </w:tr>
      <w:tr w:rsidR="00833B4D" w14:paraId="12257263" w14:textId="77777777">
        <w:trPr>
          <w:trHeight w:val="363"/>
          <w:jc w:val="center"/>
        </w:trPr>
        <w:tc>
          <w:tcPr>
            <w:tcW w:w="846" w:type="dxa"/>
            <w:vMerge w:val="restart"/>
            <w:tcMar>
              <w:top w:w="120" w:type="dxa"/>
              <w:left w:w="120" w:type="dxa"/>
              <w:bottom w:w="120" w:type="dxa"/>
              <w:right w:w="120" w:type="dxa"/>
            </w:tcMar>
            <w:vAlign w:val="center"/>
          </w:tcPr>
          <w:p w14:paraId="16060234"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现场数据</w:t>
            </w:r>
          </w:p>
          <w:p w14:paraId="7F8F3CB5"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restart"/>
            <w:tcMar>
              <w:top w:w="120" w:type="dxa"/>
              <w:left w:w="120" w:type="dxa"/>
              <w:bottom w:w="120" w:type="dxa"/>
              <w:right w:w="120" w:type="dxa"/>
            </w:tcMar>
            <w:vAlign w:val="center"/>
          </w:tcPr>
          <w:p w14:paraId="3518F852"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输入</w:t>
            </w:r>
          </w:p>
          <w:p w14:paraId="19FB3257"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54C6F132"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原料消耗量</w:t>
            </w:r>
          </w:p>
        </w:tc>
        <w:tc>
          <w:tcPr>
            <w:tcW w:w="3969" w:type="dxa"/>
            <w:tcMar>
              <w:top w:w="120" w:type="dxa"/>
              <w:left w:w="120" w:type="dxa"/>
              <w:bottom w:w="120" w:type="dxa"/>
              <w:right w:w="120" w:type="dxa"/>
            </w:tcMar>
          </w:tcPr>
          <w:p w14:paraId="6F1FF0D7" w14:textId="23F88A6F" w:rsidR="00833B4D" w:rsidRDefault="00C61211">
            <w:pPr>
              <w:widowControl/>
              <w:spacing w:line="240" w:lineRule="atLeast"/>
              <w:ind w:firstLineChars="0" w:firstLine="0"/>
              <w:jc w:val="left"/>
              <w:rPr>
                <w:rFonts w:ascii="Times New Roman"/>
                <w:kern w:val="0"/>
                <w:sz w:val="18"/>
                <w:szCs w:val="18"/>
              </w:rPr>
            </w:pPr>
            <w:r>
              <w:rPr>
                <w:rFonts w:ascii="Times New Roman" w:cs="宋体" w:hint="eastAsia"/>
                <w:kern w:val="0"/>
                <w:sz w:val="18"/>
                <w:szCs w:val="18"/>
              </w:rPr>
              <w:t>稀土氧化物、</w:t>
            </w:r>
            <w:r w:rsidRPr="00D54B4B">
              <w:rPr>
                <w:rFonts w:ascii="Times New Roman" w:cs="宋体" w:hint="eastAsia"/>
                <w:kern w:val="0"/>
                <w:sz w:val="18"/>
                <w:szCs w:val="18"/>
              </w:rPr>
              <w:t>氟化稀土</w:t>
            </w:r>
          </w:p>
        </w:tc>
        <w:tc>
          <w:tcPr>
            <w:tcW w:w="1134" w:type="dxa"/>
            <w:vMerge w:val="restart"/>
            <w:tcMar>
              <w:top w:w="120" w:type="dxa"/>
              <w:left w:w="120" w:type="dxa"/>
              <w:bottom w:w="120" w:type="dxa"/>
              <w:right w:w="120" w:type="dxa"/>
            </w:tcMar>
            <w:vAlign w:val="center"/>
          </w:tcPr>
          <w:p w14:paraId="3767549A" w14:textId="77777777" w:rsidR="00833B4D" w:rsidRDefault="00C61211">
            <w:pPr>
              <w:widowControl/>
              <w:spacing w:line="240" w:lineRule="atLeast"/>
              <w:ind w:firstLineChars="0" w:firstLine="0"/>
              <w:jc w:val="center"/>
              <w:rPr>
                <w:rFonts w:ascii="Times New Roman" w:eastAsia="Times New Roman"/>
                <w:kern w:val="0"/>
                <w:sz w:val="18"/>
                <w:szCs w:val="18"/>
              </w:rPr>
            </w:pPr>
            <w:r>
              <w:rPr>
                <w:rFonts w:ascii="Times New Roman" w:cs="宋体"/>
                <w:kern w:val="0"/>
                <w:sz w:val="18"/>
                <w:szCs w:val="18"/>
              </w:rPr>
              <w:t>初级数据</w:t>
            </w:r>
          </w:p>
        </w:tc>
      </w:tr>
      <w:tr w:rsidR="00833B4D" w14:paraId="0001761D" w14:textId="77777777">
        <w:trPr>
          <w:trHeight w:val="373"/>
          <w:jc w:val="center"/>
        </w:trPr>
        <w:tc>
          <w:tcPr>
            <w:tcW w:w="846" w:type="dxa"/>
            <w:vMerge/>
            <w:vAlign w:val="center"/>
          </w:tcPr>
          <w:p w14:paraId="41A1FCA8" w14:textId="77777777" w:rsidR="00833B4D" w:rsidRPr="00947817"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7E6697D0" w14:textId="77777777" w:rsidR="00833B4D" w:rsidRPr="00947817"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40DAFE26"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燃料消耗量</w:t>
            </w:r>
          </w:p>
        </w:tc>
        <w:tc>
          <w:tcPr>
            <w:tcW w:w="3969" w:type="dxa"/>
            <w:tcMar>
              <w:top w:w="120" w:type="dxa"/>
              <w:left w:w="120" w:type="dxa"/>
              <w:bottom w:w="120" w:type="dxa"/>
              <w:right w:w="120" w:type="dxa"/>
            </w:tcMar>
          </w:tcPr>
          <w:p w14:paraId="2C54CDC0" w14:textId="10E38584"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轻质柴油、煤炭、天然气、重油等</w:t>
            </w:r>
          </w:p>
        </w:tc>
        <w:tc>
          <w:tcPr>
            <w:tcW w:w="1134" w:type="dxa"/>
            <w:vMerge/>
            <w:vAlign w:val="center"/>
          </w:tcPr>
          <w:p w14:paraId="4C65FF56" w14:textId="77777777" w:rsidR="00833B4D" w:rsidRPr="00947817" w:rsidRDefault="00833B4D">
            <w:pPr>
              <w:widowControl/>
              <w:spacing w:line="240" w:lineRule="atLeast"/>
              <w:ind w:firstLineChars="0" w:firstLine="0"/>
              <w:jc w:val="left"/>
              <w:rPr>
                <w:rFonts w:ascii="Times New Roman" w:eastAsia="Times New Roman"/>
                <w:kern w:val="0"/>
                <w:sz w:val="18"/>
                <w:szCs w:val="18"/>
              </w:rPr>
            </w:pPr>
          </w:p>
        </w:tc>
      </w:tr>
      <w:tr w:rsidR="00833B4D" w14:paraId="2CEA1D38" w14:textId="77777777">
        <w:trPr>
          <w:trHeight w:val="325"/>
          <w:jc w:val="center"/>
        </w:trPr>
        <w:tc>
          <w:tcPr>
            <w:tcW w:w="846" w:type="dxa"/>
            <w:vMerge/>
            <w:vAlign w:val="center"/>
          </w:tcPr>
          <w:p w14:paraId="531CF147" w14:textId="77777777" w:rsidR="00833B4D" w:rsidRPr="00947817"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18611A39" w14:textId="77777777" w:rsidR="00833B4D" w:rsidRPr="00947817"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6037AD7C"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电力</w:t>
            </w:r>
            <w:r w:rsidRPr="00947817">
              <w:rPr>
                <w:rFonts w:ascii="Times New Roman"/>
                <w:kern w:val="0"/>
                <w:sz w:val="18"/>
                <w:szCs w:val="18"/>
              </w:rPr>
              <w:t>/</w:t>
            </w:r>
            <w:r w:rsidRPr="00947817">
              <w:rPr>
                <w:rFonts w:ascii="Times New Roman" w:cs="宋体" w:hint="eastAsia"/>
                <w:kern w:val="0"/>
                <w:sz w:val="18"/>
                <w:szCs w:val="18"/>
              </w:rPr>
              <w:t>热力消耗量</w:t>
            </w:r>
          </w:p>
        </w:tc>
        <w:tc>
          <w:tcPr>
            <w:tcW w:w="3969" w:type="dxa"/>
            <w:tcMar>
              <w:top w:w="120" w:type="dxa"/>
              <w:left w:w="120" w:type="dxa"/>
              <w:bottom w:w="120" w:type="dxa"/>
              <w:right w:w="120" w:type="dxa"/>
            </w:tcMar>
          </w:tcPr>
          <w:p w14:paraId="53075167" w14:textId="313EF28B"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电力、热力</w:t>
            </w:r>
          </w:p>
        </w:tc>
        <w:tc>
          <w:tcPr>
            <w:tcW w:w="1134" w:type="dxa"/>
            <w:vMerge/>
            <w:vAlign w:val="center"/>
          </w:tcPr>
          <w:p w14:paraId="5ACAB0B6" w14:textId="77777777" w:rsidR="00833B4D" w:rsidRPr="00947817" w:rsidRDefault="00833B4D">
            <w:pPr>
              <w:widowControl/>
              <w:spacing w:line="240" w:lineRule="atLeast"/>
              <w:ind w:firstLineChars="0" w:firstLine="0"/>
              <w:jc w:val="left"/>
              <w:rPr>
                <w:rFonts w:ascii="Times New Roman" w:eastAsia="Times New Roman"/>
                <w:kern w:val="0"/>
                <w:sz w:val="18"/>
                <w:szCs w:val="18"/>
              </w:rPr>
            </w:pPr>
          </w:p>
        </w:tc>
      </w:tr>
      <w:tr w:rsidR="00833B4D" w14:paraId="5B478295" w14:textId="77777777">
        <w:trPr>
          <w:trHeight w:val="390"/>
          <w:jc w:val="center"/>
        </w:trPr>
        <w:tc>
          <w:tcPr>
            <w:tcW w:w="846" w:type="dxa"/>
            <w:vMerge/>
            <w:vAlign w:val="center"/>
          </w:tcPr>
          <w:p w14:paraId="2C6FC4C9" w14:textId="77777777" w:rsidR="00833B4D" w:rsidRPr="00947817"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56DD2BE2" w14:textId="77777777" w:rsidR="00833B4D" w:rsidRPr="00947817"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7DE96746"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其他工质消耗量</w:t>
            </w:r>
          </w:p>
        </w:tc>
        <w:tc>
          <w:tcPr>
            <w:tcW w:w="3969" w:type="dxa"/>
            <w:tcMar>
              <w:top w:w="120" w:type="dxa"/>
              <w:left w:w="120" w:type="dxa"/>
              <w:bottom w:w="120" w:type="dxa"/>
              <w:right w:w="120" w:type="dxa"/>
            </w:tcMar>
          </w:tcPr>
          <w:p w14:paraId="7E2BD107" w14:textId="3F28A7D3"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水等</w:t>
            </w:r>
          </w:p>
        </w:tc>
        <w:tc>
          <w:tcPr>
            <w:tcW w:w="1134" w:type="dxa"/>
            <w:vMerge/>
            <w:vAlign w:val="center"/>
          </w:tcPr>
          <w:p w14:paraId="71FEE942" w14:textId="77777777" w:rsidR="00833B4D" w:rsidRPr="00947817" w:rsidRDefault="00833B4D">
            <w:pPr>
              <w:widowControl/>
              <w:spacing w:line="240" w:lineRule="atLeast"/>
              <w:ind w:firstLineChars="0" w:firstLine="0"/>
              <w:jc w:val="left"/>
              <w:rPr>
                <w:rFonts w:ascii="Times New Roman" w:eastAsia="Times New Roman"/>
                <w:kern w:val="0"/>
                <w:sz w:val="18"/>
                <w:szCs w:val="18"/>
              </w:rPr>
            </w:pPr>
          </w:p>
        </w:tc>
      </w:tr>
      <w:tr w:rsidR="00833B4D" w14:paraId="1B6F030E" w14:textId="77777777" w:rsidTr="001D3DE6">
        <w:trPr>
          <w:trHeight w:val="645"/>
          <w:jc w:val="center"/>
        </w:trPr>
        <w:tc>
          <w:tcPr>
            <w:tcW w:w="846" w:type="dxa"/>
            <w:vMerge/>
            <w:vAlign w:val="center"/>
          </w:tcPr>
          <w:p w14:paraId="616986D6" w14:textId="77777777" w:rsidR="00833B4D" w:rsidRPr="00947817"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2866B17C" w14:textId="77777777" w:rsidR="00833B4D" w:rsidRPr="00947817"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06B3B18D"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辅料消耗量</w:t>
            </w:r>
          </w:p>
        </w:tc>
        <w:tc>
          <w:tcPr>
            <w:tcW w:w="3969" w:type="dxa"/>
            <w:tcMar>
              <w:top w:w="120" w:type="dxa"/>
              <w:left w:w="120" w:type="dxa"/>
              <w:bottom w:w="120" w:type="dxa"/>
              <w:right w:w="120" w:type="dxa"/>
            </w:tcMar>
          </w:tcPr>
          <w:p w14:paraId="36AF16FC" w14:textId="06CC9D70" w:rsidR="00833B4D" w:rsidRDefault="001D3DE6">
            <w:pPr>
              <w:widowControl/>
              <w:spacing w:line="240" w:lineRule="atLeast"/>
              <w:ind w:firstLineChars="0" w:firstLine="0"/>
              <w:jc w:val="left"/>
              <w:rPr>
                <w:rFonts w:ascii="Times New Roman" w:cs="宋体"/>
                <w:kern w:val="0"/>
                <w:sz w:val="18"/>
                <w:szCs w:val="18"/>
              </w:rPr>
            </w:pPr>
            <w:r w:rsidRPr="00D54B4B">
              <w:rPr>
                <w:rFonts w:ascii="Times New Roman" w:hint="eastAsia"/>
                <w:sz w:val="18"/>
                <w:szCs w:val="18"/>
              </w:rPr>
              <w:t>氟化锂、</w:t>
            </w:r>
            <w:r w:rsidR="00C61211" w:rsidRPr="00947817">
              <w:rPr>
                <w:rFonts w:ascii="Times New Roman" w:hint="eastAsia"/>
                <w:sz w:val="18"/>
                <w:szCs w:val="18"/>
              </w:rPr>
              <w:t>石墨阳极、钨钼铌钛材料、石墨坩埚</w:t>
            </w:r>
            <w:r w:rsidR="00C61211" w:rsidRPr="00D54B4B">
              <w:rPr>
                <w:rFonts w:ascii="Times New Roman" w:hint="eastAsia"/>
                <w:sz w:val="18"/>
                <w:szCs w:val="18"/>
              </w:rPr>
              <w:t>、纯铁、石灰</w:t>
            </w:r>
            <w:r w:rsidR="00060AF0">
              <w:rPr>
                <w:rFonts w:ascii="Times New Roman" w:cs="宋体" w:hint="eastAsia"/>
                <w:kern w:val="0"/>
                <w:sz w:val="18"/>
                <w:szCs w:val="18"/>
              </w:rPr>
              <w:t>等</w:t>
            </w:r>
          </w:p>
        </w:tc>
        <w:tc>
          <w:tcPr>
            <w:tcW w:w="1134" w:type="dxa"/>
            <w:vMerge/>
            <w:vAlign w:val="center"/>
          </w:tcPr>
          <w:p w14:paraId="76119431"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5FF75967" w14:textId="77777777">
        <w:trPr>
          <w:trHeight w:val="279"/>
          <w:jc w:val="center"/>
        </w:trPr>
        <w:tc>
          <w:tcPr>
            <w:tcW w:w="846" w:type="dxa"/>
            <w:vMerge/>
            <w:vAlign w:val="center"/>
          </w:tcPr>
          <w:p w14:paraId="0CD4EF41"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5FEB48CF"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60550FE1"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第三</w:t>
            </w:r>
            <w:proofErr w:type="gramStart"/>
            <w:r>
              <w:rPr>
                <w:rFonts w:ascii="Times New Roman" w:cs="宋体"/>
                <w:kern w:val="0"/>
                <w:sz w:val="18"/>
                <w:szCs w:val="18"/>
              </w:rPr>
              <w:t>方服务</w:t>
            </w:r>
            <w:proofErr w:type="gramEnd"/>
          </w:p>
        </w:tc>
        <w:tc>
          <w:tcPr>
            <w:tcW w:w="3969" w:type="dxa"/>
            <w:tcMar>
              <w:top w:w="120" w:type="dxa"/>
              <w:left w:w="120" w:type="dxa"/>
              <w:bottom w:w="120" w:type="dxa"/>
              <w:right w:w="120" w:type="dxa"/>
            </w:tcMar>
          </w:tcPr>
          <w:p w14:paraId="05B444D4" w14:textId="2D2106C7" w:rsidR="00833B4D" w:rsidRPr="00D54B4B" w:rsidRDefault="00C61211">
            <w:pPr>
              <w:widowControl/>
              <w:spacing w:line="240" w:lineRule="atLeast"/>
              <w:ind w:firstLineChars="0" w:firstLine="0"/>
              <w:jc w:val="left"/>
              <w:rPr>
                <w:rFonts w:ascii="Times New Roman" w:cs="宋体"/>
                <w:kern w:val="0"/>
                <w:sz w:val="18"/>
                <w:szCs w:val="18"/>
              </w:rPr>
            </w:pPr>
            <w:r>
              <w:rPr>
                <w:rFonts w:ascii="Times New Roman" w:cs="宋体"/>
                <w:kern w:val="0"/>
                <w:sz w:val="18"/>
                <w:szCs w:val="18"/>
              </w:rPr>
              <w:t>现场运输、废渣、</w:t>
            </w:r>
            <w:proofErr w:type="gramStart"/>
            <w:r>
              <w:rPr>
                <w:rFonts w:ascii="Times New Roman" w:cs="宋体"/>
                <w:kern w:val="0"/>
                <w:sz w:val="18"/>
                <w:szCs w:val="18"/>
              </w:rPr>
              <w:t>废水</w:t>
            </w:r>
            <w:r>
              <w:rPr>
                <w:rFonts w:ascii="Times New Roman" w:cs="宋体" w:hint="eastAsia"/>
                <w:kern w:val="0"/>
                <w:sz w:val="18"/>
                <w:szCs w:val="18"/>
              </w:rPr>
              <w:t>委</w:t>
            </w:r>
            <w:proofErr w:type="gramEnd"/>
            <w:r w:rsidR="00601376">
              <w:rPr>
                <w:rFonts w:ascii="Times New Roman" w:cs="宋体" w:hint="eastAsia"/>
                <w:kern w:val="0"/>
                <w:sz w:val="18"/>
                <w:szCs w:val="18"/>
              </w:rPr>
              <w:t>外</w:t>
            </w:r>
            <w:r>
              <w:rPr>
                <w:rFonts w:ascii="Times New Roman" w:cs="宋体"/>
                <w:kern w:val="0"/>
                <w:sz w:val="18"/>
                <w:szCs w:val="18"/>
              </w:rPr>
              <w:t>处置等</w:t>
            </w:r>
          </w:p>
        </w:tc>
        <w:tc>
          <w:tcPr>
            <w:tcW w:w="1134" w:type="dxa"/>
            <w:vMerge/>
            <w:vAlign w:val="center"/>
          </w:tcPr>
          <w:p w14:paraId="6FC126B8"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4332F592" w14:textId="77777777">
        <w:trPr>
          <w:trHeight w:val="331"/>
          <w:jc w:val="center"/>
        </w:trPr>
        <w:tc>
          <w:tcPr>
            <w:tcW w:w="846" w:type="dxa"/>
            <w:vMerge/>
            <w:vAlign w:val="center"/>
          </w:tcPr>
          <w:p w14:paraId="2F2DA84C"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restart"/>
            <w:tcMar>
              <w:top w:w="120" w:type="dxa"/>
              <w:left w:w="120" w:type="dxa"/>
              <w:bottom w:w="120" w:type="dxa"/>
              <w:right w:w="120" w:type="dxa"/>
            </w:tcMar>
            <w:vAlign w:val="center"/>
          </w:tcPr>
          <w:p w14:paraId="059E4A53"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输出</w:t>
            </w:r>
          </w:p>
        </w:tc>
        <w:tc>
          <w:tcPr>
            <w:tcW w:w="1842" w:type="dxa"/>
            <w:tcMar>
              <w:top w:w="120" w:type="dxa"/>
              <w:left w:w="120" w:type="dxa"/>
              <w:bottom w:w="120" w:type="dxa"/>
              <w:right w:w="120" w:type="dxa"/>
            </w:tcMar>
          </w:tcPr>
          <w:p w14:paraId="2495F60C"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主产品产量</w:t>
            </w:r>
          </w:p>
        </w:tc>
        <w:tc>
          <w:tcPr>
            <w:tcW w:w="3969" w:type="dxa"/>
            <w:tcMar>
              <w:top w:w="120" w:type="dxa"/>
              <w:left w:w="120" w:type="dxa"/>
              <w:bottom w:w="120" w:type="dxa"/>
              <w:right w:w="120" w:type="dxa"/>
            </w:tcMar>
          </w:tcPr>
          <w:p w14:paraId="280CDE10" w14:textId="475C3DAB"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稀土金属</w:t>
            </w:r>
            <w:r>
              <w:rPr>
                <w:rFonts w:ascii="Times New Roman" w:cs="宋体" w:hint="eastAsia"/>
                <w:kern w:val="0"/>
                <w:sz w:val="18"/>
                <w:szCs w:val="18"/>
              </w:rPr>
              <w:t>及合金</w:t>
            </w:r>
          </w:p>
        </w:tc>
        <w:tc>
          <w:tcPr>
            <w:tcW w:w="1134" w:type="dxa"/>
            <w:vMerge/>
            <w:vAlign w:val="center"/>
          </w:tcPr>
          <w:p w14:paraId="10AFCC07"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4BCB8967" w14:textId="77777777">
        <w:trPr>
          <w:trHeight w:val="666"/>
          <w:jc w:val="center"/>
        </w:trPr>
        <w:tc>
          <w:tcPr>
            <w:tcW w:w="846" w:type="dxa"/>
            <w:vMerge/>
            <w:vAlign w:val="center"/>
          </w:tcPr>
          <w:p w14:paraId="1503B164" w14:textId="77777777" w:rsidR="00833B4D" w:rsidRDefault="00833B4D">
            <w:pPr>
              <w:widowControl/>
              <w:spacing w:line="240" w:lineRule="atLeast"/>
              <w:ind w:firstLineChars="0" w:firstLine="0"/>
              <w:jc w:val="left"/>
              <w:rPr>
                <w:rFonts w:ascii="Times New Roman"/>
                <w:kern w:val="0"/>
                <w:sz w:val="18"/>
                <w:szCs w:val="18"/>
              </w:rPr>
            </w:pPr>
          </w:p>
        </w:tc>
        <w:tc>
          <w:tcPr>
            <w:tcW w:w="709" w:type="dxa"/>
            <w:vMerge/>
            <w:vAlign w:val="center"/>
          </w:tcPr>
          <w:p w14:paraId="49B90A84" w14:textId="77777777" w:rsidR="00833B4D" w:rsidRDefault="00833B4D">
            <w:pPr>
              <w:widowControl/>
              <w:spacing w:line="240" w:lineRule="atLeast"/>
              <w:ind w:firstLineChars="0" w:firstLine="0"/>
              <w:jc w:val="left"/>
              <w:rPr>
                <w:rFonts w:ascii="Times New Roman"/>
                <w:kern w:val="0"/>
                <w:sz w:val="18"/>
                <w:szCs w:val="18"/>
              </w:rPr>
            </w:pPr>
          </w:p>
        </w:tc>
        <w:tc>
          <w:tcPr>
            <w:tcW w:w="1842" w:type="dxa"/>
            <w:tcMar>
              <w:top w:w="120" w:type="dxa"/>
              <w:left w:w="120" w:type="dxa"/>
              <w:bottom w:w="120" w:type="dxa"/>
              <w:right w:w="120" w:type="dxa"/>
            </w:tcMar>
          </w:tcPr>
          <w:p w14:paraId="5AD544D7"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废弃物产量</w:t>
            </w:r>
          </w:p>
        </w:tc>
        <w:tc>
          <w:tcPr>
            <w:tcW w:w="3969" w:type="dxa"/>
            <w:tcMar>
              <w:top w:w="120" w:type="dxa"/>
              <w:left w:w="120" w:type="dxa"/>
              <w:bottom w:w="120" w:type="dxa"/>
              <w:right w:w="120" w:type="dxa"/>
            </w:tcMar>
          </w:tcPr>
          <w:p w14:paraId="42BED29C" w14:textId="38B6A788" w:rsidR="00833B4D" w:rsidRDefault="00C61211">
            <w:pPr>
              <w:widowControl/>
              <w:spacing w:line="240" w:lineRule="atLeast"/>
              <w:ind w:firstLineChars="0" w:firstLine="0"/>
              <w:jc w:val="left"/>
              <w:rPr>
                <w:rFonts w:ascii="Times New Roman"/>
                <w:kern w:val="0"/>
                <w:sz w:val="18"/>
                <w:szCs w:val="18"/>
              </w:rPr>
            </w:pPr>
            <w:r>
              <w:rPr>
                <w:rFonts w:ascii="Times New Roman" w:cs="宋体" w:hint="eastAsia"/>
                <w:kern w:val="0"/>
                <w:sz w:val="18"/>
                <w:szCs w:val="18"/>
              </w:rPr>
              <w:t>中和渣、</w:t>
            </w:r>
            <w:r>
              <w:rPr>
                <w:rFonts w:ascii="Times New Roman" w:cs="宋体"/>
                <w:kern w:val="0"/>
                <w:sz w:val="18"/>
                <w:szCs w:val="18"/>
              </w:rPr>
              <w:t>废</w:t>
            </w:r>
            <w:r>
              <w:rPr>
                <w:rFonts w:ascii="Times New Roman" w:cs="宋体" w:hint="eastAsia"/>
                <w:kern w:val="0"/>
                <w:sz w:val="18"/>
                <w:szCs w:val="18"/>
              </w:rPr>
              <w:t>矿物</w:t>
            </w:r>
            <w:r>
              <w:rPr>
                <w:rFonts w:ascii="Times New Roman" w:cs="宋体"/>
                <w:kern w:val="0"/>
                <w:sz w:val="18"/>
                <w:szCs w:val="18"/>
              </w:rPr>
              <w:t>油、废石墨、废</w:t>
            </w:r>
            <w:r>
              <w:rPr>
                <w:rFonts w:ascii="Times New Roman" w:hint="eastAsia"/>
                <w:sz w:val="18"/>
                <w:szCs w:val="18"/>
              </w:rPr>
              <w:t>钨钼铌钛材料</w:t>
            </w:r>
            <w:r>
              <w:rPr>
                <w:rFonts w:ascii="Times New Roman" w:cs="宋体"/>
                <w:kern w:val="0"/>
                <w:sz w:val="18"/>
                <w:szCs w:val="18"/>
              </w:rPr>
              <w:t>、废铁等</w:t>
            </w:r>
          </w:p>
        </w:tc>
        <w:tc>
          <w:tcPr>
            <w:tcW w:w="1134" w:type="dxa"/>
            <w:vMerge/>
            <w:vAlign w:val="center"/>
          </w:tcPr>
          <w:p w14:paraId="2DA270BB"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137F2575" w14:textId="77777777">
        <w:trPr>
          <w:trHeight w:val="143"/>
          <w:jc w:val="center"/>
        </w:trPr>
        <w:tc>
          <w:tcPr>
            <w:tcW w:w="846" w:type="dxa"/>
            <w:vMerge/>
            <w:vAlign w:val="center"/>
          </w:tcPr>
          <w:p w14:paraId="5A631B98" w14:textId="77777777" w:rsidR="00833B4D" w:rsidRDefault="00833B4D">
            <w:pPr>
              <w:widowControl/>
              <w:spacing w:line="240" w:lineRule="atLeast"/>
              <w:ind w:firstLineChars="0" w:firstLine="0"/>
              <w:jc w:val="left"/>
              <w:rPr>
                <w:rFonts w:ascii="Times New Roman"/>
                <w:kern w:val="0"/>
                <w:sz w:val="18"/>
                <w:szCs w:val="18"/>
              </w:rPr>
            </w:pPr>
          </w:p>
        </w:tc>
        <w:tc>
          <w:tcPr>
            <w:tcW w:w="709" w:type="dxa"/>
            <w:vMerge/>
            <w:vAlign w:val="center"/>
          </w:tcPr>
          <w:p w14:paraId="272674A1" w14:textId="77777777" w:rsidR="00833B4D" w:rsidRDefault="00833B4D">
            <w:pPr>
              <w:widowControl/>
              <w:spacing w:line="240" w:lineRule="atLeast"/>
              <w:ind w:firstLineChars="0" w:firstLine="0"/>
              <w:jc w:val="left"/>
              <w:rPr>
                <w:rFonts w:ascii="Times New Roman"/>
                <w:kern w:val="0"/>
                <w:sz w:val="18"/>
                <w:szCs w:val="18"/>
              </w:rPr>
            </w:pPr>
          </w:p>
        </w:tc>
        <w:tc>
          <w:tcPr>
            <w:tcW w:w="1842" w:type="dxa"/>
            <w:tcMar>
              <w:top w:w="120" w:type="dxa"/>
              <w:left w:w="120" w:type="dxa"/>
              <w:bottom w:w="120" w:type="dxa"/>
              <w:right w:w="120" w:type="dxa"/>
            </w:tcMar>
          </w:tcPr>
          <w:p w14:paraId="0955193C"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温室气体排放量</w:t>
            </w:r>
          </w:p>
        </w:tc>
        <w:tc>
          <w:tcPr>
            <w:tcW w:w="3969" w:type="dxa"/>
            <w:tcMar>
              <w:top w:w="120" w:type="dxa"/>
              <w:left w:w="120" w:type="dxa"/>
              <w:bottom w:w="120" w:type="dxa"/>
              <w:right w:w="120" w:type="dxa"/>
            </w:tcMar>
          </w:tcPr>
          <w:p w14:paraId="20B5D6FC" w14:textId="5245E126" w:rsidR="00833B4D" w:rsidRDefault="00C61211">
            <w:pPr>
              <w:widowControl/>
              <w:spacing w:line="240" w:lineRule="atLeast"/>
              <w:ind w:firstLineChars="0" w:firstLine="0"/>
              <w:jc w:val="left"/>
              <w:rPr>
                <w:rFonts w:ascii="Times New Roman"/>
                <w:kern w:val="0"/>
                <w:sz w:val="18"/>
                <w:szCs w:val="18"/>
              </w:rPr>
            </w:pPr>
            <w:r>
              <w:rPr>
                <w:rFonts w:ascii="Times New Roman"/>
                <w:kern w:val="0"/>
                <w:sz w:val="18"/>
                <w:szCs w:val="18"/>
              </w:rPr>
              <w:t>CO</w:t>
            </w:r>
            <w:r>
              <w:rPr>
                <w:rFonts w:ascii="Times New Roman"/>
                <w:kern w:val="0"/>
                <w:sz w:val="18"/>
                <w:szCs w:val="18"/>
                <w:vertAlign w:val="subscript"/>
              </w:rPr>
              <w:t>2</w:t>
            </w:r>
            <w:r>
              <w:rPr>
                <w:rFonts w:ascii="Times New Roman" w:cs="宋体"/>
                <w:kern w:val="0"/>
                <w:sz w:val="18"/>
                <w:szCs w:val="18"/>
              </w:rPr>
              <w:t>、</w:t>
            </w:r>
            <w:r>
              <w:rPr>
                <w:rFonts w:ascii="Times New Roman"/>
                <w:kern w:val="0"/>
                <w:sz w:val="18"/>
                <w:szCs w:val="18"/>
              </w:rPr>
              <w:t>CF</w:t>
            </w:r>
            <w:r>
              <w:rPr>
                <w:rFonts w:ascii="Times New Roman"/>
                <w:kern w:val="0"/>
                <w:sz w:val="18"/>
                <w:szCs w:val="18"/>
                <w:vertAlign w:val="subscript"/>
              </w:rPr>
              <w:t>4</w:t>
            </w:r>
            <w:r>
              <w:rPr>
                <w:rFonts w:ascii="Times New Roman" w:cs="宋体"/>
                <w:kern w:val="0"/>
                <w:sz w:val="18"/>
                <w:szCs w:val="18"/>
              </w:rPr>
              <w:t>、</w:t>
            </w:r>
            <w:r>
              <w:rPr>
                <w:rFonts w:ascii="Times New Roman"/>
                <w:kern w:val="0"/>
                <w:sz w:val="18"/>
                <w:szCs w:val="18"/>
              </w:rPr>
              <w:t>C</w:t>
            </w:r>
            <w:r>
              <w:rPr>
                <w:rFonts w:ascii="Times New Roman"/>
                <w:kern w:val="0"/>
                <w:sz w:val="18"/>
                <w:szCs w:val="18"/>
                <w:vertAlign w:val="subscript"/>
              </w:rPr>
              <w:t>2</w:t>
            </w:r>
            <w:r>
              <w:rPr>
                <w:rFonts w:ascii="Times New Roman"/>
                <w:kern w:val="0"/>
                <w:sz w:val="18"/>
                <w:szCs w:val="18"/>
              </w:rPr>
              <w:t>F</w:t>
            </w:r>
            <w:r>
              <w:rPr>
                <w:rFonts w:ascii="Times New Roman"/>
                <w:kern w:val="0"/>
                <w:sz w:val="18"/>
                <w:szCs w:val="18"/>
                <w:vertAlign w:val="subscript"/>
              </w:rPr>
              <w:t>6</w:t>
            </w:r>
            <w:r>
              <w:rPr>
                <w:rFonts w:ascii="Times New Roman" w:hint="eastAsia"/>
                <w:kern w:val="0"/>
                <w:sz w:val="18"/>
                <w:szCs w:val="18"/>
              </w:rPr>
              <w:t>等</w:t>
            </w:r>
          </w:p>
        </w:tc>
        <w:tc>
          <w:tcPr>
            <w:tcW w:w="1134" w:type="dxa"/>
            <w:vMerge/>
            <w:vAlign w:val="center"/>
          </w:tcPr>
          <w:p w14:paraId="7B054042"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2092D2E0" w14:textId="77777777" w:rsidTr="001D3DE6">
        <w:trPr>
          <w:trHeight w:val="963"/>
          <w:jc w:val="center"/>
        </w:trPr>
        <w:tc>
          <w:tcPr>
            <w:tcW w:w="846" w:type="dxa"/>
            <w:vMerge w:val="restart"/>
            <w:tcMar>
              <w:top w:w="120" w:type="dxa"/>
              <w:left w:w="120" w:type="dxa"/>
              <w:bottom w:w="120" w:type="dxa"/>
              <w:right w:w="120" w:type="dxa"/>
            </w:tcMar>
            <w:vAlign w:val="center"/>
          </w:tcPr>
          <w:p w14:paraId="0FCCA830"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背景数据</w:t>
            </w:r>
          </w:p>
        </w:tc>
        <w:tc>
          <w:tcPr>
            <w:tcW w:w="2551" w:type="dxa"/>
            <w:gridSpan w:val="2"/>
            <w:tcMar>
              <w:top w:w="120" w:type="dxa"/>
              <w:left w:w="120" w:type="dxa"/>
              <w:bottom w:w="120" w:type="dxa"/>
              <w:right w:w="120" w:type="dxa"/>
            </w:tcMar>
          </w:tcPr>
          <w:p w14:paraId="395CF322"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电力</w:t>
            </w:r>
            <w:r>
              <w:rPr>
                <w:rFonts w:ascii="Times New Roman"/>
                <w:kern w:val="0"/>
                <w:sz w:val="18"/>
                <w:szCs w:val="18"/>
              </w:rPr>
              <w:t>/</w:t>
            </w:r>
            <w:r>
              <w:rPr>
                <w:rFonts w:ascii="Times New Roman" w:cs="宋体"/>
                <w:kern w:val="0"/>
                <w:sz w:val="18"/>
                <w:szCs w:val="18"/>
              </w:rPr>
              <w:t>热力</w:t>
            </w:r>
          </w:p>
        </w:tc>
        <w:tc>
          <w:tcPr>
            <w:tcW w:w="3969" w:type="dxa"/>
            <w:tcMar>
              <w:top w:w="120" w:type="dxa"/>
              <w:left w:w="120" w:type="dxa"/>
              <w:bottom w:w="120" w:type="dxa"/>
              <w:right w:w="120" w:type="dxa"/>
            </w:tcMar>
          </w:tcPr>
          <w:p w14:paraId="3DE833F2" w14:textId="77777777" w:rsidR="00833B4D" w:rsidRDefault="00C61211">
            <w:pPr>
              <w:widowControl/>
              <w:spacing w:line="240" w:lineRule="atLeast"/>
              <w:ind w:firstLineChars="0" w:firstLine="0"/>
              <w:jc w:val="left"/>
              <w:rPr>
                <w:rFonts w:ascii="Times New Roman" w:cs="宋体"/>
                <w:kern w:val="0"/>
                <w:sz w:val="18"/>
                <w:szCs w:val="18"/>
              </w:rPr>
            </w:pPr>
            <w:r>
              <w:rPr>
                <w:rFonts w:ascii="Times New Roman"/>
                <w:kern w:val="0"/>
                <w:sz w:val="18"/>
                <w:szCs w:val="18"/>
              </w:rPr>
              <w:t>——</w:t>
            </w:r>
            <w:r>
              <w:rPr>
                <w:rFonts w:ascii="Times New Roman" w:cs="宋体"/>
                <w:kern w:val="0"/>
                <w:sz w:val="18"/>
                <w:szCs w:val="18"/>
              </w:rPr>
              <w:t>供应商提供的生命周期排放因子</w:t>
            </w:r>
            <w:r>
              <w:rPr>
                <w:rFonts w:ascii="Times New Roman" w:cs="宋体" w:hint="eastAsia"/>
                <w:kern w:val="0"/>
                <w:sz w:val="18"/>
                <w:szCs w:val="18"/>
              </w:rPr>
              <w:t>；</w:t>
            </w:r>
          </w:p>
          <w:p w14:paraId="101DA787" w14:textId="45B9BDE0" w:rsidR="00833B4D" w:rsidRDefault="00C61211">
            <w:pPr>
              <w:widowControl/>
              <w:spacing w:line="240" w:lineRule="atLeast"/>
              <w:ind w:firstLineChars="0" w:firstLine="0"/>
              <w:jc w:val="left"/>
              <w:rPr>
                <w:rFonts w:ascii="Times New Roman"/>
                <w:color w:val="FF0000"/>
                <w:kern w:val="0"/>
                <w:sz w:val="18"/>
                <w:szCs w:val="18"/>
              </w:rPr>
            </w:pPr>
            <w:r>
              <w:rPr>
                <w:rFonts w:ascii="Times New Roman"/>
                <w:kern w:val="0"/>
                <w:sz w:val="18"/>
                <w:szCs w:val="18"/>
              </w:rPr>
              <w:t>——</w:t>
            </w:r>
            <w:r w:rsidR="00106382">
              <w:rPr>
                <w:rFonts w:ascii="Times New Roman" w:hint="eastAsia"/>
                <w:kern w:val="0"/>
                <w:sz w:val="18"/>
                <w:szCs w:val="18"/>
              </w:rPr>
              <w:t>生态环境部公开或公开发表的高质量学术文献的排放因子</w:t>
            </w:r>
          </w:p>
        </w:tc>
        <w:tc>
          <w:tcPr>
            <w:tcW w:w="1134" w:type="dxa"/>
            <w:vMerge w:val="restart"/>
            <w:tcMar>
              <w:top w:w="120" w:type="dxa"/>
              <w:left w:w="120" w:type="dxa"/>
              <w:bottom w:w="120" w:type="dxa"/>
              <w:right w:w="120" w:type="dxa"/>
            </w:tcMar>
            <w:vAlign w:val="center"/>
          </w:tcPr>
          <w:p w14:paraId="5CB0AD00" w14:textId="77777777" w:rsidR="00833B4D" w:rsidRDefault="00C61211">
            <w:pPr>
              <w:widowControl/>
              <w:spacing w:line="240" w:lineRule="atLeast"/>
              <w:ind w:firstLineChars="0" w:firstLine="0"/>
              <w:jc w:val="center"/>
              <w:rPr>
                <w:rFonts w:ascii="Times New Roman" w:eastAsia="Times New Roman"/>
                <w:kern w:val="0"/>
                <w:sz w:val="18"/>
                <w:szCs w:val="18"/>
              </w:rPr>
            </w:pPr>
            <w:r>
              <w:rPr>
                <w:rFonts w:ascii="Times New Roman" w:cs="宋体"/>
                <w:kern w:val="0"/>
                <w:sz w:val="18"/>
                <w:szCs w:val="18"/>
              </w:rPr>
              <w:t>次级数据（宜</w:t>
            </w:r>
            <w:r>
              <w:rPr>
                <w:rFonts w:ascii="Times New Roman" w:cs="宋体" w:hint="eastAsia"/>
                <w:kern w:val="0"/>
                <w:sz w:val="18"/>
                <w:szCs w:val="18"/>
              </w:rPr>
              <w:t>优先</w:t>
            </w:r>
            <w:r>
              <w:rPr>
                <w:rFonts w:ascii="Times New Roman" w:cs="宋体"/>
                <w:kern w:val="0"/>
                <w:sz w:val="18"/>
                <w:szCs w:val="18"/>
              </w:rPr>
              <w:t>考虑初级数据）</w:t>
            </w:r>
          </w:p>
          <w:p w14:paraId="00E9B35E" w14:textId="77777777" w:rsidR="00833B4D" w:rsidRDefault="00833B4D">
            <w:pPr>
              <w:widowControl/>
              <w:spacing w:line="240" w:lineRule="atLeast"/>
              <w:ind w:firstLineChars="0" w:firstLine="0"/>
              <w:jc w:val="center"/>
              <w:rPr>
                <w:rFonts w:ascii="Times New Roman" w:eastAsia="Times New Roman"/>
                <w:kern w:val="0"/>
                <w:sz w:val="18"/>
                <w:szCs w:val="18"/>
              </w:rPr>
            </w:pPr>
          </w:p>
        </w:tc>
      </w:tr>
      <w:tr w:rsidR="00833B4D" w14:paraId="300A45E9" w14:textId="77777777">
        <w:trPr>
          <w:trHeight w:val="585"/>
          <w:jc w:val="center"/>
        </w:trPr>
        <w:tc>
          <w:tcPr>
            <w:tcW w:w="846" w:type="dxa"/>
            <w:vMerge/>
            <w:vAlign w:val="center"/>
          </w:tcPr>
          <w:p w14:paraId="3BB097EB" w14:textId="77777777" w:rsidR="00833B4D" w:rsidRDefault="00833B4D">
            <w:pPr>
              <w:widowControl/>
              <w:spacing w:line="240" w:lineRule="atLeast"/>
              <w:ind w:firstLineChars="0" w:firstLine="0"/>
              <w:jc w:val="left"/>
              <w:rPr>
                <w:rFonts w:ascii="Times New Roman"/>
                <w:kern w:val="0"/>
                <w:sz w:val="18"/>
                <w:szCs w:val="18"/>
              </w:rPr>
            </w:pPr>
          </w:p>
        </w:tc>
        <w:tc>
          <w:tcPr>
            <w:tcW w:w="2551" w:type="dxa"/>
            <w:gridSpan w:val="2"/>
            <w:tcMar>
              <w:top w:w="120" w:type="dxa"/>
              <w:left w:w="120" w:type="dxa"/>
              <w:bottom w:w="120" w:type="dxa"/>
              <w:right w:w="120" w:type="dxa"/>
            </w:tcMar>
          </w:tcPr>
          <w:p w14:paraId="00C0EEB9"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外购原辅材料和服务</w:t>
            </w:r>
          </w:p>
        </w:tc>
        <w:tc>
          <w:tcPr>
            <w:tcW w:w="3969" w:type="dxa"/>
            <w:tcMar>
              <w:top w:w="120" w:type="dxa"/>
              <w:left w:w="120" w:type="dxa"/>
              <w:bottom w:w="120" w:type="dxa"/>
              <w:right w:w="120" w:type="dxa"/>
            </w:tcMar>
          </w:tcPr>
          <w:p w14:paraId="0492F0FF" w14:textId="77777777" w:rsidR="00833B4D" w:rsidRDefault="00C61211">
            <w:pPr>
              <w:widowControl/>
              <w:spacing w:line="240" w:lineRule="atLeast"/>
              <w:ind w:firstLineChars="0" w:firstLine="0"/>
              <w:jc w:val="left"/>
              <w:rPr>
                <w:rFonts w:ascii="Times New Roman" w:cs="宋体"/>
                <w:kern w:val="0"/>
                <w:sz w:val="18"/>
                <w:szCs w:val="18"/>
              </w:rPr>
            </w:pPr>
            <w:r>
              <w:rPr>
                <w:rFonts w:ascii="Times New Roman"/>
                <w:kern w:val="0"/>
                <w:sz w:val="18"/>
                <w:szCs w:val="18"/>
              </w:rPr>
              <w:t>——</w:t>
            </w:r>
            <w:r>
              <w:rPr>
                <w:rFonts w:ascii="Times New Roman" w:cs="宋体" w:hint="eastAsia"/>
                <w:kern w:val="0"/>
                <w:sz w:val="18"/>
                <w:szCs w:val="18"/>
              </w:rPr>
              <w:t>供应商</w:t>
            </w:r>
            <w:r>
              <w:rPr>
                <w:rFonts w:ascii="Times New Roman" w:cs="宋体" w:hint="eastAsia"/>
                <w:kern w:val="0"/>
                <w:sz w:val="18"/>
                <w:szCs w:val="18"/>
              </w:rPr>
              <w:t>/</w:t>
            </w:r>
            <w:r>
              <w:rPr>
                <w:rFonts w:ascii="Times New Roman" w:cs="宋体" w:hint="eastAsia"/>
                <w:kern w:val="0"/>
                <w:sz w:val="18"/>
                <w:szCs w:val="18"/>
              </w:rPr>
              <w:t>服务商提供的排放因子；</w:t>
            </w:r>
          </w:p>
          <w:p w14:paraId="14342C8D" w14:textId="42FFB6C6" w:rsidR="00833B4D" w:rsidRDefault="00C61211">
            <w:pPr>
              <w:widowControl/>
              <w:spacing w:line="240" w:lineRule="atLeast"/>
              <w:ind w:firstLineChars="0" w:firstLine="0"/>
              <w:jc w:val="left"/>
              <w:rPr>
                <w:rFonts w:ascii="Times New Roman"/>
                <w:kern w:val="0"/>
                <w:sz w:val="18"/>
                <w:szCs w:val="18"/>
              </w:rPr>
            </w:pPr>
            <w:r>
              <w:rPr>
                <w:rFonts w:ascii="Times New Roman"/>
                <w:kern w:val="0"/>
                <w:sz w:val="18"/>
                <w:szCs w:val="18"/>
              </w:rPr>
              <w:t>——</w:t>
            </w:r>
            <w:r>
              <w:rPr>
                <w:rFonts w:ascii="Times New Roman" w:hint="eastAsia"/>
                <w:kern w:val="0"/>
                <w:sz w:val="18"/>
                <w:szCs w:val="18"/>
              </w:rPr>
              <w:t>公开或商业数据库中的排放因子</w:t>
            </w:r>
          </w:p>
        </w:tc>
        <w:tc>
          <w:tcPr>
            <w:tcW w:w="1134" w:type="dxa"/>
            <w:vMerge/>
            <w:vAlign w:val="center"/>
          </w:tcPr>
          <w:p w14:paraId="309DC7E4"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18318C8E" w14:textId="77777777">
        <w:trPr>
          <w:trHeight w:val="585"/>
          <w:jc w:val="center"/>
        </w:trPr>
        <w:tc>
          <w:tcPr>
            <w:tcW w:w="846" w:type="dxa"/>
            <w:vMerge/>
            <w:vAlign w:val="center"/>
          </w:tcPr>
          <w:p w14:paraId="1528BDA9" w14:textId="77777777" w:rsidR="00833B4D" w:rsidRDefault="00833B4D">
            <w:pPr>
              <w:widowControl/>
              <w:spacing w:line="240" w:lineRule="atLeast"/>
              <w:ind w:firstLineChars="0" w:firstLine="0"/>
              <w:jc w:val="left"/>
              <w:rPr>
                <w:rFonts w:ascii="Times New Roman"/>
                <w:kern w:val="0"/>
                <w:sz w:val="18"/>
                <w:szCs w:val="18"/>
              </w:rPr>
            </w:pPr>
          </w:p>
        </w:tc>
        <w:tc>
          <w:tcPr>
            <w:tcW w:w="2551" w:type="dxa"/>
            <w:gridSpan w:val="2"/>
            <w:tcMar>
              <w:top w:w="120" w:type="dxa"/>
              <w:left w:w="120" w:type="dxa"/>
              <w:bottom w:w="120" w:type="dxa"/>
              <w:right w:w="120" w:type="dxa"/>
            </w:tcMar>
          </w:tcPr>
          <w:p w14:paraId="5700B0D8"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运输分销</w:t>
            </w:r>
          </w:p>
        </w:tc>
        <w:tc>
          <w:tcPr>
            <w:tcW w:w="3969" w:type="dxa"/>
            <w:tcMar>
              <w:top w:w="120" w:type="dxa"/>
              <w:left w:w="120" w:type="dxa"/>
              <w:bottom w:w="120" w:type="dxa"/>
              <w:right w:w="120" w:type="dxa"/>
            </w:tcMar>
          </w:tcPr>
          <w:p w14:paraId="508D2E00" w14:textId="77777777" w:rsidR="00833B4D" w:rsidRDefault="00C61211">
            <w:pPr>
              <w:widowControl/>
              <w:spacing w:line="240" w:lineRule="atLeast"/>
              <w:ind w:firstLineChars="0" w:firstLine="0"/>
              <w:jc w:val="left"/>
              <w:rPr>
                <w:rFonts w:ascii="Times New Roman"/>
                <w:kern w:val="0"/>
                <w:sz w:val="18"/>
                <w:szCs w:val="18"/>
              </w:rPr>
            </w:pPr>
            <w:r>
              <w:rPr>
                <w:rFonts w:ascii="Times New Roman"/>
                <w:kern w:val="0"/>
                <w:sz w:val="18"/>
                <w:szCs w:val="18"/>
              </w:rPr>
              <w:t>——</w:t>
            </w:r>
            <w:r>
              <w:rPr>
                <w:rFonts w:ascii="Times New Roman" w:cs="宋体"/>
                <w:kern w:val="0"/>
                <w:sz w:val="18"/>
                <w:szCs w:val="18"/>
              </w:rPr>
              <w:t>供应商</w:t>
            </w:r>
            <w:r>
              <w:rPr>
                <w:rFonts w:ascii="Times New Roman"/>
                <w:kern w:val="0"/>
                <w:sz w:val="18"/>
                <w:szCs w:val="18"/>
              </w:rPr>
              <w:t>/</w:t>
            </w:r>
            <w:r>
              <w:rPr>
                <w:rFonts w:ascii="Times New Roman" w:cs="宋体"/>
                <w:kern w:val="0"/>
                <w:sz w:val="18"/>
                <w:szCs w:val="18"/>
              </w:rPr>
              <w:t>服务商提供的排放因子</w:t>
            </w:r>
            <w:r>
              <w:rPr>
                <w:rFonts w:ascii="Times New Roman" w:cs="宋体" w:hint="eastAsia"/>
                <w:kern w:val="0"/>
                <w:sz w:val="18"/>
                <w:szCs w:val="18"/>
              </w:rPr>
              <w:t>；</w:t>
            </w:r>
          </w:p>
          <w:p w14:paraId="532AA68B" w14:textId="6713A50A" w:rsidR="00833B4D" w:rsidRDefault="00C61211">
            <w:pPr>
              <w:widowControl/>
              <w:spacing w:line="240" w:lineRule="atLeast"/>
              <w:ind w:firstLineChars="0" w:firstLine="0"/>
              <w:jc w:val="left"/>
              <w:rPr>
                <w:rFonts w:ascii="Times New Roman"/>
                <w:kern w:val="0"/>
                <w:sz w:val="18"/>
                <w:szCs w:val="18"/>
              </w:rPr>
            </w:pPr>
            <w:r>
              <w:rPr>
                <w:rFonts w:ascii="Times New Roman"/>
                <w:kern w:val="0"/>
                <w:sz w:val="18"/>
                <w:szCs w:val="18"/>
              </w:rPr>
              <w:t>——</w:t>
            </w:r>
            <w:r>
              <w:rPr>
                <w:rFonts w:ascii="Times New Roman" w:cs="宋体"/>
                <w:kern w:val="0"/>
                <w:sz w:val="18"/>
                <w:szCs w:val="18"/>
              </w:rPr>
              <w:t>运输方式、运输工具规格型号等</w:t>
            </w:r>
          </w:p>
        </w:tc>
        <w:tc>
          <w:tcPr>
            <w:tcW w:w="1134" w:type="dxa"/>
            <w:vMerge/>
            <w:vAlign w:val="center"/>
          </w:tcPr>
          <w:p w14:paraId="2643F598" w14:textId="77777777" w:rsidR="00833B4D" w:rsidRDefault="00833B4D">
            <w:pPr>
              <w:widowControl/>
              <w:spacing w:line="240" w:lineRule="atLeast"/>
              <w:ind w:firstLineChars="0" w:firstLine="0"/>
              <w:jc w:val="left"/>
              <w:rPr>
                <w:rFonts w:ascii="Times New Roman" w:eastAsia="Times New Roman"/>
                <w:kern w:val="0"/>
                <w:sz w:val="18"/>
                <w:szCs w:val="18"/>
              </w:rPr>
            </w:pPr>
          </w:p>
        </w:tc>
      </w:tr>
    </w:tbl>
    <w:p w14:paraId="0CB22709" w14:textId="01B62168" w:rsidR="00833B4D" w:rsidRDefault="00C61211">
      <w:pPr>
        <w:widowControl/>
        <w:spacing w:beforeLines="50" w:before="156" w:afterLines="50" w:after="156" w:line="240" w:lineRule="auto"/>
        <w:ind w:firstLineChars="0" w:firstLine="0"/>
        <w:jc w:val="center"/>
        <w:rPr>
          <w:rFonts w:ascii="Times New Roman" w:eastAsia="黑体" w:cs="宋体"/>
          <w:kern w:val="0"/>
          <w:szCs w:val="24"/>
        </w:rPr>
      </w:pPr>
      <w:bookmarkStart w:id="73" w:name="_Toc190159479"/>
      <w:r>
        <w:rPr>
          <w:rFonts w:ascii="Times New Roman" w:eastAsia="黑体" w:cs="宋体" w:hint="eastAsia"/>
          <w:kern w:val="0"/>
          <w:szCs w:val="24"/>
        </w:rPr>
        <w:t>表</w:t>
      </w:r>
      <w:r w:rsidR="00560299">
        <w:rPr>
          <w:rFonts w:ascii="Times New Roman" w:eastAsia="黑体" w:cs="宋体"/>
          <w:kern w:val="0"/>
          <w:szCs w:val="24"/>
        </w:rPr>
        <w:t>5</w:t>
      </w:r>
      <w:proofErr w:type="gramStart"/>
      <w:r>
        <w:rPr>
          <w:rFonts w:ascii="Times New Roman" w:eastAsia="黑体" w:cs="宋体" w:hint="eastAsia"/>
          <w:kern w:val="0"/>
          <w:szCs w:val="24"/>
        </w:rPr>
        <w:t>钙热还原</w:t>
      </w:r>
      <w:proofErr w:type="gramEnd"/>
      <w:r>
        <w:rPr>
          <w:rFonts w:ascii="Times New Roman" w:eastAsia="黑体" w:cs="宋体" w:hint="eastAsia"/>
          <w:kern w:val="0"/>
          <w:szCs w:val="24"/>
        </w:rPr>
        <w:t>主要数据描述示</w:t>
      </w:r>
      <w:r>
        <w:rPr>
          <w:rFonts w:ascii="Times New Roman" w:eastAsia="黑体" w:cs="宋体"/>
          <w:kern w:val="0"/>
          <w:szCs w:val="24"/>
        </w:rPr>
        <w:t>例</w:t>
      </w:r>
    </w:p>
    <w:tbl>
      <w:tblPr>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6"/>
        <w:gridCol w:w="709"/>
        <w:gridCol w:w="1842"/>
        <w:gridCol w:w="3991"/>
        <w:gridCol w:w="1120"/>
      </w:tblGrid>
      <w:tr w:rsidR="00833B4D" w14:paraId="05DF9F63" w14:textId="77777777">
        <w:trPr>
          <w:trHeight w:val="269"/>
          <w:jc w:val="center"/>
        </w:trPr>
        <w:tc>
          <w:tcPr>
            <w:tcW w:w="3397" w:type="dxa"/>
            <w:gridSpan w:val="3"/>
            <w:tcMar>
              <w:top w:w="120" w:type="dxa"/>
              <w:left w:w="120" w:type="dxa"/>
              <w:bottom w:w="120" w:type="dxa"/>
              <w:right w:w="120" w:type="dxa"/>
            </w:tcMar>
            <w:vAlign w:val="center"/>
          </w:tcPr>
          <w:p w14:paraId="299033B3"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hint="eastAsia"/>
                <w:kern w:val="0"/>
                <w:sz w:val="18"/>
                <w:szCs w:val="18"/>
              </w:rPr>
              <w:t>类</w:t>
            </w:r>
            <w:r>
              <w:rPr>
                <w:rFonts w:ascii="Times New Roman" w:cs="宋体"/>
                <w:kern w:val="0"/>
                <w:sz w:val="18"/>
                <w:szCs w:val="18"/>
              </w:rPr>
              <w:t>别</w:t>
            </w:r>
          </w:p>
        </w:tc>
        <w:tc>
          <w:tcPr>
            <w:tcW w:w="3991" w:type="dxa"/>
            <w:tcMar>
              <w:top w:w="120" w:type="dxa"/>
              <w:left w:w="120" w:type="dxa"/>
              <w:bottom w:w="120" w:type="dxa"/>
              <w:right w:w="120" w:type="dxa"/>
            </w:tcMar>
            <w:vAlign w:val="center"/>
          </w:tcPr>
          <w:p w14:paraId="1C1C330B"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主要物料清单</w:t>
            </w:r>
          </w:p>
        </w:tc>
        <w:tc>
          <w:tcPr>
            <w:tcW w:w="1120" w:type="dxa"/>
            <w:tcMar>
              <w:top w:w="120" w:type="dxa"/>
              <w:left w:w="120" w:type="dxa"/>
              <w:bottom w:w="120" w:type="dxa"/>
              <w:right w:w="120" w:type="dxa"/>
            </w:tcMar>
            <w:vAlign w:val="center"/>
          </w:tcPr>
          <w:p w14:paraId="00DEFEBF" w14:textId="77777777" w:rsidR="00833B4D" w:rsidRDefault="00C61211">
            <w:pPr>
              <w:widowControl/>
              <w:spacing w:line="240" w:lineRule="atLeast"/>
              <w:ind w:firstLineChars="0" w:firstLine="0"/>
              <w:jc w:val="center"/>
              <w:rPr>
                <w:rFonts w:ascii="Times New Roman" w:eastAsia="Times New Roman"/>
                <w:kern w:val="0"/>
                <w:sz w:val="18"/>
                <w:szCs w:val="18"/>
              </w:rPr>
            </w:pPr>
            <w:r>
              <w:rPr>
                <w:rFonts w:ascii="Times New Roman" w:cs="宋体"/>
                <w:kern w:val="0"/>
                <w:sz w:val="18"/>
                <w:szCs w:val="18"/>
              </w:rPr>
              <w:t>备注</w:t>
            </w:r>
          </w:p>
        </w:tc>
      </w:tr>
      <w:tr w:rsidR="00833B4D" w14:paraId="3231C253" w14:textId="77777777">
        <w:trPr>
          <w:trHeight w:val="410"/>
          <w:jc w:val="center"/>
        </w:trPr>
        <w:tc>
          <w:tcPr>
            <w:tcW w:w="846" w:type="dxa"/>
            <w:vMerge w:val="restart"/>
            <w:tcMar>
              <w:top w:w="120" w:type="dxa"/>
              <w:left w:w="120" w:type="dxa"/>
              <w:bottom w:w="120" w:type="dxa"/>
              <w:right w:w="120" w:type="dxa"/>
            </w:tcMar>
            <w:vAlign w:val="center"/>
          </w:tcPr>
          <w:p w14:paraId="6EF23CB4"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现场数据</w:t>
            </w:r>
          </w:p>
          <w:p w14:paraId="5E0FC360"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restart"/>
            <w:tcMar>
              <w:top w:w="120" w:type="dxa"/>
              <w:left w:w="120" w:type="dxa"/>
              <w:bottom w:w="120" w:type="dxa"/>
              <w:right w:w="120" w:type="dxa"/>
            </w:tcMar>
            <w:vAlign w:val="center"/>
          </w:tcPr>
          <w:p w14:paraId="1DC72FBD"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输入</w:t>
            </w:r>
          </w:p>
          <w:p w14:paraId="7D7F34C8"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1418D5AB"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原料消耗量</w:t>
            </w:r>
          </w:p>
        </w:tc>
        <w:tc>
          <w:tcPr>
            <w:tcW w:w="3991" w:type="dxa"/>
            <w:tcMar>
              <w:top w:w="120" w:type="dxa"/>
              <w:left w:w="120" w:type="dxa"/>
              <w:bottom w:w="120" w:type="dxa"/>
              <w:right w:w="120" w:type="dxa"/>
            </w:tcMar>
          </w:tcPr>
          <w:p w14:paraId="17C9C216" w14:textId="77AF6C09" w:rsidR="00833B4D" w:rsidRDefault="00C61211">
            <w:pPr>
              <w:widowControl/>
              <w:spacing w:line="240" w:lineRule="atLeast"/>
              <w:ind w:firstLineChars="0" w:firstLine="0"/>
              <w:jc w:val="left"/>
              <w:rPr>
                <w:rFonts w:ascii="Times New Roman"/>
                <w:kern w:val="0"/>
                <w:sz w:val="18"/>
                <w:szCs w:val="18"/>
              </w:rPr>
            </w:pPr>
            <w:r>
              <w:rPr>
                <w:rFonts w:ascii="Times New Roman" w:hint="eastAsia"/>
                <w:kern w:val="0"/>
                <w:sz w:val="18"/>
                <w:szCs w:val="18"/>
              </w:rPr>
              <w:t>氟化</w:t>
            </w:r>
            <w:r w:rsidR="00D54B4B">
              <w:rPr>
                <w:rFonts w:ascii="Times New Roman" w:hint="eastAsia"/>
                <w:kern w:val="0"/>
                <w:sz w:val="18"/>
                <w:szCs w:val="18"/>
              </w:rPr>
              <w:t>稀土</w:t>
            </w:r>
          </w:p>
        </w:tc>
        <w:tc>
          <w:tcPr>
            <w:tcW w:w="1120" w:type="dxa"/>
            <w:vMerge w:val="restart"/>
            <w:tcMar>
              <w:top w:w="120" w:type="dxa"/>
              <w:left w:w="120" w:type="dxa"/>
              <w:bottom w:w="120" w:type="dxa"/>
              <w:right w:w="120" w:type="dxa"/>
            </w:tcMar>
            <w:vAlign w:val="center"/>
          </w:tcPr>
          <w:p w14:paraId="32278BFA" w14:textId="77777777" w:rsidR="00833B4D" w:rsidRDefault="00C61211">
            <w:pPr>
              <w:widowControl/>
              <w:spacing w:line="240" w:lineRule="atLeast"/>
              <w:ind w:firstLineChars="0" w:firstLine="0"/>
              <w:jc w:val="center"/>
              <w:rPr>
                <w:rFonts w:ascii="Times New Roman" w:eastAsia="Times New Roman"/>
                <w:kern w:val="0"/>
                <w:sz w:val="18"/>
                <w:szCs w:val="18"/>
              </w:rPr>
            </w:pPr>
            <w:r>
              <w:rPr>
                <w:rFonts w:ascii="Times New Roman" w:cs="宋体"/>
                <w:kern w:val="0"/>
                <w:sz w:val="18"/>
                <w:szCs w:val="18"/>
              </w:rPr>
              <w:t>初级数据</w:t>
            </w:r>
          </w:p>
        </w:tc>
      </w:tr>
      <w:tr w:rsidR="00833B4D" w14:paraId="05C90443" w14:textId="77777777">
        <w:trPr>
          <w:trHeight w:val="319"/>
          <w:jc w:val="center"/>
        </w:trPr>
        <w:tc>
          <w:tcPr>
            <w:tcW w:w="846" w:type="dxa"/>
            <w:vMerge/>
            <w:vAlign w:val="center"/>
          </w:tcPr>
          <w:p w14:paraId="39F8AF16"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1461BD08"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049D8DD0"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燃料消耗量</w:t>
            </w:r>
          </w:p>
        </w:tc>
        <w:tc>
          <w:tcPr>
            <w:tcW w:w="3991" w:type="dxa"/>
            <w:tcMar>
              <w:top w:w="120" w:type="dxa"/>
              <w:left w:w="120" w:type="dxa"/>
              <w:bottom w:w="120" w:type="dxa"/>
              <w:right w:w="120" w:type="dxa"/>
            </w:tcMar>
          </w:tcPr>
          <w:p w14:paraId="2B5616FE" w14:textId="1FD09BB1" w:rsidR="00833B4D" w:rsidRDefault="00C61211">
            <w:pPr>
              <w:widowControl/>
              <w:spacing w:line="240" w:lineRule="atLeast"/>
              <w:ind w:firstLineChars="0" w:firstLine="0"/>
              <w:jc w:val="left"/>
              <w:rPr>
                <w:rFonts w:ascii="Times New Roman"/>
                <w:kern w:val="0"/>
                <w:sz w:val="18"/>
                <w:szCs w:val="18"/>
              </w:rPr>
            </w:pPr>
            <w:r>
              <w:rPr>
                <w:rFonts w:ascii="Times New Roman" w:cs="宋体" w:hint="eastAsia"/>
                <w:kern w:val="0"/>
                <w:sz w:val="18"/>
                <w:szCs w:val="18"/>
              </w:rPr>
              <w:t>轻质柴油、煤炭、天然气、重油等</w:t>
            </w:r>
          </w:p>
        </w:tc>
        <w:tc>
          <w:tcPr>
            <w:tcW w:w="1120" w:type="dxa"/>
            <w:vMerge/>
            <w:vAlign w:val="center"/>
          </w:tcPr>
          <w:p w14:paraId="20BCCB1E"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0FDDC18C" w14:textId="77777777">
        <w:trPr>
          <w:trHeight w:val="313"/>
          <w:jc w:val="center"/>
        </w:trPr>
        <w:tc>
          <w:tcPr>
            <w:tcW w:w="846" w:type="dxa"/>
            <w:vMerge/>
            <w:vAlign w:val="center"/>
          </w:tcPr>
          <w:p w14:paraId="0BB520F6"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3EBE2DB2"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20EBE593"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电力</w:t>
            </w:r>
            <w:r>
              <w:rPr>
                <w:rFonts w:ascii="Times New Roman"/>
                <w:kern w:val="0"/>
                <w:sz w:val="18"/>
                <w:szCs w:val="18"/>
              </w:rPr>
              <w:t>/</w:t>
            </w:r>
            <w:r>
              <w:rPr>
                <w:rFonts w:ascii="Times New Roman" w:cs="宋体"/>
                <w:kern w:val="0"/>
                <w:sz w:val="18"/>
                <w:szCs w:val="18"/>
              </w:rPr>
              <w:t>热力消耗量</w:t>
            </w:r>
          </w:p>
        </w:tc>
        <w:tc>
          <w:tcPr>
            <w:tcW w:w="3991" w:type="dxa"/>
            <w:tcMar>
              <w:top w:w="120" w:type="dxa"/>
              <w:left w:w="120" w:type="dxa"/>
              <w:bottom w:w="120" w:type="dxa"/>
              <w:right w:w="120" w:type="dxa"/>
            </w:tcMar>
          </w:tcPr>
          <w:p w14:paraId="14D2FF10" w14:textId="54FA346B"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电力、热力</w:t>
            </w:r>
          </w:p>
        </w:tc>
        <w:tc>
          <w:tcPr>
            <w:tcW w:w="1120" w:type="dxa"/>
            <w:vMerge/>
            <w:vAlign w:val="center"/>
          </w:tcPr>
          <w:p w14:paraId="7D8FC74D"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633C0414" w14:textId="77777777">
        <w:trPr>
          <w:trHeight w:val="165"/>
          <w:jc w:val="center"/>
        </w:trPr>
        <w:tc>
          <w:tcPr>
            <w:tcW w:w="846" w:type="dxa"/>
            <w:vMerge/>
            <w:vAlign w:val="center"/>
          </w:tcPr>
          <w:p w14:paraId="4956D2FA"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22E8A6BA"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5250E23E"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其他工质消耗量</w:t>
            </w:r>
          </w:p>
        </w:tc>
        <w:tc>
          <w:tcPr>
            <w:tcW w:w="3991" w:type="dxa"/>
            <w:tcMar>
              <w:top w:w="120" w:type="dxa"/>
              <w:left w:w="120" w:type="dxa"/>
              <w:bottom w:w="120" w:type="dxa"/>
              <w:right w:w="120" w:type="dxa"/>
            </w:tcMar>
          </w:tcPr>
          <w:p w14:paraId="040458F7" w14:textId="7215528B"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水</w:t>
            </w:r>
            <w:r>
              <w:rPr>
                <w:rFonts w:ascii="Times New Roman" w:cs="宋体" w:hint="eastAsia"/>
                <w:kern w:val="0"/>
                <w:sz w:val="18"/>
                <w:szCs w:val="18"/>
              </w:rPr>
              <w:t>等</w:t>
            </w:r>
          </w:p>
        </w:tc>
        <w:tc>
          <w:tcPr>
            <w:tcW w:w="1120" w:type="dxa"/>
            <w:vMerge/>
            <w:vAlign w:val="center"/>
          </w:tcPr>
          <w:p w14:paraId="35D5B98C"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4587FF8E" w14:textId="77777777" w:rsidTr="001A4670">
        <w:trPr>
          <w:trHeight w:val="405"/>
          <w:jc w:val="center"/>
        </w:trPr>
        <w:tc>
          <w:tcPr>
            <w:tcW w:w="846" w:type="dxa"/>
            <w:vMerge/>
            <w:vAlign w:val="center"/>
          </w:tcPr>
          <w:p w14:paraId="10755367"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000D4B9F"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191AC4E4"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辅料消耗量</w:t>
            </w:r>
          </w:p>
        </w:tc>
        <w:tc>
          <w:tcPr>
            <w:tcW w:w="3991" w:type="dxa"/>
            <w:tcMar>
              <w:top w:w="120" w:type="dxa"/>
              <w:left w:w="120" w:type="dxa"/>
              <w:bottom w:w="120" w:type="dxa"/>
              <w:right w:w="120" w:type="dxa"/>
            </w:tcMar>
          </w:tcPr>
          <w:p w14:paraId="3300262A" w14:textId="2052D35E" w:rsidR="00833B4D" w:rsidRDefault="00C61211">
            <w:pPr>
              <w:widowControl/>
              <w:spacing w:line="240" w:lineRule="atLeast"/>
              <w:ind w:firstLineChars="0" w:firstLine="0"/>
              <w:jc w:val="left"/>
              <w:rPr>
                <w:rFonts w:ascii="Times New Roman" w:cs="宋体"/>
                <w:kern w:val="0"/>
                <w:sz w:val="18"/>
                <w:szCs w:val="18"/>
              </w:rPr>
            </w:pPr>
            <w:r>
              <w:rPr>
                <w:rFonts w:ascii="Times New Roman" w:hint="eastAsia"/>
                <w:sz w:val="18"/>
                <w:szCs w:val="18"/>
              </w:rPr>
              <w:t>金属钙、钨坩埚、真空泵油、</w:t>
            </w:r>
            <w:r w:rsidRPr="00D54B4B">
              <w:rPr>
                <w:rFonts w:ascii="Times New Roman" w:cs="宋体" w:hint="eastAsia"/>
                <w:kern w:val="0"/>
                <w:sz w:val="18"/>
                <w:szCs w:val="18"/>
              </w:rPr>
              <w:t>新水</w:t>
            </w:r>
            <w:r w:rsidR="00060AF0">
              <w:rPr>
                <w:rFonts w:ascii="Times New Roman" w:cs="宋体" w:hint="eastAsia"/>
                <w:kern w:val="0"/>
                <w:sz w:val="18"/>
                <w:szCs w:val="18"/>
              </w:rPr>
              <w:t>等</w:t>
            </w:r>
          </w:p>
        </w:tc>
        <w:tc>
          <w:tcPr>
            <w:tcW w:w="1120" w:type="dxa"/>
            <w:vMerge/>
            <w:vAlign w:val="center"/>
          </w:tcPr>
          <w:p w14:paraId="27C4D765"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45C4EC2B" w14:textId="77777777">
        <w:trPr>
          <w:trHeight w:val="284"/>
          <w:jc w:val="center"/>
        </w:trPr>
        <w:tc>
          <w:tcPr>
            <w:tcW w:w="846" w:type="dxa"/>
            <w:vMerge/>
            <w:vAlign w:val="center"/>
          </w:tcPr>
          <w:p w14:paraId="0D63B777"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458211A5"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29EBB05F"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第三</w:t>
            </w:r>
            <w:proofErr w:type="gramStart"/>
            <w:r>
              <w:rPr>
                <w:rFonts w:ascii="Times New Roman" w:cs="宋体"/>
                <w:kern w:val="0"/>
                <w:sz w:val="18"/>
                <w:szCs w:val="18"/>
              </w:rPr>
              <w:t>方服务</w:t>
            </w:r>
            <w:proofErr w:type="gramEnd"/>
          </w:p>
        </w:tc>
        <w:tc>
          <w:tcPr>
            <w:tcW w:w="3991" w:type="dxa"/>
            <w:tcMar>
              <w:top w:w="120" w:type="dxa"/>
              <w:left w:w="120" w:type="dxa"/>
              <w:bottom w:w="120" w:type="dxa"/>
              <w:right w:w="120" w:type="dxa"/>
            </w:tcMar>
          </w:tcPr>
          <w:p w14:paraId="343DFBDA" w14:textId="71BF8ECC" w:rsidR="00833B4D" w:rsidRPr="00D54B4B" w:rsidRDefault="00C61211">
            <w:pPr>
              <w:widowControl/>
              <w:spacing w:line="240" w:lineRule="atLeast"/>
              <w:ind w:firstLineChars="0" w:firstLine="0"/>
              <w:jc w:val="left"/>
              <w:rPr>
                <w:rFonts w:ascii="Times New Roman" w:cs="宋体"/>
                <w:kern w:val="0"/>
                <w:sz w:val="18"/>
                <w:szCs w:val="18"/>
              </w:rPr>
            </w:pPr>
            <w:r>
              <w:rPr>
                <w:rFonts w:ascii="Times New Roman" w:cs="宋体"/>
                <w:kern w:val="0"/>
                <w:sz w:val="18"/>
                <w:szCs w:val="18"/>
              </w:rPr>
              <w:t>现场运输、废渣、</w:t>
            </w:r>
            <w:proofErr w:type="gramStart"/>
            <w:r>
              <w:rPr>
                <w:rFonts w:ascii="Times New Roman" w:cs="宋体"/>
                <w:kern w:val="0"/>
                <w:sz w:val="18"/>
                <w:szCs w:val="18"/>
              </w:rPr>
              <w:t>废水</w:t>
            </w:r>
            <w:r>
              <w:rPr>
                <w:rFonts w:ascii="Times New Roman" w:cs="宋体" w:hint="eastAsia"/>
                <w:kern w:val="0"/>
                <w:sz w:val="18"/>
                <w:szCs w:val="18"/>
              </w:rPr>
              <w:t>委</w:t>
            </w:r>
            <w:proofErr w:type="gramEnd"/>
            <w:r w:rsidR="00601376">
              <w:rPr>
                <w:rFonts w:ascii="Times New Roman" w:cs="宋体" w:hint="eastAsia"/>
                <w:kern w:val="0"/>
                <w:sz w:val="18"/>
                <w:szCs w:val="18"/>
              </w:rPr>
              <w:t>外</w:t>
            </w:r>
            <w:r>
              <w:rPr>
                <w:rFonts w:ascii="Times New Roman" w:cs="宋体"/>
                <w:kern w:val="0"/>
                <w:sz w:val="18"/>
                <w:szCs w:val="18"/>
              </w:rPr>
              <w:t>处置等</w:t>
            </w:r>
          </w:p>
        </w:tc>
        <w:tc>
          <w:tcPr>
            <w:tcW w:w="1120" w:type="dxa"/>
            <w:vMerge/>
            <w:vAlign w:val="center"/>
          </w:tcPr>
          <w:p w14:paraId="48F3A31A"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3C261086" w14:textId="77777777">
        <w:trPr>
          <w:trHeight w:val="306"/>
          <w:jc w:val="center"/>
        </w:trPr>
        <w:tc>
          <w:tcPr>
            <w:tcW w:w="846" w:type="dxa"/>
            <w:vMerge/>
            <w:vAlign w:val="center"/>
          </w:tcPr>
          <w:p w14:paraId="2EA511A7"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restart"/>
            <w:tcMar>
              <w:top w:w="120" w:type="dxa"/>
              <w:left w:w="120" w:type="dxa"/>
              <w:bottom w:w="120" w:type="dxa"/>
              <w:right w:w="120" w:type="dxa"/>
            </w:tcMar>
            <w:vAlign w:val="center"/>
          </w:tcPr>
          <w:p w14:paraId="0DA2F9F4"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输出</w:t>
            </w:r>
          </w:p>
        </w:tc>
        <w:tc>
          <w:tcPr>
            <w:tcW w:w="1842" w:type="dxa"/>
            <w:tcMar>
              <w:top w:w="120" w:type="dxa"/>
              <w:left w:w="120" w:type="dxa"/>
              <w:bottom w:w="120" w:type="dxa"/>
              <w:right w:w="120" w:type="dxa"/>
            </w:tcMar>
          </w:tcPr>
          <w:p w14:paraId="405BC7A7"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主产品产量</w:t>
            </w:r>
          </w:p>
        </w:tc>
        <w:tc>
          <w:tcPr>
            <w:tcW w:w="3991" w:type="dxa"/>
            <w:tcMar>
              <w:top w:w="120" w:type="dxa"/>
              <w:left w:w="120" w:type="dxa"/>
              <w:bottom w:w="120" w:type="dxa"/>
              <w:right w:w="120" w:type="dxa"/>
            </w:tcMar>
          </w:tcPr>
          <w:p w14:paraId="1C072C7C" w14:textId="56E571DE"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稀土金属</w:t>
            </w:r>
          </w:p>
        </w:tc>
        <w:tc>
          <w:tcPr>
            <w:tcW w:w="1120" w:type="dxa"/>
            <w:vMerge/>
            <w:vAlign w:val="center"/>
          </w:tcPr>
          <w:p w14:paraId="5A424A37"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362C7C8E" w14:textId="77777777">
        <w:trPr>
          <w:trHeight w:val="327"/>
          <w:jc w:val="center"/>
        </w:trPr>
        <w:tc>
          <w:tcPr>
            <w:tcW w:w="846" w:type="dxa"/>
            <w:vMerge/>
            <w:vAlign w:val="center"/>
          </w:tcPr>
          <w:p w14:paraId="1B54B7C7" w14:textId="77777777" w:rsidR="00833B4D" w:rsidRDefault="00833B4D">
            <w:pPr>
              <w:widowControl/>
              <w:spacing w:line="240" w:lineRule="atLeast"/>
              <w:ind w:firstLineChars="0" w:firstLine="0"/>
              <w:jc w:val="left"/>
              <w:rPr>
                <w:rFonts w:ascii="Times New Roman"/>
                <w:kern w:val="0"/>
                <w:sz w:val="18"/>
                <w:szCs w:val="18"/>
              </w:rPr>
            </w:pPr>
          </w:p>
        </w:tc>
        <w:tc>
          <w:tcPr>
            <w:tcW w:w="709" w:type="dxa"/>
            <w:vMerge/>
            <w:vAlign w:val="center"/>
          </w:tcPr>
          <w:p w14:paraId="1C1B11A1" w14:textId="77777777" w:rsidR="00833B4D" w:rsidRDefault="00833B4D">
            <w:pPr>
              <w:widowControl/>
              <w:spacing w:line="240" w:lineRule="atLeast"/>
              <w:ind w:firstLineChars="0" w:firstLine="0"/>
              <w:jc w:val="left"/>
              <w:rPr>
                <w:rFonts w:ascii="Times New Roman"/>
                <w:kern w:val="0"/>
                <w:sz w:val="18"/>
                <w:szCs w:val="18"/>
              </w:rPr>
            </w:pPr>
          </w:p>
        </w:tc>
        <w:tc>
          <w:tcPr>
            <w:tcW w:w="1842" w:type="dxa"/>
            <w:tcMar>
              <w:top w:w="120" w:type="dxa"/>
              <w:left w:w="120" w:type="dxa"/>
              <w:bottom w:w="120" w:type="dxa"/>
              <w:right w:w="120" w:type="dxa"/>
            </w:tcMar>
          </w:tcPr>
          <w:p w14:paraId="55801A24"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废弃物产量</w:t>
            </w:r>
          </w:p>
        </w:tc>
        <w:tc>
          <w:tcPr>
            <w:tcW w:w="3991" w:type="dxa"/>
            <w:tcMar>
              <w:top w:w="120" w:type="dxa"/>
              <w:left w:w="120" w:type="dxa"/>
              <w:bottom w:w="120" w:type="dxa"/>
              <w:right w:w="120" w:type="dxa"/>
            </w:tcMar>
          </w:tcPr>
          <w:p w14:paraId="2E77A9F3" w14:textId="3B4E2D96"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废</w:t>
            </w:r>
            <w:r>
              <w:rPr>
                <w:rFonts w:ascii="Times New Roman" w:cs="宋体" w:hint="eastAsia"/>
                <w:kern w:val="0"/>
                <w:sz w:val="18"/>
                <w:szCs w:val="18"/>
              </w:rPr>
              <w:t>矿物</w:t>
            </w:r>
            <w:r>
              <w:rPr>
                <w:rFonts w:ascii="Times New Roman" w:cs="宋体"/>
                <w:kern w:val="0"/>
                <w:sz w:val="18"/>
                <w:szCs w:val="18"/>
              </w:rPr>
              <w:t>油、废</w:t>
            </w:r>
            <w:proofErr w:type="gramStart"/>
            <w:r>
              <w:rPr>
                <w:rFonts w:ascii="Times New Roman" w:hint="eastAsia"/>
                <w:sz w:val="18"/>
                <w:szCs w:val="18"/>
              </w:rPr>
              <w:t>钨材料</w:t>
            </w:r>
            <w:proofErr w:type="gramEnd"/>
            <w:r>
              <w:rPr>
                <w:rFonts w:ascii="Times New Roman" w:cs="宋体"/>
                <w:kern w:val="0"/>
                <w:sz w:val="18"/>
                <w:szCs w:val="18"/>
              </w:rPr>
              <w:t>等</w:t>
            </w:r>
          </w:p>
        </w:tc>
        <w:tc>
          <w:tcPr>
            <w:tcW w:w="1120" w:type="dxa"/>
            <w:vMerge/>
            <w:vAlign w:val="center"/>
          </w:tcPr>
          <w:p w14:paraId="3FBFA512"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418AD518" w14:textId="77777777">
        <w:trPr>
          <w:trHeight w:val="143"/>
          <w:jc w:val="center"/>
        </w:trPr>
        <w:tc>
          <w:tcPr>
            <w:tcW w:w="846" w:type="dxa"/>
            <w:vMerge/>
            <w:vAlign w:val="center"/>
          </w:tcPr>
          <w:p w14:paraId="63B32555" w14:textId="77777777" w:rsidR="00833B4D" w:rsidRDefault="00833B4D">
            <w:pPr>
              <w:widowControl/>
              <w:spacing w:line="240" w:lineRule="atLeast"/>
              <w:ind w:firstLineChars="0" w:firstLine="0"/>
              <w:jc w:val="left"/>
              <w:rPr>
                <w:rFonts w:ascii="Times New Roman"/>
                <w:kern w:val="0"/>
                <w:sz w:val="18"/>
                <w:szCs w:val="18"/>
              </w:rPr>
            </w:pPr>
          </w:p>
        </w:tc>
        <w:tc>
          <w:tcPr>
            <w:tcW w:w="709" w:type="dxa"/>
            <w:vMerge/>
            <w:vAlign w:val="center"/>
          </w:tcPr>
          <w:p w14:paraId="6AAC0E3C" w14:textId="77777777" w:rsidR="00833B4D" w:rsidRDefault="00833B4D">
            <w:pPr>
              <w:widowControl/>
              <w:spacing w:line="240" w:lineRule="atLeast"/>
              <w:ind w:firstLineChars="0" w:firstLine="0"/>
              <w:jc w:val="left"/>
              <w:rPr>
                <w:rFonts w:ascii="Times New Roman"/>
                <w:kern w:val="0"/>
                <w:sz w:val="18"/>
                <w:szCs w:val="18"/>
              </w:rPr>
            </w:pPr>
          </w:p>
        </w:tc>
        <w:tc>
          <w:tcPr>
            <w:tcW w:w="1842" w:type="dxa"/>
            <w:tcMar>
              <w:top w:w="120" w:type="dxa"/>
              <w:left w:w="120" w:type="dxa"/>
              <w:bottom w:w="120" w:type="dxa"/>
              <w:right w:w="120" w:type="dxa"/>
            </w:tcMar>
          </w:tcPr>
          <w:p w14:paraId="65AB0443"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温室气体排放量</w:t>
            </w:r>
          </w:p>
        </w:tc>
        <w:tc>
          <w:tcPr>
            <w:tcW w:w="3991" w:type="dxa"/>
            <w:tcMar>
              <w:top w:w="120" w:type="dxa"/>
              <w:left w:w="120" w:type="dxa"/>
              <w:bottom w:w="120" w:type="dxa"/>
              <w:right w:w="120" w:type="dxa"/>
            </w:tcMar>
          </w:tcPr>
          <w:p w14:paraId="6CCF70D4" w14:textId="4137A876" w:rsidR="00833B4D" w:rsidRDefault="00C61211">
            <w:pPr>
              <w:widowControl/>
              <w:spacing w:line="240" w:lineRule="atLeast"/>
              <w:ind w:firstLineChars="0" w:firstLine="0"/>
              <w:jc w:val="left"/>
              <w:rPr>
                <w:rFonts w:ascii="Times New Roman"/>
                <w:kern w:val="0"/>
                <w:sz w:val="18"/>
                <w:szCs w:val="18"/>
              </w:rPr>
            </w:pPr>
            <w:r>
              <w:rPr>
                <w:rFonts w:ascii="Times New Roman"/>
                <w:kern w:val="0"/>
                <w:sz w:val="18"/>
                <w:szCs w:val="18"/>
              </w:rPr>
              <w:t>CO</w:t>
            </w:r>
            <w:r>
              <w:rPr>
                <w:rFonts w:ascii="Times New Roman"/>
                <w:kern w:val="0"/>
                <w:sz w:val="18"/>
                <w:szCs w:val="18"/>
                <w:vertAlign w:val="subscript"/>
              </w:rPr>
              <w:t>2</w:t>
            </w:r>
            <w:r>
              <w:rPr>
                <w:rFonts w:ascii="Times New Roman" w:hint="eastAsia"/>
                <w:kern w:val="0"/>
                <w:sz w:val="18"/>
                <w:szCs w:val="18"/>
              </w:rPr>
              <w:t>等</w:t>
            </w:r>
          </w:p>
        </w:tc>
        <w:tc>
          <w:tcPr>
            <w:tcW w:w="1120" w:type="dxa"/>
            <w:vMerge/>
            <w:vAlign w:val="center"/>
          </w:tcPr>
          <w:p w14:paraId="6D2863D5"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3E655F35" w14:textId="77777777">
        <w:trPr>
          <w:trHeight w:val="882"/>
          <w:jc w:val="center"/>
        </w:trPr>
        <w:tc>
          <w:tcPr>
            <w:tcW w:w="846" w:type="dxa"/>
            <w:vMerge w:val="restart"/>
            <w:tcMar>
              <w:top w:w="120" w:type="dxa"/>
              <w:left w:w="120" w:type="dxa"/>
              <w:bottom w:w="120" w:type="dxa"/>
              <w:right w:w="120" w:type="dxa"/>
            </w:tcMar>
            <w:vAlign w:val="center"/>
          </w:tcPr>
          <w:p w14:paraId="061DD728"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背景数据</w:t>
            </w:r>
          </w:p>
        </w:tc>
        <w:tc>
          <w:tcPr>
            <w:tcW w:w="2551" w:type="dxa"/>
            <w:gridSpan w:val="2"/>
            <w:tcMar>
              <w:top w:w="120" w:type="dxa"/>
              <w:left w:w="120" w:type="dxa"/>
              <w:bottom w:w="120" w:type="dxa"/>
              <w:right w:w="120" w:type="dxa"/>
            </w:tcMar>
          </w:tcPr>
          <w:p w14:paraId="41D3E06A"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电力</w:t>
            </w:r>
            <w:r>
              <w:rPr>
                <w:rFonts w:ascii="Times New Roman"/>
                <w:kern w:val="0"/>
                <w:sz w:val="18"/>
                <w:szCs w:val="18"/>
              </w:rPr>
              <w:t>/</w:t>
            </w:r>
            <w:r>
              <w:rPr>
                <w:rFonts w:ascii="Times New Roman" w:cs="宋体"/>
                <w:kern w:val="0"/>
                <w:sz w:val="18"/>
                <w:szCs w:val="18"/>
              </w:rPr>
              <w:t>热力</w:t>
            </w:r>
          </w:p>
        </w:tc>
        <w:tc>
          <w:tcPr>
            <w:tcW w:w="3991" w:type="dxa"/>
            <w:tcMar>
              <w:top w:w="120" w:type="dxa"/>
              <w:left w:w="120" w:type="dxa"/>
              <w:bottom w:w="120" w:type="dxa"/>
              <w:right w:w="120" w:type="dxa"/>
            </w:tcMar>
          </w:tcPr>
          <w:p w14:paraId="785515E6" w14:textId="77777777" w:rsidR="00833B4D" w:rsidRDefault="00C61211">
            <w:pPr>
              <w:widowControl/>
              <w:spacing w:line="240" w:lineRule="atLeast"/>
              <w:ind w:firstLineChars="0" w:firstLine="0"/>
              <w:jc w:val="left"/>
              <w:rPr>
                <w:rFonts w:ascii="Times New Roman" w:cs="宋体"/>
                <w:kern w:val="0"/>
                <w:sz w:val="18"/>
                <w:szCs w:val="18"/>
              </w:rPr>
            </w:pPr>
            <w:r>
              <w:rPr>
                <w:rFonts w:ascii="Times New Roman"/>
                <w:kern w:val="0"/>
                <w:sz w:val="18"/>
                <w:szCs w:val="18"/>
              </w:rPr>
              <w:t>——</w:t>
            </w:r>
            <w:r>
              <w:rPr>
                <w:rFonts w:ascii="Times New Roman" w:cs="宋体"/>
                <w:kern w:val="0"/>
                <w:sz w:val="18"/>
                <w:szCs w:val="18"/>
              </w:rPr>
              <w:t>供应商提供的生命周期排放因子</w:t>
            </w:r>
            <w:r>
              <w:rPr>
                <w:rFonts w:ascii="Times New Roman" w:cs="宋体" w:hint="eastAsia"/>
                <w:kern w:val="0"/>
                <w:sz w:val="18"/>
                <w:szCs w:val="18"/>
              </w:rPr>
              <w:t>；</w:t>
            </w:r>
          </w:p>
          <w:p w14:paraId="73361F20" w14:textId="77777777" w:rsidR="00833B4D" w:rsidRDefault="00C61211">
            <w:pPr>
              <w:widowControl/>
              <w:spacing w:line="240" w:lineRule="atLeast"/>
              <w:ind w:firstLineChars="0" w:firstLine="0"/>
              <w:jc w:val="left"/>
              <w:rPr>
                <w:rFonts w:ascii="Times New Roman" w:cs="宋体"/>
                <w:kern w:val="0"/>
                <w:sz w:val="18"/>
                <w:szCs w:val="18"/>
              </w:rPr>
            </w:pPr>
            <w:bookmarkStart w:id="74" w:name="OLE_LINK4"/>
            <w:r>
              <w:rPr>
                <w:rFonts w:ascii="Times New Roman"/>
                <w:kern w:val="0"/>
                <w:sz w:val="18"/>
                <w:szCs w:val="18"/>
              </w:rPr>
              <w:t>——</w:t>
            </w:r>
            <w:r>
              <w:rPr>
                <w:rFonts w:hint="eastAsia"/>
                <w:kern w:val="0"/>
                <w:sz w:val="18"/>
                <w:szCs w:val="18"/>
              </w:rPr>
              <w:t>生态环境部公开或</w:t>
            </w:r>
            <w:r>
              <w:rPr>
                <w:rFonts w:hint="eastAsia"/>
                <w:sz w:val="18"/>
                <w:szCs w:val="18"/>
              </w:rPr>
              <w:t>公开发表的高质量学术文献</w:t>
            </w:r>
            <w:r>
              <w:rPr>
                <w:rFonts w:hint="eastAsia"/>
                <w:kern w:val="0"/>
                <w:sz w:val="18"/>
                <w:szCs w:val="18"/>
              </w:rPr>
              <w:t>的排放因子；</w:t>
            </w:r>
          </w:p>
          <w:bookmarkEnd w:id="74"/>
          <w:p w14:paraId="7E54F127" w14:textId="2645F7AB" w:rsidR="00833B4D" w:rsidRDefault="00833B4D">
            <w:pPr>
              <w:widowControl/>
              <w:spacing w:line="240" w:lineRule="atLeast"/>
              <w:ind w:firstLineChars="0" w:firstLine="0"/>
              <w:jc w:val="left"/>
              <w:rPr>
                <w:rFonts w:ascii="Times New Roman"/>
                <w:color w:val="FF0000"/>
                <w:kern w:val="0"/>
                <w:sz w:val="18"/>
                <w:szCs w:val="18"/>
              </w:rPr>
            </w:pPr>
          </w:p>
        </w:tc>
        <w:tc>
          <w:tcPr>
            <w:tcW w:w="1120" w:type="dxa"/>
            <w:vMerge w:val="restart"/>
            <w:tcMar>
              <w:top w:w="120" w:type="dxa"/>
              <w:left w:w="120" w:type="dxa"/>
              <w:bottom w:w="120" w:type="dxa"/>
              <w:right w:w="120" w:type="dxa"/>
            </w:tcMar>
            <w:vAlign w:val="center"/>
          </w:tcPr>
          <w:p w14:paraId="1BB45FFA" w14:textId="77777777" w:rsidR="00833B4D" w:rsidRDefault="00C61211">
            <w:pPr>
              <w:widowControl/>
              <w:spacing w:line="240" w:lineRule="atLeast"/>
              <w:ind w:firstLineChars="0" w:firstLine="0"/>
              <w:jc w:val="center"/>
              <w:rPr>
                <w:rFonts w:ascii="Times New Roman" w:eastAsia="Times New Roman"/>
                <w:kern w:val="0"/>
                <w:sz w:val="18"/>
                <w:szCs w:val="18"/>
              </w:rPr>
            </w:pPr>
            <w:r>
              <w:rPr>
                <w:rFonts w:ascii="Times New Roman" w:cs="宋体"/>
                <w:kern w:val="0"/>
                <w:sz w:val="18"/>
                <w:szCs w:val="18"/>
              </w:rPr>
              <w:t>次级数据（宜</w:t>
            </w:r>
            <w:r>
              <w:rPr>
                <w:rFonts w:ascii="Times New Roman" w:cs="宋体" w:hint="eastAsia"/>
                <w:kern w:val="0"/>
                <w:sz w:val="18"/>
                <w:szCs w:val="18"/>
              </w:rPr>
              <w:t>优先</w:t>
            </w:r>
            <w:r>
              <w:rPr>
                <w:rFonts w:ascii="Times New Roman" w:cs="宋体"/>
                <w:kern w:val="0"/>
                <w:sz w:val="18"/>
                <w:szCs w:val="18"/>
              </w:rPr>
              <w:t>考虑初级数据）</w:t>
            </w:r>
          </w:p>
          <w:p w14:paraId="71D2C891" w14:textId="77777777" w:rsidR="00833B4D" w:rsidRDefault="00833B4D">
            <w:pPr>
              <w:widowControl/>
              <w:spacing w:line="240" w:lineRule="atLeast"/>
              <w:ind w:firstLineChars="0" w:firstLine="0"/>
              <w:jc w:val="center"/>
              <w:rPr>
                <w:rFonts w:ascii="Times New Roman" w:eastAsia="Times New Roman"/>
                <w:kern w:val="0"/>
                <w:sz w:val="18"/>
                <w:szCs w:val="18"/>
              </w:rPr>
            </w:pPr>
          </w:p>
        </w:tc>
      </w:tr>
      <w:tr w:rsidR="00833B4D" w14:paraId="50C93E77" w14:textId="77777777">
        <w:trPr>
          <w:trHeight w:val="585"/>
          <w:jc w:val="center"/>
        </w:trPr>
        <w:tc>
          <w:tcPr>
            <w:tcW w:w="846" w:type="dxa"/>
            <w:vMerge/>
            <w:vAlign w:val="center"/>
          </w:tcPr>
          <w:p w14:paraId="520249E5" w14:textId="77777777" w:rsidR="00833B4D" w:rsidRDefault="00833B4D">
            <w:pPr>
              <w:widowControl/>
              <w:spacing w:line="240" w:lineRule="atLeast"/>
              <w:ind w:firstLineChars="0" w:firstLine="0"/>
              <w:jc w:val="left"/>
              <w:rPr>
                <w:rFonts w:ascii="Times New Roman"/>
                <w:kern w:val="0"/>
                <w:sz w:val="18"/>
                <w:szCs w:val="18"/>
              </w:rPr>
            </w:pPr>
          </w:p>
        </w:tc>
        <w:tc>
          <w:tcPr>
            <w:tcW w:w="2551" w:type="dxa"/>
            <w:gridSpan w:val="2"/>
            <w:tcMar>
              <w:top w:w="120" w:type="dxa"/>
              <w:left w:w="120" w:type="dxa"/>
              <w:bottom w:w="120" w:type="dxa"/>
              <w:right w:w="120" w:type="dxa"/>
            </w:tcMar>
          </w:tcPr>
          <w:p w14:paraId="3CD9C7A2"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外购原辅材料和服务</w:t>
            </w:r>
          </w:p>
        </w:tc>
        <w:tc>
          <w:tcPr>
            <w:tcW w:w="3991" w:type="dxa"/>
            <w:tcMar>
              <w:top w:w="120" w:type="dxa"/>
              <w:left w:w="120" w:type="dxa"/>
              <w:bottom w:w="120" w:type="dxa"/>
              <w:right w:w="120" w:type="dxa"/>
            </w:tcMar>
          </w:tcPr>
          <w:p w14:paraId="09CC6BD8" w14:textId="77777777" w:rsidR="00833B4D" w:rsidRDefault="00C61211">
            <w:pPr>
              <w:widowControl/>
              <w:spacing w:line="240" w:lineRule="atLeast"/>
              <w:ind w:firstLineChars="0" w:firstLine="0"/>
              <w:jc w:val="left"/>
              <w:rPr>
                <w:rFonts w:ascii="Times New Roman" w:cs="宋体"/>
                <w:kern w:val="0"/>
                <w:sz w:val="18"/>
                <w:szCs w:val="18"/>
              </w:rPr>
            </w:pPr>
            <w:r>
              <w:rPr>
                <w:rFonts w:ascii="Times New Roman"/>
                <w:kern w:val="0"/>
                <w:sz w:val="18"/>
                <w:szCs w:val="18"/>
              </w:rPr>
              <w:t>——</w:t>
            </w:r>
            <w:r>
              <w:rPr>
                <w:rFonts w:ascii="Times New Roman" w:cs="宋体" w:hint="eastAsia"/>
                <w:kern w:val="0"/>
                <w:sz w:val="18"/>
                <w:szCs w:val="18"/>
              </w:rPr>
              <w:t>供应商</w:t>
            </w:r>
            <w:r>
              <w:rPr>
                <w:rFonts w:ascii="Times New Roman" w:cs="宋体" w:hint="eastAsia"/>
                <w:kern w:val="0"/>
                <w:sz w:val="18"/>
                <w:szCs w:val="18"/>
              </w:rPr>
              <w:t>/</w:t>
            </w:r>
            <w:r>
              <w:rPr>
                <w:rFonts w:ascii="Times New Roman" w:cs="宋体" w:hint="eastAsia"/>
                <w:kern w:val="0"/>
                <w:sz w:val="18"/>
                <w:szCs w:val="18"/>
              </w:rPr>
              <w:t>服务商提供的排放因子；</w:t>
            </w:r>
          </w:p>
          <w:p w14:paraId="0251F6B8" w14:textId="77777777" w:rsidR="00833B4D" w:rsidRDefault="00C61211">
            <w:pPr>
              <w:widowControl/>
              <w:spacing w:line="240" w:lineRule="atLeast"/>
              <w:ind w:firstLineChars="0" w:firstLine="0"/>
              <w:jc w:val="left"/>
              <w:rPr>
                <w:rFonts w:ascii="Times New Roman"/>
                <w:kern w:val="0"/>
                <w:sz w:val="18"/>
                <w:szCs w:val="18"/>
              </w:rPr>
            </w:pPr>
            <w:r>
              <w:rPr>
                <w:rFonts w:ascii="Times New Roman"/>
                <w:kern w:val="0"/>
                <w:sz w:val="18"/>
                <w:szCs w:val="18"/>
              </w:rPr>
              <w:t>——</w:t>
            </w:r>
            <w:r>
              <w:rPr>
                <w:rFonts w:ascii="Times New Roman" w:hint="eastAsia"/>
                <w:kern w:val="0"/>
                <w:sz w:val="18"/>
                <w:szCs w:val="18"/>
              </w:rPr>
              <w:t>公开或商业数据库中的排放因子</w:t>
            </w:r>
          </w:p>
        </w:tc>
        <w:tc>
          <w:tcPr>
            <w:tcW w:w="1120" w:type="dxa"/>
            <w:vMerge/>
            <w:vAlign w:val="center"/>
          </w:tcPr>
          <w:p w14:paraId="1D729BA1"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3F97B747" w14:textId="77777777">
        <w:trPr>
          <w:trHeight w:val="585"/>
          <w:jc w:val="center"/>
        </w:trPr>
        <w:tc>
          <w:tcPr>
            <w:tcW w:w="846" w:type="dxa"/>
            <w:vMerge/>
            <w:vAlign w:val="center"/>
          </w:tcPr>
          <w:p w14:paraId="536E36F1" w14:textId="77777777" w:rsidR="00833B4D" w:rsidRDefault="00833B4D">
            <w:pPr>
              <w:widowControl/>
              <w:spacing w:line="240" w:lineRule="atLeast"/>
              <w:ind w:firstLineChars="0" w:firstLine="0"/>
              <w:jc w:val="left"/>
              <w:rPr>
                <w:rFonts w:ascii="Times New Roman"/>
                <w:kern w:val="0"/>
                <w:sz w:val="18"/>
                <w:szCs w:val="18"/>
              </w:rPr>
            </w:pPr>
          </w:p>
        </w:tc>
        <w:tc>
          <w:tcPr>
            <w:tcW w:w="2551" w:type="dxa"/>
            <w:gridSpan w:val="2"/>
            <w:tcMar>
              <w:top w:w="120" w:type="dxa"/>
              <w:left w:w="120" w:type="dxa"/>
              <w:bottom w:w="120" w:type="dxa"/>
              <w:right w:w="120" w:type="dxa"/>
            </w:tcMar>
          </w:tcPr>
          <w:p w14:paraId="463EA1FA"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运输分销</w:t>
            </w:r>
          </w:p>
        </w:tc>
        <w:tc>
          <w:tcPr>
            <w:tcW w:w="3991" w:type="dxa"/>
            <w:tcMar>
              <w:top w:w="120" w:type="dxa"/>
              <w:left w:w="120" w:type="dxa"/>
              <w:bottom w:w="120" w:type="dxa"/>
              <w:right w:w="120" w:type="dxa"/>
            </w:tcMar>
          </w:tcPr>
          <w:p w14:paraId="6BD8D945" w14:textId="77777777" w:rsidR="00833B4D" w:rsidRDefault="00C61211">
            <w:pPr>
              <w:widowControl/>
              <w:spacing w:line="240" w:lineRule="atLeast"/>
              <w:ind w:firstLineChars="0" w:firstLine="0"/>
              <w:jc w:val="left"/>
              <w:rPr>
                <w:rFonts w:ascii="Times New Roman"/>
                <w:kern w:val="0"/>
                <w:sz w:val="18"/>
                <w:szCs w:val="18"/>
              </w:rPr>
            </w:pPr>
            <w:r>
              <w:rPr>
                <w:rFonts w:ascii="Times New Roman"/>
                <w:kern w:val="0"/>
                <w:sz w:val="18"/>
                <w:szCs w:val="18"/>
              </w:rPr>
              <w:t>——</w:t>
            </w:r>
            <w:r>
              <w:rPr>
                <w:rFonts w:ascii="Times New Roman" w:cs="宋体"/>
                <w:kern w:val="0"/>
                <w:sz w:val="18"/>
                <w:szCs w:val="18"/>
              </w:rPr>
              <w:t>供应商</w:t>
            </w:r>
            <w:r>
              <w:rPr>
                <w:rFonts w:ascii="Times New Roman"/>
                <w:kern w:val="0"/>
                <w:sz w:val="18"/>
                <w:szCs w:val="18"/>
              </w:rPr>
              <w:t>/</w:t>
            </w:r>
            <w:r>
              <w:rPr>
                <w:rFonts w:ascii="Times New Roman" w:cs="宋体"/>
                <w:kern w:val="0"/>
                <w:sz w:val="18"/>
                <w:szCs w:val="18"/>
              </w:rPr>
              <w:t>服务商提供的排放因子</w:t>
            </w:r>
            <w:r>
              <w:rPr>
                <w:rFonts w:ascii="Times New Roman" w:cs="宋体" w:hint="eastAsia"/>
                <w:kern w:val="0"/>
                <w:sz w:val="18"/>
                <w:szCs w:val="18"/>
              </w:rPr>
              <w:t>；</w:t>
            </w:r>
          </w:p>
          <w:p w14:paraId="79142A05" w14:textId="77777777" w:rsidR="00833B4D" w:rsidRDefault="00C61211">
            <w:pPr>
              <w:widowControl/>
              <w:spacing w:line="240" w:lineRule="atLeast"/>
              <w:ind w:firstLineChars="0" w:firstLine="0"/>
              <w:jc w:val="left"/>
              <w:rPr>
                <w:rFonts w:ascii="Times New Roman"/>
                <w:kern w:val="0"/>
                <w:sz w:val="18"/>
                <w:szCs w:val="18"/>
              </w:rPr>
            </w:pPr>
            <w:r>
              <w:rPr>
                <w:rFonts w:ascii="Times New Roman"/>
                <w:kern w:val="0"/>
                <w:sz w:val="18"/>
                <w:szCs w:val="18"/>
              </w:rPr>
              <w:t>——</w:t>
            </w:r>
            <w:r>
              <w:rPr>
                <w:rFonts w:ascii="Times New Roman" w:cs="宋体"/>
                <w:kern w:val="0"/>
                <w:sz w:val="18"/>
                <w:szCs w:val="18"/>
              </w:rPr>
              <w:t>运输方式、运输工具规格型号等</w:t>
            </w:r>
          </w:p>
        </w:tc>
        <w:tc>
          <w:tcPr>
            <w:tcW w:w="1120" w:type="dxa"/>
            <w:vMerge/>
            <w:vAlign w:val="center"/>
          </w:tcPr>
          <w:p w14:paraId="159CE8B2" w14:textId="77777777" w:rsidR="00833B4D" w:rsidRDefault="00833B4D">
            <w:pPr>
              <w:widowControl/>
              <w:spacing w:line="240" w:lineRule="atLeast"/>
              <w:ind w:firstLineChars="0" w:firstLine="0"/>
              <w:jc w:val="left"/>
              <w:rPr>
                <w:rFonts w:ascii="Times New Roman" w:eastAsia="Times New Roman"/>
                <w:kern w:val="0"/>
                <w:sz w:val="18"/>
                <w:szCs w:val="18"/>
              </w:rPr>
            </w:pPr>
          </w:p>
        </w:tc>
      </w:tr>
    </w:tbl>
    <w:p w14:paraId="3A5EE4A0" w14:textId="653B1BB5" w:rsidR="00833B4D" w:rsidRDefault="00C61211">
      <w:pPr>
        <w:widowControl/>
        <w:spacing w:beforeLines="50" w:before="156" w:afterLines="50" w:after="156" w:line="240" w:lineRule="auto"/>
        <w:ind w:firstLineChars="0" w:firstLine="0"/>
        <w:jc w:val="center"/>
        <w:rPr>
          <w:rFonts w:ascii="Times New Roman" w:eastAsia="黑体" w:cs="宋体"/>
          <w:kern w:val="0"/>
          <w:szCs w:val="24"/>
        </w:rPr>
      </w:pPr>
      <w:r>
        <w:rPr>
          <w:rFonts w:ascii="Times New Roman" w:eastAsia="黑体" w:cs="宋体" w:hint="eastAsia"/>
          <w:kern w:val="0"/>
          <w:szCs w:val="24"/>
        </w:rPr>
        <w:t>表</w:t>
      </w:r>
      <w:r w:rsidR="00560299">
        <w:rPr>
          <w:rFonts w:ascii="Times New Roman" w:eastAsia="黑体" w:cs="宋体"/>
          <w:kern w:val="0"/>
          <w:szCs w:val="24"/>
        </w:rPr>
        <w:t>6</w:t>
      </w:r>
      <w:proofErr w:type="gramStart"/>
      <w:r>
        <w:rPr>
          <w:rFonts w:ascii="Times New Roman" w:eastAsia="黑体" w:cs="宋体" w:hint="eastAsia"/>
          <w:kern w:val="0"/>
          <w:szCs w:val="24"/>
        </w:rPr>
        <w:t>镧</w:t>
      </w:r>
      <w:proofErr w:type="gramEnd"/>
      <w:r>
        <w:rPr>
          <w:rFonts w:ascii="Times New Roman" w:eastAsia="黑体" w:cs="宋体" w:hint="eastAsia"/>
          <w:kern w:val="0"/>
          <w:szCs w:val="24"/>
        </w:rPr>
        <w:t>热还原主要数据描述示</w:t>
      </w:r>
      <w:r>
        <w:rPr>
          <w:rFonts w:ascii="Times New Roman" w:eastAsia="黑体" w:cs="宋体"/>
          <w:kern w:val="0"/>
          <w:szCs w:val="24"/>
        </w:rPr>
        <w:t>例</w:t>
      </w:r>
    </w:p>
    <w:tbl>
      <w:tblPr>
        <w:tblW w:w="8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6"/>
        <w:gridCol w:w="709"/>
        <w:gridCol w:w="1842"/>
        <w:gridCol w:w="3992"/>
        <w:gridCol w:w="1120"/>
      </w:tblGrid>
      <w:tr w:rsidR="00833B4D" w14:paraId="2965D983" w14:textId="77777777">
        <w:trPr>
          <w:trHeight w:val="269"/>
          <w:jc w:val="center"/>
        </w:trPr>
        <w:tc>
          <w:tcPr>
            <w:tcW w:w="3397" w:type="dxa"/>
            <w:gridSpan w:val="3"/>
            <w:tcMar>
              <w:top w:w="120" w:type="dxa"/>
              <w:left w:w="120" w:type="dxa"/>
              <w:bottom w:w="120" w:type="dxa"/>
              <w:right w:w="120" w:type="dxa"/>
            </w:tcMar>
            <w:vAlign w:val="center"/>
          </w:tcPr>
          <w:p w14:paraId="6575B30D"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hint="eastAsia"/>
                <w:kern w:val="0"/>
                <w:sz w:val="18"/>
                <w:szCs w:val="18"/>
              </w:rPr>
              <w:t>类</w:t>
            </w:r>
            <w:r>
              <w:rPr>
                <w:rFonts w:ascii="Times New Roman" w:cs="宋体"/>
                <w:kern w:val="0"/>
                <w:sz w:val="18"/>
                <w:szCs w:val="18"/>
              </w:rPr>
              <w:t>别</w:t>
            </w:r>
          </w:p>
        </w:tc>
        <w:tc>
          <w:tcPr>
            <w:tcW w:w="3992" w:type="dxa"/>
            <w:tcMar>
              <w:top w:w="120" w:type="dxa"/>
              <w:left w:w="120" w:type="dxa"/>
              <w:bottom w:w="120" w:type="dxa"/>
              <w:right w:w="120" w:type="dxa"/>
            </w:tcMar>
            <w:vAlign w:val="center"/>
          </w:tcPr>
          <w:p w14:paraId="6F62ED42"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主要物料清单</w:t>
            </w:r>
          </w:p>
        </w:tc>
        <w:tc>
          <w:tcPr>
            <w:tcW w:w="1120" w:type="dxa"/>
            <w:tcMar>
              <w:top w:w="120" w:type="dxa"/>
              <w:left w:w="120" w:type="dxa"/>
              <w:bottom w:w="120" w:type="dxa"/>
              <w:right w:w="120" w:type="dxa"/>
            </w:tcMar>
            <w:vAlign w:val="center"/>
          </w:tcPr>
          <w:p w14:paraId="413500A0" w14:textId="77777777" w:rsidR="00833B4D" w:rsidRDefault="00C61211">
            <w:pPr>
              <w:widowControl/>
              <w:spacing w:line="240" w:lineRule="atLeast"/>
              <w:ind w:firstLineChars="0" w:firstLine="0"/>
              <w:jc w:val="center"/>
              <w:rPr>
                <w:rFonts w:ascii="Times New Roman" w:eastAsia="Times New Roman"/>
                <w:kern w:val="0"/>
                <w:sz w:val="18"/>
                <w:szCs w:val="18"/>
              </w:rPr>
            </w:pPr>
            <w:r>
              <w:rPr>
                <w:rFonts w:ascii="Times New Roman" w:cs="宋体"/>
                <w:kern w:val="0"/>
                <w:sz w:val="18"/>
                <w:szCs w:val="18"/>
              </w:rPr>
              <w:t>备注</w:t>
            </w:r>
          </w:p>
        </w:tc>
      </w:tr>
      <w:tr w:rsidR="00833B4D" w14:paraId="7839A1E5" w14:textId="77777777">
        <w:trPr>
          <w:trHeight w:val="277"/>
          <w:jc w:val="center"/>
        </w:trPr>
        <w:tc>
          <w:tcPr>
            <w:tcW w:w="846" w:type="dxa"/>
            <w:vMerge w:val="restart"/>
            <w:tcMar>
              <w:top w:w="120" w:type="dxa"/>
              <w:left w:w="120" w:type="dxa"/>
              <w:bottom w:w="120" w:type="dxa"/>
              <w:right w:w="120" w:type="dxa"/>
            </w:tcMar>
            <w:vAlign w:val="center"/>
          </w:tcPr>
          <w:p w14:paraId="435632D5"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现场数据</w:t>
            </w:r>
          </w:p>
          <w:p w14:paraId="5CE8F0B7"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restart"/>
            <w:tcMar>
              <w:top w:w="120" w:type="dxa"/>
              <w:left w:w="120" w:type="dxa"/>
              <w:bottom w:w="120" w:type="dxa"/>
              <w:right w:w="120" w:type="dxa"/>
            </w:tcMar>
            <w:vAlign w:val="center"/>
          </w:tcPr>
          <w:p w14:paraId="6F67866D" w14:textId="77777777" w:rsidR="00833B4D" w:rsidRDefault="00C61211">
            <w:pPr>
              <w:widowControl/>
              <w:spacing w:line="240" w:lineRule="atLeast"/>
              <w:ind w:firstLineChars="0" w:firstLine="0"/>
              <w:jc w:val="center"/>
              <w:rPr>
                <w:rFonts w:ascii="Times New Roman"/>
                <w:kern w:val="0"/>
                <w:sz w:val="18"/>
                <w:szCs w:val="18"/>
              </w:rPr>
            </w:pPr>
            <w:r>
              <w:rPr>
                <w:rFonts w:ascii="Times New Roman" w:cs="宋体"/>
                <w:kern w:val="0"/>
                <w:sz w:val="18"/>
                <w:szCs w:val="18"/>
              </w:rPr>
              <w:t>输入</w:t>
            </w:r>
          </w:p>
          <w:p w14:paraId="719CFDA7"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2EBBEBD3"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原料消耗量</w:t>
            </w:r>
          </w:p>
        </w:tc>
        <w:tc>
          <w:tcPr>
            <w:tcW w:w="3992" w:type="dxa"/>
            <w:tcMar>
              <w:top w:w="120" w:type="dxa"/>
              <w:left w:w="120" w:type="dxa"/>
              <w:bottom w:w="120" w:type="dxa"/>
              <w:right w:w="120" w:type="dxa"/>
            </w:tcMar>
          </w:tcPr>
          <w:p w14:paraId="7A52D6BD"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hint="eastAsia"/>
                <w:kern w:val="0"/>
                <w:sz w:val="18"/>
                <w:szCs w:val="18"/>
              </w:rPr>
              <w:t>稀土氧化物</w:t>
            </w:r>
          </w:p>
        </w:tc>
        <w:tc>
          <w:tcPr>
            <w:tcW w:w="1120" w:type="dxa"/>
            <w:vMerge w:val="restart"/>
            <w:tcMar>
              <w:top w:w="120" w:type="dxa"/>
              <w:left w:w="120" w:type="dxa"/>
              <w:bottom w:w="120" w:type="dxa"/>
              <w:right w:w="120" w:type="dxa"/>
            </w:tcMar>
            <w:vAlign w:val="center"/>
          </w:tcPr>
          <w:p w14:paraId="57050FBD" w14:textId="77777777" w:rsidR="00833B4D" w:rsidRDefault="00C61211">
            <w:pPr>
              <w:widowControl/>
              <w:spacing w:line="240" w:lineRule="atLeast"/>
              <w:ind w:firstLineChars="0" w:firstLine="0"/>
              <w:jc w:val="center"/>
              <w:rPr>
                <w:rFonts w:ascii="Times New Roman" w:eastAsia="Times New Roman"/>
                <w:kern w:val="0"/>
                <w:sz w:val="18"/>
                <w:szCs w:val="18"/>
              </w:rPr>
            </w:pPr>
            <w:r>
              <w:rPr>
                <w:rFonts w:ascii="Times New Roman" w:cs="宋体"/>
                <w:kern w:val="0"/>
                <w:sz w:val="18"/>
                <w:szCs w:val="18"/>
              </w:rPr>
              <w:t>初级数据</w:t>
            </w:r>
          </w:p>
        </w:tc>
      </w:tr>
      <w:tr w:rsidR="00833B4D" w14:paraId="08654F6E" w14:textId="77777777">
        <w:trPr>
          <w:trHeight w:val="413"/>
          <w:jc w:val="center"/>
        </w:trPr>
        <w:tc>
          <w:tcPr>
            <w:tcW w:w="846" w:type="dxa"/>
            <w:vMerge/>
            <w:vAlign w:val="center"/>
          </w:tcPr>
          <w:p w14:paraId="5604BF08"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0F218507"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13F91F55"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燃料消耗量</w:t>
            </w:r>
          </w:p>
        </w:tc>
        <w:tc>
          <w:tcPr>
            <w:tcW w:w="3992" w:type="dxa"/>
            <w:tcMar>
              <w:top w:w="120" w:type="dxa"/>
              <w:left w:w="120" w:type="dxa"/>
              <w:bottom w:w="120" w:type="dxa"/>
              <w:right w:w="120" w:type="dxa"/>
            </w:tcMar>
          </w:tcPr>
          <w:p w14:paraId="5733C5C9"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hint="eastAsia"/>
                <w:kern w:val="0"/>
                <w:sz w:val="18"/>
                <w:szCs w:val="18"/>
              </w:rPr>
              <w:t>轻质柴油、煤炭、天然气、重油等</w:t>
            </w:r>
          </w:p>
        </w:tc>
        <w:tc>
          <w:tcPr>
            <w:tcW w:w="1120" w:type="dxa"/>
            <w:vMerge/>
            <w:vAlign w:val="center"/>
          </w:tcPr>
          <w:p w14:paraId="78379BEA"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76316DD3" w14:textId="77777777">
        <w:trPr>
          <w:trHeight w:val="323"/>
          <w:jc w:val="center"/>
        </w:trPr>
        <w:tc>
          <w:tcPr>
            <w:tcW w:w="846" w:type="dxa"/>
            <w:vMerge/>
            <w:vAlign w:val="center"/>
          </w:tcPr>
          <w:p w14:paraId="31A4E656"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1E252DA3"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13548921"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电力</w:t>
            </w:r>
            <w:r>
              <w:rPr>
                <w:rFonts w:ascii="Times New Roman"/>
                <w:kern w:val="0"/>
                <w:sz w:val="18"/>
                <w:szCs w:val="18"/>
              </w:rPr>
              <w:t>/</w:t>
            </w:r>
            <w:r>
              <w:rPr>
                <w:rFonts w:ascii="Times New Roman" w:cs="宋体"/>
                <w:kern w:val="0"/>
                <w:sz w:val="18"/>
                <w:szCs w:val="18"/>
              </w:rPr>
              <w:t>热力消耗量</w:t>
            </w:r>
          </w:p>
        </w:tc>
        <w:tc>
          <w:tcPr>
            <w:tcW w:w="3992" w:type="dxa"/>
            <w:tcMar>
              <w:top w:w="120" w:type="dxa"/>
              <w:left w:w="120" w:type="dxa"/>
              <w:bottom w:w="120" w:type="dxa"/>
              <w:right w:w="120" w:type="dxa"/>
            </w:tcMar>
          </w:tcPr>
          <w:p w14:paraId="2D1D7255" w14:textId="2C1FC046"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电力、热力</w:t>
            </w:r>
          </w:p>
        </w:tc>
        <w:tc>
          <w:tcPr>
            <w:tcW w:w="1120" w:type="dxa"/>
            <w:vMerge/>
            <w:vAlign w:val="center"/>
          </w:tcPr>
          <w:p w14:paraId="5DB7FB52"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107944E9" w14:textId="77777777">
        <w:trPr>
          <w:trHeight w:val="165"/>
          <w:jc w:val="center"/>
        </w:trPr>
        <w:tc>
          <w:tcPr>
            <w:tcW w:w="846" w:type="dxa"/>
            <w:vMerge/>
            <w:vAlign w:val="center"/>
          </w:tcPr>
          <w:p w14:paraId="614F2D37"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358670AC"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019D3A39"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其他工质消耗量</w:t>
            </w:r>
          </w:p>
        </w:tc>
        <w:tc>
          <w:tcPr>
            <w:tcW w:w="3992" w:type="dxa"/>
            <w:tcMar>
              <w:top w:w="120" w:type="dxa"/>
              <w:left w:w="120" w:type="dxa"/>
              <w:bottom w:w="120" w:type="dxa"/>
              <w:right w:w="120" w:type="dxa"/>
            </w:tcMar>
          </w:tcPr>
          <w:p w14:paraId="07CF57FB"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水</w:t>
            </w:r>
            <w:r>
              <w:rPr>
                <w:rFonts w:ascii="Times New Roman" w:cs="宋体" w:hint="eastAsia"/>
                <w:kern w:val="0"/>
                <w:sz w:val="18"/>
                <w:szCs w:val="18"/>
              </w:rPr>
              <w:t>等</w:t>
            </w:r>
          </w:p>
        </w:tc>
        <w:tc>
          <w:tcPr>
            <w:tcW w:w="1120" w:type="dxa"/>
            <w:vMerge/>
            <w:vAlign w:val="center"/>
          </w:tcPr>
          <w:p w14:paraId="386EDF4C"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2B4C8E1F" w14:textId="77777777" w:rsidTr="001A4670">
        <w:trPr>
          <w:trHeight w:val="553"/>
          <w:jc w:val="center"/>
        </w:trPr>
        <w:tc>
          <w:tcPr>
            <w:tcW w:w="846" w:type="dxa"/>
            <w:vMerge/>
            <w:vAlign w:val="center"/>
          </w:tcPr>
          <w:p w14:paraId="175555CB" w14:textId="77777777" w:rsidR="00833B4D"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3FC91A99" w14:textId="77777777" w:rsidR="00833B4D"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210E2EDC" w14:textId="77777777" w:rsidR="00833B4D" w:rsidRDefault="00C61211">
            <w:pPr>
              <w:widowControl/>
              <w:spacing w:line="240" w:lineRule="atLeast"/>
              <w:ind w:firstLineChars="0" w:firstLine="0"/>
              <w:jc w:val="left"/>
              <w:rPr>
                <w:rFonts w:ascii="Times New Roman"/>
                <w:kern w:val="0"/>
                <w:sz w:val="18"/>
                <w:szCs w:val="18"/>
              </w:rPr>
            </w:pPr>
            <w:r>
              <w:rPr>
                <w:rFonts w:ascii="Times New Roman" w:cs="宋体"/>
                <w:kern w:val="0"/>
                <w:sz w:val="18"/>
                <w:szCs w:val="18"/>
              </w:rPr>
              <w:t>辅料消耗量</w:t>
            </w:r>
          </w:p>
        </w:tc>
        <w:tc>
          <w:tcPr>
            <w:tcW w:w="3992" w:type="dxa"/>
            <w:tcMar>
              <w:top w:w="120" w:type="dxa"/>
              <w:left w:w="120" w:type="dxa"/>
              <w:bottom w:w="120" w:type="dxa"/>
              <w:right w:w="120" w:type="dxa"/>
            </w:tcMar>
          </w:tcPr>
          <w:p w14:paraId="38286824" w14:textId="2CD90CF5" w:rsidR="00833B4D" w:rsidRDefault="00C61211">
            <w:pPr>
              <w:widowControl/>
              <w:spacing w:line="240" w:lineRule="atLeast"/>
              <w:ind w:firstLineChars="0" w:firstLine="0"/>
              <w:jc w:val="left"/>
              <w:rPr>
                <w:rFonts w:ascii="Times New Roman" w:cs="宋体"/>
                <w:kern w:val="0"/>
                <w:sz w:val="18"/>
                <w:szCs w:val="18"/>
              </w:rPr>
            </w:pPr>
            <w:r>
              <w:rPr>
                <w:rFonts w:ascii="Times New Roman" w:hint="eastAsia"/>
                <w:sz w:val="18"/>
                <w:szCs w:val="18"/>
              </w:rPr>
              <w:t>金属</w:t>
            </w:r>
            <w:proofErr w:type="gramStart"/>
            <w:r>
              <w:rPr>
                <w:rFonts w:ascii="Times New Roman" w:hint="eastAsia"/>
                <w:sz w:val="18"/>
                <w:szCs w:val="18"/>
              </w:rPr>
              <w:t>镧</w:t>
            </w:r>
            <w:proofErr w:type="gramEnd"/>
            <w:r>
              <w:rPr>
                <w:rFonts w:ascii="Times New Roman" w:hint="eastAsia"/>
                <w:sz w:val="18"/>
                <w:szCs w:val="18"/>
              </w:rPr>
              <w:t>、铌坩埚、真空泵油、石墨发热体、石墨保温层、</w:t>
            </w:r>
            <w:r>
              <w:rPr>
                <w:rFonts w:ascii="Times New Roman" w:cs="宋体"/>
                <w:kern w:val="0"/>
                <w:sz w:val="18"/>
                <w:szCs w:val="18"/>
              </w:rPr>
              <w:t>耐火材料、润滑油等</w:t>
            </w:r>
          </w:p>
        </w:tc>
        <w:tc>
          <w:tcPr>
            <w:tcW w:w="1120" w:type="dxa"/>
            <w:vMerge/>
            <w:vAlign w:val="center"/>
          </w:tcPr>
          <w:p w14:paraId="01300C17" w14:textId="77777777" w:rsidR="00833B4D" w:rsidRDefault="00833B4D">
            <w:pPr>
              <w:widowControl/>
              <w:spacing w:line="240" w:lineRule="atLeast"/>
              <w:ind w:firstLineChars="0" w:firstLine="0"/>
              <w:jc w:val="left"/>
              <w:rPr>
                <w:rFonts w:ascii="Times New Roman" w:eastAsia="Times New Roman"/>
                <w:kern w:val="0"/>
                <w:sz w:val="18"/>
                <w:szCs w:val="18"/>
              </w:rPr>
            </w:pPr>
          </w:p>
        </w:tc>
      </w:tr>
      <w:tr w:rsidR="00833B4D" w14:paraId="4BC99C82" w14:textId="77777777">
        <w:trPr>
          <w:trHeight w:val="242"/>
          <w:jc w:val="center"/>
        </w:trPr>
        <w:tc>
          <w:tcPr>
            <w:tcW w:w="846" w:type="dxa"/>
            <w:vMerge/>
            <w:vAlign w:val="center"/>
          </w:tcPr>
          <w:p w14:paraId="32F504D8" w14:textId="77777777" w:rsidR="00833B4D" w:rsidRPr="00947817" w:rsidRDefault="00833B4D">
            <w:pPr>
              <w:widowControl/>
              <w:spacing w:line="240" w:lineRule="atLeast"/>
              <w:ind w:firstLineChars="0" w:firstLine="0"/>
              <w:jc w:val="center"/>
              <w:rPr>
                <w:rFonts w:ascii="Times New Roman"/>
                <w:kern w:val="0"/>
                <w:sz w:val="18"/>
                <w:szCs w:val="18"/>
              </w:rPr>
            </w:pPr>
          </w:p>
        </w:tc>
        <w:tc>
          <w:tcPr>
            <w:tcW w:w="709" w:type="dxa"/>
            <w:vMerge/>
            <w:vAlign w:val="center"/>
          </w:tcPr>
          <w:p w14:paraId="7CC79FAE" w14:textId="77777777" w:rsidR="00833B4D" w:rsidRPr="00947817" w:rsidRDefault="00833B4D">
            <w:pPr>
              <w:widowControl/>
              <w:spacing w:line="240" w:lineRule="atLeast"/>
              <w:ind w:firstLineChars="0" w:firstLine="0"/>
              <w:jc w:val="center"/>
              <w:rPr>
                <w:rFonts w:ascii="Times New Roman"/>
                <w:kern w:val="0"/>
                <w:sz w:val="18"/>
                <w:szCs w:val="18"/>
              </w:rPr>
            </w:pPr>
          </w:p>
        </w:tc>
        <w:tc>
          <w:tcPr>
            <w:tcW w:w="1842" w:type="dxa"/>
            <w:tcMar>
              <w:top w:w="120" w:type="dxa"/>
              <w:left w:w="120" w:type="dxa"/>
              <w:bottom w:w="120" w:type="dxa"/>
              <w:right w:w="120" w:type="dxa"/>
            </w:tcMar>
          </w:tcPr>
          <w:p w14:paraId="1145CA2A"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第三</w:t>
            </w:r>
            <w:proofErr w:type="gramStart"/>
            <w:r w:rsidRPr="00947817">
              <w:rPr>
                <w:rFonts w:ascii="Times New Roman" w:cs="宋体" w:hint="eastAsia"/>
                <w:kern w:val="0"/>
                <w:sz w:val="18"/>
                <w:szCs w:val="18"/>
              </w:rPr>
              <w:t>方服务</w:t>
            </w:r>
            <w:proofErr w:type="gramEnd"/>
          </w:p>
        </w:tc>
        <w:tc>
          <w:tcPr>
            <w:tcW w:w="3992" w:type="dxa"/>
            <w:tcMar>
              <w:top w:w="120" w:type="dxa"/>
              <w:left w:w="120" w:type="dxa"/>
              <w:bottom w:w="120" w:type="dxa"/>
              <w:right w:w="120" w:type="dxa"/>
            </w:tcMar>
          </w:tcPr>
          <w:p w14:paraId="1214F6EA" w14:textId="12CA333E" w:rsidR="00833B4D" w:rsidRPr="00D54B4B" w:rsidRDefault="00C61211">
            <w:pPr>
              <w:widowControl/>
              <w:spacing w:line="240" w:lineRule="atLeast"/>
              <w:ind w:firstLineChars="0" w:firstLine="0"/>
              <w:jc w:val="left"/>
              <w:rPr>
                <w:rFonts w:ascii="Times New Roman" w:cs="宋体"/>
                <w:kern w:val="0"/>
                <w:sz w:val="18"/>
                <w:szCs w:val="18"/>
              </w:rPr>
            </w:pPr>
            <w:r w:rsidRPr="00947817">
              <w:rPr>
                <w:rFonts w:ascii="Times New Roman" w:cs="宋体" w:hint="eastAsia"/>
                <w:kern w:val="0"/>
                <w:sz w:val="18"/>
                <w:szCs w:val="18"/>
              </w:rPr>
              <w:t>现场运输、废渣、</w:t>
            </w:r>
            <w:proofErr w:type="gramStart"/>
            <w:r w:rsidRPr="00947817">
              <w:rPr>
                <w:rFonts w:ascii="Times New Roman" w:cs="宋体" w:hint="eastAsia"/>
                <w:kern w:val="0"/>
                <w:sz w:val="18"/>
                <w:szCs w:val="18"/>
              </w:rPr>
              <w:t>废水委</w:t>
            </w:r>
            <w:proofErr w:type="gramEnd"/>
            <w:r w:rsidR="00601376" w:rsidRPr="00947817">
              <w:rPr>
                <w:rFonts w:ascii="Times New Roman" w:cs="宋体" w:hint="eastAsia"/>
                <w:kern w:val="0"/>
                <w:sz w:val="18"/>
                <w:szCs w:val="18"/>
              </w:rPr>
              <w:t>外</w:t>
            </w:r>
            <w:r w:rsidRPr="00947817">
              <w:rPr>
                <w:rFonts w:ascii="Times New Roman" w:cs="宋体" w:hint="eastAsia"/>
                <w:kern w:val="0"/>
                <w:sz w:val="18"/>
                <w:szCs w:val="18"/>
              </w:rPr>
              <w:t>处置等</w:t>
            </w:r>
          </w:p>
        </w:tc>
        <w:tc>
          <w:tcPr>
            <w:tcW w:w="1120" w:type="dxa"/>
            <w:vMerge/>
            <w:vAlign w:val="center"/>
          </w:tcPr>
          <w:p w14:paraId="49513777" w14:textId="77777777" w:rsidR="00833B4D" w:rsidRPr="00947817" w:rsidRDefault="00833B4D">
            <w:pPr>
              <w:widowControl/>
              <w:spacing w:line="240" w:lineRule="atLeast"/>
              <w:ind w:firstLineChars="0" w:firstLine="0"/>
              <w:jc w:val="left"/>
              <w:rPr>
                <w:rFonts w:ascii="Times New Roman" w:eastAsia="Times New Roman"/>
                <w:kern w:val="0"/>
                <w:sz w:val="18"/>
                <w:szCs w:val="18"/>
              </w:rPr>
            </w:pPr>
          </w:p>
        </w:tc>
      </w:tr>
      <w:tr w:rsidR="00833B4D" w14:paraId="08A7D217" w14:textId="77777777">
        <w:trPr>
          <w:trHeight w:val="377"/>
          <w:jc w:val="center"/>
        </w:trPr>
        <w:tc>
          <w:tcPr>
            <w:tcW w:w="846" w:type="dxa"/>
            <w:vMerge/>
            <w:vAlign w:val="center"/>
          </w:tcPr>
          <w:p w14:paraId="1085FD9F" w14:textId="77777777" w:rsidR="00833B4D" w:rsidRPr="00947817" w:rsidRDefault="00833B4D">
            <w:pPr>
              <w:widowControl/>
              <w:spacing w:line="240" w:lineRule="atLeast"/>
              <w:ind w:firstLineChars="0" w:firstLine="0"/>
              <w:jc w:val="center"/>
              <w:rPr>
                <w:rFonts w:ascii="Times New Roman"/>
                <w:kern w:val="0"/>
                <w:sz w:val="18"/>
                <w:szCs w:val="18"/>
              </w:rPr>
            </w:pPr>
          </w:p>
        </w:tc>
        <w:tc>
          <w:tcPr>
            <w:tcW w:w="709" w:type="dxa"/>
            <w:vMerge w:val="restart"/>
            <w:tcMar>
              <w:top w:w="120" w:type="dxa"/>
              <w:left w:w="120" w:type="dxa"/>
              <w:bottom w:w="120" w:type="dxa"/>
              <w:right w:w="120" w:type="dxa"/>
            </w:tcMar>
            <w:vAlign w:val="center"/>
          </w:tcPr>
          <w:p w14:paraId="7F5F80CB" w14:textId="77777777" w:rsidR="00833B4D" w:rsidRPr="00947817" w:rsidRDefault="00C61211">
            <w:pPr>
              <w:widowControl/>
              <w:spacing w:line="240" w:lineRule="atLeast"/>
              <w:ind w:firstLineChars="0" w:firstLine="0"/>
              <w:jc w:val="center"/>
              <w:rPr>
                <w:rFonts w:ascii="Times New Roman"/>
                <w:kern w:val="0"/>
                <w:sz w:val="18"/>
                <w:szCs w:val="18"/>
              </w:rPr>
            </w:pPr>
            <w:r w:rsidRPr="00947817">
              <w:rPr>
                <w:rFonts w:ascii="Times New Roman" w:cs="宋体" w:hint="eastAsia"/>
                <w:kern w:val="0"/>
                <w:sz w:val="18"/>
                <w:szCs w:val="18"/>
              </w:rPr>
              <w:t>输出</w:t>
            </w:r>
          </w:p>
        </w:tc>
        <w:tc>
          <w:tcPr>
            <w:tcW w:w="1842" w:type="dxa"/>
            <w:tcMar>
              <w:top w:w="120" w:type="dxa"/>
              <w:left w:w="120" w:type="dxa"/>
              <w:bottom w:w="120" w:type="dxa"/>
              <w:right w:w="120" w:type="dxa"/>
            </w:tcMar>
          </w:tcPr>
          <w:p w14:paraId="0DDCE941"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主产品产量</w:t>
            </w:r>
          </w:p>
        </w:tc>
        <w:tc>
          <w:tcPr>
            <w:tcW w:w="3992" w:type="dxa"/>
            <w:tcMar>
              <w:top w:w="120" w:type="dxa"/>
              <w:left w:w="120" w:type="dxa"/>
              <w:bottom w:w="120" w:type="dxa"/>
              <w:right w:w="120" w:type="dxa"/>
            </w:tcMar>
          </w:tcPr>
          <w:p w14:paraId="6EED1FAD" w14:textId="6989A01E"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稀土金属</w:t>
            </w:r>
          </w:p>
        </w:tc>
        <w:tc>
          <w:tcPr>
            <w:tcW w:w="1120" w:type="dxa"/>
            <w:vMerge/>
            <w:vAlign w:val="center"/>
          </w:tcPr>
          <w:p w14:paraId="19E5317A" w14:textId="77777777" w:rsidR="00833B4D" w:rsidRPr="00947817" w:rsidRDefault="00833B4D">
            <w:pPr>
              <w:widowControl/>
              <w:spacing w:line="240" w:lineRule="atLeast"/>
              <w:ind w:firstLineChars="0" w:firstLine="0"/>
              <w:jc w:val="left"/>
              <w:rPr>
                <w:rFonts w:ascii="Times New Roman" w:eastAsia="Times New Roman"/>
                <w:kern w:val="0"/>
                <w:sz w:val="18"/>
                <w:szCs w:val="18"/>
              </w:rPr>
            </w:pPr>
          </w:p>
        </w:tc>
      </w:tr>
      <w:tr w:rsidR="00833B4D" w14:paraId="57647752" w14:textId="77777777">
        <w:trPr>
          <w:trHeight w:val="470"/>
          <w:jc w:val="center"/>
        </w:trPr>
        <w:tc>
          <w:tcPr>
            <w:tcW w:w="846" w:type="dxa"/>
            <w:vMerge/>
            <w:vAlign w:val="center"/>
          </w:tcPr>
          <w:p w14:paraId="29337BBF" w14:textId="77777777" w:rsidR="00833B4D" w:rsidRPr="00947817" w:rsidRDefault="00833B4D">
            <w:pPr>
              <w:widowControl/>
              <w:spacing w:line="240" w:lineRule="atLeast"/>
              <w:ind w:firstLineChars="0" w:firstLine="0"/>
              <w:jc w:val="left"/>
              <w:rPr>
                <w:rFonts w:ascii="Times New Roman"/>
                <w:kern w:val="0"/>
                <w:sz w:val="18"/>
                <w:szCs w:val="18"/>
              </w:rPr>
            </w:pPr>
          </w:p>
        </w:tc>
        <w:tc>
          <w:tcPr>
            <w:tcW w:w="709" w:type="dxa"/>
            <w:vMerge/>
            <w:vAlign w:val="center"/>
          </w:tcPr>
          <w:p w14:paraId="371F1B7D" w14:textId="77777777" w:rsidR="00833B4D" w:rsidRPr="00947817" w:rsidRDefault="00833B4D">
            <w:pPr>
              <w:widowControl/>
              <w:spacing w:line="240" w:lineRule="atLeast"/>
              <w:ind w:firstLineChars="0" w:firstLine="0"/>
              <w:jc w:val="left"/>
              <w:rPr>
                <w:rFonts w:ascii="Times New Roman"/>
                <w:kern w:val="0"/>
                <w:sz w:val="18"/>
                <w:szCs w:val="18"/>
              </w:rPr>
            </w:pPr>
          </w:p>
        </w:tc>
        <w:tc>
          <w:tcPr>
            <w:tcW w:w="1842" w:type="dxa"/>
            <w:tcMar>
              <w:top w:w="120" w:type="dxa"/>
              <w:left w:w="120" w:type="dxa"/>
              <w:bottom w:w="120" w:type="dxa"/>
              <w:right w:w="120" w:type="dxa"/>
            </w:tcMar>
          </w:tcPr>
          <w:p w14:paraId="3F6E60BA"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废弃物产量</w:t>
            </w:r>
          </w:p>
        </w:tc>
        <w:tc>
          <w:tcPr>
            <w:tcW w:w="3992" w:type="dxa"/>
            <w:tcMar>
              <w:top w:w="120" w:type="dxa"/>
              <w:left w:w="120" w:type="dxa"/>
              <w:bottom w:w="120" w:type="dxa"/>
              <w:right w:w="120" w:type="dxa"/>
            </w:tcMar>
          </w:tcPr>
          <w:p w14:paraId="0881A301"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废矿物油、废铌钛</w:t>
            </w:r>
            <w:r w:rsidRPr="00947817">
              <w:rPr>
                <w:rFonts w:ascii="Times New Roman" w:hint="eastAsia"/>
                <w:sz w:val="18"/>
                <w:szCs w:val="18"/>
              </w:rPr>
              <w:t>材料、废石墨</w:t>
            </w:r>
            <w:r w:rsidRPr="00947817">
              <w:rPr>
                <w:rFonts w:ascii="Times New Roman" w:cs="宋体" w:hint="eastAsia"/>
                <w:kern w:val="0"/>
                <w:sz w:val="18"/>
                <w:szCs w:val="18"/>
              </w:rPr>
              <w:t>等</w:t>
            </w:r>
          </w:p>
        </w:tc>
        <w:tc>
          <w:tcPr>
            <w:tcW w:w="1120" w:type="dxa"/>
            <w:vMerge/>
            <w:vAlign w:val="center"/>
          </w:tcPr>
          <w:p w14:paraId="70571243" w14:textId="77777777" w:rsidR="00833B4D" w:rsidRPr="00947817" w:rsidRDefault="00833B4D">
            <w:pPr>
              <w:widowControl/>
              <w:spacing w:line="240" w:lineRule="atLeast"/>
              <w:ind w:firstLineChars="0" w:firstLine="0"/>
              <w:jc w:val="left"/>
              <w:rPr>
                <w:rFonts w:ascii="Times New Roman" w:eastAsia="Times New Roman"/>
                <w:kern w:val="0"/>
                <w:sz w:val="18"/>
                <w:szCs w:val="18"/>
              </w:rPr>
            </w:pPr>
          </w:p>
        </w:tc>
      </w:tr>
      <w:tr w:rsidR="00833B4D" w14:paraId="245CC03B" w14:textId="77777777">
        <w:trPr>
          <w:trHeight w:val="143"/>
          <w:jc w:val="center"/>
        </w:trPr>
        <w:tc>
          <w:tcPr>
            <w:tcW w:w="846" w:type="dxa"/>
            <w:vMerge/>
            <w:vAlign w:val="center"/>
          </w:tcPr>
          <w:p w14:paraId="44425CAE" w14:textId="77777777" w:rsidR="00833B4D" w:rsidRPr="00947817" w:rsidRDefault="00833B4D">
            <w:pPr>
              <w:widowControl/>
              <w:spacing w:line="240" w:lineRule="atLeast"/>
              <w:ind w:firstLineChars="0" w:firstLine="0"/>
              <w:jc w:val="left"/>
              <w:rPr>
                <w:rFonts w:ascii="Times New Roman"/>
                <w:kern w:val="0"/>
                <w:sz w:val="18"/>
                <w:szCs w:val="18"/>
              </w:rPr>
            </w:pPr>
          </w:p>
        </w:tc>
        <w:tc>
          <w:tcPr>
            <w:tcW w:w="709" w:type="dxa"/>
            <w:vMerge/>
            <w:vAlign w:val="center"/>
          </w:tcPr>
          <w:p w14:paraId="40EA5B86" w14:textId="77777777" w:rsidR="00833B4D" w:rsidRPr="00947817" w:rsidRDefault="00833B4D">
            <w:pPr>
              <w:widowControl/>
              <w:spacing w:line="240" w:lineRule="atLeast"/>
              <w:ind w:firstLineChars="0" w:firstLine="0"/>
              <w:jc w:val="left"/>
              <w:rPr>
                <w:rFonts w:ascii="Times New Roman"/>
                <w:kern w:val="0"/>
                <w:sz w:val="18"/>
                <w:szCs w:val="18"/>
              </w:rPr>
            </w:pPr>
          </w:p>
        </w:tc>
        <w:tc>
          <w:tcPr>
            <w:tcW w:w="1842" w:type="dxa"/>
            <w:tcMar>
              <w:top w:w="120" w:type="dxa"/>
              <w:left w:w="120" w:type="dxa"/>
              <w:bottom w:w="120" w:type="dxa"/>
              <w:right w:w="120" w:type="dxa"/>
            </w:tcMar>
          </w:tcPr>
          <w:p w14:paraId="79C5F520"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温室气体排放量</w:t>
            </w:r>
          </w:p>
        </w:tc>
        <w:tc>
          <w:tcPr>
            <w:tcW w:w="3992" w:type="dxa"/>
            <w:tcMar>
              <w:top w:w="120" w:type="dxa"/>
              <w:left w:w="120" w:type="dxa"/>
              <w:bottom w:w="120" w:type="dxa"/>
              <w:right w:w="120" w:type="dxa"/>
            </w:tcMar>
          </w:tcPr>
          <w:p w14:paraId="3A59B779"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kern w:val="0"/>
                <w:sz w:val="18"/>
                <w:szCs w:val="18"/>
              </w:rPr>
              <w:t>CO</w:t>
            </w:r>
            <w:r w:rsidRPr="00947817">
              <w:rPr>
                <w:rFonts w:ascii="Times New Roman"/>
                <w:kern w:val="0"/>
                <w:sz w:val="18"/>
                <w:szCs w:val="18"/>
                <w:vertAlign w:val="subscript"/>
              </w:rPr>
              <w:t>2</w:t>
            </w:r>
            <w:r w:rsidRPr="00947817">
              <w:rPr>
                <w:rFonts w:ascii="Times New Roman" w:hint="eastAsia"/>
                <w:kern w:val="0"/>
                <w:sz w:val="18"/>
                <w:szCs w:val="18"/>
              </w:rPr>
              <w:t>等</w:t>
            </w:r>
          </w:p>
        </w:tc>
        <w:tc>
          <w:tcPr>
            <w:tcW w:w="1120" w:type="dxa"/>
            <w:vMerge/>
            <w:vAlign w:val="center"/>
          </w:tcPr>
          <w:p w14:paraId="1EE077B3" w14:textId="77777777" w:rsidR="00833B4D" w:rsidRPr="00947817" w:rsidRDefault="00833B4D">
            <w:pPr>
              <w:widowControl/>
              <w:spacing w:line="240" w:lineRule="atLeast"/>
              <w:ind w:firstLineChars="0" w:firstLine="0"/>
              <w:jc w:val="left"/>
              <w:rPr>
                <w:rFonts w:ascii="Times New Roman" w:eastAsia="Times New Roman"/>
                <w:kern w:val="0"/>
                <w:sz w:val="18"/>
                <w:szCs w:val="18"/>
              </w:rPr>
            </w:pPr>
          </w:p>
        </w:tc>
      </w:tr>
      <w:tr w:rsidR="00833B4D" w14:paraId="5CF3E35C" w14:textId="77777777">
        <w:trPr>
          <w:trHeight w:val="874"/>
          <w:jc w:val="center"/>
        </w:trPr>
        <w:tc>
          <w:tcPr>
            <w:tcW w:w="846" w:type="dxa"/>
            <w:vMerge w:val="restart"/>
            <w:tcMar>
              <w:top w:w="120" w:type="dxa"/>
              <w:left w:w="120" w:type="dxa"/>
              <w:bottom w:w="120" w:type="dxa"/>
              <w:right w:w="120" w:type="dxa"/>
            </w:tcMar>
            <w:vAlign w:val="center"/>
          </w:tcPr>
          <w:p w14:paraId="154765BD" w14:textId="77777777" w:rsidR="00833B4D" w:rsidRPr="00947817" w:rsidRDefault="00C61211">
            <w:pPr>
              <w:widowControl/>
              <w:spacing w:line="240" w:lineRule="atLeast"/>
              <w:ind w:firstLineChars="0" w:firstLine="0"/>
              <w:jc w:val="center"/>
              <w:rPr>
                <w:rFonts w:ascii="Times New Roman"/>
                <w:kern w:val="0"/>
                <w:sz w:val="18"/>
                <w:szCs w:val="18"/>
              </w:rPr>
            </w:pPr>
            <w:r w:rsidRPr="00947817">
              <w:rPr>
                <w:rFonts w:ascii="Times New Roman" w:cs="宋体" w:hint="eastAsia"/>
                <w:kern w:val="0"/>
                <w:sz w:val="18"/>
                <w:szCs w:val="18"/>
              </w:rPr>
              <w:lastRenderedPageBreak/>
              <w:t>背景数据</w:t>
            </w:r>
          </w:p>
        </w:tc>
        <w:tc>
          <w:tcPr>
            <w:tcW w:w="2551" w:type="dxa"/>
            <w:gridSpan w:val="2"/>
            <w:tcMar>
              <w:top w:w="120" w:type="dxa"/>
              <w:left w:w="120" w:type="dxa"/>
              <w:bottom w:w="120" w:type="dxa"/>
              <w:right w:w="120" w:type="dxa"/>
            </w:tcMar>
          </w:tcPr>
          <w:p w14:paraId="6F16B004"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电力</w:t>
            </w:r>
            <w:r w:rsidRPr="00947817">
              <w:rPr>
                <w:rFonts w:ascii="Times New Roman"/>
                <w:kern w:val="0"/>
                <w:sz w:val="18"/>
                <w:szCs w:val="18"/>
              </w:rPr>
              <w:t>/</w:t>
            </w:r>
            <w:r w:rsidRPr="00947817">
              <w:rPr>
                <w:rFonts w:ascii="Times New Roman" w:cs="宋体" w:hint="eastAsia"/>
                <w:kern w:val="0"/>
                <w:sz w:val="18"/>
                <w:szCs w:val="18"/>
              </w:rPr>
              <w:t>热力</w:t>
            </w:r>
          </w:p>
        </w:tc>
        <w:tc>
          <w:tcPr>
            <w:tcW w:w="3992" w:type="dxa"/>
            <w:tcMar>
              <w:top w:w="120" w:type="dxa"/>
              <w:left w:w="120" w:type="dxa"/>
              <w:bottom w:w="120" w:type="dxa"/>
              <w:right w:w="120" w:type="dxa"/>
            </w:tcMar>
          </w:tcPr>
          <w:p w14:paraId="546B77AC" w14:textId="77777777" w:rsidR="00833B4D" w:rsidRPr="00947817" w:rsidRDefault="00C61211">
            <w:pPr>
              <w:widowControl/>
              <w:spacing w:line="240" w:lineRule="atLeast"/>
              <w:ind w:firstLineChars="0" w:firstLine="0"/>
              <w:jc w:val="left"/>
              <w:rPr>
                <w:rFonts w:ascii="Times New Roman" w:cs="宋体"/>
                <w:kern w:val="0"/>
                <w:sz w:val="18"/>
                <w:szCs w:val="18"/>
              </w:rPr>
            </w:pPr>
            <w:r w:rsidRPr="00947817">
              <w:rPr>
                <w:rFonts w:ascii="Times New Roman"/>
                <w:kern w:val="0"/>
                <w:sz w:val="18"/>
                <w:szCs w:val="18"/>
              </w:rPr>
              <w:t>——</w:t>
            </w:r>
            <w:r w:rsidRPr="00947817">
              <w:rPr>
                <w:rFonts w:ascii="Times New Roman" w:cs="宋体" w:hint="eastAsia"/>
                <w:kern w:val="0"/>
                <w:sz w:val="18"/>
                <w:szCs w:val="18"/>
              </w:rPr>
              <w:t>供应商提供的生命周期排放因子；</w:t>
            </w:r>
          </w:p>
          <w:p w14:paraId="39DAE2D1" w14:textId="77777777" w:rsidR="00833B4D" w:rsidRPr="00947817" w:rsidRDefault="00C61211">
            <w:pPr>
              <w:widowControl/>
              <w:spacing w:line="240" w:lineRule="atLeast"/>
              <w:ind w:firstLineChars="0" w:firstLine="0"/>
              <w:jc w:val="left"/>
              <w:rPr>
                <w:rFonts w:ascii="Times New Roman" w:cs="宋体"/>
                <w:kern w:val="0"/>
                <w:sz w:val="18"/>
                <w:szCs w:val="18"/>
              </w:rPr>
            </w:pPr>
            <w:r w:rsidRPr="00947817">
              <w:rPr>
                <w:rFonts w:ascii="Times New Roman"/>
                <w:kern w:val="0"/>
                <w:sz w:val="18"/>
                <w:szCs w:val="18"/>
              </w:rPr>
              <w:t>——</w:t>
            </w:r>
            <w:r w:rsidRPr="00947817">
              <w:rPr>
                <w:rFonts w:hint="eastAsia"/>
                <w:kern w:val="0"/>
                <w:sz w:val="18"/>
                <w:szCs w:val="18"/>
              </w:rPr>
              <w:t>生态环境部公开或</w:t>
            </w:r>
            <w:r w:rsidRPr="00947817">
              <w:rPr>
                <w:rFonts w:hint="eastAsia"/>
                <w:sz w:val="18"/>
                <w:szCs w:val="18"/>
              </w:rPr>
              <w:t>公开发表的高质量学术文献</w:t>
            </w:r>
            <w:r w:rsidRPr="00947817">
              <w:rPr>
                <w:rFonts w:hint="eastAsia"/>
                <w:kern w:val="0"/>
                <w:sz w:val="18"/>
                <w:szCs w:val="18"/>
              </w:rPr>
              <w:t>的排放因子；</w:t>
            </w:r>
          </w:p>
          <w:p w14:paraId="1D3C43E5" w14:textId="07FE0230" w:rsidR="00833B4D" w:rsidRPr="00947817" w:rsidRDefault="00833B4D">
            <w:pPr>
              <w:widowControl/>
              <w:spacing w:line="240" w:lineRule="atLeast"/>
              <w:ind w:firstLineChars="0" w:firstLine="0"/>
              <w:jc w:val="left"/>
              <w:rPr>
                <w:rFonts w:ascii="Times New Roman"/>
                <w:color w:val="FF0000"/>
                <w:kern w:val="0"/>
                <w:sz w:val="18"/>
                <w:szCs w:val="18"/>
              </w:rPr>
            </w:pPr>
          </w:p>
        </w:tc>
        <w:tc>
          <w:tcPr>
            <w:tcW w:w="1120" w:type="dxa"/>
            <w:vMerge w:val="restart"/>
            <w:tcMar>
              <w:top w:w="120" w:type="dxa"/>
              <w:left w:w="120" w:type="dxa"/>
              <w:bottom w:w="120" w:type="dxa"/>
              <w:right w:w="120" w:type="dxa"/>
            </w:tcMar>
            <w:vAlign w:val="center"/>
          </w:tcPr>
          <w:p w14:paraId="2C05651C" w14:textId="77777777" w:rsidR="00833B4D" w:rsidRPr="00947817" w:rsidRDefault="00C61211">
            <w:pPr>
              <w:widowControl/>
              <w:spacing w:line="240" w:lineRule="atLeast"/>
              <w:ind w:firstLineChars="0" w:firstLine="0"/>
              <w:jc w:val="center"/>
              <w:rPr>
                <w:rFonts w:ascii="Times New Roman" w:eastAsia="Times New Roman"/>
                <w:kern w:val="0"/>
                <w:sz w:val="18"/>
                <w:szCs w:val="18"/>
              </w:rPr>
            </w:pPr>
            <w:r w:rsidRPr="00947817">
              <w:rPr>
                <w:rFonts w:ascii="Times New Roman" w:cs="宋体" w:hint="eastAsia"/>
                <w:kern w:val="0"/>
                <w:sz w:val="18"/>
                <w:szCs w:val="18"/>
              </w:rPr>
              <w:t>次级数据（宜优先考虑初级数据）</w:t>
            </w:r>
          </w:p>
          <w:p w14:paraId="6604B07F" w14:textId="77777777" w:rsidR="00833B4D" w:rsidRPr="00947817" w:rsidRDefault="00833B4D">
            <w:pPr>
              <w:widowControl/>
              <w:spacing w:line="240" w:lineRule="atLeast"/>
              <w:ind w:firstLineChars="0" w:firstLine="0"/>
              <w:jc w:val="center"/>
              <w:rPr>
                <w:rFonts w:ascii="Times New Roman" w:eastAsia="Times New Roman"/>
                <w:kern w:val="0"/>
                <w:sz w:val="18"/>
                <w:szCs w:val="18"/>
              </w:rPr>
            </w:pPr>
          </w:p>
        </w:tc>
      </w:tr>
      <w:tr w:rsidR="00833B4D" w14:paraId="33EDCD7F" w14:textId="77777777">
        <w:trPr>
          <w:trHeight w:val="692"/>
          <w:jc w:val="center"/>
        </w:trPr>
        <w:tc>
          <w:tcPr>
            <w:tcW w:w="846" w:type="dxa"/>
            <w:vMerge/>
            <w:vAlign w:val="center"/>
          </w:tcPr>
          <w:p w14:paraId="1366177E" w14:textId="77777777" w:rsidR="00833B4D" w:rsidRPr="00947817" w:rsidRDefault="00833B4D">
            <w:pPr>
              <w:widowControl/>
              <w:spacing w:line="240" w:lineRule="atLeast"/>
              <w:ind w:firstLineChars="0" w:firstLine="0"/>
              <w:jc w:val="left"/>
              <w:rPr>
                <w:rFonts w:ascii="Times New Roman"/>
                <w:kern w:val="0"/>
                <w:sz w:val="18"/>
                <w:szCs w:val="18"/>
              </w:rPr>
            </w:pPr>
          </w:p>
        </w:tc>
        <w:tc>
          <w:tcPr>
            <w:tcW w:w="2551" w:type="dxa"/>
            <w:gridSpan w:val="2"/>
            <w:tcMar>
              <w:top w:w="120" w:type="dxa"/>
              <w:left w:w="120" w:type="dxa"/>
              <w:bottom w:w="120" w:type="dxa"/>
              <w:right w:w="120" w:type="dxa"/>
            </w:tcMar>
          </w:tcPr>
          <w:p w14:paraId="4E9FF2CC"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外购原辅材料和服务</w:t>
            </w:r>
          </w:p>
        </w:tc>
        <w:tc>
          <w:tcPr>
            <w:tcW w:w="3992" w:type="dxa"/>
            <w:tcMar>
              <w:top w:w="120" w:type="dxa"/>
              <w:left w:w="120" w:type="dxa"/>
              <w:bottom w:w="120" w:type="dxa"/>
              <w:right w:w="120" w:type="dxa"/>
            </w:tcMar>
          </w:tcPr>
          <w:p w14:paraId="69325486" w14:textId="77777777" w:rsidR="00833B4D" w:rsidRPr="00947817" w:rsidRDefault="00C61211">
            <w:pPr>
              <w:widowControl/>
              <w:spacing w:line="240" w:lineRule="atLeast"/>
              <w:ind w:firstLineChars="0" w:firstLine="0"/>
              <w:jc w:val="left"/>
              <w:rPr>
                <w:rFonts w:ascii="Times New Roman" w:cs="宋体"/>
                <w:kern w:val="0"/>
                <w:sz w:val="18"/>
                <w:szCs w:val="18"/>
              </w:rPr>
            </w:pPr>
            <w:r w:rsidRPr="00947817">
              <w:rPr>
                <w:rFonts w:ascii="Times New Roman"/>
                <w:kern w:val="0"/>
                <w:sz w:val="18"/>
                <w:szCs w:val="18"/>
              </w:rPr>
              <w:t>——</w:t>
            </w:r>
            <w:r w:rsidRPr="00947817">
              <w:rPr>
                <w:rFonts w:ascii="Times New Roman" w:cs="宋体" w:hint="eastAsia"/>
                <w:kern w:val="0"/>
                <w:sz w:val="18"/>
                <w:szCs w:val="18"/>
              </w:rPr>
              <w:t>供应商</w:t>
            </w:r>
            <w:r w:rsidRPr="00947817">
              <w:rPr>
                <w:rFonts w:ascii="Times New Roman" w:cs="宋体"/>
                <w:kern w:val="0"/>
                <w:sz w:val="18"/>
                <w:szCs w:val="18"/>
              </w:rPr>
              <w:t>/</w:t>
            </w:r>
            <w:r w:rsidRPr="00947817">
              <w:rPr>
                <w:rFonts w:ascii="Times New Roman" w:cs="宋体" w:hint="eastAsia"/>
                <w:kern w:val="0"/>
                <w:sz w:val="18"/>
                <w:szCs w:val="18"/>
              </w:rPr>
              <w:t>服务商提供的排放因子；</w:t>
            </w:r>
          </w:p>
          <w:p w14:paraId="4AE17F68"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kern w:val="0"/>
                <w:sz w:val="18"/>
                <w:szCs w:val="18"/>
              </w:rPr>
              <w:t>——</w:t>
            </w:r>
            <w:r w:rsidRPr="00947817">
              <w:rPr>
                <w:rFonts w:ascii="Times New Roman" w:hint="eastAsia"/>
                <w:kern w:val="0"/>
                <w:sz w:val="18"/>
                <w:szCs w:val="18"/>
              </w:rPr>
              <w:t>公开或商业数据库中的排放因子</w:t>
            </w:r>
          </w:p>
        </w:tc>
        <w:tc>
          <w:tcPr>
            <w:tcW w:w="1120" w:type="dxa"/>
            <w:vMerge/>
            <w:vAlign w:val="center"/>
          </w:tcPr>
          <w:p w14:paraId="47E193BE" w14:textId="77777777" w:rsidR="00833B4D" w:rsidRPr="00947817" w:rsidRDefault="00833B4D">
            <w:pPr>
              <w:widowControl/>
              <w:spacing w:line="240" w:lineRule="atLeast"/>
              <w:ind w:firstLineChars="0" w:firstLine="0"/>
              <w:jc w:val="left"/>
              <w:rPr>
                <w:rFonts w:ascii="Times New Roman" w:eastAsia="Times New Roman"/>
                <w:kern w:val="0"/>
                <w:sz w:val="18"/>
                <w:szCs w:val="18"/>
              </w:rPr>
            </w:pPr>
          </w:p>
        </w:tc>
      </w:tr>
      <w:tr w:rsidR="00833B4D" w14:paraId="64A84976" w14:textId="77777777">
        <w:trPr>
          <w:trHeight w:val="585"/>
          <w:jc w:val="center"/>
        </w:trPr>
        <w:tc>
          <w:tcPr>
            <w:tcW w:w="846" w:type="dxa"/>
            <w:vMerge/>
            <w:vAlign w:val="center"/>
          </w:tcPr>
          <w:p w14:paraId="44F14313" w14:textId="77777777" w:rsidR="00833B4D" w:rsidRPr="00947817" w:rsidRDefault="00833B4D">
            <w:pPr>
              <w:widowControl/>
              <w:spacing w:line="240" w:lineRule="atLeast"/>
              <w:ind w:firstLineChars="0" w:firstLine="0"/>
              <w:jc w:val="left"/>
              <w:rPr>
                <w:rFonts w:ascii="Times New Roman"/>
                <w:kern w:val="0"/>
                <w:sz w:val="18"/>
                <w:szCs w:val="18"/>
              </w:rPr>
            </w:pPr>
          </w:p>
        </w:tc>
        <w:tc>
          <w:tcPr>
            <w:tcW w:w="2551" w:type="dxa"/>
            <w:gridSpan w:val="2"/>
            <w:tcMar>
              <w:top w:w="120" w:type="dxa"/>
              <w:left w:w="120" w:type="dxa"/>
              <w:bottom w:w="120" w:type="dxa"/>
              <w:right w:w="120" w:type="dxa"/>
            </w:tcMar>
          </w:tcPr>
          <w:p w14:paraId="76A703BE"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cs="宋体" w:hint="eastAsia"/>
                <w:kern w:val="0"/>
                <w:sz w:val="18"/>
                <w:szCs w:val="18"/>
              </w:rPr>
              <w:t>运输分销</w:t>
            </w:r>
          </w:p>
        </w:tc>
        <w:tc>
          <w:tcPr>
            <w:tcW w:w="3992" w:type="dxa"/>
            <w:tcMar>
              <w:top w:w="120" w:type="dxa"/>
              <w:left w:w="120" w:type="dxa"/>
              <w:bottom w:w="120" w:type="dxa"/>
              <w:right w:w="120" w:type="dxa"/>
            </w:tcMar>
          </w:tcPr>
          <w:p w14:paraId="00479A0C"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kern w:val="0"/>
                <w:sz w:val="18"/>
                <w:szCs w:val="18"/>
              </w:rPr>
              <w:t>——</w:t>
            </w:r>
            <w:r w:rsidRPr="00947817">
              <w:rPr>
                <w:rFonts w:ascii="Times New Roman" w:cs="宋体" w:hint="eastAsia"/>
                <w:kern w:val="0"/>
                <w:sz w:val="18"/>
                <w:szCs w:val="18"/>
              </w:rPr>
              <w:t>供应商</w:t>
            </w:r>
            <w:r w:rsidRPr="00947817">
              <w:rPr>
                <w:rFonts w:ascii="Times New Roman"/>
                <w:kern w:val="0"/>
                <w:sz w:val="18"/>
                <w:szCs w:val="18"/>
              </w:rPr>
              <w:t>/</w:t>
            </w:r>
            <w:r w:rsidRPr="00947817">
              <w:rPr>
                <w:rFonts w:ascii="Times New Roman" w:cs="宋体" w:hint="eastAsia"/>
                <w:kern w:val="0"/>
                <w:sz w:val="18"/>
                <w:szCs w:val="18"/>
              </w:rPr>
              <w:t>服务商提供的排放因子；</w:t>
            </w:r>
          </w:p>
          <w:p w14:paraId="55ED61F3" w14:textId="77777777" w:rsidR="00833B4D" w:rsidRPr="00947817" w:rsidRDefault="00C61211">
            <w:pPr>
              <w:widowControl/>
              <w:spacing w:line="240" w:lineRule="atLeast"/>
              <w:ind w:firstLineChars="0" w:firstLine="0"/>
              <w:jc w:val="left"/>
              <w:rPr>
                <w:rFonts w:ascii="Times New Roman"/>
                <w:kern w:val="0"/>
                <w:sz w:val="18"/>
                <w:szCs w:val="18"/>
              </w:rPr>
            </w:pPr>
            <w:r w:rsidRPr="00947817">
              <w:rPr>
                <w:rFonts w:ascii="Times New Roman"/>
                <w:kern w:val="0"/>
                <w:sz w:val="18"/>
                <w:szCs w:val="18"/>
              </w:rPr>
              <w:t>——</w:t>
            </w:r>
            <w:r w:rsidRPr="00947817">
              <w:rPr>
                <w:rFonts w:ascii="Times New Roman" w:cs="宋体" w:hint="eastAsia"/>
                <w:kern w:val="0"/>
                <w:sz w:val="18"/>
                <w:szCs w:val="18"/>
              </w:rPr>
              <w:t>运输方式、运输工具规格型号等</w:t>
            </w:r>
          </w:p>
        </w:tc>
        <w:tc>
          <w:tcPr>
            <w:tcW w:w="1120" w:type="dxa"/>
            <w:vMerge/>
            <w:vAlign w:val="center"/>
          </w:tcPr>
          <w:p w14:paraId="0ED38BD6" w14:textId="77777777" w:rsidR="00833B4D" w:rsidRPr="00947817" w:rsidRDefault="00833B4D">
            <w:pPr>
              <w:widowControl/>
              <w:spacing w:line="240" w:lineRule="atLeast"/>
              <w:ind w:firstLineChars="0" w:firstLine="0"/>
              <w:jc w:val="left"/>
              <w:rPr>
                <w:rFonts w:ascii="Times New Roman" w:eastAsia="Times New Roman"/>
                <w:kern w:val="0"/>
                <w:sz w:val="18"/>
                <w:szCs w:val="18"/>
              </w:rPr>
            </w:pPr>
          </w:p>
        </w:tc>
      </w:tr>
    </w:tbl>
    <w:p w14:paraId="271720F7" w14:textId="36A69147" w:rsidR="00833B4D" w:rsidRDefault="00C61211">
      <w:pPr>
        <w:widowControl/>
        <w:spacing w:beforeLines="50" w:before="156" w:afterLines="50" w:after="156" w:line="240" w:lineRule="auto"/>
        <w:ind w:firstLineChars="0" w:firstLine="0"/>
        <w:jc w:val="center"/>
        <w:rPr>
          <w:rFonts w:ascii="Times New Roman" w:eastAsia="黑体" w:cs="宋体"/>
          <w:kern w:val="0"/>
          <w:szCs w:val="24"/>
        </w:rPr>
      </w:pPr>
      <w:r>
        <w:rPr>
          <w:rFonts w:ascii="Times New Roman" w:eastAsia="黑体" w:cs="宋体" w:hint="eastAsia"/>
          <w:kern w:val="0"/>
          <w:szCs w:val="24"/>
        </w:rPr>
        <w:t>表</w:t>
      </w:r>
      <w:r w:rsidR="00060AF0">
        <w:rPr>
          <w:rFonts w:ascii="Times New Roman" w:eastAsia="黑体" w:cs="宋体"/>
          <w:kern w:val="0"/>
          <w:szCs w:val="24"/>
        </w:rPr>
        <w:t>7</w:t>
      </w:r>
      <w:r w:rsidR="00113C69" w:rsidRPr="00EF5C1A">
        <w:rPr>
          <w:rFonts w:ascii="Times New Roman" w:eastAsia="黑体" w:cs="宋体" w:hint="eastAsia"/>
          <w:kern w:val="0"/>
          <w:szCs w:val="24"/>
        </w:rPr>
        <w:t>均一化重熔或精炼</w:t>
      </w:r>
      <w:r w:rsidRPr="00EF5C1A">
        <w:rPr>
          <w:rFonts w:ascii="Times New Roman" w:eastAsia="黑体" w:cs="宋体" w:hint="eastAsia"/>
          <w:kern w:val="0"/>
          <w:szCs w:val="24"/>
        </w:rPr>
        <w:t>提纯主</w:t>
      </w:r>
      <w:r>
        <w:rPr>
          <w:rFonts w:ascii="Times New Roman" w:eastAsia="黑体" w:cs="宋体" w:hint="eastAsia"/>
          <w:kern w:val="0"/>
          <w:szCs w:val="24"/>
        </w:rPr>
        <w:t>要数据描述示</w:t>
      </w:r>
      <w:r>
        <w:rPr>
          <w:rFonts w:ascii="Times New Roman" w:eastAsia="黑体" w:cs="宋体"/>
          <w:kern w:val="0"/>
          <w:szCs w:val="24"/>
        </w:rPr>
        <w:t>例</w:t>
      </w:r>
    </w:p>
    <w:tbl>
      <w:tblPr>
        <w:tblW w:w="8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1"/>
        <w:gridCol w:w="704"/>
        <w:gridCol w:w="1842"/>
        <w:gridCol w:w="3997"/>
        <w:gridCol w:w="1120"/>
      </w:tblGrid>
      <w:tr w:rsidR="00833B4D" w14:paraId="0142884E" w14:textId="77777777">
        <w:trPr>
          <w:trHeight w:val="269"/>
          <w:jc w:val="center"/>
        </w:trPr>
        <w:tc>
          <w:tcPr>
            <w:tcW w:w="3397" w:type="dxa"/>
            <w:gridSpan w:val="3"/>
            <w:tcMar>
              <w:top w:w="120" w:type="dxa"/>
              <w:left w:w="120" w:type="dxa"/>
              <w:bottom w:w="120" w:type="dxa"/>
              <w:right w:w="120" w:type="dxa"/>
            </w:tcMar>
            <w:vAlign w:val="center"/>
          </w:tcPr>
          <w:p w14:paraId="3D586931" w14:textId="77777777" w:rsidR="00833B4D" w:rsidRDefault="00C61211">
            <w:pPr>
              <w:widowControl/>
              <w:spacing w:line="240" w:lineRule="atLeast"/>
              <w:ind w:firstLineChars="0" w:firstLine="0"/>
              <w:jc w:val="center"/>
              <w:rPr>
                <w:rFonts w:hAnsi="宋体"/>
                <w:kern w:val="0"/>
                <w:sz w:val="18"/>
                <w:szCs w:val="18"/>
              </w:rPr>
            </w:pPr>
            <w:r>
              <w:rPr>
                <w:rFonts w:hAnsi="宋体" w:cs="宋体" w:hint="eastAsia"/>
                <w:kern w:val="0"/>
                <w:sz w:val="18"/>
                <w:szCs w:val="18"/>
              </w:rPr>
              <w:t>类</w:t>
            </w:r>
            <w:r>
              <w:rPr>
                <w:rFonts w:hAnsi="宋体" w:cs="宋体"/>
                <w:kern w:val="0"/>
                <w:sz w:val="18"/>
                <w:szCs w:val="18"/>
              </w:rPr>
              <w:t>别</w:t>
            </w:r>
          </w:p>
        </w:tc>
        <w:tc>
          <w:tcPr>
            <w:tcW w:w="3997" w:type="dxa"/>
            <w:tcMar>
              <w:top w:w="120" w:type="dxa"/>
              <w:left w:w="120" w:type="dxa"/>
              <w:bottom w:w="120" w:type="dxa"/>
              <w:right w:w="120" w:type="dxa"/>
            </w:tcMar>
            <w:vAlign w:val="center"/>
          </w:tcPr>
          <w:p w14:paraId="03C83EE4" w14:textId="77777777" w:rsidR="00833B4D" w:rsidRDefault="00C61211">
            <w:pPr>
              <w:widowControl/>
              <w:spacing w:line="240" w:lineRule="atLeast"/>
              <w:ind w:firstLineChars="0" w:firstLine="0"/>
              <w:jc w:val="center"/>
              <w:rPr>
                <w:rFonts w:hAnsi="宋体"/>
                <w:kern w:val="0"/>
                <w:sz w:val="18"/>
                <w:szCs w:val="18"/>
              </w:rPr>
            </w:pPr>
            <w:r>
              <w:rPr>
                <w:rFonts w:hAnsi="宋体" w:cs="宋体"/>
                <w:kern w:val="0"/>
                <w:sz w:val="18"/>
                <w:szCs w:val="18"/>
              </w:rPr>
              <w:t>主要物料清单</w:t>
            </w:r>
          </w:p>
        </w:tc>
        <w:tc>
          <w:tcPr>
            <w:tcW w:w="1120" w:type="dxa"/>
            <w:tcMar>
              <w:top w:w="120" w:type="dxa"/>
              <w:left w:w="120" w:type="dxa"/>
              <w:bottom w:w="120" w:type="dxa"/>
              <w:right w:w="120" w:type="dxa"/>
            </w:tcMar>
            <w:vAlign w:val="center"/>
          </w:tcPr>
          <w:p w14:paraId="34216C3F" w14:textId="77777777" w:rsidR="00833B4D" w:rsidRDefault="00C61211">
            <w:pPr>
              <w:widowControl/>
              <w:spacing w:line="240" w:lineRule="atLeast"/>
              <w:ind w:firstLineChars="0" w:firstLine="0"/>
              <w:jc w:val="center"/>
              <w:rPr>
                <w:rFonts w:hAnsi="宋体"/>
                <w:kern w:val="0"/>
                <w:sz w:val="18"/>
                <w:szCs w:val="18"/>
              </w:rPr>
            </w:pPr>
            <w:r>
              <w:rPr>
                <w:rFonts w:hAnsi="宋体" w:cs="宋体"/>
                <w:kern w:val="0"/>
                <w:sz w:val="18"/>
                <w:szCs w:val="18"/>
              </w:rPr>
              <w:t>备注</w:t>
            </w:r>
          </w:p>
        </w:tc>
      </w:tr>
      <w:tr w:rsidR="00833B4D" w14:paraId="445B88BF" w14:textId="77777777">
        <w:trPr>
          <w:trHeight w:val="381"/>
          <w:jc w:val="center"/>
        </w:trPr>
        <w:tc>
          <w:tcPr>
            <w:tcW w:w="851" w:type="dxa"/>
            <w:vMerge w:val="restart"/>
            <w:tcMar>
              <w:top w:w="120" w:type="dxa"/>
              <w:left w:w="120" w:type="dxa"/>
              <w:bottom w:w="120" w:type="dxa"/>
              <w:right w:w="120" w:type="dxa"/>
            </w:tcMar>
            <w:vAlign w:val="center"/>
          </w:tcPr>
          <w:p w14:paraId="7073BC86" w14:textId="77777777" w:rsidR="00833B4D" w:rsidRDefault="00C61211">
            <w:pPr>
              <w:widowControl/>
              <w:spacing w:line="240" w:lineRule="atLeast"/>
              <w:ind w:firstLineChars="0" w:firstLine="0"/>
              <w:jc w:val="center"/>
              <w:rPr>
                <w:rFonts w:hAnsi="宋体"/>
                <w:kern w:val="0"/>
                <w:sz w:val="18"/>
                <w:szCs w:val="18"/>
              </w:rPr>
            </w:pPr>
            <w:r>
              <w:rPr>
                <w:rFonts w:hAnsi="宋体" w:cs="宋体"/>
                <w:kern w:val="0"/>
                <w:sz w:val="18"/>
                <w:szCs w:val="18"/>
              </w:rPr>
              <w:t>现场数据</w:t>
            </w:r>
          </w:p>
          <w:p w14:paraId="2314569F" w14:textId="77777777" w:rsidR="00833B4D" w:rsidRDefault="00833B4D">
            <w:pPr>
              <w:widowControl/>
              <w:spacing w:line="240" w:lineRule="atLeast"/>
              <w:ind w:firstLineChars="0" w:firstLine="0"/>
              <w:jc w:val="center"/>
              <w:rPr>
                <w:rFonts w:hAnsi="宋体"/>
                <w:kern w:val="0"/>
                <w:sz w:val="18"/>
                <w:szCs w:val="18"/>
              </w:rPr>
            </w:pPr>
          </w:p>
        </w:tc>
        <w:tc>
          <w:tcPr>
            <w:tcW w:w="704" w:type="dxa"/>
            <w:vMerge w:val="restart"/>
            <w:tcMar>
              <w:top w:w="120" w:type="dxa"/>
              <w:left w:w="120" w:type="dxa"/>
              <w:bottom w:w="120" w:type="dxa"/>
              <w:right w:w="120" w:type="dxa"/>
            </w:tcMar>
            <w:vAlign w:val="center"/>
          </w:tcPr>
          <w:p w14:paraId="5E4BCD07" w14:textId="77777777" w:rsidR="00833B4D" w:rsidRDefault="00C61211">
            <w:pPr>
              <w:widowControl/>
              <w:spacing w:line="240" w:lineRule="atLeast"/>
              <w:ind w:firstLineChars="0" w:firstLine="0"/>
              <w:jc w:val="center"/>
              <w:rPr>
                <w:rFonts w:hAnsi="宋体"/>
                <w:kern w:val="0"/>
                <w:sz w:val="18"/>
                <w:szCs w:val="18"/>
              </w:rPr>
            </w:pPr>
            <w:r>
              <w:rPr>
                <w:rFonts w:hAnsi="宋体" w:cs="宋体"/>
                <w:kern w:val="0"/>
                <w:sz w:val="18"/>
                <w:szCs w:val="18"/>
              </w:rPr>
              <w:t>输入</w:t>
            </w:r>
          </w:p>
          <w:p w14:paraId="1D057962" w14:textId="77777777" w:rsidR="00833B4D" w:rsidRDefault="00833B4D">
            <w:pPr>
              <w:widowControl/>
              <w:spacing w:line="240" w:lineRule="atLeast"/>
              <w:ind w:firstLineChars="0" w:firstLine="0"/>
              <w:jc w:val="center"/>
              <w:rPr>
                <w:rFonts w:hAnsi="宋体"/>
                <w:kern w:val="0"/>
                <w:sz w:val="18"/>
                <w:szCs w:val="18"/>
              </w:rPr>
            </w:pPr>
          </w:p>
        </w:tc>
        <w:tc>
          <w:tcPr>
            <w:tcW w:w="1842" w:type="dxa"/>
            <w:tcMar>
              <w:top w:w="120" w:type="dxa"/>
              <w:left w:w="120" w:type="dxa"/>
              <w:bottom w:w="120" w:type="dxa"/>
              <w:right w:w="120" w:type="dxa"/>
            </w:tcMar>
          </w:tcPr>
          <w:p w14:paraId="760E7765" w14:textId="77777777" w:rsidR="00833B4D" w:rsidRDefault="00C61211">
            <w:pPr>
              <w:widowControl/>
              <w:spacing w:line="240" w:lineRule="atLeast"/>
              <w:ind w:firstLineChars="0" w:firstLine="0"/>
              <w:jc w:val="left"/>
              <w:rPr>
                <w:rFonts w:hAnsi="宋体"/>
                <w:kern w:val="0"/>
                <w:sz w:val="18"/>
                <w:szCs w:val="18"/>
              </w:rPr>
            </w:pPr>
            <w:r>
              <w:rPr>
                <w:rFonts w:hAnsi="宋体" w:cs="宋体"/>
                <w:kern w:val="0"/>
                <w:sz w:val="18"/>
                <w:szCs w:val="18"/>
              </w:rPr>
              <w:t>原料消耗量</w:t>
            </w:r>
          </w:p>
        </w:tc>
        <w:tc>
          <w:tcPr>
            <w:tcW w:w="3997" w:type="dxa"/>
            <w:tcMar>
              <w:top w:w="120" w:type="dxa"/>
              <w:left w:w="120" w:type="dxa"/>
              <w:bottom w:w="120" w:type="dxa"/>
              <w:right w:w="120" w:type="dxa"/>
            </w:tcMar>
          </w:tcPr>
          <w:p w14:paraId="240752E2" w14:textId="796BF2CE" w:rsidR="00833B4D" w:rsidRDefault="00C61211">
            <w:pPr>
              <w:widowControl/>
              <w:spacing w:line="240" w:lineRule="atLeast"/>
              <w:ind w:firstLineChars="0" w:firstLine="0"/>
              <w:jc w:val="left"/>
              <w:rPr>
                <w:rFonts w:hAnsi="宋体"/>
                <w:kern w:val="0"/>
                <w:sz w:val="18"/>
                <w:szCs w:val="18"/>
              </w:rPr>
            </w:pPr>
            <w:r>
              <w:rPr>
                <w:rFonts w:hAnsi="宋体" w:cs="宋体" w:hint="eastAsia"/>
                <w:kern w:val="0"/>
                <w:sz w:val="18"/>
                <w:szCs w:val="18"/>
              </w:rPr>
              <w:t>稀土金属</w:t>
            </w:r>
            <w:r w:rsidR="00D54B4B">
              <w:rPr>
                <w:rFonts w:hAnsi="宋体" w:cs="宋体" w:hint="eastAsia"/>
                <w:kern w:val="0"/>
                <w:sz w:val="18"/>
                <w:szCs w:val="18"/>
              </w:rPr>
              <w:t>、稀土合金</w:t>
            </w:r>
          </w:p>
        </w:tc>
        <w:tc>
          <w:tcPr>
            <w:tcW w:w="1120" w:type="dxa"/>
            <w:vMerge w:val="restart"/>
            <w:tcMar>
              <w:top w:w="120" w:type="dxa"/>
              <w:left w:w="120" w:type="dxa"/>
              <w:bottom w:w="120" w:type="dxa"/>
              <w:right w:w="120" w:type="dxa"/>
            </w:tcMar>
            <w:vAlign w:val="center"/>
          </w:tcPr>
          <w:p w14:paraId="48035EE0" w14:textId="77777777" w:rsidR="00833B4D" w:rsidRDefault="00C61211">
            <w:pPr>
              <w:widowControl/>
              <w:spacing w:line="240" w:lineRule="atLeast"/>
              <w:ind w:firstLineChars="0" w:firstLine="0"/>
              <w:jc w:val="center"/>
              <w:rPr>
                <w:rFonts w:hAnsi="宋体"/>
                <w:kern w:val="0"/>
                <w:sz w:val="18"/>
                <w:szCs w:val="18"/>
              </w:rPr>
            </w:pPr>
            <w:r>
              <w:rPr>
                <w:rFonts w:hAnsi="宋体" w:cs="宋体"/>
                <w:kern w:val="0"/>
                <w:sz w:val="18"/>
                <w:szCs w:val="18"/>
              </w:rPr>
              <w:t>初级数据</w:t>
            </w:r>
          </w:p>
        </w:tc>
      </w:tr>
      <w:tr w:rsidR="00833B4D" w14:paraId="302B152A" w14:textId="77777777">
        <w:trPr>
          <w:trHeight w:val="304"/>
          <w:jc w:val="center"/>
        </w:trPr>
        <w:tc>
          <w:tcPr>
            <w:tcW w:w="851" w:type="dxa"/>
            <w:vMerge/>
            <w:vAlign w:val="center"/>
          </w:tcPr>
          <w:p w14:paraId="0699EB45" w14:textId="77777777" w:rsidR="00833B4D" w:rsidRPr="00947817" w:rsidRDefault="00833B4D">
            <w:pPr>
              <w:widowControl/>
              <w:spacing w:line="240" w:lineRule="atLeast"/>
              <w:ind w:firstLineChars="0" w:firstLine="0"/>
              <w:jc w:val="center"/>
              <w:rPr>
                <w:rFonts w:hAnsi="宋体"/>
                <w:kern w:val="0"/>
                <w:sz w:val="18"/>
                <w:szCs w:val="18"/>
              </w:rPr>
            </w:pPr>
          </w:p>
        </w:tc>
        <w:tc>
          <w:tcPr>
            <w:tcW w:w="704" w:type="dxa"/>
            <w:vMerge/>
            <w:vAlign w:val="center"/>
          </w:tcPr>
          <w:p w14:paraId="59E36E69" w14:textId="77777777" w:rsidR="00833B4D" w:rsidRPr="00947817" w:rsidRDefault="00833B4D">
            <w:pPr>
              <w:widowControl/>
              <w:spacing w:line="240" w:lineRule="atLeast"/>
              <w:ind w:firstLineChars="0" w:firstLine="0"/>
              <w:jc w:val="center"/>
              <w:rPr>
                <w:rFonts w:hAnsi="宋体"/>
                <w:kern w:val="0"/>
                <w:sz w:val="18"/>
                <w:szCs w:val="18"/>
              </w:rPr>
            </w:pPr>
          </w:p>
        </w:tc>
        <w:tc>
          <w:tcPr>
            <w:tcW w:w="1842" w:type="dxa"/>
            <w:tcMar>
              <w:top w:w="120" w:type="dxa"/>
              <w:left w:w="120" w:type="dxa"/>
              <w:bottom w:w="120" w:type="dxa"/>
              <w:right w:w="120" w:type="dxa"/>
            </w:tcMar>
          </w:tcPr>
          <w:p w14:paraId="050FA2C4" w14:textId="77777777" w:rsidR="00833B4D" w:rsidRPr="00947817" w:rsidRDefault="00C61211">
            <w:pPr>
              <w:widowControl/>
              <w:spacing w:line="240" w:lineRule="atLeast"/>
              <w:ind w:firstLineChars="0" w:firstLine="0"/>
              <w:jc w:val="left"/>
              <w:rPr>
                <w:rFonts w:hAnsi="宋体"/>
                <w:kern w:val="0"/>
                <w:sz w:val="18"/>
                <w:szCs w:val="18"/>
              </w:rPr>
            </w:pPr>
            <w:r w:rsidRPr="00947817">
              <w:rPr>
                <w:rFonts w:hAnsi="宋体" w:cs="宋体" w:hint="eastAsia"/>
                <w:kern w:val="0"/>
                <w:sz w:val="18"/>
                <w:szCs w:val="18"/>
              </w:rPr>
              <w:t>燃料消耗量</w:t>
            </w:r>
          </w:p>
        </w:tc>
        <w:tc>
          <w:tcPr>
            <w:tcW w:w="3997" w:type="dxa"/>
            <w:tcMar>
              <w:top w:w="120" w:type="dxa"/>
              <w:left w:w="120" w:type="dxa"/>
              <w:bottom w:w="120" w:type="dxa"/>
              <w:right w:w="120" w:type="dxa"/>
            </w:tcMar>
          </w:tcPr>
          <w:p w14:paraId="43E3ECE7" w14:textId="77777777" w:rsidR="00833B4D" w:rsidRPr="00947817" w:rsidRDefault="00C61211">
            <w:pPr>
              <w:widowControl/>
              <w:spacing w:line="240" w:lineRule="atLeast"/>
              <w:ind w:firstLineChars="0" w:firstLine="0"/>
              <w:jc w:val="left"/>
              <w:rPr>
                <w:rFonts w:hAnsi="宋体"/>
                <w:kern w:val="0"/>
                <w:sz w:val="18"/>
                <w:szCs w:val="18"/>
              </w:rPr>
            </w:pPr>
            <w:r w:rsidRPr="00947817">
              <w:rPr>
                <w:rFonts w:hAnsi="宋体" w:cs="宋体" w:hint="eastAsia"/>
                <w:kern w:val="0"/>
                <w:sz w:val="18"/>
                <w:szCs w:val="18"/>
              </w:rPr>
              <w:t>轻质柴油、煤炭、天然气、重油等</w:t>
            </w:r>
          </w:p>
        </w:tc>
        <w:tc>
          <w:tcPr>
            <w:tcW w:w="1120" w:type="dxa"/>
            <w:vMerge/>
            <w:vAlign w:val="center"/>
          </w:tcPr>
          <w:p w14:paraId="1A04407F" w14:textId="77777777" w:rsidR="00833B4D" w:rsidRPr="00947817" w:rsidRDefault="00833B4D">
            <w:pPr>
              <w:widowControl/>
              <w:spacing w:line="240" w:lineRule="atLeast"/>
              <w:ind w:firstLineChars="0" w:firstLine="0"/>
              <w:jc w:val="left"/>
              <w:rPr>
                <w:rFonts w:hAnsi="宋体"/>
                <w:kern w:val="0"/>
                <w:sz w:val="18"/>
                <w:szCs w:val="18"/>
              </w:rPr>
            </w:pPr>
          </w:p>
        </w:tc>
      </w:tr>
      <w:tr w:rsidR="00833B4D" w14:paraId="1A487F66" w14:textId="77777777">
        <w:trPr>
          <w:trHeight w:val="313"/>
          <w:jc w:val="center"/>
        </w:trPr>
        <w:tc>
          <w:tcPr>
            <w:tcW w:w="851" w:type="dxa"/>
            <w:vMerge/>
            <w:vAlign w:val="center"/>
          </w:tcPr>
          <w:p w14:paraId="7FD7BB9A" w14:textId="77777777" w:rsidR="00833B4D" w:rsidRPr="00947817" w:rsidRDefault="00833B4D">
            <w:pPr>
              <w:widowControl/>
              <w:spacing w:line="240" w:lineRule="atLeast"/>
              <w:ind w:firstLineChars="0" w:firstLine="0"/>
              <w:jc w:val="center"/>
              <w:rPr>
                <w:rFonts w:hAnsi="宋体"/>
                <w:kern w:val="0"/>
                <w:sz w:val="18"/>
                <w:szCs w:val="18"/>
              </w:rPr>
            </w:pPr>
          </w:p>
        </w:tc>
        <w:tc>
          <w:tcPr>
            <w:tcW w:w="704" w:type="dxa"/>
            <w:vMerge/>
            <w:vAlign w:val="center"/>
          </w:tcPr>
          <w:p w14:paraId="124510DD" w14:textId="77777777" w:rsidR="00833B4D" w:rsidRPr="00947817" w:rsidRDefault="00833B4D">
            <w:pPr>
              <w:widowControl/>
              <w:spacing w:line="240" w:lineRule="atLeast"/>
              <w:ind w:firstLineChars="0" w:firstLine="0"/>
              <w:jc w:val="center"/>
              <w:rPr>
                <w:rFonts w:hAnsi="宋体"/>
                <w:kern w:val="0"/>
                <w:sz w:val="18"/>
                <w:szCs w:val="18"/>
              </w:rPr>
            </w:pPr>
          </w:p>
        </w:tc>
        <w:tc>
          <w:tcPr>
            <w:tcW w:w="1842" w:type="dxa"/>
            <w:tcMar>
              <w:top w:w="120" w:type="dxa"/>
              <w:left w:w="120" w:type="dxa"/>
              <w:bottom w:w="120" w:type="dxa"/>
              <w:right w:w="120" w:type="dxa"/>
            </w:tcMar>
          </w:tcPr>
          <w:p w14:paraId="7EA4A2F5" w14:textId="77777777" w:rsidR="00833B4D" w:rsidRPr="00947817" w:rsidRDefault="00C61211">
            <w:pPr>
              <w:widowControl/>
              <w:spacing w:line="240" w:lineRule="atLeast"/>
              <w:ind w:firstLineChars="0" w:firstLine="0"/>
              <w:jc w:val="left"/>
              <w:rPr>
                <w:rFonts w:hAnsi="宋体"/>
                <w:kern w:val="0"/>
                <w:sz w:val="18"/>
                <w:szCs w:val="18"/>
              </w:rPr>
            </w:pPr>
            <w:r w:rsidRPr="00947817">
              <w:rPr>
                <w:rFonts w:hAnsi="宋体" w:cs="宋体" w:hint="eastAsia"/>
                <w:kern w:val="0"/>
                <w:sz w:val="18"/>
                <w:szCs w:val="18"/>
              </w:rPr>
              <w:t>电力</w:t>
            </w:r>
            <w:r w:rsidRPr="00947817">
              <w:rPr>
                <w:rFonts w:hAnsi="宋体"/>
                <w:kern w:val="0"/>
                <w:sz w:val="18"/>
                <w:szCs w:val="18"/>
              </w:rPr>
              <w:t>/</w:t>
            </w:r>
            <w:r w:rsidRPr="00947817">
              <w:rPr>
                <w:rFonts w:hAnsi="宋体" w:cs="宋体" w:hint="eastAsia"/>
                <w:kern w:val="0"/>
                <w:sz w:val="18"/>
                <w:szCs w:val="18"/>
              </w:rPr>
              <w:t>热力消耗量</w:t>
            </w:r>
          </w:p>
        </w:tc>
        <w:tc>
          <w:tcPr>
            <w:tcW w:w="3997" w:type="dxa"/>
            <w:tcMar>
              <w:top w:w="120" w:type="dxa"/>
              <w:left w:w="120" w:type="dxa"/>
              <w:bottom w:w="120" w:type="dxa"/>
              <w:right w:w="120" w:type="dxa"/>
            </w:tcMar>
          </w:tcPr>
          <w:p w14:paraId="0D0C8572" w14:textId="5207CF98" w:rsidR="00833B4D" w:rsidRPr="00947817" w:rsidRDefault="00C61211">
            <w:pPr>
              <w:widowControl/>
              <w:spacing w:line="240" w:lineRule="atLeast"/>
              <w:ind w:firstLineChars="0" w:firstLine="0"/>
              <w:jc w:val="left"/>
              <w:rPr>
                <w:rFonts w:hAnsi="宋体"/>
                <w:kern w:val="0"/>
                <w:sz w:val="18"/>
                <w:szCs w:val="18"/>
              </w:rPr>
            </w:pPr>
            <w:r w:rsidRPr="00947817">
              <w:rPr>
                <w:rFonts w:hAnsi="宋体" w:cs="宋体" w:hint="eastAsia"/>
                <w:kern w:val="0"/>
                <w:sz w:val="18"/>
                <w:szCs w:val="18"/>
              </w:rPr>
              <w:t>电力、热力</w:t>
            </w:r>
          </w:p>
        </w:tc>
        <w:tc>
          <w:tcPr>
            <w:tcW w:w="1120" w:type="dxa"/>
            <w:vMerge/>
            <w:vAlign w:val="center"/>
          </w:tcPr>
          <w:p w14:paraId="34682461" w14:textId="77777777" w:rsidR="00833B4D" w:rsidRPr="00947817" w:rsidRDefault="00833B4D">
            <w:pPr>
              <w:widowControl/>
              <w:spacing w:line="240" w:lineRule="atLeast"/>
              <w:ind w:firstLineChars="0" w:firstLine="0"/>
              <w:jc w:val="left"/>
              <w:rPr>
                <w:rFonts w:hAnsi="宋体"/>
                <w:kern w:val="0"/>
                <w:sz w:val="18"/>
                <w:szCs w:val="18"/>
              </w:rPr>
            </w:pPr>
          </w:p>
        </w:tc>
      </w:tr>
      <w:tr w:rsidR="00833B4D" w14:paraId="490FFA16" w14:textId="77777777">
        <w:trPr>
          <w:trHeight w:val="23"/>
          <w:jc w:val="center"/>
        </w:trPr>
        <w:tc>
          <w:tcPr>
            <w:tcW w:w="851" w:type="dxa"/>
            <w:vMerge/>
            <w:vAlign w:val="center"/>
          </w:tcPr>
          <w:p w14:paraId="6A4C1D94" w14:textId="77777777" w:rsidR="00833B4D" w:rsidRPr="00947817" w:rsidRDefault="00833B4D">
            <w:pPr>
              <w:widowControl/>
              <w:spacing w:line="240" w:lineRule="atLeast"/>
              <w:ind w:firstLineChars="0" w:firstLine="0"/>
              <w:jc w:val="center"/>
              <w:rPr>
                <w:rFonts w:hAnsi="宋体"/>
                <w:kern w:val="0"/>
                <w:sz w:val="18"/>
                <w:szCs w:val="18"/>
              </w:rPr>
            </w:pPr>
          </w:p>
        </w:tc>
        <w:tc>
          <w:tcPr>
            <w:tcW w:w="704" w:type="dxa"/>
            <w:vMerge/>
            <w:vAlign w:val="center"/>
          </w:tcPr>
          <w:p w14:paraId="0517B972" w14:textId="77777777" w:rsidR="00833B4D" w:rsidRPr="00947817" w:rsidRDefault="00833B4D">
            <w:pPr>
              <w:widowControl/>
              <w:spacing w:line="240" w:lineRule="atLeast"/>
              <w:ind w:firstLineChars="0" w:firstLine="0"/>
              <w:jc w:val="center"/>
              <w:rPr>
                <w:rFonts w:hAnsi="宋体"/>
                <w:kern w:val="0"/>
                <w:sz w:val="18"/>
                <w:szCs w:val="18"/>
              </w:rPr>
            </w:pPr>
          </w:p>
        </w:tc>
        <w:tc>
          <w:tcPr>
            <w:tcW w:w="1842" w:type="dxa"/>
            <w:tcMar>
              <w:top w:w="120" w:type="dxa"/>
              <w:left w:w="120" w:type="dxa"/>
              <w:bottom w:w="120" w:type="dxa"/>
              <w:right w:w="120" w:type="dxa"/>
            </w:tcMar>
          </w:tcPr>
          <w:p w14:paraId="7A31F57F" w14:textId="77777777" w:rsidR="00833B4D" w:rsidRPr="00947817" w:rsidRDefault="00C61211">
            <w:pPr>
              <w:widowControl/>
              <w:spacing w:line="240" w:lineRule="atLeast"/>
              <w:ind w:firstLineChars="0" w:firstLine="0"/>
              <w:jc w:val="left"/>
              <w:rPr>
                <w:rFonts w:hAnsi="宋体"/>
                <w:kern w:val="0"/>
                <w:sz w:val="18"/>
                <w:szCs w:val="18"/>
              </w:rPr>
            </w:pPr>
            <w:r w:rsidRPr="00947817">
              <w:rPr>
                <w:rFonts w:hAnsi="宋体" w:cs="宋体" w:hint="eastAsia"/>
                <w:kern w:val="0"/>
                <w:sz w:val="18"/>
                <w:szCs w:val="18"/>
              </w:rPr>
              <w:t>其他工质消耗量</w:t>
            </w:r>
          </w:p>
        </w:tc>
        <w:tc>
          <w:tcPr>
            <w:tcW w:w="3997" w:type="dxa"/>
            <w:tcMar>
              <w:top w:w="120" w:type="dxa"/>
              <w:left w:w="120" w:type="dxa"/>
              <w:bottom w:w="120" w:type="dxa"/>
              <w:right w:w="120" w:type="dxa"/>
            </w:tcMar>
          </w:tcPr>
          <w:p w14:paraId="69A3F3FB" w14:textId="77777777" w:rsidR="00833B4D" w:rsidRPr="00947817" w:rsidRDefault="00C61211">
            <w:pPr>
              <w:widowControl/>
              <w:spacing w:line="240" w:lineRule="atLeast"/>
              <w:ind w:firstLineChars="0" w:firstLine="0"/>
              <w:jc w:val="left"/>
              <w:rPr>
                <w:rFonts w:hAnsi="宋体"/>
                <w:kern w:val="0"/>
                <w:sz w:val="18"/>
                <w:szCs w:val="18"/>
              </w:rPr>
            </w:pPr>
            <w:r w:rsidRPr="00947817">
              <w:rPr>
                <w:rFonts w:hAnsi="宋体" w:cs="宋体" w:hint="eastAsia"/>
                <w:kern w:val="0"/>
                <w:sz w:val="18"/>
                <w:szCs w:val="18"/>
              </w:rPr>
              <w:t>水等</w:t>
            </w:r>
          </w:p>
        </w:tc>
        <w:tc>
          <w:tcPr>
            <w:tcW w:w="1120" w:type="dxa"/>
            <w:vMerge/>
            <w:vAlign w:val="center"/>
          </w:tcPr>
          <w:p w14:paraId="51D3E549" w14:textId="77777777" w:rsidR="00833B4D" w:rsidRPr="00947817" w:rsidRDefault="00833B4D">
            <w:pPr>
              <w:widowControl/>
              <w:spacing w:line="240" w:lineRule="atLeast"/>
              <w:ind w:firstLineChars="0" w:firstLine="0"/>
              <w:jc w:val="left"/>
              <w:rPr>
                <w:rFonts w:hAnsi="宋体"/>
                <w:kern w:val="0"/>
                <w:sz w:val="18"/>
                <w:szCs w:val="18"/>
              </w:rPr>
            </w:pPr>
          </w:p>
        </w:tc>
      </w:tr>
      <w:tr w:rsidR="00833B4D" w14:paraId="087AAE0B" w14:textId="77777777">
        <w:trPr>
          <w:trHeight w:val="896"/>
          <w:jc w:val="center"/>
        </w:trPr>
        <w:tc>
          <w:tcPr>
            <w:tcW w:w="851" w:type="dxa"/>
            <w:vMerge/>
            <w:vAlign w:val="center"/>
          </w:tcPr>
          <w:p w14:paraId="04F9EC4C" w14:textId="77777777" w:rsidR="00833B4D" w:rsidRPr="00947817" w:rsidRDefault="00833B4D">
            <w:pPr>
              <w:widowControl/>
              <w:spacing w:line="240" w:lineRule="atLeast"/>
              <w:ind w:firstLineChars="0" w:firstLine="0"/>
              <w:jc w:val="center"/>
              <w:rPr>
                <w:rFonts w:hAnsi="宋体"/>
                <w:kern w:val="0"/>
                <w:sz w:val="18"/>
                <w:szCs w:val="18"/>
              </w:rPr>
            </w:pPr>
          </w:p>
        </w:tc>
        <w:tc>
          <w:tcPr>
            <w:tcW w:w="704" w:type="dxa"/>
            <w:vMerge/>
            <w:vAlign w:val="center"/>
          </w:tcPr>
          <w:p w14:paraId="02EACBF9" w14:textId="77777777" w:rsidR="00833B4D" w:rsidRPr="00947817" w:rsidRDefault="00833B4D">
            <w:pPr>
              <w:widowControl/>
              <w:spacing w:line="240" w:lineRule="atLeast"/>
              <w:ind w:firstLineChars="0" w:firstLine="0"/>
              <w:jc w:val="center"/>
              <w:rPr>
                <w:rFonts w:hAnsi="宋体"/>
                <w:kern w:val="0"/>
                <w:sz w:val="18"/>
                <w:szCs w:val="18"/>
              </w:rPr>
            </w:pPr>
          </w:p>
        </w:tc>
        <w:tc>
          <w:tcPr>
            <w:tcW w:w="1842" w:type="dxa"/>
            <w:tcMar>
              <w:top w:w="120" w:type="dxa"/>
              <w:left w:w="120" w:type="dxa"/>
              <w:bottom w:w="120" w:type="dxa"/>
              <w:right w:w="120" w:type="dxa"/>
            </w:tcMar>
          </w:tcPr>
          <w:p w14:paraId="049FB0F4" w14:textId="77777777" w:rsidR="00833B4D" w:rsidRPr="00947817" w:rsidRDefault="00C61211">
            <w:pPr>
              <w:widowControl/>
              <w:spacing w:line="240" w:lineRule="atLeast"/>
              <w:ind w:firstLineChars="0" w:firstLine="0"/>
              <w:jc w:val="left"/>
              <w:rPr>
                <w:rFonts w:hAnsi="宋体"/>
                <w:kern w:val="0"/>
                <w:sz w:val="18"/>
                <w:szCs w:val="18"/>
              </w:rPr>
            </w:pPr>
            <w:r w:rsidRPr="00947817">
              <w:rPr>
                <w:rFonts w:hAnsi="宋体" w:cs="宋体" w:hint="eastAsia"/>
                <w:kern w:val="0"/>
                <w:sz w:val="18"/>
                <w:szCs w:val="18"/>
              </w:rPr>
              <w:t>辅料消耗量</w:t>
            </w:r>
          </w:p>
        </w:tc>
        <w:tc>
          <w:tcPr>
            <w:tcW w:w="3997" w:type="dxa"/>
            <w:tcMar>
              <w:top w:w="120" w:type="dxa"/>
              <w:left w:w="120" w:type="dxa"/>
              <w:bottom w:w="120" w:type="dxa"/>
              <w:right w:w="120" w:type="dxa"/>
            </w:tcMar>
          </w:tcPr>
          <w:p w14:paraId="7D543B88" w14:textId="77777777" w:rsidR="00833B4D" w:rsidRPr="00947817" w:rsidRDefault="00C61211">
            <w:pPr>
              <w:widowControl/>
              <w:spacing w:line="240" w:lineRule="atLeast"/>
              <w:ind w:firstLineChars="0" w:firstLine="0"/>
              <w:jc w:val="left"/>
              <w:rPr>
                <w:rFonts w:hAnsi="宋体" w:cs="宋体"/>
                <w:kern w:val="0"/>
                <w:sz w:val="18"/>
                <w:szCs w:val="18"/>
              </w:rPr>
            </w:pPr>
            <w:proofErr w:type="gramStart"/>
            <w:r w:rsidRPr="00947817">
              <w:rPr>
                <w:rFonts w:hAnsi="宋体" w:hint="eastAsia"/>
                <w:sz w:val="18"/>
                <w:szCs w:val="18"/>
              </w:rPr>
              <w:t>铌</w:t>
            </w:r>
            <w:proofErr w:type="gramEnd"/>
            <w:r w:rsidRPr="00947817">
              <w:rPr>
                <w:rFonts w:hAnsi="宋体" w:hint="eastAsia"/>
                <w:sz w:val="18"/>
                <w:szCs w:val="18"/>
              </w:rPr>
              <w:t>坩埚、钨坩埚、真空泵油、石墨发热体、石墨保温层、</w:t>
            </w:r>
            <w:r w:rsidRPr="00947817">
              <w:rPr>
                <w:rFonts w:hAnsi="宋体" w:cs="宋体" w:hint="eastAsia"/>
                <w:kern w:val="0"/>
                <w:sz w:val="18"/>
                <w:szCs w:val="18"/>
              </w:rPr>
              <w:t>新水、钢球、耐火材料、润滑油等</w:t>
            </w:r>
          </w:p>
        </w:tc>
        <w:tc>
          <w:tcPr>
            <w:tcW w:w="1120" w:type="dxa"/>
            <w:vMerge/>
            <w:vAlign w:val="center"/>
          </w:tcPr>
          <w:p w14:paraId="237CDEC3" w14:textId="77777777" w:rsidR="00833B4D" w:rsidRPr="00947817" w:rsidRDefault="00833B4D">
            <w:pPr>
              <w:widowControl/>
              <w:spacing w:line="240" w:lineRule="atLeast"/>
              <w:ind w:firstLineChars="0" w:firstLine="0"/>
              <w:jc w:val="left"/>
              <w:rPr>
                <w:rFonts w:hAnsi="宋体"/>
                <w:kern w:val="0"/>
                <w:sz w:val="18"/>
                <w:szCs w:val="18"/>
              </w:rPr>
            </w:pPr>
          </w:p>
        </w:tc>
      </w:tr>
      <w:tr w:rsidR="00833B4D" w14:paraId="0AC2BB41" w14:textId="77777777">
        <w:trPr>
          <w:trHeight w:val="299"/>
          <w:jc w:val="center"/>
        </w:trPr>
        <w:tc>
          <w:tcPr>
            <w:tcW w:w="851" w:type="dxa"/>
            <w:vMerge/>
            <w:vAlign w:val="center"/>
          </w:tcPr>
          <w:p w14:paraId="65738F3F" w14:textId="77777777" w:rsidR="00833B4D" w:rsidRPr="00947817" w:rsidRDefault="00833B4D">
            <w:pPr>
              <w:widowControl/>
              <w:spacing w:line="240" w:lineRule="atLeast"/>
              <w:ind w:firstLineChars="0" w:firstLine="0"/>
              <w:jc w:val="center"/>
              <w:rPr>
                <w:rFonts w:hAnsi="宋体"/>
                <w:kern w:val="0"/>
                <w:sz w:val="18"/>
                <w:szCs w:val="18"/>
              </w:rPr>
            </w:pPr>
          </w:p>
        </w:tc>
        <w:tc>
          <w:tcPr>
            <w:tcW w:w="704" w:type="dxa"/>
            <w:vMerge/>
            <w:vAlign w:val="center"/>
          </w:tcPr>
          <w:p w14:paraId="1D4B4705" w14:textId="77777777" w:rsidR="00833B4D" w:rsidRPr="00947817" w:rsidRDefault="00833B4D">
            <w:pPr>
              <w:widowControl/>
              <w:spacing w:line="240" w:lineRule="atLeast"/>
              <w:ind w:firstLineChars="0" w:firstLine="0"/>
              <w:jc w:val="center"/>
              <w:rPr>
                <w:rFonts w:hAnsi="宋体"/>
                <w:kern w:val="0"/>
                <w:sz w:val="18"/>
                <w:szCs w:val="18"/>
              </w:rPr>
            </w:pPr>
          </w:p>
        </w:tc>
        <w:tc>
          <w:tcPr>
            <w:tcW w:w="1842" w:type="dxa"/>
            <w:tcMar>
              <w:top w:w="120" w:type="dxa"/>
              <w:left w:w="120" w:type="dxa"/>
              <w:bottom w:w="120" w:type="dxa"/>
              <w:right w:w="120" w:type="dxa"/>
            </w:tcMar>
          </w:tcPr>
          <w:p w14:paraId="6BF04A34" w14:textId="77777777" w:rsidR="00833B4D" w:rsidRPr="00947817" w:rsidRDefault="00C61211">
            <w:pPr>
              <w:widowControl/>
              <w:spacing w:line="240" w:lineRule="atLeast"/>
              <w:ind w:firstLineChars="0" w:firstLine="0"/>
              <w:jc w:val="left"/>
              <w:rPr>
                <w:rFonts w:hAnsi="宋体"/>
                <w:kern w:val="0"/>
                <w:sz w:val="18"/>
                <w:szCs w:val="18"/>
              </w:rPr>
            </w:pPr>
            <w:r w:rsidRPr="00947817">
              <w:rPr>
                <w:rFonts w:hAnsi="宋体" w:cs="宋体" w:hint="eastAsia"/>
                <w:kern w:val="0"/>
                <w:sz w:val="18"/>
                <w:szCs w:val="18"/>
              </w:rPr>
              <w:t>第三</w:t>
            </w:r>
            <w:proofErr w:type="gramStart"/>
            <w:r w:rsidRPr="00947817">
              <w:rPr>
                <w:rFonts w:hAnsi="宋体" w:cs="宋体" w:hint="eastAsia"/>
                <w:kern w:val="0"/>
                <w:sz w:val="18"/>
                <w:szCs w:val="18"/>
              </w:rPr>
              <w:t>方服务</w:t>
            </w:r>
            <w:proofErr w:type="gramEnd"/>
          </w:p>
        </w:tc>
        <w:tc>
          <w:tcPr>
            <w:tcW w:w="3997" w:type="dxa"/>
            <w:tcMar>
              <w:top w:w="120" w:type="dxa"/>
              <w:left w:w="120" w:type="dxa"/>
              <w:bottom w:w="120" w:type="dxa"/>
              <w:right w:w="120" w:type="dxa"/>
            </w:tcMar>
          </w:tcPr>
          <w:p w14:paraId="7C5BA05A" w14:textId="6D281F69" w:rsidR="00833B4D" w:rsidRPr="00947817" w:rsidRDefault="00C61211">
            <w:pPr>
              <w:widowControl/>
              <w:spacing w:line="240" w:lineRule="atLeast"/>
              <w:ind w:firstLineChars="0" w:firstLine="0"/>
              <w:jc w:val="left"/>
              <w:rPr>
                <w:rFonts w:hAnsi="宋体"/>
                <w:kern w:val="0"/>
                <w:sz w:val="18"/>
                <w:szCs w:val="18"/>
              </w:rPr>
            </w:pPr>
            <w:r w:rsidRPr="00947817">
              <w:rPr>
                <w:rFonts w:hAnsi="宋体" w:cs="宋体" w:hint="eastAsia"/>
                <w:kern w:val="0"/>
                <w:sz w:val="18"/>
                <w:szCs w:val="18"/>
              </w:rPr>
              <w:t>现场运输、废渣、</w:t>
            </w:r>
            <w:proofErr w:type="gramStart"/>
            <w:r w:rsidRPr="00947817">
              <w:rPr>
                <w:rFonts w:hAnsi="宋体" w:cs="宋体" w:hint="eastAsia"/>
                <w:kern w:val="0"/>
                <w:sz w:val="18"/>
                <w:szCs w:val="18"/>
              </w:rPr>
              <w:t>废水委</w:t>
            </w:r>
            <w:proofErr w:type="gramEnd"/>
            <w:r w:rsidR="00601376" w:rsidRPr="00947817">
              <w:rPr>
                <w:rFonts w:hAnsi="宋体" w:cs="宋体" w:hint="eastAsia"/>
                <w:kern w:val="0"/>
                <w:sz w:val="18"/>
                <w:szCs w:val="18"/>
              </w:rPr>
              <w:t>外</w:t>
            </w:r>
            <w:r w:rsidRPr="00947817">
              <w:rPr>
                <w:rFonts w:hAnsi="宋体" w:cs="宋体" w:hint="eastAsia"/>
                <w:kern w:val="0"/>
                <w:sz w:val="18"/>
                <w:szCs w:val="18"/>
              </w:rPr>
              <w:t>处置等</w:t>
            </w:r>
          </w:p>
        </w:tc>
        <w:tc>
          <w:tcPr>
            <w:tcW w:w="1120" w:type="dxa"/>
            <w:vMerge/>
            <w:vAlign w:val="center"/>
          </w:tcPr>
          <w:p w14:paraId="62239973" w14:textId="77777777" w:rsidR="00833B4D" w:rsidRPr="00947817" w:rsidRDefault="00833B4D">
            <w:pPr>
              <w:widowControl/>
              <w:spacing w:line="240" w:lineRule="atLeast"/>
              <w:ind w:firstLineChars="0" w:firstLine="0"/>
              <w:jc w:val="left"/>
              <w:rPr>
                <w:rFonts w:hAnsi="宋体"/>
                <w:kern w:val="0"/>
                <w:sz w:val="18"/>
                <w:szCs w:val="18"/>
              </w:rPr>
            </w:pPr>
          </w:p>
        </w:tc>
      </w:tr>
      <w:tr w:rsidR="00833B4D" w14:paraId="2ED7043E" w14:textId="77777777">
        <w:trPr>
          <w:trHeight w:val="315"/>
          <w:jc w:val="center"/>
        </w:trPr>
        <w:tc>
          <w:tcPr>
            <w:tcW w:w="851" w:type="dxa"/>
            <w:vMerge/>
            <w:vAlign w:val="center"/>
          </w:tcPr>
          <w:p w14:paraId="6B96645C" w14:textId="77777777" w:rsidR="00833B4D" w:rsidRPr="00947817" w:rsidRDefault="00833B4D">
            <w:pPr>
              <w:widowControl/>
              <w:spacing w:line="240" w:lineRule="atLeast"/>
              <w:ind w:firstLineChars="0" w:firstLine="0"/>
              <w:jc w:val="center"/>
              <w:rPr>
                <w:rFonts w:hAnsi="宋体"/>
                <w:kern w:val="0"/>
                <w:sz w:val="18"/>
                <w:szCs w:val="18"/>
              </w:rPr>
            </w:pPr>
          </w:p>
        </w:tc>
        <w:tc>
          <w:tcPr>
            <w:tcW w:w="704" w:type="dxa"/>
            <w:vMerge w:val="restart"/>
            <w:tcMar>
              <w:top w:w="120" w:type="dxa"/>
              <w:left w:w="120" w:type="dxa"/>
              <w:bottom w:w="120" w:type="dxa"/>
              <w:right w:w="120" w:type="dxa"/>
            </w:tcMar>
            <w:vAlign w:val="center"/>
          </w:tcPr>
          <w:p w14:paraId="0394FCA9" w14:textId="77777777" w:rsidR="00833B4D" w:rsidRPr="00947817" w:rsidRDefault="00C61211">
            <w:pPr>
              <w:widowControl/>
              <w:spacing w:line="240" w:lineRule="atLeast"/>
              <w:ind w:firstLineChars="0" w:firstLine="0"/>
              <w:jc w:val="center"/>
              <w:rPr>
                <w:rFonts w:hAnsi="宋体"/>
                <w:kern w:val="0"/>
                <w:sz w:val="18"/>
                <w:szCs w:val="18"/>
              </w:rPr>
            </w:pPr>
            <w:r w:rsidRPr="00947817">
              <w:rPr>
                <w:rFonts w:hAnsi="宋体" w:cs="宋体" w:hint="eastAsia"/>
                <w:kern w:val="0"/>
                <w:sz w:val="18"/>
                <w:szCs w:val="18"/>
              </w:rPr>
              <w:t>输出</w:t>
            </w:r>
          </w:p>
        </w:tc>
        <w:tc>
          <w:tcPr>
            <w:tcW w:w="1842" w:type="dxa"/>
            <w:tcMar>
              <w:top w:w="120" w:type="dxa"/>
              <w:left w:w="120" w:type="dxa"/>
              <w:bottom w:w="120" w:type="dxa"/>
              <w:right w:w="120" w:type="dxa"/>
            </w:tcMar>
          </w:tcPr>
          <w:p w14:paraId="05AD8DC7" w14:textId="77777777" w:rsidR="00833B4D" w:rsidRPr="00947817" w:rsidRDefault="00C61211">
            <w:pPr>
              <w:widowControl/>
              <w:spacing w:line="240" w:lineRule="auto"/>
              <w:ind w:firstLineChars="0" w:firstLine="0"/>
              <w:jc w:val="center"/>
              <w:rPr>
                <w:rFonts w:hAnsi="宋体" w:cs="宋体"/>
                <w:kern w:val="0"/>
                <w:sz w:val="18"/>
                <w:szCs w:val="18"/>
              </w:rPr>
            </w:pPr>
            <w:r w:rsidRPr="00947817">
              <w:rPr>
                <w:rFonts w:hAnsi="宋体" w:cs="宋体" w:hint="eastAsia"/>
                <w:kern w:val="0"/>
                <w:sz w:val="18"/>
                <w:szCs w:val="18"/>
              </w:rPr>
              <w:t>主产品产量</w:t>
            </w:r>
          </w:p>
        </w:tc>
        <w:tc>
          <w:tcPr>
            <w:tcW w:w="3997" w:type="dxa"/>
            <w:tcMar>
              <w:top w:w="120" w:type="dxa"/>
              <w:left w:w="120" w:type="dxa"/>
              <w:bottom w:w="120" w:type="dxa"/>
              <w:right w:w="120" w:type="dxa"/>
            </w:tcMar>
          </w:tcPr>
          <w:p w14:paraId="6E24CF7A" w14:textId="0F4225A0" w:rsidR="00833B4D" w:rsidRPr="00947817" w:rsidRDefault="00C61211">
            <w:pPr>
              <w:widowControl/>
              <w:spacing w:line="240" w:lineRule="auto"/>
              <w:ind w:firstLineChars="0" w:firstLine="0"/>
              <w:jc w:val="left"/>
              <w:rPr>
                <w:rFonts w:hAnsi="宋体" w:cs="宋体"/>
                <w:kern w:val="0"/>
                <w:sz w:val="18"/>
                <w:szCs w:val="18"/>
              </w:rPr>
            </w:pPr>
            <w:r w:rsidRPr="00947817">
              <w:rPr>
                <w:rFonts w:hAnsi="宋体" w:cs="宋体" w:hint="eastAsia"/>
                <w:kern w:val="0"/>
                <w:sz w:val="18"/>
                <w:szCs w:val="18"/>
              </w:rPr>
              <w:t>稀土金属</w:t>
            </w:r>
            <w:r w:rsidR="00601376">
              <w:rPr>
                <w:rFonts w:hAnsi="宋体" w:cs="宋体" w:hint="eastAsia"/>
                <w:kern w:val="0"/>
                <w:sz w:val="18"/>
                <w:szCs w:val="18"/>
              </w:rPr>
              <w:t>、稀土合金</w:t>
            </w:r>
            <w:r w:rsidRPr="00947817">
              <w:rPr>
                <w:rFonts w:hAnsi="宋体" w:cs="宋体" w:hint="eastAsia"/>
                <w:kern w:val="0"/>
                <w:sz w:val="18"/>
                <w:szCs w:val="18"/>
              </w:rPr>
              <w:t>等</w:t>
            </w:r>
          </w:p>
        </w:tc>
        <w:tc>
          <w:tcPr>
            <w:tcW w:w="1120" w:type="dxa"/>
            <w:vMerge/>
            <w:vAlign w:val="center"/>
          </w:tcPr>
          <w:p w14:paraId="15386067" w14:textId="77777777" w:rsidR="00833B4D" w:rsidRPr="00947817" w:rsidRDefault="00833B4D" w:rsidP="00947817">
            <w:pPr>
              <w:widowControl/>
              <w:spacing w:line="240" w:lineRule="auto"/>
              <w:ind w:firstLineChars="0" w:firstLine="0"/>
              <w:jc w:val="center"/>
              <w:rPr>
                <w:rFonts w:hAnsi="宋体" w:cs="宋体"/>
                <w:kern w:val="0"/>
                <w:sz w:val="18"/>
                <w:szCs w:val="18"/>
              </w:rPr>
            </w:pPr>
          </w:p>
        </w:tc>
      </w:tr>
      <w:tr w:rsidR="00833B4D" w14:paraId="159AE364" w14:textId="77777777">
        <w:trPr>
          <w:trHeight w:val="604"/>
          <w:jc w:val="center"/>
        </w:trPr>
        <w:tc>
          <w:tcPr>
            <w:tcW w:w="851" w:type="dxa"/>
            <w:vMerge/>
            <w:vAlign w:val="center"/>
          </w:tcPr>
          <w:p w14:paraId="09CA9A8A" w14:textId="77777777" w:rsidR="00833B4D" w:rsidRPr="00947817" w:rsidRDefault="00833B4D">
            <w:pPr>
              <w:widowControl/>
              <w:spacing w:line="240" w:lineRule="atLeast"/>
              <w:ind w:firstLineChars="0" w:firstLine="0"/>
              <w:jc w:val="left"/>
              <w:rPr>
                <w:rFonts w:hAnsi="宋体"/>
                <w:kern w:val="0"/>
                <w:sz w:val="18"/>
                <w:szCs w:val="18"/>
              </w:rPr>
            </w:pPr>
          </w:p>
        </w:tc>
        <w:tc>
          <w:tcPr>
            <w:tcW w:w="704" w:type="dxa"/>
            <w:vMerge/>
            <w:vAlign w:val="center"/>
          </w:tcPr>
          <w:p w14:paraId="3C9755B5" w14:textId="77777777" w:rsidR="00833B4D" w:rsidRPr="00947817" w:rsidRDefault="00833B4D">
            <w:pPr>
              <w:widowControl/>
              <w:spacing w:line="240" w:lineRule="atLeast"/>
              <w:ind w:firstLineChars="0" w:firstLine="0"/>
              <w:jc w:val="left"/>
              <w:rPr>
                <w:rFonts w:hAnsi="宋体"/>
                <w:kern w:val="0"/>
                <w:sz w:val="18"/>
                <w:szCs w:val="18"/>
              </w:rPr>
            </w:pPr>
          </w:p>
        </w:tc>
        <w:tc>
          <w:tcPr>
            <w:tcW w:w="1842" w:type="dxa"/>
            <w:tcMar>
              <w:top w:w="120" w:type="dxa"/>
              <w:left w:w="120" w:type="dxa"/>
              <w:bottom w:w="120" w:type="dxa"/>
              <w:right w:w="120" w:type="dxa"/>
            </w:tcMar>
          </w:tcPr>
          <w:p w14:paraId="14BFD5BA" w14:textId="77777777" w:rsidR="00833B4D" w:rsidRPr="00947817" w:rsidRDefault="00C61211">
            <w:pPr>
              <w:widowControl/>
              <w:spacing w:line="240" w:lineRule="auto"/>
              <w:ind w:firstLineChars="0" w:firstLine="0"/>
              <w:jc w:val="center"/>
              <w:rPr>
                <w:rFonts w:hAnsi="宋体" w:cs="宋体"/>
                <w:kern w:val="0"/>
                <w:sz w:val="18"/>
                <w:szCs w:val="18"/>
              </w:rPr>
            </w:pPr>
            <w:r w:rsidRPr="00947817">
              <w:rPr>
                <w:rFonts w:hAnsi="宋体" w:cs="宋体" w:hint="eastAsia"/>
                <w:kern w:val="0"/>
                <w:sz w:val="18"/>
                <w:szCs w:val="18"/>
              </w:rPr>
              <w:t>废弃物产量</w:t>
            </w:r>
          </w:p>
        </w:tc>
        <w:tc>
          <w:tcPr>
            <w:tcW w:w="3997" w:type="dxa"/>
            <w:tcMar>
              <w:top w:w="120" w:type="dxa"/>
              <w:left w:w="120" w:type="dxa"/>
              <w:bottom w:w="120" w:type="dxa"/>
              <w:right w:w="120" w:type="dxa"/>
            </w:tcMar>
          </w:tcPr>
          <w:p w14:paraId="1E76F34D" w14:textId="77777777" w:rsidR="00833B4D" w:rsidRDefault="00C61211">
            <w:pPr>
              <w:widowControl/>
              <w:spacing w:line="240" w:lineRule="auto"/>
              <w:ind w:firstLineChars="0" w:firstLine="0"/>
              <w:jc w:val="left"/>
              <w:rPr>
                <w:rFonts w:hAnsi="宋体" w:cs="宋体"/>
                <w:kern w:val="0"/>
                <w:sz w:val="18"/>
                <w:szCs w:val="18"/>
              </w:rPr>
            </w:pPr>
            <w:r w:rsidRPr="00947817">
              <w:rPr>
                <w:rFonts w:hAnsi="宋体" w:cs="宋体" w:hint="eastAsia"/>
                <w:kern w:val="0"/>
                <w:sz w:val="18"/>
                <w:szCs w:val="18"/>
              </w:rPr>
              <w:t>废矿物油、废钨铌钛</w:t>
            </w:r>
            <w:r>
              <w:rPr>
                <w:rFonts w:hAnsi="宋体" w:cs="宋体" w:hint="eastAsia"/>
                <w:kern w:val="0"/>
                <w:sz w:val="18"/>
                <w:szCs w:val="18"/>
              </w:rPr>
              <w:t>材料、废石墨</w:t>
            </w:r>
            <w:r>
              <w:rPr>
                <w:rFonts w:hAnsi="宋体" w:cs="宋体"/>
                <w:kern w:val="0"/>
                <w:sz w:val="18"/>
                <w:szCs w:val="18"/>
              </w:rPr>
              <w:t>等</w:t>
            </w:r>
          </w:p>
        </w:tc>
        <w:tc>
          <w:tcPr>
            <w:tcW w:w="1120" w:type="dxa"/>
            <w:vMerge/>
            <w:vAlign w:val="center"/>
          </w:tcPr>
          <w:p w14:paraId="54608353" w14:textId="77777777" w:rsidR="00833B4D" w:rsidRDefault="00833B4D" w:rsidP="00947817">
            <w:pPr>
              <w:widowControl/>
              <w:spacing w:line="240" w:lineRule="auto"/>
              <w:ind w:firstLineChars="0" w:firstLine="0"/>
              <w:jc w:val="center"/>
              <w:rPr>
                <w:rFonts w:hAnsi="宋体" w:cs="宋体"/>
                <w:kern w:val="0"/>
                <w:sz w:val="18"/>
                <w:szCs w:val="18"/>
              </w:rPr>
            </w:pPr>
          </w:p>
        </w:tc>
      </w:tr>
      <w:tr w:rsidR="00833B4D" w14:paraId="509BB632" w14:textId="77777777">
        <w:trPr>
          <w:trHeight w:val="296"/>
          <w:jc w:val="center"/>
        </w:trPr>
        <w:tc>
          <w:tcPr>
            <w:tcW w:w="851" w:type="dxa"/>
            <w:vMerge/>
            <w:vAlign w:val="center"/>
          </w:tcPr>
          <w:p w14:paraId="72123DCE" w14:textId="77777777" w:rsidR="00833B4D" w:rsidRPr="00947817" w:rsidRDefault="00833B4D">
            <w:pPr>
              <w:widowControl/>
              <w:spacing w:line="240" w:lineRule="atLeast"/>
              <w:ind w:firstLineChars="0" w:firstLine="0"/>
              <w:jc w:val="left"/>
              <w:rPr>
                <w:rFonts w:hAnsi="宋体"/>
                <w:kern w:val="0"/>
                <w:sz w:val="18"/>
                <w:szCs w:val="18"/>
              </w:rPr>
            </w:pPr>
          </w:p>
        </w:tc>
        <w:tc>
          <w:tcPr>
            <w:tcW w:w="704" w:type="dxa"/>
            <w:vMerge/>
            <w:vAlign w:val="center"/>
          </w:tcPr>
          <w:p w14:paraId="40D9F6CE" w14:textId="77777777" w:rsidR="00833B4D" w:rsidRPr="00947817" w:rsidRDefault="00833B4D">
            <w:pPr>
              <w:widowControl/>
              <w:spacing w:line="240" w:lineRule="atLeast"/>
              <w:ind w:firstLineChars="0" w:firstLine="0"/>
              <w:jc w:val="left"/>
              <w:rPr>
                <w:rFonts w:hAnsi="宋体"/>
                <w:kern w:val="0"/>
                <w:sz w:val="18"/>
                <w:szCs w:val="18"/>
              </w:rPr>
            </w:pPr>
          </w:p>
        </w:tc>
        <w:tc>
          <w:tcPr>
            <w:tcW w:w="1842" w:type="dxa"/>
            <w:tcMar>
              <w:top w:w="120" w:type="dxa"/>
              <w:left w:w="120" w:type="dxa"/>
              <w:bottom w:w="120" w:type="dxa"/>
              <w:right w:w="120" w:type="dxa"/>
            </w:tcMar>
          </w:tcPr>
          <w:p w14:paraId="04DE1721" w14:textId="77777777" w:rsidR="00833B4D" w:rsidRPr="00947817" w:rsidRDefault="00C61211">
            <w:pPr>
              <w:widowControl/>
              <w:spacing w:line="240" w:lineRule="auto"/>
              <w:ind w:firstLineChars="0" w:firstLine="0"/>
              <w:jc w:val="center"/>
              <w:rPr>
                <w:rFonts w:hAnsi="宋体" w:cs="宋体"/>
                <w:kern w:val="0"/>
                <w:sz w:val="18"/>
                <w:szCs w:val="18"/>
              </w:rPr>
            </w:pPr>
            <w:r w:rsidRPr="00947817">
              <w:rPr>
                <w:rFonts w:hAnsi="宋体" w:cs="宋体" w:hint="eastAsia"/>
                <w:kern w:val="0"/>
                <w:sz w:val="18"/>
                <w:szCs w:val="18"/>
              </w:rPr>
              <w:t>温室气体排放量</w:t>
            </w:r>
          </w:p>
        </w:tc>
        <w:tc>
          <w:tcPr>
            <w:tcW w:w="3997" w:type="dxa"/>
            <w:tcMar>
              <w:top w:w="120" w:type="dxa"/>
              <w:left w:w="120" w:type="dxa"/>
              <w:bottom w:w="120" w:type="dxa"/>
              <w:right w:w="120" w:type="dxa"/>
            </w:tcMar>
          </w:tcPr>
          <w:p w14:paraId="5729FBBE" w14:textId="77777777" w:rsidR="00833B4D" w:rsidRDefault="00C61211">
            <w:pPr>
              <w:widowControl/>
              <w:spacing w:line="240" w:lineRule="auto"/>
              <w:ind w:firstLineChars="0" w:firstLine="0"/>
              <w:jc w:val="left"/>
              <w:rPr>
                <w:rFonts w:hAnsi="宋体" w:cs="宋体"/>
                <w:kern w:val="0"/>
                <w:sz w:val="18"/>
                <w:szCs w:val="18"/>
              </w:rPr>
            </w:pPr>
            <w:r w:rsidRPr="00947817">
              <w:rPr>
                <w:rFonts w:hAnsi="宋体" w:cs="宋体"/>
                <w:kern w:val="0"/>
                <w:sz w:val="18"/>
                <w:szCs w:val="18"/>
              </w:rPr>
              <w:t>CO</w:t>
            </w:r>
            <w:r w:rsidRPr="00B01CC7">
              <w:rPr>
                <w:rFonts w:hAnsi="宋体" w:cs="宋体"/>
                <w:kern w:val="0"/>
                <w:sz w:val="18"/>
                <w:szCs w:val="18"/>
                <w:vertAlign w:val="subscript"/>
              </w:rPr>
              <w:t>2</w:t>
            </w:r>
            <w:r>
              <w:rPr>
                <w:rFonts w:hAnsi="宋体" w:cs="宋体" w:hint="eastAsia"/>
                <w:kern w:val="0"/>
                <w:sz w:val="18"/>
                <w:szCs w:val="18"/>
              </w:rPr>
              <w:t>等</w:t>
            </w:r>
          </w:p>
        </w:tc>
        <w:tc>
          <w:tcPr>
            <w:tcW w:w="1120" w:type="dxa"/>
            <w:vMerge/>
            <w:vAlign w:val="center"/>
          </w:tcPr>
          <w:p w14:paraId="00AB8F0E" w14:textId="77777777" w:rsidR="00833B4D" w:rsidRDefault="00833B4D" w:rsidP="00947817">
            <w:pPr>
              <w:widowControl/>
              <w:spacing w:line="240" w:lineRule="auto"/>
              <w:ind w:firstLineChars="0" w:firstLine="0"/>
              <w:jc w:val="center"/>
              <w:rPr>
                <w:rFonts w:hAnsi="宋体" w:cs="宋体"/>
                <w:kern w:val="0"/>
                <w:sz w:val="18"/>
                <w:szCs w:val="18"/>
              </w:rPr>
            </w:pPr>
          </w:p>
        </w:tc>
      </w:tr>
      <w:tr w:rsidR="00833B4D" w14:paraId="6710F49E" w14:textId="77777777">
        <w:trPr>
          <w:trHeight w:val="871"/>
          <w:jc w:val="center"/>
        </w:trPr>
        <w:tc>
          <w:tcPr>
            <w:tcW w:w="851" w:type="dxa"/>
            <w:vMerge w:val="restart"/>
            <w:tcMar>
              <w:top w:w="120" w:type="dxa"/>
              <w:left w:w="120" w:type="dxa"/>
              <w:bottom w:w="120" w:type="dxa"/>
              <w:right w:w="120" w:type="dxa"/>
            </w:tcMar>
            <w:vAlign w:val="center"/>
          </w:tcPr>
          <w:p w14:paraId="00A97928" w14:textId="77777777" w:rsidR="00833B4D" w:rsidRDefault="00C61211">
            <w:pPr>
              <w:widowControl/>
              <w:spacing w:line="240" w:lineRule="atLeast"/>
              <w:ind w:firstLineChars="0" w:firstLine="0"/>
              <w:jc w:val="center"/>
              <w:rPr>
                <w:rFonts w:hAnsi="宋体"/>
                <w:kern w:val="0"/>
                <w:sz w:val="18"/>
                <w:szCs w:val="18"/>
              </w:rPr>
            </w:pPr>
            <w:r>
              <w:rPr>
                <w:rFonts w:hAnsi="宋体" w:cs="宋体"/>
                <w:kern w:val="0"/>
                <w:sz w:val="18"/>
                <w:szCs w:val="18"/>
              </w:rPr>
              <w:t>背景数据</w:t>
            </w:r>
          </w:p>
        </w:tc>
        <w:tc>
          <w:tcPr>
            <w:tcW w:w="2546" w:type="dxa"/>
            <w:gridSpan w:val="2"/>
            <w:tcMar>
              <w:top w:w="120" w:type="dxa"/>
              <w:left w:w="120" w:type="dxa"/>
              <w:bottom w:w="120" w:type="dxa"/>
              <w:right w:w="120" w:type="dxa"/>
            </w:tcMar>
          </w:tcPr>
          <w:p w14:paraId="00999C12" w14:textId="77777777" w:rsidR="00833B4D" w:rsidRDefault="00C61211">
            <w:pPr>
              <w:widowControl/>
              <w:spacing w:line="240" w:lineRule="auto"/>
              <w:ind w:firstLineChars="0" w:firstLine="0"/>
              <w:jc w:val="left"/>
              <w:rPr>
                <w:rFonts w:hAnsi="宋体" w:cs="宋体"/>
                <w:kern w:val="0"/>
                <w:sz w:val="18"/>
                <w:szCs w:val="18"/>
              </w:rPr>
            </w:pPr>
            <w:r>
              <w:rPr>
                <w:rFonts w:hAnsi="宋体" w:cs="宋体"/>
                <w:kern w:val="0"/>
                <w:sz w:val="18"/>
                <w:szCs w:val="18"/>
              </w:rPr>
              <w:t>电力/热力</w:t>
            </w:r>
          </w:p>
        </w:tc>
        <w:tc>
          <w:tcPr>
            <w:tcW w:w="3997" w:type="dxa"/>
            <w:tcMar>
              <w:top w:w="120" w:type="dxa"/>
              <w:left w:w="120" w:type="dxa"/>
              <w:bottom w:w="120" w:type="dxa"/>
              <w:right w:w="120" w:type="dxa"/>
            </w:tcMar>
          </w:tcPr>
          <w:p w14:paraId="20051C49" w14:textId="77777777" w:rsidR="00833B4D" w:rsidRDefault="00C61211">
            <w:pPr>
              <w:widowControl/>
              <w:spacing w:line="240" w:lineRule="auto"/>
              <w:ind w:firstLineChars="0" w:firstLine="0"/>
              <w:jc w:val="left"/>
              <w:rPr>
                <w:rFonts w:hAnsi="宋体" w:cs="宋体"/>
                <w:kern w:val="0"/>
                <w:sz w:val="18"/>
                <w:szCs w:val="18"/>
              </w:rPr>
            </w:pPr>
            <w:r>
              <w:rPr>
                <w:rFonts w:ascii="Times New Roman"/>
                <w:kern w:val="0"/>
                <w:sz w:val="18"/>
                <w:szCs w:val="18"/>
              </w:rPr>
              <w:t>——</w:t>
            </w:r>
            <w:r>
              <w:rPr>
                <w:rFonts w:hAnsi="宋体" w:cs="宋体"/>
                <w:kern w:val="0"/>
                <w:sz w:val="18"/>
                <w:szCs w:val="18"/>
              </w:rPr>
              <w:t>供应商提供的生命周期排放因子</w:t>
            </w:r>
            <w:r>
              <w:rPr>
                <w:rFonts w:hAnsi="宋体" w:cs="宋体" w:hint="eastAsia"/>
                <w:kern w:val="0"/>
                <w:sz w:val="18"/>
                <w:szCs w:val="18"/>
              </w:rPr>
              <w:t>；</w:t>
            </w:r>
          </w:p>
          <w:p w14:paraId="4280762E" w14:textId="10B3DFAD" w:rsidR="00833B4D" w:rsidRDefault="00C61211">
            <w:pPr>
              <w:widowControl/>
              <w:spacing w:line="240" w:lineRule="auto"/>
              <w:ind w:firstLineChars="0" w:firstLine="0"/>
              <w:jc w:val="left"/>
              <w:rPr>
                <w:rFonts w:hAnsi="宋体" w:cs="宋体"/>
                <w:kern w:val="0"/>
                <w:sz w:val="18"/>
                <w:szCs w:val="18"/>
              </w:rPr>
            </w:pPr>
            <w:r>
              <w:rPr>
                <w:rFonts w:ascii="Times New Roman"/>
                <w:kern w:val="0"/>
                <w:sz w:val="18"/>
                <w:szCs w:val="18"/>
              </w:rPr>
              <w:t>——</w:t>
            </w:r>
            <w:r>
              <w:rPr>
                <w:rFonts w:hAnsi="宋体" w:cs="宋体" w:hint="eastAsia"/>
                <w:kern w:val="0"/>
                <w:sz w:val="18"/>
                <w:szCs w:val="18"/>
              </w:rPr>
              <w:t>生态环境部公开或公开发表的高质量学术文献的排放因子；</w:t>
            </w:r>
          </w:p>
        </w:tc>
        <w:tc>
          <w:tcPr>
            <w:tcW w:w="1120" w:type="dxa"/>
            <w:vMerge w:val="restart"/>
            <w:tcMar>
              <w:top w:w="120" w:type="dxa"/>
              <w:left w:w="120" w:type="dxa"/>
              <w:bottom w:w="120" w:type="dxa"/>
              <w:right w:w="120" w:type="dxa"/>
            </w:tcMar>
            <w:vAlign w:val="center"/>
          </w:tcPr>
          <w:p w14:paraId="5542A77D" w14:textId="77777777" w:rsidR="00833B4D" w:rsidRDefault="00C61211">
            <w:pPr>
              <w:widowControl/>
              <w:spacing w:line="240" w:lineRule="auto"/>
              <w:ind w:firstLineChars="0" w:firstLine="0"/>
              <w:jc w:val="center"/>
              <w:rPr>
                <w:rFonts w:hAnsi="宋体" w:cs="宋体"/>
                <w:kern w:val="0"/>
                <w:sz w:val="18"/>
                <w:szCs w:val="18"/>
              </w:rPr>
            </w:pPr>
            <w:r>
              <w:rPr>
                <w:rFonts w:hAnsi="宋体" w:cs="宋体"/>
                <w:kern w:val="0"/>
                <w:sz w:val="18"/>
                <w:szCs w:val="18"/>
              </w:rPr>
              <w:t>次级数据（宜</w:t>
            </w:r>
            <w:r>
              <w:rPr>
                <w:rFonts w:hAnsi="宋体" w:cs="宋体" w:hint="eastAsia"/>
                <w:kern w:val="0"/>
                <w:sz w:val="18"/>
                <w:szCs w:val="18"/>
              </w:rPr>
              <w:t>优先</w:t>
            </w:r>
            <w:r>
              <w:rPr>
                <w:rFonts w:hAnsi="宋体" w:cs="宋体"/>
                <w:kern w:val="0"/>
                <w:sz w:val="18"/>
                <w:szCs w:val="18"/>
              </w:rPr>
              <w:t>考虑初级数据）</w:t>
            </w:r>
          </w:p>
          <w:p w14:paraId="79204C02" w14:textId="77777777" w:rsidR="00833B4D" w:rsidRDefault="00833B4D">
            <w:pPr>
              <w:widowControl/>
              <w:spacing w:line="240" w:lineRule="auto"/>
              <w:ind w:firstLineChars="0" w:firstLine="0"/>
              <w:jc w:val="center"/>
              <w:rPr>
                <w:rFonts w:hAnsi="宋体" w:cs="宋体"/>
                <w:kern w:val="0"/>
                <w:sz w:val="18"/>
                <w:szCs w:val="18"/>
              </w:rPr>
            </w:pPr>
          </w:p>
        </w:tc>
      </w:tr>
      <w:tr w:rsidR="00833B4D" w14:paraId="6E6C827D" w14:textId="77777777">
        <w:trPr>
          <w:trHeight w:val="660"/>
          <w:jc w:val="center"/>
        </w:trPr>
        <w:tc>
          <w:tcPr>
            <w:tcW w:w="851" w:type="dxa"/>
            <w:vMerge/>
            <w:vAlign w:val="center"/>
          </w:tcPr>
          <w:p w14:paraId="10853009" w14:textId="77777777" w:rsidR="00833B4D" w:rsidRPr="00947817" w:rsidRDefault="00833B4D">
            <w:pPr>
              <w:widowControl/>
              <w:spacing w:line="240" w:lineRule="atLeast"/>
              <w:ind w:firstLineChars="0" w:firstLine="0"/>
              <w:jc w:val="left"/>
              <w:rPr>
                <w:rFonts w:hAnsi="宋体"/>
                <w:kern w:val="0"/>
                <w:sz w:val="18"/>
                <w:szCs w:val="18"/>
              </w:rPr>
            </w:pPr>
          </w:p>
        </w:tc>
        <w:tc>
          <w:tcPr>
            <w:tcW w:w="2546" w:type="dxa"/>
            <w:gridSpan w:val="2"/>
            <w:tcMar>
              <w:top w:w="120" w:type="dxa"/>
              <w:left w:w="120" w:type="dxa"/>
              <w:bottom w:w="120" w:type="dxa"/>
              <w:right w:w="120" w:type="dxa"/>
            </w:tcMar>
          </w:tcPr>
          <w:p w14:paraId="60908C8E" w14:textId="77777777" w:rsidR="00833B4D" w:rsidRPr="00947817" w:rsidRDefault="00C61211">
            <w:pPr>
              <w:widowControl/>
              <w:spacing w:line="240" w:lineRule="atLeast"/>
              <w:ind w:firstLineChars="0" w:firstLine="0"/>
              <w:jc w:val="left"/>
              <w:rPr>
                <w:rFonts w:hAnsi="宋体"/>
                <w:kern w:val="0"/>
                <w:sz w:val="18"/>
                <w:szCs w:val="18"/>
              </w:rPr>
            </w:pPr>
            <w:r w:rsidRPr="00947817">
              <w:rPr>
                <w:rFonts w:hAnsi="宋体" w:cs="宋体" w:hint="eastAsia"/>
                <w:kern w:val="0"/>
                <w:sz w:val="18"/>
                <w:szCs w:val="18"/>
              </w:rPr>
              <w:t>外购原辅材料和服务</w:t>
            </w:r>
          </w:p>
        </w:tc>
        <w:tc>
          <w:tcPr>
            <w:tcW w:w="3997" w:type="dxa"/>
            <w:tcMar>
              <w:top w:w="120" w:type="dxa"/>
              <w:left w:w="120" w:type="dxa"/>
              <w:bottom w:w="120" w:type="dxa"/>
              <w:right w:w="120" w:type="dxa"/>
            </w:tcMar>
          </w:tcPr>
          <w:p w14:paraId="246D01C6" w14:textId="77777777" w:rsidR="00833B4D" w:rsidRDefault="00C61211">
            <w:pPr>
              <w:widowControl/>
              <w:spacing w:line="240" w:lineRule="atLeast"/>
              <w:ind w:firstLineChars="0" w:firstLine="0"/>
              <w:jc w:val="left"/>
              <w:rPr>
                <w:rFonts w:hAnsi="宋体" w:cs="宋体"/>
                <w:kern w:val="0"/>
                <w:sz w:val="18"/>
                <w:szCs w:val="18"/>
              </w:rPr>
            </w:pPr>
            <w:r>
              <w:rPr>
                <w:rFonts w:ascii="Times New Roman"/>
                <w:kern w:val="0"/>
                <w:sz w:val="18"/>
                <w:szCs w:val="18"/>
              </w:rPr>
              <w:t>——</w:t>
            </w:r>
            <w:r>
              <w:rPr>
                <w:rFonts w:hAnsi="宋体" w:cs="宋体" w:hint="eastAsia"/>
                <w:kern w:val="0"/>
                <w:sz w:val="18"/>
                <w:szCs w:val="18"/>
              </w:rPr>
              <w:t>供应商/服务商提供的排放因子；</w:t>
            </w:r>
          </w:p>
          <w:p w14:paraId="04E9C8C6" w14:textId="77777777" w:rsidR="00833B4D" w:rsidRDefault="00C61211">
            <w:pPr>
              <w:widowControl/>
              <w:spacing w:line="240" w:lineRule="atLeast"/>
              <w:ind w:firstLineChars="0" w:firstLine="0"/>
              <w:jc w:val="left"/>
              <w:rPr>
                <w:rFonts w:hAnsi="宋体"/>
                <w:kern w:val="0"/>
                <w:sz w:val="18"/>
                <w:szCs w:val="18"/>
              </w:rPr>
            </w:pPr>
            <w:r>
              <w:rPr>
                <w:rFonts w:ascii="Times New Roman"/>
                <w:kern w:val="0"/>
                <w:sz w:val="18"/>
                <w:szCs w:val="18"/>
              </w:rPr>
              <w:t>——</w:t>
            </w:r>
            <w:r>
              <w:rPr>
                <w:rFonts w:hAnsi="宋体" w:hint="eastAsia"/>
                <w:kern w:val="0"/>
                <w:sz w:val="18"/>
                <w:szCs w:val="18"/>
              </w:rPr>
              <w:t>公开或商业数据库中的排放因子</w:t>
            </w:r>
          </w:p>
        </w:tc>
        <w:tc>
          <w:tcPr>
            <w:tcW w:w="1120" w:type="dxa"/>
            <w:vMerge/>
            <w:vAlign w:val="center"/>
          </w:tcPr>
          <w:p w14:paraId="17C7FE1E" w14:textId="77777777" w:rsidR="00833B4D" w:rsidRDefault="00833B4D">
            <w:pPr>
              <w:widowControl/>
              <w:spacing w:line="240" w:lineRule="atLeast"/>
              <w:ind w:firstLineChars="0" w:firstLine="0"/>
              <w:jc w:val="left"/>
              <w:rPr>
                <w:rFonts w:hAnsi="宋体"/>
                <w:kern w:val="0"/>
                <w:sz w:val="18"/>
                <w:szCs w:val="18"/>
              </w:rPr>
            </w:pPr>
          </w:p>
        </w:tc>
      </w:tr>
      <w:tr w:rsidR="00833B4D" w14:paraId="0EAAF5D8" w14:textId="77777777">
        <w:trPr>
          <w:trHeight w:val="585"/>
          <w:jc w:val="center"/>
        </w:trPr>
        <w:tc>
          <w:tcPr>
            <w:tcW w:w="851" w:type="dxa"/>
            <w:vMerge/>
            <w:vAlign w:val="center"/>
          </w:tcPr>
          <w:p w14:paraId="53D6DB16" w14:textId="77777777" w:rsidR="00833B4D" w:rsidRPr="00947817" w:rsidRDefault="00833B4D">
            <w:pPr>
              <w:widowControl/>
              <w:spacing w:line="240" w:lineRule="atLeast"/>
              <w:ind w:firstLineChars="0" w:firstLine="0"/>
              <w:jc w:val="left"/>
              <w:rPr>
                <w:rFonts w:hAnsi="宋体"/>
                <w:kern w:val="0"/>
                <w:sz w:val="18"/>
                <w:szCs w:val="18"/>
              </w:rPr>
            </w:pPr>
          </w:p>
        </w:tc>
        <w:tc>
          <w:tcPr>
            <w:tcW w:w="2546" w:type="dxa"/>
            <w:gridSpan w:val="2"/>
            <w:tcMar>
              <w:top w:w="120" w:type="dxa"/>
              <w:left w:w="120" w:type="dxa"/>
              <w:bottom w:w="120" w:type="dxa"/>
              <w:right w:w="120" w:type="dxa"/>
            </w:tcMar>
          </w:tcPr>
          <w:p w14:paraId="749FC78F" w14:textId="77777777" w:rsidR="00833B4D" w:rsidRPr="00947817" w:rsidRDefault="00C61211">
            <w:pPr>
              <w:widowControl/>
              <w:spacing w:line="240" w:lineRule="atLeast"/>
              <w:ind w:firstLineChars="0" w:firstLine="0"/>
              <w:jc w:val="left"/>
              <w:rPr>
                <w:rFonts w:hAnsi="宋体"/>
                <w:kern w:val="0"/>
                <w:sz w:val="18"/>
                <w:szCs w:val="18"/>
              </w:rPr>
            </w:pPr>
            <w:r w:rsidRPr="00947817">
              <w:rPr>
                <w:rFonts w:hAnsi="宋体" w:cs="宋体" w:hint="eastAsia"/>
                <w:kern w:val="0"/>
                <w:sz w:val="18"/>
                <w:szCs w:val="18"/>
              </w:rPr>
              <w:t>运输分销</w:t>
            </w:r>
          </w:p>
        </w:tc>
        <w:tc>
          <w:tcPr>
            <w:tcW w:w="3997" w:type="dxa"/>
            <w:tcMar>
              <w:top w:w="120" w:type="dxa"/>
              <w:left w:w="120" w:type="dxa"/>
              <w:bottom w:w="120" w:type="dxa"/>
              <w:right w:w="120" w:type="dxa"/>
            </w:tcMar>
          </w:tcPr>
          <w:p w14:paraId="30B7C0B8" w14:textId="77777777" w:rsidR="00833B4D" w:rsidRDefault="00C61211">
            <w:pPr>
              <w:widowControl/>
              <w:spacing w:line="240" w:lineRule="atLeast"/>
              <w:ind w:firstLineChars="0" w:firstLine="0"/>
              <w:jc w:val="left"/>
              <w:rPr>
                <w:rFonts w:hAnsi="宋体"/>
                <w:kern w:val="0"/>
                <w:sz w:val="18"/>
                <w:szCs w:val="18"/>
              </w:rPr>
            </w:pPr>
            <w:r>
              <w:rPr>
                <w:rFonts w:ascii="Times New Roman"/>
                <w:kern w:val="0"/>
                <w:sz w:val="18"/>
                <w:szCs w:val="18"/>
              </w:rPr>
              <w:t>——</w:t>
            </w:r>
            <w:r>
              <w:rPr>
                <w:rFonts w:hAnsi="宋体" w:cs="宋体"/>
                <w:kern w:val="0"/>
                <w:sz w:val="18"/>
                <w:szCs w:val="18"/>
              </w:rPr>
              <w:t>供应商</w:t>
            </w:r>
            <w:r>
              <w:rPr>
                <w:rFonts w:hAnsi="宋体"/>
                <w:kern w:val="0"/>
                <w:sz w:val="18"/>
                <w:szCs w:val="18"/>
              </w:rPr>
              <w:t>/</w:t>
            </w:r>
            <w:r>
              <w:rPr>
                <w:rFonts w:hAnsi="宋体" w:cs="宋体"/>
                <w:kern w:val="0"/>
                <w:sz w:val="18"/>
                <w:szCs w:val="18"/>
              </w:rPr>
              <w:t>服务商提供的排放因子</w:t>
            </w:r>
            <w:r>
              <w:rPr>
                <w:rFonts w:hAnsi="宋体" w:cs="宋体" w:hint="eastAsia"/>
                <w:kern w:val="0"/>
                <w:sz w:val="18"/>
                <w:szCs w:val="18"/>
              </w:rPr>
              <w:t>；</w:t>
            </w:r>
          </w:p>
          <w:p w14:paraId="146931C8" w14:textId="77777777" w:rsidR="00833B4D" w:rsidRDefault="00C61211">
            <w:pPr>
              <w:widowControl/>
              <w:spacing w:line="240" w:lineRule="atLeast"/>
              <w:ind w:firstLineChars="0" w:firstLine="0"/>
              <w:jc w:val="left"/>
              <w:rPr>
                <w:rFonts w:hAnsi="宋体"/>
                <w:kern w:val="0"/>
                <w:sz w:val="18"/>
                <w:szCs w:val="18"/>
              </w:rPr>
            </w:pPr>
            <w:r>
              <w:rPr>
                <w:rFonts w:ascii="Times New Roman"/>
                <w:kern w:val="0"/>
                <w:sz w:val="18"/>
                <w:szCs w:val="18"/>
              </w:rPr>
              <w:t>——</w:t>
            </w:r>
            <w:r>
              <w:rPr>
                <w:rFonts w:hAnsi="宋体" w:cs="宋体"/>
                <w:kern w:val="0"/>
                <w:sz w:val="18"/>
                <w:szCs w:val="18"/>
              </w:rPr>
              <w:t>运输方式、运输工具规格型号等</w:t>
            </w:r>
          </w:p>
        </w:tc>
        <w:tc>
          <w:tcPr>
            <w:tcW w:w="1120" w:type="dxa"/>
            <w:vMerge/>
            <w:vAlign w:val="center"/>
          </w:tcPr>
          <w:p w14:paraId="22A77E74" w14:textId="77777777" w:rsidR="00833B4D" w:rsidRDefault="00833B4D">
            <w:pPr>
              <w:widowControl/>
              <w:spacing w:line="240" w:lineRule="atLeast"/>
              <w:ind w:firstLineChars="0" w:firstLine="0"/>
              <w:jc w:val="left"/>
              <w:rPr>
                <w:rFonts w:hAnsi="宋体"/>
                <w:kern w:val="0"/>
                <w:sz w:val="18"/>
                <w:szCs w:val="18"/>
              </w:rPr>
            </w:pPr>
          </w:p>
        </w:tc>
      </w:tr>
    </w:tbl>
    <w:p w14:paraId="4FA620CE" w14:textId="77777777" w:rsidR="00833B4D" w:rsidRDefault="00C61211">
      <w:pPr>
        <w:spacing w:line="360" w:lineRule="auto"/>
        <w:ind w:firstLineChars="0" w:firstLine="0"/>
        <w:outlineLvl w:val="1"/>
        <w:rPr>
          <w:rFonts w:ascii="Times New Roman" w:eastAsia="黑体" w:hAnsi="黑体"/>
          <w:szCs w:val="24"/>
        </w:rPr>
      </w:pPr>
      <w:bookmarkStart w:id="75" w:name="_Toc206072543"/>
      <w:r>
        <w:rPr>
          <w:rFonts w:ascii="Times New Roman" w:eastAsia="黑体" w:hAnsi="黑体"/>
          <w:szCs w:val="24"/>
        </w:rPr>
        <w:t>6.2</w:t>
      </w:r>
      <w:r>
        <w:rPr>
          <w:rFonts w:ascii="Times New Roman" w:eastAsia="黑体" w:hAnsi="黑体" w:hint="eastAsia"/>
          <w:szCs w:val="24"/>
        </w:rPr>
        <w:t>数据质量要求</w:t>
      </w:r>
      <w:bookmarkEnd w:id="73"/>
      <w:bookmarkEnd w:id="75"/>
    </w:p>
    <w:p w14:paraId="334567A9" w14:textId="77777777" w:rsidR="00833B4D" w:rsidRDefault="00C61211">
      <w:pPr>
        <w:spacing w:line="240" w:lineRule="auto"/>
        <w:ind w:firstLine="420"/>
        <w:rPr>
          <w:rFonts w:ascii="Times New Roman"/>
          <w:szCs w:val="24"/>
        </w:rPr>
      </w:pPr>
      <w:r>
        <w:rPr>
          <w:rFonts w:ascii="Times New Roman" w:hint="eastAsia"/>
          <w:szCs w:val="24"/>
        </w:rPr>
        <w:lastRenderedPageBreak/>
        <w:t>产品碳足迹影响评价应使用现有最高质量数据，数据质量的特征应包括定量和定性两个角度。数据质量的特性描述应涉及以下方面</w:t>
      </w:r>
      <w:r>
        <w:rPr>
          <w:rFonts w:ascii="Times New Roman"/>
          <w:szCs w:val="24"/>
        </w:rPr>
        <w:t>：</w:t>
      </w:r>
    </w:p>
    <w:p w14:paraId="08A69CA8" w14:textId="77777777" w:rsidR="00833B4D" w:rsidRDefault="00C61211">
      <w:pPr>
        <w:spacing w:line="240" w:lineRule="auto"/>
        <w:ind w:firstLine="420"/>
        <w:rPr>
          <w:rFonts w:ascii="Times New Roman"/>
          <w:szCs w:val="24"/>
        </w:rPr>
      </w:pPr>
      <w:r>
        <w:rPr>
          <w:rFonts w:ascii="Times New Roman"/>
          <w:szCs w:val="24"/>
        </w:rPr>
        <w:t xml:space="preserve">a) </w:t>
      </w:r>
      <w:r>
        <w:rPr>
          <w:rFonts w:ascii="Times New Roman" w:hint="eastAsia"/>
          <w:szCs w:val="24"/>
        </w:rPr>
        <w:t>时间覆盖范围：数据的年份和所收集数据的最小时间长度</w:t>
      </w:r>
      <w:r>
        <w:rPr>
          <w:rFonts w:ascii="Times New Roman"/>
          <w:szCs w:val="24"/>
        </w:rPr>
        <w:t>；</w:t>
      </w:r>
    </w:p>
    <w:p w14:paraId="7AD49FD6" w14:textId="77777777" w:rsidR="00833B4D" w:rsidRDefault="00C61211">
      <w:pPr>
        <w:spacing w:line="240" w:lineRule="auto"/>
        <w:ind w:firstLine="420"/>
        <w:rPr>
          <w:rFonts w:ascii="Times New Roman"/>
          <w:szCs w:val="24"/>
        </w:rPr>
      </w:pPr>
      <w:r>
        <w:rPr>
          <w:rFonts w:ascii="Times New Roman"/>
          <w:szCs w:val="24"/>
        </w:rPr>
        <w:t xml:space="preserve">b) </w:t>
      </w:r>
      <w:r>
        <w:rPr>
          <w:rFonts w:ascii="Times New Roman" w:hint="eastAsia"/>
          <w:szCs w:val="24"/>
        </w:rPr>
        <w:t>地理覆盖范围：为实现产品碳足迹研究目的所收集的单元过程数据的地理位置</w:t>
      </w:r>
      <w:r>
        <w:rPr>
          <w:rFonts w:ascii="Times New Roman"/>
          <w:szCs w:val="24"/>
        </w:rPr>
        <w:t>；</w:t>
      </w:r>
    </w:p>
    <w:p w14:paraId="4A04C788" w14:textId="77777777" w:rsidR="00833B4D" w:rsidRDefault="00C61211">
      <w:pPr>
        <w:spacing w:line="240" w:lineRule="auto"/>
        <w:ind w:firstLine="420"/>
        <w:rPr>
          <w:rFonts w:ascii="Times New Roman"/>
          <w:szCs w:val="24"/>
        </w:rPr>
      </w:pPr>
      <w:r>
        <w:rPr>
          <w:rFonts w:ascii="Times New Roman"/>
          <w:szCs w:val="24"/>
        </w:rPr>
        <w:t xml:space="preserve">c) </w:t>
      </w:r>
      <w:r>
        <w:rPr>
          <w:rFonts w:ascii="Times New Roman" w:hint="eastAsia"/>
          <w:szCs w:val="24"/>
        </w:rPr>
        <w:t>技术覆盖范围：具体的技术或技术组合</w:t>
      </w:r>
      <w:r>
        <w:rPr>
          <w:rFonts w:ascii="Times New Roman"/>
          <w:szCs w:val="24"/>
        </w:rPr>
        <w:t>；</w:t>
      </w:r>
    </w:p>
    <w:p w14:paraId="346790BC" w14:textId="77777777" w:rsidR="00833B4D" w:rsidRDefault="00C61211">
      <w:pPr>
        <w:spacing w:line="240" w:lineRule="auto"/>
        <w:ind w:firstLine="420"/>
        <w:rPr>
          <w:rFonts w:ascii="Times New Roman"/>
          <w:szCs w:val="24"/>
        </w:rPr>
      </w:pPr>
      <w:r>
        <w:rPr>
          <w:rFonts w:ascii="Times New Roman"/>
          <w:szCs w:val="24"/>
        </w:rPr>
        <w:t xml:space="preserve">d) </w:t>
      </w:r>
      <w:r>
        <w:rPr>
          <w:rFonts w:ascii="Times New Roman" w:hint="eastAsia"/>
          <w:szCs w:val="24"/>
        </w:rPr>
        <w:t>精度：对每个数据值的可变性的度量（例如方差）</w:t>
      </w:r>
      <w:r>
        <w:rPr>
          <w:rFonts w:ascii="Times New Roman"/>
          <w:szCs w:val="24"/>
        </w:rPr>
        <w:t>；</w:t>
      </w:r>
    </w:p>
    <w:p w14:paraId="04285E75" w14:textId="77777777" w:rsidR="00833B4D" w:rsidRDefault="00C61211">
      <w:pPr>
        <w:spacing w:line="240" w:lineRule="auto"/>
        <w:ind w:firstLine="420"/>
        <w:rPr>
          <w:rFonts w:ascii="Times New Roman"/>
          <w:szCs w:val="24"/>
        </w:rPr>
      </w:pPr>
      <w:r>
        <w:rPr>
          <w:rFonts w:ascii="Times New Roman"/>
          <w:szCs w:val="24"/>
        </w:rPr>
        <w:t xml:space="preserve">e) </w:t>
      </w:r>
      <w:r>
        <w:rPr>
          <w:rFonts w:ascii="Times New Roman" w:hint="eastAsia"/>
          <w:szCs w:val="24"/>
        </w:rPr>
        <w:t>完整性：测量或测算的流所占的比例</w:t>
      </w:r>
      <w:r>
        <w:rPr>
          <w:rFonts w:ascii="Times New Roman"/>
          <w:szCs w:val="24"/>
        </w:rPr>
        <w:t>；</w:t>
      </w:r>
    </w:p>
    <w:p w14:paraId="1BBC6009" w14:textId="77777777" w:rsidR="00833B4D" w:rsidRDefault="00C61211">
      <w:pPr>
        <w:spacing w:line="240" w:lineRule="auto"/>
        <w:ind w:firstLine="420"/>
        <w:rPr>
          <w:rFonts w:ascii="Times New Roman"/>
          <w:szCs w:val="24"/>
        </w:rPr>
      </w:pPr>
      <w:r>
        <w:rPr>
          <w:rFonts w:ascii="Times New Roman"/>
          <w:szCs w:val="24"/>
        </w:rPr>
        <w:t xml:space="preserve">f) </w:t>
      </w:r>
      <w:r>
        <w:rPr>
          <w:rFonts w:ascii="Times New Roman" w:hint="eastAsia"/>
          <w:szCs w:val="24"/>
        </w:rPr>
        <w:t>代表性：反映实际关注人群对数据集（即时间覆盖范围、地理覆盖范围和技术覆盖范围等）关注程度的真实情况进行的定性评价</w:t>
      </w:r>
      <w:r>
        <w:rPr>
          <w:rFonts w:ascii="Times New Roman"/>
          <w:szCs w:val="24"/>
        </w:rPr>
        <w:t>；</w:t>
      </w:r>
    </w:p>
    <w:p w14:paraId="24BCEF38" w14:textId="77777777" w:rsidR="00833B4D" w:rsidRPr="00ED231A" w:rsidRDefault="00C61211">
      <w:pPr>
        <w:spacing w:line="240" w:lineRule="auto"/>
        <w:ind w:firstLine="360"/>
        <w:rPr>
          <w:rFonts w:ascii="Times New Roman"/>
          <w:sz w:val="18"/>
          <w:szCs w:val="18"/>
        </w:rPr>
      </w:pPr>
      <w:r w:rsidRPr="00ED231A">
        <w:rPr>
          <w:rFonts w:ascii="Times New Roman" w:hint="eastAsia"/>
          <w:sz w:val="18"/>
          <w:szCs w:val="18"/>
        </w:rPr>
        <w:t>注：技术上，数据反映实际生产技术情况，即体现实际工艺流程、技术和设备类型、原料与能耗类型、生产规模等因素的影响；时间上，数据反映被评价产品系统单元过程的实际时间；空间上，数据反映具体产品系统边界内单元过程的实际地理位置信息</w:t>
      </w:r>
      <w:r w:rsidRPr="00ED231A">
        <w:rPr>
          <w:rFonts w:ascii="Times New Roman"/>
          <w:sz w:val="18"/>
          <w:szCs w:val="18"/>
        </w:rPr>
        <w:t>。</w:t>
      </w:r>
    </w:p>
    <w:p w14:paraId="7F3208CA" w14:textId="77777777" w:rsidR="00833B4D" w:rsidRDefault="00C61211">
      <w:pPr>
        <w:spacing w:line="240" w:lineRule="auto"/>
        <w:ind w:firstLine="420"/>
        <w:rPr>
          <w:rFonts w:ascii="Times New Roman"/>
          <w:szCs w:val="24"/>
        </w:rPr>
      </w:pPr>
      <w:r>
        <w:rPr>
          <w:rFonts w:ascii="Times New Roman"/>
          <w:szCs w:val="24"/>
        </w:rPr>
        <w:t xml:space="preserve">g) </w:t>
      </w:r>
      <w:r>
        <w:rPr>
          <w:rFonts w:ascii="Times New Roman" w:hint="eastAsia"/>
          <w:szCs w:val="24"/>
        </w:rPr>
        <w:t>一致性：对研究方法</w:t>
      </w:r>
      <w:proofErr w:type="gramStart"/>
      <w:r>
        <w:rPr>
          <w:rFonts w:ascii="Times New Roman" w:hint="eastAsia"/>
          <w:szCs w:val="24"/>
        </w:rPr>
        <w:t>学是否</w:t>
      </w:r>
      <w:proofErr w:type="gramEnd"/>
      <w:r>
        <w:rPr>
          <w:rFonts w:ascii="Times New Roman" w:hint="eastAsia"/>
          <w:szCs w:val="24"/>
        </w:rPr>
        <w:t>能在敏感性分析的不同组成部分中统一应用而进行的定性评价</w:t>
      </w:r>
      <w:r>
        <w:rPr>
          <w:rFonts w:ascii="Times New Roman"/>
          <w:szCs w:val="24"/>
        </w:rPr>
        <w:t>；</w:t>
      </w:r>
    </w:p>
    <w:p w14:paraId="3D88183B" w14:textId="77777777" w:rsidR="00833B4D" w:rsidRDefault="00C61211">
      <w:pPr>
        <w:spacing w:line="240" w:lineRule="auto"/>
        <w:ind w:firstLine="420"/>
        <w:rPr>
          <w:rFonts w:ascii="Times New Roman"/>
          <w:szCs w:val="24"/>
        </w:rPr>
      </w:pPr>
      <w:r>
        <w:rPr>
          <w:rFonts w:ascii="Times New Roman"/>
          <w:szCs w:val="24"/>
        </w:rPr>
        <w:t xml:space="preserve">h) </w:t>
      </w:r>
      <w:r>
        <w:rPr>
          <w:rFonts w:ascii="Times New Roman" w:hint="eastAsia"/>
          <w:szCs w:val="24"/>
        </w:rPr>
        <w:t>再现性：对其他独立从业人员采用同一方法学和数值信息重现相同研究结果的定性评价</w:t>
      </w:r>
      <w:r>
        <w:rPr>
          <w:rFonts w:ascii="Times New Roman"/>
          <w:szCs w:val="24"/>
        </w:rPr>
        <w:t>；</w:t>
      </w:r>
    </w:p>
    <w:p w14:paraId="29166A2C" w14:textId="77777777" w:rsidR="00833B4D" w:rsidRDefault="00C61211">
      <w:pPr>
        <w:spacing w:line="240" w:lineRule="auto"/>
        <w:ind w:firstLine="420"/>
        <w:rPr>
          <w:rFonts w:ascii="Times New Roman"/>
          <w:szCs w:val="24"/>
        </w:rPr>
      </w:pPr>
      <w:proofErr w:type="spellStart"/>
      <w:r>
        <w:rPr>
          <w:rFonts w:ascii="Times New Roman"/>
          <w:szCs w:val="24"/>
        </w:rPr>
        <w:t>i</w:t>
      </w:r>
      <w:proofErr w:type="spellEnd"/>
      <w:r>
        <w:rPr>
          <w:rFonts w:ascii="Times New Roman"/>
          <w:szCs w:val="24"/>
        </w:rPr>
        <w:t xml:space="preserve">) </w:t>
      </w:r>
      <w:r>
        <w:rPr>
          <w:rFonts w:ascii="Times New Roman" w:hint="eastAsia"/>
          <w:szCs w:val="24"/>
        </w:rPr>
        <w:t>数据来源：现场数据来源于测量、工程计算、采购记录等，环境排放数据优先采用环境监测报告，所有数据均有相关的数据来源和数据处理算法</w:t>
      </w:r>
      <w:r>
        <w:rPr>
          <w:rFonts w:ascii="Times New Roman"/>
          <w:szCs w:val="24"/>
        </w:rPr>
        <w:t>；</w:t>
      </w:r>
    </w:p>
    <w:p w14:paraId="5BF3F28C" w14:textId="77777777" w:rsidR="00833B4D" w:rsidRDefault="00C61211">
      <w:pPr>
        <w:spacing w:line="240" w:lineRule="auto"/>
        <w:ind w:firstLine="420"/>
        <w:rPr>
          <w:rFonts w:ascii="Times New Roman"/>
          <w:szCs w:val="24"/>
        </w:rPr>
      </w:pPr>
      <w:r>
        <w:rPr>
          <w:rFonts w:ascii="Times New Roman"/>
          <w:szCs w:val="24"/>
        </w:rPr>
        <w:t xml:space="preserve">j) </w:t>
      </w:r>
      <w:r>
        <w:rPr>
          <w:rFonts w:ascii="Times New Roman" w:hint="eastAsia"/>
          <w:szCs w:val="24"/>
        </w:rPr>
        <w:t>信息的不确定性</w:t>
      </w:r>
      <w:r>
        <w:rPr>
          <w:rFonts w:ascii="Times New Roman"/>
          <w:szCs w:val="24"/>
        </w:rPr>
        <w:t>。</w:t>
      </w:r>
    </w:p>
    <w:p w14:paraId="38ACD986" w14:textId="77777777" w:rsidR="00833B4D" w:rsidRDefault="00C61211">
      <w:pPr>
        <w:spacing w:line="360" w:lineRule="auto"/>
        <w:ind w:firstLineChars="0" w:firstLine="0"/>
        <w:outlineLvl w:val="1"/>
        <w:rPr>
          <w:rFonts w:ascii="Times New Roman" w:eastAsia="黑体" w:hAnsi="黑体"/>
          <w:szCs w:val="24"/>
        </w:rPr>
      </w:pPr>
      <w:bookmarkStart w:id="76" w:name="_Toc190159480"/>
      <w:bookmarkStart w:id="77" w:name="_Toc206072544"/>
      <w:r>
        <w:rPr>
          <w:rFonts w:ascii="Times New Roman" w:eastAsia="黑体" w:hAnsi="黑体"/>
          <w:szCs w:val="24"/>
        </w:rPr>
        <w:t>6.3</w:t>
      </w:r>
      <w:r>
        <w:rPr>
          <w:rFonts w:ascii="Times New Roman" w:eastAsia="黑体" w:hAnsi="黑体" w:hint="eastAsia"/>
          <w:szCs w:val="24"/>
        </w:rPr>
        <w:t>数据质量评价</w:t>
      </w:r>
      <w:bookmarkEnd w:id="76"/>
      <w:bookmarkEnd w:id="77"/>
    </w:p>
    <w:p w14:paraId="5A21BC66" w14:textId="46AF1A68" w:rsidR="00833B4D" w:rsidRDefault="00C61211">
      <w:pPr>
        <w:spacing w:line="240" w:lineRule="auto"/>
        <w:ind w:firstLine="420"/>
        <w:rPr>
          <w:rFonts w:ascii="Times New Roman"/>
          <w:szCs w:val="24"/>
        </w:rPr>
      </w:pPr>
      <w:r>
        <w:rPr>
          <w:rFonts w:ascii="Times New Roman" w:hint="eastAsia"/>
          <w:szCs w:val="24"/>
        </w:rPr>
        <w:t>开展产品碳足迹研究的组织</w:t>
      </w:r>
      <w:proofErr w:type="gramStart"/>
      <w:r>
        <w:rPr>
          <w:rFonts w:ascii="Times New Roman" w:hint="eastAsia"/>
          <w:szCs w:val="24"/>
        </w:rPr>
        <w:t>宜建立</w:t>
      </w:r>
      <w:proofErr w:type="gramEnd"/>
      <w:r>
        <w:rPr>
          <w:rFonts w:ascii="Times New Roman" w:hint="eastAsia"/>
          <w:szCs w:val="24"/>
        </w:rPr>
        <w:t>数据管理系统，保留相关文件和记录，进行数据质量评价，并持续提高数据质量。稀土火</w:t>
      </w:r>
      <w:proofErr w:type="gramStart"/>
      <w:r>
        <w:rPr>
          <w:rFonts w:ascii="Times New Roman" w:hint="eastAsia"/>
          <w:szCs w:val="24"/>
        </w:rPr>
        <w:t>法</w:t>
      </w:r>
      <w:r w:rsidR="00060AF0">
        <w:rPr>
          <w:rFonts w:ascii="Times New Roman" w:hint="eastAsia"/>
          <w:szCs w:val="24"/>
        </w:rPr>
        <w:t>冶炼</w:t>
      </w:r>
      <w:r>
        <w:rPr>
          <w:rFonts w:ascii="Times New Roman" w:hint="eastAsia"/>
          <w:szCs w:val="24"/>
        </w:rPr>
        <w:t>产品碳</w:t>
      </w:r>
      <w:proofErr w:type="gramEnd"/>
      <w:r>
        <w:rPr>
          <w:rFonts w:ascii="Times New Roman" w:hint="eastAsia"/>
          <w:szCs w:val="24"/>
        </w:rPr>
        <w:t>足迹量化数据质量评价方法见表</w:t>
      </w:r>
      <w:r w:rsidR="00060AF0">
        <w:rPr>
          <w:rFonts w:ascii="Times New Roman"/>
          <w:szCs w:val="24"/>
        </w:rPr>
        <w:t>8</w:t>
      </w:r>
      <w:r>
        <w:rPr>
          <w:rFonts w:ascii="Times New Roman" w:hint="eastAsia"/>
          <w:szCs w:val="24"/>
        </w:rPr>
        <w:t>，对质量较差的数据应进行敏感性分析</w:t>
      </w:r>
      <w:r>
        <w:rPr>
          <w:rFonts w:ascii="Times New Roman"/>
          <w:szCs w:val="24"/>
        </w:rPr>
        <w:t>。</w:t>
      </w:r>
    </w:p>
    <w:p w14:paraId="5B458346" w14:textId="4694E4C4" w:rsidR="00833B4D" w:rsidRDefault="00C61211">
      <w:pPr>
        <w:widowControl/>
        <w:spacing w:line="240" w:lineRule="auto"/>
        <w:ind w:firstLineChars="0" w:firstLine="0"/>
        <w:jc w:val="center"/>
        <w:rPr>
          <w:rFonts w:ascii="Times New Roman" w:eastAsia="黑体" w:cs="宋体"/>
          <w:kern w:val="0"/>
          <w:szCs w:val="24"/>
        </w:rPr>
      </w:pPr>
      <w:r>
        <w:rPr>
          <w:rFonts w:ascii="Times New Roman" w:eastAsia="黑体" w:cs="宋体" w:hint="eastAsia"/>
          <w:kern w:val="0"/>
          <w:szCs w:val="24"/>
        </w:rPr>
        <w:t>表</w:t>
      </w:r>
      <w:r w:rsidR="00060AF0">
        <w:rPr>
          <w:rFonts w:ascii="Times New Roman" w:eastAsia="黑体" w:cs="宋体"/>
          <w:kern w:val="0"/>
          <w:szCs w:val="24"/>
        </w:rPr>
        <w:t>8</w:t>
      </w:r>
      <w:r>
        <w:rPr>
          <w:rFonts w:ascii="Times New Roman" w:eastAsia="黑体" w:cs="宋体" w:hint="eastAsia"/>
          <w:kern w:val="0"/>
          <w:szCs w:val="24"/>
        </w:rPr>
        <w:t>数据质量评价方</w:t>
      </w:r>
      <w:r>
        <w:rPr>
          <w:rFonts w:ascii="Times New Roman" w:eastAsia="黑体" w:cs="宋体"/>
          <w:kern w:val="0"/>
          <w:szCs w:val="24"/>
        </w:rPr>
        <w:t>法</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0"/>
        <w:gridCol w:w="1379"/>
        <w:gridCol w:w="1188"/>
        <w:gridCol w:w="993"/>
        <w:gridCol w:w="1984"/>
        <w:gridCol w:w="1701"/>
      </w:tblGrid>
      <w:tr w:rsidR="00833B4D" w14:paraId="25BA787D" w14:textId="77777777">
        <w:trPr>
          <w:trHeight w:val="83"/>
          <w:jc w:val="center"/>
        </w:trPr>
        <w:tc>
          <w:tcPr>
            <w:tcW w:w="830" w:type="dxa"/>
            <w:tcMar>
              <w:top w:w="120" w:type="dxa"/>
              <w:left w:w="120" w:type="dxa"/>
              <w:bottom w:w="120" w:type="dxa"/>
              <w:right w:w="120" w:type="dxa"/>
            </w:tcMar>
          </w:tcPr>
          <w:p w14:paraId="14C9F5B1"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hint="eastAsia"/>
                <w:kern w:val="0"/>
                <w:sz w:val="18"/>
                <w:szCs w:val="18"/>
              </w:rPr>
              <w:t>评</w:t>
            </w:r>
            <w:r>
              <w:rPr>
                <w:rFonts w:hAnsi="宋体" w:cs="宋体"/>
                <w:kern w:val="0"/>
                <w:sz w:val="18"/>
                <w:szCs w:val="18"/>
              </w:rPr>
              <w:t>级</w:t>
            </w:r>
          </w:p>
        </w:tc>
        <w:tc>
          <w:tcPr>
            <w:tcW w:w="1379" w:type="dxa"/>
            <w:tcMar>
              <w:top w:w="120" w:type="dxa"/>
              <w:left w:w="120" w:type="dxa"/>
              <w:bottom w:w="120" w:type="dxa"/>
              <w:right w:w="120" w:type="dxa"/>
            </w:tcMar>
          </w:tcPr>
          <w:p w14:paraId="22E331F0"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技术</w:t>
            </w:r>
          </w:p>
        </w:tc>
        <w:tc>
          <w:tcPr>
            <w:tcW w:w="1188" w:type="dxa"/>
            <w:tcMar>
              <w:top w:w="120" w:type="dxa"/>
              <w:left w:w="120" w:type="dxa"/>
              <w:bottom w:w="120" w:type="dxa"/>
              <w:right w:w="120" w:type="dxa"/>
            </w:tcMar>
          </w:tcPr>
          <w:p w14:paraId="00FF853B"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时间</w:t>
            </w:r>
          </w:p>
        </w:tc>
        <w:tc>
          <w:tcPr>
            <w:tcW w:w="993" w:type="dxa"/>
            <w:tcMar>
              <w:top w:w="120" w:type="dxa"/>
              <w:left w:w="120" w:type="dxa"/>
              <w:bottom w:w="120" w:type="dxa"/>
              <w:right w:w="120" w:type="dxa"/>
            </w:tcMar>
          </w:tcPr>
          <w:p w14:paraId="65A6CF05"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地域</w:t>
            </w:r>
          </w:p>
        </w:tc>
        <w:tc>
          <w:tcPr>
            <w:tcW w:w="1984" w:type="dxa"/>
            <w:tcMar>
              <w:top w:w="120" w:type="dxa"/>
              <w:left w:w="120" w:type="dxa"/>
              <w:bottom w:w="120" w:type="dxa"/>
              <w:right w:w="120" w:type="dxa"/>
            </w:tcMar>
          </w:tcPr>
          <w:p w14:paraId="4B60E190"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可靠性</w:t>
            </w:r>
          </w:p>
        </w:tc>
        <w:tc>
          <w:tcPr>
            <w:tcW w:w="1701" w:type="dxa"/>
            <w:tcMar>
              <w:top w:w="120" w:type="dxa"/>
              <w:left w:w="120" w:type="dxa"/>
              <w:bottom w:w="120" w:type="dxa"/>
              <w:right w:w="120" w:type="dxa"/>
            </w:tcMar>
          </w:tcPr>
          <w:p w14:paraId="5EBA2215"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完整性</w:t>
            </w:r>
          </w:p>
        </w:tc>
      </w:tr>
      <w:tr w:rsidR="00833B4D" w14:paraId="551C5A0F" w14:textId="77777777">
        <w:trPr>
          <w:trHeight w:val="85"/>
          <w:jc w:val="center"/>
        </w:trPr>
        <w:tc>
          <w:tcPr>
            <w:tcW w:w="830" w:type="dxa"/>
            <w:tcMar>
              <w:top w:w="120" w:type="dxa"/>
              <w:left w:w="120" w:type="dxa"/>
              <w:bottom w:w="120" w:type="dxa"/>
              <w:right w:w="120" w:type="dxa"/>
            </w:tcMar>
          </w:tcPr>
          <w:p w14:paraId="7DAD2CB9"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好</w:t>
            </w:r>
          </w:p>
        </w:tc>
        <w:tc>
          <w:tcPr>
            <w:tcW w:w="1379" w:type="dxa"/>
            <w:tcMar>
              <w:top w:w="120" w:type="dxa"/>
              <w:left w:w="120" w:type="dxa"/>
              <w:bottom w:w="120" w:type="dxa"/>
              <w:right w:w="120" w:type="dxa"/>
            </w:tcMar>
          </w:tcPr>
          <w:p w14:paraId="7799A2D3"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相同技术数据</w:t>
            </w:r>
          </w:p>
        </w:tc>
        <w:tc>
          <w:tcPr>
            <w:tcW w:w="1188" w:type="dxa"/>
            <w:tcMar>
              <w:top w:w="120" w:type="dxa"/>
              <w:left w:w="120" w:type="dxa"/>
              <w:bottom w:w="120" w:type="dxa"/>
              <w:right w:w="120" w:type="dxa"/>
            </w:tcMar>
          </w:tcPr>
          <w:p w14:paraId="5C086EF6" w14:textId="77777777" w:rsidR="00833B4D" w:rsidRDefault="00C61211">
            <w:pPr>
              <w:widowControl/>
              <w:spacing w:line="240" w:lineRule="auto"/>
              <w:ind w:firstLineChars="0" w:firstLine="0"/>
              <w:jc w:val="center"/>
              <w:rPr>
                <w:rFonts w:ascii="Times New Roman" w:eastAsia="Times New Roman"/>
                <w:kern w:val="0"/>
                <w:sz w:val="18"/>
                <w:szCs w:val="18"/>
              </w:rPr>
            </w:pPr>
            <w:r>
              <w:rPr>
                <w:rFonts w:ascii="Times New Roman" w:eastAsia="Times New Roman"/>
                <w:kern w:val="0"/>
                <w:sz w:val="18"/>
                <w:szCs w:val="18"/>
              </w:rPr>
              <w:t>≤3a</w:t>
            </w:r>
          </w:p>
        </w:tc>
        <w:tc>
          <w:tcPr>
            <w:tcW w:w="993" w:type="dxa"/>
            <w:tcMar>
              <w:top w:w="120" w:type="dxa"/>
              <w:left w:w="120" w:type="dxa"/>
              <w:bottom w:w="120" w:type="dxa"/>
              <w:right w:w="120" w:type="dxa"/>
            </w:tcMar>
          </w:tcPr>
          <w:p w14:paraId="4A95CC60"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同一地区</w:t>
            </w:r>
          </w:p>
        </w:tc>
        <w:tc>
          <w:tcPr>
            <w:tcW w:w="1984" w:type="dxa"/>
            <w:tcMar>
              <w:top w:w="120" w:type="dxa"/>
              <w:left w:w="120" w:type="dxa"/>
              <w:bottom w:w="120" w:type="dxa"/>
              <w:right w:w="120" w:type="dxa"/>
            </w:tcMar>
          </w:tcPr>
          <w:p w14:paraId="6FCE6620"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测量或经核查</w:t>
            </w:r>
          </w:p>
        </w:tc>
        <w:tc>
          <w:tcPr>
            <w:tcW w:w="1701" w:type="dxa"/>
            <w:tcMar>
              <w:top w:w="120" w:type="dxa"/>
              <w:left w:w="120" w:type="dxa"/>
              <w:bottom w:w="120" w:type="dxa"/>
              <w:right w:w="120" w:type="dxa"/>
            </w:tcMar>
          </w:tcPr>
          <w:p w14:paraId="5C30BF00"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数据基本完整</w:t>
            </w:r>
          </w:p>
        </w:tc>
      </w:tr>
      <w:tr w:rsidR="00833B4D" w14:paraId="4068F40E" w14:textId="77777777">
        <w:trPr>
          <w:trHeight w:val="85"/>
          <w:jc w:val="center"/>
        </w:trPr>
        <w:tc>
          <w:tcPr>
            <w:tcW w:w="830" w:type="dxa"/>
            <w:tcMar>
              <w:top w:w="120" w:type="dxa"/>
              <w:left w:w="120" w:type="dxa"/>
              <w:bottom w:w="120" w:type="dxa"/>
              <w:right w:w="120" w:type="dxa"/>
            </w:tcMar>
          </w:tcPr>
          <w:p w14:paraId="3BB7E357"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一般</w:t>
            </w:r>
          </w:p>
        </w:tc>
        <w:tc>
          <w:tcPr>
            <w:tcW w:w="1379" w:type="dxa"/>
            <w:tcMar>
              <w:top w:w="120" w:type="dxa"/>
              <w:left w:w="120" w:type="dxa"/>
              <w:bottom w:w="120" w:type="dxa"/>
              <w:right w:w="120" w:type="dxa"/>
            </w:tcMar>
          </w:tcPr>
          <w:p w14:paraId="18995E0B"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类似技术数据</w:t>
            </w:r>
          </w:p>
        </w:tc>
        <w:tc>
          <w:tcPr>
            <w:tcW w:w="1188" w:type="dxa"/>
            <w:tcMar>
              <w:top w:w="120" w:type="dxa"/>
              <w:left w:w="120" w:type="dxa"/>
              <w:bottom w:w="120" w:type="dxa"/>
              <w:right w:w="120" w:type="dxa"/>
            </w:tcMar>
          </w:tcPr>
          <w:p w14:paraId="4EB992E1" w14:textId="77777777" w:rsidR="00833B4D" w:rsidRDefault="00C61211">
            <w:pPr>
              <w:widowControl/>
              <w:spacing w:line="240" w:lineRule="auto"/>
              <w:ind w:firstLineChars="0" w:firstLine="0"/>
              <w:jc w:val="center"/>
              <w:rPr>
                <w:rFonts w:ascii="Times New Roman" w:eastAsia="Times New Roman"/>
                <w:kern w:val="0"/>
                <w:sz w:val="18"/>
                <w:szCs w:val="18"/>
              </w:rPr>
            </w:pPr>
            <w:r>
              <w:rPr>
                <w:rFonts w:ascii="Times New Roman" w:eastAsia="Times New Roman"/>
                <w:kern w:val="0"/>
                <w:sz w:val="18"/>
                <w:szCs w:val="18"/>
              </w:rPr>
              <w:t>3a~5a</w:t>
            </w:r>
          </w:p>
        </w:tc>
        <w:tc>
          <w:tcPr>
            <w:tcW w:w="993" w:type="dxa"/>
            <w:tcMar>
              <w:top w:w="120" w:type="dxa"/>
              <w:left w:w="120" w:type="dxa"/>
              <w:bottom w:w="120" w:type="dxa"/>
              <w:right w:w="120" w:type="dxa"/>
            </w:tcMar>
          </w:tcPr>
          <w:p w14:paraId="40449522"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相似地区</w:t>
            </w:r>
          </w:p>
        </w:tc>
        <w:tc>
          <w:tcPr>
            <w:tcW w:w="1984" w:type="dxa"/>
            <w:tcMar>
              <w:top w:w="120" w:type="dxa"/>
              <w:left w:w="120" w:type="dxa"/>
              <w:bottom w:w="120" w:type="dxa"/>
              <w:right w:w="120" w:type="dxa"/>
            </w:tcMar>
          </w:tcPr>
          <w:p w14:paraId="221A1990"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部分测量或部分核查</w:t>
            </w:r>
          </w:p>
        </w:tc>
        <w:tc>
          <w:tcPr>
            <w:tcW w:w="1701" w:type="dxa"/>
            <w:tcMar>
              <w:top w:w="120" w:type="dxa"/>
              <w:left w:w="120" w:type="dxa"/>
              <w:bottom w:w="120" w:type="dxa"/>
              <w:right w:w="120" w:type="dxa"/>
            </w:tcMar>
          </w:tcPr>
          <w:p w14:paraId="5E53657A"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数据完整性</w:t>
            </w:r>
            <w:r>
              <w:rPr>
                <w:rFonts w:ascii="Times New Roman" w:eastAsia="Times New Roman"/>
                <w:kern w:val="0"/>
                <w:sz w:val="18"/>
                <w:szCs w:val="18"/>
              </w:rPr>
              <w:t>≥80%</w:t>
            </w:r>
          </w:p>
        </w:tc>
      </w:tr>
      <w:tr w:rsidR="00833B4D" w14:paraId="5914B003" w14:textId="77777777">
        <w:trPr>
          <w:trHeight w:val="85"/>
          <w:jc w:val="center"/>
        </w:trPr>
        <w:tc>
          <w:tcPr>
            <w:tcW w:w="830" w:type="dxa"/>
            <w:tcMar>
              <w:top w:w="120" w:type="dxa"/>
              <w:left w:w="120" w:type="dxa"/>
              <w:bottom w:w="120" w:type="dxa"/>
              <w:right w:w="120" w:type="dxa"/>
            </w:tcMar>
          </w:tcPr>
          <w:p w14:paraId="156784CC"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较差</w:t>
            </w:r>
          </w:p>
        </w:tc>
        <w:tc>
          <w:tcPr>
            <w:tcW w:w="1379" w:type="dxa"/>
            <w:tcMar>
              <w:top w:w="120" w:type="dxa"/>
              <w:left w:w="120" w:type="dxa"/>
              <w:bottom w:w="120" w:type="dxa"/>
              <w:right w:w="120" w:type="dxa"/>
            </w:tcMar>
          </w:tcPr>
          <w:p w14:paraId="3F5E3311"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不同技术数据</w:t>
            </w:r>
          </w:p>
        </w:tc>
        <w:tc>
          <w:tcPr>
            <w:tcW w:w="1188" w:type="dxa"/>
            <w:tcMar>
              <w:top w:w="120" w:type="dxa"/>
              <w:left w:w="120" w:type="dxa"/>
              <w:bottom w:w="120" w:type="dxa"/>
              <w:right w:w="120" w:type="dxa"/>
            </w:tcMar>
          </w:tcPr>
          <w:p w14:paraId="1BD9EC6B" w14:textId="77777777" w:rsidR="00833B4D" w:rsidRDefault="00C61211">
            <w:pPr>
              <w:widowControl/>
              <w:spacing w:line="240" w:lineRule="auto"/>
              <w:ind w:firstLineChars="0" w:firstLine="0"/>
              <w:jc w:val="center"/>
              <w:rPr>
                <w:rFonts w:ascii="Times New Roman" w:eastAsia="Times New Roman"/>
                <w:kern w:val="0"/>
                <w:sz w:val="18"/>
                <w:szCs w:val="18"/>
              </w:rPr>
            </w:pPr>
            <w:r>
              <w:rPr>
                <w:rFonts w:ascii="Times New Roman" w:eastAsia="Times New Roman"/>
                <w:kern w:val="0"/>
                <w:sz w:val="18"/>
                <w:szCs w:val="18"/>
              </w:rPr>
              <w:t>5a~10a</w:t>
            </w:r>
          </w:p>
        </w:tc>
        <w:tc>
          <w:tcPr>
            <w:tcW w:w="993" w:type="dxa"/>
            <w:tcMar>
              <w:top w:w="120" w:type="dxa"/>
              <w:left w:w="120" w:type="dxa"/>
              <w:bottom w:w="120" w:type="dxa"/>
              <w:right w:w="120" w:type="dxa"/>
            </w:tcMar>
          </w:tcPr>
          <w:p w14:paraId="124F852A"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不同地区</w:t>
            </w:r>
          </w:p>
        </w:tc>
        <w:tc>
          <w:tcPr>
            <w:tcW w:w="1984" w:type="dxa"/>
            <w:tcMar>
              <w:top w:w="120" w:type="dxa"/>
              <w:left w:w="120" w:type="dxa"/>
              <w:bottom w:w="120" w:type="dxa"/>
              <w:right w:w="120" w:type="dxa"/>
            </w:tcMar>
          </w:tcPr>
          <w:p w14:paraId="0FB449E4"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次级数据估算值</w:t>
            </w:r>
          </w:p>
        </w:tc>
        <w:tc>
          <w:tcPr>
            <w:tcW w:w="1701" w:type="dxa"/>
            <w:tcMar>
              <w:top w:w="120" w:type="dxa"/>
              <w:left w:w="120" w:type="dxa"/>
              <w:bottom w:w="120" w:type="dxa"/>
              <w:right w:w="120" w:type="dxa"/>
            </w:tcMar>
          </w:tcPr>
          <w:p w14:paraId="12837B0F" w14:textId="77777777" w:rsidR="00833B4D" w:rsidRDefault="00C61211">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数据完整性</w:t>
            </w:r>
            <w:r>
              <w:rPr>
                <w:rFonts w:ascii="Times New Roman" w:eastAsia="Times New Roman"/>
                <w:kern w:val="0"/>
                <w:sz w:val="18"/>
                <w:szCs w:val="18"/>
              </w:rPr>
              <w:t>≥50%</w:t>
            </w:r>
          </w:p>
        </w:tc>
      </w:tr>
    </w:tbl>
    <w:p w14:paraId="333BB5D7" w14:textId="1AE6F4D3" w:rsidR="00767BFE" w:rsidRPr="00ED231A" w:rsidRDefault="00767BFE" w:rsidP="00917C0F">
      <w:pPr>
        <w:spacing w:line="360" w:lineRule="auto"/>
        <w:ind w:firstLineChars="0" w:firstLine="0"/>
        <w:rPr>
          <w:rFonts w:ascii="Times New Roman"/>
          <w:sz w:val="18"/>
          <w:szCs w:val="18"/>
        </w:rPr>
      </w:pPr>
      <w:bookmarkStart w:id="78" w:name="_Toc190159481"/>
      <w:r w:rsidRPr="00ED231A">
        <w:rPr>
          <w:rFonts w:ascii="Times New Roman" w:hint="eastAsia"/>
          <w:sz w:val="18"/>
          <w:szCs w:val="18"/>
        </w:rPr>
        <w:t>注：“</w:t>
      </w:r>
      <w:r w:rsidRPr="00ED231A">
        <w:rPr>
          <w:rFonts w:ascii="Times New Roman" w:hint="eastAsia"/>
          <w:sz w:val="18"/>
          <w:szCs w:val="18"/>
        </w:rPr>
        <w:t>a</w:t>
      </w:r>
      <w:r w:rsidRPr="00ED231A">
        <w:rPr>
          <w:rFonts w:ascii="Times New Roman" w:hint="eastAsia"/>
          <w:sz w:val="18"/>
          <w:szCs w:val="18"/>
        </w:rPr>
        <w:t>”表示年。</w:t>
      </w:r>
    </w:p>
    <w:p w14:paraId="09B13A76" w14:textId="14BBD246" w:rsidR="00833B4D" w:rsidRDefault="00767BFE">
      <w:pPr>
        <w:spacing w:line="360" w:lineRule="auto"/>
        <w:ind w:firstLineChars="0" w:firstLine="0"/>
        <w:outlineLvl w:val="0"/>
        <w:rPr>
          <w:rFonts w:ascii="Times New Roman" w:eastAsia="黑体"/>
          <w:bCs/>
          <w:szCs w:val="24"/>
        </w:rPr>
      </w:pPr>
      <w:bookmarkStart w:id="79" w:name="_Toc206072545"/>
      <w:r>
        <w:rPr>
          <w:rFonts w:ascii="Times New Roman" w:eastAsia="黑体"/>
          <w:bCs/>
          <w:szCs w:val="24"/>
        </w:rPr>
        <w:t xml:space="preserve">7 </w:t>
      </w:r>
      <w:r>
        <w:rPr>
          <w:rFonts w:ascii="Times New Roman" w:eastAsia="黑体" w:hint="eastAsia"/>
          <w:bCs/>
          <w:szCs w:val="24"/>
        </w:rPr>
        <w:t>生命周期清单分析</w:t>
      </w:r>
      <w:bookmarkEnd w:id="78"/>
      <w:bookmarkEnd w:id="79"/>
    </w:p>
    <w:p w14:paraId="6F1C6C66" w14:textId="77777777" w:rsidR="00833B4D" w:rsidRDefault="00C61211">
      <w:pPr>
        <w:spacing w:line="360" w:lineRule="auto"/>
        <w:ind w:firstLineChars="0" w:firstLine="0"/>
        <w:outlineLvl w:val="1"/>
        <w:rPr>
          <w:rFonts w:ascii="Times New Roman" w:eastAsia="黑体"/>
          <w:bCs/>
          <w:szCs w:val="24"/>
        </w:rPr>
      </w:pPr>
      <w:bookmarkStart w:id="80" w:name="_Toc190159482"/>
      <w:bookmarkStart w:id="81" w:name="_Toc206072546"/>
      <w:r>
        <w:rPr>
          <w:rFonts w:ascii="Times New Roman" w:eastAsia="黑体"/>
          <w:bCs/>
          <w:szCs w:val="24"/>
        </w:rPr>
        <w:t>7.1</w:t>
      </w:r>
      <w:r>
        <w:rPr>
          <w:rFonts w:ascii="Times New Roman" w:eastAsia="黑体" w:hint="eastAsia"/>
          <w:bCs/>
          <w:szCs w:val="24"/>
        </w:rPr>
        <w:t>数据收集</w:t>
      </w:r>
      <w:bookmarkEnd w:id="80"/>
      <w:bookmarkEnd w:id="81"/>
    </w:p>
    <w:p w14:paraId="3077735A" w14:textId="77777777" w:rsidR="00833B4D" w:rsidRDefault="00C61211">
      <w:pPr>
        <w:spacing w:line="360" w:lineRule="auto"/>
        <w:ind w:firstLineChars="0" w:firstLine="0"/>
        <w:rPr>
          <w:rFonts w:ascii="Times New Roman" w:eastAsia="黑体" w:hAnsi="黑体"/>
          <w:szCs w:val="24"/>
        </w:rPr>
      </w:pPr>
      <w:bookmarkStart w:id="82" w:name="_Toc190159483"/>
      <w:r>
        <w:rPr>
          <w:rFonts w:ascii="Times New Roman" w:eastAsia="黑体" w:hAnsi="黑体"/>
          <w:szCs w:val="24"/>
        </w:rPr>
        <w:t>7.1.1</w:t>
      </w:r>
      <w:r>
        <w:rPr>
          <w:rFonts w:ascii="Times New Roman" w:eastAsia="黑体" w:hAnsi="黑体" w:hint="eastAsia"/>
          <w:szCs w:val="24"/>
        </w:rPr>
        <w:t>数据收集期</w:t>
      </w:r>
      <w:bookmarkEnd w:id="82"/>
    </w:p>
    <w:p w14:paraId="7191058E" w14:textId="77777777" w:rsidR="00833B4D" w:rsidRDefault="00C61211">
      <w:pPr>
        <w:spacing w:line="240" w:lineRule="auto"/>
        <w:ind w:firstLine="420"/>
        <w:rPr>
          <w:rFonts w:ascii="Times New Roman"/>
          <w:szCs w:val="24"/>
        </w:rPr>
      </w:pPr>
      <w:r>
        <w:rPr>
          <w:rFonts w:ascii="Times New Roman" w:hint="eastAsia"/>
          <w:szCs w:val="24"/>
        </w:rPr>
        <w:t>稀土火</w:t>
      </w:r>
      <w:proofErr w:type="gramStart"/>
      <w:r>
        <w:rPr>
          <w:rFonts w:ascii="Times New Roman" w:hint="eastAsia"/>
          <w:szCs w:val="24"/>
        </w:rPr>
        <w:t>法冶炼产品碳</w:t>
      </w:r>
      <w:proofErr w:type="gramEnd"/>
      <w:r>
        <w:rPr>
          <w:rFonts w:ascii="Times New Roman" w:hint="eastAsia"/>
          <w:szCs w:val="24"/>
        </w:rPr>
        <w:t>足迹量化数据宜以一个自然年为数据收集周期。其特点是年度数据符合组织常规的运营管理，涵盖生产波动的变化因素</w:t>
      </w:r>
      <w:r>
        <w:rPr>
          <w:rFonts w:ascii="Times New Roman"/>
          <w:szCs w:val="24"/>
        </w:rPr>
        <w:t>。</w:t>
      </w:r>
    </w:p>
    <w:p w14:paraId="638F0BD3" w14:textId="77777777" w:rsidR="00833B4D" w:rsidRDefault="00C61211">
      <w:pPr>
        <w:spacing w:line="360" w:lineRule="auto"/>
        <w:ind w:firstLineChars="0" w:firstLine="0"/>
        <w:rPr>
          <w:rFonts w:ascii="Times New Roman" w:eastAsia="黑体" w:hAnsi="黑体"/>
          <w:szCs w:val="24"/>
        </w:rPr>
      </w:pPr>
      <w:bookmarkStart w:id="83" w:name="_Toc190159484"/>
      <w:r>
        <w:rPr>
          <w:rFonts w:ascii="Times New Roman" w:eastAsia="黑体" w:hAnsi="黑体"/>
          <w:szCs w:val="24"/>
        </w:rPr>
        <w:t>7.1.2</w:t>
      </w:r>
      <w:r>
        <w:rPr>
          <w:rFonts w:ascii="Times New Roman" w:eastAsia="黑体" w:hAnsi="黑体" w:hint="eastAsia"/>
          <w:szCs w:val="24"/>
        </w:rPr>
        <w:t>收集步骤</w:t>
      </w:r>
      <w:bookmarkEnd w:id="83"/>
    </w:p>
    <w:p w14:paraId="01C58595" w14:textId="77777777" w:rsidR="00833B4D" w:rsidRDefault="00C61211">
      <w:pPr>
        <w:spacing w:line="240" w:lineRule="auto"/>
        <w:ind w:firstLine="420"/>
        <w:rPr>
          <w:rFonts w:ascii="Times New Roman"/>
          <w:szCs w:val="24"/>
        </w:rPr>
      </w:pPr>
      <w:r>
        <w:rPr>
          <w:rFonts w:ascii="Times New Roman" w:hint="eastAsia"/>
          <w:szCs w:val="24"/>
        </w:rPr>
        <w:t>对于系统边界内的所有单元过程，应收集纳入生命周期清单中的定性资料和定量数据。数据收集和数据质量评估步骤如下</w:t>
      </w:r>
      <w:r>
        <w:rPr>
          <w:rFonts w:ascii="Times New Roman"/>
          <w:szCs w:val="24"/>
        </w:rPr>
        <w:t>：</w:t>
      </w:r>
    </w:p>
    <w:p w14:paraId="11A25623" w14:textId="77777777" w:rsidR="00833B4D" w:rsidRDefault="00C61211">
      <w:pPr>
        <w:spacing w:line="240" w:lineRule="auto"/>
        <w:ind w:firstLine="420"/>
        <w:rPr>
          <w:rFonts w:ascii="Times New Roman"/>
          <w:szCs w:val="24"/>
        </w:rPr>
      </w:pPr>
      <w:r>
        <w:rPr>
          <w:rFonts w:ascii="Times New Roman"/>
          <w:szCs w:val="24"/>
        </w:rPr>
        <w:t xml:space="preserve">a) </w:t>
      </w:r>
      <w:r>
        <w:rPr>
          <w:rFonts w:ascii="Times New Roman" w:hint="eastAsia"/>
          <w:szCs w:val="24"/>
        </w:rPr>
        <w:t>根据产品系统边界，获取工艺流程图，识别温室气体排放源，确定数据需求范围</w:t>
      </w:r>
      <w:r>
        <w:rPr>
          <w:rFonts w:ascii="Times New Roman"/>
          <w:szCs w:val="24"/>
        </w:rPr>
        <w:t>；</w:t>
      </w:r>
    </w:p>
    <w:p w14:paraId="1BCF2841" w14:textId="77777777" w:rsidR="00833B4D" w:rsidRDefault="00C61211">
      <w:pPr>
        <w:spacing w:line="240" w:lineRule="auto"/>
        <w:ind w:firstLine="420"/>
        <w:rPr>
          <w:rFonts w:ascii="Times New Roman"/>
          <w:szCs w:val="24"/>
        </w:rPr>
      </w:pPr>
      <w:r>
        <w:rPr>
          <w:rFonts w:ascii="Times New Roman"/>
          <w:szCs w:val="24"/>
        </w:rPr>
        <w:lastRenderedPageBreak/>
        <w:t xml:space="preserve">b) </w:t>
      </w:r>
      <w:r>
        <w:rPr>
          <w:rFonts w:ascii="Times New Roman" w:hint="eastAsia"/>
          <w:szCs w:val="24"/>
        </w:rPr>
        <w:t>根据数据需求编制单元过程输入、输出数据列表，示例见附录</w:t>
      </w:r>
      <w:r>
        <w:rPr>
          <w:rFonts w:ascii="Times New Roman"/>
          <w:szCs w:val="24"/>
        </w:rPr>
        <w:t>C</w:t>
      </w:r>
      <w:r>
        <w:rPr>
          <w:rFonts w:ascii="Times New Roman" w:hint="eastAsia"/>
          <w:szCs w:val="24"/>
        </w:rPr>
        <w:t>；</w:t>
      </w:r>
    </w:p>
    <w:p w14:paraId="7547FE2E" w14:textId="77777777" w:rsidR="00833B4D" w:rsidRDefault="00C61211">
      <w:pPr>
        <w:spacing w:line="240" w:lineRule="auto"/>
        <w:ind w:firstLine="420"/>
        <w:rPr>
          <w:rFonts w:ascii="Times New Roman"/>
          <w:szCs w:val="24"/>
        </w:rPr>
      </w:pPr>
      <w:r>
        <w:rPr>
          <w:rFonts w:ascii="Times New Roman"/>
          <w:szCs w:val="24"/>
        </w:rPr>
        <w:t xml:space="preserve">c) </w:t>
      </w:r>
      <w:r>
        <w:rPr>
          <w:rFonts w:ascii="Times New Roman" w:hint="eastAsia"/>
          <w:szCs w:val="24"/>
        </w:rPr>
        <w:t>根据数据列表收集初级数据和次级数据。数据收集应详细记录各项数据的计算方法、数据来源和原始凭证，保持其可追溯</w:t>
      </w:r>
      <w:r>
        <w:rPr>
          <w:rFonts w:ascii="Times New Roman"/>
          <w:szCs w:val="24"/>
        </w:rPr>
        <w:t>；</w:t>
      </w:r>
    </w:p>
    <w:p w14:paraId="65EF303B" w14:textId="77777777" w:rsidR="00833B4D" w:rsidRDefault="00C61211">
      <w:pPr>
        <w:spacing w:line="240" w:lineRule="auto"/>
        <w:ind w:firstLine="420"/>
        <w:rPr>
          <w:rFonts w:ascii="Times New Roman"/>
          <w:szCs w:val="24"/>
        </w:rPr>
      </w:pPr>
      <w:r>
        <w:rPr>
          <w:rFonts w:ascii="Times New Roman"/>
          <w:szCs w:val="24"/>
        </w:rPr>
        <w:t xml:space="preserve">d) </w:t>
      </w:r>
      <w:r>
        <w:rPr>
          <w:rFonts w:ascii="Times New Roman" w:hint="eastAsia"/>
          <w:szCs w:val="24"/>
        </w:rPr>
        <w:t>评估收集的活动数据和排放因子。对研究结论有显著影响的数据，应说明相关数据的收集过程、收集时间以及数据质量的详细信息；对计量数据，相关计量器具应符合</w:t>
      </w:r>
      <w:r>
        <w:rPr>
          <w:rFonts w:ascii="Times New Roman"/>
          <w:szCs w:val="24"/>
        </w:rPr>
        <w:t>GB 17167</w:t>
      </w:r>
      <w:r>
        <w:rPr>
          <w:rFonts w:ascii="Times New Roman" w:hint="eastAsia"/>
          <w:szCs w:val="24"/>
        </w:rPr>
        <w:t>和</w:t>
      </w:r>
      <w:r>
        <w:rPr>
          <w:rFonts w:ascii="Times New Roman"/>
          <w:szCs w:val="24"/>
        </w:rPr>
        <w:t>GB/T 20902</w:t>
      </w:r>
      <w:r>
        <w:rPr>
          <w:rFonts w:ascii="Times New Roman" w:hint="eastAsia"/>
          <w:szCs w:val="24"/>
        </w:rPr>
        <w:t>的规定</w:t>
      </w:r>
      <w:r>
        <w:rPr>
          <w:rFonts w:ascii="Times New Roman"/>
          <w:szCs w:val="24"/>
        </w:rPr>
        <w:t>；</w:t>
      </w:r>
    </w:p>
    <w:p w14:paraId="241A3BA6" w14:textId="77777777" w:rsidR="00833B4D" w:rsidRDefault="00C61211">
      <w:pPr>
        <w:spacing w:line="240" w:lineRule="auto"/>
        <w:ind w:firstLine="420"/>
        <w:rPr>
          <w:rFonts w:ascii="Times New Roman"/>
          <w:szCs w:val="24"/>
        </w:rPr>
      </w:pPr>
      <w:r>
        <w:rPr>
          <w:rFonts w:ascii="Times New Roman"/>
          <w:szCs w:val="24"/>
        </w:rPr>
        <w:t xml:space="preserve">e) </w:t>
      </w:r>
      <w:r>
        <w:rPr>
          <w:rFonts w:ascii="Times New Roman" w:hint="eastAsia"/>
          <w:szCs w:val="24"/>
        </w:rPr>
        <w:t>审查数据收集过程中出现的特殊情况、异常点和其他问题，识别可能产生的数据误差风险</w:t>
      </w:r>
      <w:r>
        <w:rPr>
          <w:rFonts w:ascii="Times New Roman"/>
          <w:szCs w:val="24"/>
        </w:rPr>
        <w:t>。</w:t>
      </w:r>
    </w:p>
    <w:p w14:paraId="1D6F1E95" w14:textId="77777777" w:rsidR="00833B4D" w:rsidRDefault="00C61211">
      <w:pPr>
        <w:spacing w:line="360" w:lineRule="auto"/>
        <w:ind w:firstLineChars="0" w:firstLine="0"/>
        <w:rPr>
          <w:rFonts w:ascii="Times New Roman" w:eastAsia="黑体" w:hAnsi="黑体"/>
          <w:szCs w:val="24"/>
        </w:rPr>
      </w:pPr>
      <w:bookmarkStart w:id="84" w:name="_Toc190159485"/>
      <w:r>
        <w:rPr>
          <w:rFonts w:ascii="Times New Roman" w:eastAsia="黑体" w:hAnsi="黑体"/>
          <w:szCs w:val="24"/>
        </w:rPr>
        <w:t>7.1.3</w:t>
      </w:r>
      <w:r>
        <w:rPr>
          <w:rFonts w:ascii="Times New Roman" w:eastAsia="黑体" w:hAnsi="黑体" w:hint="eastAsia"/>
          <w:szCs w:val="24"/>
        </w:rPr>
        <w:t>初级数据收集</w:t>
      </w:r>
      <w:bookmarkEnd w:id="84"/>
    </w:p>
    <w:p w14:paraId="4AF4F459" w14:textId="77777777" w:rsidR="00833B4D" w:rsidRDefault="00C61211">
      <w:pPr>
        <w:spacing w:line="360" w:lineRule="auto"/>
        <w:ind w:firstLineChars="0" w:firstLine="0"/>
        <w:rPr>
          <w:rFonts w:ascii="Times New Roman" w:eastAsia="黑体" w:hAnsi="黑体"/>
          <w:szCs w:val="24"/>
        </w:rPr>
      </w:pPr>
      <w:bookmarkStart w:id="85" w:name="_Toc190159486"/>
      <w:r>
        <w:rPr>
          <w:rFonts w:ascii="Times New Roman" w:eastAsia="黑体" w:hAnsi="黑体"/>
          <w:szCs w:val="24"/>
        </w:rPr>
        <w:t>7.1.3.1</w:t>
      </w:r>
      <w:r>
        <w:rPr>
          <w:rFonts w:ascii="Times New Roman" w:eastAsia="黑体" w:hAnsi="黑体" w:hint="eastAsia"/>
          <w:szCs w:val="24"/>
        </w:rPr>
        <w:t>辅助材料和能源获取阶段</w:t>
      </w:r>
      <w:bookmarkEnd w:id="85"/>
    </w:p>
    <w:p w14:paraId="324ED958" w14:textId="77777777" w:rsidR="00833B4D" w:rsidRDefault="00C61211">
      <w:pPr>
        <w:spacing w:line="240" w:lineRule="auto"/>
        <w:ind w:firstLine="420"/>
        <w:rPr>
          <w:rFonts w:ascii="Times New Roman"/>
          <w:szCs w:val="24"/>
        </w:rPr>
      </w:pPr>
      <w:r>
        <w:rPr>
          <w:rFonts w:ascii="Times New Roman" w:hint="eastAsia"/>
          <w:szCs w:val="24"/>
        </w:rPr>
        <w:t>辅助材料和能源获取阶段应收集的初级数据包括</w:t>
      </w:r>
      <w:r>
        <w:rPr>
          <w:rFonts w:ascii="Times New Roman"/>
          <w:szCs w:val="24"/>
        </w:rPr>
        <w:t>：</w:t>
      </w:r>
    </w:p>
    <w:p w14:paraId="15F4C4BC" w14:textId="77777777" w:rsidR="00833B4D" w:rsidRDefault="00C61211">
      <w:pPr>
        <w:spacing w:line="240" w:lineRule="auto"/>
        <w:ind w:firstLine="420"/>
        <w:rPr>
          <w:rFonts w:ascii="Times New Roman"/>
          <w:szCs w:val="24"/>
        </w:rPr>
      </w:pPr>
      <w:r>
        <w:rPr>
          <w:rFonts w:ascii="Times New Roman"/>
          <w:szCs w:val="24"/>
        </w:rPr>
        <w:t xml:space="preserve">a) </w:t>
      </w:r>
      <w:r>
        <w:rPr>
          <w:rFonts w:ascii="Times New Roman" w:hint="eastAsia"/>
          <w:szCs w:val="24"/>
        </w:rPr>
        <w:t>辅助材料的运输工具及其核定载重量、运输重量、运输距离</w:t>
      </w:r>
      <w:r>
        <w:rPr>
          <w:rFonts w:ascii="Times New Roman"/>
          <w:szCs w:val="24"/>
        </w:rPr>
        <w:t>；</w:t>
      </w:r>
    </w:p>
    <w:p w14:paraId="6A2C29E0" w14:textId="77777777" w:rsidR="00833B4D" w:rsidRDefault="00C61211">
      <w:pPr>
        <w:spacing w:line="240" w:lineRule="auto"/>
        <w:ind w:firstLine="420"/>
        <w:rPr>
          <w:rFonts w:ascii="Times New Roman"/>
          <w:szCs w:val="24"/>
        </w:rPr>
      </w:pPr>
      <w:r>
        <w:rPr>
          <w:rFonts w:ascii="Times New Roman"/>
          <w:szCs w:val="24"/>
        </w:rPr>
        <w:t>b</w:t>
      </w:r>
      <w:r>
        <w:rPr>
          <w:rFonts w:ascii="Times New Roman" w:hint="eastAsia"/>
          <w:szCs w:val="24"/>
        </w:rPr>
        <w:t>)</w:t>
      </w:r>
      <w:r>
        <w:rPr>
          <w:rFonts w:ascii="Times New Roman"/>
          <w:szCs w:val="24"/>
        </w:rPr>
        <w:t xml:space="preserve"> </w:t>
      </w:r>
      <w:r>
        <w:rPr>
          <w:rFonts w:ascii="Times New Roman" w:hint="eastAsia"/>
          <w:szCs w:val="24"/>
        </w:rPr>
        <w:t>能源的运输工具及其核定载重量、运输重量、运输距离</w:t>
      </w:r>
      <w:r>
        <w:rPr>
          <w:rFonts w:ascii="Times New Roman"/>
          <w:szCs w:val="24"/>
        </w:rPr>
        <w:t>。</w:t>
      </w:r>
    </w:p>
    <w:p w14:paraId="3B4F5E73" w14:textId="77777777" w:rsidR="00833B4D" w:rsidRDefault="00C61211">
      <w:pPr>
        <w:spacing w:line="360" w:lineRule="auto"/>
        <w:ind w:firstLineChars="0" w:firstLine="0"/>
        <w:rPr>
          <w:rFonts w:ascii="Times New Roman" w:eastAsia="黑体"/>
          <w:bCs/>
          <w:szCs w:val="24"/>
        </w:rPr>
      </w:pPr>
      <w:bookmarkStart w:id="86" w:name="_Toc190159487"/>
      <w:r>
        <w:rPr>
          <w:rFonts w:ascii="Times New Roman" w:eastAsia="黑体" w:hAnsi="黑体"/>
          <w:szCs w:val="24"/>
        </w:rPr>
        <w:t>7.1.3.2</w:t>
      </w:r>
      <w:r>
        <w:rPr>
          <w:rFonts w:ascii="Times New Roman" w:eastAsia="黑体" w:hAnsi="黑体" w:hint="eastAsia"/>
          <w:szCs w:val="24"/>
        </w:rPr>
        <w:t>稀土火</w:t>
      </w:r>
      <w:proofErr w:type="gramStart"/>
      <w:r>
        <w:rPr>
          <w:rFonts w:ascii="Times New Roman" w:eastAsia="黑体" w:hAnsi="黑体" w:hint="eastAsia"/>
          <w:szCs w:val="24"/>
        </w:rPr>
        <w:t>法冶炼产品</w:t>
      </w:r>
      <w:proofErr w:type="gramEnd"/>
      <w:r>
        <w:rPr>
          <w:rFonts w:ascii="Times New Roman" w:eastAsia="黑体" w:hAnsi="黑体" w:hint="eastAsia"/>
          <w:szCs w:val="24"/>
        </w:rPr>
        <w:t>生产阶段</w:t>
      </w:r>
      <w:bookmarkEnd w:id="86"/>
    </w:p>
    <w:p w14:paraId="6EE74714" w14:textId="77777777" w:rsidR="00833B4D" w:rsidRDefault="00C61211">
      <w:pPr>
        <w:spacing w:line="360" w:lineRule="auto"/>
        <w:ind w:firstLineChars="0" w:firstLine="0"/>
        <w:rPr>
          <w:rFonts w:ascii="Times New Roman" w:eastAsia="黑体" w:hAnsi="黑体"/>
          <w:szCs w:val="24"/>
        </w:rPr>
      </w:pPr>
      <w:bookmarkStart w:id="87" w:name="_Toc190159488"/>
      <w:r>
        <w:rPr>
          <w:rFonts w:ascii="Times New Roman" w:eastAsia="黑体" w:hAnsi="黑体"/>
          <w:szCs w:val="24"/>
        </w:rPr>
        <w:t xml:space="preserve">7.1.3.2.1 </w:t>
      </w:r>
      <w:proofErr w:type="gramStart"/>
      <w:r>
        <w:rPr>
          <w:rFonts w:ascii="Times New Roman" w:eastAsia="黑体" w:hAnsi="黑体" w:hint="eastAsia"/>
          <w:szCs w:val="24"/>
        </w:rPr>
        <w:t>稀土矿采选单</w:t>
      </w:r>
      <w:proofErr w:type="gramEnd"/>
      <w:r>
        <w:rPr>
          <w:rFonts w:ascii="Times New Roman" w:eastAsia="黑体" w:hAnsi="黑体" w:hint="eastAsia"/>
          <w:szCs w:val="24"/>
        </w:rPr>
        <w:t>位</w:t>
      </w:r>
      <w:bookmarkEnd w:id="87"/>
    </w:p>
    <w:p w14:paraId="399EBA49" w14:textId="4BA1C6A4" w:rsidR="00833B4D" w:rsidRDefault="00C61211">
      <w:pPr>
        <w:spacing w:line="240" w:lineRule="auto"/>
        <w:ind w:firstLineChars="0" w:firstLine="437"/>
        <w:rPr>
          <w:rFonts w:ascii="Times New Roman"/>
          <w:szCs w:val="24"/>
        </w:rPr>
      </w:pPr>
      <w:bookmarkStart w:id="88" w:name="_Toc190159489"/>
      <w:r>
        <w:rPr>
          <w:rFonts w:ascii="Times New Roman" w:hint="eastAsia"/>
          <w:szCs w:val="24"/>
        </w:rPr>
        <w:t>稀土矿采选应收集的初级数据按</w:t>
      </w:r>
      <w:r w:rsidR="00A938E4">
        <w:rPr>
          <w:rFonts w:ascii="Times New Roman" w:hint="eastAsia"/>
          <w:szCs w:val="24"/>
        </w:rPr>
        <w:t>X</w:t>
      </w:r>
      <w:r w:rsidR="00A938E4">
        <w:rPr>
          <w:rFonts w:ascii="Times New Roman"/>
          <w:szCs w:val="24"/>
        </w:rPr>
        <w:t>XXXX-202X</w:t>
      </w:r>
      <w:r>
        <w:rPr>
          <w:rFonts w:ascii="Times New Roman" w:hint="eastAsia"/>
          <w:szCs w:val="24"/>
        </w:rPr>
        <w:t>《温室气体</w:t>
      </w:r>
      <w:r>
        <w:rPr>
          <w:rFonts w:ascii="Times New Roman" w:hint="eastAsia"/>
          <w:szCs w:val="24"/>
        </w:rPr>
        <w:t xml:space="preserve"> </w:t>
      </w:r>
      <w:r>
        <w:rPr>
          <w:rFonts w:ascii="Times New Roman" w:hint="eastAsia"/>
          <w:szCs w:val="24"/>
        </w:rPr>
        <w:t>产品碳足迹量化方法与要求</w:t>
      </w:r>
      <w:r>
        <w:rPr>
          <w:rFonts w:ascii="Times New Roman" w:hint="eastAsia"/>
          <w:szCs w:val="24"/>
        </w:rPr>
        <w:t xml:space="preserve"> </w:t>
      </w:r>
      <w:r>
        <w:rPr>
          <w:rFonts w:ascii="Times New Roman" w:hint="eastAsia"/>
          <w:szCs w:val="24"/>
        </w:rPr>
        <w:t>稀土湿法冶炼产品》中</w:t>
      </w:r>
      <w:r w:rsidR="00A938E4">
        <w:rPr>
          <w:rFonts w:ascii="Times New Roman"/>
          <w:szCs w:val="24"/>
        </w:rPr>
        <w:t>7.1.3.2.1</w:t>
      </w:r>
      <w:r w:rsidR="00A938E4">
        <w:rPr>
          <w:rFonts w:ascii="Times New Roman" w:hint="eastAsia"/>
          <w:szCs w:val="24"/>
        </w:rPr>
        <w:t>及</w:t>
      </w:r>
      <w:r w:rsidR="00A938E4">
        <w:rPr>
          <w:rFonts w:ascii="Times New Roman"/>
          <w:szCs w:val="24"/>
        </w:rPr>
        <w:t>7.1.3.2.</w:t>
      </w:r>
      <w:r w:rsidR="00D77DE0">
        <w:rPr>
          <w:rFonts w:ascii="Times New Roman"/>
          <w:szCs w:val="24"/>
        </w:rPr>
        <w:t>2</w:t>
      </w:r>
      <w:r>
        <w:rPr>
          <w:rFonts w:ascii="Times New Roman" w:hint="eastAsia"/>
          <w:szCs w:val="24"/>
        </w:rPr>
        <w:t>的规定进行。</w:t>
      </w:r>
      <w:bookmarkEnd w:id="88"/>
    </w:p>
    <w:p w14:paraId="195D4B47" w14:textId="77777777" w:rsidR="00833B4D" w:rsidRDefault="00C61211">
      <w:pPr>
        <w:spacing w:line="360" w:lineRule="auto"/>
        <w:ind w:firstLineChars="0" w:firstLine="0"/>
        <w:rPr>
          <w:rFonts w:ascii="Times New Roman" w:eastAsia="黑体" w:hAnsi="黑体"/>
          <w:szCs w:val="24"/>
        </w:rPr>
      </w:pPr>
      <w:r>
        <w:rPr>
          <w:rFonts w:ascii="Times New Roman" w:eastAsia="黑体" w:hAnsi="黑体"/>
          <w:szCs w:val="24"/>
        </w:rPr>
        <w:t xml:space="preserve">7.1.3.2.2 </w:t>
      </w:r>
      <w:r>
        <w:rPr>
          <w:rFonts w:ascii="Times New Roman" w:eastAsia="黑体" w:hAnsi="黑体" w:hint="eastAsia"/>
          <w:szCs w:val="24"/>
        </w:rPr>
        <w:t>稀土二次资源采选单位</w:t>
      </w:r>
    </w:p>
    <w:p w14:paraId="2B1DA495" w14:textId="0943C645" w:rsidR="00833B4D" w:rsidRDefault="00C61211">
      <w:pPr>
        <w:spacing w:line="240" w:lineRule="auto"/>
        <w:ind w:firstLineChars="0" w:firstLine="437"/>
        <w:rPr>
          <w:rFonts w:ascii="Times New Roman"/>
          <w:szCs w:val="24"/>
        </w:rPr>
      </w:pPr>
      <w:r>
        <w:rPr>
          <w:rFonts w:ascii="Times New Roman" w:hint="eastAsia"/>
          <w:szCs w:val="24"/>
        </w:rPr>
        <w:t>稀土二次资源应收集的初级数据按</w:t>
      </w:r>
      <w:r w:rsidR="00A938E4">
        <w:rPr>
          <w:rFonts w:ascii="Times New Roman" w:hint="eastAsia"/>
          <w:szCs w:val="24"/>
        </w:rPr>
        <w:t>X</w:t>
      </w:r>
      <w:r w:rsidR="00A938E4">
        <w:rPr>
          <w:rFonts w:ascii="Times New Roman"/>
          <w:szCs w:val="24"/>
        </w:rPr>
        <w:t>XXXX-202X</w:t>
      </w:r>
      <w:r>
        <w:rPr>
          <w:rFonts w:ascii="Times New Roman" w:hint="eastAsia"/>
          <w:szCs w:val="24"/>
        </w:rPr>
        <w:t>《温室气体</w:t>
      </w:r>
      <w:r>
        <w:rPr>
          <w:rFonts w:ascii="Times New Roman" w:hint="eastAsia"/>
          <w:szCs w:val="24"/>
        </w:rPr>
        <w:t xml:space="preserve"> </w:t>
      </w:r>
      <w:r>
        <w:rPr>
          <w:rFonts w:ascii="Times New Roman" w:hint="eastAsia"/>
          <w:szCs w:val="24"/>
        </w:rPr>
        <w:t>产品碳足迹量化方法与要求</w:t>
      </w:r>
      <w:r>
        <w:rPr>
          <w:rFonts w:ascii="Times New Roman" w:hint="eastAsia"/>
          <w:szCs w:val="24"/>
        </w:rPr>
        <w:t xml:space="preserve"> </w:t>
      </w:r>
      <w:r>
        <w:rPr>
          <w:rFonts w:ascii="Times New Roman" w:hint="eastAsia"/>
          <w:szCs w:val="24"/>
        </w:rPr>
        <w:t>稀土湿法冶炼产品》中</w:t>
      </w:r>
      <w:r>
        <w:rPr>
          <w:rFonts w:ascii="Times New Roman" w:hint="eastAsia"/>
          <w:szCs w:val="24"/>
        </w:rPr>
        <w:t>X</w:t>
      </w:r>
      <w:r>
        <w:rPr>
          <w:rFonts w:ascii="Times New Roman"/>
          <w:szCs w:val="24"/>
        </w:rPr>
        <w:t>.X</w:t>
      </w:r>
      <w:r>
        <w:rPr>
          <w:rFonts w:ascii="Times New Roman" w:hint="eastAsia"/>
          <w:szCs w:val="24"/>
        </w:rPr>
        <w:t>的规定进行。</w:t>
      </w:r>
    </w:p>
    <w:p w14:paraId="2B3FAE0A" w14:textId="77777777" w:rsidR="00833B4D" w:rsidRDefault="00C61211">
      <w:pPr>
        <w:spacing w:line="360" w:lineRule="auto"/>
        <w:ind w:firstLineChars="0" w:firstLine="0"/>
        <w:rPr>
          <w:rFonts w:ascii="Times New Roman" w:eastAsia="黑体" w:hAnsi="黑体"/>
          <w:szCs w:val="24"/>
        </w:rPr>
      </w:pPr>
      <w:bookmarkStart w:id="89" w:name="_Toc190159490"/>
      <w:r>
        <w:rPr>
          <w:rFonts w:ascii="Times New Roman" w:eastAsia="黑体" w:hAnsi="黑体"/>
          <w:szCs w:val="24"/>
        </w:rPr>
        <w:t xml:space="preserve">7.1.3.2.3 </w:t>
      </w:r>
      <w:r>
        <w:rPr>
          <w:rFonts w:ascii="Times New Roman" w:eastAsia="黑体" w:hAnsi="黑体" w:hint="eastAsia"/>
          <w:szCs w:val="24"/>
        </w:rPr>
        <w:t>稀土氧化物生产单元</w:t>
      </w:r>
      <w:bookmarkEnd w:id="89"/>
    </w:p>
    <w:p w14:paraId="45047B2B" w14:textId="701C85B8" w:rsidR="00833B4D" w:rsidRDefault="00C61211">
      <w:pPr>
        <w:spacing w:line="240" w:lineRule="auto"/>
        <w:ind w:firstLineChars="0" w:firstLine="0"/>
        <w:rPr>
          <w:rFonts w:ascii="Times New Roman"/>
          <w:szCs w:val="24"/>
        </w:rPr>
      </w:pPr>
      <w:r>
        <w:rPr>
          <w:rFonts w:ascii="Times New Roman" w:eastAsia="黑体" w:hAnsi="黑体" w:hint="eastAsia"/>
          <w:szCs w:val="24"/>
        </w:rPr>
        <w:t xml:space="preserve"> </w:t>
      </w:r>
      <w:r>
        <w:rPr>
          <w:rFonts w:ascii="Times New Roman" w:eastAsia="黑体" w:hAnsi="黑体"/>
          <w:szCs w:val="24"/>
        </w:rPr>
        <w:t xml:space="preserve">   </w:t>
      </w:r>
      <w:bookmarkStart w:id="90" w:name="_Toc190159491"/>
      <w:r>
        <w:rPr>
          <w:rFonts w:ascii="Times New Roman" w:hint="eastAsia"/>
          <w:szCs w:val="24"/>
        </w:rPr>
        <w:t>稀土氧化物生产应收集的初级数据按</w:t>
      </w:r>
      <w:r w:rsidR="00D77DE0">
        <w:rPr>
          <w:rFonts w:ascii="Times New Roman" w:hint="eastAsia"/>
          <w:szCs w:val="24"/>
        </w:rPr>
        <w:t>X</w:t>
      </w:r>
      <w:r w:rsidR="00D77DE0">
        <w:rPr>
          <w:rFonts w:ascii="Times New Roman"/>
          <w:szCs w:val="24"/>
        </w:rPr>
        <w:t>XXXX-202X</w:t>
      </w:r>
      <w:r>
        <w:rPr>
          <w:rFonts w:ascii="Times New Roman" w:hint="eastAsia"/>
          <w:szCs w:val="24"/>
        </w:rPr>
        <w:t>《温室气体</w:t>
      </w:r>
      <w:r>
        <w:rPr>
          <w:rFonts w:ascii="Times New Roman" w:hint="eastAsia"/>
          <w:szCs w:val="24"/>
        </w:rPr>
        <w:t xml:space="preserve"> </w:t>
      </w:r>
      <w:r>
        <w:rPr>
          <w:rFonts w:ascii="Times New Roman" w:hint="eastAsia"/>
          <w:szCs w:val="24"/>
        </w:rPr>
        <w:t>产品碳足迹量化方法与要求</w:t>
      </w:r>
      <w:r>
        <w:rPr>
          <w:rFonts w:ascii="Times New Roman" w:hint="eastAsia"/>
          <w:szCs w:val="24"/>
        </w:rPr>
        <w:t xml:space="preserve"> </w:t>
      </w:r>
      <w:r>
        <w:rPr>
          <w:rFonts w:ascii="Times New Roman" w:hint="eastAsia"/>
          <w:szCs w:val="24"/>
        </w:rPr>
        <w:t>稀土湿法冶炼产品》中</w:t>
      </w:r>
      <w:r w:rsidR="00D77DE0">
        <w:rPr>
          <w:rFonts w:ascii="Times New Roman"/>
          <w:szCs w:val="24"/>
        </w:rPr>
        <w:t>7.1.3.2.3</w:t>
      </w:r>
      <w:r>
        <w:rPr>
          <w:rFonts w:ascii="Times New Roman" w:hint="eastAsia"/>
          <w:szCs w:val="24"/>
        </w:rPr>
        <w:t>的规定进行。</w:t>
      </w:r>
      <w:bookmarkEnd w:id="90"/>
    </w:p>
    <w:p w14:paraId="57F5E9AD" w14:textId="77777777" w:rsidR="00833B4D" w:rsidRDefault="00C61211">
      <w:pPr>
        <w:spacing w:line="360" w:lineRule="auto"/>
        <w:ind w:firstLineChars="0" w:firstLine="0"/>
        <w:rPr>
          <w:rFonts w:ascii="Times New Roman" w:eastAsia="黑体" w:hAnsi="黑体"/>
          <w:szCs w:val="24"/>
        </w:rPr>
      </w:pPr>
      <w:bookmarkStart w:id="91" w:name="_Toc190159492"/>
      <w:r>
        <w:rPr>
          <w:rFonts w:ascii="Times New Roman" w:eastAsia="黑体" w:hAnsi="黑体"/>
          <w:szCs w:val="24"/>
        </w:rPr>
        <w:t>7.1.3.3.4</w:t>
      </w:r>
      <w:r>
        <w:rPr>
          <w:rFonts w:ascii="Times New Roman" w:eastAsia="黑体" w:hAnsi="黑体" w:hint="eastAsia"/>
          <w:szCs w:val="24"/>
        </w:rPr>
        <w:t>稀土火</w:t>
      </w:r>
      <w:proofErr w:type="gramStart"/>
      <w:r>
        <w:rPr>
          <w:rFonts w:ascii="Times New Roman" w:eastAsia="黑体" w:hAnsi="黑体" w:hint="eastAsia"/>
          <w:szCs w:val="24"/>
        </w:rPr>
        <w:t>法冶炼生产</w:t>
      </w:r>
      <w:proofErr w:type="gramEnd"/>
      <w:r>
        <w:rPr>
          <w:rFonts w:ascii="Times New Roman" w:eastAsia="黑体" w:hAnsi="黑体" w:hint="eastAsia"/>
          <w:szCs w:val="24"/>
        </w:rPr>
        <w:t>单元</w:t>
      </w:r>
      <w:bookmarkEnd w:id="91"/>
    </w:p>
    <w:p w14:paraId="10126F83" w14:textId="77777777" w:rsidR="00833B4D" w:rsidRDefault="00C61211">
      <w:pPr>
        <w:spacing w:line="240" w:lineRule="auto"/>
        <w:ind w:firstLine="420"/>
        <w:rPr>
          <w:rFonts w:ascii="Times New Roman"/>
          <w:szCs w:val="24"/>
        </w:rPr>
      </w:pPr>
      <w:r>
        <w:rPr>
          <w:rFonts w:ascii="Times New Roman" w:hint="eastAsia"/>
          <w:szCs w:val="24"/>
        </w:rPr>
        <w:t>稀土火</w:t>
      </w:r>
      <w:proofErr w:type="gramStart"/>
      <w:r>
        <w:rPr>
          <w:rFonts w:ascii="Times New Roman" w:hint="eastAsia"/>
          <w:szCs w:val="24"/>
        </w:rPr>
        <w:t>法冶炼生产</w:t>
      </w:r>
      <w:proofErr w:type="gramEnd"/>
      <w:r>
        <w:rPr>
          <w:rFonts w:ascii="Times New Roman" w:hint="eastAsia"/>
          <w:szCs w:val="24"/>
        </w:rPr>
        <w:t>单元应收集的初级数据包括：</w:t>
      </w:r>
    </w:p>
    <w:p w14:paraId="2E4CAA04" w14:textId="77777777" w:rsidR="00833B4D" w:rsidRDefault="00C61211">
      <w:pPr>
        <w:spacing w:line="240" w:lineRule="auto"/>
        <w:ind w:firstLine="420"/>
        <w:rPr>
          <w:rFonts w:ascii="Times New Roman"/>
          <w:szCs w:val="24"/>
        </w:rPr>
      </w:pPr>
      <w:r>
        <w:rPr>
          <w:rFonts w:ascii="Times New Roman"/>
          <w:szCs w:val="24"/>
        </w:rPr>
        <w:t xml:space="preserve">a) </w:t>
      </w:r>
      <w:r>
        <w:rPr>
          <w:rFonts w:ascii="Times New Roman" w:hint="eastAsia"/>
          <w:szCs w:val="24"/>
        </w:rPr>
        <w:t>原料消耗量</w:t>
      </w:r>
      <w:r>
        <w:rPr>
          <w:rFonts w:ascii="Times New Roman"/>
          <w:szCs w:val="24"/>
        </w:rPr>
        <w:t>；</w:t>
      </w:r>
    </w:p>
    <w:p w14:paraId="4E23227C" w14:textId="77777777" w:rsidR="00833B4D" w:rsidRDefault="00C61211">
      <w:pPr>
        <w:spacing w:line="240" w:lineRule="auto"/>
        <w:ind w:firstLine="420"/>
        <w:rPr>
          <w:rFonts w:ascii="Times New Roman"/>
          <w:szCs w:val="24"/>
        </w:rPr>
      </w:pPr>
      <w:r>
        <w:rPr>
          <w:rFonts w:ascii="Times New Roman"/>
          <w:szCs w:val="24"/>
        </w:rPr>
        <w:t xml:space="preserve">b) </w:t>
      </w:r>
      <w:r>
        <w:rPr>
          <w:rFonts w:ascii="Times New Roman" w:hint="eastAsia"/>
          <w:szCs w:val="24"/>
        </w:rPr>
        <w:t>辅助材料消耗量</w:t>
      </w:r>
      <w:r>
        <w:rPr>
          <w:rFonts w:ascii="Times New Roman"/>
          <w:szCs w:val="24"/>
        </w:rPr>
        <w:t>；</w:t>
      </w:r>
    </w:p>
    <w:p w14:paraId="34EED061" w14:textId="77777777" w:rsidR="00833B4D" w:rsidRDefault="00C61211">
      <w:pPr>
        <w:spacing w:line="240" w:lineRule="auto"/>
        <w:ind w:firstLine="420"/>
        <w:rPr>
          <w:rFonts w:ascii="Times New Roman"/>
          <w:szCs w:val="24"/>
        </w:rPr>
      </w:pPr>
      <w:r>
        <w:rPr>
          <w:rFonts w:ascii="Times New Roman"/>
          <w:szCs w:val="24"/>
        </w:rPr>
        <w:t xml:space="preserve">c) </w:t>
      </w:r>
      <w:r>
        <w:rPr>
          <w:rFonts w:ascii="Times New Roman" w:hint="eastAsia"/>
          <w:szCs w:val="24"/>
        </w:rPr>
        <w:t>燃料及电（热）力等能源消耗量</w:t>
      </w:r>
      <w:r>
        <w:rPr>
          <w:rFonts w:ascii="Times New Roman"/>
          <w:szCs w:val="24"/>
        </w:rPr>
        <w:t>；</w:t>
      </w:r>
    </w:p>
    <w:p w14:paraId="48BCF134" w14:textId="3C6273D8" w:rsidR="00833B4D" w:rsidRDefault="00C61211">
      <w:pPr>
        <w:spacing w:line="240" w:lineRule="auto"/>
        <w:ind w:firstLine="420"/>
        <w:rPr>
          <w:rFonts w:ascii="Times New Roman"/>
          <w:szCs w:val="24"/>
        </w:rPr>
      </w:pPr>
      <w:r>
        <w:rPr>
          <w:rFonts w:ascii="Times New Roman"/>
          <w:szCs w:val="24"/>
        </w:rPr>
        <w:t xml:space="preserve">d) </w:t>
      </w:r>
      <w:r>
        <w:rPr>
          <w:rFonts w:ascii="Times New Roman" w:hint="eastAsia"/>
          <w:szCs w:val="24"/>
        </w:rPr>
        <w:t>稀土火</w:t>
      </w:r>
      <w:proofErr w:type="gramStart"/>
      <w:r>
        <w:rPr>
          <w:rFonts w:ascii="Times New Roman" w:hint="eastAsia"/>
          <w:szCs w:val="24"/>
        </w:rPr>
        <w:t>法冶炼产品</w:t>
      </w:r>
      <w:proofErr w:type="gramEnd"/>
      <w:r>
        <w:rPr>
          <w:rFonts w:ascii="Times New Roman" w:hint="eastAsia"/>
          <w:szCs w:val="24"/>
        </w:rPr>
        <w:t>生产过程二氧化碳、全氟化碳排放总量</w:t>
      </w:r>
      <w:r>
        <w:rPr>
          <w:rFonts w:ascii="Times New Roman"/>
          <w:szCs w:val="24"/>
        </w:rPr>
        <w:t>；</w:t>
      </w:r>
      <w:r w:rsidR="007D2D23">
        <w:rPr>
          <w:rFonts w:ascii="Times New Roman"/>
          <w:szCs w:val="24"/>
        </w:rPr>
        <w:t xml:space="preserve"> </w:t>
      </w:r>
    </w:p>
    <w:p w14:paraId="137E3B2C" w14:textId="77777777" w:rsidR="00833B4D" w:rsidRDefault="00C61211">
      <w:pPr>
        <w:spacing w:line="240" w:lineRule="auto"/>
        <w:ind w:firstLine="420"/>
        <w:rPr>
          <w:rFonts w:ascii="Times New Roman"/>
          <w:szCs w:val="24"/>
        </w:rPr>
      </w:pPr>
      <w:r>
        <w:rPr>
          <w:rFonts w:ascii="Times New Roman"/>
          <w:szCs w:val="24"/>
        </w:rPr>
        <w:t xml:space="preserve">e) </w:t>
      </w:r>
      <w:r>
        <w:rPr>
          <w:rFonts w:ascii="Times New Roman" w:hint="eastAsia"/>
          <w:szCs w:val="24"/>
        </w:rPr>
        <w:t>稀土火</w:t>
      </w:r>
      <w:proofErr w:type="gramStart"/>
      <w:r>
        <w:rPr>
          <w:rFonts w:ascii="Times New Roman" w:hint="eastAsia"/>
          <w:szCs w:val="24"/>
        </w:rPr>
        <w:t>法冶炼产品</w:t>
      </w:r>
      <w:proofErr w:type="gramEnd"/>
      <w:r>
        <w:rPr>
          <w:rFonts w:ascii="Times New Roman" w:hint="eastAsia"/>
          <w:szCs w:val="24"/>
        </w:rPr>
        <w:t>产量</w:t>
      </w:r>
      <w:r>
        <w:rPr>
          <w:rFonts w:ascii="Times New Roman"/>
          <w:szCs w:val="24"/>
        </w:rPr>
        <w:t>；</w:t>
      </w:r>
    </w:p>
    <w:p w14:paraId="6CB0D44F" w14:textId="77777777" w:rsidR="00833B4D" w:rsidRDefault="00C61211">
      <w:pPr>
        <w:spacing w:line="240" w:lineRule="auto"/>
        <w:ind w:firstLine="420"/>
        <w:rPr>
          <w:rFonts w:ascii="Times New Roman"/>
          <w:szCs w:val="24"/>
        </w:rPr>
      </w:pPr>
      <w:r>
        <w:rPr>
          <w:rFonts w:ascii="Times New Roman"/>
          <w:szCs w:val="24"/>
        </w:rPr>
        <w:t xml:space="preserve">f) </w:t>
      </w:r>
      <w:r>
        <w:rPr>
          <w:rFonts w:ascii="Times New Roman" w:hint="eastAsia"/>
          <w:szCs w:val="24"/>
        </w:rPr>
        <w:t>原料的运输工具及其核定载重量、运输距离</w:t>
      </w:r>
      <w:r>
        <w:rPr>
          <w:rFonts w:ascii="Times New Roman"/>
          <w:szCs w:val="24"/>
        </w:rPr>
        <w:t>；</w:t>
      </w:r>
    </w:p>
    <w:p w14:paraId="56CDC5EC" w14:textId="77777777" w:rsidR="00833B4D" w:rsidRDefault="00C61211">
      <w:pPr>
        <w:spacing w:line="240" w:lineRule="auto"/>
        <w:ind w:firstLine="420"/>
        <w:rPr>
          <w:rFonts w:ascii="Times New Roman"/>
          <w:szCs w:val="24"/>
        </w:rPr>
      </w:pPr>
      <w:r>
        <w:rPr>
          <w:rFonts w:ascii="Times New Roman"/>
          <w:szCs w:val="24"/>
        </w:rPr>
        <w:t xml:space="preserve">g) </w:t>
      </w:r>
      <w:r>
        <w:rPr>
          <w:rFonts w:ascii="Times New Roman" w:hint="eastAsia"/>
          <w:szCs w:val="24"/>
        </w:rPr>
        <w:t>燃料、辅助材料的运输工具及其核定载重量、运输距离</w:t>
      </w:r>
      <w:r>
        <w:rPr>
          <w:rFonts w:ascii="Times New Roman"/>
          <w:szCs w:val="24"/>
        </w:rPr>
        <w:t>；</w:t>
      </w:r>
    </w:p>
    <w:p w14:paraId="2F2EC5E1" w14:textId="77777777" w:rsidR="00833B4D" w:rsidRDefault="00C61211">
      <w:pPr>
        <w:spacing w:line="240" w:lineRule="auto"/>
        <w:ind w:firstLine="420"/>
        <w:rPr>
          <w:rFonts w:ascii="Times New Roman"/>
          <w:szCs w:val="24"/>
        </w:rPr>
      </w:pPr>
      <w:r>
        <w:rPr>
          <w:rFonts w:ascii="Times New Roman"/>
          <w:szCs w:val="24"/>
        </w:rPr>
        <w:t xml:space="preserve">h) </w:t>
      </w:r>
      <w:r>
        <w:rPr>
          <w:rFonts w:ascii="Times New Roman" w:hint="eastAsia"/>
          <w:szCs w:val="24"/>
        </w:rPr>
        <w:t>余热利用供热量或发电量</w:t>
      </w:r>
      <w:r>
        <w:rPr>
          <w:rFonts w:ascii="Times New Roman"/>
          <w:szCs w:val="24"/>
        </w:rPr>
        <w:t>。</w:t>
      </w:r>
    </w:p>
    <w:p w14:paraId="306A05BB" w14:textId="77777777" w:rsidR="00833B4D" w:rsidRDefault="00C61211">
      <w:pPr>
        <w:spacing w:line="240" w:lineRule="auto"/>
        <w:ind w:firstLine="420"/>
        <w:rPr>
          <w:rFonts w:ascii="Times New Roman"/>
          <w:szCs w:val="24"/>
        </w:rPr>
      </w:pPr>
      <w:r>
        <w:rPr>
          <w:rFonts w:ascii="Times New Roman" w:hint="eastAsia"/>
          <w:szCs w:val="24"/>
        </w:rPr>
        <w:t>稀土火</w:t>
      </w:r>
      <w:proofErr w:type="gramStart"/>
      <w:r>
        <w:rPr>
          <w:rFonts w:ascii="Times New Roman" w:hint="eastAsia"/>
          <w:szCs w:val="24"/>
        </w:rPr>
        <w:t>法冶炼生产</w:t>
      </w:r>
      <w:proofErr w:type="gramEnd"/>
      <w:r>
        <w:rPr>
          <w:rFonts w:ascii="Times New Roman" w:hint="eastAsia"/>
          <w:szCs w:val="24"/>
        </w:rPr>
        <w:t>单元输入、输出数据收集表示例见表</w:t>
      </w:r>
      <w:r>
        <w:rPr>
          <w:rFonts w:ascii="Times New Roman" w:hint="eastAsia"/>
          <w:szCs w:val="24"/>
        </w:rPr>
        <w:t>C</w:t>
      </w:r>
      <w:r>
        <w:rPr>
          <w:rFonts w:ascii="Times New Roman"/>
          <w:szCs w:val="24"/>
        </w:rPr>
        <w:t>.1~</w:t>
      </w:r>
      <w:r>
        <w:rPr>
          <w:rFonts w:ascii="Times New Roman" w:hint="eastAsia"/>
          <w:szCs w:val="24"/>
        </w:rPr>
        <w:t xml:space="preserve"> C</w:t>
      </w:r>
      <w:r>
        <w:rPr>
          <w:rFonts w:ascii="Times New Roman"/>
          <w:szCs w:val="24"/>
        </w:rPr>
        <w:t>.4</w:t>
      </w:r>
      <w:r>
        <w:rPr>
          <w:rFonts w:ascii="Times New Roman"/>
          <w:szCs w:val="24"/>
        </w:rPr>
        <w:t>。</w:t>
      </w:r>
    </w:p>
    <w:p w14:paraId="6E6AAB3A" w14:textId="77777777" w:rsidR="00833B4D" w:rsidRDefault="00C61211">
      <w:pPr>
        <w:spacing w:line="360" w:lineRule="auto"/>
        <w:ind w:firstLineChars="0" w:firstLine="0"/>
        <w:rPr>
          <w:rFonts w:ascii="Times New Roman" w:eastAsia="黑体" w:hAnsi="黑体"/>
          <w:szCs w:val="24"/>
        </w:rPr>
      </w:pPr>
      <w:bookmarkStart w:id="92" w:name="_Toc190159493"/>
      <w:r>
        <w:rPr>
          <w:rFonts w:ascii="Times New Roman" w:eastAsia="黑体" w:hAnsi="黑体"/>
          <w:szCs w:val="24"/>
        </w:rPr>
        <w:t>7.1.4</w:t>
      </w:r>
      <w:r>
        <w:rPr>
          <w:rFonts w:ascii="Times New Roman" w:eastAsia="黑体" w:hAnsi="黑体" w:hint="eastAsia"/>
          <w:szCs w:val="24"/>
        </w:rPr>
        <w:t>次级数据收集</w:t>
      </w:r>
      <w:bookmarkEnd w:id="92"/>
    </w:p>
    <w:p w14:paraId="0D37B72D" w14:textId="77777777" w:rsidR="00833B4D" w:rsidRDefault="00C61211">
      <w:pPr>
        <w:spacing w:line="240" w:lineRule="auto"/>
        <w:ind w:firstLine="420"/>
        <w:rPr>
          <w:rFonts w:ascii="Times New Roman"/>
          <w:szCs w:val="24"/>
        </w:rPr>
      </w:pPr>
      <w:r>
        <w:rPr>
          <w:rFonts w:ascii="Times New Roman" w:hint="eastAsia"/>
          <w:szCs w:val="24"/>
        </w:rPr>
        <w:t>稀土火</w:t>
      </w:r>
      <w:proofErr w:type="gramStart"/>
      <w:r>
        <w:rPr>
          <w:rFonts w:ascii="Times New Roman" w:hint="eastAsia"/>
          <w:szCs w:val="24"/>
        </w:rPr>
        <w:t>法冶炼产品</w:t>
      </w:r>
      <w:proofErr w:type="gramEnd"/>
      <w:r>
        <w:rPr>
          <w:rFonts w:ascii="Times New Roman" w:hint="eastAsia"/>
          <w:szCs w:val="24"/>
        </w:rPr>
        <w:t>系统边界内应收集的次级数据主要包括</w:t>
      </w:r>
      <w:r>
        <w:rPr>
          <w:rFonts w:ascii="Times New Roman"/>
          <w:szCs w:val="24"/>
        </w:rPr>
        <w:t>：</w:t>
      </w:r>
    </w:p>
    <w:p w14:paraId="2D7AEA6D" w14:textId="77777777" w:rsidR="00833B4D" w:rsidRDefault="00C61211">
      <w:pPr>
        <w:spacing w:line="240" w:lineRule="auto"/>
        <w:ind w:firstLine="420"/>
        <w:rPr>
          <w:rFonts w:ascii="Times New Roman"/>
          <w:szCs w:val="24"/>
        </w:rPr>
      </w:pPr>
      <w:r>
        <w:rPr>
          <w:rFonts w:ascii="Times New Roman"/>
          <w:szCs w:val="24"/>
        </w:rPr>
        <w:t xml:space="preserve">a) </w:t>
      </w:r>
      <w:r>
        <w:rPr>
          <w:rFonts w:ascii="Times New Roman" w:hint="eastAsia"/>
          <w:szCs w:val="24"/>
        </w:rPr>
        <w:t>外购原辅材料、燃料等上游生命周期清单数据</w:t>
      </w:r>
      <w:r>
        <w:rPr>
          <w:rFonts w:ascii="Times New Roman"/>
          <w:szCs w:val="24"/>
        </w:rPr>
        <w:t>；</w:t>
      </w:r>
    </w:p>
    <w:p w14:paraId="5F803076" w14:textId="77777777" w:rsidR="00833B4D" w:rsidRDefault="00C61211">
      <w:pPr>
        <w:spacing w:line="240" w:lineRule="auto"/>
        <w:ind w:firstLine="420"/>
        <w:rPr>
          <w:rFonts w:ascii="Times New Roman"/>
          <w:szCs w:val="24"/>
        </w:rPr>
      </w:pPr>
      <w:r>
        <w:rPr>
          <w:rFonts w:ascii="Times New Roman"/>
          <w:szCs w:val="24"/>
        </w:rPr>
        <w:t xml:space="preserve">b) </w:t>
      </w:r>
      <w:r>
        <w:rPr>
          <w:rFonts w:ascii="Times New Roman" w:hint="eastAsia"/>
          <w:szCs w:val="24"/>
        </w:rPr>
        <w:t>电（热）力等能源的上游生命周期清单数据</w:t>
      </w:r>
      <w:r>
        <w:rPr>
          <w:rFonts w:ascii="Times New Roman"/>
          <w:szCs w:val="24"/>
        </w:rPr>
        <w:t>；</w:t>
      </w:r>
    </w:p>
    <w:p w14:paraId="53D0090A" w14:textId="77777777" w:rsidR="00833B4D" w:rsidRDefault="00C61211">
      <w:pPr>
        <w:spacing w:line="240" w:lineRule="auto"/>
        <w:ind w:firstLine="420"/>
        <w:rPr>
          <w:rFonts w:ascii="Times New Roman"/>
          <w:szCs w:val="24"/>
        </w:rPr>
      </w:pPr>
      <w:r>
        <w:rPr>
          <w:rFonts w:ascii="Times New Roman"/>
          <w:szCs w:val="24"/>
        </w:rPr>
        <w:t xml:space="preserve">c) </w:t>
      </w:r>
      <w:r>
        <w:rPr>
          <w:rFonts w:ascii="Times New Roman" w:hint="eastAsia"/>
          <w:szCs w:val="24"/>
        </w:rPr>
        <w:t>中和渣、废石墨等处理过程生命周期清单数据</w:t>
      </w:r>
      <w:r>
        <w:rPr>
          <w:rFonts w:ascii="Times New Roman"/>
          <w:szCs w:val="24"/>
        </w:rPr>
        <w:t>；</w:t>
      </w:r>
    </w:p>
    <w:p w14:paraId="6EF7AD3B" w14:textId="77777777" w:rsidR="00833B4D" w:rsidRDefault="00C61211">
      <w:pPr>
        <w:spacing w:line="240" w:lineRule="auto"/>
        <w:ind w:firstLine="420"/>
        <w:rPr>
          <w:rFonts w:ascii="Times New Roman"/>
          <w:szCs w:val="24"/>
        </w:rPr>
      </w:pPr>
      <w:r>
        <w:rPr>
          <w:rFonts w:ascii="Times New Roman"/>
          <w:szCs w:val="24"/>
        </w:rPr>
        <w:t xml:space="preserve">d) </w:t>
      </w:r>
      <w:r>
        <w:rPr>
          <w:rFonts w:ascii="Times New Roman" w:hint="eastAsia"/>
          <w:szCs w:val="24"/>
        </w:rPr>
        <w:t>运输过程生命周期清单数据等</w:t>
      </w:r>
      <w:r>
        <w:rPr>
          <w:rFonts w:ascii="Times New Roman"/>
          <w:szCs w:val="24"/>
        </w:rPr>
        <w:t>。</w:t>
      </w:r>
    </w:p>
    <w:p w14:paraId="2EBDA027" w14:textId="77777777" w:rsidR="00833B4D" w:rsidRDefault="00C61211">
      <w:pPr>
        <w:spacing w:line="360" w:lineRule="auto"/>
        <w:ind w:firstLineChars="0" w:firstLine="0"/>
        <w:rPr>
          <w:rFonts w:ascii="Times New Roman" w:eastAsia="黑体" w:hAnsi="黑体"/>
          <w:szCs w:val="24"/>
        </w:rPr>
      </w:pPr>
      <w:bookmarkStart w:id="93" w:name="_Toc190159494"/>
      <w:r>
        <w:rPr>
          <w:rFonts w:ascii="Times New Roman" w:eastAsia="黑体" w:hAnsi="黑体"/>
          <w:szCs w:val="24"/>
        </w:rPr>
        <w:lastRenderedPageBreak/>
        <w:t>7.1.5</w:t>
      </w:r>
      <w:r>
        <w:rPr>
          <w:rFonts w:ascii="Times New Roman" w:eastAsia="黑体" w:hAnsi="黑体" w:hint="eastAsia"/>
          <w:szCs w:val="24"/>
        </w:rPr>
        <w:t>特定（电力）温室气体排放因子</w:t>
      </w:r>
      <w:bookmarkEnd w:id="93"/>
    </w:p>
    <w:p w14:paraId="3BB5CB6A" w14:textId="77777777" w:rsidR="00833B4D" w:rsidRDefault="00C61211">
      <w:pPr>
        <w:spacing w:line="360" w:lineRule="auto"/>
        <w:ind w:firstLineChars="0" w:firstLine="0"/>
        <w:rPr>
          <w:rFonts w:ascii="Times New Roman" w:eastAsia="黑体" w:hAnsi="黑体"/>
          <w:szCs w:val="24"/>
        </w:rPr>
      </w:pPr>
      <w:bookmarkStart w:id="94" w:name="_Toc190159495"/>
      <w:r>
        <w:rPr>
          <w:rFonts w:ascii="Times New Roman" w:eastAsia="黑体" w:hAnsi="黑体"/>
          <w:szCs w:val="24"/>
        </w:rPr>
        <w:t>7.1.5.1</w:t>
      </w:r>
      <w:r>
        <w:rPr>
          <w:rFonts w:ascii="Times New Roman" w:eastAsia="黑体" w:hAnsi="黑体" w:hint="eastAsia"/>
          <w:szCs w:val="24"/>
        </w:rPr>
        <w:t>内部发电</w:t>
      </w:r>
      <w:bookmarkEnd w:id="94"/>
    </w:p>
    <w:p w14:paraId="484973C7" w14:textId="77777777" w:rsidR="00833B4D" w:rsidRDefault="00C61211">
      <w:pPr>
        <w:spacing w:line="240" w:lineRule="auto"/>
        <w:ind w:firstLine="420"/>
        <w:rPr>
          <w:rFonts w:ascii="Times New Roman"/>
          <w:szCs w:val="24"/>
        </w:rPr>
      </w:pPr>
      <w:r>
        <w:rPr>
          <w:rFonts w:ascii="Times New Roman" w:hint="eastAsia"/>
          <w:szCs w:val="24"/>
        </w:rPr>
        <w:t>当稀土火</w:t>
      </w:r>
      <w:proofErr w:type="gramStart"/>
      <w:r>
        <w:rPr>
          <w:rFonts w:ascii="Times New Roman" w:hint="eastAsia"/>
          <w:szCs w:val="24"/>
        </w:rPr>
        <w:t>法冶炼产品</w:t>
      </w:r>
      <w:proofErr w:type="gramEnd"/>
      <w:r>
        <w:rPr>
          <w:rFonts w:ascii="Times New Roman" w:hint="eastAsia"/>
          <w:szCs w:val="24"/>
        </w:rPr>
        <w:t>消耗的电能为内部发电（例如现场发电），且未向第三方出售，则应将该电力的生命周期数据用于稀土火</w:t>
      </w:r>
      <w:proofErr w:type="gramStart"/>
      <w:r>
        <w:rPr>
          <w:rFonts w:ascii="Times New Roman" w:hint="eastAsia"/>
          <w:szCs w:val="24"/>
        </w:rPr>
        <w:t>法冶炼产品</w:t>
      </w:r>
      <w:proofErr w:type="gramEnd"/>
      <w:r>
        <w:rPr>
          <w:rFonts w:ascii="Times New Roman" w:hint="eastAsia"/>
          <w:szCs w:val="24"/>
        </w:rPr>
        <w:t>的碳足迹量化</w:t>
      </w:r>
      <w:r>
        <w:rPr>
          <w:rFonts w:ascii="Times New Roman"/>
          <w:szCs w:val="24"/>
        </w:rPr>
        <w:t>。</w:t>
      </w:r>
    </w:p>
    <w:p w14:paraId="44EB8411" w14:textId="77777777" w:rsidR="00833B4D" w:rsidRDefault="00C61211">
      <w:pPr>
        <w:spacing w:line="360" w:lineRule="auto"/>
        <w:ind w:firstLineChars="0" w:firstLine="0"/>
        <w:rPr>
          <w:rFonts w:ascii="Times New Roman" w:eastAsia="黑体" w:hAnsi="黑体"/>
          <w:szCs w:val="24"/>
        </w:rPr>
      </w:pPr>
      <w:bookmarkStart w:id="95" w:name="_Toc190159496"/>
      <w:r>
        <w:rPr>
          <w:rFonts w:ascii="Times New Roman" w:eastAsia="黑体" w:hAnsi="黑体"/>
          <w:szCs w:val="24"/>
        </w:rPr>
        <w:t>7.1.5.2</w:t>
      </w:r>
      <w:r>
        <w:rPr>
          <w:rFonts w:ascii="Times New Roman" w:eastAsia="黑体" w:hAnsi="黑体" w:hint="eastAsia"/>
          <w:szCs w:val="24"/>
        </w:rPr>
        <w:t>直供电力</w:t>
      </w:r>
      <w:bookmarkEnd w:id="95"/>
    </w:p>
    <w:p w14:paraId="1A3653CC" w14:textId="77777777" w:rsidR="00833B4D" w:rsidRDefault="00C61211">
      <w:pPr>
        <w:spacing w:line="240" w:lineRule="auto"/>
        <w:ind w:firstLine="420"/>
        <w:rPr>
          <w:rFonts w:ascii="Times New Roman"/>
          <w:szCs w:val="24"/>
        </w:rPr>
      </w:pPr>
      <w:r>
        <w:rPr>
          <w:rFonts w:ascii="Times New Roman" w:hint="eastAsia"/>
          <w:szCs w:val="24"/>
        </w:rPr>
        <w:t>如果该组织与发电站之间具有专用输电线路，且所消耗的电力未向第三方出售，则使用该电力供应商提供的电力温室气体排放因子</w:t>
      </w:r>
      <w:r>
        <w:rPr>
          <w:rFonts w:ascii="Times New Roman"/>
          <w:szCs w:val="24"/>
        </w:rPr>
        <w:t>。</w:t>
      </w:r>
    </w:p>
    <w:p w14:paraId="313987DC" w14:textId="77777777" w:rsidR="00833B4D" w:rsidRDefault="00C61211">
      <w:pPr>
        <w:spacing w:line="360" w:lineRule="auto"/>
        <w:ind w:firstLineChars="0" w:firstLine="0"/>
        <w:rPr>
          <w:rFonts w:ascii="Times New Roman" w:eastAsia="黑体" w:hAnsi="黑体"/>
          <w:szCs w:val="24"/>
        </w:rPr>
      </w:pPr>
      <w:bookmarkStart w:id="96" w:name="_Toc190159497"/>
      <w:r>
        <w:rPr>
          <w:rFonts w:ascii="Times New Roman" w:eastAsia="黑体" w:hAnsi="黑体"/>
          <w:szCs w:val="24"/>
        </w:rPr>
        <w:t>7.1.5.3</w:t>
      </w:r>
      <w:r>
        <w:rPr>
          <w:rFonts w:ascii="Times New Roman" w:eastAsia="黑体" w:hAnsi="黑体" w:hint="eastAsia"/>
          <w:szCs w:val="24"/>
        </w:rPr>
        <w:t>电网电力</w:t>
      </w:r>
      <w:bookmarkEnd w:id="96"/>
    </w:p>
    <w:p w14:paraId="071DD918" w14:textId="59191D00" w:rsidR="00833B4D" w:rsidRDefault="00C61211">
      <w:pPr>
        <w:spacing w:line="240" w:lineRule="auto"/>
        <w:ind w:firstLine="420"/>
        <w:rPr>
          <w:rFonts w:ascii="Times New Roman"/>
          <w:szCs w:val="24"/>
        </w:rPr>
      </w:pPr>
      <w:r>
        <w:rPr>
          <w:rFonts w:ascii="Times New Roman" w:hint="eastAsia"/>
          <w:szCs w:val="24"/>
        </w:rPr>
        <w:t>当电力供应商通过合同工具的形式保证电力供应</w:t>
      </w:r>
      <w:r w:rsidR="00235B68">
        <w:rPr>
          <w:rFonts w:ascii="Times New Roman" w:hint="eastAsia"/>
          <w:szCs w:val="24"/>
        </w:rPr>
        <w:t>，</w:t>
      </w:r>
      <w:r>
        <w:rPr>
          <w:rFonts w:ascii="Times New Roman" w:hint="eastAsia"/>
          <w:szCs w:val="24"/>
        </w:rPr>
        <w:t>应使用</w:t>
      </w:r>
      <w:proofErr w:type="gramStart"/>
      <w:r>
        <w:rPr>
          <w:rFonts w:ascii="Times New Roman" w:hint="eastAsia"/>
          <w:szCs w:val="24"/>
        </w:rPr>
        <w:t>此供应</w:t>
      </w:r>
      <w:proofErr w:type="gramEnd"/>
      <w:r>
        <w:rPr>
          <w:rFonts w:ascii="Times New Roman" w:hint="eastAsia"/>
          <w:szCs w:val="24"/>
        </w:rPr>
        <w:t>商特定电力生产的生命周期数据，电力产品应：</w:t>
      </w:r>
    </w:p>
    <w:p w14:paraId="45588979" w14:textId="77777777" w:rsidR="00833B4D" w:rsidRDefault="00C61211">
      <w:pPr>
        <w:spacing w:line="240" w:lineRule="auto"/>
        <w:ind w:firstLine="420"/>
        <w:rPr>
          <w:rFonts w:ascii="Times New Roman"/>
          <w:szCs w:val="24"/>
        </w:rPr>
      </w:pPr>
      <w:r>
        <w:rPr>
          <w:rFonts w:ascii="Times New Roman"/>
          <w:szCs w:val="24"/>
        </w:rPr>
        <w:t>-----</w:t>
      </w:r>
      <w:proofErr w:type="gramStart"/>
      <w:r>
        <w:rPr>
          <w:rFonts w:ascii="Times New Roman" w:hint="eastAsia"/>
          <w:szCs w:val="24"/>
        </w:rPr>
        <w:t>由报告</w:t>
      </w:r>
      <w:proofErr w:type="gramEnd"/>
      <w:r>
        <w:rPr>
          <w:rFonts w:ascii="Times New Roman" w:hint="eastAsia"/>
          <w:szCs w:val="24"/>
        </w:rPr>
        <w:t>实体或报告实体代表追踪、赎回、报废或注销；</w:t>
      </w:r>
    </w:p>
    <w:p w14:paraId="709EC5D0" w14:textId="77777777" w:rsidR="00833B4D" w:rsidRDefault="00C61211">
      <w:pPr>
        <w:spacing w:line="240" w:lineRule="auto"/>
        <w:ind w:firstLine="420"/>
        <w:rPr>
          <w:rFonts w:ascii="Times New Roman"/>
          <w:szCs w:val="24"/>
        </w:rPr>
      </w:pPr>
      <w:r>
        <w:rPr>
          <w:rFonts w:ascii="Times New Roman"/>
          <w:szCs w:val="24"/>
        </w:rPr>
        <w:t>-----</w:t>
      </w:r>
      <w:r>
        <w:rPr>
          <w:rFonts w:ascii="Times New Roman" w:hint="eastAsia"/>
          <w:szCs w:val="24"/>
        </w:rPr>
        <w:t>接近合同工具的适用期限</w:t>
      </w:r>
      <w:r>
        <w:rPr>
          <w:rFonts w:ascii="Times New Roman"/>
          <w:szCs w:val="24"/>
        </w:rPr>
        <w:t>,</w:t>
      </w:r>
      <w:r>
        <w:rPr>
          <w:rFonts w:ascii="Times New Roman" w:hint="eastAsia"/>
          <w:szCs w:val="24"/>
        </w:rPr>
        <w:t>并包括相应的时间长度</w:t>
      </w:r>
      <w:r>
        <w:rPr>
          <w:rFonts w:ascii="Times New Roman"/>
          <w:szCs w:val="24"/>
        </w:rPr>
        <w:t>。</w:t>
      </w:r>
    </w:p>
    <w:p w14:paraId="1617BB1F" w14:textId="77777777" w:rsidR="00833B4D" w:rsidRDefault="00C61211">
      <w:pPr>
        <w:spacing w:line="240" w:lineRule="auto"/>
        <w:ind w:firstLine="420"/>
        <w:rPr>
          <w:rFonts w:ascii="Times New Roman"/>
          <w:szCs w:val="24"/>
        </w:rPr>
      </w:pPr>
      <w:proofErr w:type="gramStart"/>
      <w:r>
        <w:rPr>
          <w:rFonts w:ascii="Times New Roman" w:hint="eastAsia"/>
          <w:szCs w:val="24"/>
        </w:rPr>
        <w:t>当无法</w:t>
      </w:r>
      <w:proofErr w:type="gramEnd"/>
      <w:r>
        <w:rPr>
          <w:rFonts w:ascii="Times New Roman" w:hint="eastAsia"/>
          <w:szCs w:val="24"/>
        </w:rPr>
        <w:t>获得供应商的具体电力信息时，应使用与电力来源相关的电网</w:t>
      </w:r>
      <w:r>
        <w:rPr>
          <w:rFonts w:ascii="Times New Roman"/>
          <w:szCs w:val="24"/>
        </w:rPr>
        <w:t>GHG</w:t>
      </w:r>
      <w:r>
        <w:rPr>
          <w:rFonts w:ascii="Times New Roman" w:hint="eastAsia"/>
          <w:szCs w:val="24"/>
        </w:rPr>
        <w:t>排放量。相关电网</w:t>
      </w:r>
      <w:r>
        <w:rPr>
          <w:rFonts w:ascii="Times New Roman"/>
          <w:szCs w:val="24"/>
        </w:rPr>
        <w:t>GHG</w:t>
      </w:r>
      <w:r>
        <w:rPr>
          <w:rFonts w:ascii="Times New Roman" w:hint="eastAsia"/>
          <w:szCs w:val="24"/>
        </w:rPr>
        <w:t>排放量应反映相关地区的电力消耗情况</w:t>
      </w:r>
      <w:r>
        <w:rPr>
          <w:rFonts w:ascii="Times New Roman"/>
          <w:szCs w:val="24"/>
        </w:rPr>
        <w:t>,</w:t>
      </w:r>
      <w:r>
        <w:rPr>
          <w:rFonts w:ascii="Times New Roman" w:hint="eastAsia"/>
          <w:szCs w:val="24"/>
        </w:rPr>
        <w:t>不包括任何之前已声明归属的电力。如果没有电力追踪系统</w:t>
      </w:r>
      <w:r>
        <w:rPr>
          <w:rFonts w:ascii="Times New Roman"/>
          <w:szCs w:val="24"/>
        </w:rPr>
        <w:t>,</w:t>
      </w:r>
      <w:r>
        <w:rPr>
          <w:rFonts w:ascii="Times New Roman" w:hint="eastAsia"/>
          <w:szCs w:val="24"/>
        </w:rPr>
        <w:t>所选电网</w:t>
      </w:r>
      <w:r>
        <w:rPr>
          <w:rFonts w:ascii="Times New Roman"/>
          <w:szCs w:val="24"/>
        </w:rPr>
        <w:t>GHG</w:t>
      </w:r>
      <w:r>
        <w:rPr>
          <w:rFonts w:ascii="Times New Roman" w:hint="eastAsia"/>
          <w:szCs w:val="24"/>
        </w:rPr>
        <w:t>排放量应反映该地区的电力消费情况</w:t>
      </w:r>
      <w:r>
        <w:rPr>
          <w:rFonts w:ascii="Times New Roman"/>
          <w:szCs w:val="24"/>
        </w:rPr>
        <w:t>。</w:t>
      </w:r>
    </w:p>
    <w:p w14:paraId="27723FCC" w14:textId="24B3A722" w:rsidR="00833B4D" w:rsidRDefault="00C61211">
      <w:pPr>
        <w:spacing w:line="240" w:lineRule="auto"/>
        <w:ind w:firstLine="360"/>
        <w:rPr>
          <w:rFonts w:ascii="Times New Roman"/>
          <w:sz w:val="18"/>
          <w:szCs w:val="18"/>
        </w:rPr>
      </w:pPr>
      <w:r>
        <w:rPr>
          <w:rFonts w:ascii="Times New Roman" w:hint="eastAsia"/>
          <w:sz w:val="18"/>
          <w:szCs w:val="18"/>
        </w:rPr>
        <w:t>注</w:t>
      </w:r>
      <w:r>
        <w:rPr>
          <w:rFonts w:ascii="Times New Roman"/>
          <w:sz w:val="18"/>
          <w:szCs w:val="18"/>
        </w:rPr>
        <w:t>1</w:t>
      </w:r>
      <w:r>
        <w:rPr>
          <w:rFonts w:ascii="Times New Roman" w:hint="eastAsia"/>
          <w:sz w:val="18"/>
          <w:szCs w:val="18"/>
        </w:rPr>
        <w:t>：合同工具是指双方之间签订，用于出售和购买能源的任意形式的合约。如能源属性证书、电力交易合同等</w:t>
      </w:r>
      <w:r w:rsidR="00583A64">
        <w:rPr>
          <w:rFonts w:ascii="Times New Roman" w:hint="eastAsia"/>
          <w:sz w:val="18"/>
          <w:szCs w:val="18"/>
        </w:rPr>
        <w:t>，</w:t>
      </w:r>
      <w:r>
        <w:rPr>
          <w:rFonts w:ascii="Times New Roman" w:hint="eastAsia"/>
          <w:sz w:val="18"/>
          <w:szCs w:val="18"/>
        </w:rPr>
        <w:t>报告实体可根据目标用户的需求选择合同工具的类型</w:t>
      </w:r>
      <w:r>
        <w:rPr>
          <w:rFonts w:ascii="Times New Roman"/>
          <w:sz w:val="18"/>
          <w:szCs w:val="18"/>
        </w:rPr>
        <w:t>。</w:t>
      </w:r>
    </w:p>
    <w:p w14:paraId="3B6090DC" w14:textId="63A0E3CF" w:rsidR="00833B4D" w:rsidRDefault="00C61211">
      <w:pPr>
        <w:spacing w:line="240" w:lineRule="auto"/>
        <w:ind w:firstLine="360"/>
        <w:rPr>
          <w:rFonts w:ascii="Times New Roman"/>
          <w:sz w:val="18"/>
          <w:szCs w:val="18"/>
        </w:rPr>
      </w:pPr>
      <w:r>
        <w:rPr>
          <w:rFonts w:ascii="Times New Roman" w:hint="eastAsia"/>
          <w:sz w:val="18"/>
          <w:szCs w:val="18"/>
        </w:rPr>
        <w:t>注</w:t>
      </w:r>
      <w:r w:rsidR="00583A64">
        <w:rPr>
          <w:rFonts w:ascii="Times New Roman"/>
          <w:sz w:val="18"/>
          <w:szCs w:val="18"/>
        </w:rPr>
        <w:t>2</w:t>
      </w:r>
      <w:r>
        <w:rPr>
          <w:rFonts w:ascii="Times New Roman" w:hint="eastAsia"/>
          <w:sz w:val="18"/>
          <w:szCs w:val="18"/>
        </w:rPr>
        <w:t>：如果难以获得电力供应系统内某一过程的具体生命周期数据，可使用公认数据库</w:t>
      </w:r>
      <w:r>
        <w:rPr>
          <w:rFonts w:ascii="Times New Roman"/>
          <w:sz w:val="18"/>
          <w:szCs w:val="18"/>
        </w:rPr>
        <w:t>[</w:t>
      </w:r>
      <w:r>
        <w:rPr>
          <w:rFonts w:ascii="Times New Roman" w:hint="eastAsia"/>
          <w:sz w:val="18"/>
          <w:szCs w:val="18"/>
        </w:rPr>
        <w:t>如来自生态环境部、联合国环境规划署</w:t>
      </w:r>
      <w:r>
        <w:rPr>
          <w:rFonts w:ascii="Times New Roman"/>
          <w:sz w:val="18"/>
          <w:szCs w:val="18"/>
        </w:rPr>
        <w:t>(UNEP)</w:t>
      </w:r>
      <w:r>
        <w:rPr>
          <w:rFonts w:ascii="Times New Roman" w:hint="eastAsia"/>
          <w:sz w:val="18"/>
          <w:szCs w:val="18"/>
        </w:rPr>
        <w:t>或联合国气候变化框架公约</w:t>
      </w:r>
      <w:r>
        <w:rPr>
          <w:rFonts w:ascii="Times New Roman"/>
          <w:sz w:val="18"/>
          <w:szCs w:val="18"/>
        </w:rPr>
        <w:t>(UNFCCC)</w:t>
      </w:r>
      <w:r>
        <w:rPr>
          <w:rFonts w:ascii="Times New Roman" w:hint="eastAsia"/>
          <w:sz w:val="18"/>
          <w:szCs w:val="18"/>
        </w:rPr>
        <w:t>等中的数据</w:t>
      </w:r>
      <w:r>
        <w:rPr>
          <w:rFonts w:ascii="Times New Roman"/>
          <w:sz w:val="18"/>
          <w:szCs w:val="18"/>
        </w:rPr>
        <w:t>]</w:t>
      </w:r>
      <w:r>
        <w:rPr>
          <w:rFonts w:ascii="Times New Roman" w:hint="eastAsia"/>
          <w:sz w:val="18"/>
          <w:szCs w:val="18"/>
        </w:rPr>
        <w:t>。</w:t>
      </w:r>
    </w:p>
    <w:p w14:paraId="02A214CD" w14:textId="2E506C85" w:rsidR="00833B4D" w:rsidRDefault="00C61211">
      <w:pPr>
        <w:spacing w:line="240" w:lineRule="auto"/>
        <w:ind w:firstLine="420"/>
        <w:rPr>
          <w:rFonts w:ascii="Times New Roman"/>
          <w:szCs w:val="24"/>
        </w:rPr>
      </w:pPr>
      <w:r>
        <w:rPr>
          <w:rFonts w:ascii="Times New Roman" w:hint="eastAsia"/>
          <w:szCs w:val="24"/>
        </w:rPr>
        <w:t>如果非化石能源电力证书在出售时不直接与电力本身关联，来自非化石能源的部分电力作为非化石电力出售，但没有被排除在电网组合排放因子之外，在这种情况下，应使用电力跟踪系统开展相关消费电网组合分</w:t>
      </w:r>
      <w:r w:rsidR="00FD6AF3">
        <w:rPr>
          <w:rFonts w:ascii="Times New Roman" w:hint="eastAsia"/>
          <w:szCs w:val="24"/>
        </w:rPr>
        <w:t>，</w:t>
      </w:r>
      <w:r>
        <w:rPr>
          <w:rFonts w:ascii="Times New Roman" w:hint="eastAsia"/>
          <w:szCs w:val="24"/>
        </w:rPr>
        <w:t>并在产品碳足迹报告中进行单独报告，以此来展示结果的差异</w:t>
      </w:r>
      <w:r>
        <w:rPr>
          <w:rFonts w:ascii="Times New Roman"/>
          <w:szCs w:val="24"/>
        </w:rPr>
        <w:t>。</w:t>
      </w:r>
    </w:p>
    <w:p w14:paraId="111B473B" w14:textId="23D9E86F" w:rsidR="00FC14BB" w:rsidRPr="00917C0F" w:rsidRDefault="00FC14BB" w:rsidP="00D63F69">
      <w:pPr>
        <w:spacing w:line="240" w:lineRule="auto"/>
        <w:ind w:firstLineChars="0" w:firstLine="0"/>
        <w:rPr>
          <w:rFonts w:ascii="Times New Roman" w:eastAsia="黑体" w:hAnsi="黑体"/>
          <w:szCs w:val="24"/>
        </w:rPr>
      </w:pPr>
      <w:r>
        <w:rPr>
          <w:rFonts w:ascii="Times New Roman" w:eastAsia="黑体" w:hAnsi="黑体"/>
          <w:szCs w:val="24"/>
        </w:rPr>
        <w:t>7.1.5.4</w:t>
      </w:r>
      <w:r w:rsidR="00CD1470">
        <w:rPr>
          <w:rFonts w:ascii="Times New Roman" w:hint="eastAsia"/>
          <w:szCs w:val="24"/>
        </w:rPr>
        <w:t>自发自用的和通过市场化交易</w:t>
      </w:r>
      <w:r w:rsidR="00A312A1">
        <w:rPr>
          <w:rFonts w:ascii="Times New Roman" w:hint="eastAsia"/>
          <w:szCs w:val="24"/>
        </w:rPr>
        <w:t>购入</w:t>
      </w:r>
      <w:r w:rsidR="00CD1470">
        <w:rPr>
          <w:rFonts w:ascii="Times New Roman" w:hint="eastAsia"/>
          <w:szCs w:val="24"/>
        </w:rPr>
        <w:t>使用的非化石能源电力消费量的排放因子为零；</w:t>
      </w:r>
      <w:r>
        <w:rPr>
          <w:rFonts w:hint="eastAsia"/>
        </w:rPr>
        <w:t>如果一个企业有多种类型的电力来源，在计算碳足迹时，应使用加权平均的方法核算电力排放因子</w:t>
      </w:r>
      <w:r w:rsidR="00A312A1">
        <w:rPr>
          <w:rFonts w:hint="eastAsia"/>
        </w:rPr>
        <w:t>。</w:t>
      </w:r>
    </w:p>
    <w:p w14:paraId="1F04BDE3" w14:textId="77777777" w:rsidR="00833B4D" w:rsidRDefault="00C61211">
      <w:pPr>
        <w:spacing w:line="360" w:lineRule="auto"/>
        <w:ind w:firstLineChars="0" w:firstLine="0"/>
        <w:outlineLvl w:val="1"/>
        <w:rPr>
          <w:rFonts w:ascii="Times New Roman" w:eastAsia="黑体"/>
          <w:bCs/>
          <w:szCs w:val="24"/>
        </w:rPr>
      </w:pPr>
      <w:bookmarkStart w:id="97" w:name="_Toc190159498"/>
      <w:bookmarkStart w:id="98" w:name="_Toc206072547"/>
      <w:r>
        <w:rPr>
          <w:rFonts w:ascii="Times New Roman" w:eastAsia="黑体"/>
          <w:bCs/>
          <w:szCs w:val="24"/>
        </w:rPr>
        <w:t>7.2</w:t>
      </w:r>
      <w:r>
        <w:rPr>
          <w:rFonts w:ascii="Times New Roman" w:eastAsia="黑体" w:hint="eastAsia"/>
          <w:bCs/>
          <w:szCs w:val="24"/>
        </w:rPr>
        <w:t>数据审定</w:t>
      </w:r>
      <w:bookmarkEnd w:id="97"/>
      <w:bookmarkEnd w:id="98"/>
    </w:p>
    <w:p w14:paraId="13F576E6" w14:textId="77777777" w:rsidR="00833B4D" w:rsidRDefault="00C61211">
      <w:pPr>
        <w:spacing w:line="240" w:lineRule="auto"/>
        <w:ind w:firstLine="420"/>
        <w:rPr>
          <w:rFonts w:ascii="Times New Roman"/>
          <w:szCs w:val="24"/>
        </w:rPr>
      </w:pPr>
      <w:r>
        <w:rPr>
          <w:rFonts w:ascii="Times New Roman" w:hint="eastAsia"/>
          <w:szCs w:val="24"/>
        </w:rPr>
        <w:t>在数据收集过程中应对数据的有效性进行检查，以确认并提供证据证明数据质量要求符合第</w:t>
      </w:r>
      <w:r>
        <w:rPr>
          <w:rFonts w:ascii="Times New Roman"/>
          <w:szCs w:val="24"/>
        </w:rPr>
        <w:t>6</w:t>
      </w:r>
      <w:r>
        <w:rPr>
          <w:rFonts w:ascii="Times New Roman" w:hint="eastAsia"/>
          <w:szCs w:val="24"/>
        </w:rPr>
        <w:t>章的规定。</w:t>
      </w:r>
    </w:p>
    <w:p w14:paraId="4ADF2055" w14:textId="77777777" w:rsidR="00833B4D" w:rsidRDefault="00C61211">
      <w:pPr>
        <w:spacing w:line="240" w:lineRule="auto"/>
        <w:ind w:firstLine="420"/>
        <w:rPr>
          <w:rFonts w:ascii="Times New Roman"/>
          <w:szCs w:val="24"/>
        </w:rPr>
      </w:pPr>
      <w:r>
        <w:rPr>
          <w:rFonts w:ascii="Times New Roman" w:hint="eastAsia"/>
          <w:szCs w:val="24"/>
        </w:rPr>
        <w:t>数据审定可通过建立质量平衡、能量平衡、碳平衡和</w:t>
      </w:r>
      <w:r>
        <w:rPr>
          <w:rFonts w:ascii="Times New Roman"/>
          <w:szCs w:val="24"/>
        </w:rPr>
        <w:t>(</w:t>
      </w:r>
      <w:r>
        <w:rPr>
          <w:rFonts w:ascii="Times New Roman" w:hint="eastAsia"/>
          <w:szCs w:val="24"/>
        </w:rPr>
        <w:t>或</w:t>
      </w:r>
      <w:r>
        <w:rPr>
          <w:rFonts w:ascii="Times New Roman"/>
          <w:szCs w:val="24"/>
        </w:rPr>
        <w:t>)</w:t>
      </w:r>
      <w:r>
        <w:rPr>
          <w:rFonts w:ascii="Times New Roman" w:hint="eastAsia"/>
          <w:szCs w:val="24"/>
        </w:rPr>
        <w:t>排放因子的比较分析或其他适当的方法。由于每个单元过程均遵守物质和能量守恒定律</w:t>
      </w:r>
      <w:r>
        <w:rPr>
          <w:rFonts w:ascii="Times New Roman"/>
          <w:szCs w:val="24"/>
        </w:rPr>
        <w:t>,</w:t>
      </w:r>
      <w:r>
        <w:rPr>
          <w:rFonts w:ascii="Times New Roman" w:hint="eastAsia"/>
          <w:szCs w:val="24"/>
        </w:rPr>
        <w:t>因此物质和能量的平衡能为单元过程描述的准确性提供有效的检查</w:t>
      </w:r>
      <w:r>
        <w:rPr>
          <w:rFonts w:ascii="Times New Roman"/>
          <w:szCs w:val="24"/>
        </w:rPr>
        <w:t>。</w:t>
      </w:r>
    </w:p>
    <w:p w14:paraId="6CE8415B" w14:textId="77777777" w:rsidR="00833B4D" w:rsidRDefault="00C61211">
      <w:pPr>
        <w:spacing w:line="240" w:lineRule="auto"/>
        <w:ind w:firstLine="420"/>
        <w:rPr>
          <w:rFonts w:ascii="Times New Roman"/>
          <w:szCs w:val="24"/>
        </w:rPr>
      </w:pPr>
      <w:r>
        <w:rPr>
          <w:rFonts w:ascii="Times New Roman" w:hint="eastAsia"/>
          <w:szCs w:val="24"/>
        </w:rPr>
        <w:t>数据审定可参考行业平均值、检验标准值等常规数据进行交叉审定</w:t>
      </w:r>
      <w:r>
        <w:rPr>
          <w:rFonts w:ascii="Times New Roman"/>
          <w:szCs w:val="24"/>
        </w:rPr>
        <w:t>。</w:t>
      </w:r>
    </w:p>
    <w:p w14:paraId="25203027" w14:textId="77777777" w:rsidR="00833B4D" w:rsidRDefault="00C61211">
      <w:pPr>
        <w:spacing w:line="360" w:lineRule="auto"/>
        <w:ind w:firstLineChars="0" w:firstLine="0"/>
        <w:outlineLvl w:val="1"/>
        <w:rPr>
          <w:rFonts w:ascii="Times New Roman" w:eastAsia="黑体"/>
          <w:bCs/>
          <w:szCs w:val="24"/>
        </w:rPr>
      </w:pPr>
      <w:bookmarkStart w:id="99" w:name="_Toc190159499"/>
      <w:bookmarkStart w:id="100" w:name="_Toc206072548"/>
      <w:r>
        <w:rPr>
          <w:rFonts w:ascii="Times New Roman" w:eastAsia="黑体"/>
          <w:bCs/>
          <w:szCs w:val="24"/>
        </w:rPr>
        <w:t>7.3</w:t>
      </w:r>
      <w:r>
        <w:rPr>
          <w:rFonts w:ascii="Times New Roman" w:eastAsia="黑体" w:hint="eastAsia"/>
          <w:bCs/>
          <w:szCs w:val="24"/>
        </w:rPr>
        <w:t>数据分配</w:t>
      </w:r>
      <w:bookmarkEnd w:id="99"/>
      <w:bookmarkEnd w:id="100"/>
    </w:p>
    <w:p w14:paraId="75647536" w14:textId="77777777" w:rsidR="00C75118" w:rsidRDefault="00C61211">
      <w:pPr>
        <w:spacing w:line="240" w:lineRule="auto"/>
        <w:ind w:firstLine="420"/>
        <w:rPr>
          <w:rFonts w:ascii="Times New Roman"/>
          <w:szCs w:val="24"/>
        </w:rPr>
      </w:pPr>
      <w:r w:rsidRPr="00917C0F">
        <w:rPr>
          <w:rFonts w:ascii="Times New Roman" w:hint="eastAsia"/>
          <w:szCs w:val="24"/>
        </w:rPr>
        <w:t>数据分配的原则是以输入和输出之间的物质平衡为基础，一个单元过程分配的输入和输出总和应与其分配</w:t>
      </w:r>
      <w:r w:rsidRPr="00917C0F">
        <w:rPr>
          <w:rFonts w:ascii="Times New Roman"/>
          <w:szCs w:val="24"/>
        </w:rPr>
        <w:t>前</w:t>
      </w:r>
      <w:r w:rsidRPr="00917C0F">
        <w:rPr>
          <w:rFonts w:ascii="Times New Roman" w:hint="eastAsia"/>
          <w:szCs w:val="24"/>
        </w:rPr>
        <w:t>的输人和输出相等。</w:t>
      </w:r>
      <w:r w:rsidR="00C75118">
        <w:rPr>
          <w:rFonts w:ascii="Times New Roman" w:hint="eastAsia"/>
          <w:szCs w:val="24"/>
        </w:rPr>
        <w:t>分配应考虑以下方面：</w:t>
      </w:r>
    </w:p>
    <w:p w14:paraId="18247951" w14:textId="611F0692" w:rsidR="00833B4D" w:rsidRPr="00917C0F" w:rsidRDefault="00C61211">
      <w:pPr>
        <w:spacing w:line="240" w:lineRule="auto"/>
        <w:ind w:firstLine="420"/>
        <w:rPr>
          <w:rFonts w:ascii="Times New Roman"/>
          <w:szCs w:val="24"/>
        </w:rPr>
      </w:pPr>
      <w:r w:rsidRPr="00917C0F">
        <w:rPr>
          <w:rFonts w:ascii="Times New Roman"/>
          <w:szCs w:val="24"/>
        </w:rPr>
        <w:t xml:space="preserve">a) </w:t>
      </w:r>
      <w:r w:rsidR="00C75118">
        <w:rPr>
          <w:rFonts w:ascii="Times New Roman" w:hint="eastAsia"/>
          <w:szCs w:val="24"/>
        </w:rPr>
        <w:t>通过细化过程或扩展系统边界，尽量避免进行数据分配</w:t>
      </w:r>
      <w:r w:rsidRPr="00917C0F">
        <w:rPr>
          <w:rFonts w:ascii="Times New Roman" w:hint="eastAsia"/>
          <w:szCs w:val="24"/>
        </w:rPr>
        <w:t>；</w:t>
      </w:r>
    </w:p>
    <w:p w14:paraId="4A4EDA23" w14:textId="5E5FE881" w:rsidR="00833B4D" w:rsidRPr="00917C0F" w:rsidRDefault="00C61211">
      <w:pPr>
        <w:spacing w:line="240" w:lineRule="auto"/>
        <w:ind w:firstLine="420"/>
        <w:rPr>
          <w:rFonts w:ascii="Times New Roman"/>
          <w:szCs w:val="24"/>
        </w:rPr>
      </w:pPr>
      <w:r w:rsidRPr="00917C0F">
        <w:rPr>
          <w:rFonts w:ascii="Times New Roman"/>
          <w:szCs w:val="24"/>
        </w:rPr>
        <w:t xml:space="preserve">b) </w:t>
      </w:r>
      <w:r w:rsidR="00C75118">
        <w:rPr>
          <w:rFonts w:ascii="Times New Roman" w:hint="eastAsia"/>
          <w:szCs w:val="24"/>
        </w:rPr>
        <w:t>优先使用</w:t>
      </w:r>
      <w:r w:rsidR="0068436E">
        <w:rPr>
          <w:rFonts w:ascii="Times New Roman" w:hint="eastAsia"/>
          <w:szCs w:val="24"/>
        </w:rPr>
        <w:t>生产过程的物理关联（包括但不限于生产量、生产工时等）进行分配；</w:t>
      </w:r>
    </w:p>
    <w:p w14:paraId="4E135604" w14:textId="28C48D8A" w:rsidR="00833B4D" w:rsidRDefault="00C61211">
      <w:pPr>
        <w:spacing w:line="240" w:lineRule="auto"/>
        <w:ind w:firstLine="420"/>
        <w:rPr>
          <w:rFonts w:ascii="Times New Roman"/>
          <w:szCs w:val="24"/>
        </w:rPr>
      </w:pPr>
      <w:r w:rsidRPr="00917C0F">
        <w:rPr>
          <w:rFonts w:ascii="Times New Roman"/>
          <w:szCs w:val="24"/>
        </w:rPr>
        <w:t xml:space="preserve">c) </w:t>
      </w:r>
      <w:r w:rsidR="00AE7CF6">
        <w:rPr>
          <w:rFonts w:ascii="Times New Roman" w:hint="eastAsia"/>
          <w:szCs w:val="24"/>
        </w:rPr>
        <w:t>物理关联难以建立时，则依据经济价值进行分配；</w:t>
      </w:r>
    </w:p>
    <w:p w14:paraId="40067ED4" w14:textId="0062F081" w:rsidR="00AE7CF6" w:rsidRDefault="00AE7CF6">
      <w:pPr>
        <w:spacing w:line="240" w:lineRule="auto"/>
        <w:ind w:firstLine="420"/>
        <w:rPr>
          <w:rFonts w:ascii="Times New Roman"/>
          <w:szCs w:val="24"/>
        </w:rPr>
      </w:pPr>
      <w:r>
        <w:rPr>
          <w:rFonts w:ascii="Times New Roman" w:hint="eastAsia"/>
          <w:szCs w:val="24"/>
        </w:rPr>
        <w:t>d</w:t>
      </w:r>
      <w:r>
        <w:rPr>
          <w:rFonts w:ascii="Times New Roman" w:hint="eastAsia"/>
          <w:szCs w:val="24"/>
        </w:rPr>
        <w:t>）若使用其他分配方法时，须提供所使用的基准参数进行分配；</w:t>
      </w:r>
    </w:p>
    <w:p w14:paraId="6EB130EB" w14:textId="19B93FD0" w:rsidR="00AE7CF6" w:rsidRPr="00917C0F" w:rsidRDefault="00AE7CF6">
      <w:pPr>
        <w:spacing w:line="240" w:lineRule="auto"/>
        <w:ind w:firstLine="420"/>
        <w:rPr>
          <w:rFonts w:ascii="Times New Roman"/>
          <w:szCs w:val="24"/>
        </w:rPr>
      </w:pPr>
      <w:r>
        <w:rPr>
          <w:rFonts w:ascii="Times New Roman" w:hint="eastAsia"/>
          <w:szCs w:val="24"/>
        </w:rPr>
        <w:t>e</w:t>
      </w:r>
      <w:r>
        <w:rPr>
          <w:rFonts w:ascii="Times New Roman" w:hint="eastAsia"/>
          <w:szCs w:val="24"/>
        </w:rPr>
        <w:t>）本产品碳足迹量化时其产生的熔</w:t>
      </w:r>
      <w:r w:rsidR="003A455F">
        <w:rPr>
          <w:rFonts w:ascii="Times New Roman" w:hint="eastAsia"/>
          <w:szCs w:val="24"/>
        </w:rPr>
        <w:t>盐</w:t>
      </w:r>
      <w:r>
        <w:rPr>
          <w:rFonts w:ascii="Times New Roman" w:hint="eastAsia"/>
          <w:szCs w:val="24"/>
        </w:rPr>
        <w:t>电解回收料及</w:t>
      </w:r>
      <w:proofErr w:type="gramStart"/>
      <w:r>
        <w:rPr>
          <w:rFonts w:ascii="Times New Roman" w:hint="eastAsia"/>
          <w:szCs w:val="24"/>
        </w:rPr>
        <w:t>金属热还原渣因难以</w:t>
      </w:r>
      <w:proofErr w:type="gramEnd"/>
      <w:r>
        <w:rPr>
          <w:rFonts w:ascii="Times New Roman" w:hint="eastAsia"/>
          <w:szCs w:val="24"/>
        </w:rPr>
        <w:t>明确其对环境</w:t>
      </w:r>
      <w:r>
        <w:rPr>
          <w:rFonts w:ascii="Times New Roman" w:hint="eastAsia"/>
          <w:szCs w:val="24"/>
        </w:rPr>
        <w:lastRenderedPageBreak/>
        <w:t>负荷的具体影响，不参与相关分配。</w:t>
      </w:r>
    </w:p>
    <w:p w14:paraId="2CDEB14C" w14:textId="77777777" w:rsidR="00833B4D" w:rsidRDefault="00C61211">
      <w:pPr>
        <w:spacing w:line="360" w:lineRule="auto"/>
        <w:ind w:firstLineChars="0" w:firstLine="0"/>
        <w:outlineLvl w:val="1"/>
        <w:rPr>
          <w:rFonts w:ascii="Times New Roman" w:eastAsia="黑体"/>
          <w:bCs/>
          <w:szCs w:val="24"/>
        </w:rPr>
      </w:pPr>
      <w:bookmarkStart w:id="101" w:name="_Toc190159502"/>
      <w:bookmarkStart w:id="102" w:name="_Toc206072549"/>
      <w:r>
        <w:rPr>
          <w:rFonts w:ascii="Times New Roman" w:eastAsia="黑体"/>
          <w:bCs/>
          <w:szCs w:val="24"/>
        </w:rPr>
        <w:t>7.4</w:t>
      </w:r>
      <w:r>
        <w:rPr>
          <w:rFonts w:ascii="Times New Roman" w:eastAsia="黑体" w:hint="eastAsia"/>
          <w:bCs/>
          <w:szCs w:val="24"/>
        </w:rPr>
        <w:t>数据取舍原则</w:t>
      </w:r>
      <w:bookmarkEnd w:id="101"/>
      <w:bookmarkEnd w:id="102"/>
    </w:p>
    <w:p w14:paraId="76448CB1" w14:textId="77777777" w:rsidR="00833B4D" w:rsidRDefault="00C61211">
      <w:pPr>
        <w:spacing w:line="240" w:lineRule="auto"/>
        <w:ind w:firstLine="420"/>
        <w:rPr>
          <w:rFonts w:ascii="Times New Roman"/>
          <w:szCs w:val="24"/>
        </w:rPr>
      </w:pPr>
      <w:r>
        <w:rPr>
          <w:rFonts w:ascii="Times New Roman" w:hint="eastAsia"/>
          <w:szCs w:val="24"/>
        </w:rPr>
        <w:t>本文件涉及的物质（能量）数据的取舍原则如下</w:t>
      </w:r>
      <w:r>
        <w:rPr>
          <w:rFonts w:ascii="Times New Roman"/>
          <w:szCs w:val="24"/>
        </w:rPr>
        <w:t>：</w:t>
      </w:r>
    </w:p>
    <w:p w14:paraId="3ED66B92" w14:textId="77777777" w:rsidR="00833B4D" w:rsidRDefault="00C61211">
      <w:pPr>
        <w:spacing w:line="240" w:lineRule="auto"/>
        <w:ind w:firstLine="420"/>
        <w:rPr>
          <w:rFonts w:ascii="Times New Roman"/>
          <w:szCs w:val="24"/>
        </w:rPr>
      </w:pPr>
      <w:r>
        <w:rPr>
          <w:rFonts w:ascii="Times New Roman"/>
          <w:szCs w:val="24"/>
        </w:rPr>
        <w:t xml:space="preserve">a) </w:t>
      </w:r>
      <w:r>
        <w:rPr>
          <w:rFonts w:ascii="Times New Roman" w:hint="eastAsia"/>
          <w:szCs w:val="24"/>
        </w:rPr>
        <w:t>能源的所有输入均需列出</w:t>
      </w:r>
      <w:r>
        <w:rPr>
          <w:rFonts w:ascii="Times New Roman"/>
          <w:szCs w:val="24"/>
        </w:rPr>
        <w:t>；</w:t>
      </w:r>
    </w:p>
    <w:p w14:paraId="42E990E3" w14:textId="77777777" w:rsidR="00833B4D" w:rsidRDefault="00C61211">
      <w:pPr>
        <w:spacing w:line="240" w:lineRule="auto"/>
        <w:ind w:firstLine="420"/>
        <w:rPr>
          <w:rFonts w:ascii="Times New Roman"/>
          <w:szCs w:val="24"/>
        </w:rPr>
      </w:pPr>
      <w:r>
        <w:rPr>
          <w:rFonts w:ascii="Times New Roman"/>
          <w:szCs w:val="24"/>
        </w:rPr>
        <w:t xml:space="preserve">b) </w:t>
      </w:r>
      <w:r>
        <w:rPr>
          <w:rFonts w:ascii="Times New Roman" w:hint="eastAsia"/>
          <w:szCs w:val="24"/>
        </w:rPr>
        <w:t>原辅材料的所有输入均需列出</w:t>
      </w:r>
      <w:r>
        <w:rPr>
          <w:rFonts w:ascii="Times New Roman"/>
          <w:szCs w:val="24"/>
        </w:rPr>
        <w:t>；</w:t>
      </w:r>
    </w:p>
    <w:p w14:paraId="15682DEF" w14:textId="77777777" w:rsidR="00833B4D" w:rsidRDefault="00C61211">
      <w:pPr>
        <w:spacing w:line="240" w:lineRule="auto"/>
        <w:ind w:firstLine="420"/>
        <w:rPr>
          <w:rFonts w:ascii="Times New Roman"/>
          <w:szCs w:val="24"/>
        </w:rPr>
      </w:pPr>
      <w:r>
        <w:rPr>
          <w:rFonts w:ascii="Times New Roman"/>
          <w:szCs w:val="24"/>
        </w:rPr>
        <w:t xml:space="preserve">c) </w:t>
      </w:r>
      <w:r>
        <w:rPr>
          <w:rFonts w:ascii="Times New Roman" w:hint="eastAsia"/>
          <w:szCs w:val="24"/>
        </w:rPr>
        <w:t>辅助材料若符合</w:t>
      </w:r>
      <w:r>
        <w:rPr>
          <w:rFonts w:ascii="Times New Roman"/>
          <w:szCs w:val="24"/>
        </w:rPr>
        <w:t>d)</w:t>
      </w:r>
      <w:r>
        <w:rPr>
          <w:rFonts w:ascii="Times New Roman" w:hint="eastAsia"/>
          <w:szCs w:val="24"/>
        </w:rPr>
        <w:t>和</w:t>
      </w:r>
      <w:r>
        <w:rPr>
          <w:rFonts w:ascii="Times New Roman"/>
          <w:szCs w:val="24"/>
        </w:rPr>
        <w:t>e)</w:t>
      </w:r>
      <w:r>
        <w:rPr>
          <w:rFonts w:ascii="Times New Roman" w:hint="eastAsia"/>
          <w:szCs w:val="24"/>
        </w:rPr>
        <w:t>要求则可忽略</w:t>
      </w:r>
      <w:r>
        <w:rPr>
          <w:rFonts w:ascii="Times New Roman"/>
          <w:szCs w:val="24"/>
        </w:rPr>
        <w:t>；</w:t>
      </w:r>
    </w:p>
    <w:p w14:paraId="58B6D8A7" w14:textId="77777777" w:rsidR="00833B4D" w:rsidRDefault="00C61211">
      <w:pPr>
        <w:spacing w:line="240" w:lineRule="auto"/>
        <w:ind w:firstLine="420"/>
        <w:rPr>
          <w:rFonts w:ascii="Times New Roman"/>
          <w:szCs w:val="24"/>
        </w:rPr>
      </w:pPr>
      <w:r>
        <w:rPr>
          <w:rFonts w:ascii="Times New Roman"/>
          <w:szCs w:val="24"/>
        </w:rPr>
        <w:t xml:space="preserve">d) </w:t>
      </w:r>
      <w:r>
        <w:rPr>
          <w:rFonts w:ascii="Times New Roman" w:hint="eastAsia"/>
          <w:szCs w:val="24"/>
        </w:rPr>
        <w:t>忽略的单项物质（能量）流对产品碳足迹的贡献均不应超过</w:t>
      </w:r>
      <w:r>
        <w:rPr>
          <w:rFonts w:ascii="Times New Roman"/>
          <w:szCs w:val="24"/>
        </w:rPr>
        <w:t>1%</w:t>
      </w:r>
      <w:r>
        <w:rPr>
          <w:rFonts w:ascii="Times New Roman"/>
          <w:szCs w:val="24"/>
        </w:rPr>
        <w:t>；</w:t>
      </w:r>
    </w:p>
    <w:p w14:paraId="79A26CA9" w14:textId="77777777" w:rsidR="00833B4D" w:rsidRDefault="00C61211">
      <w:pPr>
        <w:spacing w:line="240" w:lineRule="auto"/>
        <w:ind w:firstLine="420"/>
        <w:rPr>
          <w:rFonts w:ascii="Times New Roman"/>
          <w:szCs w:val="24"/>
        </w:rPr>
      </w:pPr>
      <w:r>
        <w:rPr>
          <w:rFonts w:ascii="Times New Roman"/>
          <w:szCs w:val="24"/>
        </w:rPr>
        <w:t xml:space="preserve">e) </w:t>
      </w:r>
      <w:r>
        <w:rPr>
          <w:rFonts w:ascii="Times New Roman" w:hint="eastAsia"/>
          <w:szCs w:val="24"/>
        </w:rPr>
        <w:t>所有忽略的物质（能量）流对产品碳足迹贡献总和不应超过</w:t>
      </w:r>
      <w:r>
        <w:rPr>
          <w:rFonts w:ascii="Times New Roman"/>
          <w:szCs w:val="24"/>
        </w:rPr>
        <w:t>5%</w:t>
      </w:r>
      <w:r>
        <w:rPr>
          <w:rFonts w:ascii="Times New Roman" w:hint="eastAsia"/>
          <w:szCs w:val="24"/>
        </w:rPr>
        <w:t>，且应在产品碳足迹报告中予以说明</w:t>
      </w:r>
      <w:r>
        <w:rPr>
          <w:rFonts w:ascii="Times New Roman"/>
          <w:szCs w:val="24"/>
        </w:rPr>
        <w:t>；</w:t>
      </w:r>
    </w:p>
    <w:p w14:paraId="672F821C" w14:textId="77777777" w:rsidR="00833B4D" w:rsidRDefault="00C61211">
      <w:pPr>
        <w:spacing w:line="240" w:lineRule="auto"/>
        <w:ind w:firstLine="420"/>
        <w:rPr>
          <w:rFonts w:ascii="Times New Roman"/>
          <w:szCs w:val="24"/>
        </w:rPr>
      </w:pPr>
      <w:r>
        <w:rPr>
          <w:rFonts w:ascii="Times New Roman"/>
          <w:szCs w:val="24"/>
        </w:rPr>
        <w:t xml:space="preserve">f) </w:t>
      </w:r>
      <w:r>
        <w:rPr>
          <w:rFonts w:ascii="Times New Roman" w:hint="eastAsia"/>
          <w:szCs w:val="24"/>
        </w:rPr>
        <w:t>道路与厂房等基础设施、各工序设备、厂区内人员办公及生活设施的消耗和排放，均忽略</w:t>
      </w:r>
      <w:r>
        <w:rPr>
          <w:rFonts w:ascii="Times New Roman"/>
          <w:szCs w:val="24"/>
        </w:rPr>
        <w:t>。</w:t>
      </w:r>
    </w:p>
    <w:p w14:paraId="249F499C" w14:textId="77777777" w:rsidR="00833B4D" w:rsidRDefault="00C61211">
      <w:pPr>
        <w:spacing w:line="360" w:lineRule="auto"/>
        <w:ind w:firstLineChars="0" w:firstLine="0"/>
        <w:outlineLvl w:val="1"/>
        <w:rPr>
          <w:rFonts w:ascii="Times New Roman" w:eastAsia="黑体"/>
          <w:bCs/>
          <w:szCs w:val="24"/>
        </w:rPr>
      </w:pPr>
      <w:bookmarkStart w:id="103" w:name="_Toc190159503"/>
      <w:bookmarkStart w:id="104" w:name="_Toc206072550"/>
      <w:r>
        <w:rPr>
          <w:rFonts w:ascii="Times New Roman" w:eastAsia="黑体"/>
          <w:bCs/>
          <w:szCs w:val="24"/>
        </w:rPr>
        <w:t>7.5</w:t>
      </w:r>
      <w:r>
        <w:rPr>
          <w:rFonts w:ascii="Times New Roman" w:eastAsia="黑体" w:hint="eastAsia"/>
          <w:bCs/>
          <w:szCs w:val="24"/>
        </w:rPr>
        <w:t>清单计算</w:t>
      </w:r>
      <w:bookmarkEnd w:id="103"/>
      <w:bookmarkEnd w:id="104"/>
    </w:p>
    <w:p w14:paraId="0DD7AC8F" w14:textId="77777777" w:rsidR="00833B4D" w:rsidRDefault="00C61211">
      <w:pPr>
        <w:spacing w:line="240" w:lineRule="auto"/>
        <w:ind w:firstLine="420"/>
        <w:rPr>
          <w:rFonts w:ascii="Times New Roman"/>
          <w:szCs w:val="24"/>
        </w:rPr>
      </w:pPr>
      <w:bookmarkStart w:id="105" w:name="OLE_LINK8"/>
      <w:r>
        <w:rPr>
          <w:rFonts w:ascii="Times New Roman" w:hint="eastAsia"/>
          <w:szCs w:val="24"/>
        </w:rPr>
        <w:t>生命周期清单分析结果通常表现为一系列的数据表，展示每声明单位产品在每个阶段</w:t>
      </w:r>
      <w:r>
        <w:rPr>
          <w:rFonts w:ascii="Times New Roman"/>
          <w:szCs w:val="24"/>
        </w:rPr>
        <w:t>/</w:t>
      </w:r>
      <w:r>
        <w:rPr>
          <w:rFonts w:ascii="Times New Roman" w:hint="eastAsia"/>
          <w:szCs w:val="24"/>
        </w:rPr>
        <w:t>单元过程中的资源使用量（如原辅材料和能源），以及释放到环境中的排放物（如温室气体、废弃物等）</w:t>
      </w:r>
      <w:r>
        <w:rPr>
          <w:rFonts w:ascii="Times New Roman"/>
          <w:szCs w:val="24"/>
        </w:rPr>
        <w:t>。</w:t>
      </w:r>
    </w:p>
    <w:p w14:paraId="260396FC" w14:textId="77777777" w:rsidR="00833B4D" w:rsidRDefault="00C61211">
      <w:pPr>
        <w:spacing w:line="360" w:lineRule="auto"/>
        <w:ind w:firstLineChars="0" w:firstLine="0"/>
        <w:outlineLvl w:val="0"/>
        <w:rPr>
          <w:rFonts w:ascii="Times New Roman" w:eastAsia="黑体"/>
          <w:bCs/>
          <w:szCs w:val="24"/>
        </w:rPr>
      </w:pPr>
      <w:bookmarkStart w:id="106" w:name="_Toc190159504"/>
      <w:bookmarkStart w:id="107" w:name="_Toc206072551"/>
      <w:bookmarkEnd w:id="105"/>
      <w:r>
        <w:rPr>
          <w:rFonts w:ascii="Times New Roman" w:eastAsia="黑体"/>
          <w:bCs/>
          <w:szCs w:val="24"/>
        </w:rPr>
        <w:t xml:space="preserve">8 </w:t>
      </w:r>
      <w:r>
        <w:rPr>
          <w:rFonts w:ascii="Times New Roman" w:eastAsia="黑体" w:hint="eastAsia"/>
          <w:bCs/>
          <w:szCs w:val="24"/>
        </w:rPr>
        <w:t>产品碳足迹影响评价</w:t>
      </w:r>
      <w:bookmarkEnd w:id="106"/>
      <w:bookmarkEnd w:id="107"/>
    </w:p>
    <w:p w14:paraId="72C3FB64" w14:textId="77777777" w:rsidR="00833B4D" w:rsidRDefault="00C61211">
      <w:pPr>
        <w:spacing w:line="360" w:lineRule="auto"/>
        <w:ind w:firstLineChars="0" w:firstLine="0"/>
        <w:outlineLvl w:val="1"/>
        <w:rPr>
          <w:rFonts w:ascii="Times New Roman" w:eastAsia="黑体"/>
          <w:bCs/>
          <w:szCs w:val="24"/>
        </w:rPr>
      </w:pPr>
      <w:bookmarkStart w:id="108" w:name="_Toc190159505"/>
      <w:bookmarkStart w:id="109" w:name="_Toc206072552"/>
      <w:r>
        <w:rPr>
          <w:rFonts w:ascii="Times New Roman" w:eastAsia="黑体"/>
          <w:bCs/>
          <w:szCs w:val="24"/>
        </w:rPr>
        <w:t xml:space="preserve">8.1 </w:t>
      </w:r>
      <w:r>
        <w:rPr>
          <w:rFonts w:ascii="Times New Roman" w:eastAsia="黑体" w:hint="eastAsia"/>
          <w:bCs/>
          <w:szCs w:val="24"/>
        </w:rPr>
        <w:t>通则</w:t>
      </w:r>
      <w:bookmarkEnd w:id="108"/>
      <w:bookmarkEnd w:id="109"/>
    </w:p>
    <w:p w14:paraId="63900DDB" w14:textId="28898BA1" w:rsidR="00833B4D" w:rsidRDefault="00C61211">
      <w:pPr>
        <w:spacing w:line="240" w:lineRule="auto"/>
        <w:ind w:firstLine="420"/>
        <w:rPr>
          <w:rFonts w:ascii="Times New Roman"/>
          <w:szCs w:val="24"/>
        </w:rPr>
      </w:pPr>
      <w:r>
        <w:rPr>
          <w:rFonts w:ascii="Times New Roman" w:hint="eastAsia"/>
          <w:szCs w:val="24"/>
        </w:rPr>
        <w:t>应通过排放或清除的</w:t>
      </w:r>
      <w:r>
        <w:rPr>
          <w:rFonts w:ascii="Times New Roman"/>
          <w:szCs w:val="24"/>
        </w:rPr>
        <w:t>GHG</w:t>
      </w:r>
      <w:r>
        <w:rPr>
          <w:rFonts w:ascii="Times New Roman" w:hint="eastAsia"/>
          <w:szCs w:val="24"/>
        </w:rPr>
        <w:t>的质量乘以</w:t>
      </w:r>
      <w:r>
        <w:rPr>
          <w:rFonts w:ascii="Times New Roman"/>
          <w:szCs w:val="24"/>
        </w:rPr>
        <w:t>IPCC</w:t>
      </w:r>
      <w:r>
        <w:rPr>
          <w:rFonts w:ascii="Times New Roman" w:hint="eastAsia"/>
          <w:szCs w:val="24"/>
        </w:rPr>
        <w:t>给出的</w:t>
      </w:r>
      <w:r>
        <w:rPr>
          <w:rFonts w:ascii="Times New Roman"/>
          <w:szCs w:val="24"/>
        </w:rPr>
        <w:t>100</w:t>
      </w:r>
      <w:r>
        <w:rPr>
          <w:rFonts w:ascii="Times New Roman" w:hint="eastAsia"/>
          <w:szCs w:val="24"/>
        </w:rPr>
        <w:t>年</w:t>
      </w:r>
      <w:r>
        <w:rPr>
          <w:rFonts w:ascii="Times New Roman"/>
          <w:szCs w:val="24"/>
        </w:rPr>
        <w:t>GWP(</w:t>
      </w:r>
      <w:r>
        <w:rPr>
          <w:rFonts w:ascii="Times New Roman" w:hint="eastAsia"/>
          <w:szCs w:val="24"/>
        </w:rPr>
        <w:t>见附录</w:t>
      </w:r>
      <w:r>
        <w:rPr>
          <w:rFonts w:ascii="Times New Roman"/>
          <w:szCs w:val="24"/>
        </w:rPr>
        <w:t>D)</w:t>
      </w:r>
      <w:r>
        <w:rPr>
          <w:rFonts w:ascii="Times New Roman" w:hint="eastAsia"/>
          <w:szCs w:val="24"/>
        </w:rPr>
        <w:t>，来计算产品每种</w:t>
      </w:r>
      <w:r>
        <w:rPr>
          <w:rFonts w:ascii="Times New Roman"/>
          <w:szCs w:val="24"/>
        </w:rPr>
        <w:t>GHG</w:t>
      </w:r>
      <w:r>
        <w:rPr>
          <w:rFonts w:ascii="Times New Roman" w:hint="eastAsia"/>
          <w:szCs w:val="24"/>
        </w:rPr>
        <w:t>排放和清除的潜在气候变化影响，以</w:t>
      </w:r>
      <w:r>
        <w:rPr>
          <w:rFonts w:ascii="Times New Roman"/>
          <w:szCs w:val="24"/>
        </w:rPr>
        <w:t>tCO</w:t>
      </w:r>
      <w:r>
        <w:rPr>
          <w:rFonts w:ascii="Times New Roman"/>
          <w:szCs w:val="24"/>
          <w:vertAlign w:val="subscript"/>
        </w:rPr>
        <w:t>2</w:t>
      </w:r>
      <w:r>
        <w:rPr>
          <w:rFonts w:ascii="Times New Roman"/>
          <w:szCs w:val="24"/>
        </w:rPr>
        <w:t>e/t</w:t>
      </w:r>
      <w:r>
        <w:rPr>
          <w:rFonts w:ascii="Times New Roman" w:hint="eastAsia"/>
          <w:szCs w:val="24"/>
        </w:rPr>
        <w:t>排放量</w:t>
      </w:r>
      <w:r>
        <w:rPr>
          <w:rFonts w:ascii="Times New Roman"/>
          <w:szCs w:val="24"/>
        </w:rPr>
        <w:t>)</w:t>
      </w:r>
      <w:r>
        <w:rPr>
          <w:rFonts w:ascii="Times New Roman" w:hint="eastAsia"/>
          <w:szCs w:val="24"/>
        </w:rPr>
        <w:t>计</w:t>
      </w:r>
      <w:r>
        <w:rPr>
          <w:rFonts w:ascii="Times New Roman"/>
          <w:szCs w:val="24"/>
        </w:rPr>
        <w:t>。</w:t>
      </w:r>
    </w:p>
    <w:p w14:paraId="2870855E" w14:textId="77777777" w:rsidR="00833B4D" w:rsidRDefault="00C61211">
      <w:pPr>
        <w:spacing w:line="240" w:lineRule="auto"/>
        <w:ind w:firstLine="360"/>
        <w:rPr>
          <w:rFonts w:ascii="Times New Roman"/>
          <w:sz w:val="18"/>
          <w:szCs w:val="18"/>
        </w:rPr>
      </w:pPr>
      <w:r>
        <w:rPr>
          <w:rFonts w:ascii="Times New Roman" w:hint="eastAsia"/>
          <w:sz w:val="18"/>
          <w:szCs w:val="18"/>
        </w:rPr>
        <w:t>注</w:t>
      </w:r>
      <w:r>
        <w:rPr>
          <w:rFonts w:ascii="Times New Roman"/>
          <w:sz w:val="18"/>
          <w:szCs w:val="18"/>
        </w:rPr>
        <w:t>1</w:t>
      </w:r>
      <w:r>
        <w:rPr>
          <w:rFonts w:ascii="Times New Roman" w:hint="eastAsia"/>
          <w:sz w:val="18"/>
          <w:szCs w:val="18"/>
        </w:rPr>
        <w:t>：产品碳足迹为所有</w:t>
      </w:r>
      <w:r>
        <w:rPr>
          <w:rFonts w:ascii="Times New Roman"/>
          <w:sz w:val="18"/>
          <w:szCs w:val="18"/>
        </w:rPr>
        <w:t>GHG</w:t>
      </w:r>
      <w:r>
        <w:rPr>
          <w:rFonts w:ascii="Times New Roman" w:hint="eastAsia"/>
          <w:sz w:val="18"/>
          <w:szCs w:val="18"/>
        </w:rPr>
        <w:t>潜在气候变化影响的总和</w:t>
      </w:r>
      <w:r>
        <w:rPr>
          <w:rFonts w:ascii="Times New Roman"/>
          <w:sz w:val="18"/>
          <w:szCs w:val="18"/>
        </w:rPr>
        <w:t>。</w:t>
      </w:r>
    </w:p>
    <w:p w14:paraId="7FB935D2" w14:textId="77777777" w:rsidR="00833B4D" w:rsidRDefault="00C61211">
      <w:pPr>
        <w:spacing w:line="240" w:lineRule="auto"/>
        <w:ind w:firstLine="420"/>
        <w:rPr>
          <w:rFonts w:ascii="Times New Roman"/>
          <w:szCs w:val="24"/>
        </w:rPr>
      </w:pPr>
      <w:r>
        <w:rPr>
          <w:rFonts w:ascii="Times New Roman" w:hint="eastAsia"/>
          <w:szCs w:val="24"/>
        </w:rPr>
        <w:t>若</w:t>
      </w:r>
      <w:r>
        <w:rPr>
          <w:rFonts w:ascii="Times New Roman"/>
          <w:szCs w:val="24"/>
        </w:rPr>
        <w:t>IPCC</w:t>
      </w:r>
      <w:r>
        <w:rPr>
          <w:rFonts w:ascii="Times New Roman" w:hint="eastAsia"/>
          <w:szCs w:val="24"/>
        </w:rPr>
        <w:t>修订了</w:t>
      </w:r>
      <w:r>
        <w:rPr>
          <w:rFonts w:ascii="Times New Roman"/>
          <w:szCs w:val="24"/>
        </w:rPr>
        <w:t>GWP</w:t>
      </w:r>
      <w:r>
        <w:rPr>
          <w:rFonts w:ascii="Times New Roman" w:hint="eastAsia"/>
          <w:szCs w:val="24"/>
        </w:rPr>
        <w:t>，应使用最新数值，否则应在报告中说明</w:t>
      </w:r>
      <w:r>
        <w:rPr>
          <w:rFonts w:ascii="Times New Roman"/>
          <w:szCs w:val="24"/>
        </w:rPr>
        <w:t>。</w:t>
      </w:r>
    </w:p>
    <w:p w14:paraId="7F52AED9" w14:textId="77777777" w:rsidR="00833B4D" w:rsidRDefault="00C61211">
      <w:pPr>
        <w:spacing w:line="240" w:lineRule="auto"/>
        <w:ind w:firstLine="420"/>
        <w:rPr>
          <w:rFonts w:ascii="Times New Roman"/>
          <w:szCs w:val="24"/>
        </w:rPr>
      </w:pPr>
      <w:r>
        <w:rPr>
          <w:rFonts w:ascii="Times New Roman" w:hint="eastAsia"/>
          <w:szCs w:val="24"/>
        </w:rPr>
        <w:t>除</w:t>
      </w:r>
      <w:r>
        <w:rPr>
          <w:rFonts w:ascii="Times New Roman"/>
          <w:szCs w:val="24"/>
        </w:rPr>
        <w:t>GWP100</w:t>
      </w:r>
      <w:r>
        <w:rPr>
          <w:rFonts w:ascii="Times New Roman" w:hint="eastAsia"/>
          <w:szCs w:val="24"/>
        </w:rPr>
        <w:t>外，还可以使用</w:t>
      </w:r>
      <w:r>
        <w:rPr>
          <w:rFonts w:ascii="Times New Roman"/>
          <w:szCs w:val="24"/>
        </w:rPr>
        <w:t>IPCC</w:t>
      </w:r>
      <w:r>
        <w:rPr>
          <w:rFonts w:ascii="Times New Roman" w:hint="eastAsia"/>
          <w:szCs w:val="24"/>
        </w:rPr>
        <w:t>提供的其他时间范围的</w:t>
      </w:r>
      <w:r>
        <w:rPr>
          <w:rFonts w:ascii="Times New Roman"/>
          <w:szCs w:val="24"/>
        </w:rPr>
        <w:t>GWP</w:t>
      </w:r>
      <w:r>
        <w:rPr>
          <w:rFonts w:ascii="Times New Roman" w:hint="eastAsia"/>
          <w:szCs w:val="24"/>
        </w:rPr>
        <w:t>和</w:t>
      </w:r>
      <w:r>
        <w:rPr>
          <w:rFonts w:ascii="Times New Roman"/>
          <w:szCs w:val="24"/>
        </w:rPr>
        <w:t>GTP</w:t>
      </w:r>
      <w:r>
        <w:rPr>
          <w:rFonts w:ascii="Times New Roman" w:hint="eastAsia"/>
          <w:szCs w:val="24"/>
        </w:rPr>
        <w:t>，但宜单独报告</w:t>
      </w:r>
      <w:r>
        <w:rPr>
          <w:rFonts w:ascii="Times New Roman"/>
          <w:szCs w:val="24"/>
        </w:rPr>
        <w:t>。</w:t>
      </w:r>
    </w:p>
    <w:p w14:paraId="220ABAE3" w14:textId="77777777" w:rsidR="00833B4D" w:rsidRDefault="00C61211">
      <w:pPr>
        <w:spacing w:line="240" w:lineRule="auto"/>
        <w:ind w:firstLine="360"/>
        <w:rPr>
          <w:rFonts w:ascii="Times New Roman"/>
          <w:sz w:val="18"/>
          <w:szCs w:val="18"/>
        </w:rPr>
      </w:pPr>
      <w:r>
        <w:rPr>
          <w:rFonts w:ascii="Times New Roman" w:hint="eastAsia"/>
          <w:sz w:val="18"/>
          <w:szCs w:val="18"/>
        </w:rPr>
        <w:t>注</w:t>
      </w:r>
      <w:r>
        <w:rPr>
          <w:rFonts w:ascii="Times New Roman"/>
          <w:sz w:val="18"/>
          <w:szCs w:val="18"/>
        </w:rPr>
        <w:t>2</w:t>
      </w:r>
      <w:r>
        <w:rPr>
          <w:rFonts w:ascii="Times New Roman" w:hint="eastAsia"/>
          <w:sz w:val="18"/>
          <w:szCs w:val="18"/>
        </w:rPr>
        <w:t>：</w:t>
      </w:r>
      <w:r>
        <w:rPr>
          <w:rFonts w:ascii="Times New Roman"/>
          <w:sz w:val="18"/>
          <w:szCs w:val="18"/>
        </w:rPr>
        <w:t>GWP100</w:t>
      </w:r>
      <w:r>
        <w:rPr>
          <w:rFonts w:ascii="Times New Roman" w:hint="eastAsia"/>
          <w:sz w:val="18"/>
          <w:szCs w:val="18"/>
        </w:rPr>
        <w:t>代表短期的气候变化影响，可反映变暖速度。</w:t>
      </w:r>
      <w:r>
        <w:rPr>
          <w:rFonts w:ascii="Times New Roman"/>
          <w:sz w:val="18"/>
          <w:szCs w:val="18"/>
        </w:rPr>
        <w:t>100</w:t>
      </w:r>
      <w:r>
        <w:rPr>
          <w:rFonts w:ascii="Times New Roman" w:hint="eastAsia"/>
          <w:sz w:val="18"/>
          <w:szCs w:val="18"/>
        </w:rPr>
        <w:t>年</w:t>
      </w:r>
      <w:r>
        <w:rPr>
          <w:rFonts w:ascii="Times New Roman"/>
          <w:sz w:val="18"/>
          <w:szCs w:val="18"/>
        </w:rPr>
        <w:t>GTP</w:t>
      </w:r>
      <w:r>
        <w:rPr>
          <w:rFonts w:ascii="Times New Roman" w:hint="eastAsia"/>
          <w:sz w:val="18"/>
          <w:szCs w:val="18"/>
        </w:rPr>
        <w:t>代表长期的气候变化影响，可反映长期温升。与其他时间范围相比，选择</w:t>
      </w:r>
      <w:r>
        <w:rPr>
          <w:rFonts w:ascii="Times New Roman"/>
          <w:sz w:val="18"/>
          <w:szCs w:val="18"/>
        </w:rPr>
        <w:t>100</w:t>
      </w:r>
      <w:r>
        <w:rPr>
          <w:rFonts w:ascii="Times New Roman" w:hint="eastAsia"/>
          <w:sz w:val="18"/>
          <w:szCs w:val="18"/>
        </w:rPr>
        <w:t>年的时间范围并无任何科学依据。该时间范围是国际公约的一个价值判断，它权衡了不同时间范围内可能发生的影响</w:t>
      </w:r>
      <w:r>
        <w:rPr>
          <w:rFonts w:ascii="Times New Roman"/>
          <w:sz w:val="18"/>
          <w:szCs w:val="18"/>
        </w:rPr>
        <w:t>。</w:t>
      </w:r>
    </w:p>
    <w:p w14:paraId="10B05A47" w14:textId="77777777" w:rsidR="00833B4D" w:rsidRDefault="00C61211">
      <w:pPr>
        <w:spacing w:line="360" w:lineRule="auto"/>
        <w:ind w:firstLineChars="0" w:firstLine="0"/>
        <w:outlineLvl w:val="1"/>
        <w:rPr>
          <w:rFonts w:ascii="Times New Roman" w:eastAsia="黑体"/>
          <w:bCs/>
          <w:szCs w:val="24"/>
        </w:rPr>
      </w:pPr>
      <w:bookmarkStart w:id="110" w:name="_Toc190159506"/>
      <w:bookmarkStart w:id="111" w:name="_Toc206072553"/>
      <w:r>
        <w:rPr>
          <w:rFonts w:ascii="Times New Roman" w:eastAsia="黑体"/>
          <w:bCs/>
          <w:szCs w:val="24"/>
        </w:rPr>
        <w:t xml:space="preserve">8.2 </w:t>
      </w:r>
      <w:r>
        <w:rPr>
          <w:rFonts w:ascii="Times New Roman" w:eastAsia="黑体" w:hint="eastAsia"/>
          <w:bCs/>
          <w:szCs w:val="24"/>
        </w:rPr>
        <w:t>产品碳足迹计算方法</w:t>
      </w:r>
      <w:bookmarkEnd w:id="110"/>
      <w:bookmarkEnd w:id="111"/>
    </w:p>
    <w:p w14:paraId="58841807" w14:textId="77777777" w:rsidR="00833B4D" w:rsidRDefault="00C61211">
      <w:pPr>
        <w:spacing w:line="240" w:lineRule="auto"/>
        <w:ind w:firstLine="420"/>
        <w:rPr>
          <w:rFonts w:ascii="Times New Roman"/>
          <w:szCs w:val="24"/>
        </w:rPr>
      </w:pPr>
      <w:bookmarkStart w:id="112" w:name="_Hlk195547138"/>
      <w:r>
        <w:rPr>
          <w:rFonts w:ascii="Times New Roman" w:hint="eastAsia"/>
          <w:szCs w:val="24"/>
        </w:rPr>
        <w:t>稀土火</w:t>
      </w:r>
      <w:proofErr w:type="gramStart"/>
      <w:r>
        <w:rPr>
          <w:rFonts w:ascii="Times New Roman" w:hint="eastAsia"/>
          <w:szCs w:val="24"/>
        </w:rPr>
        <w:t>法冶炼产品碳</w:t>
      </w:r>
      <w:proofErr w:type="gramEnd"/>
      <w:r>
        <w:rPr>
          <w:rFonts w:ascii="Times New Roman" w:hint="eastAsia"/>
          <w:szCs w:val="24"/>
        </w:rPr>
        <w:t>足迹计算方法见公式</w:t>
      </w:r>
      <w:r>
        <w:rPr>
          <w:rFonts w:ascii="Times New Roman"/>
          <w:szCs w:val="24"/>
        </w:rPr>
        <w:t>(1)</w:t>
      </w:r>
      <w:r>
        <w:rPr>
          <w:rFonts w:ascii="Times New Roman"/>
          <w:szCs w:val="24"/>
        </w:rPr>
        <w:t>：</w:t>
      </w:r>
    </w:p>
    <w:bookmarkStart w:id="113" w:name="OLE_LINK5"/>
    <w:p w14:paraId="0BBB29D3" w14:textId="3901CC51" w:rsidR="00796F4A" w:rsidRPr="00917C0F" w:rsidRDefault="00D10C7E">
      <w:pPr>
        <w:widowControl/>
        <w:spacing w:line="240" w:lineRule="auto"/>
        <w:ind w:firstLineChars="0" w:firstLine="0"/>
        <w:jc w:val="center"/>
        <w:rPr>
          <w:rFonts w:ascii="Times New Roman"/>
          <w:bCs/>
          <w:iCs/>
          <w:kern w:val="0"/>
          <w:szCs w:val="24"/>
        </w:rPr>
      </w:pPr>
      <m:oMath>
        <m:sSub>
          <m:sSubPr>
            <m:ctrlPr>
              <w:rPr>
                <w:rFonts w:ascii="Cambria Math" w:hAnsi="Cambria Math"/>
                <w:bCs/>
                <w:iCs/>
                <w:kern w:val="0"/>
                <w:szCs w:val="24"/>
              </w:rPr>
            </m:ctrlPr>
          </m:sSubPr>
          <m:e>
            <m:r>
              <w:rPr>
                <w:rFonts w:ascii="Cambria Math" w:hAnsi="Cambria Math"/>
                <w:kern w:val="0"/>
                <w:szCs w:val="24"/>
              </w:rPr>
              <m:t>CFP</m:t>
            </m:r>
          </m:e>
          <m:sub>
            <m:r>
              <w:rPr>
                <w:rFonts w:ascii="Cambria Math" w:hAnsi="Cambria Math"/>
                <w:kern w:val="0"/>
                <w:szCs w:val="24"/>
              </w:rPr>
              <m:t>GHG</m:t>
            </m:r>
          </m:sub>
        </m:sSub>
        <m:r>
          <m:rPr>
            <m:nor/>
          </m:rPr>
          <w:rPr>
            <w:rFonts w:ascii="Times New Roman"/>
            <w:bCs/>
            <w:iCs/>
            <w:kern w:val="0"/>
            <w:szCs w:val="24"/>
          </w:rPr>
          <m:t>=</m:t>
        </m:r>
        <m:sSub>
          <m:sSubPr>
            <m:ctrlPr>
              <w:rPr>
                <w:rFonts w:ascii="Cambria Math" w:hAnsi="Cambria Math"/>
                <w:bCs/>
                <w:i/>
                <w:iCs/>
                <w:kern w:val="0"/>
                <w:szCs w:val="24"/>
              </w:rPr>
            </m:ctrlPr>
          </m:sSubPr>
          <m:e>
            <m:r>
              <w:rPr>
                <w:rFonts w:ascii="Cambria Math" w:hAnsi="Cambria Math"/>
                <w:kern w:val="0"/>
                <w:szCs w:val="24"/>
              </w:rPr>
              <m:t>E</m:t>
            </m:r>
          </m:e>
          <m:sub>
            <m:r>
              <w:rPr>
                <w:rFonts w:ascii="Cambria Math" w:hAnsi="Cambria Math" w:hint="eastAsia"/>
                <w:kern w:val="0"/>
                <w:szCs w:val="24"/>
              </w:rPr>
              <m:t>原材料与能源获取</m:t>
            </m:r>
          </m:sub>
        </m:sSub>
        <m:r>
          <w:rPr>
            <w:rFonts w:ascii="Cambria Math" w:hAnsi="Cambria Math"/>
            <w:kern w:val="0"/>
            <w:szCs w:val="24"/>
          </w:rPr>
          <m:t>+</m:t>
        </m:r>
        <m:sSub>
          <m:sSubPr>
            <m:ctrlPr>
              <w:rPr>
                <w:rFonts w:ascii="Cambria Math" w:hAnsi="Cambria Math"/>
                <w:bCs/>
                <w:i/>
                <w:iCs/>
                <w:kern w:val="0"/>
                <w:szCs w:val="24"/>
              </w:rPr>
            </m:ctrlPr>
          </m:sSubPr>
          <m:e>
            <m:r>
              <w:rPr>
                <w:rFonts w:ascii="Cambria Math" w:hAnsi="Cambria Math"/>
                <w:kern w:val="0"/>
                <w:szCs w:val="24"/>
              </w:rPr>
              <m:t>E</m:t>
            </m:r>
          </m:e>
          <m:sub>
            <m:r>
              <w:rPr>
                <w:rFonts w:ascii="Cambria Math" w:hAnsi="Cambria Math" w:hint="eastAsia"/>
                <w:kern w:val="0"/>
                <w:szCs w:val="24"/>
              </w:rPr>
              <m:t>稀土火法冶炼生产</m:t>
            </m:r>
            <m:r>
              <w:rPr>
                <w:rFonts w:ascii="Cambria Math" w:hAnsi="Cambria Math"/>
                <w:kern w:val="0"/>
                <w:szCs w:val="24"/>
              </w:rPr>
              <m:t xml:space="preserve"> </m:t>
            </m:r>
          </m:sub>
        </m:sSub>
      </m:oMath>
      <w:r w:rsidR="00796F4A">
        <w:rPr>
          <w:rFonts w:ascii="Times New Roman"/>
          <w:iCs/>
          <w:kern w:val="0"/>
          <w:szCs w:val="24"/>
        </w:rPr>
        <w:t>.</w:t>
      </w:r>
      <w:r w:rsidR="00796F4A">
        <w:rPr>
          <w:rFonts w:ascii="Times New Roman"/>
          <w:kern w:val="0"/>
          <w:szCs w:val="24"/>
        </w:rPr>
        <w:t>............................(1)</w:t>
      </w:r>
    </w:p>
    <w:p w14:paraId="52517A6A" w14:textId="77777777" w:rsidR="00256FDF" w:rsidRDefault="00256FDF" w:rsidP="00256FDF">
      <w:pPr>
        <w:spacing w:line="240" w:lineRule="auto"/>
        <w:ind w:firstLine="420"/>
        <w:rPr>
          <w:rFonts w:ascii="Times New Roman"/>
          <w:szCs w:val="24"/>
        </w:rPr>
      </w:pPr>
      <w:bookmarkStart w:id="114" w:name="OLE_LINK11"/>
      <w:r>
        <w:rPr>
          <w:rFonts w:ascii="Times New Roman" w:hint="eastAsia"/>
          <w:szCs w:val="24"/>
        </w:rPr>
        <w:t>式中</w:t>
      </w:r>
      <w:r>
        <w:rPr>
          <w:rFonts w:ascii="Times New Roman"/>
          <w:szCs w:val="24"/>
        </w:rPr>
        <w:t>：</w:t>
      </w:r>
    </w:p>
    <w:p w14:paraId="1AD21073" w14:textId="77777777" w:rsidR="00256FDF" w:rsidRDefault="00256FDF" w:rsidP="00256FDF">
      <w:pPr>
        <w:spacing w:line="240" w:lineRule="auto"/>
        <w:ind w:firstLine="420"/>
        <w:rPr>
          <w:rFonts w:ascii="Times New Roman"/>
          <w:szCs w:val="24"/>
        </w:rPr>
      </w:pPr>
      <w:r>
        <w:rPr>
          <w:rFonts w:ascii="Times New Roman"/>
          <w:szCs w:val="24"/>
        </w:rPr>
        <w:t>CFP</w:t>
      </w:r>
      <w:r>
        <w:rPr>
          <w:rFonts w:ascii="Times New Roman"/>
          <w:szCs w:val="24"/>
          <w:vertAlign w:val="subscript"/>
        </w:rPr>
        <w:t>GHG</w:t>
      </w:r>
      <w:r>
        <w:rPr>
          <w:rFonts w:ascii="Times New Roman"/>
          <w:szCs w:val="24"/>
        </w:rPr>
        <w:t>——</w:t>
      </w:r>
      <w:r>
        <w:rPr>
          <w:rFonts w:ascii="Times New Roman" w:hint="eastAsia"/>
          <w:szCs w:val="24"/>
        </w:rPr>
        <w:t>稀土火</w:t>
      </w:r>
      <w:proofErr w:type="gramStart"/>
      <w:r>
        <w:rPr>
          <w:rFonts w:ascii="Times New Roman" w:hint="eastAsia"/>
          <w:szCs w:val="24"/>
        </w:rPr>
        <w:t>法冶炼产品碳</w:t>
      </w:r>
      <w:proofErr w:type="gramEnd"/>
      <w:r>
        <w:rPr>
          <w:rFonts w:ascii="Times New Roman" w:hint="eastAsia"/>
          <w:szCs w:val="24"/>
        </w:rPr>
        <w:t>足迹，</w:t>
      </w:r>
      <w:proofErr w:type="gramStart"/>
      <w:r>
        <w:rPr>
          <w:rFonts w:ascii="Times New Roman" w:hint="eastAsia"/>
          <w:szCs w:val="24"/>
        </w:rPr>
        <w:t>以吨二氧</w:t>
      </w:r>
      <w:proofErr w:type="gramEnd"/>
      <w:r>
        <w:rPr>
          <w:rFonts w:ascii="Times New Roman" w:hint="eastAsia"/>
          <w:szCs w:val="24"/>
        </w:rPr>
        <w:t>化碳当量每吨</w:t>
      </w:r>
      <w:r>
        <w:rPr>
          <w:rFonts w:ascii="Times New Roman"/>
          <w:szCs w:val="24"/>
        </w:rPr>
        <w:t>(tCO2e/t)</w:t>
      </w:r>
      <w:r>
        <w:rPr>
          <w:rFonts w:ascii="Times New Roman" w:hint="eastAsia"/>
          <w:szCs w:val="24"/>
        </w:rPr>
        <w:t>计；</w:t>
      </w:r>
    </w:p>
    <w:p w14:paraId="6B274AA6" w14:textId="698FE000" w:rsidR="00796F4A" w:rsidRDefault="00D10C7E" w:rsidP="00ED231A">
      <w:pPr>
        <w:widowControl/>
        <w:spacing w:line="240" w:lineRule="auto"/>
        <w:ind w:firstLine="420"/>
        <w:jc w:val="left"/>
        <w:rPr>
          <w:rFonts w:ascii="Times New Roman"/>
          <w:szCs w:val="24"/>
        </w:rPr>
      </w:pPr>
      <m:oMath>
        <m:sSub>
          <m:sSubPr>
            <m:ctrlPr>
              <w:rPr>
                <w:rFonts w:ascii="Cambria Math" w:hAnsi="Cambria Math"/>
                <w:bCs/>
                <w:i/>
                <w:iCs/>
                <w:kern w:val="0"/>
                <w:szCs w:val="24"/>
              </w:rPr>
            </m:ctrlPr>
          </m:sSubPr>
          <m:e>
            <m:r>
              <w:rPr>
                <w:rFonts w:ascii="Cambria Math" w:hAnsi="Cambria Math"/>
                <w:kern w:val="0"/>
                <w:szCs w:val="24"/>
              </w:rPr>
              <m:t>E</m:t>
            </m:r>
          </m:e>
          <m:sub>
            <m:r>
              <w:rPr>
                <w:rFonts w:ascii="Cambria Math" w:hAnsi="Cambria Math" w:hint="eastAsia"/>
                <w:kern w:val="0"/>
                <w:szCs w:val="24"/>
              </w:rPr>
              <m:t>原材料与能源获取</m:t>
            </m:r>
          </m:sub>
        </m:sSub>
      </m:oMath>
      <w:r w:rsidR="00256FDF">
        <w:rPr>
          <w:rFonts w:ascii="Times New Roman"/>
          <w:szCs w:val="24"/>
        </w:rPr>
        <w:t>——</w:t>
      </w:r>
      <w:r w:rsidR="00256FDF">
        <w:rPr>
          <w:rFonts w:ascii="Times New Roman" w:hint="eastAsia"/>
          <w:szCs w:val="24"/>
        </w:rPr>
        <w:t>稀土火</w:t>
      </w:r>
      <w:proofErr w:type="gramStart"/>
      <w:r w:rsidR="00256FDF">
        <w:rPr>
          <w:rFonts w:ascii="Times New Roman" w:hint="eastAsia"/>
          <w:szCs w:val="24"/>
        </w:rPr>
        <w:t>法冶炼产品</w:t>
      </w:r>
      <w:proofErr w:type="gramEnd"/>
      <w:r w:rsidR="00256FDF">
        <w:rPr>
          <w:rFonts w:ascii="Times New Roman" w:hint="eastAsia"/>
          <w:szCs w:val="24"/>
        </w:rPr>
        <w:t>在原材料</w:t>
      </w:r>
      <w:r w:rsidR="00256793">
        <w:rPr>
          <w:rFonts w:ascii="Times New Roman" w:hint="eastAsia"/>
          <w:szCs w:val="24"/>
        </w:rPr>
        <w:t>与</w:t>
      </w:r>
      <w:r w:rsidR="00256FDF">
        <w:rPr>
          <w:rFonts w:ascii="Times New Roman" w:hint="eastAsia"/>
          <w:szCs w:val="24"/>
        </w:rPr>
        <w:t>能源获取阶段的碳足迹，</w:t>
      </w:r>
      <w:proofErr w:type="gramStart"/>
      <w:r w:rsidR="00256FDF">
        <w:rPr>
          <w:rFonts w:ascii="Times New Roman" w:hint="eastAsia"/>
          <w:szCs w:val="24"/>
        </w:rPr>
        <w:t>以吨二氧</w:t>
      </w:r>
      <w:proofErr w:type="gramEnd"/>
      <w:r w:rsidR="00256FDF">
        <w:rPr>
          <w:rFonts w:ascii="Times New Roman" w:hint="eastAsia"/>
          <w:szCs w:val="24"/>
        </w:rPr>
        <w:t>化碳当量每吨</w:t>
      </w:r>
      <w:r w:rsidR="00256FDF">
        <w:rPr>
          <w:rFonts w:ascii="Times New Roman"/>
          <w:szCs w:val="24"/>
        </w:rPr>
        <w:t>(tCO2e/t)</w:t>
      </w:r>
      <w:r w:rsidR="00256FDF">
        <w:rPr>
          <w:rFonts w:ascii="Times New Roman" w:hint="eastAsia"/>
          <w:szCs w:val="24"/>
        </w:rPr>
        <w:t>计；</w:t>
      </w:r>
    </w:p>
    <w:p w14:paraId="2D16C37F" w14:textId="697DB023" w:rsidR="00256FDF" w:rsidRPr="00917C0F" w:rsidRDefault="00D10C7E" w:rsidP="00ED231A">
      <w:pPr>
        <w:widowControl/>
        <w:spacing w:line="240" w:lineRule="auto"/>
        <w:ind w:firstLine="420"/>
        <w:jc w:val="left"/>
        <w:rPr>
          <w:rFonts w:ascii="Times New Roman"/>
          <w:szCs w:val="24"/>
        </w:rPr>
      </w:pPr>
      <m:oMath>
        <m:sSub>
          <m:sSubPr>
            <m:ctrlPr>
              <w:rPr>
                <w:rFonts w:ascii="Cambria Math" w:hAnsi="Cambria Math"/>
                <w:bCs/>
                <w:i/>
                <w:iCs/>
                <w:kern w:val="0"/>
                <w:szCs w:val="24"/>
              </w:rPr>
            </m:ctrlPr>
          </m:sSubPr>
          <m:e>
            <m:r>
              <w:rPr>
                <w:rFonts w:ascii="Cambria Math" w:hAnsi="Cambria Math"/>
                <w:kern w:val="0"/>
                <w:szCs w:val="24"/>
              </w:rPr>
              <m:t>E</m:t>
            </m:r>
          </m:e>
          <m:sub>
            <m:r>
              <w:rPr>
                <w:rFonts w:ascii="Cambria Math" w:hAnsi="Cambria Math" w:hint="eastAsia"/>
                <w:kern w:val="0"/>
                <w:szCs w:val="24"/>
              </w:rPr>
              <m:t>稀土火法冶炼生产</m:t>
            </m:r>
            <m:r>
              <w:rPr>
                <w:rFonts w:ascii="Cambria Math" w:hAnsi="Cambria Math"/>
                <w:kern w:val="0"/>
                <w:szCs w:val="24"/>
              </w:rPr>
              <m:t xml:space="preserve"> </m:t>
            </m:r>
          </m:sub>
        </m:sSub>
      </m:oMath>
      <w:r w:rsidR="00256FDF">
        <w:rPr>
          <w:rFonts w:ascii="Times New Roman"/>
          <w:szCs w:val="24"/>
        </w:rPr>
        <w:t>——</w:t>
      </w:r>
      <w:r w:rsidR="00256FDF">
        <w:rPr>
          <w:rFonts w:ascii="Times New Roman" w:hint="eastAsia"/>
          <w:szCs w:val="24"/>
        </w:rPr>
        <w:t>稀土火</w:t>
      </w:r>
      <w:proofErr w:type="gramStart"/>
      <w:r w:rsidR="00256FDF">
        <w:rPr>
          <w:rFonts w:ascii="Times New Roman" w:hint="eastAsia"/>
          <w:szCs w:val="24"/>
        </w:rPr>
        <w:t>法冶炼产品</w:t>
      </w:r>
      <w:proofErr w:type="gramEnd"/>
      <w:r w:rsidR="00256FDF">
        <w:rPr>
          <w:rFonts w:ascii="Times New Roman" w:hint="eastAsia"/>
          <w:szCs w:val="24"/>
        </w:rPr>
        <w:t>生产阶段</w:t>
      </w:r>
      <w:r w:rsidR="00ED231A">
        <w:rPr>
          <w:rFonts w:ascii="Times New Roman" w:hint="eastAsia"/>
          <w:szCs w:val="24"/>
        </w:rPr>
        <w:t>（含包装及厂内运输）</w:t>
      </w:r>
      <w:r w:rsidR="00256FDF">
        <w:rPr>
          <w:rFonts w:ascii="Times New Roman" w:hint="eastAsia"/>
          <w:szCs w:val="24"/>
        </w:rPr>
        <w:t>的碳足迹，</w:t>
      </w:r>
      <w:proofErr w:type="gramStart"/>
      <w:r w:rsidR="00256FDF">
        <w:rPr>
          <w:rFonts w:ascii="Times New Roman" w:hint="eastAsia"/>
          <w:szCs w:val="24"/>
        </w:rPr>
        <w:t>以吨二氧</w:t>
      </w:r>
      <w:proofErr w:type="gramEnd"/>
      <w:r w:rsidR="00256FDF">
        <w:rPr>
          <w:rFonts w:ascii="Times New Roman" w:hint="eastAsia"/>
          <w:szCs w:val="24"/>
        </w:rPr>
        <w:t>化碳当量每吨</w:t>
      </w:r>
      <w:r w:rsidR="00256FDF">
        <w:rPr>
          <w:rFonts w:ascii="Times New Roman"/>
          <w:szCs w:val="24"/>
        </w:rPr>
        <w:t>(tCO2e/t)</w:t>
      </w:r>
      <w:r w:rsidR="00256FDF">
        <w:rPr>
          <w:rFonts w:ascii="Times New Roman" w:hint="eastAsia"/>
          <w:szCs w:val="24"/>
        </w:rPr>
        <w:t>计。</w:t>
      </w:r>
    </w:p>
    <w:bookmarkEnd w:id="114"/>
    <w:p w14:paraId="6F2537D6" w14:textId="1C8BC535" w:rsidR="00796F4A" w:rsidRDefault="00796F4A">
      <w:pPr>
        <w:widowControl/>
        <w:spacing w:line="240" w:lineRule="auto"/>
        <w:ind w:firstLineChars="0" w:firstLine="0"/>
        <w:jc w:val="center"/>
        <w:rPr>
          <w:rFonts w:ascii="Times New Roman"/>
          <w:bCs/>
          <w:iCs/>
          <w:kern w:val="0"/>
          <w:szCs w:val="24"/>
        </w:rPr>
      </w:pPr>
    </w:p>
    <w:p w14:paraId="39194A43" w14:textId="35F18259" w:rsidR="00F81659" w:rsidRPr="00917C0F" w:rsidRDefault="00F81659" w:rsidP="00917C0F">
      <w:pPr>
        <w:widowControl/>
        <w:spacing w:line="240" w:lineRule="auto"/>
        <w:ind w:firstLineChars="100" w:firstLine="210"/>
        <w:jc w:val="left"/>
        <w:rPr>
          <w:rFonts w:ascii="Times New Roman"/>
          <w:szCs w:val="24"/>
        </w:rPr>
      </w:pPr>
      <w:r>
        <w:rPr>
          <w:rFonts w:ascii="Times New Roman" w:hint="eastAsia"/>
          <w:szCs w:val="24"/>
        </w:rPr>
        <w:t>稀土火</w:t>
      </w:r>
      <w:proofErr w:type="gramStart"/>
      <w:r>
        <w:rPr>
          <w:rFonts w:ascii="Times New Roman" w:hint="eastAsia"/>
          <w:szCs w:val="24"/>
        </w:rPr>
        <w:t>法冶炼产品</w:t>
      </w:r>
      <w:proofErr w:type="gramEnd"/>
      <w:r w:rsidR="002A71CC">
        <w:rPr>
          <w:rFonts w:ascii="Times New Roman" w:hint="eastAsia"/>
          <w:szCs w:val="24"/>
        </w:rPr>
        <w:t>系统边界内</w:t>
      </w:r>
      <w:r w:rsidRPr="00917C0F">
        <w:rPr>
          <w:rFonts w:ascii="Times New Roman" w:hint="eastAsia"/>
          <w:szCs w:val="24"/>
        </w:rPr>
        <w:t>各</w:t>
      </w:r>
      <w:r>
        <w:rPr>
          <w:rFonts w:ascii="Times New Roman" w:hint="eastAsia"/>
          <w:szCs w:val="24"/>
        </w:rPr>
        <w:t>阶段</w:t>
      </w:r>
      <w:r w:rsidRPr="00917C0F">
        <w:rPr>
          <w:rFonts w:ascii="Times New Roman" w:hint="eastAsia"/>
          <w:szCs w:val="24"/>
        </w:rPr>
        <w:t>的碳足迹计算方法见公式（</w:t>
      </w:r>
      <w:r w:rsidRPr="00917C0F">
        <w:rPr>
          <w:rFonts w:ascii="Times New Roman" w:hint="eastAsia"/>
          <w:szCs w:val="24"/>
        </w:rPr>
        <w:t>2</w:t>
      </w:r>
      <w:r w:rsidRPr="00917C0F">
        <w:rPr>
          <w:rFonts w:ascii="Times New Roman" w:hint="eastAsia"/>
          <w:szCs w:val="24"/>
        </w:rPr>
        <w:t>）：</w:t>
      </w:r>
    </w:p>
    <w:p w14:paraId="096F5251" w14:textId="77777777" w:rsidR="00ED231A" w:rsidRPr="00ED231A" w:rsidRDefault="00ED231A">
      <w:pPr>
        <w:widowControl/>
        <w:spacing w:line="240" w:lineRule="auto"/>
        <w:ind w:firstLineChars="0" w:firstLine="0"/>
        <w:jc w:val="center"/>
        <w:rPr>
          <w:rFonts w:ascii="Times New Roman"/>
          <w:bCs/>
          <w:iCs/>
          <w:kern w:val="0"/>
          <w:szCs w:val="24"/>
        </w:rPr>
      </w:pPr>
    </w:p>
    <w:p w14:paraId="5E9AB442" w14:textId="77BF8572" w:rsidR="00833B4D" w:rsidRDefault="00840904">
      <w:pPr>
        <w:widowControl/>
        <w:spacing w:line="240" w:lineRule="auto"/>
        <w:ind w:firstLineChars="0" w:firstLine="0"/>
        <w:jc w:val="center"/>
        <w:rPr>
          <w:rFonts w:ascii="Times New Roman"/>
          <w:kern w:val="0"/>
          <w:szCs w:val="24"/>
        </w:rPr>
      </w:pPr>
      <w:bookmarkStart w:id="115" w:name="_Hlk206160183"/>
      <m:oMath>
        <m:r>
          <w:rPr>
            <w:rFonts w:ascii="Cambria Math" w:hAnsi="Cambria Math"/>
            <w:kern w:val="0"/>
            <w:szCs w:val="24"/>
          </w:rPr>
          <m:t>E=</m:t>
        </m:r>
        <m:nary>
          <m:naryPr>
            <m:chr m:val="∑"/>
            <m:limLoc m:val="undOvr"/>
            <m:supHide m:val="1"/>
            <m:ctrlPr>
              <w:rPr>
                <w:rFonts w:ascii="Cambria Math" w:hAnsi="Cambria Math"/>
                <w:bCs/>
                <w:i/>
                <w:iCs/>
                <w:kern w:val="0"/>
                <w:szCs w:val="24"/>
              </w:rPr>
            </m:ctrlPr>
          </m:naryPr>
          <m:sub>
            <m:r>
              <w:rPr>
                <w:rFonts w:ascii="Cambria Math" w:hAnsi="Cambria Math"/>
                <w:kern w:val="0"/>
                <w:szCs w:val="24"/>
              </w:rPr>
              <m:t>j</m:t>
            </m:r>
          </m:sub>
          <m:sup/>
          <m:e>
            <m:r>
              <m:rPr>
                <m:sty m:val="p"/>
              </m:rPr>
              <w:rPr>
                <w:rFonts w:ascii="Cambria Math" w:hAnsi="Cambria Math"/>
                <w:kern w:val="0"/>
                <w:szCs w:val="24"/>
              </w:rPr>
              <m:t>[</m:t>
            </m:r>
            <m:nary>
              <m:naryPr>
                <m:chr m:val="∑"/>
                <m:limLoc m:val="undOvr"/>
                <m:supHide m:val="1"/>
                <m:ctrlPr>
                  <w:rPr>
                    <w:rFonts w:ascii="Cambria Math" w:hAnsi="Cambria Math"/>
                    <w:bCs/>
                    <w:iCs/>
                    <w:kern w:val="0"/>
                    <w:szCs w:val="24"/>
                  </w:rPr>
                </m:ctrlPr>
              </m:naryPr>
              <m:sub>
                <m:r>
                  <w:rPr>
                    <w:rFonts w:ascii="Cambria Math" w:hAnsi="Cambria Math"/>
                    <w:kern w:val="0"/>
                    <w:szCs w:val="24"/>
                  </w:rPr>
                  <m:t>i</m:t>
                </m:r>
              </m:sub>
              <m:sup/>
              <m:e>
                <m:r>
                  <m:rPr>
                    <m:sty m:val="p"/>
                  </m:rPr>
                  <w:rPr>
                    <w:rFonts w:ascii="Cambria Math" w:hAnsi="Cambria Math"/>
                    <w:kern w:val="0"/>
                    <w:szCs w:val="24"/>
                  </w:rPr>
                  <m:t>(</m:t>
                </m:r>
                <m:sSub>
                  <m:sSubPr>
                    <m:ctrlPr>
                      <w:rPr>
                        <w:rFonts w:ascii="Cambria Math" w:hAnsi="Cambria Math"/>
                        <w:bCs/>
                        <w:i/>
                        <w:iCs/>
                        <w:kern w:val="0"/>
                        <w:szCs w:val="24"/>
                      </w:rPr>
                    </m:ctrlPr>
                  </m:sSubPr>
                  <m:e>
                    <m:r>
                      <w:rPr>
                        <w:rFonts w:ascii="Cambria Math" w:hAnsi="Cambria Math"/>
                        <w:kern w:val="0"/>
                        <w:szCs w:val="24"/>
                      </w:rPr>
                      <m:t>AD</m:t>
                    </m:r>
                  </m:e>
                  <m:sub>
                    <m:r>
                      <w:rPr>
                        <w:rFonts w:ascii="Cambria Math" w:hAnsi="Cambria Math"/>
                        <w:kern w:val="0"/>
                        <w:szCs w:val="24"/>
                      </w:rPr>
                      <m:t>i</m:t>
                    </m:r>
                  </m:sub>
                </m:sSub>
                <m:r>
                  <w:rPr>
                    <w:rFonts w:ascii="Cambria Math" w:hAnsi="Cambria Math"/>
                    <w:kern w:val="0"/>
                    <w:szCs w:val="24"/>
                  </w:rPr>
                  <m:t>×</m:t>
                </m:r>
                <m:sSub>
                  <m:sSubPr>
                    <m:ctrlPr>
                      <w:rPr>
                        <w:rFonts w:ascii="Cambria Math" w:hAnsi="Cambria Math"/>
                        <w:bCs/>
                        <w:i/>
                        <w:iCs/>
                        <w:kern w:val="0"/>
                        <w:szCs w:val="24"/>
                      </w:rPr>
                    </m:ctrlPr>
                  </m:sSubPr>
                  <m:e>
                    <m:r>
                      <w:rPr>
                        <w:rFonts w:ascii="Cambria Math" w:hAnsi="Cambria Math"/>
                        <w:kern w:val="0"/>
                        <w:szCs w:val="24"/>
                      </w:rPr>
                      <m:t>EF</m:t>
                    </m:r>
                  </m:e>
                  <m:sub>
                    <m:r>
                      <w:rPr>
                        <w:rFonts w:ascii="Cambria Math" w:hAnsi="Cambria Math"/>
                        <w:kern w:val="0"/>
                        <w:szCs w:val="24"/>
                      </w:rPr>
                      <m:t>LCA,i,j</m:t>
                    </m:r>
                  </m:sub>
                </m:sSub>
                <m:r>
                  <m:rPr>
                    <m:sty m:val="p"/>
                  </m:rPr>
                  <w:rPr>
                    <w:rFonts w:ascii="Cambria Math" w:hAnsi="Cambria Math"/>
                    <w:kern w:val="0"/>
                    <w:szCs w:val="24"/>
                  </w:rPr>
                  <m:t>)×</m:t>
                </m:r>
                <m:sSub>
                  <m:sSubPr>
                    <m:ctrlPr>
                      <w:rPr>
                        <w:rFonts w:ascii="Cambria Math" w:hAnsi="Cambria Math"/>
                        <w:bCs/>
                        <w:iCs/>
                        <w:kern w:val="0"/>
                        <w:szCs w:val="24"/>
                      </w:rPr>
                    </m:ctrlPr>
                  </m:sSubPr>
                  <m:e>
                    <m:r>
                      <m:rPr>
                        <m:sty m:val="p"/>
                      </m:rPr>
                      <w:rPr>
                        <w:rFonts w:ascii="Cambria Math" w:hAnsi="Cambria Math"/>
                        <w:kern w:val="0"/>
                        <w:szCs w:val="24"/>
                      </w:rPr>
                      <m:t>GWP</m:t>
                    </m:r>
                  </m:e>
                  <m:sub>
                    <m:r>
                      <w:rPr>
                        <w:rFonts w:ascii="Cambria Math" w:hAnsi="Cambria Math"/>
                        <w:kern w:val="0"/>
                        <w:szCs w:val="24"/>
                      </w:rPr>
                      <m:t>j</m:t>
                    </m:r>
                  </m:sub>
                </m:sSub>
              </m:e>
            </m:nary>
            <m:r>
              <m:rPr>
                <m:sty m:val="p"/>
              </m:rPr>
              <w:rPr>
                <w:rFonts w:ascii="Cambria Math" w:hAnsi="Cambria Math"/>
                <w:kern w:val="0"/>
                <w:szCs w:val="24"/>
              </w:rPr>
              <m:t>].</m:t>
            </m:r>
          </m:e>
        </m:nary>
      </m:oMath>
      <w:bookmarkEnd w:id="113"/>
      <w:r w:rsidR="00C61211">
        <w:rPr>
          <w:rFonts w:ascii="Times New Roman"/>
          <w:iCs/>
          <w:kern w:val="0"/>
          <w:szCs w:val="24"/>
        </w:rPr>
        <w:t>..</w:t>
      </w:r>
      <w:r w:rsidR="00C61211">
        <w:rPr>
          <w:rFonts w:ascii="Times New Roman"/>
          <w:kern w:val="0"/>
          <w:szCs w:val="24"/>
        </w:rPr>
        <w:t>............................(</w:t>
      </w:r>
      <w:r w:rsidR="00796F4A">
        <w:rPr>
          <w:rFonts w:ascii="Times New Roman"/>
          <w:kern w:val="0"/>
          <w:szCs w:val="24"/>
        </w:rPr>
        <w:t>2</w:t>
      </w:r>
      <w:r w:rsidR="00C61211">
        <w:rPr>
          <w:rFonts w:ascii="Times New Roman"/>
          <w:kern w:val="0"/>
          <w:szCs w:val="24"/>
        </w:rPr>
        <w:t>)</w:t>
      </w:r>
    </w:p>
    <w:bookmarkEnd w:id="115"/>
    <w:p w14:paraId="70024182" w14:textId="77777777" w:rsidR="00833B4D" w:rsidRDefault="00C61211">
      <w:pPr>
        <w:spacing w:line="240" w:lineRule="auto"/>
        <w:ind w:firstLine="420"/>
        <w:rPr>
          <w:rFonts w:ascii="Times New Roman"/>
          <w:szCs w:val="24"/>
        </w:rPr>
      </w:pPr>
      <w:r>
        <w:rPr>
          <w:rFonts w:ascii="Times New Roman" w:hint="eastAsia"/>
          <w:szCs w:val="24"/>
        </w:rPr>
        <w:lastRenderedPageBreak/>
        <w:t>式中</w:t>
      </w:r>
      <w:r>
        <w:rPr>
          <w:rFonts w:ascii="Times New Roman"/>
          <w:szCs w:val="24"/>
        </w:rPr>
        <w:t>：</w:t>
      </w:r>
    </w:p>
    <w:p w14:paraId="219809E5" w14:textId="07726024" w:rsidR="00833B4D" w:rsidRDefault="00840904">
      <w:pPr>
        <w:spacing w:line="240" w:lineRule="auto"/>
        <w:ind w:firstLine="420"/>
        <w:rPr>
          <w:rFonts w:ascii="Times New Roman"/>
          <w:szCs w:val="24"/>
        </w:rPr>
      </w:pPr>
      <w:bookmarkStart w:id="116" w:name="_Hlk206160192"/>
      <w:r w:rsidRPr="00917C0F">
        <w:rPr>
          <w:rFonts w:ascii="Times New Roman"/>
          <w:i/>
          <w:iCs/>
          <w:szCs w:val="24"/>
        </w:rPr>
        <w:t>E</w:t>
      </w:r>
      <w:r w:rsidR="00C61211">
        <w:rPr>
          <w:rFonts w:ascii="Times New Roman"/>
          <w:szCs w:val="24"/>
        </w:rPr>
        <w:t>——</w:t>
      </w:r>
      <w:r w:rsidR="00C61211">
        <w:rPr>
          <w:rFonts w:ascii="Times New Roman" w:hint="eastAsia"/>
          <w:szCs w:val="24"/>
        </w:rPr>
        <w:t>稀土火</w:t>
      </w:r>
      <w:proofErr w:type="gramStart"/>
      <w:r w:rsidR="00C61211">
        <w:rPr>
          <w:rFonts w:ascii="Times New Roman" w:hint="eastAsia"/>
          <w:szCs w:val="24"/>
        </w:rPr>
        <w:t>法冶炼产品</w:t>
      </w:r>
      <w:proofErr w:type="gramEnd"/>
      <w:r w:rsidR="002A71CC">
        <w:rPr>
          <w:rFonts w:ascii="Times New Roman" w:hint="eastAsia"/>
          <w:szCs w:val="24"/>
        </w:rPr>
        <w:t>系统边界内各阶段</w:t>
      </w:r>
      <w:r w:rsidR="00C61211">
        <w:rPr>
          <w:rFonts w:ascii="Times New Roman" w:hint="eastAsia"/>
          <w:szCs w:val="24"/>
        </w:rPr>
        <w:t>碳足迹，</w:t>
      </w:r>
      <w:proofErr w:type="gramStart"/>
      <w:r w:rsidR="00C61211">
        <w:rPr>
          <w:rFonts w:ascii="Times New Roman" w:hint="eastAsia"/>
          <w:szCs w:val="24"/>
        </w:rPr>
        <w:t>以吨二氧</w:t>
      </w:r>
      <w:proofErr w:type="gramEnd"/>
      <w:r w:rsidR="00C61211">
        <w:rPr>
          <w:rFonts w:ascii="Times New Roman" w:hint="eastAsia"/>
          <w:szCs w:val="24"/>
        </w:rPr>
        <w:t>化碳当量每吨</w:t>
      </w:r>
      <w:r w:rsidR="00C61211">
        <w:rPr>
          <w:rFonts w:ascii="Times New Roman"/>
          <w:szCs w:val="24"/>
        </w:rPr>
        <w:t>(tCO2e/t)</w:t>
      </w:r>
      <w:r w:rsidR="00C61211">
        <w:rPr>
          <w:rFonts w:ascii="Times New Roman" w:hint="eastAsia"/>
          <w:szCs w:val="24"/>
        </w:rPr>
        <w:t>计；</w:t>
      </w:r>
    </w:p>
    <w:p w14:paraId="60C05ECC" w14:textId="77777777" w:rsidR="00833B4D" w:rsidRDefault="00D10C7E">
      <w:pPr>
        <w:spacing w:line="240" w:lineRule="auto"/>
        <w:ind w:firstLine="420"/>
        <w:rPr>
          <w:rFonts w:ascii="Times New Roman"/>
          <w:szCs w:val="24"/>
        </w:rPr>
      </w:pPr>
      <m:oMath>
        <m:sSub>
          <m:sSubPr>
            <m:ctrlPr>
              <w:rPr>
                <w:rFonts w:ascii="Cambria Math" w:hAnsi="Cambria Math"/>
                <w:i/>
                <w:szCs w:val="24"/>
              </w:rPr>
            </m:ctrlPr>
          </m:sSubPr>
          <m:e>
            <m:r>
              <w:rPr>
                <w:rFonts w:ascii="Cambria Math" w:hAnsi="Cambria Math"/>
                <w:szCs w:val="24"/>
              </w:rPr>
              <m:t>AD</m:t>
            </m:r>
          </m:e>
          <m:sub>
            <m:r>
              <w:rPr>
                <w:rFonts w:ascii="Cambria Math" w:hAnsi="Cambria Math"/>
                <w:szCs w:val="24"/>
              </w:rPr>
              <m:t>i</m:t>
            </m:r>
          </m:sub>
        </m:sSub>
      </m:oMath>
      <w:r w:rsidR="00C61211">
        <w:rPr>
          <w:rFonts w:ascii="Times New Roman"/>
          <w:szCs w:val="24"/>
        </w:rPr>
        <w:t>——</w:t>
      </w:r>
      <w:r w:rsidR="00C61211">
        <w:rPr>
          <w:rFonts w:ascii="Times New Roman" w:hint="eastAsia"/>
          <w:szCs w:val="24"/>
        </w:rPr>
        <w:t>系统边界内，各声明单位中第</w:t>
      </w:r>
      <w:proofErr w:type="spellStart"/>
      <w:r w:rsidR="00C61211">
        <w:rPr>
          <w:rFonts w:ascii="Times New Roman"/>
          <w:szCs w:val="24"/>
        </w:rPr>
        <w:t>i</w:t>
      </w:r>
      <w:proofErr w:type="spellEnd"/>
      <w:proofErr w:type="gramStart"/>
      <w:r w:rsidR="00C61211">
        <w:rPr>
          <w:rFonts w:ascii="Times New Roman" w:hint="eastAsia"/>
          <w:szCs w:val="24"/>
        </w:rPr>
        <w:t>种活动</w:t>
      </w:r>
      <w:proofErr w:type="gramEnd"/>
      <w:r w:rsidR="00C61211">
        <w:rPr>
          <w:rFonts w:ascii="Times New Roman" w:hint="eastAsia"/>
          <w:szCs w:val="24"/>
        </w:rPr>
        <w:t>的</w:t>
      </w:r>
      <w:r w:rsidR="00C61211">
        <w:rPr>
          <w:rFonts w:ascii="Times New Roman"/>
          <w:szCs w:val="24"/>
        </w:rPr>
        <w:t>GHG</w:t>
      </w:r>
      <w:r w:rsidR="00C61211">
        <w:rPr>
          <w:rFonts w:ascii="Times New Roman" w:hint="eastAsia"/>
          <w:szCs w:val="24"/>
        </w:rPr>
        <w:t>排放和清除相关数据（包括初级数据和次级数据</w:t>
      </w:r>
      <w:r w:rsidR="00C61211">
        <w:rPr>
          <w:rFonts w:ascii="Times New Roman"/>
          <w:szCs w:val="24"/>
        </w:rPr>
        <w:t>)</w:t>
      </w:r>
      <w:r w:rsidR="00C61211">
        <w:rPr>
          <w:rFonts w:ascii="Times New Roman" w:hint="eastAsia"/>
          <w:szCs w:val="24"/>
        </w:rPr>
        <w:t>，单位根据具体排放源确定；</w:t>
      </w:r>
      <w:r w:rsidR="00C61211">
        <w:rPr>
          <w:rFonts w:ascii="Times New Roman"/>
          <w:szCs w:val="24"/>
        </w:rPr>
        <w:t xml:space="preserve"> </w:t>
      </w:r>
    </w:p>
    <w:p w14:paraId="4F019253" w14:textId="77777777" w:rsidR="00833B4D" w:rsidRDefault="00D10C7E">
      <w:pPr>
        <w:spacing w:line="240" w:lineRule="auto"/>
        <w:ind w:firstLine="420"/>
        <w:rPr>
          <w:rFonts w:ascii="Times New Roman"/>
          <w:szCs w:val="24"/>
        </w:rPr>
      </w:pPr>
      <m:oMath>
        <m:sSub>
          <m:sSubPr>
            <m:ctrlPr>
              <w:rPr>
                <w:rFonts w:ascii="Cambria Math" w:hAnsi="Cambria Math"/>
                <w:bCs/>
                <w:iCs/>
                <w:kern w:val="0"/>
                <w:szCs w:val="24"/>
              </w:rPr>
            </m:ctrlPr>
          </m:sSubPr>
          <m:e>
            <m:r>
              <m:rPr>
                <m:sty m:val="p"/>
              </m:rPr>
              <w:rPr>
                <w:rFonts w:ascii="Cambria Math" w:hAnsi="Cambria Math"/>
                <w:kern w:val="0"/>
                <w:szCs w:val="24"/>
              </w:rPr>
              <m:t>EF</m:t>
            </m:r>
          </m:e>
          <m:sub>
            <m:r>
              <m:rPr>
                <m:sty m:val="p"/>
              </m:rPr>
              <w:rPr>
                <w:rFonts w:ascii="Cambria Math" w:hAnsi="Cambria Math"/>
                <w:kern w:val="0"/>
                <w:szCs w:val="24"/>
              </w:rPr>
              <m:t>LCA,</m:t>
            </m:r>
            <m:r>
              <w:rPr>
                <w:rFonts w:ascii="Cambria Math" w:hAnsi="Cambria Math"/>
                <w:kern w:val="0"/>
                <w:szCs w:val="24"/>
              </w:rPr>
              <m:t>i,j</m:t>
            </m:r>
          </m:sub>
        </m:sSub>
      </m:oMath>
      <w:r w:rsidR="00C61211">
        <w:rPr>
          <w:rFonts w:ascii="Times New Roman"/>
          <w:szCs w:val="24"/>
        </w:rPr>
        <w:t>——</w:t>
      </w:r>
      <w:r w:rsidR="00C61211">
        <w:rPr>
          <w:rFonts w:ascii="Times New Roman" w:hint="eastAsia"/>
          <w:szCs w:val="24"/>
        </w:rPr>
        <w:t>第</w:t>
      </w:r>
      <w:proofErr w:type="spellStart"/>
      <w:r w:rsidR="00C61211">
        <w:rPr>
          <w:rFonts w:ascii="Times New Roman"/>
          <w:szCs w:val="24"/>
        </w:rPr>
        <w:t>i</w:t>
      </w:r>
      <w:proofErr w:type="spellEnd"/>
      <w:proofErr w:type="gramStart"/>
      <w:r w:rsidR="00C61211">
        <w:rPr>
          <w:rFonts w:ascii="Times New Roman" w:hint="eastAsia"/>
          <w:szCs w:val="24"/>
        </w:rPr>
        <w:t>种活动</w:t>
      </w:r>
      <w:proofErr w:type="gramEnd"/>
      <w:r w:rsidR="00C61211">
        <w:rPr>
          <w:rFonts w:ascii="Times New Roman" w:hint="eastAsia"/>
          <w:szCs w:val="24"/>
        </w:rPr>
        <w:t>对应的温室气体</w:t>
      </w:r>
      <w:r w:rsidR="00C61211">
        <w:rPr>
          <w:rFonts w:ascii="Times New Roman"/>
          <w:szCs w:val="24"/>
        </w:rPr>
        <w:t>j</w:t>
      </w:r>
      <w:r w:rsidR="00C61211">
        <w:rPr>
          <w:rFonts w:ascii="Times New Roman" w:hint="eastAsia"/>
          <w:szCs w:val="24"/>
        </w:rPr>
        <w:t>的排放因子，单位与</w:t>
      </w:r>
      <w:r w:rsidR="00C61211">
        <w:rPr>
          <w:rFonts w:ascii="Times New Roman"/>
          <w:szCs w:val="24"/>
        </w:rPr>
        <w:t>GHG</w:t>
      </w:r>
      <w:r w:rsidR="00C61211">
        <w:rPr>
          <w:rFonts w:ascii="Times New Roman" w:hint="eastAsia"/>
          <w:szCs w:val="24"/>
        </w:rPr>
        <w:t>活动数据相匹配</w:t>
      </w:r>
      <w:r w:rsidR="00C61211">
        <w:rPr>
          <w:rFonts w:ascii="Times New Roman"/>
          <w:szCs w:val="24"/>
        </w:rPr>
        <w:t>；</w:t>
      </w:r>
    </w:p>
    <w:p w14:paraId="0A57484E" w14:textId="40A2B6A0" w:rsidR="00833B4D" w:rsidRDefault="00D10C7E">
      <w:pPr>
        <w:spacing w:line="240" w:lineRule="auto"/>
        <w:ind w:firstLine="420"/>
        <w:rPr>
          <w:rFonts w:ascii="Times New Roman"/>
          <w:szCs w:val="24"/>
        </w:rPr>
      </w:pPr>
      <m:oMath>
        <m:sSub>
          <m:sSubPr>
            <m:ctrlPr>
              <w:rPr>
                <w:rFonts w:ascii="Cambria Math" w:hAnsi="Cambria Math"/>
                <w:bCs/>
                <w:iCs/>
                <w:kern w:val="0"/>
                <w:szCs w:val="24"/>
              </w:rPr>
            </m:ctrlPr>
          </m:sSubPr>
          <m:e>
            <m:r>
              <m:rPr>
                <m:sty m:val="p"/>
              </m:rPr>
              <w:rPr>
                <w:rFonts w:ascii="Cambria Math" w:hAnsi="Cambria Math"/>
                <w:kern w:val="0"/>
                <w:szCs w:val="24"/>
              </w:rPr>
              <m:t>GWP</m:t>
            </m:r>
          </m:e>
          <m:sub>
            <m:r>
              <w:rPr>
                <w:rFonts w:ascii="Cambria Math" w:hAnsi="Cambria Math"/>
                <w:kern w:val="0"/>
                <w:szCs w:val="24"/>
              </w:rPr>
              <m:t>j</m:t>
            </m:r>
          </m:sub>
        </m:sSub>
      </m:oMath>
      <w:r w:rsidR="00C61211">
        <w:rPr>
          <w:rFonts w:ascii="Times New Roman"/>
          <w:szCs w:val="24"/>
        </w:rPr>
        <w:t>——</w:t>
      </w:r>
      <w:r w:rsidR="00C61211">
        <w:rPr>
          <w:rFonts w:ascii="Times New Roman" w:hint="eastAsia"/>
          <w:szCs w:val="24"/>
        </w:rPr>
        <w:t>温室气体</w:t>
      </w:r>
      <w:r w:rsidR="00C61211">
        <w:rPr>
          <w:rFonts w:ascii="Times New Roman"/>
          <w:szCs w:val="24"/>
        </w:rPr>
        <w:t>j</w:t>
      </w:r>
      <w:r w:rsidR="00C61211">
        <w:rPr>
          <w:rFonts w:ascii="Times New Roman" w:hint="eastAsia"/>
          <w:szCs w:val="24"/>
        </w:rPr>
        <w:t>的</w:t>
      </w:r>
      <w:r w:rsidR="00C61211">
        <w:rPr>
          <w:rFonts w:ascii="Times New Roman"/>
          <w:szCs w:val="24"/>
        </w:rPr>
        <w:t>GWP</w:t>
      </w:r>
      <w:r w:rsidR="00C61211">
        <w:rPr>
          <w:rFonts w:ascii="Times New Roman" w:hint="eastAsia"/>
          <w:szCs w:val="24"/>
        </w:rPr>
        <w:t>值，按</w:t>
      </w:r>
      <w:r w:rsidR="00C61211">
        <w:rPr>
          <w:rFonts w:ascii="Times New Roman"/>
          <w:szCs w:val="24"/>
        </w:rPr>
        <w:t>8.1</w:t>
      </w:r>
      <w:r w:rsidR="00C61211">
        <w:rPr>
          <w:rFonts w:ascii="Times New Roman" w:hint="eastAsia"/>
          <w:szCs w:val="24"/>
        </w:rPr>
        <w:t>中的规定取值</w:t>
      </w:r>
      <w:r w:rsidR="00570AE3">
        <w:rPr>
          <w:rFonts w:ascii="Times New Roman" w:hint="eastAsia"/>
          <w:szCs w:val="24"/>
        </w:rPr>
        <w:t>；</w:t>
      </w:r>
    </w:p>
    <w:p w14:paraId="5CCF731D" w14:textId="71AC8772" w:rsidR="00235B68" w:rsidRDefault="00235B68">
      <w:pPr>
        <w:spacing w:line="240" w:lineRule="auto"/>
        <w:ind w:firstLine="420"/>
        <w:rPr>
          <w:rFonts w:ascii="Times New Roman"/>
          <w:szCs w:val="24"/>
        </w:rPr>
      </w:pPr>
      <w:proofErr w:type="spellStart"/>
      <w:r w:rsidRPr="00743173">
        <w:rPr>
          <w:rFonts w:ascii="Times New Roman" w:hint="eastAsia"/>
          <w:i/>
          <w:iCs/>
          <w:szCs w:val="24"/>
        </w:rPr>
        <w:t>i</w:t>
      </w:r>
      <w:proofErr w:type="spellEnd"/>
      <w:r>
        <w:rPr>
          <w:rFonts w:ascii="Times New Roman"/>
          <w:szCs w:val="24"/>
        </w:rPr>
        <w:t>——</w:t>
      </w:r>
      <w:r w:rsidR="00570AE3">
        <w:rPr>
          <w:rFonts w:ascii="Times New Roman" w:hint="eastAsia"/>
          <w:szCs w:val="24"/>
        </w:rPr>
        <w:t>表示碳足迹活动</w:t>
      </w:r>
      <w:r w:rsidR="002A71CC">
        <w:rPr>
          <w:rFonts w:ascii="Times New Roman" w:hint="eastAsia"/>
          <w:szCs w:val="24"/>
        </w:rPr>
        <w:t>代号</w:t>
      </w:r>
      <w:r w:rsidR="00570AE3">
        <w:rPr>
          <w:rFonts w:ascii="Times New Roman" w:hint="eastAsia"/>
          <w:szCs w:val="24"/>
        </w:rPr>
        <w:t>；</w:t>
      </w:r>
    </w:p>
    <w:p w14:paraId="0B48AB66" w14:textId="1A4A04A5" w:rsidR="00235B68" w:rsidRDefault="00235B68">
      <w:pPr>
        <w:spacing w:line="240" w:lineRule="auto"/>
        <w:ind w:firstLine="420"/>
        <w:rPr>
          <w:rFonts w:ascii="Times New Roman"/>
          <w:szCs w:val="24"/>
        </w:rPr>
      </w:pPr>
      <w:r w:rsidRPr="00743173">
        <w:rPr>
          <w:rFonts w:ascii="Times New Roman" w:hint="eastAsia"/>
          <w:i/>
          <w:iCs/>
          <w:szCs w:val="24"/>
        </w:rPr>
        <w:t>j</w:t>
      </w:r>
      <w:r>
        <w:rPr>
          <w:rFonts w:ascii="Times New Roman"/>
          <w:szCs w:val="24"/>
        </w:rPr>
        <w:t>——</w:t>
      </w:r>
      <w:r w:rsidR="00570AE3">
        <w:rPr>
          <w:rFonts w:ascii="Times New Roman" w:hint="eastAsia"/>
          <w:szCs w:val="24"/>
        </w:rPr>
        <w:t>表示温室气体代号。</w:t>
      </w:r>
    </w:p>
    <w:p w14:paraId="517D9D1F" w14:textId="77777777" w:rsidR="00833B4D" w:rsidRDefault="00C61211">
      <w:pPr>
        <w:spacing w:line="360" w:lineRule="auto"/>
        <w:ind w:firstLineChars="0" w:firstLine="0"/>
        <w:outlineLvl w:val="0"/>
        <w:rPr>
          <w:rFonts w:ascii="Times New Roman" w:eastAsia="黑体"/>
          <w:bCs/>
          <w:szCs w:val="24"/>
        </w:rPr>
      </w:pPr>
      <w:bookmarkStart w:id="117" w:name="_Toc190159507"/>
      <w:bookmarkStart w:id="118" w:name="_Toc206072554"/>
      <w:bookmarkEnd w:id="112"/>
      <w:bookmarkEnd w:id="116"/>
      <w:r>
        <w:rPr>
          <w:rFonts w:ascii="Times New Roman" w:eastAsia="黑体"/>
          <w:bCs/>
          <w:szCs w:val="24"/>
        </w:rPr>
        <w:t xml:space="preserve">9 </w:t>
      </w:r>
      <w:r>
        <w:rPr>
          <w:rFonts w:ascii="Times New Roman" w:eastAsia="黑体" w:hint="eastAsia"/>
          <w:bCs/>
          <w:szCs w:val="24"/>
        </w:rPr>
        <w:t>产品碳足迹结果解释</w:t>
      </w:r>
      <w:bookmarkEnd w:id="117"/>
      <w:bookmarkEnd w:id="118"/>
    </w:p>
    <w:p w14:paraId="5B017E5C" w14:textId="77777777" w:rsidR="00833B4D" w:rsidRDefault="00C61211">
      <w:pPr>
        <w:spacing w:line="360" w:lineRule="auto"/>
        <w:ind w:firstLineChars="0" w:firstLine="0"/>
        <w:rPr>
          <w:rFonts w:ascii="Times New Roman" w:eastAsia="黑体"/>
          <w:bCs/>
          <w:szCs w:val="24"/>
        </w:rPr>
      </w:pPr>
      <w:r>
        <w:rPr>
          <w:rFonts w:ascii="Times New Roman" w:eastAsia="黑体"/>
          <w:bCs/>
          <w:szCs w:val="24"/>
        </w:rPr>
        <w:t>9.1</w:t>
      </w:r>
      <w:r>
        <w:rPr>
          <w:rFonts w:ascii="Times New Roman" w:eastAsia="黑体" w:hint="eastAsia"/>
          <w:bCs/>
          <w:szCs w:val="24"/>
        </w:rPr>
        <w:t>产品碳足迹研究的生命周期结果解释阶段应包括以下步骤</w:t>
      </w:r>
      <w:r>
        <w:rPr>
          <w:rFonts w:ascii="Times New Roman" w:eastAsia="黑体"/>
          <w:bCs/>
          <w:szCs w:val="24"/>
        </w:rPr>
        <w:t>：</w:t>
      </w:r>
    </w:p>
    <w:p w14:paraId="63596FED" w14:textId="77777777" w:rsidR="00833B4D" w:rsidRDefault="00C61211">
      <w:pPr>
        <w:spacing w:line="240" w:lineRule="auto"/>
        <w:ind w:firstLine="420"/>
        <w:rPr>
          <w:rFonts w:ascii="Times New Roman"/>
          <w:szCs w:val="24"/>
        </w:rPr>
      </w:pPr>
      <w:r>
        <w:rPr>
          <w:rFonts w:ascii="Times New Roman"/>
          <w:szCs w:val="24"/>
        </w:rPr>
        <w:t xml:space="preserve">a) </w:t>
      </w:r>
      <w:r>
        <w:rPr>
          <w:rFonts w:ascii="Times New Roman" w:hint="eastAsia"/>
          <w:szCs w:val="24"/>
        </w:rPr>
        <w:t>根据生命周期清单分析和生命周期影响评价的稀土火</w:t>
      </w:r>
      <w:proofErr w:type="gramStart"/>
      <w:r>
        <w:rPr>
          <w:rFonts w:ascii="Times New Roman" w:hint="eastAsia"/>
          <w:szCs w:val="24"/>
        </w:rPr>
        <w:t>法冶炼产品碳</w:t>
      </w:r>
      <w:proofErr w:type="gramEnd"/>
      <w:r>
        <w:rPr>
          <w:rFonts w:ascii="Times New Roman" w:hint="eastAsia"/>
          <w:szCs w:val="24"/>
        </w:rPr>
        <w:t>足迹的量化结果，识别显著环节（可包括生命周期阶段、单元过程或流）</w:t>
      </w:r>
      <w:r>
        <w:rPr>
          <w:rFonts w:ascii="Times New Roman"/>
          <w:szCs w:val="24"/>
        </w:rPr>
        <w:t>。</w:t>
      </w:r>
    </w:p>
    <w:p w14:paraId="7927D580" w14:textId="77777777" w:rsidR="00833B4D" w:rsidRDefault="00C61211">
      <w:pPr>
        <w:spacing w:line="240" w:lineRule="auto"/>
        <w:ind w:firstLine="420"/>
        <w:rPr>
          <w:rFonts w:ascii="Times New Roman"/>
          <w:szCs w:val="24"/>
        </w:rPr>
      </w:pPr>
      <w:r>
        <w:rPr>
          <w:rFonts w:ascii="Times New Roman"/>
          <w:szCs w:val="24"/>
        </w:rPr>
        <w:t xml:space="preserve">b) </w:t>
      </w:r>
      <w:r>
        <w:rPr>
          <w:rFonts w:ascii="Times New Roman" w:hint="eastAsia"/>
          <w:szCs w:val="24"/>
        </w:rPr>
        <w:t>完整性、一致性和敏感性分析的评估</w:t>
      </w:r>
      <w:r>
        <w:rPr>
          <w:rFonts w:ascii="Times New Roman"/>
          <w:szCs w:val="24"/>
        </w:rPr>
        <w:t>；</w:t>
      </w:r>
    </w:p>
    <w:p w14:paraId="083679C1" w14:textId="77777777" w:rsidR="00833B4D" w:rsidRDefault="00C61211">
      <w:pPr>
        <w:spacing w:line="240" w:lineRule="auto"/>
        <w:ind w:firstLine="420"/>
        <w:rPr>
          <w:rFonts w:ascii="Times New Roman"/>
          <w:szCs w:val="24"/>
        </w:rPr>
      </w:pPr>
      <w:r>
        <w:rPr>
          <w:rFonts w:ascii="Times New Roman"/>
          <w:szCs w:val="24"/>
        </w:rPr>
        <w:t xml:space="preserve">c) </w:t>
      </w:r>
      <w:r>
        <w:rPr>
          <w:rFonts w:ascii="Times New Roman" w:hint="eastAsia"/>
          <w:szCs w:val="24"/>
        </w:rPr>
        <w:t>结论、局限性和建议的编制</w:t>
      </w:r>
      <w:r>
        <w:rPr>
          <w:rFonts w:ascii="Times New Roman"/>
          <w:szCs w:val="24"/>
        </w:rPr>
        <w:t>。</w:t>
      </w:r>
    </w:p>
    <w:p w14:paraId="2CE9841B" w14:textId="77777777" w:rsidR="00833B4D" w:rsidRDefault="00C61211">
      <w:pPr>
        <w:spacing w:line="360" w:lineRule="auto"/>
        <w:ind w:firstLineChars="0" w:firstLine="0"/>
        <w:rPr>
          <w:rFonts w:ascii="Times New Roman" w:eastAsia="黑体"/>
          <w:bCs/>
          <w:szCs w:val="24"/>
        </w:rPr>
      </w:pPr>
      <w:r>
        <w:rPr>
          <w:rFonts w:ascii="Times New Roman" w:eastAsia="黑体"/>
          <w:bCs/>
          <w:szCs w:val="24"/>
        </w:rPr>
        <w:t>9.2</w:t>
      </w:r>
      <w:bookmarkStart w:id="119" w:name="_Hlk195547246"/>
      <w:r>
        <w:rPr>
          <w:rFonts w:ascii="Times New Roman" w:eastAsia="黑体" w:hint="eastAsia"/>
          <w:bCs/>
          <w:szCs w:val="24"/>
        </w:rPr>
        <w:t>按照产品碳足迹研究的目的和范围，对产品碳足迹影响评价的量化结果进行解释，解释应包括以下内容</w:t>
      </w:r>
      <w:r>
        <w:rPr>
          <w:rFonts w:ascii="Times New Roman" w:eastAsia="黑体"/>
          <w:bCs/>
          <w:szCs w:val="24"/>
        </w:rPr>
        <w:t>：</w:t>
      </w:r>
    </w:p>
    <w:p w14:paraId="157DD2FB" w14:textId="77777777" w:rsidR="00833B4D" w:rsidRDefault="00C61211">
      <w:pPr>
        <w:spacing w:line="240" w:lineRule="auto"/>
        <w:ind w:firstLine="420"/>
        <w:rPr>
          <w:rFonts w:ascii="Times New Roman"/>
          <w:szCs w:val="24"/>
        </w:rPr>
      </w:pPr>
      <w:r>
        <w:rPr>
          <w:rFonts w:ascii="Times New Roman"/>
          <w:szCs w:val="24"/>
        </w:rPr>
        <w:t xml:space="preserve">a) </w:t>
      </w:r>
      <w:r>
        <w:rPr>
          <w:rFonts w:ascii="Times New Roman" w:hint="eastAsia"/>
          <w:szCs w:val="24"/>
        </w:rPr>
        <w:t>说明产品碳足迹和各阶段碳足迹</w:t>
      </w:r>
      <w:r>
        <w:rPr>
          <w:rFonts w:ascii="Times New Roman"/>
          <w:szCs w:val="24"/>
        </w:rPr>
        <w:t>；</w:t>
      </w:r>
    </w:p>
    <w:p w14:paraId="1713B27D" w14:textId="77777777" w:rsidR="00833B4D" w:rsidRDefault="00C61211">
      <w:pPr>
        <w:spacing w:line="240" w:lineRule="auto"/>
        <w:ind w:firstLine="420"/>
        <w:rPr>
          <w:rFonts w:ascii="Times New Roman"/>
          <w:szCs w:val="24"/>
        </w:rPr>
      </w:pPr>
      <w:r>
        <w:rPr>
          <w:rFonts w:ascii="Times New Roman"/>
          <w:szCs w:val="24"/>
        </w:rPr>
        <w:t xml:space="preserve">b) </w:t>
      </w:r>
      <w:r>
        <w:rPr>
          <w:rFonts w:ascii="Times New Roman" w:hint="eastAsia"/>
          <w:szCs w:val="24"/>
        </w:rPr>
        <w:t>分析不确定性，包括取舍准则的应用或范围</w:t>
      </w:r>
      <w:r>
        <w:rPr>
          <w:rFonts w:ascii="Times New Roman"/>
          <w:szCs w:val="24"/>
        </w:rPr>
        <w:t>；</w:t>
      </w:r>
    </w:p>
    <w:p w14:paraId="69B32DF0" w14:textId="77777777" w:rsidR="00833B4D" w:rsidRDefault="00C61211">
      <w:pPr>
        <w:spacing w:line="240" w:lineRule="auto"/>
        <w:ind w:firstLine="420"/>
        <w:rPr>
          <w:rFonts w:ascii="Times New Roman"/>
          <w:szCs w:val="24"/>
        </w:rPr>
      </w:pPr>
      <w:r>
        <w:rPr>
          <w:rFonts w:ascii="Times New Roman"/>
          <w:szCs w:val="24"/>
        </w:rPr>
        <w:t xml:space="preserve">c) </w:t>
      </w:r>
      <w:r>
        <w:rPr>
          <w:rFonts w:ascii="Times New Roman" w:hint="eastAsia"/>
          <w:szCs w:val="24"/>
        </w:rPr>
        <w:t>详细记录选定的分配程序</w:t>
      </w:r>
      <w:r>
        <w:rPr>
          <w:rFonts w:ascii="Times New Roman"/>
          <w:szCs w:val="24"/>
        </w:rPr>
        <w:t>；</w:t>
      </w:r>
    </w:p>
    <w:p w14:paraId="19F649CC" w14:textId="77777777" w:rsidR="00833B4D" w:rsidRDefault="00C61211">
      <w:pPr>
        <w:spacing w:line="240" w:lineRule="auto"/>
        <w:ind w:firstLine="420"/>
        <w:rPr>
          <w:rFonts w:ascii="Times New Roman"/>
          <w:szCs w:val="24"/>
        </w:rPr>
      </w:pPr>
      <w:r>
        <w:rPr>
          <w:rFonts w:ascii="Times New Roman"/>
          <w:szCs w:val="24"/>
        </w:rPr>
        <w:t xml:space="preserve">d) </w:t>
      </w:r>
      <w:r>
        <w:rPr>
          <w:rFonts w:ascii="Times New Roman" w:hint="eastAsia"/>
          <w:szCs w:val="24"/>
        </w:rPr>
        <w:t>说明产品碳足迹研究的局限性</w:t>
      </w:r>
      <w:r>
        <w:rPr>
          <w:rFonts w:ascii="Times New Roman"/>
          <w:szCs w:val="24"/>
        </w:rPr>
        <w:t>。</w:t>
      </w:r>
    </w:p>
    <w:bookmarkEnd w:id="119"/>
    <w:p w14:paraId="1879E962" w14:textId="77777777" w:rsidR="00833B4D" w:rsidRDefault="00C61211">
      <w:pPr>
        <w:spacing w:line="360" w:lineRule="auto"/>
        <w:ind w:firstLineChars="0" w:firstLine="0"/>
        <w:rPr>
          <w:rFonts w:ascii="Times New Roman" w:eastAsia="黑体"/>
          <w:bCs/>
          <w:szCs w:val="24"/>
        </w:rPr>
      </w:pPr>
      <w:r>
        <w:rPr>
          <w:rFonts w:ascii="Times New Roman" w:eastAsia="黑体"/>
          <w:bCs/>
          <w:szCs w:val="24"/>
        </w:rPr>
        <w:t>9.3</w:t>
      </w:r>
      <w:r>
        <w:rPr>
          <w:rFonts w:ascii="Times New Roman" w:eastAsia="黑体" w:hint="eastAsia"/>
          <w:bCs/>
          <w:szCs w:val="24"/>
        </w:rPr>
        <w:t>结果解释</w:t>
      </w:r>
      <w:proofErr w:type="gramStart"/>
      <w:r>
        <w:rPr>
          <w:rFonts w:ascii="Times New Roman" w:eastAsia="黑体" w:hint="eastAsia"/>
          <w:bCs/>
          <w:szCs w:val="24"/>
        </w:rPr>
        <w:t>宜包括</w:t>
      </w:r>
      <w:proofErr w:type="gramEnd"/>
      <w:r>
        <w:rPr>
          <w:rFonts w:ascii="Times New Roman" w:eastAsia="黑体" w:hint="eastAsia"/>
          <w:bCs/>
          <w:szCs w:val="24"/>
        </w:rPr>
        <w:t>以下内容</w:t>
      </w:r>
      <w:r>
        <w:rPr>
          <w:rFonts w:ascii="Times New Roman" w:eastAsia="黑体"/>
          <w:bCs/>
          <w:szCs w:val="24"/>
        </w:rPr>
        <w:t>：</w:t>
      </w:r>
    </w:p>
    <w:p w14:paraId="17FB1904" w14:textId="77777777" w:rsidR="00833B4D" w:rsidRDefault="00C61211">
      <w:pPr>
        <w:spacing w:line="240" w:lineRule="auto"/>
        <w:ind w:firstLine="420"/>
        <w:rPr>
          <w:rFonts w:ascii="Times New Roman"/>
          <w:szCs w:val="24"/>
        </w:rPr>
      </w:pPr>
      <w:r>
        <w:rPr>
          <w:rFonts w:ascii="Times New Roman"/>
          <w:szCs w:val="24"/>
        </w:rPr>
        <w:t xml:space="preserve">a) </w:t>
      </w:r>
      <w:r>
        <w:rPr>
          <w:rFonts w:ascii="Times New Roman" w:hint="eastAsia"/>
          <w:szCs w:val="24"/>
        </w:rPr>
        <w:t>分析重要输入、输出和方法学选择（包括分配程序）的敏感性，以了解结果的敏感性和不确定性</w:t>
      </w:r>
      <w:r>
        <w:rPr>
          <w:rFonts w:ascii="Times New Roman"/>
          <w:szCs w:val="24"/>
        </w:rPr>
        <w:t>；</w:t>
      </w:r>
    </w:p>
    <w:p w14:paraId="16FB5BB6" w14:textId="77777777" w:rsidR="00833B4D" w:rsidRDefault="00C61211">
      <w:pPr>
        <w:spacing w:line="240" w:lineRule="auto"/>
        <w:ind w:firstLine="420"/>
        <w:rPr>
          <w:rFonts w:ascii="Times New Roman"/>
          <w:szCs w:val="24"/>
        </w:rPr>
      </w:pPr>
      <w:r>
        <w:rPr>
          <w:rFonts w:ascii="Times New Roman"/>
          <w:szCs w:val="24"/>
        </w:rPr>
        <w:t xml:space="preserve">b) </w:t>
      </w:r>
      <w:r>
        <w:rPr>
          <w:rFonts w:ascii="Times New Roman" w:hint="eastAsia"/>
          <w:szCs w:val="24"/>
        </w:rPr>
        <w:t>评估建议对结果的影响</w:t>
      </w:r>
      <w:r>
        <w:rPr>
          <w:rFonts w:ascii="Times New Roman"/>
          <w:szCs w:val="24"/>
        </w:rPr>
        <w:t>。</w:t>
      </w:r>
    </w:p>
    <w:p w14:paraId="43FA23DE" w14:textId="77777777" w:rsidR="00833B4D" w:rsidRDefault="00C61211">
      <w:pPr>
        <w:spacing w:line="360" w:lineRule="auto"/>
        <w:ind w:firstLineChars="0" w:firstLine="0"/>
        <w:outlineLvl w:val="0"/>
        <w:rPr>
          <w:rFonts w:ascii="Times New Roman" w:eastAsia="黑体"/>
          <w:bCs/>
          <w:szCs w:val="24"/>
        </w:rPr>
      </w:pPr>
      <w:bookmarkStart w:id="120" w:name="_Toc190159508"/>
      <w:bookmarkStart w:id="121" w:name="_Toc206072555"/>
      <w:r>
        <w:rPr>
          <w:rFonts w:ascii="Times New Roman" w:eastAsia="黑体"/>
          <w:bCs/>
          <w:szCs w:val="24"/>
        </w:rPr>
        <w:t xml:space="preserve">10 </w:t>
      </w:r>
      <w:r>
        <w:rPr>
          <w:rFonts w:ascii="Times New Roman" w:eastAsia="黑体" w:hint="eastAsia"/>
          <w:bCs/>
          <w:szCs w:val="24"/>
        </w:rPr>
        <w:t>产品碳足迹报告</w:t>
      </w:r>
      <w:bookmarkEnd w:id="120"/>
      <w:bookmarkEnd w:id="121"/>
    </w:p>
    <w:p w14:paraId="6E3ED1D0" w14:textId="77777777" w:rsidR="00833B4D" w:rsidRDefault="00C61211">
      <w:pPr>
        <w:spacing w:line="240" w:lineRule="auto"/>
        <w:ind w:firstLine="420"/>
        <w:rPr>
          <w:rFonts w:ascii="Times New Roman"/>
          <w:szCs w:val="24"/>
        </w:rPr>
      </w:pPr>
      <w:bookmarkStart w:id="122" w:name="_Hlk195547297"/>
      <w:r>
        <w:rPr>
          <w:rFonts w:ascii="Times New Roman" w:hint="eastAsia"/>
          <w:szCs w:val="24"/>
        </w:rPr>
        <w:t>产品碳足迹报告应包括但不限于下列内容</w:t>
      </w:r>
      <w:bookmarkEnd w:id="122"/>
      <w:r>
        <w:rPr>
          <w:rFonts w:ascii="Times New Roman" w:hint="eastAsia"/>
          <w:szCs w:val="24"/>
        </w:rPr>
        <w:t>（报告参考格式见附录</w:t>
      </w:r>
      <w:r>
        <w:rPr>
          <w:rFonts w:ascii="Times New Roman"/>
          <w:szCs w:val="24"/>
        </w:rPr>
        <w:t>E)</w:t>
      </w:r>
      <w:r>
        <w:rPr>
          <w:rFonts w:ascii="Times New Roman"/>
          <w:szCs w:val="24"/>
        </w:rPr>
        <w:t>。</w:t>
      </w:r>
    </w:p>
    <w:p w14:paraId="7B04146A" w14:textId="77777777" w:rsidR="00833B4D" w:rsidRDefault="00C61211">
      <w:pPr>
        <w:spacing w:line="240" w:lineRule="auto"/>
        <w:ind w:firstLine="420"/>
        <w:rPr>
          <w:rFonts w:ascii="Times New Roman"/>
          <w:szCs w:val="24"/>
        </w:rPr>
      </w:pPr>
      <w:r>
        <w:rPr>
          <w:rFonts w:ascii="Times New Roman"/>
          <w:szCs w:val="24"/>
        </w:rPr>
        <w:t xml:space="preserve">a) </w:t>
      </w:r>
      <w:r>
        <w:rPr>
          <w:rFonts w:ascii="Times New Roman" w:hint="eastAsia"/>
          <w:szCs w:val="24"/>
        </w:rPr>
        <w:t>基本情况</w:t>
      </w:r>
      <w:r>
        <w:rPr>
          <w:rFonts w:ascii="Times New Roman"/>
          <w:szCs w:val="24"/>
        </w:rPr>
        <w:t>：</w:t>
      </w:r>
    </w:p>
    <w:p w14:paraId="66903073" w14:textId="77777777" w:rsidR="00833B4D" w:rsidRDefault="00C61211">
      <w:pPr>
        <w:spacing w:line="240" w:lineRule="auto"/>
        <w:ind w:firstLineChars="400" w:firstLine="840"/>
        <w:rPr>
          <w:rFonts w:ascii="Times New Roman"/>
          <w:szCs w:val="24"/>
        </w:rPr>
      </w:pPr>
      <w:r>
        <w:rPr>
          <w:rFonts w:ascii="Times New Roman"/>
          <w:szCs w:val="24"/>
        </w:rPr>
        <w:t xml:space="preserve">1) </w:t>
      </w:r>
      <w:r>
        <w:rPr>
          <w:rFonts w:ascii="Times New Roman" w:hint="eastAsia"/>
          <w:szCs w:val="24"/>
        </w:rPr>
        <w:t>委托方与评价方信息</w:t>
      </w:r>
      <w:r>
        <w:rPr>
          <w:rFonts w:ascii="Times New Roman"/>
          <w:szCs w:val="24"/>
        </w:rPr>
        <w:t>；</w:t>
      </w:r>
    </w:p>
    <w:p w14:paraId="449F950D" w14:textId="77777777" w:rsidR="00833B4D" w:rsidRDefault="00C61211">
      <w:pPr>
        <w:spacing w:line="240" w:lineRule="auto"/>
        <w:ind w:firstLineChars="400" w:firstLine="840"/>
        <w:rPr>
          <w:rFonts w:ascii="Times New Roman"/>
          <w:szCs w:val="24"/>
        </w:rPr>
      </w:pPr>
      <w:r>
        <w:rPr>
          <w:rFonts w:ascii="Times New Roman"/>
          <w:szCs w:val="24"/>
        </w:rPr>
        <w:t xml:space="preserve">2) </w:t>
      </w:r>
      <w:r>
        <w:rPr>
          <w:rFonts w:ascii="Times New Roman" w:hint="eastAsia"/>
          <w:szCs w:val="24"/>
        </w:rPr>
        <w:t>报告信息</w:t>
      </w:r>
      <w:r>
        <w:rPr>
          <w:rFonts w:ascii="Times New Roman"/>
          <w:szCs w:val="24"/>
        </w:rPr>
        <w:t>；</w:t>
      </w:r>
    </w:p>
    <w:p w14:paraId="3925F56E" w14:textId="77777777" w:rsidR="00833B4D" w:rsidRDefault="00C61211">
      <w:pPr>
        <w:spacing w:line="240" w:lineRule="auto"/>
        <w:ind w:firstLineChars="400" w:firstLine="840"/>
        <w:rPr>
          <w:rFonts w:ascii="Times New Roman"/>
          <w:szCs w:val="24"/>
        </w:rPr>
      </w:pPr>
      <w:r>
        <w:rPr>
          <w:rFonts w:ascii="Times New Roman"/>
          <w:szCs w:val="24"/>
        </w:rPr>
        <w:t xml:space="preserve">3) </w:t>
      </w:r>
      <w:r>
        <w:rPr>
          <w:rFonts w:ascii="Times New Roman" w:hint="eastAsia"/>
          <w:szCs w:val="24"/>
        </w:rPr>
        <w:t>依据的标准</w:t>
      </w:r>
      <w:r>
        <w:rPr>
          <w:rFonts w:ascii="Times New Roman"/>
          <w:szCs w:val="24"/>
        </w:rPr>
        <w:t>；</w:t>
      </w:r>
    </w:p>
    <w:p w14:paraId="00455169" w14:textId="77777777" w:rsidR="00833B4D" w:rsidRDefault="00C61211">
      <w:pPr>
        <w:spacing w:line="240" w:lineRule="auto"/>
        <w:ind w:firstLineChars="400" w:firstLine="840"/>
        <w:rPr>
          <w:rFonts w:ascii="Times New Roman"/>
          <w:szCs w:val="24"/>
        </w:rPr>
      </w:pPr>
      <w:r>
        <w:rPr>
          <w:rFonts w:ascii="Times New Roman"/>
          <w:szCs w:val="24"/>
        </w:rPr>
        <w:t xml:space="preserve">4) </w:t>
      </w:r>
      <w:r>
        <w:rPr>
          <w:rFonts w:ascii="Times New Roman" w:hint="eastAsia"/>
          <w:szCs w:val="24"/>
        </w:rPr>
        <w:t>使用的产品种类规则或其他补充要求的参考资料（如有）</w:t>
      </w:r>
      <w:r>
        <w:rPr>
          <w:rFonts w:ascii="Times New Roman"/>
          <w:szCs w:val="24"/>
        </w:rPr>
        <w:t>。</w:t>
      </w:r>
    </w:p>
    <w:p w14:paraId="7E50D174" w14:textId="77777777" w:rsidR="00833B4D" w:rsidRDefault="00C61211">
      <w:pPr>
        <w:spacing w:line="240" w:lineRule="auto"/>
        <w:ind w:firstLine="420"/>
        <w:rPr>
          <w:rFonts w:ascii="Times New Roman"/>
          <w:szCs w:val="24"/>
        </w:rPr>
      </w:pPr>
      <w:r>
        <w:rPr>
          <w:rFonts w:ascii="Times New Roman"/>
          <w:szCs w:val="24"/>
        </w:rPr>
        <w:t xml:space="preserve">b) </w:t>
      </w:r>
      <w:r>
        <w:rPr>
          <w:rFonts w:ascii="Times New Roman" w:hint="eastAsia"/>
          <w:szCs w:val="24"/>
        </w:rPr>
        <w:t>量化目的</w:t>
      </w:r>
      <w:r>
        <w:rPr>
          <w:rFonts w:ascii="Times New Roman"/>
          <w:szCs w:val="24"/>
        </w:rPr>
        <w:t>：</w:t>
      </w:r>
    </w:p>
    <w:p w14:paraId="7D8044B3" w14:textId="77777777" w:rsidR="00833B4D" w:rsidRDefault="00C61211">
      <w:pPr>
        <w:spacing w:line="240" w:lineRule="auto"/>
        <w:ind w:firstLineChars="400" w:firstLine="840"/>
        <w:rPr>
          <w:rFonts w:ascii="Times New Roman"/>
          <w:szCs w:val="24"/>
        </w:rPr>
      </w:pPr>
      <w:r>
        <w:rPr>
          <w:rFonts w:ascii="Times New Roman"/>
          <w:szCs w:val="24"/>
        </w:rPr>
        <w:t xml:space="preserve">1) </w:t>
      </w:r>
      <w:r>
        <w:rPr>
          <w:rFonts w:ascii="Times New Roman" w:hint="eastAsia"/>
          <w:szCs w:val="24"/>
        </w:rPr>
        <w:t>开展研究的目的</w:t>
      </w:r>
      <w:r>
        <w:rPr>
          <w:rFonts w:ascii="Times New Roman"/>
          <w:szCs w:val="24"/>
        </w:rPr>
        <w:t>；</w:t>
      </w:r>
    </w:p>
    <w:p w14:paraId="3CD89577" w14:textId="77777777" w:rsidR="00833B4D" w:rsidRDefault="00C61211">
      <w:pPr>
        <w:spacing w:line="240" w:lineRule="auto"/>
        <w:ind w:firstLineChars="400" w:firstLine="840"/>
        <w:rPr>
          <w:rFonts w:ascii="Times New Roman"/>
          <w:szCs w:val="24"/>
        </w:rPr>
      </w:pPr>
      <w:r>
        <w:rPr>
          <w:rFonts w:ascii="Times New Roman"/>
          <w:szCs w:val="24"/>
        </w:rPr>
        <w:t xml:space="preserve">2) </w:t>
      </w:r>
      <w:r>
        <w:rPr>
          <w:rFonts w:ascii="Times New Roman" w:hint="eastAsia"/>
          <w:szCs w:val="24"/>
        </w:rPr>
        <w:t>预期用途</w:t>
      </w:r>
      <w:r>
        <w:rPr>
          <w:rFonts w:ascii="Times New Roman"/>
          <w:szCs w:val="24"/>
        </w:rPr>
        <w:t>。</w:t>
      </w:r>
    </w:p>
    <w:p w14:paraId="5BEADB9B" w14:textId="77777777" w:rsidR="00833B4D" w:rsidRDefault="00C61211">
      <w:pPr>
        <w:spacing w:line="240" w:lineRule="auto"/>
        <w:ind w:firstLine="420"/>
        <w:rPr>
          <w:rFonts w:ascii="Times New Roman"/>
          <w:szCs w:val="24"/>
        </w:rPr>
      </w:pPr>
      <w:r>
        <w:rPr>
          <w:rFonts w:ascii="Times New Roman"/>
          <w:szCs w:val="24"/>
        </w:rPr>
        <w:t xml:space="preserve">c) </w:t>
      </w:r>
      <w:r>
        <w:rPr>
          <w:rFonts w:ascii="Times New Roman" w:hint="eastAsia"/>
          <w:szCs w:val="24"/>
        </w:rPr>
        <w:t>量化范围</w:t>
      </w:r>
      <w:r>
        <w:rPr>
          <w:rFonts w:ascii="Times New Roman"/>
          <w:szCs w:val="24"/>
        </w:rPr>
        <w:t>：</w:t>
      </w:r>
    </w:p>
    <w:p w14:paraId="5BF7C04B" w14:textId="77777777" w:rsidR="00833B4D" w:rsidRDefault="00C61211">
      <w:pPr>
        <w:spacing w:line="240" w:lineRule="auto"/>
        <w:ind w:firstLineChars="400" w:firstLine="840"/>
        <w:rPr>
          <w:rFonts w:ascii="Times New Roman"/>
          <w:szCs w:val="24"/>
        </w:rPr>
      </w:pPr>
      <w:r>
        <w:rPr>
          <w:rFonts w:ascii="Times New Roman"/>
          <w:szCs w:val="24"/>
        </w:rPr>
        <w:t xml:space="preserve">1) </w:t>
      </w:r>
      <w:r>
        <w:rPr>
          <w:rFonts w:ascii="Times New Roman" w:hint="eastAsia"/>
          <w:szCs w:val="24"/>
        </w:rPr>
        <w:t>产品说明，包括功能和技术参数</w:t>
      </w:r>
      <w:r>
        <w:rPr>
          <w:rFonts w:ascii="Times New Roman"/>
          <w:szCs w:val="24"/>
        </w:rPr>
        <w:t>；</w:t>
      </w:r>
    </w:p>
    <w:p w14:paraId="4A98E82B" w14:textId="77777777" w:rsidR="00833B4D" w:rsidRDefault="00C61211">
      <w:pPr>
        <w:spacing w:line="240" w:lineRule="auto"/>
        <w:ind w:firstLineChars="400" w:firstLine="840"/>
        <w:rPr>
          <w:rFonts w:ascii="Times New Roman"/>
          <w:szCs w:val="24"/>
        </w:rPr>
      </w:pPr>
      <w:r>
        <w:rPr>
          <w:rFonts w:ascii="Times New Roman"/>
          <w:szCs w:val="24"/>
        </w:rPr>
        <w:t xml:space="preserve">2) </w:t>
      </w:r>
      <w:r>
        <w:rPr>
          <w:rFonts w:ascii="Times New Roman" w:hint="eastAsia"/>
          <w:szCs w:val="24"/>
        </w:rPr>
        <w:t>声明单位以及基准流</w:t>
      </w:r>
      <w:r>
        <w:rPr>
          <w:rFonts w:ascii="Times New Roman"/>
          <w:szCs w:val="24"/>
        </w:rPr>
        <w:t>；</w:t>
      </w:r>
    </w:p>
    <w:p w14:paraId="670F9B2D" w14:textId="77777777" w:rsidR="00833B4D" w:rsidRDefault="00C61211">
      <w:pPr>
        <w:spacing w:line="240" w:lineRule="auto"/>
        <w:ind w:firstLineChars="400" w:firstLine="840"/>
        <w:rPr>
          <w:rFonts w:ascii="Times New Roman"/>
          <w:szCs w:val="24"/>
        </w:rPr>
      </w:pPr>
      <w:r>
        <w:rPr>
          <w:rFonts w:ascii="Times New Roman"/>
          <w:szCs w:val="24"/>
        </w:rPr>
        <w:t xml:space="preserve">3) </w:t>
      </w:r>
      <w:r>
        <w:rPr>
          <w:rFonts w:ascii="Times New Roman" w:hint="eastAsia"/>
          <w:szCs w:val="24"/>
        </w:rPr>
        <w:t>系统边界</w:t>
      </w:r>
      <w:r>
        <w:rPr>
          <w:rFonts w:ascii="Times New Roman"/>
          <w:szCs w:val="24"/>
        </w:rPr>
        <w:t>；</w:t>
      </w:r>
    </w:p>
    <w:p w14:paraId="5CC0FA38" w14:textId="77777777" w:rsidR="00833B4D" w:rsidRDefault="00C61211">
      <w:pPr>
        <w:spacing w:line="240" w:lineRule="auto"/>
        <w:ind w:firstLineChars="400" w:firstLine="840"/>
        <w:rPr>
          <w:rFonts w:ascii="Times New Roman"/>
          <w:szCs w:val="24"/>
        </w:rPr>
      </w:pPr>
      <w:r>
        <w:rPr>
          <w:rFonts w:ascii="Times New Roman"/>
          <w:szCs w:val="24"/>
        </w:rPr>
        <w:t xml:space="preserve">4) </w:t>
      </w:r>
      <w:r>
        <w:rPr>
          <w:rFonts w:ascii="Times New Roman" w:hint="eastAsia"/>
          <w:szCs w:val="24"/>
        </w:rPr>
        <w:t>取舍准则和取舍点，列出排除在外的单元过程或因素，并说明理由和其合理性</w:t>
      </w:r>
      <w:r>
        <w:rPr>
          <w:rFonts w:ascii="Times New Roman"/>
          <w:szCs w:val="24"/>
        </w:rPr>
        <w:t>；</w:t>
      </w:r>
    </w:p>
    <w:p w14:paraId="724C0D42" w14:textId="77777777" w:rsidR="00833B4D" w:rsidRDefault="00C61211">
      <w:pPr>
        <w:spacing w:line="240" w:lineRule="auto"/>
        <w:ind w:firstLineChars="400" w:firstLine="840"/>
        <w:rPr>
          <w:rFonts w:ascii="Times New Roman"/>
          <w:szCs w:val="24"/>
        </w:rPr>
      </w:pPr>
      <w:r>
        <w:rPr>
          <w:rFonts w:ascii="Times New Roman"/>
          <w:szCs w:val="24"/>
        </w:rPr>
        <w:t xml:space="preserve">5) </w:t>
      </w:r>
      <w:r>
        <w:rPr>
          <w:rFonts w:ascii="Times New Roman" w:hint="eastAsia"/>
          <w:szCs w:val="24"/>
        </w:rPr>
        <w:t>生命周期各阶段描述</w:t>
      </w:r>
      <w:r>
        <w:rPr>
          <w:rFonts w:ascii="Times New Roman"/>
          <w:szCs w:val="24"/>
        </w:rPr>
        <w:t>。</w:t>
      </w:r>
    </w:p>
    <w:p w14:paraId="6AA591CA" w14:textId="77777777" w:rsidR="00833B4D" w:rsidRDefault="00C61211">
      <w:pPr>
        <w:spacing w:line="240" w:lineRule="auto"/>
        <w:ind w:firstLine="420"/>
        <w:rPr>
          <w:rFonts w:ascii="Times New Roman"/>
          <w:szCs w:val="24"/>
        </w:rPr>
      </w:pPr>
      <w:r>
        <w:rPr>
          <w:rFonts w:ascii="Times New Roman"/>
          <w:szCs w:val="24"/>
        </w:rPr>
        <w:t xml:space="preserve">d) </w:t>
      </w:r>
      <w:r>
        <w:rPr>
          <w:rFonts w:ascii="Times New Roman" w:hint="eastAsia"/>
          <w:szCs w:val="24"/>
        </w:rPr>
        <w:t>清单分析</w:t>
      </w:r>
      <w:r>
        <w:rPr>
          <w:rFonts w:ascii="Times New Roman"/>
          <w:szCs w:val="24"/>
        </w:rPr>
        <w:t>：</w:t>
      </w:r>
    </w:p>
    <w:p w14:paraId="6CD6D31D" w14:textId="77777777" w:rsidR="00833B4D" w:rsidRDefault="00C61211">
      <w:pPr>
        <w:spacing w:line="240" w:lineRule="auto"/>
        <w:ind w:firstLineChars="400" w:firstLine="840"/>
        <w:rPr>
          <w:rFonts w:ascii="Times New Roman"/>
          <w:szCs w:val="24"/>
        </w:rPr>
      </w:pPr>
      <w:r>
        <w:rPr>
          <w:rFonts w:ascii="Times New Roman"/>
          <w:szCs w:val="24"/>
        </w:rPr>
        <w:lastRenderedPageBreak/>
        <w:t xml:space="preserve">1) </w:t>
      </w:r>
      <w:r>
        <w:rPr>
          <w:rFonts w:ascii="Times New Roman" w:hint="eastAsia"/>
          <w:szCs w:val="24"/>
        </w:rPr>
        <w:t>数据收集信息，包括数据来源</w:t>
      </w:r>
      <w:r>
        <w:rPr>
          <w:rFonts w:ascii="Times New Roman"/>
          <w:szCs w:val="24"/>
        </w:rPr>
        <w:t>；</w:t>
      </w:r>
    </w:p>
    <w:p w14:paraId="086DEC7C" w14:textId="77777777" w:rsidR="00833B4D" w:rsidRDefault="00C61211">
      <w:pPr>
        <w:spacing w:line="240" w:lineRule="auto"/>
        <w:ind w:firstLineChars="400" w:firstLine="840"/>
        <w:rPr>
          <w:rFonts w:ascii="Times New Roman"/>
          <w:szCs w:val="24"/>
        </w:rPr>
      </w:pPr>
      <w:r>
        <w:rPr>
          <w:rFonts w:ascii="Times New Roman"/>
          <w:szCs w:val="24"/>
        </w:rPr>
        <w:t xml:space="preserve">2) </w:t>
      </w:r>
      <w:r>
        <w:rPr>
          <w:rFonts w:ascii="Times New Roman" w:hint="eastAsia"/>
          <w:szCs w:val="24"/>
        </w:rPr>
        <w:t>重要的单元过程清单</w:t>
      </w:r>
      <w:r>
        <w:rPr>
          <w:rFonts w:ascii="Times New Roman"/>
          <w:szCs w:val="24"/>
        </w:rPr>
        <w:t>；</w:t>
      </w:r>
    </w:p>
    <w:p w14:paraId="7C1608B7" w14:textId="77777777" w:rsidR="00833B4D" w:rsidRDefault="00C61211">
      <w:pPr>
        <w:spacing w:line="240" w:lineRule="auto"/>
        <w:ind w:firstLineChars="400" w:firstLine="840"/>
        <w:rPr>
          <w:rFonts w:ascii="Times New Roman"/>
          <w:szCs w:val="24"/>
        </w:rPr>
      </w:pPr>
      <w:r>
        <w:rPr>
          <w:rFonts w:ascii="Times New Roman"/>
          <w:szCs w:val="24"/>
        </w:rPr>
        <w:t xml:space="preserve">3) </w:t>
      </w:r>
      <w:r>
        <w:rPr>
          <w:rFonts w:ascii="Times New Roman" w:hint="eastAsia"/>
          <w:szCs w:val="24"/>
        </w:rPr>
        <w:t>纳入范围的温室气体清单</w:t>
      </w:r>
      <w:r>
        <w:rPr>
          <w:rFonts w:ascii="Times New Roman"/>
          <w:szCs w:val="24"/>
        </w:rPr>
        <w:t>；</w:t>
      </w:r>
    </w:p>
    <w:p w14:paraId="7459531B" w14:textId="77777777" w:rsidR="00833B4D" w:rsidRDefault="00C61211">
      <w:pPr>
        <w:spacing w:line="240" w:lineRule="auto"/>
        <w:ind w:firstLineChars="400" w:firstLine="840"/>
        <w:rPr>
          <w:rFonts w:ascii="Times New Roman"/>
          <w:szCs w:val="24"/>
        </w:rPr>
      </w:pPr>
      <w:r>
        <w:rPr>
          <w:rFonts w:ascii="Times New Roman"/>
          <w:szCs w:val="24"/>
        </w:rPr>
        <w:t xml:space="preserve">4) </w:t>
      </w:r>
      <w:r>
        <w:rPr>
          <w:rFonts w:ascii="Times New Roman" w:hint="eastAsia"/>
          <w:szCs w:val="24"/>
        </w:rPr>
        <w:t>分配原则与程序</w:t>
      </w:r>
      <w:r>
        <w:rPr>
          <w:rFonts w:ascii="Times New Roman"/>
          <w:szCs w:val="24"/>
        </w:rPr>
        <w:t>；</w:t>
      </w:r>
    </w:p>
    <w:p w14:paraId="21D6321D" w14:textId="77777777" w:rsidR="00833B4D" w:rsidRDefault="00C61211">
      <w:pPr>
        <w:spacing w:line="240" w:lineRule="auto"/>
        <w:ind w:firstLineChars="400" w:firstLine="840"/>
        <w:rPr>
          <w:rFonts w:ascii="Times New Roman"/>
          <w:szCs w:val="24"/>
        </w:rPr>
      </w:pPr>
      <w:r>
        <w:rPr>
          <w:rFonts w:ascii="Times New Roman"/>
          <w:szCs w:val="24"/>
        </w:rPr>
        <w:t xml:space="preserve">5) </w:t>
      </w:r>
      <w:r>
        <w:rPr>
          <w:rFonts w:ascii="Times New Roman" w:hint="eastAsia"/>
          <w:szCs w:val="24"/>
        </w:rPr>
        <w:t>数据说明，包括有关数据的决定和数据质量评价</w:t>
      </w:r>
      <w:r>
        <w:rPr>
          <w:rFonts w:ascii="Times New Roman"/>
          <w:szCs w:val="24"/>
        </w:rPr>
        <w:t>。</w:t>
      </w:r>
    </w:p>
    <w:p w14:paraId="314D4D64" w14:textId="77777777" w:rsidR="00833B4D" w:rsidRDefault="00C61211">
      <w:pPr>
        <w:spacing w:line="240" w:lineRule="auto"/>
        <w:ind w:firstLine="420"/>
        <w:rPr>
          <w:rFonts w:ascii="Times New Roman"/>
          <w:szCs w:val="24"/>
        </w:rPr>
      </w:pPr>
      <w:r>
        <w:rPr>
          <w:rFonts w:ascii="Times New Roman"/>
          <w:szCs w:val="24"/>
        </w:rPr>
        <w:t xml:space="preserve">e) </w:t>
      </w:r>
      <w:r>
        <w:rPr>
          <w:rFonts w:ascii="Times New Roman" w:hint="eastAsia"/>
          <w:szCs w:val="24"/>
        </w:rPr>
        <w:t>影响评价</w:t>
      </w:r>
      <w:r>
        <w:rPr>
          <w:rFonts w:ascii="Times New Roman"/>
          <w:szCs w:val="24"/>
        </w:rPr>
        <w:t>：</w:t>
      </w:r>
    </w:p>
    <w:p w14:paraId="7D9EBA69" w14:textId="77777777" w:rsidR="00833B4D" w:rsidRDefault="00C61211">
      <w:pPr>
        <w:spacing w:line="240" w:lineRule="auto"/>
        <w:ind w:firstLineChars="400" w:firstLine="840"/>
        <w:rPr>
          <w:rFonts w:ascii="Times New Roman"/>
          <w:szCs w:val="24"/>
        </w:rPr>
      </w:pPr>
      <w:r>
        <w:rPr>
          <w:rFonts w:ascii="Times New Roman"/>
          <w:szCs w:val="24"/>
        </w:rPr>
        <w:t xml:space="preserve">1) </w:t>
      </w:r>
      <w:r>
        <w:rPr>
          <w:rFonts w:ascii="Times New Roman" w:hint="eastAsia"/>
          <w:szCs w:val="24"/>
        </w:rPr>
        <w:t>影响评价方法</w:t>
      </w:r>
      <w:r>
        <w:rPr>
          <w:rFonts w:ascii="Times New Roman"/>
          <w:szCs w:val="24"/>
        </w:rPr>
        <w:t>；</w:t>
      </w:r>
    </w:p>
    <w:p w14:paraId="4D623A1E" w14:textId="77777777" w:rsidR="00833B4D" w:rsidRDefault="00C61211">
      <w:pPr>
        <w:spacing w:line="240" w:lineRule="auto"/>
        <w:ind w:firstLineChars="400" w:firstLine="840"/>
        <w:rPr>
          <w:rFonts w:ascii="Times New Roman"/>
          <w:szCs w:val="24"/>
        </w:rPr>
      </w:pPr>
      <w:r>
        <w:rPr>
          <w:rFonts w:ascii="Times New Roman"/>
          <w:szCs w:val="24"/>
        </w:rPr>
        <w:t xml:space="preserve">2) </w:t>
      </w:r>
      <w:r>
        <w:rPr>
          <w:rFonts w:ascii="Times New Roman" w:hint="eastAsia"/>
          <w:szCs w:val="24"/>
        </w:rPr>
        <w:t>特征化因子</w:t>
      </w:r>
      <w:r>
        <w:rPr>
          <w:rFonts w:ascii="Times New Roman"/>
          <w:szCs w:val="24"/>
        </w:rPr>
        <w:t>；</w:t>
      </w:r>
    </w:p>
    <w:p w14:paraId="4C5C60FF" w14:textId="77777777" w:rsidR="00833B4D" w:rsidRDefault="00C61211">
      <w:pPr>
        <w:spacing w:line="240" w:lineRule="auto"/>
        <w:ind w:firstLineChars="400" w:firstLine="840"/>
        <w:rPr>
          <w:rFonts w:ascii="Times New Roman"/>
          <w:szCs w:val="24"/>
        </w:rPr>
      </w:pPr>
      <w:r>
        <w:rPr>
          <w:rFonts w:ascii="Times New Roman"/>
          <w:szCs w:val="24"/>
        </w:rPr>
        <w:t xml:space="preserve">3) </w:t>
      </w:r>
      <w:r>
        <w:rPr>
          <w:rFonts w:ascii="Times New Roman" w:hint="eastAsia"/>
          <w:szCs w:val="24"/>
        </w:rPr>
        <w:t>产品碳足迹计算</w:t>
      </w:r>
      <w:r>
        <w:rPr>
          <w:rFonts w:ascii="Times New Roman"/>
          <w:szCs w:val="24"/>
        </w:rPr>
        <w:t>；</w:t>
      </w:r>
    </w:p>
    <w:p w14:paraId="0F01F726" w14:textId="77777777" w:rsidR="00833B4D" w:rsidRDefault="00C61211">
      <w:pPr>
        <w:spacing w:line="240" w:lineRule="auto"/>
        <w:ind w:firstLineChars="400" w:firstLine="840"/>
        <w:rPr>
          <w:rFonts w:ascii="Times New Roman"/>
          <w:szCs w:val="24"/>
        </w:rPr>
      </w:pPr>
      <w:r>
        <w:rPr>
          <w:rFonts w:ascii="Times New Roman"/>
          <w:szCs w:val="24"/>
        </w:rPr>
        <w:t xml:space="preserve">4) </w:t>
      </w:r>
      <w:r>
        <w:rPr>
          <w:rFonts w:ascii="Times New Roman" w:hint="eastAsia"/>
          <w:szCs w:val="24"/>
        </w:rPr>
        <w:t>结果图示（可选）</w:t>
      </w:r>
      <w:r>
        <w:rPr>
          <w:rFonts w:ascii="Times New Roman"/>
          <w:szCs w:val="24"/>
        </w:rPr>
        <w:t>。</w:t>
      </w:r>
    </w:p>
    <w:p w14:paraId="59731E7B" w14:textId="77777777" w:rsidR="00833B4D" w:rsidRDefault="00C61211">
      <w:pPr>
        <w:spacing w:line="240" w:lineRule="auto"/>
        <w:ind w:firstLine="420"/>
        <w:rPr>
          <w:rFonts w:ascii="Times New Roman"/>
          <w:szCs w:val="24"/>
        </w:rPr>
      </w:pPr>
      <w:r>
        <w:rPr>
          <w:rFonts w:ascii="Times New Roman"/>
          <w:szCs w:val="24"/>
        </w:rPr>
        <w:t xml:space="preserve">f) </w:t>
      </w:r>
      <w:r>
        <w:rPr>
          <w:rFonts w:ascii="Times New Roman" w:hint="eastAsia"/>
          <w:szCs w:val="24"/>
        </w:rPr>
        <w:t>结果解释</w:t>
      </w:r>
      <w:r>
        <w:rPr>
          <w:rFonts w:ascii="Times New Roman"/>
          <w:szCs w:val="24"/>
        </w:rPr>
        <w:t>：</w:t>
      </w:r>
    </w:p>
    <w:p w14:paraId="30653EEF" w14:textId="77777777" w:rsidR="00833B4D" w:rsidRDefault="00C61211">
      <w:pPr>
        <w:spacing w:line="240" w:lineRule="auto"/>
        <w:ind w:firstLineChars="400" w:firstLine="840"/>
        <w:rPr>
          <w:rFonts w:ascii="Times New Roman"/>
          <w:szCs w:val="24"/>
        </w:rPr>
      </w:pPr>
      <w:r>
        <w:rPr>
          <w:rFonts w:ascii="Times New Roman"/>
          <w:szCs w:val="24"/>
        </w:rPr>
        <w:t xml:space="preserve">1) </w:t>
      </w:r>
      <w:r>
        <w:rPr>
          <w:rFonts w:ascii="Times New Roman" w:hint="eastAsia"/>
          <w:szCs w:val="24"/>
        </w:rPr>
        <w:t>结论和局限性</w:t>
      </w:r>
      <w:r>
        <w:rPr>
          <w:rFonts w:ascii="Times New Roman"/>
          <w:szCs w:val="24"/>
        </w:rPr>
        <w:t>；</w:t>
      </w:r>
    </w:p>
    <w:p w14:paraId="372C2008" w14:textId="77777777" w:rsidR="00833B4D" w:rsidRDefault="00C61211">
      <w:pPr>
        <w:spacing w:line="240" w:lineRule="auto"/>
        <w:ind w:firstLineChars="400" w:firstLine="840"/>
        <w:rPr>
          <w:rFonts w:ascii="Times New Roman"/>
          <w:szCs w:val="24"/>
        </w:rPr>
      </w:pPr>
      <w:r>
        <w:rPr>
          <w:rFonts w:ascii="Times New Roman"/>
          <w:szCs w:val="24"/>
        </w:rPr>
        <w:t xml:space="preserve">2) </w:t>
      </w:r>
      <w:r>
        <w:rPr>
          <w:rFonts w:ascii="Times New Roman" w:hint="eastAsia"/>
          <w:szCs w:val="24"/>
        </w:rPr>
        <w:t>敏感性分析和不确定性分析结果</w:t>
      </w:r>
      <w:r>
        <w:rPr>
          <w:rFonts w:ascii="Times New Roman"/>
          <w:szCs w:val="24"/>
        </w:rPr>
        <w:t>；</w:t>
      </w:r>
    </w:p>
    <w:p w14:paraId="32D59824" w14:textId="77777777" w:rsidR="00833B4D" w:rsidRDefault="00C61211">
      <w:pPr>
        <w:spacing w:line="240" w:lineRule="auto"/>
        <w:ind w:firstLineChars="400" w:firstLine="840"/>
        <w:rPr>
          <w:rFonts w:ascii="Times New Roman"/>
          <w:szCs w:val="24"/>
        </w:rPr>
      </w:pPr>
      <w:r>
        <w:rPr>
          <w:rFonts w:ascii="Times New Roman"/>
          <w:szCs w:val="24"/>
        </w:rPr>
        <w:t xml:space="preserve">3) </w:t>
      </w:r>
      <w:r>
        <w:rPr>
          <w:rFonts w:ascii="Times New Roman" w:hint="eastAsia"/>
          <w:szCs w:val="24"/>
        </w:rPr>
        <w:t>电力处理，包括关于电网排放因子计算和相关电网的特殊局限信息</w:t>
      </w:r>
      <w:r>
        <w:rPr>
          <w:rFonts w:ascii="Times New Roman"/>
          <w:szCs w:val="24"/>
        </w:rPr>
        <w:t>；</w:t>
      </w:r>
    </w:p>
    <w:p w14:paraId="473A70A0" w14:textId="77777777" w:rsidR="00833B4D" w:rsidRDefault="00C61211">
      <w:pPr>
        <w:spacing w:line="240" w:lineRule="auto"/>
        <w:ind w:firstLineChars="400" w:firstLine="840"/>
        <w:rPr>
          <w:rFonts w:ascii="Times New Roman"/>
          <w:szCs w:val="24"/>
        </w:rPr>
      </w:pPr>
      <w:r>
        <w:rPr>
          <w:rFonts w:ascii="Times New Roman"/>
          <w:szCs w:val="24"/>
        </w:rPr>
        <w:t xml:space="preserve">4) </w:t>
      </w:r>
      <w:r>
        <w:rPr>
          <w:rFonts w:ascii="Times New Roman" w:hint="eastAsia"/>
          <w:szCs w:val="24"/>
        </w:rPr>
        <w:t>在产品碳足迹研究中披露和证明相关信息项的选择并说明理由</w:t>
      </w:r>
      <w:r>
        <w:rPr>
          <w:rFonts w:ascii="Times New Roman"/>
          <w:szCs w:val="24"/>
        </w:rPr>
        <w:t>。</w:t>
      </w:r>
    </w:p>
    <w:p w14:paraId="27FF71E8" w14:textId="77777777" w:rsidR="00833B4D" w:rsidRDefault="00C61211">
      <w:pPr>
        <w:spacing w:line="240" w:lineRule="auto"/>
        <w:ind w:firstLine="420"/>
        <w:rPr>
          <w:rFonts w:ascii="Times New Roman"/>
          <w:szCs w:val="24"/>
        </w:rPr>
      </w:pPr>
      <w:r>
        <w:rPr>
          <w:rFonts w:ascii="Times New Roman"/>
          <w:szCs w:val="24"/>
        </w:rPr>
        <w:t xml:space="preserve">g) </w:t>
      </w:r>
      <w:r>
        <w:rPr>
          <w:rFonts w:ascii="Times New Roman" w:hint="eastAsia"/>
          <w:szCs w:val="24"/>
        </w:rPr>
        <w:t>研究中使用的产品种类规则或其他补充要求的参考资料</w:t>
      </w:r>
      <w:r>
        <w:rPr>
          <w:rFonts w:ascii="Times New Roman"/>
          <w:szCs w:val="24"/>
        </w:rPr>
        <w:t>。</w:t>
      </w:r>
    </w:p>
    <w:bookmarkEnd w:id="52"/>
    <w:bookmarkEnd w:id="54"/>
    <w:p w14:paraId="0DC1AB93" w14:textId="77777777" w:rsidR="00833B4D" w:rsidRDefault="00833B4D">
      <w:pPr>
        <w:spacing w:line="360" w:lineRule="auto"/>
        <w:ind w:firstLineChars="0" w:firstLine="0"/>
        <w:outlineLvl w:val="0"/>
        <w:rPr>
          <w:rFonts w:ascii="Times New Roman"/>
          <w:szCs w:val="21"/>
        </w:rPr>
        <w:sectPr w:rsidR="00833B4D">
          <w:footerReference w:type="default" r:id="rId17"/>
          <w:footnotePr>
            <w:pos w:val="beneathText"/>
          </w:footnotePr>
          <w:pgSz w:w="11906" w:h="16838"/>
          <w:pgMar w:top="1440" w:right="1800" w:bottom="1440" w:left="1800" w:header="851" w:footer="992" w:gutter="0"/>
          <w:pgNumType w:start="1"/>
          <w:cols w:space="425"/>
          <w:docGrid w:type="lines" w:linePitch="312"/>
        </w:sectPr>
      </w:pPr>
    </w:p>
    <w:p w14:paraId="1B90ED02" w14:textId="77777777" w:rsidR="00AA0B42" w:rsidRDefault="00C61211" w:rsidP="007D663A">
      <w:pPr>
        <w:keepNext/>
        <w:keepLines/>
        <w:spacing w:before="340" w:line="240" w:lineRule="auto"/>
        <w:ind w:firstLineChars="0" w:firstLine="0"/>
        <w:jc w:val="center"/>
        <w:outlineLvl w:val="0"/>
        <w:rPr>
          <w:rFonts w:ascii="Times New Roman" w:eastAsia="黑体"/>
          <w:bCs/>
          <w:kern w:val="44"/>
          <w:szCs w:val="21"/>
        </w:rPr>
      </w:pPr>
      <w:bookmarkStart w:id="123" w:name="_Toc81755155"/>
      <w:bookmarkStart w:id="124" w:name="_Toc190159509"/>
      <w:bookmarkStart w:id="125" w:name="_Toc101106199"/>
      <w:bookmarkStart w:id="126" w:name="_Toc206072556"/>
      <w:bookmarkStart w:id="127" w:name="_Hlk174031776"/>
      <w:r>
        <w:rPr>
          <w:rFonts w:ascii="Times New Roman" w:eastAsia="黑体"/>
          <w:bCs/>
          <w:kern w:val="44"/>
          <w:szCs w:val="21"/>
        </w:rPr>
        <w:lastRenderedPageBreak/>
        <w:t>附录</w:t>
      </w:r>
      <w:r>
        <w:rPr>
          <w:rFonts w:ascii="Times New Roman" w:eastAsia="黑体"/>
          <w:bCs/>
          <w:kern w:val="44"/>
          <w:szCs w:val="21"/>
        </w:rPr>
        <w:t>A</w:t>
      </w:r>
      <w:bookmarkStart w:id="128" w:name="_Toc81755156"/>
      <w:bookmarkStart w:id="129" w:name="_Toc491581511"/>
      <w:bookmarkStart w:id="130" w:name="_Toc101106200"/>
      <w:bookmarkStart w:id="131" w:name="_Toc488997792"/>
      <w:bookmarkStart w:id="132" w:name="_Toc497210041"/>
      <w:bookmarkEnd w:id="123"/>
      <w:bookmarkEnd w:id="124"/>
      <w:bookmarkEnd w:id="125"/>
      <w:bookmarkEnd w:id="126"/>
    </w:p>
    <w:p w14:paraId="55E3B6CA" w14:textId="59306F05" w:rsidR="00AA0B42" w:rsidRDefault="00C61211" w:rsidP="00B64AE1">
      <w:pPr>
        <w:keepNext/>
        <w:keepLines/>
        <w:spacing w:line="240" w:lineRule="auto"/>
        <w:ind w:firstLineChars="0" w:firstLine="0"/>
        <w:jc w:val="center"/>
        <w:rPr>
          <w:rFonts w:ascii="Times New Roman"/>
          <w:sz w:val="18"/>
          <w:szCs w:val="18"/>
        </w:rPr>
      </w:pPr>
      <w:bookmarkStart w:id="133" w:name="_Toc206071917"/>
      <w:r>
        <w:rPr>
          <w:rFonts w:ascii="Times New Roman"/>
          <w:sz w:val="18"/>
          <w:szCs w:val="18"/>
        </w:rPr>
        <w:t>（</w:t>
      </w:r>
      <w:r>
        <w:rPr>
          <w:rFonts w:ascii="Times New Roman" w:hint="eastAsia"/>
          <w:sz w:val="18"/>
          <w:szCs w:val="18"/>
        </w:rPr>
        <w:t>资料</w:t>
      </w:r>
      <w:r>
        <w:rPr>
          <w:rFonts w:ascii="Times New Roman"/>
          <w:sz w:val="18"/>
          <w:szCs w:val="18"/>
        </w:rPr>
        <w:t>性</w:t>
      </w:r>
      <w:r w:rsidR="00AA0B42">
        <w:rPr>
          <w:rFonts w:ascii="Times New Roman" w:hint="eastAsia"/>
          <w:sz w:val="18"/>
          <w:szCs w:val="18"/>
        </w:rPr>
        <w:t>）</w:t>
      </w:r>
      <w:bookmarkEnd w:id="133"/>
    </w:p>
    <w:bookmarkEnd w:id="128"/>
    <w:bookmarkEnd w:id="129"/>
    <w:bookmarkEnd w:id="130"/>
    <w:bookmarkEnd w:id="131"/>
    <w:bookmarkEnd w:id="132"/>
    <w:p w14:paraId="7AFCAC6B" w14:textId="38A16303" w:rsidR="00833B4D" w:rsidRDefault="00C61211" w:rsidP="00B64AE1">
      <w:pPr>
        <w:keepNext/>
        <w:keepLines/>
        <w:spacing w:afterLines="50" w:after="156" w:line="240" w:lineRule="auto"/>
        <w:ind w:firstLineChars="0" w:firstLine="0"/>
        <w:jc w:val="center"/>
        <w:rPr>
          <w:rFonts w:ascii="Times New Roman" w:eastAsia="黑体"/>
          <w:bCs/>
          <w:kern w:val="44"/>
          <w:szCs w:val="21"/>
        </w:rPr>
      </w:pPr>
      <w:r>
        <w:rPr>
          <w:rFonts w:ascii="Times New Roman" w:eastAsia="黑体" w:hint="eastAsia"/>
          <w:bCs/>
          <w:kern w:val="44"/>
          <w:szCs w:val="21"/>
        </w:rPr>
        <w:t>稀土火</w:t>
      </w:r>
      <w:proofErr w:type="gramStart"/>
      <w:r>
        <w:rPr>
          <w:rFonts w:ascii="Times New Roman" w:eastAsia="黑体" w:hint="eastAsia"/>
          <w:bCs/>
          <w:kern w:val="44"/>
          <w:szCs w:val="21"/>
        </w:rPr>
        <w:t>法冶炼产品</w:t>
      </w:r>
      <w:proofErr w:type="gramEnd"/>
      <w:r>
        <w:rPr>
          <w:rFonts w:ascii="Times New Roman" w:eastAsia="黑体" w:hint="eastAsia"/>
          <w:bCs/>
          <w:kern w:val="44"/>
          <w:szCs w:val="21"/>
        </w:rPr>
        <w:t>生命周期系统边界内各生产单元的温室气体排放源</w:t>
      </w:r>
    </w:p>
    <w:p w14:paraId="4A6F885F" w14:textId="77777777" w:rsidR="00833B4D" w:rsidRDefault="00C61211">
      <w:pPr>
        <w:spacing w:afterLines="50" w:after="156" w:line="240" w:lineRule="auto"/>
        <w:ind w:firstLine="420"/>
        <w:rPr>
          <w:rFonts w:ascii="Times New Roman"/>
          <w:szCs w:val="24"/>
        </w:rPr>
      </w:pPr>
      <w:r>
        <w:rPr>
          <w:rFonts w:ascii="Times New Roman" w:hint="eastAsia"/>
          <w:szCs w:val="24"/>
        </w:rPr>
        <w:t>稀土火</w:t>
      </w:r>
      <w:proofErr w:type="gramStart"/>
      <w:r>
        <w:rPr>
          <w:rFonts w:ascii="Times New Roman" w:hint="eastAsia"/>
          <w:szCs w:val="24"/>
        </w:rPr>
        <w:t>法冶炼产品</w:t>
      </w:r>
      <w:proofErr w:type="gramEnd"/>
      <w:r>
        <w:rPr>
          <w:rFonts w:ascii="Times New Roman" w:hint="eastAsia"/>
          <w:szCs w:val="24"/>
        </w:rPr>
        <w:t>生命周期系统边界内各生产单元的温室气体排放源见表</w:t>
      </w:r>
      <w:r>
        <w:rPr>
          <w:rFonts w:ascii="Times New Roman" w:hint="eastAsia"/>
          <w:szCs w:val="24"/>
        </w:rPr>
        <w:t>A</w:t>
      </w:r>
      <w:r>
        <w:rPr>
          <w:rFonts w:ascii="Times New Roman"/>
          <w:szCs w:val="24"/>
        </w:rPr>
        <w:t>.1~</w:t>
      </w:r>
      <w:r>
        <w:rPr>
          <w:rFonts w:ascii="Times New Roman" w:hint="eastAsia"/>
          <w:szCs w:val="24"/>
        </w:rPr>
        <w:t>表</w:t>
      </w:r>
      <w:r>
        <w:rPr>
          <w:rFonts w:ascii="Times New Roman" w:hint="eastAsia"/>
          <w:szCs w:val="24"/>
        </w:rPr>
        <w:t>A</w:t>
      </w:r>
      <w:r>
        <w:rPr>
          <w:rFonts w:ascii="Times New Roman"/>
          <w:szCs w:val="24"/>
        </w:rPr>
        <w:t>.4</w:t>
      </w:r>
      <w:r>
        <w:rPr>
          <w:rFonts w:ascii="Times New Roman" w:hint="eastAsia"/>
          <w:szCs w:val="24"/>
        </w:rPr>
        <w:t>。</w:t>
      </w:r>
    </w:p>
    <w:p w14:paraId="33CF75F6" w14:textId="77777777" w:rsidR="00833B4D" w:rsidRDefault="00C61211">
      <w:pPr>
        <w:widowControl/>
        <w:spacing w:line="240" w:lineRule="auto"/>
        <w:ind w:firstLineChars="0" w:firstLine="0"/>
        <w:jc w:val="center"/>
        <w:rPr>
          <w:rFonts w:ascii="Times New Roman" w:eastAsia="黑体" w:cs="宋体"/>
          <w:kern w:val="0"/>
          <w:szCs w:val="24"/>
        </w:rPr>
      </w:pPr>
      <w:r>
        <w:rPr>
          <w:rFonts w:ascii="Times New Roman" w:eastAsia="黑体" w:cs="宋体" w:hint="eastAsia"/>
          <w:kern w:val="0"/>
          <w:szCs w:val="24"/>
        </w:rPr>
        <w:t>表</w:t>
      </w:r>
      <w:r>
        <w:rPr>
          <w:rFonts w:ascii="Times New Roman" w:eastAsia="黑体" w:cs="宋体" w:hint="eastAsia"/>
          <w:kern w:val="0"/>
          <w:szCs w:val="24"/>
        </w:rPr>
        <w:t>A.</w:t>
      </w:r>
      <w:r>
        <w:rPr>
          <w:rFonts w:ascii="Times New Roman" w:eastAsia="黑体" w:cs="宋体"/>
          <w:kern w:val="0"/>
          <w:szCs w:val="24"/>
        </w:rPr>
        <w:t>1</w:t>
      </w:r>
      <w:r>
        <w:rPr>
          <w:rFonts w:ascii="Times New Roman" w:eastAsia="黑体" w:cs="宋体" w:hint="eastAsia"/>
          <w:kern w:val="0"/>
          <w:szCs w:val="24"/>
        </w:rPr>
        <w:t xml:space="preserve"> </w:t>
      </w:r>
      <w:r>
        <w:rPr>
          <w:rFonts w:ascii="Times New Roman" w:eastAsia="黑体" w:cs="宋体" w:hint="eastAsia"/>
          <w:kern w:val="0"/>
          <w:szCs w:val="24"/>
        </w:rPr>
        <w:t>稀土熔盐电解生产单元温室气体排放源</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7"/>
        <w:gridCol w:w="6196"/>
      </w:tblGrid>
      <w:tr w:rsidR="00833B4D" w14:paraId="5EBBECA6" w14:textId="77777777" w:rsidTr="00917C0F">
        <w:trPr>
          <w:trHeight w:val="129"/>
          <w:jc w:val="center"/>
        </w:trPr>
        <w:tc>
          <w:tcPr>
            <w:tcW w:w="0" w:type="auto"/>
            <w:tcMar>
              <w:top w:w="120" w:type="dxa"/>
              <w:left w:w="120" w:type="dxa"/>
              <w:bottom w:w="120" w:type="dxa"/>
              <w:right w:w="120" w:type="dxa"/>
            </w:tcMar>
            <w:vAlign w:val="center"/>
          </w:tcPr>
          <w:p w14:paraId="38ED22DA"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排放类别</w:t>
            </w:r>
          </w:p>
        </w:tc>
        <w:tc>
          <w:tcPr>
            <w:tcW w:w="6196" w:type="dxa"/>
            <w:tcMar>
              <w:top w:w="120" w:type="dxa"/>
              <w:left w:w="120" w:type="dxa"/>
              <w:bottom w:w="120" w:type="dxa"/>
              <w:right w:w="120" w:type="dxa"/>
            </w:tcMar>
            <w:vAlign w:val="center"/>
          </w:tcPr>
          <w:p w14:paraId="7C5EDFC8"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排放源</w:t>
            </w:r>
          </w:p>
        </w:tc>
      </w:tr>
      <w:tr w:rsidR="00833B4D" w14:paraId="556D6DBC" w14:textId="77777777" w:rsidTr="00917C0F">
        <w:trPr>
          <w:trHeight w:val="20"/>
          <w:jc w:val="center"/>
        </w:trPr>
        <w:tc>
          <w:tcPr>
            <w:tcW w:w="0" w:type="auto"/>
            <w:vMerge w:val="restart"/>
            <w:tcMar>
              <w:top w:w="120" w:type="dxa"/>
              <w:left w:w="120" w:type="dxa"/>
              <w:bottom w:w="120" w:type="dxa"/>
              <w:right w:w="120" w:type="dxa"/>
            </w:tcMar>
            <w:vAlign w:val="center"/>
          </w:tcPr>
          <w:p w14:paraId="6A7272D8"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生产过程排放</w:t>
            </w:r>
          </w:p>
        </w:tc>
        <w:tc>
          <w:tcPr>
            <w:tcW w:w="6196" w:type="dxa"/>
            <w:tcMar>
              <w:top w:w="120" w:type="dxa"/>
              <w:left w:w="120" w:type="dxa"/>
              <w:bottom w:w="120" w:type="dxa"/>
              <w:right w:w="120" w:type="dxa"/>
            </w:tcMar>
            <w:vAlign w:val="center"/>
          </w:tcPr>
          <w:p w14:paraId="43ACC0CE" w14:textId="54E590C4"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kern w:val="0"/>
                <w:sz w:val="18"/>
                <w:szCs w:val="18"/>
              </w:rPr>
              <w:t>阳极消耗</w:t>
            </w:r>
            <w:r w:rsidR="00356E00">
              <w:rPr>
                <w:rFonts w:hAnsi="宋体" w:cs="宋体" w:hint="eastAsia"/>
                <w:kern w:val="0"/>
                <w:sz w:val="18"/>
                <w:szCs w:val="18"/>
              </w:rPr>
              <w:t>二氧化碳排放</w:t>
            </w:r>
          </w:p>
        </w:tc>
      </w:tr>
      <w:tr w:rsidR="00833B4D" w14:paraId="38A90160" w14:textId="77777777" w:rsidTr="00917C0F">
        <w:trPr>
          <w:trHeight w:val="131"/>
          <w:jc w:val="center"/>
        </w:trPr>
        <w:tc>
          <w:tcPr>
            <w:tcW w:w="0" w:type="auto"/>
            <w:vMerge/>
            <w:vAlign w:val="center"/>
          </w:tcPr>
          <w:p w14:paraId="6217A966" w14:textId="77777777" w:rsidR="00833B4D" w:rsidRDefault="00833B4D">
            <w:pPr>
              <w:widowControl/>
              <w:spacing w:line="240" w:lineRule="auto"/>
              <w:ind w:firstLineChars="0" w:firstLine="0"/>
              <w:jc w:val="center"/>
              <w:rPr>
                <w:rFonts w:ascii="Times New Roman" w:eastAsia="Times New Roman"/>
                <w:kern w:val="0"/>
                <w:sz w:val="18"/>
                <w:szCs w:val="18"/>
              </w:rPr>
            </w:pPr>
          </w:p>
        </w:tc>
        <w:tc>
          <w:tcPr>
            <w:tcW w:w="6196" w:type="dxa"/>
            <w:tcMar>
              <w:top w:w="120" w:type="dxa"/>
              <w:left w:w="120" w:type="dxa"/>
              <w:bottom w:w="120" w:type="dxa"/>
              <w:right w:w="120" w:type="dxa"/>
            </w:tcMar>
            <w:vAlign w:val="center"/>
          </w:tcPr>
          <w:p w14:paraId="40CAA1AB" w14:textId="77777777" w:rsidR="00833B4D" w:rsidRDefault="00C61211">
            <w:pPr>
              <w:widowControl/>
              <w:spacing w:line="240" w:lineRule="auto"/>
              <w:ind w:firstLineChars="0" w:firstLine="0"/>
              <w:jc w:val="left"/>
              <w:rPr>
                <w:rFonts w:ascii="Times New Roman" w:eastAsia="Times New Roman"/>
                <w:kern w:val="0"/>
                <w:sz w:val="18"/>
                <w:szCs w:val="18"/>
              </w:rPr>
            </w:pPr>
            <w:r>
              <w:rPr>
                <w:rFonts w:hAnsi="宋体" w:cs="宋体"/>
                <w:kern w:val="0"/>
                <w:sz w:val="18"/>
                <w:szCs w:val="18"/>
              </w:rPr>
              <w:t>阳极效应全氟化碳排放</w:t>
            </w:r>
          </w:p>
        </w:tc>
      </w:tr>
      <w:tr w:rsidR="00833B4D" w14:paraId="519BCA97" w14:textId="77777777" w:rsidTr="00917C0F">
        <w:trPr>
          <w:trHeight w:val="131"/>
          <w:jc w:val="center"/>
        </w:trPr>
        <w:tc>
          <w:tcPr>
            <w:tcW w:w="1737" w:type="dxa"/>
            <w:vMerge w:val="restart"/>
            <w:vAlign w:val="center"/>
          </w:tcPr>
          <w:p w14:paraId="46A69B10" w14:textId="77777777" w:rsidR="00833B4D" w:rsidRDefault="00C61211" w:rsidP="00801292">
            <w:pPr>
              <w:widowControl/>
              <w:spacing w:line="240" w:lineRule="auto"/>
              <w:ind w:firstLineChars="0" w:firstLine="0"/>
              <w:jc w:val="center"/>
              <w:rPr>
                <w:rFonts w:ascii="Times New Roman"/>
                <w:kern w:val="0"/>
                <w:sz w:val="18"/>
                <w:szCs w:val="18"/>
              </w:rPr>
            </w:pPr>
            <w:r>
              <w:rPr>
                <w:rFonts w:ascii="Times New Roman" w:hint="eastAsia"/>
                <w:kern w:val="0"/>
                <w:sz w:val="18"/>
                <w:szCs w:val="18"/>
              </w:rPr>
              <w:t>燃料燃烧排放</w:t>
            </w:r>
          </w:p>
        </w:tc>
        <w:tc>
          <w:tcPr>
            <w:tcW w:w="6196" w:type="dxa"/>
            <w:tcMar>
              <w:top w:w="120" w:type="dxa"/>
              <w:left w:w="120" w:type="dxa"/>
              <w:bottom w:w="120" w:type="dxa"/>
              <w:right w:w="120" w:type="dxa"/>
            </w:tcMar>
            <w:vAlign w:val="center"/>
          </w:tcPr>
          <w:p w14:paraId="009790D4" w14:textId="77777777" w:rsidR="00833B4D" w:rsidRDefault="00C61211" w:rsidP="00801292">
            <w:pPr>
              <w:widowControl/>
              <w:spacing w:line="240" w:lineRule="auto"/>
              <w:ind w:firstLineChars="0" w:firstLine="0"/>
              <w:jc w:val="left"/>
              <w:rPr>
                <w:rFonts w:hAnsi="宋体" w:cs="宋体"/>
                <w:kern w:val="0"/>
                <w:sz w:val="18"/>
                <w:szCs w:val="18"/>
              </w:rPr>
            </w:pPr>
            <w:r>
              <w:rPr>
                <w:rFonts w:hAnsi="宋体" w:cs="宋体"/>
                <w:kern w:val="0"/>
                <w:sz w:val="18"/>
                <w:szCs w:val="18"/>
              </w:rPr>
              <w:t>固定和移动设备中的化石燃料燃烧（例如辅助车辆）</w:t>
            </w:r>
          </w:p>
        </w:tc>
      </w:tr>
      <w:tr w:rsidR="00833B4D" w14:paraId="28C527F4" w14:textId="77777777" w:rsidTr="00917C0F">
        <w:trPr>
          <w:trHeight w:val="131"/>
          <w:jc w:val="center"/>
        </w:trPr>
        <w:tc>
          <w:tcPr>
            <w:tcW w:w="1737" w:type="dxa"/>
            <w:vMerge/>
            <w:vAlign w:val="center"/>
          </w:tcPr>
          <w:p w14:paraId="60B7D7D3" w14:textId="77777777" w:rsidR="00833B4D" w:rsidRDefault="00833B4D">
            <w:pPr>
              <w:widowControl/>
              <w:spacing w:line="240" w:lineRule="auto"/>
              <w:ind w:firstLineChars="0" w:firstLine="0"/>
              <w:jc w:val="center"/>
              <w:rPr>
                <w:rFonts w:ascii="Times New Roman"/>
                <w:kern w:val="0"/>
                <w:sz w:val="18"/>
                <w:szCs w:val="18"/>
              </w:rPr>
            </w:pPr>
          </w:p>
        </w:tc>
        <w:tc>
          <w:tcPr>
            <w:tcW w:w="6196" w:type="dxa"/>
            <w:tcMar>
              <w:top w:w="120" w:type="dxa"/>
              <w:left w:w="120" w:type="dxa"/>
              <w:bottom w:w="120" w:type="dxa"/>
              <w:right w:w="120" w:type="dxa"/>
            </w:tcMar>
            <w:vAlign w:val="center"/>
          </w:tcPr>
          <w:p w14:paraId="07DF9E36" w14:textId="77777777" w:rsidR="00833B4D" w:rsidRDefault="00C61211">
            <w:pPr>
              <w:widowControl/>
              <w:spacing w:line="240" w:lineRule="auto"/>
              <w:ind w:firstLineChars="0" w:firstLine="0"/>
              <w:jc w:val="left"/>
              <w:rPr>
                <w:rFonts w:hAnsi="宋体" w:cs="宋体"/>
                <w:kern w:val="0"/>
                <w:sz w:val="18"/>
                <w:szCs w:val="18"/>
              </w:rPr>
            </w:pPr>
            <w:r>
              <w:rPr>
                <w:rFonts w:hAnsi="宋体" w:cs="宋体"/>
                <w:kern w:val="0"/>
                <w:sz w:val="18"/>
                <w:szCs w:val="18"/>
              </w:rPr>
              <w:t>辅助、应急或污染控制设备中的固定排放</w:t>
            </w:r>
          </w:p>
        </w:tc>
      </w:tr>
      <w:tr w:rsidR="00833B4D" w14:paraId="34CBB855" w14:textId="77777777" w:rsidTr="00917C0F">
        <w:trPr>
          <w:trHeight w:val="333"/>
          <w:jc w:val="center"/>
        </w:trPr>
        <w:tc>
          <w:tcPr>
            <w:tcW w:w="0" w:type="auto"/>
            <w:vAlign w:val="center"/>
          </w:tcPr>
          <w:p w14:paraId="2E9A872B" w14:textId="77777777" w:rsidR="00833B4D" w:rsidRDefault="00C61211" w:rsidP="00801292">
            <w:pPr>
              <w:widowControl/>
              <w:spacing w:line="240" w:lineRule="auto"/>
              <w:ind w:firstLineChars="0" w:firstLine="0"/>
              <w:jc w:val="center"/>
              <w:rPr>
                <w:rFonts w:ascii="Times New Roman"/>
                <w:kern w:val="0"/>
                <w:sz w:val="18"/>
                <w:szCs w:val="18"/>
              </w:rPr>
            </w:pPr>
            <w:r>
              <w:rPr>
                <w:rFonts w:ascii="Times New Roman" w:hint="eastAsia"/>
                <w:kern w:val="0"/>
                <w:sz w:val="18"/>
                <w:szCs w:val="18"/>
              </w:rPr>
              <w:t>能源相关排放</w:t>
            </w:r>
          </w:p>
        </w:tc>
        <w:tc>
          <w:tcPr>
            <w:tcW w:w="6196" w:type="dxa"/>
            <w:tcMar>
              <w:top w:w="120" w:type="dxa"/>
              <w:left w:w="120" w:type="dxa"/>
              <w:bottom w:w="120" w:type="dxa"/>
              <w:right w:w="120" w:type="dxa"/>
            </w:tcMar>
            <w:vAlign w:val="center"/>
          </w:tcPr>
          <w:p w14:paraId="79405A0E" w14:textId="77777777"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kern w:val="0"/>
                <w:sz w:val="18"/>
                <w:szCs w:val="18"/>
              </w:rPr>
              <w:t>购买或自备的电力、热力</w:t>
            </w:r>
          </w:p>
        </w:tc>
      </w:tr>
      <w:tr w:rsidR="00833B4D" w14:paraId="35199487" w14:textId="77777777" w:rsidTr="00917C0F">
        <w:trPr>
          <w:trHeight w:val="398"/>
          <w:jc w:val="center"/>
        </w:trPr>
        <w:tc>
          <w:tcPr>
            <w:tcW w:w="1737" w:type="dxa"/>
            <w:vMerge w:val="restart"/>
            <w:tcMar>
              <w:top w:w="120" w:type="dxa"/>
              <w:left w:w="120" w:type="dxa"/>
              <w:bottom w:w="120" w:type="dxa"/>
              <w:right w:w="120" w:type="dxa"/>
            </w:tcMar>
            <w:vAlign w:val="center"/>
          </w:tcPr>
          <w:p w14:paraId="066B686E"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其他排放</w:t>
            </w:r>
          </w:p>
        </w:tc>
        <w:tc>
          <w:tcPr>
            <w:tcW w:w="6196" w:type="dxa"/>
            <w:tcMar>
              <w:top w:w="120" w:type="dxa"/>
              <w:left w:w="120" w:type="dxa"/>
              <w:bottom w:w="120" w:type="dxa"/>
              <w:right w:w="120" w:type="dxa"/>
            </w:tcMar>
            <w:vAlign w:val="center"/>
          </w:tcPr>
          <w:p w14:paraId="6191E561" w14:textId="77777777" w:rsidR="00833B4D" w:rsidRDefault="00C61211" w:rsidP="00801292">
            <w:pPr>
              <w:widowControl/>
              <w:spacing w:line="240" w:lineRule="auto"/>
              <w:ind w:firstLineChars="0" w:firstLine="0"/>
              <w:jc w:val="left"/>
              <w:rPr>
                <w:rFonts w:hAnsi="宋体" w:cs="宋体"/>
                <w:kern w:val="0"/>
                <w:sz w:val="18"/>
                <w:szCs w:val="18"/>
              </w:rPr>
            </w:pPr>
            <w:r>
              <w:rPr>
                <w:rFonts w:hAnsi="宋体" w:cs="宋体"/>
                <w:kern w:val="0"/>
                <w:sz w:val="18"/>
                <w:szCs w:val="18"/>
              </w:rPr>
              <w:t>上游第三</w:t>
            </w:r>
            <w:proofErr w:type="gramStart"/>
            <w:r>
              <w:rPr>
                <w:rFonts w:hAnsi="宋体" w:cs="宋体"/>
                <w:kern w:val="0"/>
                <w:sz w:val="18"/>
                <w:szCs w:val="18"/>
              </w:rPr>
              <w:t>方运输</w:t>
            </w:r>
            <w:proofErr w:type="gramEnd"/>
            <w:r>
              <w:rPr>
                <w:rFonts w:hAnsi="宋体" w:cs="宋体"/>
                <w:kern w:val="0"/>
                <w:sz w:val="18"/>
                <w:szCs w:val="18"/>
              </w:rPr>
              <w:t>和配送</w:t>
            </w:r>
          </w:p>
        </w:tc>
      </w:tr>
      <w:tr w:rsidR="00833B4D" w14:paraId="6BA2A134" w14:textId="77777777" w:rsidTr="00917C0F">
        <w:trPr>
          <w:trHeight w:val="400"/>
          <w:jc w:val="center"/>
        </w:trPr>
        <w:tc>
          <w:tcPr>
            <w:tcW w:w="1737" w:type="dxa"/>
            <w:vMerge/>
            <w:tcMar>
              <w:top w:w="120" w:type="dxa"/>
              <w:left w:w="120" w:type="dxa"/>
              <w:bottom w:w="120" w:type="dxa"/>
              <w:right w:w="120" w:type="dxa"/>
            </w:tcMar>
          </w:tcPr>
          <w:p w14:paraId="3163D42A" w14:textId="77777777" w:rsidR="00833B4D" w:rsidRDefault="00833B4D">
            <w:pPr>
              <w:widowControl/>
              <w:spacing w:line="240" w:lineRule="auto"/>
              <w:ind w:firstLineChars="0" w:firstLine="0"/>
              <w:jc w:val="center"/>
              <w:rPr>
                <w:rFonts w:ascii="Times New Roman" w:eastAsia="Times New Roman"/>
                <w:kern w:val="0"/>
                <w:sz w:val="18"/>
                <w:szCs w:val="18"/>
              </w:rPr>
            </w:pPr>
          </w:p>
        </w:tc>
        <w:tc>
          <w:tcPr>
            <w:tcW w:w="6196" w:type="dxa"/>
            <w:tcMar>
              <w:top w:w="120" w:type="dxa"/>
              <w:left w:w="120" w:type="dxa"/>
              <w:bottom w:w="120" w:type="dxa"/>
              <w:right w:w="120" w:type="dxa"/>
            </w:tcMar>
            <w:vAlign w:val="center"/>
          </w:tcPr>
          <w:p w14:paraId="5DCF0FEB" w14:textId="77777777"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kern w:val="0"/>
                <w:sz w:val="18"/>
                <w:szCs w:val="18"/>
              </w:rPr>
              <w:t>购买的燃料、原辅材料</w:t>
            </w:r>
            <w:r>
              <w:rPr>
                <w:rFonts w:hAnsi="宋体" w:cs="宋体" w:hint="eastAsia"/>
                <w:kern w:val="0"/>
                <w:sz w:val="18"/>
                <w:szCs w:val="18"/>
              </w:rPr>
              <w:t>等</w:t>
            </w:r>
            <w:r>
              <w:rPr>
                <w:rFonts w:hAnsi="宋体" w:cs="宋体"/>
                <w:kern w:val="0"/>
                <w:sz w:val="18"/>
                <w:szCs w:val="18"/>
              </w:rPr>
              <w:t>的上游排放</w:t>
            </w:r>
          </w:p>
        </w:tc>
      </w:tr>
      <w:tr w:rsidR="00833B4D" w14:paraId="64861EFF" w14:textId="77777777" w:rsidTr="00917C0F">
        <w:trPr>
          <w:trHeight w:val="173"/>
          <w:jc w:val="center"/>
        </w:trPr>
        <w:tc>
          <w:tcPr>
            <w:tcW w:w="1737" w:type="dxa"/>
            <w:vMerge/>
            <w:vAlign w:val="center"/>
          </w:tcPr>
          <w:p w14:paraId="590F4B3D" w14:textId="77777777" w:rsidR="00833B4D" w:rsidRDefault="00833B4D">
            <w:pPr>
              <w:widowControl/>
              <w:spacing w:line="240" w:lineRule="auto"/>
              <w:ind w:firstLineChars="0" w:firstLine="0"/>
              <w:jc w:val="left"/>
              <w:rPr>
                <w:rFonts w:ascii="Times New Roman" w:eastAsia="Times New Roman"/>
                <w:kern w:val="0"/>
                <w:sz w:val="18"/>
                <w:szCs w:val="18"/>
              </w:rPr>
            </w:pPr>
          </w:p>
        </w:tc>
        <w:tc>
          <w:tcPr>
            <w:tcW w:w="6196" w:type="dxa"/>
            <w:tcMar>
              <w:top w:w="120" w:type="dxa"/>
              <w:left w:w="120" w:type="dxa"/>
              <w:bottom w:w="120" w:type="dxa"/>
              <w:right w:w="120" w:type="dxa"/>
            </w:tcMar>
            <w:vAlign w:val="center"/>
          </w:tcPr>
          <w:p w14:paraId="3AC64D09" w14:textId="77777777"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kern w:val="0"/>
                <w:sz w:val="18"/>
                <w:szCs w:val="18"/>
              </w:rPr>
              <w:t>中和渣、钨坩埚、纯铁棒</w:t>
            </w:r>
            <w:r>
              <w:rPr>
                <w:rFonts w:hAnsi="宋体" w:cs="宋体" w:hint="eastAsia"/>
                <w:kern w:val="0"/>
                <w:sz w:val="18"/>
                <w:szCs w:val="18"/>
              </w:rPr>
              <w:t>、</w:t>
            </w:r>
            <w:r>
              <w:rPr>
                <w:rFonts w:hAnsi="宋体" w:cs="宋体"/>
                <w:kern w:val="0"/>
                <w:sz w:val="18"/>
                <w:szCs w:val="18"/>
              </w:rPr>
              <w:t>废石墨</w:t>
            </w:r>
            <w:r>
              <w:rPr>
                <w:rFonts w:hAnsi="宋体" w:cs="宋体" w:hint="eastAsia"/>
                <w:kern w:val="0"/>
                <w:sz w:val="18"/>
                <w:szCs w:val="18"/>
              </w:rPr>
              <w:t>等</w:t>
            </w:r>
            <w:r>
              <w:rPr>
                <w:rFonts w:hAnsi="宋体" w:cs="宋体"/>
                <w:kern w:val="0"/>
                <w:sz w:val="18"/>
                <w:szCs w:val="18"/>
              </w:rPr>
              <w:t>处理</w:t>
            </w:r>
          </w:p>
        </w:tc>
      </w:tr>
    </w:tbl>
    <w:p w14:paraId="085FF67B" w14:textId="77777777" w:rsidR="00833B4D" w:rsidRDefault="00C61211">
      <w:pPr>
        <w:widowControl/>
        <w:spacing w:beforeLines="50" w:before="156" w:afterLines="50" w:after="156" w:line="240" w:lineRule="auto"/>
        <w:ind w:firstLineChars="0" w:firstLine="0"/>
        <w:jc w:val="center"/>
        <w:rPr>
          <w:rFonts w:ascii="Times New Roman" w:eastAsia="黑体" w:cs="宋体"/>
          <w:kern w:val="0"/>
          <w:szCs w:val="24"/>
        </w:rPr>
      </w:pPr>
      <w:r>
        <w:rPr>
          <w:rFonts w:ascii="Times New Roman" w:eastAsia="黑体" w:cs="宋体" w:hint="eastAsia"/>
          <w:kern w:val="0"/>
          <w:szCs w:val="24"/>
        </w:rPr>
        <w:t>表</w:t>
      </w:r>
      <w:r>
        <w:rPr>
          <w:rFonts w:ascii="Times New Roman" w:eastAsia="黑体" w:cs="宋体" w:hint="eastAsia"/>
          <w:kern w:val="0"/>
          <w:szCs w:val="24"/>
        </w:rPr>
        <w:t>A</w:t>
      </w:r>
      <w:r>
        <w:rPr>
          <w:rFonts w:ascii="Times New Roman" w:eastAsia="黑体" w:cs="宋体"/>
          <w:kern w:val="0"/>
          <w:szCs w:val="24"/>
        </w:rPr>
        <w:t>.2</w:t>
      </w:r>
      <w:proofErr w:type="gramStart"/>
      <w:r>
        <w:rPr>
          <w:rFonts w:ascii="Times New Roman" w:eastAsia="黑体" w:cs="宋体" w:hint="eastAsia"/>
          <w:kern w:val="0"/>
          <w:szCs w:val="24"/>
        </w:rPr>
        <w:t>钙热还</w:t>
      </w:r>
      <w:r>
        <w:rPr>
          <w:rFonts w:ascii="Times New Roman" w:eastAsia="黑体" w:cs="宋体"/>
          <w:kern w:val="0"/>
          <w:szCs w:val="24"/>
        </w:rPr>
        <w:t>原</w:t>
      </w:r>
      <w:proofErr w:type="gramEnd"/>
      <w:r>
        <w:rPr>
          <w:rFonts w:ascii="Times New Roman" w:eastAsia="黑体" w:cs="宋体" w:hint="eastAsia"/>
          <w:kern w:val="0"/>
          <w:szCs w:val="24"/>
        </w:rPr>
        <w:t>生产单元温室气体排放源</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7"/>
        <w:gridCol w:w="6196"/>
      </w:tblGrid>
      <w:tr w:rsidR="00833B4D" w14:paraId="572A5BFB" w14:textId="77777777" w:rsidTr="00917C0F">
        <w:trPr>
          <w:trHeight w:val="129"/>
          <w:jc w:val="center"/>
        </w:trPr>
        <w:tc>
          <w:tcPr>
            <w:tcW w:w="0" w:type="auto"/>
            <w:tcMar>
              <w:top w:w="120" w:type="dxa"/>
              <w:left w:w="120" w:type="dxa"/>
              <w:bottom w:w="120" w:type="dxa"/>
              <w:right w:w="120" w:type="dxa"/>
            </w:tcMar>
            <w:vAlign w:val="center"/>
          </w:tcPr>
          <w:p w14:paraId="647F77FE"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排放类别</w:t>
            </w:r>
          </w:p>
        </w:tc>
        <w:tc>
          <w:tcPr>
            <w:tcW w:w="6196" w:type="dxa"/>
            <w:tcMar>
              <w:top w:w="120" w:type="dxa"/>
              <w:left w:w="120" w:type="dxa"/>
              <w:bottom w:w="120" w:type="dxa"/>
              <w:right w:w="120" w:type="dxa"/>
            </w:tcMar>
            <w:vAlign w:val="center"/>
          </w:tcPr>
          <w:p w14:paraId="092B24AB"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排放源</w:t>
            </w:r>
          </w:p>
        </w:tc>
      </w:tr>
      <w:tr w:rsidR="00833B4D" w14:paraId="3AD73A29" w14:textId="77777777" w:rsidTr="00917C0F">
        <w:trPr>
          <w:trHeight w:val="20"/>
          <w:jc w:val="center"/>
        </w:trPr>
        <w:tc>
          <w:tcPr>
            <w:tcW w:w="0" w:type="auto"/>
            <w:tcMar>
              <w:top w:w="120" w:type="dxa"/>
              <w:left w:w="120" w:type="dxa"/>
              <w:bottom w:w="120" w:type="dxa"/>
              <w:right w:w="120" w:type="dxa"/>
            </w:tcMar>
            <w:vAlign w:val="center"/>
          </w:tcPr>
          <w:p w14:paraId="0F179E4D"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生产过程排放</w:t>
            </w:r>
          </w:p>
        </w:tc>
        <w:tc>
          <w:tcPr>
            <w:tcW w:w="6196" w:type="dxa"/>
            <w:tcMar>
              <w:top w:w="120" w:type="dxa"/>
              <w:left w:w="120" w:type="dxa"/>
              <w:bottom w:w="120" w:type="dxa"/>
              <w:right w:w="120" w:type="dxa"/>
            </w:tcMar>
            <w:vAlign w:val="center"/>
          </w:tcPr>
          <w:p w14:paraId="1820BBF4" w14:textId="77777777" w:rsidR="00833B4D" w:rsidRDefault="00C61211" w:rsidP="00801292">
            <w:pPr>
              <w:widowControl/>
              <w:spacing w:line="240" w:lineRule="auto"/>
              <w:ind w:firstLineChars="0" w:firstLine="0"/>
              <w:jc w:val="left"/>
              <w:rPr>
                <w:rFonts w:ascii="Times New Roman"/>
                <w:kern w:val="0"/>
                <w:sz w:val="18"/>
                <w:szCs w:val="18"/>
              </w:rPr>
            </w:pPr>
            <w:r>
              <w:rPr>
                <w:rFonts w:hAnsi="宋体" w:cs="宋体" w:hint="eastAsia"/>
                <w:kern w:val="0"/>
                <w:sz w:val="18"/>
                <w:szCs w:val="18"/>
              </w:rPr>
              <w:t>无</w:t>
            </w:r>
          </w:p>
        </w:tc>
      </w:tr>
      <w:tr w:rsidR="00833B4D" w14:paraId="5C101E52" w14:textId="77777777" w:rsidTr="00917C0F">
        <w:trPr>
          <w:trHeight w:val="131"/>
          <w:jc w:val="center"/>
        </w:trPr>
        <w:tc>
          <w:tcPr>
            <w:tcW w:w="1737" w:type="dxa"/>
            <w:vMerge w:val="restart"/>
            <w:vAlign w:val="center"/>
          </w:tcPr>
          <w:p w14:paraId="6DDF0B69" w14:textId="77777777" w:rsidR="00833B4D" w:rsidRDefault="00C61211" w:rsidP="00801292">
            <w:pPr>
              <w:widowControl/>
              <w:spacing w:line="240" w:lineRule="auto"/>
              <w:ind w:firstLineChars="0" w:firstLine="0"/>
              <w:jc w:val="center"/>
              <w:rPr>
                <w:rFonts w:ascii="Times New Roman"/>
                <w:kern w:val="0"/>
                <w:sz w:val="18"/>
                <w:szCs w:val="18"/>
              </w:rPr>
            </w:pPr>
            <w:r>
              <w:rPr>
                <w:rFonts w:ascii="Times New Roman" w:hint="eastAsia"/>
                <w:kern w:val="0"/>
                <w:sz w:val="18"/>
                <w:szCs w:val="18"/>
              </w:rPr>
              <w:t>燃料燃烧排放</w:t>
            </w:r>
          </w:p>
        </w:tc>
        <w:tc>
          <w:tcPr>
            <w:tcW w:w="6196" w:type="dxa"/>
            <w:tcMar>
              <w:top w:w="120" w:type="dxa"/>
              <w:left w:w="120" w:type="dxa"/>
              <w:bottom w:w="120" w:type="dxa"/>
              <w:right w:w="120" w:type="dxa"/>
            </w:tcMar>
            <w:vAlign w:val="center"/>
          </w:tcPr>
          <w:p w14:paraId="20C5B727" w14:textId="77777777" w:rsidR="00833B4D" w:rsidRDefault="00C61211" w:rsidP="00801292">
            <w:pPr>
              <w:widowControl/>
              <w:spacing w:line="240" w:lineRule="auto"/>
              <w:ind w:firstLineChars="0" w:firstLine="0"/>
              <w:jc w:val="left"/>
              <w:rPr>
                <w:rFonts w:hAnsi="宋体" w:cs="宋体"/>
                <w:kern w:val="0"/>
                <w:sz w:val="18"/>
                <w:szCs w:val="18"/>
              </w:rPr>
            </w:pPr>
            <w:r>
              <w:rPr>
                <w:rFonts w:hAnsi="宋体" w:cs="宋体"/>
                <w:kern w:val="0"/>
                <w:sz w:val="18"/>
                <w:szCs w:val="18"/>
              </w:rPr>
              <w:t>固定和移动设备中的化石燃料燃烧（例如辅助车辆）</w:t>
            </w:r>
          </w:p>
        </w:tc>
      </w:tr>
      <w:tr w:rsidR="00833B4D" w14:paraId="6FE044F8" w14:textId="77777777" w:rsidTr="00917C0F">
        <w:trPr>
          <w:trHeight w:val="131"/>
          <w:jc w:val="center"/>
        </w:trPr>
        <w:tc>
          <w:tcPr>
            <w:tcW w:w="1737" w:type="dxa"/>
            <w:vMerge/>
            <w:vAlign w:val="center"/>
          </w:tcPr>
          <w:p w14:paraId="716810BE" w14:textId="77777777" w:rsidR="00833B4D" w:rsidRDefault="00833B4D">
            <w:pPr>
              <w:widowControl/>
              <w:spacing w:line="240" w:lineRule="auto"/>
              <w:ind w:firstLineChars="0" w:firstLine="0"/>
              <w:jc w:val="center"/>
              <w:rPr>
                <w:rFonts w:ascii="Times New Roman"/>
                <w:kern w:val="0"/>
                <w:sz w:val="18"/>
                <w:szCs w:val="18"/>
              </w:rPr>
            </w:pPr>
          </w:p>
        </w:tc>
        <w:tc>
          <w:tcPr>
            <w:tcW w:w="6196" w:type="dxa"/>
            <w:tcMar>
              <w:top w:w="120" w:type="dxa"/>
              <w:left w:w="120" w:type="dxa"/>
              <w:bottom w:w="120" w:type="dxa"/>
              <w:right w:w="120" w:type="dxa"/>
            </w:tcMar>
            <w:vAlign w:val="center"/>
          </w:tcPr>
          <w:p w14:paraId="40574AE0" w14:textId="77777777" w:rsidR="00833B4D" w:rsidRDefault="00C61211">
            <w:pPr>
              <w:widowControl/>
              <w:spacing w:line="240" w:lineRule="auto"/>
              <w:ind w:firstLineChars="0" w:firstLine="0"/>
              <w:jc w:val="left"/>
              <w:rPr>
                <w:rFonts w:hAnsi="宋体" w:cs="宋体"/>
                <w:kern w:val="0"/>
                <w:sz w:val="18"/>
                <w:szCs w:val="18"/>
              </w:rPr>
            </w:pPr>
            <w:r>
              <w:rPr>
                <w:rFonts w:hAnsi="宋体" w:cs="宋体"/>
                <w:kern w:val="0"/>
                <w:sz w:val="18"/>
                <w:szCs w:val="18"/>
              </w:rPr>
              <w:t>辅助、应急或污染控制设备中的固定排放</w:t>
            </w:r>
          </w:p>
        </w:tc>
      </w:tr>
      <w:tr w:rsidR="00833B4D" w14:paraId="0F6C3F60" w14:textId="77777777" w:rsidTr="00917C0F">
        <w:trPr>
          <w:trHeight w:val="333"/>
          <w:jc w:val="center"/>
        </w:trPr>
        <w:tc>
          <w:tcPr>
            <w:tcW w:w="0" w:type="auto"/>
            <w:vAlign w:val="center"/>
          </w:tcPr>
          <w:p w14:paraId="09C2D6E2" w14:textId="77777777" w:rsidR="00833B4D" w:rsidRDefault="00C61211" w:rsidP="00801292">
            <w:pPr>
              <w:widowControl/>
              <w:spacing w:line="240" w:lineRule="auto"/>
              <w:ind w:firstLineChars="0" w:firstLine="0"/>
              <w:jc w:val="center"/>
              <w:rPr>
                <w:rFonts w:ascii="Times New Roman"/>
                <w:kern w:val="0"/>
                <w:sz w:val="18"/>
                <w:szCs w:val="18"/>
              </w:rPr>
            </w:pPr>
            <w:r>
              <w:rPr>
                <w:rFonts w:ascii="Times New Roman" w:hint="eastAsia"/>
                <w:kern w:val="0"/>
                <w:sz w:val="18"/>
                <w:szCs w:val="18"/>
              </w:rPr>
              <w:t>能源相关排放</w:t>
            </w:r>
          </w:p>
        </w:tc>
        <w:tc>
          <w:tcPr>
            <w:tcW w:w="6196" w:type="dxa"/>
            <w:tcMar>
              <w:top w:w="120" w:type="dxa"/>
              <w:left w:w="120" w:type="dxa"/>
              <w:bottom w:w="120" w:type="dxa"/>
              <w:right w:w="120" w:type="dxa"/>
            </w:tcMar>
            <w:vAlign w:val="center"/>
          </w:tcPr>
          <w:p w14:paraId="12BA4816" w14:textId="77777777"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kern w:val="0"/>
                <w:sz w:val="18"/>
                <w:szCs w:val="18"/>
              </w:rPr>
              <w:t>购买或自备的电力、热力</w:t>
            </w:r>
          </w:p>
        </w:tc>
      </w:tr>
      <w:tr w:rsidR="00833B4D" w14:paraId="661FB1A0" w14:textId="77777777" w:rsidTr="00917C0F">
        <w:trPr>
          <w:trHeight w:val="398"/>
          <w:jc w:val="center"/>
        </w:trPr>
        <w:tc>
          <w:tcPr>
            <w:tcW w:w="1737" w:type="dxa"/>
            <w:vMerge w:val="restart"/>
            <w:tcMar>
              <w:top w:w="120" w:type="dxa"/>
              <w:left w:w="120" w:type="dxa"/>
              <w:bottom w:w="120" w:type="dxa"/>
              <w:right w:w="120" w:type="dxa"/>
            </w:tcMar>
            <w:vAlign w:val="center"/>
          </w:tcPr>
          <w:p w14:paraId="46C7EF03"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其他排放</w:t>
            </w:r>
          </w:p>
        </w:tc>
        <w:tc>
          <w:tcPr>
            <w:tcW w:w="6196" w:type="dxa"/>
            <w:tcMar>
              <w:top w:w="120" w:type="dxa"/>
              <w:left w:w="120" w:type="dxa"/>
              <w:bottom w:w="120" w:type="dxa"/>
              <w:right w:w="120" w:type="dxa"/>
            </w:tcMar>
            <w:vAlign w:val="center"/>
          </w:tcPr>
          <w:p w14:paraId="7F291536" w14:textId="77777777" w:rsidR="00833B4D" w:rsidRDefault="00C61211" w:rsidP="00801292">
            <w:pPr>
              <w:widowControl/>
              <w:spacing w:line="240" w:lineRule="auto"/>
              <w:ind w:firstLineChars="0" w:firstLine="0"/>
              <w:jc w:val="left"/>
              <w:rPr>
                <w:rFonts w:hAnsi="宋体" w:cs="宋体"/>
                <w:kern w:val="0"/>
                <w:sz w:val="18"/>
                <w:szCs w:val="18"/>
              </w:rPr>
            </w:pPr>
            <w:r>
              <w:rPr>
                <w:rFonts w:hAnsi="宋体" w:cs="宋体"/>
                <w:kern w:val="0"/>
                <w:sz w:val="18"/>
                <w:szCs w:val="18"/>
              </w:rPr>
              <w:t>上游第三</w:t>
            </w:r>
            <w:proofErr w:type="gramStart"/>
            <w:r>
              <w:rPr>
                <w:rFonts w:hAnsi="宋体" w:cs="宋体"/>
                <w:kern w:val="0"/>
                <w:sz w:val="18"/>
                <w:szCs w:val="18"/>
              </w:rPr>
              <w:t>方运输</w:t>
            </w:r>
            <w:proofErr w:type="gramEnd"/>
            <w:r>
              <w:rPr>
                <w:rFonts w:hAnsi="宋体" w:cs="宋体"/>
                <w:kern w:val="0"/>
                <w:sz w:val="18"/>
                <w:szCs w:val="18"/>
              </w:rPr>
              <w:t>和配送</w:t>
            </w:r>
          </w:p>
        </w:tc>
      </w:tr>
      <w:tr w:rsidR="00833B4D" w14:paraId="7BEE3E20" w14:textId="77777777" w:rsidTr="00917C0F">
        <w:trPr>
          <w:trHeight w:val="400"/>
          <w:jc w:val="center"/>
        </w:trPr>
        <w:tc>
          <w:tcPr>
            <w:tcW w:w="1737" w:type="dxa"/>
            <w:vMerge/>
            <w:tcMar>
              <w:top w:w="120" w:type="dxa"/>
              <w:left w:w="120" w:type="dxa"/>
              <w:bottom w:w="120" w:type="dxa"/>
              <w:right w:w="120" w:type="dxa"/>
            </w:tcMar>
          </w:tcPr>
          <w:p w14:paraId="68EE2E73" w14:textId="77777777" w:rsidR="00833B4D" w:rsidRDefault="00833B4D">
            <w:pPr>
              <w:widowControl/>
              <w:spacing w:line="240" w:lineRule="auto"/>
              <w:ind w:firstLineChars="0" w:firstLine="0"/>
              <w:jc w:val="center"/>
              <w:rPr>
                <w:rFonts w:ascii="Times New Roman" w:eastAsia="Times New Roman"/>
                <w:kern w:val="0"/>
                <w:sz w:val="18"/>
                <w:szCs w:val="18"/>
              </w:rPr>
            </w:pPr>
          </w:p>
        </w:tc>
        <w:tc>
          <w:tcPr>
            <w:tcW w:w="6196" w:type="dxa"/>
            <w:tcMar>
              <w:top w:w="120" w:type="dxa"/>
              <w:left w:w="120" w:type="dxa"/>
              <w:bottom w:w="120" w:type="dxa"/>
              <w:right w:w="120" w:type="dxa"/>
            </w:tcMar>
            <w:vAlign w:val="center"/>
          </w:tcPr>
          <w:p w14:paraId="1478DE20" w14:textId="77777777"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kern w:val="0"/>
                <w:sz w:val="18"/>
                <w:szCs w:val="18"/>
              </w:rPr>
              <w:t>购买的燃料、原辅材料</w:t>
            </w:r>
            <w:r>
              <w:rPr>
                <w:rFonts w:hAnsi="宋体" w:cs="宋体" w:hint="eastAsia"/>
                <w:kern w:val="0"/>
                <w:sz w:val="18"/>
                <w:szCs w:val="18"/>
              </w:rPr>
              <w:t>等</w:t>
            </w:r>
            <w:r>
              <w:rPr>
                <w:rFonts w:hAnsi="宋体" w:cs="宋体"/>
                <w:kern w:val="0"/>
                <w:sz w:val="18"/>
                <w:szCs w:val="18"/>
              </w:rPr>
              <w:t>的上游排放</w:t>
            </w:r>
          </w:p>
        </w:tc>
      </w:tr>
      <w:tr w:rsidR="00833B4D" w14:paraId="68CEE8E8" w14:textId="77777777" w:rsidTr="00917C0F">
        <w:trPr>
          <w:trHeight w:val="173"/>
          <w:jc w:val="center"/>
        </w:trPr>
        <w:tc>
          <w:tcPr>
            <w:tcW w:w="1737" w:type="dxa"/>
            <w:vMerge/>
            <w:vAlign w:val="center"/>
          </w:tcPr>
          <w:p w14:paraId="7DD23CEB" w14:textId="77777777" w:rsidR="00833B4D" w:rsidRDefault="00833B4D">
            <w:pPr>
              <w:widowControl/>
              <w:spacing w:line="240" w:lineRule="auto"/>
              <w:ind w:firstLineChars="0" w:firstLine="0"/>
              <w:jc w:val="left"/>
              <w:rPr>
                <w:rFonts w:ascii="Times New Roman" w:eastAsia="Times New Roman"/>
                <w:kern w:val="0"/>
                <w:sz w:val="18"/>
                <w:szCs w:val="18"/>
              </w:rPr>
            </w:pPr>
          </w:p>
        </w:tc>
        <w:tc>
          <w:tcPr>
            <w:tcW w:w="6196" w:type="dxa"/>
            <w:tcMar>
              <w:top w:w="120" w:type="dxa"/>
              <w:left w:w="120" w:type="dxa"/>
              <w:bottom w:w="120" w:type="dxa"/>
              <w:right w:w="120" w:type="dxa"/>
            </w:tcMar>
            <w:vAlign w:val="center"/>
          </w:tcPr>
          <w:p w14:paraId="057807C6" w14:textId="77777777"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hint="eastAsia"/>
                <w:kern w:val="0"/>
                <w:sz w:val="18"/>
                <w:szCs w:val="18"/>
              </w:rPr>
              <w:t>废矿物油、废耐火材料等</w:t>
            </w:r>
            <w:r>
              <w:rPr>
                <w:rFonts w:hAnsi="宋体" w:cs="宋体"/>
                <w:kern w:val="0"/>
                <w:sz w:val="18"/>
                <w:szCs w:val="18"/>
              </w:rPr>
              <w:t>处理</w:t>
            </w:r>
          </w:p>
        </w:tc>
      </w:tr>
    </w:tbl>
    <w:p w14:paraId="64C9EC0A" w14:textId="7A07E0C8" w:rsidR="00AA0B42" w:rsidRDefault="00AA0B42">
      <w:pPr>
        <w:widowControl/>
        <w:spacing w:line="240" w:lineRule="auto"/>
        <w:ind w:firstLineChars="0" w:firstLine="0"/>
        <w:jc w:val="center"/>
        <w:rPr>
          <w:rFonts w:ascii="Times New Roman" w:eastAsia="黑体" w:cs="宋体"/>
          <w:kern w:val="0"/>
          <w:szCs w:val="24"/>
        </w:rPr>
      </w:pPr>
    </w:p>
    <w:p w14:paraId="1B4757E3" w14:textId="77777777" w:rsidR="00AA0B42" w:rsidRDefault="00AA0B42">
      <w:pPr>
        <w:widowControl/>
        <w:spacing w:line="240" w:lineRule="auto"/>
        <w:ind w:firstLineChars="0" w:firstLine="0"/>
        <w:jc w:val="left"/>
        <w:rPr>
          <w:rFonts w:ascii="Times New Roman" w:eastAsia="黑体" w:cs="宋体"/>
          <w:kern w:val="0"/>
          <w:szCs w:val="24"/>
        </w:rPr>
      </w:pPr>
      <w:r>
        <w:rPr>
          <w:rFonts w:ascii="Times New Roman" w:eastAsia="黑体" w:cs="宋体"/>
          <w:kern w:val="0"/>
          <w:szCs w:val="24"/>
        </w:rPr>
        <w:br w:type="page"/>
      </w:r>
    </w:p>
    <w:p w14:paraId="5B1ACB93" w14:textId="77777777" w:rsidR="00833B4D" w:rsidRDefault="00C61211">
      <w:pPr>
        <w:widowControl/>
        <w:spacing w:beforeLines="50" w:before="156" w:afterLines="50" w:after="156" w:line="240" w:lineRule="auto"/>
        <w:ind w:firstLineChars="0" w:firstLine="0"/>
        <w:jc w:val="center"/>
        <w:rPr>
          <w:rFonts w:ascii="Times New Roman" w:eastAsia="黑体" w:cs="宋体"/>
          <w:kern w:val="0"/>
          <w:szCs w:val="24"/>
        </w:rPr>
      </w:pPr>
      <w:r>
        <w:rPr>
          <w:rFonts w:ascii="Times New Roman" w:eastAsia="黑体" w:cs="宋体" w:hint="eastAsia"/>
          <w:kern w:val="0"/>
          <w:szCs w:val="24"/>
        </w:rPr>
        <w:lastRenderedPageBreak/>
        <w:t>表</w:t>
      </w:r>
      <w:r>
        <w:rPr>
          <w:rFonts w:ascii="Times New Roman" w:eastAsia="黑体" w:cs="宋体" w:hint="eastAsia"/>
          <w:kern w:val="0"/>
          <w:szCs w:val="24"/>
        </w:rPr>
        <w:t>A</w:t>
      </w:r>
      <w:r>
        <w:rPr>
          <w:rFonts w:ascii="Times New Roman" w:eastAsia="黑体" w:cs="宋体"/>
          <w:kern w:val="0"/>
          <w:szCs w:val="24"/>
        </w:rPr>
        <w:t>.3</w:t>
      </w:r>
      <w:proofErr w:type="gramStart"/>
      <w:r>
        <w:rPr>
          <w:rFonts w:ascii="Times New Roman" w:eastAsia="黑体" w:cs="宋体" w:hint="eastAsia"/>
          <w:kern w:val="0"/>
          <w:szCs w:val="24"/>
        </w:rPr>
        <w:t>镧</w:t>
      </w:r>
      <w:proofErr w:type="gramEnd"/>
      <w:r>
        <w:rPr>
          <w:rFonts w:ascii="Times New Roman" w:eastAsia="黑体" w:cs="宋体" w:hint="eastAsia"/>
          <w:kern w:val="0"/>
          <w:szCs w:val="24"/>
        </w:rPr>
        <w:t>热还</w:t>
      </w:r>
      <w:r>
        <w:rPr>
          <w:rFonts w:ascii="Times New Roman" w:eastAsia="黑体" w:cs="宋体"/>
          <w:kern w:val="0"/>
          <w:szCs w:val="24"/>
        </w:rPr>
        <w:t>原</w:t>
      </w:r>
      <w:r>
        <w:rPr>
          <w:rFonts w:ascii="Times New Roman" w:eastAsia="黑体" w:cs="宋体" w:hint="eastAsia"/>
          <w:kern w:val="0"/>
          <w:szCs w:val="24"/>
        </w:rPr>
        <w:t>生产单元排放源</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7"/>
        <w:gridCol w:w="6196"/>
      </w:tblGrid>
      <w:tr w:rsidR="00833B4D" w14:paraId="10E56951" w14:textId="77777777" w:rsidTr="00917C0F">
        <w:trPr>
          <w:trHeight w:val="129"/>
          <w:jc w:val="center"/>
        </w:trPr>
        <w:tc>
          <w:tcPr>
            <w:tcW w:w="0" w:type="auto"/>
            <w:tcMar>
              <w:top w:w="120" w:type="dxa"/>
              <w:left w:w="120" w:type="dxa"/>
              <w:bottom w:w="120" w:type="dxa"/>
              <w:right w:w="120" w:type="dxa"/>
            </w:tcMar>
            <w:vAlign w:val="center"/>
          </w:tcPr>
          <w:p w14:paraId="2E00B23A"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排放类别</w:t>
            </w:r>
          </w:p>
        </w:tc>
        <w:tc>
          <w:tcPr>
            <w:tcW w:w="6196" w:type="dxa"/>
            <w:tcMar>
              <w:top w:w="120" w:type="dxa"/>
              <w:left w:w="120" w:type="dxa"/>
              <w:bottom w:w="120" w:type="dxa"/>
              <w:right w:w="120" w:type="dxa"/>
            </w:tcMar>
            <w:vAlign w:val="center"/>
          </w:tcPr>
          <w:p w14:paraId="6BC21D28"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排放源</w:t>
            </w:r>
          </w:p>
        </w:tc>
      </w:tr>
      <w:tr w:rsidR="00833B4D" w14:paraId="5FE6F9D6" w14:textId="77777777" w:rsidTr="00917C0F">
        <w:trPr>
          <w:trHeight w:val="20"/>
          <w:jc w:val="center"/>
        </w:trPr>
        <w:tc>
          <w:tcPr>
            <w:tcW w:w="0" w:type="auto"/>
            <w:tcMar>
              <w:top w:w="120" w:type="dxa"/>
              <w:left w:w="120" w:type="dxa"/>
              <w:bottom w:w="120" w:type="dxa"/>
              <w:right w:w="120" w:type="dxa"/>
            </w:tcMar>
            <w:vAlign w:val="center"/>
          </w:tcPr>
          <w:p w14:paraId="4C05FD8D"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生产过程排放</w:t>
            </w:r>
          </w:p>
        </w:tc>
        <w:tc>
          <w:tcPr>
            <w:tcW w:w="6196" w:type="dxa"/>
            <w:tcMar>
              <w:top w:w="120" w:type="dxa"/>
              <w:left w:w="120" w:type="dxa"/>
              <w:bottom w:w="120" w:type="dxa"/>
              <w:right w:w="120" w:type="dxa"/>
            </w:tcMar>
            <w:vAlign w:val="center"/>
          </w:tcPr>
          <w:p w14:paraId="1CDCDBBF" w14:textId="77777777" w:rsidR="00833B4D" w:rsidRDefault="00C61211" w:rsidP="00801292">
            <w:pPr>
              <w:widowControl/>
              <w:spacing w:line="240" w:lineRule="auto"/>
              <w:ind w:firstLineChars="0" w:firstLine="0"/>
              <w:jc w:val="left"/>
              <w:rPr>
                <w:rFonts w:ascii="Times New Roman"/>
                <w:kern w:val="0"/>
                <w:sz w:val="18"/>
                <w:szCs w:val="18"/>
              </w:rPr>
            </w:pPr>
            <w:r>
              <w:rPr>
                <w:rFonts w:hAnsi="宋体" w:cs="宋体" w:hint="eastAsia"/>
                <w:kern w:val="0"/>
                <w:sz w:val="18"/>
                <w:szCs w:val="18"/>
              </w:rPr>
              <w:t>无</w:t>
            </w:r>
          </w:p>
        </w:tc>
      </w:tr>
      <w:tr w:rsidR="00833B4D" w14:paraId="3AAF8DCD" w14:textId="77777777" w:rsidTr="00917C0F">
        <w:trPr>
          <w:trHeight w:val="131"/>
          <w:jc w:val="center"/>
        </w:trPr>
        <w:tc>
          <w:tcPr>
            <w:tcW w:w="1737" w:type="dxa"/>
            <w:vMerge w:val="restart"/>
            <w:vAlign w:val="center"/>
          </w:tcPr>
          <w:p w14:paraId="3B0B8393" w14:textId="77777777" w:rsidR="00833B4D" w:rsidRDefault="00C61211" w:rsidP="00801292">
            <w:pPr>
              <w:widowControl/>
              <w:spacing w:line="240" w:lineRule="auto"/>
              <w:ind w:firstLineChars="0" w:firstLine="0"/>
              <w:jc w:val="center"/>
              <w:rPr>
                <w:rFonts w:ascii="Times New Roman"/>
                <w:kern w:val="0"/>
                <w:sz w:val="18"/>
                <w:szCs w:val="18"/>
              </w:rPr>
            </w:pPr>
            <w:r>
              <w:rPr>
                <w:rFonts w:ascii="Times New Roman" w:hint="eastAsia"/>
                <w:kern w:val="0"/>
                <w:sz w:val="18"/>
                <w:szCs w:val="18"/>
              </w:rPr>
              <w:t>燃料燃烧排放</w:t>
            </w:r>
          </w:p>
        </w:tc>
        <w:tc>
          <w:tcPr>
            <w:tcW w:w="6196" w:type="dxa"/>
            <w:tcMar>
              <w:top w:w="120" w:type="dxa"/>
              <w:left w:w="120" w:type="dxa"/>
              <w:bottom w:w="120" w:type="dxa"/>
              <w:right w:w="120" w:type="dxa"/>
            </w:tcMar>
            <w:vAlign w:val="center"/>
          </w:tcPr>
          <w:p w14:paraId="43C36968" w14:textId="77777777" w:rsidR="00833B4D" w:rsidRDefault="00C61211" w:rsidP="00801292">
            <w:pPr>
              <w:widowControl/>
              <w:spacing w:line="240" w:lineRule="auto"/>
              <w:ind w:firstLineChars="0" w:firstLine="0"/>
              <w:jc w:val="left"/>
              <w:rPr>
                <w:rFonts w:hAnsi="宋体" w:cs="宋体"/>
                <w:kern w:val="0"/>
                <w:sz w:val="18"/>
                <w:szCs w:val="18"/>
              </w:rPr>
            </w:pPr>
            <w:r>
              <w:rPr>
                <w:rFonts w:hAnsi="宋体" w:cs="宋体"/>
                <w:kern w:val="0"/>
                <w:sz w:val="18"/>
                <w:szCs w:val="18"/>
              </w:rPr>
              <w:t>固定和移动设备中的化石燃料燃烧（例如辅助车辆）</w:t>
            </w:r>
          </w:p>
        </w:tc>
      </w:tr>
      <w:tr w:rsidR="00833B4D" w14:paraId="6EA3D867" w14:textId="77777777" w:rsidTr="00917C0F">
        <w:trPr>
          <w:trHeight w:val="131"/>
          <w:jc w:val="center"/>
        </w:trPr>
        <w:tc>
          <w:tcPr>
            <w:tcW w:w="1737" w:type="dxa"/>
            <w:vMerge/>
            <w:vAlign w:val="center"/>
          </w:tcPr>
          <w:p w14:paraId="7BDFD533" w14:textId="77777777" w:rsidR="00833B4D" w:rsidRDefault="00833B4D">
            <w:pPr>
              <w:widowControl/>
              <w:spacing w:line="240" w:lineRule="auto"/>
              <w:ind w:firstLineChars="0" w:firstLine="0"/>
              <w:jc w:val="center"/>
              <w:rPr>
                <w:rFonts w:ascii="Times New Roman"/>
                <w:kern w:val="0"/>
                <w:sz w:val="18"/>
                <w:szCs w:val="18"/>
              </w:rPr>
            </w:pPr>
          </w:p>
        </w:tc>
        <w:tc>
          <w:tcPr>
            <w:tcW w:w="6196" w:type="dxa"/>
            <w:tcMar>
              <w:top w:w="120" w:type="dxa"/>
              <w:left w:w="120" w:type="dxa"/>
              <w:bottom w:w="120" w:type="dxa"/>
              <w:right w:w="120" w:type="dxa"/>
            </w:tcMar>
            <w:vAlign w:val="center"/>
          </w:tcPr>
          <w:p w14:paraId="5502FCAA" w14:textId="77777777" w:rsidR="00833B4D" w:rsidRDefault="00C61211">
            <w:pPr>
              <w:widowControl/>
              <w:spacing w:line="240" w:lineRule="auto"/>
              <w:ind w:firstLineChars="0" w:firstLine="0"/>
              <w:jc w:val="left"/>
              <w:rPr>
                <w:rFonts w:hAnsi="宋体" w:cs="宋体"/>
                <w:kern w:val="0"/>
                <w:sz w:val="18"/>
                <w:szCs w:val="18"/>
              </w:rPr>
            </w:pPr>
            <w:r>
              <w:rPr>
                <w:rFonts w:hAnsi="宋体" w:cs="宋体"/>
                <w:kern w:val="0"/>
                <w:sz w:val="18"/>
                <w:szCs w:val="18"/>
              </w:rPr>
              <w:t>辅助、应急或污染控制设备中的固定排放</w:t>
            </w:r>
          </w:p>
        </w:tc>
      </w:tr>
      <w:tr w:rsidR="00833B4D" w14:paraId="4092CDDD" w14:textId="77777777" w:rsidTr="00917C0F">
        <w:trPr>
          <w:trHeight w:val="333"/>
          <w:jc w:val="center"/>
        </w:trPr>
        <w:tc>
          <w:tcPr>
            <w:tcW w:w="0" w:type="auto"/>
            <w:vAlign w:val="center"/>
          </w:tcPr>
          <w:p w14:paraId="1EB1CEAC" w14:textId="77777777" w:rsidR="00833B4D" w:rsidRDefault="00C61211" w:rsidP="00801292">
            <w:pPr>
              <w:widowControl/>
              <w:spacing w:line="240" w:lineRule="auto"/>
              <w:ind w:firstLineChars="0" w:firstLine="0"/>
              <w:jc w:val="center"/>
              <w:rPr>
                <w:rFonts w:ascii="Times New Roman"/>
                <w:kern w:val="0"/>
                <w:sz w:val="18"/>
                <w:szCs w:val="18"/>
              </w:rPr>
            </w:pPr>
            <w:r>
              <w:rPr>
                <w:rFonts w:ascii="Times New Roman" w:hint="eastAsia"/>
                <w:kern w:val="0"/>
                <w:sz w:val="18"/>
                <w:szCs w:val="18"/>
              </w:rPr>
              <w:t>能源相关排放</w:t>
            </w:r>
          </w:p>
        </w:tc>
        <w:tc>
          <w:tcPr>
            <w:tcW w:w="6196" w:type="dxa"/>
            <w:tcMar>
              <w:top w:w="120" w:type="dxa"/>
              <w:left w:w="120" w:type="dxa"/>
              <w:bottom w:w="120" w:type="dxa"/>
              <w:right w:w="120" w:type="dxa"/>
            </w:tcMar>
            <w:vAlign w:val="center"/>
          </w:tcPr>
          <w:p w14:paraId="26525BA7" w14:textId="77777777"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kern w:val="0"/>
                <w:sz w:val="18"/>
                <w:szCs w:val="18"/>
              </w:rPr>
              <w:t>购买或自备的电力、热力</w:t>
            </w:r>
          </w:p>
        </w:tc>
      </w:tr>
      <w:tr w:rsidR="00833B4D" w14:paraId="1B76CE1A" w14:textId="77777777" w:rsidTr="00917C0F">
        <w:trPr>
          <w:trHeight w:val="398"/>
          <w:jc w:val="center"/>
        </w:trPr>
        <w:tc>
          <w:tcPr>
            <w:tcW w:w="1737" w:type="dxa"/>
            <w:vMerge w:val="restart"/>
            <w:tcMar>
              <w:top w:w="120" w:type="dxa"/>
              <w:left w:w="120" w:type="dxa"/>
              <w:bottom w:w="120" w:type="dxa"/>
              <w:right w:w="120" w:type="dxa"/>
            </w:tcMar>
            <w:vAlign w:val="center"/>
          </w:tcPr>
          <w:p w14:paraId="5AF079F7"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其他排放</w:t>
            </w:r>
          </w:p>
        </w:tc>
        <w:tc>
          <w:tcPr>
            <w:tcW w:w="6196" w:type="dxa"/>
            <w:tcMar>
              <w:top w:w="120" w:type="dxa"/>
              <w:left w:w="120" w:type="dxa"/>
              <w:bottom w:w="120" w:type="dxa"/>
              <w:right w:w="120" w:type="dxa"/>
            </w:tcMar>
            <w:vAlign w:val="center"/>
          </w:tcPr>
          <w:p w14:paraId="5683DB09" w14:textId="77777777" w:rsidR="00833B4D" w:rsidRDefault="00C61211" w:rsidP="00801292">
            <w:pPr>
              <w:widowControl/>
              <w:spacing w:line="240" w:lineRule="auto"/>
              <w:ind w:firstLineChars="0" w:firstLine="0"/>
              <w:jc w:val="left"/>
              <w:rPr>
                <w:rFonts w:hAnsi="宋体" w:cs="宋体"/>
                <w:kern w:val="0"/>
                <w:sz w:val="18"/>
                <w:szCs w:val="18"/>
              </w:rPr>
            </w:pPr>
            <w:r>
              <w:rPr>
                <w:rFonts w:hAnsi="宋体" w:cs="宋体"/>
                <w:kern w:val="0"/>
                <w:sz w:val="18"/>
                <w:szCs w:val="18"/>
              </w:rPr>
              <w:t>上游第三</w:t>
            </w:r>
            <w:proofErr w:type="gramStart"/>
            <w:r>
              <w:rPr>
                <w:rFonts w:hAnsi="宋体" w:cs="宋体"/>
                <w:kern w:val="0"/>
                <w:sz w:val="18"/>
                <w:szCs w:val="18"/>
              </w:rPr>
              <w:t>方运输</w:t>
            </w:r>
            <w:proofErr w:type="gramEnd"/>
            <w:r>
              <w:rPr>
                <w:rFonts w:hAnsi="宋体" w:cs="宋体"/>
                <w:kern w:val="0"/>
                <w:sz w:val="18"/>
                <w:szCs w:val="18"/>
              </w:rPr>
              <w:t>和配送</w:t>
            </w:r>
          </w:p>
        </w:tc>
      </w:tr>
      <w:tr w:rsidR="00833B4D" w14:paraId="03EB0698" w14:textId="77777777" w:rsidTr="00917C0F">
        <w:trPr>
          <w:trHeight w:val="400"/>
          <w:jc w:val="center"/>
        </w:trPr>
        <w:tc>
          <w:tcPr>
            <w:tcW w:w="1737" w:type="dxa"/>
            <w:vMerge/>
            <w:tcMar>
              <w:top w:w="120" w:type="dxa"/>
              <w:left w:w="120" w:type="dxa"/>
              <w:bottom w:w="120" w:type="dxa"/>
              <w:right w:w="120" w:type="dxa"/>
            </w:tcMar>
          </w:tcPr>
          <w:p w14:paraId="37CD6927" w14:textId="77777777" w:rsidR="00833B4D" w:rsidRDefault="00833B4D">
            <w:pPr>
              <w:widowControl/>
              <w:spacing w:line="240" w:lineRule="auto"/>
              <w:ind w:firstLineChars="0" w:firstLine="0"/>
              <w:jc w:val="center"/>
              <w:rPr>
                <w:rFonts w:ascii="Times New Roman" w:eastAsia="Times New Roman"/>
                <w:kern w:val="0"/>
                <w:sz w:val="18"/>
                <w:szCs w:val="18"/>
              </w:rPr>
            </w:pPr>
          </w:p>
        </w:tc>
        <w:tc>
          <w:tcPr>
            <w:tcW w:w="6196" w:type="dxa"/>
            <w:tcMar>
              <w:top w:w="120" w:type="dxa"/>
              <w:left w:w="120" w:type="dxa"/>
              <w:bottom w:w="120" w:type="dxa"/>
              <w:right w:w="120" w:type="dxa"/>
            </w:tcMar>
            <w:vAlign w:val="center"/>
          </w:tcPr>
          <w:p w14:paraId="5E47CF5D" w14:textId="77777777"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kern w:val="0"/>
                <w:sz w:val="18"/>
                <w:szCs w:val="18"/>
              </w:rPr>
              <w:t>购买的燃料、原辅材料</w:t>
            </w:r>
            <w:r>
              <w:rPr>
                <w:rFonts w:hAnsi="宋体" w:cs="宋体" w:hint="eastAsia"/>
                <w:kern w:val="0"/>
                <w:sz w:val="18"/>
                <w:szCs w:val="18"/>
              </w:rPr>
              <w:t>等</w:t>
            </w:r>
            <w:r>
              <w:rPr>
                <w:rFonts w:hAnsi="宋体" w:cs="宋体"/>
                <w:kern w:val="0"/>
                <w:sz w:val="18"/>
                <w:szCs w:val="18"/>
              </w:rPr>
              <w:t>的上游排放</w:t>
            </w:r>
          </w:p>
        </w:tc>
      </w:tr>
      <w:tr w:rsidR="00833B4D" w14:paraId="6DA6D5B1" w14:textId="77777777" w:rsidTr="00917C0F">
        <w:trPr>
          <w:trHeight w:val="173"/>
          <w:jc w:val="center"/>
        </w:trPr>
        <w:tc>
          <w:tcPr>
            <w:tcW w:w="1737" w:type="dxa"/>
            <w:vMerge/>
            <w:vAlign w:val="center"/>
          </w:tcPr>
          <w:p w14:paraId="6A68A698" w14:textId="77777777" w:rsidR="00833B4D" w:rsidRDefault="00833B4D">
            <w:pPr>
              <w:widowControl/>
              <w:spacing w:line="240" w:lineRule="auto"/>
              <w:ind w:firstLineChars="0" w:firstLine="0"/>
              <w:jc w:val="left"/>
              <w:rPr>
                <w:rFonts w:ascii="Times New Roman" w:eastAsia="Times New Roman"/>
                <w:kern w:val="0"/>
                <w:sz w:val="18"/>
                <w:szCs w:val="18"/>
              </w:rPr>
            </w:pPr>
          </w:p>
        </w:tc>
        <w:tc>
          <w:tcPr>
            <w:tcW w:w="6196" w:type="dxa"/>
            <w:tcMar>
              <w:top w:w="120" w:type="dxa"/>
              <w:left w:w="120" w:type="dxa"/>
              <w:bottom w:w="120" w:type="dxa"/>
              <w:right w:w="120" w:type="dxa"/>
            </w:tcMar>
            <w:vAlign w:val="center"/>
          </w:tcPr>
          <w:p w14:paraId="4BCC09F5" w14:textId="77777777"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kern w:val="0"/>
                <w:sz w:val="18"/>
                <w:szCs w:val="20"/>
              </w:rPr>
              <w:t>废</w:t>
            </w:r>
            <w:r>
              <w:rPr>
                <w:rFonts w:hAnsi="宋体" w:cs="宋体" w:hint="eastAsia"/>
                <w:kern w:val="0"/>
                <w:sz w:val="18"/>
                <w:szCs w:val="20"/>
              </w:rPr>
              <w:t>矿物</w:t>
            </w:r>
            <w:r>
              <w:rPr>
                <w:rFonts w:hAnsi="宋体" w:cs="宋体"/>
                <w:kern w:val="0"/>
                <w:sz w:val="18"/>
                <w:szCs w:val="20"/>
              </w:rPr>
              <w:t>油、废石墨</w:t>
            </w:r>
            <w:r>
              <w:rPr>
                <w:rFonts w:hAnsi="宋体" w:cs="宋体" w:hint="eastAsia"/>
                <w:kern w:val="0"/>
                <w:sz w:val="18"/>
                <w:szCs w:val="20"/>
              </w:rPr>
              <w:t>等</w:t>
            </w:r>
            <w:r>
              <w:rPr>
                <w:rFonts w:hAnsi="宋体" w:cs="宋体"/>
                <w:kern w:val="0"/>
                <w:sz w:val="18"/>
                <w:szCs w:val="20"/>
              </w:rPr>
              <w:t>的处理</w:t>
            </w:r>
          </w:p>
        </w:tc>
      </w:tr>
    </w:tbl>
    <w:p w14:paraId="3460D166" w14:textId="67D601B6" w:rsidR="00833B4D" w:rsidRDefault="00C61211">
      <w:pPr>
        <w:widowControl/>
        <w:spacing w:beforeLines="50" w:before="156" w:afterLines="50" w:after="156" w:line="240" w:lineRule="auto"/>
        <w:ind w:firstLineChars="0" w:firstLine="0"/>
        <w:jc w:val="center"/>
        <w:rPr>
          <w:rFonts w:ascii="Times New Roman" w:eastAsia="黑体" w:cs="宋体"/>
          <w:kern w:val="0"/>
          <w:szCs w:val="24"/>
          <w:lang w:val="zh-CN"/>
        </w:rPr>
      </w:pPr>
      <w:r>
        <w:rPr>
          <w:rFonts w:ascii="Times New Roman" w:eastAsia="黑体" w:cs="宋体" w:hint="eastAsia"/>
          <w:kern w:val="0"/>
          <w:szCs w:val="24"/>
          <w:lang w:val="zh-CN"/>
        </w:rPr>
        <w:t>表</w:t>
      </w:r>
      <w:r>
        <w:rPr>
          <w:rFonts w:ascii="Times New Roman" w:eastAsia="黑体" w:cs="宋体" w:hint="eastAsia"/>
          <w:kern w:val="0"/>
          <w:szCs w:val="24"/>
          <w:lang w:val="zh-CN"/>
        </w:rPr>
        <w:t>A</w:t>
      </w:r>
      <w:r>
        <w:rPr>
          <w:rFonts w:ascii="Times New Roman" w:eastAsia="黑体" w:cs="宋体"/>
          <w:kern w:val="0"/>
          <w:szCs w:val="24"/>
          <w:lang w:val="zh-CN"/>
        </w:rPr>
        <w:t>.</w:t>
      </w:r>
      <w:r>
        <w:rPr>
          <w:rFonts w:ascii="Times New Roman" w:eastAsia="黑体" w:cs="宋体" w:hint="eastAsia"/>
          <w:kern w:val="0"/>
          <w:szCs w:val="24"/>
        </w:rPr>
        <w:t>4</w:t>
      </w:r>
      <w:r w:rsidR="00113C69">
        <w:rPr>
          <w:rFonts w:ascii="Times New Roman" w:eastAsia="黑体" w:cs="宋体" w:hint="eastAsia"/>
          <w:kern w:val="0"/>
          <w:szCs w:val="24"/>
        </w:rPr>
        <w:t>均一化重熔或</w:t>
      </w:r>
      <w:r>
        <w:rPr>
          <w:rFonts w:ascii="Times New Roman" w:eastAsia="黑体" w:cs="宋体" w:hint="eastAsia"/>
          <w:kern w:val="0"/>
          <w:szCs w:val="24"/>
          <w:lang w:val="zh-CN"/>
        </w:rPr>
        <w:t>精炼提纯生产单元排放源</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7"/>
        <w:gridCol w:w="6196"/>
      </w:tblGrid>
      <w:tr w:rsidR="00833B4D" w14:paraId="1F511D4F" w14:textId="77777777" w:rsidTr="00917C0F">
        <w:trPr>
          <w:trHeight w:val="129"/>
          <w:jc w:val="center"/>
        </w:trPr>
        <w:tc>
          <w:tcPr>
            <w:tcW w:w="0" w:type="auto"/>
            <w:tcMar>
              <w:top w:w="120" w:type="dxa"/>
              <w:left w:w="120" w:type="dxa"/>
              <w:bottom w:w="120" w:type="dxa"/>
              <w:right w:w="120" w:type="dxa"/>
            </w:tcMar>
            <w:vAlign w:val="center"/>
          </w:tcPr>
          <w:p w14:paraId="014E17B1"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排放类别</w:t>
            </w:r>
          </w:p>
        </w:tc>
        <w:tc>
          <w:tcPr>
            <w:tcW w:w="6196" w:type="dxa"/>
            <w:tcMar>
              <w:top w:w="120" w:type="dxa"/>
              <w:left w:w="120" w:type="dxa"/>
              <w:bottom w:w="120" w:type="dxa"/>
              <w:right w:w="120" w:type="dxa"/>
            </w:tcMar>
            <w:vAlign w:val="center"/>
          </w:tcPr>
          <w:p w14:paraId="2BEF886A"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排放源</w:t>
            </w:r>
          </w:p>
        </w:tc>
      </w:tr>
      <w:tr w:rsidR="00833B4D" w14:paraId="61B6847E" w14:textId="77777777" w:rsidTr="00917C0F">
        <w:trPr>
          <w:trHeight w:val="20"/>
          <w:jc w:val="center"/>
        </w:trPr>
        <w:tc>
          <w:tcPr>
            <w:tcW w:w="0" w:type="auto"/>
            <w:tcMar>
              <w:top w:w="120" w:type="dxa"/>
              <w:left w:w="120" w:type="dxa"/>
              <w:bottom w:w="120" w:type="dxa"/>
              <w:right w:w="120" w:type="dxa"/>
            </w:tcMar>
            <w:vAlign w:val="center"/>
          </w:tcPr>
          <w:p w14:paraId="05DE13AA"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生产过程排放</w:t>
            </w:r>
          </w:p>
        </w:tc>
        <w:tc>
          <w:tcPr>
            <w:tcW w:w="6196" w:type="dxa"/>
            <w:tcMar>
              <w:top w:w="120" w:type="dxa"/>
              <w:left w:w="120" w:type="dxa"/>
              <w:bottom w:w="120" w:type="dxa"/>
              <w:right w:w="120" w:type="dxa"/>
            </w:tcMar>
            <w:vAlign w:val="center"/>
          </w:tcPr>
          <w:p w14:paraId="33A5262E" w14:textId="77777777" w:rsidR="00833B4D" w:rsidRDefault="00C61211" w:rsidP="00801292">
            <w:pPr>
              <w:widowControl/>
              <w:spacing w:line="240" w:lineRule="auto"/>
              <w:ind w:firstLineChars="0" w:firstLine="0"/>
              <w:jc w:val="left"/>
              <w:rPr>
                <w:rFonts w:ascii="Times New Roman"/>
                <w:kern w:val="0"/>
                <w:sz w:val="18"/>
                <w:szCs w:val="18"/>
              </w:rPr>
            </w:pPr>
            <w:r>
              <w:rPr>
                <w:rFonts w:hAnsi="宋体" w:cs="宋体" w:hint="eastAsia"/>
                <w:kern w:val="0"/>
                <w:sz w:val="18"/>
                <w:szCs w:val="18"/>
              </w:rPr>
              <w:t>无</w:t>
            </w:r>
          </w:p>
        </w:tc>
      </w:tr>
      <w:tr w:rsidR="00833B4D" w14:paraId="2E38E47E" w14:textId="77777777" w:rsidTr="00917C0F">
        <w:trPr>
          <w:trHeight w:val="131"/>
          <w:jc w:val="center"/>
        </w:trPr>
        <w:tc>
          <w:tcPr>
            <w:tcW w:w="1737" w:type="dxa"/>
            <w:vMerge w:val="restart"/>
            <w:vAlign w:val="center"/>
          </w:tcPr>
          <w:p w14:paraId="3205CCCC" w14:textId="77777777" w:rsidR="00833B4D" w:rsidRDefault="00C61211" w:rsidP="00801292">
            <w:pPr>
              <w:widowControl/>
              <w:spacing w:line="240" w:lineRule="auto"/>
              <w:ind w:firstLineChars="0" w:firstLine="0"/>
              <w:jc w:val="center"/>
              <w:rPr>
                <w:rFonts w:ascii="Times New Roman"/>
                <w:kern w:val="0"/>
                <w:sz w:val="18"/>
                <w:szCs w:val="18"/>
              </w:rPr>
            </w:pPr>
            <w:r>
              <w:rPr>
                <w:rFonts w:ascii="Times New Roman" w:hint="eastAsia"/>
                <w:kern w:val="0"/>
                <w:sz w:val="18"/>
                <w:szCs w:val="18"/>
              </w:rPr>
              <w:t>燃料燃烧排放</w:t>
            </w:r>
          </w:p>
        </w:tc>
        <w:tc>
          <w:tcPr>
            <w:tcW w:w="6196" w:type="dxa"/>
            <w:tcMar>
              <w:top w:w="120" w:type="dxa"/>
              <w:left w:w="120" w:type="dxa"/>
              <w:bottom w:w="120" w:type="dxa"/>
              <w:right w:w="120" w:type="dxa"/>
            </w:tcMar>
            <w:vAlign w:val="center"/>
          </w:tcPr>
          <w:p w14:paraId="238E8960" w14:textId="77777777" w:rsidR="00833B4D" w:rsidRDefault="00C61211" w:rsidP="00801292">
            <w:pPr>
              <w:widowControl/>
              <w:spacing w:line="240" w:lineRule="auto"/>
              <w:ind w:firstLineChars="0" w:firstLine="0"/>
              <w:jc w:val="left"/>
              <w:rPr>
                <w:rFonts w:hAnsi="宋体" w:cs="宋体"/>
                <w:kern w:val="0"/>
                <w:sz w:val="18"/>
                <w:szCs w:val="18"/>
              </w:rPr>
            </w:pPr>
            <w:r>
              <w:rPr>
                <w:rFonts w:hAnsi="宋体" w:cs="宋体"/>
                <w:kern w:val="0"/>
                <w:sz w:val="18"/>
                <w:szCs w:val="18"/>
              </w:rPr>
              <w:t>固定和移动设备中的化石燃料燃烧（例如辅助车辆）</w:t>
            </w:r>
          </w:p>
        </w:tc>
      </w:tr>
      <w:tr w:rsidR="00833B4D" w14:paraId="3E340D19" w14:textId="77777777" w:rsidTr="00917C0F">
        <w:trPr>
          <w:trHeight w:val="131"/>
          <w:jc w:val="center"/>
        </w:trPr>
        <w:tc>
          <w:tcPr>
            <w:tcW w:w="1737" w:type="dxa"/>
            <w:vMerge/>
            <w:vAlign w:val="center"/>
          </w:tcPr>
          <w:p w14:paraId="57A28D97" w14:textId="77777777" w:rsidR="00833B4D" w:rsidRDefault="00833B4D">
            <w:pPr>
              <w:widowControl/>
              <w:spacing w:line="240" w:lineRule="auto"/>
              <w:ind w:firstLineChars="0" w:firstLine="0"/>
              <w:jc w:val="center"/>
              <w:rPr>
                <w:rFonts w:ascii="Times New Roman"/>
                <w:kern w:val="0"/>
                <w:sz w:val="18"/>
                <w:szCs w:val="18"/>
              </w:rPr>
            </w:pPr>
          </w:p>
        </w:tc>
        <w:tc>
          <w:tcPr>
            <w:tcW w:w="6196" w:type="dxa"/>
            <w:tcMar>
              <w:top w:w="120" w:type="dxa"/>
              <w:left w:w="120" w:type="dxa"/>
              <w:bottom w:w="120" w:type="dxa"/>
              <w:right w:w="120" w:type="dxa"/>
            </w:tcMar>
            <w:vAlign w:val="center"/>
          </w:tcPr>
          <w:p w14:paraId="121EAF34" w14:textId="77777777" w:rsidR="00833B4D" w:rsidRDefault="00C61211">
            <w:pPr>
              <w:widowControl/>
              <w:spacing w:line="240" w:lineRule="auto"/>
              <w:ind w:firstLineChars="0" w:firstLine="0"/>
              <w:jc w:val="left"/>
              <w:rPr>
                <w:rFonts w:hAnsi="宋体" w:cs="宋体"/>
                <w:kern w:val="0"/>
                <w:sz w:val="18"/>
                <w:szCs w:val="18"/>
              </w:rPr>
            </w:pPr>
            <w:r>
              <w:rPr>
                <w:rFonts w:hAnsi="宋体" w:cs="宋体"/>
                <w:kern w:val="0"/>
                <w:sz w:val="18"/>
                <w:szCs w:val="18"/>
              </w:rPr>
              <w:t>辅助、应急或污染控制设备中的固定排放</w:t>
            </w:r>
          </w:p>
        </w:tc>
      </w:tr>
      <w:tr w:rsidR="00833B4D" w14:paraId="373F26E1" w14:textId="77777777" w:rsidTr="00917C0F">
        <w:trPr>
          <w:trHeight w:val="333"/>
          <w:jc w:val="center"/>
        </w:trPr>
        <w:tc>
          <w:tcPr>
            <w:tcW w:w="0" w:type="auto"/>
            <w:vAlign w:val="center"/>
          </w:tcPr>
          <w:p w14:paraId="6DE73C30" w14:textId="77777777" w:rsidR="00833B4D" w:rsidRDefault="00C61211" w:rsidP="00801292">
            <w:pPr>
              <w:widowControl/>
              <w:spacing w:line="240" w:lineRule="auto"/>
              <w:ind w:firstLineChars="0" w:firstLine="0"/>
              <w:jc w:val="center"/>
              <w:rPr>
                <w:rFonts w:ascii="Times New Roman"/>
                <w:kern w:val="0"/>
                <w:sz w:val="18"/>
                <w:szCs w:val="18"/>
              </w:rPr>
            </w:pPr>
            <w:r>
              <w:rPr>
                <w:rFonts w:ascii="Times New Roman" w:hint="eastAsia"/>
                <w:kern w:val="0"/>
                <w:sz w:val="18"/>
                <w:szCs w:val="18"/>
              </w:rPr>
              <w:t>能源相关排放</w:t>
            </w:r>
          </w:p>
        </w:tc>
        <w:tc>
          <w:tcPr>
            <w:tcW w:w="6196" w:type="dxa"/>
            <w:tcMar>
              <w:top w:w="120" w:type="dxa"/>
              <w:left w:w="120" w:type="dxa"/>
              <w:bottom w:w="120" w:type="dxa"/>
              <w:right w:w="120" w:type="dxa"/>
            </w:tcMar>
            <w:vAlign w:val="center"/>
          </w:tcPr>
          <w:p w14:paraId="5AFD01E9" w14:textId="77777777"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kern w:val="0"/>
                <w:sz w:val="18"/>
                <w:szCs w:val="18"/>
              </w:rPr>
              <w:t>购买或自备的电力、热力</w:t>
            </w:r>
          </w:p>
        </w:tc>
      </w:tr>
      <w:tr w:rsidR="00833B4D" w14:paraId="133C51A0" w14:textId="77777777" w:rsidTr="00917C0F">
        <w:trPr>
          <w:trHeight w:val="398"/>
          <w:jc w:val="center"/>
        </w:trPr>
        <w:tc>
          <w:tcPr>
            <w:tcW w:w="1737" w:type="dxa"/>
            <w:vMerge w:val="restart"/>
            <w:tcMar>
              <w:top w:w="120" w:type="dxa"/>
              <w:left w:w="120" w:type="dxa"/>
              <w:bottom w:w="120" w:type="dxa"/>
              <w:right w:w="120" w:type="dxa"/>
            </w:tcMar>
            <w:vAlign w:val="center"/>
          </w:tcPr>
          <w:p w14:paraId="0CC35A69" w14:textId="77777777" w:rsidR="00833B4D" w:rsidRDefault="00C61211" w:rsidP="00801292">
            <w:pPr>
              <w:widowControl/>
              <w:spacing w:line="240" w:lineRule="auto"/>
              <w:ind w:firstLineChars="0" w:firstLine="0"/>
              <w:jc w:val="center"/>
              <w:rPr>
                <w:rFonts w:ascii="Times New Roman" w:eastAsia="Times New Roman"/>
                <w:kern w:val="0"/>
                <w:sz w:val="18"/>
                <w:szCs w:val="18"/>
              </w:rPr>
            </w:pPr>
            <w:r>
              <w:rPr>
                <w:rFonts w:hAnsi="宋体" w:cs="宋体"/>
                <w:kern w:val="0"/>
                <w:sz w:val="18"/>
                <w:szCs w:val="18"/>
              </w:rPr>
              <w:t>其他排放</w:t>
            </w:r>
          </w:p>
        </w:tc>
        <w:tc>
          <w:tcPr>
            <w:tcW w:w="6196" w:type="dxa"/>
            <w:tcMar>
              <w:top w:w="120" w:type="dxa"/>
              <w:left w:w="120" w:type="dxa"/>
              <w:bottom w:w="120" w:type="dxa"/>
              <w:right w:w="120" w:type="dxa"/>
            </w:tcMar>
            <w:vAlign w:val="center"/>
          </w:tcPr>
          <w:p w14:paraId="3D702B5D" w14:textId="77777777" w:rsidR="00833B4D" w:rsidRDefault="00C61211" w:rsidP="00801292">
            <w:pPr>
              <w:widowControl/>
              <w:spacing w:line="240" w:lineRule="auto"/>
              <w:ind w:firstLineChars="0" w:firstLine="0"/>
              <w:jc w:val="left"/>
              <w:rPr>
                <w:rFonts w:hAnsi="宋体" w:cs="宋体"/>
                <w:kern w:val="0"/>
                <w:sz w:val="18"/>
                <w:szCs w:val="18"/>
              </w:rPr>
            </w:pPr>
            <w:r>
              <w:rPr>
                <w:rFonts w:hAnsi="宋体" w:cs="宋体"/>
                <w:kern w:val="0"/>
                <w:sz w:val="18"/>
                <w:szCs w:val="18"/>
              </w:rPr>
              <w:t>上游第三</w:t>
            </w:r>
            <w:proofErr w:type="gramStart"/>
            <w:r>
              <w:rPr>
                <w:rFonts w:hAnsi="宋体" w:cs="宋体"/>
                <w:kern w:val="0"/>
                <w:sz w:val="18"/>
                <w:szCs w:val="18"/>
              </w:rPr>
              <w:t>方运输</w:t>
            </w:r>
            <w:proofErr w:type="gramEnd"/>
            <w:r>
              <w:rPr>
                <w:rFonts w:hAnsi="宋体" w:cs="宋体"/>
                <w:kern w:val="0"/>
                <w:sz w:val="18"/>
                <w:szCs w:val="18"/>
              </w:rPr>
              <w:t>和配送</w:t>
            </w:r>
          </w:p>
        </w:tc>
      </w:tr>
      <w:tr w:rsidR="00833B4D" w14:paraId="2F74187A" w14:textId="77777777" w:rsidTr="00917C0F">
        <w:trPr>
          <w:trHeight w:val="400"/>
          <w:jc w:val="center"/>
        </w:trPr>
        <w:tc>
          <w:tcPr>
            <w:tcW w:w="1737" w:type="dxa"/>
            <w:vMerge/>
            <w:tcMar>
              <w:top w:w="120" w:type="dxa"/>
              <w:left w:w="120" w:type="dxa"/>
              <w:bottom w:w="120" w:type="dxa"/>
              <w:right w:w="120" w:type="dxa"/>
            </w:tcMar>
          </w:tcPr>
          <w:p w14:paraId="0C141B81" w14:textId="77777777" w:rsidR="00833B4D" w:rsidRDefault="00833B4D">
            <w:pPr>
              <w:widowControl/>
              <w:spacing w:line="240" w:lineRule="auto"/>
              <w:ind w:firstLineChars="0" w:firstLine="0"/>
              <w:jc w:val="center"/>
              <w:rPr>
                <w:rFonts w:ascii="Times New Roman" w:eastAsia="Times New Roman"/>
                <w:kern w:val="0"/>
                <w:sz w:val="18"/>
                <w:szCs w:val="18"/>
              </w:rPr>
            </w:pPr>
          </w:p>
        </w:tc>
        <w:tc>
          <w:tcPr>
            <w:tcW w:w="6196" w:type="dxa"/>
            <w:tcMar>
              <w:top w:w="120" w:type="dxa"/>
              <w:left w:w="120" w:type="dxa"/>
              <w:bottom w:w="120" w:type="dxa"/>
              <w:right w:w="120" w:type="dxa"/>
            </w:tcMar>
            <w:vAlign w:val="center"/>
          </w:tcPr>
          <w:p w14:paraId="7A6FD610" w14:textId="77777777"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kern w:val="0"/>
                <w:sz w:val="18"/>
                <w:szCs w:val="18"/>
              </w:rPr>
              <w:t>购买的燃料、原辅材料</w:t>
            </w:r>
            <w:r>
              <w:rPr>
                <w:rFonts w:hAnsi="宋体" w:cs="宋体" w:hint="eastAsia"/>
                <w:kern w:val="0"/>
                <w:sz w:val="18"/>
                <w:szCs w:val="18"/>
              </w:rPr>
              <w:t>等</w:t>
            </w:r>
            <w:r>
              <w:rPr>
                <w:rFonts w:hAnsi="宋体" w:cs="宋体"/>
                <w:kern w:val="0"/>
                <w:sz w:val="18"/>
                <w:szCs w:val="18"/>
              </w:rPr>
              <w:t>的上游排放</w:t>
            </w:r>
          </w:p>
        </w:tc>
      </w:tr>
      <w:tr w:rsidR="00833B4D" w14:paraId="513F3A58" w14:textId="77777777" w:rsidTr="00917C0F">
        <w:trPr>
          <w:trHeight w:val="173"/>
          <w:jc w:val="center"/>
        </w:trPr>
        <w:tc>
          <w:tcPr>
            <w:tcW w:w="1737" w:type="dxa"/>
            <w:vMerge/>
            <w:vAlign w:val="center"/>
          </w:tcPr>
          <w:p w14:paraId="13DBD31E" w14:textId="77777777" w:rsidR="00833B4D" w:rsidRDefault="00833B4D">
            <w:pPr>
              <w:widowControl/>
              <w:spacing w:line="240" w:lineRule="auto"/>
              <w:ind w:firstLineChars="0" w:firstLine="0"/>
              <w:jc w:val="left"/>
              <w:rPr>
                <w:rFonts w:ascii="Times New Roman" w:eastAsia="Times New Roman"/>
                <w:kern w:val="0"/>
                <w:sz w:val="18"/>
                <w:szCs w:val="18"/>
              </w:rPr>
            </w:pPr>
          </w:p>
        </w:tc>
        <w:tc>
          <w:tcPr>
            <w:tcW w:w="6196" w:type="dxa"/>
            <w:tcMar>
              <w:top w:w="120" w:type="dxa"/>
              <w:left w:w="120" w:type="dxa"/>
              <w:bottom w:w="120" w:type="dxa"/>
              <w:right w:w="120" w:type="dxa"/>
            </w:tcMar>
            <w:vAlign w:val="center"/>
          </w:tcPr>
          <w:p w14:paraId="733EF4B8" w14:textId="735C153F" w:rsidR="00833B4D" w:rsidRDefault="00C61211" w:rsidP="00801292">
            <w:pPr>
              <w:widowControl/>
              <w:spacing w:line="240" w:lineRule="auto"/>
              <w:ind w:firstLineChars="0" w:firstLine="0"/>
              <w:jc w:val="left"/>
              <w:rPr>
                <w:rFonts w:ascii="Times New Roman" w:eastAsia="Times New Roman"/>
                <w:kern w:val="0"/>
                <w:sz w:val="18"/>
                <w:szCs w:val="18"/>
              </w:rPr>
            </w:pPr>
            <w:r>
              <w:rPr>
                <w:rFonts w:hAnsi="宋体" w:cs="宋体"/>
                <w:kern w:val="0"/>
                <w:sz w:val="18"/>
                <w:szCs w:val="20"/>
              </w:rPr>
              <w:t>废</w:t>
            </w:r>
            <w:r>
              <w:rPr>
                <w:rFonts w:hAnsi="宋体" w:cs="宋体" w:hint="eastAsia"/>
                <w:kern w:val="0"/>
                <w:sz w:val="18"/>
                <w:szCs w:val="20"/>
              </w:rPr>
              <w:t>金属材料等</w:t>
            </w:r>
            <w:r>
              <w:rPr>
                <w:rFonts w:hAnsi="宋体" w:cs="宋体"/>
                <w:kern w:val="0"/>
                <w:sz w:val="18"/>
                <w:szCs w:val="20"/>
              </w:rPr>
              <w:t>的处理</w:t>
            </w:r>
          </w:p>
        </w:tc>
      </w:tr>
    </w:tbl>
    <w:p w14:paraId="01AE136C" w14:textId="77777777" w:rsidR="00833B4D" w:rsidRDefault="00833B4D">
      <w:pPr>
        <w:widowControl/>
        <w:spacing w:beforeLines="50" w:before="156" w:afterLines="50" w:after="156" w:line="240" w:lineRule="auto"/>
        <w:ind w:firstLineChars="0" w:firstLine="0"/>
        <w:jc w:val="center"/>
        <w:rPr>
          <w:rFonts w:ascii="Times New Roman" w:eastAsia="黑体" w:cs="宋体"/>
          <w:kern w:val="0"/>
          <w:szCs w:val="24"/>
          <w:lang w:val="zh-CN"/>
        </w:rPr>
      </w:pPr>
    </w:p>
    <w:p w14:paraId="0E2BB45C" w14:textId="77777777" w:rsidR="00833B4D" w:rsidRDefault="00833B4D">
      <w:pPr>
        <w:widowControl/>
        <w:spacing w:beforeLines="50" w:before="156" w:afterLines="50" w:after="156" w:line="240" w:lineRule="auto"/>
        <w:ind w:firstLineChars="0" w:firstLine="0"/>
        <w:jc w:val="center"/>
        <w:rPr>
          <w:rFonts w:ascii="Times New Roman" w:eastAsia="黑体" w:cs="宋体"/>
          <w:kern w:val="0"/>
          <w:szCs w:val="24"/>
          <w:lang w:val="zh-CN"/>
        </w:rPr>
      </w:pPr>
    </w:p>
    <w:p w14:paraId="3DB2E1A6" w14:textId="77777777" w:rsidR="00833B4D" w:rsidRDefault="00833B4D">
      <w:pPr>
        <w:keepNext/>
        <w:keepLines/>
        <w:spacing w:before="340" w:after="330" w:line="240" w:lineRule="auto"/>
        <w:ind w:firstLineChars="0" w:firstLine="0"/>
        <w:jc w:val="center"/>
        <w:rPr>
          <w:rFonts w:ascii="Times New Roman" w:eastAsia="黑体"/>
          <w:bCs/>
          <w:kern w:val="44"/>
          <w:szCs w:val="21"/>
        </w:rPr>
        <w:sectPr w:rsidR="00833B4D">
          <w:footerReference w:type="default" r:id="rId18"/>
          <w:pgSz w:w="11906" w:h="16838"/>
          <w:pgMar w:top="1440" w:right="1800" w:bottom="1440" w:left="1800" w:header="851" w:footer="992" w:gutter="0"/>
          <w:cols w:space="425"/>
          <w:docGrid w:type="lines" w:linePitch="312"/>
        </w:sectPr>
      </w:pPr>
    </w:p>
    <w:p w14:paraId="6C0A1CC5" w14:textId="77777777" w:rsidR="00AA0B42" w:rsidRDefault="00C61211" w:rsidP="00AA0B42">
      <w:pPr>
        <w:keepNext/>
        <w:keepLines/>
        <w:spacing w:line="240" w:lineRule="auto"/>
        <w:ind w:firstLineChars="0" w:firstLine="0"/>
        <w:jc w:val="center"/>
        <w:outlineLvl w:val="0"/>
        <w:rPr>
          <w:rFonts w:ascii="Times New Roman" w:eastAsia="黑体"/>
          <w:bCs/>
          <w:kern w:val="44"/>
          <w:szCs w:val="21"/>
        </w:rPr>
      </w:pPr>
      <w:bookmarkStart w:id="134" w:name="_Toc190159510"/>
      <w:bookmarkStart w:id="135" w:name="_Toc101106205"/>
      <w:bookmarkStart w:id="136" w:name="_Toc81755161"/>
      <w:bookmarkStart w:id="137" w:name="_Toc206072557"/>
      <w:r>
        <w:rPr>
          <w:rFonts w:ascii="Times New Roman" w:eastAsia="黑体"/>
          <w:bCs/>
          <w:kern w:val="44"/>
          <w:szCs w:val="21"/>
        </w:rPr>
        <w:lastRenderedPageBreak/>
        <w:t>附录</w:t>
      </w:r>
      <w:r>
        <w:rPr>
          <w:rFonts w:ascii="Times New Roman" w:eastAsia="黑体"/>
          <w:bCs/>
          <w:kern w:val="44"/>
          <w:szCs w:val="21"/>
        </w:rPr>
        <w:t>B</w:t>
      </w:r>
      <w:bookmarkStart w:id="138" w:name="_Toc182890223"/>
      <w:bookmarkStart w:id="139" w:name="_Toc81755162"/>
      <w:bookmarkStart w:id="140" w:name="_Toc497210054"/>
      <w:bookmarkStart w:id="141" w:name="_Toc482371829"/>
      <w:bookmarkStart w:id="142" w:name="_Toc185737003"/>
      <w:bookmarkStart w:id="143" w:name="_Toc491581524"/>
      <w:bookmarkStart w:id="144" w:name="_Toc101106206"/>
      <w:bookmarkStart w:id="145" w:name="_Toc488997805"/>
      <w:bookmarkStart w:id="146" w:name="_Toc185645405"/>
      <w:bookmarkEnd w:id="134"/>
      <w:bookmarkEnd w:id="135"/>
      <w:bookmarkEnd w:id="136"/>
      <w:bookmarkEnd w:id="137"/>
    </w:p>
    <w:p w14:paraId="74420EFD" w14:textId="77777777" w:rsidR="00AA0B42" w:rsidRDefault="00C61211" w:rsidP="00B64AE1">
      <w:pPr>
        <w:keepNext/>
        <w:keepLines/>
        <w:spacing w:line="240" w:lineRule="auto"/>
        <w:ind w:firstLineChars="0" w:firstLine="0"/>
        <w:jc w:val="center"/>
        <w:rPr>
          <w:rFonts w:ascii="Times New Roman"/>
          <w:sz w:val="18"/>
          <w:szCs w:val="18"/>
        </w:rPr>
      </w:pPr>
      <w:r>
        <w:rPr>
          <w:rFonts w:ascii="Times New Roman"/>
          <w:sz w:val="18"/>
          <w:szCs w:val="18"/>
        </w:rPr>
        <w:t>（资料性）</w:t>
      </w:r>
      <w:bookmarkEnd w:id="138"/>
      <w:bookmarkEnd w:id="139"/>
      <w:bookmarkEnd w:id="140"/>
      <w:bookmarkEnd w:id="141"/>
      <w:bookmarkEnd w:id="142"/>
      <w:bookmarkEnd w:id="143"/>
      <w:bookmarkEnd w:id="144"/>
      <w:bookmarkEnd w:id="145"/>
      <w:bookmarkEnd w:id="146"/>
    </w:p>
    <w:p w14:paraId="4F5D6E8E" w14:textId="5AFE990B" w:rsidR="00833B4D" w:rsidRDefault="00C61211" w:rsidP="00B64AE1">
      <w:pPr>
        <w:keepNext/>
        <w:keepLines/>
        <w:spacing w:afterLines="50" w:after="156" w:line="240" w:lineRule="auto"/>
        <w:ind w:firstLineChars="0" w:firstLine="0"/>
        <w:jc w:val="center"/>
        <w:rPr>
          <w:rFonts w:ascii="Times New Roman" w:eastAsia="黑体"/>
          <w:bCs/>
          <w:kern w:val="44"/>
          <w:szCs w:val="21"/>
        </w:rPr>
      </w:pPr>
      <w:r>
        <w:rPr>
          <w:rFonts w:ascii="Times New Roman" w:eastAsia="黑体" w:hint="eastAsia"/>
          <w:bCs/>
          <w:kern w:val="44"/>
          <w:szCs w:val="21"/>
        </w:rPr>
        <w:t>稀土火</w:t>
      </w:r>
      <w:proofErr w:type="gramStart"/>
      <w:r>
        <w:rPr>
          <w:rFonts w:ascii="Times New Roman" w:eastAsia="黑体" w:hint="eastAsia"/>
          <w:bCs/>
          <w:kern w:val="44"/>
          <w:szCs w:val="21"/>
        </w:rPr>
        <w:t>法冶炼产品</w:t>
      </w:r>
      <w:proofErr w:type="gramEnd"/>
      <w:r>
        <w:rPr>
          <w:rFonts w:ascii="Times New Roman" w:eastAsia="黑体" w:hint="eastAsia"/>
          <w:bCs/>
          <w:kern w:val="44"/>
          <w:szCs w:val="21"/>
        </w:rPr>
        <w:t>生命周期系统边界内生产工艺流程图示例</w:t>
      </w:r>
    </w:p>
    <w:p w14:paraId="4E670C7C" w14:textId="77777777" w:rsidR="00833B4D" w:rsidRDefault="00C61211" w:rsidP="00AD7AFD">
      <w:pPr>
        <w:spacing w:afterLines="50" w:after="156" w:line="240" w:lineRule="auto"/>
        <w:ind w:firstLineChars="0" w:firstLine="0"/>
        <w:rPr>
          <w:rFonts w:ascii="Times New Roman"/>
          <w:szCs w:val="24"/>
        </w:rPr>
      </w:pPr>
      <w:r>
        <w:rPr>
          <w:rFonts w:ascii="Times New Roman" w:hint="eastAsia"/>
          <w:szCs w:val="24"/>
        </w:rPr>
        <w:t>稀土火</w:t>
      </w:r>
      <w:proofErr w:type="gramStart"/>
      <w:r>
        <w:rPr>
          <w:rFonts w:ascii="Times New Roman" w:hint="eastAsia"/>
          <w:szCs w:val="24"/>
        </w:rPr>
        <w:t>法冶炼产品</w:t>
      </w:r>
      <w:proofErr w:type="gramEnd"/>
      <w:r>
        <w:rPr>
          <w:rFonts w:ascii="Times New Roman" w:hint="eastAsia"/>
          <w:szCs w:val="24"/>
        </w:rPr>
        <w:t>生命周期系统边界内生产工艺流程见图</w:t>
      </w:r>
      <w:r>
        <w:rPr>
          <w:rFonts w:ascii="Times New Roman" w:hint="eastAsia"/>
          <w:szCs w:val="24"/>
        </w:rPr>
        <w:t>B.</w:t>
      </w:r>
      <w:r>
        <w:rPr>
          <w:rFonts w:ascii="Times New Roman"/>
          <w:szCs w:val="24"/>
        </w:rPr>
        <w:t>1~B.2</w:t>
      </w:r>
      <w:r>
        <w:rPr>
          <w:rFonts w:ascii="Times New Roman" w:hint="eastAsia"/>
          <w:szCs w:val="24"/>
        </w:rPr>
        <w:t>。</w:t>
      </w:r>
    </w:p>
    <w:p w14:paraId="6256D526" w14:textId="23D84FC7" w:rsidR="00833B4D" w:rsidRDefault="00AD7AFD">
      <w:pPr>
        <w:widowControl/>
        <w:spacing w:line="240" w:lineRule="auto"/>
        <w:ind w:firstLineChars="0" w:firstLine="0"/>
        <w:jc w:val="center"/>
        <w:rPr>
          <w:rFonts w:ascii="Times New Roman" w:eastAsia="Times New Roman"/>
          <w:kern w:val="0"/>
          <w:sz w:val="24"/>
          <w:szCs w:val="24"/>
        </w:rPr>
      </w:pPr>
      <w:r>
        <w:rPr>
          <w:noProof/>
        </w:rPr>
        <w:drawing>
          <wp:inline distT="0" distB="0" distL="0" distR="0" wp14:anchorId="7830F930" wp14:editId="60D79645">
            <wp:extent cx="2632624" cy="2561626"/>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9331" cy="2568153"/>
                    </a:xfrm>
                    <a:prstGeom prst="rect">
                      <a:avLst/>
                    </a:prstGeom>
                    <a:noFill/>
                    <a:ln>
                      <a:noFill/>
                    </a:ln>
                  </pic:spPr>
                </pic:pic>
              </a:graphicData>
            </a:graphic>
          </wp:inline>
        </w:drawing>
      </w:r>
    </w:p>
    <w:p w14:paraId="383C066B" w14:textId="77777777" w:rsidR="00833B4D" w:rsidRDefault="00C61211">
      <w:pPr>
        <w:spacing w:beforeLines="50" w:before="156" w:afterLines="50" w:after="156" w:line="240" w:lineRule="auto"/>
        <w:ind w:firstLine="420"/>
        <w:jc w:val="center"/>
        <w:rPr>
          <w:rFonts w:ascii="Times New Roman" w:eastAsia="黑体"/>
          <w:szCs w:val="24"/>
        </w:rPr>
      </w:pPr>
      <w:r>
        <w:rPr>
          <w:rFonts w:ascii="Times New Roman" w:eastAsia="黑体" w:hint="eastAsia"/>
          <w:szCs w:val="24"/>
        </w:rPr>
        <w:t>图</w:t>
      </w:r>
      <w:r>
        <w:rPr>
          <w:rFonts w:ascii="Times New Roman" w:eastAsia="黑体" w:hint="eastAsia"/>
          <w:szCs w:val="24"/>
        </w:rPr>
        <w:t>B</w:t>
      </w:r>
      <w:r>
        <w:rPr>
          <w:rFonts w:ascii="Times New Roman" w:eastAsia="黑体"/>
          <w:szCs w:val="24"/>
        </w:rPr>
        <w:t xml:space="preserve">.1 </w:t>
      </w:r>
      <w:r>
        <w:rPr>
          <w:rFonts w:ascii="Times New Roman" w:eastAsia="黑体" w:hint="eastAsia"/>
          <w:szCs w:val="24"/>
        </w:rPr>
        <w:t>典型熔盐电解工艺流程</w:t>
      </w:r>
      <w:r>
        <w:rPr>
          <w:rFonts w:ascii="Times New Roman" w:eastAsia="黑体"/>
          <w:szCs w:val="24"/>
        </w:rPr>
        <w:t xml:space="preserve">  </w:t>
      </w:r>
    </w:p>
    <w:p w14:paraId="71CF1B1F" w14:textId="602DDA72" w:rsidR="00833B4D" w:rsidRDefault="00AD7AFD" w:rsidP="002036F2">
      <w:pPr>
        <w:spacing w:line="240" w:lineRule="auto"/>
        <w:ind w:firstLineChars="0" w:firstLine="0"/>
        <w:jc w:val="center"/>
        <w:rPr>
          <w:rFonts w:ascii="Times New Roman" w:eastAsia="黑体"/>
          <w:szCs w:val="24"/>
        </w:rPr>
      </w:pPr>
      <w:r>
        <w:rPr>
          <w:noProof/>
        </w:rPr>
        <w:drawing>
          <wp:inline distT="0" distB="0" distL="0" distR="0" wp14:anchorId="0BCD99BE" wp14:editId="17E6733F">
            <wp:extent cx="5729605" cy="2651649"/>
            <wp:effectExtent l="0" t="0" r="444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6849" cy="2659630"/>
                    </a:xfrm>
                    <a:prstGeom prst="rect">
                      <a:avLst/>
                    </a:prstGeom>
                    <a:noFill/>
                    <a:ln>
                      <a:noFill/>
                    </a:ln>
                  </pic:spPr>
                </pic:pic>
              </a:graphicData>
            </a:graphic>
          </wp:inline>
        </w:drawing>
      </w:r>
    </w:p>
    <w:p w14:paraId="315075D0" w14:textId="77777777" w:rsidR="00833B4D" w:rsidRDefault="00C61211">
      <w:pPr>
        <w:spacing w:line="240" w:lineRule="auto"/>
        <w:ind w:firstLine="420"/>
        <w:jc w:val="center"/>
        <w:rPr>
          <w:rFonts w:ascii="Times New Roman" w:eastAsia="黑体"/>
          <w:szCs w:val="24"/>
        </w:rPr>
        <w:sectPr w:rsidR="00833B4D">
          <w:footerReference w:type="even" r:id="rId21"/>
          <w:pgSz w:w="11906" w:h="16838"/>
          <w:pgMar w:top="1440" w:right="1800" w:bottom="1440" w:left="1800" w:header="851" w:footer="992" w:gutter="0"/>
          <w:cols w:space="425"/>
          <w:docGrid w:type="lines" w:linePitch="312"/>
        </w:sectPr>
      </w:pPr>
      <w:r>
        <w:rPr>
          <w:rFonts w:ascii="Times New Roman" w:eastAsia="黑体" w:hint="eastAsia"/>
          <w:szCs w:val="24"/>
        </w:rPr>
        <w:t>图</w:t>
      </w:r>
      <w:r>
        <w:rPr>
          <w:rFonts w:ascii="Times New Roman" w:eastAsia="黑体" w:hint="eastAsia"/>
          <w:szCs w:val="24"/>
        </w:rPr>
        <w:t>B</w:t>
      </w:r>
      <w:r>
        <w:rPr>
          <w:rFonts w:ascii="Times New Roman" w:eastAsia="黑体"/>
          <w:szCs w:val="24"/>
        </w:rPr>
        <w:t xml:space="preserve">.2 </w:t>
      </w:r>
      <w:proofErr w:type="gramStart"/>
      <w:r>
        <w:rPr>
          <w:rFonts w:ascii="Times New Roman" w:eastAsia="黑体" w:hint="eastAsia"/>
          <w:szCs w:val="24"/>
        </w:rPr>
        <w:t>典型钙热</w:t>
      </w:r>
      <w:proofErr w:type="gramEnd"/>
      <w:r>
        <w:rPr>
          <w:rFonts w:ascii="Times New Roman" w:eastAsia="黑体" w:hint="eastAsia"/>
          <w:szCs w:val="24"/>
        </w:rPr>
        <w:t>还原（左）、镧热还原（中）、精炼提纯（右）工艺流程</w:t>
      </w:r>
      <w:r>
        <w:rPr>
          <w:rFonts w:ascii="Times New Roman" w:eastAsia="黑体"/>
          <w:szCs w:val="24"/>
        </w:rPr>
        <w:t xml:space="preserve">  </w:t>
      </w:r>
    </w:p>
    <w:p w14:paraId="1A8F6C70" w14:textId="77777777" w:rsidR="00AA0B42" w:rsidRDefault="00C61211" w:rsidP="00AA0B42">
      <w:pPr>
        <w:keepNext/>
        <w:keepLines/>
        <w:spacing w:line="240" w:lineRule="auto"/>
        <w:ind w:firstLineChars="0" w:firstLine="0"/>
        <w:jc w:val="center"/>
        <w:outlineLvl w:val="0"/>
        <w:rPr>
          <w:rFonts w:ascii="Times New Roman" w:eastAsia="黑体"/>
          <w:bCs/>
          <w:kern w:val="44"/>
          <w:szCs w:val="21"/>
        </w:rPr>
      </w:pPr>
      <w:bookmarkStart w:id="147" w:name="_Toc190159511"/>
      <w:bookmarkStart w:id="148" w:name="_Toc101106207"/>
      <w:bookmarkStart w:id="149" w:name="_Toc206072558"/>
      <w:r>
        <w:rPr>
          <w:rFonts w:ascii="Times New Roman" w:eastAsia="黑体" w:hint="eastAsia"/>
          <w:bCs/>
          <w:kern w:val="44"/>
          <w:szCs w:val="21"/>
        </w:rPr>
        <w:lastRenderedPageBreak/>
        <w:t>附录</w:t>
      </w:r>
      <w:r>
        <w:rPr>
          <w:rFonts w:ascii="Times New Roman" w:eastAsia="黑体"/>
          <w:bCs/>
          <w:kern w:val="44"/>
          <w:szCs w:val="21"/>
        </w:rPr>
        <w:t>C</w:t>
      </w:r>
      <w:bookmarkStart w:id="150" w:name="_Toc101106208"/>
      <w:bookmarkStart w:id="151" w:name="_Toc81522392"/>
      <w:bookmarkEnd w:id="147"/>
      <w:bookmarkEnd w:id="148"/>
      <w:bookmarkEnd w:id="149"/>
    </w:p>
    <w:p w14:paraId="27B6C75A" w14:textId="77777777" w:rsidR="00AA0B42" w:rsidRDefault="00C61211" w:rsidP="00B64AE1">
      <w:pPr>
        <w:keepNext/>
        <w:keepLines/>
        <w:spacing w:line="240" w:lineRule="auto"/>
        <w:ind w:firstLineChars="0" w:firstLine="0"/>
        <w:jc w:val="center"/>
        <w:rPr>
          <w:rFonts w:ascii="Times New Roman"/>
          <w:sz w:val="18"/>
          <w:szCs w:val="18"/>
        </w:rPr>
      </w:pPr>
      <w:r>
        <w:rPr>
          <w:rFonts w:ascii="Times New Roman" w:hint="eastAsia"/>
          <w:sz w:val="18"/>
          <w:szCs w:val="18"/>
        </w:rPr>
        <w:t>（资料性）</w:t>
      </w:r>
      <w:bookmarkEnd w:id="150"/>
      <w:bookmarkEnd w:id="151"/>
    </w:p>
    <w:p w14:paraId="63758777" w14:textId="0B3FC009" w:rsidR="00833B4D" w:rsidRDefault="00C61211" w:rsidP="00B64AE1">
      <w:pPr>
        <w:keepNext/>
        <w:keepLines/>
        <w:spacing w:afterLines="50" w:after="120" w:line="240" w:lineRule="auto"/>
        <w:ind w:firstLineChars="0" w:firstLine="0"/>
        <w:jc w:val="center"/>
        <w:rPr>
          <w:rFonts w:ascii="Times New Roman" w:eastAsia="黑体"/>
          <w:bCs/>
          <w:kern w:val="44"/>
          <w:szCs w:val="21"/>
        </w:rPr>
      </w:pPr>
      <w:r>
        <w:rPr>
          <w:rFonts w:ascii="Times New Roman" w:eastAsia="黑体" w:hint="eastAsia"/>
          <w:bCs/>
          <w:kern w:val="44"/>
          <w:szCs w:val="21"/>
        </w:rPr>
        <w:t>数据收集表示例</w:t>
      </w:r>
    </w:p>
    <w:p w14:paraId="2EDAB9C5" w14:textId="77777777" w:rsidR="00833B4D" w:rsidRDefault="00C61211">
      <w:pPr>
        <w:spacing w:line="240" w:lineRule="auto"/>
        <w:ind w:firstLine="420"/>
        <w:rPr>
          <w:rFonts w:ascii="Times New Roman"/>
          <w:szCs w:val="24"/>
        </w:rPr>
      </w:pPr>
      <w:r>
        <w:rPr>
          <w:rFonts w:ascii="Times New Roman" w:hint="eastAsia"/>
          <w:szCs w:val="24"/>
        </w:rPr>
        <w:t>数据收集表示例见表</w:t>
      </w:r>
      <w:r>
        <w:rPr>
          <w:rFonts w:ascii="Times New Roman" w:hint="eastAsia"/>
          <w:szCs w:val="24"/>
        </w:rPr>
        <w:t>C.</w:t>
      </w:r>
      <w:r>
        <w:rPr>
          <w:rFonts w:ascii="Times New Roman"/>
          <w:szCs w:val="24"/>
        </w:rPr>
        <w:t>1~</w:t>
      </w:r>
      <w:r>
        <w:rPr>
          <w:rFonts w:ascii="Times New Roman" w:hint="eastAsia"/>
          <w:szCs w:val="24"/>
        </w:rPr>
        <w:t>表</w:t>
      </w:r>
      <w:r>
        <w:rPr>
          <w:rFonts w:ascii="Times New Roman" w:hint="eastAsia"/>
          <w:szCs w:val="24"/>
        </w:rPr>
        <w:t>C</w:t>
      </w:r>
      <w:r>
        <w:rPr>
          <w:rFonts w:ascii="Times New Roman"/>
          <w:szCs w:val="24"/>
        </w:rPr>
        <w:t>.</w:t>
      </w:r>
      <w:r>
        <w:rPr>
          <w:rFonts w:ascii="Times New Roman" w:hint="eastAsia"/>
          <w:szCs w:val="24"/>
        </w:rPr>
        <w:t>4</w:t>
      </w:r>
      <w:r>
        <w:rPr>
          <w:rFonts w:ascii="Times New Roman" w:hint="eastAsia"/>
          <w:szCs w:val="24"/>
        </w:rPr>
        <w:t>。其并不代表全部收集范围，报告主体可根据生产系统实际情况补充或调整。</w:t>
      </w:r>
    </w:p>
    <w:p w14:paraId="181596BB" w14:textId="77777777" w:rsidR="00833B4D" w:rsidRDefault="00C61211">
      <w:pPr>
        <w:widowControl/>
        <w:spacing w:beforeLines="50" w:before="120" w:afterLines="50" w:after="120" w:line="240" w:lineRule="auto"/>
        <w:ind w:firstLineChars="0" w:firstLine="0"/>
        <w:jc w:val="center"/>
        <w:rPr>
          <w:rFonts w:ascii="Times New Roman" w:eastAsia="黑体" w:cs="宋体"/>
          <w:kern w:val="0"/>
          <w:szCs w:val="24"/>
        </w:rPr>
      </w:pPr>
      <w:r>
        <w:rPr>
          <w:rFonts w:ascii="Times New Roman" w:eastAsia="黑体" w:cs="宋体" w:hint="eastAsia"/>
          <w:kern w:val="0"/>
          <w:szCs w:val="24"/>
        </w:rPr>
        <w:t>表</w:t>
      </w:r>
      <w:r>
        <w:rPr>
          <w:rFonts w:ascii="Times New Roman" w:eastAsia="黑体" w:cs="宋体" w:hint="eastAsia"/>
          <w:kern w:val="0"/>
          <w:szCs w:val="24"/>
        </w:rPr>
        <w:t>C.</w:t>
      </w:r>
      <w:r>
        <w:rPr>
          <w:rFonts w:ascii="Times New Roman" w:eastAsia="黑体" w:cs="宋体"/>
          <w:kern w:val="0"/>
          <w:szCs w:val="24"/>
        </w:rPr>
        <w:t>1</w:t>
      </w:r>
      <w:r>
        <w:rPr>
          <w:rFonts w:ascii="Times New Roman" w:eastAsia="黑体" w:cs="宋体" w:hint="eastAsia"/>
          <w:kern w:val="0"/>
          <w:szCs w:val="24"/>
        </w:rPr>
        <w:t xml:space="preserve"> </w:t>
      </w:r>
      <w:r>
        <w:rPr>
          <w:rFonts w:ascii="Times New Roman" w:eastAsia="黑体" w:cs="宋体" w:hint="eastAsia"/>
          <w:kern w:val="0"/>
          <w:szCs w:val="24"/>
        </w:rPr>
        <w:t>稀土熔盐电解生产单元输入、输出数据收集表</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708"/>
        <w:gridCol w:w="571"/>
        <w:gridCol w:w="709"/>
        <w:gridCol w:w="1134"/>
        <w:gridCol w:w="2269"/>
      </w:tblGrid>
      <w:tr w:rsidR="00833B4D" w14:paraId="4722640B" w14:textId="77777777" w:rsidTr="00743173">
        <w:trPr>
          <w:trHeight w:val="872"/>
          <w:jc w:val="center"/>
        </w:trPr>
        <w:tc>
          <w:tcPr>
            <w:tcW w:w="8647" w:type="dxa"/>
            <w:gridSpan w:val="6"/>
            <w:tcMar>
              <w:top w:w="120" w:type="dxa"/>
              <w:left w:w="120" w:type="dxa"/>
              <w:bottom w:w="120" w:type="dxa"/>
              <w:right w:w="120" w:type="dxa"/>
            </w:tcMar>
          </w:tcPr>
          <w:p w14:paraId="0F444773" w14:textId="77777777" w:rsidR="00833B4D" w:rsidRDefault="00C61211">
            <w:pPr>
              <w:widowControl/>
              <w:spacing w:line="240" w:lineRule="auto"/>
              <w:ind w:firstLineChars="0" w:firstLine="0"/>
              <w:jc w:val="left"/>
              <w:rPr>
                <w:rFonts w:ascii="Times New Roman"/>
                <w:kern w:val="0"/>
                <w:sz w:val="18"/>
                <w:szCs w:val="18"/>
              </w:rPr>
            </w:pPr>
            <w:r>
              <w:rPr>
                <w:rFonts w:ascii="Times New Roman" w:cs="宋体"/>
                <w:kern w:val="0"/>
                <w:sz w:val="18"/>
                <w:szCs w:val="18"/>
              </w:rPr>
              <w:t>单元过程及统计口径描述：</w:t>
            </w:r>
          </w:p>
          <w:p w14:paraId="4975AD24" w14:textId="77777777" w:rsidR="00833B4D" w:rsidRDefault="00C61211">
            <w:pPr>
              <w:widowControl/>
              <w:spacing w:line="240" w:lineRule="auto"/>
              <w:ind w:firstLineChars="0" w:firstLine="0"/>
              <w:jc w:val="left"/>
              <w:rPr>
                <w:rFonts w:ascii="Times New Roman"/>
                <w:kern w:val="0"/>
                <w:sz w:val="18"/>
                <w:szCs w:val="18"/>
              </w:rPr>
            </w:pPr>
            <w:r>
              <w:rPr>
                <w:rFonts w:ascii="Times New Roman" w:cs="宋体"/>
                <w:kern w:val="0"/>
                <w:sz w:val="18"/>
                <w:szCs w:val="18"/>
              </w:rPr>
              <w:t>时间段：起始时间</w:t>
            </w:r>
            <w:r>
              <w:rPr>
                <w:rFonts w:ascii="Times New Roman"/>
                <w:kern w:val="0"/>
                <w:sz w:val="18"/>
                <w:szCs w:val="18"/>
              </w:rPr>
              <w:t xml:space="preserve">      </w:t>
            </w:r>
            <w:r>
              <w:rPr>
                <w:rFonts w:ascii="Times New Roman" w:cs="宋体"/>
                <w:kern w:val="0"/>
                <w:sz w:val="18"/>
                <w:szCs w:val="18"/>
              </w:rPr>
              <w:t>年</w:t>
            </w:r>
            <w:r>
              <w:rPr>
                <w:rFonts w:ascii="Times New Roman"/>
                <w:kern w:val="0"/>
                <w:sz w:val="18"/>
                <w:szCs w:val="18"/>
              </w:rPr>
              <w:t xml:space="preserve">  </w:t>
            </w:r>
            <w:r>
              <w:rPr>
                <w:rFonts w:ascii="Times New Roman" w:cs="宋体"/>
                <w:kern w:val="0"/>
                <w:sz w:val="18"/>
                <w:szCs w:val="18"/>
              </w:rPr>
              <w:t>月</w:t>
            </w:r>
            <w:r>
              <w:rPr>
                <w:rFonts w:ascii="Times New Roman"/>
                <w:kern w:val="0"/>
                <w:sz w:val="18"/>
                <w:szCs w:val="18"/>
              </w:rPr>
              <w:t xml:space="preserve">   </w:t>
            </w:r>
            <w:r>
              <w:rPr>
                <w:rFonts w:ascii="Times New Roman" w:cs="宋体"/>
                <w:kern w:val="0"/>
                <w:sz w:val="18"/>
                <w:szCs w:val="18"/>
              </w:rPr>
              <w:t>日；终止时间</w:t>
            </w:r>
            <w:r>
              <w:rPr>
                <w:rFonts w:ascii="Times New Roman"/>
                <w:kern w:val="0"/>
                <w:sz w:val="18"/>
                <w:szCs w:val="18"/>
              </w:rPr>
              <w:t xml:space="preserve">      </w:t>
            </w:r>
            <w:r>
              <w:rPr>
                <w:rFonts w:ascii="Times New Roman" w:cs="宋体"/>
                <w:kern w:val="0"/>
                <w:sz w:val="18"/>
                <w:szCs w:val="18"/>
              </w:rPr>
              <w:t>年</w:t>
            </w:r>
            <w:r>
              <w:rPr>
                <w:rFonts w:ascii="Times New Roman"/>
                <w:kern w:val="0"/>
                <w:sz w:val="18"/>
                <w:szCs w:val="18"/>
              </w:rPr>
              <w:t xml:space="preserve">  </w:t>
            </w:r>
            <w:r>
              <w:rPr>
                <w:rFonts w:ascii="Times New Roman" w:cs="宋体"/>
                <w:kern w:val="0"/>
                <w:sz w:val="18"/>
                <w:szCs w:val="18"/>
              </w:rPr>
              <w:t>月</w:t>
            </w:r>
            <w:r>
              <w:rPr>
                <w:rFonts w:ascii="Times New Roman"/>
                <w:kern w:val="0"/>
                <w:sz w:val="18"/>
                <w:szCs w:val="18"/>
              </w:rPr>
              <w:t xml:space="preserve">  </w:t>
            </w:r>
            <w:r>
              <w:rPr>
                <w:rFonts w:ascii="Times New Roman" w:cs="宋体"/>
                <w:kern w:val="0"/>
                <w:sz w:val="18"/>
                <w:szCs w:val="18"/>
              </w:rPr>
              <w:t>日</w:t>
            </w:r>
          </w:p>
          <w:p w14:paraId="428017EB" w14:textId="77777777" w:rsidR="00833B4D" w:rsidRDefault="00C61211">
            <w:pPr>
              <w:widowControl/>
              <w:spacing w:line="240" w:lineRule="auto"/>
              <w:ind w:firstLineChars="0" w:firstLine="0"/>
              <w:jc w:val="left"/>
              <w:rPr>
                <w:rFonts w:ascii="Times New Roman"/>
                <w:kern w:val="0"/>
                <w:sz w:val="18"/>
                <w:szCs w:val="18"/>
              </w:rPr>
            </w:pPr>
            <w:r>
              <w:rPr>
                <w:rFonts w:ascii="Times New Roman" w:cs="宋体"/>
                <w:kern w:val="0"/>
                <w:sz w:val="18"/>
                <w:szCs w:val="18"/>
              </w:rPr>
              <w:t>制表人：</w:t>
            </w:r>
            <w:r>
              <w:rPr>
                <w:rFonts w:ascii="Times New Roman"/>
                <w:kern w:val="0"/>
                <w:sz w:val="18"/>
                <w:szCs w:val="18"/>
              </w:rPr>
              <w:t xml:space="preserve">                </w:t>
            </w:r>
            <w:r>
              <w:rPr>
                <w:rFonts w:ascii="Times New Roman" w:cs="宋体"/>
                <w:kern w:val="0"/>
                <w:sz w:val="18"/>
                <w:szCs w:val="18"/>
              </w:rPr>
              <w:t>制表日期：</w:t>
            </w:r>
          </w:p>
        </w:tc>
      </w:tr>
      <w:tr w:rsidR="00833B4D" w14:paraId="0C10B143" w14:textId="77777777" w:rsidTr="00743173">
        <w:trPr>
          <w:trHeight w:val="251"/>
          <w:jc w:val="center"/>
        </w:trPr>
        <w:tc>
          <w:tcPr>
            <w:tcW w:w="3256" w:type="dxa"/>
            <w:tcMar>
              <w:top w:w="120" w:type="dxa"/>
              <w:left w:w="120" w:type="dxa"/>
              <w:bottom w:w="120" w:type="dxa"/>
              <w:right w:w="120" w:type="dxa"/>
            </w:tcMar>
          </w:tcPr>
          <w:p w14:paraId="0D64D364" w14:textId="77777777" w:rsidR="00833B4D" w:rsidRDefault="00C61211">
            <w:pPr>
              <w:widowControl/>
              <w:spacing w:line="240" w:lineRule="auto"/>
              <w:ind w:firstLineChars="0" w:firstLine="0"/>
              <w:jc w:val="left"/>
              <w:rPr>
                <w:rFonts w:ascii="Times New Roman"/>
                <w:b/>
                <w:kern w:val="0"/>
                <w:sz w:val="18"/>
                <w:szCs w:val="18"/>
              </w:rPr>
            </w:pPr>
            <w:r>
              <w:rPr>
                <w:rFonts w:ascii="Times New Roman" w:cs="宋体"/>
                <w:b/>
                <w:kern w:val="0"/>
                <w:sz w:val="18"/>
                <w:szCs w:val="18"/>
              </w:rPr>
              <w:t>输入</w:t>
            </w:r>
          </w:p>
        </w:tc>
        <w:tc>
          <w:tcPr>
            <w:tcW w:w="708" w:type="dxa"/>
            <w:tcMar>
              <w:top w:w="120" w:type="dxa"/>
              <w:left w:w="120" w:type="dxa"/>
              <w:bottom w:w="120" w:type="dxa"/>
              <w:right w:w="120" w:type="dxa"/>
            </w:tcMar>
          </w:tcPr>
          <w:p w14:paraId="700E4B30" w14:textId="77777777" w:rsidR="00833B4D" w:rsidRDefault="00C61211">
            <w:pPr>
              <w:widowControl/>
              <w:spacing w:line="240" w:lineRule="auto"/>
              <w:ind w:firstLineChars="0" w:firstLine="0"/>
              <w:jc w:val="center"/>
              <w:rPr>
                <w:rFonts w:ascii="Times New Roman"/>
                <w:b/>
                <w:kern w:val="0"/>
                <w:sz w:val="18"/>
                <w:szCs w:val="18"/>
              </w:rPr>
            </w:pPr>
            <w:r>
              <w:rPr>
                <w:rFonts w:ascii="Times New Roman" w:cs="宋体"/>
                <w:b/>
                <w:kern w:val="0"/>
                <w:sz w:val="18"/>
                <w:szCs w:val="18"/>
              </w:rPr>
              <w:t>单位</w:t>
            </w:r>
          </w:p>
        </w:tc>
        <w:tc>
          <w:tcPr>
            <w:tcW w:w="571" w:type="dxa"/>
          </w:tcPr>
          <w:p w14:paraId="6F67628D" w14:textId="77777777" w:rsidR="00833B4D" w:rsidRDefault="00C61211">
            <w:pPr>
              <w:widowControl/>
              <w:spacing w:line="240" w:lineRule="auto"/>
              <w:ind w:firstLineChars="0" w:firstLine="0"/>
              <w:jc w:val="center"/>
              <w:rPr>
                <w:rFonts w:ascii="Times New Roman"/>
                <w:b/>
                <w:kern w:val="0"/>
                <w:sz w:val="18"/>
                <w:szCs w:val="18"/>
              </w:rPr>
            </w:pPr>
            <w:r>
              <w:rPr>
                <w:rFonts w:ascii="Times New Roman" w:cs="宋体"/>
                <w:b/>
                <w:kern w:val="0"/>
                <w:sz w:val="18"/>
                <w:szCs w:val="18"/>
              </w:rPr>
              <w:t>数量</w:t>
            </w:r>
          </w:p>
        </w:tc>
        <w:tc>
          <w:tcPr>
            <w:tcW w:w="709" w:type="dxa"/>
            <w:tcMar>
              <w:top w:w="120" w:type="dxa"/>
              <w:left w:w="120" w:type="dxa"/>
              <w:bottom w:w="120" w:type="dxa"/>
              <w:right w:w="120" w:type="dxa"/>
            </w:tcMar>
          </w:tcPr>
          <w:p w14:paraId="6C3CADA3" w14:textId="77777777" w:rsidR="00833B4D" w:rsidRDefault="00C61211">
            <w:pPr>
              <w:widowControl/>
              <w:spacing w:line="240" w:lineRule="auto"/>
              <w:ind w:firstLineChars="0" w:firstLine="0"/>
              <w:jc w:val="center"/>
              <w:rPr>
                <w:rFonts w:ascii="Times New Roman"/>
                <w:b/>
                <w:kern w:val="0"/>
                <w:sz w:val="18"/>
                <w:szCs w:val="18"/>
              </w:rPr>
            </w:pPr>
            <w:r>
              <w:rPr>
                <w:rFonts w:ascii="Times New Roman" w:cs="宋体"/>
                <w:b/>
                <w:kern w:val="0"/>
                <w:sz w:val="18"/>
                <w:szCs w:val="18"/>
              </w:rPr>
              <w:t>运距</w:t>
            </w:r>
          </w:p>
        </w:tc>
        <w:tc>
          <w:tcPr>
            <w:tcW w:w="1134" w:type="dxa"/>
            <w:tcMar>
              <w:top w:w="120" w:type="dxa"/>
              <w:left w:w="120" w:type="dxa"/>
              <w:bottom w:w="120" w:type="dxa"/>
              <w:right w:w="120" w:type="dxa"/>
            </w:tcMar>
          </w:tcPr>
          <w:p w14:paraId="6EDE2E23" w14:textId="77777777" w:rsidR="00833B4D" w:rsidRDefault="00C61211">
            <w:pPr>
              <w:widowControl/>
              <w:spacing w:line="240" w:lineRule="auto"/>
              <w:ind w:firstLineChars="0" w:firstLine="0"/>
              <w:jc w:val="center"/>
              <w:rPr>
                <w:rFonts w:ascii="Times New Roman"/>
                <w:b/>
                <w:kern w:val="0"/>
                <w:sz w:val="18"/>
                <w:szCs w:val="18"/>
              </w:rPr>
            </w:pPr>
            <w:r>
              <w:rPr>
                <w:rFonts w:ascii="Times New Roman" w:cs="宋体"/>
                <w:b/>
                <w:kern w:val="0"/>
                <w:sz w:val="18"/>
                <w:szCs w:val="18"/>
              </w:rPr>
              <w:t>运输方式</w:t>
            </w:r>
          </w:p>
        </w:tc>
        <w:tc>
          <w:tcPr>
            <w:tcW w:w="2269" w:type="dxa"/>
            <w:tcMar>
              <w:top w:w="120" w:type="dxa"/>
              <w:left w:w="120" w:type="dxa"/>
              <w:bottom w:w="120" w:type="dxa"/>
              <w:right w:w="120" w:type="dxa"/>
            </w:tcMar>
          </w:tcPr>
          <w:p w14:paraId="5C9CF285" w14:textId="77777777" w:rsidR="00833B4D" w:rsidRDefault="00C61211">
            <w:pPr>
              <w:widowControl/>
              <w:spacing w:line="240" w:lineRule="auto"/>
              <w:ind w:firstLineChars="0" w:firstLine="0"/>
              <w:jc w:val="center"/>
              <w:rPr>
                <w:rFonts w:ascii="Times New Roman"/>
                <w:b/>
                <w:kern w:val="0"/>
                <w:sz w:val="18"/>
                <w:szCs w:val="18"/>
              </w:rPr>
            </w:pPr>
            <w:r>
              <w:rPr>
                <w:rFonts w:ascii="Times New Roman" w:cs="宋体"/>
                <w:b/>
                <w:kern w:val="0"/>
                <w:sz w:val="18"/>
                <w:szCs w:val="18"/>
              </w:rPr>
              <w:t>规格、成分</w:t>
            </w:r>
            <w:r>
              <w:rPr>
                <w:rFonts w:ascii="Times New Roman"/>
                <w:b/>
                <w:kern w:val="0"/>
                <w:sz w:val="18"/>
                <w:szCs w:val="18"/>
              </w:rPr>
              <w:t>/</w:t>
            </w:r>
            <w:r>
              <w:rPr>
                <w:rFonts w:ascii="Times New Roman" w:cs="宋体"/>
                <w:b/>
                <w:kern w:val="0"/>
                <w:sz w:val="18"/>
                <w:szCs w:val="18"/>
              </w:rPr>
              <w:t>来源</w:t>
            </w:r>
          </w:p>
        </w:tc>
      </w:tr>
      <w:tr w:rsidR="00833B4D" w14:paraId="7C30BED9" w14:textId="77777777" w:rsidTr="00743173">
        <w:trPr>
          <w:trHeight w:val="15"/>
          <w:jc w:val="center"/>
        </w:trPr>
        <w:tc>
          <w:tcPr>
            <w:tcW w:w="3256" w:type="dxa"/>
            <w:tcMar>
              <w:top w:w="120" w:type="dxa"/>
              <w:left w:w="120" w:type="dxa"/>
              <w:bottom w:w="120" w:type="dxa"/>
              <w:right w:w="120" w:type="dxa"/>
            </w:tcMar>
          </w:tcPr>
          <w:p w14:paraId="776CFBC0" w14:textId="615DA7E4" w:rsidR="00833B4D" w:rsidRDefault="00C61211">
            <w:pPr>
              <w:widowControl/>
              <w:spacing w:line="240" w:lineRule="auto"/>
              <w:ind w:firstLineChars="0" w:firstLine="0"/>
              <w:jc w:val="left"/>
              <w:rPr>
                <w:rFonts w:ascii="Times New Roman"/>
                <w:kern w:val="0"/>
                <w:sz w:val="18"/>
                <w:szCs w:val="18"/>
              </w:rPr>
            </w:pPr>
            <w:r>
              <w:rPr>
                <w:rFonts w:ascii="Times New Roman" w:cs="宋体" w:hint="eastAsia"/>
                <w:kern w:val="0"/>
                <w:sz w:val="18"/>
                <w:szCs w:val="18"/>
              </w:rPr>
              <w:t>稀土</w:t>
            </w:r>
            <w:r w:rsidR="00113C69">
              <w:rPr>
                <w:rFonts w:ascii="Times New Roman" w:cs="宋体" w:hint="eastAsia"/>
                <w:kern w:val="0"/>
                <w:sz w:val="18"/>
                <w:szCs w:val="18"/>
              </w:rPr>
              <w:t>氧化物</w:t>
            </w:r>
          </w:p>
        </w:tc>
        <w:tc>
          <w:tcPr>
            <w:tcW w:w="708" w:type="dxa"/>
            <w:tcMar>
              <w:top w:w="120" w:type="dxa"/>
              <w:left w:w="120" w:type="dxa"/>
              <w:bottom w:w="120" w:type="dxa"/>
              <w:right w:w="120" w:type="dxa"/>
            </w:tcMar>
          </w:tcPr>
          <w:p w14:paraId="2B02FF98" w14:textId="77777777" w:rsidR="00833B4D" w:rsidRDefault="00833B4D">
            <w:pPr>
              <w:widowControl/>
              <w:spacing w:line="240" w:lineRule="auto"/>
              <w:ind w:firstLineChars="0" w:firstLine="0"/>
              <w:jc w:val="center"/>
              <w:rPr>
                <w:rFonts w:ascii="Times New Roman"/>
                <w:kern w:val="0"/>
                <w:sz w:val="18"/>
                <w:szCs w:val="18"/>
              </w:rPr>
            </w:pPr>
          </w:p>
        </w:tc>
        <w:tc>
          <w:tcPr>
            <w:tcW w:w="571" w:type="dxa"/>
          </w:tcPr>
          <w:p w14:paraId="2D143406" w14:textId="77777777" w:rsidR="00833B4D" w:rsidRDefault="00833B4D">
            <w:pPr>
              <w:widowControl/>
              <w:spacing w:line="240" w:lineRule="auto"/>
              <w:ind w:firstLineChars="0" w:firstLine="0"/>
              <w:jc w:val="center"/>
              <w:rPr>
                <w:rFonts w:ascii="Times New Roman"/>
                <w:kern w:val="0"/>
                <w:sz w:val="18"/>
                <w:szCs w:val="18"/>
              </w:rPr>
            </w:pPr>
          </w:p>
        </w:tc>
        <w:tc>
          <w:tcPr>
            <w:tcW w:w="709" w:type="dxa"/>
            <w:tcMar>
              <w:top w:w="120" w:type="dxa"/>
              <w:left w:w="120" w:type="dxa"/>
              <w:bottom w:w="120" w:type="dxa"/>
              <w:right w:w="120" w:type="dxa"/>
            </w:tcMar>
          </w:tcPr>
          <w:p w14:paraId="7B1CA0CB" w14:textId="77777777" w:rsidR="00833B4D" w:rsidRDefault="00833B4D">
            <w:pPr>
              <w:widowControl/>
              <w:spacing w:line="240" w:lineRule="auto"/>
              <w:ind w:firstLineChars="0" w:firstLine="0"/>
              <w:jc w:val="center"/>
              <w:rPr>
                <w:rFonts w:ascii="Times New Roman"/>
                <w:kern w:val="0"/>
                <w:sz w:val="18"/>
                <w:szCs w:val="18"/>
              </w:rPr>
            </w:pPr>
          </w:p>
        </w:tc>
        <w:tc>
          <w:tcPr>
            <w:tcW w:w="1134" w:type="dxa"/>
            <w:tcMar>
              <w:top w:w="120" w:type="dxa"/>
              <w:left w:w="120" w:type="dxa"/>
              <w:bottom w:w="120" w:type="dxa"/>
              <w:right w:w="120" w:type="dxa"/>
            </w:tcMar>
          </w:tcPr>
          <w:p w14:paraId="14518B0D" w14:textId="77777777" w:rsidR="00833B4D" w:rsidRDefault="00833B4D">
            <w:pPr>
              <w:widowControl/>
              <w:spacing w:line="240" w:lineRule="auto"/>
              <w:ind w:firstLineChars="0" w:firstLine="0"/>
              <w:jc w:val="center"/>
              <w:rPr>
                <w:rFonts w:ascii="Times New Roman"/>
                <w:kern w:val="0"/>
                <w:sz w:val="18"/>
                <w:szCs w:val="18"/>
              </w:rPr>
            </w:pPr>
          </w:p>
        </w:tc>
        <w:tc>
          <w:tcPr>
            <w:tcW w:w="2269" w:type="dxa"/>
            <w:tcMar>
              <w:top w:w="120" w:type="dxa"/>
              <w:left w:w="120" w:type="dxa"/>
              <w:bottom w:w="120" w:type="dxa"/>
              <w:right w:w="120" w:type="dxa"/>
            </w:tcMar>
          </w:tcPr>
          <w:p w14:paraId="17503C94" w14:textId="77777777" w:rsidR="00833B4D" w:rsidRDefault="00833B4D">
            <w:pPr>
              <w:widowControl/>
              <w:spacing w:line="240" w:lineRule="auto"/>
              <w:ind w:firstLineChars="0" w:firstLine="0"/>
              <w:jc w:val="center"/>
              <w:rPr>
                <w:rFonts w:ascii="Times New Roman"/>
                <w:kern w:val="0"/>
                <w:sz w:val="18"/>
                <w:szCs w:val="18"/>
              </w:rPr>
            </w:pPr>
          </w:p>
        </w:tc>
      </w:tr>
      <w:tr w:rsidR="00833B4D" w14:paraId="561BACF9" w14:textId="77777777" w:rsidTr="00743173">
        <w:trPr>
          <w:trHeight w:val="141"/>
          <w:jc w:val="center"/>
        </w:trPr>
        <w:tc>
          <w:tcPr>
            <w:tcW w:w="3256" w:type="dxa"/>
            <w:tcMar>
              <w:top w:w="120" w:type="dxa"/>
              <w:left w:w="120" w:type="dxa"/>
              <w:bottom w:w="120" w:type="dxa"/>
              <w:right w:w="120" w:type="dxa"/>
            </w:tcMar>
          </w:tcPr>
          <w:p w14:paraId="751676CD" w14:textId="003834A1" w:rsidR="00833B4D" w:rsidRDefault="00C61211">
            <w:pPr>
              <w:widowControl/>
              <w:spacing w:line="240" w:lineRule="auto"/>
              <w:ind w:firstLineChars="0" w:firstLine="0"/>
              <w:jc w:val="left"/>
              <w:rPr>
                <w:rFonts w:ascii="Times New Roman"/>
                <w:kern w:val="0"/>
                <w:sz w:val="18"/>
                <w:szCs w:val="18"/>
              </w:rPr>
            </w:pPr>
            <w:r>
              <w:rPr>
                <w:rFonts w:ascii="Times New Roman" w:cs="宋体"/>
                <w:kern w:val="0"/>
                <w:sz w:val="18"/>
                <w:szCs w:val="18"/>
              </w:rPr>
              <w:t>氟化</w:t>
            </w:r>
            <w:r>
              <w:rPr>
                <w:rFonts w:ascii="Times New Roman" w:cs="宋体" w:hint="eastAsia"/>
                <w:kern w:val="0"/>
                <w:sz w:val="18"/>
                <w:szCs w:val="18"/>
              </w:rPr>
              <w:t>稀土</w:t>
            </w:r>
          </w:p>
        </w:tc>
        <w:tc>
          <w:tcPr>
            <w:tcW w:w="708" w:type="dxa"/>
            <w:tcMar>
              <w:top w:w="120" w:type="dxa"/>
              <w:left w:w="120" w:type="dxa"/>
              <w:bottom w:w="120" w:type="dxa"/>
              <w:right w:w="120" w:type="dxa"/>
            </w:tcMar>
          </w:tcPr>
          <w:p w14:paraId="79D88CEE" w14:textId="77777777" w:rsidR="00833B4D" w:rsidRDefault="00833B4D">
            <w:pPr>
              <w:widowControl/>
              <w:spacing w:line="240" w:lineRule="auto"/>
              <w:ind w:firstLineChars="0" w:firstLine="0"/>
              <w:jc w:val="center"/>
              <w:rPr>
                <w:rFonts w:ascii="Times New Roman"/>
                <w:kern w:val="0"/>
                <w:sz w:val="18"/>
                <w:szCs w:val="18"/>
              </w:rPr>
            </w:pPr>
          </w:p>
        </w:tc>
        <w:tc>
          <w:tcPr>
            <w:tcW w:w="571" w:type="dxa"/>
          </w:tcPr>
          <w:p w14:paraId="03A38D69" w14:textId="77777777" w:rsidR="00833B4D" w:rsidRDefault="00833B4D">
            <w:pPr>
              <w:widowControl/>
              <w:spacing w:line="240" w:lineRule="auto"/>
              <w:ind w:firstLineChars="0" w:firstLine="0"/>
              <w:jc w:val="center"/>
              <w:rPr>
                <w:rFonts w:ascii="Times New Roman"/>
                <w:kern w:val="0"/>
                <w:sz w:val="18"/>
                <w:szCs w:val="18"/>
              </w:rPr>
            </w:pPr>
          </w:p>
        </w:tc>
        <w:tc>
          <w:tcPr>
            <w:tcW w:w="709" w:type="dxa"/>
            <w:tcMar>
              <w:top w:w="120" w:type="dxa"/>
              <w:left w:w="120" w:type="dxa"/>
              <w:bottom w:w="120" w:type="dxa"/>
              <w:right w:w="120" w:type="dxa"/>
            </w:tcMar>
          </w:tcPr>
          <w:p w14:paraId="3474ADDE" w14:textId="77777777" w:rsidR="00833B4D" w:rsidRDefault="00833B4D">
            <w:pPr>
              <w:widowControl/>
              <w:spacing w:line="240" w:lineRule="auto"/>
              <w:ind w:firstLineChars="0" w:firstLine="0"/>
              <w:jc w:val="center"/>
              <w:rPr>
                <w:rFonts w:ascii="Times New Roman"/>
                <w:kern w:val="0"/>
                <w:sz w:val="18"/>
                <w:szCs w:val="18"/>
              </w:rPr>
            </w:pPr>
          </w:p>
        </w:tc>
        <w:tc>
          <w:tcPr>
            <w:tcW w:w="1134" w:type="dxa"/>
            <w:tcMar>
              <w:top w:w="120" w:type="dxa"/>
              <w:left w:w="120" w:type="dxa"/>
              <w:bottom w:w="120" w:type="dxa"/>
              <w:right w:w="120" w:type="dxa"/>
            </w:tcMar>
          </w:tcPr>
          <w:p w14:paraId="7B3EE461" w14:textId="77777777" w:rsidR="00833B4D" w:rsidRDefault="00833B4D">
            <w:pPr>
              <w:widowControl/>
              <w:spacing w:line="240" w:lineRule="auto"/>
              <w:ind w:firstLineChars="0" w:firstLine="0"/>
              <w:jc w:val="center"/>
              <w:rPr>
                <w:rFonts w:ascii="Times New Roman"/>
                <w:kern w:val="0"/>
                <w:sz w:val="18"/>
                <w:szCs w:val="18"/>
              </w:rPr>
            </w:pPr>
          </w:p>
        </w:tc>
        <w:tc>
          <w:tcPr>
            <w:tcW w:w="2269" w:type="dxa"/>
            <w:tcMar>
              <w:top w:w="120" w:type="dxa"/>
              <w:left w:w="120" w:type="dxa"/>
              <w:bottom w:w="120" w:type="dxa"/>
              <w:right w:w="120" w:type="dxa"/>
            </w:tcMar>
          </w:tcPr>
          <w:p w14:paraId="36CC4910" w14:textId="77777777" w:rsidR="00833B4D" w:rsidRDefault="00833B4D">
            <w:pPr>
              <w:widowControl/>
              <w:spacing w:line="240" w:lineRule="auto"/>
              <w:ind w:firstLineChars="0" w:firstLine="0"/>
              <w:jc w:val="center"/>
              <w:rPr>
                <w:rFonts w:ascii="Times New Roman"/>
                <w:kern w:val="0"/>
                <w:sz w:val="18"/>
                <w:szCs w:val="18"/>
              </w:rPr>
            </w:pPr>
          </w:p>
        </w:tc>
      </w:tr>
      <w:tr w:rsidR="00833B4D" w14:paraId="6DB11BA4" w14:textId="77777777" w:rsidTr="00743173">
        <w:trPr>
          <w:trHeight w:val="135"/>
          <w:jc w:val="center"/>
        </w:trPr>
        <w:tc>
          <w:tcPr>
            <w:tcW w:w="3256" w:type="dxa"/>
            <w:tcMar>
              <w:top w:w="120" w:type="dxa"/>
              <w:left w:w="120" w:type="dxa"/>
              <w:bottom w:w="120" w:type="dxa"/>
              <w:right w:w="120" w:type="dxa"/>
            </w:tcMar>
          </w:tcPr>
          <w:p w14:paraId="7EC7B534" w14:textId="198D5C33" w:rsidR="00833B4D" w:rsidRDefault="00C61211">
            <w:pPr>
              <w:widowControl/>
              <w:spacing w:line="240" w:lineRule="auto"/>
              <w:ind w:firstLineChars="0" w:firstLine="0"/>
              <w:jc w:val="left"/>
              <w:rPr>
                <w:rFonts w:ascii="Times New Roman"/>
                <w:kern w:val="0"/>
                <w:sz w:val="18"/>
                <w:szCs w:val="18"/>
              </w:rPr>
            </w:pPr>
            <w:r>
              <w:rPr>
                <w:rFonts w:ascii="Times New Roman" w:cs="宋体"/>
                <w:kern w:val="0"/>
                <w:sz w:val="18"/>
                <w:szCs w:val="18"/>
              </w:rPr>
              <w:t>辅助材料（</w:t>
            </w:r>
            <w:r>
              <w:rPr>
                <w:rFonts w:ascii="Times New Roman" w:cs="宋体" w:hint="eastAsia"/>
                <w:kern w:val="0"/>
                <w:sz w:val="18"/>
                <w:szCs w:val="18"/>
              </w:rPr>
              <w:t>石墨阳极、钨钼铌钛材料、</w:t>
            </w:r>
            <w:r w:rsidR="00113C69">
              <w:rPr>
                <w:rFonts w:ascii="Times New Roman" w:cs="宋体" w:hint="eastAsia"/>
                <w:kern w:val="0"/>
                <w:sz w:val="18"/>
                <w:szCs w:val="18"/>
              </w:rPr>
              <w:t>氟化锂、纯铁、</w:t>
            </w:r>
            <w:r>
              <w:rPr>
                <w:rFonts w:ascii="Times New Roman" w:cs="宋体" w:hint="eastAsia"/>
                <w:kern w:val="0"/>
                <w:sz w:val="18"/>
                <w:szCs w:val="18"/>
              </w:rPr>
              <w:t>石灰、</w:t>
            </w:r>
            <w:r>
              <w:rPr>
                <w:rFonts w:ascii="Times New Roman" w:cs="宋体"/>
                <w:kern w:val="0"/>
                <w:sz w:val="18"/>
                <w:szCs w:val="18"/>
              </w:rPr>
              <w:t>钢</w:t>
            </w:r>
            <w:r>
              <w:rPr>
                <w:rFonts w:ascii="Times New Roman" w:cs="宋体" w:hint="eastAsia"/>
                <w:kern w:val="0"/>
                <w:sz w:val="18"/>
                <w:szCs w:val="18"/>
              </w:rPr>
              <w:t>球</w:t>
            </w:r>
            <w:r>
              <w:rPr>
                <w:rFonts w:ascii="Times New Roman" w:cs="宋体"/>
                <w:kern w:val="0"/>
                <w:sz w:val="18"/>
                <w:szCs w:val="18"/>
              </w:rPr>
              <w:t>)</w:t>
            </w:r>
          </w:p>
        </w:tc>
        <w:tc>
          <w:tcPr>
            <w:tcW w:w="708" w:type="dxa"/>
            <w:tcMar>
              <w:top w:w="120" w:type="dxa"/>
              <w:left w:w="120" w:type="dxa"/>
              <w:bottom w:w="120" w:type="dxa"/>
              <w:right w:w="120" w:type="dxa"/>
            </w:tcMar>
          </w:tcPr>
          <w:p w14:paraId="4E7F898B" w14:textId="77777777" w:rsidR="00833B4D" w:rsidRDefault="00833B4D">
            <w:pPr>
              <w:widowControl/>
              <w:spacing w:line="240" w:lineRule="auto"/>
              <w:ind w:firstLineChars="0" w:firstLine="0"/>
              <w:jc w:val="center"/>
              <w:rPr>
                <w:rFonts w:ascii="Times New Roman"/>
                <w:kern w:val="0"/>
                <w:sz w:val="18"/>
                <w:szCs w:val="18"/>
              </w:rPr>
            </w:pPr>
          </w:p>
        </w:tc>
        <w:tc>
          <w:tcPr>
            <w:tcW w:w="571" w:type="dxa"/>
          </w:tcPr>
          <w:p w14:paraId="0DCC8ADE" w14:textId="77777777" w:rsidR="00833B4D" w:rsidRDefault="00833B4D">
            <w:pPr>
              <w:widowControl/>
              <w:spacing w:line="240" w:lineRule="auto"/>
              <w:ind w:firstLineChars="0" w:firstLine="0"/>
              <w:jc w:val="center"/>
              <w:rPr>
                <w:rFonts w:ascii="Times New Roman"/>
                <w:kern w:val="0"/>
                <w:sz w:val="18"/>
                <w:szCs w:val="18"/>
              </w:rPr>
            </w:pPr>
          </w:p>
        </w:tc>
        <w:tc>
          <w:tcPr>
            <w:tcW w:w="709" w:type="dxa"/>
            <w:tcMar>
              <w:top w:w="120" w:type="dxa"/>
              <w:left w:w="120" w:type="dxa"/>
              <w:bottom w:w="120" w:type="dxa"/>
              <w:right w:w="120" w:type="dxa"/>
            </w:tcMar>
          </w:tcPr>
          <w:p w14:paraId="7AF8134D" w14:textId="77777777" w:rsidR="00833B4D" w:rsidRDefault="00833B4D">
            <w:pPr>
              <w:widowControl/>
              <w:spacing w:line="240" w:lineRule="auto"/>
              <w:ind w:firstLineChars="0" w:firstLine="0"/>
              <w:jc w:val="center"/>
              <w:rPr>
                <w:rFonts w:ascii="Times New Roman"/>
                <w:kern w:val="0"/>
                <w:sz w:val="18"/>
                <w:szCs w:val="18"/>
              </w:rPr>
            </w:pPr>
          </w:p>
        </w:tc>
        <w:tc>
          <w:tcPr>
            <w:tcW w:w="1134" w:type="dxa"/>
            <w:tcMar>
              <w:top w:w="120" w:type="dxa"/>
              <w:left w:w="120" w:type="dxa"/>
              <w:bottom w:w="120" w:type="dxa"/>
              <w:right w:w="120" w:type="dxa"/>
            </w:tcMar>
          </w:tcPr>
          <w:p w14:paraId="1A097B11" w14:textId="77777777" w:rsidR="00833B4D" w:rsidRDefault="00833B4D">
            <w:pPr>
              <w:widowControl/>
              <w:spacing w:line="240" w:lineRule="auto"/>
              <w:ind w:firstLineChars="0" w:firstLine="0"/>
              <w:jc w:val="center"/>
              <w:rPr>
                <w:rFonts w:ascii="Times New Roman"/>
                <w:kern w:val="0"/>
                <w:sz w:val="18"/>
                <w:szCs w:val="18"/>
              </w:rPr>
            </w:pPr>
          </w:p>
        </w:tc>
        <w:tc>
          <w:tcPr>
            <w:tcW w:w="2269" w:type="dxa"/>
            <w:tcMar>
              <w:top w:w="120" w:type="dxa"/>
              <w:left w:w="120" w:type="dxa"/>
              <w:bottom w:w="120" w:type="dxa"/>
              <w:right w:w="120" w:type="dxa"/>
            </w:tcMar>
          </w:tcPr>
          <w:p w14:paraId="78C30C05" w14:textId="77777777" w:rsidR="00833B4D" w:rsidRDefault="00833B4D">
            <w:pPr>
              <w:widowControl/>
              <w:spacing w:line="240" w:lineRule="auto"/>
              <w:ind w:firstLineChars="0" w:firstLine="0"/>
              <w:jc w:val="center"/>
              <w:rPr>
                <w:rFonts w:ascii="Times New Roman"/>
                <w:kern w:val="0"/>
                <w:sz w:val="18"/>
                <w:szCs w:val="18"/>
              </w:rPr>
            </w:pPr>
          </w:p>
        </w:tc>
      </w:tr>
      <w:tr w:rsidR="00833B4D" w14:paraId="0624D14F" w14:textId="77777777" w:rsidTr="00743173">
        <w:trPr>
          <w:trHeight w:val="143"/>
          <w:jc w:val="center"/>
        </w:trPr>
        <w:tc>
          <w:tcPr>
            <w:tcW w:w="3256" w:type="dxa"/>
            <w:tcMar>
              <w:top w:w="120" w:type="dxa"/>
              <w:left w:w="120" w:type="dxa"/>
              <w:bottom w:w="120" w:type="dxa"/>
              <w:right w:w="120" w:type="dxa"/>
            </w:tcMar>
          </w:tcPr>
          <w:p w14:paraId="3E7E5E49" w14:textId="62DB7EE4" w:rsidR="00833B4D" w:rsidRDefault="00C61211">
            <w:pPr>
              <w:widowControl/>
              <w:spacing w:line="240" w:lineRule="auto"/>
              <w:ind w:firstLineChars="0" w:firstLine="0"/>
              <w:jc w:val="left"/>
              <w:rPr>
                <w:rFonts w:ascii="Times New Roman"/>
                <w:kern w:val="0"/>
                <w:sz w:val="18"/>
                <w:szCs w:val="18"/>
              </w:rPr>
            </w:pPr>
            <w:r>
              <w:rPr>
                <w:rFonts w:ascii="Times New Roman" w:cs="宋体"/>
                <w:kern w:val="0"/>
                <w:sz w:val="18"/>
                <w:szCs w:val="18"/>
              </w:rPr>
              <w:t>燃料（例如</w:t>
            </w:r>
            <w:r w:rsidR="00E65FF7">
              <w:rPr>
                <w:rFonts w:ascii="Times New Roman" w:cs="宋体" w:hint="eastAsia"/>
                <w:kern w:val="0"/>
                <w:sz w:val="18"/>
                <w:szCs w:val="18"/>
              </w:rPr>
              <w:t>轻质</w:t>
            </w:r>
            <w:r>
              <w:rPr>
                <w:rFonts w:ascii="Times New Roman" w:cs="宋体"/>
                <w:kern w:val="0"/>
                <w:sz w:val="18"/>
                <w:szCs w:val="18"/>
              </w:rPr>
              <w:t>柴油、天然气等）</w:t>
            </w:r>
          </w:p>
        </w:tc>
        <w:tc>
          <w:tcPr>
            <w:tcW w:w="708" w:type="dxa"/>
            <w:tcMar>
              <w:top w:w="120" w:type="dxa"/>
              <w:left w:w="120" w:type="dxa"/>
              <w:bottom w:w="120" w:type="dxa"/>
              <w:right w:w="120" w:type="dxa"/>
            </w:tcMar>
          </w:tcPr>
          <w:p w14:paraId="10F3EC2A" w14:textId="77777777" w:rsidR="00833B4D" w:rsidRDefault="00833B4D">
            <w:pPr>
              <w:widowControl/>
              <w:spacing w:line="240" w:lineRule="auto"/>
              <w:ind w:firstLineChars="0" w:firstLine="0"/>
              <w:jc w:val="center"/>
              <w:rPr>
                <w:rFonts w:ascii="Times New Roman"/>
                <w:kern w:val="0"/>
                <w:sz w:val="18"/>
                <w:szCs w:val="18"/>
              </w:rPr>
            </w:pPr>
          </w:p>
        </w:tc>
        <w:tc>
          <w:tcPr>
            <w:tcW w:w="571" w:type="dxa"/>
          </w:tcPr>
          <w:p w14:paraId="78B7D255" w14:textId="77777777" w:rsidR="00833B4D" w:rsidRDefault="00833B4D">
            <w:pPr>
              <w:widowControl/>
              <w:spacing w:line="240" w:lineRule="auto"/>
              <w:ind w:firstLineChars="0" w:firstLine="0"/>
              <w:jc w:val="center"/>
              <w:rPr>
                <w:rFonts w:ascii="Times New Roman"/>
                <w:kern w:val="0"/>
                <w:sz w:val="18"/>
                <w:szCs w:val="18"/>
              </w:rPr>
            </w:pPr>
          </w:p>
        </w:tc>
        <w:tc>
          <w:tcPr>
            <w:tcW w:w="709" w:type="dxa"/>
            <w:tcMar>
              <w:top w:w="120" w:type="dxa"/>
              <w:left w:w="120" w:type="dxa"/>
              <w:bottom w:w="120" w:type="dxa"/>
              <w:right w:w="120" w:type="dxa"/>
            </w:tcMar>
          </w:tcPr>
          <w:p w14:paraId="3F0D073B" w14:textId="77777777" w:rsidR="00833B4D" w:rsidRDefault="00833B4D">
            <w:pPr>
              <w:widowControl/>
              <w:spacing w:line="240" w:lineRule="auto"/>
              <w:ind w:firstLineChars="0" w:firstLine="0"/>
              <w:jc w:val="center"/>
              <w:rPr>
                <w:rFonts w:ascii="Times New Roman"/>
                <w:kern w:val="0"/>
                <w:sz w:val="18"/>
                <w:szCs w:val="18"/>
              </w:rPr>
            </w:pPr>
          </w:p>
        </w:tc>
        <w:tc>
          <w:tcPr>
            <w:tcW w:w="1134" w:type="dxa"/>
            <w:tcMar>
              <w:top w:w="120" w:type="dxa"/>
              <w:left w:w="120" w:type="dxa"/>
              <w:bottom w:w="120" w:type="dxa"/>
              <w:right w:w="120" w:type="dxa"/>
            </w:tcMar>
          </w:tcPr>
          <w:p w14:paraId="71DB421D" w14:textId="77777777" w:rsidR="00833B4D" w:rsidRDefault="00833B4D">
            <w:pPr>
              <w:widowControl/>
              <w:spacing w:line="240" w:lineRule="auto"/>
              <w:ind w:firstLineChars="0" w:firstLine="0"/>
              <w:jc w:val="center"/>
              <w:rPr>
                <w:rFonts w:ascii="Times New Roman"/>
                <w:kern w:val="0"/>
                <w:sz w:val="18"/>
                <w:szCs w:val="18"/>
              </w:rPr>
            </w:pPr>
          </w:p>
        </w:tc>
        <w:tc>
          <w:tcPr>
            <w:tcW w:w="2269" w:type="dxa"/>
            <w:tcMar>
              <w:top w:w="120" w:type="dxa"/>
              <w:left w:w="120" w:type="dxa"/>
              <w:bottom w:w="120" w:type="dxa"/>
              <w:right w:w="120" w:type="dxa"/>
            </w:tcMar>
          </w:tcPr>
          <w:p w14:paraId="03845105" w14:textId="77777777" w:rsidR="00833B4D" w:rsidRDefault="00833B4D">
            <w:pPr>
              <w:widowControl/>
              <w:spacing w:line="240" w:lineRule="auto"/>
              <w:ind w:firstLineChars="0" w:firstLine="0"/>
              <w:jc w:val="center"/>
              <w:rPr>
                <w:rFonts w:ascii="Times New Roman"/>
                <w:kern w:val="0"/>
                <w:sz w:val="18"/>
                <w:szCs w:val="18"/>
              </w:rPr>
            </w:pPr>
          </w:p>
        </w:tc>
      </w:tr>
      <w:tr w:rsidR="00833B4D" w14:paraId="406E9FF0" w14:textId="77777777" w:rsidTr="00743173">
        <w:trPr>
          <w:trHeight w:val="151"/>
          <w:jc w:val="center"/>
        </w:trPr>
        <w:tc>
          <w:tcPr>
            <w:tcW w:w="3256" w:type="dxa"/>
            <w:tcMar>
              <w:top w:w="120" w:type="dxa"/>
              <w:left w:w="120" w:type="dxa"/>
              <w:bottom w:w="120" w:type="dxa"/>
              <w:right w:w="120" w:type="dxa"/>
            </w:tcMar>
          </w:tcPr>
          <w:p w14:paraId="4D7E88C8" w14:textId="77777777" w:rsidR="00833B4D" w:rsidRDefault="00C61211">
            <w:pPr>
              <w:widowControl/>
              <w:spacing w:line="240" w:lineRule="auto"/>
              <w:ind w:firstLineChars="0" w:firstLine="0"/>
              <w:jc w:val="left"/>
              <w:rPr>
                <w:rFonts w:ascii="Times New Roman"/>
                <w:kern w:val="0"/>
                <w:sz w:val="18"/>
                <w:szCs w:val="18"/>
              </w:rPr>
            </w:pPr>
            <w:r>
              <w:rPr>
                <w:rFonts w:ascii="Times New Roman" w:cs="宋体"/>
                <w:kern w:val="0"/>
                <w:sz w:val="18"/>
                <w:szCs w:val="18"/>
              </w:rPr>
              <w:t>电力、热力</w:t>
            </w:r>
          </w:p>
        </w:tc>
        <w:tc>
          <w:tcPr>
            <w:tcW w:w="708" w:type="dxa"/>
            <w:tcMar>
              <w:top w:w="120" w:type="dxa"/>
              <w:left w:w="120" w:type="dxa"/>
              <w:bottom w:w="120" w:type="dxa"/>
              <w:right w:w="120" w:type="dxa"/>
            </w:tcMar>
          </w:tcPr>
          <w:p w14:paraId="0A524CA2" w14:textId="77777777" w:rsidR="00833B4D" w:rsidRDefault="00833B4D">
            <w:pPr>
              <w:widowControl/>
              <w:spacing w:line="240" w:lineRule="auto"/>
              <w:ind w:firstLineChars="0" w:firstLine="0"/>
              <w:jc w:val="center"/>
              <w:rPr>
                <w:rFonts w:ascii="Times New Roman"/>
                <w:kern w:val="0"/>
                <w:sz w:val="18"/>
                <w:szCs w:val="18"/>
              </w:rPr>
            </w:pPr>
          </w:p>
        </w:tc>
        <w:tc>
          <w:tcPr>
            <w:tcW w:w="571" w:type="dxa"/>
          </w:tcPr>
          <w:p w14:paraId="12528C84" w14:textId="77777777" w:rsidR="00833B4D" w:rsidRDefault="00833B4D">
            <w:pPr>
              <w:widowControl/>
              <w:spacing w:line="240" w:lineRule="auto"/>
              <w:ind w:firstLineChars="0" w:firstLine="0"/>
              <w:jc w:val="center"/>
              <w:rPr>
                <w:rFonts w:ascii="Times New Roman"/>
                <w:kern w:val="0"/>
                <w:sz w:val="18"/>
                <w:szCs w:val="18"/>
              </w:rPr>
            </w:pPr>
          </w:p>
        </w:tc>
        <w:tc>
          <w:tcPr>
            <w:tcW w:w="709" w:type="dxa"/>
            <w:tcMar>
              <w:top w:w="120" w:type="dxa"/>
              <w:left w:w="120" w:type="dxa"/>
              <w:bottom w:w="120" w:type="dxa"/>
              <w:right w:w="120" w:type="dxa"/>
            </w:tcMar>
          </w:tcPr>
          <w:p w14:paraId="03E55722" w14:textId="77777777" w:rsidR="00833B4D" w:rsidRDefault="00833B4D">
            <w:pPr>
              <w:widowControl/>
              <w:spacing w:line="240" w:lineRule="auto"/>
              <w:ind w:firstLineChars="0" w:firstLine="0"/>
              <w:jc w:val="center"/>
              <w:rPr>
                <w:rFonts w:ascii="Times New Roman"/>
                <w:kern w:val="0"/>
                <w:sz w:val="18"/>
                <w:szCs w:val="18"/>
              </w:rPr>
            </w:pPr>
          </w:p>
        </w:tc>
        <w:tc>
          <w:tcPr>
            <w:tcW w:w="1134" w:type="dxa"/>
            <w:tcMar>
              <w:top w:w="120" w:type="dxa"/>
              <w:left w:w="120" w:type="dxa"/>
              <w:bottom w:w="120" w:type="dxa"/>
              <w:right w:w="120" w:type="dxa"/>
            </w:tcMar>
          </w:tcPr>
          <w:p w14:paraId="104C6927" w14:textId="77777777" w:rsidR="00833B4D" w:rsidRDefault="00833B4D">
            <w:pPr>
              <w:widowControl/>
              <w:spacing w:line="240" w:lineRule="auto"/>
              <w:ind w:firstLineChars="0" w:firstLine="0"/>
              <w:jc w:val="center"/>
              <w:rPr>
                <w:rFonts w:ascii="Times New Roman"/>
                <w:kern w:val="0"/>
                <w:sz w:val="18"/>
                <w:szCs w:val="18"/>
              </w:rPr>
            </w:pPr>
          </w:p>
        </w:tc>
        <w:tc>
          <w:tcPr>
            <w:tcW w:w="2269" w:type="dxa"/>
            <w:tcMar>
              <w:top w:w="120" w:type="dxa"/>
              <w:left w:w="120" w:type="dxa"/>
              <w:bottom w:w="120" w:type="dxa"/>
              <w:right w:w="120" w:type="dxa"/>
            </w:tcMar>
          </w:tcPr>
          <w:p w14:paraId="5E6AC0AD" w14:textId="77777777" w:rsidR="00833B4D" w:rsidRDefault="00833B4D">
            <w:pPr>
              <w:widowControl/>
              <w:spacing w:line="240" w:lineRule="auto"/>
              <w:ind w:firstLineChars="0" w:firstLine="0"/>
              <w:jc w:val="center"/>
              <w:rPr>
                <w:rFonts w:ascii="Times New Roman"/>
                <w:kern w:val="0"/>
                <w:sz w:val="18"/>
                <w:szCs w:val="18"/>
              </w:rPr>
            </w:pPr>
          </w:p>
        </w:tc>
      </w:tr>
      <w:tr w:rsidR="00833B4D" w14:paraId="2375DBAB" w14:textId="77777777" w:rsidTr="00743173">
        <w:trPr>
          <w:trHeight w:val="145"/>
          <w:jc w:val="center"/>
        </w:trPr>
        <w:tc>
          <w:tcPr>
            <w:tcW w:w="3256" w:type="dxa"/>
            <w:tcMar>
              <w:top w:w="120" w:type="dxa"/>
              <w:left w:w="120" w:type="dxa"/>
              <w:bottom w:w="120" w:type="dxa"/>
              <w:right w:w="120" w:type="dxa"/>
            </w:tcMar>
          </w:tcPr>
          <w:p w14:paraId="6EFA9406" w14:textId="77777777" w:rsidR="00833B4D" w:rsidRDefault="00C61211">
            <w:pPr>
              <w:widowControl/>
              <w:spacing w:line="240" w:lineRule="auto"/>
              <w:ind w:firstLineChars="0" w:firstLine="0"/>
              <w:jc w:val="left"/>
              <w:rPr>
                <w:rFonts w:ascii="Times New Roman"/>
                <w:kern w:val="0"/>
                <w:sz w:val="18"/>
                <w:szCs w:val="18"/>
              </w:rPr>
            </w:pPr>
            <w:r>
              <w:rPr>
                <w:rFonts w:ascii="Times New Roman" w:cs="宋体"/>
                <w:kern w:val="0"/>
                <w:sz w:val="18"/>
                <w:szCs w:val="18"/>
              </w:rPr>
              <w:t>第三方服务（如有）</w:t>
            </w:r>
          </w:p>
        </w:tc>
        <w:tc>
          <w:tcPr>
            <w:tcW w:w="708" w:type="dxa"/>
            <w:tcMar>
              <w:top w:w="120" w:type="dxa"/>
              <w:left w:w="120" w:type="dxa"/>
              <w:bottom w:w="120" w:type="dxa"/>
              <w:right w:w="120" w:type="dxa"/>
            </w:tcMar>
          </w:tcPr>
          <w:p w14:paraId="1E0DA238" w14:textId="77777777" w:rsidR="00833B4D" w:rsidRDefault="00833B4D">
            <w:pPr>
              <w:widowControl/>
              <w:spacing w:line="240" w:lineRule="auto"/>
              <w:ind w:firstLineChars="0" w:firstLine="0"/>
              <w:jc w:val="center"/>
              <w:rPr>
                <w:rFonts w:ascii="Times New Roman"/>
                <w:kern w:val="0"/>
                <w:sz w:val="18"/>
                <w:szCs w:val="18"/>
              </w:rPr>
            </w:pPr>
          </w:p>
        </w:tc>
        <w:tc>
          <w:tcPr>
            <w:tcW w:w="571" w:type="dxa"/>
          </w:tcPr>
          <w:p w14:paraId="0C14F186" w14:textId="77777777" w:rsidR="00833B4D" w:rsidRDefault="00833B4D">
            <w:pPr>
              <w:widowControl/>
              <w:spacing w:line="240" w:lineRule="auto"/>
              <w:ind w:firstLineChars="0" w:firstLine="0"/>
              <w:jc w:val="center"/>
              <w:rPr>
                <w:rFonts w:ascii="Times New Roman"/>
                <w:kern w:val="0"/>
                <w:sz w:val="18"/>
                <w:szCs w:val="18"/>
              </w:rPr>
            </w:pPr>
          </w:p>
        </w:tc>
        <w:tc>
          <w:tcPr>
            <w:tcW w:w="709" w:type="dxa"/>
            <w:tcMar>
              <w:top w:w="120" w:type="dxa"/>
              <w:left w:w="120" w:type="dxa"/>
              <w:bottom w:w="120" w:type="dxa"/>
              <w:right w:w="120" w:type="dxa"/>
            </w:tcMar>
          </w:tcPr>
          <w:p w14:paraId="1A82577B" w14:textId="77777777" w:rsidR="00833B4D" w:rsidRDefault="00833B4D">
            <w:pPr>
              <w:widowControl/>
              <w:spacing w:line="240" w:lineRule="auto"/>
              <w:ind w:firstLineChars="0" w:firstLine="0"/>
              <w:jc w:val="center"/>
              <w:rPr>
                <w:rFonts w:ascii="Times New Roman"/>
                <w:kern w:val="0"/>
                <w:sz w:val="18"/>
                <w:szCs w:val="18"/>
              </w:rPr>
            </w:pPr>
          </w:p>
        </w:tc>
        <w:tc>
          <w:tcPr>
            <w:tcW w:w="1134" w:type="dxa"/>
            <w:tcMar>
              <w:top w:w="120" w:type="dxa"/>
              <w:left w:w="120" w:type="dxa"/>
              <w:bottom w:w="120" w:type="dxa"/>
              <w:right w:w="120" w:type="dxa"/>
            </w:tcMar>
          </w:tcPr>
          <w:p w14:paraId="1562CD32" w14:textId="77777777" w:rsidR="00833B4D" w:rsidRDefault="00833B4D">
            <w:pPr>
              <w:widowControl/>
              <w:spacing w:line="240" w:lineRule="auto"/>
              <w:ind w:firstLineChars="0" w:firstLine="0"/>
              <w:jc w:val="center"/>
              <w:rPr>
                <w:rFonts w:ascii="Times New Roman"/>
                <w:kern w:val="0"/>
                <w:sz w:val="18"/>
                <w:szCs w:val="18"/>
              </w:rPr>
            </w:pPr>
          </w:p>
        </w:tc>
        <w:tc>
          <w:tcPr>
            <w:tcW w:w="2269" w:type="dxa"/>
            <w:tcMar>
              <w:top w:w="120" w:type="dxa"/>
              <w:left w:w="120" w:type="dxa"/>
              <w:bottom w:w="120" w:type="dxa"/>
              <w:right w:w="120" w:type="dxa"/>
            </w:tcMar>
          </w:tcPr>
          <w:p w14:paraId="0A66C3E5" w14:textId="77777777" w:rsidR="00833B4D" w:rsidRDefault="00833B4D">
            <w:pPr>
              <w:widowControl/>
              <w:spacing w:line="240" w:lineRule="auto"/>
              <w:ind w:firstLineChars="0" w:firstLine="0"/>
              <w:jc w:val="center"/>
              <w:rPr>
                <w:rFonts w:ascii="Times New Roman"/>
                <w:kern w:val="0"/>
                <w:sz w:val="18"/>
                <w:szCs w:val="18"/>
              </w:rPr>
            </w:pPr>
          </w:p>
        </w:tc>
      </w:tr>
      <w:tr w:rsidR="00833B4D" w14:paraId="63D21F01" w14:textId="77777777" w:rsidTr="00743173">
        <w:trPr>
          <w:trHeight w:val="153"/>
          <w:jc w:val="center"/>
        </w:trPr>
        <w:tc>
          <w:tcPr>
            <w:tcW w:w="3256" w:type="dxa"/>
            <w:tcMar>
              <w:top w:w="120" w:type="dxa"/>
              <w:left w:w="120" w:type="dxa"/>
              <w:bottom w:w="120" w:type="dxa"/>
              <w:right w:w="120" w:type="dxa"/>
            </w:tcMar>
          </w:tcPr>
          <w:p w14:paraId="7B7900CA" w14:textId="77777777" w:rsidR="00833B4D" w:rsidRDefault="00C61211">
            <w:pPr>
              <w:widowControl/>
              <w:spacing w:line="240" w:lineRule="auto"/>
              <w:ind w:firstLineChars="0" w:firstLine="0"/>
              <w:jc w:val="left"/>
              <w:rPr>
                <w:rFonts w:ascii="Times New Roman"/>
                <w:b/>
                <w:kern w:val="0"/>
                <w:sz w:val="18"/>
                <w:szCs w:val="18"/>
              </w:rPr>
            </w:pPr>
            <w:r>
              <w:rPr>
                <w:rFonts w:ascii="Times New Roman" w:cs="宋体"/>
                <w:b/>
                <w:kern w:val="0"/>
                <w:sz w:val="18"/>
                <w:szCs w:val="18"/>
              </w:rPr>
              <w:t>输出</w:t>
            </w:r>
          </w:p>
        </w:tc>
        <w:tc>
          <w:tcPr>
            <w:tcW w:w="708" w:type="dxa"/>
            <w:tcMar>
              <w:top w:w="120" w:type="dxa"/>
              <w:left w:w="120" w:type="dxa"/>
              <w:bottom w:w="120" w:type="dxa"/>
              <w:right w:w="120" w:type="dxa"/>
            </w:tcMar>
          </w:tcPr>
          <w:p w14:paraId="6C204522" w14:textId="77777777" w:rsidR="00833B4D" w:rsidRDefault="00C61211">
            <w:pPr>
              <w:widowControl/>
              <w:spacing w:line="240" w:lineRule="auto"/>
              <w:ind w:firstLineChars="0" w:firstLine="0"/>
              <w:jc w:val="center"/>
              <w:rPr>
                <w:rFonts w:ascii="Times New Roman"/>
                <w:b/>
                <w:kern w:val="0"/>
                <w:sz w:val="18"/>
                <w:szCs w:val="18"/>
              </w:rPr>
            </w:pPr>
            <w:r>
              <w:rPr>
                <w:rFonts w:ascii="Times New Roman" w:cs="宋体"/>
                <w:b/>
                <w:kern w:val="0"/>
                <w:sz w:val="18"/>
                <w:szCs w:val="18"/>
              </w:rPr>
              <w:t>单位</w:t>
            </w:r>
          </w:p>
        </w:tc>
        <w:tc>
          <w:tcPr>
            <w:tcW w:w="571" w:type="dxa"/>
          </w:tcPr>
          <w:p w14:paraId="2D091E04" w14:textId="77777777" w:rsidR="00833B4D" w:rsidRDefault="00C61211">
            <w:pPr>
              <w:widowControl/>
              <w:spacing w:line="240" w:lineRule="auto"/>
              <w:ind w:firstLineChars="0" w:firstLine="0"/>
              <w:jc w:val="center"/>
              <w:rPr>
                <w:rFonts w:ascii="Times New Roman"/>
                <w:b/>
                <w:kern w:val="0"/>
                <w:sz w:val="18"/>
                <w:szCs w:val="18"/>
              </w:rPr>
            </w:pPr>
            <w:r>
              <w:rPr>
                <w:rFonts w:ascii="Times New Roman" w:cs="宋体"/>
                <w:b/>
                <w:kern w:val="0"/>
                <w:sz w:val="18"/>
                <w:szCs w:val="18"/>
              </w:rPr>
              <w:t>数量</w:t>
            </w:r>
          </w:p>
        </w:tc>
        <w:tc>
          <w:tcPr>
            <w:tcW w:w="709" w:type="dxa"/>
            <w:tcMar>
              <w:top w:w="120" w:type="dxa"/>
              <w:left w:w="120" w:type="dxa"/>
              <w:bottom w:w="120" w:type="dxa"/>
              <w:right w:w="120" w:type="dxa"/>
            </w:tcMar>
          </w:tcPr>
          <w:p w14:paraId="51D15240" w14:textId="77777777" w:rsidR="00833B4D" w:rsidRDefault="00C61211">
            <w:pPr>
              <w:widowControl/>
              <w:spacing w:line="240" w:lineRule="auto"/>
              <w:ind w:firstLineChars="0" w:firstLine="0"/>
              <w:jc w:val="center"/>
              <w:rPr>
                <w:rFonts w:ascii="Times New Roman"/>
                <w:b/>
                <w:kern w:val="0"/>
                <w:sz w:val="18"/>
                <w:szCs w:val="18"/>
              </w:rPr>
            </w:pPr>
            <w:r>
              <w:rPr>
                <w:rFonts w:ascii="Times New Roman" w:cs="宋体"/>
                <w:b/>
                <w:kern w:val="0"/>
                <w:sz w:val="18"/>
                <w:szCs w:val="18"/>
              </w:rPr>
              <w:t>运距</w:t>
            </w:r>
          </w:p>
        </w:tc>
        <w:tc>
          <w:tcPr>
            <w:tcW w:w="1134" w:type="dxa"/>
            <w:tcMar>
              <w:top w:w="120" w:type="dxa"/>
              <w:left w:w="120" w:type="dxa"/>
              <w:bottom w:w="120" w:type="dxa"/>
              <w:right w:w="120" w:type="dxa"/>
            </w:tcMar>
          </w:tcPr>
          <w:p w14:paraId="664D3013" w14:textId="77777777" w:rsidR="00833B4D" w:rsidRDefault="00C61211">
            <w:pPr>
              <w:widowControl/>
              <w:spacing w:line="240" w:lineRule="auto"/>
              <w:ind w:firstLineChars="0" w:firstLine="0"/>
              <w:jc w:val="center"/>
              <w:rPr>
                <w:rFonts w:ascii="Times New Roman"/>
                <w:b/>
                <w:kern w:val="0"/>
                <w:sz w:val="18"/>
                <w:szCs w:val="18"/>
              </w:rPr>
            </w:pPr>
            <w:r>
              <w:rPr>
                <w:rFonts w:ascii="Times New Roman" w:cs="宋体"/>
                <w:b/>
                <w:kern w:val="0"/>
                <w:sz w:val="18"/>
                <w:szCs w:val="18"/>
              </w:rPr>
              <w:t>运输方式</w:t>
            </w:r>
          </w:p>
        </w:tc>
        <w:tc>
          <w:tcPr>
            <w:tcW w:w="2269" w:type="dxa"/>
            <w:tcMar>
              <w:top w:w="120" w:type="dxa"/>
              <w:left w:w="120" w:type="dxa"/>
              <w:bottom w:w="120" w:type="dxa"/>
              <w:right w:w="120" w:type="dxa"/>
            </w:tcMar>
          </w:tcPr>
          <w:p w14:paraId="3A3A260A" w14:textId="77777777" w:rsidR="00833B4D" w:rsidRDefault="00C61211">
            <w:pPr>
              <w:widowControl/>
              <w:spacing w:line="240" w:lineRule="auto"/>
              <w:ind w:firstLineChars="0" w:firstLine="0"/>
              <w:jc w:val="center"/>
              <w:rPr>
                <w:rFonts w:ascii="Times New Roman"/>
                <w:b/>
                <w:kern w:val="0"/>
                <w:sz w:val="18"/>
                <w:szCs w:val="18"/>
              </w:rPr>
            </w:pPr>
            <w:r>
              <w:rPr>
                <w:rFonts w:ascii="Times New Roman" w:cs="宋体"/>
                <w:b/>
                <w:kern w:val="0"/>
                <w:sz w:val="18"/>
                <w:szCs w:val="18"/>
              </w:rPr>
              <w:t>规格、成分</w:t>
            </w:r>
            <w:r>
              <w:rPr>
                <w:rFonts w:ascii="Times New Roman"/>
                <w:b/>
                <w:kern w:val="0"/>
                <w:sz w:val="18"/>
                <w:szCs w:val="18"/>
              </w:rPr>
              <w:t>/</w:t>
            </w:r>
            <w:r>
              <w:rPr>
                <w:rFonts w:ascii="Times New Roman" w:cs="宋体"/>
                <w:b/>
                <w:kern w:val="0"/>
                <w:sz w:val="18"/>
                <w:szCs w:val="18"/>
              </w:rPr>
              <w:t>去向</w:t>
            </w:r>
          </w:p>
        </w:tc>
      </w:tr>
      <w:tr w:rsidR="00833B4D" w14:paraId="14BFD808" w14:textId="77777777" w:rsidTr="00743173">
        <w:trPr>
          <w:trHeight w:val="161"/>
          <w:jc w:val="center"/>
        </w:trPr>
        <w:tc>
          <w:tcPr>
            <w:tcW w:w="3256" w:type="dxa"/>
            <w:tcMar>
              <w:top w:w="120" w:type="dxa"/>
              <w:left w:w="120" w:type="dxa"/>
              <w:bottom w:w="120" w:type="dxa"/>
              <w:right w:w="120" w:type="dxa"/>
            </w:tcMar>
          </w:tcPr>
          <w:p w14:paraId="0EFC4D3F" w14:textId="77777777" w:rsidR="00833B4D" w:rsidRDefault="00C61211">
            <w:pPr>
              <w:widowControl/>
              <w:spacing w:line="240" w:lineRule="auto"/>
              <w:ind w:firstLineChars="0" w:firstLine="0"/>
              <w:jc w:val="left"/>
              <w:rPr>
                <w:rFonts w:ascii="Times New Roman"/>
                <w:kern w:val="0"/>
                <w:sz w:val="18"/>
                <w:szCs w:val="18"/>
              </w:rPr>
            </w:pPr>
            <w:r>
              <w:rPr>
                <w:rFonts w:ascii="Times New Roman" w:cs="宋体"/>
                <w:kern w:val="0"/>
                <w:sz w:val="18"/>
                <w:szCs w:val="18"/>
              </w:rPr>
              <w:t>稀土金属</w:t>
            </w:r>
            <w:r>
              <w:rPr>
                <w:rFonts w:ascii="Times New Roman" w:cs="宋体" w:hint="eastAsia"/>
                <w:kern w:val="0"/>
                <w:sz w:val="18"/>
                <w:szCs w:val="18"/>
              </w:rPr>
              <w:t>及合金</w:t>
            </w:r>
          </w:p>
        </w:tc>
        <w:tc>
          <w:tcPr>
            <w:tcW w:w="708" w:type="dxa"/>
            <w:tcMar>
              <w:top w:w="120" w:type="dxa"/>
              <w:left w:w="120" w:type="dxa"/>
              <w:bottom w:w="120" w:type="dxa"/>
              <w:right w:w="120" w:type="dxa"/>
            </w:tcMar>
          </w:tcPr>
          <w:p w14:paraId="002C223D" w14:textId="77777777" w:rsidR="00833B4D" w:rsidRDefault="00833B4D">
            <w:pPr>
              <w:widowControl/>
              <w:spacing w:line="240" w:lineRule="auto"/>
              <w:ind w:firstLineChars="0" w:firstLine="0"/>
              <w:jc w:val="left"/>
              <w:rPr>
                <w:rFonts w:ascii="Times New Roman"/>
                <w:kern w:val="0"/>
                <w:sz w:val="18"/>
                <w:szCs w:val="18"/>
              </w:rPr>
            </w:pPr>
          </w:p>
        </w:tc>
        <w:tc>
          <w:tcPr>
            <w:tcW w:w="571" w:type="dxa"/>
          </w:tcPr>
          <w:p w14:paraId="382A220D" w14:textId="77777777" w:rsidR="00833B4D" w:rsidRDefault="00833B4D">
            <w:pPr>
              <w:widowControl/>
              <w:spacing w:line="240" w:lineRule="auto"/>
              <w:ind w:firstLineChars="0" w:firstLine="0"/>
              <w:jc w:val="left"/>
              <w:rPr>
                <w:rFonts w:ascii="Times New Roman"/>
                <w:kern w:val="0"/>
                <w:sz w:val="18"/>
                <w:szCs w:val="18"/>
              </w:rPr>
            </w:pPr>
          </w:p>
        </w:tc>
        <w:tc>
          <w:tcPr>
            <w:tcW w:w="709" w:type="dxa"/>
            <w:tcMar>
              <w:top w:w="120" w:type="dxa"/>
              <w:left w:w="120" w:type="dxa"/>
              <w:bottom w:w="120" w:type="dxa"/>
              <w:right w:w="120" w:type="dxa"/>
            </w:tcMar>
          </w:tcPr>
          <w:p w14:paraId="436926CA" w14:textId="77777777" w:rsidR="00833B4D" w:rsidRDefault="00833B4D">
            <w:pPr>
              <w:widowControl/>
              <w:spacing w:line="240" w:lineRule="auto"/>
              <w:ind w:firstLineChars="0" w:firstLine="0"/>
              <w:jc w:val="left"/>
              <w:rPr>
                <w:rFonts w:ascii="Times New Roman"/>
                <w:kern w:val="0"/>
                <w:sz w:val="18"/>
                <w:szCs w:val="18"/>
              </w:rPr>
            </w:pPr>
          </w:p>
        </w:tc>
        <w:tc>
          <w:tcPr>
            <w:tcW w:w="1134" w:type="dxa"/>
            <w:tcMar>
              <w:top w:w="120" w:type="dxa"/>
              <w:left w:w="120" w:type="dxa"/>
              <w:bottom w:w="120" w:type="dxa"/>
              <w:right w:w="120" w:type="dxa"/>
            </w:tcMar>
          </w:tcPr>
          <w:p w14:paraId="3401E1FC" w14:textId="77777777" w:rsidR="00833B4D" w:rsidRDefault="00833B4D">
            <w:pPr>
              <w:widowControl/>
              <w:spacing w:line="240" w:lineRule="auto"/>
              <w:ind w:firstLineChars="0" w:firstLine="0"/>
              <w:jc w:val="left"/>
              <w:rPr>
                <w:rFonts w:ascii="Times New Roman"/>
                <w:kern w:val="0"/>
                <w:sz w:val="18"/>
                <w:szCs w:val="18"/>
              </w:rPr>
            </w:pPr>
          </w:p>
        </w:tc>
        <w:tc>
          <w:tcPr>
            <w:tcW w:w="2269" w:type="dxa"/>
            <w:tcMar>
              <w:top w:w="120" w:type="dxa"/>
              <w:left w:w="120" w:type="dxa"/>
              <w:bottom w:w="120" w:type="dxa"/>
              <w:right w:w="120" w:type="dxa"/>
            </w:tcMar>
          </w:tcPr>
          <w:p w14:paraId="474748C7" w14:textId="77777777" w:rsidR="00833B4D" w:rsidRDefault="00833B4D">
            <w:pPr>
              <w:widowControl/>
              <w:spacing w:line="240" w:lineRule="auto"/>
              <w:ind w:firstLineChars="0" w:firstLine="0"/>
              <w:jc w:val="left"/>
              <w:rPr>
                <w:rFonts w:ascii="Times New Roman"/>
                <w:kern w:val="0"/>
                <w:sz w:val="18"/>
                <w:szCs w:val="18"/>
              </w:rPr>
            </w:pPr>
          </w:p>
        </w:tc>
      </w:tr>
      <w:tr w:rsidR="00833B4D" w14:paraId="02523246" w14:textId="77777777" w:rsidTr="00743173">
        <w:trPr>
          <w:trHeight w:val="169"/>
          <w:jc w:val="center"/>
        </w:trPr>
        <w:tc>
          <w:tcPr>
            <w:tcW w:w="3256" w:type="dxa"/>
            <w:tcMar>
              <w:top w:w="120" w:type="dxa"/>
              <w:left w:w="120" w:type="dxa"/>
              <w:bottom w:w="120" w:type="dxa"/>
              <w:right w:w="120" w:type="dxa"/>
            </w:tcMar>
          </w:tcPr>
          <w:p w14:paraId="1ECF674D" w14:textId="77777777" w:rsidR="00833B4D" w:rsidRDefault="00C61211">
            <w:pPr>
              <w:widowControl/>
              <w:spacing w:line="240" w:lineRule="auto"/>
              <w:ind w:firstLineChars="0" w:firstLine="0"/>
              <w:jc w:val="left"/>
              <w:rPr>
                <w:rFonts w:ascii="Times New Roman"/>
                <w:kern w:val="0"/>
                <w:sz w:val="18"/>
                <w:szCs w:val="18"/>
              </w:rPr>
            </w:pPr>
            <w:r>
              <w:rPr>
                <w:rFonts w:ascii="Times New Roman" w:cs="宋体" w:hint="eastAsia"/>
                <w:kern w:val="0"/>
                <w:sz w:val="18"/>
                <w:szCs w:val="18"/>
              </w:rPr>
              <w:t>熔盐电解回收料</w:t>
            </w:r>
          </w:p>
        </w:tc>
        <w:tc>
          <w:tcPr>
            <w:tcW w:w="708" w:type="dxa"/>
            <w:tcMar>
              <w:top w:w="120" w:type="dxa"/>
              <w:left w:w="120" w:type="dxa"/>
              <w:bottom w:w="120" w:type="dxa"/>
              <w:right w:w="120" w:type="dxa"/>
            </w:tcMar>
          </w:tcPr>
          <w:p w14:paraId="15BAB7E3" w14:textId="77777777" w:rsidR="00833B4D" w:rsidRDefault="00833B4D">
            <w:pPr>
              <w:widowControl/>
              <w:spacing w:line="240" w:lineRule="auto"/>
              <w:ind w:firstLineChars="0" w:firstLine="0"/>
              <w:jc w:val="left"/>
              <w:rPr>
                <w:rFonts w:ascii="Times New Roman"/>
                <w:kern w:val="0"/>
                <w:sz w:val="18"/>
                <w:szCs w:val="18"/>
              </w:rPr>
            </w:pPr>
          </w:p>
        </w:tc>
        <w:tc>
          <w:tcPr>
            <w:tcW w:w="571" w:type="dxa"/>
          </w:tcPr>
          <w:p w14:paraId="372D3ACF" w14:textId="77777777" w:rsidR="00833B4D" w:rsidRDefault="00833B4D">
            <w:pPr>
              <w:widowControl/>
              <w:spacing w:line="240" w:lineRule="auto"/>
              <w:ind w:firstLineChars="0" w:firstLine="0"/>
              <w:jc w:val="left"/>
              <w:rPr>
                <w:rFonts w:ascii="Times New Roman"/>
                <w:kern w:val="0"/>
                <w:sz w:val="18"/>
                <w:szCs w:val="18"/>
              </w:rPr>
            </w:pPr>
          </w:p>
        </w:tc>
        <w:tc>
          <w:tcPr>
            <w:tcW w:w="709" w:type="dxa"/>
            <w:tcMar>
              <w:top w:w="120" w:type="dxa"/>
              <w:left w:w="120" w:type="dxa"/>
              <w:bottom w:w="120" w:type="dxa"/>
              <w:right w:w="120" w:type="dxa"/>
            </w:tcMar>
          </w:tcPr>
          <w:p w14:paraId="5D35EBA4" w14:textId="77777777" w:rsidR="00833B4D" w:rsidRDefault="00833B4D">
            <w:pPr>
              <w:widowControl/>
              <w:spacing w:line="240" w:lineRule="auto"/>
              <w:ind w:firstLineChars="0" w:firstLine="0"/>
              <w:jc w:val="left"/>
              <w:rPr>
                <w:rFonts w:ascii="Times New Roman"/>
                <w:kern w:val="0"/>
                <w:sz w:val="18"/>
                <w:szCs w:val="18"/>
              </w:rPr>
            </w:pPr>
          </w:p>
        </w:tc>
        <w:tc>
          <w:tcPr>
            <w:tcW w:w="1134" w:type="dxa"/>
            <w:tcMar>
              <w:top w:w="120" w:type="dxa"/>
              <w:left w:w="120" w:type="dxa"/>
              <w:bottom w:w="120" w:type="dxa"/>
              <w:right w:w="120" w:type="dxa"/>
            </w:tcMar>
          </w:tcPr>
          <w:p w14:paraId="789DE79D" w14:textId="77777777" w:rsidR="00833B4D" w:rsidRDefault="00833B4D">
            <w:pPr>
              <w:widowControl/>
              <w:spacing w:line="240" w:lineRule="auto"/>
              <w:ind w:firstLineChars="0" w:firstLine="0"/>
              <w:jc w:val="left"/>
              <w:rPr>
                <w:rFonts w:ascii="Times New Roman"/>
                <w:kern w:val="0"/>
                <w:sz w:val="18"/>
                <w:szCs w:val="18"/>
              </w:rPr>
            </w:pPr>
          </w:p>
        </w:tc>
        <w:tc>
          <w:tcPr>
            <w:tcW w:w="2269" w:type="dxa"/>
            <w:tcMar>
              <w:top w:w="120" w:type="dxa"/>
              <w:left w:w="120" w:type="dxa"/>
              <w:bottom w:w="120" w:type="dxa"/>
              <w:right w:w="120" w:type="dxa"/>
            </w:tcMar>
          </w:tcPr>
          <w:p w14:paraId="5CCB6799" w14:textId="77777777" w:rsidR="00833B4D" w:rsidRDefault="00833B4D">
            <w:pPr>
              <w:widowControl/>
              <w:spacing w:line="240" w:lineRule="auto"/>
              <w:ind w:firstLineChars="0" w:firstLine="0"/>
              <w:jc w:val="left"/>
              <w:rPr>
                <w:rFonts w:ascii="Times New Roman"/>
                <w:kern w:val="0"/>
                <w:sz w:val="18"/>
                <w:szCs w:val="18"/>
              </w:rPr>
            </w:pPr>
          </w:p>
        </w:tc>
      </w:tr>
      <w:tr w:rsidR="00833B4D" w14:paraId="470090B3" w14:textId="77777777" w:rsidTr="00743173">
        <w:trPr>
          <w:trHeight w:val="177"/>
          <w:jc w:val="center"/>
        </w:trPr>
        <w:tc>
          <w:tcPr>
            <w:tcW w:w="3256" w:type="dxa"/>
            <w:tcMar>
              <w:top w:w="120" w:type="dxa"/>
              <w:left w:w="120" w:type="dxa"/>
              <w:bottom w:w="120" w:type="dxa"/>
              <w:right w:w="120" w:type="dxa"/>
            </w:tcMar>
          </w:tcPr>
          <w:p w14:paraId="265F6B2B" w14:textId="77777777" w:rsidR="00833B4D" w:rsidRDefault="00C61211">
            <w:pPr>
              <w:widowControl/>
              <w:spacing w:line="240" w:lineRule="auto"/>
              <w:ind w:firstLineChars="0" w:firstLine="0"/>
              <w:jc w:val="left"/>
              <w:rPr>
                <w:rFonts w:ascii="Times New Roman" w:cs="宋体"/>
                <w:kern w:val="0"/>
                <w:sz w:val="18"/>
                <w:szCs w:val="18"/>
              </w:rPr>
            </w:pPr>
            <w:r>
              <w:rPr>
                <w:rFonts w:ascii="Times New Roman" w:cs="宋体" w:hint="eastAsia"/>
                <w:kern w:val="0"/>
                <w:sz w:val="18"/>
                <w:szCs w:val="18"/>
              </w:rPr>
              <w:t>中和渣、</w:t>
            </w:r>
            <w:r>
              <w:rPr>
                <w:rFonts w:ascii="Times New Roman" w:cs="宋体"/>
                <w:kern w:val="0"/>
                <w:sz w:val="18"/>
                <w:szCs w:val="18"/>
              </w:rPr>
              <w:t>废</w:t>
            </w:r>
            <w:r>
              <w:rPr>
                <w:rFonts w:ascii="Times New Roman" w:cs="宋体" w:hint="eastAsia"/>
                <w:kern w:val="0"/>
                <w:sz w:val="18"/>
                <w:szCs w:val="18"/>
              </w:rPr>
              <w:t>矿物</w:t>
            </w:r>
            <w:r>
              <w:rPr>
                <w:rFonts w:ascii="Times New Roman" w:cs="宋体"/>
                <w:kern w:val="0"/>
                <w:sz w:val="18"/>
                <w:szCs w:val="18"/>
              </w:rPr>
              <w:t>油、废石墨、废</w:t>
            </w:r>
            <w:r>
              <w:rPr>
                <w:rFonts w:ascii="Times New Roman" w:cs="宋体" w:hint="eastAsia"/>
                <w:kern w:val="0"/>
                <w:sz w:val="18"/>
                <w:szCs w:val="18"/>
              </w:rPr>
              <w:t>钨钼铌钛材料</w:t>
            </w:r>
            <w:r>
              <w:rPr>
                <w:rFonts w:ascii="Times New Roman" w:cs="宋体"/>
                <w:kern w:val="0"/>
                <w:sz w:val="18"/>
                <w:szCs w:val="18"/>
              </w:rPr>
              <w:t>、废铁等</w:t>
            </w:r>
          </w:p>
        </w:tc>
        <w:tc>
          <w:tcPr>
            <w:tcW w:w="708" w:type="dxa"/>
            <w:tcMar>
              <w:top w:w="120" w:type="dxa"/>
              <w:left w:w="120" w:type="dxa"/>
              <w:bottom w:w="120" w:type="dxa"/>
              <w:right w:w="120" w:type="dxa"/>
            </w:tcMar>
          </w:tcPr>
          <w:p w14:paraId="359F0BE5" w14:textId="77777777" w:rsidR="00833B4D" w:rsidRDefault="00833B4D">
            <w:pPr>
              <w:widowControl/>
              <w:spacing w:line="240" w:lineRule="auto"/>
              <w:ind w:firstLineChars="0" w:firstLine="0"/>
              <w:jc w:val="left"/>
              <w:rPr>
                <w:rFonts w:ascii="Times New Roman"/>
                <w:kern w:val="0"/>
                <w:sz w:val="18"/>
                <w:szCs w:val="18"/>
              </w:rPr>
            </w:pPr>
          </w:p>
        </w:tc>
        <w:tc>
          <w:tcPr>
            <w:tcW w:w="571" w:type="dxa"/>
          </w:tcPr>
          <w:p w14:paraId="31980E4F" w14:textId="77777777" w:rsidR="00833B4D" w:rsidRDefault="00833B4D">
            <w:pPr>
              <w:widowControl/>
              <w:spacing w:line="240" w:lineRule="auto"/>
              <w:ind w:firstLineChars="0" w:firstLine="0"/>
              <w:jc w:val="left"/>
              <w:rPr>
                <w:rFonts w:ascii="Times New Roman"/>
                <w:kern w:val="0"/>
                <w:sz w:val="18"/>
                <w:szCs w:val="18"/>
              </w:rPr>
            </w:pPr>
          </w:p>
        </w:tc>
        <w:tc>
          <w:tcPr>
            <w:tcW w:w="709" w:type="dxa"/>
            <w:tcMar>
              <w:top w:w="120" w:type="dxa"/>
              <w:left w:w="120" w:type="dxa"/>
              <w:bottom w:w="120" w:type="dxa"/>
              <w:right w:w="120" w:type="dxa"/>
            </w:tcMar>
          </w:tcPr>
          <w:p w14:paraId="3169B66E" w14:textId="77777777" w:rsidR="00833B4D" w:rsidRDefault="00833B4D">
            <w:pPr>
              <w:widowControl/>
              <w:spacing w:line="240" w:lineRule="auto"/>
              <w:ind w:firstLineChars="0" w:firstLine="0"/>
              <w:jc w:val="left"/>
              <w:rPr>
                <w:rFonts w:ascii="Times New Roman"/>
                <w:kern w:val="0"/>
                <w:sz w:val="18"/>
                <w:szCs w:val="18"/>
              </w:rPr>
            </w:pPr>
          </w:p>
        </w:tc>
        <w:tc>
          <w:tcPr>
            <w:tcW w:w="1134" w:type="dxa"/>
            <w:tcMar>
              <w:top w:w="120" w:type="dxa"/>
              <w:left w:w="120" w:type="dxa"/>
              <w:bottom w:w="120" w:type="dxa"/>
              <w:right w:w="120" w:type="dxa"/>
            </w:tcMar>
          </w:tcPr>
          <w:p w14:paraId="3F88699C" w14:textId="77777777" w:rsidR="00833B4D" w:rsidRDefault="00833B4D">
            <w:pPr>
              <w:widowControl/>
              <w:spacing w:line="240" w:lineRule="auto"/>
              <w:ind w:firstLineChars="0" w:firstLine="0"/>
              <w:jc w:val="left"/>
              <w:rPr>
                <w:rFonts w:ascii="Times New Roman"/>
                <w:kern w:val="0"/>
                <w:sz w:val="18"/>
                <w:szCs w:val="18"/>
              </w:rPr>
            </w:pPr>
          </w:p>
        </w:tc>
        <w:tc>
          <w:tcPr>
            <w:tcW w:w="2269" w:type="dxa"/>
            <w:tcMar>
              <w:top w:w="120" w:type="dxa"/>
              <w:left w:w="120" w:type="dxa"/>
              <w:bottom w:w="120" w:type="dxa"/>
              <w:right w:w="120" w:type="dxa"/>
            </w:tcMar>
          </w:tcPr>
          <w:p w14:paraId="6F4862BB" w14:textId="77777777" w:rsidR="00833B4D" w:rsidRDefault="00833B4D">
            <w:pPr>
              <w:widowControl/>
              <w:spacing w:line="240" w:lineRule="auto"/>
              <w:ind w:firstLineChars="0" w:firstLine="0"/>
              <w:jc w:val="left"/>
              <w:rPr>
                <w:rFonts w:ascii="Times New Roman"/>
                <w:kern w:val="0"/>
                <w:sz w:val="18"/>
                <w:szCs w:val="18"/>
              </w:rPr>
            </w:pPr>
          </w:p>
        </w:tc>
      </w:tr>
      <w:tr w:rsidR="00833B4D" w14:paraId="22AC077A" w14:textId="77777777" w:rsidTr="00743173">
        <w:trPr>
          <w:trHeight w:val="469"/>
          <w:jc w:val="center"/>
        </w:trPr>
        <w:tc>
          <w:tcPr>
            <w:tcW w:w="3256" w:type="dxa"/>
            <w:tcMar>
              <w:top w:w="120" w:type="dxa"/>
              <w:left w:w="120" w:type="dxa"/>
              <w:bottom w:w="120" w:type="dxa"/>
              <w:right w:w="120" w:type="dxa"/>
            </w:tcMar>
          </w:tcPr>
          <w:p w14:paraId="7BBC0B19" w14:textId="77777777" w:rsidR="00833B4D" w:rsidRDefault="00C61211">
            <w:pPr>
              <w:widowControl/>
              <w:spacing w:line="240" w:lineRule="auto"/>
              <w:ind w:firstLineChars="0" w:firstLine="0"/>
              <w:jc w:val="left"/>
              <w:rPr>
                <w:rFonts w:ascii="Times New Roman"/>
                <w:kern w:val="0"/>
                <w:sz w:val="18"/>
                <w:szCs w:val="18"/>
              </w:rPr>
            </w:pPr>
            <w:r>
              <w:rPr>
                <w:rFonts w:ascii="Times New Roman" w:cs="宋体"/>
                <w:kern w:val="0"/>
                <w:sz w:val="18"/>
                <w:szCs w:val="18"/>
              </w:rPr>
              <w:t>温室气体直接排放（燃料燃烧、工业过程）</w:t>
            </w:r>
          </w:p>
        </w:tc>
        <w:tc>
          <w:tcPr>
            <w:tcW w:w="708" w:type="dxa"/>
            <w:tcMar>
              <w:top w:w="120" w:type="dxa"/>
              <w:left w:w="120" w:type="dxa"/>
              <w:bottom w:w="120" w:type="dxa"/>
              <w:right w:w="120" w:type="dxa"/>
            </w:tcMar>
          </w:tcPr>
          <w:p w14:paraId="7802C9BF" w14:textId="77777777" w:rsidR="00833B4D" w:rsidRDefault="00833B4D">
            <w:pPr>
              <w:widowControl/>
              <w:spacing w:line="240" w:lineRule="auto"/>
              <w:ind w:firstLineChars="0" w:firstLine="0"/>
              <w:jc w:val="left"/>
              <w:rPr>
                <w:rFonts w:ascii="Times New Roman"/>
                <w:kern w:val="0"/>
                <w:sz w:val="18"/>
                <w:szCs w:val="18"/>
              </w:rPr>
            </w:pPr>
          </w:p>
        </w:tc>
        <w:tc>
          <w:tcPr>
            <w:tcW w:w="571" w:type="dxa"/>
          </w:tcPr>
          <w:p w14:paraId="1E029468" w14:textId="77777777" w:rsidR="00833B4D" w:rsidRDefault="00833B4D">
            <w:pPr>
              <w:widowControl/>
              <w:spacing w:line="240" w:lineRule="auto"/>
              <w:ind w:firstLineChars="0" w:firstLine="0"/>
              <w:jc w:val="left"/>
              <w:rPr>
                <w:rFonts w:ascii="Times New Roman"/>
                <w:kern w:val="0"/>
                <w:sz w:val="18"/>
                <w:szCs w:val="18"/>
              </w:rPr>
            </w:pPr>
          </w:p>
        </w:tc>
        <w:tc>
          <w:tcPr>
            <w:tcW w:w="709" w:type="dxa"/>
            <w:tcMar>
              <w:top w:w="120" w:type="dxa"/>
              <w:left w:w="120" w:type="dxa"/>
              <w:bottom w:w="120" w:type="dxa"/>
              <w:right w:w="120" w:type="dxa"/>
            </w:tcMar>
          </w:tcPr>
          <w:p w14:paraId="64042289" w14:textId="77777777" w:rsidR="00833B4D" w:rsidRDefault="00833B4D">
            <w:pPr>
              <w:widowControl/>
              <w:spacing w:line="240" w:lineRule="auto"/>
              <w:ind w:firstLineChars="0" w:firstLine="0"/>
              <w:jc w:val="left"/>
              <w:rPr>
                <w:rFonts w:ascii="Times New Roman"/>
                <w:kern w:val="0"/>
                <w:sz w:val="18"/>
                <w:szCs w:val="18"/>
              </w:rPr>
            </w:pPr>
          </w:p>
        </w:tc>
        <w:tc>
          <w:tcPr>
            <w:tcW w:w="1134" w:type="dxa"/>
            <w:tcMar>
              <w:top w:w="120" w:type="dxa"/>
              <w:left w:w="120" w:type="dxa"/>
              <w:bottom w:w="120" w:type="dxa"/>
              <w:right w:w="120" w:type="dxa"/>
            </w:tcMar>
          </w:tcPr>
          <w:p w14:paraId="0DADC9EC" w14:textId="77777777" w:rsidR="00833B4D" w:rsidRDefault="00833B4D">
            <w:pPr>
              <w:widowControl/>
              <w:spacing w:line="240" w:lineRule="auto"/>
              <w:ind w:firstLineChars="0" w:firstLine="0"/>
              <w:jc w:val="left"/>
              <w:rPr>
                <w:rFonts w:ascii="Times New Roman"/>
                <w:kern w:val="0"/>
                <w:sz w:val="18"/>
                <w:szCs w:val="18"/>
              </w:rPr>
            </w:pPr>
          </w:p>
        </w:tc>
        <w:tc>
          <w:tcPr>
            <w:tcW w:w="2269" w:type="dxa"/>
            <w:tcMar>
              <w:top w:w="120" w:type="dxa"/>
              <w:left w:w="120" w:type="dxa"/>
              <w:bottom w:w="120" w:type="dxa"/>
              <w:right w:w="120" w:type="dxa"/>
            </w:tcMar>
          </w:tcPr>
          <w:p w14:paraId="5F2828A4" w14:textId="77777777" w:rsidR="00833B4D" w:rsidRDefault="00833B4D">
            <w:pPr>
              <w:widowControl/>
              <w:spacing w:line="240" w:lineRule="auto"/>
              <w:ind w:firstLineChars="0" w:firstLine="0"/>
              <w:jc w:val="left"/>
              <w:rPr>
                <w:rFonts w:ascii="Times New Roman"/>
                <w:kern w:val="0"/>
                <w:sz w:val="18"/>
                <w:szCs w:val="18"/>
              </w:rPr>
            </w:pPr>
          </w:p>
        </w:tc>
      </w:tr>
      <w:tr w:rsidR="00833B4D" w14:paraId="414D1F8F" w14:textId="77777777" w:rsidTr="00743173">
        <w:trPr>
          <w:trHeight w:val="585"/>
          <w:jc w:val="center"/>
        </w:trPr>
        <w:tc>
          <w:tcPr>
            <w:tcW w:w="8647" w:type="dxa"/>
            <w:gridSpan w:val="6"/>
            <w:tcMar>
              <w:top w:w="120" w:type="dxa"/>
              <w:left w:w="120" w:type="dxa"/>
              <w:bottom w:w="120" w:type="dxa"/>
              <w:right w:w="120" w:type="dxa"/>
            </w:tcMar>
          </w:tcPr>
          <w:p w14:paraId="3CA79C60" w14:textId="77777777" w:rsidR="00833B4D" w:rsidRDefault="00C61211">
            <w:pPr>
              <w:widowControl/>
              <w:spacing w:line="240" w:lineRule="auto"/>
              <w:ind w:firstLineChars="0" w:firstLine="0"/>
              <w:jc w:val="left"/>
              <w:rPr>
                <w:rFonts w:ascii="Times New Roman"/>
                <w:kern w:val="0"/>
                <w:sz w:val="18"/>
                <w:szCs w:val="18"/>
              </w:rPr>
            </w:pPr>
            <w:r>
              <w:rPr>
                <w:rFonts w:ascii="Times New Roman" w:cs="宋体"/>
                <w:kern w:val="0"/>
                <w:sz w:val="18"/>
                <w:szCs w:val="18"/>
              </w:rPr>
              <w:t>注</w:t>
            </w:r>
            <w:r>
              <w:rPr>
                <w:rFonts w:ascii="Times New Roman"/>
                <w:kern w:val="0"/>
                <w:sz w:val="18"/>
                <w:szCs w:val="18"/>
              </w:rPr>
              <w:t>1</w:t>
            </w:r>
            <w:r>
              <w:rPr>
                <w:rFonts w:ascii="Times New Roman" w:cs="宋体"/>
                <w:kern w:val="0"/>
                <w:sz w:val="18"/>
                <w:szCs w:val="18"/>
              </w:rPr>
              <w:t>：此数据收集表中的数据是指规定时间段内所有未分配的输入和输出。</w:t>
            </w:r>
          </w:p>
          <w:p w14:paraId="0526EC8A" w14:textId="77777777" w:rsidR="00833B4D" w:rsidRDefault="00C61211">
            <w:pPr>
              <w:widowControl/>
              <w:spacing w:line="240" w:lineRule="auto"/>
              <w:ind w:firstLineChars="0" w:firstLine="0"/>
              <w:jc w:val="left"/>
              <w:rPr>
                <w:rFonts w:ascii="Times New Roman"/>
                <w:kern w:val="0"/>
                <w:sz w:val="18"/>
                <w:szCs w:val="18"/>
              </w:rPr>
            </w:pPr>
            <w:r>
              <w:rPr>
                <w:rFonts w:ascii="Times New Roman" w:cs="宋体"/>
                <w:kern w:val="0"/>
                <w:sz w:val="18"/>
                <w:szCs w:val="18"/>
              </w:rPr>
              <w:t>注</w:t>
            </w:r>
            <w:r>
              <w:rPr>
                <w:rFonts w:ascii="Times New Roman"/>
                <w:kern w:val="0"/>
                <w:sz w:val="18"/>
                <w:szCs w:val="18"/>
              </w:rPr>
              <w:t>2</w:t>
            </w:r>
            <w:r>
              <w:rPr>
                <w:rFonts w:ascii="Times New Roman" w:cs="宋体"/>
                <w:kern w:val="0"/>
                <w:sz w:val="18"/>
                <w:szCs w:val="18"/>
              </w:rPr>
              <w:t>：燃料和热力以热量单位表示。</w:t>
            </w:r>
          </w:p>
        </w:tc>
      </w:tr>
    </w:tbl>
    <w:p w14:paraId="46C077FB" w14:textId="77777777" w:rsidR="00833B4D" w:rsidRDefault="00833B4D">
      <w:pPr>
        <w:widowControl/>
        <w:spacing w:line="240" w:lineRule="auto"/>
        <w:ind w:firstLineChars="0" w:firstLine="0"/>
        <w:jc w:val="center"/>
        <w:rPr>
          <w:rFonts w:ascii="Times New Roman" w:eastAsia="黑体" w:cs="宋体"/>
          <w:kern w:val="0"/>
          <w:szCs w:val="24"/>
        </w:rPr>
      </w:pPr>
    </w:p>
    <w:p w14:paraId="60C7B984" w14:textId="77777777" w:rsidR="00833B4D" w:rsidRDefault="00C61211">
      <w:pPr>
        <w:widowControl/>
        <w:spacing w:line="240" w:lineRule="auto"/>
        <w:ind w:firstLineChars="0" w:firstLine="0"/>
        <w:jc w:val="left"/>
        <w:rPr>
          <w:rFonts w:ascii="Times New Roman" w:eastAsia="黑体" w:cs="宋体"/>
          <w:kern w:val="0"/>
          <w:szCs w:val="24"/>
        </w:rPr>
      </w:pPr>
      <w:r>
        <w:rPr>
          <w:rFonts w:ascii="Times New Roman" w:eastAsia="黑体" w:cs="宋体"/>
          <w:kern w:val="0"/>
          <w:szCs w:val="24"/>
        </w:rPr>
        <w:br w:type="page"/>
      </w:r>
    </w:p>
    <w:p w14:paraId="6924D4EB" w14:textId="77777777" w:rsidR="00833B4D" w:rsidRDefault="00C61211">
      <w:pPr>
        <w:widowControl/>
        <w:spacing w:beforeLines="50" w:before="120" w:afterLines="50" w:after="120" w:line="240" w:lineRule="auto"/>
        <w:ind w:firstLineChars="0" w:firstLine="0"/>
        <w:jc w:val="center"/>
        <w:rPr>
          <w:rFonts w:ascii="Times New Roman" w:eastAsia="黑体" w:cs="宋体"/>
          <w:kern w:val="0"/>
          <w:szCs w:val="24"/>
        </w:rPr>
      </w:pPr>
      <w:r>
        <w:rPr>
          <w:rFonts w:ascii="Times New Roman" w:eastAsia="黑体" w:cs="宋体" w:hint="eastAsia"/>
          <w:kern w:val="0"/>
          <w:szCs w:val="24"/>
        </w:rPr>
        <w:lastRenderedPageBreak/>
        <w:t>表</w:t>
      </w:r>
      <w:r>
        <w:rPr>
          <w:rFonts w:ascii="Times New Roman" w:eastAsia="黑体" w:cs="宋体" w:hint="eastAsia"/>
          <w:kern w:val="0"/>
          <w:szCs w:val="24"/>
        </w:rPr>
        <w:t>C</w:t>
      </w:r>
      <w:r>
        <w:rPr>
          <w:rFonts w:ascii="Times New Roman" w:eastAsia="黑体" w:cs="宋体"/>
          <w:kern w:val="0"/>
          <w:szCs w:val="24"/>
        </w:rPr>
        <w:t>.2</w:t>
      </w:r>
      <w:proofErr w:type="gramStart"/>
      <w:r>
        <w:rPr>
          <w:rFonts w:ascii="Times New Roman" w:eastAsia="黑体" w:cs="宋体" w:hint="eastAsia"/>
          <w:kern w:val="0"/>
          <w:szCs w:val="24"/>
        </w:rPr>
        <w:t>钙热还</w:t>
      </w:r>
      <w:r>
        <w:rPr>
          <w:rFonts w:ascii="Times New Roman" w:eastAsia="黑体" w:cs="宋体"/>
          <w:kern w:val="0"/>
          <w:szCs w:val="24"/>
        </w:rPr>
        <w:t>原</w:t>
      </w:r>
      <w:proofErr w:type="gramEnd"/>
      <w:r>
        <w:rPr>
          <w:rFonts w:ascii="Times New Roman" w:eastAsia="黑体" w:cs="宋体" w:hint="eastAsia"/>
          <w:kern w:val="0"/>
          <w:szCs w:val="24"/>
        </w:rPr>
        <w:t>生产单元输入、输出数据收集表</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7"/>
        <w:gridCol w:w="709"/>
        <w:gridCol w:w="709"/>
        <w:gridCol w:w="709"/>
        <w:gridCol w:w="1134"/>
        <w:gridCol w:w="2269"/>
      </w:tblGrid>
      <w:tr w:rsidR="00833B4D" w14:paraId="6AFE4F33" w14:textId="77777777" w:rsidTr="00743173">
        <w:trPr>
          <w:trHeight w:val="585"/>
          <w:jc w:val="center"/>
        </w:trPr>
        <w:tc>
          <w:tcPr>
            <w:tcW w:w="8647" w:type="dxa"/>
            <w:gridSpan w:val="6"/>
            <w:tcMar>
              <w:top w:w="120" w:type="dxa"/>
              <w:left w:w="120" w:type="dxa"/>
              <w:bottom w:w="120" w:type="dxa"/>
              <w:right w:w="120" w:type="dxa"/>
            </w:tcMar>
          </w:tcPr>
          <w:p w14:paraId="45091EA7"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单元过程及统计口径描述：</w:t>
            </w:r>
          </w:p>
          <w:p w14:paraId="09E9B9FF"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时间段：起始时间</w:t>
            </w:r>
            <w:r>
              <w:rPr>
                <w:rFonts w:ascii="Times New Roman"/>
                <w:kern w:val="0"/>
                <w:sz w:val="18"/>
                <w:szCs w:val="20"/>
              </w:rPr>
              <w:t xml:space="preserve">      </w:t>
            </w:r>
            <w:r>
              <w:rPr>
                <w:rFonts w:ascii="Times New Roman" w:cs="宋体"/>
                <w:kern w:val="0"/>
                <w:sz w:val="18"/>
                <w:szCs w:val="20"/>
              </w:rPr>
              <w:t>年</w:t>
            </w:r>
            <w:r>
              <w:rPr>
                <w:rFonts w:ascii="Times New Roman"/>
                <w:kern w:val="0"/>
                <w:sz w:val="18"/>
                <w:szCs w:val="20"/>
              </w:rPr>
              <w:t xml:space="preserve">  </w:t>
            </w:r>
            <w:r>
              <w:rPr>
                <w:rFonts w:ascii="Times New Roman" w:cs="宋体"/>
                <w:kern w:val="0"/>
                <w:sz w:val="18"/>
                <w:szCs w:val="20"/>
              </w:rPr>
              <w:t>月</w:t>
            </w:r>
            <w:r>
              <w:rPr>
                <w:rFonts w:ascii="Times New Roman"/>
                <w:kern w:val="0"/>
                <w:sz w:val="18"/>
                <w:szCs w:val="20"/>
              </w:rPr>
              <w:t xml:space="preserve">   </w:t>
            </w:r>
            <w:r>
              <w:rPr>
                <w:rFonts w:ascii="Times New Roman" w:cs="宋体"/>
                <w:kern w:val="0"/>
                <w:sz w:val="18"/>
                <w:szCs w:val="20"/>
              </w:rPr>
              <w:t>日；终止时间</w:t>
            </w:r>
            <w:r>
              <w:rPr>
                <w:rFonts w:ascii="Times New Roman"/>
                <w:kern w:val="0"/>
                <w:sz w:val="18"/>
                <w:szCs w:val="20"/>
              </w:rPr>
              <w:t xml:space="preserve">      </w:t>
            </w:r>
            <w:r>
              <w:rPr>
                <w:rFonts w:ascii="Times New Roman" w:cs="宋体"/>
                <w:kern w:val="0"/>
                <w:sz w:val="18"/>
                <w:szCs w:val="20"/>
              </w:rPr>
              <w:t>年</w:t>
            </w:r>
            <w:r>
              <w:rPr>
                <w:rFonts w:ascii="Times New Roman"/>
                <w:kern w:val="0"/>
                <w:sz w:val="18"/>
                <w:szCs w:val="20"/>
              </w:rPr>
              <w:t xml:space="preserve">  </w:t>
            </w:r>
            <w:r>
              <w:rPr>
                <w:rFonts w:ascii="Times New Roman" w:cs="宋体"/>
                <w:kern w:val="0"/>
                <w:sz w:val="18"/>
                <w:szCs w:val="20"/>
              </w:rPr>
              <w:t>月</w:t>
            </w:r>
            <w:r>
              <w:rPr>
                <w:rFonts w:ascii="Times New Roman"/>
                <w:kern w:val="0"/>
                <w:sz w:val="18"/>
                <w:szCs w:val="20"/>
              </w:rPr>
              <w:t xml:space="preserve">  </w:t>
            </w:r>
            <w:r>
              <w:rPr>
                <w:rFonts w:ascii="Times New Roman" w:cs="宋体"/>
                <w:kern w:val="0"/>
                <w:sz w:val="18"/>
                <w:szCs w:val="20"/>
              </w:rPr>
              <w:t>日</w:t>
            </w:r>
          </w:p>
          <w:p w14:paraId="6691307E"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制表人：</w:t>
            </w:r>
            <w:r>
              <w:rPr>
                <w:rFonts w:ascii="Times New Roman"/>
                <w:kern w:val="0"/>
                <w:sz w:val="18"/>
                <w:szCs w:val="20"/>
              </w:rPr>
              <w:t xml:space="preserve">                </w:t>
            </w:r>
            <w:r>
              <w:rPr>
                <w:rFonts w:ascii="Times New Roman" w:cs="宋体"/>
                <w:kern w:val="0"/>
                <w:sz w:val="18"/>
                <w:szCs w:val="20"/>
              </w:rPr>
              <w:t>制表日期：</w:t>
            </w:r>
          </w:p>
        </w:tc>
      </w:tr>
      <w:tr w:rsidR="00833B4D" w14:paraId="00849B81" w14:textId="77777777" w:rsidTr="00743173">
        <w:trPr>
          <w:trHeight w:val="205"/>
          <w:jc w:val="center"/>
        </w:trPr>
        <w:tc>
          <w:tcPr>
            <w:tcW w:w="3117" w:type="dxa"/>
            <w:tcMar>
              <w:top w:w="120" w:type="dxa"/>
              <w:left w:w="120" w:type="dxa"/>
              <w:bottom w:w="120" w:type="dxa"/>
              <w:right w:w="120" w:type="dxa"/>
            </w:tcMar>
          </w:tcPr>
          <w:p w14:paraId="39315A47" w14:textId="77777777" w:rsidR="00833B4D" w:rsidRDefault="00C61211">
            <w:pPr>
              <w:widowControl/>
              <w:spacing w:line="240" w:lineRule="auto"/>
              <w:ind w:firstLineChars="0" w:firstLine="0"/>
              <w:jc w:val="left"/>
              <w:rPr>
                <w:rFonts w:ascii="Times New Roman"/>
                <w:b/>
                <w:kern w:val="0"/>
                <w:sz w:val="18"/>
                <w:szCs w:val="20"/>
              </w:rPr>
            </w:pPr>
            <w:r>
              <w:rPr>
                <w:rFonts w:ascii="Times New Roman" w:cs="宋体"/>
                <w:b/>
                <w:kern w:val="0"/>
                <w:sz w:val="18"/>
                <w:szCs w:val="20"/>
              </w:rPr>
              <w:t>输入</w:t>
            </w:r>
          </w:p>
        </w:tc>
        <w:tc>
          <w:tcPr>
            <w:tcW w:w="709" w:type="dxa"/>
            <w:tcMar>
              <w:top w:w="120" w:type="dxa"/>
              <w:left w:w="120" w:type="dxa"/>
              <w:bottom w:w="120" w:type="dxa"/>
              <w:right w:w="120" w:type="dxa"/>
            </w:tcMar>
          </w:tcPr>
          <w:p w14:paraId="35612E49"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单位</w:t>
            </w:r>
          </w:p>
        </w:tc>
        <w:tc>
          <w:tcPr>
            <w:tcW w:w="709" w:type="dxa"/>
          </w:tcPr>
          <w:p w14:paraId="6C396DD9"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数量</w:t>
            </w:r>
          </w:p>
        </w:tc>
        <w:tc>
          <w:tcPr>
            <w:tcW w:w="709" w:type="dxa"/>
            <w:tcMar>
              <w:top w:w="120" w:type="dxa"/>
              <w:left w:w="120" w:type="dxa"/>
              <w:bottom w:w="120" w:type="dxa"/>
              <w:right w:w="120" w:type="dxa"/>
            </w:tcMar>
          </w:tcPr>
          <w:p w14:paraId="72381B09"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运距</w:t>
            </w:r>
          </w:p>
        </w:tc>
        <w:tc>
          <w:tcPr>
            <w:tcW w:w="1134" w:type="dxa"/>
            <w:tcMar>
              <w:top w:w="120" w:type="dxa"/>
              <w:left w:w="120" w:type="dxa"/>
              <w:bottom w:w="120" w:type="dxa"/>
              <w:right w:w="120" w:type="dxa"/>
            </w:tcMar>
          </w:tcPr>
          <w:p w14:paraId="6D721630"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运输方式</w:t>
            </w:r>
          </w:p>
        </w:tc>
        <w:tc>
          <w:tcPr>
            <w:tcW w:w="2269" w:type="dxa"/>
            <w:tcMar>
              <w:top w:w="120" w:type="dxa"/>
              <w:left w:w="120" w:type="dxa"/>
              <w:bottom w:w="120" w:type="dxa"/>
              <w:right w:w="120" w:type="dxa"/>
            </w:tcMar>
          </w:tcPr>
          <w:p w14:paraId="4CCA1B42"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规格、成分</w:t>
            </w:r>
            <w:r>
              <w:rPr>
                <w:rFonts w:ascii="Times New Roman"/>
                <w:b/>
                <w:kern w:val="0"/>
                <w:sz w:val="18"/>
                <w:szCs w:val="20"/>
              </w:rPr>
              <w:t>/</w:t>
            </w:r>
            <w:r>
              <w:rPr>
                <w:rFonts w:ascii="Times New Roman" w:cs="宋体"/>
                <w:b/>
                <w:kern w:val="0"/>
                <w:sz w:val="18"/>
                <w:szCs w:val="20"/>
              </w:rPr>
              <w:t>来源</w:t>
            </w:r>
          </w:p>
        </w:tc>
      </w:tr>
      <w:tr w:rsidR="00833B4D" w14:paraId="292704AD" w14:textId="77777777" w:rsidTr="00743173">
        <w:trPr>
          <w:trHeight w:val="57"/>
          <w:jc w:val="center"/>
        </w:trPr>
        <w:tc>
          <w:tcPr>
            <w:tcW w:w="3117" w:type="dxa"/>
            <w:tcMar>
              <w:top w:w="120" w:type="dxa"/>
              <w:left w:w="120" w:type="dxa"/>
              <w:bottom w:w="120" w:type="dxa"/>
              <w:right w:w="120" w:type="dxa"/>
            </w:tcMar>
          </w:tcPr>
          <w:p w14:paraId="7A4E663F"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18"/>
              </w:rPr>
              <w:t>氟化稀土</w:t>
            </w:r>
          </w:p>
        </w:tc>
        <w:tc>
          <w:tcPr>
            <w:tcW w:w="709" w:type="dxa"/>
            <w:tcMar>
              <w:top w:w="120" w:type="dxa"/>
              <w:left w:w="120" w:type="dxa"/>
              <w:bottom w:w="120" w:type="dxa"/>
              <w:right w:w="120" w:type="dxa"/>
            </w:tcMar>
          </w:tcPr>
          <w:p w14:paraId="2CB57C8B"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4977B70A"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10B5CC9C"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29772536"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5ADB465B" w14:textId="77777777" w:rsidR="00833B4D" w:rsidRDefault="00833B4D">
            <w:pPr>
              <w:widowControl/>
              <w:spacing w:line="240" w:lineRule="auto"/>
              <w:ind w:firstLineChars="0" w:firstLine="0"/>
              <w:jc w:val="center"/>
              <w:rPr>
                <w:rFonts w:ascii="Times New Roman"/>
                <w:kern w:val="0"/>
                <w:sz w:val="18"/>
                <w:szCs w:val="20"/>
              </w:rPr>
            </w:pPr>
          </w:p>
        </w:tc>
      </w:tr>
      <w:tr w:rsidR="00833B4D" w14:paraId="37FC5F69" w14:textId="77777777" w:rsidTr="00743173">
        <w:trPr>
          <w:trHeight w:val="507"/>
          <w:jc w:val="center"/>
        </w:trPr>
        <w:tc>
          <w:tcPr>
            <w:tcW w:w="3117" w:type="dxa"/>
            <w:tcMar>
              <w:top w:w="120" w:type="dxa"/>
              <w:left w:w="120" w:type="dxa"/>
              <w:bottom w:w="120" w:type="dxa"/>
              <w:right w:w="120" w:type="dxa"/>
            </w:tcMar>
          </w:tcPr>
          <w:p w14:paraId="66815986" w14:textId="5F16BD8F"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rPr>
              <w:t>辅助材料（</w:t>
            </w:r>
            <w:r w:rsidR="00E65FF7">
              <w:rPr>
                <w:rFonts w:ascii="Times New Roman" w:cs="宋体" w:hint="eastAsia"/>
                <w:kern w:val="0"/>
                <w:sz w:val="18"/>
                <w:szCs w:val="20"/>
              </w:rPr>
              <w:t>金属钙、</w:t>
            </w:r>
            <w:r>
              <w:rPr>
                <w:rFonts w:ascii="Times New Roman" w:cs="宋体" w:hint="eastAsia"/>
                <w:kern w:val="0"/>
                <w:sz w:val="18"/>
                <w:szCs w:val="20"/>
              </w:rPr>
              <w:t>钨坩埚、真空泵油、新水等）</w:t>
            </w:r>
          </w:p>
        </w:tc>
        <w:tc>
          <w:tcPr>
            <w:tcW w:w="709" w:type="dxa"/>
            <w:tcMar>
              <w:top w:w="120" w:type="dxa"/>
              <w:left w:w="120" w:type="dxa"/>
              <w:bottom w:w="120" w:type="dxa"/>
              <w:right w:w="120" w:type="dxa"/>
            </w:tcMar>
          </w:tcPr>
          <w:p w14:paraId="0B545A86"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3E218F49"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2882BDBC"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3AB5A373"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654C378F" w14:textId="77777777" w:rsidR="00833B4D" w:rsidRDefault="00833B4D">
            <w:pPr>
              <w:widowControl/>
              <w:spacing w:line="240" w:lineRule="auto"/>
              <w:ind w:firstLineChars="0" w:firstLine="0"/>
              <w:jc w:val="center"/>
              <w:rPr>
                <w:rFonts w:ascii="Times New Roman"/>
                <w:kern w:val="0"/>
                <w:sz w:val="18"/>
                <w:szCs w:val="20"/>
              </w:rPr>
            </w:pPr>
          </w:p>
        </w:tc>
      </w:tr>
      <w:tr w:rsidR="00833B4D" w14:paraId="78E8707D" w14:textId="77777777" w:rsidTr="00743173">
        <w:trPr>
          <w:trHeight w:val="65"/>
          <w:jc w:val="center"/>
        </w:trPr>
        <w:tc>
          <w:tcPr>
            <w:tcW w:w="3117" w:type="dxa"/>
            <w:tcMar>
              <w:top w:w="120" w:type="dxa"/>
              <w:left w:w="120" w:type="dxa"/>
              <w:bottom w:w="120" w:type="dxa"/>
              <w:right w:w="120" w:type="dxa"/>
            </w:tcMar>
          </w:tcPr>
          <w:p w14:paraId="67E51FA6"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rPr>
              <w:t>氩气</w:t>
            </w:r>
          </w:p>
        </w:tc>
        <w:tc>
          <w:tcPr>
            <w:tcW w:w="709" w:type="dxa"/>
            <w:tcMar>
              <w:top w:w="120" w:type="dxa"/>
              <w:left w:w="120" w:type="dxa"/>
              <w:bottom w:w="120" w:type="dxa"/>
              <w:right w:w="120" w:type="dxa"/>
            </w:tcMar>
          </w:tcPr>
          <w:p w14:paraId="5BFC21B5"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72A60700"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66677A91"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2AD5F859"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6DA548D8" w14:textId="77777777" w:rsidR="00833B4D" w:rsidRDefault="00833B4D">
            <w:pPr>
              <w:widowControl/>
              <w:spacing w:line="240" w:lineRule="auto"/>
              <w:ind w:firstLineChars="0" w:firstLine="0"/>
              <w:jc w:val="center"/>
              <w:rPr>
                <w:rFonts w:ascii="Times New Roman"/>
                <w:kern w:val="0"/>
                <w:sz w:val="18"/>
                <w:szCs w:val="20"/>
              </w:rPr>
            </w:pPr>
          </w:p>
        </w:tc>
      </w:tr>
      <w:tr w:rsidR="00833B4D" w14:paraId="61ED5F56" w14:textId="77777777" w:rsidTr="00743173">
        <w:trPr>
          <w:trHeight w:val="200"/>
          <w:jc w:val="center"/>
        </w:trPr>
        <w:tc>
          <w:tcPr>
            <w:tcW w:w="3117" w:type="dxa"/>
            <w:tcMar>
              <w:top w:w="120" w:type="dxa"/>
              <w:left w:w="120" w:type="dxa"/>
              <w:bottom w:w="120" w:type="dxa"/>
              <w:right w:w="120" w:type="dxa"/>
            </w:tcMar>
          </w:tcPr>
          <w:p w14:paraId="08306C84"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rPr>
              <w:t>电力、热力</w:t>
            </w:r>
          </w:p>
        </w:tc>
        <w:tc>
          <w:tcPr>
            <w:tcW w:w="709" w:type="dxa"/>
            <w:tcMar>
              <w:top w:w="120" w:type="dxa"/>
              <w:left w:w="120" w:type="dxa"/>
              <w:bottom w:w="120" w:type="dxa"/>
              <w:right w:w="120" w:type="dxa"/>
            </w:tcMar>
          </w:tcPr>
          <w:p w14:paraId="44BFB63B"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09BECAB5"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777329FD"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181EBD82"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6E58DB99" w14:textId="77777777" w:rsidR="00833B4D" w:rsidRDefault="00833B4D">
            <w:pPr>
              <w:widowControl/>
              <w:spacing w:line="240" w:lineRule="auto"/>
              <w:ind w:firstLineChars="0" w:firstLine="0"/>
              <w:jc w:val="center"/>
              <w:rPr>
                <w:rFonts w:ascii="Times New Roman"/>
                <w:kern w:val="0"/>
                <w:sz w:val="18"/>
                <w:szCs w:val="20"/>
              </w:rPr>
            </w:pPr>
          </w:p>
        </w:tc>
      </w:tr>
      <w:tr w:rsidR="00833B4D" w14:paraId="7C867A6C" w14:textId="77777777" w:rsidTr="00743173">
        <w:trPr>
          <w:trHeight w:val="209"/>
          <w:jc w:val="center"/>
        </w:trPr>
        <w:tc>
          <w:tcPr>
            <w:tcW w:w="3117" w:type="dxa"/>
            <w:tcMar>
              <w:top w:w="120" w:type="dxa"/>
              <w:left w:w="120" w:type="dxa"/>
              <w:bottom w:w="120" w:type="dxa"/>
              <w:right w:w="120" w:type="dxa"/>
            </w:tcMar>
          </w:tcPr>
          <w:p w14:paraId="6A6F4FAA"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第三方服务（如有）</w:t>
            </w:r>
          </w:p>
        </w:tc>
        <w:tc>
          <w:tcPr>
            <w:tcW w:w="709" w:type="dxa"/>
            <w:tcMar>
              <w:top w:w="120" w:type="dxa"/>
              <w:left w:w="120" w:type="dxa"/>
              <w:bottom w:w="120" w:type="dxa"/>
              <w:right w:w="120" w:type="dxa"/>
            </w:tcMar>
          </w:tcPr>
          <w:p w14:paraId="4B501C67"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5B5E679E"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4FBA0E2F"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2FBF0F98"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4FC610FC" w14:textId="77777777" w:rsidR="00833B4D" w:rsidRDefault="00833B4D">
            <w:pPr>
              <w:widowControl/>
              <w:spacing w:line="240" w:lineRule="auto"/>
              <w:ind w:firstLineChars="0" w:firstLine="0"/>
              <w:jc w:val="center"/>
              <w:rPr>
                <w:rFonts w:ascii="Times New Roman"/>
                <w:kern w:val="0"/>
                <w:sz w:val="18"/>
                <w:szCs w:val="20"/>
              </w:rPr>
            </w:pPr>
          </w:p>
        </w:tc>
      </w:tr>
      <w:tr w:rsidR="00833B4D" w14:paraId="1DE03C26" w14:textId="77777777" w:rsidTr="00743173">
        <w:trPr>
          <w:trHeight w:val="216"/>
          <w:jc w:val="center"/>
        </w:trPr>
        <w:tc>
          <w:tcPr>
            <w:tcW w:w="3117" w:type="dxa"/>
            <w:tcMar>
              <w:top w:w="120" w:type="dxa"/>
              <w:left w:w="120" w:type="dxa"/>
              <w:bottom w:w="120" w:type="dxa"/>
              <w:right w:w="120" w:type="dxa"/>
            </w:tcMar>
          </w:tcPr>
          <w:p w14:paraId="4E136A22" w14:textId="77777777" w:rsidR="00833B4D" w:rsidRDefault="00C61211">
            <w:pPr>
              <w:widowControl/>
              <w:spacing w:line="240" w:lineRule="auto"/>
              <w:ind w:firstLineChars="0" w:firstLine="0"/>
              <w:jc w:val="left"/>
              <w:rPr>
                <w:rFonts w:ascii="Times New Roman"/>
                <w:b/>
                <w:kern w:val="0"/>
                <w:sz w:val="18"/>
                <w:szCs w:val="20"/>
              </w:rPr>
            </w:pPr>
            <w:r>
              <w:rPr>
                <w:rFonts w:ascii="Times New Roman" w:cs="宋体"/>
                <w:b/>
                <w:kern w:val="0"/>
                <w:sz w:val="18"/>
                <w:szCs w:val="20"/>
              </w:rPr>
              <w:t>输出</w:t>
            </w:r>
          </w:p>
        </w:tc>
        <w:tc>
          <w:tcPr>
            <w:tcW w:w="709" w:type="dxa"/>
            <w:tcMar>
              <w:top w:w="120" w:type="dxa"/>
              <w:left w:w="120" w:type="dxa"/>
              <w:bottom w:w="120" w:type="dxa"/>
              <w:right w:w="120" w:type="dxa"/>
            </w:tcMar>
          </w:tcPr>
          <w:p w14:paraId="59DB7F94"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单位</w:t>
            </w:r>
          </w:p>
        </w:tc>
        <w:tc>
          <w:tcPr>
            <w:tcW w:w="709" w:type="dxa"/>
          </w:tcPr>
          <w:p w14:paraId="54BA39D0"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数量</w:t>
            </w:r>
          </w:p>
        </w:tc>
        <w:tc>
          <w:tcPr>
            <w:tcW w:w="709" w:type="dxa"/>
            <w:tcMar>
              <w:top w:w="120" w:type="dxa"/>
              <w:left w:w="120" w:type="dxa"/>
              <w:bottom w:w="120" w:type="dxa"/>
              <w:right w:w="120" w:type="dxa"/>
            </w:tcMar>
          </w:tcPr>
          <w:p w14:paraId="0748D3BB"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运距</w:t>
            </w:r>
          </w:p>
        </w:tc>
        <w:tc>
          <w:tcPr>
            <w:tcW w:w="1134" w:type="dxa"/>
            <w:tcMar>
              <w:top w:w="120" w:type="dxa"/>
              <w:left w:w="120" w:type="dxa"/>
              <w:bottom w:w="120" w:type="dxa"/>
              <w:right w:w="120" w:type="dxa"/>
            </w:tcMar>
          </w:tcPr>
          <w:p w14:paraId="0FEF6762"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运输方式</w:t>
            </w:r>
          </w:p>
        </w:tc>
        <w:tc>
          <w:tcPr>
            <w:tcW w:w="2269" w:type="dxa"/>
            <w:tcMar>
              <w:top w:w="120" w:type="dxa"/>
              <w:left w:w="120" w:type="dxa"/>
              <w:bottom w:w="120" w:type="dxa"/>
              <w:right w:w="120" w:type="dxa"/>
            </w:tcMar>
          </w:tcPr>
          <w:p w14:paraId="6E5DC1C9"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规格、成分</w:t>
            </w:r>
            <w:r>
              <w:rPr>
                <w:rFonts w:ascii="Times New Roman"/>
                <w:b/>
                <w:kern w:val="0"/>
                <w:sz w:val="18"/>
                <w:szCs w:val="20"/>
              </w:rPr>
              <w:t>/</w:t>
            </w:r>
            <w:r>
              <w:rPr>
                <w:rFonts w:ascii="Times New Roman" w:cs="宋体"/>
                <w:b/>
                <w:kern w:val="0"/>
                <w:sz w:val="18"/>
                <w:szCs w:val="20"/>
              </w:rPr>
              <w:t>去向</w:t>
            </w:r>
          </w:p>
        </w:tc>
      </w:tr>
      <w:tr w:rsidR="00833B4D" w14:paraId="6BD0D8AB" w14:textId="77777777" w:rsidTr="00743173">
        <w:trPr>
          <w:trHeight w:val="211"/>
          <w:jc w:val="center"/>
        </w:trPr>
        <w:tc>
          <w:tcPr>
            <w:tcW w:w="3117" w:type="dxa"/>
            <w:tcMar>
              <w:top w:w="120" w:type="dxa"/>
              <w:left w:w="120" w:type="dxa"/>
              <w:bottom w:w="120" w:type="dxa"/>
              <w:right w:w="120" w:type="dxa"/>
            </w:tcMar>
          </w:tcPr>
          <w:p w14:paraId="3E7048A9"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rPr>
              <w:t>稀土金属</w:t>
            </w:r>
          </w:p>
        </w:tc>
        <w:tc>
          <w:tcPr>
            <w:tcW w:w="709" w:type="dxa"/>
            <w:tcMar>
              <w:top w:w="120" w:type="dxa"/>
              <w:left w:w="120" w:type="dxa"/>
              <w:bottom w:w="120" w:type="dxa"/>
              <w:right w:w="120" w:type="dxa"/>
            </w:tcMar>
          </w:tcPr>
          <w:p w14:paraId="74A0407A" w14:textId="77777777" w:rsidR="00833B4D" w:rsidRDefault="00833B4D">
            <w:pPr>
              <w:widowControl/>
              <w:spacing w:line="240" w:lineRule="auto"/>
              <w:ind w:firstLineChars="0" w:firstLine="0"/>
              <w:jc w:val="left"/>
              <w:rPr>
                <w:rFonts w:ascii="Times New Roman"/>
                <w:kern w:val="0"/>
                <w:sz w:val="18"/>
                <w:szCs w:val="20"/>
              </w:rPr>
            </w:pPr>
          </w:p>
        </w:tc>
        <w:tc>
          <w:tcPr>
            <w:tcW w:w="709" w:type="dxa"/>
          </w:tcPr>
          <w:p w14:paraId="42D6744B" w14:textId="77777777" w:rsidR="00833B4D" w:rsidRDefault="00833B4D">
            <w:pPr>
              <w:widowControl/>
              <w:spacing w:line="240" w:lineRule="auto"/>
              <w:ind w:firstLineChars="0" w:firstLine="0"/>
              <w:jc w:val="left"/>
              <w:rPr>
                <w:rFonts w:ascii="Times New Roman"/>
                <w:kern w:val="0"/>
                <w:sz w:val="18"/>
                <w:szCs w:val="20"/>
              </w:rPr>
            </w:pPr>
          </w:p>
        </w:tc>
        <w:tc>
          <w:tcPr>
            <w:tcW w:w="709" w:type="dxa"/>
            <w:tcMar>
              <w:top w:w="120" w:type="dxa"/>
              <w:left w:w="120" w:type="dxa"/>
              <w:bottom w:w="120" w:type="dxa"/>
              <w:right w:w="120" w:type="dxa"/>
            </w:tcMar>
          </w:tcPr>
          <w:p w14:paraId="38383158" w14:textId="77777777" w:rsidR="00833B4D" w:rsidRDefault="00833B4D">
            <w:pPr>
              <w:widowControl/>
              <w:spacing w:line="240" w:lineRule="auto"/>
              <w:ind w:firstLineChars="0" w:firstLine="0"/>
              <w:jc w:val="left"/>
              <w:rPr>
                <w:rFonts w:ascii="Times New Roman"/>
                <w:kern w:val="0"/>
                <w:sz w:val="18"/>
                <w:szCs w:val="20"/>
              </w:rPr>
            </w:pPr>
          </w:p>
        </w:tc>
        <w:tc>
          <w:tcPr>
            <w:tcW w:w="1134" w:type="dxa"/>
            <w:tcMar>
              <w:top w:w="120" w:type="dxa"/>
              <w:left w:w="120" w:type="dxa"/>
              <w:bottom w:w="120" w:type="dxa"/>
              <w:right w:w="120" w:type="dxa"/>
            </w:tcMar>
          </w:tcPr>
          <w:p w14:paraId="5EC9DD7A" w14:textId="77777777" w:rsidR="00833B4D" w:rsidRDefault="00833B4D">
            <w:pPr>
              <w:widowControl/>
              <w:spacing w:line="240" w:lineRule="auto"/>
              <w:ind w:firstLineChars="0" w:firstLine="0"/>
              <w:jc w:val="left"/>
              <w:rPr>
                <w:rFonts w:ascii="Times New Roman"/>
                <w:kern w:val="0"/>
                <w:sz w:val="18"/>
                <w:szCs w:val="20"/>
              </w:rPr>
            </w:pPr>
          </w:p>
        </w:tc>
        <w:tc>
          <w:tcPr>
            <w:tcW w:w="2269" w:type="dxa"/>
            <w:tcMar>
              <w:top w:w="120" w:type="dxa"/>
              <w:left w:w="120" w:type="dxa"/>
              <w:bottom w:w="120" w:type="dxa"/>
              <w:right w:w="120" w:type="dxa"/>
            </w:tcMar>
          </w:tcPr>
          <w:p w14:paraId="0142695D" w14:textId="77777777" w:rsidR="00833B4D" w:rsidRDefault="00833B4D">
            <w:pPr>
              <w:widowControl/>
              <w:spacing w:line="240" w:lineRule="auto"/>
              <w:ind w:firstLineChars="0" w:firstLine="0"/>
              <w:jc w:val="left"/>
              <w:rPr>
                <w:rFonts w:ascii="Times New Roman"/>
                <w:kern w:val="0"/>
                <w:sz w:val="18"/>
                <w:szCs w:val="20"/>
              </w:rPr>
            </w:pPr>
          </w:p>
        </w:tc>
      </w:tr>
      <w:tr w:rsidR="00833B4D" w14:paraId="08B0B890" w14:textId="77777777" w:rsidTr="00743173">
        <w:trPr>
          <w:trHeight w:val="233"/>
          <w:jc w:val="center"/>
        </w:trPr>
        <w:tc>
          <w:tcPr>
            <w:tcW w:w="3117" w:type="dxa"/>
            <w:tcMar>
              <w:top w:w="120" w:type="dxa"/>
              <w:left w:w="120" w:type="dxa"/>
              <w:bottom w:w="120" w:type="dxa"/>
              <w:right w:w="120" w:type="dxa"/>
            </w:tcMar>
          </w:tcPr>
          <w:p w14:paraId="461507B1"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lang w:val="zh-CN"/>
              </w:rPr>
              <w:t>热还原回收料</w:t>
            </w:r>
          </w:p>
        </w:tc>
        <w:tc>
          <w:tcPr>
            <w:tcW w:w="709" w:type="dxa"/>
            <w:tcMar>
              <w:top w:w="120" w:type="dxa"/>
              <w:left w:w="120" w:type="dxa"/>
              <w:bottom w:w="120" w:type="dxa"/>
              <w:right w:w="120" w:type="dxa"/>
            </w:tcMar>
          </w:tcPr>
          <w:p w14:paraId="2FD4E226" w14:textId="77777777" w:rsidR="00833B4D" w:rsidRDefault="00833B4D">
            <w:pPr>
              <w:widowControl/>
              <w:spacing w:line="240" w:lineRule="auto"/>
              <w:ind w:firstLineChars="0" w:firstLine="0"/>
              <w:jc w:val="left"/>
              <w:rPr>
                <w:rFonts w:ascii="Times New Roman"/>
                <w:kern w:val="0"/>
                <w:sz w:val="18"/>
                <w:szCs w:val="20"/>
              </w:rPr>
            </w:pPr>
          </w:p>
        </w:tc>
        <w:tc>
          <w:tcPr>
            <w:tcW w:w="709" w:type="dxa"/>
          </w:tcPr>
          <w:p w14:paraId="14F4A546" w14:textId="77777777" w:rsidR="00833B4D" w:rsidRDefault="00833B4D">
            <w:pPr>
              <w:widowControl/>
              <w:spacing w:line="240" w:lineRule="auto"/>
              <w:ind w:firstLineChars="0" w:firstLine="0"/>
              <w:jc w:val="left"/>
              <w:rPr>
                <w:rFonts w:ascii="Times New Roman"/>
                <w:kern w:val="0"/>
                <w:sz w:val="18"/>
                <w:szCs w:val="20"/>
              </w:rPr>
            </w:pPr>
          </w:p>
        </w:tc>
        <w:tc>
          <w:tcPr>
            <w:tcW w:w="709" w:type="dxa"/>
            <w:tcMar>
              <w:top w:w="120" w:type="dxa"/>
              <w:left w:w="120" w:type="dxa"/>
              <w:bottom w:w="120" w:type="dxa"/>
              <w:right w:w="120" w:type="dxa"/>
            </w:tcMar>
          </w:tcPr>
          <w:p w14:paraId="08751D43" w14:textId="77777777" w:rsidR="00833B4D" w:rsidRDefault="00833B4D">
            <w:pPr>
              <w:widowControl/>
              <w:spacing w:line="240" w:lineRule="auto"/>
              <w:ind w:firstLineChars="0" w:firstLine="0"/>
              <w:jc w:val="left"/>
              <w:rPr>
                <w:rFonts w:ascii="Times New Roman"/>
                <w:kern w:val="0"/>
                <w:sz w:val="18"/>
                <w:szCs w:val="20"/>
              </w:rPr>
            </w:pPr>
          </w:p>
        </w:tc>
        <w:tc>
          <w:tcPr>
            <w:tcW w:w="1134" w:type="dxa"/>
            <w:tcMar>
              <w:top w:w="120" w:type="dxa"/>
              <w:left w:w="120" w:type="dxa"/>
              <w:bottom w:w="120" w:type="dxa"/>
              <w:right w:w="120" w:type="dxa"/>
            </w:tcMar>
          </w:tcPr>
          <w:p w14:paraId="0FF05AF9" w14:textId="77777777" w:rsidR="00833B4D" w:rsidRDefault="00833B4D">
            <w:pPr>
              <w:widowControl/>
              <w:spacing w:line="240" w:lineRule="auto"/>
              <w:ind w:firstLineChars="0" w:firstLine="0"/>
              <w:jc w:val="left"/>
              <w:rPr>
                <w:rFonts w:ascii="Times New Roman"/>
                <w:kern w:val="0"/>
                <w:sz w:val="18"/>
                <w:szCs w:val="20"/>
              </w:rPr>
            </w:pPr>
          </w:p>
        </w:tc>
        <w:tc>
          <w:tcPr>
            <w:tcW w:w="2269" w:type="dxa"/>
            <w:tcMar>
              <w:top w:w="120" w:type="dxa"/>
              <w:left w:w="120" w:type="dxa"/>
              <w:bottom w:w="120" w:type="dxa"/>
              <w:right w:w="120" w:type="dxa"/>
            </w:tcMar>
          </w:tcPr>
          <w:p w14:paraId="12DECED0" w14:textId="77777777" w:rsidR="00833B4D" w:rsidRDefault="00833B4D">
            <w:pPr>
              <w:widowControl/>
              <w:spacing w:line="240" w:lineRule="auto"/>
              <w:ind w:firstLineChars="0" w:firstLine="0"/>
              <w:jc w:val="left"/>
              <w:rPr>
                <w:rFonts w:ascii="Times New Roman"/>
                <w:kern w:val="0"/>
                <w:sz w:val="18"/>
                <w:szCs w:val="20"/>
              </w:rPr>
            </w:pPr>
          </w:p>
        </w:tc>
      </w:tr>
      <w:tr w:rsidR="00833B4D" w14:paraId="7F2DDC9C" w14:textId="77777777" w:rsidTr="00743173">
        <w:trPr>
          <w:trHeight w:val="240"/>
          <w:jc w:val="center"/>
        </w:trPr>
        <w:tc>
          <w:tcPr>
            <w:tcW w:w="3117" w:type="dxa"/>
            <w:tcMar>
              <w:top w:w="120" w:type="dxa"/>
              <w:left w:w="120" w:type="dxa"/>
              <w:bottom w:w="120" w:type="dxa"/>
              <w:right w:w="120" w:type="dxa"/>
            </w:tcMar>
          </w:tcPr>
          <w:p w14:paraId="7EA52C39"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lang w:val="zh-CN"/>
              </w:rPr>
              <w:t>废矿物油、废</w:t>
            </w:r>
            <w:proofErr w:type="gramStart"/>
            <w:r>
              <w:rPr>
                <w:rFonts w:ascii="Times New Roman" w:cs="宋体" w:hint="eastAsia"/>
                <w:kern w:val="0"/>
                <w:sz w:val="18"/>
                <w:szCs w:val="20"/>
                <w:lang w:val="zh-CN"/>
              </w:rPr>
              <w:t>钨材料</w:t>
            </w:r>
            <w:proofErr w:type="gramEnd"/>
            <w:r>
              <w:rPr>
                <w:rFonts w:ascii="Times New Roman" w:cs="宋体" w:hint="eastAsia"/>
                <w:kern w:val="0"/>
                <w:sz w:val="18"/>
                <w:szCs w:val="20"/>
                <w:lang w:val="zh-CN"/>
              </w:rPr>
              <w:t>等</w:t>
            </w:r>
          </w:p>
        </w:tc>
        <w:tc>
          <w:tcPr>
            <w:tcW w:w="709" w:type="dxa"/>
            <w:tcMar>
              <w:top w:w="120" w:type="dxa"/>
              <w:left w:w="120" w:type="dxa"/>
              <w:bottom w:w="120" w:type="dxa"/>
              <w:right w:w="120" w:type="dxa"/>
            </w:tcMar>
          </w:tcPr>
          <w:p w14:paraId="219E8497" w14:textId="77777777" w:rsidR="00833B4D" w:rsidRDefault="00833B4D">
            <w:pPr>
              <w:widowControl/>
              <w:spacing w:line="240" w:lineRule="auto"/>
              <w:ind w:firstLineChars="0" w:firstLine="0"/>
              <w:jc w:val="left"/>
              <w:rPr>
                <w:rFonts w:ascii="Times New Roman"/>
                <w:kern w:val="0"/>
                <w:sz w:val="18"/>
                <w:szCs w:val="20"/>
              </w:rPr>
            </w:pPr>
          </w:p>
        </w:tc>
        <w:tc>
          <w:tcPr>
            <w:tcW w:w="709" w:type="dxa"/>
          </w:tcPr>
          <w:p w14:paraId="59514E53" w14:textId="77777777" w:rsidR="00833B4D" w:rsidRDefault="00833B4D">
            <w:pPr>
              <w:widowControl/>
              <w:spacing w:line="240" w:lineRule="auto"/>
              <w:ind w:firstLineChars="0" w:firstLine="0"/>
              <w:jc w:val="left"/>
              <w:rPr>
                <w:rFonts w:ascii="Times New Roman"/>
                <w:kern w:val="0"/>
                <w:sz w:val="18"/>
                <w:szCs w:val="20"/>
              </w:rPr>
            </w:pPr>
          </w:p>
        </w:tc>
        <w:tc>
          <w:tcPr>
            <w:tcW w:w="709" w:type="dxa"/>
            <w:tcMar>
              <w:top w:w="120" w:type="dxa"/>
              <w:left w:w="120" w:type="dxa"/>
              <w:bottom w:w="120" w:type="dxa"/>
              <w:right w:w="120" w:type="dxa"/>
            </w:tcMar>
          </w:tcPr>
          <w:p w14:paraId="1F36AC35" w14:textId="77777777" w:rsidR="00833B4D" w:rsidRDefault="00833B4D">
            <w:pPr>
              <w:widowControl/>
              <w:spacing w:line="240" w:lineRule="auto"/>
              <w:ind w:firstLineChars="0" w:firstLine="0"/>
              <w:jc w:val="left"/>
              <w:rPr>
                <w:rFonts w:ascii="Times New Roman"/>
                <w:kern w:val="0"/>
                <w:sz w:val="18"/>
                <w:szCs w:val="20"/>
              </w:rPr>
            </w:pPr>
          </w:p>
        </w:tc>
        <w:tc>
          <w:tcPr>
            <w:tcW w:w="1134" w:type="dxa"/>
            <w:tcMar>
              <w:top w:w="120" w:type="dxa"/>
              <w:left w:w="120" w:type="dxa"/>
              <w:bottom w:w="120" w:type="dxa"/>
              <w:right w:w="120" w:type="dxa"/>
            </w:tcMar>
          </w:tcPr>
          <w:p w14:paraId="0F792FDE" w14:textId="77777777" w:rsidR="00833B4D" w:rsidRDefault="00833B4D">
            <w:pPr>
              <w:widowControl/>
              <w:spacing w:line="240" w:lineRule="auto"/>
              <w:ind w:firstLineChars="0" w:firstLine="0"/>
              <w:jc w:val="left"/>
              <w:rPr>
                <w:rFonts w:ascii="Times New Roman"/>
                <w:kern w:val="0"/>
                <w:sz w:val="18"/>
                <w:szCs w:val="20"/>
              </w:rPr>
            </w:pPr>
          </w:p>
        </w:tc>
        <w:tc>
          <w:tcPr>
            <w:tcW w:w="2269" w:type="dxa"/>
            <w:tcMar>
              <w:top w:w="120" w:type="dxa"/>
              <w:left w:w="120" w:type="dxa"/>
              <w:bottom w:w="120" w:type="dxa"/>
              <w:right w:w="120" w:type="dxa"/>
            </w:tcMar>
          </w:tcPr>
          <w:p w14:paraId="372E1D7C" w14:textId="77777777" w:rsidR="00833B4D" w:rsidRDefault="00833B4D">
            <w:pPr>
              <w:widowControl/>
              <w:spacing w:line="240" w:lineRule="auto"/>
              <w:ind w:firstLineChars="0" w:firstLine="0"/>
              <w:jc w:val="left"/>
              <w:rPr>
                <w:rFonts w:ascii="Times New Roman"/>
                <w:kern w:val="0"/>
                <w:sz w:val="18"/>
                <w:szCs w:val="20"/>
              </w:rPr>
            </w:pPr>
          </w:p>
        </w:tc>
      </w:tr>
      <w:tr w:rsidR="00833B4D" w14:paraId="7F5920F7" w14:textId="77777777" w:rsidTr="00743173">
        <w:trPr>
          <w:trHeight w:val="585"/>
          <w:jc w:val="center"/>
        </w:trPr>
        <w:tc>
          <w:tcPr>
            <w:tcW w:w="8647" w:type="dxa"/>
            <w:gridSpan w:val="6"/>
            <w:tcMar>
              <w:top w:w="120" w:type="dxa"/>
              <w:left w:w="120" w:type="dxa"/>
              <w:bottom w:w="120" w:type="dxa"/>
              <w:right w:w="120" w:type="dxa"/>
            </w:tcMar>
          </w:tcPr>
          <w:p w14:paraId="1D754037"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注</w:t>
            </w:r>
            <w:r>
              <w:rPr>
                <w:rFonts w:ascii="Times New Roman"/>
                <w:kern w:val="0"/>
                <w:sz w:val="18"/>
                <w:szCs w:val="20"/>
              </w:rPr>
              <w:t>1</w:t>
            </w:r>
            <w:r>
              <w:rPr>
                <w:rFonts w:ascii="Times New Roman" w:cs="宋体"/>
                <w:kern w:val="0"/>
                <w:sz w:val="18"/>
                <w:szCs w:val="20"/>
              </w:rPr>
              <w:t>：此数据收集表中的数据是指规定时间段内所有未分配的输入和输出。</w:t>
            </w:r>
          </w:p>
          <w:p w14:paraId="362D350E"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注</w:t>
            </w:r>
            <w:r>
              <w:rPr>
                <w:rFonts w:ascii="Times New Roman"/>
                <w:kern w:val="0"/>
                <w:sz w:val="18"/>
                <w:szCs w:val="20"/>
              </w:rPr>
              <w:t>2</w:t>
            </w:r>
            <w:r>
              <w:rPr>
                <w:rFonts w:ascii="Times New Roman" w:cs="宋体"/>
                <w:kern w:val="0"/>
                <w:sz w:val="18"/>
                <w:szCs w:val="20"/>
              </w:rPr>
              <w:t>：燃料和热力以热量单位表示。</w:t>
            </w:r>
          </w:p>
        </w:tc>
      </w:tr>
    </w:tbl>
    <w:p w14:paraId="296B03CD" w14:textId="77777777" w:rsidR="00833B4D" w:rsidRDefault="00C61211">
      <w:pPr>
        <w:widowControl/>
        <w:spacing w:beforeLines="50" w:before="120" w:afterLines="50" w:after="120" w:line="240" w:lineRule="auto"/>
        <w:ind w:firstLineChars="0" w:firstLine="0"/>
        <w:jc w:val="center"/>
        <w:rPr>
          <w:rFonts w:ascii="Times New Roman" w:eastAsia="黑体" w:cs="宋体"/>
          <w:kern w:val="0"/>
          <w:szCs w:val="24"/>
        </w:rPr>
      </w:pPr>
      <w:r>
        <w:rPr>
          <w:rFonts w:ascii="Times New Roman" w:eastAsia="黑体" w:cs="宋体" w:hint="eastAsia"/>
          <w:kern w:val="0"/>
          <w:szCs w:val="24"/>
        </w:rPr>
        <w:t>表</w:t>
      </w:r>
      <w:r>
        <w:rPr>
          <w:rFonts w:ascii="Times New Roman" w:eastAsia="黑体" w:cs="宋体" w:hint="eastAsia"/>
          <w:kern w:val="0"/>
          <w:szCs w:val="24"/>
        </w:rPr>
        <w:t>C</w:t>
      </w:r>
      <w:r>
        <w:rPr>
          <w:rFonts w:ascii="Times New Roman" w:eastAsia="黑体" w:cs="宋体"/>
          <w:kern w:val="0"/>
          <w:szCs w:val="24"/>
        </w:rPr>
        <w:t>.3</w:t>
      </w:r>
      <w:proofErr w:type="gramStart"/>
      <w:r>
        <w:rPr>
          <w:rFonts w:ascii="Times New Roman" w:eastAsia="黑体" w:cs="宋体" w:hint="eastAsia"/>
          <w:kern w:val="0"/>
          <w:szCs w:val="24"/>
        </w:rPr>
        <w:t>镧</w:t>
      </w:r>
      <w:proofErr w:type="gramEnd"/>
      <w:r>
        <w:rPr>
          <w:rFonts w:ascii="Times New Roman" w:eastAsia="黑体" w:cs="宋体" w:hint="eastAsia"/>
          <w:kern w:val="0"/>
          <w:szCs w:val="24"/>
        </w:rPr>
        <w:t>热还</w:t>
      </w:r>
      <w:r>
        <w:rPr>
          <w:rFonts w:ascii="Times New Roman" w:eastAsia="黑体" w:cs="宋体"/>
          <w:kern w:val="0"/>
          <w:szCs w:val="24"/>
        </w:rPr>
        <w:t>原</w:t>
      </w:r>
      <w:r>
        <w:rPr>
          <w:rFonts w:ascii="Times New Roman" w:eastAsia="黑体" w:cs="宋体" w:hint="eastAsia"/>
          <w:kern w:val="0"/>
          <w:szCs w:val="24"/>
        </w:rPr>
        <w:t>生产单元输入、输出数据收集表</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7"/>
        <w:gridCol w:w="709"/>
        <w:gridCol w:w="709"/>
        <w:gridCol w:w="709"/>
        <w:gridCol w:w="1134"/>
        <w:gridCol w:w="2269"/>
      </w:tblGrid>
      <w:tr w:rsidR="00833B4D" w14:paraId="58AFF035" w14:textId="77777777" w:rsidTr="00743173">
        <w:trPr>
          <w:trHeight w:val="585"/>
          <w:jc w:val="center"/>
        </w:trPr>
        <w:tc>
          <w:tcPr>
            <w:tcW w:w="8647" w:type="dxa"/>
            <w:gridSpan w:val="6"/>
            <w:tcMar>
              <w:top w:w="120" w:type="dxa"/>
              <w:left w:w="120" w:type="dxa"/>
              <w:bottom w:w="120" w:type="dxa"/>
              <w:right w:w="120" w:type="dxa"/>
            </w:tcMar>
          </w:tcPr>
          <w:p w14:paraId="097D9FB9"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单元过程及统计口径描述：</w:t>
            </w:r>
          </w:p>
          <w:p w14:paraId="3365444A"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时间段：起始时间</w:t>
            </w:r>
            <w:r>
              <w:rPr>
                <w:rFonts w:ascii="Times New Roman"/>
                <w:kern w:val="0"/>
                <w:sz w:val="18"/>
                <w:szCs w:val="20"/>
              </w:rPr>
              <w:t xml:space="preserve">      </w:t>
            </w:r>
            <w:r>
              <w:rPr>
                <w:rFonts w:ascii="Times New Roman" w:cs="宋体"/>
                <w:kern w:val="0"/>
                <w:sz w:val="18"/>
                <w:szCs w:val="20"/>
              </w:rPr>
              <w:t>年</w:t>
            </w:r>
            <w:r>
              <w:rPr>
                <w:rFonts w:ascii="Times New Roman"/>
                <w:kern w:val="0"/>
                <w:sz w:val="18"/>
                <w:szCs w:val="20"/>
              </w:rPr>
              <w:t xml:space="preserve">  </w:t>
            </w:r>
            <w:r>
              <w:rPr>
                <w:rFonts w:ascii="Times New Roman" w:cs="宋体"/>
                <w:kern w:val="0"/>
                <w:sz w:val="18"/>
                <w:szCs w:val="20"/>
              </w:rPr>
              <w:t>月</w:t>
            </w:r>
            <w:r>
              <w:rPr>
                <w:rFonts w:ascii="Times New Roman"/>
                <w:kern w:val="0"/>
                <w:sz w:val="18"/>
                <w:szCs w:val="20"/>
              </w:rPr>
              <w:t xml:space="preserve">   </w:t>
            </w:r>
            <w:r>
              <w:rPr>
                <w:rFonts w:ascii="Times New Roman" w:cs="宋体"/>
                <w:kern w:val="0"/>
                <w:sz w:val="18"/>
                <w:szCs w:val="20"/>
              </w:rPr>
              <w:t>日；终止时间</w:t>
            </w:r>
            <w:r>
              <w:rPr>
                <w:rFonts w:ascii="Times New Roman"/>
                <w:kern w:val="0"/>
                <w:sz w:val="18"/>
                <w:szCs w:val="20"/>
              </w:rPr>
              <w:t xml:space="preserve">      </w:t>
            </w:r>
            <w:r>
              <w:rPr>
                <w:rFonts w:ascii="Times New Roman" w:cs="宋体"/>
                <w:kern w:val="0"/>
                <w:sz w:val="18"/>
                <w:szCs w:val="20"/>
              </w:rPr>
              <w:t>年</w:t>
            </w:r>
            <w:r>
              <w:rPr>
                <w:rFonts w:ascii="Times New Roman"/>
                <w:kern w:val="0"/>
                <w:sz w:val="18"/>
                <w:szCs w:val="20"/>
              </w:rPr>
              <w:t xml:space="preserve">  </w:t>
            </w:r>
            <w:r>
              <w:rPr>
                <w:rFonts w:ascii="Times New Roman" w:cs="宋体"/>
                <w:kern w:val="0"/>
                <w:sz w:val="18"/>
                <w:szCs w:val="20"/>
              </w:rPr>
              <w:t>月</w:t>
            </w:r>
            <w:r>
              <w:rPr>
                <w:rFonts w:ascii="Times New Roman"/>
                <w:kern w:val="0"/>
                <w:sz w:val="18"/>
                <w:szCs w:val="20"/>
              </w:rPr>
              <w:t xml:space="preserve">  </w:t>
            </w:r>
            <w:r>
              <w:rPr>
                <w:rFonts w:ascii="Times New Roman" w:cs="宋体"/>
                <w:kern w:val="0"/>
                <w:sz w:val="18"/>
                <w:szCs w:val="20"/>
              </w:rPr>
              <w:t>日</w:t>
            </w:r>
          </w:p>
          <w:p w14:paraId="4EF99AAE"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制表人：</w:t>
            </w:r>
            <w:r>
              <w:rPr>
                <w:rFonts w:ascii="Times New Roman"/>
                <w:kern w:val="0"/>
                <w:sz w:val="18"/>
                <w:szCs w:val="20"/>
              </w:rPr>
              <w:t xml:space="preserve">                </w:t>
            </w:r>
            <w:r>
              <w:rPr>
                <w:rFonts w:ascii="Times New Roman" w:cs="宋体"/>
                <w:kern w:val="0"/>
                <w:sz w:val="18"/>
                <w:szCs w:val="20"/>
              </w:rPr>
              <w:t>制表日期：</w:t>
            </w:r>
          </w:p>
        </w:tc>
      </w:tr>
      <w:tr w:rsidR="00833B4D" w14:paraId="33F9DA9A" w14:textId="77777777" w:rsidTr="00743173">
        <w:trPr>
          <w:trHeight w:val="205"/>
          <w:jc w:val="center"/>
        </w:trPr>
        <w:tc>
          <w:tcPr>
            <w:tcW w:w="3117" w:type="dxa"/>
            <w:tcMar>
              <w:top w:w="120" w:type="dxa"/>
              <w:left w:w="120" w:type="dxa"/>
              <w:bottom w:w="120" w:type="dxa"/>
              <w:right w:w="120" w:type="dxa"/>
            </w:tcMar>
          </w:tcPr>
          <w:p w14:paraId="709F09C7" w14:textId="77777777" w:rsidR="00833B4D" w:rsidRDefault="00C61211">
            <w:pPr>
              <w:widowControl/>
              <w:spacing w:line="240" w:lineRule="auto"/>
              <w:ind w:firstLineChars="0" w:firstLine="0"/>
              <w:jc w:val="left"/>
              <w:rPr>
                <w:rFonts w:ascii="Times New Roman"/>
                <w:b/>
                <w:kern w:val="0"/>
                <w:sz w:val="18"/>
                <w:szCs w:val="20"/>
              </w:rPr>
            </w:pPr>
            <w:r>
              <w:rPr>
                <w:rFonts w:ascii="Times New Roman" w:cs="宋体"/>
                <w:b/>
                <w:kern w:val="0"/>
                <w:sz w:val="18"/>
                <w:szCs w:val="20"/>
              </w:rPr>
              <w:t>输入</w:t>
            </w:r>
          </w:p>
        </w:tc>
        <w:tc>
          <w:tcPr>
            <w:tcW w:w="709" w:type="dxa"/>
            <w:tcMar>
              <w:top w:w="120" w:type="dxa"/>
              <w:left w:w="120" w:type="dxa"/>
              <w:bottom w:w="120" w:type="dxa"/>
              <w:right w:w="120" w:type="dxa"/>
            </w:tcMar>
          </w:tcPr>
          <w:p w14:paraId="2047000C"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单位</w:t>
            </w:r>
          </w:p>
        </w:tc>
        <w:tc>
          <w:tcPr>
            <w:tcW w:w="709" w:type="dxa"/>
          </w:tcPr>
          <w:p w14:paraId="5ED97D70"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数量</w:t>
            </w:r>
          </w:p>
        </w:tc>
        <w:tc>
          <w:tcPr>
            <w:tcW w:w="709" w:type="dxa"/>
            <w:tcMar>
              <w:top w:w="120" w:type="dxa"/>
              <w:left w:w="120" w:type="dxa"/>
              <w:bottom w:w="120" w:type="dxa"/>
              <w:right w:w="120" w:type="dxa"/>
            </w:tcMar>
          </w:tcPr>
          <w:p w14:paraId="58AE0A8D"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运距</w:t>
            </w:r>
          </w:p>
        </w:tc>
        <w:tc>
          <w:tcPr>
            <w:tcW w:w="1134" w:type="dxa"/>
            <w:tcMar>
              <w:top w:w="120" w:type="dxa"/>
              <w:left w:w="120" w:type="dxa"/>
              <w:bottom w:w="120" w:type="dxa"/>
              <w:right w:w="120" w:type="dxa"/>
            </w:tcMar>
          </w:tcPr>
          <w:p w14:paraId="27D7AD66"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运输方式</w:t>
            </w:r>
          </w:p>
        </w:tc>
        <w:tc>
          <w:tcPr>
            <w:tcW w:w="2269" w:type="dxa"/>
            <w:tcMar>
              <w:top w:w="120" w:type="dxa"/>
              <w:left w:w="120" w:type="dxa"/>
              <w:bottom w:w="120" w:type="dxa"/>
              <w:right w:w="120" w:type="dxa"/>
            </w:tcMar>
          </w:tcPr>
          <w:p w14:paraId="1823E44B"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规格、成分</w:t>
            </w:r>
            <w:r>
              <w:rPr>
                <w:rFonts w:ascii="Times New Roman"/>
                <w:b/>
                <w:kern w:val="0"/>
                <w:sz w:val="18"/>
                <w:szCs w:val="20"/>
              </w:rPr>
              <w:t>/</w:t>
            </w:r>
            <w:r>
              <w:rPr>
                <w:rFonts w:ascii="Times New Roman" w:cs="宋体"/>
                <w:b/>
                <w:kern w:val="0"/>
                <w:sz w:val="18"/>
                <w:szCs w:val="20"/>
              </w:rPr>
              <w:t>来源</w:t>
            </w:r>
          </w:p>
        </w:tc>
      </w:tr>
      <w:tr w:rsidR="00833B4D" w14:paraId="4C83A521" w14:textId="77777777" w:rsidTr="00743173">
        <w:trPr>
          <w:trHeight w:val="199"/>
          <w:jc w:val="center"/>
        </w:trPr>
        <w:tc>
          <w:tcPr>
            <w:tcW w:w="3117" w:type="dxa"/>
            <w:tcMar>
              <w:top w:w="120" w:type="dxa"/>
              <w:left w:w="120" w:type="dxa"/>
              <w:bottom w:w="120" w:type="dxa"/>
              <w:right w:w="120" w:type="dxa"/>
            </w:tcMar>
          </w:tcPr>
          <w:p w14:paraId="1344191E" w14:textId="4F49ED5F"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lang w:val="zh-CN"/>
              </w:rPr>
              <w:t>稀土</w:t>
            </w:r>
            <w:r w:rsidR="00CB1110">
              <w:rPr>
                <w:rFonts w:ascii="Times New Roman" w:cs="宋体" w:hint="eastAsia"/>
                <w:kern w:val="0"/>
                <w:sz w:val="18"/>
                <w:szCs w:val="20"/>
                <w:lang w:val="zh-CN"/>
              </w:rPr>
              <w:t>氧化物</w:t>
            </w:r>
          </w:p>
        </w:tc>
        <w:tc>
          <w:tcPr>
            <w:tcW w:w="709" w:type="dxa"/>
            <w:tcMar>
              <w:top w:w="120" w:type="dxa"/>
              <w:left w:w="120" w:type="dxa"/>
              <w:bottom w:w="120" w:type="dxa"/>
              <w:right w:w="120" w:type="dxa"/>
            </w:tcMar>
          </w:tcPr>
          <w:p w14:paraId="36845F34"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0F45166D"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687A007A"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2B7140F5"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32D5BB6A" w14:textId="77777777" w:rsidR="00833B4D" w:rsidRDefault="00833B4D">
            <w:pPr>
              <w:widowControl/>
              <w:spacing w:line="240" w:lineRule="auto"/>
              <w:ind w:firstLineChars="0" w:firstLine="0"/>
              <w:jc w:val="center"/>
              <w:rPr>
                <w:rFonts w:ascii="Times New Roman"/>
                <w:kern w:val="0"/>
                <w:sz w:val="18"/>
                <w:szCs w:val="20"/>
              </w:rPr>
            </w:pPr>
          </w:p>
        </w:tc>
      </w:tr>
      <w:tr w:rsidR="00833B4D" w14:paraId="78428E64" w14:textId="77777777" w:rsidTr="00743173">
        <w:trPr>
          <w:trHeight w:val="506"/>
          <w:jc w:val="center"/>
        </w:trPr>
        <w:tc>
          <w:tcPr>
            <w:tcW w:w="3117" w:type="dxa"/>
            <w:tcMar>
              <w:top w:w="120" w:type="dxa"/>
              <w:left w:w="120" w:type="dxa"/>
              <w:bottom w:w="120" w:type="dxa"/>
              <w:right w:w="120" w:type="dxa"/>
            </w:tcMar>
          </w:tcPr>
          <w:p w14:paraId="2FAC7B5C" w14:textId="0B917C6F"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rPr>
              <w:t>辅助材料（</w:t>
            </w:r>
            <w:r w:rsidR="00CB1110">
              <w:rPr>
                <w:rFonts w:ascii="Times New Roman" w:cs="宋体" w:hint="eastAsia"/>
                <w:kern w:val="0"/>
                <w:sz w:val="18"/>
                <w:szCs w:val="20"/>
              </w:rPr>
              <w:t>金属</w:t>
            </w:r>
            <w:proofErr w:type="gramStart"/>
            <w:r w:rsidR="00CB1110">
              <w:rPr>
                <w:rFonts w:ascii="Times New Roman" w:cs="宋体" w:hint="eastAsia"/>
                <w:kern w:val="0"/>
                <w:sz w:val="18"/>
                <w:szCs w:val="20"/>
              </w:rPr>
              <w:t>镧</w:t>
            </w:r>
            <w:proofErr w:type="gramEnd"/>
            <w:r w:rsidR="00CB1110">
              <w:rPr>
                <w:rFonts w:ascii="Times New Roman" w:cs="宋体" w:hint="eastAsia"/>
                <w:kern w:val="0"/>
                <w:sz w:val="18"/>
                <w:szCs w:val="20"/>
              </w:rPr>
              <w:t>、</w:t>
            </w:r>
            <w:r>
              <w:rPr>
                <w:rFonts w:ascii="Times New Roman" w:cs="宋体" w:hint="eastAsia"/>
                <w:kern w:val="0"/>
                <w:sz w:val="18"/>
                <w:szCs w:val="20"/>
              </w:rPr>
              <w:t>铌坩埚、真空泵油、石墨发热体、石墨保温层、新水、耐火材料、润滑油等）</w:t>
            </w:r>
          </w:p>
        </w:tc>
        <w:tc>
          <w:tcPr>
            <w:tcW w:w="709" w:type="dxa"/>
            <w:tcMar>
              <w:top w:w="120" w:type="dxa"/>
              <w:left w:w="120" w:type="dxa"/>
              <w:bottom w:w="120" w:type="dxa"/>
              <w:right w:w="120" w:type="dxa"/>
            </w:tcMar>
          </w:tcPr>
          <w:p w14:paraId="07054EE5"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71B04BD4"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1359FD67"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7E5B15C8"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075F90CC" w14:textId="77777777" w:rsidR="00833B4D" w:rsidRDefault="00833B4D">
            <w:pPr>
              <w:widowControl/>
              <w:spacing w:line="240" w:lineRule="auto"/>
              <w:ind w:firstLineChars="0" w:firstLine="0"/>
              <w:jc w:val="center"/>
              <w:rPr>
                <w:rFonts w:ascii="Times New Roman"/>
                <w:kern w:val="0"/>
                <w:sz w:val="18"/>
                <w:szCs w:val="20"/>
              </w:rPr>
            </w:pPr>
          </w:p>
        </w:tc>
      </w:tr>
      <w:tr w:rsidR="00833B4D" w14:paraId="7F7B69E7" w14:textId="77777777" w:rsidTr="00743173">
        <w:trPr>
          <w:trHeight w:val="207"/>
          <w:jc w:val="center"/>
        </w:trPr>
        <w:tc>
          <w:tcPr>
            <w:tcW w:w="3117" w:type="dxa"/>
            <w:tcMar>
              <w:top w:w="120" w:type="dxa"/>
              <w:left w:w="120" w:type="dxa"/>
              <w:bottom w:w="120" w:type="dxa"/>
              <w:right w:w="120" w:type="dxa"/>
            </w:tcMar>
          </w:tcPr>
          <w:p w14:paraId="2C5D7995"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lang w:val="zh-CN"/>
              </w:rPr>
              <w:t>氩气</w:t>
            </w:r>
          </w:p>
        </w:tc>
        <w:tc>
          <w:tcPr>
            <w:tcW w:w="709" w:type="dxa"/>
            <w:tcMar>
              <w:top w:w="120" w:type="dxa"/>
              <w:left w:w="120" w:type="dxa"/>
              <w:bottom w:w="120" w:type="dxa"/>
              <w:right w:w="120" w:type="dxa"/>
            </w:tcMar>
          </w:tcPr>
          <w:p w14:paraId="190E084C"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4A6103CE"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06DBD885"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3B0E2242"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284523CE" w14:textId="77777777" w:rsidR="00833B4D" w:rsidRDefault="00833B4D">
            <w:pPr>
              <w:widowControl/>
              <w:spacing w:line="240" w:lineRule="auto"/>
              <w:ind w:firstLineChars="0" w:firstLine="0"/>
              <w:jc w:val="center"/>
              <w:rPr>
                <w:rFonts w:ascii="Times New Roman"/>
                <w:kern w:val="0"/>
                <w:sz w:val="18"/>
                <w:szCs w:val="20"/>
              </w:rPr>
            </w:pPr>
          </w:p>
        </w:tc>
      </w:tr>
      <w:tr w:rsidR="00833B4D" w14:paraId="14FC6351" w14:textId="77777777" w:rsidTr="00743173">
        <w:trPr>
          <w:trHeight w:val="200"/>
          <w:jc w:val="center"/>
        </w:trPr>
        <w:tc>
          <w:tcPr>
            <w:tcW w:w="3117" w:type="dxa"/>
            <w:tcMar>
              <w:top w:w="120" w:type="dxa"/>
              <w:left w:w="120" w:type="dxa"/>
              <w:bottom w:w="120" w:type="dxa"/>
              <w:right w:w="120" w:type="dxa"/>
            </w:tcMar>
          </w:tcPr>
          <w:p w14:paraId="3C9ABB7A"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rPr>
              <w:t>电力、热力</w:t>
            </w:r>
          </w:p>
        </w:tc>
        <w:tc>
          <w:tcPr>
            <w:tcW w:w="709" w:type="dxa"/>
            <w:tcMar>
              <w:top w:w="120" w:type="dxa"/>
              <w:left w:w="120" w:type="dxa"/>
              <w:bottom w:w="120" w:type="dxa"/>
              <w:right w:w="120" w:type="dxa"/>
            </w:tcMar>
          </w:tcPr>
          <w:p w14:paraId="17171B34"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6C7B523C"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520EB86A"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19C594A6"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4BE46B7C" w14:textId="77777777" w:rsidR="00833B4D" w:rsidRDefault="00833B4D">
            <w:pPr>
              <w:widowControl/>
              <w:spacing w:line="240" w:lineRule="auto"/>
              <w:ind w:firstLineChars="0" w:firstLine="0"/>
              <w:jc w:val="center"/>
              <w:rPr>
                <w:rFonts w:ascii="Times New Roman"/>
                <w:kern w:val="0"/>
                <w:sz w:val="18"/>
                <w:szCs w:val="20"/>
              </w:rPr>
            </w:pPr>
          </w:p>
        </w:tc>
      </w:tr>
      <w:tr w:rsidR="00833B4D" w14:paraId="16AECE0A" w14:textId="77777777" w:rsidTr="00743173">
        <w:trPr>
          <w:trHeight w:val="67"/>
          <w:jc w:val="center"/>
        </w:trPr>
        <w:tc>
          <w:tcPr>
            <w:tcW w:w="3117" w:type="dxa"/>
            <w:tcMar>
              <w:top w:w="120" w:type="dxa"/>
              <w:left w:w="120" w:type="dxa"/>
              <w:bottom w:w="120" w:type="dxa"/>
              <w:right w:w="120" w:type="dxa"/>
            </w:tcMar>
          </w:tcPr>
          <w:p w14:paraId="317AEA27"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第三方服务（如有）</w:t>
            </w:r>
          </w:p>
        </w:tc>
        <w:tc>
          <w:tcPr>
            <w:tcW w:w="709" w:type="dxa"/>
            <w:tcMar>
              <w:top w:w="120" w:type="dxa"/>
              <w:left w:w="120" w:type="dxa"/>
              <w:bottom w:w="120" w:type="dxa"/>
              <w:right w:w="120" w:type="dxa"/>
            </w:tcMar>
          </w:tcPr>
          <w:p w14:paraId="537597D5"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614EB306"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2336D58F"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09AB8367"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13DCBF97" w14:textId="77777777" w:rsidR="00833B4D" w:rsidRDefault="00833B4D">
            <w:pPr>
              <w:widowControl/>
              <w:spacing w:line="240" w:lineRule="auto"/>
              <w:ind w:firstLineChars="0" w:firstLine="0"/>
              <w:jc w:val="center"/>
              <w:rPr>
                <w:rFonts w:ascii="Times New Roman"/>
                <w:kern w:val="0"/>
                <w:sz w:val="18"/>
                <w:szCs w:val="20"/>
              </w:rPr>
            </w:pPr>
          </w:p>
        </w:tc>
      </w:tr>
      <w:tr w:rsidR="00833B4D" w14:paraId="3FE61E14" w14:textId="77777777" w:rsidTr="00743173">
        <w:trPr>
          <w:trHeight w:val="216"/>
          <w:jc w:val="center"/>
        </w:trPr>
        <w:tc>
          <w:tcPr>
            <w:tcW w:w="3117" w:type="dxa"/>
            <w:tcMar>
              <w:top w:w="120" w:type="dxa"/>
              <w:left w:w="120" w:type="dxa"/>
              <w:bottom w:w="120" w:type="dxa"/>
              <w:right w:w="120" w:type="dxa"/>
            </w:tcMar>
          </w:tcPr>
          <w:p w14:paraId="4B23025D" w14:textId="77777777" w:rsidR="00833B4D" w:rsidRDefault="00C61211">
            <w:pPr>
              <w:widowControl/>
              <w:spacing w:line="240" w:lineRule="auto"/>
              <w:ind w:firstLineChars="0" w:firstLine="0"/>
              <w:jc w:val="left"/>
              <w:rPr>
                <w:rFonts w:ascii="Times New Roman"/>
                <w:b/>
                <w:kern w:val="0"/>
                <w:sz w:val="18"/>
                <w:szCs w:val="20"/>
              </w:rPr>
            </w:pPr>
            <w:r>
              <w:rPr>
                <w:rFonts w:ascii="Times New Roman" w:cs="宋体"/>
                <w:b/>
                <w:kern w:val="0"/>
                <w:sz w:val="18"/>
                <w:szCs w:val="20"/>
              </w:rPr>
              <w:t>输出</w:t>
            </w:r>
          </w:p>
        </w:tc>
        <w:tc>
          <w:tcPr>
            <w:tcW w:w="709" w:type="dxa"/>
            <w:tcMar>
              <w:top w:w="120" w:type="dxa"/>
              <w:left w:w="120" w:type="dxa"/>
              <w:bottom w:w="120" w:type="dxa"/>
              <w:right w:w="120" w:type="dxa"/>
            </w:tcMar>
          </w:tcPr>
          <w:p w14:paraId="191E947C"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单位</w:t>
            </w:r>
          </w:p>
        </w:tc>
        <w:tc>
          <w:tcPr>
            <w:tcW w:w="709" w:type="dxa"/>
          </w:tcPr>
          <w:p w14:paraId="453325B3"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数量</w:t>
            </w:r>
          </w:p>
        </w:tc>
        <w:tc>
          <w:tcPr>
            <w:tcW w:w="709" w:type="dxa"/>
            <w:tcMar>
              <w:top w:w="120" w:type="dxa"/>
              <w:left w:w="120" w:type="dxa"/>
              <w:bottom w:w="120" w:type="dxa"/>
              <w:right w:w="120" w:type="dxa"/>
            </w:tcMar>
          </w:tcPr>
          <w:p w14:paraId="563A16E6"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运距</w:t>
            </w:r>
          </w:p>
        </w:tc>
        <w:tc>
          <w:tcPr>
            <w:tcW w:w="1134" w:type="dxa"/>
            <w:tcMar>
              <w:top w:w="120" w:type="dxa"/>
              <w:left w:w="120" w:type="dxa"/>
              <w:bottom w:w="120" w:type="dxa"/>
              <w:right w:w="120" w:type="dxa"/>
            </w:tcMar>
          </w:tcPr>
          <w:p w14:paraId="0D8D4B5A"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运输方式</w:t>
            </w:r>
          </w:p>
        </w:tc>
        <w:tc>
          <w:tcPr>
            <w:tcW w:w="2269" w:type="dxa"/>
            <w:tcMar>
              <w:top w:w="120" w:type="dxa"/>
              <w:left w:w="120" w:type="dxa"/>
              <w:bottom w:w="120" w:type="dxa"/>
              <w:right w:w="120" w:type="dxa"/>
            </w:tcMar>
          </w:tcPr>
          <w:p w14:paraId="00906E5A"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规格、成分</w:t>
            </w:r>
            <w:r>
              <w:rPr>
                <w:rFonts w:ascii="Times New Roman"/>
                <w:b/>
                <w:kern w:val="0"/>
                <w:sz w:val="18"/>
                <w:szCs w:val="20"/>
              </w:rPr>
              <w:t>/</w:t>
            </w:r>
            <w:r>
              <w:rPr>
                <w:rFonts w:ascii="Times New Roman" w:cs="宋体"/>
                <w:b/>
                <w:kern w:val="0"/>
                <w:sz w:val="18"/>
                <w:szCs w:val="20"/>
              </w:rPr>
              <w:t>去向</w:t>
            </w:r>
          </w:p>
        </w:tc>
      </w:tr>
      <w:tr w:rsidR="00833B4D" w14:paraId="675E7AB0" w14:textId="77777777" w:rsidTr="00743173">
        <w:trPr>
          <w:trHeight w:val="69"/>
          <w:jc w:val="center"/>
        </w:trPr>
        <w:tc>
          <w:tcPr>
            <w:tcW w:w="3117" w:type="dxa"/>
            <w:tcMar>
              <w:top w:w="120" w:type="dxa"/>
              <w:left w:w="120" w:type="dxa"/>
              <w:bottom w:w="120" w:type="dxa"/>
              <w:right w:w="120" w:type="dxa"/>
            </w:tcMar>
          </w:tcPr>
          <w:p w14:paraId="7A1CC59F"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lang w:val="zh-CN"/>
              </w:rPr>
              <w:t>稀土金属</w:t>
            </w:r>
          </w:p>
        </w:tc>
        <w:tc>
          <w:tcPr>
            <w:tcW w:w="709" w:type="dxa"/>
            <w:tcMar>
              <w:top w:w="120" w:type="dxa"/>
              <w:left w:w="120" w:type="dxa"/>
              <w:bottom w:w="120" w:type="dxa"/>
              <w:right w:w="120" w:type="dxa"/>
            </w:tcMar>
          </w:tcPr>
          <w:p w14:paraId="3CD660B2" w14:textId="77777777" w:rsidR="00833B4D" w:rsidRDefault="00833B4D">
            <w:pPr>
              <w:widowControl/>
              <w:spacing w:line="240" w:lineRule="auto"/>
              <w:ind w:firstLineChars="0" w:firstLine="0"/>
              <w:jc w:val="left"/>
              <w:rPr>
                <w:rFonts w:ascii="Times New Roman"/>
                <w:kern w:val="0"/>
                <w:sz w:val="18"/>
                <w:szCs w:val="20"/>
              </w:rPr>
            </w:pPr>
          </w:p>
        </w:tc>
        <w:tc>
          <w:tcPr>
            <w:tcW w:w="709" w:type="dxa"/>
          </w:tcPr>
          <w:p w14:paraId="074850ED" w14:textId="77777777" w:rsidR="00833B4D" w:rsidRDefault="00833B4D">
            <w:pPr>
              <w:widowControl/>
              <w:spacing w:line="240" w:lineRule="auto"/>
              <w:ind w:firstLineChars="0" w:firstLine="0"/>
              <w:jc w:val="left"/>
              <w:rPr>
                <w:rFonts w:ascii="Times New Roman"/>
                <w:kern w:val="0"/>
                <w:sz w:val="18"/>
                <w:szCs w:val="20"/>
              </w:rPr>
            </w:pPr>
          </w:p>
        </w:tc>
        <w:tc>
          <w:tcPr>
            <w:tcW w:w="709" w:type="dxa"/>
            <w:tcMar>
              <w:top w:w="120" w:type="dxa"/>
              <w:left w:w="120" w:type="dxa"/>
              <w:bottom w:w="120" w:type="dxa"/>
              <w:right w:w="120" w:type="dxa"/>
            </w:tcMar>
          </w:tcPr>
          <w:p w14:paraId="7C5559C7" w14:textId="77777777" w:rsidR="00833B4D" w:rsidRDefault="00833B4D">
            <w:pPr>
              <w:widowControl/>
              <w:spacing w:line="240" w:lineRule="auto"/>
              <w:ind w:firstLineChars="0" w:firstLine="0"/>
              <w:jc w:val="left"/>
              <w:rPr>
                <w:rFonts w:ascii="Times New Roman"/>
                <w:kern w:val="0"/>
                <w:sz w:val="18"/>
                <w:szCs w:val="20"/>
              </w:rPr>
            </w:pPr>
          </w:p>
        </w:tc>
        <w:tc>
          <w:tcPr>
            <w:tcW w:w="1134" w:type="dxa"/>
            <w:tcMar>
              <w:top w:w="120" w:type="dxa"/>
              <w:left w:w="120" w:type="dxa"/>
              <w:bottom w:w="120" w:type="dxa"/>
              <w:right w:w="120" w:type="dxa"/>
            </w:tcMar>
          </w:tcPr>
          <w:p w14:paraId="716224A5" w14:textId="77777777" w:rsidR="00833B4D" w:rsidRDefault="00833B4D">
            <w:pPr>
              <w:widowControl/>
              <w:spacing w:line="240" w:lineRule="auto"/>
              <w:ind w:firstLineChars="0" w:firstLine="0"/>
              <w:jc w:val="left"/>
              <w:rPr>
                <w:rFonts w:ascii="Times New Roman"/>
                <w:kern w:val="0"/>
                <w:sz w:val="18"/>
                <w:szCs w:val="20"/>
              </w:rPr>
            </w:pPr>
          </w:p>
        </w:tc>
        <w:tc>
          <w:tcPr>
            <w:tcW w:w="2269" w:type="dxa"/>
            <w:tcMar>
              <w:top w:w="120" w:type="dxa"/>
              <w:left w:w="120" w:type="dxa"/>
              <w:bottom w:w="120" w:type="dxa"/>
              <w:right w:w="120" w:type="dxa"/>
            </w:tcMar>
          </w:tcPr>
          <w:p w14:paraId="5D24C9CC" w14:textId="77777777" w:rsidR="00833B4D" w:rsidRDefault="00833B4D">
            <w:pPr>
              <w:widowControl/>
              <w:spacing w:line="240" w:lineRule="auto"/>
              <w:ind w:firstLineChars="0" w:firstLine="0"/>
              <w:jc w:val="left"/>
              <w:rPr>
                <w:rFonts w:ascii="Times New Roman"/>
                <w:kern w:val="0"/>
                <w:sz w:val="18"/>
                <w:szCs w:val="20"/>
              </w:rPr>
            </w:pPr>
          </w:p>
        </w:tc>
      </w:tr>
      <w:tr w:rsidR="00833B4D" w14:paraId="7C003E57" w14:textId="77777777" w:rsidTr="00743173">
        <w:trPr>
          <w:trHeight w:val="232"/>
          <w:jc w:val="center"/>
        </w:trPr>
        <w:tc>
          <w:tcPr>
            <w:tcW w:w="3117" w:type="dxa"/>
            <w:tcMar>
              <w:top w:w="120" w:type="dxa"/>
              <w:left w:w="120" w:type="dxa"/>
              <w:bottom w:w="120" w:type="dxa"/>
              <w:right w:w="120" w:type="dxa"/>
            </w:tcMar>
          </w:tcPr>
          <w:p w14:paraId="2E959B23"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lang w:val="zh-CN"/>
              </w:rPr>
              <w:t>热还原回收料</w:t>
            </w:r>
          </w:p>
        </w:tc>
        <w:tc>
          <w:tcPr>
            <w:tcW w:w="709" w:type="dxa"/>
            <w:tcMar>
              <w:top w:w="120" w:type="dxa"/>
              <w:left w:w="120" w:type="dxa"/>
              <w:bottom w:w="120" w:type="dxa"/>
              <w:right w:w="120" w:type="dxa"/>
            </w:tcMar>
          </w:tcPr>
          <w:p w14:paraId="3C6D6874" w14:textId="77777777" w:rsidR="00833B4D" w:rsidRDefault="00833B4D">
            <w:pPr>
              <w:widowControl/>
              <w:spacing w:line="240" w:lineRule="auto"/>
              <w:ind w:firstLineChars="0" w:firstLine="0"/>
              <w:jc w:val="left"/>
              <w:rPr>
                <w:rFonts w:ascii="Times New Roman"/>
                <w:kern w:val="0"/>
                <w:sz w:val="18"/>
                <w:szCs w:val="20"/>
              </w:rPr>
            </w:pPr>
          </w:p>
        </w:tc>
        <w:tc>
          <w:tcPr>
            <w:tcW w:w="709" w:type="dxa"/>
          </w:tcPr>
          <w:p w14:paraId="4C4D02B5" w14:textId="77777777" w:rsidR="00833B4D" w:rsidRDefault="00833B4D">
            <w:pPr>
              <w:widowControl/>
              <w:spacing w:line="240" w:lineRule="auto"/>
              <w:ind w:firstLineChars="0" w:firstLine="0"/>
              <w:jc w:val="left"/>
              <w:rPr>
                <w:rFonts w:ascii="Times New Roman"/>
                <w:kern w:val="0"/>
                <w:sz w:val="18"/>
                <w:szCs w:val="20"/>
              </w:rPr>
            </w:pPr>
          </w:p>
        </w:tc>
        <w:tc>
          <w:tcPr>
            <w:tcW w:w="709" w:type="dxa"/>
            <w:tcMar>
              <w:top w:w="120" w:type="dxa"/>
              <w:left w:w="120" w:type="dxa"/>
              <w:bottom w:w="120" w:type="dxa"/>
              <w:right w:w="120" w:type="dxa"/>
            </w:tcMar>
          </w:tcPr>
          <w:p w14:paraId="416DA80E" w14:textId="77777777" w:rsidR="00833B4D" w:rsidRDefault="00833B4D">
            <w:pPr>
              <w:widowControl/>
              <w:spacing w:line="240" w:lineRule="auto"/>
              <w:ind w:firstLineChars="0" w:firstLine="0"/>
              <w:jc w:val="left"/>
              <w:rPr>
                <w:rFonts w:ascii="Times New Roman"/>
                <w:kern w:val="0"/>
                <w:sz w:val="18"/>
                <w:szCs w:val="20"/>
              </w:rPr>
            </w:pPr>
          </w:p>
        </w:tc>
        <w:tc>
          <w:tcPr>
            <w:tcW w:w="1134" w:type="dxa"/>
            <w:tcMar>
              <w:top w:w="120" w:type="dxa"/>
              <w:left w:w="120" w:type="dxa"/>
              <w:bottom w:w="120" w:type="dxa"/>
              <w:right w:w="120" w:type="dxa"/>
            </w:tcMar>
          </w:tcPr>
          <w:p w14:paraId="26D4F3CF" w14:textId="77777777" w:rsidR="00833B4D" w:rsidRDefault="00833B4D">
            <w:pPr>
              <w:widowControl/>
              <w:spacing w:line="240" w:lineRule="auto"/>
              <w:ind w:firstLineChars="0" w:firstLine="0"/>
              <w:jc w:val="left"/>
              <w:rPr>
                <w:rFonts w:ascii="Times New Roman"/>
                <w:kern w:val="0"/>
                <w:sz w:val="18"/>
                <w:szCs w:val="20"/>
              </w:rPr>
            </w:pPr>
          </w:p>
        </w:tc>
        <w:tc>
          <w:tcPr>
            <w:tcW w:w="2269" w:type="dxa"/>
            <w:tcMar>
              <w:top w:w="120" w:type="dxa"/>
              <w:left w:w="120" w:type="dxa"/>
              <w:bottom w:w="120" w:type="dxa"/>
              <w:right w:w="120" w:type="dxa"/>
            </w:tcMar>
          </w:tcPr>
          <w:p w14:paraId="529A140E" w14:textId="77777777" w:rsidR="00833B4D" w:rsidRDefault="00833B4D">
            <w:pPr>
              <w:widowControl/>
              <w:spacing w:line="240" w:lineRule="auto"/>
              <w:ind w:firstLineChars="0" w:firstLine="0"/>
              <w:jc w:val="left"/>
              <w:rPr>
                <w:rFonts w:ascii="Times New Roman"/>
                <w:kern w:val="0"/>
                <w:sz w:val="18"/>
                <w:szCs w:val="20"/>
              </w:rPr>
            </w:pPr>
          </w:p>
        </w:tc>
      </w:tr>
      <w:tr w:rsidR="00833B4D" w14:paraId="51E3B3E2" w14:textId="77777777" w:rsidTr="00743173">
        <w:trPr>
          <w:trHeight w:val="240"/>
          <w:jc w:val="center"/>
        </w:trPr>
        <w:tc>
          <w:tcPr>
            <w:tcW w:w="3117" w:type="dxa"/>
            <w:tcMar>
              <w:top w:w="120" w:type="dxa"/>
              <w:left w:w="120" w:type="dxa"/>
              <w:bottom w:w="120" w:type="dxa"/>
              <w:right w:w="120" w:type="dxa"/>
            </w:tcMar>
          </w:tcPr>
          <w:p w14:paraId="306486F8"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lang w:val="zh-CN"/>
              </w:rPr>
              <w:lastRenderedPageBreak/>
              <w:t>废矿物油、废铌钛材料、废石墨等</w:t>
            </w:r>
          </w:p>
        </w:tc>
        <w:tc>
          <w:tcPr>
            <w:tcW w:w="709" w:type="dxa"/>
            <w:tcMar>
              <w:top w:w="120" w:type="dxa"/>
              <w:left w:w="120" w:type="dxa"/>
              <w:bottom w:w="120" w:type="dxa"/>
              <w:right w:w="120" w:type="dxa"/>
            </w:tcMar>
          </w:tcPr>
          <w:p w14:paraId="1B9A9936" w14:textId="77777777" w:rsidR="00833B4D" w:rsidRDefault="00833B4D">
            <w:pPr>
              <w:widowControl/>
              <w:spacing w:line="240" w:lineRule="auto"/>
              <w:ind w:firstLineChars="0" w:firstLine="0"/>
              <w:jc w:val="left"/>
              <w:rPr>
                <w:rFonts w:ascii="Times New Roman"/>
                <w:kern w:val="0"/>
                <w:sz w:val="18"/>
                <w:szCs w:val="20"/>
              </w:rPr>
            </w:pPr>
          </w:p>
        </w:tc>
        <w:tc>
          <w:tcPr>
            <w:tcW w:w="709" w:type="dxa"/>
          </w:tcPr>
          <w:p w14:paraId="14F45A2D" w14:textId="77777777" w:rsidR="00833B4D" w:rsidRDefault="00833B4D">
            <w:pPr>
              <w:widowControl/>
              <w:spacing w:line="240" w:lineRule="auto"/>
              <w:ind w:firstLineChars="0" w:firstLine="0"/>
              <w:jc w:val="left"/>
              <w:rPr>
                <w:rFonts w:ascii="Times New Roman"/>
                <w:kern w:val="0"/>
                <w:sz w:val="18"/>
                <w:szCs w:val="20"/>
              </w:rPr>
            </w:pPr>
          </w:p>
        </w:tc>
        <w:tc>
          <w:tcPr>
            <w:tcW w:w="709" w:type="dxa"/>
            <w:tcMar>
              <w:top w:w="120" w:type="dxa"/>
              <w:left w:w="120" w:type="dxa"/>
              <w:bottom w:w="120" w:type="dxa"/>
              <w:right w:w="120" w:type="dxa"/>
            </w:tcMar>
          </w:tcPr>
          <w:p w14:paraId="7D34349B" w14:textId="77777777" w:rsidR="00833B4D" w:rsidRDefault="00833B4D">
            <w:pPr>
              <w:widowControl/>
              <w:spacing w:line="240" w:lineRule="auto"/>
              <w:ind w:firstLineChars="0" w:firstLine="0"/>
              <w:jc w:val="left"/>
              <w:rPr>
                <w:rFonts w:ascii="Times New Roman"/>
                <w:kern w:val="0"/>
                <w:sz w:val="18"/>
                <w:szCs w:val="20"/>
              </w:rPr>
            </w:pPr>
          </w:p>
        </w:tc>
        <w:tc>
          <w:tcPr>
            <w:tcW w:w="1134" w:type="dxa"/>
            <w:tcMar>
              <w:top w:w="120" w:type="dxa"/>
              <w:left w:w="120" w:type="dxa"/>
              <w:bottom w:w="120" w:type="dxa"/>
              <w:right w:w="120" w:type="dxa"/>
            </w:tcMar>
          </w:tcPr>
          <w:p w14:paraId="56D30A5B" w14:textId="77777777" w:rsidR="00833B4D" w:rsidRDefault="00833B4D">
            <w:pPr>
              <w:widowControl/>
              <w:spacing w:line="240" w:lineRule="auto"/>
              <w:ind w:firstLineChars="0" w:firstLine="0"/>
              <w:jc w:val="left"/>
              <w:rPr>
                <w:rFonts w:ascii="Times New Roman"/>
                <w:kern w:val="0"/>
                <w:sz w:val="18"/>
                <w:szCs w:val="20"/>
              </w:rPr>
            </w:pPr>
          </w:p>
        </w:tc>
        <w:tc>
          <w:tcPr>
            <w:tcW w:w="2269" w:type="dxa"/>
            <w:tcMar>
              <w:top w:w="120" w:type="dxa"/>
              <w:left w:w="120" w:type="dxa"/>
              <w:bottom w:w="120" w:type="dxa"/>
              <w:right w:w="120" w:type="dxa"/>
            </w:tcMar>
          </w:tcPr>
          <w:p w14:paraId="79411C32" w14:textId="77777777" w:rsidR="00833B4D" w:rsidRDefault="00833B4D">
            <w:pPr>
              <w:widowControl/>
              <w:spacing w:line="240" w:lineRule="auto"/>
              <w:ind w:firstLineChars="0" w:firstLine="0"/>
              <w:jc w:val="left"/>
              <w:rPr>
                <w:rFonts w:ascii="Times New Roman"/>
                <w:kern w:val="0"/>
                <w:sz w:val="18"/>
                <w:szCs w:val="20"/>
              </w:rPr>
            </w:pPr>
          </w:p>
        </w:tc>
      </w:tr>
      <w:tr w:rsidR="00833B4D" w14:paraId="1F9B9CF9" w14:textId="77777777" w:rsidTr="00743173">
        <w:trPr>
          <w:trHeight w:val="585"/>
          <w:jc w:val="center"/>
        </w:trPr>
        <w:tc>
          <w:tcPr>
            <w:tcW w:w="8647" w:type="dxa"/>
            <w:gridSpan w:val="6"/>
            <w:tcMar>
              <w:top w:w="120" w:type="dxa"/>
              <w:left w:w="120" w:type="dxa"/>
              <w:bottom w:w="120" w:type="dxa"/>
              <w:right w:w="120" w:type="dxa"/>
            </w:tcMar>
          </w:tcPr>
          <w:p w14:paraId="2778B98C"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注</w:t>
            </w:r>
            <w:r>
              <w:rPr>
                <w:rFonts w:ascii="Times New Roman"/>
                <w:kern w:val="0"/>
                <w:sz w:val="18"/>
                <w:szCs w:val="20"/>
              </w:rPr>
              <w:t>1</w:t>
            </w:r>
            <w:r>
              <w:rPr>
                <w:rFonts w:ascii="Times New Roman" w:cs="宋体"/>
                <w:kern w:val="0"/>
                <w:sz w:val="18"/>
                <w:szCs w:val="20"/>
              </w:rPr>
              <w:t>：此数据收集表中的数据是指规定时间段内所有未分配的输入和输出。</w:t>
            </w:r>
          </w:p>
          <w:p w14:paraId="5D72FE88"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注</w:t>
            </w:r>
            <w:r>
              <w:rPr>
                <w:rFonts w:ascii="Times New Roman"/>
                <w:kern w:val="0"/>
                <w:sz w:val="18"/>
                <w:szCs w:val="20"/>
              </w:rPr>
              <w:t>2</w:t>
            </w:r>
            <w:r>
              <w:rPr>
                <w:rFonts w:ascii="Times New Roman" w:cs="宋体"/>
                <w:kern w:val="0"/>
                <w:sz w:val="18"/>
                <w:szCs w:val="20"/>
              </w:rPr>
              <w:t>：燃料和热力以热量单位表示。</w:t>
            </w:r>
          </w:p>
        </w:tc>
      </w:tr>
    </w:tbl>
    <w:p w14:paraId="2A6AECFD" w14:textId="77777777" w:rsidR="00833B4D" w:rsidRDefault="00C61211">
      <w:pPr>
        <w:widowControl/>
        <w:spacing w:beforeLines="50" w:before="120" w:afterLines="50" w:after="120" w:line="240" w:lineRule="auto"/>
        <w:ind w:firstLineChars="0" w:firstLine="0"/>
        <w:jc w:val="center"/>
        <w:rPr>
          <w:rFonts w:ascii="Times New Roman" w:eastAsia="黑体" w:cs="宋体"/>
          <w:kern w:val="0"/>
          <w:szCs w:val="24"/>
        </w:rPr>
      </w:pPr>
      <w:r>
        <w:rPr>
          <w:rFonts w:ascii="Times New Roman" w:eastAsia="黑体" w:cs="宋体" w:hint="eastAsia"/>
          <w:kern w:val="0"/>
          <w:szCs w:val="24"/>
        </w:rPr>
        <w:t>表</w:t>
      </w:r>
      <w:r>
        <w:rPr>
          <w:rFonts w:ascii="Times New Roman" w:eastAsia="黑体" w:cs="宋体" w:hint="eastAsia"/>
          <w:kern w:val="0"/>
          <w:szCs w:val="24"/>
        </w:rPr>
        <w:t>C</w:t>
      </w:r>
      <w:r>
        <w:rPr>
          <w:rFonts w:ascii="Times New Roman" w:eastAsia="黑体" w:cs="宋体"/>
          <w:kern w:val="0"/>
          <w:szCs w:val="24"/>
        </w:rPr>
        <w:t>.4</w:t>
      </w:r>
      <w:r>
        <w:rPr>
          <w:rFonts w:ascii="Times New Roman" w:eastAsia="黑体" w:cs="宋体" w:hint="eastAsia"/>
          <w:kern w:val="0"/>
          <w:szCs w:val="24"/>
        </w:rPr>
        <w:t>精炼提纯生产单元输入、输出数据收集表</w:t>
      </w:r>
    </w:p>
    <w:p w14:paraId="63126380" w14:textId="77777777" w:rsidR="00833B4D" w:rsidRDefault="00833B4D">
      <w:pPr>
        <w:widowControl/>
        <w:spacing w:line="240" w:lineRule="auto"/>
        <w:ind w:firstLineChars="0" w:firstLine="0"/>
        <w:jc w:val="left"/>
        <w:rPr>
          <w:rFonts w:ascii="Times New Roman" w:eastAsia="黑体"/>
          <w:szCs w:val="21"/>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7"/>
        <w:gridCol w:w="709"/>
        <w:gridCol w:w="709"/>
        <w:gridCol w:w="709"/>
        <w:gridCol w:w="1134"/>
        <w:gridCol w:w="2269"/>
      </w:tblGrid>
      <w:tr w:rsidR="00833B4D" w14:paraId="08F7B06A" w14:textId="77777777" w:rsidTr="00743173">
        <w:trPr>
          <w:trHeight w:val="585"/>
          <w:jc w:val="center"/>
        </w:trPr>
        <w:tc>
          <w:tcPr>
            <w:tcW w:w="8647" w:type="dxa"/>
            <w:gridSpan w:val="6"/>
            <w:tcMar>
              <w:top w:w="120" w:type="dxa"/>
              <w:left w:w="120" w:type="dxa"/>
              <w:bottom w:w="120" w:type="dxa"/>
              <w:right w:w="120" w:type="dxa"/>
            </w:tcMar>
          </w:tcPr>
          <w:p w14:paraId="53800B2D"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单元过程及统计口径描述：</w:t>
            </w:r>
          </w:p>
          <w:p w14:paraId="7239A9D7"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时间段：起始时间</w:t>
            </w:r>
            <w:r>
              <w:rPr>
                <w:rFonts w:ascii="Times New Roman"/>
                <w:kern w:val="0"/>
                <w:sz w:val="18"/>
                <w:szCs w:val="20"/>
              </w:rPr>
              <w:t xml:space="preserve">      </w:t>
            </w:r>
            <w:r>
              <w:rPr>
                <w:rFonts w:ascii="Times New Roman" w:cs="宋体"/>
                <w:kern w:val="0"/>
                <w:sz w:val="18"/>
                <w:szCs w:val="20"/>
              </w:rPr>
              <w:t>年</w:t>
            </w:r>
            <w:r>
              <w:rPr>
                <w:rFonts w:ascii="Times New Roman"/>
                <w:kern w:val="0"/>
                <w:sz w:val="18"/>
                <w:szCs w:val="20"/>
              </w:rPr>
              <w:t xml:space="preserve">  </w:t>
            </w:r>
            <w:r>
              <w:rPr>
                <w:rFonts w:ascii="Times New Roman" w:cs="宋体"/>
                <w:kern w:val="0"/>
                <w:sz w:val="18"/>
                <w:szCs w:val="20"/>
              </w:rPr>
              <w:t>月</w:t>
            </w:r>
            <w:r>
              <w:rPr>
                <w:rFonts w:ascii="Times New Roman"/>
                <w:kern w:val="0"/>
                <w:sz w:val="18"/>
                <w:szCs w:val="20"/>
              </w:rPr>
              <w:t xml:space="preserve">   </w:t>
            </w:r>
            <w:r>
              <w:rPr>
                <w:rFonts w:ascii="Times New Roman" w:cs="宋体"/>
                <w:kern w:val="0"/>
                <w:sz w:val="18"/>
                <w:szCs w:val="20"/>
              </w:rPr>
              <w:t>日；终止时间</w:t>
            </w:r>
            <w:r>
              <w:rPr>
                <w:rFonts w:ascii="Times New Roman"/>
                <w:kern w:val="0"/>
                <w:sz w:val="18"/>
                <w:szCs w:val="20"/>
              </w:rPr>
              <w:t xml:space="preserve">      </w:t>
            </w:r>
            <w:r>
              <w:rPr>
                <w:rFonts w:ascii="Times New Roman" w:cs="宋体"/>
                <w:kern w:val="0"/>
                <w:sz w:val="18"/>
                <w:szCs w:val="20"/>
              </w:rPr>
              <w:t>年</w:t>
            </w:r>
            <w:r>
              <w:rPr>
                <w:rFonts w:ascii="Times New Roman"/>
                <w:kern w:val="0"/>
                <w:sz w:val="18"/>
                <w:szCs w:val="20"/>
              </w:rPr>
              <w:t xml:space="preserve">  </w:t>
            </w:r>
            <w:r>
              <w:rPr>
                <w:rFonts w:ascii="Times New Roman" w:cs="宋体"/>
                <w:kern w:val="0"/>
                <w:sz w:val="18"/>
                <w:szCs w:val="20"/>
              </w:rPr>
              <w:t>月</w:t>
            </w:r>
            <w:r>
              <w:rPr>
                <w:rFonts w:ascii="Times New Roman"/>
                <w:kern w:val="0"/>
                <w:sz w:val="18"/>
                <w:szCs w:val="20"/>
              </w:rPr>
              <w:t xml:space="preserve">  </w:t>
            </w:r>
            <w:r>
              <w:rPr>
                <w:rFonts w:ascii="Times New Roman" w:cs="宋体"/>
                <w:kern w:val="0"/>
                <w:sz w:val="18"/>
                <w:szCs w:val="20"/>
              </w:rPr>
              <w:t>日</w:t>
            </w:r>
          </w:p>
          <w:p w14:paraId="29359DE9"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制表人：</w:t>
            </w:r>
            <w:r>
              <w:rPr>
                <w:rFonts w:ascii="Times New Roman"/>
                <w:kern w:val="0"/>
                <w:sz w:val="18"/>
                <w:szCs w:val="20"/>
              </w:rPr>
              <w:t xml:space="preserve">                </w:t>
            </w:r>
            <w:r>
              <w:rPr>
                <w:rFonts w:ascii="Times New Roman" w:cs="宋体"/>
                <w:kern w:val="0"/>
                <w:sz w:val="18"/>
                <w:szCs w:val="20"/>
              </w:rPr>
              <w:t>制表日期：</w:t>
            </w:r>
          </w:p>
        </w:tc>
      </w:tr>
      <w:tr w:rsidR="00833B4D" w14:paraId="64EB3669" w14:textId="77777777" w:rsidTr="00743173">
        <w:trPr>
          <w:trHeight w:val="205"/>
          <w:jc w:val="center"/>
        </w:trPr>
        <w:tc>
          <w:tcPr>
            <w:tcW w:w="3117" w:type="dxa"/>
            <w:tcMar>
              <w:top w:w="120" w:type="dxa"/>
              <w:left w:w="120" w:type="dxa"/>
              <w:bottom w:w="120" w:type="dxa"/>
              <w:right w:w="120" w:type="dxa"/>
            </w:tcMar>
          </w:tcPr>
          <w:p w14:paraId="213791E6" w14:textId="77777777" w:rsidR="00833B4D" w:rsidRDefault="00C61211">
            <w:pPr>
              <w:widowControl/>
              <w:spacing w:line="240" w:lineRule="auto"/>
              <w:ind w:firstLineChars="0" w:firstLine="0"/>
              <w:jc w:val="left"/>
              <w:rPr>
                <w:rFonts w:ascii="Times New Roman"/>
                <w:b/>
                <w:kern w:val="0"/>
                <w:sz w:val="18"/>
                <w:szCs w:val="20"/>
              </w:rPr>
            </w:pPr>
            <w:r>
              <w:rPr>
                <w:rFonts w:ascii="Times New Roman" w:cs="宋体"/>
                <w:b/>
                <w:kern w:val="0"/>
                <w:sz w:val="18"/>
                <w:szCs w:val="20"/>
              </w:rPr>
              <w:t>输入</w:t>
            </w:r>
          </w:p>
        </w:tc>
        <w:tc>
          <w:tcPr>
            <w:tcW w:w="709" w:type="dxa"/>
            <w:tcMar>
              <w:top w:w="120" w:type="dxa"/>
              <w:left w:w="120" w:type="dxa"/>
              <w:bottom w:w="120" w:type="dxa"/>
              <w:right w:w="120" w:type="dxa"/>
            </w:tcMar>
          </w:tcPr>
          <w:p w14:paraId="6BE4F1A7"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单位</w:t>
            </w:r>
          </w:p>
        </w:tc>
        <w:tc>
          <w:tcPr>
            <w:tcW w:w="709" w:type="dxa"/>
          </w:tcPr>
          <w:p w14:paraId="49179059"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数量</w:t>
            </w:r>
          </w:p>
        </w:tc>
        <w:tc>
          <w:tcPr>
            <w:tcW w:w="709" w:type="dxa"/>
            <w:tcMar>
              <w:top w:w="120" w:type="dxa"/>
              <w:left w:w="120" w:type="dxa"/>
              <w:bottom w:w="120" w:type="dxa"/>
              <w:right w:w="120" w:type="dxa"/>
            </w:tcMar>
          </w:tcPr>
          <w:p w14:paraId="280989C3"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运距</w:t>
            </w:r>
          </w:p>
        </w:tc>
        <w:tc>
          <w:tcPr>
            <w:tcW w:w="1134" w:type="dxa"/>
            <w:tcMar>
              <w:top w:w="120" w:type="dxa"/>
              <w:left w:w="120" w:type="dxa"/>
              <w:bottom w:w="120" w:type="dxa"/>
              <w:right w:w="120" w:type="dxa"/>
            </w:tcMar>
          </w:tcPr>
          <w:p w14:paraId="10F6D91B"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运输方式</w:t>
            </w:r>
          </w:p>
        </w:tc>
        <w:tc>
          <w:tcPr>
            <w:tcW w:w="2269" w:type="dxa"/>
            <w:tcMar>
              <w:top w:w="120" w:type="dxa"/>
              <w:left w:w="120" w:type="dxa"/>
              <w:bottom w:w="120" w:type="dxa"/>
              <w:right w:w="120" w:type="dxa"/>
            </w:tcMar>
          </w:tcPr>
          <w:p w14:paraId="68F39D6C"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规格、成分</w:t>
            </w:r>
            <w:r>
              <w:rPr>
                <w:rFonts w:ascii="Times New Roman"/>
                <w:b/>
                <w:kern w:val="0"/>
                <w:sz w:val="18"/>
                <w:szCs w:val="20"/>
              </w:rPr>
              <w:t>/</w:t>
            </w:r>
            <w:r>
              <w:rPr>
                <w:rFonts w:ascii="Times New Roman" w:cs="宋体"/>
                <w:b/>
                <w:kern w:val="0"/>
                <w:sz w:val="18"/>
                <w:szCs w:val="20"/>
              </w:rPr>
              <w:t>来源</w:t>
            </w:r>
          </w:p>
        </w:tc>
      </w:tr>
      <w:tr w:rsidR="00833B4D" w14:paraId="74FF21AB" w14:textId="77777777" w:rsidTr="00743173">
        <w:trPr>
          <w:trHeight w:val="199"/>
          <w:jc w:val="center"/>
        </w:trPr>
        <w:tc>
          <w:tcPr>
            <w:tcW w:w="3117" w:type="dxa"/>
            <w:tcMar>
              <w:top w:w="120" w:type="dxa"/>
              <w:left w:w="120" w:type="dxa"/>
              <w:bottom w:w="120" w:type="dxa"/>
              <w:right w:w="120" w:type="dxa"/>
            </w:tcMar>
          </w:tcPr>
          <w:p w14:paraId="2E9355DA" w14:textId="4D89CBA3"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lang w:val="zh-CN"/>
              </w:rPr>
              <w:t>稀土金属</w:t>
            </w:r>
            <w:r w:rsidR="00CB1110">
              <w:rPr>
                <w:rFonts w:ascii="Times New Roman" w:cs="宋体" w:hint="eastAsia"/>
                <w:kern w:val="0"/>
                <w:sz w:val="18"/>
                <w:szCs w:val="20"/>
                <w:lang w:val="zh-CN"/>
              </w:rPr>
              <w:t>或稀土合金</w:t>
            </w:r>
          </w:p>
        </w:tc>
        <w:tc>
          <w:tcPr>
            <w:tcW w:w="709" w:type="dxa"/>
            <w:tcMar>
              <w:top w:w="120" w:type="dxa"/>
              <w:left w:w="120" w:type="dxa"/>
              <w:bottom w:w="120" w:type="dxa"/>
              <w:right w:w="120" w:type="dxa"/>
            </w:tcMar>
          </w:tcPr>
          <w:p w14:paraId="655161C3"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7E20604F"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3B1BBB2C"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31E86638"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3BA64703" w14:textId="77777777" w:rsidR="00833B4D" w:rsidRDefault="00833B4D">
            <w:pPr>
              <w:widowControl/>
              <w:spacing w:line="240" w:lineRule="auto"/>
              <w:ind w:firstLineChars="0" w:firstLine="0"/>
              <w:jc w:val="center"/>
              <w:rPr>
                <w:rFonts w:ascii="Times New Roman"/>
                <w:kern w:val="0"/>
                <w:sz w:val="18"/>
                <w:szCs w:val="20"/>
              </w:rPr>
            </w:pPr>
          </w:p>
        </w:tc>
      </w:tr>
      <w:tr w:rsidR="00833B4D" w14:paraId="41631115" w14:textId="77777777" w:rsidTr="00743173">
        <w:trPr>
          <w:trHeight w:val="506"/>
          <w:jc w:val="center"/>
        </w:trPr>
        <w:tc>
          <w:tcPr>
            <w:tcW w:w="3117" w:type="dxa"/>
            <w:tcMar>
              <w:top w:w="120" w:type="dxa"/>
              <w:left w:w="120" w:type="dxa"/>
              <w:bottom w:w="120" w:type="dxa"/>
              <w:right w:w="120" w:type="dxa"/>
            </w:tcMar>
          </w:tcPr>
          <w:p w14:paraId="7ABB8651"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rPr>
              <w:t>辅助材料（铌坩埚、钨坩埚、真空泵油、石墨发热体、石墨保温层、新水、钢球、耐火材料、润滑油等）</w:t>
            </w:r>
          </w:p>
        </w:tc>
        <w:tc>
          <w:tcPr>
            <w:tcW w:w="709" w:type="dxa"/>
            <w:tcMar>
              <w:top w:w="120" w:type="dxa"/>
              <w:left w:w="120" w:type="dxa"/>
              <w:bottom w:w="120" w:type="dxa"/>
              <w:right w:w="120" w:type="dxa"/>
            </w:tcMar>
          </w:tcPr>
          <w:p w14:paraId="071CD288"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77C55DAE"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69A7D7D7"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67104837"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76AF6282" w14:textId="77777777" w:rsidR="00833B4D" w:rsidRDefault="00833B4D">
            <w:pPr>
              <w:widowControl/>
              <w:spacing w:line="240" w:lineRule="auto"/>
              <w:ind w:firstLineChars="0" w:firstLine="0"/>
              <w:jc w:val="center"/>
              <w:rPr>
                <w:rFonts w:ascii="Times New Roman"/>
                <w:kern w:val="0"/>
                <w:sz w:val="18"/>
                <w:szCs w:val="20"/>
              </w:rPr>
            </w:pPr>
          </w:p>
        </w:tc>
      </w:tr>
      <w:tr w:rsidR="00833B4D" w14:paraId="1C81C440" w14:textId="77777777" w:rsidTr="00743173">
        <w:trPr>
          <w:trHeight w:val="207"/>
          <w:jc w:val="center"/>
        </w:trPr>
        <w:tc>
          <w:tcPr>
            <w:tcW w:w="3117" w:type="dxa"/>
            <w:tcMar>
              <w:top w:w="120" w:type="dxa"/>
              <w:left w:w="120" w:type="dxa"/>
              <w:bottom w:w="120" w:type="dxa"/>
              <w:right w:w="120" w:type="dxa"/>
            </w:tcMar>
          </w:tcPr>
          <w:p w14:paraId="10933636"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lang w:val="zh-CN"/>
              </w:rPr>
              <w:t>氩气</w:t>
            </w:r>
          </w:p>
        </w:tc>
        <w:tc>
          <w:tcPr>
            <w:tcW w:w="709" w:type="dxa"/>
            <w:tcMar>
              <w:top w:w="120" w:type="dxa"/>
              <w:left w:w="120" w:type="dxa"/>
              <w:bottom w:w="120" w:type="dxa"/>
              <w:right w:w="120" w:type="dxa"/>
            </w:tcMar>
          </w:tcPr>
          <w:p w14:paraId="7A937873"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0680D4E2"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17739462"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48102282"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2E08A3D4" w14:textId="77777777" w:rsidR="00833B4D" w:rsidRDefault="00833B4D">
            <w:pPr>
              <w:widowControl/>
              <w:spacing w:line="240" w:lineRule="auto"/>
              <w:ind w:firstLineChars="0" w:firstLine="0"/>
              <w:jc w:val="center"/>
              <w:rPr>
                <w:rFonts w:ascii="Times New Roman"/>
                <w:kern w:val="0"/>
                <w:sz w:val="18"/>
                <w:szCs w:val="20"/>
              </w:rPr>
            </w:pPr>
          </w:p>
        </w:tc>
      </w:tr>
      <w:tr w:rsidR="00833B4D" w14:paraId="5AB19071" w14:textId="77777777" w:rsidTr="00743173">
        <w:trPr>
          <w:trHeight w:val="200"/>
          <w:jc w:val="center"/>
        </w:trPr>
        <w:tc>
          <w:tcPr>
            <w:tcW w:w="3117" w:type="dxa"/>
            <w:tcMar>
              <w:top w:w="120" w:type="dxa"/>
              <w:left w:w="120" w:type="dxa"/>
              <w:bottom w:w="120" w:type="dxa"/>
              <w:right w:w="120" w:type="dxa"/>
            </w:tcMar>
          </w:tcPr>
          <w:p w14:paraId="3952829F"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rPr>
              <w:t>电力、热力</w:t>
            </w:r>
          </w:p>
        </w:tc>
        <w:tc>
          <w:tcPr>
            <w:tcW w:w="709" w:type="dxa"/>
            <w:tcMar>
              <w:top w:w="120" w:type="dxa"/>
              <w:left w:w="120" w:type="dxa"/>
              <w:bottom w:w="120" w:type="dxa"/>
              <w:right w:w="120" w:type="dxa"/>
            </w:tcMar>
          </w:tcPr>
          <w:p w14:paraId="2D69F085"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543CE13A"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3E994FC7"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1A9659BD"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14FD7656" w14:textId="77777777" w:rsidR="00833B4D" w:rsidRDefault="00833B4D">
            <w:pPr>
              <w:widowControl/>
              <w:spacing w:line="240" w:lineRule="auto"/>
              <w:ind w:firstLineChars="0" w:firstLine="0"/>
              <w:jc w:val="center"/>
              <w:rPr>
                <w:rFonts w:ascii="Times New Roman"/>
                <w:kern w:val="0"/>
                <w:sz w:val="18"/>
                <w:szCs w:val="20"/>
              </w:rPr>
            </w:pPr>
          </w:p>
        </w:tc>
      </w:tr>
      <w:tr w:rsidR="00833B4D" w14:paraId="5E2B760C" w14:textId="77777777" w:rsidTr="00743173">
        <w:trPr>
          <w:trHeight w:val="67"/>
          <w:jc w:val="center"/>
        </w:trPr>
        <w:tc>
          <w:tcPr>
            <w:tcW w:w="3117" w:type="dxa"/>
            <w:tcMar>
              <w:top w:w="120" w:type="dxa"/>
              <w:left w:w="120" w:type="dxa"/>
              <w:bottom w:w="120" w:type="dxa"/>
              <w:right w:w="120" w:type="dxa"/>
            </w:tcMar>
          </w:tcPr>
          <w:p w14:paraId="68FF18AA"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第三方服务（如有）</w:t>
            </w:r>
          </w:p>
        </w:tc>
        <w:tc>
          <w:tcPr>
            <w:tcW w:w="709" w:type="dxa"/>
            <w:tcMar>
              <w:top w:w="120" w:type="dxa"/>
              <w:left w:w="120" w:type="dxa"/>
              <w:bottom w:w="120" w:type="dxa"/>
              <w:right w:w="120" w:type="dxa"/>
            </w:tcMar>
          </w:tcPr>
          <w:p w14:paraId="1D6214E4" w14:textId="77777777" w:rsidR="00833B4D" w:rsidRDefault="00833B4D">
            <w:pPr>
              <w:widowControl/>
              <w:spacing w:line="240" w:lineRule="auto"/>
              <w:ind w:firstLineChars="0" w:firstLine="0"/>
              <w:jc w:val="center"/>
              <w:rPr>
                <w:rFonts w:ascii="Times New Roman"/>
                <w:kern w:val="0"/>
                <w:sz w:val="18"/>
                <w:szCs w:val="20"/>
              </w:rPr>
            </w:pPr>
          </w:p>
        </w:tc>
        <w:tc>
          <w:tcPr>
            <w:tcW w:w="709" w:type="dxa"/>
          </w:tcPr>
          <w:p w14:paraId="56C82E37" w14:textId="77777777" w:rsidR="00833B4D" w:rsidRDefault="00833B4D">
            <w:pPr>
              <w:widowControl/>
              <w:spacing w:line="240" w:lineRule="auto"/>
              <w:ind w:firstLineChars="0" w:firstLine="0"/>
              <w:jc w:val="center"/>
              <w:rPr>
                <w:rFonts w:ascii="Times New Roman"/>
                <w:kern w:val="0"/>
                <w:sz w:val="18"/>
                <w:szCs w:val="20"/>
              </w:rPr>
            </w:pPr>
          </w:p>
        </w:tc>
        <w:tc>
          <w:tcPr>
            <w:tcW w:w="709" w:type="dxa"/>
            <w:tcMar>
              <w:top w:w="120" w:type="dxa"/>
              <w:left w:w="120" w:type="dxa"/>
              <w:bottom w:w="120" w:type="dxa"/>
              <w:right w:w="120" w:type="dxa"/>
            </w:tcMar>
          </w:tcPr>
          <w:p w14:paraId="58A1E772" w14:textId="77777777" w:rsidR="00833B4D" w:rsidRDefault="00833B4D">
            <w:pPr>
              <w:widowControl/>
              <w:spacing w:line="240" w:lineRule="auto"/>
              <w:ind w:firstLineChars="0" w:firstLine="0"/>
              <w:jc w:val="center"/>
              <w:rPr>
                <w:rFonts w:ascii="Times New Roman"/>
                <w:kern w:val="0"/>
                <w:sz w:val="18"/>
                <w:szCs w:val="20"/>
              </w:rPr>
            </w:pPr>
          </w:p>
        </w:tc>
        <w:tc>
          <w:tcPr>
            <w:tcW w:w="1134" w:type="dxa"/>
            <w:tcMar>
              <w:top w:w="120" w:type="dxa"/>
              <w:left w:w="120" w:type="dxa"/>
              <w:bottom w:w="120" w:type="dxa"/>
              <w:right w:w="120" w:type="dxa"/>
            </w:tcMar>
          </w:tcPr>
          <w:p w14:paraId="5638D6BB" w14:textId="77777777" w:rsidR="00833B4D" w:rsidRDefault="00833B4D">
            <w:pPr>
              <w:widowControl/>
              <w:spacing w:line="240" w:lineRule="auto"/>
              <w:ind w:firstLineChars="0" w:firstLine="0"/>
              <w:jc w:val="center"/>
              <w:rPr>
                <w:rFonts w:ascii="Times New Roman"/>
                <w:kern w:val="0"/>
                <w:sz w:val="18"/>
                <w:szCs w:val="20"/>
              </w:rPr>
            </w:pPr>
          </w:p>
        </w:tc>
        <w:tc>
          <w:tcPr>
            <w:tcW w:w="2269" w:type="dxa"/>
            <w:tcMar>
              <w:top w:w="120" w:type="dxa"/>
              <w:left w:w="120" w:type="dxa"/>
              <w:bottom w:w="120" w:type="dxa"/>
              <w:right w:w="120" w:type="dxa"/>
            </w:tcMar>
          </w:tcPr>
          <w:p w14:paraId="5D92A75D" w14:textId="77777777" w:rsidR="00833B4D" w:rsidRDefault="00833B4D">
            <w:pPr>
              <w:widowControl/>
              <w:spacing w:line="240" w:lineRule="auto"/>
              <w:ind w:firstLineChars="0" w:firstLine="0"/>
              <w:jc w:val="center"/>
              <w:rPr>
                <w:rFonts w:ascii="Times New Roman"/>
                <w:kern w:val="0"/>
                <w:sz w:val="18"/>
                <w:szCs w:val="20"/>
              </w:rPr>
            </w:pPr>
          </w:p>
        </w:tc>
      </w:tr>
      <w:tr w:rsidR="00833B4D" w14:paraId="5B34C7DA" w14:textId="77777777" w:rsidTr="00743173">
        <w:trPr>
          <w:trHeight w:val="216"/>
          <w:jc w:val="center"/>
        </w:trPr>
        <w:tc>
          <w:tcPr>
            <w:tcW w:w="3117" w:type="dxa"/>
            <w:tcMar>
              <w:top w:w="120" w:type="dxa"/>
              <w:left w:w="120" w:type="dxa"/>
              <w:bottom w:w="120" w:type="dxa"/>
              <w:right w:w="120" w:type="dxa"/>
            </w:tcMar>
          </w:tcPr>
          <w:p w14:paraId="445C8D57" w14:textId="77777777" w:rsidR="00833B4D" w:rsidRDefault="00C61211">
            <w:pPr>
              <w:widowControl/>
              <w:spacing w:line="240" w:lineRule="auto"/>
              <w:ind w:firstLineChars="0" w:firstLine="0"/>
              <w:jc w:val="left"/>
              <w:rPr>
                <w:rFonts w:ascii="Times New Roman"/>
                <w:b/>
                <w:kern w:val="0"/>
                <w:sz w:val="18"/>
                <w:szCs w:val="20"/>
              </w:rPr>
            </w:pPr>
            <w:r>
              <w:rPr>
                <w:rFonts w:ascii="Times New Roman" w:cs="宋体"/>
                <w:b/>
                <w:kern w:val="0"/>
                <w:sz w:val="18"/>
                <w:szCs w:val="20"/>
              </w:rPr>
              <w:t>输出</w:t>
            </w:r>
          </w:p>
        </w:tc>
        <w:tc>
          <w:tcPr>
            <w:tcW w:w="709" w:type="dxa"/>
            <w:tcMar>
              <w:top w:w="120" w:type="dxa"/>
              <w:left w:w="120" w:type="dxa"/>
              <w:bottom w:w="120" w:type="dxa"/>
              <w:right w:w="120" w:type="dxa"/>
            </w:tcMar>
          </w:tcPr>
          <w:p w14:paraId="2DA71A6C"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单位</w:t>
            </w:r>
          </w:p>
        </w:tc>
        <w:tc>
          <w:tcPr>
            <w:tcW w:w="709" w:type="dxa"/>
          </w:tcPr>
          <w:p w14:paraId="7EAD7693"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数量</w:t>
            </w:r>
          </w:p>
        </w:tc>
        <w:tc>
          <w:tcPr>
            <w:tcW w:w="709" w:type="dxa"/>
            <w:tcMar>
              <w:top w:w="120" w:type="dxa"/>
              <w:left w:w="120" w:type="dxa"/>
              <w:bottom w:w="120" w:type="dxa"/>
              <w:right w:w="120" w:type="dxa"/>
            </w:tcMar>
          </w:tcPr>
          <w:p w14:paraId="5FAAE155"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运距</w:t>
            </w:r>
          </w:p>
        </w:tc>
        <w:tc>
          <w:tcPr>
            <w:tcW w:w="1134" w:type="dxa"/>
            <w:tcMar>
              <w:top w:w="120" w:type="dxa"/>
              <w:left w:w="120" w:type="dxa"/>
              <w:bottom w:w="120" w:type="dxa"/>
              <w:right w:w="120" w:type="dxa"/>
            </w:tcMar>
          </w:tcPr>
          <w:p w14:paraId="39936481"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运输方式</w:t>
            </w:r>
          </w:p>
        </w:tc>
        <w:tc>
          <w:tcPr>
            <w:tcW w:w="2269" w:type="dxa"/>
            <w:tcMar>
              <w:top w:w="120" w:type="dxa"/>
              <w:left w:w="120" w:type="dxa"/>
              <w:bottom w:w="120" w:type="dxa"/>
              <w:right w:w="120" w:type="dxa"/>
            </w:tcMar>
          </w:tcPr>
          <w:p w14:paraId="66836E8B" w14:textId="77777777" w:rsidR="00833B4D" w:rsidRDefault="00C61211">
            <w:pPr>
              <w:widowControl/>
              <w:spacing w:line="240" w:lineRule="auto"/>
              <w:ind w:firstLineChars="0" w:firstLine="0"/>
              <w:jc w:val="center"/>
              <w:rPr>
                <w:rFonts w:ascii="Times New Roman"/>
                <w:b/>
                <w:kern w:val="0"/>
                <w:sz w:val="18"/>
                <w:szCs w:val="20"/>
              </w:rPr>
            </w:pPr>
            <w:r>
              <w:rPr>
                <w:rFonts w:ascii="Times New Roman" w:cs="宋体"/>
                <w:b/>
                <w:kern w:val="0"/>
                <w:sz w:val="18"/>
                <w:szCs w:val="20"/>
              </w:rPr>
              <w:t>规格、成分</w:t>
            </w:r>
            <w:r>
              <w:rPr>
                <w:rFonts w:ascii="Times New Roman"/>
                <w:b/>
                <w:kern w:val="0"/>
                <w:sz w:val="18"/>
                <w:szCs w:val="20"/>
              </w:rPr>
              <w:t>/</w:t>
            </w:r>
            <w:r>
              <w:rPr>
                <w:rFonts w:ascii="Times New Roman" w:cs="宋体"/>
                <w:b/>
                <w:kern w:val="0"/>
                <w:sz w:val="18"/>
                <w:szCs w:val="20"/>
              </w:rPr>
              <w:t>去向</w:t>
            </w:r>
          </w:p>
        </w:tc>
      </w:tr>
      <w:tr w:rsidR="00833B4D" w14:paraId="7FFE6002" w14:textId="77777777" w:rsidTr="00743173">
        <w:trPr>
          <w:trHeight w:val="69"/>
          <w:jc w:val="center"/>
        </w:trPr>
        <w:tc>
          <w:tcPr>
            <w:tcW w:w="3117" w:type="dxa"/>
            <w:tcMar>
              <w:top w:w="120" w:type="dxa"/>
              <w:left w:w="120" w:type="dxa"/>
              <w:bottom w:w="120" w:type="dxa"/>
              <w:right w:w="120" w:type="dxa"/>
            </w:tcMar>
          </w:tcPr>
          <w:p w14:paraId="12E3CB9E" w14:textId="0A44F6B1"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lang w:val="zh-CN"/>
              </w:rPr>
              <w:t>稀土金属</w:t>
            </w:r>
            <w:r w:rsidR="00CB1110">
              <w:rPr>
                <w:rFonts w:ascii="Times New Roman" w:cs="宋体" w:hint="eastAsia"/>
                <w:kern w:val="0"/>
                <w:sz w:val="18"/>
                <w:szCs w:val="20"/>
                <w:lang w:val="zh-CN"/>
              </w:rPr>
              <w:t>或稀土合金</w:t>
            </w:r>
          </w:p>
        </w:tc>
        <w:tc>
          <w:tcPr>
            <w:tcW w:w="709" w:type="dxa"/>
            <w:tcMar>
              <w:top w:w="120" w:type="dxa"/>
              <w:left w:w="120" w:type="dxa"/>
              <w:bottom w:w="120" w:type="dxa"/>
              <w:right w:w="120" w:type="dxa"/>
            </w:tcMar>
          </w:tcPr>
          <w:p w14:paraId="48072292" w14:textId="77777777" w:rsidR="00833B4D" w:rsidRDefault="00833B4D">
            <w:pPr>
              <w:widowControl/>
              <w:spacing w:line="240" w:lineRule="auto"/>
              <w:ind w:firstLineChars="0" w:firstLine="0"/>
              <w:jc w:val="left"/>
              <w:rPr>
                <w:rFonts w:ascii="Times New Roman"/>
                <w:kern w:val="0"/>
                <w:sz w:val="18"/>
                <w:szCs w:val="20"/>
              </w:rPr>
            </w:pPr>
          </w:p>
        </w:tc>
        <w:tc>
          <w:tcPr>
            <w:tcW w:w="709" w:type="dxa"/>
          </w:tcPr>
          <w:p w14:paraId="54C62164" w14:textId="77777777" w:rsidR="00833B4D" w:rsidRDefault="00833B4D">
            <w:pPr>
              <w:widowControl/>
              <w:spacing w:line="240" w:lineRule="auto"/>
              <w:ind w:firstLineChars="0" w:firstLine="0"/>
              <w:jc w:val="left"/>
              <w:rPr>
                <w:rFonts w:ascii="Times New Roman"/>
                <w:kern w:val="0"/>
                <w:sz w:val="18"/>
                <w:szCs w:val="20"/>
              </w:rPr>
            </w:pPr>
          </w:p>
        </w:tc>
        <w:tc>
          <w:tcPr>
            <w:tcW w:w="709" w:type="dxa"/>
            <w:tcMar>
              <w:top w:w="120" w:type="dxa"/>
              <w:left w:w="120" w:type="dxa"/>
              <w:bottom w:w="120" w:type="dxa"/>
              <w:right w:w="120" w:type="dxa"/>
            </w:tcMar>
          </w:tcPr>
          <w:p w14:paraId="4FFBD7D0" w14:textId="77777777" w:rsidR="00833B4D" w:rsidRDefault="00833B4D">
            <w:pPr>
              <w:widowControl/>
              <w:spacing w:line="240" w:lineRule="auto"/>
              <w:ind w:firstLineChars="0" w:firstLine="0"/>
              <w:jc w:val="left"/>
              <w:rPr>
                <w:rFonts w:ascii="Times New Roman"/>
                <w:kern w:val="0"/>
                <w:sz w:val="18"/>
                <w:szCs w:val="20"/>
              </w:rPr>
            </w:pPr>
          </w:p>
        </w:tc>
        <w:tc>
          <w:tcPr>
            <w:tcW w:w="1134" w:type="dxa"/>
            <w:tcMar>
              <w:top w:w="120" w:type="dxa"/>
              <w:left w:w="120" w:type="dxa"/>
              <w:bottom w:w="120" w:type="dxa"/>
              <w:right w:w="120" w:type="dxa"/>
            </w:tcMar>
          </w:tcPr>
          <w:p w14:paraId="0B932247" w14:textId="77777777" w:rsidR="00833B4D" w:rsidRDefault="00833B4D">
            <w:pPr>
              <w:widowControl/>
              <w:spacing w:line="240" w:lineRule="auto"/>
              <w:ind w:firstLineChars="0" w:firstLine="0"/>
              <w:jc w:val="left"/>
              <w:rPr>
                <w:rFonts w:ascii="Times New Roman"/>
                <w:kern w:val="0"/>
                <w:sz w:val="18"/>
                <w:szCs w:val="20"/>
              </w:rPr>
            </w:pPr>
          </w:p>
        </w:tc>
        <w:tc>
          <w:tcPr>
            <w:tcW w:w="2269" w:type="dxa"/>
            <w:tcMar>
              <w:top w:w="120" w:type="dxa"/>
              <w:left w:w="120" w:type="dxa"/>
              <w:bottom w:w="120" w:type="dxa"/>
              <w:right w:w="120" w:type="dxa"/>
            </w:tcMar>
          </w:tcPr>
          <w:p w14:paraId="2696BDDC" w14:textId="77777777" w:rsidR="00833B4D" w:rsidRDefault="00833B4D">
            <w:pPr>
              <w:widowControl/>
              <w:spacing w:line="240" w:lineRule="auto"/>
              <w:ind w:firstLineChars="0" w:firstLine="0"/>
              <w:jc w:val="left"/>
              <w:rPr>
                <w:rFonts w:ascii="Times New Roman"/>
                <w:kern w:val="0"/>
                <w:sz w:val="18"/>
                <w:szCs w:val="20"/>
              </w:rPr>
            </w:pPr>
          </w:p>
        </w:tc>
      </w:tr>
      <w:tr w:rsidR="00833B4D" w14:paraId="19BC89C3" w14:textId="77777777" w:rsidTr="00743173">
        <w:trPr>
          <w:trHeight w:val="232"/>
          <w:jc w:val="center"/>
        </w:trPr>
        <w:tc>
          <w:tcPr>
            <w:tcW w:w="3117" w:type="dxa"/>
            <w:tcMar>
              <w:top w:w="120" w:type="dxa"/>
              <w:left w:w="120" w:type="dxa"/>
              <w:bottom w:w="120" w:type="dxa"/>
              <w:right w:w="120" w:type="dxa"/>
            </w:tcMar>
          </w:tcPr>
          <w:p w14:paraId="5CB62AAE"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lang w:val="zh-CN"/>
              </w:rPr>
              <w:t>精炼回收料</w:t>
            </w:r>
          </w:p>
        </w:tc>
        <w:tc>
          <w:tcPr>
            <w:tcW w:w="709" w:type="dxa"/>
            <w:tcMar>
              <w:top w:w="120" w:type="dxa"/>
              <w:left w:w="120" w:type="dxa"/>
              <w:bottom w:w="120" w:type="dxa"/>
              <w:right w:w="120" w:type="dxa"/>
            </w:tcMar>
          </w:tcPr>
          <w:p w14:paraId="53903C16" w14:textId="77777777" w:rsidR="00833B4D" w:rsidRDefault="00833B4D">
            <w:pPr>
              <w:widowControl/>
              <w:spacing w:line="240" w:lineRule="auto"/>
              <w:ind w:firstLineChars="0" w:firstLine="0"/>
              <w:jc w:val="left"/>
              <w:rPr>
                <w:rFonts w:ascii="Times New Roman"/>
                <w:kern w:val="0"/>
                <w:sz w:val="18"/>
                <w:szCs w:val="20"/>
              </w:rPr>
            </w:pPr>
          </w:p>
        </w:tc>
        <w:tc>
          <w:tcPr>
            <w:tcW w:w="709" w:type="dxa"/>
          </w:tcPr>
          <w:p w14:paraId="5F5E00E4" w14:textId="77777777" w:rsidR="00833B4D" w:rsidRDefault="00833B4D">
            <w:pPr>
              <w:widowControl/>
              <w:spacing w:line="240" w:lineRule="auto"/>
              <w:ind w:firstLineChars="0" w:firstLine="0"/>
              <w:jc w:val="left"/>
              <w:rPr>
                <w:rFonts w:ascii="Times New Roman"/>
                <w:kern w:val="0"/>
                <w:sz w:val="18"/>
                <w:szCs w:val="20"/>
              </w:rPr>
            </w:pPr>
          </w:p>
        </w:tc>
        <w:tc>
          <w:tcPr>
            <w:tcW w:w="709" w:type="dxa"/>
            <w:tcMar>
              <w:top w:w="120" w:type="dxa"/>
              <w:left w:w="120" w:type="dxa"/>
              <w:bottom w:w="120" w:type="dxa"/>
              <w:right w:w="120" w:type="dxa"/>
            </w:tcMar>
          </w:tcPr>
          <w:p w14:paraId="3455100F" w14:textId="77777777" w:rsidR="00833B4D" w:rsidRDefault="00833B4D">
            <w:pPr>
              <w:widowControl/>
              <w:spacing w:line="240" w:lineRule="auto"/>
              <w:ind w:firstLineChars="0" w:firstLine="0"/>
              <w:jc w:val="left"/>
              <w:rPr>
                <w:rFonts w:ascii="Times New Roman"/>
                <w:kern w:val="0"/>
                <w:sz w:val="18"/>
                <w:szCs w:val="20"/>
              </w:rPr>
            </w:pPr>
          </w:p>
        </w:tc>
        <w:tc>
          <w:tcPr>
            <w:tcW w:w="1134" w:type="dxa"/>
            <w:tcMar>
              <w:top w:w="120" w:type="dxa"/>
              <w:left w:w="120" w:type="dxa"/>
              <w:bottom w:w="120" w:type="dxa"/>
              <w:right w:w="120" w:type="dxa"/>
            </w:tcMar>
          </w:tcPr>
          <w:p w14:paraId="3E55D223" w14:textId="77777777" w:rsidR="00833B4D" w:rsidRDefault="00833B4D">
            <w:pPr>
              <w:widowControl/>
              <w:spacing w:line="240" w:lineRule="auto"/>
              <w:ind w:firstLineChars="0" w:firstLine="0"/>
              <w:jc w:val="left"/>
              <w:rPr>
                <w:rFonts w:ascii="Times New Roman"/>
                <w:kern w:val="0"/>
                <w:sz w:val="18"/>
                <w:szCs w:val="20"/>
              </w:rPr>
            </w:pPr>
          </w:p>
        </w:tc>
        <w:tc>
          <w:tcPr>
            <w:tcW w:w="2269" w:type="dxa"/>
            <w:tcMar>
              <w:top w:w="120" w:type="dxa"/>
              <w:left w:w="120" w:type="dxa"/>
              <w:bottom w:w="120" w:type="dxa"/>
              <w:right w:w="120" w:type="dxa"/>
            </w:tcMar>
          </w:tcPr>
          <w:p w14:paraId="7D6B5583" w14:textId="77777777" w:rsidR="00833B4D" w:rsidRDefault="00833B4D">
            <w:pPr>
              <w:widowControl/>
              <w:spacing w:line="240" w:lineRule="auto"/>
              <w:ind w:firstLineChars="0" w:firstLine="0"/>
              <w:jc w:val="left"/>
              <w:rPr>
                <w:rFonts w:ascii="Times New Roman"/>
                <w:kern w:val="0"/>
                <w:sz w:val="18"/>
                <w:szCs w:val="20"/>
              </w:rPr>
            </w:pPr>
          </w:p>
        </w:tc>
      </w:tr>
      <w:tr w:rsidR="00833B4D" w14:paraId="5D370DA5" w14:textId="77777777" w:rsidTr="00743173">
        <w:trPr>
          <w:trHeight w:val="240"/>
          <w:jc w:val="center"/>
        </w:trPr>
        <w:tc>
          <w:tcPr>
            <w:tcW w:w="3117" w:type="dxa"/>
            <w:tcMar>
              <w:top w:w="120" w:type="dxa"/>
              <w:left w:w="120" w:type="dxa"/>
              <w:bottom w:w="120" w:type="dxa"/>
              <w:right w:w="120" w:type="dxa"/>
            </w:tcMar>
          </w:tcPr>
          <w:p w14:paraId="70FDCB63" w14:textId="3A5619D6" w:rsidR="00833B4D" w:rsidRDefault="00C61211">
            <w:pPr>
              <w:widowControl/>
              <w:spacing w:line="240" w:lineRule="auto"/>
              <w:ind w:firstLineChars="0" w:firstLine="0"/>
              <w:jc w:val="left"/>
              <w:rPr>
                <w:rFonts w:ascii="Times New Roman"/>
                <w:kern w:val="0"/>
                <w:sz w:val="18"/>
                <w:szCs w:val="20"/>
              </w:rPr>
            </w:pPr>
            <w:r>
              <w:rPr>
                <w:rFonts w:ascii="Times New Roman" w:cs="宋体" w:hint="eastAsia"/>
                <w:kern w:val="0"/>
                <w:sz w:val="18"/>
                <w:szCs w:val="20"/>
                <w:lang w:val="zh-CN"/>
              </w:rPr>
              <w:t>废矿物油、废</w:t>
            </w:r>
            <w:r w:rsidR="00CB1110">
              <w:rPr>
                <w:rFonts w:ascii="Times New Roman" w:cs="宋体" w:hint="eastAsia"/>
                <w:kern w:val="0"/>
                <w:sz w:val="18"/>
                <w:szCs w:val="20"/>
                <w:lang w:val="zh-CN"/>
              </w:rPr>
              <w:t>钨</w:t>
            </w:r>
            <w:r>
              <w:rPr>
                <w:rFonts w:ascii="Times New Roman" w:cs="宋体" w:hint="eastAsia"/>
                <w:kern w:val="0"/>
                <w:sz w:val="18"/>
                <w:szCs w:val="20"/>
                <w:lang w:val="zh-CN"/>
              </w:rPr>
              <w:t>铌钛材料、废石墨等</w:t>
            </w:r>
          </w:p>
        </w:tc>
        <w:tc>
          <w:tcPr>
            <w:tcW w:w="709" w:type="dxa"/>
            <w:tcMar>
              <w:top w:w="120" w:type="dxa"/>
              <w:left w:w="120" w:type="dxa"/>
              <w:bottom w:w="120" w:type="dxa"/>
              <w:right w:w="120" w:type="dxa"/>
            </w:tcMar>
          </w:tcPr>
          <w:p w14:paraId="53709517" w14:textId="77777777" w:rsidR="00833B4D" w:rsidRDefault="00833B4D">
            <w:pPr>
              <w:widowControl/>
              <w:spacing w:line="240" w:lineRule="auto"/>
              <w:ind w:firstLineChars="0" w:firstLine="0"/>
              <w:jc w:val="left"/>
              <w:rPr>
                <w:rFonts w:ascii="Times New Roman"/>
                <w:kern w:val="0"/>
                <w:sz w:val="18"/>
                <w:szCs w:val="20"/>
              </w:rPr>
            </w:pPr>
          </w:p>
        </w:tc>
        <w:tc>
          <w:tcPr>
            <w:tcW w:w="709" w:type="dxa"/>
          </w:tcPr>
          <w:p w14:paraId="21148493" w14:textId="77777777" w:rsidR="00833B4D" w:rsidRDefault="00833B4D">
            <w:pPr>
              <w:widowControl/>
              <w:spacing w:line="240" w:lineRule="auto"/>
              <w:ind w:firstLineChars="0" w:firstLine="0"/>
              <w:jc w:val="left"/>
              <w:rPr>
                <w:rFonts w:ascii="Times New Roman"/>
                <w:kern w:val="0"/>
                <w:sz w:val="18"/>
                <w:szCs w:val="20"/>
              </w:rPr>
            </w:pPr>
          </w:p>
        </w:tc>
        <w:tc>
          <w:tcPr>
            <w:tcW w:w="709" w:type="dxa"/>
            <w:tcMar>
              <w:top w:w="120" w:type="dxa"/>
              <w:left w:w="120" w:type="dxa"/>
              <w:bottom w:w="120" w:type="dxa"/>
              <w:right w:w="120" w:type="dxa"/>
            </w:tcMar>
          </w:tcPr>
          <w:p w14:paraId="2B2EC07D" w14:textId="77777777" w:rsidR="00833B4D" w:rsidRDefault="00833B4D">
            <w:pPr>
              <w:widowControl/>
              <w:spacing w:line="240" w:lineRule="auto"/>
              <w:ind w:firstLineChars="0" w:firstLine="0"/>
              <w:jc w:val="left"/>
              <w:rPr>
                <w:rFonts w:ascii="Times New Roman"/>
                <w:kern w:val="0"/>
                <w:sz w:val="18"/>
                <w:szCs w:val="20"/>
              </w:rPr>
            </w:pPr>
          </w:p>
        </w:tc>
        <w:tc>
          <w:tcPr>
            <w:tcW w:w="1134" w:type="dxa"/>
            <w:tcMar>
              <w:top w:w="120" w:type="dxa"/>
              <w:left w:w="120" w:type="dxa"/>
              <w:bottom w:w="120" w:type="dxa"/>
              <w:right w:w="120" w:type="dxa"/>
            </w:tcMar>
          </w:tcPr>
          <w:p w14:paraId="3B9B4105" w14:textId="77777777" w:rsidR="00833B4D" w:rsidRDefault="00833B4D">
            <w:pPr>
              <w:widowControl/>
              <w:spacing w:line="240" w:lineRule="auto"/>
              <w:ind w:firstLineChars="0" w:firstLine="0"/>
              <w:jc w:val="left"/>
              <w:rPr>
                <w:rFonts w:ascii="Times New Roman"/>
                <w:kern w:val="0"/>
                <w:sz w:val="18"/>
                <w:szCs w:val="20"/>
              </w:rPr>
            </w:pPr>
          </w:p>
        </w:tc>
        <w:tc>
          <w:tcPr>
            <w:tcW w:w="2269" w:type="dxa"/>
            <w:tcMar>
              <w:top w:w="120" w:type="dxa"/>
              <w:left w:w="120" w:type="dxa"/>
              <w:bottom w:w="120" w:type="dxa"/>
              <w:right w:w="120" w:type="dxa"/>
            </w:tcMar>
          </w:tcPr>
          <w:p w14:paraId="4E1A2CD7" w14:textId="77777777" w:rsidR="00833B4D" w:rsidRDefault="00833B4D">
            <w:pPr>
              <w:widowControl/>
              <w:spacing w:line="240" w:lineRule="auto"/>
              <w:ind w:firstLineChars="0" w:firstLine="0"/>
              <w:jc w:val="left"/>
              <w:rPr>
                <w:rFonts w:ascii="Times New Roman"/>
                <w:kern w:val="0"/>
                <w:sz w:val="18"/>
                <w:szCs w:val="20"/>
              </w:rPr>
            </w:pPr>
          </w:p>
        </w:tc>
      </w:tr>
      <w:tr w:rsidR="00833B4D" w14:paraId="746A5083" w14:textId="77777777" w:rsidTr="00743173">
        <w:trPr>
          <w:trHeight w:val="585"/>
          <w:jc w:val="center"/>
        </w:trPr>
        <w:tc>
          <w:tcPr>
            <w:tcW w:w="8647" w:type="dxa"/>
            <w:gridSpan w:val="6"/>
            <w:tcMar>
              <w:top w:w="120" w:type="dxa"/>
              <w:left w:w="120" w:type="dxa"/>
              <w:bottom w:w="120" w:type="dxa"/>
              <w:right w:w="120" w:type="dxa"/>
            </w:tcMar>
          </w:tcPr>
          <w:p w14:paraId="24134F1B"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注</w:t>
            </w:r>
            <w:r>
              <w:rPr>
                <w:rFonts w:ascii="Times New Roman"/>
                <w:kern w:val="0"/>
                <w:sz w:val="18"/>
                <w:szCs w:val="20"/>
              </w:rPr>
              <w:t>1</w:t>
            </w:r>
            <w:r>
              <w:rPr>
                <w:rFonts w:ascii="Times New Roman" w:cs="宋体"/>
                <w:kern w:val="0"/>
                <w:sz w:val="18"/>
                <w:szCs w:val="20"/>
              </w:rPr>
              <w:t>：此数据收集表中的数据是指规定时间段内所有未分配的输入和输出。</w:t>
            </w:r>
          </w:p>
          <w:p w14:paraId="13CE8252" w14:textId="77777777" w:rsidR="00833B4D" w:rsidRDefault="00C61211">
            <w:pPr>
              <w:widowControl/>
              <w:spacing w:line="240" w:lineRule="auto"/>
              <w:ind w:firstLineChars="0" w:firstLine="0"/>
              <w:jc w:val="left"/>
              <w:rPr>
                <w:rFonts w:ascii="Times New Roman"/>
                <w:kern w:val="0"/>
                <w:sz w:val="18"/>
                <w:szCs w:val="20"/>
              </w:rPr>
            </w:pPr>
            <w:r>
              <w:rPr>
                <w:rFonts w:ascii="Times New Roman" w:cs="宋体"/>
                <w:kern w:val="0"/>
                <w:sz w:val="18"/>
                <w:szCs w:val="20"/>
              </w:rPr>
              <w:t>注</w:t>
            </w:r>
            <w:r>
              <w:rPr>
                <w:rFonts w:ascii="Times New Roman"/>
                <w:kern w:val="0"/>
                <w:sz w:val="18"/>
                <w:szCs w:val="20"/>
              </w:rPr>
              <w:t>2</w:t>
            </w:r>
            <w:r>
              <w:rPr>
                <w:rFonts w:ascii="Times New Roman" w:cs="宋体"/>
                <w:kern w:val="0"/>
                <w:sz w:val="18"/>
                <w:szCs w:val="20"/>
              </w:rPr>
              <w:t>：燃料和热力以热量单位表示。</w:t>
            </w:r>
          </w:p>
        </w:tc>
      </w:tr>
    </w:tbl>
    <w:p w14:paraId="73D099BF" w14:textId="71A6B639" w:rsidR="00DB39DD" w:rsidRDefault="00DB39DD" w:rsidP="00223CAF">
      <w:pPr>
        <w:keepNext/>
        <w:keepLines/>
        <w:spacing w:line="240" w:lineRule="auto"/>
        <w:ind w:firstLineChars="0" w:firstLine="0"/>
        <w:jc w:val="center"/>
        <w:rPr>
          <w:rFonts w:ascii="Times New Roman" w:eastAsia="黑体"/>
          <w:bCs/>
          <w:kern w:val="44"/>
          <w:szCs w:val="21"/>
        </w:rPr>
      </w:pPr>
      <w:bookmarkStart w:id="152" w:name="_Toc101106210"/>
      <w:bookmarkStart w:id="153" w:name="_Toc190159512"/>
    </w:p>
    <w:p w14:paraId="23A990C9" w14:textId="77777777" w:rsidR="00DB39DD" w:rsidRDefault="00DB39DD">
      <w:pPr>
        <w:widowControl/>
        <w:spacing w:line="240" w:lineRule="auto"/>
        <w:ind w:firstLineChars="0" w:firstLine="0"/>
        <w:jc w:val="left"/>
        <w:rPr>
          <w:rFonts w:ascii="Times New Roman" w:eastAsia="黑体"/>
          <w:bCs/>
          <w:kern w:val="44"/>
          <w:szCs w:val="21"/>
        </w:rPr>
      </w:pPr>
      <w:r>
        <w:rPr>
          <w:rFonts w:ascii="Times New Roman" w:eastAsia="黑体"/>
          <w:bCs/>
          <w:kern w:val="44"/>
          <w:szCs w:val="21"/>
        </w:rPr>
        <w:br w:type="page"/>
      </w:r>
    </w:p>
    <w:p w14:paraId="10B600AB" w14:textId="1F9009B1" w:rsidR="00A12797" w:rsidRDefault="00C61211" w:rsidP="00A12797">
      <w:pPr>
        <w:keepNext/>
        <w:keepLines/>
        <w:spacing w:line="240" w:lineRule="auto"/>
        <w:ind w:firstLineChars="0" w:firstLine="0"/>
        <w:jc w:val="center"/>
        <w:outlineLvl w:val="0"/>
        <w:rPr>
          <w:rFonts w:ascii="Times New Roman" w:eastAsia="黑体"/>
          <w:bCs/>
          <w:kern w:val="44"/>
          <w:szCs w:val="21"/>
        </w:rPr>
      </w:pPr>
      <w:bookmarkStart w:id="154" w:name="_Toc206072559"/>
      <w:r>
        <w:rPr>
          <w:rFonts w:ascii="Times New Roman" w:eastAsia="黑体" w:hint="eastAsia"/>
          <w:bCs/>
          <w:kern w:val="44"/>
          <w:szCs w:val="21"/>
        </w:rPr>
        <w:lastRenderedPageBreak/>
        <w:t>附录</w:t>
      </w:r>
      <w:r>
        <w:rPr>
          <w:rFonts w:ascii="Times New Roman" w:eastAsia="黑体"/>
          <w:bCs/>
          <w:kern w:val="44"/>
          <w:szCs w:val="21"/>
        </w:rPr>
        <w:t>D</w:t>
      </w:r>
      <w:bookmarkStart w:id="155" w:name="_Toc81522395"/>
      <w:bookmarkStart w:id="156" w:name="_Toc101106211"/>
      <w:bookmarkEnd w:id="152"/>
      <w:bookmarkEnd w:id="153"/>
      <w:bookmarkEnd w:id="154"/>
    </w:p>
    <w:p w14:paraId="27CEA928" w14:textId="77777777" w:rsidR="00A12797" w:rsidRDefault="00C61211" w:rsidP="00B64AE1">
      <w:pPr>
        <w:keepNext/>
        <w:keepLines/>
        <w:spacing w:line="240" w:lineRule="auto"/>
        <w:ind w:firstLineChars="0" w:firstLine="0"/>
        <w:jc w:val="center"/>
        <w:rPr>
          <w:rFonts w:ascii="Times New Roman"/>
          <w:sz w:val="18"/>
          <w:szCs w:val="18"/>
        </w:rPr>
      </w:pPr>
      <w:r>
        <w:rPr>
          <w:rFonts w:ascii="Times New Roman" w:hint="eastAsia"/>
          <w:sz w:val="18"/>
          <w:szCs w:val="18"/>
        </w:rPr>
        <w:t>（资料性）</w:t>
      </w:r>
      <w:bookmarkStart w:id="157" w:name="_Toc81522396"/>
      <w:bookmarkStart w:id="158" w:name="_Toc101106212"/>
      <w:bookmarkEnd w:id="155"/>
      <w:bookmarkEnd w:id="156"/>
    </w:p>
    <w:p w14:paraId="79C9B674" w14:textId="31446475" w:rsidR="00833B4D" w:rsidRPr="007D663A" w:rsidRDefault="00C61211" w:rsidP="00B64AE1">
      <w:pPr>
        <w:keepNext/>
        <w:keepLines/>
        <w:spacing w:afterLines="50" w:after="120" w:line="240" w:lineRule="auto"/>
        <w:ind w:firstLineChars="0" w:firstLine="0"/>
        <w:jc w:val="center"/>
        <w:rPr>
          <w:rFonts w:ascii="Times New Roman" w:eastAsia="黑体"/>
          <w:bCs/>
          <w:kern w:val="44"/>
          <w:szCs w:val="21"/>
        </w:rPr>
      </w:pPr>
      <w:r>
        <w:rPr>
          <w:rFonts w:ascii="Times New Roman" w:eastAsia="黑体" w:hint="eastAsia"/>
          <w:bCs/>
          <w:kern w:val="44"/>
          <w:szCs w:val="21"/>
        </w:rPr>
        <w:t>全球变暖潜势</w:t>
      </w:r>
      <w:bookmarkEnd w:id="157"/>
      <w:bookmarkEnd w:id="158"/>
    </w:p>
    <w:p w14:paraId="4A6972A1" w14:textId="77777777" w:rsidR="00833B4D" w:rsidRDefault="00C61211">
      <w:pPr>
        <w:spacing w:beforeLines="50" w:before="120" w:line="240" w:lineRule="auto"/>
        <w:ind w:firstLine="420"/>
        <w:rPr>
          <w:rFonts w:ascii="Times New Roman"/>
          <w:szCs w:val="24"/>
        </w:rPr>
      </w:pPr>
      <w:r>
        <w:rPr>
          <w:rFonts w:ascii="Times New Roman" w:hint="eastAsia"/>
          <w:szCs w:val="24"/>
        </w:rPr>
        <w:t>部分温室气体的全球变暖潜势见表</w:t>
      </w:r>
      <w:r>
        <w:rPr>
          <w:rFonts w:ascii="Times New Roman" w:hint="eastAsia"/>
          <w:szCs w:val="24"/>
        </w:rPr>
        <w:t>D</w:t>
      </w:r>
      <w:r>
        <w:rPr>
          <w:rFonts w:ascii="Times New Roman"/>
          <w:szCs w:val="24"/>
        </w:rPr>
        <w:t>.1</w:t>
      </w:r>
      <w:r>
        <w:rPr>
          <w:rFonts w:ascii="Times New Roman" w:hint="eastAsia"/>
          <w:szCs w:val="24"/>
        </w:rPr>
        <w:t>。</w:t>
      </w:r>
    </w:p>
    <w:p w14:paraId="4A5F794F" w14:textId="77777777" w:rsidR="00833B4D" w:rsidRDefault="00C61211">
      <w:pPr>
        <w:spacing w:beforeLines="50" w:before="120" w:afterLines="50" w:after="120" w:line="240" w:lineRule="auto"/>
        <w:ind w:firstLineChars="0" w:firstLine="0"/>
        <w:jc w:val="center"/>
        <w:rPr>
          <w:rFonts w:ascii="Times New Roman" w:eastAsia="黑体"/>
          <w:szCs w:val="21"/>
        </w:rPr>
      </w:pPr>
      <w:r>
        <w:rPr>
          <w:rFonts w:ascii="Times New Roman" w:eastAsia="黑体" w:hint="eastAsia"/>
          <w:szCs w:val="21"/>
        </w:rPr>
        <w:t>表</w:t>
      </w:r>
      <w:r>
        <w:rPr>
          <w:rFonts w:ascii="Times New Roman" w:eastAsia="黑体"/>
          <w:szCs w:val="21"/>
        </w:rPr>
        <w:t xml:space="preserve">D.1  </w:t>
      </w:r>
      <w:r>
        <w:rPr>
          <w:rFonts w:ascii="Times New Roman" w:eastAsia="黑体" w:hint="eastAsia"/>
          <w:szCs w:val="21"/>
        </w:rPr>
        <w:t>温室气体全球变暖潜势</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5"/>
        <w:gridCol w:w="2765"/>
        <w:gridCol w:w="2766"/>
      </w:tblGrid>
      <w:tr w:rsidR="00833B4D" w14:paraId="0DFE9299"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D97FA" w14:textId="77777777" w:rsidR="00833B4D" w:rsidRDefault="00C61211">
            <w:pPr>
              <w:spacing w:line="240" w:lineRule="auto"/>
              <w:ind w:firstLineChars="0" w:firstLine="0"/>
              <w:jc w:val="center"/>
              <w:rPr>
                <w:rFonts w:ascii="Times New Roman"/>
                <w:sz w:val="18"/>
                <w:szCs w:val="21"/>
              </w:rPr>
            </w:pPr>
            <w:r>
              <w:rPr>
                <w:rFonts w:ascii="Times New Roman" w:hint="eastAsia"/>
                <w:sz w:val="18"/>
                <w:szCs w:val="21"/>
              </w:rPr>
              <w:t>气体名称</w:t>
            </w:r>
          </w:p>
        </w:tc>
        <w:tc>
          <w:tcPr>
            <w:tcW w:w="2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C2836" w14:textId="77777777" w:rsidR="00833B4D" w:rsidRDefault="00C61211">
            <w:pPr>
              <w:spacing w:line="240" w:lineRule="auto"/>
              <w:ind w:firstLineChars="0" w:firstLine="0"/>
              <w:jc w:val="center"/>
              <w:rPr>
                <w:rFonts w:ascii="Times New Roman"/>
                <w:sz w:val="18"/>
                <w:szCs w:val="21"/>
              </w:rPr>
            </w:pPr>
            <w:r>
              <w:rPr>
                <w:rFonts w:ascii="Times New Roman" w:hint="eastAsia"/>
                <w:sz w:val="18"/>
                <w:szCs w:val="21"/>
              </w:rPr>
              <w:t>化学分子式</w:t>
            </w:r>
          </w:p>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F8A05" w14:textId="77777777" w:rsidR="00833B4D" w:rsidRDefault="00C61211">
            <w:pPr>
              <w:spacing w:line="240" w:lineRule="auto"/>
              <w:ind w:firstLineChars="0" w:firstLine="0"/>
              <w:jc w:val="center"/>
              <w:rPr>
                <w:rFonts w:ascii="Times New Roman"/>
                <w:sz w:val="18"/>
                <w:szCs w:val="21"/>
              </w:rPr>
            </w:pPr>
            <w:r>
              <w:rPr>
                <w:rFonts w:ascii="Times New Roman" w:hint="eastAsia"/>
                <w:sz w:val="18"/>
                <w:szCs w:val="21"/>
              </w:rPr>
              <w:t>1</w:t>
            </w:r>
            <w:r>
              <w:rPr>
                <w:rFonts w:ascii="Times New Roman"/>
                <w:sz w:val="18"/>
                <w:szCs w:val="21"/>
              </w:rPr>
              <w:t>00</w:t>
            </w:r>
            <w:r>
              <w:rPr>
                <w:rFonts w:ascii="Times New Roman" w:hint="eastAsia"/>
                <w:sz w:val="18"/>
                <w:szCs w:val="21"/>
              </w:rPr>
              <w:t>年的</w:t>
            </w:r>
            <w:r>
              <w:rPr>
                <w:rFonts w:ascii="Times New Roman" w:hint="eastAsia"/>
                <w:sz w:val="18"/>
                <w:szCs w:val="21"/>
              </w:rPr>
              <w:t>G</w:t>
            </w:r>
            <w:r>
              <w:rPr>
                <w:rFonts w:ascii="Times New Roman"/>
                <w:sz w:val="18"/>
                <w:szCs w:val="21"/>
              </w:rPr>
              <w:t>WP</w:t>
            </w:r>
          </w:p>
        </w:tc>
      </w:tr>
      <w:tr w:rsidR="00833B4D" w14:paraId="6381F483" w14:textId="77777777">
        <w:trPr>
          <w:trHeight w:val="283"/>
          <w:jc w:val="center"/>
        </w:trPr>
        <w:tc>
          <w:tcPr>
            <w:tcW w:w="2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AB492" w14:textId="77777777" w:rsidR="00833B4D" w:rsidRDefault="00C61211">
            <w:pPr>
              <w:spacing w:line="240" w:lineRule="auto"/>
              <w:ind w:firstLineChars="0" w:firstLine="0"/>
              <w:jc w:val="center"/>
              <w:rPr>
                <w:rFonts w:ascii="Times New Roman"/>
                <w:sz w:val="18"/>
                <w:szCs w:val="21"/>
              </w:rPr>
            </w:pPr>
            <w:r>
              <w:rPr>
                <w:rFonts w:ascii="Times New Roman" w:hint="eastAsia"/>
                <w:sz w:val="18"/>
                <w:szCs w:val="21"/>
              </w:rPr>
              <w:t>二氧化碳</w:t>
            </w:r>
          </w:p>
        </w:tc>
        <w:tc>
          <w:tcPr>
            <w:tcW w:w="2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E3FB3" w14:textId="77777777" w:rsidR="00833B4D" w:rsidRDefault="00C61211">
            <w:pPr>
              <w:spacing w:line="240" w:lineRule="auto"/>
              <w:ind w:firstLineChars="0" w:firstLine="0"/>
              <w:jc w:val="center"/>
              <w:rPr>
                <w:rFonts w:ascii="Times New Roman"/>
                <w:sz w:val="18"/>
                <w:szCs w:val="21"/>
              </w:rPr>
            </w:pPr>
            <w:r>
              <w:rPr>
                <w:rFonts w:ascii="Times New Roman"/>
                <w:sz w:val="18"/>
                <w:szCs w:val="21"/>
              </w:rPr>
              <w:t>CO</w:t>
            </w:r>
            <w:r>
              <w:rPr>
                <w:rFonts w:ascii="Times New Roman"/>
                <w:sz w:val="18"/>
                <w:szCs w:val="21"/>
                <w:vertAlign w:val="subscript"/>
              </w:rPr>
              <w:t>2</w:t>
            </w:r>
          </w:p>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E76D8" w14:textId="77777777" w:rsidR="00833B4D" w:rsidRDefault="00C61211">
            <w:pPr>
              <w:spacing w:line="240" w:lineRule="auto"/>
              <w:ind w:firstLineChars="0" w:firstLine="0"/>
              <w:jc w:val="center"/>
              <w:rPr>
                <w:rFonts w:ascii="Times New Roman"/>
                <w:sz w:val="18"/>
                <w:szCs w:val="21"/>
              </w:rPr>
            </w:pPr>
            <w:r>
              <w:rPr>
                <w:rFonts w:ascii="Times New Roman"/>
                <w:sz w:val="18"/>
                <w:szCs w:val="21"/>
              </w:rPr>
              <w:t>1</w:t>
            </w:r>
          </w:p>
        </w:tc>
      </w:tr>
      <w:tr w:rsidR="00833B4D" w14:paraId="6B54D736" w14:textId="77777777">
        <w:trPr>
          <w:trHeight w:val="397"/>
          <w:jc w:val="center"/>
        </w:trPr>
        <w:tc>
          <w:tcPr>
            <w:tcW w:w="82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8E40B3" w14:textId="77777777" w:rsidR="00833B4D" w:rsidRDefault="00C61211">
            <w:pPr>
              <w:spacing w:line="240" w:lineRule="auto"/>
              <w:ind w:firstLineChars="0" w:firstLine="0"/>
              <w:jc w:val="center"/>
              <w:rPr>
                <w:rFonts w:ascii="Times New Roman"/>
                <w:sz w:val="18"/>
                <w:szCs w:val="21"/>
              </w:rPr>
            </w:pPr>
            <w:proofErr w:type="gramStart"/>
            <w:r>
              <w:rPr>
                <w:rFonts w:ascii="Times New Roman" w:hint="eastAsia"/>
                <w:sz w:val="18"/>
                <w:szCs w:val="21"/>
              </w:rPr>
              <w:t>全氟碳化物</w:t>
            </w:r>
            <w:proofErr w:type="gramEnd"/>
            <w:r>
              <w:rPr>
                <w:rFonts w:ascii="Times New Roman" w:hint="eastAsia"/>
                <w:sz w:val="18"/>
                <w:szCs w:val="21"/>
              </w:rPr>
              <w:t>（</w:t>
            </w:r>
            <w:r>
              <w:rPr>
                <w:rFonts w:ascii="Times New Roman" w:hint="eastAsia"/>
                <w:sz w:val="18"/>
                <w:szCs w:val="21"/>
              </w:rPr>
              <w:t>P</w:t>
            </w:r>
            <w:r>
              <w:rPr>
                <w:rFonts w:ascii="Times New Roman"/>
                <w:sz w:val="18"/>
                <w:szCs w:val="21"/>
              </w:rPr>
              <w:t>FCs</w:t>
            </w:r>
            <w:r>
              <w:rPr>
                <w:rFonts w:ascii="Times New Roman" w:hint="eastAsia"/>
                <w:sz w:val="18"/>
                <w:szCs w:val="21"/>
              </w:rPr>
              <w:t>）</w:t>
            </w:r>
          </w:p>
        </w:tc>
      </w:tr>
      <w:tr w:rsidR="00833B4D" w14:paraId="396A4A31" w14:textId="77777777">
        <w:trPr>
          <w:trHeight w:val="283"/>
          <w:jc w:val="center"/>
        </w:trPr>
        <w:tc>
          <w:tcPr>
            <w:tcW w:w="2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117B2" w14:textId="77777777" w:rsidR="00833B4D" w:rsidRDefault="00C61211">
            <w:pPr>
              <w:spacing w:line="240" w:lineRule="auto"/>
              <w:ind w:firstLineChars="0" w:firstLine="0"/>
              <w:jc w:val="center"/>
              <w:rPr>
                <w:rFonts w:ascii="Times New Roman"/>
                <w:sz w:val="18"/>
                <w:szCs w:val="21"/>
              </w:rPr>
            </w:pPr>
            <w:proofErr w:type="gramStart"/>
            <w:r>
              <w:rPr>
                <w:rFonts w:ascii="Times New Roman" w:hint="eastAsia"/>
                <w:sz w:val="18"/>
                <w:szCs w:val="21"/>
              </w:rPr>
              <w:t>全氟甲烷</w:t>
            </w:r>
            <w:proofErr w:type="gramEnd"/>
            <w:r>
              <w:rPr>
                <w:rFonts w:ascii="Times New Roman" w:hint="eastAsia"/>
                <w:sz w:val="18"/>
                <w:szCs w:val="21"/>
              </w:rPr>
              <w:t>（四氟甲烷）</w:t>
            </w:r>
          </w:p>
        </w:tc>
        <w:tc>
          <w:tcPr>
            <w:tcW w:w="2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6E2DA" w14:textId="77777777" w:rsidR="00833B4D" w:rsidRDefault="00C61211">
            <w:pPr>
              <w:spacing w:line="240" w:lineRule="auto"/>
              <w:ind w:firstLineChars="0" w:firstLine="0"/>
              <w:jc w:val="center"/>
              <w:rPr>
                <w:rFonts w:ascii="Times New Roman"/>
                <w:sz w:val="18"/>
                <w:szCs w:val="21"/>
              </w:rPr>
            </w:pPr>
            <w:r>
              <w:rPr>
                <w:rFonts w:ascii="Times New Roman"/>
                <w:sz w:val="18"/>
                <w:szCs w:val="21"/>
              </w:rPr>
              <w:t>CF</w:t>
            </w:r>
          </w:p>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9A135" w14:textId="77777777" w:rsidR="00833B4D" w:rsidRDefault="00C61211">
            <w:pPr>
              <w:spacing w:line="240" w:lineRule="auto"/>
              <w:ind w:firstLineChars="0" w:firstLine="0"/>
              <w:jc w:val="center"/>
              <w:rPr>
                <w:rFonts w:ascii="Times New Roman"/>
                <w:sz w:val="18"/>
                <w:szCs w:val="21"/>
              </w:rPr>
            </w:pPr>
            <w:r>
              <w:rPr>
                <w:rFonts w:ascii="Times New Roman"/>
                <w:sz w:val="18"/>
                <w:szCs w:val="21"/>
              </w:rPr>
              <w:t>7380</w:t>
            </w:r>
          </w:p>
        </w:tc>
      </w:tr>
      <w:tr w:rsidR="00833B4D" w14:paraId="4BB260A0" w14:textId="77777777">
        <w:trPr>
          <w:trHeight w:val="283"/>
          <w:jc w:val="center"/>
        </w:trPr>
        <w:tc>
          <w:tcPr>
            <w:tcW w:w="2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D0EC5" w14:textId="77777777" w:rsidR="00833B4D" w:rsidRDefault="00C61211">
            <w:pPr>
              <w:spacing w:line="240" w:lineRule="auto"/>
              <w:ind w:firstLineChars="0" w:firstLine="0"/>
              <w:jc w:val="center"/>
              <w:rPr>
                <w:rFonts w:ascii="Times New Roman"/>
                <w:sz w:val="18"/>
                <w:szCs w:val="21"/>
              </w:rPr>
            </w:pPr>
            <w:proofErr w:type="gramStart"/>
            <w:r>
              <w:rPr>
                <w:rFonts w:ascii="Times New Roman" w:hint="eastAsia"/>
                <w:sz w:val="18"/>
                <w:szCs w:val="21"/>
              </w:rPr>
              <w:t>全氟乙烷</w:t>
            </w:r>
            <w:proofErr w:type="gramEnd"/>
            <w:r>
              <w:rPr>
                <w:rFonts w:ascii="Times New Roman" w:hint="eastAsia"/>
                <w:sz w:val="18"/>
                <w:szCs w:val="21"/>
              </w:rPr>
              <w:t>（</w:t>
            </w:r>
            <w:proofErr w:type="gramStart"/>
            <w:r>
              <w:rPr>
                <w:rFonts w:ascii="Times New Roman" w:hint="eastAsia"/>
                <w:sz w:val="18"/>
                <w:szCs w:val="21"/>
              </w:rPr>
              <w:t>六氟乙烷</w:t>
            </w:r>
            <w:proofErr w:type="gramEnd"/>
            <w:r>
              <w:rPr>
                <w:rFonts w:ascii="Times New Roman" w:hint="eastAsia"/>
                <w:sz w:val="18"/>
                <w:szCs w:val="21"/>
              </w:rPr>
              <w:t>）</w:t>
            </w:r>
          </w:p>
        </w:tc>
        <w:tc>
          <w:tcPr>
            <w:tcW w:w="2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C74A8" w14:textId="77777777" w:rsidR="00833B4D" w:rsidRDefault="00C61211">
            <w:pPr>
              <w:spacing w:line="240" w:lineRule="auto"/>
              <w:ind w:firstLineChars="0" w:firstLine="0"/>
              <w:jc w:val="center"/>
              <w:rPr>
                <w:rFonts w:ascii="Times New Roman"/>
                <w:sz w:val="18"/>
                <w:szCs w:val="21"/>
              </w:rPr>
            </w:pPr>
            <w:r>
              <w:rPr>
                <w:rFonts w:ascii="Times New Roman"/>
                <w:sz w:val="18"/>
                <w:szCs w:val="21"/>
              </w:rPr>
              <w:t>C</w:t>
            </w:r>
            <w:r>
              <w:rPr>
                <w:rFonts w:ascii="Times New Roman"/>
                <w:sz w:val="18"/>
                <w:szCs w:val="21"/>
                <w:vertAlign w:val="subscript"/>
              </w:rPr>
              <w:t>2</w:t>
            </w:r>
            <w:r>
              <w:rPr>
                <w:rFonts w:ascii="Times New Roman"/>
                <w:sz w:val="18"/>
                <w:szCs w:val="21"/>
              </w:rPr>
              <w:t>F</w:t>
            </w:r>
            <w:r>
              <w:rPr>
                <w:rFonts w:ascii="Times New Roman"/>
                <w:sz w:val="18"/>
                <w:szCs w:val="21"/>
                <w:vertAlign w:val="subscript"/>
              </w:rPr>
              <w:t>4</w:t>
            </w:r>
          </w:p>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429BF" w14:textId="77777777" w:rsidR="00833B4D" w:rsidRDefault="00C61211">
            <w:pPr>
              <w:spacing w:line="240" w:lineRule="auto"/>
              <w:ind w:firstLineChars="0" w:firstLine="0"/>
              <w:jc w:val="center"/>
              <w:rPr>
                <w:rFonts w:ascii="Times New Roman"/>
                <w:sz w:val="18"/>
                <w:szCs w:val="21"/>
              </w:rPr>
            </w:pPr>
            <w:r>
              <w:rPr>
                <w:rFonts w:ascii="Times New Roman"/>
                <w:sz w:val="18"/>
                <w:szCs w:val="21"/>
              </w:rPr>
              <w:t>12400</w:t>
            </w:r>
          </w:p>
        </w:tc>
      </w:tr>
      <w:tr w:rsidR="00833B4D" w14:paraId="59377DDB" w14:textId="77777777">
        <w:trPr>
          <w:trHeight w:val="283"/>
          <w:jc w:val="center"/>
        </w:trPr>
        <w:tc>
          <w:tcPr>
            <w:tcW w:w="2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1A49B" w14:textId="77777777" w:rsidR="00833B4D" w:rsidRDefault="00C61211">
            <w:pPr>
              <w:spacing w:line="240" w:lineRule="auto"/>
              <w:ind w:firstLineChars="0" w:firstLine="0"/>
              <w:jc w:val="center"/>
              <w:rPr>
                <w:rFonts w:ascii="Times New Roman"/>
                <w:sz w:val="18"/>
                <w:szCs w:val="21"/>
              </w:rPr>
            </w:pPr>
            <w:proofErr w:type="gramStart"/>
            <w:r>
              <w:rPr>
                <w:rFonts w:ascii="Times New Roman" w:hint="eastAsia"/>
                <w:sz w:val="18"/>
                <w:szCs w:val="21"/>
              </w:rPr>
              <w:t>全氟丙烷</w:t>
            </w:r>
            <w:proofErr w:type="gramEnd"/>
          </w:p>
        </w:tc>
        <w:tc>
          <w:tcPr>
            <w:tcW w:w="2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496EA" w14:textId="77777777" w:rsidR="00833B4D" w:rsidRDefault="00C61211">
            <w:pPr>
              <w:spacing w:line="240" w:lineRule="auto"/>
              <w:ind w:firstLineChars="0" w:firstLine="0"/>
              <w:jc w:val="center"/>
              <w:rPr>
                <w:rFonts w:ascii="Times New Roman"/>
                <w:sz w:val="18"/>
                <w:szCs w:val="21"/>
              </w:rPr>
            </w:pPr>
            <w:r>
              <w:rPr>
                <w:rFonts w:ascii="Times New Roman"/>
                <w:sz w:val="18"/>
                <w:szCs w:val="21"/>
              </w:rPr>
              <w:t>C</w:t>
            </w:r>
            <w:r>
              <w:rPr>
                <w:rFonts w:ascii="Times New Roman"/>
                <w:sz w:val="18"/>
                <w:szCs w:val="21"/>
                <w:vertAlign w:val="subscript"/>
              </w:rPr>
              <w:t>3</w:t>
            </w:r>
            <w:r>
              <w:rPr>
                <w:rFonts w:ascii="Times New Roman"/>
                <w:sz w:val="18"/>
                <w:szCs w:val="21"/>
              </w:rPr>
              <w:t>F</w:t>
            </w:r>
            <w:r>
              <w:rPr>
                <w:rFonts w:ascii="Times New Roman"/>
                <w:sz w:val="18"/>
                <w:szCs w:val="21"/>
                <w:vertAlign w:val="subscript"/>
              </w:rPr>
              <w:t>6</w:t>
            </w:r>
          </w:p>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E6938" w14:textId="77777777" w:rsidR="00833B4D" w:rsidRDefault="00C61211">
            <w:pPr>
              <w:spacing w:line="240" w:lineRule="auto"/>
              <w:ind w:firstLineChars="0" w:firstLine="0"/>
              <w:jc w:val="center"/>
              <w:rPr>
                <w:rFonts w:ascii="Times New Roman"/>
                <w:sz w:val="18"/>
                <w:szCs w:val="21"/>
              </w:rPr>
            </w:pPr>
            <w:r>
              <w:rPr>
                <w:rFonts w:ascii="Times New Roman"/>
                <w:sz w:val="18"/>
                <w:szCs w:val="21"/>
              </w:rPr>
              <w:t>9290</w:t>
            </w:r>
          </w:p>
        </w:tc>
      </w:tr>
      <w:tr w:rsidR="00833B4D" w14:paraId="0B8A40BA" w14:textId="77777777">
        <w:trPr>
          <w:trHeight w:val="567"/>
          <w:jc w:val="center"/>
        </w:trPr>
        <w:tc>
          <w:tcPr>
            <w:tcW w:w="82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E425C8" w14:textId="77777777" w:rsidR="00833B4D" w:rsidRDefault="00C61211">
            <w:pPr>
              <w:spacing w:line="240" w:lineRule="auto"/>
              <w:ind w:firstLineChars="0" w:firstLine="0"/>
              <w:jc w:val="left"/>
              <w:rPr>
                <w:rFonts w:ascii="Times New Roman"/>
                <w:sz w:val="18"/>
                <w:szCs w:val="21"/>
              </w:rPr>
            </w:pPr>
            <w:r>
              <w:rPr>
                <w:rFonts w:ascii="Times New Roman" w:hint="eastAsia"/>
                <w:sz w:val="18"/>
                <w:szCs w:val="21"/>
              </w:rPr>
              <w:t>注：部分温室气体的全球变暖潜势来源于政府间气候变化专门委员会（</w:t>
            </w:r>
            <w:r>
              <w:rPr>
                <w:rFonts w:ascii="Times New Roman" w:hint="eastAsia"/>
                <w:sz w:val="18"/>
                <w:szCs w:val="21"/>
              </w:rPr>
              <w:t>I</w:t>
            </w:r>
            <w:r>
              <w:rPr>
                <w:rFonts w:ascii="Times New Roman"/>
                <w:sz w:val="18"/>
                <w:szCs w:val="21"/>
              </w:rPr>
              <w:t>PCC</w:t>
            </w:r>
            <w:r>
              <w:rPr>
                <w:rFonts w:ascii="Times New Roman" w:hint="eastAsia"/>
                <w:sz w:val="18"/>
                <w:szCs w:val="21"/>
              </w:rPr>
              <w:t>）《气候变化报告</w:t>
            </w:r>
            <w:r>
              <w:rPr>
                <w:rFonts w:ascii="Times New Roman" w:hint="eastAsia"/>
                <w:sz w:val="18"/>
                <w:szCs w:val="21"/>
              </w:rPr>
              <w:t>2</w:t>
            </w:r>
            <w:r>
              <w:rPr>
                <w:rFonts w:ascii="Times New Roman"/>
                <w:sz w:val="18"/>
                <w:szCs w:val="21"/>
              </w:rPr>
              <w:t>021</w:t>
            </w:r>
            <w:r>
              <w:rPr>
                <w:rFonts w:ascii="Times New Roman" w:hint="eastAsia"/>
                <w:sz w:val="18"/>
                <w:szCs w:val="21"/>
              </w:rPr>
              <w:t>：自然科学基础第一工作组对政府间气候变化专门委员会第六次评估报告的贡献》。</w:t>
            </w:r>
          </w:p>
        </w:tc>
      </w:tr>
    </w:tbl>
    <w:p w14:paraId="51E1D598" w14:textId="5DC5BE0C" w:rsidR="00DB39DD" w:rsidRDefault="00DB39DD">
      <w:pPr>
        <w:spacing w:line="240" w:lineRule="auto"/>
        <w:ind w:firstLineChars="0" w:firstLine="0"/>
        <w:jc w:val="center"/>
        <w:rPr>
          <w:rFonts w:ascii="Times New Roman" w:eastAsia="黑体"/>
          <w:szCs w:val="21"/>
        </w:rPr>
      </w:pPr>
    </w:p>
    <w:p w14:paraId="0618B5B8" w14:textId="77777777" w:rsidR="00DB39DD" w:rsidRDefault="00DB39DD">
      <w:pPr>
        <w:widowControl/>
        <w:spacing w:line="240" w:lineRule="auto"/>
        <w:ind w:firstLineChars="0" w:firstLine="0"/>
        <w:jc w:val="left"/>
        <w:rPr>
          <w:rFonts w:ascii="Times New Roman" w:eastAsia="黑体"/>
          <w:szCs w:val="21"/>
        </w:rPr>
      </w:pPr>
      <w:r>
        <w:rPr>
          <w:rFonts w:ascii="Times New Roman" w:eastAsia="黑体"/>
          <w:szCs w:val="21"/>
        </w:rPr>
        <w:br w:type="page"/>
      </w:r>
    </w:p>
    <w:p w14:paraId="2DB61A97" w14:textId="77777777" w:rsidR="00A12797" w:rsidRDefault="00C61211" w:rsidP="00A12797">
      <w:pPr>
        <w:keepNext/>
        <w:keepLines/>
        <w:spacing w:line="240" w:lineRule="auto"/>
        <w:ind w:firstLineChars="0" w:firstLine="0"/>
        <w:jc w:val="center"/>
        <w:outlineLvl w:val="0"/>
        <w:rPr>
          <w:rFonts w:ascii="Times New Roman" w:eastAsia="黑体"/>
          <w:bCs/>
          <w:kern w:val="44"/>
          <w:szCs w:val="21"/>
        </w:rPr>
      </w:pPr>
      <w:bookmarkStart w:id="159" w:name="_Toc190159513"/>
      <w:bookmarkStart w:id="160" w:name="_Toc206072560"/>
      <w:r>
        <w:rPr>
          <w:rFonts w:ascii="Times New Roman" w:eastAsia="黑体" w:hint="eastAsia"/>
          <w:bCs/>
          <w:kern w:val="44"/>
          <w:szCs w:val="21"/>
        </w:rPr>
        <w:lastRenderedPageBreak/>
        <w:t>附录</w:t>
      </w:r>
      <w:r>
        <w:rPr>
          <w:rFonts w:ascii="Times New Roman" w:eastAsia="黑体"/>
          <w:bCs/>
          <w:kern w:val="44"/>
          <w:szCs w:val="21"/>
        </w:rPr>
        <w:t>E</w:t>
      </w:r>
      <w:bookmarkEnd w:id="159"/>
      <w:bookmarkEnd w:id="160"/>
    </w:p>
    <w:p w14:paraId="72A184E2" w14:textId="77777777" w:rsidR="00A12797" w:rsidRDefault="00C61211" w:rsidP="00B64AE1">
      <w:pPr>
        <w:keepNext/>
        <w:keepLines/>
        <w:spacing w:line="240" w:lineRule="auto"/>
        <w:ind w:firstLineChars="0" w:firstLine="0"/>
        <w:jc w:val="center"/>
        <w:rPr>
          <w:rFonts w:ascii="Times New Roman"/>
          <w:sz w:val="18"/>
          <w:szCs w:val="18"/>
        </w:rPr>
      </w:pPr>
      <w:r>
        <w:rPr>
          <w:rFonts w:ascii="Times New Roman" w:hint="eastAsia"/>
          <w:sz w:val="18"/>
          <w:szCs w:val="18"/>
        </w:rPr>
        <w:t>（资料性）</w:t>
      </w:r>
    </w:p>
    <w:p w14:paraId="3E780A0A" w14:textId="3E26D40B" w:rsidR="00833B4D" w:rsidRPr="007D663A" w:rsidRDefault="00C61211" w:rsidP="00B64AE1">
      <w:pPr>
        <w:keepNext/>
        <w:keepLines/>
        <w:spacing w:afterLines="50" w:after="120" w:line="240" w:lineRule="auto"/>
        <w:ind w:firstLineChars="0" w:firstLine="0"/>
        <w:jc w:val="center"/>
        <w:rPr>
          <w:rFonts w:ascii="Times New Roman" w:eastAsia="黑体"/>
          <w:bCs/>
          <w:kern w:val="44"/>
          <w:szCs w:val="21"/>
        </w:rPr>
      </w:pPr>
      <w:r>
        <w:rPr>
          <w:rFonts w:ascii="Times New Roman" w:eastAsia="黑体" w:hint="eastAsia"/>
          <w:bCs/>
          <w:kern w:val="44"/>
          <w:szCs w:val="21"/>
        </w:rPr>
        <w:t>产品碳足迹报告模板</w:t>
      </w:r>
    </w:p>
    <w:p w14:paraId="1E2609EF" w14:textId="77777777" w:rsidR="00833B4D" w:rsidRDefault="00C61211">
      <w:pPr>
        <w:spacing w:line="240" w:lineRule="auto"/>
        <w:ind w:firstLine="420"/>
        <w:rPr>
          <w:rFonts w:ascii="Times New Roman"/>
          <w:szCs w:val="24"/>
        </w:rPr>
      </w:pPr>
      <w:r>
        <w:rPr>
          <w:rFonts w:ascii="Times New Roman" w:hint="eastAsia"/>
          <w:szCs w:val="24"/>
        </w:rPr>
        <w:t>产品碳足迹报告模版如下。</w:t>
      </w:r>
    </w:p>
    <w:p w14:paraId="3457E9AC" w14:textId="77777777" w:rsidR="00833B4D" w:rsidRDefault="00C61211">
      <w:pPr>
        <w:spacing w:line="240" w:lineRule="auto"/>
        <w:ind w:firstLine="420"/>
        <w:jc w:val="center"/>
        <w:rPr>
          <w:rFonts w:ascii="Times New Roman"/>
          <w:szCs w:val="24"/>
        </w:rPr>
      </w:pPr>
      <w:r>
        <w:rPr>
          <w:noProof/>
        </w:rPr>
        <w:drawing>
          <wp:inline distT="0" distB="0" distL="0" distR="0" wp14:anchorId="3FBD0BE2" wp14:editId="527DADF3">
            <wp:extent cx="5743575" cy="686562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2"/>
                    <a:stretch>
                      <a:fillRect/>
                    </a:stretch>
                  </pic:blipFill>
                  <pic:spPr>
                    <a:xfrm>
                      <a:off x="0" y="0"/>
                      <a:ext cx="5767056" cy="6893271"/>
                    </a:xfrm>
                    <a:prstGeom prst="rect">
                      <a:avLst/>
                    </a:prstGeom>
                  </pic:spPr>
                </pic:pic>
              </a:graphicData>
            </a:graphic>
          </wp:inline>
        </w:drawing>
      </w:r>
    </w:p>
    <w:p w14:paraId="2BAC28C7" w14:textId="77777777" w:rsidR="00833B4D" w:rsidRDefault="00833B4D">
      <w:pPr>
        <w:spacing w:line="240" w:lineRule="auto"/>
        <w:ind w:firstLineChars="0" w:firstLine="0"/>
        <w:jc w:val="center"/>
        <w:rPr>
          <w:rFonts w:ascii="Times New Roman" w:eastAsia="黑体"/>
          <w:szCs w:val="21"/>
        </w:rPr>
      </w:pPr>
    </w:p>
    <w:p w14:paraId="06A5241A" w14:textId="77777777" w:rsidR="00833B4D" w:rsidRDefault="00C61211">
      <w:pPr>
        <w:widowControl/>
        <w:spacing w:line="240" w:lineRule="auto"/>
        <w:ind w:firstLineChars="0" w:firstLine="0"/>
        <w:jc w:val="left"/>
        <w:rPr>
          <w:rFonts w:ascii="Times New Roman" w:eastAsia="黑体"/>
          <w:bCs/>
          <w:szCs w:val="24"/>
        </w:rPr>
      </w:pPr>
      <w:r>
        <w:rPr>
          <w:rFonts w:ascii="Times New Roman" w:eastAsia="黑体"/>
          <w:bCs/>
          <w:szCs w:val="24"/>
        </w:rPr>
        <w:br w:type="page"/>
      </w:r>
    </w:p>
    <w:p w14:paraId="0866A9B4" w14:textId="77777777" w:rsidR="00833B4D" w:rsidRDefault="00C61211">
      <w:pPr>
        <w:spacing w:line="360" w:lineRule="auto"/>
        <w:ind w:firstLineChars="0" w:firstLine="0"/>
        <w:rPr>
          <w:rFonts w:ascii="Times New Roman" w:eastAsia="黑体"/>
          <w:szCs w:val="21"/>
        </w:rPr>
      </w:pPr>
      <w:bookmarkStart w:id="161" w:name="_Toc190159514"/>
      <w:r>
        <w:rPr>
          <w:rFonts w:ascii="Times New Roman" w:eastAsia="黑体" w:hint="eastAsia"/>
          <w:bCs/>
          <w:szCs w:val="24"/>
        </w:rPr>
        <w:lastRenderedPageBreak/>
        <w:t>一、概况</w:t>
      </w:r>
      <w:bookmarkEnd w:id="161"/>
    </w:p>
    <w:p w14:paraId="658910F7" w14:textId="77777777" w:rsidR="00833B4D" w:rsidRDefault="00C61211">
      <w:pPr>
        <w:spacing w:line="360" w:lineRule="auto"/>
        <w:ind w:firstLineChars="0" w:firstLine="0"/>
        <w:rPr>
          <w:rFonts w:ascii="Times New Roman" w:eastAsia="黑体"/>
          <w:bCs/>
          <w:szCs w:val="24"/>
        </w:rPr>
      </w:pPr>
      <w:bookmarkStart w:id="162" w:name="_Toc190159515"/>
      <w:r>
        <w:rPr>
          <w:rFonts w:ascii="Times New Roman" w:eastAsia="黑体" w:hint="eastAsia"/>
          <w:bCs/>
          <w:szCs w:val="24"/>
        </w:rPr>
        <w:t>1</w:t>
      </w:r>
      <w:r>
        <w:rPr>
          <w:rFonts w:ascii="Times New Roman" w:eastAsia="黑体"/>
          <w:bCs/>
          <w:szCs w:val="24"/>
        </w:rPr>
        <w:t>.</w:t>
      </w:r>
      <w:r>
        <w:rPr>
          <w:rFonts w:ascii="Times New Roman" w:eastAsia="黑体" w:hint="eastAsia"/>
          <w:bCs/>
          <w:szCs w:val="24"/>
        </w:rPr>
        <w:t>生产者信息</w:t>
      </w:r>
      <w:bookmarkEnd w:id="162"/>
    </w:p>
    <w:p w14:paraId="565CC4DF" w14:textId="77777777" w:rsidR="00833B4D" w:rsidRDefault="00C61211">
      <w:pPr>
        <w:spacing w:line="240" w:lineRule="auto"/>
        <w:ind w:firstLine="420"/>
        <w:rPr>
          <w:rFonts w:ascii="Times New Roman"/>
          <w:szCs w:val="24"/>
        </w:rPr>
      </w:pPr>
      <w:r>
        <w:rPr>
          <w:rFonts w:ascii="Times New Roman" w:hint="eastAsia"/>
          <w:szCs w:val="24"/>
        </w:rPr>
        <w:t>生产者名称：</w:t>
      </w:r>
    </w:p>
    <w:p w14:paraId="3FF9837E" w14:textId="77777777" w:rsidR="00833B4D" w:rsidRDefault="00C61211">
      <w:pPr>
        <w:spacing w:line="240" w:lineRule="auto"/>
        <w:ind w:firstLine="420"/>
        <w:rPr>
          <w:rFonts w:ascii="Times New Roman"/>
          <w:szCs w:val="24"/>
        </w:rPr>
      </w:pPr>
      <w:r>
        <w:rPr>
          <w:rFonts w:ascii="Times New Roman" w:hint="eastAsia"/>
          <w:szCs w:val="24"/>
        </w:rPr>
        <w:t>地址：</w:t>
      </w:r>
    </w:p>
    <w:p w14:paraId="62364280" w14:textId="77777777" w:rsidR="00833B4D" w:rsidRDefault="00C61211">
      <w:pPr>
        <w:spacing w:line="240" w:lineRule="auto"/>
        <w:ind w:firstLine="420"/>
        <w:rPr>
          <w:rFonts w:ascii="Times New Roman"/>
          <w:szCs w:val="24"/>
        </w:rPr>
      </w:pPr>
      <w:r>
        <w:rPr>
          <w:rFonts w:ascii="Times New Roman" w:hint="eastAsia"/>
          <w:szCs w:val="24"/>
        </w:rPr>
        <w:t>法定代表人</w:t>
      </w:r>
    </w:p>
    <w:p w14:paraId="56A21E83" w14:textId="77777777" w:rsidR="00833B4D" w:rsidRDefault="00C61211">
      <w:pPr>
        <w:spacing w:line="240" w:lineRule="auto"/>
        <w:ind w:firstLine="420"/>
        <w:rPr>
          <w:rFonts w:ascii="Times New Roman"/>
          <w:szCs w:val="24"/>
        </w:rPr>
      </w:pPr>
      <w:r>
        <w:rPr>
          <w:rFonts w:ascii="Times New Roman" w:hint="eastAsia"/>
          <w:szCs w:val="24"/>
        </w:rPr>
        <w:t>授权人（联系人）：</w:t>
      </w:r>
    </w:p>
    <w:p w14:paraId="247964A7" w14:textId="77777777" w:rsidR="00833B4D" w:rsidRDefault="00C61211">
      <w:pPr>
        <w:spacing w:line="240" w:lineRule="auto"/>
        <w:ind w:firstLine="420"/>
        <w:rPr>
          <w:rFonts w:ascii="Times New Roman"/>
          <w:szCs w:val="24"/>
        </w:rPr>
      </w:pPr>
      <w:r>
        <w:rPr>
          <w:rFonts w:ascii="Times New Roman" w:hint="eastAsia"/>
          <w:szCs w:val="24"/>
        </w:rPr>
        <w:t>联系电话：</w:t>
      </w:r>
    </w:p>
    <w:p w14:paraId="60172512" w14:textId="77777777" w:rsidR="00833B4D" w:rsidRDefault="00C61211">
      <w:pPr>
        <w:spacing w:line="240" w:lineRule="auto"/>
        <w:ind w:firstLine="420"/>
        <w:rPr>
          <w:rFonts w:ascii="Times New Roman"/>
          <w:szCs w:val="24"/>
        </w:rPr>
      </w:pPr>
      <w:r>
        <w:rPr>
          <w:rFonts w:ascii="Times New Roman" w:hint="eastAsia"/>
          <w:szCs w:val="24"/>
        </w:rPr>
        <w:t>公司概况：</w:t>
      </w:r>
    </w:p>
    <w:p w14:paraId="72F60B89" w14:textId="77777777" w:rsidR="00833B4D" w:rsidRDefault="00C61211">
      <w:pPr>
        <w:spacing w:line="360" w:lineRule="auto"/>
        <w:ind w:firstLineChars="0" w:firstLine="0"/>
        <w:rPr>
          <w:rFonts w:ascii="Times New Roman" w:eastAsia="黑体"/>
          <w:bCs/>
          <w:szCs w:val="24"/>
        </w:rPr>
      </w:pPr>
      <w:bookmarkStart w:id="163" w:name="_Toc190159516"/>
      <w:r>
        <w:rPr>
          <w:rFonts w:ascii="Times New Roman" w:eastAsia="黑体"/>
          <w:bCs/>
          <w:szCs w:val="24"/>
        </w:rPr>
        <w:t>2</w:t>
      </w:r>
      <w:r>
        <w:rPr>
          <w:rFonts w:ascii="Times New Roman" w:eastAsia="黑体" w:hint="eastAsia"/>
          <w:bCs/>
          <w:szCs w:val="24"/>
        </w:rPr>
        <w:t>．产品信息</w:t>
      </w:r>
      <w:bookmarkEnd w:id="163"/>
    </w:p>
    <w:p w14:paraId="64258B77" w14:textId="77777777" w:rsidR="00833B4D" w:rsidRDefault="00C61211">
      <w:pPr>
        <w:spacing w:line="240" w:lineRule="auto"/>
        <w:ind w:firstLine="420"/>
        <w:rPr>
          <w:rFonts w:ascii="Times New Roman"/>
          <w:szCs w:val="24"/>
        </w:rPr>
      </w:pPr>
      <w:r>
        <w:rPr>
          <w:rFonts w:ascii="Times New Roman" w:hint="eastAsia"/>
          <w:szCs w:val="24"/>
        </w:rPr>
        <w:t>产品名称：</w:t>
      </w:r>
    </w:p>
    <w:p w14:paraId="0F644873" w14:textId="77777777" w:rsidR="00833B4D" w:rsidRDefault="00C61211">
      <w:pPr>
        <w:spacing w:line="240" w:lineRule="auto"/>
        <w:ind w:firstLine="420"/>
        <w:rPr>
          <w:rFonts w:ascii="Times New Roman"/>
          <w:szCs w:val="24"/>
        </w:rPr>
      </w:pPr>
      <w:r>
        <w:rPr>
          <w:rFonts w:ascii="Times New Roman" w:hint="eastAsia"/>
          <w:szCs w:val="24"/>
        </w:rPr>
        <w:t>产品功能：</w:t>
      </w:r>
    </w:p>
    <w:p w14:paraId="153C0CB1" w14:textId="77777777" w:rsidR="00833B4D" w:rsidRDefault="00C61211">
      <w:pPr>
        <w:spacing w:line="240" w:lineRule="auto"/>
        <w:ind w:firstLine="420"/>
        <w:rPr>
          <w:rFonts w:ascii="Times New Roman"/>
          <w:szCs w:val="24"/>
        </w:rPr>
      </w:pPr>
      <w:r>
        <w:rPr>
          <w:rFonts w:ascii="Times New Roman" w:hint="eastAsia"/>
          <w:szCs w:val="24"/>
        </w:rPr>
        <w:t>产品介绍：</w:t>
      </w:r>
    </w:p>
    <w:p w14:paraId="3BBF9C85" w14:textId="77777777" w:rsidR="00833B4D" w:rsidRDefault="00C61211">
      <w:pPr>
        <w:spacing w:line="240" w:lineRule="auto"/>
        <w:ind w:firstLine="420"/>
        <w:rPr>
          <w:rFonts w:ascii="Times New Roman"/>
          <w:szCs w:val="24"/>
        </w:rPr>
      </w:pPr>
      <w:r>
        <w:rPr>
          <w:rFonts w:ascii="Times New Roman" w:hint="eastAsia"/>
          <w:szCs w:val="24"/>
        </w:rPr>
        <w:t>产品图片：</w:t>
      </w:r>
    </w:p>
    <w:p w14:paraId="40E47953" w14:textId="77777777" w:rsidR="00833B4D" w:rsidRDefault="00C61211">
      <w:pPr>
        <w:spacing w:line="360" w:lineRule="auto"/>
        <w:ind w:firstLineChars="0" w:firstLine="0"/>
        <w:rPr>
          <w:rFonts w:ascii="Times New Roman" w:eastAsia="黑体"/>
          <w:bCs/>
          <w:szCs w:val="24"/>
        </w:rPr>
      </w:pPr>
      <w:bookmarkStart w:id="164" w:name="_Toc190159517"/>
      <w:r>
        <w:rPr>
          <w:rFonts w:ascii="Times New Roman" w:eastAsia="黑体"/>
          <w:bCs/>
          <w:szCs w:val="24"/>
        </w:rPr>
        <w:t>3.</w:t>
      </w:r>
      <w:r>
        <w:rPr>
          <w:rFonts w:ascii="Times New Roman" w:eastAsia="黑体" w:hint="eastAsia"/>
          <w:bCs/>
          <w:szCs w:val="24"/>
        </w:rPr>
        <w:t>量化方法</w:t>
      </w:r>
      <w:bookmarkEnd w:id="164"/>
    </w:p>
    <w:p w14:paraId="180F4B48" w14:textId="77777777" w:rsidR="00833B4D" w:rsidRDefault="00C61211">
      <w:pPr>
        <w:spacing w:line="240" w:lineRule="auto"/>
        <w:ind w:firstLine="420"/>
        <w:rPr>
          <w:rFonts w:ascii="Times New Roman"/>
          <w:szCs w:val="24"/>
        </w:rPr>
      </w:pPr>
      <w:r>
        <w:rPr>
          <w:rFonts w:ascii="Times New Roman" w:hint="eastAsia"/>
          <w:szCs w:val="24"/>
        </w:rPr>
        <w:t>依据标准：</w:t>
      </w:r>
    </w:p>
    <w:p w14:paraId="1DC7D2BD" w14:textId="77777777" w:rsidR="00833B4D" w:rsidRDefault="00C61211">
      <w:pPr>
        <w:spacing w:line="360" w:lineRule="auto"/>
        <w:ind w:firstLineChars="0" w:firstLine="0"/>
        <w:rPr>
          <w:rFonts w:ascii="Times New Roman" w:eastAsia="黑体"/>
          <w:bCs/>
          <w:szCs w:val="24"/>
        </w:rPr>
      </w:pPr>
      <w:bookmarkStart w:id="165" w:name="_Toc190159518"/>
      <w:r>
        <w:rPr>
          <w:rFonts w:ascii="Times New Roman" w:eastAsia="黑体" w:hint="eastAsia"/>
          <w:bCs/>
          <w:szCs w:val="24"/>
        </w:rPr>
        <w:t>二、量化目的</w:t>
      </w:r>
      <w:bookmarkEnd w:id="165"/>
    </w:p>
    <w:p w14:paraId="15EC5E60" w14:textId="77777777" w:rsidR="00833B4D" w:rsidRDefault="00C61211">
      <w:pPr>
        <w:spacing w:line="360" w:lineRule="auto"/>
        <w:ind w:firstLineChars="0" w:firstLine="0"/>
        <w:rPr>
          <w:rFonts w:ascii="Times New Roman" w:eastAsia="黑体"/>
          <w:bCs/>
          <w:szCs w:val="24"/>
        </w:rPr>
      </w:pPr>
      <w:bookmarkStart w:id="166" w:name="_Toc190159519"/>
      <w:r>
        <w:rPr>
          <w:rFonts w:ascii="Times New Roman" w:eastAsia="黑体" w:hint="eastAsia"/>
          <w:bCs/>
          <w:szCs w:val="24"/>
        </w:rPr>
        <w:t>三、量化范围</w:t>
      </w:r>
      <w:bookmarkEnd w:id="166"/>
    </w:p>
    <w:p w14:paraId="27ED47D1" w14:textId="77777777" w:rsidR="00833B4D" w:rsidRDefault="00C61211">
      <w:pPr>
        <w:spacing w:line="360" w:lineRule="auto"/>
        <w:ind w:firstLineChars="0" w:firstLine="0"/>
        <w:rPr>
          <w:rFonts w:ascii="Times New Roman" w:eastAsia="黑体"/>
          <w:bCs/>
          <w:szCs w:val="24"/>
        </w:rPr>
      </w:pPr>
      <w:bookmarkStart w:id="167" w:name="_Toc190159520"/>
      <w:r>
        <w:rPr>
          <w:rFonts w:ascii="Times New Roman" w:eastAsia="黑体" w:hint="eastAsia"/>
          <w:bCs/>
          <w:szCs w:val="24"/>
        </w:rPr>
        <w:t>1</w:t>
      </w:r>
      <w:r>
        <w:rPr>
          <w:rFonts w:ascii="Times New Roman" w:eastAsia="黑体"/>
          <w:bCs/>
          <w:szCs w:val="24"/>
        </w:rPr>
        <w:t>.</w:t>
      </w:r>
      <w:r>
        <w:rPr>
          <w:rFonts w:ascii="Times New Roman" w:eastAsia="黑体" w:hint="eastAsia"/>
          <w:bCs/>
          <w:szCs w:val="24"/>
        </w:rPr>
        <w:t>声明单位：</w:t>
      </w:r>
      <w:bookmarkEnd w:id="167"/>
    </w:p>
    <w:p w14:paraId="54E8E694" w14:textId="77777777" w:rsidR="00833B4D" w:rsidRDefault="00C61211">
      <w:pPr>
        <w:spacing w:line="240" w:lineRule="auto"/>
        <w:ind w:firstLine="420"/>
        <w:rPr>
          <w:rFonts w:ascii="Times New Roman"/>
          <w:szCs w:val="24"/>
        </w:rPr>
      </w:pPr>
      <w:r>
        <w:rPr>
          <w:rFonts w:ascii="Times New Roman" w:hint="eastAsia"/>
          <w:szCs w:val="24"/>
        </w:rPr>
        <w:t>声明单位为</w:t>
      </w:r>
      <w:r>
        <w:rPr>
          <w:rFonts w:ascii="Times New Roman" w:hint="eastAsia"/>
          <w:szCs w:val="24"/>
        </w:rPr>
        <w:t>1</w:t>
      </w:r>
      <w:r>
        <w:rPr>
          <w:rFonts w:ascii="Times New Roman"/>
          <w:szCs w:val="24"/>
        </w:rPr>
        <w:t>t</w:t>
      </w:r>
      <w:r>
        <w:rPr>
          <w:rFonts w:ascii="Times New Roman"/>
          <w:szCs w:val="24"/>
          <w:u w:val="single"/>
        </w:rPr>
        <w:t xml:space="preserve">         </w:t>
      </w:r>
      <w:r>
        <w:rPr>
          <w:rFonts w:ascii="Times New Roman" w:hint="eastAsia"/>
          <w:szCs w:val="24"/>
        </w:rPr>
        <w:t>产品。</w:t>
      </w:r>
    </w:p>
    <w:p w14:paraId="05E2AAD0" w14:textId="77777777" w:rsidR="00833B4D" w:rsidRDefault="00C61211">
      <w:pPr>
        <w:spacing w:line="360" w:lineRule="auto"/>
        <w:ind w:firstLineChars="0" w:firstLine="0"/>
        <w:rPr>
          <w:rFonts w:ascii="Times New Roman" w:eastAsia="黑体"/>
          <w:bCs/>
          <w:szCs w:val="24"/>
        </w:rPr>
      </w:pPr>
      <w:bookmarkStart w:id="168" w:name="_Toc190159521"/>
      <w:r>
        <w:rPr>
          <w:rFonts w:ascii="Times New Roman" w:eastAsia="黑体" w:hint="eastAsia"/>
          <w:bCs/>
          <w:szCs w:val="24"/>
        </w:rPr>
        <w:t>2</w:t>
      </w:r>
      <w:r>
        <w:rPr>
          <w:rFonts w:ascii="Times New Roman" w:eastAsia="黑体"/>
          <w:bCs/>
          <w:szCs w:val="24"/>
        </w:rPr>
        <w:t>.</w:t>
      </w:r>
      <w:r>
        <w:rPr>
          <w:rFonts w:ascii="Times New Roman" w:eastAsia="黑体" w:hint="eastAsia"/>
          <w:bCs/>
          <w:szCs w:val="24"/>
        </w:rPr>
        <w:t>系统边界：</w:t>
      </w:r>
      <w:bookmarkEnd w:id="168"/>
    </w:p>
    <w:p w14:paraId="63BFA861" w14:textId="77777777" w:rsidR="00833B4D" w:rsidRDefault="00C61211">
      <w:pPr>
        <w:spacing w:line="240" w:lineRule="auto"/>
        <w:ind w:firstLine="420"/>
        <w:rPr>
          <w:rFonts w:ascii="Times New Roman"/>
          <w:szCs w:val="24"/>
        </w:rPr>
      </w:pPr>
      <w:r>
        <w:rPr>
          <w:rFonts w:ascii="Times New Roman"/>
          <w:szCs w:val="24"/>
        </w:rPr>
        <w:sym w:font="Wingdings 2" w:char="F0A3"/>
      </w:r>
      <w:r>
        <w:rPr>
          <w:rFonts w:ascii="Times New Roman" w:hint="eastAsia"/>
          <w:szCs w:val="24"/>
        </w:rPr>
        <w:t>原材料获取阶段</w:t>
      </w:r>
      <w:r>
        <w:rPr>
          <w:rFonts w:ascii="Times New Roman" w:hint="eastAsia"/>
          <w:szCs w:val="24"/>
        </w:rPr>
        <w:t xml:space="preserve"> </w:t>
      </w:r>
      <w:r>
        <w:rPr>
          <w:rFonts w:ascii="Times New Roman"/>
          <w:szCs w:val="24"/>
        </w:rPr>
        <w:sym w:font="Wingdings 2" w:char="F0A3"/>
      </w:r>
      <w:r>
        <w:rPr>
          <w:rFonts w:ascii="Times New Roman" w:hint="eastAsia"/>
          <w:szCs w:val="24"/>
        </w:rPr>
        <w:t>生产阶段</w:t>
      </w:r>
      <w:r>
        <w:rPr>
          <w:rFonts w:ascii="Times New Roman" w:hint="eastAsia"/>
          <w:szCs w:val="24"/>
        </w:rPr>
        <w:t xml:space="preserve"> </w:t>
      </w:r>
      <w:r>
        <w:rPr>
          <w:rFonts w:ascii="Times New Roman"/>
          <w:szCs w:val="24"/>
        </w:rPr>
        <w:sym w:font="Wingdings 2" w:char="F0A3"/>
      </w:r>
      <w:r>
        <w:rPr>
          <w:rFonts w:ascii="Times New Roman" w:hint="eastAsia"/>
          <w:szCs w:val="24"/>
        </w:rPr>
        <w:t>运输（交付）阶段</w:t>
      </w:r>
    </w:p>
    <w:p w14:paraId="4AAB81A1" w14:textId="77777777" w:rsidR="00833B4D" w:rsidRDefault="00C61211">
      <w:pPr>
        <w:spacing w:line="240" w:lineRule="auto"/>
        <w:ind w:firstLine="420"/>
        <w:rPr>
          <w:rFonts w:ascii="Times New Roman"/>
          <w:szCs w:val="24"/>
        </w:rPr>
      </w:pPr>
      <w:r>
        <w:rPr>
          <w:rFonts w:ascii="Times New Roman" w:hint="eastAsia"/>
          <w:szCs w:val="24"/>
        </w:rPr>
        <w:t>系统边界见图</w:t>
      </w:r>
      <w:r>
        <w:rPr>
          <w:rFonts w:ascii="Times New Roman" w:hint="eastAsia"/>
          <w:szCs w:val="24"/>
        </w:rPr>
        <w:t>E.</w:t>
      </w:r>
      <w:r>
        <w:rPr>
          <w:rFonts w:ascii="Times New Roman"/>
          <w:szCs w:val="24"/>
        </w:rPr>
        <w:t>1</w:t>
      </w:r>
      <w:r>
        <w:rPr>
          <w:rFonts w:ascii="Times New Roman" w:hint="eastAsia"/>
          <w:szCs w:val="24"/>
        </w:rPr>
        <w:t>。</w:t>
      </w:r>
    </w:p>
    <w:p w14:paraId="3098E903" w14:textId="77777777" w:rsidR="00833B4D" w:rsidRDefault="00833B4D">
      <w:pPr>
        <w:spacing w:line="240" w:lineRule="auto"/>
        <w:ind w:firstLine="420"/>
        <w:rPr>
          <w:rFonts w:ascii="Times New Roman"/>
          <w:szCs w:val="24"/>
        </w:rPr>
      </w:pPr>
    </w:p>
    <w:p w14:paraId="752FE4AA" w14:textId="77777777" w:rsidR="00833B4D" w:rsidRDefault="00833B4D">
      <w:pPr>
        <w:spacing w:line="240" w:lineRule="auto"/>
        <w:ind w:firstLine="420"/>
        <w:rPr>
          <w:rFonts w:ascii="Times New Roman"/>
          <w:szCs w:val="24"/>
        </w:rPr>
      </w:pPr>
    </w:p>
    <w:p w14:paraId="49644006" w14:textId="77777777" w:rsidR="00833B4D" w:rsidRDefault="00833B4D">
      <w:pPr>
        <w:spacing w:line="240" w:lineRule="auto"/>
        <w:ind w:firstLine="420"/>
        <w:rPr>
          <w:rFonts w:ascii="Times New Roman"/>
          <w:szCs w:val="24"/>
        </w:rPr>
      </w:pPr>
    </w:p>
    <w:p w14:paraId="25F9002C" w14:textId="77777777" w:rsidR="00833B4D" w:rsidRDefault="00833B4D">
      <w:pPr>
        <w:spacing w:line="240" w:lineRule="auto"/>
        <w:ind w:firstLine="420"/>
        <w:rPr>
          <w:rFonts w:ascii="Times New Roman"/>
          <w:szCs w:val="24"/>
        </w:rPr>
      </w:pPr>
    </w:p>
    <w:p w14:paraId="5C88513A" w14:textId="77777777" w:rsidR="00833B4D" w:rsidRDefault="00833B4D">
      <w:pPr>
        <w:spacing w:line="240" w:lineRule="auto"/>
        <w:ind w:firstLine="420"/>
        <w:rPr>
          <w:rFonts w:ascii="Times New Roman"/>
          <w:szCs w:val="24"/>
        </w:rPr>
      </w:pPr>
    </w:p>
    <w:p w14:paraId="74A11594" w14:textId="77777777" w:rsidR="00833B4D" w:rsidRDefault="00833B4D">
      <w:pPr>
        <w:spacing w:line="240" w:lineRule="auto"/>
        <w:ind w:firstLine="420"/>
        <w:rPr>
          <w:rFonts w:ascii="Times New Roman"/>
          <w:szCs w:val="24"/>
        </w:rPr>
      </w:pPr>
    </w:p>
    <w:p w14:paraId="62C5C41A" w14:textId="77777777" w:rsidR="00833B4D" w:rsidRDefault="00833B4D">
      <w:pPr>
        <w:spacing w:line="240" w:lineRule="auto"/>
        <w:ind w:firstLine="420"/>
        <w:rPr>
          <w:rFonts w:ascii="Times New Roman"/>
          <w:szCs w:val="24"/>
        </w:rPr>
      </w:pPr>
    </w:p>
    <w:p w14:paraId="580104AB" w14:textId="77777777" w:rsidR="00833B4D" w:rsidRDefault="00833B4D">
      <w:pPr>
        <w:spacing w:line="240" w:lineRule="auto"/>
        <w:ind w:firstLine="420"/>
        <w:rPr>
          <w:rFonts w:ascii="Times New Roman"/>
          <w:szCs w:val="24"/>
        </w:rPr>
      </w:pPr>
    </w:p>
    <w:p w14:paraId="3A1CEB30" w14:textId="77777777" w:rsidR="00833B4D" w:rsidRDefault="00833B4D">
      <w:pPr>
        <w:pStyle w:val="aff8"/>
        <w:spacing w:line="240" w:lineRule="auto"/>
        <w:ind w:left="1140" w:firstLineChars="0" w:firstLine="0"/>
        <w:jc w:val="left"/>
        <w:rPr>
          <w:rFonts w:ascii="Times New Roman" w:eastAsia="黑体"/>
          <w:szCs w:val="21"/>
        </w:rPr>
      </w:pPr>
    </w:p>
    <w:p w14:paraId="02776CD4" w14:textId="77777777" w:rsidR="00833B4D" w:rsidRDefault="00833B4D">
      <w:pPr>
        <w:pStyle w:val="aff8"/>
        <w:spacing w:line="240" w:lineRule="auto"/>
        <w:ind w:left="1140" w:firstLineChars="0" w:firstLine="0"/>
        <w:jc w:val="left"/>
        <w:rPr>
          <w:rFonts w:ascii="Times New Roman" w:eastAsia="黑体"/>
          <w:szCs w:val="21"/>
        </w:rPr>
      </w:pPr>
    </w:p>
    <w:p w14:paraId="3A96B312" w14:textId="77777777" w:rsidR="00833B4D" w:rsidRDefault="00C61211">
      <w:pPr>
        <w:pStyle w:val="aff8"/>
        <w:spacing w:line="240" w:lineRule="auto"/>
        <w:ind w:left="1140" w:firstLineChars="0" w:firstLine="0"/>
        <w:jc w:val="center"/>
        <w:rPr>
          <w:rFonts w:ascii="Times New Roman" w:eastAsia="黑体"/>
          <w:szCs w:val="21"/>
        </w:rPr>
      </w:pPr>
      <w:r>
        <w:rPr>
          <w:rFonts w:ascii="Times New Roman" w:eastAsia="黑体" w:hint="eastAsia"/>
          <w:szCs w:val="21"/>
        </w:rPr>
        <w:t>图</w:t>
      </w:r>
      <w:r>
        <w:rPr>
          <w:rFonts w:ascii="Times New Roman" w:eastAsia="黑体" w:hint="eastAsia"/>
          <w:szCs w:val="21"/>
        </w:rPr>
        <w:t>E</w:t>
      </w:r>
      <w:r>
        <w:rPr>
          <w:rFonts w:ascii="Times New Roman" w:eastAsia="黑体"/>
          <w:szCs w:val="21"/>
        </w:rPr>
        <w:t>.1 XX</w:t>
      </w:r>
      <w:r>
        <w:rPr>
          <w:rFonts w:ascii="Times New Roman" w:eastAsia="黑体" w:hint="eastAsia"/>
          <w:szCs w:val="21"/>
        </w:rPr>
        <w:t>产品碳足迹量化系统边界图</w:t>
      </w:r>
    </w:p>
    <w:p w14:paraId="426079E8" w14:textId="77777777" w:rsidR="00833B4D" w:rsidRDefault="00C61211">
      <w:pPr>
        <w:spacing w:line="360" w:lineRule="auto"/>
        <w:ind w:firstLineChars="0" w:firstLine="0"/>
        <w:rPr>
          <w:rFonts w:ascii="Times New Roman" w:eastAsia="黑体"/>
          <w:bCs/>
          <w:szCs w:val="24"/>
        </w:rPr>
      </w:pPr>
      <w:bookmarkStart w:id="169" w:name="_Toc190159522"/>
      <w:r>
        <w:rPr>
          <w:rFonts w:ascii="Times New Roman" w:eastAsia="黑体" w:hint="eastAsia"/>
          <w:bCs/>
          <w:szCs w:val="24"/>
        </w:rPr>
        <w:t>1</w:t>
      </w:r>
      <w:r>
        <w:rPr>
          <w:rFonts w:ascii="Times New Roman" w:eastAsia="黑体"/>
          <w:bCs/>
          <w:szCs w:val="24"/>
        </w:rPr>
        <w:t>.</w:t>
      </w:r>
      <w:r>
        <w:rPr>
          <w:rFonts w:ascii="Times New Roman" w:eastAsia="黑体" w:hint="eastAsia"/>
          <w:bCs/>
          <w:szCs w:val="24"/>
        </w:rPr>
        <w:t>取舍准则：</w:t>
      </w:r>
      <w:bookmarkEnd w:id="169"/>
    </w:p>
    <w:p w14:paraId="0A3184E3" w14:textId="77777777" w:rsidR="00833B4D" w:rsidRDefault="00C61211">
      <w:pPr>
        <w:spacing w:line="240" w:lineRule="auto"/>
        <w:ind w:firstLine="420"/>
        <w:rPr>
          <w:rFonts w:ascii="Times New Roman"/>
          <w:szCs w:val="24"/>
        </w:rPr>
      </w:pPr>
      <w:r>
        <w:rPr>
          <w:rFonts w:ascii="Times New Roman" w:hint="eastAsia"/>
          <w:szCs w:val="24"/>
        </w:rPr>
        <w:t>采用的取舍准则以</w:t>
      </w:r>
      <w:r>
        <w:rPr>
          <w:rFonts w:ascii="Times New Roman" w:hint="eastAsia"/>
          <w:szCs w:val="24"/>
          <w:u w:val="single"/>
        </w:rPr>
        <w:t xml:space="preserve"> </w:t>
      </w:r>
      <w:r>
        <w:rPr>
          <w:rFonts w:ascii="Times New Roman"/>
          <w:szCs w:val="24"/>
          <w:u w:val="single"/>
        </w:rPr>
        <w:t xml:space="preserve">              </w:t>
      </w:r>
      <w:r>
        <w:rPr>
          <w:rFonts w:ascii="Times New Roman" w:hint="eastAsia"/>
          <w:szCs w:val="24"/>
        </w:rPr>
        <w:t>为依据，具体规则如下：</w:t>
      </w:r>
    </w:p>
    <w:p w14:paraId="28C3B682" w14:textId="77777777" w:rsidR="00833B4D" w:rsidRDefault="00C61211">
      <w:pPr>
        <w:spacing w:line="360" w:lineRule="auto"/>
        <w:ind w:firstLineChars="0" w:firstLine="0"/>
        <w:rPr>
          <w:rFonts w:ascii="Times New Roman" w:eastAsia="黑体"/>
          <w:bCs/>
          <w:szCs w:val="24"/>
        </w:rPr>
      </w:pPr>
      <w:bookmarkStart w:id="170" w:name="_Toc190159523"/>
      <w:r>
        <w:rPr>
          <w:rFonts w:ascii="Times New Roman" w:eastAsia="黑体" w:hint="eastAsia"/>
          <w:bCs/>
          <w:szCs w:val="24"/>
        </w:rPr>
        <w:t>2</w:t>
      </w:r>
      <w:r>
        <w:rPr>
          <w:rFonts w:ascii="Times New Roman" w:eastAsia="黑体"/>
          <w:bCs/>
          <w:szCs w:val="24"/>
        </w:rPr>
        <w:t>.</w:t>
      </w:r>
      <w:r>
        <w:rPr>
          <w:rFonts w:ascii="Times New Roman" w:eastAsia="黑体" w:hint="eastAsia"/>
          <w:bCs/>
          <w:szCs w:val="24"/>
        </w:rPr>
        <w:t>时间范围：</w:t>
      </w:r>
      <w:bookmarkEnd w:id="170"/>
    </w:p>
    <w:p w14:paraId="773D5BFC" w14:textId="77777777" w:rsidR="00833B4D" w:rsidRDefault="00C61211">
      <w:pPr>
        <w:spacing w:line="240" w:lineRule="auto"/>
        <w:ind w:firstLine="420"/>
        <w:rPr>
          <w:rFonts w:ascii="Times New Roman"/>
          <w:szCs w:val="24"/>
        </w:rPr>
      </w:pPr>
      <w:r>
        <w:rPr>
          <w:rFonts w:ascii="Times New Roman" w:hint="eastAsia"/>
          <w:szCs w:val="24"/>
          <w:u w:val="single"/>
        </w:rPr>
        <w:t xml:space="preserve"> </w:t>
      </w:r>
      <w:r>
        <w:rPr>
          <w:rFonts w:ascii="Times New Roman"/>
          <w:szCs w:val="24"/>
          <w:u w:val="single"/>
        </w:rPr>
        <w:t xml:space="preserve">       </w:t>
      </w:r>
      <w:r>
        <w:rPr>
          <w:rFonts w:ascii="Times New Roman" w:hint="eastAsia"/>
          <w:szCs w:val="24"/>
        </w:rPr>
        <w:t>年度。</w:t>
      </w:r>
    </w:p>
    <w:p w14:paraId="07FECCAF" w14:textId="77777777" w:rsidR="00833B4D" w:rsidRDefault="00C61211">
      <w:pPr>
        <w:spacing w:line="360" w:lineRule="auto"/>
        <w:ind w:firstLineChars="0" w:firstLine="0"/>
        <w:rPr>
          <w:rFonts w:ascii="Times New Roman" w:eastAsia="黑体"/>
          <w:bCs/>
          <w:szCs w:val="24"/>
        </w:rPr>
      </w:pPr>
      <w:bookmarkStart w:id="171" w:name="_Toc190159524"/>
      <w:r>
        <w:rPr>
          <w:rFonts w:ascii="Times New Roman" w:eastAsia="黑体" w:hint="eastAsia"/>
          <w:bCs/>
          <w:szCs w:val="24"/>
        </w:rPr>
        <w:t>四、清单分析</w:t>
      </w:r>
      <w:bookmarkEnd w:id="171"/>
    </w:p>
    <w:p w14:paraId="54FF0C0C" w14:textId="77777777" w:rsidR="00833B4D" w:rsidRDefault="00C61211">
      <w:pPr>
        <w:spacing w:line="360" w:lineRule="auto"/>
        <w:ind w:firstLineChars="0" w:firstLine="0"/>
        <w:rPr>
          <w:rFonts w:ascii="Times New Roman" w:eastAsia="黑体"/>
          <w:bCs/>
          <w:szCs w:val="24"/>
        </w:rPr>
      </w:pPr>
      <w:bookmarkStart w:id="172" w:name="_Toc190159525"/>
      <w:r>
        <w:rPr>
          <w:rFonts w:ascii="Times New Roman" w:eastAsia="黑体" w:hint="eastAsia"/>
          <w:bCs/>
          <w:szCs w:val="24"/>
        </w:rPr>
        <w:t>1</w:t>
      </w:r>
      <w:r>
        <w:rPr>
          <w:rFonts w:ascii="Times New Roman" w:eastAsia="黑体"/>
          <w:bCs/>
          <w:szCs w:val="24"/>
        </w:rPr>
        <w:t>.</w:t>
      </w:r>
      <w:r>
        <w:rPr>
          <w:rFonts w:ascii="Times New Roman" w:eastAsia="黑体" w:hint="eastAsia"/>
          <w:bCs/>
          <w:szCs w:val="24"/>
        </w:rPr>
        <w:t>数据来源说明</w:t>
      </w:r>
      <w:bookmarkEnd w:id="172"/>
    </w:p>
    <w:p w14:paraId="577E0438" w14:textId="77777777" w:rsidR="00833B4D" w:rsidRDefault="00C61211">
      <w:pPr>
        <w:spacing w:line="240" w:lineRule="auto"/>
        <w:ind w:firstLine="420"/>
        <w:rPr>
          <w:rFonts w:ascii="Times New Roman"/>
          <w:szCs w:val="24"/>
        </w:rPr>
      </w:pPr>
      <w:r>
        <w:rPr>
          <w:rFonts w:ascii="Times New Roman" w:hint="eastAsia"/>
          <w:szCs w:val="24"/>
        </w:rPr>
        <w:t>初级数据：</w:t>
      </w:r>
    </w:p>
    <w:p w14:paraId="1874CCB6" w14:textId="77777777" w:rsidR="00833B4D" w:rsidRDefault="00C61211">
      <w:pPr>
        <w:spacing w:line="240" w:lineRule="auto"/>
        <w:ind w:firstLine="420"/>
        <w:rPr>
          <w:rFonts w:ascii="Times New Roman"/>
          <w:szCs w:val="24"/>
        </w:rPr>
      </w:pPr>
      <w:r>
        <w:rPr>
          <w:rFonts w:ascii="Times New Roman" w:hint="eastAsia"/>
          <w:szCs w:val="24"/>
        </w:rPr>
        <w:t>次级数据：</w:t>
      </w:r>
    </w:p>
    <w:p w14:paraId="53DE18F7" w14:textId="77777777" w:rsidR="00833B4D" w:rsidRDefault="00C61211">
      <w:pPr>
        <w:spacing w:line="360" w:lineRule="auto"/>
        <w:ind w:firstLineChars="0" w:firstLine="0"/>
        <w:rPr>
          <w:rFonts w:ascii="Times New Roman" w:eastAsia="黑体"/>
          <w:bCs/>
          <w:szCs w:val="24"/>
        </w:rPr>
      </w:pPr>
      <w:bookmarkStart w:id="173" w:name="_Toc190159526"/>
      <w:r>
        <w:rPr>
          <w:rFonts w:ascii="Times New Roman" w:eastAsia="黑体" w:hint="eastAsia"/>
          <w:bCs/>
          <w:szCs w:val="24"/>
        </w:rPr>
        <w:t>2</w:t>
      </w:r>
      <w:r>
        <w:rPr>
          <w:rFonts w:ascii="Times New Roman" w:eastAsia="黑体"/>
          <w:bCs/>
          <w:szCs w:val="24"/>
        </w:rPr>
        <w:t>.</w:t>
      </w:r>
      <w:r>
        <w:rPr>
          <w:rFonts w:ascii="Times New Roman" w:eastAsia="黑体" w:hint="eastAsia"/>
          <w:bCs/>
          <w:szCs w:val="24"/>
        </w:rPr>
        <w:t>分配原则与程序</w:t>
      </w:r>
      <w:bookmarkEnd w:id="173"/>
    </w:p>
    <w:p w14:paraId="0A709413" w14:textId="77777777" w:rsidR="00833B4D" w:rsidRDefault="00C61211">
      <w:pPr>
        <w:spacing w:line="240" w:lineRule="auto"/>
        <w:ind w:firstLine="420"/>
        <w:rPr>
          <w:rFonts w:ascii="Times New Roman"/>
          <w:szCs w:val="24"/>
        </w:rPr>
      </w:pPr>
      <w:r>
        <w:rPr>
          <w:rFonts w:ascii="Times New Roman" w:hint="eastAsia"/>
          <w:szCs w:val="24"/>
        </w:rPr>
        <w:t>分配依据：</w:t>
      </w:r>
    </w:p>
    <w:p w14:paraId="1BED564D" w14:textId="77777777" w:rsidR="00833B4D" w:rsidRDefault="00C61211">
      <w:pPr>
        <w:spacing w:line="240" w:lineRule="auto"/>
        <w:ind w:firstLine="420"/>
        <w:rPr>
          <w:rFonts w:ascii="Times New Roman"/>
          <w:szCs w:val="24"/>
        </w:rPr>
      </w:pPr>
      <w:r>
        <w:rPr>
          <w:rFonts w:ascii="Times New Roman" w:hint="eastAsia"/>
          <w:szCs w:val="24"/>
        </w:rPr>
        <w:t>分配程序：</w:t>
      </w:r>
    </w:p>
    <w:p w14:paraId="7B1480B1" w14:textId="77777777" w:rsidR="00833B4D" w:rsidRDefault="00C61211">
      <w:pPr>
        <w:spacing w:line="240" w:lineRule="auto"/>
        <w:ind w:firstLine="420"/>
        <w:rPr>
          <w:rFonts w:ascii="Times New Roman"/>
          <w:szCs w:val="24"/>
        </w:rPr>
      </w:pPr>
      <w:r>
        <w:rPr>
          <w:rFonts w:ascii="Times New Roman" w:hint="eastAsia"/>
          <w:szCs w:val="24"/>
        </w:rPr>
        <w:t>具体分配情况如下：</w:t>
      </w:r>
    </w:p>
    <w:p w14:paraId="5C99F365" w14:textId="77777777" w:rsidR="00833B4D" w:rsidRDefault="00C61211">
      <w:pPr>
        <w:spacing w:line="360" w:lineRule="auto"/>
        <w:ind w:firstLineChars="0" w:firstLine="0"/>
        <w:rPr>
          <w:rFonts w:ascii="Times New Roman" w:eastAsia="黑体"/>
          <w:bCs/>
          <w:szCs w:val="24"/>
        </w:rPr>
      </w:pPr>
      <w:bookmarkStart w:id="174" w:name="_Toc190159527"/>
      <w:r>
        <w:rPr>
          <w:rFonts w:ascii="Times New Roman" w:eastAsia="黑体" w:hint="eastAsia"/>
          <w:bCs/>
          <w:szCs w:val="24"/>
        </w:rPr>
        <w:lastRenderedPageBreak/>
        <w:t>3</w:t>
      </w:r>
      <w:r>
        <w:rPr>
          <w:rFonts w:ascii="Times New Roman" w:eastAsia="黑体"/>
          <w:bCs/>
          <w:szCs w:val="24"/>
        </w:rPr>
        <w:t>.</w:t>
      </w:r>
      <w:r>
        <w:rPr>
          <w:rFonts w:ascii="Times New Roman" w:eastAsia="黑体" w:hint="eastAsia"/>
          <w:bCs/>
          <w:szCs w:val="24"/>
        </w:rPr>
        <w:t>清单结果及计算</w:t>
      </w:r>
      <w:bookmarkEnd w:id="174"/>
    </w:p>
    <w:p w14:paraId="191B5584" w14:textId="77777777" w:rsidR="00833B4D" w:rsidRDefault="00C61211">
      <w:pPr>
        <w:spacing w:line="240" w:lineRule="auto"/>
        <w:ind w:firstLine="420"/>
        <w:rPr>
          <w:rFonts w:ascii="Times New Roman"/>
          <w:szCs w:val="24"/>
        </w:rPr>
      </w:pPr>
      <w:r>
        <w:rPr>
          <w:rFonts w:ascii="Times New Roman" w:hint="eastAsia"/>
          <w:szCs w:val="24"/>
        </w:rPr>
        <w:t>产品生产阶段的碳排放计算说明见表</w:t>
      </w:r>
      <w:r>
        <w:rPr>
          <w:rFonts w:ascii="Times New Roman" w:hint="eastAsia"/>
          <w:szCs w:val="24"/>
        </w:rPr>
        <w:t>E.</w:t>
      </w:r>
      <w:r>
        <w:rPr>
          <w:rFonts w:ascii="Times New Roman"/>
          <w:szCs w:val="24"/>
        </w:rPr>
        <w:t>1</w:t>
      </w:r>
    </w:p>
    <w:p w14:paraId="48AC6B0A" w14:textId="77777777" w:rsidR="00833B4D" w:rsidRDefault="00C61211">
      <w:pPr>
        <w:widowControl/>
        <w:spacing w:beforeLines="50" w:before="120" w:afterLines="50" w:after="120" w:line="240" w:lineRule="auto"/>
        <w:ind w:firstLineChars="0" w:firstLine="0"/>
        <w:jc w:val="center"/>
        <w:rPr>
          <w:rFonts w:ascii="Times New Roman" w:eastAsia="黑体" w:cs="宋体"/>
          <w:kern w:val="0"/>
          <w:szCs w:val="24"/>
        </w:rPr>
      </w:pPr>
      <w:r>
        <w:rPr>
          <w:rFonts w:ascii="Times New Roman" w:eastAsia="黑体" w:cs="宋体" w:hint="eastAsia"/>
          <w:kern w:val="0"/>
          <w:szCs w:val="24"/>
        </w:rPr>
        <w:t>表</w:t>
      </w:r>
      <w:r>
        <w:rPr>
          <w:rFonts w:ascii="Times New Roman" w:eastAsia="黑体" w:cs="宋体"/>
          <w:kern w:val="0"/>
          <w:szCs w:val="24"/>
        </w:rPr>
        <w:t>E</w:t>
      </w:r>
      <w:r>
        <w:rPr>
          <w:rFonts w:ascii="Times New Roman" w:eastAsia="黑体" w:cs="宋体" w:hint="eastAsia"/>
          <w:kern w:val="0"/>
          <w:szCs w:val="24"/>
        </w:rPr>
        <w:t>.</w:t>
      </w:r>
      <w:r>
        <w:rPr>
          <w:rFonts w:ascii="Times New Roman" w:eastAsia="黑体" w:cs="宋体"/>
          <w:kern w:val="0"/>
          <w:szCs w:val="24"/>
        </w:rPr>
        <w:t>1</w:t>
      </w:r>
      <w:r>
        <w:rPr>
          <w:rFonts w:ascii="Times New Roman" w:eastAsia="黑体" w:cs="宋体" w:hint="eastAsia"/>
          <w:kern w:val="0"/>
          <w:szCs w:val="24"/>
        </w:rPr>
        <w:t xml:space="preserve"> </w:t>
      </w:r>
      <w:r>
        <w:rPr>
          <w:rFonts w:ascii="Times New Roman" w:eastAsia="黑体" w:cs="宋体" w:hint="eastAsia"/>
          <w:kern w:val="0"/>
          <w:szCs w:val="24"/>
        </w:rPr>
        <w:t>稀土火</w:t>
      </w:r>
      <w:proofErr w:type="gramStart"/>
      <w:r>
        <w:rPr>
          <w:rFonts w:ascii="Times New Roman" w:eastAsia="黑体" w:cs="宋体" w:hint="eastAsia"/>
          <w:kern w:val="0"/>
          <w:szCs w:val="24"/>
        </w:rPr>
        <w:t>法冶炼产品</w:t>
      </w:r>
      <w:proofErr w:type="gramEnd"/>
      <w:r>
        <w:rPr>
          <w:rFonts w:ascii="Times New Roman" w:eastAsia="黑体" w:cs="宋体" w:hint="eastAsia"/>
          <w:kern w:val="0"/>
          <w:szCs w:val="24"/>
        </w:rPr>
        <w:t>生命周期碳排放清单示例</w:t>
      </w:r>
    </w:p>
    <w:tbl>
      <w:tblPr>
        <w:tblStyle w:val="af6"/>
        <w:tblW w:w="0" w:type="auto"/>
        <w:tblLook w:val="04A0" w:firstRow="1" w:lastRow="0" w:firstColumn="1" w:lastColumn="0" w:noHBand="0" w:noVBand="1"/>
      </w:tblPr>
      <w:tblGrid>
        <w:gridCol w:w="1542"/>
        <w:gridCol w:w="1556"/>
        <w:gridCol w:w="1557"/>
        <w:gridCol w:w="1557"/>
        <w:gridCol w:w="1557"/>
        <w:gridCol w:w="1575"/>
      </w:tblGrid>
      <w:tr w:rsidR="00833B4D" w14:paraId="3DB5CD2F" w14:textId="77777777">
        <w:tc>
          <w:tcPr>
            <w:tcW w:w="3098" w:type="dxa"/>
            <w:gridSpan w:val="2"/>
          </w:tcPr>
          <w:p w14:paraId="1993406B"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rPr>
              <w:t>产品生产阶段</w:t>
            </w:r>
          </w:p>
        </w:tc>
        <w:tc>
          <w:tcPr>
            <w:tcW w:w="1557" w:type="dxa"/>
          </w:tcPr>
          <w:p w14:paraId="411AFDEC"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rPr>
              <w:t>流</w:t>
            </w:r>
          </w:p>
        </w:tc>
        <w:tc>
          <w:tcPr>
            <w:tcW w:w="1557" w:type="dxa"/>
          </w:tcPr>
          <w:p w14:paraId="438C114A"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rPr>
              <w:t>活动数据</w:t>
            </w:r>
          </w:p>
        </w:tc>
        <w:tc>
          <w:tcPr>
            <w:tcW w:w="1557" w:type="dxa"/>
          </w:tcPr>
          <w:p w14:paraId="6F801374"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rPr>
              <w:t>排放因子</w:t>
            </w:r>
          </w:p>
        </w:tc>
        <w:tc>
          <w:tcPr>
            <w:tcW w:w="1575" w:type="dxa"/>
          </w:tcPr>
          <w:p w14:paraId="1F774599"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kern w:val="0"/>
                <w:sz w:val="18"/>
                <w:szCs w:val="24"/>
              </w:rPr>
              <w:t>GHG</w:t>
            </w:r>
            <w:r>
              <w:rPr>
                <w:rFonts w:ascii="Times New Roman" w:cs="宋体" w:hint="eastAsia"/>
                <w:kern w:val="0"/>
                <w:sz w:val="18"/>
                <w:szCs w:val="24"/>
              </w:rPr>
              <w:t>排放量</w:t>
            </w:r>
          </w:p>
        </w:tc>
      </w:tr>
      <w:tr w:rsidR="00833B4D" w14:paraId="58FAB4B4" w14:textId="77777777">
        <w:tc>
          <w:tcPr>
            <w:tcW w:w="1542" w:type="dxa"/>
            <w:vMerge w:val="restart"/>
          </w:tcPr>
          <w:p w14:paraId="028D4C4F"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01B52A13"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1E1BD74D"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2D1F5885"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2693B751"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0BEC5F78"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06172530"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40FA4475"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5C2101D0"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794F6313"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7598B9EC"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7F2193D5"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46315162"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6D0BF1F1"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7E4DA67B"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03F8A750"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75374774" w14:textId="77777777" w:rsidR="00833B4D" w:rsidRDefault="00833B4D">
            <w:pPr>
              <w:widowControl/>
              <w:spacing w:line="240" w:lineRule="auto"/>
              <w:ind w:firstLineChars="0" w:firstLine="0"/>
              <w:jc w:val="center"/>
              <w:rPr>
                <w:rFonts w:ascii="Times New Roman" w:cs="宋体"/>
                <w:color w:val="000000" w:themeColor="text1"/>
                <w:kern w:val="0"/>
                <w:sz w:val="18"/>
                <w:szCs w:val="24"/>
              </w:rPr>
            </w:pPr>
          </w:p>
          <w:p w14:paraId="64BD3176" w14:textId="05744A14" w:rsidR="00833B4D" w:rsidRDefault="00985C59">
            <w:pPr>
              <w:widowControl/>
              <w:spacing w:line="240" w:lineRule="auto"/>
              <w:ind w:firstLineChars="0" w:firstLine="0"/>
              <w:jc w:val="center"/>
              <w:rPr>
                <w:rFonts w:ascii="Times New Roman" w:cs="宋体"/>
                <w:color w:val="000000" w:themeColor="text1"/>
                <w:kern w:val="0"/>
                <w:sz w:val="18"/>
                <w:szCs w:val="24"/>
              </w:rPr>
            </w:pPr>
            <w:r>
              <w:rPr>
                <w:rFonts w:ascii="Times New Roman" w:cs="宋体" w:hint="eastAsia"/>
                <w:color w:val="000000" w:themeColor="text1"/>
                <w:kern w:val="0"/>
                <w:sz w:val="18"/>
                <w:szCs w:val="24"/>
              </w:rPr>
              <w:t>X</w:t>
            </w:r>
            <w:r>
              <w:rPr>
                <w:rFonts w:ascii="Times New Roman" w:cs="宋体"/>
                <w:color w:val="000000" w:themeColor="text1"/>
                <w:kern w:val="0"/>
                <w:sz w:val="18"/>
                <w:szCs w:val="24"/>
              </w:rPr>
              <w:t>XX</w:t>
            </w:r>
            <w:r w:rsidR="00C61211">
              <w:rPr>
                <w:rFonts w:ascii="Times New Roman" w:cs="宋体" w:hint="eastAsia"/>
                <w:color w:val="000000" w:themeColor="text1"/>
                <w:kern w:val="0"/>
                <w:sz w:val="18"/>
                <w:szCs w:val="24"/>
              </w:rPr>
              <w:t>产</w:t>
            </w:r>
          </w:p>
          <w:p w14:paraId="491F73AD" w14:textId="77777777" w:rsidR="00833B4D" w:rsidRDefault="00C61211">
            <w:pPr>
              <w:widowControl/>
              <w:spacing w:line="240" w:lineRule="auto"/>
              <w:ind w:firstLineChars="0" w:firstLine="0"/>
              <w:jc w:val="center"/>
              <w:rPr>
                <w:rFonts w:ascii="Times New Roman" w:cs="宋体"/>
                <w:color w:val="000000" w:themeColor="text1"/>
                <w:kern w:val="0"/>
                <w:sz w:val="18"/>
                <w:szCs w:val="24"/>
              </w:rPr>
            </w:pPr>
            <w:r>
              <w:rPr>
                <w:rFonts w:ascii="Times New Roman" w:cs="宋体" w:hint="eastAsia"/>
                <w:color w:val="000000" w:themeColor="text1"/>
                <w:kern w:val="0"/>
                <w:sz w:val="18"/>
                <w:szCs w:val="24"/>
              </w:rPr>
              <w:t>品生产</w:t>
            </w:r>
          </w:p>
        </w:tc>
        <w:tc>
          <w:tcPr>
            <w:tcW w:w="1556" w:type="dxa"/>
            <w:vMerge w:val="restart"/>
            <w:vAlign w:val="center"/>
          </w:tcPr>
          <w:p w14:paraId="56A59EB2" w14:textId="77777777" w:rsidR="00833B4D" w:rsidRDefault="00C61211">
            <w:pPr>
              <w:widowControl/>
              <w:spacing w:line="240" w:lineRule="auto"/>
              <w:ind w:firstLineChars="0" w:firstLine="0"/>
              <w:jc w:val="center"/>
              <w:rPr>
                <w:rFonts w:ascii="Times New Roman" w:cs="宋体"/>
                <w:color w:val="000000" w:themeColor="text1"/>
                <w:kern w:val="0"/>
                <w:sz w:val="18"/>
                <w:szCs w:val="24"/>
              </w:rPr>
            </w:pPr>
            <w:r>
              <w:rPr>
                <w:rFonts w:ascii="Times New Roman" w:cs="宋体" w:hint="eastAsia"/>
                <w:color w:val="000000" w:themeColor="text1"/>
                <w:kern w:val="0"/>
                <w:sz w:val="18"/>
                <w:szCs w:val="24"/>
              </w:rPr>
              <w:t>稀土熔盐电解</w:t>
            </w:r>
          </w:p>
        </w:tc>
        <w:tc>
          <w:tcPr>
            <w:tcW w:w="1557" w:type="dxa"/>
          </w:tcPr>
          <w:p w14:paraId="2AC5ED41" w14:textId="53DCAA73" w:rsidR="00833B4D" w:rsidRDefault="00B01CC7">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稀土氧化物</w:t>
            </w:r>
          </w:p>
        </w:tc>
        <w:tc>
          <w:tcPr>
            <w:tcW w:w="1557" w:type="dxa"/>
          </w:tcPr>
          <w:p w14:paraId="062BA13F"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2D59E11"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681DC425"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7835322A" w14:textId="77777777">
        <w:tc>
          <w:tcPr>
            <w:tcW w:w="1542" w:type="dxa"/>
            <w:vMerge/>
          </w:tcPr>
          <w:p w14:paraId="24F3417F"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23247264"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48452438"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氟化盐</w:t>
            </w:r>
          </w:p>
        </w:tc>
        <w:tc>
          <w:tcPr>
            <w:tcW w:w="1557" w:type="dxa"/>
          </w:tcPr>
          <w:p w14:paraId="1F8B5389"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3F10646B"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72E938CE"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70DEA270" w14:textId="77777777">
        <w:tc>
          <w:tcPr>
            <w:tcW w:w="1542" w:type="dxa"/>
            <w:vMerge/>
          </w:tcPr>
          <w:p w14:paraId="2BD274DD"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43DA02A6"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1DA47545"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石墨阳极</w:t>
            </w:r>
          </w:p>
        </w:tc>
        <w:tc>
          <w:tcPr>
            <w:tcW w:w="1557" w:type="dxa"/>
          </w:tcPr>
          <w:p w14:paraId="49339F2C"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C6E4348"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0D181B5E"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5CFE3C41" w14:textId="77777777">
        <w:tc>
          <w:tcPr>
            <w:tcW w:w="1542" w:type="dxa"/>
            <w:vMerge/>
          </w:tcPr>
          <w:p w14:paraId="280A92DB"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38B0B240"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6DB32128" w14:textId="77777777" w:rsidR="00833B4D" w:rsidRDefault="00C61211">
            <w:pPr>
              <w:widowControl/>
              <w:spacing w:line="240" w:lineRule="auto"/>
              <w:ind w:firstLineChars="0" w:firstLine="0"/>
              <w:jc w:val="center"/>
              <w:rPr>
                <w:rFonts w:ascii="Times New Roman" w:cs="宋体"/>
                <w:kern w:val="0"/>
                <w:sz w:val="18"/>
                <w:szCs w:val="24"/>
                <w:lang w:val="zh-CN"/>
              </w:rPr>
            </w:pPr>
            <w:proofErr w:type="gramStart"/>
            <w:r>
              <w:rPr>
                <w:rFonts w:ascii="Times New Roman" w:cs="宋体" w:hint="eastAsia"/>
                <w:kern w:val="0"/>
                <w:sz w:val="18"/>
                <w:szCs w:val="24"/>
                <w:lang w:val="zh-CN"/>
              </w:rPr>
              <w:t>钨棒</w:t>
            </w:r>
            <w:proofErr w:type="gramEnd"/>
          </w:p>
        </w:tc>
        <w:tc>
          <w:tcPr>
            <w:tcW w:w="1557" w:type="dxa"/>
          </w:tcPr>
          <w:p w14:paraId="0C0BE88E"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3FE54E27"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5AF3FB58"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79A3C9D9" w14:textId="77777777">
        <w:tc>
          <w:tcPr>
            <w:tcW w:w="1542" w:type="dxa"/>
            <w:vMerge/>
          </w:tcPr>
          <w:p w14:paraId="205A68ED"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4778015F"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61D978F8" w14:textId="77777777" w:rsidR="00833B4D" w:rsidRDefault="00C61211">
            <w:pPr>
              <w:widowControl/>
              <w:spacing w:line="240" w:lineRule="auto"/>
              <w:ind w:firstLineChars="0" w:firstLine="0"/>
              <w:jc w:val="center"/>
              <w:rPr>
                <w:rFonts w:ascii="Times New Roman" w:cs="宋体"/>
                <w:kern w:val="0"/>
                <w:sz w:val="18"/>
                <w:szCs w:val="24"/>
              </w:rPr>
            </w:pPr>
            <w:proofErr w:type="gramStart"/>
            <w:r>
              <w:rPr>
                <w:rFonts w:ascii="Times New Roman" w:cs="宋体" w:hint="eastAsia"/>
                <w:kern w:val="0"/>
                <w:sz w:val="18"/>
                <w:szCs w:val="24"/>
                <w:lang w:val="zh-CN"/>
              </w:rPr>
              <w:t>钼</w:t>
            </w:r>
            <w:proofErr w:type="gramEnd"/>
            <w:r>
              <w:rPr>
                <w:rFonts w:ascii="Times New Roman" w:cs="宋体" w:hint="eastAsia"/>
                <w:kern w:val="0"/>
                <w:sz w:val="18"/>
                <w:szCs w:val="24"/>
                <w:lang w:val="zh-CN"/>
              </w:rPr>
              <w:t>坩埚</w:t>
            </w:r>
          </w:p>
        </w:tc>
        <w:tc>
          <w:tcPr>
            <w:tcW w:w="1557" w:type="dxa"/>
          </w:tcPr>
          <w:p w14:paraId="6F02ABAA"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4809656"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64144B90"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3E267A10" w14:textId="77777777">
        <w:tc>
          <w:tcPr>
            <w:tcW w:w="1542" w:type="dxa"/>
            <w:vMerge/>
          </w:tcPr>
          <w:p w14:paraId="1B837150"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1C9EB7B2"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0FF9F2E5" w14:textId="77777777" w:rsidR="00833B4D" w:rsidRDefault="00C61211">
            <w:pPr>
              <w:widowControl/>
              <w:spacing w:line="240" w:lineRule="auto"/>
              <w:ind w:firstLineChars="0" w:firstLine="0"/>
              <w:jc w:val="center"/>
              <w:rPr>
                <w:rFonts w:ascii="Times New Roman" w:cs="宋体"/>
                <w:kern w:val="0"/>
                <w:sz w:val="18"/>
                <w:szCs w:val="24"/>
                <w:lang w:val="zh-CN"/>
              </w:rPr>
            </w:pPr>
            <w:proofErr w:type="gramStart"/>
            <w:r>
              <w:rPr>
                <w:rFonts w:ascii="Times New Roman" w:cs="宋体" w:hint="eastAsia"/>
                <w:kern w:val="0"/>
                <w:sz w:val="18"/>
                <w:szCs w:val="24"/>
                <w:lang w:val="zh-CN"/>
              </w:rPr>
              <w:t>铌</w:t>
            </w:r>
            <w:proofErr w:type="gramEnd"/>
            <w:r>
              <w:rPr>
                <w:rFonts w:ascii="Times New Roman" w:cs="宋体" w:hint="eastAsia"/>
                <w:kern w:val="0"/>
                <w:sz w:val="18"/>
                <w:szCs w:val="24"/>
                <w:lang w:val="zh-CN"/>
              </w:rPr>
              <w:t>钛合金勺</w:t>
            </w:r>
          </w:p>
        </w:tc>
        <w:tc>
          <w:tcPr>
            <w:tcW w:w="1557" w:type="dxa"/>
          </w:tcPr>
          <w:p w14:paraId="02E7FCC2"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18D84F7B"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3D6DF395"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7714E89A" w14:textId="77777777">
        <w:tc>
          <w:tcPr>
            <w:tcW w:w="1542" w:type="dxa"/>
            <w:vMerge/>
          </w:tcPr>
          <w:p w14:paraId="652596F8"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6E1D9C28"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00FC923C"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各类物质的运输</w:t>
            </w:r>
          </w:p>
        </w:tc>
        <w:tc>
          <w:tcPr>
            <w:tcW w:w="1557" w:type="dxa"/>
          </w:tcPr>
          <w:p w14:paraId="7482CA41"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896243D"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12F90A82"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109C6CEC" w14:textId="77777777">
        <w:tc>
          <w:tcPr>
            <w:tcW w:w="1542" w:type="dxa"/>
            <w:vMerge/>
          </w:tcPr>
          <w:p w14:paraId="782C51CE"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ign w:val="center"/>
          </w:tcPr>
          <w:p w14:paraId="574B4166"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7D18BFBE" w14:textId="77777777" w:rsidR="00833B4D" w:rsidRDefault="00C61211">
            <w:pPr>
              <w:widowControl/>
              <w:spacing w:line="240" w:lineRule="auto"/>
              <w:ind w:firstLineChars="0" w:firstLine="0"/>
              <w:jc w:val="center"/>
              <w:rPr>
                <w:rFonts w:ascii="Times New Roman" w:cs="宋体"/>
                <w:kern w:val="0"/>
                <w:sz w:val="18"/>
                <w:szCs w:val="24"/>
                <w:lang w:val="zh-CN"/>
              </w:rPr>
            </w:pPr>
            <w:r>
              <w:rPr>
                <w:rFonts w:ascii="Times New Roman" w:cs="宋体" w:hint="eastAsia"/>
                <w:kern w:val="0"/>
                <w:sz w:val="18"/>
                <w:szCs w:val="24"/>
                <w:lang w:val="zh-CN"/>
              </w:rPr>
              <w:t>电力</w:t>
            </w:r>
          </w:p>
        </w:tc>
        <w:tc>
          <w:tcPr>
            <w:tcW w:w="1557" w:type="dxa"/>
          </w:tcPr>
          <w:p w14:paraId="3980C61F"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1C3D74E5"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7CBA42AA"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4AE1DBF8" w14:textId="77777777">
        <w:tc>
          <w:tcPr>
            <w:tcW w:w="1542" w:type="dxa"/>
            <w:vMerge/>
          </w:tcPr>
          <w:p w14:paraId="5C0B4245"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ign w:val="center"/>
          </w:tcPr>
          <w:p w14:paraId="36FA352C"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37D6A63C" w14:textId="77777777" w:rsidR="00833B4D" w:rsidRDefault="00C61211">
            <w:pPr>
              <w:widowControl/>
              <w:spacing w:line="240" w:lineRule="auto"/>
              <w:ind w:firstLineChars="0" w:firstLine="0"/>
              <w:jc w:val="center"/>
              <w:rPr>
                <w:rFonts w:ascii="Times New Roman" w:cs="宋体"/>
                <w:kern w:val="0"/>
                <w:sz w:val="18"/>
                <w:szCs w:val="24"/>
                <w:lang w:val="zh-CN"/>
              </w:rPr>
            </w:pPr>
            <w:r>
              <w:rPr>
                <w:rFonts w:ascii="Times New Roman" w:cs="宋体" w:hint="eastAsia"/>
                <w:kern w:val="0"/>
                <w:sz w:val="18"/>
                <w:szCs w:val="24"/>
                <w:lang w:val="zh-CN"/>
              </w:rPr>
              <w:t>熔盐电解回收料</w:t>
            </w:r>
          </w:p>
        </w:tc>
        <w:tc>
          <w:tcPr>
            <w:tcW w:w="1557" w:type="dxa"/>
          </w:tcPr>
          <w:p w14:paraId="40B4300D"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BA43DE9"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46E7EFA8"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0CEF874A" w14:textId="77777777">
        <w:tc>
          <w:tcPr>
            <w:tcW w:w="1542" w:type="dxa"/>
            <w:vMerge/>
          </w:tcPr>
          <w:p w14:paraId="55C08E10"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ign w:val="center"/>
          </w:tcPr>
          <w:p w14:paraId="5716D4E7"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21F27AA3" w14:textId="77777777" w:rsidR="00833B4D" w:rsidRDefault="00C61211">
            <w:pPr>
              <w:widowControl/>
              <w:spacing w:line="240" w:lineRule="auto"/>
              <w:ind w:firstLineChars="0" w:firstLine="0"/>
              <w:jc w:val="center"/>
              <w:rPr>
                <w:rFonts w:ascii="Times New Roman" w:cs="宋体"/>
                <w:kern w:val="0"/>
                <w:sz w:val="18"/>
                <w:szCs w:val="24"/>
                <w:lang w:val="zh-CN"/>
              </w:rPr>
            </w:pPr>
            <w:r>
              <w:rPr>
                <w:rFonts w:ascii="Times New Roman" w:cs="宋体" w:hint="eastAsia"/>
                <w:kern w:val="0"/>
                <w:sz w:val="18"/>
                <w:szCs w:val="24"/>
                <w:lang w:val="zh-CN"/>
              </w:rPr>
              <w:t>中和渣</w:t>
            </w:r>
          </w:p>
        </w:tc>
        <w:tc>
          <w:tcPr>
            <w:tcW w:w="1557" w:type="dxa"/>
          </w:tcPr>
          <w:p w14:paraId="6E577516"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2C33BDD6"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5806837F"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579C443A" w14:textId="77777777">
        <w:tc>
          <w:tcPr>
            <w:tcW w:w="1542" w:type="dxa"/>
            <w:vMerge/>
          </w:tcPr>
          <w:p w14:paraId="5C25E7CA"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ign w:val="center"/>
          </w:tcPr>
          <w:p w14:paraId="353A1C48"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115BBF37" w14:textId="77777777" w:rsidR="00833B4D" w:rsidRDefault="00C61211">
            <w:pPr>
              <w:widowControl/>
              <w:spacing w:line="240" w:lineRule="auto"/>
              <w:ind w:firstLineChars="0" w:firstLine="0"/>
              <w:jc w:val="center"/>
              <w:rPr>
                <w:rFonts w:ascii="Times New Roman" w:cs="宋体"/>
                <w:kern w:val="0"/>
                <w:sz w:val="18"/>
                <w:szCs w:val="24"/>
                <w:lang w:val="zh-CN"/>
              </w:rPr>
            </w:pPr>
            <w:r>
              <w:rPr>
                <w:rFonts w:ascii="Times New Roman" w:cs="宋体" w:hint="eastAsia"/>
                <w:kern w:val="0"/>
                <w:sz w:val="18"/>
                <w:szCs w:val="24"/>
                <w:lang w:val="zh-CN"/>
              </w:rPr>
              <w:t>废矿物油</w:t>
            </w:r>
          </w:p>
        </w:tc>
        <w:tc>
          <w:tcPr>
            <w:tcW w:w="1557" w:type="dxa"/>
          </w:tcPr>
          <w:p w14:paraId="07C35848"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6C1E7794"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67DE5629"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0C9EB925" w14:textId="77777777">
        <w:tc>
          <w:tcPr>
            <w:tcW w:w="1542" w:type="dxa"/>
            <w:vMerge/>
          </w:tcPr>
          <w:p w14:paraId="20F23D0A"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ign w:val="center"/>
          </w:tcPr>
          <w:p w14:paraId="081C658E"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44709F8C" w14:textId="77777777" w:rsidR="00833B4D" w:rsidRDefault="00C61211">
            <w:pPr>
              <w:widowControl/>
              <w:spacing w:line="240" w:lineRule="auto"/>
              <w:ind w:firstLineChars="0" w:firstLine="0"/>
              <w:jc w:val="center"/>
              <w:rPr>
                <w:rFonts w:ascii="Times New Roman" w:cs="宋体"/>
                <w:kern w:val="0"/>
                <w:sz w:val="18"/>
                <w:szCs w:val="24"/>
                <w:lang w:val="zh-CN"/>
              </w:rPr>
            </w:pPr>
            <w:r>
              <w:rPr>
                <w:rFonts w:ascii="Times New Roman" w:cs="宋体" w:hint="eastAsia"/>
                <w:kern w:val="0"/>
                <w:sz w:val="18"/>
                <w:szCs w:val="24"/>
                <w:lang w:val="zh-CN"/>
              </w:rPr>
              <w:t>废石墨</w:t>
            </w:r>
          </w:p>
        </w:tc>
        <w:tc>
          <w:tcPr>
            <w:tcW w:w="1557" w:type="dxa"/>
          </w:tcPr>
          <w:p w14:paraId="2FA5A915"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015461B3"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1D34C60E"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5C454B98" w14:textId="77777777">
        <w:tc>
          <w:tcPr>
            <w:tcW w:w="1542" w:type="dxa"/>
            <w:vMerge/>
          </w:tcPr>
          <w:p w14:paraId="403165F1"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ign w:val="center"/>
          </w:tcPr>
          <w:p w14:paraId="4220B82A"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7C45EABC" w14:textId="77777777" w:rsidR="00833B4D" w:rsidRDefault="00C61211">
            <w:pPr>
              <w:widowControl/>
              <w:spacing w:line="240" w:lineRule="auto"/>
              <w:ind w:firstLineChars="0" w:firstLine="0"/>
              <w:jc w:val="center"/>
              <w:rPr>
                <w:rFonts w:ascii="Times New Roman" w:cs="宋体"/>
                <w:kern w:val="0"/>
                <w:sz w:val="18"/>
                <w:szCs w:val="24"/>
                <w:lang w:val="zh-CN"/>
              </w:rPr>
            </w:pPr>
            <w:r>
              <w:rPr>
                <w:rFonts w:ascii="Times New Roman" w:cs="宋体" w:hint="eastAsia"/>
                <w:kern w:val="0"/>
                <w:sz w:val="18"/>
                <w:szCs w:val="24"/>
                <w:lang w:val="zh-CN"/>
              </w:rPr>
              <w:t>温室气体直接排放</w:t>
            </w:r>
          </w:p>
        </w:tc>
        <w:tc>
          <w:tcPr>
            <w:tcW w:w="1557" w:type="dxa"/>
          </w:tcPr>
          <w:p w14:paraId="214B3971"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DE7635D"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10DBD349"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7CC16CB5" w14:textId="77777777">
        <w:tc>
          <w:tcPr>
            <w:tcW w:w="1542" w:type="dxa"/>
            <w:vMerge/>
          </w:tcPr>
          <w:p w14:paraId="6971E946"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restart"/>
            <w:vAlign w:val="center"/>
          </w:tcPr>
          <w:p w14:paraId="520F0137" w14:textId="77777777" w:rsidR="00833B4D" w:rsidRDefault="00C61211">
            <w:pPr>
              <w:widowControl/>
              <w:spacing w:line="240" w:lineRule="auto"/>
              <w:ind w:firstLineChars="0" w:firstLine="0"/>
              <w:jc w:val="center"/>
              <w:rPr>
                <w:rFonts w:ascii="Times New Roman" w:cs="宋体"/>
                <w:kern w:val="0"/>
                <w:sz w:val="18"/>
                <w:szCs w:val="24"/>
              </w:rPr>
            </w:pPr>
            <w:proofErr w:type="gramStart"/>
            <w:r>
              <w:rPr>
                <w:rFonts w:ascii="Times New Roman" w:cs="宋体" w:hint="eastAsia"/>
                <w:kern w:val="0"/>
                <w:sz w:val="18"/>
                <w:szCs w:val="24"/>
              </w:rPr>
              <w:t>钙热还原</w:t>
            </w:r>
            <w:proofErr w:type="gramEnd"/>
          </w:p>
        </w:tc>
        <w:tc>
          <w:tcPr>
            <w:tcW w:w="1557" w:type="dxa"/>
          </w:tcPr>
          <w:p w14:paraId="24AE6C34" w14:textId="376B628E" w:rsidR="00833B4D" w:rsidRDefault="00CB1110">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氟化稀土</w:t>
            </w:r>
          </w:p>
        </w:tc>
        <w:tc>
          <w:tcPr>
            <w:tcW w:w="1557" w:type="dxa"/>
          </w:tcPr>
          <w:p w14:paraId="5279DCD5"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2819BE55"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7EA78C61"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4EF22732" w14:textId="77777777">
        <w:tc>
          <w:tcPr>
            <w:tcW w:w="1542" w:type="dxa"/>
            <w:vMerge/>
          </w:tcPr>
          <w:p w14:paraId="2374452E"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3E8EBF11"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0544C25A" w14:textId="64C367A0" w:rsidR="00833B4D" w:rsidRDefault="00CB1110">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金属钙</w:t>
            </w:r>
          </w:p>
        </w:tc>
        <w:tc>
          <w:tcPr>
            <w:tcW w:w="1557" w:type="dxa"/>
          </w:tcPr>
          <w:p w14:paraId="39E09BA3"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78BF84BE"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665466A1"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6F97149D" w14:textId="77777777">
        <w:tc>
          <w:tcPr>
            <w:tcW w:w="1542" w:type="dxa"/>
            <w:vMerge/>
          </w:tcPr>
          <w:p w14:paraId="3AD69AE8"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560185C7"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137618C9"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耐火材料</w:t>
            </w:r>
          </w:p>
        </w:tc>
        <w:tc>
          <w:tcPr>
            <w:tcW w:w="1557" w:type="dxa"/>
          </w:tcPr>
          <w:p w14:paraId="34A1834E"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3337083A"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61435815"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698128A6" w14:textId="77777777">
        <w:tc>
          <w:tcPr>
            <w:tcW w:w="1542" w:type="dxa"/>
            <w:vMerge/>
          </w:tcPr>
          <w:p w14:paraId="11FEB5F6"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739759A2"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10568FB2" w14:textId="77777777" w:rsidR="00833B4D" w:rsidRDefault="00C61211">
            <w:pPr>
              <w:widowControl/>
              <w:spacing w:line="240" w:lineRule="auto"/>
              <w:ind w:firstLineChars="0" w:firstLine="0"/>
              <w:jc w:val="center"/>
              <w:rPr>
                <w:rFonts w:ascii="Times New Roman" w:cs="宋体"/>
                <w:kern w:val="0"/>
                <w:sz w:val="18"/>
                <w:szCs w:val="24"/>
              </w:rPr>
            </w:pPr>
            <w:proofErr w:type="gramStart"/>
            <w:r>
              <w:rPr>
                <w:rFonts w:ascii="Times New Roman" w:cs="宋体" w:hint="eastAsia"/>
                <w:kern w:val="0"/>
                <w:sz w:val="18"/>
                <w:szCs w:val="24"/>
                <w:lang w:val="zh-CN"/>
              </w:rPr>
              <w:t>钨</w:t>
            </w:r>
            <w:proofErr w:type="gramEnd"/>
            <w:r>
              <w:rPr>
                <w:rFonts w:ascii="Times New Roman" w:cs="宋体" w:hint="eastAsia"/>
                <w:kern w:val="0"/>
                <w:sz w:val="18"/>
                <w:szCs w:val="24"/>
                <w:lang w:val="zh-CN"/>
              </w:rPr>
              <w:t>坩埚</w:t>
            </w:r>
          </w:p>
        </w:tc>
        <w:tc>
          <w:tcPr>
            <w:tcW w:w="1557" w:type="dxa"/>
          </w:tcPr>
          <w:p w14:paraId="63D34C3F"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3C20E9A6"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55B05A33"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69279409" w14:textId="77777777">
        <w:tc>
          <w:tcPr>
            <w:tcW w:w="1542" w:type="dxa"/>
            <w:vMerge/>
          </w:tcPr>
          <w:p w14:paraId="1B014525"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1AC651F1"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4542588D" w14:textId="77777777" w:rsidR="00833B4D" w:rsidRDefault="00C61211">
            <w:pPr>
              <w:widowControl/>
              <w:spacing w:line="240" w:lineRule="auto"/>
              <w:ind w:firstLineChars="0" w:firstLine="0"/>
              <w:jc w:val="center"/>
              <w:rPr>
                <w:rFonts w:ascii="Times New Roman" w:cs="宋体"/>
                <w:kern w:val="0"/>
                <w:sz w:val="18"/>
                <w:szCs w:val="24"/>
                <w:lang w:val="zh-CN"/>
              </w:rPr>
            </w:pPr>
            <w:r>
              <w:rPr>
                <w:rFonts w:ascii="Times New Roman" w:cs="宋体" w:hint="eastAsia"/>
                <w:kern w:val="0"/>
                <w:sz w:val="18"/>
                <w:szCs w:val="24"/>
                <w:lang w:val="zh-CN"/>
              </w:rPr>
              <w:t>矿物油</w:t>
            </w:r>
          </w:p>
        </w:tc>
        <w:tc>
          <w:tcPr>
            <w:tcW w:w="1557" w:type="dxa"/>
          </w:tcPr>
          <w:p w14:paraId="1D4BF670"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0639D8AB"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7439D183"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192071B4" w14:textId="77777777">
        <w:tc>
          <w:tcPr>
            <w:tcW w:w="1542" w:type="dxa"/>
            <w:vMerge/>
          </w:tcPr>
          <w:p w14:paraId="2E670A71"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42085D7A"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5F6F5A6"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各类物质的运输</w:t>
            </w:r>
          </w:p>
        </w:tc>
        <w:tc>
          <w:tcPr>
            <w:tcW w:w="1557" w:type="dxa"/>
          </w:tcPr>
          <w:p w14:paraId="7E3AC375"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2F695DC2"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783EB7DC"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0AF6A9A5" w14:textId="77777777">
        <w:tc>
          <w:tcPr>
            <w:tcW w:w="1542" w:type="dxa"/>
            <w:vMerge/>
          </w:tcPr>
          <w:p w14:paraId="0CB6C6C2"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5AF3B513"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276875F"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电力</w:t>
            </w:r>
          </w:p>
        </w:tc>
        <w:tc>
          <w:tcPr>
            <w:tcW w:w="1557" w:type="dxa"/>
          </w:tcPr>
          <w:p w14:paraId="28342FD0"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751B1268"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2A9E0370"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1CF89A87" w14:textId="77777777">
        <w:tc>
          <w:tcPr>
            <w:tcW w:w="1542" w:type="dxa"/>
            <w:vMerge/>
          </w:tcPr>
          <w:p w14:paraId="33D6DD22"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54EE320C"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102E840"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热还原回收料</w:t>
            </w:r>
          </w:p>
        </w:tc>
        <w:tc>
          <w:tcPr>
            <w:tcW w:w="1557" w:type="dxa"/>
          </w:tcPr>
          <w:p w14:paraId="7794BCAF"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201772D2"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3E9CB5D6"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75596607" w14:textId="77777777">
        <w:tc>
          <w:tcPr>
            <w:tcW w:w="1542" w:type="dxa"/>
            <w:vMerge/>
          </w:tcPr>
          <w:p w14:paraId="084CE0F9"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restart"/>
            <w:vAlign w:val="center"/>
          </w:tcPr>
          <w:p w14:paraId="085F5F37" w14:textId="77777777" w:rsidR="00833B4D" w:rsidRDefault="00C61211">
            <w:pPr>
              <w:widowControl/>
              <w:spacing w:line="240" w:lineRule="auto"/>
              <w:ind w:firstLineChars="0" w:firstLine="0"/>
              <w:jc w:val="center"/>
              <w:rPr>
                <w:rFonts w:ascii="Times New Roman" w:cs="宋体"/>
                <w:kern w:val="0"/>
                <w:sz w:val="18"/>
                <w:szCs w:val="24"/>
              </w:rPr>
            </w:pPr>
            <w:proofErr w:type="gramStart"/>
            <w:r>
              <w:rPr>
                <w:rFonts w:ascii="Times New Roman" w:cs="宋体" w:hint="eastAsia"/>
                <w:kern w:val="0"/>
                <w:sz w:val="18"/>
                <w:szCs w:val="24"/>
              </w:rPr>
              <w:t>镧</w:t>
            </w:r>
            <w:proofErr w:type="gramEnd"/>
            <w:r>
              <w:rPr>
                <w:rFonts w:ascii="Times New Roman" w:cs="宋体" w:hint="eastAsia"/>
                <w:kern w:val="0"/>
                <w:sz w:val="18"/>
                <w:szCs w:val="24"/>
              </w:rPr>
              <w:t>热还原</w:t>
            </w:r>
          </w:p>
        </w:tc>
        <w:tc>
          <w:tcPr>
            <w:tcW w:w="1557" w:type="dxa"/>
          </w:tcPr>
          <w:p w14:paraId="4DD481A5" w14:textId="39F9601B" w:rsidR="00833B4D" w:rsidRDefault="00FB78B9">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稀土氧化物</w:t>
            </w:r>
          </w:p>
        </w:tc>
        <w:tc>
          <w:tcPr>
            <w:tcW w:w="1557" w:type="dxa"/>
          </w:tcPr>
          <w:p w14:paraId="6C7E6769"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48522A7E"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13350DA6"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0182460F" w14:textId="77777777">
        <w:tc>
          <w:tcPr>
            <w:tcW w:w="1542" w:type="dxa"/>
            <w:vMerge/>
          </w:tcPr>
          <w:p w14:paraId="01AC1AC0"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428AE322"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65386FB6" w14:textId="034BD8E5" w:rsidR="00833B4D" w:rsidRDefault="00FB78B9">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金属</w:t>
            </w:r>
            <w:proofErr w:type="gramStart"/>
            <w:r>
              <w:rPr>
                <w:rFonts w:ascii="Times New Roman" w:cs="宋体" w:hint="eastAsia"/>
                <w:kern w:val="0"/>
                <w:sz w:val="18"/>
                <w:szCs w:val="24"/>
                <w:lang w:val="zh-CN"/>
              </w:rPr>
              <w:t>镧</w:t>
            </w:r>
            <w:proofErr w:type="gramEnd"/>
          </w:p>
        </w:tc>
        <w:tc>
          <w:tcPr>
            <w:tcW w:w="1557" w:type="dxa"/>
          </w:tcPr>
          <w:p w14:paraId="41227A39"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62B7C621"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3F38CFA2"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0934FFFD" w14:textId="77777777">
        <w:tc>
          <w:tcPr>
            <w:tcW w:w="1542" w:type="dxa"/>
            <w:vMerge/>
          </w:tcPr>
          <w:p w14:paraId="7DC65682"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3CF1A7BF"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1DBD2CC5"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石墨发热体</w:t>
            </w:r>
          </w:p>
        </w:tc>
        <w:tc>
          <w:tcPr>
            <w:tcW w:w="1557" w:type="dxa"/>
          </w:tcPr>
          <w:p w14:paraId="7D6B47FF"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17B5F7F4"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3AF5F7ED"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460BD1FF" w14:textId="77777777">
        <w:tc>
          <w:tcPr>
            <w:tcW w:w="1542" w:type="dxa"/>
            <w:vMerge/>
          </w:tcPr>
          <w:p w14:paraId="514D4BED"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1D6693B9"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033DE4C5" w14:textId="77777777" w:rsidR="00833B4D" w:rsidRDefault="00C61211">
            <w:pPr>
              <w:widowControl/>
              <w:spacing w:line="240" w:lineRule="auto"/>
              <w:ind w:firstLineChars="0" w:firstLine="0"/>
              <w:jc w:val="center"/>
              <w:rPr>
                <w:rFonts w:ascii="Times New Roman" w:cs="宋体"/>
                <w:kern w:val="0"/>
                <w:sz w:val="18"/>
                <w:szCs w:val="24"/>
              </w:rPr>
            </w:pPr>
            <w:proofErr w:type="gramStart"/>
            <w:r>
              <w:rPr>
                <w:rFonts w:ascii="Times New Roman" w:cs="宋体" w:hint="eastAsia"/>
                <w:kern w:val="0"/>
                <w:sz w:val="18"/>
                <w:szCs w:val="24"/>
                <w:lang w:val="zh-CN"/>
              </w:rPr>
              <w:t>铌</w:t>
            </w:r>
            <w:proofErr w:type="gramEnd"/>
            <w:r>
              <w:rPr>
                <w:rFonts w:ascii="Times New Roman" w:cs="宋体" w:hint="eastAsia"/>
                <w:kern w:val="0"/>
                <w:sz w:val="18"/>
                <w:szCs w:val="24"/>
                <w:lang w:val="zh-CN"/>
              </w:rPr>
              <w:t>坩埚</w:t>
            </w:r>
          </w:p>
        </w:tc>
        <w:tc>
          <w:tcPr>
            <w:tcW w:w="1557" w:type="dxa"/>
          </w:tcPr>
          <w:p w14:paraId="787E14C2"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17EF435A"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50F79B40"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075358CA" w14:textId="77777777">
        <w:tc>
          <w:tcPr>
            <w:tcW w:w="1542" w:type="dxa"/>
            <w:vMerge/>
          </w:tcPr>
          <w:p w14:paraId="4E84051E"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39C535CD"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DADD482" w14:textId="77777777" w:rsidR="00833B4D" w:rsidRDefault="00C61211">
            <w:pPr>
              <w:widowControl/>
              <w:spacing w:line="240" w:lineRule="auto"/>
              <w:ind w:firstLineChars="0" w:firstLine="0"/>
              <w:jc w:val="center"/>
              <w:rPr>
                <w:rFonts w:ascii="Times New Roman" w:cs="宋体"/>
                <w:kern w:val="0"/>
                <w:sz w:val="18"/>
                <w:szCs w:val="24"/>
                <w:lang w:val="zh-CN"/>
              </w:rPr>
            </w:pPr>
            <w:r>
              <w:rPr>
                <w:rFonts w:ascii="Times New Roman" w:cs="宋体" w:hint="eastAsia"/>
                <w:kern w:val="0"/>
                <w:sz w:val="18"/>
                <w:szCs w:val="24"/>
                <w:lang w:val="zh-CN"/>
              </w:rPr>
              <w:t>矿物油</w:t>
            </w:r>
          </w:p>
        </w:tc>
        <w:tc>
          <w:tcPr>
            <w:tcW w:w="1557" w:type="dxa"/>
          </w:tcPr>
          <w:p w14:paraId="70BE73AA"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56824F0"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175DDF7C"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46ED28A8" w14:textId="77777777">
        <w:tc>
          <w:tcPr>
            <w:tcW w:w="1542" w:type="dxa"/>
            <w:vMerge/>
          </w:tcPr>
          <w:p w14:paraId="2381EE77"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4AA5FDBB"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D03D91B"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各类物质的运输</w:t>
            </w:r>
          </w:p>
        </w:tc>
        <w:tc>
          <w:tcPr>
            <w:tcW w:w="1557" w:type="dxa"/>
          </w:tcPr>
          <w:p w14:paraId="77ACC968"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3AB78A80"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2E4923BF"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271AAECD" w14:textId="77777777">
        <w:tc>
          <w:tcPr>
            <w:tcW w:w="1542" w:type="dxa"/>
            <w:vMerge/>
          </w:tcPr>
          <w:p w14:paraId="133D9FCF"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3E287575"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312ED841"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电力</w:t>
            </w:r>
          </w:p>
        </w:tc>
        <w:tc>
          <w:tcPr>
            <w:tcW w:w="1557" w:type="dxa"/>
          </w:tcPr>
          <w:p w14:paraId="6D2B0BC7"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276FCD27"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071E0E63"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336099EA" w14:textId="77777777">
        <w:tc>
          <w:tcPr>
            <w:tcW w:w="1542" w:type="dxa"/>
            <w:vMerge/>
          </w:tcPr>
          <w:p w14:paraId="45B0C936"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tcPr>
          <w:p w14:paraId="2A23F52F"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4081DA60"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热还原回收料</w:t>
            </w:r>
          </w:p>
        </w:tc>
        <w:tc>
          <w:tcPr>
            <w:tcW w:w="1557" w:type="dxa"/>
          </w:tcPr>
          <w:p w14:paraId="50A36798"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27CA2071"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104B49F3"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16CFD99D" w14:textId="77777777">
        <w:tc>
          <w:tcPr>
            <w:tcW w:w="1542" w:type="dxa"/>
            <w:vMerge/>
          </w:tcPr>
          <w:p w14:paraId="1BFD670C"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restart"/>
            <w:vAlign w:val="center"/>
          </w:tcPr>
          <w:p w14:paraId="6367044F"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rPr>
              <w:t>精炼提纯</w:t>
            </w:r>
          </w:p>
        </w:tc>
        <w:tc>
          <w:tcPr>
            <w:tcW w:w="1557" w:type="dxa"/>
          </w:tcPr>
          <w:p w14:paraId="021D3973" w14:textId="2B909956"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稀土金属</w:t>
            </w:r>
            <w:r w:rsidR="00FB78B9">
              <w:rPr>
                <w:rFonts w:ascii="Times New Roman" w:cs="宋体" w:hint="eastAsia"/>
                <w:kern w:val="0"/>
                <w:sz w:val="18"/>
                <w:szCs w:val="24"/>
                <w:lang w:val="zh-CN"/>
              </w:rPr>
              <w:t>或稀土合金</w:t>
            </w:r>
          </w:p>
        </w:tc>
        <w:tc>
          <w:tcPr>
            <w:tcW w:w="1557" w:type="dxa"/>
          </w:tcPr>
          <w:p w14:paraId="36318FB9"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266386BA"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533441DF"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75F3ACBF" w14:textId="77777777">
        <w:tc>
          <w:tcPr>
            <w:tcW w:w="1542" w:type="dxa"/>
            <w:vMerge/>
          </w:tcPr>
          <w:p w14:paraId="3EDC0818"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ign w:val="center"/>
          </w:tcPr>
          <w:p w14:paraId="1A2F5311"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24927E8E"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石墨发热体</w:t>
            </w:r>
          </w:p>
        </w:tc>
        <w:tc>
          <w:tcPr>
            <w:tcW w:w="1557" w:type="dxa"/>
          </w:tcPr>
          <w:p w14:paraId="230DDD16"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65E7641D"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78F8A58B"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557C8035" w14:textId="77777777">
        <w:tc>
          <w:tcPr>
            <w:tcW w:w="1542" w:type="dxa"/>
            <w:vMerge/>
          </w:tcPr>
          <w:p w14:paraId="203700EB"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ign w:val="center"/>
          </w:tcPr>
          <w:p w14:paraId="792AEFA4"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7F385039" w14:textId="77777777" w:rsidR="00833B4D" w:rsidRDefault="00C61211">
            <w:pPr>
              <w:widowControl/>
              <w:spacing w:line="240" w:lineRule="auto"/>
              <w:ind w:firstLineChars="0" w:firstLine="0"/>
              <w:jc w:val="center"/>
              <w:rPr>
                <w:rFonts w:ascii="Times New Roman" w:cs="宋体"/>
                <w:kern w:val="0"/>
                <w:sz w:val="18"/>
                <w:szCs w:val="24"/>
              </w:rPr>
            </w:pPr>
            <w:proofErr w:type="gramStart"/>
            <w:r>
              <w:rPr>
                <w:rFonts w:ascii="Times New Roman" w:cs="宋体" w:hint="eastAsia"/>
                <w:kern w:val="0"/>
                <w:sz w:val="18"/>
                <w:szCs w:val="24"/>
                <w:lang w:val="zh-CN"/>
              </w:rPr>
              <w:t>钨</w:t>
            </w:r>
            <w:proofErr w:type="gramEnd"/>
            <w:r>
              <w:rPr>
                <w:rFonts w:ascii="Times New Roman" w:cs="宋体" w:hint="eastAsia"/>
                <w:kern w:val="0"/>
                <w:sz w:val="18"/>
                <w:szCs w:val="24"/>
                <w:lang w:val="zh-CN"/>
              </w:rPr>
              <w:t>坩埚</w:t>
            </w:r>
          </w:p>
        </w:tc>
        <w:tc>
          <w:tcPr>
            <w:tcW w:w="1557" w:type="dxa"/>
          </w:tcPr>
          <w:p w14:paraId="2E6A9F68"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4B7226A2"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7540E41F"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6FB96866" w14:textId="77777777">
        <w:tc>
          <w:tcPr>
            <w:tcW w:w="1542" w:type="dxa"/>
            <w:vMerge/>
          </w:tcPr>
          <w:p w14:paraId="244F5057"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ign w:val="center"/>
          </w:tcPr>
          <w:p w14:paraId="11C9E057"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08B02F11" w14:textId="77777777" w:rsidR="00833B4D" w:rsidRDefault="00C61211">
            <w:pPr>
              <w:widowControl/>
              <w:spacing w:line="240" w:lineRule="auto"/>
              <w:ind w:firstLineChars="0" w:firstLine="0"/>
              <w:jc w:val="center"/>
              <w:rPr>
                <w:rFonts w:ascii="Times New Roman" w:cs="宋体"/>
                <w:kern w:val="0"/>
                <w:sz w:val="18"/>
                <w:szCs w:val="24"/>
                <w:lang w:val="zh-CN"/>
              </w:rPr>
            </w:pPr>
            <w:proofErr w:type="gramStart"/>
            <w:r>
              <w:rPr>
                <w:rFonts w:ascii="Times New Roman" w:cs="宋体" w:hint="eastAsia"/>
                <w:kern w:val="0"/>
                <w:sz w:val="18"/>
                <w:szCs w:val="24"/>
                <w:lang w:val="zh-CN"/>
              </w:rPr>
              <w:t>铌</w:t>
            </w:r>
            <w:proofErr w:type="gramEnd"/>
            <w:r>
              <w:rPr>
                <w:rFonts w:ascii="Times New Roman" w:cs="宋体" w:hint="eastAsia"/>
                <w:kern w:val="0"/>
                <w:sz w:val="18"/>
                <w:szCs w:val="24"/>
                <w:lang w:val="zh-CN"/>
              </w:rPr>
              <w:t>坩埚</w:t>
            </w:r>
          </w:p>
        </w:tc>
        <w:tc>
          <w:tcPr>
            <w:tcW w:w="1557" w:type="dxa"/>
          </w:tcPr>
          <w:p w14:paraId="6A0A6143"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2B42291F"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243065AD"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08650859" w14:textId="77777777">
        <w:tc>
          <w:tcPr>
            <w:tcW w:w="1542" w:type="dxa"/>
            <w:vMerge/>
          </w:tcPr>
          <w:p w14:paraId="36E706FE"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ign w:val="center"/>
          </w:tcPr>
          <w:p w14:paraId="58041484"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2F93E86A" w14:textId="77777777" w:rsidR="00833B4D" w:rsidRDefault="00C61211">
            <w:pPr>
              <w:widowControl/>
              <w:spacing w:line="240" w:lineRule="auto"/>
              <w:ind w:firstLineChars="0" w:firstLine="0"/>
              <w:jc w:val="center"/>
              <w:rPr>
                <w:rFonts w:ascii="Times New Roman" w:cs="宋体"/>
                <w:kern w:val="0"/>
                <w:sz w:val="18"/>
                <w:szCs w:val="24"/>
                <w:lang w:val="zh-CN"/>
              </w:rPr>
            </w:pPr>
            <w:r>
              <w:rPr>
                <w:rFonts w:ascii="Times New Roman" w:cs="宋体" w:hint="eastAsia"/>
                <w:kern w:val="0"/>
                <w:sz w:val="18"/>
                <w:szCs w:val="24"/>
                <w:lang w:val="zh-CN"/>
              </w:rPr>
              <w:t>矿物油</w:t>
            </w:r>
          </w:p>
        </w:tc>
        <w:tc>
          <w:tcPr>
            <w:tcW w:w="1557" w:type="dxa"/>
          </w:tcPr>
          <w:p w14:paraId="584809E4"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5EB0526F"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2D5747AA"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7A4F58BC" w14:textId="77777777">
        <w:tc>
          <w:tcPr>
            <w:tcW w:w="1542" w:type="dxa"/>
            <w:vMerge/>
          </w:tcPr>
          <w:p w14:paraId="26FDEBAA"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ign w:val="center"/>
          </w:tcPr>
          <w:p w14:paraId="7646AE79"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10A0505F"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各类物质的运输</w:t>
            </w:r>
          </w:p>
        </w:tc>
        <w:tc>
          <w:tcPr>
            <w:tcW w:w="1557" w:type="dxa"/>
          </w:tcPr>
          <w:p w14:paraId="7137FC17"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0BCEE54F"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1B3FD15B"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50826ACA" w14:textId="77777777">
        <w:tc>
          <w:tcPr>
            <w:tcW w:w="1542" w:type="dxa"/>
            <w:vMerge/>
          </w:tcPr>
          <w:p w14:paraId="510C2BD7" w14:textId="77777777" w:rsidR="00833B4D" w:rsidRDefault="00833B4D">
            <w:pPr>
              <w:widowControl/>
              <w:spacing w:line="240" w:lineRule="auto"/>
              <w:ind w:firstLineChars="0" w:firstLine="0"/>
              <w:jc w:val="center"/>
              <w:rPr>
                <w:rFonts w:ascii="Times New Roman" w:cs="宋体"/>
                <w:kern w:val="0"/>
                <w:sz w:val="18"/>
                <w:szCs w:val="24"/>
              </w:rPr>
            </w:pPr>
          </w:p>
        </w:tc>
        <w:tc>
          <w:tcPr>
            <w:tcW w:w="1556" w:type="dxa"/>
            <w:vMerge/>
            <w:vAlign w:val="center"/>
          </w:tcPr>
          <w:p w14:paraId="5AFAC792"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61C71E87" w14:textId="77777777" w:rsidR="00833B4D" w:rsidRDefault="00C61211">
            <w:pPr>
              <w:widowControl/>
              <w:spacing w:line="240" w:lineRule="auto"/>
              <w:ind w:firstLineChars="0" w:firstLine="0"/>
              <w:jc w:val="center"/>
              <w:rPr>
                <w:rFonts w:ascii="Times New Roman" w:cs="宋体"/>
                <w:kern w:val="0"/>
                <w:sz w:val="18"/>
                <w:szCs w:val="24"/>
              </w:rPr>
            </w:pPr>
            <w:r>
              <w:rPr>
                <w:rFonts w:ascii="Times New Roman" w:cs="宋体" w:hint="eastAsia"/>
                <w:kern w:val="0"/>
                <w:sz w:val="18"/>
                <w:szCs w:val="24"/>
                <w:lang w:val="zh-CN"/>
              </w:rPr>
              <w:t>电力</w:t>
            </w:r>
          </w:p>
        </w:tc>
        <w:tc>
          <w:tcPr>
            <w:tcW w:w="1557" w:type="dxa"/>
          </w:tcPr>
          <w:p w14:paraId="2EEB0FDD"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0ACC5D91"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5D2E33B4" w14:textId="77777777" w:rsidR="00833B4D" w:rsidRDefault="00833B4D">
            <w:pPr>
              <w:widowControl/>
              <w:spacing w:line="240" w:lineRule="auto"/>
              <w:ind w:firstLineChars="0" w:firstLine="0"/>
              <w:jc w:val="center"/>
              <w:rPr>
                <w:rFonts w:ascii="Times New Roman" w:cs="宋体"/>
                <w:kern w:val="0"/>
                <w:sz w:val="18"/>
                <w:szCs w:val="24"/>
              </w:rPr>
            </w:pPr>
          </w:p>
        </w:tc>
      </w:tr>
      <w:tr w:rsidR="00833B4D" w14:paraId="0ECE6188" w14:textId="77777777">
        <w:tc>
          <w:tcPr>
            <w:tcW w:w="1542" w:type="dxa"/>
            <w:vMerge/>
          </w:tcPr>
          <w:p w14:paraId="36479E86" w14:textId="77777777" w:rsidR="00833B4D" w:rsidRDefault="00833B4D">
            <w:pPr>
              <w:widowControl/>
              <w:spacing w:line="240" w:lineRule="auto"/>
              <w:ind w:firstLineChars="0" w:firstLine="0"/>
              <w:jc w:val="center"/>
              <w:rPr>
                <w:rFonts w:ascii="Times New Roman" w:cs="宋体"/>
                <w:kern w:val="0"/>
                <w:sz w:val="18"/>
                <w:szCs w:val="24"/>
              </w:rPr>
            </w:pPr>
            <w:bookmarkStart w:id="175" w:name="_Toc190159528"/>
          </w:p>
        </w:tc>
        <w:tc>
          <w:tcPr>
            <w:tcW w:w="1556" w:type="dxa"/>
            <w:vMerge/>
            <w:vAlign w:val="center"/>
          </w:tcPr>
          <w:p w14:paraId="74995E08"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3AB95391" w14:textId="77777777" w:rsidR="00833B4D" w:rsidRDefault="00C61211">
            <w:pPr>
              <w:widowControl/>
              <w:spacing w:line="240" w:lineRule="auto"/>
              <w:ind w:firstLineChars="0" w:firstLine="0"/>
              <w:jc w:val="center"/>
              <w:rPr>
                <w:rFonts w:ascii="Times New Roman" w:cs="宋体"/>
                <w:kern w:val="0"/>
                <w:sz w:val="18"/>
                <w:szCs w:val="24"/>
                <w:lang w:val="zh-CN"/>
              </w:rPr>
            </w:pPr>
            <w:r>
              <w:rPr>
                <w:rFonts w:ascii="Times New Roman" w:cs="宋体" w:hint="eastAsia"/>
                <w:kern w:val="0"/>
                <w:sz w:val="18"/>
                <w:szCs w:val="24"/>
                <w:lang w:val="zh-CN"/>
              </w:rPr>
              <w:t>精炼回收料</w:t>
            </w:r>
          </w:p>
        </w:tc>
        <w:tc>
          <w:tcPr>
            <w:tcW w:w="1557" w:type="dxa"/>
          </w:tcPr>
          <w:p w14:paraId="72C7A27C" w14:textId="77777777" w:rsidR="00833B4D" w:rsidRDefault="00833B4D">
            <w:pPr>
              <w:widowControl/>
              <w:spacing w:line="240" w:lineRule="auto"/>
              <w:ind w:firstLineChars="0" w:firstLine="0"/>
              <w:jc w:val="center"/>
              <w:rPr>
                <w:rFonts w:ascii="Times New Roman" w:cs="宋体"/>
                <w:kern w:val="0"/>
                <w:sz w:val="18"/>
                <w:szCs w:val="24"/>
              </w:rPr>
            </w:pPr>
          </w:p>
        </w:tc>
        <w:tc>
          <w:tcPr>
            <w:tcW w:w="1557" w:type="dxa"/>
          </w:tcPr>
          <w:p w14:paraId="6FB173D1" w14:textId="77777777" w:rsidR="00833B4D" w:rsidRDefault="00833B4D">
            <w:pPr>
              <w:widowControl/>
              <w:spacing w:line="240" w:lineRule="auto"/>
              <w:ind w:firstLineChars="0" w:firstLine="0"/>
              <w:jc w:val="center"/>
              <w:rPr>
                <w:rFonts w:ascii="Times New Roman" w:cs="宋体"/>
                <w:kern w:val="0"/>
                <w:sz w:val="18"/>
                <w:szCs w:val="24"/>
              </w:rPr>
            </w:pPr>
          </w:p>
        </w:tc>
        <w:tc>
          <w:tcPr>
            <w:tcW w:w="1575" w:type="dxa"/>
          </w:tcPr>
          <w:p w14:paraId="05B51409" w14:textId="77777777" w:rsidR="00833B4D" w:rsidRDefault="00833B4D">
            <w:pPr>
              <w:widowControl/>
              <w:spacing w:line="240" w:lineRule="auto"/>
              <w:ind w:firstLineChars="0" w:firstLine="0"/>
              <w:jc w:val="center"/>
              <w:rPr>
                <w:rFonts w:ascii="Times New Roman" w:cs="宋体"/>
                <w:kern w:val="0"/>
                <w:sz w:val="18"/>
                <w:szCs w:val="24"/>
              </w:rPr>
            </w:pPr>
          </w:p>
        </w:tc>
      </w:tr>
    </w:tbl>
    <w:p w14:paraId="1E806418" w14:textId="77777777" w:rsidR="00833B4D" w:rsidRDefault="00C61211">
      <w:pPr>
        <w:spacing w:beforeLines="50" w:before="120" w:afterLines="50" w:after="120" w:line="360" w:lineRule="auto"/>
        <w:ind w:firstLineChars="0" w:firstLine="0"/>
        <w:rPr>
          <w:rFonts w:ascii="Times New Roman" w:eastAsia="黑体"/>
          <w:bCs/>
          <w:szCs w:val="24"/>
        </w:rPr>
      </w:pPr>
      <w:r>
        <w:rPr>
          <w:rFonts w:ascii="Times New Roman" w:eastAsia="黑体" w:hint="eastAsia"/>
          <w:bCs/>
          <w:szCs w:val="24"/>
        </w:rPr>
        <w:t>4</w:t>
      </w:r>
      <w:r>
        <w:rPr>
          <w:rFonts w:ascii="Times New Roman" w:eastAsia="黑体"/>
          <w:bCs/>
          <w:szCs w:val="24"/>
        </w:rPr>
        <w:t>.</w:t>
      </w:r>
      <w:r>
        <w:rPr>
          <w:rFonts w:ascii="Times New Roman" w:eastAsia="黑体" w:hint="eastAsia"/>
          <w:bCs/>
          <w:szCs w:val="24"/>
        </w:rPr>
        <w:t>数据质量评价</w:t>
      </w:r>
      <w:bookmarkEnd w:id="175"/>
    </w:p>
    <w:p w14:paraId="3E8C9D59" w14:textId="77777777" w:rsidR="00833B4D" w:rsidRDefault="00C61211">
      <w:pPr>
        <w:spacing w:line="240" w:lineRule="auto"/>
        <w:ind w:firstLine="420"/>
        <w:rPr>
          <w:rFonts w:ascii="Times New Roman"/>
          <w:szCs w:val="24"/>
        </w:rPr>
      </w:pPr>
      <w:r>
        <w:rPr>
          <w:rFonts w:ascii="Times New Roman" w:hint="eastAsia"/>
          <w:szCs w:val="24"/>
        </w:rPr>
        <w:t>数据质量可从定性和定量两个方面对报告使用的初级数据和次级数据进行评价，具体评价内容包括：数据来源、完整性、数据代表性（时间、地理、技术）和准确性。</w:t>
      </w:r>
    </w:p>
    <w:p w14:paraId="337D34C0" w14:textId="77777777" w:rsidR="00833B4D" w:rsidRDefault="00C61211">
      <w:pPr>
        <w:spacing w:beforeLines="50" w:before="120" w:line="360" w:lineRule="auto"/>
        <w:ind w:firstLineChars="0" w:firstLine="0"/>
        <w:rPr>
          <w:rFonts w:ascii="Times New Roman" w:eastAsia="黑体"/>
          <w:bCs/>
          <w:szCs w:val="24"/>
        </w:rPr>
      </w:pPr>
      <w:bookmarkStart w:id="176" w:name="_Toc190159529"/>
      <w:r>
        <w:rPr>
          <w:rFonts w:ascii="Times New Roman" w:eastAsia="黑体" w:hint="eastAsia"/>
          <w:bCs/>
          <w:szCs w:val="24"/>
        </w:rPr>
        <w:t>五、影响评价</w:t>
      </w:r>
      <w:bookmarkEnd w:id="176"/>
    </w:p>
    <w:p w14:paraId="655D8649" w14:textId="77777777" w:rsidR="00833B4D" w:rsidRDefault="00C61211">
      <w:pPr>
        <w:spacing w:line="360" w:lineRule="auto"/>
        <w:ind w:firstLineChars="0" w:firstLine="0"/>
        <w:rPr>
          <w:rFonts w:ascii="Times New Roman" w:eastAsia="黑体"/>
          <w:bCs/>
          <w:szCs w:val="24"/>
        </w:rPr>
      </w:pPr>
      <w:bookmarkStart w:id="177" w:name="_Toc190159530"/>
      <w:r>
        <w:rPr>
          <w:rFonts w:ascii="Times New Roman" w:eastAsia="黑体" w:hint="eastAsia"/>
          <w:bCs/>
          <w:szCs w:val="24"/>
        </w:rPr>
        <w:t>1</w:t>
      </w:r>
      <w:r>
        <w:rPr>
          <w:rFonts w:ascii="Times New Roman" w:eastAsia="黑体"/>
          <w:bCs/>
          <w:szCs w:val="24"/>
        </w:rPr>
        <w:t>.</w:t>
      </w:r>
      <w:r>
        <w:rPr>
          <w:rFonts w:ascii="Times New Roman" w:eastAsia="黑体" w:hint="eastAsia"/>
          <w:bCs/>
          <w:szCs w:val="24"/>
        </w:rPr>
        <w:t>影响类型和特征化因子选择</w:t>
      </w:r>
      <w:bookmarkEnd w:id="177"/>
    </w:p>
    <w:p w14:paraId="4FF584DF" w14:textId="77777777" w:rsidR="00833B4D" w:rsidRDefault="00C61211">
      <w:pPr>
        <w:spacing w:line="240" w:lineRule="auto"/>
        <w:ind w:firstLine="420"/>
        <w:rPr>
          <w:rFonts w:ascii="Times New Roman"/>
          <w:szCs w:val="24"/>
        </w:rPr>
      </w:pPr>
      <w:r>
        <w:rPr>
          <w:rFonts w:ascii="Times New Roman" w:hint="eastAsia"/>
          <w:szCs w:val="24"/>
        </w:rPr>
        <w:t>一般选择联合国政府间气候变化专门委员会（</w:t>
      </w:r>
      <w:r>
        <w:rPr>
          <w:rFonts w:ascii="Times New Roman" w:hint="eastAsia"/>
          <w:szCs w:val="24"/>
        </w:rPr>
        <w:t>I</w:t>
      </w:r>
      <w:r>
        <w:rPr>
          <w:rFonts w:ascii="Times New Roman"/>
          <w:szCs w:val="24"/>
        </w:rPr>
        <w:t>PCC</w:t>
      </w:r>
      <w:r>
        <w:rPr>
          <w:rFonts w:ascii="Times New Roman" w:hint="eastAsia"/>
          <w:szCs w:val="24"/>
        </w:rPr>
        <w:t>）给出的</w:t>
      </w:r>
      <w:r>
        <w:rPr>
          <w:rFonts w:ascii="Times New Roman" w:hint="eastAsia"/>
          <w:szCs w:val="24"/>
        </w:rPr>
        <w:t>1</w:t>
      </w:r>
      <w:r>
        <w:rPr>
          <w:rFonts w:ascii="Times New Roman"/>
          <w:szCs w:val="24"/>
        </w:rPr>
        <w:t>00</w:t>
      </w:r>
      <w:r>
        <w:rPr>
          <w:rFonts w:ascii="Times New Roman" w:hint="eastAsia"/>
          <w:szCs w:val="24"/>
        </w:rPr>
        <w:t>年全球变暖潜势（</w:t>
      </w:r>
      <w:r>
        <w:rPr>
          <w:rFonts w:ascii="Times New Roman" w:hint="eastAsia"/>
          <w:szCs w:val="24"/>
        </w:rPr>
        <w:t>G</w:t>
      </w:r>
      <w:r>
        <w:rPr>
          <w:rFonts w:ascii="Times New Roman"/>
          <w:szCs w:val="24"/>
        </w:rPr>
        <w:t>WP</w:t>
      </w:r>
      <w:r>
        <w:rPr>
          <w:rFonts w:ascii="Times New Roman" w:hint="eastAsia"/>
          <w:szCs w:val="24"/>
        </w:rPr>
        <w:t>）</w:t>
      </w:r>
    </w:p>
    <w:p w14:paraId="18F73D80" w14:textId="77777777" w:rsidR="00833B4D" w:rsidRDefault="00C61211">
      <w:pPr>
        <w:spacing w:line="360" w:lineRule="auto"/>
        <w:ind w:firstLineChars="0" w:firstLine="0"/>
        <w:rPr>
          <w:rFonts w:ascii="Times New Roman" w:eastAsia="黑体"/>
          <w:bCs/>
          <w:szCs w:val="24"/>
        </w:rPr>
      </w:pPr>
      <w:bookmarkStart w:id="178" w:name="_Toc190159531"/>
      <w:r>
        <w:rPr>
          <w:rFonts w:ascii="Times New Roman" w:eastAsia="黑体" w:hint="eastAsia"/>
          <w:bCs/>
          <w:szCs w:val="24"/>
        </w:rPr>
        <w:t>2</w:t>
      </w:r>
      <w:r>
        <w:rPr>
          <w:rFonts w:ascii="Times New Roman" w:eastAsia="黑体"/>
          <w:bCs/>
          <w:szCs w:val="24"/>
        </w:rPr>
        <w:t>.</w:t>
      </w:r>
      <w:r>
        <w:rPr>
          <w:rFonts w:ascii="Times New Roman" w:eastAsia="黑体" w:hint="eastAsia"/>
          <w:bCs/>
          <w:szCs w:val="24"/>
        </w:rPr>
        <w:t>产品碳足迹结果计算</w:t>
      </w:r>
      <w:bookmarkEnd w:id="178"/>
    </w:p>
    <w:p w14:paraId="5FFF0CD9" w14:textId="77777777" w:rsidR="00833B4D" w:rsidRDefault="00C61211">
      <w:pPr>
        <w:spacing w:line="360" w:lineRule="auto"/>
        <w:ind w:firstLineChars="0" w:firstLine="0"/>
        <w:rPr>
          <w:rFonts w:ascii="Times New Roman" w:eastAsia="黑体"/>
          <w:bCs/>
          <w:szCs w:val="24"/>
        </w:rPr>
      </w:pPr>
      <w:bookmarkStart w:id="179" w:name="_Toc190159532"/>
      <w:r>
        <w:rPr>
          <w:rFonts w:ascii="Times New Roman" w:eastAsia="黑体" w:hint="eastAsia"/>
          <w:bCs/>
          <w:szCs w:val="24"/>
        </w:rPr>
        <w:lastRenderedPageBreak/>
        <w:t>六、结果解释</w:t>
      </w:r>
      <w:bookmarkEnd w:id="179"/>
    </w:p>
    <w:p w14:paraId="569CC742" w14:textId="77777777" w:rsidR="00833B4D" w:rsidRDefault="00C61211">
      <w:pPr>
        <w:spacing w:line="360" w:lineRule="auto"/>
        <w:ind w:firstLineChars="0" w:firstLine="0"/>
        <w:rPr>
          <w:rFonts w:ascii="Times New Roman" w:eastAsia="黑体"/>
          <w:bCs/>
          <w:szCs w:val="24"/>
        </w:rPr>
      </w:pPr>
      <w:bookmarkStart w:id="180" w:name="_Toc190159533"/>
      <w:r>
        <w:rPr>
          <w:rFonts w:ascii="Times New Roman" w:eastAsia="黑体" w:hint="eastAsia"/>
          <w:bCs/>
          <w:szCs w:val="24"/>
        </w:rPr>
        <w:t>1</w:t>
      </w:r>
      <w:r>
        <w:rPr>
          <w:rFonts w:ascii="Times New Roman" w:eastAsia="黑体"/>
          <w:bCs/>
          <w:szCs w:val="24"/>
        </w:rPr>
        <w:t>.</w:t>
      </w:r>
      <w:r>
        <w:rPr>
          <w:rFonts w:ascii="Times New Roman" w:eastAsia="黑体" w:hint="eastAsia"/>
          <w:bCs/>
          <w:szCs w:val="24"/>
        </w:rPr>
        <w:t>结果说明</w:t>
      </w:r>
      <w:bookmarkEnd w:id="180"/>
    </w:p>
    <w:p w14:paraId="5795146E" w14:textId="77777777" w:rsidR="00833B4D" w:rsidRDefault="00C61211">
      <w:pPr>
        <w:spacing w:line="240" w:lineRule="auto"/>
        <w:ind w:firstLine="420"/>
        <w:rPr>
          <w:rFonts w:ascii="Times New Roman"/>
          <w:szCs w:val="24"/>
        </w:rPr>
      </w:pPr>
      <w:r>
        <w:rPr>
          <w:rFonts w:ascii="Times New Roman"/>
          <w:szCs w:val="24"/>
          <w:u w:val="single"/>
        </w:rPr>
        <w:t xml:space="preserve">         </w:t>
      </w:r>
      <w:r>
        <w:rPr>
          <w:rFonts w:ascii="Times New Roman" w:hint="eastAsia"/>
          <w:szCs w:val="24"/>
        </w:rPr>
        <w:t>公司生产的</w:t>
      </w:r>
      <w:r>
        <w:rPr>
          <w:rFonts w:ascii="Times New Roman" w:hint="eastAsia"/>
          <w:szCs w:val="24"/>
          <w:u w:val="single"/>
        </w:rPr>
        <w:t xml:space="preserve"> </w:t>
      </w:r>
      <w:r>
        <w:rPr>
          <w:rFonts w:ascii="Times New Roman"/>
          <w:szCs w:val="24"/>
          <w:u w:val="single"/>
        </w:rPr>
        <w:t xml:space="preserve">           </w:t>
      </w:r>
      <w:r>
        <w:rPr>
          <w:rFonts w:ascii="Times New Roman" w:hint="eastAsia"/>
          <w:szCs w:val="24"/>
        </w:rPr>
        <w:t>（填写所评价的产品名称），从</w:t>
      </w:r>
      <w:r>
        <w:rPr>
          <w:rFonts w:ascii="Times New Roman" w:hint="eastAsia"/>
          <w:szCs w:val="24"/>
          <w:u w:val="single"/>
        </w:rPr>
        <w:t xml:space="preserve"> </w:t>
      </w:r>
      <w:r>
        <w:rPr>
          <w:rFonts w:ascii="Times New Roman"/>
          <w:szCs w:val="24"/>
          <w:u w:val="single"/>
        </w:rPr>
        <w:t xml:space="preserve">          </w:t>
      </w:r>
      <w:r>
        <w:rPr>
          <w:rFonts w:ascii="Times New Roman" w:hint="eastAsia"/>
          <w:szCs w:val="24"/>
        </w:rPr>
        <w:t>（</w:t>
      </w:r>
    </w:p>
    <w:p w14:paraId="0D3D978E" w14:textId="77777777" w:rsidR="00833B4D" w:rsidRDefault="00C61211">
      <w:pPr>
        <w:spacing w:line="240" w:lineRule="auto"/>
        <w:ind w:firstLineChars="0" w:firstLine="0"/>
        <w:rPr>
          <w:rFonts w:ascii="Times New Roman"/>
          <w:szCs w:val="24"/>
          <w:u w:val="single"/>
        </w:rPr>
      </w:pPr>
      <w:r>
        <w:rPr>
          <w:rFonts w:ascii="Times New Roman" w:hint="eastAsia"/>
          <w:szCs w:val="24"/>
        </w:rPr>
        <w:t>填写某生命周期阶段）到</w:t>
      </w:r>
      <w:r>
        <w:rPr>
          <w:rFonts w:ascii="Times New Roman" w:hint="eastAsia"/>
          <w:szCs w:val="24"/>
          <w:u w:val="single"/>
        </w:rPr>
        <w:t xml:space="preserve"> </w:t>
      </w:r>
      <w:r>
        <w:rPr>
          <w:rFonts w:ascii="Times New Roman"/>
          <w:szCs w:val="24"/>
          <w:u w:val="single"/>
        </w:rPr>
        <w:t xml:space="preserve">            </w:t>
      </w:r>
      <w:r>
        <w:rPr>
          <w:rFonts w:ascii="Times New Roman" w:hint="eastAsia"/>
          <w:szCs w:val="24"/>
        </w:rPr>
        <w:t>（填写某生命周期阶段）生命周期碳足迹为</w:t>
      </w:r>
      <w:r>
        <w:rPr>
          <w:rFonts w:ascii="Times New Roman" w:hint="eastAsia"/>
          <w:szCs w:val="24"/>
          <w:u w:val="single"/>
        </w:rPr>
        <w:t xml:space="preserve"> </w:t>
      </w:r>
      <w:r>
        <w:rPr>
          <w:rFonts w:ascii="Times New Roman"/>
          <w:szCs w:val="24"/>
          <w:u w:val="single"/>
        </w:rPr>
        <w:t xml:space="preserve"> </w:t>
      </w:r>
    </w:p>
    <w:p w14:paraId="0EEBE307" w14:textId="77777777" w:rsidR="00833B4D" w:rsidRDefault="00C61211">
      <w:pPr>
        <w:spacing w:line="240" w:lineRule="auto"/>
        <w:ind w:firstLineChars="0" w:firstLine="0"/>
        <w:rPr>
          <w:rFonts w:ascii="Times New Roman"/>
          <w:szCs w:val="24"/>
        </w:rPr>
      </w:pPr>
      <w:r>
        <w:rPr>
          <w:rFonts w:ascii="Times New Roman"/>
          <w:szCs w:val="24"/>
          <w:u w:val="single"/>
        </w:rPr>
        <w:t xml:space="preserve">         </w:t>
      </w:r>
      <w:r>
        <w:rPr>
          <w:rFonts w:ascii="Times New Roman" w:hint="eastAsia"/>
          <w:szCs w:val="24"/>
        </w:rPr>
        <w:t>k</w:t>
      </w:r>
      <w:r>
        <w:rPr>
          <w:rFonts w:ascii="Times New Roman"/>
          <w:szCs w:val="24"/>
        </w:rPr>
        <w:t>gCO</w:t>
      </w:r>
      <w:r>
        <w:rPr>
          <w:rFonts w:ascii="Times New Roman"/>
          <w:szCs w:val="24"/>
          <w:vertAlign w:val="subscript"/>
        </w:rPr>
        <w:t>2</w:t>
      </w:r>
      <w:r>
        <w:rPr>
          <w:rFonts w:ascii="Times New Roman"/>
          <w:szCs w:val="24"/>
        </w:rPr>
        <w:t xml:space="preserve"> e</w:t>
      </w:r>
      <w:r>
        <w:rPr>
          <w:rFonts w:ascii="Times New Roman" w:hint="eastAsia"/>
          <w:szCs w:val="24"/>
        </w:rPr>
        <w:t>。各生命周期阶段的温室气体排放情况见表</w:t>
      </w:r>
      <w:r>
        <w:rPr>
          <w:rFonts w:ascii="Times New Roman" w:hint="eastAsia"/>
          <w:szCs w:val="24"/>
        </w:rPr>
        <w:t>E</w:t>
      </w:r>
      <w:r>
        <w:rPr>
          <w:rFonts w:ascii="Times New Roman"/>
          <w:szCs w:val="24"/>
        </w:rPr>
        <w:t>.2~E.4</w:t>
      </w:r>
      <w:r>
        <w:rPr>
          <w:rFonts w:ascii="Times New Roman" w:hint="eastAsia"/>
          <w:szCs w:val="24"/>
        </w:rPr>
        <w:t>。</w:t>
      </w:r>
    </w:p>
    <w:p w14:paraId="0A713F1D" w14:textId="77777777" w:rsidR="00833B4D" w:rsidRDefault="00C61211">
      <w:pPr>
        <w:spacing w:beforeLines="50" w:before="120" w:afterLines="50" w:after="120" w:line="360" w:lineRule="auto"/>
        <w:ind w:firstLine="420"/>
        <w:jc w:val="center"/>
        <w:rPr>
          <w:rFonts w:ascii="Times New Roman" w:eastAsia="黑体"/>
          <w:szCs w:val="21"/>
        </w:rPr>
      </w:pPr>
      <w:r>
        <w:rPr>
          <w:rFonts w:ascii="Times New Roman" w:eastAsia="黑体" w:hint="eastAsia"/>
          <w:szCs w:val="21"/>
        </w:rPr>
        <w:t>表</w:t>
      </w:r>
      <w:r>
        <w:rPr>
          <w:rFonts w:ascii="Times New Roman" w:eastAsia="黑体" w:hint="eastAsia"/>
          <w:szCs w:val="21"/>
        </w:rPr>
        <w:t>E</w:t>
      </w:r>
      <w:r>
        <w:rPr>
          <w:rFonts w:ascii="Times New Roman" w:eastAsia="黑体"/>
          <w:szCs w:val="21"/>
        </w:rPr>
        <w:t xml:space="preserve">.2 </w:t>
      </w:r>
      <w:r>
        <w:rPr>
          <w:rFonts w:ascii="Times New Roman" w:eastAsia="黑体" w:hint="eastAsia"/>
          <w:szCs w:val="21"/>
        </w:rPr>
        <w:t>稀土火</w:t>
      </w:r>
      <w:proofErr w:type="gramStart"/>
      <w:r>
        <w:rPr>
          <w:rFonts w:ascii="Times New Roman" w:eastAsia="黑体" w:hint="eastAsia"/>
          <w:szCs w:val="21"/>
        </w:rPr>
        <w:t>法冶炼产品</w:t>
      </w:r>
      <w:proofErr w:type="gramEnd"/>
      <w:r>
        <w:rPr>
          <w:rFonts w:ascii="Times New Roman" w:eastAsia="黑体" w:hint="eastAsia"/>
          <w:szCs w:val="21"/>
        </w:rPr>
        <w:t>生命周期各阶段碳排放情况</w:t>
      </w:r>
    </w:p>
    <w:tbl>
      <w:tblPr>
        <w:tblStyle w:val="af6"/>
        <w:tblW w:w="0" w:type="auto"/>
        <w:tblLook w:val="04A0" w:firstRow="1" w:lastRow="0" w:firstColumn="1" w:lastColumn="0" w:noHBand="0" w:noVBand="1"/>
      </w:tblPr>
      <w:tblGrid>
        <w:gridCol w:w="2830"/>
        <w:gridCol w:w="2410"/>
        <w:gridCol w:w="1701"/>
        <w:gridCol w:w="1355"/>
      </w:tblGrid>
      <w:tr w:rsidR="00833B4D" w14:paraId="621DCA9A" w14:textId="77777777">
        <w:tc>
          <w:tcPr>
            <w:tcW w:w="2830" w:type="dxa"/>
            <w:vAlign w:val="center"/>
          </w:tcPr>
          <w:p w14:paraId="358EFE86" w14:textId="77777777" w:rsidR="00833B4D" w:rsidRDefault="00C61211">
            <w:pPr>
              <w:ind w:firstLineChars="0" w:firstLine="0"/>
              <w:jc w:val="center"/>
              <w:rPr>
                <w:rFonts w:ascii="Times New Roman"/>
                <w:sz w:val="18"/>
                <w:szCs w:val="21"/>
              </w:rPr>
            </w:pPr>
            <w:r>
              <w:rPr>
                <w:rFonts w:ascii="Times New Roman" w:hint="eastAsia"/>
                <w:sz w:val="18"/>
                <w:szCs w:val="21"/>
              </w:rPr>
              <w:t>生命周期阶段</w:t>
            </w:r>
          </w:p>
        </w:tc>
        <w:tc>
          <w:tcPr>
            <w:tcW w:w="2410" w:type="dxa"/>
          </w:tcPr>
          <w:p w14:paraId="49C71CFE" w14:textId="77777777" w:rsidR="00833B4D" w:rsidRDefault="00C61211">
            <w:pPr>
              <w:ind w:firstLineChars="0" w:firstLine="0"/>
              <w:rPr>
                <w:rFonts w:ascii="Times New Roman"/>
                <w:sz w:val="18"/>
                <w:szCs w:val="21"/>
              </w:rPr>
            </w:pPr>
            <w:r>
              <w:rPr>
                <w:rFonts w:ascii="Times New Roman" w:hint="eastAsia"/>
                <w:sz w:val="18"/>
                <w:szCs w:val="21"/>
              </w:rPr>
              <w:t>碳足迹</w:t>
            </w:r>
            <w:r>
              <w:rPr>
                <w:rFonts w:ascii="Times New Roman" w:hint="eastAsia"/>
                <w:sz w:val="18"/>
                <w:szCs w:val="21"/>
              </w:rPr>
              <w:t>/</w:t>
            </w:r>
            <w:r>
              <w:rPr>
                <w:rFonts w:ascii="Times New Roman" w:hint="eastAsia"/>
                <w:sz w:val="18"/>
                <w:szCs w:val="21"/>
              </w:rPr>
              <w:t>（</w:t>
            </w:r>
            <w:r>
              <w:rPr>
                <w:rFonts w:ascii="Times New Roman" w:hint="eastAsia"/>
                <w:sz w:val="18"/>
                <w:szCs w:val="21"/>
              </w:rPr>
              <w:t>t</w:t>
            </w:r>
            <w:r>
              <w:rPr>
                <w:rFonts w:ascii="Times New Roman"/>
                <w:sz w:val="18"/>
                <w:szCs w:val="21"/>
              </w:rPr>
              <w:t xml:space="preserve"> CO</w:t>
            </w:r>
            <w:r>
              <w:rPr>
                <w:rFonts w:ascii="Times New Roman"/>
                <w:sz w:val="18"/>
                <w:szCs w:val="21"/>
                <w:vertAlign w:val="subscript"/>
              </w:rPr>
              <w:t>2</w:t>
            </w:r>
            <w:r>
              <w:rPr>
                <w:rFonts w:ascii="Times New Roman"/>
                <w:sz w:val="18"/>
                <w:szCs w:val="21"/>
              </w:rPr>
              <w:t>e/</w:t>
            </w:r>
            <w:proofErr w:type="spellStart"/>
            <w:r>
              <w:rPr>
                <w:rFonts w:ascii="Times New Roman"/>
                <w:sz w:val="18"/>
                <w:szCs w:val="21"/>
              </w:rPr>
              <w:t>t</w:t>
            </w:r>
            <w:r>
              <w:rPr>
                <w:rFonts w:ascii="Times New Roman" w:hint="eastAsia"/>
                <w:sz w:val="18"/>
                <w:szCs w:val="21"/>
              </w:rPr>
              <w:t>R</w:t>
            </w:r>
            <w:r>
              <w:rPr>
                <w:rFonts w:ascii="Times New Roman"/>
                <w:sz w:val="18"/>
                <w:szCs w:val="21"/>
              </w:rPr>
              <w:t>E</w:t>
            </w:r>
            <w:proofErr w:type="spellEnd"/>
            <w:r>
              <w:rPr>
                <w:rFonts w:ascii="Times New Roman" w:hint="eastAsia"/>
                <w:sz w:val="18"/>
                <w:szCs w:val="21"/>
              </w:rPr>
              <w:t>）</w:t>
            </w:r>
          </w:p>
        </w:tc>
        <w:tc>
          <w:tcPr>
            <w:tcW w:w="1701" w:type="dxa"/>
          </w:tcPr>
          <w:p w14:paraId="76B00C98" w14:textId="77777777" w:rsidR="00833B4D" w:rsidRDefault="00C61211">
            <w:pPr>
              <w:ind w:firstLineChars="0" w:firstLine="0"/>
              <w:rPr>
                <w:rFonts w:ascii="Times New Roman"/>
                <w:sz w:val="18"/>
                <w:szCs w:val="21"/>
              </w:rPr>
            </w:pPr>
            <w:r>
              <w:rPr>
                <w:rFonts w:ascii="Times New Roman" w:hint="eastAsia"/>
                <w:sz w:val="18"/>
                <w:szCs w:val="21"/>
              </w:rPr>
              <w:t>占比</w:t>
            </w:r>
            <w:r>
              <w:rPr>
                <w:rFonts w:ascii="Times New Roman" w:hint="eastAsia"/>
                <w:sz w:val="18"/>
                <w:szCs w:val="21"/>
              </w:rPr>
              <w:t>/</w:t>
            </w:r>
            <w:r>
              <w:rPr>
                <w:rFonts w:ascii="Times New Roman"/>
                <w:sz w:val="18"/>
                <w:szCs w:val="21"/>
              </w:rPr>
              <w:t>%</w:t>
            </w:r>
          </w:p>
        </w:tc>
        <w:tc>
          <w:tcPr>
            <w:tcW w:w="1355" w:type="dxa"/>
          </w:tcPr>
          <w:p w14:paraId="5AE018A1" w14:textId="77777777" w:rsidR="00833B4D" w:rsidRDefault="00C61211">
            <w:pPr>
              <w:ind w:firstLineChars="0" w:firstLine="0"/>
              <w:rPr>
                <w:rFonts w:ascii="Times New Roman"/>
                <w:sz w:val="18"/>
                <w:szCs w:val="21"/>
              </w:rPr>
            </w:pPr>
            <w:r>
              <w:rPr>
                <w:rFonts w:ascii="Times New Roman" w:hint="eastAsia"/>
                <w:sz w:val="18"/>
                <w:szCs w:val="21"/>
              </w:rPr>
              <w:t>备注</w:t>
            </w:r>
          </w:p>
        </w:tc>
      </w:tr>
      <w:tr w:rsidR="00833B4D" w14:paraId="2C546A75" w14:textId="77777777">
        <w:tc>
          <w:tcPr>
            <w:tcW w:w="2830" w:type="dxa"/>
            <w:vMerge w:val="restart"/>
            <w:vAlign w:val="center"/>
          </w:tcPr>
          <w:p w14:paraId="2BF2684A" w14:textId="77777777" w:rsidR="00833B4D" w:rsidRDefault="00C61211">
            <w:pPr>
              <w:ind w:firstLineChars="0" w:firstLine="0"/>
              <w:jc w:val="center"/>
              <w:rPr>
                <w:rFonts w:ascii="Times New Roman"/>
                <w:sz w:val="18"/>
                <w:szCs w:val="21"/>
              </w:rPr>
            </w:pPr>
            <w:r>
              <w:rPr>
                <w:rFonts w:ascii="Times New Roman" w:hint="eastAsia"/>
                <w:sz w:val="18"/>
                <w:szCs w:val="21"/>
              </w:rPr>
              <w:t>辅助材料和能源获取阶段</w:t>
            </w:r>
          </w:p>
        </w:tc>
        <w:tc>
          <w:tcPr>
            <w:tcW w:w="2410" w:type="dxa"/>
          </w:tcPr>
          <w:p w14:paraId="0D979968" w14:textId="77777777" w:rsidR="00833B4D" w:rsidRDefault="00833B4D">
            <w:pPr>
              <w:ind w:firstLineChars="0" w:firstLine="0"/>
              <w:rPr>
                <w:rFonts w:ascii="Times New Roman"/>
                <w:sz w:val="18"/>
                <w:szCs w:val="21"/>
              </w:rPr>
            </w:pPr>
          </w:p>
        </w:tc>
        <w:tc>
          <w:tcPr>
            <w:tcW w:w="1701" w:type="dxa"/>
          </w:tcPr>
          <w:p w14:paraId="0BE4D8F1" w14:textId="77777777" w:rsidR="00833B4D" w:rsidRDefault="00833B4D">
            <w:pPr>
              <w:ind w:firstLineChars="0" w:firstLine="0"/>
              <w:rPr>
                <w:rFonts w:ascii="Times New Roman"/>
                <w:sz w:val="18"/>
                <w:szCs w:val="21"/>
              </w:rPr>
            </w:pPr>
          </w:p>
        </w:tc>
        <w:tc>
          <w:tcPr>
            <w:tcW w:w="1355" w:type="dxa"/>
          </w:tcPr>
          <w:p w14:paraId="656344D4" w14:textId="77777777" w:rsidR="00833B4D" w:rsidRDefault="00833B4D">
            <w:pPr>
              <w:ind w:firstLineChars="0" w:firstLine="0"/>
              <w:rPr>
                <w:rFonts w:ascii="Times New Roman"/>
                <w:sz w:val="18"/>
                <w:szCs w:val="21"/>
              </w:rPr>
            </w:pPr>
          </w:p>
        </w:tc>
      </w:tr>
      <w:tr w:rsidR="00833B4D" w14:paraId="55F3D147" w14:textId="77777777">
        <w:tc>
          <w:tcPr>
            <w:tcW w:w="2830" w:type="dxa"/>
            <w:vMerge/>
          </w:tcPr>
          <w:p w14:paraId="3D84E47E" w14:textId="77777777" w:rsidR="00833B4D" w:rsidRDefault="00833B4D">
            <w:pPr>
              <w:ind w:firstLineChars="0" w:firstLine="0"/>
              <w:rPr>
                <w:rFonts w:ascii="Times New Roman"/>
                <w:sz w:val="18"/>
                <w:szCs w:val="21"/>
              </w:rPr>
            </w:pPr>
          </w:p>
        </w:tc>
        <w:tc>
          <w:tcPr>
            <w:tcW w:w="2410" w:type="dxa"/>
          </w:tcPr>
          <w:p w14:paraId="2E3E9562" w14:textId="77777777" w:rsidR="00833B4D" w:rsidRDefault="00833B4D">
            <w:pPr>
              <w:ind w:firstLineChars="0" w:firstLine="0"/>
              <w:rPr>
                <w:rFonts w:ascii="Times New Roman"/>
                <w:sz w:val="18"/>
                <w:szCs w:val="21"/>
              </w:rPr>
            </w:pPr>
          </w:p>
        </w:tc>
        <w:tc>
          <w:tcPr>
            <w:tcW w:w="1701" w:type="dxa"/>
          </w:tcPr>
          <w:p w14:paraId="31F5A1C0" w14:textId="77777777" w:rsidR="00833B4D" w:rsidRDefault="00833B4D">
            <w:pPr>
              <w:ind w:firstLineChars="0" w:firstLine="0"/>
              <w:rPr>
                <w:rFonts w:ascii="Times New Roman"/>
                <w:sz w:val="18"/>
                <w:szCs w:val="21"/>
              </w:rPr>
            </w:pPr>
          </w:p>
        </w:tc>
        <w:tc>
          <w:tcPr>
            <w:tcW w:w="1355" w:type="dxa"/>
          </w:tcPr>
          <w:p w14:paraId="374B11BA" w14:textId="77777777" w:rsidR="00833B4D" w:rsidRDefault="00833B4D">
            <w:pPr>
              <w:ind w:firstLineChars="0" w:firstLine="0"/>
              <w:rPr>
                <w:rFonts w:ascii="Times New Roman"/>
                <w:sz w:val="18"/>
                <w:szCs w:val="21"/>
              </w:rPr>
            </w:pPr>
          </w:p>
        </w:tc>
      </w:tr>
      <w:tr w:rsidR="00833B4D" w14:paraId="1115AC99" w14:textId="77777777">
        <w:tc>
          <w:tcPr>
            <w:tcW w:w="2830" w:type="dxa"/>
            <w:vMerge/>
          </w:tcPr>
          <w:p w14:paraId="05B0804A" w14:textId="77777777" w:rsidR="00833B4D" w:rsidRDefault="00833B4D">
            <w:pPr>
              <w:ind w:firstLineChars="0" w:firstLine="0"/>
              <w:rPr>
                <w:rFonts w:ascii="Times New Roman"/>
                <w:sz w:val="18"/>
                <w:szCs w:val="21"/>
              </w:rPr>
            </w:pPr>
          </w:p>
        </w:tc>
        <w:tc>
          <w:tcPr>
            <w:tcW w:w="2410" w:type="dxa"/>
          </w:tcPr>
          <w:p w14:paraId="5F365526" w14:textId="77777777" w:rsidR="00833B4D" w:rsidRDefault="00833B4D">
            <w:pPr>
              <w:ind w:firstLineChars="0" w:firstLine="0"/>
              <w:rPr>
                <w:rFonts w:ascii="Times New Roman"/>
                <w:sz w:val="18"/>
                <w:szCs w:val="21"/>
              </w:rPr>
            </w:pPr>
          </w:p>
        </w:tc>
        <w:tc>
          <w:tcPr>
            <w:tcW w:w="1701" w:type="dxa"/>
          </w:tcPr>
          <w:p w14:paraId="426D6A79" w14:textId="77777777" w:rsidR="00833B4D" w:rsidRDefault="00833B4D">
            <w:pPr>
              <w:ind w:firstLineChars="0" w:firstLine="0"/>
              <w:rPr>
                <w:rFonts w:ascii="Times New Roman"/>
                <w:sz w:val="18"/>
                <w:szCs w:val="21"/>
              </w:rPr>
            </w:pPr>
          </w:p>
        </w:tc>
        <w:tc>
          <w:tcPr>
            <w:tcW w:w="1355" w:type="dxa"/>
          </w:tcPr>
          <w:p w14:paraId="7A9A6B5C" w14:textId="77777777" w:rsidR="00833B4D" w:rsidRDefault="00833B4D">
            <w:pPr>
              <w:ind w:firstLineChars="0" w:firstLine="0"/>
              <w:rPr>
                <w:rFonts w:ascii="Times New Roman"/>
                <w:sz w:val="18"/>
                <w:szCs w:val="21"/>
              </w:rPr>
            </w:pPr>
          </w:p>
        </w:tc>
      </w:tr>
      <w:tr w:rsidR="00833B4D" w14:paraId="502A76A2" w14:textId="77777777">
        <w:tc>
          <w:tcPr>
            <w:tcW w:w="2830" w:type="dxa"/>
            <w:vMerge/>
          </w:tcPr>
          <w:p w14:paraId="078B2CF2" w14:textId="77777777" w:rsidR="00833B4D" w:rsidRDefault="00833B4D">
            <w:pPr>
              <w:ind w:firstLineChars="0" w:firstLine="0"/>
              <w:rPr>
                <w:rFonts w:ascii="Times New Roman"/>
                <w:sz w:val="18"/>
                <w:szCs w:val="21"/>
              </w:rPr>
            </w:pPr>
          </w:p>
        </w:tc>
        <w:tc>
          <w:tcPr>
            <w:tcW w:w="2410" w:type="dxa"/>
          </w:tcPr>
          <w:p w14:paraId="0147FEB5" w14:textId="77777777" w:rsidR="00833B4D" w:rsidRDefault="00833B4D">
            <w:pPr>
              <w:ind w:firstLineChars="0" w:firstLine="0"/>
              <w:rPr>
                <w:rFonts w:ascii="Times New Roman"/>
                <w:sz w:val="18"/>
                <w:szCs w:val="21"/>
              </w:rPr>
            </w:pPr>
          </w:p>
        </w:tc>
        <w:tc>
          <w:tcPr>
            <w:tcW w:w="1701" w:type="dxa"/>
          </w:tcPr>
          <w:p w14:paraId="42032179" w14:textId="77777777" w:rsidR="00833B4D" w:rsidRDefault="00833B4D">
            <w:pPr>
              <w:ind w:firstLineChars="0" w:firstLine="0"/>
              <w:rPr>
                <w:rFonts w:ascii="Times New Roman"/>
                <w:sz w:val="18"/>
                <w:szCs w:val="21"/>
              </w:rPr>
            </w:pPr>
          </w:p>
        </w:tc>
        <w:tc>
          <w:tcPr>
            <w:tcW w:w="1355" w:type="dxa"/>
          </w:tcPr>
          <w:p w14:paraId="0D27EFE2" w14:textId="77777777" w:rsidR="00833B4D" w:rsidRDefault="00833B4D">
            <w:pPr>
              <w:ind w:firstLineChars="0" w:firstLine="0"/>
              <w:rPr>
                <w:rFonts w:ascii="Times New Roman"/>
                <w:sz w:val="18"/>
                <w:szCs w:val="21"/>
              </w:rPr>
            </w:pPr>
          </w:p>
        </w:tc>
      </w:tr>
      <w:tr w:rsidR="00985C59" w14:paraId="77277EFB" w14:textId="77777777">
        <w:tc>
          <w:tcPr>
            <w:tcW w:w="2830" w:type="dxa"/>
          </w:tcPr>
          <w:p w14:paraId="7986D6D2" w14:textId="6D83CA21" w:rsidR="00985C59" w:rsidRDefault="00985C59" w:rsidP="00985C59">
            <w:pPr>
              <w:ind w:firstLineChars="300" w:firstLine="540"/>
              <w:rPr>
                <w:rFonts w:ascii="Times New Roman"/>
                <w:sz w:val="18"/>
                <w:szCs w:val="21"/>
              </w:rPr>
            </w:pPr>
            <w:r>
              <w:rPr>
                <w:rFonts w:ascii="Times New Roman" w:hint="eastAsia"/>
                <w:sz w:val="18"/>
                <w:szCs w:val="21"/>
              </w:rPr>
              <w:t>产品生产阶段</w:t>
            </w:r>
          </w:p>
        </w:tc>
        <w:tc>
          <w:tcPr>
            <w:tcW w:w="2410" w:type="dxa"/>
          </w:tcPr>
          <w:p w14:paraId="44EC1C44" w14:textId="77777777" w:rsidR="00985C59" w:rsidRDefault="00985C59">
            <w:pPr>
              <w:ind w:firstLineChars="0" w:firstLine="0"/>
              <w:rPr>
                <w:rFonts w:ascii="Times New Roman"/>
                <w:sz w:val="18"/>
                <w:szCs w:val="21"/>
              </w:rPr>
            </w:pPr>
          </w:p>
        </w:tc>
        <w:tc>
          <w:tcPr>
            <w:tcW w:w="1701" w:type="dxa"/>
          </w:tcPr>
          <w:p w14:paraId="31053EC9" w14:textId="77777777" w:rsidR="00985C59" w:rsidRDefault="00985C59">
            <w:pPr>
              <w:ind w:firstLineChars="0" w:firstLine="0"/>
              <w:rPr>
                <w:rFonts w:ascii="Times New Roman"/>
                <w:sz w:val="18"/>
                <w:szCs w:val="21"/>
              </w:rPr>
            </w:pPr>
          </w:p>
        </w:tc>
        <w:tc>
          <w:tcPr>
            <w:tcW w:w="1355" w:type="dxa"/>
          </w:tcPr>
          <w:p w14:paraId="314675F1" w14:textId="77777777" w:rsidR="00985C59" w:rsidRDefault="00985C59">
            <w:pPr>
              <w:ind w:firstLineChars="0" w:firstLine="0"/>
              <w:rPr>
                <w:rFonts w:ascii="Times New Roman"/>
                <w:sz w:val="18"/>
                <w:szCs w:val="21"/>
              </w:rPr>
            </w:pPr>
          </w:p>
        </w:tc>
      </w:tr>
    </w:tbl>
    <w:p w14:paraId="71B2B76B" w14:textId="77777777" w:rsidR="00833B4D" w:rsidRDefault="00C61211">
      <w:pPr>
        <w:spacing w:line="360" w:lineRule="auto"/>
        <w:ind w:firstLineChars="0" w:firstLine="0"/>
        <w:rPr>
          <w:rFonts w:ascii="Times New Roman" w:eastAsia="黑体"/>
          <w:bCs/>
          <w:szCs w:val="24"/>
        </w:rPr>
      </w:pPr>
      <w:bookmarkStart w:id="181" w:name="_Toc190159534"/>
      <w:r>
        <w:rPr>
          <w:rFonts w:ascii="Times New Roman" w:eastAsia="黑体" w:hint="eastAsia"/>
          <w:bCs/>
          <w:szCs w:val="24"/>
        </w:rPr>
        <w:t>2</w:t>
      </w:r>
      <w:r>
        <w:rPr>
          <w:rFonts w:ascii="Times New Roman" w:eastAsia="黑体"/>
          <w:bCs/>
          <w:szCs w:val="24"/>
        </w:rPr>
        <w:t>.</w:t>
      </w:r>
      <w:r>
        <w:rPr>
          <w:rFonts w:ascii="Times New Roman" w:eastAsia="黑体" w:hint="eastAsia"/>
          <w:bCs/>
          <w:szCs w:val="24"/>
        </w:rPr>
        <w:t>假设和局限性说明（可选项）</w:t>
      </w:r>
      <w:bookmarkEnd w:id="181"/>
    </w:p>
    <w:p w14:paraId="70336653" w14:textId="77777777" w:rsidR="00833B4D" w:rsidRDefault="00C61211">
      <w:pPr>
        <w:spacing w:line="240" w:lineRule="auto"/>
        <w:ind w:firstLine="420"/>
        <w:rPr>
          <w:rFonts w:ascii="Times New Roman"/>
          <w:szCs w:val="24"/>
        </w:rPr>
      </w:pPr>
      <w:r>
        <w:rPr>
          <w:rFonts w:ascii="Times New Roman" w:hint="eastAsia"/>
          <w:szCs w:val="24"/>
        </w:rPr>
        <w:t>结合量化情况，对范围、数据选择、情景设定等相关的假设和局限进行说明。</w:t>
      </w:r>
    </w:p>
    <w:p w14:paraId="7EE97210" w14:textId="77777777" w:rsidR="00833B4D" w:rsidRDefault="00C61211">
      <w:pPr>
        <w:spacing w:line="360" w:lineRule="auto"/>
        <w:ind w:firstLineChars="0" w:firstLine="0"/>
        <w:rPr>
          <w:rFonts w:ascii="Times New Roman" w:eastAsia="黑体"/>
          <w:bCs/>
          <w:szCs w:val="24"/>
        </w:rPr>
      </w:pPr>
      <w:bookmarkStart w:id="182" w:name="_Toc190159535"/>
      <w:r>
        <w:rPr>
          <w:rFonts w:ascii="Times New Roman" w:eastAsia="黑体"/>
          <w:bCs/>
          <w:szCs w:val="24"/>
        </w:rPr>
        <w:t>3.</w:t>
      </w:r>
      <w:r>
        <w:rPr>
          <w:rFonts w:ascii="Times New Roman" w:eastAsia="黑体" w:hint="eastAsia"/>
          <w:bCs/>
          <w:szCs w:val="24"/>
        </w:rPr>
        <w:t>改进建议</w:t>
      </w:r>
      <w:bookmarkEnd w:id="182"/>
    </w:p>
    <w:p w14:paraId="5CC9D003" w14:textId="77777777" w:rsidR="00833B4D" w:rsidRDefault="00833B4D">
      <w:pPr>
        <w:spacing w:line="240" w:lineRule="auto"/>
        <w:ind w:firstLineChars="0" w:firstLine="0"/>
        <w:rPr>
          <w:rFonts w:ascii="Times New Roman" w:eastAsia="黑体"/>
          <w:szCs w:val="21"/>
        </w:rPr>
      </w:pPr>
    </w:p>
    <w:p w14:paraId="75DAB3E2" w14:textId="77777777" w:rsidR="00833B4D" w:rsidRDefault="00833B4D">
      <w:pPr>
        <w:spacing w:line="240" w:lineRule="auto"/>
        <w:ind w:firstLineChars="0" w:firstLine="0"/>
        <w:jc w:val="center"/>
        <w:rPr>
          <w:rFonts w:ascii="Times New Roman" w:eastAsia="黑体"/>
          <w:szCs w:val="21"/>
        </w:rPr>
      </w:pPr>
    </w:p>
    <w:p w14:paraId="6233D591" w14:textId="77777777" w:rsidR="00833B4D" w:rsidRDefault="00C61211">
      <w:pPr>
        <w:spacing w:line="240" w:lineRule="auto"/>
        <w:ind w:firstLineChars="0" w:firstLine="0"/>
        <w:jc w:val="center"/>
        <w:rPr>
          <w:rFonts w:ascii="Times New Roman" w:eastAsia="黑体"/>
          <w:szCs w:val="21"/>
        </w:rPr>
      </w:pPr>
      <w:r>
        <w:rPr>
          <w:rFonts w:ascii="Times New Roman" w:eastAsia="黑体"/>
          <w:szCs w:val="21"/>
        </w:rPr>
        <w:t>————————</w:t>
      </w:r>
      <w:bookmarkEnd w:id="2"/>
      <w:bookmarkEnd w:id="127"/>
    </w:p>
    <w:p w14:paraId="79950E3D" w14:textId="77777777" w:rsidR="00833B4D" w:rsidRDefault="00833B4D">
      <w:pPr>
        <w:ind w:firstLine="420"/>
      </w:pPr>
    </w:p>
    <w:p w14:paraId="66502FF2" w14:textId="77777777" w:rsidR="00833B4D" w:rsidRDefault="00833B4D">
      <w:pPr>
        <w:ind w:firstLine="420"/>
      </w:pPr>
    </w:p>
    <w:p w14:paraId="2D4C456F" w14:textId="77777777" w:rsidR="00833B4D" w:rsidRDefault="00833B4D">
      <w:pPr>
        <w:ind w:firstLine="420"/>
      </w:pPr>
    </w:p>
    <w:p w14:paraId="62108A17" w14:textId="77777777" w:rsidR="00833B4D" w:rsidRDefault="00833B4D">
      <w:pPr>
        <w:ind w:firstLine="420"/>
      </w:pPr>
    </w:p>
    <w:p w14:paraId="2F8E7B3C" w14:textId="77777777" w:rsidR="00833B4D" w:rsidRDefault="00833B4D">
      <w:pPr>
        <w:ind w:firstLine="420"/>
      </w:pPr>
    </w:p>
    <w:p w14:paraId="081A6F56" w14:textId="77777777" w:rsidR="00833B4D" w:rsidRDefault="00833B4D">
      <w:pPr>
        <w:ind w:firstLine="420"/>
      </w:pPr>
    </w:p>
    <w:p w14:paraId="792DF51B" w14:textId="77777777" w:rsidR="00833B4D" w:rsidRDefault="00833B4D">
      <w:pPr>
        <w:ind w:firstLine="420"/>
      </w:pPr>
    </w:p>
    <w:p w14:paraId="7320F5DB" w14:textId="77777777" w:rsidR="00833B4D" w:rsidRDefault="00833B4D">
      <w:pPr>
        <w:ind w:firstLine="420"/>
      </w:pPr>
    </w:p>
    <w:p w14:paraId="5284C5DF" w14:textId="77777777" w:rsidR="00833B4D" w:rsidRDefault="00833B4D">
      <w:pPr>
        <w:ind w:firstLine="420"/>
      </w:pPr>
    </w:p>
    <w:p w14:paraId="4AA7EAD5" w14:textId="77777777" w:rsidR="00833B4D" w:rsidRDefault="00833B4D">
      <w:pPr>
        <w:ind w:firstLine="420"/>
      </w:pPr>
    </w:p>
    <w:p w14:paraId="26E8B9A8" w14:textId="77777777" w:rsidR="00833B4D" w:rsidRDefault="00833B4D">
      <w:pPr>
        <w:ind w:firstLine="420"/>
      </w:pPr>
    </w:p>
    <w:p w14:paraId="4927386C" w14:textId="77777777" w:rsidR="00833B4D" w:rsidRDefault="00833B4D">
      <w:pPr>
        <w:ind w:firstLine="420"/>
      </w:pPr>
    </w:p>
    <w:p w14:paraId="00AC71A3" w14:textId="77777777" w:rsidR="00833B4D" w:rsidRDefault="00833B4D">
      <w:pPr>
        <w:ind w:firstLine="420"/>
      </w:pPr>
    </w:p>
    <w:p w14:paraId="72902AFE" w14:textId="77777777" w:rsidR="00833B4D" w:rsidRDefault="00833B4D">
      <w:pPr>
        <w:ind w:firstLine="420"/>
      </w:pPr>
    </w:p>
    <w:p w14:paraId="1FCE35A2" w14:textId="77777777" w:rsidR="00833B4D" w:rsidRDefault="00833B4D">
      <w:pPr>
        <w:ind w:firstLine="420"/>
      </w:pPr>
    </w:p>
    <w:p w14:paraId="44EC4152" w14:textId="77777777" w:rsidR="00833B4D" w:rsidRDefault="00833B4D">
      <w:pPr>
        <w:ind w:firstLineChars="0" w:firstLine="0"/>
      </w:pPr>
    </w:p>
    <w:sectPr w:rsidR="00833B4D" w:rsidSect="00BB61D1">
      <w:headerReference w:type="even" r:id="rId23"/>
      <w:headerReference w:type="default" r:id="rId24"/>
      <w:footerReference w:type="even" r:id="rId25"/>
      <w:headerReference w:type="first" r:id="rId26"/>
      <w:footerReference w:type="first" r:id="rId27"/>
      <w:pgSz w:w="11906" w:h="16838"/>
      <w:pgMar w:top="1418" w:right="1134" w:bottom="1418" w:left="1418" w:header="850"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50190" w14:textId="77777777" w:rsidR="00D10C7E" w:rsidRDefault="00D10C7E">
      <w:pPr>
        <w:spacing w:line="240" w:lineRule="auto"/>
        <w:ind w:firstLine="420"/>
      </w:pPr>
      <w:r>
        <w:separator/>
      </w:r>
    </w:p>
  </w:endnote>
  <w:endnote w:type="continuationSeparator" w:id="0">
    <w:p w14:paraId="12BFD26E" w14:textId="77777777" w:rsidR="00D10C7E" w:rsidRDefault="00D10C7E">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00"/>
    <w:family w:val="roman"/>
    <w:pitch w:val="default"/>
    <w:sig w:usb0="00000000" w:usb1="00000000" w:usb2="00000000" w:usb3="00000000" w:csb0="00040001" w:csb1="00000000"/>
  </w:font>
  <w:font w:name="E-BZ-PK7482d0-Identity-H">
    <w:altName w:val="Cambria"/>
    <w:charset w:val="00"/>
    <w:family w:val="roman"/>
    <w:pitch w:val="default"/>
    <w:sig w:usb0="00000000" w:usb1="00000000" w:usb2="00000000" w:usb3="00000000" w:csb0="00040001" w:csb1="00000000"/>
  </w:font>
  <w:font w:name="TimesNewRomanPS-ItalicMT">
    <w:altName w:val="宋体"/>
    <w:charset w:val="00"/>
    <w:family w:val="roman"/>
    <w:pitch w:val="default"/>
    <w:sig w:usb0="00000000" w:usb1="00000000" w:usb2="00000000" w:usb3="00000000" w:csb0="00040001" w:csb1="00000000"/>
  </w:font>
  <w:font w:name="FzBookMaker8DlFont80536871322">
    <w:altName w:val="Cambria"/>
    <w:charset w:val="00"/>
    <w:family w:val="roman"/>
    <w:pitch w:val="default"/>
    <w:sig w:usb0="00000000" w:usb1="00000000" w:usb2="00000000" w:usb3="00000000" w:csb0="00040001" w:csb1="00000000"/>
  </w:font>
  <w:font w:name="FzBookMaker6DlFont60536871319">
    <w:altName w:val="Cambria"/>
    <w:charset w:val="00"/>
    <w:family w:val="roman"/>
    <w:pitch w:val="default"/>
    <w:sig w:usb0="00000000" w:usb1="00000000" w:usb2="00000000" w:usb3="00000000" w:csb0="00040001" w:csb1="00000000"/>
  </w:font>
  <w:font w:name="Calibri Light">
    <w:panose1 w:val="020F0302020204030204"/>
    <w:charset w:val="00"/>
    <w:family w:val="swiss"/>
    <w:pitch w:val="variable"/>
    <w:sig w:usb0="E0002AFF" w:usb1="C000247B"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华光小标宋_CNKI">
    <w:altName w:val="微软雅黑"/>
    <w:charset w:val="86"/>
    <w:family w:val="auto"/>
    <w:pitch w:val="default"/>
    <w:sig w:usb0="00000000" w:usb1="00000000" w:usb2="00000016" w:usb3="00000000" w:csb0="0004000F" w:csb1="00000000"/>
  </w:font>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dobe 仿宋 Std R">
    <w:altName w:val="宋体"/>
    <w:panose1 w:val="00000000000000000000"/>
    <w:charset w:val="86"/>
    <w:family w:val="roman"/>
    <w:notTrueType/>
    <w:pitch w:val="variable"/>
    <w:sig w:usb0="00000207" w:usb1="0A0F1810" w:usb2="00000016" w:usb3="00000000" w:csb0="00060007" w:csb1="00000000"/>
  </w:font>
  <w:font w:name="Cambria Math">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00" w:usb3="00000000" w:csb0="00040000" w:csb1="00000000"/>
  </w:font>
  <w:font w:name="Wingdings 2">
    <w:altName w:val="Wingdings"/>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88EA0" w14:textId="77777777" w:rsidR="00833B4D" w:rsidRDefault="00833B4D">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C366A" w14:textId="77777777" w:rsidR="00833B4D" w:rsidRDefault="00833B4D">
    <w:pPr>
      <w:pStyle w:val="af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C2E15" w14:textId="77777777" w:rsidR="00833B4D" w:rsidRDefault="00833B4D">
    <w:pPr>
      <w:pStyle w:val="af0"/>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AB5A" w14:textId="77777777" w:rsidR="00833B4D" w:rsidRDefault="00C61211">
    <w:pPr>
      <w:pStyle w:val="af0"/>
      <w:framePr w:wrap="around" w:vAnchor="text" w:hAnchor="margin" w:xAlign="outside" w:y="1"/>
      <w:ind w:firstLine="360"/>
      <w:rPr>
        <w:rStyle w:val="af9"/>
      </w:rPr>
    </w:pPr>
    <w:r>
      <w:rPr>
        <w:rStyle w:val="af9"/>
      </w:rPr>
      <w:fldChar w:fldCharType="begin"/>
    </w:r>
    <w:r>
      <w:rPr>
        <w:rStyle w:val="af9"/>
      </w:rPr>
      <w:instrText xml:space="preserve">PAGE  </w:instrText>
    </w:r>
    <w:r>
      <w:rPr>
        <w:rStyle w:val="af9"/>
      </w:rPr>
      <w:fldChar w:fldCharType="separate"/>
    </w:r>
    <w:r>
      <w:rPr>
        <w:rStyle w:val="af9"/>
      </w:rPr>
      <w:t>9</w:t>
    </w:r>
    <w:r>
      <w:rPr>
        <w:rStyle w:val="af9"/>
      </w:rPr>
      <w:fldChar w:fldCharType="end"/>
    </w:r>
  </w:p>
  <w:p w14:paraId="2BC84E93" w14:textId="77777777" w:rsidR="00833B4D" w:rsidRDefault="00833B4D">
    <w:pPr>
      <w:pStyle w:val="af0"/>
      <w:ind w:right="360" w:firstLine="360"/>
      <w:jc w:val="right"/>
      <w:rPr>
        <w:rFonts w:eastAsia="楷体_GB231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E34C" w14:textId="77777777" w:rsidR="00833B4D" w:rsidRDefault="00C61211">
    <w:pPr>
      <w:pStyle w:val="af0"/>
      <w:framePr w:wrap="around" w:vAnchor="text" w:hAnchor="margin" w:xAlign="outside" w:y="1"/>
      <w:ind w:firstLine="360"/>
      <w:rPr>
        <w:rStyle w:val="af9"/>
      </w:rPr>
    </w:pPr>
    <w:r>
      <w:rPr>
        <w:rStyle w:val="af9"/>
      </w:rPr>
      <w:fldChar w:fldCharType="begin"/>
    </w:r>
    <w:r>
      <w:rPr>
        <w:rStyle w:val="af9"/>
      </w:rPr>
      <w:instrText xml:space="preserve">PAGE  </w:instrText>
    </w:r>
    <w:r>
      <w:rPr>
        <w:rStyle w:val="af9"/>
      </w:rPr>
      <w:fldChar w:fldCharType="separate"/>
    </w:r>
    <w:r>
      <w:rPr>
        <w:rStyle w:val="af9"/>
      </w:rPr>
      <w:t>10</w:t>
    </w:r>
    <w:r>
      <w:rPr>
        <w:rStyle w:val="af9"/>
      </w:rPr>
      <w:fldChar w:fldCharType="end"/>
    </w:r>
  </w:p>
  <w:p w14:paraId="65D2A5D6" w14:textId="77777777" w:rsidR="00833B4D" w:rsidRDefault="00833B4D">
    <w:pPr>
      <w:pStyle w:val="af0"/>
      <w:ind w:right="108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7797D" w14:textId="77777777" w:rsidR="00833B4D" w:rsidRDefault="00C61211">
    <w:pPr>
      <w:pStyle w:val="af0"/>
      <w:framePr w:wrap="around" w:vAnchor="text" w:hAnchor="margin" w:xAlign="center" w:y="1"/>
      <w:ind w:firstLine="360"/>
      <w:rPr>
        <w:rStyle w:val="af9"/>
      </w:rPr>
    </w:pPr>
    <w:r>
      <w:rPr>
        <w:rStyle w:val="af9"/>
      </w:rPr>
      <w:fldChar w:fldCharType="begin"/>
    </w:r>
    <w:r>
      <w:rPr>
        <w:rStyle w:val="af9"/>
      </w:rPr>
      <w:instrText xml:space="preserve">PAGE  </w:instrText>
    </w:r>
    <w:r>
      <w:rPr>
        <w:rStyle w:val="af9"/>
      </w:rPr>
      <w:fldChar w:fldCharType="end"/>
    </w:r>
  </w:p>
  <w:p w14:paraId="0BEC824F" w14:textId="77777777" w:rsidR="00833B4D" w:rsidRDefault="00833B4D">
    <w:pPr>
      <w:pStyle w:val="af0"/>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8A0C" w14:textId="77777777" w:rsidR="00833B4D" w:rsidRDefault="00C61211">
    <w:pPr>
      <w:pStyle w:val="af0"/>
      <w:framePr w:wrap="around" w:vAnchor="text" w:hAnchor="margin" w:xAlign="center" w:y="1"/>
      <w:ind w:firstLine="360"/>
      <w:rPr>
        <w:rStyle w:val="af9"/>
      </w:rPr>
    </w:pPr>
    <w:r>
      <w:rPr>
        <w:rStyle w:val="af9"/>
      </w:rPr>
      <w:fldChar w:fldCharType="begin"/>
    </w:r>
    <w:r>
      <w:rPr>
        <w:rStyle w:val="af9"/>
      </w:rPr>
      <w:instrText xml:space="preserve">PAGE  </w:instrText>
    </w:r>
    <w:r>
      <w:rPr>
        <w:rStyle w:val="af9"/>
      </w:rPr>
      <w:fldChar w:fldCharType="separate"/>
    </w:r>
    <w:r>
      <w:rPr>
        <w:rStyle w:val="af9"/>
      </w:rPr>
      <w:t>2</w:t>
    </w:r>
    <w:r>
      <w:rPr>
        <w:rStyle w:val="af9"/>
      </w:rPr>
      <w:fldChar w:fldCharType="end"/>
    </w:r>
  </w:p>
  <w:p w14:paraId="3D3BB0AC" w14:textId="77777777" w:rsidR="00833B4D" w:rsidRDefault="00833B4D">
    <w:pPr>
      <w:pStyle w:val="af0"/>
      <w:ind w:firstLine="360"/>
    </w:pPr>
  </w:p>
  <w:p w14:paraId="35F586CF" w14:textId="77777777" w:rsidR="00833B4D" w:rsidRDefault="00833B4D">
    <w:pPr>
      <w:ind w:firstLine="420"/>
    </w:pPr>
  </w:p>
  <w:p w14:paraId="27418240" w14:textId="77777777" w:rsidR="00833B4D" w:rsidRDefault="00833B4D">
    <w:pPr>
      <w:ind w:firstLine="420"/>
    </w:pPr>
  </w:p>
  <w:p w14:paraId="172E9CEE" w14:textId="77777777" w:rsidR="00833B4D" w:rsidRDefault="00833B4D">
    <w:pPr>
      <w:ind w:firstLine="420"/>
    </w:pPr>
  </w:p>
  <w:p w14:paraId="72471B78" w14:textId="77777777" w:rsidR="00833B4D" w:rsidRDefault="00833B4D">
    <w:pPr>
      <w:ind w:firstLine="420"/>
    </w:pPr>
  </w:p>
  <w:p w14:paraId="2CF5AF99" w14:textId="77777777" w:rsidR="00833B4D" w:rsidRDefault="00833B4D">
    <w:pPr>
      <w:ind w:firstLine="420"/>
    </w:pPr>
  </w:p>
  <w:p w14:paraId="685E54B9" w14:textId="77777777" w:rsidR="00833B4D" w:rsidRDefault="00833B4D">
    <w:pPr>
      <w:ind w:firstLine="420"/>
    </w:pPr>
  </w:p>
  <w:p w14:paraId="05E53CBD" w14:textId="77777777" w:rsidR="00833B4D" w:rsidRDefault="00833B4D">
    <w:pPr>
      <w:ind w:firstLine="420"/>
    </w:pPr>
  </w:p>
  <w:p w14:paraId="4657D7FB" w14:textId="77777777" w:rsidR="00833B4D" w:rsidRDefault="00833B4D">
    <w:pPr>
      <w:ind w:firstLine="420"/>
    </w:pPr>
  </w:p>
  <w:p w14:paraId="3305904D" w14:textId="77777777" w:rsidR="00833B4D" w:rsidRDefault="00833B4D">
    <w:pPr>
      <w:ind w:firstLine="420"/>
    </w:pPr>
  </w:p>
  <w:p w14:paraId="777DA4D3" w14:textId="77777777" w:rsidR="00833B4D" w:rsidRDefault="00833B4D">
    <w:pPr>
      <w:ind w:firstLine="420"/>
    </w:pPr>
  </w:p>
  <w:p w14:paraId="2A291E1A" w14:textId="77777777" w:rsidR="00833B4D" w:rsidRDefault="00833B4D">
    <w:pPr>
      <w:ind w:firstLine="420"/>
    </w:pPr>
  </w:p>
  <w:p w14:paraId="06749135" w14:textId="77777777" w:rsidR="00833B4D" w:rsidRDefault="00833B4D">
    <w:pPr>
      <w:ind w:firstLine="42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52FB" w14:textId="77777777" w:rsidR="00833B4D" w:rsidRDefault="00833B4D">
    <w:pPr>
      <w:pStyle w:val="af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32F39" w14:textId="77777777" w:rsidR="00D10C7E" w:rsidRDefault="00D10C7E">
      <w:pPr>
        <w:ind w:firstLine="420"/>
      </w:pPr>
      <w:r>
        <w:separator/>
      </w:r>
    </w:p>
  </w:footnote>
  <w:footnote w:type="continuationSeparator" w:id="0">
    <w:p w14:paraId="0287FD30" w14:textId="77777777" w:rsidR="00D10C7E" w:rsidRDefault="00D10C7E">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2E74E" w14:textId="77777777" w:rsidR="00833B4D" w:rsidRDefault="00833B4D">
    <w:pPr>
      <w:pStyle w:val="af1"/>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F91D" w14:textId="2C7A94E1" w:rsidR="00833B4D" w:rsidRDefault="004C6D70">
    <w:pPr>
      <w:pStyle w:val="af1"/>
      <w:pBdr>
        <w:bottom w:val="none" w:sz="0" w:space="0" w:color="auto"/>
      </w:pBdr>
      <w:ind w:firstLineChars="0" w:firstLine="0"/>
      <w:jc w:val="both"/>
    </w:pPr>
    <w:r>
      <w:rPr>
        <w:noProof/>
      </w:rPr>
      <mc:AlternateContent>
        <mc:Choice Requires="wps">
          <w:drawing>
            <wp:anchor distT="0" distB="0" distL="114300" distR="114300" simplePos="0" relativeHeight="251659264" behindDoc="1" locked="0" layoutInCell="1" allowOverlap="1" wp14:anchorId="75AE46E3" wp14:editId="01ABB585">
              <wp:simplePos x="0" y="0"/>
              <wp:positionH relativeFrom="margin">
                <wp:align>right</wp:align>
              </wp:positionH>
              <wp:positionV relativeFrom="page">
                <wp:posOffset>502285</wp:posOffset>
              </wp:positionV>
              <wp:extent cx="1217930" cy="158750"/>
              <wp:effectExtent l="0" t="0" r="127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58750"/>
                      </a:xfrm>
                      <a:prstGeom prst="rect">
                        <a:avLst/>
                      </a:prstGeom>
                      <a:noFill/>
                      <a:ln>
                        <a:noFill/>
                      </a:ln>
                    </wps:spPr>
                    <wps:txbx>
                      <w:txbxContent>
                        <w:p w14:paraId="33030C89" w14:textId="77777777" w:rsidR="004C6D70" w:rsidRDefault="004C6D70" w:rsidP="004C6D70">
                          <w:pPr>
                            <w:spacing w:line="250" w:lineRule="exact"/>
                            <w:ind w:right="-51" w:firstLine="357"/>
                            <w:jc w:val="right"/>
                            <w:rPr>
                              <w:rFonts w:ascii="Times New Roman" w:eastAsia="Adobe 仿宋 Std R"/>
                              <w:szCs w:val="21"/>
                            </w:rPr>
                          </w:pPr>
                          <w:r>
                            <w:rPr>
                              <w:rFonts w:ascii="Times New Roman" w:eastAsia="Adobe 仿宋 Std R"/>
                              <w:spacing w:val="-1"/>
                              <w:w w:val="86"/>
                              <w:szCs w:val="21"/>
                            </w:rPr>
                            <w:t>T/</w:t>
                          </w:r>
                          <w:proofErr w:type="gramStart"/>
                          <w:r>
                            <w:rPr>
                              <w:rFonts w:ascii="Times New Roman" w:eastAsia="Adobe 仿宋 Std R"/>
                              <w:spacing w:val="-1"/>
                              <w:w w:val="86"/>
                              <w:szCs w:val="21"/>
                            </w:rPr>
                            <w:t>CNIA</w:t>
                          </w:r>
                          <w:r>
                            <w:rPr>
                              <w:rFonts w:ascii="Times New Roman" w:eastAsia="Adobe 仿宋 Std R"/>
                              <w:w w:val="86"/>
                              <w:szCs w:val="21"/>
                            </w:rPr>
                            <w:t xml:space="preserve"> </w:t>
                          </w:r>
                          <w:r>
                            <w:rPr>
                              <w:rFonts w:ascii="Times New Roman" w:eastAsia="Adobe 仿宋 Std R"/>
                              <w:spacing w:val="6"/>
                              <w:w w:val="86"/>
                              <w:szCs w:val="21"/>
                            </w:rPr>
                            <w:t xml:space="preserve"> </w:t>
                          </w:r>
                          <w:r>
                            <w:rPr>
                              <w:rFonts w:ascii="Times New Roman" w:eastAsia="Adobe 仿宋 Std R"/>
                              <w:spacing w:val="-1"/>
                              <w:w w:val="81"/>
                              <w:szCs w:val="21"/>
                            </w:rPr>
                            <w:t>XXXX</w:t>
                          </w:r>
                          <w:proofErr w:type="gramEnd"/>
                          <w:r>
                            <w:rPr>
                              <w:rFonts w:ascii="Times New Roman" w:eastAsia="Adobe 仿宋 Std R"/>
                              <w:spacing w:val="-1"/>
                              <w:w w:val="90"/>
                              <w:szCs w:val="21"/>
                            </w:rPr>
                            <w:t>-2</w:t>
                          </w:r>
                          <w:r>
                            <w:rPr>
                              <w:rFonts w:ascii="Times New Roman" w:eastAsia="Adobe 仿宋 Std R"/>
                              <w:spacing w:val="1"/>
                              <w:w w:val="90"/>
                              <w:szCs w:val="21"/>
                            </w:rPr>
                            <w:t>0</w:t>
                          </w:r>
                          <w:r>
                            <w:rPr>
                              <w:rFonts w:ascii="Times New Roman" w:eastAsia="Adobe 仿宋 Std R"/>
                              <w:spacing w:val="-1"/>
                              <w:w w:val="81"/>
                              <w:szCs w:val="21"/>
                            </w:rPr>
                            <w:t>2X</w:t>
                          </w:r>
                        </w:p>
                      </w:txbxContent>
                    </wps:txbx>
                    <wps:bodyPr rot="0" vert="horz" wrap="square" lIns="0" tIns="0" rIns="0" bIns="0" anchor="t" anchorCtr="0" upright="1">
                      <a:noAutofit/>
                    </wps:bodyPr>
                  </wps:wsp>
                </a:graphicData>
              </a:graphic>
            </wp:anchor>
          </w:drawing>
        </mc:Choice>
        <mc:Fallback>
          <w:pict>
            <v:shapetype w14:anchorId="75AE46E3" id="_x0000_t202" coordsize="21600,21600" o:spt="202" path="m,l,21600r21600,l21600,xe">
              <v:stroke joinstyle="miter"/>
              <v:path gradientshapeok="t" o:connecttype="rect"/>
            </v:shapetype>
            <v:shape id="Text Box 2" o:spid="_x0000_s1034" type="#_x0000_t202" style="position:absolute;left:0;text-align:left;margin-left:44.7pt;margin-top:39.55pt;width:95.9pt;height:12.5pt;z-index:-251657216;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" filled="f" stroked="f">
              <v:textbox inset="0,0,0,0">
                <w:txbxContent>
                  <w:p w14:paraId="33030C89" w14:textId="77777777" w:rsidR="004C6D70" w:rsidRDefault="004C6D70" w:rsidP="004C6D70">
                    <w:pPr>
                      <w:spacing w:line="250" w:lineRule="exact"/>
                      <w:ind w:right="-51" w:firstLine="357"/>
                      <w:jc w:val="right"/>
                      <w:rPr>
                        <w:rFonts w:ascii="Times New Roman" w:eastAsia="Adobe 仿宋 Std R"/>
                        <w:szCs w:val="21"/>
                      </w:rPr>
                    </w:pPr>
                    <w:r>
                      <w:rPr>
                        <w:rFonts w:ascii="Times New Roman" w:eastAsia="Adobe 仿宋 Std R"/>
                        <w:spacing w:val="-1"/>
                        <w:w w:val="86"/>
                        <w:szCs w:val="21"/>
                      </w:rPr>
                      <w:t>T/CNIA</w:t>
                    </w:r>
                    <w:r>
                      <w:rPr>
                        <w:rFonts w:ascii="Times New Roman" w:eastAsia="Adobe 仿宋 Std R"/>
                        <w:w w:val="86"/>
                        <w:szCs w:val="21"/>
                      </w:rPr>
                      <w:t xml:space="preserve"> </w:t>
                    </w:r>
                    <w:r>
                      <w:rPr>
                        <w:rFonts w:ascii="Times New Roman" w:eastAsia="Adobe 仿宋 Std R"/>
                        <w:spacing w:val="6"/>
                        <w:w w:val="86"/>
                        <w:szCs w:val="21"/>
                      </w:rPr>
                      <w:t xml:space="preserve"> </w:t>
                    </w:r>
                    <w:r>
                      <w:rPr>
                        <w:rFonts w:ascii="Times New Roman" w:eastAsia="Adobe 仿宋 Std R"/>
                        <w:spacing w:val="-1"/>
                        <w:w w:val="81"/>
                        <w:szCs w:val="21"/>
                      </w:rPr>
                      <w:t>XXXX</w:t>
                    </w:r>
                    <w:r>
                      <w:rPr>
                        <w:rFonts w:ascii="Times New Roman" w:eastAsia="Adobe 仿宋 Std R"/>
                        <w:spacing w:val="-1"/>
                        <w:w w:val="90"/>
                        <w:szCs w:val="21"/>
                      </w:rPr>
                      <w:t>-2</w:t>
                    </w:r>
                    <w:r>
                      <w:rPr>
                        <w:rFonts w:ascii="Times New Roman" w:eastAsia="Adobe 仿宋 Std R"/>
                        <w:spacing w:val="1"/>
                        <w:w w:val="90"/>
                        <w:szCs w:val="21"/>
                      </w:rPr>
                      <w:t>0</w:t>
                    </w:r>
                    <w:r>
                      <w:rPr>
                        <w:rFonts w:ascii="Times New Roman" w:eastAsia="Adobe 仿宋 Std R"/>
                        <w:spacing w:val="-1"/>
                        <w:w w:val="81"/>
                        <w:szCs w:val="21"/>
                      </w:rPr>
                      <w:t>2X</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FE758" w14:textId="77777777" w:rsidR="00833B4D" w:rsidRDefault="00833B4D">
    <w:pPr>
      <w:pStyle w:val="af1"/>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680B7" w14:textId="77777777" w:rsidR="00833B4D" w:rsidRDefault="00833B4D">
    <w:pPr>
      <w:pStyle w:val="af1"/>
      <w:ind w:firstLine="360"/>
    </w:pPr>
  </w:p>
  <w:p w14:paraId="72F4B95B" w14:textId="77777777" w:rsidR="00833B4D" w:rsidRDefault="00833B4D">
    <w:pPr>
      <w:ind w:firstLine="420"/>
    </w:pPr>
  </w:p>
  <w:p w14:paraId="3177BFD6" w14:textId="77777777" w:rsidR="00833B4D" w:rsidRDefault="00833B4D">
    <w:pPr>
      <w:ind w:firstLine="420"/>
    </w:pPr>
  </w:p>
  <w:p w14:paraId="5A073E3F" w14:textId="77777777" w:rsidR="00833B4D" w:rsidRDefault="00833B4D">
    <w:pPr>
      <w:ind w:firstLine="420"/>
    </w:pPr>
  </w:p>
  <w:p w14:paraId="62EBD7FE" w14:textId="77777777" w:rsidR="00833B4D" w:rsidRDefault="00833B4D">
    <w:pPr>
      <w:ind w:firstLine="420"/>
    </w:pPr>
  </w:p>
  <w:p w14:paraId="0CCA14B3" w14:textId="77777777" w:rsidR="00833B4D" w:rsidRDefault="00833B4D">
    <w:pPr>
      <w:ind w:firstLine="420"/>
    </w:pPr>
  </w:p>
  <w:p w14:paraId="3F88E04F" w14:textId="77777777" w:rsidR="00833B4D" w:rsidRDefault="00833B4D">
    <w:pPr>
      <w:ind w:firstLine="420"/>
    </w:pPr>
  </w:p>
  <w:p w14:paraId="011202E8" w14:textId="77777777" w:rsidR="00833B4D" w:rsidRDefault="00833B4D">
    <w:pPr>
      <w:ind w:firstLine="4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2321" w14:textId="77777777" w:rsidR="00833B4D" w:rsidRDefault="00833B4D">
    <w:pPr>
      <w:ind w:firstLineChars="95" w:firstLine="199"/>
    </w:pPr>
  </w:p>
  <w:p w14:paraId="39F064E5" w14:textId="77777777" w:rsidR="00833B4D" w:rsidRDefault="00833B4D">
    <w:pPr>
      <w:ind w:firstLine="4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2769" w14:textId="77777777" w:rsidR="00833B4D" w:rsidRDefault="00833B4D">
    <w:pPr>
      <w:pStyle w:val="af1"/>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62C33C0"/>
    <w:multiLevelType w:val="singleLevel"/>
    <w:tmpl w:val="E62C33C0"/>
    <w:lvl w:ilvl="0">
      <w:start w:val="1"/>
      <w:numFmt w:val="lowerLetter"/>
      <w:suff w:val="space"/>
      <w:lvlText w:val="%1)"/>
      <w:lvlJc w:val="left"/>
    </w:lvl>
  </w:abstractNum>
  <w:abstractNum w:abstractNumId="1" w15:restartNumberingAfterBreak="0">
    <w:nsid w:val="01170C93"/>
    <w:multiLevelType w:val="multilevel"/>
    <w:tmpl w:val="01170C93"/>
    <w:lvl w:ilvl="0">
      <w:start w:val="7"/>
      <w:numFmt w:val="lowerLetter"/>
      <w:pStyle w:val="a"/>
      <w:lvlText w:val="%1)"/>
      <w:lvlJc w:val="left"/>
      <w:pPr>
        <w:tabs>
          <w:tab w:val="left" w:pos="825"/>
        </w:tabs>
        <w:ind w:left="825" w:hanging="405"/>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15:restartNumberingAfterBreak="0">
    <w:nsid w:val="1DBF583A"/>
    <w:multiLevelType w:val="multilevel"/>
    <w:tmpl w:val="1DBF583A"/>
    <w:lvl w:ilvl="0">
      <w:start w:val="1"/>
      <w:numFmt w:val="decimal"/>
      <w:pStyle w:val="a0"/>
      <w:suff w:val="nothing"/>
      <w:lvlText w:val="注%1："/>
      <w:lvlJc w:val="left"/>
      <w:pPr>
        <w:ind w:left="1016" w:hanging="448"/>
      </w:pPr>
      <w:rPr>
        <w:rFonts w:ascii="黑体" w:eastAsia="黑体" w:hint="eastAsia"/>
        <w:b w:val="0"/>
        <w:i w:val="0"/>
        <w:sz w:val="18"/>
        <w:szCs w:val="18"/>
        <w:vertAlign w:val="baseline"/>
        <w:lang w:val="en-US"/>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QxNzUzZDk3YjgxY2UxYWY2ZmViN2M3N2NhNWMwYjUifQ=="/>
  </w:docVars>
  <w:rsids>
    <w:rsidRoot w:val="008903F7"/>
    <w:rsid w:val="000006AD"/>
    <w:rsid w:val="00001CA7"/>
    <w:rsid w:val="0000207F"/>
    <w:rsid w:val="00002FC4"/>
    <w:rsid w:val="00003E94"/>
    <w:rsid w:val="00004A6C"/>
    <w:rsid w:val="00004C10"/>
    <w:rsid w:val="0000554B"/>
    <w:rsid w:val="000060AD"/>
    <w:rsid w:val="00010FB3"/>
    <w:rsid w:val="000116EB"/>
    <w:rsid w:val="000129CF"/>
    <w:rsid w:val="00012B19"/>
    <w:rsid w:val="00013AA7"/>
    <w:rsid w:val="000141CE"/>
    <w:rsid w:val="00015789"/>
    <w:rsid w:val="00015E84"/>
    <w:rsid w:val="0001707C"/>
    <w:rsid w:val="00017A2F"/>
    <w:rsid w:val="00020D6D"/>
    <w:rsid w:val="00020E52"/>
    <w:rsid w:val="00022F1B"/>
    <w:rsid w:val="00023264"/>
    <w:rsid w:val="00024079"/>
    <w:rsid w:val="00025121"/>
    <w:rsid w:val="0002639E"/>
    <w:rsid w:val="000264BC"/>
    <w:rsid w:val="00030D62"/>
    <w:rsid w:val="000311FF"/>
    <w:rsid w:val="0003206C"/>
    <w:rsid w:val="000333DD"/>
    <w:rsid w:val="000339D7"/>
    <w:rsid w:val="00034B43"/>
    <w:rsid w:val="00037035"/>
    <w:rsid w:val="000406D7"/>
    <w:rsid w:val="00040E50"/>
    <w:rsid w:val="000432A5"/>
    <w:rsid w:val="00043512"/>
    <w:rsid w:val="00043E80"/>
    <w:rsid w:val="000440C9"/>
    <w:rsid w:val="00044747"/>
    <w:rsid w:val="0004514E"/>
    <w:rsid w:val="0004665A"/>
    <w:rsid w:val="0004684E"/>
    <w:rsid w:val="0004722E"/>
    <w:rsid w:val="00047F73"/>
    <w:rsid w:val="000519B9"/>
    <w:rsid w:val="00053A8C"/>
    <w:rsid w:val="00055D19"/>
    <w:rsid w:val="000566E4"/>
    <w:rsid w:val="00056842"/>
    <w:rsid w:val="00057035"/>
    <w:rsid w:val="0005794A"/>
    <w:rsid w:val="00057D8D"/>
    <w:rsid w:val="00060AF0"/>
    <w:rsid w:val="00061A2D"/>
    <w:rsid w:val="00062EC7"/>
    <w:rsid w:val="000634B1"/>
    <w:rsid w:val="000639B2"/>
    <w:rsid w:val="000644C4"/>
    <w:rsid w:val="00064607"/>
    <w:rsid w:val="0006715A"/>
    <w:rsid w:val="00071348"/>
    <w:rsid w:val="00071F5A"/>
    <w:rsid w:val="00072B7E"/>
    <w:rsid w:val="0007370B"/>
    <w:rsid w:val="00074B3D"/>
    <w:rsid w:val="0007583F"/>
    <w:rsid w:val="00076035"/>
    <w:rsid w:val="00076823"/>
    <w:rsid w:val="00086574"/>
    <w:rsid w:val="0008696E"/>
    <w:rsid w:val="0009024F"/>
    <w:rsid w:val="0009025E"/>
    <w:rsid w:val="00092180"/>
    <w:rsid w:val="00092ABC"/>
    <w:rsid w:val="00092C6B"/>
    <w:rsid w:val="0009437B"/>
    <w:rsid w:val="00094795"/>
    <w:rsid w:val="00095667"/>
    <w:rsid w:val="00095837"/>
    <w:rsid w:val="00095CBA"/>
    <w:rsid w:val="0009682C"/>
    <w:rsid w:val="000A0AD2"/>
    <w:rsid w:val="000A0B78"/>
    <w:rsid w:val="000A1FFE"/>
    <w:rsid w:val="000A23AD"/>
    <w:rsid w:val="000A3B8E"/>
    <w:rsid w:val="000A4598"/>
    <w:rsid w:val="000A4A0D"/>
    <w:rsid w:val="000A5955"/>
    <w:rsid w:val="000A59FE"/>
    <w:rsid w:val="000A6A54"/>
    <w:rsid w:val="000A6B21"/>
    <w:rsid w:val="000A7A4B"/>
    <w:rsid w:val="000B2FD5"/>
    <w:rsid w:val="000B314C"/>
    <w:rsid w:val="000B5472"/>
    <w:rsid w:val="000B6907"/>
    <w:rsid w:val="000B6B9B"/>
    <w:rsid w:val="000B6C09"/>
    <w:rsid w:val="000B7E0F"/>
    <w:rsid w:val="000C2B18"/>
    <w:rsid w:val="000C2C19"/>
    <w:rsid w:val="000C31C8"/>
    <w:rsid w:val="000C3641"/>
    <w:rsid w:val="000C48C5"/>
    <w:rsid w:val="000C4A1D"/>
    <w:rsid w:val="000C4BF1"/>
    <w:rsid w:val="000C5531"/>
    <w:rsid w:val="000C5BD4"/>
    <w:rsid w:val="000C6A76"/>
    <w:rsid w:val="000D0096"/>
    <w:rsid w:val="000D00AF"/>
    <w:rsid w:val="000D021F"/>
    <w:rsid w:val="000D0DFD"/>
    <w:rsid w:val="000D1249"/>
    <w:rsid w:val="000D1ACC"/>
    <w:rsid w:val="000D2800"/>
    <w:rsid w:val="000D2EBE"/>
    <w:rsid w:val="000D49A7"/>
    <w:rsid w:val="000D560B"/>
    <w:rsid w:val="000E0525"/>
    <w:rsid w:val="000E1473"/>
    <w:rsid w:val="000E2053"/>
    <w:rsid w:val="000E35D5"/>
    <w:rsid w:val="000E52CD"/>
    <w:rsid w:val="000E52EE"/>
    <w:rsid w:val="000E5979"/>
    <w:rsid w:val="000E5A1F"/>
    <w:rsid w:val="000E7C66"/>
    <w:rsid w:val="000F094C"/>
    <w:rsid w:val="000F0BB6"/>
    <w:rsid w:val="000F23CF"/>
    <w:rsid w:val="000F3517"/>
    <w:rsid w:val="000F3967"/>
    <w:rsid w:val="000F4348"/>
    <w:rsid w:val="000F6A0F"/>
    <w:rsid w:val="000F7662"/>
    <w:rsid w:val="00101E74"/>
    <w:rsid w:val="001026BB"/>
    <w:rsid w:val="00104AF8"/>
    <w:rsid w:val="00105C7B"/>
    <w:rsid w:val="00105CF3"/>
    <w:rsid w:val="00106382"/>
    <w:rsid w:val="001069FB"/>
    <w:rsid w:val="001079E1"/>
    <w:rsid w:val="001120F0"/>
    <w:rsid w:val="00113492"/>
    <w:rsid w:val="001138A1"/>
    <w:rsid w:val="00113C69"/>
    <w:rsid w:val="00114294"/>
    <w:rsid w:val="001164CE"/>
    <w:rsid w:val="00117810"/>
    <w:rsid w:val="0012052A"/>
    <w:rsid w:val="0012226C"/>
    <w:rsid w:val="00122A60"/>
    <w:rsid w:val="0012625B"/>
    <w:rsid w:val="00127C23"/>
    <w:rsid w:val="00130553"/>
    <w:rsid w:val="00130684"/>
    <w:rsid w:val="00130E31"/>
    <w:rsid w:val="00131CEB"/>
    <w:rsid w:val="00132202"/>
    <w:rsid w:val="00132220"/>
    <w:rsid w:val="001322A2"/>
    <w:rsid w:val="0013235B"/>
    <w:rsid w:val="00132E9B"/>
    <w:rsid w:val="00132ED7"/>
    <w:rsid w:val="00135A37"/>
    <w:rsid w:val="001362C3"/>
    <w:rsid w:val="00136970"/>
    <w:rsid w:val="00137456"/>
    <w:rsid w:val="00140592"/>
    <w:rsid w:val="00140BC7"/>
    <w:rsid w:val="00140DD6"/>
    <w:rsid w:val="00142353"/>
    <w:rsid w:val="00143421"/>
    <w:rsid w:val="001438B7"/>
    <w:rsid w:val="00144607"/>
    <w:rsid w:val="00144E59"/>
    <w:rsid w:val="00145901"/>
    <w:rsid w:val="00145D00"/>
    <w:rsid w:val="00146105"/>
    <w:rsid w:val="00146A53"/>
    <w:rsid w:val="001473B4"/>
    <w:rsid w:val="00150621"/>
    <w:rsid w:val="00150FB7"/>
    <w:rsid w:val="001521CD"/>
    <w:rsid w:val="00152314"/>
    <w:rsid w:val="0015412B"/>
    <w:rsid w:val="001542DF"/>
    <w:rsid w:val="001543AD"/>
    <w:rsid w:val="00155242"/>
    <w:rsid w:val="001555AE"/>
    <w:rsid w:val="00160B7B"/>
    <w:rsid w:val="001616F6"/>
    <w:rsid w:val="0016333D"/>
    <w:rsid w:val="0016391B"/>
    <w:rsid w:val="00163A6B"/>
    <w:rsid w:val="00164167"/>
    <w:rsid w:val="00164EA9"/>
    <w:rsid w:val="001668AE"/>
    <w:rsid w:val="00167B74"/>
    <w:rsid w:val="00167E96"/>
    <w:rsid w:val="00170355"/>
    <w:rsid w:val="00173479"/>
    <w:rsid w:val="00176E0B"/>
    <w:rsid w:val="001770B3"/>
    <w:rsid w:val="00177F8A"/>
    <w:rsid w:val="00181BFA"/>
    <w:rsid w:val="00182F2D"/>
    <w:rsid w:val="00185918"/>
    <w:rsid w:val="00186245"/>
    <w:rsid w:val="0018695B"/>
    <w:rsid w:val="00187086"/>
    <w:rsid w:val="00187C92"/>
    <w:rsid w:val="00190875"/>
    <w:rsid w:val="00192BCC"/>
    <w:rsid w:val="00193467"/>
    <w:rsid w:val="00195FF5"/>
    <w:rsid w:val="00196C7C"/>
    <w:rsid w:val="001A03B6"/>
    <w:rsid w:val="001A1349"/>
    <w:rsid w:val="001A1D0A"/>
    <w:rsid w:val="001A41D5"/>
    <w:rsid w:val="001A4670"/>
    <w:rsid w:val="001A53F5"/>
    <w:rsid w:val="001A5B76"/>
    <w:rsid w:val="001A5DCA"/>
    <w:rsid w:val="001A69F7"/>
    <w:rsid w:val="001A7A76"/>
    <w:rsid w:val="001A7B71"/>
    <w:rsid w:val="001B0F6F"/>
    <w:rsid w:val="001B23D4"/>
    <w:rsid w:val="001B33F9"/>
    <w:rsid w:val="001B356D"/>
    <w:rsid w:val="001B5426"/>
    <w:rsid w:val="001B5770"/>
    <w:rsid w:val="001B5DC6"/>
    <w:rsid w:val="001B77C7"/>
    <w:rsid w:val="001B7838"/>
    <w:rsid w:val="001B7A4A"/>
    <w:rsid w:val="001C0062"/>
    <w:rsid w:val="001C1BE0"/>
    <w:rsid w:val="001C1C70"/>
    <w:rsid w:val="001C1E60"/>
    <w:rsid w:val="001C1F66"/>
    <w:rsid w:val="001C30D4"/>
    <w:rsid w:val="001C3C00"/>
    <w:rsid w:val="001C3D5F"/>
    <w:rsid w:val="001C456A"/>
    <w:rsid w:val="001C4DCF"/>
    <w:rsid w:val="001C5CD4"/>
    <w:rsid w:val="001C638E"/>
    <w:rsid w:val="001C63D6"/>
    <w:rsid w:val="001C7178"/>
    <w:rsid w:val="001D013B"/>
    <w:rsid w:val="001D06E4"/>
    <w:rsid w:val="001D1922"/>
    <w:rsid w:val="001D2BFA"/>
    <w:rsid w:val="001D2C8E"/>
    <w:rsid w:val="001D3DE6"/>
    <w:rsid w:val="001D4824"/>
    <w:rsid w:val="001D66B5"/>
    <w:rsid w:val="001D7E97"/>
    <w:rsid w:val="001E0D99"/>
    <w:rsid w:val="001E13C9"/>
    <w:rsid w:val="001E24B8"/>
    <w:rsid w:val="001E3D86"/>
    <w:rsid w:val="001E4223"/>
    <w:rsid w:val="001E4621"/>
    <w:rsid w:val="001E56D6"/>
    <w:rsid w:val="001E75E4"/>
    <w:rsid w:val="001E7E70"/>
    <w:rsid w:val="001F105B"/>
    <w:rsid w:val="001F2107"/>
    <w:rsid w:val="001F21A3"/>
    <w:rsid w:val="001F3BD4"/>
    <w:rsid w:val="001F5892"/>
    <w:rsid w:val="001F5941"/>
    <w:rsid w:val="001F5B95"/>
    <w:rsid w:val="001F5DC7"/>
    <w:rsid w:val="001F7FD2"/>
    <w:rsid w:val="002036F2"/>
    <w:rsid w:val="00203D92"/>
    <w:rsid w:val="00204B3A"/>
    <w:rsid w:val="0020501E"/>
    <w:rsid w:val="00206740"/>
    <w:rsid w:val="00206FE3"/>
    <w:rsid w:val="002109A7"/>
    <w:rsid w:val="00210C4E"/>
    <w:rsid w:val="00211ABE"/>
    <w:rsid w:val="002120C5"/>
    <w:rsid w:val="00214004"/>
    <w:rsid w:val="002150F8"/>
    <w:rsid w:val="00215FD7"/>
    <w:rsid w:val="0021711B"/>
    <w:rsid w:val="00217695"/>
    <w:rsid w:val="00220021"/>
    <w:rsid w:val="002200EF"/>
    <w:rsid w:val="00220DAF"/>
    <w:rsid w:val="002210BC"/>
    <w:rsid w:val="002212CE"/>
    <w:rsid w:val="00221337"/>
    <w:rsid w:val="002213F0"/>
    <w:rsid w:val="00223CAF"/>
    <w:rsid w:val="00226ABE"/>
    <w:rsid w:val="002271A5"/>
    <w:rsid w:val="00233D7B"/>
    <w:rsid w:val="00234450"/>
    <w:rsid w:val="002356BB"/>
    <w:rsid w:val="002357D9"/>
    <w:rsid w:val="00235B68"/>
    <w:rsid w:val="00236457"/>
    <w:rsid w:val="00236774"/>
    <w:rsid w:val="00237296"/>
    <w:rsid w:val="00240096"/>
    <w:rsid w:val="0024112C"/>
    <w:rsid w:val="00241425"/>
    <w:rsid w:val="00242628"/>
    <w:rsid w:val="00242EEA"/>
    <w:rsid w:val="00244C3B"/>
    <w:rsid w:val="00245A06"/>
    <w:rsid w:val="00246670"/>
    <w:rsid w:val="00246BA6"/>
    <w:rsid w:val="002479F9"/>
    <w:rsid w:val="00251403"/>
    <w:rsid w:val="00251D83"/>
    <w:rsid w:val="00252B10"/>
    <w:rsid w:val="00254E07"/>
    <w:rsid w:val="002554FC"/>
    <w:rsid w:val="0025608B"/>
    <w:rsid w:val="00256793"/>
    <w:rsid w:val="00256DFB"/>
    <w:rsid w:val="00256EE0"/>
    <w:rsid w:val="00256FDF"/>
    <w:rsid w:val="00256FF6"/>
    <w:rsid w:val="00257B6A"/>
    <w:rsid w:val="002603B9"/>
    <w:rsid w:val="002606CA"/>
    <w:rsid w:val="00261F02"/>
    <w:rsid w:val="00261F1C"/>
    <w:rsid w:val="0026215D"/>
    <w:rsid w:val="00262CAF"/>
    <w:rsid w:val="002635BF"/>
    <w:rsid w:val="002644F5"/>
    <w:rsid w:val="00264CE6"/>
    <w:rsid w:val="00265C7F"/>
    <w:rsid w:val="0026743B"/>
    <w:rsid w:val="002675FF"/>
    <w:rsid w:val="00267FB2"/>
    <w:rsid w:val="00271A2B"/>
    <w:rsid w:val="00272A4D"/>
    <w:rsid w:val="00272EF7"/>
    <w:rsid w:val="00273694"/>
    <w:rsid w:val="00275F92"/>
    <w:rsid w:val="00276288"/>
    <w:rsid w:val="00276E38"/>
    <w:rsid w:val="00276F42"/>
    <w:rsid w:val="002770AD"/>
    <w:rsid w:val="0028109B"/>
    <w:rsid w:val="002814BF"/>
    <w:rsid w:val="002837AB"/>
    <w:rsid w:val="00287C2A"/>
    <w:rsid w:val="0029345E"/>
    <w:rsid w:val="0029489B"/>
    <w:rsid w:val="00294B10"/>
    <w:rsid w:val="00294B17"/>
    <w:rsid w:val="002959C0"/>
    <w:rsid w:val="00295A2D"/>
    <w:rsid w:val="00296B32"/>
    <w:rsid w:val="00297185"/>
    <w:rsid w:val="002A2F9C"/>
    <w:rsid w:val="002A49EE"/>
    <w:rsid w:val="002A5162"/>
    <w:rsid w:val="002A5737"/>
    <w:rsid w:val="002A64CA"/>
    <w:rsid w:val="002A657B"/>
    <w:rsid w:val="002A71CC"/>
    <w:rsid w:val="002A7244"/>
    <w:rsid w:val="002A72D3"/>
    <w:rsid w:val="002B051A"/>
    <w:rsid w:val="002B4D90"/>
    <w:rsid w:val="002B6A88"/>
    <w:rsid w:val="002C0218"/>
    <w:rsid w:val="002C0FF2"/>
    <w:rsid w:val="002C1FAA"/>
    <w:rsid w:val="002C2E3D"/>
    <w:rsid w:val="002C3A98"/>
    <w:rsid w:val="002C4A86"/>
    <w:rsid w:val="002C64CD"/>
    <w:rsid w:val="002C734A"/>
    <w:rsid w:val="002D272A"/>
    <w:rsid w:val="002D2985"/>
    <w:rsid w:val="002D376B"/>
    <w:rsid w:val="002D7AAD"/>
    <w:rsid w:val="002D7FC4"/>
    <w:rsid w:val="002E25F3"/>
    <w:rsid w:val="002E3A00"/>
    <w:rsid w:val="002E3EC2"/>
    <w:rsid w:val="002F04EE"/>
    <w:rsid w:val="002F1EC6"/>
    <w:rsid w:val="002F2693"/>
    <w:rsid w:val="002F3954"/>
    <w:rsid w:val="002F5897"/>
    <w:rsid w:val="002F76A7"/>
    <w:rsid w:val="003035A5"/>
    <w:rsid w:val="0030535E"/>
    <w:rsid w:val="003059FC"/>
    <w:rsid w:val="00312B34"/>
    <w:rsid w:val="0031336E"/>
    <w:rsid w:val="00313A5D"/>
    <w:rsid w:val="00314AFF"/>
    <w:rsid w:val="00315793"/>
    <w:rsid w:val="003157CA"/>
    <w:rsid w:val="00317439"/>
    <w:rsid w:val="0032045A"/>
    <w:rsid w:val="00322026"/>
    <w:rsid w:val="00322271"/>
    <w:rsid w:val="0032307A"/>
    <w:rsid w:val="00324F33"/>
    <w:rsid w:val="00325F85"/>
    <w:rsid w:val="00326889"/>
    <w:rsid w:val="00327914"/>
    <w:rsid w:val="003316E0"/>
    <w:rsid w:val="00334600"/>
    <w:rsid w:val="0033629B"/>
    <w:rsid w:val="00336FE8"/>
    <w:rsid w:val="003374BC"/>
    <w:rsid w:val="00337F45"/>
    <w:rsid w:val="00341203"/>
    <w:rsid w:val="003415D1"/>
    <w:rsid w:val="00341D81"/>
    <w:rsid w:val="003423BF"/>
    <w:rsid w:val="0034374A"/>
    <w:rsid w:val="00343CD0"/>
    <w:rsid w:val="00343FDA"/>
    <w:rsid w:val="00344115"/>
    <w:rsid w:val="00346FDB"/>
    <w:rsid w:val="003534FB"/>
    <w:rsid w:val="00354E61"/>
    <w:rsid w:val="00356E00"/>
    <w:rsid w:val="00360722"/>
    <w:rsid w:val="00360849"/>
    <w:rsid w:val="00360D81"/>
    <w:rsid w:val="00362097"/>
    <w:rsid w:val="0036212B"/>
    <w:rsid w:val="0037139A"/>
    <w:rsid w:val="00374F9A"/>
    <w:rsid w:val="0037533E"/>
    <w:rsid w:val="0037616D"/>
    <w:rsid w:val="00382F30"/>
    <w:rsid w:val="003864F6"/>
    <w:rsid w:val="00386627"/>
    <w:rsid w:val="003906DD"/>
    <w:rsid w:val="00390E74"/>
    <w:rsid w:val="00391DF1"/>
    <w:rsid w:val="003921AA"/>
    <w:rsid w:val="00392912"/>
    <w:rsid w:val="00392C17"/>
    <w:rsid w:val="003934D3"/>
    <w:rsid w:val="0039358B"/>
    <w:rsid w:val="00393A64"/>
    <w:rsid w:val="00393B0B"/>
    <w:rsid w:val="00396D71"/>
    <w:rsid w:val="0039702E"/>
    <w:rsid w:val="003977F3"/>
    <w:rsid w:val="003A00B0"/>
    <w:rsid w:val="003A19FC"/>
    <w:rsid w:val="003A2719"/>
    <w:rsid w:val="003A37A6"/>
    <w:rsid w:val="003A3845"/>
    <w:rsid w:val="003A455F"/>
    <w:rsid w:val="003A4A08"/>
    <w:rsid w:val="003A5B81"/>
    <w:rsid w:val="003A6884"/>
    <w:rsid w:val="003B0069"/>
    <w:rsid w:val="003B0A24"/>
    <w:rsid w:val="003B0A56"/>
    <w:rsid w:val="003B0C2A"/>
    <w:rsid w:val="003B10E5"/>
    <w:rsid w:val="003B17B5"/>
    <w:rsid w:val="003B2ABF"/>
    <w:rsid w:val="003B5F26"/>
    <w:rsid w:val="003B601D"/>
    <w:rsid w:val="003B70D1"/>
    <w:rsid w:val="003C1B9C"/>
    <w:rsid w:val="003C1CBF"/>
    <w:rsid w:val="003C2534"/>
    <w:rsid w:val="003C39FA"/>
    <w:rsid w:val="003C4571"/>
    <w:rsid w:val="003C4628"/>
    <w:rsid w:val="003C5035"/>
    <w:rsid w:val="003C56D7"/>
    <w:rsid w:val="003C70EF"/>
    <w:rsid w:val="003C7CB2"/>
    <w:rsid w:val="003D0B41"/>
    <w:rsid w:val="003D1A6D"/>
    <w:rsid w:val="003D20D8"/>
    <w:rsid w:val="003D22A3"/>
    <w:rsid w:val="003D23DD"/>
    <w:rsid w:val="003D4217"/>
    <w:rsid w:val="003D57D2"/>
    <w:rsid w:val="003D5A11"/>
    <w:rsid w:val="003D7B94"/>
    <w:rsid w:val="003E0ECA"/>
    <w:rsid w:val="003E2E3F"/>
    <w:rsid w:val="003E49C9"/>
    <w:rsid w:val="003E4DA8"/>
    <w:rsid w:val="003E6087"/>
    <w:rsid w:val="003E610B"/>
    <w:rsid w:val="003E69BB"/>
    <w:rsid w:val="003E6C83"/>
    <w:rsid w:val="003E73B8"/>
    <w:rsid w:val="003F0F1D"/>
    <w:rsid w:val="003F1838"/>
    <w:rsid w:val="003F2108"/>
    <w:rsid w:val="003F2521"/>
    <w:rsid w:val="003F37B2"/>
    <w:rsid w:val="003F3978"/>
    <w:rsid w:val="003F3B97"/>
    <w:rsid w:val="003F5B07"/>
    <w:rsid w:val="003F5C7B"/>
    <w:rsid w:val="0040096E"/>
    <w:rsid w:val="00402E17"/>
    <w:rsid w:val="0040302E"/>
    <w:rsid w:val="00403DE1"/>
    <w:rsid w:val="00404178"/>
    <w:rsid w:val="00412881"/>
    <w:rsid w:val="00413A64"/>
    <w:rsid w:val="00414C03"/>
    <w:rsid w:val="00415299"/>
    <w:rsid w:val="00415D13"/>
    <w:rsid w:val="004177D6"/>
    <w:rsid w:val="0042110A"/>
    <w:rsid w:val="00423840"/>
    <w:rsid w:val="004250B3"/>
    <w:rsid w:val="00425ED4"/>
    <w:rsid w:val="0042608F"/>
    <w:rsid w:val="00426D5A"/>
    <w:rsid w:val="0042741B"/>
    <w:rsid w:val="0043212C"/>
    <w:rsid w:val="004323F7"/>
    <w:rsid w:val="00433197"/>
    <w:rsid w:val="00436C55"/>
    <w:rsid w:val="00436EAF"/>
    <w:rsid w:val="0043733E"/>
    <w:rsid w:val="004373E9"/>
    <w:rsid w:val="00441644"/>
    <w:rsid w:val="0044252E"/>
    <w:rsid w:val="00443F90"/>
    <w:rsid w:val="00445103"/>
    <w:rsid w:val="0044527A"/>
    <w:rsid w:val="00445BA6"/>
    <w:rsid w:val="00446EE2"/>
    <w:rsid w:val="00447551"/>
    <w:rsid w:val="0045021B"/>
    <w:rsid w:val="00451381"/>
    <w:rsid w:val="00451694"/>
    <w:rsid w:val="00451801"/>
    <w:rsid w:val="00453121"/>
    <w:rsid w:val="0045430C"/>
    <w:rsid w:val="00454809"/>
    <w:rsid w:val="00455155"/>
    <w:rsid w:val="0045572E"/>
    <w:rsid w:val="00460FDB"/>
    <w:rsid w:val="004612E0"/>
    <w:rsid w:val="00463FB7"/>
    <w:rsid w:val="0046556B"/>
    <w:rsid w:val="00465D43"/>
    <w:rsid w:val="00466C52"/>
    <w:rsid w:val="0047167B"/>
    <w:rsid w:val="00471AEC"/>
    <w:rsid w:val="00476290"/>
    <w:rsid w:val="004801E9"/>
    <w:rsid w:val="004802EC"/>
    <w:rsid w:val="00481E71"/>
    <w:rsid w:val="004863BE"/>
    <w:rsid w:val="00490B0B"/>
    <w:rsid w:val="00491304"/>
    <w:rsid w:val="00491603"/>
    <w:rsid w:val="00492A81"/>
    <w:rsid w:val="004957B0"/>
    <w:rsid w:val="004957C5"/>
    <w:rsid w:val="00496797"/>
    <w:rsid w:val="00496BDB"/>
    <w:rsid w:val="004971EF"/>
    <w:rsid w:val="004A0454"/>
    <w:rsid w:val="004A0C87"/>
    <w:rsid w:val="004A3BE8"/>
    <w:rsid w:val="004A4346"/>
    <w:rsid w:val="004A449F"/>
    <w:rsid w:val="004A63A0"/>
    <w:rsid w:val="004A644F"/>
    <w:rsid w:val="004A645F"/>
    <w:rsid w:val="004B0773"/>
    <w:rsid w:val="004B07EB"/>
    <w:rsid w:val="004B0F0E"/>
    <w:rsid w:val="004B2494"/>
    <w:rsid w:val="004B3CBC"/>
    <w:rsid w:val="004B3F48"/>
    <w:rsid w:val="004B4279"/>
    <w:rsid w:val="004B5885"/>
    <w:rsid w:val="004B6C7A"/>
    <w:rsid w:val="004B6E1F"/>
    <w:rsid w:val="004C042B"/>
    <w:rsid w:val="004C2F72"/>
    <w:rsid w:val="004C3BAB"/>
    <w:rsid w:val="004C543F"/>
    <w:rsid w:val="004C5C84"/>
    <w:rsid w:val="004C5DE1"/>
    <w:rsid w:val="004C60A9"/>
    <w:rsid w:val="004C6D70"/>
    <w:rsid w:val="004C736B"/>
    <w:rsid w:val="004C7423"/>
    <w:rsid w:val="004C7C7A"/>
    <w:rsid w:val="004D0FA4"/>
    <w:rsid w:val="004D1008"/>
    <w:rsid w:val="004D127C"/>
    <w:rsid w:val="004D14AA"/>
    <w:rsid w:val="004D1EDD"/>
    <w:rsid w:val="004D34D4"/>
    <w:rsid w:val="004D5850"/>
    <w:rsid w:val="004D68F0"/>
    <w:rsid w:val="004D774E"/>
    <w:rsid w:val="004D77A1"/>
    <w:rsid w:val="004E1CCA"/>
    <w:rsid w:val="004E1E0B"/>
    <w:rsid w:val="004E3453"/>
    <w:rsid w:val="004E42F8"/>
    <w:rsid w:val="004E4BFB"/>
    <w:rsid w:val="004E609F"/>
    <w:rsid w:val="004E6C36"/>
    <w:rsid w:val="004E6DAA"/>
    <w:rsid w:val="004F002C"/>
    <w:rsid w:val="004F1707"/>
    <w:rsid w:val="004F1CEE"/>
    <w:rsid w:val="004F1CF5"/>
    <w:rsid w:val="004F2433"/>
    <w:rsid w:val="004F2B7E"/>
    <w:rsid w:val="004F34FF"/>
    <w:rsid w:val="004F472F"/>
    <w:rsid w:val="004F5483"/>
    <w:rsid w:val="004F5E7D"/>
    <w:rsid w:val="004F69BB"/>
    <w:rsid w:val="004F7EF5"/>
    <w:rsid w:val="005010B8"/>
    <w:rsid w:val="005020B1"/>
    <w:rsid w:val="00502BE7"/>
    <w:rsid w:val="005039B0"/>
    <w:rsid w:val="00503A87"/>
    <w:rsid w:val="00503F7D"/>
    <w:rsid w:val="00504B30"/>
    <w:rsid w:val="00510997"/>
    <w:rsid w:val="00512960"/>
    <w:rsid w:val="00513624"/>
    <w:rsid w:val="00513737"/>
    <w:rsid w:val="0051454E"/>
    <w:rsid w:val="00514ACD"/>
    <w:rsid w:val="00514F31"/>
    <w:rsid w:val="00515269"/>
    <w:rsid w:val="005155B1"/>
    <w:rsid w:val="00515CFF"/>
    <w:rsid w:val="00515EAC"/>
    <w:rsid w:val="005165D0"/>
    <w:rsid w:val="00517B1E"/>
    <w:rsid w:val="00520175"/>
    <w:rsid w:val="00520EA1"/>
    <w:rsid w:val="0052107F"/>
    <w:rsid w:val="00522783"/>
    <w:rsid w:val="005242EE"/>
    <w:rsid w:val="0052492C"/>
    <w:rsid w:val="00524E42"/>
    <w:rsid w:val="00525A21"/>
    <w:rsid w:val="005266EE"/>
    <w:rsid w:val="00527475"/>
    <w:rsid w:val="005279C5"/>
    <w:rsid w:val="0053265A"/>
    <w:rsid w:val="00532AFB"/>
    <w:rsid w:val="005340F4"/>
    <w:rsid w:val="00535861"/>
    <w:rsid w:val="00535C10"/>
    <w:rsid w:val="005370F9"/>
    <w:rsid w:val="00541849"/>
    <w:rsid w:val="00541B5E"/>
    <w:rsid w:val="0054367D"/>
    <w:rsid w:val="005446F6"/>
    <w:rsid w:val="00545715"/>
    <w:rsid w:val="00546A44"/>
    <w:rsid w:val="0054742B"/>
    <w:rsid w:val="00547552"/>
    <w:rsid w:val="005477BE"/>
    <w:rsid w:val="00550CDA"/>
    <w:rsid w:val="005519C1"/>
    <w:rsid w:val="00551C55"/>
    <w:rsid w:val="00552529"/>
    <w:rsid w:val="005537F9"/>
    <w:rsid w:val="00554D58"/>
    <w:rsid w:val="00555AE5"/>
    <w:rsid w:val="0055676F"/>
    <w:rsid w:val="00560299"/>
    <w:rsid w:val="00562075"/>
    <w:rsid w:val="00562E05"/>
    <w:rsid w:val="00563199"/>
    <w:rsid w:val="00564DC9"/>
    <w:rsid w:val="0056683E"/>
    <w:rsid w:val="005671E1"/>
    <w:rsid w:val="00567C56"/>
    <w:rsid w:val="00570119"/>
    <w:rsid w:val="005703C4"/>
    <w:rsid w:val="0057065A"/>
    <w:rsid w:val="00570AE3"/>
    <w:rsid w:val="0057142F"/>
    <w:rsid w:val="00572511"/>
    <w:rsid w:val="0057266A"/>
    <w:rsid w:val="00572C54"/>
    <w:rsid w:val="0057522F"/>
    <w:rsid w:val="00575A7F"/>
    <w:rsid w:val="00577CCE"/>
    <w:rsid w:val="00580F33"/>
    <w:rsid w:val="005835A8"/>
    <w:rsid w:val="005838B7"/>
    <w:rsid w:val="00583A64"/>
    <w:rsid w:val="00583B95"/>
    <w:rsid w:val="00583C96"/>
    <w:rsid w:val="0058557F"/>
    <w:rsid w:val="00586413"/>
    <w:rsid w:val="00590310"/>
    <w:rsid w:val="00590D5B"/>
    <w:rsid w:val="00591161"/>
    <w:rsid w:val="00591BC6"/>
    <w:rsid w:val="00591E86"/>
    <w:rsid w:val="00593592"/>
    <w:rsid w:val="005956A9"/>
    <w:rsid w:val="00595D78"/>
    <w:rsid w:val="00596F0B"/>
    <w:rsid w:val="005A1C67"/>
    <w:rsid w:val="005A29C0"/>
    <w:rsid w:val="005A30DE"/>
    <w:rsid w:val="005A3901"/>
    <w:rsid w:val="005A4488"/>
    <w:rsid w:val="005A4692"/>
    <w:rsid w:val="005A5008"/>
    <w:rsid w:val="005A71EB"/>
    <w:rsid w:val="005B1330"/>
    <w:rsid w:val="005B1AE7"/>
    <w:rsid w:val="005B4515"/>
    <w:rsid w:val="005B4619"/>
    <w:rsid w:val="005B4B25"/>
    <w:rsid w:val="005B5873"/>
    <w:rsid w:val="005B6813"/>
    <w:rsid w:val="005B71F9"/>
    <w:rsid w:val="005B730B"/>
    <w:rsid w:val="005C1900"/>
    <w:rsid w:val="005C3E2D"/>
    <w:rsid w:val="005C4E64"/>
    <w:rsid w:val="005C69CB"/>
    <w:rsid w:val="005C77C3"/>
    <w:rsid w:val="005D19AD"/>
    <w:rsid w:val="005D1D29"/>
    <w:rsid w:val="005D1EDA"/>
    <w:rsid w:val="005D2147"/>
    <w:rsid w:val="005D265C"/>
    <w:rsid w:val="005D31B6"/>
    <w:rsid w:val="005D59E5"/>
    <w:rsid w:val="005D6ED1"/>
    <w:rsid w:val="005D7C2F"/>
    <w:rsid w:val="005E0E85"/>
    <w:rsid w:val="005E24F1"/>
    <w:rsid w:val="005E27A6"/>
    <w:rsid w:val="005E6858"/>
    <w:rsid w:val="005E6ED9"/>
    <w:rsid w:val="005E6F3C"/>
    <w:rsid w:val="005E7EE8"/>
    <w:rsid w:val="005F0800"/>
    <w:rsid w:val="005F16B5"/>
    <w:rsid w:val="005F1F2B"/>
    <w:rsid w:val="005F29E2"/>
    <w:rsid w:val="005F30AF"/>
    <w:rsid w:val="005F38A8"/>
    <w:rsid w:val="005F5451"/>
    <w:rsid w:val="005F5B5E"/>
    <w:rsid w:val="005F5F8D"/>
    <w:rsid w:val="005F60AA"/>
    <w:rsid w:val="005F6E79"/>
    <w:rsid w:val="005F7B6D"/>
    <w:rsid w:val="00600213"/>
    <w:rsid w:val="006003C2"/>
    <w:rsid w:val="00600542"/>
    <w:rsid w:val="00600B66"/>
    <w:rsid w:val="00600DDB"/>
    <w:rsid w:val="00601376"/>
    <w:rsid w:val="006013DE"/>
    <w:rsid w:val="00601915"/>
    <w:rsid w:val="00603CE4"/>
    <w:rsid w:val="00604B60"/>
    <w:rsid w:val="00604F23"/>
    <w:rsid w:val="00607A8C"/>
    <w:rsid w:val="006107C7"/>
    <w:rsid w:val="006108DB"/>
    <w:rsid w:val="00611448"/>
    <w:rsid w:val="00611B21"/>
    <w:rsid w:val="00612676"/>
    <w:rsid w:val="0061273F"/>
    <w:rsid w:val="00613BB5"/>
    <w:rsid w:val="006140D6"/>
    <w:rsid w:val="0061476D"/>
    <w:rsid w:val="00616776"/>
    <w:rsid w:val="00616A32"/>
    <w:rsid w:val="00617AB3"/>
    <w:rsid w:val="00620F38"/>
    <w:rsid w:val="006229DA"/>
    <w:rsid w:val="00623B37"/>
    <w:rsid w:val="00624661"/>
    <w:rsid w:val="006249AF"/>
    <w:rsid w:val="00624BFC"/>
    <w:rsid w:val="00624F13"/>
    <w:rsid w:val="00624FC5"/>
    <w:rsid w:val="0062605F"/>
    <w:rsid w:val="006268C9"/>
    <w:rsid w:val="006269D4"/>
    <w:rsid w:val="00627C68"/>
    <w:rsid w:val="006300A4"/>
    <w:rsid w:val="006306F6"/>
    <w:rsid w:val="00631A78"/>
    <w:rsid w:val="006334BA"/>
    <w:rsid w:val="00634E71"/>
    <w:rsid w:val="0063644E"/>
    <w:rsid w:val="006364E0"/>
    <w:rsid w:val="00636981"/>
    <w:rsid w:val="0064218F"/>
    <w:rsid w:val="00643A14"/>
    <w:rsid w:val="00644234"/>
    <w:rsid w:val="006443B1"/>
    <w:rsid w:val="00645EF3"/>
    <w:rsid w:val="0064760B"/>
    <w:rsid w:val="006508C7"/>
    <w:rsid w:val="006520F3"/>
    <w:rsid w:val="00652126"/>
    <w:rsid w:val="00653518"/>
    <w:rsid w:val="00654F7C"/>
    <w:rsid w:val="00655E7C"/>
    <w:rsid w:val="00660FBE"/>
    <w:rsid w:val="00661B04"/>
    <w:rsid w:val="00661E4F"/>
    <w:rsid w:val="00662FFA"/>
    <w:rsid w:val="00663F20"/>
    <w:rsid w:val="00665A69"/>
    <w:rsid w:val="00665B1C"/>
    <w:rsid w:val="00667B6F"/>
    <w:rsid w:val="00667ED7"/>
    <w:rsid w:val="006703F5"/>
    <w:rsid w:val="00670B00"/>
    <w:rsid w:val="00670B04"/>
    <w:rsid w:val="00673134"/>
    <w:rsid w:val="00677435"/>
    <w:rsid w:val="006775B1"/>
    <w:rsid w:val="00680503"/>
    <w:rsid w:val="0068436E"/>
    <w:rsid w:val="006843EB"/>
    <w:rsid w:val="00685E68"/>
    <w:rsid w:val="00686C5B"/>
    <w:rsid w:val="00687D34"/>
    <w:rsid w:val="006922B9"/>
    <w:rsid w:val="00693834"/>
    <w:rsid w:val="00693B20"/>
    <w:rsid w:val="00695763"/>
    <w:rsid w:val="00697012"/>
    <w:rsid w:val="006A1475"/>
    <w:rsid w:val="006A228A"/>
    <w:rsid w:val="006A5B1A"/>
    <w:rsid w:val="006A61B4"/>
    <w:rsid w:val="006A6AFB"/>
    <w:rsid w:val="006A6E4F"/>
    <w:rsid w:val="006A7EAE"/>
    <w:rsid w:val="006B0188"/>
    <w:rsid w:val="006B020F"/>
    <w:rsid w:val="006B103A"/>
    <w:rsid w:val="006B1897"/>
    <w:rsid w:val="006B3903"/>
    <w:rsid w:val="006B3AB8"/>
    <w:rsid w:val="006B42B5"/>
    <w:rsid w:val="006B452A"/>
    <w:rsid w:val="006B5669"/>
    <w:rsid w:val="006B6260"/>
    <w:rsid w:val="006B6328"/>
    <w:rsid w:val="006B6452"/>
    <w:rsid w:val="006B66A0"/>
    <w:rsid w:val="006B7241"/>
    <w:rsid w:val="006C04F3"/>
    <w:rsid w:val="006C0A90"/>
    <w:rsid w:val="006C17ED"/>
    <w:rsid w:val="006C2121"/>
    <w:rsid w:val="006C311B"/>
    <w:rsid w:val="006C3B4B"/>
    <w:rsid w:val="006C47EB"/>
    <w:rsid w:val="006C4D4E"/>
    <w:rsid w:val="006C588C"/>
    <w:rsid w:val="006C71BC"/>
    <w:rsid w:val="006D1753"/>
    <w:rsid w:val="006D17D7"/>
    <w:rsid w:val="006D18F7"/>
    <w:rsid w:val="006D3FC9"/>
    <w:rsid w:val="006D597E"/>
    <w:rsid w:val="006D5EC1"/>
    <w:rsid w:val="006D65B2"/>
    <w:rsid w:val="006D6C8A"/>
    <w:rsid w:val="006D6D72"/>
    <w:rsid w:val="006E0C24"/>
    <w:rsid w:val="006E19BB"/>
    <w:rsid w:val="006E2069"/>
    <w:rsid w:val="006E2347"/>
    <w:rsid w:val="006E401F"/>
    <w:rsid w:val="006E42B5"/>
    <w:rsid w:val="006E682C"/>
    <w:rsid w:val="006E6ABB"/>
    <w:rsid w:val="006E7979"/>
    <w:rsid w:val="006E7DB5"/>
    <w:rsid w:val="006E7F6F"/>
    <w:rsid w:val="006F0AD6"/>
    <w:rsid w:val="006F0CEA"/>
    <w:rsid w:val="006F0F39"/>
    <w:rsid w:val="006F0F84"/>
    <w:rsid w:val="006F17C4"/>
    <w:rsid w:val="006F2297"/>
    <w:rsid w:val="006F2EFD"/>
    <w:rsid w:val="006F34CC"/>
    <w:rsid w:val="006F408E"/>
    <w:rsid w:val="006F46CF"/>
    <w:rsid w:val="006F56C4"/>
    <w:rsid w:val="006F5890"/>
    <w:rsid w:val="006F5BA4"/>
    <w:rsid w:val="00701DB8"/>
    <w:rsid w:val="007023DB"/>
    <w:rsid w:val="00702A39"/>
    <w:rsid w:val="00703A33"/>
    <w:rsid w:val="00704AB4"/>
    <w:rsid w:val="00704CAB"/>
    <w:rsid w:val="00704E67"/>
    <w:rsid w:val="00706A03"/>
    <w:rsid w:val="0071071A"/>
    <w:rsid w:val="007109B8"/>
    <w:rsid w:val="007118C0"/>
    <w:rsid w:val="00712014"/>
    <w:rsid w:val="00712092"/>
    <w:rsid w:val="00712330"/>
    <w:rsid w:val="00714502"/>
    <w:rsid w:val="00714A3B"/>
    <w:rsid w:val="0071740A"/>
    <w:rsid w:val="00717659"/>
    <w:rsid w:val="00722C33"/>
    <w:rsid w:val="00722DB2"/>
    <w:rsid w:val="00723EDE"/>
    <w:rsid w:val="00724D42"/>
    <w:rsid w:val="007260F0"/>
    <w:rsid w:val="0072681E"/>
    <w:rsid w:val="00726FAA"/>
    <w:rsid w:val="007274C4"/>
    <w:rsid w:val="007300BF"/>
    <w:rsid w:val="00732E83"/>
    <w:rsid w:val="00733A37"/>
    <w:rsid w:val="00734C9A"/>
    <w:rsid w:val="00735BC4"/>
    <w:rsid w:val="00735DF5"/>
    <w:rsid w:val="00737905"/>
    <w:rsid w:val="007404FC"/>
    <w:rsid w:val="00740CB4"/>
    <w:rsid w:val="0074250C"/>
    <w:rsid w:val="00743059"/>
    <w:rsid w:val="00743173"/>
    <w:rsid w:val="007454C2"/>
    <w:rsid w:val="0074603B"/>
    <w:rsid w:val="007466E5"/>
    <w:rsid w:val="00746D40"/>
    <w:rsid w:val="00746D61"/>
    <w:rsid w:val="0074763C"/>
    <w:rsid w:val="0075079F"/>
    <w:rsid w:val="00751061"/>
    <w:rsid w:val="00751A25"/>
    <w:rsid w:val="00751CAD"/>
    <w:rsid w:val="00751D79"/>
    <w:rsid w:val="00752191"/>
    <w:rsid w:val="00752968"/>
    <w:rsid w:val="007530E3"/>
    <w:rsid w:val="007541FD"/>
    <w:rsid w:val="0075464B"/>
    <w:rsid w:val="00755B57"/>
    <w:rsid w:val="0075766D"/>
    <w:rsid w:val="0075793B"/>
    <w:rsid w:val="0076017F"/>
    <w:rsid w:val="007611AC"/>
    <w:rsid w:val="007615E9"/>
    <w:rsid w:val="00765467"/>
    <w:rsid w:val="00766530"/>
    <w:rsid w:val="00767BDB"/>
    <w:rsid w:val="00767BFE"/>
    <w:rsid w:val="00770958"/>
    <w:rsid w:val="0077104D"/>
    <w:rsid w:val="00771975"/>
    <w:rsid w:val="007756BF"/>
    <w:rsid w:val="00776026"/>
    <w:rsid w:val="007763D3"/>
    <w:rsid w:val="00777C1A"/>
    <w:rsid w:val="0078030F"/>
    <w:rsid w:val="00781360"/>
    <w:rsid w:val="00782B30"/>
    <w:rsid w:val="0078399C"/>
    <w:rsid w:val="00783E7F"/>
    <w:rsid w:val="00785B3E"/>
    <w:rsid w:val="0078607A"/>
    <w:rsid w:val="0078697D"/>
    <w:rsid w:val="0079175B"/>
    <w:rsid w:val="00792FD7"/>
    <w:rsid w:val="00793E92"/>
    <w:rsid w:val="0079525B"/>
    <w:rsid w:val="00796EBC"/>
    <w:rsid w:val="00796F4A"/>
    <w:rsid w:val="00797454"/>
    <w:rsid w:val="00797A2D"/>
    <w:rsid w:val="007A07FF"/>
    <w:rsid w:val="007A095C"/>
    <w:rsid w:val="007A2516"/>
    <w:rsid w:val="007A5F08"/>
    <w:rsid w:val="007A6D38"/>
    <w:rsid w:val="007B0516"/>
    <w:rsid w:val="007B0640"/>
    <w:rsid w:val="007B0B2F"/>
    <w:rsid w:val="007B1CA2"/>
    <w:rsid w:val="007B1E10"/>
    <w:rsid w:val="007B2727"/>
    <w:rsid w:val="007B2E5B"/>
    <w:rsid w:val="007B44D3"/>
    <w:rsid w:val="007B5074"/>
    <w:rsid w:val="007B634E"/>
    <w:rsid w:val="007B64CA"/>
    <w:rsid w:val="007B6A91"/>
    <w:rsid w:val="007B6AB3"/>
    <w:rsid w:val="007C18D9"/>
    <w:rsid w:val="007C2240"/>
    <w:rsid w:val="007C35E0"/>
    <w:rsid w:val="007C6576"/>
    <w:rsid w:val="007C65A7"/>
    <w:rsid w:val="007C67A8"/>
    <w:rsid w:val="007C69B5"/>
    <w:rsid w:val="007D065C"/>
    <w:rsid w:val="007D2D23"/>
    <w:rsid w:val="007D43F4"/>
    <w:rsid w:val="007D4BE2"/>
    <w:rsid w:val="007D4C6B"/>
    <w:rsid w:val="007D4DA8"/>
    <w:rsid w:val="007D4E83"/>
    <w:rsid w:val="007D504C"/>
    <w:rsid w:val="007D52DC"/>
    <w:rsid w:val="007D53FB"/>
    <w:rsid w:val="007D5F73"/>
    <w:rsid w:val="007D663A"/>
    <w:rsid w:val="007D719D"/>
    <w:rsid w:val="007E1E9D"/>
    <w:rsid w:val="007E2EC8"/>
    <w:rsid w:val="007E41AA"/>
    <w:rsid w:val="007E4D9C"/>
    <w:rsid w:val="007E5603"/>
    <w:rsid w:val="007E5A5F"/>
    <w:rsid w:val="007E5AF2"/>
    <w:rsid w:val="007E6ECA"/>
    <w:rsid w:val="007E74A3"/>
    <w:rsid w:val="007F1BE4"/>
    <w:rsid w:val="007F1D37"/>
    <w:rsid w:val="007F28B3"/>
    <w:rsid w:val="007F2D74"/>
    <w:rsid w:val="007F2F33"/>
    <w:rsid w:val="007F389F"/>
    <w:rsid w:val="007F3ACC"/>
    <w:rsid w:val="007F40D9"/>
    <w:rsid w:val="007F4394"/>
    <w:rsid w:val="007F4D2B"/>
    <w:rsid w:val="0080029C"/>
    <w:rsid w:val="00800DA9"/>
    <w:rsid w:val="00801292"/>
    <w:rsid w:val="00802611"/>
    <w:rsid w:val="00802BE1"/>
    <w:rsid w:val="00803614"/>
    <w:rsid w:val="008039FE"/>
    <w:rsid w:val="00803EAD"/>
    <w:rsid w:val="00806532"/>
    <w:rsid w:val="00806666"/>
    <w:rsid w:val="00807675"/>
    <w:rsid w:val="00810DBC"/>
    <w:rsid w:val="00811401"/>
    <w:rsid w:val="00814713"/>
    <w:rsid w:val="008147E5"/>
    <w:rsid w:val="00816E30"/>
    <w:rsid w:val="00817B31"/>
    <w:rsid w:val="00820737"/>
    <w:rsid w:val="00821C89"/>
    <w:rsid w:val="008225A5"/>
    <w:rsid w:val="008228B4"/>
    <w:rsid w:val="0082317F"/>
    <w:rsid w:val="00823724"/>
    <w:rsid w:val="00823E74"/>
    <w:rsid w:val="0082791D"/>
    <w:rsid w:val="00830256"/>
    <w:rsid w:val="008308A6"/>
    <w:rsid w:val="008313F1"/>
    <w:rsid w:val="00831E08"/>
    <w:rsid w:val="008332A4"/>
    <w:rsid w:val="008334AA"/>
    <w:rsid w:val="00833B4D"/>
    <w:rsid w:val="00833ED7"/>
    <w:rsid w:val="008343F9"/>
    <w:rsid w:val="0083497D"/>
    <w:rsid w:val="0083498D"/>
    <w:rsid w:val="008349A5"/>
    <w:rsid w:val="008355B5"/>
    <w:rsid w:val="00835854"/>
    <w:rsid w:val="0083595F"/>
    <w:rsid w:val="008368D2"/>
    <w:rsid w:val="008372C6"/>
    <w:rsid w:val="00840904"/>
    <w:rsid w:val="0084279F"/>
    <w:rsid w:val="0084336C"/>
    <w:rsid w:val="00843967"/>
    <w:rsid w:val="00843D69"/>
    <w:rsid w:val="008467B5"/>
    <w:rsid w:val="00846A9B"/>
    <w:rsid w:val="00847A26"/>
    <w:rsid w:val="00847ED5"/>
    <w:rsid w:val="0085243D"/>
    <w:rsid w:val="00852541"/>
    <w:rsid w:val="0085416D"/>
    <w:rsid w:val="00854E6C"/>
    <w:rsid w:val="00854FDF"/>
    <w:rsid w:val="00855170"/>
    <w:rsid w:val="00860963"/>
    <w:rsid w:val="00861FAD"/>
    <w:rsid w:val="008630FB"/>
    <w:rsid w:val="008635D8"/>
    <w:rsid w:val="0086430A"/>
    <w:rsid w:val="008643E3"/>
    <w:rsid w:val="0086502D"/>
    <w:rsid w:val="0086514A"/>
    <w:rsid w:val="00866F62"/>
    <w:rsid w:val="00867DAA"/>
    <w:rsid w:val="008705E8"/>
    <w:rsid w:val="008732E4"/>
    <w:rsid w:val="00873FA2"/>
    <w:rsid w:val="0087546C"/>
    <w:rsid w:val="008768C9"/>
    <w:rsid w:val="00880B51"/>
    <w:rsid w:val="00882D7D"/>
    <w:rsid w:val="0088316D"/>
    <w:rsid w:val="0088449F"/>
    <w:rsid w:val="008903F7"/>
    <w:rsid w:val="00891CE6"/>
    <w:rsid w:val="00891F34"/>
    <w:rsid w:val="00892920"/>
    <w:rsid w:val="008A0C7B"/>
    <w:rsid w:val="008A2B8A"/>
    <w:rsid w:val="008B2807"/>
    <w:rsid w:val="008B3E33"/>
    <w:rsid w:val="008B4AA1"/>
    <w:rsid w:val="008B6567"/>
    <w:rsid w:val="008C02B7"/>
    <w:rsid w:val="008C171E"/>
    <w:rsid w:val="008C2B75"/>
    <w:rsid w:val="008C6C26"/>
    <w:rsid w:val="008C6D2E"/>
    <w:rsid w:val="008C754F"/>
    <w:rsid w:val="008D0276"/>
    <w:rsid w:val="008D0397"/>
    <w:rsid w:val="008D1A4E"/>
    <w:rsid w:val="008D26C4"/>
    <w:rsid w:val="008D3E3C"/>
    <w:rsid w:val="008D4838"/>
    <w:rsid w:val="008D5524"/>
    <w:rsid w:val="008D5D4C"/>
    <w:rsid w:val="008D6433"/>
    <w:rsid w:val="008D6E21"/>
    <w:rsid w:val="008D6F07"/>
    <w:rsid w:val="008D7F57"/>
    <w:rsid w:val="008E5041"/>
    <w:rsid w:val="008E508A"/>
    <w:rsid w:val="008E5406"/>
    <w:rsid w:val="008E5444"/>
    <w:rsid w:val="008E616C"/>
    <w:rsid w:val="008F0AAB"/>
    <w:rsid w:val="008F1118"/>
    <w:rsid w:val="008F1DAD"/>
    <w:rsid w:val="008F2CEF"/>
    <w:rsid w:val="008F3E48"/>
    <w:rsid w:val="008F422A"/>
    <w:rsid w:val="008F4CC5"/>
    <w:rsid w:val="008F6440"/>
    <w:rsid w:val="008F6482"/>
    <w:rsid w:val="00900EED"/>
    <w:rsid w:val="00902A5A"/>
    <w:rsid w:val="0090442F"/>
    <w:rsid w:val="00904FED"/>
    <w:rsid w:val="009053AC"/>
    <w:rsid w:val="00905825"/>
    <w:rsid w:val="00905B60"/>
    <w:rsid w:val="00905F08"/>
    <w:rsid w:val="00905F33"/>
    <w:rsid w:val="0090706A"/>
    <w:rsid w:val="00907D91"/>
    <w:rsid w:val="00910717"/>
    <w:rsid w:val="009127D2"/>
    <w:rsid w:val="009132C5"/>
    <w:rsid w:val="0091488E"/>
    <w:rsid w:val="009174AA"/>
    <w:rsid w:val="00917C0F"/>
    <w:rsid w:val="00920384"/>
    <w:rsid w:val="009206ED"/>
    <w:rsid w:val="00920AF1"/>
    <w:rsid w:val="009212DD"/>
    <w:rsid w:val="00921A67"/>
    <w:rsid w:val="00924056"/>
    <w:rsid w:val="0092443D"/>
    <w:rsid w:val="00925DEF"/>
    <w:rsid w:val="00926435"/>
    <w:rsid w:val="00926FC3"/>
    <w:rsid w:val="00927227"/>
    <w:rsid w:val="00927D18"/>
    <w:rsid w:val="00927F6F"/>
    <w:rsid w:val="00930798"/>
    <w:rsid w:val="00930F92"/>
    <w:rsid w:val="00931388"/>
    <w:rsid w:val="009318AC"/>
    <w:rsid w:val="00932471"/>
    <w:rsid w:val="0093258C"/>
    <w:rsid w:val="00934589"/>
    <w:rsid w:val="009376D2"/>
    <w:rsid w:val="00941589"/>
    <w:rsid w:val="00941677"/>
    <w:rsid w:val="00942668"/>
    <w:rsid w:val="009435F4"/>
    <w:rsid w:val="0094375E"/>
    <w:rsid w:val="00945044"/>
    <w:rsid w:val="00946436"/>
    <w:rsid w:val="00946B64"/>
    <w:rsid w:val="009477AB"/>
    <w:rsid w:val="00947817"/>
    <w:rsid w:val="0094788F"/>
    <w:rsid w:val="00950E73"/>
    <w:rsid w:val="00951562"/>
    <w:rsid w:val="00951F91"/>
    <w:rsid w:val="009540DC"/>
    <w:rsid w:val="009541D3"/>
    <w:rsid w:val="00956256"/>
    <w:rsid w:val="00956642"/>
    <w:rsid w:val="00956C9F"/>
    <w:rsid w:val="0095714F"/>
    <w:rsid w:val="009611FC"/>
    <w:rsid w:val="00961C16"/>
    <w:rsid w:val="009622AC"/>
    <w:rsid w:val="009658A6"/>
    <w:rsid w:val="00965B4B"/>
    <w:rsid w:val="00965EDA"/>
    <w:rsid w:val="009679BF"/>
    <w:rsid w:val="00967F16"/>
    <w:rsid w:val="009705CF"/>
    <w:rsid w:val="0097211C"/>
    <w:rsid w:val="009732B6"/>
    <w:rsid w:val="00973681"/>
    <w:rsid w:val="00975618"/>
    <w:rsid w:val="00975DC8"/>
    <w:rsid w:val="00976225"/>
    <w:rsid w:val="00977882"/>
    <w:rsid w:val="00983415"/>
    <w:rsid w:val="00984911"/>
    <w:rsid w:val="00985206"/>
    <w:rsid w:val="00985685"/>
    <w:rsid w:val="00985C59"/>
    <w:rsid w:val="00985ECF"/>
    <w:rsid w:val="00990C7D"/>
    <w:rsid w:val="0099272E"/>
    <w:rsid w:val="00992DF3"/>
    <w:rsid w:val="00994B11"/>
    <w:rsid w:val="00994C57"/>
    <w:rsid w:val="009950DB"/>
    <w:rsid w:val="00996341"/>
    <w:rsid w:val="0099634C"/>
    <w:rsid w:val="0099678E"/>
    <w:rsid w:val="009A187A"/>
    <w:rsid w:val="009A3C93"/>
    <w:rsid w:val="009A416C"/>
    <w:rsid w:val="009A534F"/>
    <w:rsid w:val="009A6C18"/>
    <w:rsid w:val="009A7ACF"/>
    <w:rsid w:val="009B0DCD"/>
    <w:rsid w:val="009B36C3"/>
    <w:rsid w:val="009B3AE4"/>
    <w:rsid w:val="009B5DEC"/>
    <w:rsid w:val="009B6970"/>
    <w:rsid w:val="009C0B5F"/>
    <w:rsid w:val="009C0B6C"/>
    <w:rsid w:val="009C0FA6"/>
    <w:rsid w:val="009C238F"/>
    <w:rsid w:val="009C3EAB"/>
    <w:rsid w:val="009C457A"/>
    <w:rsid w:val="009C5DF0"/>
    <w:rsid w:val="009D17EB"/>
    <w:rsid w:val="009D1E1D"/>
    <w:rsid w:val="009D1F82"/>
    <w:rsid w:val="009D3C0C"/>
    <w:rsid w:val="009D3E4B"/>
    <w:rsid w:val="009D4E70"/>
    <w:rsid w:val="009D4F98"/>
    <w:rsid w:val="009D590A"/>
    <w:rsid w:val="009D6042"/>
    <w:rsid w:val="009D7333"/>
    <w:rsid w:val="009E0B0A"/>
    <w:rsid w:val="009E1200"/>
    <w:rsid w:val="009E21AA"/>
    <w:rsid w:val="009E3670"/>
    <w:rsid w:val="009E3ACC"/>
    <w:rsid w:val="009E43FE"/>
    <w:rsid w:val="009E530D"/>
    <w:rsid w:val="009E5A3E"/>
    <w:rsid w:val="009E76DA"/>
    <w:rsid w:val="009E7960"/>
    <w:rsid w:val="009E7C05"/>
    <w:rsid w:val="009F1AAF"/>
    <w:rsid w:val="009F2468"/>
    <w:rsid w:val="009F3A06"/>
    <w:rsid w:val="009F4A73"/>
    <w:rsid w:val="009F58AB"/>
    <w:rsid w:val="009F590E"/>
    <w:rsid w:val="009F705C"/>
    <w:rsid w:val="009F70E9"/>
    <w:rsid w:val="00A00AC7"/>
    <w:rsid w:val="00A00B0E"/>
    <w:rsid w:val="00A01ACD"/>
    <w:rsid w:val="00A02821"/>
    <w:rsid w:val="00A04C33"/>
    <w:rsid w:val="00A052B8"/>
    <w:rsid w:val="00A05D55"/>
    <w:rsid w:val="00A05E02"/>
    <w:rsid w:val="00A06B20"/>
    <w:rsid w:val="00A07811"/>
    <w:rsid w:val="00A07E62"/>
    <w:rsid w:val="00A110D2"/>
    <w:rsid w:val="00A12797"/>
    <w:rsid w:val="00A1475C"/>
    <w:rsid w:val="00A1621B"/>
    <w:rsid w:val="00A20CEE"/>
    <w:rsid w:val="00A2212B"/>
    <w:rsid w:val="00A22158"/>
    <w:rsid w:val="00A22DCB"/>
    <w:rsid w:val="00A2328E"/>
    <w:rsid w:val="00A2330A"/>
    <w:rsid w:val="00A23E27"/>
    <w:rsid w:val="00A249B6"/>
    <w:rsid w:val="00A253D2"/>
    <w:rsid w:val="00A2549D"/>
    <w:rsid w:val="00A3013D"/>
    <w:rsid w:val="00A30225"/>
    <w:rsid w:val="00A3097E"/>
    <w:rsid w:val="00A312A1"/>
    <w:rsid w:val="00A3186D"/>
    <w:rsid w:val="00A31980"/>
    <w:rsid w:val="00A31A03"/>
    <w:rsid w:val="00A330CC"/>
    <w:rsid w:val="00A35E03"/>
    <w:rsid w:val="00A3695A"/>
    <w:rsid w:val="00A37A00"/>
    <w:rsid w:val="00A37DA1"/>
    <w:rsid w:val="00A415FF"/>
    <w:rsid w:val="00A4187B"/>
    <w:rsid w:val="00A4275E"/>
    <w:rsid w:val="00A42B37"/>
    <w:rsid w:val="00A43F46"/>
    <w:rsid w:val="00A45382"/>
    <w:rsid w:val="00A46A7A"/>
    <w:rsid w:val="00A46FFE"/>
    <w:rsid w:val="00A47647"/>
    <w:rsid w:val="00A50E3D"/>
    <w:rsid w:val="00A510F7"/>
    <w:rsid w:val="00A51DC4"/>
    <w:rsid w:val="00A51E41"/>
    <w:rsid w:val="00A547E2"/>
    <w:rsid w:val="00A55952"/>
    <w:rsid w:val="00A55B62"/>
    <w:rsid w:val="00A55F1F"/>
    <w:rsid w:val="00A55FA0"/>
    <w:rsid w:val="00A56F3E"/>
    <w:rsid w:val="00A60B41"/>
    <w:rsid w:val="00A61032"/>
    <w:rsid w:val="00A61209"/>
    <w:rsid w:val="00A63806"/>
    <w:rsid w:val="00A64242"/>
    <w:rsid w:val="00A66213"/>
    <w:rsid w:val="00A6628E"/>
    <w:rsid w:val="00A662DF"/>
    <w:rsid w:val="00A6649F"/>
    <w:rsid w:val="00A67A3E"/>
    <w:rsid w:val="00A67DCE"/>
    <w:rsid w:val="00A70027"/>
    <w:rsid w:val="00A70A19"/>
    <w:rsid w:val="00A734A3"/>
    <w:rsid w:val="00A7407A"/>
    <w:rsid w:val="00A75169"/>
    <w:rsid w:val="00A762EB"/>
    <w:rsid w:val="00A775D7"/>
    <w:rsid w:val="00A813D9"/>
    <w:rsid w:val="00A81F57"/>
    <w:rsid w:val="00A8552A"/>
    <w:rsid w:val="00A867FC"/>
    <w:rsid w:val="00A903DA"/>
    <w:rsid w:val="00A913AA"/>
    <w:rsid w:val="00A92496"/>
    <w:rsid w:val="00A92C64"/>
    <w:rsid w:val="00A92C79"/>
    <w:rsid w:val="00A938E4"/>
    <w:rsid w:val="00A93B5A"/>
    <w:rsid w:val="00A93FC3"/>
    <w:rsid w:val="00A95F85"/>
    <w:rsid w:val="00A96882"/>
    <w:rsid w:val="00A96C0F"/>
    <w:rsid w:val="00A971C9"/>
    <w:rsid w:val="00A97DA0"/>
    <w:rsid w:val="00AA0B42"/>
    <w:rsid w:val="00AA2B63"/>
    <w:rsid w:val="00AA3028"/>
    <w:rsid w:val="00AA4F46"/>
    <w:rsid w:val="00AA5B5A"/>
    <w:rsid w:val="00AB21E8"/>
    <w:rsid w:val="00AB226A"/>
    <w:rsid w:val="00AB2977"/>
    <w:rsid w:val="00AB2A88"/>
    <w:rsid w:val="00AB2BB1"/>
    <w:rsid w:val="00AB3024"/>
    <w:rsid w:val="00AB32C9"/>
    <w:rsid w:val="00AB3E86"/>
    <w:rsid w:val="00AB653C"/>
    <w:rsid w:val="00AC5E96"/>
    <w:rsid w:val="00AC6147"/>
    <w:rsid w:val="00AD0BCC"/>
    <w:rsid w:val="00AD1551"/>
    <w:rsid w:val="00AD158B"/>
    <w:rsid w:val="00AD2248"/>
    <w:rsid w:val="00AD70D5"/>
    <w:rsid w:val="00AD75C7"/>
    <w:rsid w:val="00AD7AFD"/>
    <w:rsid w:val="00AD7DF4"/>
    <w:rsid w:val="00AE064B"/>
    <w:rsid w:val="00AE06FC"/>
    <w:rsid w:val="00AE0DB5"/>
    <w:rsid w:val="00AE13CB"/>
    <w:rsid w:val="00AE55CA"/>
    <w:rsid w:val="00AE7CF6"/>
    <w:rsid w:val="00AE7E52"/>
    <w:rsid w:val="00AF1A5A"/>
    <w:rsid w:val="00AF2662"/>
    <w:rsid w:val="00AF3AE4"/>
    <w:rsid w:val="00AF4490"/>
    <w:rsid w:val="00AF450B"/>
    <w:rsid w:val="00AF4C93"/>
    <w:rsid w:val="00AF4DE4"/>
    <w:rsid w:val="00AF6EFE"/>
    <w:rsid w:val="00AF7937"/>
    <w:rsid w:val="00AF7CA7"/>
    <w:rsid w:val="00B00B9A"/>
    <w:rsid w:val="00B00BFC"/>
    <w:rsid w:val="00B0136A"/>
    <w:rsid w:val="00B01A36"/>
    <w:rsid w:val="00B01CC7"/>
    <w:rsid w:val="00B02FE0"/>
    <w:rsid w:val="00B03A41"/>
    <w:rsid w:val="00B048E6"/>
    <w:rsid w:val="00B05F1A"/>
    <w:rsid w:val="00B0628C"/>
    <w:rsid w:val="00B065EC"/>
    <w:rsid w:val="00B07714"/>
    <w:rsid w:val="00B10B6E"/>
    <w:rsid w:val="00B10CCC"/>
    <w:rsid w:val="00B12211"/>
    <w:rsid w:val="00B12580"/>
    <w:rsid w:val="00B130BE"/>
    <w:rsid w:val="00B13FE8"/>
    <w:rsid w:val="00B15FB9"/>
    <w:rsid w:val="00B1697C"/>
    <w:rsid w:val="00B16B44"/>
    <w:rsid w:val="00B2131D"/>
    <w:rsid w:val="00B220E8"/>
    <w:rsid w:val="00B22AFC"/>
    <w:rsid w:val="00B22D46"/>
    <w:rsid w:val="00B24022"/>
    <w:rsid w:val="00B244F1"/>
    <w:rsid w:val="00B247AD"/>
    <w:rsid w:val="00B305C5"/>
    <w:rsid w:val="00B30736"/>
    <w:rsid w:val="00B31D90"/>
    <w:rsid w:val="00B32E0E"/>
    <w:rsid w:val="00B334D3"/>
    <w:rsid w:val="00B33C48"/>
    <w:rsid w:val="00B37ABD"/>
    <w:rsid w:val="00B41174"/>
    <w:rsid w:val="00B42D44"/>
    <w:rsid w:val="00B43305"/>
    <w:rsid w:val="00B447FA"/>
    <w:rsid w:val="00B46B2C"/>
    <w:rsid w:val="00B51664"/>
    <w:rsid w:val="00B51B6A"/>
    <w:rsid w:val="00B51E9C"/>
    <w:rsid w:val="00B520E8"/>
    <w:rsid w:val="00B528A8"/>
    <w:rsid w:val="00B53591"/>
    <w:rsid w:val="00B53F5F"/>
    <w:rsid w:val="00B56BC1"/>
    <w:rsid w:val="00B608B9"/>
    <w:rsid w:val="00B6247F"/>
    <w:rsid w:val="00B625FF"/>
    <w:rsid w:val="00B62C7F"/>
    <w:rsid w:val="00B649CA"/>
    <w:rsid w:val="00B64AE1"/>
    <w:rsid w:val="00B64F93"/>
    <w:rsid w:val="00B66B22"/>
    <w:rsid w:val="00B702BC"/>
    <w:rsid w:val="00B709EF"/>
    <w:rsid w:val="00B70B59"/>
    <w:rsid w:val="00B736AB"/>
    <w:rsid w:val="00B739B6"/>
    <w:rsid w:val="00B80B45"/>
    <w:rsid w:val="00B80C3D"/>
    <w:rsid w:val="00B811F5"/>
    <w:rsid w:val="00B846AE"/>
    <w:rsid w:val="00B84EF4"/>
    <w:rsid w:val="00B87320"/>
    <w:rsid w:val="00B87DF2"/>
    <w:rsid w:val="00B905E8"/>
    <w:rsid w:val="00B9086B"/>
    <w:rsid w:val="00B90ADE"/>
    <w:rsid w:val="00B90C15"/>
    <w:rsid w:val="00B90C8A"/>
    <w:rsid w:val="00B919C8"/>
    <w:rsid w:val="00B927BF"/>
    <w:rsid w:val="00B929E6"/>
    <w:rsid w:val="00B93435"/>
    <w:rsid w:val="00B945C9"/>
    <w:rsid w:val="00B95DD3"/>
    <w:rsid w:val="00B9610E"/>
    <w:rsid w:val="00BA0B66"/>
    <w:rsid w:val="00BA0ECB"/>
    <w:rsid w:val="00BA3FA2"/>
    <w:rsid w:val="00BA4346"/>
    <w:rsid w:val="00BA46AE"/>
    <w:rsid w:val="00BA5341"/>
    <w:rsid w:val="00BA56AB"/>
    <w:rsid w:val="00BA613E"/>
    <w:rsid w:val="00BA61A2"/>
    <w:rsid w:val="00BA7E1D"/>
    <w:rsid w:val="00BB01A0"/>
    <w:rsid w:val="00BB11B6"/>
    <w:rsid w:val="00BB243B"/>
    <w:rsid w:val="00BB2C57"/>
    <w:rsid w:val="00BB333B"/>
    <w:rsid w:val="00BB3598"/>
    <w:rsid w:val="00BB387B"/>
    <w:rsid w:val="00BB61D1"/>
    <w:rsid w:val="00BB6B35"/>
    <w:rsid w:val="00BB7565"/>
    <w:rsid w:val="00BB7F41"/>
    <w:rsid w:val="00BC0BEC"/>
    <w:rsid w:val="00BC2829"/>
    <w:rsid w:val="00BC2C64"/>
    <w:rsid w:val="00BC380E"/>
    <w:rsid w:val="00BC7EAF"/>
    <w:rsid w:val="00BD1100"/>
    <w:rsid w:val="00BD2A35"/>
    <w:rsid w:val="00BD3FF5"/>
    <w:rsid w:val="00BD4BAB"/>
    <w:rsid w:val="00BD565B"/>
    <w:rsid w:val="00BD6874"/>
    <w:rsid w:val="00BD6974"/>
    <w:rsid w:val="00BD6E85"/>
    <w:rsid w:val="00BE11F8"/>
    <w:rsid w:val="00BE1A40"/>
    <w:rsid w:val="00BE3777"/>
    <w:rsid w:val="00BE4351"/>
    <w:rsid w:val="00BE4594"/>
    <w:rsid w:val="00BE5078"/>
    <w:rsid w:val="00BE5171"/>
    <w:rsid w:val="00BE7A1A"/>
    <w:rsid w:val="00BE7DDF"/>
    <w:rsid w:val="00BF0390"/>
    <w:rsid w:val="00BF2130"/>
    <w:rsid w:val="00BF39DE"/>
    <w:rsid w:val="00BF3D2A"/>
    <w:rsid w:val="00BF5EB4"/>
    <w:rsid w:val="00BF7B1A"/>
    <w:rsid w:val="00C0071F"/>
    <w:rsid w:val="00C008F8"/>
    <w:rsid w:val="00C0202C"/>
    <w:rsid w:val="00C03229"/>
    <w:rsid w:val="00C03FA3"/>
    <w:rsid w:val="00C05203"/>
    <w:rsid w:val="00C0687A"/>
    <w:rsid w:val="00C06D30"/>
    <w:rsid w:val="00C06D6E"/>
    <w:rsid w:val="00C1475A"/>
    <w:rsid w:val="00C14EBF"/>
    <w:rsid w:val="00C16D5A"/>
    <w:rsid w:val="00C21254"/>
    <w:rsid w:val="00C221B6"/>
    <w:rsid w:val="00C23071"/>
    <w:rsid w:val="00C2409C"/>
    <w:rsid w:val="00C24233"/>
    <w:rsid w:val="00C24733"/>
    <w:rsid w:val="00C24EE8"/>
    <w:rsid w:val="00C26CEB"/>
    <w:rsid w:val="00C3162A"/>
    <w:rsid w:val="00C31F96"/>
    <w:rsid w:val="00C32C80"/>
    <w:rsid w:val="00C3405D"/>
    <w:rsid w:val="00C356A3"/>
    <w:rsid w:val="00C35791"/>
    <w:rsid w:val="00C35E3C"/>
    <w:rsid w:val="00C36588"/>
    <w:rsid w:val="00C3733B"/>
    <w:rsid w:val="00C3777C"/>
    <w:rsid w:val="00C37B9E"/>
    <w:rsid w:val="00C37FC3"/>
    <w:rsid w:val="00C41776"/>
    <w:rsid w:val="00C41879"/>
    <w:rsid w:val="00C41A9C"/>
    <w:rsid w:val="00C41E7E"/>
    <w:rsid w:val="00C41F01"/>
    <w:rsid w:val="00C4224C"/>
    <w:rsid w:val="00C435E2"/>
    <w:rsid w:val="00C437FE"/>
    <w:rsid w:val="00C452AE"/>
    <w:rsid w:val="00C45DF3"/>
    <w:rsid w:val="00C46578"/>
    <w:rsid w:val="00C47095"/>
    <w:rsid w:val="00C47528"/>
    <w:rsid w:val="00C500B2"/>
    <w:rsid w:val="00C50BC7"/>
    <w:rsid w:val="00C51CC2"/>
    <w:rsid w:val="00C52131"/>
    <w:rsid w:val="00C5372D"/>
    <w:rsid w:val="00C54F1A"/>
    <w:rsid w:val="00C5609D"/>
    <w:rsid w:val="00C567EA"/>
    <w:rsid w:val="00C6011B"/>
    <w:rsid w:val="00C60C44"/>
    <w:rsid w:val="00C61211"/>
    <w:rsid w:val="00C617AF"/>
    <w:rsid w:val="00C618AD"/>
    <w:rsid w:val="00C61D83"/>
    <w:rsid w:val="00C62D56"/>
    <w:rsid w:val="00C62E1B"/>
    <w:rsid w:val="00C6513D"/>
    <w:rsid w:val="00C659F8"/>
    <w:rsid w:val="00C6606F"/>
    <w:rsid w:val="00C67144"/>
    <w:rsid w:val="00C67D18"/>
    <w:rsid w:val="00C706C5"/>
    <w:rsid w:val="00C72D62"/>
    <w:rsid w:val="00C7428B"/>
    <w:rsid w:val="00C74386"/>
    <w:rsid w:val="00C74956"/>
    <w:rsid w:val="00C74EA6"/>
    <w:rsid w:val="00C75083"/>
    <w:rsid w:val="00C75118"/>
    <w:rsid w:val="00C77756"/>
    <w:rsid w:val="00C77FC1"/>
    <w:rsid w:val="00C81470"/>
    <w:rsid w:val="00C815A7"/>
    <w:rsid w:val="00C8190D"/>
    <w:rsid w:val="00C81F06"/>
    <w:rsid w:val="00C84163"/>
    <w:rsid w:val="00C84E47"/>
    <w:rsid w:val="00C8582F"/>
    <w:rsid w:val="00C85F7E"/>
    <w:rsid w:val="00C86FAC"/>
    <w:rsid w:val="00C87E0B"/>
    <w:rsid w:val="00C900D6"/>
    <w:rsid w:val="00C91921"/>
    <w:rsid w:val="00C92E9D"/>
    <w:rsid w:val="00C93847"/>
    <w:rsid w:val="00C93C03"/>
    <w:rsid w:val="00C95E7C"/>
    <w:rsid w:val="00C977FA"/>
    <w:rsid w:val="00CA0C9A"/>
    <w:rsid w:val="00CA13BA"/>
    <w:rsid w:val="00CA14AB"/>
    <w:rsid w:val="00CA1E2C"/>
    <w:rsid w:val="00CA245D"/>
    <w:rsid w:val="00CA2DE4"/>
    <w:rsid w:val="00CA349D"/>
    <w:rsid w:val="00CA37AE"/>
    <w:rsid w:val="00CA7383"/>
    <w:rsid w:val="00CB0B70"/>
    <w:rsid w:val="00CB1110"/>
    <w:rsid w:val="00CB480F"/>
    <w:rsid w:val="00CB4D54"/>
    <w:rsid w:val="00CB6261"/>
    <w:rsid w:val="00CB687E"/>
    <w:rsid w:val="00CB6EA5"/>
    <w:rsid w:val="00CC04FC"/>
    <w:rsid w:val="00CC08C2"/>
    <w:rsid w:val="00CC0ACD"/>
    <w:rsid w:val="00CC14D8"/>
    <w:rsid w:val="00CC2BB0"/>
    <w:rsid w:val="00CC3D22"/>
    <w:rsid w:val="00CC3E28"/>
    <w:rsid w:val="00CC4435"/>
    <w:rsid w:val="00CC50C8"/>
    <w:rsid w:val="00CC606B"/>
    <w:rsid w:val="00CD019B"/>
    <w:rsid w:val="00CD1470"/>
    <w:rsid w:val="00CD1BA9"/>
    <w:rsid w:val="00CD2B18"/>
    <w:rsid w:val="00CD3082"/>
    <w:rsid w:val="00CD33DE"/>
    <w:rsid w:val="00CD386F"/>
    <w:rsid w:val="00CD39CC"/>
    <w:rsid w:val="00CD3ACD"/>
    <w:rsid w:val="00CD40D7"/>
    <w:rsid w:val="00CD41A5"/>
    <w:rsid w:val="00CD4CE4"/>
    <w:rsid w:val="00CD5843"/>
    <w:rsid w:val="00CD5B6C"/>
    <w:rsid w:val="00CD61C5"/>
    <w:rsid w:val="00CD6E41"/>
    <w:rsid w:val="00CE0614"/>
    <w:rsid w:val="00CE16B5"/>
    <w:rsid w:val="00CE188B"/>
    <w:rsid w:val="00CE55CA"/>
    <w:rsid w:val="00CF02C2"/>
    <w:rsid w:val="00CF11B1"/>
    <w:rsid w:val="00CF1AA0"/>
    <w:rsid w:val="00CF214F"/>
    <w:rsid w:val="00CF2D24"/>
    <w:rsid w:val="00CF3B6D"/>
    <w:rsid w:val="00D01E7F"/>
    <w:rsid w:val="00D02512"/>
    <w:rsid w:val="00D04C5F"/>
    <w:rsid w:val="00D0574A"/>
    <w:rsid w:val="00D05884"/>
    <w:rsid w:val="00D0589C"/>
    <w:rsid w:val="00D058FC"/>
    <w:rsid w:val="00D10665"/>
    <w:rsid w:val="00D10C7E"/>
    <w:rsid w:val="00D10EC5"/>
    <w:rsid w:val="00D11F55"/>
    <w:rsid w:val="00D1399C"/>
    <w:rsid w:val="00D145F5"/>
    <w:rsid w:val="00D1505D"/>
    <w:rsid w:val="00D15528"/>
    <w:rsid w:val="00D156C3"/>
    <w:rsid w:val="00D17D1D"/>
    <w:rsid w:val="00D208FD"/>
    <w:rsid w:val="00D20C42"/>
    <w:rsid w:val="00D21645"/>
    <w:rsid w:val="00D21A56"/>
    <w:rsid w:val="00D21CBA"/>
    <w:rsid w:val="00D22194"/>
    <w:rsid w:val="00D23582"/>
    <w:rsid w:val="00D249B9"/>
    <w:rsid w:val="00D24C0D"/>
    <w:rsid w:val="00D254CB"/>
    <w:rsid w:val="00D25AA9"/>
    <w:rsid w:val="00D26C06"/>
    <w:rsid w:val="00D278C6"/>
    <w:rsid w:val="00D3161B"/>
    <w:rsid w:val="00D32438"/>
    <w:rsid w:val="00D32C90"/>
    <w:rsid w:val="00D347E1"/>
    <w:rsid w:val="00D34968"/>
    <w:rsid w:val="00D34B3C"/>
    <w:rsid w:val="00D350A5"/>
    <w:rsid w:val="00D35393"/>
    <w:rsid w:val="00D359B1"/>
    <w:rsid w:val="00D35B3A"/>
    <w:rsid w:val="00D379DC"/>
    <w:rsid w:val="00D40013"/>
    <w:rsid w:val="00D438A8"/>
    <w:rsid w:val="00D43A99"/>
    <w:rsid w:val="00D46002"/>
    <w:rsid w:val="00D46980"/>
    <w:rsid w:val="00D46C27"/>
    <w:rsid w:val="00D523F9"/>
    <w:rsid w:val="00D52A76"/>
    <w:rsid w:val="00D53116"/>
    <w:rsid w:val="00D5425C"/>
    <w:rsid w:val="00D54B4B"/>
    <w:rsid w:val="00D55293"/>
    <w:rsid w:val="00D55C67"/>
    <w:rsid w:val="00D57471"/>
    <w:rsid w:val="00D60404"/>
    <w:rsid w:val="00D6105F"/>
    <w:rsid w:val="00D6308B"/>
    <w:rsid w:val="00D6324F"/>
    <w:rsid w:val="00D63481"/>
    <w:rsid w:val="00D6366B"/>
    <w:rsid w:val="00D63AB8"/>
    <w:rsid w:val="00D63F69"/>
    <w:rsid w:val="00D64BFC"/>
    <w:rsid w:val="00D679BA"/>
    <w:rsid w:val="00D67EF1"/>
    <w:rsid w:val="00D70BE3"/>
    <w:rsid w:val="00D719DE"/>
    <w:rsid w:val="00D72781"/>
    <w:rsid w:val="00D73616"/>
    <w:rsid w:val="00D73A3A"/>
    <w:rsid w:val="00D73C67"/>
    <w:rsid w:val="00D755C9"/>
    <w:rsid w:val="00D76663"/>
    <w:rsid w:val="00D77DE0"/>
    <w:rsid w:val="00D843BB"/>
    <w:rsid w:val="00D85778"/>
    <w:rsid w:val="00D858AF"/>
    <w:rsid w:val="00D85D6D"/>
    <w:rsid w:val="00D909B8"/>
    <w:rsid w:val="00D91FAC"/>
    <w:rsid w:val="00D922EE"/>
    <w:rsid w:val="00D930E2"/>
    <w:rsid w:val="00D9374D"/>
    <w:rsid w:val="00D93A01"/>
    <w:rsid w:val="00D93E37"/>
    <w:rsid w:val="00D972A4"/>
    <w:rsid w:val="00DA14F1"/>
    <w:rsid w:val="00DA2D42"/>
    <w:rsid w:val="00DA418E"/>
    <w:rsid w:val="00DA4546"/>
    <w:rsid w:val="00DA52E5"/>
    <w:rsid w:val="00DB0A8C"/>
    <w:rsid w:val="00DB1245"/>
    <w:rsid w:val="00DB1EEE"/>
    <w:rsid w:val="00DB2377"/>
    <w:rsid w:val="00DB39DD"/>
    <w:rsid w:val="00DB5C92"/>
    <w:rsid w:val="00DB69DB"/>
    <w:rsid w:val="00DB73CB"/>
    <w:rsid w:val="00DB79C0"/>
    <w:rsid w:val="00DB7E5F"/>
    <w:rsid w:val="00DC1305"/>
    <w:rsid w:val="00DC17DA"/>
    <w:rsid w:val="00DC2759"/>
    <w:rsid w:val="00DC388E"/>
    <w:rsid w:val="00DC3CB4"/>
    <w:rsid w:val="00DC6BAD"/>
    <w:rsid w:val="00DC7206"/>
    <w:rsid w:val="00DC7300"/>
    <w:rsid w:val="00DC7D46"/>
    <w:rsid w:val="00DC7E07"/>
    <w:rsid w:val="00DD09AB"/>
    <w:rsid w:val="00DD464B"/>
    <w:rsid w:val="00DD4C94"/>
    <w:rsid w:val="00DD4E76"/>
    <w:rsid w:val="00DD58F4"/>
    <w:rsid w:val="00DD62DC"/>
    <w:rsid w:val="00DD63DB"/>
    <w:rsid w:val="00DD7686"/>
    <w:rsid w:val="00DE072E"/>
    <w:rsid w:val="00DE156B"/>
    <w:rsid w:val="00DE1916"/>
    <w:rsid w:val="00DE32AD"/>
    <w:rsid w:val="00DE419A"/>
    <w:rsid w:val="00DE5770"/>
    <w:rsid w:val="00DE5D30"/>
    <w:rsid w:val="00DE63C1"/>
    <w:rsid w:val="00DE726A"/>
    <w:rsid w:val="00DF0046"/>
    <w:rsid w:val="00DF0344"/>
    <w:rsid w:val="00DF038C"/>
    <w:rsid w:val="00DF05C4"/>
    <w:rsid w:val="00DF0A96"/>
    <w:rsid w:val="00DF1323"/>
    <w:rsid w:val="00DF386F"/>
    <w:rsid w:val="00DF5134"/>
    <w:rsid w:val="00DF5CB0"/>
    <w:rsid w:val="00DF6159"/>
    <w:rsid w:val="00DF74D2"/>
    <w:rsid w:val="00E001B6"/>
    <w:rsid w:val="00E002B2"/>
    <w:rsid w:val="00E00964"/>
    <w:rsid w:val="00E017ED"/>
    <w:rsid w:val="00E020F4"/>
    <w:rsid w:val="00E0294F"/>
    <w:rsid w:val="00E03068"/>
    <w:rsid w:val="00E039FB"/>
    <w:rsid w:val="00E04C74"/>
    <w:rsid w:val="00E05C44"/>
    <w:rsid w:val="00E065A3"/>
    <w:rsid w:val="00E102FD"/>
    <w:rsid w:val="00E10981"/>
    <w:rsid w:val="00E12751"/>
    <w:rsid w:val="00E12776"/>
    <w:rsid w:val="00E153C5"/>
    <w:rsid w:val="00E15F51"/>
    <w:rsid w:val="00E16D1D"/>
    <w:rsid w:val="00E20810"/>
    <w:rsid w:val="00E209CF"/>
    <w:rsid w:val="00E212B0"/>
    <w:rsid w:val="00E2150D"/>
    <w:rsid w:val="00E22104"/>
    <w:rsid w:val="00E2316B"/>
    <w:rsid w:val="00E2385B"/>
    <w:rsid w:val="00E24E4E"/>
    <w:rsid w:val="00E25B20"/>
    <w:rsid w:val="00E279D0"/>
    <w:rsid w:val="00E27B4C"/>
    <w:rsid w:val="00E31127"/>
    <w:rsid w:val="00E32F21"/>
    <w:rsid w:val="00E33004"/>
    <w:rsid w:val="00E33688"/>
    <w:rsid w:val="00E33C2D"/>
    <w:rsid w:val="00E34160"/>
    <w:rsid w:val="00E375B7"/>
    <w:rsid w:val="00E3778F"/>
    <w:rsid w:val="00E403E9"/>
    <w:rsid w:val="00E40759"/>
    <w:rsid w:val="00E42CFC"/>
    <w:rsid w:val="00E45E9F"/>
    <w:rsid w:val="00E462F7"/>
    <w:rsid w:val="00E47F04"/>
    <w:rsid w:val="00E47F22"/>
    <w:rsid w:val="00E50503"/>
    <w:rsid w:val="00E51417"/>
    <w:rsid w:val="00E51C20"/>
    <w:rsid w:val="00E51D94"/>
    <w:rsid w:val="00E52400"/>
    <w:rsid w:val="00E53D28"/>
    <w:rsid w:val="00E5421D"/>
    <w:rsid w:val="00E5457A"/>
    <w:rsid w:val="00E55074"/>
    <w:rsid w:val="00E56A4B"/>
    <w:rsid w:val="00E56D1F"/>
    <w:rsid w:val="00E57559"/>
    <w:rsid w:val="00E602EB"/>
    <w:rsid w:val="00E62B22"/>
    <w:rsid w:val="00E6312C"/>
    <w:rsid w:val="00E632AB"/>
    <w:rsid w:val="00E63EFB"/>
    <w:rsid w:val="00E64316"/>
    <w:rsid w:val="00E64B54"/>
    <w:rsid w:val="00E64E16"/>
    <w:rsid w:val="00E65FF7"/>
    <w:rsid w:val="00E667F5"/>
    <w:rsid w:val="00E6695B"/>
    <w:rsid w:val="00E6697B"/>
    <w:rsid w:val="00E67AE0"/>
    <w:rsid w:val="00E70911"/>
    <w:rsid w:val="00E71DB2"/>
    <w:rsid w:val="00E720CC"/>
    <w:rsid w:val="00E7242B"/>
    <w:rsid w:val="00E73C4E"/>
    <w:rsid w:val="00E748EA"/>
    <w:rsid w:val="00E750F6"/>
    <w:rsid w:val="00E7554B"/>
    <w:rsid w:val="00E760E4"/>
    <w:rsid w:val="00E801E6"/>
    <w:rsid w:val="00E805FC"/>
    <w:rsid w:val="00E80AD7"/>
    <w:rsid w:val="00E81526"/>
    <w:rsid w:val="00E81A27"/>
    <w:rsid w:val="00E83A35"/>
    <w:rsid w:val="00E84805"/>
    <w:rsid w:val="00E859CD"/>
    <w:rsid w:val="00E87025"/>
    <w:rsid w:val="00E9002F"/>
    <w:rsid w:val="00E90677"/>
    <w:rsid w:val="00E90B18"/>
    <w:rsid w:val="00E91349"/>
    <w:rsid w:val="00E92358"/>
    <w:rsid w:val="00E9345A"/>
    <w:rsid w:val="00E9370C"/>
    <w:rsid w:val="00E93AAA"/>
    <w:rsid w:val="00EA2AC2"/>
    <w:rsid w:val="00EA3617"/>
    <w:rsid w:val="00EA3AB8"/>
    <w:rsid w:val="00EA59BA"/>
    <w:rsid w:val="00EA6DE7"/>
    <w:rsid w:val="00EB0805"/>
    <w:rsid w:val="00EB0828"/>
    <w:rsid w:val="00EB133D"/>
    <w:rsid w:val="00EB3AC6"/>
    <w:rsid w:val="00EB55D6"/>
    <w:rsid w:val="00EB6337"/>
    <w:rsid w:val="00EB79D3"/>
    <w:rsid w:val="00EB7A40"/>
    <w:rsid w:val="00EC0278"/>
    <w:rsid w:val="00EC07E7"/>
    <w:rsid w:val="00EC0EB2"/>
    <w:rsid w:val="00EC1828"/>
    <w:rsid w:val="00EC2475"/>
    <w:rsid w:val="00EC3866"/>
    <w:rsid w:val="00EC3B18"/>
    <w:rsid w:val="00EC4BE2"/>
    <w:rsid w:val="00EC63B0"/>
    <w:rsid w:val="00EC7F60"/>
    <w:rsid w:val="00ED00B1"/>
    <w:rsid w:val="00ED029A"/>
    <w:rsid w:val="00ED15F9"/>
    <w:rsid w:val="00ED231A"/>
    <w:rsid w:val="00ED386A"/>
    <w:rsid w:val="00ED4170"/>
    <w:rsid w:val="00ED4AB8"/>
    <w:rsid w:val="00ED5354"/>
    <w:rsid w:val="00ED67E8"/>
    <w:rsid w:val="00EE02E5"/>
    <w:rsid w:val="00EE1F1D"/>
    <w:rsid w:val="00EE21E0"/>
    <w:rsid w:val="00EE3539"/>
    <w:rsid w:val="00EE4980"/>
    <w:rsid w:val="00EE4DA4"/>
    <w:rsid w:val="00EE5125"/>
    <w:rsid w:val="00EE52FD"/>
    <w:rsid w:val="00EE6E0C"/>
    <w:rsid w:val="00EF2766"/>
    <w:rsid w:val="00EF289F"/>
    <w:rsid w:val="00EF2C1D"/>
    <w:rsid w:val="00EF3895"/>
    <w:rsid w:val="00EF49D0"/>
    <w:rsid w:val="00EF4D4F"/>
    <w:rsid w:val="00EF4F0A"/>
    <w:rsid w:val="00EF4F5F"/>
    <w:rsid w:val="00EF58CF"/>
    <w:rsid w:val="00EF5C1A"/>
    <w:rsid w:val="00EF5E9F"/>
    <w:rsid w:val="00EF6666"/>
    <w:rsid w:val="00F01AEF"/>
    <w:rsid w:val="00F020F2"/>
    <w:rsid w:val="00F03237"/>
    <w:rsid w:val="00F03C58"/>
    <w:rsid w:val="00F05027"/>
    <w:rsid w:val="00F05592"/>
    <w:rsid w:val="00F07971"/>
    <w:rsid w:val="00F108E0"/>
    <w:rsid w:val="00F10F98"/>
    <w:rsid w:val="00F11AD7"/>
    <w:rsid w:val="00F14701"/>
    <w:rsid w:val="00F20A0B"/>
    <w:rsid w:val="00F2110F"/>
    <w:rsid w:val="00F2122F"/>
    <w:rsid w:val="00F218F8"/>
    <w:rsid w:val="00F21C66"/>
    <w:rsid w:val="00F21E50"/>
    <w:rsid w:val="00F22420"/>
    <w:rsid w:val="00F23394"/>
    <w:rsid w:val="00F23628"/>
    <w:rsid w:val="00F24286"/>
    <w:rsid w:val="00F25140"/>
    <w:rsid w:val="00F265A5"/>
    <w:rsid w:val="00F26AF6"/>
    <w:rsid w:val="00F26DDD"/>
    <w:rsid w:val="00F27A13"/>
    <w:rsid w:val="00F27E61"/>
    <w:rsid w:val="00F31EBC"/>
    <w:rsid w:val="00F33A59"/>
    <w:rsid w:val="00F354EC"/>
    <w:rsid w:val="00F35D33"/>
    <w:rsid w:val="00F36040"/>
    <w:rsid w:val="00F366C6"/>
    <w:rsid w:val="00F367B3"/>
    <w:rsid w:val="00F36946"/>
    <w:rsid w:val="00F36A71"/>
    <w:rsid w:val="00F40AB0"/>
    <w:rsid w:val="00F41BEB"/>
    <w:rsid w:val="00F432C7"/>
    <w:rsid w:val="00F44847"/>
    <w:rsid w:val="00F453B9"/>
    <w:rsid w:val="00F4570E"/>
    <w:rsid w:val="00F45B5D"/>
    <w:rsid w:val="00F46797"/>
    <w:rsid w:val="00F467AE"/>
    <w:rsid w:val="00F46B36"/>
    <w:rsid w:val="00F46B83"/>
    <w:rsid w:val="00F476A5"/>
    <w:rsid w:val="00F517DB"/>
    <w:rsid w:val="00F517DC"/>
    <w:rsid w:val="00F51D4D"/>
    <w:rsid w:val="00F52BD6"/>
    <w:rsid w:val="00F531CE"/>
    <w:rsid w:val="00F53450"/>
    <w:rsid w:val="00F55560"/>
    <w:rsid w:val="00F5563E"/>
    <w:rsid w:val="00F610DA"/>
    <w:rsid w:val="00F61673"/>
    <w:rsid w:val="00F621A5"/>
    <w:rsid w:val="00F62343"/>
    <w:rsid w:val="00F648F0"/>
    <w:rsid w:val="00F64D9A"/>
    <w:rsid w:val="00F65074"/>
    <w:rsid w:val="00F67F01"/>
    <w:rsid w:val="00F714F2"/>
    <w:rsid w:val="00F7295C"/>
    <w:rsid w:val="00F74095"/>
    <w:rsid w:val="00F7517C"/>
    <w:rsid w:val="00F759FA"/>
    <w:rsid w:val="00F75D09"/>
    <w:rsid w:val="00F760F4"/>
    <w:rsid w:val="00F76E3A"/>
    <w:rsid w:val="00F77584"/>
    <w:rsid w:val="00F7767D"/>
    <w:rsid w:val="00F80495"/>
    <w:rsid w:val="00F80B36"/>
    <w:rsid w:val="00F81659"/>
    <w:rsid w:val="00F82B0A"/>
    <w:rsid w:val="00F84B79"/>
    <w:rsid w:val="00F850A4"/>
    <w:rsid w:val="00F854B9"/>
    <w:rsid w:val="00F86F22"/>
    <w:rsid w:val="00F902CE"/>
    <w:rsid w:val="00F904A4"/>
    <w:rsid w:val="00F907F3"/>
    <w:rsid w:val="00F91434"/>
    <w:rsid w:val="00F93CF5"/>
    <w:rsid w:val="00F93E08"/>
    <w:rsid w:val="00F95C23"/>
    <w:rsid w:val="00F967A9"/>
    <w:rsid w:val="00F96A66"/>
    <w:rsid w:val="00F96A8F"/>
    <w:rsid w:val="00F96AFD"/>
    <w:rsid w:val="00FA0534"/>
    <w:rsid w:val="00FA1185"/>
    <w:rsid w:val="00FA11E7"/>
    <w:rsid w:val="00FA1F17"/>
    <w:rsid w:val="00FA1F62"/>
    <w:rsid w:val="00FA2C73"/>
    <w:rsid w:val="00FA385A"/>
    <w:rsid w:val="00FA42FC"/>
    <w:rsid w:val="00FA4567"/>
    <w:rsid w:val="00FA4BD4"/>
    <w:rsid w:val="00FA6C18"/>
    <w:rsid w:val="00FB053E"/>
    <w:rsid w:val="00FB0B30"/>
    <w:rsid w:val="00FB1FD1"/>
    <w:rsid w:val="00FB2614"/>
    <w:rsid w:val="00FB3A3B"/>
    <w:rsid w:val="00FB59AC"/>
    <w:rsid w:val="00FB59F1"/>
    <w:rsid w:val="00FB63FE"/>
    <w:rsid w:val="00FB643B"/>
    <w:rsid w:val="00FB78B9"/>
    <w:rsid w:val="00FB7C1B"/>
    <w:rsid w:val="00FB7EF4"/>
    <w:rsid w:val="00FC006E"/>
    <w:rsid w:val="00FC0858"/>
    <w:rsid w:val="00FC0BA7"/>
    <w:rsid w:val="00FC1183"/>
    <w:rsid w:val="00FC143F"/>
    <w:rsid w:val="00FC14BB"/>
    <w:rsid w:val="00FC3AA2"/>
    <w:rsid w:val="00FC45E7"/>
    <w:rsid w:val="00FC4F8F"/>
    <w:rsid w:val="00FC59AE"/>
    <w:rsid w:val="00FC74DF"/>
    <w:rsid w:val="00FD1C75"/>
    <w:rsid w:val="00FD2F71"/>
    <w:rsid w:val="00FD59EE"/>
    <w:rsid w:val="00FD6AF3"/>
    <w:rsid w:val="00FE03A3"/>
    <w:rsid w:val="00FE0B91"/>
    <w:rsid w:val="00FE17B9"/>
    <w:rsid w:val="00FE25CA"/>
    <w:rsid w:val="00FE304B"/>
    <w:rsid w:val="00FE7F31"/>
    <w:rsid w:val="00FF1885"/>
    <w:rsid w:val="00FF1FAF"/>
    <w:rsid w:val="00FF26D0"/>
    <w:rsid w:val="00FF27FF"/>
    <w:rsid w:val="00FF2FE2"/>
    <w:rsid w:val="00FF3D52"/>
    <w:rsid w:val="00FF4604"/>
    <w:rsid w:val="01297A33"/>
    <w:rsid w:val="022E798D"/>
    <w:rsid w:val="02724B45"/>
    <w:rsid w:val="02EA2384"/>
    <w:rsid w:val="0531273A"/>
    <w:rsid w:val="059F296F"/>
    <w:rsid w:val="07FE2D10"/>
    <w:rsid w:val="08AD489A"/>
    <w:rsid w:val="09100B1C"/>
    <w:rsid w:val="0A270045"/>
    <w:rsid w:val="0AA438A4"/>
    <w:rsid w:val="0AD01CCB"/>
    <w:rsid w:val="0B864561"/>
    <w:rsid w:val="0D692906"/>
    <w:rsid w:val="0EA74E6C"/>
    <w:rsid w:val="0EEC680F"/>
    <w:rsid w:val="10B34124"/>
    <w:rsid w:val="10FE7068"/>
    <w:rsid w:val="111C4DF4"/>
    <w:rsid w:val="115F543B"/>
    <w:rsid w:val="124873A3"/>
    <w:rsid w:val="13506479"/>
    <w:rsid w:val="137156F8"/>
    <w:rsid w:val="13890842"/>
    <w:rsid w:val="1430105C"/>
    <w:rsid w:val="15A8469D"/>
    <w:rsid w:val="15DF5CF1"/>
    <w:rsid w:val="166D26B2"/>
    <w:rsid w:val="17BE6184"/>
    <w:rsid w:val="187529C2"/>
    <w:rsid w:val="188B6254"/>
    <w:rsid w:val="18C942AA"/>
    <w:rsid w:val="19621240"/>
    <w:rsid w:val="19B905B0"/>
    <w:rsid w:val="19DF7F6D"/>
    <w:rsid w:val="1A4F1A53"/>
    <w:rsid w:val="1AA922D4"/>
    <w:rsid w:val="1AED6C50"/>
    <w:rsid w:val="1B2A066A"/>
    <w:rsid w:val="1B2D1FCD"/>
    <w:rsid w:val="1BC1306A"/>
    <w:rsid w:val="1D2B238F"/>
    <w:rsid w:val="1DF57837"/>
    <w:rsid w:val="1EB52920"/>
    <w:rsid w:val="1F380069"/>
    <w:rsid w:val="1F4F0525"/>
    <w:rsid w:val="21981AEB"/>
    <w:rsid w:val="221B292A"/>
    <w:rsid w:val="22760464"/>
    <w:rsid w:val="23AE2992"/>
    <w:rsid w:val="240D0959"/>
    <w:rsid w:val="242053B9"/>
    <w:rsid w:val="24567CB5"/>
    <w:rsid w:val="24B523A0"/>
    <w:rsid w:val="24EA216F"/>
    <w:rsid w:val="2518618F"/>
    <w:rsid w:val="27164E36"/>
    <w:rsid w:val="287D1AB9"/>
    <w:rsid w:val="28BC658F"/>
    <w:rsid w:val="28D12EA5"/>
    <w:rsid w:val="2C263107"/>
    <w:rsid w:val="2C6B6109"/>
    <w:rsid w:val="2CBE2F9E"/>
    <w:rsid w:val="2D2442F8"/>
    <w:rsid w:val="2D423F97"/>
    <w:rsid w:val="2D8931BF"/>
    <w:rsid w:val="2E8F447C"/>
    <w:rsid w:val="2EBD06C4"/>
    <w:rsid w:val="2ED1072B"/>
    <w:rsid w:val="2ED1286A"/>
    <w:rsid w:val="2EFF6701"/>
    <w:rsid w:val="302527F8"/>
    <w:rsid w:val="310C7DDA"/>
    <w:rsid w:val="316D35EA"/>
    <w:rsid w:val="31933ABB"/>
    <w:rsid w:val="3292402B"/>
    <w:rsid w:val="32FE0C34"/>
    <w:rsid w:val="332D2473"/>
    <w:rsid w:val="337376BE"/>
    <w:rsid w:val="34310307"/>
    <w:rsid w:val="34CA17DB"/>
    <w:rsid w:val="356007F6"/>
    <w:rsid w:val="3578325A"/>
    <w:rsid w:val="36275C0E"/>
    <w:rsid w:val="369725C5"/>
    <w:rsid w:val="37271572"/>
    <w:rsid w:val="38A323B2"/>
    <w:rsid w:val="391B37F5"/>
    <w:rsid w:val="398D143D"/>
    <w:rsid w:val="39924E5D"/>
    <w:rsid w:val="39ED2DDD"/>
    <w:rsid w:val="3AC91551"/>
    <w:rsid w:val="3B7E010D"/>
    <w:rsid w:val="3C0A0B22"/>
    <w:rsid w:val="3D1C4B2D"/>
    <w:rsid w:val="3DEA2D57"/>
    <w:rsid w:val="3EFA5900"/>
    <w:rsid w:val="3F1D7D10"/>
    <w:rsid w:val="3F804FEC"/>
    <w:rsid w:val="3FD66FDD"/>
    <w:rsid w:val="3FD748C9"/>
    <w:rsid w:val="40AB5AF6"/>
    <w:rsid w:val="40CF6AEA"/>
    <w:rsid w:val="40F37F1D"/>
    <w:rsid w:val="4232535B"/>
    <w:rsid w:val="426818AE"/>
    <w:rsid w:val="42803675"/>
    <w:rsid w:val="430C76C3"/>
    <w:rsid w:val="44043E9C"/>
    <w:rsid w:val="444F55DD"/>
    <w:rsid w:val="445D41DA"/>
    <w:rsid w:val="45EB3095"/>
    <w:rsid w:val="469B26A5"/>
    <w:rsid w:val="46CB65FF"/>
    <w:rsid w:val="46D94974"/>
    <w:rsid w:val="47C510DF"/>
    <w:rsid w:val="484B74B3"/>
    <w:rsid w:val="49572108"/>
    <w:rsid w:val="49BA6428"/>
    <w:rsid w:val="49DF718A"/>
    <w:rsid w:val="4A2D3785"/>
    <w:rsid w:val="4AB87035"/>
    <w:rsid w:val="4CB64082"/>
    <w:rsid w:val="4D1609A1"/>
    <w:rsid w:val="4DD2609F"/>
    <w:rsid w:val="51A7442F"/>
    <w:rsid w:val="527B692A"/>
    <w:rsid w:val="52D83AF9"/>
    <w:rsid w:val="52E81911"/>
    <w:rsid w:val="534348B6"/>
    <w:rsid w:val="53AB4145"/>
    <w:rsid w:val="55340820"/>
    <w:rsid w:val="56887476"/>
    <w:rsid w:val="572D0560"/>
    <w:rsid w:val="574D6E22"/>
    <w:rsid w:val="57D835AF"/>
    <w:rsid w:val="57F85CEA"/>
    <w:rsid w:val="58B773B6"/>
    <w:rsid w:val="59853A2C"/>
    <w:rsid w:val="59CD6069"/>
    <w:rsid w:val="59FE4CDC"/>
    <w:rsid w:val="5AB74515"/>
    <w:rsid w:val="5B9714C7"/>
    <w:rsid w:val="5BEA7059"/>
    <w:rsid w:val="5C25799E"/>
    <w:rsid w:val="5C406660"/>
    <w:rsid w:val="5C893B54"/>
    <w:rsid w:val="5CDF72C7"/>
    <w:rsid w:val="5D431FEA"/>
    <w:rsid w:val="5D434F14"/>
    <w:rsid w:val="5DF404A6"/>
    <w:rsid w:val="5EA70098"/>
    <w:rsid w:val="5F4F3AE8"/>
    <w:rsid w:val="604163FA"/>
    <w:rsid w:val="617E11D0"/>
    <w:rsid w:val="620F0E4A"/>
    <w:rsid w:val="635300A7"/>
    <w:rsid w:val="639F4F07"/>
    <w:rsid w:val="63C45A28"/>
    <w:rsid w:val="64776903"/>
    <w:rsid w:val="66AB5998"/>
    <w:rsid w:val="66CE6A2A"/>
    <w:rsid w:val="6751507A"/>
    <w:rsid w:val="678F5ACA"/>
    <w:rsid w:val="67E52D0A"/>
    <w:rsid w:val="68413CE5"/>
    <w:rsid w:val="689870D7"/>
    <w:rsid w:val="69AE23B7"/>
    <w:rsid w:val="6B095995"/>
    <w:rsid w:val="6B87233F"/>
    <w:rsid w:val="6C043A5D"/>
    <w:rsid w:val="6C6E43BE"/>
    <w:rsid w:val="6D6022A9"/>
    <w:rsid w:val="6D936FC7"/>
    <w:rsid w:val="6FF01DBB"/>
    <w:rsid w:val="70730CC8"/>
    <w:rsid w:val="733664D4"/>
    <w:rsid w:val="739A7F69"/>
    <w:rsid w:val="77B10F21"/>
    <w:rsid w:val="780704EE"/>
    <w:rsid w:val="79FC5064"/>
    <w:rsid w:val="7A0A6F7E"/>
    <w:rsid w:val="7A232855"/>
    <w:rsid w:val="7AD62B3A"/>
    <w:rsid w:val="7B9953CC"/>
    <w:rsid w:val="7B9E6D22"/>
    <w:rsid w:val="7CA97BD4"/>
    <w:rsid w:val="7E3C0107"/>
    <w:rsid w:val="7FA051E4"/>
    <w:rsid w:val="7FD82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D33EE27"/>
  <w15:docId w15:val="{1965CF0D-7CE2-4675-A5B1-B6497C9B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spacing w:line="312" w:lineRule="auto"/>
      <w:ind w:firstLineChars="200" w:firstLine="200"/>
      <w:jc w:val="both"/>
    </w:pPr>
    <w:rPr>
      <w:rFonts w:ascii="宋体"/>
      <w:kern w:val="2"/>
      <w:sz w:val="21"/>
      <w:szCs w:val="22"/>
    </w:rPr>
  </w:style>
  <w:style w:type="paragraph" w:styleId="1">
    <w:name w:val="heading 1"/>
    <w:basedOn w:val="a1"/>
    <w:next w:val="a1"/>
    <w:link w:val="11"/>
    <w:qFormat/>
    <w:pPr>
      <w:keepNext/>
      <w:keepLines/>
      <w:spacing w:beforeLines="100" w:afterLines="100"/>
      <w:ind w:firstLineChars="0" w:firstLine="0"/>
      <w:outlineLvl w:val="0"/>
    </w:pPr>
    <w:rPr>
      <w:rFonts w:ascii="黑体" w:eastAsia="黑体"/>
      <w:bCs/>
      <w:kern w:val="44"/>
      <w:sz w:val="20"/>
      <w:szCs w:val="44"/>
    </w:rPr>
  </w:style>
  <w:style w:type="paragraph" w:styleId="2">
    <w:name w:val="heading 2"/>
    <w:basedOn w:val="a1"/>
    <w:next w:val="a1"/>
    <w:link w:val="22"/>
    <w:qFormat/>
    <w:pPr>
      <w:keepNext/>
      <w:keepLines/>
      <w:adjustRightInd w:val="0"/>
      <w:snapToGrid w:val="0"/>
      <w:spacing w:beforeLines="50" w:afterLines="50"/>
      <w:ind w:firstLineChars="0" w:firstLine="0"/>
      <w:outlineLvl w:val="1"/>
    </w:pPr>
    <w:rPr>
      <w:rFonts w:ascii="黑体" w:eastAsia="黑体" w:hAnsi="黑体"/>
      <w:bCs/>
      <w:kern w:val="0"/>
      <w:sz w:val="20"/>
      <w:szCs w:val="32"/>
    </w:rPr>
  </w:style>
  <w:style w:type="paragraph" w:styleId="3">
    <w:name w:val="heading 3"/>
    <w:basedOn w:val="a1"/>
    <w:next w:val="a1"/>
    <w:link w:val="32"/>
    <w:uiPriority w:val="9"/>
    <w:qFormat/>
    <w:pPr>
      <w:keepNext/>
      <w:keepLines/>
      <w:spacing w:beforeLines="50" w:afterLines="50"/>
      <w:ind w:firstLineChars="0" w:firstLine="0"/>
      <w:outlineLvl w:val="2"/>
    </w:pPr>
    <w:rPr>
      <w:rFonts w:ascii="黑体" w:eastAsia="黑体"/>
      <w:bCs/>
      <w:kern w:val="0"/>
      <w:sz w:val="20"/>
      <w:szCs w:val="32"/>
    </w:rPr>
  </w:style>
  <w:style w:type="paragraph" w:styleId="4">
    <w:name w:val="heading 4"/>
    <w:basedOn w:val="a1"/>
    <w:next w:val="a1"/>
    <w:link w:val="42"/>
    <w:uiPriority w:val="9"/>
    <w:qFormat/>
    <w:pPr>
      <w:keepNext/>
      <w:keepLines/>
      <w:spacing w:beforeLines="50" w:afterLines="50"/>
      <w:ind w:firstLineChars="0" w:firstLine="0"/>
      <w:outlineLvl w:val="3"/>
    </w:pPr>
    <w:rPr>
      <w:rFonts w:ascii="黑体" w:eastAsia="黑体" w:hAnsi="等线 Light"/>
      <w:bCs/>
      <w:kern w:val="0"/>
      <w:sz w:val="20"/>
      <w:szCs w:val="28"/>
    </w:rPr>
  </w:style>
  <w:style w:type="paragraph" w:styleId="5">
    <w:name w:val="heading 5"/>
    <w:basedOn w:val="a1"/>
    <w:next w:val="a1"/>
    <w:link w:val="52"/>
    <w:uiPriority w:val="9"/>
    <w:qFormat/>
    <w:pPr>
      <w:keepNext/>
      <w:keepLines/>
      <w:spacing w:beforeLines="50" w:afterLines="50"/>
      <w:ind w:firstLineChars="0" w:firstLine="0"/>
      <w:outlineLvl w:val="4"/>
    </w:pPr>
    <w:rPr>
      <w:rFonts w:ascii="黑体" w:eastAsia="黑体"/>
      <w:bCs/>
      <w:kern w:val="0"/>
      <w:sz w:val="20"/>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caption"/>
    <w:basedOn w:val="a1"/>
    <w:next w:val="a1"/>
    <w:qFormat/>
    <w:pPr>
      <w:spacing w:line="240" w:lineRule="auto"/>
      <w:ind w:firstLineChars="0" w:firstLine="0"/>
    </w:pPr>
    <w:rPr>
      <w:rFonts w:ascii="等线 Light" w:eastAsia="黑体" w:hAnsi="等线 Light"/>
      <w:sz w:val="20"/>
      <w:szCs w:val="20"/>
    </w:rPr>
  </w:style>
  <w:style w:type="paragraph" w:styleId="a6">
    <w:name w:val="Document Map"/>
    <w:basedOn w:val="a1"/>
    <w:link w:val="10"/>
    <w:unhideWhenUsed/>
    <w:qFormat/>
    <w:rPr>
      <w:kern w:val="0"/>
      <w:sz w:val="18"/>
      <w:szCs w:val="18"/>
    </w:rPr>
  </w:style>
  <w:style w:type="paragraph" w:styleId="a7">
    <w:name w:val="annotation text"/>
    <w:basedOn w:val="a1"/>
    <w:link w:val="12"/>
    <w:unhideWhenUsed/>
    <w:qFormat/>
    <w:pPr>
      <w:jc w:val="left"/>
    </w:pPr>
    <w:rPr>
      <w:rFonts w:ascii="Times New Roman"/>
      <w:kern w:val="0"/>
      <w:sz w:val="24"/>
      <w:szCs w:val="20"/>
    </w:rPr>
  </w:style>
  <w:style w:type="paragraph" w:styleId="a8">
    <w:name w:val="Body Text Indent"/>
    <w:basedOn w:val="a1"/>
    <w:link w:val="a9"/>
    <w:qFormat/>
    <w:pPr>
      <w:adjustRightInd w:val="0"/>
      <w:snapToGrid w:val="0"/>
      <w:spacing w:line="360" w:lineRule="auto"/>
      <w:ind w:firstLineChars="0" w:firstLine="420"/>
    </w:pPr>
    <w:rPr>
      <w:rFonts w:ascii="Times New Roman"/>
      <w:szCs w:val="24"/>
    </w:rPr>
  </w:style>
  <w:style w:type="paragraph" w:styleId="TOC3">
    <w:name w:val="toc 3"/>
    <w:basedOn w:val="a1"/>
    <w:next w:val="a1"/>
    <w:uiPriority w:val="39"/>
    <w:unhideWhenUsed/>
    <w:qFormat/>
    <w:pPr>
      <w:ind w:leftChars="400" w:left="840"/>
    </w:pPr>
  </w:style>
  <w:style w:type="paragraph" w:styleId="aa">
    <w:name w:val="Plain Text"/>
    <w:basedOn w:val="a1"/>
    <w:link w:val="ab"/>
    <w:qFormat/>
    <w:pPr>
      <w:spacing w:line="240" w:lineRule="auto"/>
      <w:ind w:firstLineChars="0" w:firstLine="0"/>
    </w:pPr>
    <w:rPr>
      <w:rFonts w:hAnsi="Courier New"/>
      <w:szCs w:val="20"/>
      <w:lang w:val="zh-CN"/>
    </w:rPr>
  </w:style>
  <w:style w:type="paragraph" w:styleId="ac">
    <w:name w:val="Date"/>
    <w:basedOn w:val="a1"/>
    <w:next w:val="a1"/>
    <w:link w:val="13"/>
    <w:unhideWhenUsed/>
    <w:qFormat/>
    <w:pPr>
      <w:ind w:leftChars="2500" w:left="100"/>
    </w:pPr>
    <w:rPr>
      <w:rFonts w:ascii="Times New Roman"/>
      <w:kern w:val="0"/>
      <w:sz w:val="24"/>
      <w:szCs w:val="20"/>
    </w:rPr>
  </w:style>
  <w:style w:type="paragraph" w:styleId="20">
    <w:name w:val="Body Text Indent 2"/>
    <w:basedOn w:val="a1"/>
    <w:link w:val="21"/>
    <w:qFormat/>
    <w:pPr>
      <w:spacing w:after="120" w:line="480" w:lineRule="auto"/>
      <w:ind w:leftChars="200" w:left="420" w:firstLineChars="0" w:firstLine="0"/>
    </w:pPr>
    <w:rPr>
      <w:rFonts w:ascii="Times New Roman"/>
      <w:szCs w:val="24"/>
      <w:lang w:val="zh-CN"/>
    </w:rPr>
  </w:style>
  <w:style w:type="paragraph" w:styleId="ad">
    <w:name w:val="endnote text"/>
    <w:basedOn w:val="a1"/>
    <w:link w:val="ae"/>
    <w:qFormat/>
    <w:pPr>
      <w:snapToGrid w:val="0"/>
      <w:spacing w:line="240" w:lineRule="auto"/>
      <w:ind w:firstLineChars="0" w:firstLine="0"/>
      <w:jc w:val="left"/>
    </w:pPr>
    <w:rPr>
      <w:rFonts w:ascii="Times New Roman"/>
      <w:szCs w:val="24"/>
    </w:rPr>
  </w:style>
  <w:style w:type="paragraph" w:styleId="af">
    <w:name w:val="Balloon Text"/>
    <w:basedOn w:val="a1"/>
    <w:link w:val="14"/>
    <w:unhideWhenUsed/>
    <w:qFormat/>
    <w:rPr>
      <w:rFonts w:ascii="Times New Roman"/>
      <w:kern w:val="0"/>
      <w:sz w:val="18"/>
      <w:szCs w:val="18"/>
    </w:rPr>
  </w:style>
  <w:style w:type="paragraph" w:styleId="af0">
    <w:name w:val="footer"/>
    <w:basedOn w:val="a1"/>
    <w:link w:val="15"/>
    <w:uiPriority w:val="99"/>
    <w:unhideWhenUsed/>
    <w:qFormat/>
    <w:pPr>
      <w:tabs>
        <w:tab w:val="center" w:pos="4153"/>
        <w:tab w:val="right" w:pos="8306"/>
      </w:tabs>
      <w:snapToGrid w:val="0"/>
      <w:jc w:val="left"/>
    </w:pPr>
    <w:rPr>
      <w:rFonts w:ascii="Times New Roman"/>
      <w:kern w:val="0"/>
      <w:sz w:val="18"/>
      <w:szCs w:val="18"/>
    </w:rPr>
  </w:style>
  <w:style w:type="paragraph" w:styleId="af1">
    <w:name w:val="header"/>
    <w:basedOn w:val="a1"/>
    <w:link w:val="16"/>
    <w:unhideWhenUsed/>
    <w:qFormat/>
    <w:pPr>
      <w:pBdr>
        <w:bottom w:val="single" w:sz="6" w:space="1" w:color="auto"/>
      </w:pBdr>
      <w:tabs>
        <w:tab w:val="center" w:pos="4153"/>
        <w:tab w:val="right" w:pos="8306"/>
      </w:tabs>
      <w:snapToGrid w:val="0"/>
      <w:jc w:val="center"/>
    </w:pPr>
    <w:rPr>
      <w:rFonts w:ascii="Times New Roman"/>
      <w:kern w:val="0"/>
      <w:sz w:val="18"/>
      <w:szCs w:val="18"/>
    </w:rPr>
  </w:style>
  <w:style w:type="paragraph" w:styleId="TOC1">
    <w:name w:val="toc 1"/>
    <w:basedOn w:val="a1"/>
    <w:next w:val="a1"/>
    <w:uiPriority w:val="39"/>
    <w:unhideWhenUsed/>
    <w:qFormat/>
    <w:pPr>
      <w:tabs>
        <w:tab w:val="right" w:leader="dot" w:pos="9344"/>
      </w:tabs>
      <w:spacing w:line="360" w:lineRule="auto"/>
      <w:ind w:firstLineChars="0" w:firstLine="0"/>
      <w:jc w:val="left"/>
    </w:pPr>
  </w:style>
  <w:style w:type="paragraph" w:styleId="af2">
    <w:name w:val="footnote text"/>
    <w:basedOn w:val="a1"/>
    <w:link w:val="af3"/>
    <w:qFormat/>
    <w:pPr>
      <w:snapToGrid w:val="0"/>
      <w:spacing w:line="240" w:lineRule="auto"/>
      <w:ind w:firstLineChars="0" w:firstLine="0"/>
      <w:jc w:val="left"/>
    </w:pPr>
    <w:rPr>
      <w:rFonts w:ascii="Times New Roman"/>
      <w:sz w:val="18"/>
      <w:szCs w:val="18"/>
    </w:rPr>
  </w:style>
  <w:style w:type="paragraph" w:styleId="TOC2">
    <w:name w:val="toc 2"/>
    <w:basedOn w:val="a1"/>
    <w:next w:val="a1"/>
    <w:uiPriority w:val="39"/>
    <w:unhideWhenUsed/>
    <w:qFormat/>
    <w:pPr>
      <w:ind w:leftChars="200" w:left="420"/>
    </w:pPr>
  </w:style>
  <w:style w:type="paragraph" w:styleId="af4">
    <w:name w:val="Normal (Web)"/>
    <w:basedOn w:val="a1"/>
    <w:uiPriority w:val="99"/>
    <w:unhideWhenUsed/>
    <w:qFormat/>
    <w:pPr>
      <w:widowControl/>
      <w:spacing w:before="100" w:beforeAutospacing="1" w:after="100" w:afterAutospacing="1" w:line="240" w:lineRule="auto"/>
      <w:ind w:firstLineChars="0" w:firstLine="0"/>
      <w:jc w:val="left"/>
    </w:pPr>
    <w:rPr>
      <w:rFonts w:hAnsi="宋体" w:cs="宋体"/>
      <w:kern w:val="0"/>
      <w:sz w:val="24"/>
      <w:szCs w:val="24"/>
    </w:rPr>
  </w:style>
  <w:style w:type="paragraph" w:styleId="af5">
    <w:name w:val="annotation subject"/>
    <w:basedOn w:val="a7"/>
    <w:next w:val="a7"/>
    <w:link w:val="17"/>
    <w:unhideWhenUsed/>
    <w:qFormat/>
    <w:rPr>
      <w:b/>
      <w:bCs/>
    </w:rPr>
  </w:style>
  <w:style w:type="table" w:styleId="af6">
    <w:name w:val="Table Grid"/>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2"/>
    <w:uiPriority w:val="22"/>
    <w:qFormat/>
    <w:rPr>
      <w:b/>
      <w:bCs/>
    </w:rPr>
  </w:style>
  <w:style w:type="character" w:styleId="af8">
    <w:name w:val="endnote reference"/>
    <w:qFormat/>
    <w:rPr>
      <w:vertAlign w:val="superscript"/>
    </w:rPr>
  </w:style>
  <w:style w:type="character" w:styleId="af9">
    <w:name w:val="page number"/>
    <w:qFormat/>
  </w:style>
  <w:style w:type="character" w:styleId="afa">
    <w:name w:val="Emphasis"/>
    <w:uiPriority w:val="20"/>
    <w:qFormat/>
    <w:rPr>
      <w:i/>
      <w:iCs/>
    </w:rPr>
  </w:style>
  <w:style w:type="character" w:styleId="afb">
    <w:name w:val="Hyperlink"/>
    <w:uiPriority w:val="99"/>
    <w:unhideWhenUsed/>
    <w:qFormat/>
    <w:rPr>
      <w:color w:val="0000FF"/>
      <w:u w:val="single"/>
    </w:rPr>
  </w:style>
  <w:style w:type="character" w:styleId="afc">
    <w:name w:val="annotation reference"/>
    <w:unhideWhenUsed/>
    <w:qFormat/>
    <w:rPr>
      <w:sz w:val="21"/>
      <w:szCs w:val="21"/>
    </w:rPr>
  </w:style>
  <w:style w:type="character" w:styleId="afd">
    <w:name w:val="footnote reference"/>
    <w:qFormat/>
    <w:rPr>
      <w:vertAlign w:val="superscript"/>
    </w:rPr>
  </w:style>
  <w:style w:type="character" w:customStyle="1" w:styleId="11">
    <w:name w:val="标题 1 字符1"/>
    <w:link w:val="1"/>
    <w:uiPriority w:val="9"/>
    <w:qFormat/>
    <w:rPr>
      <w:rFonts w:ascii="黑体" w:eastAsia="黑体" w:hAnsi="Times New Roman"/>
      <w:bCs/>
      <w:kern w:val="44"/>
      <w:szCs w:val="44"/>
    </w:rPr>
  </w:style>
  <w:style w:type="character" w:customStyle="1" w:styleId="22">
    <w:name w:val="标题 2 字符2"/>
    <w:link w:val="2"/>
    <w:uiPriority w:val="9"/>
    <w:qFormat/>
    <w:rPr>
      <w:rFonts w:ascii="黑体" w:eastAsia="黑体" w:hAnsi="黑体" w:cs="Times New Roman"/>
      <w:bCs/>
      <w:szCs w:val="32"/>
    </w:rPr>
  </w:style>
  <w:style w:type="character" w:customStyle="1" w:styleId="32">
    <w:name w:val="标题 3 字符2"/>
    <w:link w:val="3"/>
    <w:uiPriority w:val="9"/>
    <w:qFormat/>
    <w:rPr>
      <w:rFonts w:ascii="黑体" w:eastAsia="黑体" w:hAnsi="Times New Roman"/>
      <w:bCs/>
      <w:szCs w:val="32"/>
    </w:rPr>
  </w:style>
  <w:style w:type="character" w:customStyle="1" w:styleId="42">
    <w:name w:val="标题 4 字符2"/>
    <w:link w:val="4"/>
    <w:uiPriority w:val="9"/>
    <w:qFormat/>
    <w:rPr>
      <w:rFonts w:ascii="黑体" w:eastAsia="黑体" w:hAnsi="等线 Light" w:cs="Times New Roman"/>
      <w:bCs/>
      <w:szCs w:val="28"/>
    </w:rPr>
  </w:style>
  <w:style w:type="character" w:customStyle="1" w:styleId="52">
    <w:name w:val="标题 5 字符2"/>
    <w:link w:val="5"/>
    <w:uiPriority w:val="9"/>
    <w:qFormat/>
    <w:rPr>
      <w:rFonts w:ascii="黑体" w:eastAsia="黑体" w:hAnsi="Times New Roman"/>
      <w:bCs/>
      <w:szCs w:val="28"/>
    </w:rPr>
  </w:style>
  <w:style w:type="character" w:customStyle="1" w:styleId="10">
    <w:name w:val="文档结构图 字符1"/>
    <w:link w:val="a6"/>
    <w:uiPriority w:val="99"/>
    <w:semiHidden/>
    <w:qFormat/>
    <w:rPr>
      <w:rFonts w:ascii="宋体" w:eastAsia="宋体" w:hAnsi="Times New Roman"/>
      <w:sz w:val="18"/>
      <w:szCs w:val="18"/>
    </w:rPr>
  </w:style>
  <w:style w:type="character" w:customStyle="1" w:styleId="12">
    <w:name w:val="批注文字 字符1"/>
    <w:link w:val="a7"/>
    <w:uiPriority w:val="99"/>
    <w:qFormat/>
    <w:rPr>
      <w:rFonts w:ascii="Times New Roman" w:eastAsia="宋体" w:hAnsi="Times New Roman"/>
      <w:sz w:val="24"/>
    </w:rPr>
  </w:style>
  <w:style w:type="character" w:customStyle="1" w:styleId="a9">
    <w:name w:val="正文文本缩进 字符"/>
    <w:link w:val="a8"/>
    <w:qFormat/>
    <w:rPr>
      <w:kern w:val="2"/>
      <w:sz w:val="21"/>
      <w:szCs w:val="24"/>
    </w:rPr>
  </w:style>
  <w:style w:type="character" w:customStyle="1" w:styleId="ab">
    <w:name w:val="纯文本 字符"/>
    <w:link w:val="aa"/>
    <w:qFormat/>
    <w:rPr>
      <w:rFonts w:ascii="宋体" w:hAnsi="Courier New"/>
      <w:kern w:val="2"/>
      <w:sz w:val="21"/>
      <w:lang w:val="zh-CN"/>
    </w:rPr>
  </w:style>
  <w:style w:type="character" w:customStyle="1" w:styleId="13">
    <w:name w:val="日期 字符1"/>
    <w:link w:val="ac"/>
    <w:uiPriority w:val="99"/>
    <w:semiHidden/>
    <w:qFormat/>
    <w:rPr>
      <w:rFonts w:ascii="Times New Roman" w:eastAsia="宋体" w:hAnsi="Times New Roman"/>
      <w:sz w:val="24"/>
    </w:rPr>
  </w:style>
  <w:style w:type="character" w:customStyle="1" w:styleId="21">
    <w:name w:val="正文文本缩进 2 字符"/>
    <w:link w:val="20"/>
    <w:qFormat/>
    <w:rPr>
      <w:kern w:val="2"/>
      <w:sz w:val="21"/>
      <w:szCs w:val="24"/>
      <w:lang w:val="zh-CN"/>
    </w:rPr>
  </w:style>
  <w:style w:type="character" w:customStyle="1" w:styleId="14">
    <w:name w:val="批注框文本 字符1"/>
    <w:link w:val="af"/>
    <w:uiPriority w:val="99"/>
    <w:semiHidden/>
    <w:qFormat/>
    <w:rPr>
      <w:rFonts w:ascii="Times New Roman" w:eastAsia="宋体" w:hAnsi="Times New Roman"/>
      <w:sz w:val="18"/>
      <w:szCs w:val="18"/>
    </w:rPr>
  </w:style>
  <w:style w:type="character" w:customStyle="1" w:styleId="15">
    <w:name w:val="页脚 字符1"/>
    <w:link w:val="af0"/>
    <w:uiPriority w:val="99"/>
    <w:qFormat/>
    <w:rPr>
      <w:sz w:val="18"/>
      <w:szCs w:val="18"/>
    </w:rPr>
  </w:style>
  <w:style w:type="character" w:customStyle="1" w:styleId="16">
    <w:name w:val="页眉 字符1"/>
    <w:link w:val="af1"/>
    <w:uiPriority w:val="99"/>
    <w:qFormat/>
    <w:rPr>
      <w:sz w:val="18"/>
      <w:szCs w:val="18"/>
    </w:rPr>
  </w:style>
  <w:style w:type="character" w:customStyle="1" w:styleId="17">
    <w:name w:val="批注主题 字符1"/>
    <w:link w:val="af5"/>
    <w:uiPriority w:val="99"/>
    <w:semiHidden/>
    <w:qFormat/>
    <w:rPr>
      <w:rFonts w:ascii="Times New Roman" w:eastAsia="宋体" w:hAnsi="Times New Roman"/>
      <w:b/>
      <w:bCs/>
      <w:sz w:val="24"/>
    </w:rPr>
  </w:style>
  <w:style w:type="character" w:customStyle="1" w:styleId="23">
    <w:name w:val="标题 2 字符"/>
    <w:qFormat/>
    <w:rPr>
      <w:rFonts w:ascii="黑体" w:eastAsia="黑体" w:hAnsi="黑体" w:cs="Times New Roman"/>
      <w:bCs/>
      <w:szCs w:val="32"/>
    </w:rPr>
  </w:style>
  <w:style w:type="character" w:customStyle="1" w:styleId="fontstyle31">
    <w:name w:val="fontstyle31"/>
    <w:qFormat/>
    <w:rPr>
      <w:rFonts w:ascii="TimesNewRomanPSMT" w:hAnsi="TimesNewRomanPSMT" w:hint="default"/>
      <w:color w:val="000000"/>
      <w:sz w:val="22"/>
      <w:szCs w:val="22"/>
    </w:rPr>
  </w:style>
  <w:style w:type="character" w:customStyle="1" w:styleId="fontstyle41">
    <w:name w:val="fontstyle41"/>
    <w:qFormat/>
    <w:rPr>
      <w:rFonts w:ascii="TimesNewRomanPSMT" w:hAnsi="TimesNewRomanPSMT" w:hint="default"/>
      <w:color w:val="000000"/>
      <w:sz w:val="22"/>
      <w:szCs w:val="22"/>
    </w:rPr>
  </w:style>
  <w:style w:type="character" w:customStyle="1" w:styleId="50">
    <w:name w:val="标题 5 字符"/>
    <w:uiPriority w:val="9"/>
    <w:qFormat/>
    <w:rPr>
      <w:rFonts w:ascii="黑体" w:eastAsia="黑体" w:hAnsi="Times New Roman"/>
      <w:bCs/>
      <w:szCs w:val="28"/>
    </w:rPr>
  </w:style>
  <w:style w:type="character" w:customStyle="1" w:styleId="fontstyle71">
    <w:name w:val="fontstyle71"/>
    <w:qFormat/>
    <w:rPr>
      <w:rFonts w:ascii="E-BZ-PK7482d0-Identity-H" w:hAnsi="E-BZ-PK7482d0-Identity-H" w:hint="default"/>
      <w:color w:val="000000"/>
      <w:sz w:val="16"/>
      <w:szCs w:val="16"/>
    </w:rPr>
  </w:style>
  <w:style w:type="character" w:customStyle="1" w:styleId="fontstyle51">
    <w:name w:val="fontstyle51"/>
    <w:qFormat/>
    <w:rPr>
      <w:rFonts w:ascii="TimesNewRomanPS-ItalicMT" w:hAnsi="TimesNewRomanPS-ItalicMT" w:hint="default"/>
      <w:i/>
      <w:iCs/>
      <w:color w:val="000000"/>
      <w:sz w:val="24"/>
      <w:szCs w:val="24"/>
    </w:rPr>
  </w:style>
  <w:style w:type="character" w:customStyle="1" w:styleId="30">
    <w:name w:val="标题 3 字符"/>
    <w:uiPriority w:val="9"/>
    <w:qFormat/>
    <w:rPr>
      <w:rFonts w:ascii="黑体" w:eastAsia="黑体" w:hAnsi="Times New Roman"/>
      <w:bCs/>
      <w:szCs w:val="32"/>
    </w:rPr>
  </w:style>
  <w:style w:type="character" w:customStyle="1" w:styleId="40">
    <w:name w:val="标题 4 字符"/>
    <w:uiPriority w:val="9"/>
    <w:qFormat/>
    <w:rPr>
      <w:rFonts w:ascii="黑体" w:eastAsia="黑体" w:hAnsi="等线 Light" w:cs="Times New Roman"/>
      <w:bCs/>
      <w:szCs w:val="28"/>
    </w:rPr>
  </w:style>
  <w:style w:type="character" w:customStyle="1" w:styleId="fontstyle11">
    <w:name w:val="fontstyle11"/>
    <w:qFormat/>
    <w:rPr>
      <w:rFonts w:ascii="黑体" w:eastAsia="黑体" w:hAnsi="黑体" w:hint="eastAsia"/>
      <w:color w:val="000000"/>
      <w:sz w:val="22"/>
      <w:szCs w:val="22"/>
    </w:rPr>
  </w:style>
  <w:style w:type="character" w:customStyle="1" w:styleId="fontstyle21">
    <w:name w:val="fontstyle21"/>
    <w:qFormat/>
    <w:rPr>
      <w:rFonts w:ascii="宋体" w:eastAsia="宋体" w:hAnsi="宋体" w:hint="eastAsia"/>
      <w:color w:val="000000"/>
      <w:sz w:val="22"/>
      <w:szCs w:val="22"/>
    </w:rPr>
  </w:style>
  <w:style w:type="character" w:customStyle="1" w:styleId="fontstyle01">
    <w:name w:val="fontstyle01"/>
    <w:qFormat/>
    <w:rPr>
      <w:rFonts w:ascii="黑体" w:eastAsia="黑体" w:hAnsi="黑体" w:hint="eastAsia"/>
      <w:color w:val="000000"/>
      <w:sz w:val="32"/>
      <w:szCs w:val="32"/>
    </w:rPr>
  </w:style>
  <w:style w:type="character" w:customStyle="1" w:styleId="fontstyle61">
    <w:name w:val="fontstyle61"/>
    <w:qFormat/>
    <w:rPr>
      <w:rFonts w:ascii="FzBookMaker8DlFont80536871322" w:hAnsi="FzBookMaker8DlFont80536871322" w:hint="default"/>
      <w:color w:val="000000"/>
      <w:sz w:val="16"/>
      <w:szCs w:val="16"/>
    </w:rPr>
  </w:style>
  <w:style w:type="character" w:customStyle="1" w:styleId="fontstyle81">
    <w:name w:val="fontstyle81"/>
    <w:qFormat/>
    <w:rPr>
      <w:rFonts w:ascii="FzBookMaker6DlFont60536871319" w:hAnsi="FzBookMaker6DlFont60536871319" w:hint="default"/>
      <w:color w:val="000000"/>
      <w:sz w:val="16"/>
      <w:szCs w:val="16"/>
    </w:rPr>
  </w:style>
  <w:style w:type="paragraph" w:customStyle="1" w:styleId="afe">
    <w:name w:val="封面一致性程度标识"/>
    <w:qFormat/>
    <w:pPr>
      <w:spacing w:before="440" w:line="400" w:lineRule="exact"/>
      <w:jc w:val="center"/>
    </w:pPr>
    <w:rPr>
      <w:rFonts w:ascii="宋体"/>
      <w:sz w:val="28"/>
    </w:rPr>
  </w:style>
  <w:style w:type="paragraph" w:customStyle="1" w:styleId="aff">
    <w:name w:val="文献分类号"/>
    <w:uiPriority w:val="99"/>
    <w:qFormat/>
    <w:pPr>
      <w:framePr w:hSpace="180" w:vSpace="180" w:wrap="around" w:hAnchor="margin" w:y="1" w:anchorLock="1"/>
      <w:widowControl w:val="0"/>
      <w:textAlignment w:val="center"/>
    </w:pPr>
    <w:rPr>
      <w:rFonts w:eastAsia="黑体"/>
      <w:sz w:val="21"/>
    </w:rPr>
  </w:style>
  <w:style w:type="paragraph" w:customStyle="1" w:styleId="aff0">
    <w:name w:val="其他发布部门"/>
    <w:basedOn w:val="a1"/>
    <w:qFormat/>
    <w:pPr>
      <w:framePr w:w="7433" w:h="585" w:hRule="exact" w:hSpace="180" w:vSpace="180" w:wrap="around" w:hAnchor="margin" w:xAlign="center" w:y="14401" w:anchorLock="1"/>
      <w:widowControl/>
      <w:spacing w:line="0" w:lineRule="atLeast"/>
      <w:ind w:firstLineChars="0" w:firstLine="0"/>
      <w:jc w:val="center"/>
    </w:pPr>
    <w:rPr>
      <w:rFonts w:ascii="黑体" w:eastAsia="黑体"/>
      <w:spacing w:val="20"/>
      <w:w w:val="135"/>
      <w:kern w:val="0"/>
      <w:sz w:val="36"/>
      <w:szCs w:val="20"/>
    </w:rPr>
  </w:style>
  <w:style w:type="paragraph" w:customStyle="1" w:styleId="aff1">
    <w:name w:val="实施日期"/>
    <w:basedOn w:val="aff2"/>
    <w:qFormat/>
    <w:pPr>
      <w:framePr w:hSpace="0" w:wrap="around" w:xAlign="right"/>
      <w:jc w:val="right"/>
    </w:pPr>
  </w:style>
  <w:style w:type="paragraph" w:customStyle="1" w:styleId="aff2">
    <w:name w:val="发布日期"/>
    <w:qFormat/>
    <w:pPr>
      <w:framePr w:w="4000" w:h="473" w:hRule="exact" w:hSpace="180" w:vSpace="180" w:wrap="around" w:hAnchor="margin" w:y="13511" w:anchorLock="1"/>
    </w:pPr>
    <w:rPr>
      <w:rFonts w:eastAsia="黑体"/>
      <w:sz w:val="28"/>
    </w:rPr>
  </w:style>
  <w:style w:type="paragraph" w:customStyle="1" w:styleId="aff3">
    <w:name w:val="标准书眉_偶数页"/>
    <w:basedOn w:val="a1"/>
    <w:next w:val="a1"/>
    <w:qFormat/>
    <w:pPr>
      <w:widowControl/>
      <w:tabs>
        <w:tab w:val="center" w:pos="4154"/>
        <w:tab w:val="right" w:pos="8306"/>
      </w:tabs>
      <w:spacing w:after="120"/>
      <w:ind w:firstLineChars="0" w:firstLine="0"/>
      <w:jc w:val="left"/>
    </w:pPr>
    <w:rPr>
      <w:rFonts w:ascii="Times New Roman"/>
      <w:kern w:val="0"/>
      <w:szCs w:val="20"/>
    </w:rPr>
  </w:style>
  <w:style w:type="paragraph" w:customStyle="1" w:styleId="aff4">
    <w:name w:val="封面标准文稿编辑信息"/>
    <w:qFormat/>
    <w:pPr>
      <w:spacing w:before="180" w:line="180" w:lineRule="exact"/>
      <w:jc w:val="center"/>
    </w:pPr>
    <w:rPr>
      <w:rFonts w:ascii="宋体"/>
      <w:sz w:val="21"/>
    </w:rPr>
  </w:style>
  <w:style w:type="paragraph" w:customStyle="1" w:styleId="aff5">
    <w:name w:val="其他标准称谓"/>
    <w:qFormat/>
    <w:pPr>
      <w:spacing w:line="0" w:lineRule="atLeast"/>
      <w:jc w:val="distribute"/>
    </w:pPr>
    <w:rPr>
      <w:rFonts w:ascii="黑体" w:eastAsia="黑体" w:hAnsi="宋体"/>
      <w:sz w:val="52"/>
    </w:rPr>
  </w:style>
  <w:style w:type="paragraph" w:customStyle="1" w:styleId="aff6">
    <w:name w:val="封面标准名称"/>
    <w:uiPriority w:val="99"/>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18">
    <w:name w:val="封面标准号1"/>
    <w:uiPriority w:val="99"/>
    <w:qFormat/>
    <w:pPr>
      <w:widowControl w:val="0"/>
      <w:kinsoku w:val="0"/>
      <w:overflowPunct w:val="0"/>
      <w:autoSpaceDE w:val="0"/>
      <w:autoSpaceDN w:val="0"/>
      <w:spacing w:before="308"/>
      <w:jc w:val="right"/>
      <w:textAlignment w:val="center"/>
    </w:pPr>
    <w:rPr>
      <w:sz w:val="28"/>
    </w:rPr>
  </w:style>
  <w:style w:type="paragraph" w:customStyle="1" w:styleId="aff7">
    <w:name w:val="发布部门"/>
    <w:next w:val="a1"/>
    <w:qFormat/>
    <w:pPr>
      <w:framePr w:w="7433" w:h="585" w:hRule="exact" w:hSpace="180" w:vSpace="180" w:wrap="around" w:hAnchor="margin" w:xAlign="center" w:y="14401" w:anchorLock="1"/>
      <w:jc w:val="center"/>
    </w:pPr>
    <w:rPr>
      <w:rFonts w:ascii="宋体"/>
      <w:b/>
      <w:spacing w:val="20"/>
      <w:w w:val="135"/>
      <w:sz w:val="36"/>
    </w:rPr>
  </w:style>
  <w:style w:type="paragraph" w:styleId="aff8">
    <w:name w:val="List Paragraph"/>
    <w:basedOn w:val="a1"/>
    <w:uiPriority w:val="1"/>
    <w:qFormat/>
    <w:pPr>
      <w:ind w:firstLine="420"/>
    </w:pPr>
  </w:style>
  <w:style w:type="paragraph" w:customStyle="1" w:styleId="aff9">
    <w:name w:val="封面标准文稿类别"/>
    <w:qFormat/>
    <w:pPr>
      <w:spacing w:before="440" w:line="400" w:lineRule="exact"/>
      <w:jc w:val="center"/>
    </w:pPr>
    <w:rPr>
      <w:rFonts w:ascii="宋体"/>
      <w:sz w:val="24"/>
    </w:rPr>
  </w:style>
  <w:style w:type="paragraph" w:customStyle="1" w:styleId="24">
    <w:name w:val="封面标准号2"/>
    <w:basedOn w:val="18"/>
    <w:qFormat/>
    <w:pPr>
      <w:framePr w:w="9138" w:h="1244" w:hRule="exact" w:wrap="around" w:vAnchor="page" w:hAnchor="margin" w:y="2908"/>
      <w:adjustRightInd w:val="0"/>
      <w:spacing w:before="357" w:line="280" w:lineRule="exact"/>
    </w:pPr>
  </w:style>
  <w:style w:type="paragraph" w:customStyle="1" w:styleId="affa">
    <w:name w:val="标准标志"/>
    <w:next w:val="a1"/>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Style35">
    <w:name w:val="_Style 35"/>
    <w:uiPriority w:val="99"/>
    <w:semiHidden/>
    <w:qFormat/>
    <w:rPr>
      <w:kern w:val="2"/>
      <w:sz w:val="24"/>
      <w:szCs w:val="22"/>
    </w:rPr>
  </w:style>
  <w:style w:type="paragraph" w:customStyle="1" w:styleId="affb">
    <w:name w:val="标准称谓"/>
    <w:next w:val="a1"/>
    <w:uiPriority w:val="99"/>
    <w:qFormat/>
    <w:pPr>
      <w:framePr w:w="9638" w:h="754" w:hRule="exact" w:hSpace="180" w:vSpace="180" w:wrap="around" w:vAnchor="page" w:hAnchor="margin" w:xAlign="center" w:y="2128" w:anchorLock="1"/>
      <w:widowControl w:val="0"/>
      <w:kinsoku w:val="0"/>
      <w:overflowPunct w:val="0"/>
      <w:autoSpaceDE w:val="0"/>
      <w:autoSpaceDN w:val="0"/>
      <w:spacing w:line="240" w:lineRule="atLeast"/>
      <w:jc w:val="distribute"/>
    </w:pPr>
    <w:rPr>
      <w:rFonts w:ascii="宋体"/>
      <w:b/>
      <w:bCs/>
      <w:spacing w:val="20"/>
      <w:w w:val="148"/>
      <w:sz w:val="52"/>
    </w:rPr>
  </w:style>
  <w:style w:type="paragraph" w:customStyle="1" w:styleId="affc">
    <w:name w:val="封面标准代替信息"/>
    <w:basedOn w:val="24"/>
    <w:qFormat/>
    <w:pPr>
      <w:framePr w:wrap="around"/>
      <w:spacing w:before="57"/>
    </w:pPr>
    <w:rPr>
      <w:rFonts w:ascii="宋体"/>
      <w:sz w:val="21"/>
    </w:rPr>
  </w:style>
  <w:style w:type="paragraph" w:customStyle="1" w:styleId="Style22">
    <w:name w:val="_Style 22"/>
    <w:basedOn w:val="1"/>
    <w:next w:val="a1"/>
    <w:uiPriority w:val="39"/>
    <w:unhideWhenUsed/>
    <w:qFormat/>
    <w:pPr>
      <w:widowControl/>
      <w:spacing w:before="240" w:line="259" w:lineRule="auto"/>
      <w:jc w:val="left"/>
      <w:outlineLvl w:val="9"/>
    </w:pPr>
    <w:rPr>
      <w:rFonts w:ascii="等线 Light" w:eastAsia="等线 Light" w:hAnsi="等线 Light"/>
      <w:b/>
      <w:bCs w:val="0"/>
      <w:color w:val="2F5496"/>
      <w:kern w:val="0"/>
      <w:sz w:val="32"/>
      <w:szCs w:val="32"/>
    </w:rPr>
  </w:style>
  <w:style w:type="paragraph" w:customStyle="1" w:styleId="affd">
    <w:name w:val="封面标准英文名称"/>
    <w:qFormat/>
    <w:rsid w:val="004E1E0B"/>
    <w:pPr>
      <w:widowControl w:val="0"/>
      <w:spacing w:before="370" w:line="400" w:lineRule="exact"/>
      <w:jc w:val="center"/>
    </w:pPr>
    <w:rPr>
      <w:sz w:val="28"/>
    </w:rPr>
  </w:style>
  <w:style w:type="character" w:customStyle="1" w:styleId="affe">
    <w:name w:val="批注文字 字符"/>
    <w:qFormat/>
    <w:rPr>
      <w:kern w:val="2"/>
      <w:sz w:val="21"/>
      <w:szCs w:val="24"/>
    </w:rPr>
  </w:style>
  <w:style w:type="character" w:customStyle="1" w:styleId="afff">
    <w:name w:val="批注主题 字符"/>
    <w:qFormat/>
    <w:rPr>
      <w:b/>
      <w:bCs/>
      <w:kern w:val="2"/>
      <w:sz w:val="21"/>
      <w:szCs w:val="24"/>
    </w:rPr>
  </w:style>
  <w:style w:type="paragraph" w:customStyle="1" w:styleId="p17">
    <w:name w:val="p17"/>
    <w:basedOn w:val="a1"/>
    <w:qFormat/>
    <w:pPr>
      <w:widowControl/>
      <w:spacing w:line="240" w:lineRule="auto"/>
      <w:ind w:firstLineChars="0" w:firstLine="420"/>
    </w:pPr>
    <w:rPr>
      <w:rFonts w:hAnsi="宋体" w:cs="宋体"/>
      <w:kern w:val="0"/>
      <w:szCs w:val="21"/>
    </w:rPr>
  </w:style>
  <w:style w:type="paragraph" w:customStyle="1" w:styleId="afff0">
    <w:name w:val="段"/>
    <w:link w:val="Char"/>
    <w:qFormat/>
    <w:pPr>
      <w:autoSpaceDE w:val="0"/>
      <w:autoSpaceDN w:val="0"/>
      <w:ind w:firstLineChars="200" w:firstLine="200"/>
      <w:jc w:val="both"/>
    </w:pPr>
    <w:rPr>
      <w:rFonts w:ascii="宋体"/>
      <w:sz w:val="21"/>
    </w:rPr>
  </w:style>
  <w:style w:type="character" w:customStyle="1" w:styleId="Char">
    <w:name w:val="段 Char"/>
    <w:link w:val="afff0"/>
    <w:qFormat/>
    <w:rPr>
      <w:rFonts w:ascii="宋体"/>
      <w:sz w:val="21"/>
    </w:rPr>
  </w:style>
  <w:style w:type="paragraph" w:customStyle="1" w:styleId="a">
    <w:name w:val="章标题"/>
    <w:next w:val="afff0"/>
    <w:qFormat/>
    <w:pPr>
      <w:numPr>
        <w:numId w:val="1"/>
      </w:numPr>
      <w:spacing w:beforeLines="100" w:afterLines="100"/>
      <w:jc w:val="both"/>
      <w:outlineLvl w:val="1"/>
    </w:pPr>
    <w:rPr>
      <w:rFonts w:ascii="黑体" w:eastAsia="黑体"/>
      <w:sz w:val="21"/>
    </w:rPr>
  </w:style>
  <w:style w:type="paragraph" w:customStyle="1" w:styleId="19">
    <w:name w:val="修订1"/>
    <w:uiPriority w:val="99"/>
    <w:semiHidden/>
    <w:qFormat/>
    <w:rPr>
      <w:kern w:val="2"/>
      <w:sz w:val="21"/>
      <w:szCs w:val="24"/>
    </w:rPr>
  </w:style>
  <w:style w:type="paragraph" w:customStyle="1" w:styleId="afff1">
    <w:name w:val="目次、标准名称标题"/>
    <w:basedOn w:val="a1"/>
    <w:next w:val="afff0"/>
    <w:qFormat/>
    <w:pPr>
      <w:keepNext/>
      <w:pageBreakBefore/>
      <w:widowControl/>
      <w:shd w:val="clear" w:color="FFFFFF" w:fill="FFFFFF"/>
      <w:spacing w:before="640" w:after="560" w:line="460" w:lineRule="exact"/>
      <w:ind w:firstLineChars="0" w:firstLine="0"/>
      <w:jc w:val="center"/>
      <w:outlineLvl w:val="0"/>
    </w:pPr>
    <w:rPr>
      <w:rFonts w:ascii="黑体" w:eastAsia="黑体"/>
      <w:kern w:val="0"/>
      <w:sz w:val="32"/>
      <w:szCs w:val="20"/>
    </w:rPr>
  </w:style>
  <w:style w:type="paragraph" w:customStyle="1" w:styleId="afff2">
    <w:name w:val="一级条标题"/>
    <w:next w:val="afff0"/>
    <w:qFormat/>
    <w:pPr>
      <w:spacing w:beforeLines="50" w:afterLines="50"/>
      <w:ind w:left="568"/>
      <w:outlineLvl w:val="2"/>
    </w:pPr>
    <w:rPr>
      <w:rFonts w:ascii="黑体" w:eastAsia="黑体"/>
      <w:sz w:val="21"/>
      <w:szCs w:val="21"/>
    </w:rPr>
  </w:style>
  <w:style w:type="paragraph" w:customStyle="1" w:styleId="afff3">
    <w:name w:val="二级条标题"/>
    <w:basedOn w:val="afff2"/>
    <w:next w:val="afff0"/>
    <w:qFormat/>
    <w:pPr>
      <w:spacing w:before="50" w:after="50"/>
      <w:ind w:left="851"/>
      <w:outlineLvl w:val="3"/>
    </w:pPr>
  </w:style>
  <w:style w:type="paragraph" w:customStyle="1" w:styleId="afff4">
    <w:name w:val="三级条标题"/>
    <w:basedOn w:val="afff3"/>
    <w:next w:val="afff0"/>
    <w:qFormat/>
    <w:pPr>
      <w:ind w:left="0"/>
      <w:outlineLvl w:val="4"/>
    </w:pPr>
  </w:style>
  <w:style w:type="paragraph" w:customStyle="1" w:styleId="afff5">
    <w:name w:val="四级条标题"/>
    <w:basedOn w:val="afff4"/>
    <w:next w:val="afff0"/>
    <w:qFormat/>
    <w:pPr>
      <w:outlineLvl w:val="5"/>
    </w:pPr>
  </w:style>
  <w:style w:type="paragraph" w:customStyle="1" w:styleId="afff6">
    <w:name w:val="五级条标题"/>
    <w:basedOn w:val="afff5"/>
    <w:next w:val="afff0"/>
    <w:qFormat/>
    <w:pPr>
      <w:outlineLvl w:val="6"/>
    </w:pPr>
  </w:style>
  <w:style w:type="paragraph" w:customStyle="1" w:styleId="a0">
    <w:name w:val="注×：（正文）"/>
    <w:qFormat/>
    <w:pPr>
      <w:numPr>
        <w:numId w:val="2"/>
      </w:numPr>
      <w:jc w:val="both"/>
    </w:pPr>
    <w:rPr>
      <w:rFonts w:ascii="宋体"/>
      <w:sz w:val="18"/>
      <w:szCs w:val="18"/>
    </w:rPr>
  </w:style>
  <w:style w:type="character" w:customStyle="1" w:styleId="31">
    <w:name w:val="标题 3 字符1"/>
    <w:uiPriority w:val="9"/>
    <w:qFormat/>
    <w:rPr>
      <w:b/>
      <w:bCs/>
      <w:kern w:val="2"/>
      <w:sz w:val="32"/>
      <w:szCs w:val="32"/>
    </w:rPr>
  </w:style>
  <w:style w:type="character" w:customStyle="1" w:styleId="41">
    <w:name w:val="标题 4 字符1"/>
    <w:uiPriority w:val="9"/>
    <w:qFormat/>
    <w:rPr>
      <w:rFonts w:ascii="Calibri Light" w:eastAsia="宋体" w:hAnsi="Calibri Light" w:cs="Times New Roman"/>
      <w:b/>
      <w:bCs/>
      <w:kern w:val="2"/>
      <w:sz w:val="28"/>
      <w:szCs w:val="28"/>
    </w:rPr>
  </w:style>
  <w:style w:type="character" w:customStyle="1" w:styleId="51">
    <w:name w:val="标题 5 字符1"/>
    <w:uiPriority w:val="9"/>
    <w:qFormat/>
    <w:rPr>
      <w:b/>
      <w:bCs/>
      <w:kern w:val="2"/>
      <w:sz w:val="28"/>
      <w:szCs w:val="28"/>
    </w:rPr>
  </w:style>
  <w:style w:type="character" w:customStyle="1" w:styleId="210">
    <w:name w:val="标题 2 字符1"/>
    <w:uiPriority w:val="9"/>
    <w:qFormat/>
    <w:rPr>
      <w:kern w:val="2"/>
      <w:sz w:val="48"/>
      <w:szCs w:val="24"/>
    </w:rPr>
  </w:style>
  <w:style w:type="character" w:customStyle="1" w:styleId="1a">
    <w:name w:val="标题 1 字符"/>
    <w:qFormat/>
    <w:rPr>
      <w:kern w:val="2"/>
      <w:sz w:val="84"/>
      <w:szCs w:val="24"/>
    </w:rPr>
  </w:style>
  <w:style w:type="character" w:customStyle="1" w:styleId="afff7">
    <w:name w:val="页脚 字符"/>
    <w:uiPriority w:val="99"/>
    <w:qFormat/>
    <w:rPr>
      <w:kern w:val="2"/>
      <w:sz w:val="18"/>
      <w:szCs w:val="18"/>
    </w:rPr>
  </w:style>
  <w:style w:type="character" w:customStyle="1" w:styleId="afff8">
    <w:name w:val="页眉 字符"/>
    <w:qFormat/>
    <w:rPr>
      <w:kern w:val="2"/>
      <w:sz w:val="18"/>
      <w:szCs w:val="18"/>
    </w:rPr>
  </w:style>
  <w:style w:type="character" w:customStyle="1" w:styleId="afff9">
    <w:name w:val="批注框文本 字符"/>
    <w:uiPriority w:val="99"/>
    <w:qFormat/>
    <w:rPr>
      <w:kern w:val="2"/>
      <w:sz w:val="18"/>
      <w:szCs w:val="18"/>
    </w:rPr>
  </w:style>
  <w:style w:type="character" w:customStyle="1" w:styleId="afffa">
    <w:name w:val="日期 字符"/>
    <w:qFormat/>
    <w:rPr>
      <w:kern w:val="2"/>
      <w:sz w:val="21"/>
      <w:szCs w:val="24"/>
    </w:rPr>
  </w:style>
  <w:style w:type="character" w:customStyle="1" w:styleId="afffb">
    <w:name w:val="文档结构图 字符"/>
    <w:qFormat/>
    <w:rPr>
      <w:rFonts w:ascii="宋体"/>
      <w:sz w:val="18"/>
      <w:szCs w:val="18"/>
    </w:rPr>
  </w:style>
  <w:style w:type="character" w:customStyle="1" w:styleId="Char1">
    <w:name w:val="文档结构图 Char1"/>
    <w:semiHidden/>
    <w:qFormat/>
    <w:rPr>
      <w:rFonts w:ascii="宋体"/>
      <w:kern w:val="2"/>
      <w:sz w:val="18"/>
      <w:szCs w:val="18"/>
    </w:rPr>
  </w:style>
  <w:style w:type="table" w:customStyle="1" w:styleId="1b">
    <w:name w:val="网格型1"/>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标题1"/>
    <w:uiPriority w:val="99"/>
    <w:qFormat/>
    <w:rPr>
      <w:rFonts w:cs="Times New Roman"/>
    </w:rPr>
  </w:style>
  <w:style w:type="paragraph" w:customStyle="1" w:styleId="2-">
    <w:name w:val="标题 2-标准"/>
    <w:basedOn w:val="2"/>
    <w:qFormat/>
    <w:pPr>
      <w:spacing w:before="120" w:after="120" w:line="360" w:lineRule="exact"/>
    </w:pPr>
    <w:rPr>
      <w:rFonts w:ascii="Times New Roman" w:hAnsi="Times New Roman"/>
      <w:color w:val="000000"/>
      <w:sz w:val="21"/>
    </w:rPr>
  </w:style>
  <w:style w:type="paragraph" w:customStyle="1" w:styleId="1-">
    <w:name w:val="标题 1-标准"/>
    <w:basedOn w:val="1"/>
    <w:qFormat/>
    <w:pPr>
      <w:spacing w:before="240" w:after="240" w:line="360" w:lineRule="exact"/>
    </w:pPr>
    <w:rPr>
      <w:rFonts w:ascii="Times New Roman"/>
      <w:color w:val="000000"/>
      <w:sz w:val="21"/>
    </w:rPr>
  </w:style>
  <w:style w:type="paragraph" w:customStyle="1" w:styleId="3-">
    <w:name w:val="标题 3-标准"/>
    <w:basedOn w:val="3"/>
    <w:qFormat/>
    <w:pPr>
      <w:spacing w:before="120" w:after="120" w:line="360" w:lineRule="exact"/>
    </w:pPr>
    <w:rPr>
      <w:rFonts w:ascii="Times New Roman"/>
      <w:color w:val="000000"/>
      <w:sz w:val="21"/>
    </w:rPr>
  </w:style>
  <w:style w:type="table" w:customStyle="1" w:styleId="110">
    <w:name w:val="网格表 1 浅色1"/>
    <w:basedOn w:val="a3"/>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c">
    <w:name w:val="前言、引言标题"/>
    <w:next w:val="a1"/>
    <w:qFormat/>
    <w:pPr>
      <w:shd w:val="clear" w:color="FFFFFF" w:fill="FFFFFF"/>
      <w:spacing w:before="640" w:after="560"/>
      <w:jc w:val="center"/>
      <w:outlineLvl w:val="0"/>
    </w:pPr>
    <w:rPr>
      <w:rFonts w:ascii="黑体" w:eastAsia="黑体"/>
      <w:sz w:val="32"/>
    </w:rPr>
  </w:style>
  <w:style w:type="character" w:customStyle="1" w:styleId="ae">
    <w:name w:val="尾注文本 字符"/>
    <w:link w:val="ad"/>
    <w:qFormat/>
    <w:rPr>
      <w:kern w:val="2"/>
      <w:sz w:val="21"/>
      <w:szCs w:val="24"/>
      <w:lang w:val="en-US"/>
    </w:rPr>
  </w:style>
  <w:style w:type="character" w:customStyle="1" w:styleId="af3">
    <w:name w:val="脚注文本 字符"/>
    <w:link w:val="af2"/>
    <w:qFormat/>
    <w:rPr>
      <w:kern w:val="2"/>
      <w:sz w:val="18"/>
      <w:szCs w:val="18"/>
      <w:lang w:val="en-US"/>
    </w:rPr>
  </w:style>
  <w:style w:type="table" w:customStyle="1" w:styleId="25">
    <w:name w:val="网格型2"/>
    <w:basedOn w:val="a3"/>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
    <w:name w:val="Char Char2"/>
    <w:basedOn w:val="a1"/>
    <w:autoRedefine/>
    <w:qFormat/>
    <w:pPr>
      <w:spacing w:line="360" w:lineRule="auto"/>
      <w:ind w:firstLineChars="0" w:firstLine="0"/>
    </w:pPr>
    <w:rPr>
      <w:rFonts w:hAnsi="宋体"/>
      <w:sz w:val="22"/>
      <w:szCs w:val="24"/>
    </w:rPr>
  </w:style>
  <w:style w:type="paragraph" w:customStyle="1" w:styleId="111">
    <w:name w:val="目录 11"/>
    <w:basedOn w:val="a1"/>
    <w:next w:val="a1"/>
    <w:autoRedefine/>
    <w:uiPriority w:val="39"/>
    <w:qFormat/>
    <w:pPr>
      <w:tabs>
        <w:tab w:val="right" w:leader="dot" w:pos="8296"/>
      </w:tabs>
      <w:spacing w:line="240" w:lineRule="auto"/>
      <w:ind w:firstLineChars="0" w:firstLine="0"/>
      <w:jc w:val="center"/>
    </w:pPr>
    <w:rPr>
      <w:rFonts w:ascii="Times New Roman" w:eastAsia="黑体"/>
      <w:sz w:val="32"/>
      <w:szCs w:val="32"/>
    </w:rPr>
  </w:style>
  <w:style w:type="paragraph" w:customStyle="1" w:styleId="211">
    <w:name w:val="目录 21"/>
    <w:basedOn w:val="a1"/>
    <w:next w:val="a1"/>
    <w:autoRedefine/>
    <w:uiPriority w:val="39"/>
    <w:qFormat/>
    <w:pPr>
      <w:tabs>
        <w:tab w:val="right" w:leader="dot" w:pos="8820"/>
      </w:tabs>
      <w:spacing w:line="240" w:lineRule="auto"/>
      <w:ind w:leftChars="342" w:left="718" w:firstLineChars="0" w:firstLine="0"/>
    </w:pPr>
    <w:rPr>
      <w:rFonts w:ascii="Times New Roman"/>
      <w:szCs w:val="24"/>
    </w:rPr>
  </w:style>
  <w:style w:type="character" w:customStyle="1" w:styleId="1Char">
    <w:name w:val="标题1 Char"/>
    <w:qFormat/>
    <w:rPr>
      <w:rFonts w:eastAsia="黑体"/>
      <w:b/>
      <w:bCs/>
      <w:kern w:val="44"/>
      <w:sz w:val="24"/>
      <w:szCs w:val="44"/>
      <w:lang w:val="en-US" w:eastAsia="zh-CN" w:bidi="ar-SA"/>
    </w:rPr>
  </w:style>
  <w:style w:type="paragraph" w:customStyle="1" w:styleId="CM18">
    <w:name w:val="CM18"/>
    <w:basedOn w:val="Default"/>
    <w:next w:val="Default"/>
    <w:qFormat/>
    <w:pPr>
      <w:spacing w:after="295"/>
    </w:pPr>
    <w:rPr>
      <w:rFonts w:ascii="华文中宋" w:eastAsia="华文中宋" w:cs="Times New Roman"/>
      <w:color w:val="auto"/>
    </w:rPr>
  </w:style>
  <w:style w:type="paragraph" w:customStyle="1" w:styleId="CM23">
    <w:name w:val="CM23"/>
    <w:basedOn w:val="Default"/>
    <w:next w:val="Default"/>
    <w:qFormat/>
    <w:pPr>
      <w:spacing w:after="375"/>
    </w:pPr>
    <w:rPr>
      <w:rFonts w:ascii="华文中宋" w:eastAsia="华文中宋" w:cs="Times New Roman"/>
      <w:color w:val="auto"/>
    </w:rPr>
  </w:style>
  <w:style w:type="paragraph" w:customStyle="1" w:styleId="CM25">
    <w:name w:val="CM25"/>
    <w:basedOn w:val="Default"/>
    <w:next w:val="Default"/>
    <w:qFormat/>
    <w:pPr>
      <w:spacing w:after="440"/>
    </w:pPr>
    <w:rPr>
      <w:rFonts w:ascii="华文中宋" w:eastAsia="华文中宋" w:cs="Times New Roman"/>
      <w:color w:val="auto"/>
    </w:rPr>
  </w:style>
  <w:style w:type="paragraph" w:customStyle="1" w:styleId="CharCharChar1Char">
    <w:name w:val="Char Char Char1 Char"/>
    <w:basedOn w:val="a1"/>
    <w:qFormat/>
    <w:pPr>
      <w:spacing w:line="240" w:lineRule="auto"/>
      <w:ind w:firstLineChars="0" w:firstLine="0"/>
    </w:pPr>
    <w:rPr>
      <w:rFonts w:ascii="Times New Roman"/>
      <w:szCs w:val="24"/>
    </w:rPr>
  </w:style>
  <w:style w:type="character" w:customStyle="1" w:styleId="afffd">
    <w:name w:val="发布"/>
    <w:qFormat/>
    <w:rPr>
      <w:rFonts w:ascii="黑体" w:eastAsia="黑体"/>
      <w:spacing w:val="22"/>
      <w:w w:val="100"/>
      <w:position w:val="3"/>
      <w:sz w:val="28"/>
    </w:rPr>
  </w:style>
  <w:style w:type="paragraph" w:customStyle="1" w:styleId="1d">
    <w:name w:val="列出段落1"/>
    <w:basedOn w:val="a1"/>
    <w:uiPriority w:val="34"/>
    <w:qFormat/>
    <w:pPr>
      <w:spacing w:line="240" w:lineRule="auto"/>
      <w:ind w:firstLine="420"/>
    </w:pPr>
    <w:rPr>
      <w:rFonts w:ascii="Times New Roman"/>
      <w:szCs w:val="24"/>
    </w:rPr>
  </w:style>
  <w:style w:type="character" w:styleId="afffe">
    <w:name w:val="Placeholder Text"/>
    <w:uiPriority w:val="99"/>
    <w:semiHidden/>
    <w:qFormat/>
    <w:rPr>
      <w:color w:val="808080"/>
    </w:rPr>
  </w:style>
  <w:style w:type="paragraph" w:customStyle="1" w:styleId="TOC10">
    <w:name w:val="TOC 标题1"/>
    <w:basedOn w:val="1"/>
    <w:next w:val="a1"/>
    <w:uiPriority w:val="39"/>
    <w:unhideWhenUsed/>
    <w:qFormat/>
    <w:pPr>
      <w:widowControl/>
      <w:spacing w:beforeLines="0" w:before="240" w:afterLines="0" w:line="259" w:lineRule="auto"/>
      <w:jc w:val="left"/>
      <w:outlineLvl w:val="9"/>
    </w:pPr>
    <w:rPr>
      <w:rFonts w:asciiTheme="majorHAnsi" w:eastAsiaTheme="majorEastAsia" w:hAnsiTheme="majorHAnsi" w:cstheme="majorBidi"/>
      <w:bCs w:val="0"/>
      <w:color w:val="2F5496" w:themeColor="accent1" w:themeShade="BF"/>
      <w:kern w:val="0"/>
      <w:sz w:val="32"/>
      <w:szCs w:val="32"/>
    </w:rPr>
  </w:style>
  <w:style w:type="paragraph" w:styleId="affff">
    <w:name w:val="Revision"/>
    <w:hidden/>
    <w:uiPriority w:val="99"/>
    <w:semiHidden/>
    <w:rsid w:val="006F5890"/>
    <w:rPr>
      <w:rFonts w:ascii="宋体"/>
      <w:kern w:val="2"/>
      <w:sz w:val="21"/>
      <w:szCs w:val="22"/>
    </w:rPr>
  </w:style>
  <w:style w:type="paragraph" w:styleId="TOC">
    <w:name w:val="TOC Heading"/>
    <w:basedOn w:val="1"/>
    <w:next w:val="a1"/>
    <w:uiPriority w:val="39"/>
    <w:unhideWhenUsed/>
    <w:qFormat/>
    <w:rsid w:val="00454809"/>
    <w:pPr>
      <w:widowControl/>
      <w:spacing w:beforeLines="0" w:before="240" w:afterLines="0" w:line="259" w:lineRule="auto"/>
      <w:jc w:val="left"/>
      <w:outlineLvl w:val="9"/>
    </w:pPr>
    <w:rPr>
      <w:rFonts w:asciiTheme="majorHAnsi" w:eastAsiaTheme="majorEastAsia" w:hAnsiTheme="majorHAnsi" w:cstheme="majorBidi"/>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https://std.samr.gov.cn/gb/search/gbDetailed?id=208E903AB60379F3E06397BE0A0AB2B9"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footer" Target="foot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D742B5E-6EF7-4C62-8C3C-95DE92260F5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31</Pages>
  <Words>9618</Words>
  <Characters>10869</Characters>
  <Application>Microsoft Office Word</Application>
  <DocSecurity>0</DocSecurity>
  <Lines>1207</Lines>
  <Paragraphs>1138</Paragraphs>
  <ScaleCrop>false</ScaleCrop>
  <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xuyang6959@foxmail.com</dc:creator>
  <cp:lastModifiedBy>Z</cp:lastModifiedBy>
  <cp:revision>205</cp:revision>
  <cp:lastPrinted>2025-02-11T04:24:00Z</cp:lastPrinted>
  <dcterms:created xsi:type="dcterms:W3CDTF">2024-11-12T09:36:00Z</dcterms:created>
  <dcterms:modified xsi:type="dcterms:W3CDTF">2025-08-15T06:42:00Z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C162E0A08E3545AD9146940361F981FE_13</vt:lpwstr>
  </property>
  <property fmtid="{D5CDD505-2E9C-101B-9397-08002B2CF9AE}" pid="4" name="KSOTemplateDocerSaveRecord">
    <vt:lpwstr>eyJoZGlkIjoiMjYwMmMyMDhhNmM3NmEyOWRhYzk3YTdhOTExYWYxYzgiLCJ1c2VySWQiOiIzMTU5NzkwMzgifQ==</vt:lpwstr>
  </property>
</Properties>
</file>