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746BB">
      <w:pPr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28"/>
          <w:szCs w:val="28"/>
        </w:rPr>
        <w:t>附件2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>：</w:t>
      </w:r>
    </w:p>
    <w:p w14:paraId="65B21657">
      <w:pPr>
        <w:jc w:val="center"/>
        <w:rPr>
          <w:rFonts w:hint="default" w:ascii="Times New Roman" w:hAnsi="Times New Roman" w:cs="Times New Roman"/>
          <w:b/>
          <w:bCs/>
          <w:sz w:val="52"/>
          <w:szCs w:val="52"/>
        </w:rPr>
      </w:pPr>
    </w:p>
    <w:p w14:paraId="62A9EC85">
      <w:pPr>
        <w:jc w:val="center"/>
        <w:rPr>
          <w:rFonts w:hint="default" w:ascii="Times New Roman" w:hAnsi="Times New Roman" w:cs="Times New Roman"/>
          <w:b/>
          <w:bCs/>
          <w:sz w:val="52"/>
          <w:szCs w:val="52"/>
        </w:rPr>
      </w:pPr>
      <w:r>
        <w:rPr>
          <w:rFonts w:hint="default" w:ascii="Times New Roman" w:hAnsi="Times New Roman" w:cs="Times New Roman"/>
          <w:b/>
          <w:bCs/>
          <w:sz w:val="52"/>
          <w:szCs w:val="52"/>
        </w:rPr>
        <w:t>全国稀土标准化技术委员会</w:t>
      </w:r>
    </w:p>
    <w:p w14:paraId="4BD0CFA8">
      <w:pPr>
        <w:jc w:val="center"/>
        <w:rPr>
          <w:rFonts w:hint="default" w:ascii="Times New Roman" w:hAnsi="Times New Roman" w:cs="Times New Roman"/>
          <w:b/>
          <w:bCs/>
          <w:sz w:val="52"/>
          <w:szCs w:val="52"/>
        </w:rPr>
      </w:pPr>
      <w:r>
        <w:rPr>
          <w:rFonts w:hint="default" w:ascii="Times New Roman" w:hAnsi="Times New Roman" w:cs="Times New Roman"/>
          <w:b/>
          <w:bCs/>
          <w:sz w:val="52"/>
          <w:szCs w:val="52"/>
        </w:rPr>
        <w:t>技术标准优秀奖项目申报书</w:t>
      </w:r>
    </w:p>
    <w:p w14:paraId="2FACBE38">
      <w:pPr>
        <w:jc w:val="center"/>
        <w:rPr>
          <w:rFonts w:hint="default" w:ascii="Times New Roman" w:hAnsi="Times New Roman" w:cs="Times New Roman"/>
          <w:b/>
          <w:bCs/>
          <w:sz w:val="44"/>
        </w:rPr>
      </w:pPr>
    </w:p>
    <w:p w14:paraId="53E9C1FC">
      <w:pPr>
        <w:jc w:val="center"/>
        <w:rPr>
          <w:rFonts w:hint="default" w:ascii="Times New Roman" w:hAnsi="Times New Roman" w:cs="Times New Roman"/>
          <w:b/>
          <w:bCs/>
          <w:sz w:val="44"/>
        </w:rPr>
      </w:pPr>
    </w:p>
    <w:p w14:paraId="6BD87592">
      <w:pPr>
        <w:jc w:val="center"/>
        <w:rPr>
          <w:rFonts w:hint="default" w:ascii="Times New Roman" w:hAnsi="Times New Roman" w:cs="Times New Roman"/>
          <w:b/>
          <w:bCs/>
          <w:sz w:val="44"/>
        </w:rPr>
      </w:pPr>
    </w:p>
    <w:p w14:paraId="7D6D3D37">
      <w:pPr>
        <w:jc w:val="center"/>
        <w:rPr>
          <w:rFonts w:hint="default" w:ascii="Times New Roman" w:hAnsi="Times New Roman" w:cs="Times New Roman"/>
          <w:b/>
          <w:bCs/>
          <w:sz w:val="44"/>
        </w:rPr>
      </w:pPr>
    </w:p>
    <w:p w14:paraId="51CC3E81">
      <w:pPr>
        <w:jc w:val="center"/>
        <w:rPr>
          <w:rFonts w:hint="default" w:ascii="Times New Roman" w:hAnsi="Times New Roman" w:cs="Times New Roman"/>
          <w:b/>
          <w:bCs/>
          <w:sz w:val="44"/>
        </w:rPr>
      </w:pPr>
    </w:p>
    <w:p w14:paraId="7B21173C">
      <w:pPr>
        <w:jc w:val="center"/>
        <w:rPr>
          <w:rFonts w:hint="default" w:ascii="Times New Roman" w:hAnsi="Times New Roman" w:cs="Times New Roman"/>
          <w:b/>
          <w:bCs/>
          <w:sz w:val="44"/>
        </w:rPr>
      </w:pPr>
    </w:p>
    <w:p w14:paraId="24E5C323">
      <w:pPr>
        <w:jc w:val="center"/>
        <w:rPr>
          <w:rFonts w:hint="default" w:ascii="Times New Roman" w:hAnsi="Times New Roman" w:cs="Times New Roman"/>
          <w:b/>
          <w:bCs/>
          <w:sz w:val="44"/>
        </w:rPr>
      </w:pPr>
    </w:p>
    <w:p w14:paraId="1214C077">
      <w:pPr>
        <w:jc w:val="center"/>
        <w:rPr>
          <w:rFonts w:hint="default" w:ascii="Times New Roman" w:hAnsi="Times New Roman" w:cs="Times New Roman"/>
          <w:b/>
          <w:bCs/>
          <w:sz w:val="44"/>
        </w:rPr>
      </w:pPr>
    </w:p>
    <w:p w14:paraId="48EFE545">
      <w:pPr>
        <w:jc w:val="center"/>
        <w:rPr>
          <w:rFonts w:hint="default" w:ascii="Times New Roman" w:hAnsi="Times New Roman" w:cs="Times New Roman"/>
          <w:b/>
          <w:bCs/>
          <w:sz w:val="44"/>
        </w:rPr>
      </w:pPr>
    </w:p>
    <w:p w14:paraId="5A6B49E5">
      <w:pPr>
        <w:spacing w:line="360" w:lineRule="auto"/>
        <w:ind w:firstLine="600" w:firstLineChars="20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 xml:space="preserve">项目名称：       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                         </w:t>
      </w:r>
    </w:p>
    <w:p w14:paraId="0901F8EB">
      <w:pPr>
        <w:spacing w:line="360" w:lineRule="auto"/>
        <w:ind w:firstLine="600" w:firstLineChars="20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申报单位（公章）：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                        </w:t>
      </w:r>
    </w:p>
    <w:p w14:paraId="294435C5">
      <w:pPr>
        <w:spacing w:line="360" w:lineRule="auto"/>
        <w:ind w:firstLine="600" w:firstLineChars="200"/>
        <w:rPr>
          <w:rFonts w:hint="default" w:ascii="Times New Roman" w:hAnsi="Times New Roman" w:cs="Times New Roman"/>
          <w:sz w:val="30"/>
          <w:szCs w:val="30"/>
          <w:u w:val="single"/>
        </w:rPr>
      </w:pPr>
      <w:r>
        <w:rPr>
          <w:rFonts w:hint="default" w:ascii="Times New Roman" w:hAnsi="Times New Roman" w:cs="Times New Roman"/>
          <w:sz w:val="30"/>
          <w:szCs w:val="30"/>
        </w:rPr>
        <w:t xml:space="preserve">填表日期：       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                         </w:t>
      </w:r>
    </w:p>
    <w:p w14:paraId="5C0DBB15">
      <w:pPr>
        <w:jc w:val="center"/>
        <w:rPr>
          <w:rFonts w:hint="default" w:ascii="Times New Roman" w:hAnsi="Times New Roman" w:cs="Times New Roman"/>
          <w:b/>
          <w:bCs/>
          <w:sz w:val="36"/>
          <w:szCs w:val="36"/>
        </w:rPr>
      </w:pPr>
    </w:p>
    <w:p w14:paraId="1C570083">
      <w:pPr>
        <w:jc w:val="center"/>
        <w:rPr>
          <w:rFonts w:hint="default" w:ascii="Times New Roman" w:hAnsi="Times New Roman" w:cs="Times New Roman"/>
          <w:b/>
          <w:bCs/>
          <w:sz w:val="36"/>
          <w:szCs w:val="36"/>
        </w:rPr>
      </w:pPr>
    </w:p>
    <w:p w14:paraId="07548AC5">
      <w:pPr>
        <w:jc w:val="center"/>
        <w:rPr>
          <w:rFonts w:hint="default" w:ascii="Times New Roman" w:hAnsi="Times New Roman" w:cs="Times New Roman"/>
          <w:b/>
          <w:bCs/>
          <w:sz w:val="36"/>
          <w:szCs w:val="36"/>
        </w:rPr>
      </w:pPr>
    </w:p>
    <w:p w14:paraId="3BEADF49"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</w:rPr>
        <w:br w:type="page"/>
      </w:r>
      <w:r>
        <w:rPr>
          <w:rFonts w:hint="default" w:ascii="Times New Roman" w:hAnsi="Times New Roman" w:eastAsia="黑体" w:cs="Times New Roman"/>
          <w:sz w:val="32"/>
          <w:szCs w:val="32"/>
        </w:rPr>
        <w:t>全国稀土标准化技术委员会技术标准优秀奖</w:t>
      </w:r>
    </w:p>
    <w:p w14:paraId="138E1054"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项目申报书</w:t>
      </w:r>
    </w:p>
    <w:p w14:paraId="71BD28DA">
      <w:pPr>
        <w:numPr>
          <w:ilvl w:val="0"/>
          <w:numId w:val="1"/>
        </w:numPr>
        <w:jc w:val="center"/>
        <w:rPr>
          <w:rFonts w:hint="default" w:ascii="Times New Roman" w:hAnsi="Times New Roman" w:eastAsia="宋体" w:cs="Times New Roman"/>
          <w:b/>
          <w:bCs/>
          <w:sz w:val="32"/>
        </w:rPr>
      </w:pPr>
      <w:r>
        <w:rPr>
          <w:rFonts w:hint="default" w:ascii="Times New Roman" w:hAnsi="Times New Roman" w:eastAsia="宋体" w:cs="Times New Roman"/>
          <w:b/>
          <w:bCs/>
          <w:sz w:val="32"/>
        </w:rPr>
        <w:t>项 目 基 本 情 况</w:t>
      </w:r>
    </w:p>
    <w:tbl>
      <w:tblPr>
        <w:tblStyle w:val="2"/>
        <w:tblW w:w="93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108" w:type="dxa"/>
          <w:bottom w:w="85" w:type="dxa"/>
          <w:right w:w="108" w:type="dxa"/>
        </w:tblCellMar>
      </w:tblPr>
      <w:tblGrid>
        <w:gridCol w:w="1919"/>
        <w:gridCol w:w="1426"/>
        <w:gridCol w:w="5976"/>
      </w:tblGrid>
      <w:tr w14:paraId="7C52E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1919" w:type="dxa"/>
            <w:vMerge w:val="restart"/>
            <w:vAlign w:val="center"/>
          </w:tcPr>
          <w:p w14:paraId="368E4971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标准项目名称</w:t>
            </w:r>
          </w:p>
        </w:tc>
        <w:tc>
          <w:tcPr>
            <w:tcW w:w="1426" w:type="dxa"/>
            <w:vAlign w:val="center"/>
          </w:tcPr>
          <w:p w14:paraId="095EEA43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中文</w:t>
            </w:r>
          </w:p>
        </w:tc>
        <w:tc>
          <w:tcPr>
            <w:tcW w:w="5976" w:type="dxa"/>
            <w:vAlign w:val="center"/>
          </w:tcPr>
          <w:p w14:paraId="6D7A1AC2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15ECC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1919" w:type="dxa"/>
            <w:vMerge w:val="continue"/>
            <w:vAlign w:val="center"/>
          </w:tcPr>
          <w:p w14:paraId="33155596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426" w:type="dxa"/>
            <w:vAlign w:val="center"/>
          </w:tcPr>
          <w:p w14:paraId="58B93107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标准编号</w:t>
            </w:r>
          </w:p>
        </w:tc>
        <w:tc>
          <w:tcPr>
            <w:tcW w:w="5976" w:type="dxa"/>
            <w:vAlign w:val="center"/>
          </w:tcPr>
          <w:p w14:paraId="44DDADAA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  <w:p w14:paraId="0436F551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1549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9" w:type="dxa"/>
            <w:vAlign w:val="center"/>
          </w:tcPr>
          <w:p w14:paraId="5F947539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标准类别</w:t>
            </w:r>
          </w:p>
        </w:tc>
        <w:tc>
          <w:tcPr>
            <w:tcW w:w="7402" w:type="dxa"/>
            <w:gridSpan w:val="2"/>
            <w:vAlign w:val="center"/>
          </w:tcPr>
          <w:p w14:paraId="09DC7775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（  ）基础标准      （  ）化学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成分</w:t>
            </w:r>
            <w:r>
              <w:rPr>
                <w:rFonts w:hint="default" w:ascii="Times New Roman" w:hAnsi="Times New Roman" w:eastAsia="宋体" w:cs="Times New Roman"/>
              </w:rPr>
              <w:t>分析和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物理</w:t>
            </w:r>
            <w:r>
              <w:rPr>
                <w:rFonts w:hint="default" w:ascii="Times New Roman" w:hAnsi="Times New Roman" w:eastAsia="宋体" w:cs="Times New Roman"/>
              </w:rPr>
              <w:t>性能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测试</w:t>
            </w:r>
            <w:r>
              <w:rPr>
                <w:rFonts w:hint="default" w:ascii="Times New Roman" w:hAnsi="Times New Roman" w:eastAsia="宋体" w:cs="Times New Roman"/>
              </w:rPr>
              <w:t>方法标准</w:t>
            </w:r>
          </w:p>
          <w:p w14:paraId="523DA66E">
            <w:pPr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</w:rPr>
              <w:t>（  ）产品标准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     </w:t>
            </w:r>
          </w:p>
        </w:tc>
      </w:tr>
      <w:tr w14:paraId="4E3AB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919" w:type="dxa"/>
            <w:vMerge w:val="restart"/>
            <w:vAlign w:val="center"/>
          </w:tcPr>
          <w:p w14:paraId="61F089A3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采标情况</w:t>
            </w:r>
          </w:p>
        </w:tc>
        <w:tc>
          <w:tcPr>
            <w:tcW w:w="7402" w:type="dxa"/>
            <w:gridSpan w:val="2"/>
            <w:vAlign w:val="center"/>
          </w:tcPr>
          <w:p w14:paraId="4D8AA01D">
            <w:pPr>
              <w:jc w:val="left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（  ）等同采用     （  ）修改采用     （  ）非等同采用</w:t>
            </w:r>
          </w:p>
        </w:tc>
      </w:tr>
      <w:tr w14:paraId="34FDF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898" w:hRule="atLeast"/>
          <w:jc w:val="center"/>
        </w:trPr>
        <w:tc>
          <w:tcPr>
            <w:tcW w:w="1919" w:type="dxa"/>
            <w:vMerge w:val="continue"/>
            <w:vAlign w:val="center"/>
          </w:tcPr>
          <w:p w14:paraId="31081AC2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426" w:type="dxa"/>
            <w:vAlign w:val="center"/>
          </w:tcPr>
          <w:p w14:paraId="4BD5A2CC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采用标准</w:t>
            </w:r>
          </w:p>
        </w:tc>
        <w:tc>
          <w:tcPr>
            <w:tcW w:w="5976" w:type="dxa"/>
            <w:vAlign w:val="center"/>
          </w:tcPr>
          <w:p w14:paraId="0A496325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36C1A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919" w:type="dxa"/>
            <w:vAlign w:val="center"/>
          </w:tcPr>
          <w:p w14:paraId="17853E2E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标准水平</w:t>
            </w:r>
          </w:p>
        </w:tc>
        <w:tc>
          <w:tcPr>
            <w:tcW w:w="7402" w:type="dxa"/>
            <w:gridSpan w:val="2"/>
            <w:vAlign w:val="center"/>
          </w:tcPr>
          <w:p w14:paraId="66089836">
            <w:pPr>
              <w:jc w:val="left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（  ）国际先进       （  ）国际一般     （  ）国内先进</w:t>
            </w:r>
          </w:p>
        </w:tc>
      </w:tr>
      <w:tr w14:paraId="19020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3064" w:hRule="atLeast"/>
          <w:jc w:val="center"/>
        </w:trPr>
        <w:tc>
          <w:tcPr>
            <w:tcW w:w="1919" w:type="dxa"/>
            <w:vAlign w:val="center"/>
          </w:tcPr>
          <w:p w14:paraId="3EBC3A9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主要完成单位</w:t>
            </w:r>
          </w:p>
        </w:tc>
        <w:tc>
          <w:tcPr>
            <w:tcW w:w="7402" w:type="dxa"/>
            <w:gridSpan w:val="2"/>
            <w:vAlign w:val="center"/>
          </w:tcPr>
          <w:p w14:paraId="691FCA3B">
            <w:pPr>
              <w:rPr>
                <w:rFonts w:hint="default" w:ascii="Times New Roman" w:hAnsi="Times New Roman" w:eastAsia="宋体" w:cs="Times New Roman"/>
                <w:szCs w:val="21"/>
              </w:rPr>
            </w:pPr>
          </w:p>
          <w:p w14:paraId="61F7F804">
            <w:pPr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 w14:paraId="6A4B2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3303" w:hRule="atLeast"/>
          <w:jc w:val="center"/>
        </w:trPr>
        <w:tc>
          <w:tcPr>
            <w:tcW w:w="1919" w:type="dxa"/>
            <w:vAlign w:val="center"/>
          </w:tcPr>
          <w:p w14:paraId="1FEE015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主要完成人</w:t>
            </w:r>
          </w:p>
        </w:tc>
        <w:tc>
          <w:tcPr>
            <w:tcW w:w="7402" w:type="dxa"/>
            <w:gridSpan w:val="2"/>
            <w:vAlign w:val="center"/>
          </w:tcPr>
          <w:p w14:paraId="049FD5AF">
            <w:pPr>
              <w:jc w:val="center"/>
              <w:rPr>
                <w:rFonts w:hint="default" w:ascii="Times New Roman" w:hAnsi="Times New Roman" w:eastAsia="宋体" w:cs="Times New Roman"/>
                <w:bCs/>
                <w:szCs w:val="21"/>
              </w:rPr>
            </w:pPr>
          </w:p>
          <w:p w14:paraId="2F916E6E">
            <w:pPr>
              <w:jc w:val="center"/>
              <w:rPr>
                <w:rFonts w:hint="default" w:ascii="Times New Roman" w:hAnsi="Times New Roman" w:eastAsia="宋体" w:cs="Times New Roman"/>
                <w:bCs/>
                <w:szCs w:val="21"/>
              </w:rPr>
            </w:pPr>
          </w:p>
          <w:p w14:paraId="6E4AF1FE"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</w:tbl>
    <w:p w14:paraId="6A167D68">
      <w:pPr>
        <w:jc w:val="center"/>
        <w:rPr>
          <w:rFonts w:hint="default" w:ascii="Times New Roman" w:hAnsi="Times New Roman" w:eastAsia="宋体" w:cs="Times New Roman"/>
          <w:b/>
          <w:bCs/>
          <w:sz w:val="32"/>
        </w:rPr>
      </w:pPr>
      <w:r>
        <w:rPr>
          <w:rFonts w:hint="default" w:ascii="Times New Roman" w:hAnsi="Times New Roman" w:eastAsia="宋体" w:cs="Times New Roman"/>
          <w:sz w:val="32"/>
        </w:rPr>
        <w:br w:type="page"/>
      </w:r>
      <w:r>
        <w:rPr>
          <w:rFonts w:hint="default" w:ascii="Times New Roman" w:hAnsi="Times New Roman" w:eastAsia="宋体" w:cs="Times New Roman"/>
          <w:b/>
          <w:bCs/>
          <w:sz w:val="32"/>
        </w:rPr>
        <w:t>二、申报项目的内容及申报理由</w:t>
      </w:r>
    </w:p>
    <w:tbl>
      <w:tblPr>
        <w:tblStyle w:val="2"/>
        <w:tblW w:w="9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108" w:type="dxa"/>
          <w:bottom w:w="85" w:type="dxa"/>
          <w:right w:w="108" w:type="dxa"/>
        </w:tblCellMar>
      </w:tblPr>
      <w:tblGrid>
        <w:gridCol w:w="9220"/>
      </w:tblGrid>
      <w:tr w14:paraId="486BE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220" w:type="dxa"/>
            <w:vAlign w:val="center"/>
          </w:tcPr>
          <w:p w14:paraId="2D2A9B94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8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标准制修订工作简介</w:t>
            </w:r>
          </w:p>
        </w:tc>
      </w:tr>
      <w:tr w14:paraId="17699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12071" w:hRule="atLeast"/>
          <w:jc w:val="center"/>
        </w:trPr>
        <w:tc>
          <w:tcPr>
            <w:tcW w:w="9220" w:type="dxa"/>
          </w:tcPr>
          <w:p w14:paraId="19FA48C3">
            <w:pPr>
              <w:rPr>
                <w:rFonts w:hint="default" w:ascii="Times New Roman" w:hAnsi="Times New Roman" w:eastAsia="宋体" w:cs="Times New Roman"/>
              </w:rPr>
            </w:pPr>
          </w:p>
          <w:p w14:paraId="2E5C6870">
            <w:pPr>
              <w:rPr>
                <w:rFonts w:hint="default" w:ascii="Times New Roman" w:hAnsi="Times New Roman" w:eastAsia="宋体" w:cs="Times New Roman"/>
              </w:rPr>
            </w:pPr>
          </w:p>
          <w:p w14:paraId="0B73A293">
            <w:pPr>
              <w:rPr>
                <w:rFonts w:hint="default" w:ascii="Times New Roman" w:hAnsi="Times New Roman" w:eastAsia="宋体" w:cs="Times New Roman"/>
              </w:rPr>
            </w:pPr>
          </w:p>
          <w:p w14:paraId="070965DE">
            <w:pPr>
              <w:rPr>
                <w:rFonts w:hint="default" w:ascii="Times New Roman" w:hAnsi="Times New Roman" w:eastAsia="宋体" w:cs="Times New Roman"/>
              </w:rPr>
            </w:pPr>
          </w:p>
          <w:p w14:paraId="06316740">
            <w:pPr>
              <w:rPr>
                <w:rFonts w:hint="default" w:ascii="Times New Roman" w:hAnsi="Times New Roman" w:eastAsia="宋体" w:cs="Times New Roman"/>
              </w:rPr>
            </w:pPr>
          </w:p>
          <w:p w14:paraId="7B8519DC">
            <w:pPr>
              <w:rPr>
                <w:rFonts w:hint="default" w:ascii="Times New Roman" w:hAnsi="Times New Roman" w:eastAsia="宋体" w:cs="Times New Roman"/>
              </w:rPr>
            </w:pPr>
          </w:p>
          <w:p w14:paraId="0CDD55E6">
            <w:pPr>
              <w:rPr>
                <w:rFonts w:hint="default" w:ascii="Times New Roman" w:hAnsi="Times New Roman" w:eastAsia="宋体" w:cs="Times New Roman"/>
              </w:rPr>
            </w:pPr>
          </w:p>
          <w:p w14:paraId="053FDABC">
            <w:pPr>
              <w:rPr>
                <w:rFonts w:hint="default" w:ascii="Times New Roman" w:hAnsi="Times New Roman" w:eastAsia="宋体" w:cs="Times New Roman"/>
              </w:rPr>
            </w:pPr>
          </w:p>
          <w:p w14:paraId="10BA876E">
            <w:pPr>
              <w:rPr>
                <w:rFonts w:hint="default" w:ascii="Times New Roman" w:hAnsi="Times New Roman" w:eastAsia="宋体" w:cs="Times New Roman"/>
              </w:rPr>
            </w:pPr>
          </w:p>
          <w:p w14:paraId="6AE3D745">
            <w:pPr>
              <w:rPr>
                <w:rFonts w:hint="default" w:ascii="Times New Roman" w:hAnsi="Times New Roman" w:eastAsia="宋体" w:cs="Times New Roman"/>
              </w:rPr>
            </w:pPr>
          </w:p>
          <w:p w14:paraId="431BA840">
            <w:pP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 xml:space="preserve"> </w:t>
            </w:r>
          </w:p>
          <w:p w14:paraId="00639483">
            <w:pPr>
              <w:rPr>
                <w:rFonts w:hint="default" w:ascii="Times New Roman" w:hAnsi="Times New Roman" w:eastAsia="宋体" w:cs="Times New Roman"/>
              </w:rPr>
            </w:pPr>
          </w:p>
          <w:p w14:paraId="40B43372">
            <w:pPr>
              <w:rPr>
                <w:rFonts w:hint="default" w:ascii="Times New Roman" w:hAnsi="Times New Roman" w:eastAsia="宋体" w:cs="Times New Roman"/>
              </w:rPr>
            </w:pPr>
          </w:p>
          <w:p w14:paraId="1D048A7D">
            <w:pPr>
              <w:rPr>
                <w:rFonts w:hint="default" w:ascii="Times New Roman" w:hAnsi="Times New Roman" w:eastAsia="宋体" w:cs="Times New Roman"/>
              </w:rPr>
            </w:pPr>
          </w:p>
          <w:p w14:paraId="6DA2F498">
            <w:pPr>
              <w:rPr>
                <w:rFonts w:hint="default" w:ascii="Times New Roman" w:hAnsi="Times New Roman" w:eastAsia="宋体" w:cs="Times New Roman"/>
              </w:rPr>
            </w:pPr>
          </w:p>
          <w:p w14:paraId="5E366AC1">
            <w:pPr>
              <w:rPr>
                <w:rFonts w:hint="default" w:ascii="Times New Roman" w:hAnsi="Times New Roman" w:eastAsia="宋体" w:cs="Times New Roman"/>
              </w:rPr>
            </w:pPr>
          </w:p>
          <w:p w14:paraId="02373EEF">
            <w:pPr>
              <w:rPr>
                <w:rFonts w:hint="default" w:ascii="Times New Roman" w:hAnsi="Times New Roman" w:eastAsia="宋体" w:cs="Times New Roman"/>
              </w:rPr>
            </w:pPr>
          </w:p>
          <w:p w14:paraId="3E41EFAD">
            <w:pPr>
              <w:rPr>
                <w:rFonts w:hint="default" w:ascii="Times New Roman" w:hAnsi="Times New Roman" w:eastAsia="宋体" w:cs="Times New Roman"/>
              </w:rPr>
            </w:pPr>
          </w:p>
          <w:p w14:paraId="3D46713A">
            <w:pPr>
              <w:rPr>
                <w:rFonts w:hint="default" w:ascii="Times New Roman" w:hAnsi="Times New Roman" w:eastAsia="宋体" w:cs="Times New Roman"/>
              </w:rPr>
            </w:pPr>
          </w:p>
          <w:p w14:paraId="39724F64">
            <w:pPr>
              <w:rPr>
                <w:rFonts w:hint="default" w:ascii="Times New Roman" w:hAnsi="Times New Roman" w:eastAsia="宋体" w:cs="Times New Roman"/>
              </w:rPr>
            </w:pPr>
          </w:p>
          <w:p w14:paraId="4BEC713C">
            <w:pPr>
              <w:rPr>
                <w:rFonts w:hint="default" w:ascii="Times New Roman" w:hAnsi="Times New Roman" w:eastAsia="宋体" w:cs="Times New Roman"/>
              </w:rPr>
            </w:pPr>
          </w:p>
          <w:p w14:paraId="1126A0C6">
            <w:pPr>
              <w:rPr>
                <w:rFonts w:hint="default" w:ascii="Times New Roman" w:hAnsi="Times New Roman" w:eastAsia="宋体" w:cs="Times New Roman"/>
              </w:rPr>
            </w:pPr>
          </w:p>
          <w:p w14:paraId="3B5F50CA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</w:tbl>
    <w:p w14:paraId="615D751B">
      <w:pPr>
        <w:ind w:right="420"/>
        <w:rPr>
          <w:rFonts w:hint="default" w:ascii="Times New Roman" w:hAnsi="Times New Roman" w:eastAsia="宋体" w:cs="Times New Roman"/>
        </w:rPr>
      </w:pPr>
    </w:p>
    <w:tbl>
      <w:tblPr>
        <w:tblStyle w:val="2"/>
        <w:tblW w:w="92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108" w:type="dxa"/>
          <w:bottom w:w="85" w:type="dxa"/>
          <w:right w:w="108" w:type="dxa"/>
        </w:tblCellMar>
      </w:tblPr>
      <w:tblGrid>
        <w:gridCol w:w="9227"/>
      </w:tblGrid>
      <w:tr w14:paraId="2061D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227" w:type="dxa"/>
            <w:vAlign w:val="center"/>
          </w:tcPr>
          <w:p w14:paraId="6A99961D">
            <w:pPr>
              <w:spacing w:line="0" w:lineRule="atLeast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8"/>
              </w:rPr>
              <w:t>2.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主要技术内容及制修订难易程度（包括关键技术及创新点、标准水平分析、市场发展和政府急需程度等）</w:t>
            </w:r>
          </w:p>
        </w:tc>
      </w:tr>
      <w:tr w14:paraId="681E3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12163" w:hRule="atLeast"/>
          <w:jc w:val="center"/>
        </w:trPr>
        <w:tc>
          <w:tcPr>
            <w:tcW w:w="9227" w:type="dxa"/>
          </w:tcPr>
          <w:p w14:paraId="16A85769">
            <w:pPr>
              <w:rPr>
                <w:rFonts w:hint="default" w:ascii="Times New Roman" w:hAnsi="Times New Roman" w:eastAsia="宋体" w:cs="Times New Roman"/>
              </w:rPr>
            </w:pPr>
          </w:p>
          <w:p w14:paraId="050D9F2D">
            <w:pPr>
              <w:rPr>
                <w:rFonts w:hint="default" w:ascii="Times New Roman" w:hAnsi="Times New Roman" w:eastAsia="宋体" w:cs="Times New Roman"/>
              </w:rPr>
            </w:pPr>
          </w:p>
          <w:p w14:paraId="79D001BF">
            <w:pPr>
              <w:rPr>
                <w:rFonts w:hint="default" w:ascii="Times New Roman" w:hAnsi="Times New Roman" w:eastAsia="宋体" w:cs="Times New Roman"/>
              </w:rPr>
            </w:pPr>
          </w:p>
          <w:p w14:paraId="5269D223">
            <w:pPr>
              <w:rPr>
                <w:rFonts w:hint="default" w:ascii="Times New Roman" w:hAnsi="Times New Roman" w:eastAsia="宋体" w:cs="Times New Roman"/>
              </w:rPr>
            </w:pPr>
          </w:p>
          <w:p w14:paraId="55ED2ACC">
            <w:pPr>
              <w:rPr>
                <w:rFonts w:hint="default" w:ascii="Times New Roman" w:hAnsi="Times New Roman" w:eastAsia="宋体" w:cs="Times New Roman"/>
              </w:rPr>
            </w:pPr>
          </w:p>
          <w:p w14:paraId="7725A76B">
            <w:pPr>
              <w:rPr>
                <w:rFonts w:hint="default" w:ascii="Times New Roman" w:hAnsi="Times New Roman" w:eastAsia="宋体" w:cs="Times New Roman"/>
              </w:rPr>
            </w:pPr>
          </w:p>
          <w:p w14:paraId="1B4CF9D4">
            <w:pPr>
              <w:rPr>
                <w:rFonts w:hint="default" w:ascii="Times New Roman" w:hAnsi="Times New Roman" w:eastAsia="宋体" w:cs="Times New Roman"/>
              </w:rPr>
            </w:pPr>
          </w:p>
          <w:p w14:paraId="58795623">
            <w:pPr>
              <w:rPr>
                <w:rFonts w:hint="default" w:ascii="Times New Roman" w:hAnsi="Times New Roman" w:eastAsia="宋体" w:cs="Times New Roman"/>
              </w:rPr>
            </w:pPr>
          </w:p>
          <w:p w14:paraId="12922E43">
            <w:pPr>
              <w:rPr>
                <w:rFonts w:hint="default" w:ascii="Times New Roman" w:hAnsi="Times New Roman" w:eastAsia="宋体" w:cs="Times New Roman"/>
              </w:rPr>
            </w:pPr>
          </w:p>
          <w:p w14:paraId="64F2F38D">
            <w:pPr>
              <w:rPr>
                <w:rFonts w:hint="default" w:ascii="Times New Roman" w:hAnsi="Times New Roman" w:eastAsia="宋体" w:cs="Times New Roman"/>
              </w:rPr>
            </w:pPr>
          </w:p>
          <w:p w14:paraId="781D112E">
            <w:pPr>
              <w:rPr>
                <w:rFonts w:hint="default" w:ascii="Times New Roman" w:hAnsi="Times New Roman" w:eastAsia="宋体" w:cs="Times New Roman"/>
              </w:rPr>
            </w:pPr>
          </w:p>
          <w:p w14:paraId="1C0C2E2A">
            <w:pPr>
              <w:rPr>
                <w:rFonts w:hint="default" w:ascii="Times New Roman" w:hAnsi="Times New Roman" w:eastAsia="宋体" w:cs="Times New Roman"/>
              </w:rPr>
            </w:pPr>
          </w:p>
          <w:p w14:paraId="643ABDD3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</w:tbl>
    <w:p w14:paraId="31498F16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w:t>（篇幅不够时可另加页）</w:t>
      </w:r>
    </w:p>
    <w:p w14:paraId="2372A6CB"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0200E5"/>
    <w:multiLevelType w:val="multilevel"/>
    <w:tmpl w:val="280200E5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88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2025-08-15T02:50:42Z</dcterms:created>
  <dc:creator>10699</dc:creator>
  <cp:lastModifiedBy>ECHO</cp:lastModifiedBy>
  <dcterms:modified xsi:type="dcterms:W3CDTF">2025-08-15T02:51:07Z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eyJoZGlkIjoiZjYzYzc1NDdjNGVmYTY4MmU2MzY0NGNlYjY4NDg4ZDkiLCJ1c2VySWQiOiIzNTc2MjI4MDcifQ==</vt:lpwstr>
  </property>
  <property fmtid="{D5CDD505-2E9C-101B-9397-08002B2CF9AE}" pid="4" name="ICV">
    <vt:lpwstr>2AF90FB9AB774E5DB9F9DF1B42FE0537_12</vt:lpwstr>
  </property>
</Properties>
</file>