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C7B78">
      <w:pPr>
        <w:jc w:val="left"/>
        <w:rPr>
          <w:rFonts w:hint="default" w:eastAsiaTheme="minor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cs="Times New Roman"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：</w:t>
      </w:r>
    </w:p>
    <w:p w14:paraId="193FEB2C">
      <w:pPr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</w:rPr>
        <w:t>稀土储氢合金重点标准宣贯项目清单</w:t>
      </w:r>
    </w:p>
    <w:tbl>
      <w:tblPr>
        <w:tblStyle w:val="3"/>
        <w:tblW w:w="139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636"/>
        <w:gridCol w:w="2005"/>
        <w:gridCol w:w="6135"/>
        <w:gridCol w:w="3351"/>
      </w:tblGrid>
      <w:tr w14:paraId="1FAB1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tblHeader/>
          <w:jc w:val="center"/>
        </w:trPr>
        <w:tc>
          <w:tcPr>
            <w:tcW w:w="806" w:type="dxa"/>
            <w:vAlign w:val="center"/>
          </w:tcPr>
          <w:p w14:paraId="020776A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636" w:type="dxa"/>
            <w:vAlign w:val="center"/>
          </w:tcPr>
          <w:p w14:paraId="1EB0615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  <w:lang w:val="en-US" w:eastAsia="zh-CN"/>
              </w:rPr>
              <w:t>标准类型</w:t>
            </w:r>
          </w:p>
        </w:tc>
        <w:tc>
          <w:tcPr>
            <w:tcW w:w="2005" w:type="dxa"/>
            <w:vAlign w:val="center"/>
          </w:tcPr>
          <w:p w14:paraId="2266FB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  <w:lang w:val="en-US" w:eastAsia="zh-CN"/>
              </w:rPr>
              <w:t>标准号</w:t>
            </w:r>
          </w:p>
        </w:tc>
        <w:tc>
          <w:tcPr>
            <w:tcW w:w="6135" w:type="dxa"/>
            <w:vAlign w:val="center"/>
          </w:tcPr>
          <w:p w14:paraId="30DBF34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项目名称</w:t>
            </w:r>
          </w:p>
        </w:tc>
        <w:tc>
          <w:tcPr>
            <w:tcW w:w="3351" w:type="dxa"/>
            <w:vAlign w:val="center"/>
          </w:tcPr>
          <w:p w14:paraId="18C1E43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  <w:lang w:val="en-US" w:eastAsia="zh-CN"/>
              </w:rPr>
              <w:t>牵头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起草单位</w:t>
            </w:r>
          </w:p>
        </w:tc>
      </w:tr>
      <w:tr w14:paraId="0731B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806" w:type="dxa"/>
            <w:vAlign w:val="center"/>
          </w:tcPr>
          <w:p w14:paraId="5F3AA55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636" w:type="dxa"/>
            <w:vAlign w:val="center"/>
          </w:tcPr>
          <w:p w14:paraId="1D0073B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行业标准</w:t>
            </w:r>
          </w:p>
        </w:tc>
        <w:tc>
          <w:tcPr>
            <w:tcW w:w="2005" w:type="dxa"/>
            <w:vAlign w:val="center"/>
          </w:tcPr>
          <w:p w14:paraId="3D172A2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XB/T 702-2022</w:t>
            </w:r>
          </w:p>
        </w:tc>
        <w:tc>
          <w:tcPr>
            <w:tcW w:w="6135" w:type="dxa"/>
            <w:vAlign w:val="center"/>
          </w:tcPr>
          <w:p w14:paraId="1C8F746C">
            <w:pPr>
              <w:widowControl/>
              <w:tabs>
                <w:tab w:val="left" w:pos="3360"/>
              </w:tabs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金属氢化物-镍电池负极用稀土系贮氢合金粉电化学性能的测试 三电极体系测试法</w:t>
            </w:r>
          </w:p>
        </w:tc>
        <w:tc>
          <w:tcPr>
            <w:tcW w:w="3351" w:type="dxa"/>
            <w:vAlign w:val="center"/>
          </w:tcPr>
          <w:p w14:paraId="6967871E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国合通用测试评价认证股份公司</w:t>
            </w:r>
          </w:p>
        </w:tc>
      </w:tr>
      <w:tr w14:paraId="4F9B5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806" w:type="dxa"/>
            <w:vAlign w:val="center"/>
          </w:tcPr>
          <w:p w14:paraId="510C083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1636" w:type="dxa"/>
            <w:vAlign w:val="center"/>
          </w:tcPr>
          <w:p w14:paraId="2C7ED7A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国家标准</w:t>
            </w:r>
          </w:p>
        </w:tc>
        <w:tc>
          <w:tcPr>
            <w:tcW w:w="2005" w:type="dxa"/>
            <w:vAlign w:val="center"/>
          </w:tcPr>
          <w:p w14:paraId="6E7B8A1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GB/T 29918-2023</w:t>
            </w:r>
          </w:p>
        </w:tc>
        <w:tc>
          <w:tcPr>
            <w:tcW w:w="6135" w:type="dxa"/>
            <w:vAlign w:val="center"/>
          </w:tcPr>
          <w:p w14:paraId="7058EEBA">
            <w:pPr>
              <w:widowControl/>
              <w:tabs>
                <w:tab w:val="left" w:pos="3360"/>
              </w:tabs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稀土系储氢合金 压力-组成等温线（PCI）的测试方法</w:t>
            </w:r>
          </w:p>
        </w:tc>
        <w:tc>
          <w:tcPr>
            <w:tcW w:w="3351" w:type="dxa"/>
            <w:vAlign w:val="center"/>
          </w:tcPr>
          <w:p w14:paraId="3095C4B7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包头稀土研究院</w:t>
            </w:r>
          </w:p>
        </w:tc>
      </w:tr>
      <w:tr w14:paraId="6A35E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806" w:type="dxa"/>
            <w:vAlign w:val="center"/>
          </w:tcPr>
          <w:p w14:paraId="3D3394E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1636" w:type="dxa"/>
            <w:vAlign w:val="center"/>
          </w:tcPr>
          <w:p w14:paraId="106CFB2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国家标准</w:t>
            </w:r>
          </w:p>
        </w:tc>
        <w:tc>
          <w:tcPr>
            <w:tcW w:w="2005" w:type="dxa"/>
            <w:vAlign w:val="center"/>
          </w:tcPr>
          <w:p w14:paraId="7A7170C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GB/T 42656-2023</w:t>
            </w:r>
          </w:p>
        </w:tc>
        <w:tc>
          <w:tcPr>
            <w:tcW w:w="6135" w:type="dxa"/>
            <w:vAlign w:val="center"/>
          </w:tcPr>
          <w:p w14:paraId="1D29236A">
            <w:pPr>
              <w:widowControl/>
              <w:tabs>
                <w:tab w:val="left" w:pos="3360"/>
              </w:tabs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稀土系储氢合金 吸放氢反应动力学性能测试方法</w:t>
            </w:r>
          </w:p>
        </w:tc>
        <w:tc>
          <w:tcPr>
            <w:tcW w:w="3351" w:type="dxa"/>
            <w:vAlign w:val="center"/>
          </w:tcPr>
          <w:p w14:paraId="7FBF3609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包头稀土研究院</w:t>
            </w:r>
          </w:p>
        </w:tc>
      </w:tr>
      <w:tr w14:paraId="2131C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806" w:type="dxa"/>
            <w:vAlign w:val="center"/>
          </w:tcPr>
          <w:p w14:paraId="7593C5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1636" w:type="dxa"/>
            <w:vAlign w:val="center"/>
          </w:tcPr>
          <w:p w14:paraId="339C5E3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国家标准</w:t>
            </w:r>
          </w:p>
        </w:tc>
        <w:tc>
          <w:tcPr>
            <w:tcW w:w="2005" w:type="dxa"/>
            <w:vAlign w:val="center"/>
          </w:tcPr>
          <w:p w14:paraId="412B794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GB/T 44754-2024</w:t>
            </w:r>
          </w:p>
        </w:tc>
        <w:tc>
          <w:tcPr>
            <w:tcW w:w="6135" w:type="dxa"/>
            <w:vAlign w:val="center"/>
          </w:tcPr>
          <w:p w14:paraId="22022930">
            <w:pPr>
              <w:widowControl/>
              <w:tabs>
                <w:tab w:val="left" w:pos="3360"/>
              </w:tabs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固态储氢用稀土系储氢合金</w:t>
            </w:r>
          </w:p>
        </w:tc>
        <w:tc>
          <w:tcPr>
            <w:tcW w:w="3351" w:type="dxa"/>
            <w:vAlign w:val="center"/>
          </w:tcPr>
          <w:p w14:paraId="7A1C49CC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安泰环境工程技术有限公司</w:t>
            </w:r>
          </w:p>
        </w:tc>
      </w:tr>
    </w:tbl>
    <w:p w14:paraId="0AAEAD9F">
      <w:pPr>
        <w:rPr>
          <w:rFonts w:hint="default" w:ascii="Times New Roman" w:hAnsi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br w:type="page"/>
      </w:r>
    </w:p>
    <w:p w14:paraId="053586CF">
      <w:pPr>
        <w:jc w:val="left"/>
        <w:rPr>
          <w:rFonts w:hint="default" w:ascii="Times New Roman" w:hAnsi="Times New Roman" w:cs="Times New Roman"/>
          <w:bCs/>
          <w:color w:val="00000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B90CBA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8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2025-07-31T01:46:04Z</dcterms:created>
  <dc:creator>10699</dc:creator>
  <cp:lastModifiedBy>ECHO</cp:lastModifiedBy>
  <dcterms:modified xsi:type="dcterms:W3CDTF">2025-07-31T01:48:04Z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A58FE8173D934407A3BCF0D5F9A07460_12</vt:lpwstr>
  </property>
</Properties>
</file>