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2B31">
      <w:pPr>
        <w:rPr>
          <w:sz w:val="28"/>
          <w:highlight w:val="none"/>
        </w:rPr>
      </w:pPr>
    </w:p>
    <w:p w14:paraId="021A022A">
      <w:pPr>
        <w:rPr>
          <w:sz w:val="28"/>
          <w:highlight w:val="none"/>
        </w:rPr>
      </w:pPr>
    </w:p>
    <w:p w14:paraId="1B178160">
      <w:pPr>
        <w:rPr>
          <w:sz w:val="28"/>
          <w:highlight w:val="none"/>
        </w:rPr>
      </w:pPr>
    </w:p>
    <w:p w14:paraId="14389329">
      <w:pPr>
        <w:rPr>
          <w:sz w:val="28"/>
          <w:highlight w:val="none"/>
        </w:rPr>
      </w:pPr>
    </w:p>
    <w:p w14:paraId="2546EB3B">
      <w:pPr>
        <w:rPr>
          <w:sz w:val="28"/>
          <w:highlight w:val="none"/>
        </w:rPr>
      </w:pPr>
      <w:r>
        <w:rPr>
          <w:sz w:val="20"/>
          <w:highlight w:val="none"/>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306070</wp:posOffset>
                </wp:positionV>
                <wp:extent cx="6057900" cy="0"/>
                <wp:effectExtent l="0" t="4445" r="0" b="508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4.1pt;height:0pt;width:477pt;z-index:251667456;mso-width-relative:page;mso-height-relative:page;" filled="f" stroked="t" coordsize="21600,21600" o:gfxdata="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7+bldQA&#10;AAAGAQAADwAAAAAAAAABACAAAAAiAAAAZHJzL2Rvd25yZXYueG1sUEsBAhQAFAAAAAgAh07iQAI9&#10;oknqAQAAugMAAA4AAAAAAAAAAQAgAAAAIwEAAGRycy9lMm9Eb2MueG1sUEsFBgAAAAAGAAYAWQEA&#10;AH8FAAAAAA==&#10;">
                <v:fill on="f" focussize="0,0"/>
                <v:stroke color="#000000" joinstyle="round"/>
                <v:imagedata o:title=""/>
                <o:lock v:ext="edit" aspectratio="f"/>
              </v:line>
            </w:pict>
          </mc:Fallback>
        </mc:AlternateContent>
      </w:r>
    </w:p>
    <w:p w14:paraId="759AA195">
      <w:pPr>
        <w:pStyle w:val="11"/>
        <w:rPr>
          <w:highlight w:val="none"/>
        </w:rPr>
      </w:pPr>
      <w:bookmarkStart w:id="0" w:name="SectionMark0"/>
    </w:p>
    <w:p w14:paraId="79753CC0">
      <w:pPr>
        <w:pStyle w:val="11"/>
        <w:rPr>
          <w:highlight w:val="none"/>
        </w:rPr>
        <w:sectPr>
          <w:headerReference r:id="rId3" w:type="default"/>
          <w:footerReference r:id="rId5" w:type="default"/>
          <w:headerReference r:id="rId4" w:type="even"/>
          <w:footerReference r:id="rId6" w:type="even"/>
          <w:pgSz w:w="11907" w:h="16839"/>
          <w:pgMar w:top="567" w:right="851" w:bottom="1361" w:left="1418" w:header="0" w:footer="0" w:gutter="0"/>
          <w:pgNumType w:fmt="decimal" w:start="1"/>
          <w:cols w:space="720" w:num="1"/>
          <w:titlePg/>
          <w:docGrid w:type="lines" w:linePitch="312" w:charSpace="0"/>
        </w:sectPr>
      </w:pPr>
      <w:r>
        <w:rPr>
          <w:highlight w:val="none"/>
        </w:rPr>
        <mc:AlternateContent>
          <mc:Choice Requires="wps">
            <w:drawing>
              <wp:anchor distT="0" distB="0" distL="114300" distR="114300" simplePos="0" relativeHeight="251668480" behindDoc="0" locked="0" layoutInCell="1" allowOverlap="1">
                <wp:simplePos x="0" y="0"/>
                <wp:positionH relativeFrom="column">
                  <wp:posOffset>4366260</wp:posOffset>
                </wp:positionH>
                <wp:positionV relativeFrom="paragraph">
                  <wp:posOffset>6781165</wp:posOffset>
                </wp:positionV>
                <wp:extent cx="600075" cy="420370"/>
                <wp:effectExtent l="0" t="0" r="9525" b="1778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600075" cy="420370"/>
                        </a:xfrm>
                        <a:prstGeom prst="rect">
                          <a:avLst/>
                        </a:prstGeom>
                        <a:solidFill>
                          <a:srgbClr val="FFFFFF"/>
                        </a:solidFill>
                        <a:ln w="9525">
                          <a:noFill/>
                          <a:miter lim="800000"/>
                        </a:ln>
                        <a:effectLst/>
                      </wps:spPr>
                      <wps:txbx>
                        <w:txbxContent>
                          <w:p w14:paraId="40EDE02B">
                            <w:pPr>
                              <w:rPr>
                                <w:sz w:val="28"/>
                                <w:szCs w:val="28"/>
                              </w:rPr>
                            </w:pPr>
                            <w:r>
                              <w:rPr>
                                <w:rFonts w:hint="eastAsia"/>
                                <w:sz w:val="28"/>
                                <w:szCs w:val="28"/>
                              </w:rPr>
                              <w:t>发布</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43.8pt;margin-top:533.95pt;height:33.1pt;width:47.25pt;z-index:251668480;mso-width-relative:page;mso-height-relative:page;" fillcolor="#FFFFFF" filled="t" stroked="f" coordsize="21600,21600" o:gfxdata="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3oCuTaAAAADQEAAA8AAAAAAAAAAQAgAAAA&#10;IgAAAGRycy9kb3ducmV2LnhtbFBLAQIUABQAAAAIAIdO4kAxhDDMQgIAAGMEAAAOAAAAAAAAAAEA&#10;IAAAACkBAABkcnMvZTJvRG9jLnhtbFBLBQYAAAAABgAGAFkBAADdBQAAAAA=&#10;">
                <v:fill on="t" focussize="0,0"/>
                <v:stroke on="f" miterlimit="8" joinstyle="miter"/>
                <v:imagedata o:title=""/>
                <o:lock v:ext="edit" aspectratio="f"/>
                <v:textbox>
                  <w:txbxContent>
                    <w:p w14:paraId="40EDE02B">
                      <w:pPr>
                        <w:rPr>
                          <w:sz w:val="28"/>
                          <w:szCs w:val="28"/>
                        </w:rPr>
                      </w:pPr>
                      <w:r>
                        <w:rPr>
                          <w:rFonts w:hint="eastAsia"/>
                          <w:sz w:val="28"/>
                          <w:szCs w:val="28"/>
                        </w:rPr>
                        <w:t>发布</w:t>
                      </w:r>
                    </w:p>
                  </w:txbxContent>
                </v:textbox>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6631940</wp:posOffset>
                </wp:positionV>
                <wp:extent cx="6121400" cy="0"/>
                <wp:effectExtent l="0" t="6350" r="0" b="63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1.5pt;margin-top:522.2pt;height:0pt;width:482pt;z-index:251665408;mso-width-relative:page;mso-height-relative:page;" filled="f" stroked="t" coordsize="21600,21600" o:gfxdata="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S1EYdUA&#10;AAAMAQAADwAAAAAAAAABACAAAAAiAAAAZHJzL2Rvd25yZXYueG1sUEsBAhQAFAAAAAgAh07iQCcg&#10;3UvpAQAAuwMAAA4AAAAAAAAAAQAgAAAAJAEAAGRycy9lMm9Eb2MueG1sUEsFBgAAAAAGAAYAWQEA&#10;AH8F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9504" behindDoc="0" locked="1" layoutInCell="1" allowOverlap="1">
                <wp:simplePos x="0" y="0"/>
                <wp:positionH relativeFrom="margin">
                  <wp:posOffset>610235</wp:posOffset>
                </wp:positionH>
                <wp:positionV relativeFrom="margin">
                  <wp:posOffset>828675</wp:posOffset>
                </wp:positionV>
                <wp:extent cx="4886325" cy="353695"/>
                <wp:effectExtent l="0" t="0" r="9525" b="8255"/>
                <wp:wrapNone/>
                <wp:docPr id="2" name="文本框 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w="9525">
                          <a:noFill/>
                        </a:ln>
                        <a:effectLst/>
                      </wps:spPr>
                      <wps:txbx>
                        <w:txbxContent>
                          <w:p w14:paraId="6AA03042">
                            <w:pPr>
                              <w:pStyle w:val="12"/>
                              <w:rPr>
                                <w:sz w:val="52"/>
                                <w:szCs w:val="56"/>
                              </w:rPr>
                            </w:pPr>
                            <w:r>
                              <w:rPr>
                                <w:rFonts w:hint="eastAsia"/>
                                <w:sz w:val="52"/>
                                <w:szCs w:val="56"/>
                              </w:rPr>
                              <w:t>团体标准</w:t>
                            </w:r>
                          </w:p>
                        </w:txbxContent>
                      </wps:txbx>
                      <wps:bodyPr lIns="0" tIns="0" rIns="0" bIns="0" upright="1"/>
                    </wps:wsp>
                  </a:graphicData>
                </a:graphic>
              </wp:anchor>
            </w:drawing>
          </mc:Choice>
          <mc:Fallback>
            <w:pict>
              <v:shape id="_x0000_s1026" o:spid="_x0000_s1026" o:spt="202" type="#_x0000_t202" style="position:absolute;left:0pt;margin-left:48.05pt;margin-top:65.25pt;height:27.85pt;width:384.75pt;mso-position-horizontal-relative:margin;mso-position-vertical-relative:margin;z-index:251669504;mso-width-relative:page;mso-height-relative:page;" fillcolor="#FFFFFF" filled="t" stroked="f" coordsize="21600,21600" o:gfxdata="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CXsqn2AAAAAoBAAAPAAAA&#10;AAAAAAEAIAAAACIAAABkcnMvZG93bnJldi54bWxQSwECFAAUAAAACACHTuJAVuWquNwBAACyAwAA&#10;DgAAAAAAAAABACAAAAAnAQAAZHJzL2Uyb0RvYy54bWxQSwUGAAAAAAYABgBZAQAAdQUAAAAA&#10;">
                <v:fill on="t" focussize="0,0"/>
                <v:stroke on="f"/>
                <v:imagedata o:title=""/>
                <o:lock v:ext="edit" aspectratio="f"/>
                <v:textbox inset="0mm,0mm,0mm,0mm">
                  <w:txbxContent>
                    <w:p w14:paraId="6AA03042">
                      <w:pPr>
                        <w:pStyle w:val="12"/>
                        <w:rPr>
                          <w:sz w:val="52"/>
                          <w:szCs w:val="56"/>
                        </w:rPr>
                      </w:pPr>
                      <w:r>
                        <w:rPr>
                          <w:rFonts w:hint="eastAsia"/>
                          <w:sz w:val="52"/>
                          <w:szCs w:val="56"/>
                        </w:rPr>
                        <w:t>团体标准</w:t>
                      </w:r>
                    </w:p>
                  </w:txbxContent>
                </v:textbox>
                <w10:anchorlock/>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0pt;margin-top:700pt;height:0pt;width:482pt;z-index:251666432;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ADQKO3p&#10;AQAAuQMAAA4AAAAAAAAAAQAgAAAAIQEAAGRycy9lMm9Eb2MueG1sUEsFBgAAAAAGAAYAWQEAAHwF&#10;AAAAAA==&#10;">
                <v:fill on="f" focussize="0,0"/>
                <v:stroke weight="1pt" color="#800008" joinstyle="round"/>
                <v:imagedata o:title=""/>
                <o:lock v:ext="edit" aspectratio="f"/>
              </v:line>
            </w:pict>
          </mc:Fallback>
        </mc:AlternateContent>
      </w:r>
      <w:r>
        <w:rPr>
          <w:highlight w:val="none"/>
        </w:rPr>
        <mc:AlternateContent>
          <mc:Choice Requires="wps">
            <w:drawing>
              <wp:anchor distT="0" distB="0" distL="114300" distR="114300" simplePos="0" relativeHeight="251664384" behindDoc="0" locked="1" layoutInCell="1" allowOverlap="1">
                <wp:simplePos x="0" y="0"/>
                <wp:positionH relativeFrom="margin">
                  <wp:posOffset>1195070</wp:posOffset>
                </wp:positionH>
                <wp:positionV relativeFrom="margin">
                  <wp:posOffset>9003030</wp:posOffset>
                </wp:positionV>
                <wp:extent cx="3514725" cy="514350"/>
                <wp:effectExtent l="0" t="0" r="9525"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514725" cy="514350"/>
                        </a:xfrm>
                        <a:prstGeom prst="rect">
                          <a:avLst/>
                        </a:prstGeom>
                        <a:solidFill>
                          <a:srgbClr val="FFFFFF"/>
                        </a:solidFill>
                        <a:ln>
                          <a:noFill/>
                        </a:ln>
                        <a:effectLst/>
                      </wps:spPr>
                      <wps:txbx>
                        <w:txbxContent>
                          <w:p w14:paraId="723A9DD6">
                            <w:pPr>
                              <w:pStyle w:val="13"/>
                              <w:spacing w:line="340" w:lineRule="exact"/>
                              <w:rPr>
                                <w:rFonts w:ascii="黑体" w:eastAsia="黑体"/>
                                <w:b w:val="0"/>
                                <w:bCs/>
                              </w:rPr>
                            </w:pPr>
                            <w:r>
                              <w:rPr>
                                <w:rFonts w:hint="eastAsia" w:ascii="黑体" w:eastAsia="黑体"/>
                                <w:bCs/>
                              </w:rPr>
                              <w:t>中国有色金属工业协会</w:t>
                            </w:r>
                          </w:p>
                          <w:p w14:paraId="501258A0">
                            <w:pPr>
                              <w:pStyle w:val="14"/>
                              <w:ind w:firstLine="0" w:firstLineChars="0"/>
                              <w:jc w:val="center"/>
                            </w:pPr>
                            <w:r>
                              <w:rPr>
                                <w:rFonts w:hint="eastAsia" w:ascii="黑体" w:eastAsia="黑体"/>
                                <w:b/>
                                <w:bCs/>
                                <w:spacing w:val="20"/>
                                <w:w w:val="135"/>
                                <w:sz w:val="28"/>
                              </w:rPr>
                              <w:t>中国有色金属学会</w:t>
                            </w:r>
                          </w:p>
                          <w:p w14:paraId="14B91491">
                            <w:pPr>
                              <w:jc w:val="cente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4.1pt;margin-top:708.9pt;height:40.5pt;width:276.75pt;mso-position-horizontal-relative:margin;mso-position-vertical-relative:margin;z-index:251664384;mso-width-relative:page;mso-height-relative:page;" fillcolor="#FFFFFF" filled="t" stroked="f" coordsize="21600,21600" o:gfxdata="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80JR/2AAAAA0BAAAPAAAAAAAAAAEAIAAAACIAAABkcnMvZG93bnJldi54bWxQSwECFAAUAAAA&#10;CACHTuJAMqoD9icCAAA+BAAADgAAAAAAAAABACAAAAAnAQAAZHJzL2Uyb0RvYy54bWxQSwUGAAAA&#10;AAYABgBZAQAAwAUAAAAA&#10;">
                <v:fill on="t" focussize="0,0"/>
                <v:stroke on="f"/>
                <v:imagedata o:title=""/>
                <o:lock v:ext="edit" aspectratio="f"/>
                <v:textbox inset="0mm,0mm,0mm,0mm">
                  <w:txbxContent>
                    <w:p w14:paraId="723A9DD6">
                      <w:pPr>
                        <w:pStyle w:val="13"/>
                        <w:spacing w:line="340" w:lineRule="exact"/>
                        <w:rPr>
                          <w:rFonts w:ascii="黑体" w:eastAsia="黑体"/>
                          <w:b w:val="0"/>
                          <w:bCs/>
                        </w:rPr>
                      </w:pPr>
                      <w:r>
                        <w:rPr>
                          <w:rFonts w:hint="eastAsia" w:ascii="黑体" w:eastAsia="黑体"/>
                          <w:bCs/>
                        </w:rPr>
                        <w:t>中国有色金属工业协会</w:t>
                      </w:r>
                    </w:p>
                    <w:p w14:paraId="501258A0">
                      <w:pPr>
                        <w:pStyle w:val="14"/>
                        <w:ind w:firstLine="0" w:firstLineChars="0"/>
                        <w:jc w:val="center"/>
                      </w:pPr>
                      <w:r>
                        <w:rPr>
                          <w:rFonts w:hint="eastAsia" w:ascii="黑体" w:eastAsia="黑体"/>
                          <w:b/>
                          <w:bCs/>
                          <w:spacing w:val="20"/>
                          <w:w w:val="135"/>
                          <w:sz w:val="28"/>
                        </w:rPr>
                        <w:t>中国有色金属学会</w:t>
                      </w:r>
                    </w:p>
                    <w:p w14:paraId="14B91491">
                      <w:pPr>
                        <w:jc w:val="center"/>
                      </w:pPr>
                    </w:p>
                  </w:txbxContent>
                </v:textbox>
                <w10:anchorlock/>
              </v:shape>
            </w:pict>
          </mc:Fallback>
        </mc:AlternateContent>
      </w:r>
      <w:r>
        <w:rPr>
          <w:highlight w:val="none"/>
        </w:rP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8519160</wp:posOffset>
                </wp:positionV>
                <wp:extent cx="2019300" cy="312420"/>
                <wp:effectExtent l="0" t="0" r="0" b="1143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7D140451">
                            <w:pPr>
                              <w:pStyle w:val="15"/>
                            </w:pPr>
                            <w:r>
                              <w:rPr>
                                <w:rFonts w:hint="eastAsia"/>
                              </w:rPr>
                              <w:t>202×-××-××实施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2.9pt;margin-top:670.8pt;height:24.6pt;width:159pt;mso-position-horizontal-relative:margin;mso-position-vertical-relative:margin;z-index:251663360;mso-width-relative:page;mso-height-relative:page;" fillcolor="#FFFFFF" filled="t" stroked="f" coordsize="21600,21600" o:gfxdata="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MHvGHaAAAADQEAAA8AAAAAAAAAAQAgAAAAIgAAAGRycy9kb3ducmV2LnhtbFBLAQIUABQAAAAI&#10;AIdO4kCdIT0JJAIAAD4EAAAOAAAAAAAAAAEAIAAAACkBAABkcnMvZTJvRG9jLnhtbFBLBQYAAAAA&#10;BgAGAFkBAAC/BQAAAAA=&#10;">
                <v:fill on="t" focussize="0,0"/>
                <v:stroke on="f"/>
                <v:imagedata o:title=""/>
                <o:lock v:ext="edit" aspectratio="f"/>
                <v:textbox inset="0mm,0mm,0mm,0mm">
                  <w:txbxContent>
                    <w:p w14:paraId="7D140451">
                      <w:pPr>
                        <w:pStyle w:val="15"/>
                      </w:pPr>
                      <w:r>
                        <w:rPr>
                          <w:rFonts w:hint="eastAsia"/>
                        </w:rPr>
                        <w:t>202×-××-××实施</w:t>
                      </w:r>
                    </w:p>
                  </w:txbxContent>
                </v:textbox>
                <w10:anchorlock/>
              </v:shape>
            </w:pict>
          </mc:Fallback>
        </mc:AlternateContent>
      </w:r>
      <w:r>
        <w:rPr>
          <w:highlight w:val="none"/>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8525510</wp:posOffset>
                </wp:positionV>
                <wp:extent cx="2019300" cy="312420"/>
                <wp:effectExtent l="0" t="0" r="0" b="1143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2EC2E503">
                            <w:pPr>
                              <w:pStyle w:val="16"/>
                            </w:pPr>
                            <w:r>
                              <w:rPr>
                                <w:rFonts w:hint="eastAsia"/>
                              </w:rPr>
                              <w:t>202×-××-××发布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671.3pt;height:24.6pt;width:159pt;mso-position-horizontal-relative:margin;mso-position-vertical-relative:margin;z-index:251662336;mso-width-relative:page;mso-height-relative:page;" fillcolor="#FFFFFF" filled="t" stroked="f" coordsize="21600,21600" o:gfxdata="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T&#10;6yCI1wAAAAoBAAAPAAAAAAAAAAEAIAAAACIAAABkcnMvZG93bnJldi54bWxQSwECFAAUAAAACACH&#10;TuJACIUxVSUCAAA8BAAADgAAAAAAAAABACAAAAAmAQAAZHJzL2Uyb0RvYy54bWxQSwUGAAAAAAYA&#10;BgBZAQAAvQUAAAAA&#10;">
                <v:fill on="t" focussize="0,0"/>
                <v:stroke on="f"/>
                <v:imagedata o:title=""/>
                <o:lock v:ext="edit" aspectratio="f"/>
                <v:textbox inset="0mm,0mm,0mm,0mm">
                  <w:txbxContent>
                    <w:p w14:paraId="2EC2E503">
                      <w:pPr>
                        <w:pStyle w:val="16"/>
                      </w:pPr>
                      <w:r>
                        <w:rPr>
                          <w:rFonts w:hint="eastAsia"/>
                        </w:rPr>
                        <w:t>202×-××-××发布</w:t>
                      </w:r>
                    </w:p>
                  </w:txbxContent>
                </v:textbox>
                <w10:anchorlock/>
              </v:shape>
            </w:pict>
          </mc:Fallback>
        </mc:AlternateContent>
      </w:r>
      <w:r>
        <w:rPr>
          <w:highlight w:val="none"/>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2971800</wp:posOffset>
                </wp:positionV>
                <wp:extent cx="5969000" cy="5344795"/>
                <wp:effectExtent l="0" t="0" r="12700" b="825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969000" cy="5344795"/>
                        </a:xfrm>
                        <a:prstGeom prst="rect">
                          <a:avLst/>
                        </a:prstGeom>
                        <a:solidFill>
                          <a:srgbClr val="FFFFFF"/>
                        </a:solidFill>
                        <a:ln>
                          <a:noFill/>
                        </a:ln>
                        <a:effectLst/>
                      </wps:spPr>
                      <wps:txbx>
                        <w:txbxContent>
                          <w:p w14:paraId="45F201E9">
                            <w:pPr>
                              <w:pStyle w:val="17"/>
                              <w:spacing w:line="240" w:lineRule="auto"/>
                            </w:pPr>
                          </w:p>
                          <w:p w14:paraId="0C126044">
                            <w:pPr>
                              <w:pStyle w:val="17"/>
                              <w:rPr>
                                <w:rFonts w:hint="default"/>
                                <w:lang w:val="en-US"/>
                              </w:rPr>
                            </w:pPr>
                            <w:r>
                              <w:rPr>
                                <w:rFonts w:hint="eastAsia" w:ascii="黑体" w:hAnsi="黑体" w:eastAsia="黑体" w:cs="黑体"/>
                                <w:bCs/>
                                <w:color w:val="auto"/>
                                <w:sz w:val="52"/>
                                <w:lang w:val="en-US" w:eastAsia="zh-CN"/>
                              </w:rPr>
                              <w:t>有色金属行业</w:t>
                            </w:r>
                            <w:r>
                              <w:rPr>
                                <w:rFonts w:hint="eastAsia" w:ascii="黑体" w:hAnsi="黑体" w:eastAsia="黑体" w:cs="黑体"/>
                                <w:bCs/>
                                <w:color w:val="auto"/>
                                <w:sz w:val="52"/>
                                <w:lang w:eastAsia="zh-CN"/>
                              </w:rPr>
                              <w:t>硫酸智能转运</w:t>
                            </w:r>
                            <w:r>
                              <w:rPr>
                                <w:rFonts w:hint="eastAsia" w:ascii="黑体" w:hAnsi="黑体" w:eastAsia="黑体" w:cs="黑体"/>
                                <w:bCs/>
                                <w:color w:val="auto"/>
                                <w:sz w:val="52"/>
                                <w:lang w:val="en-US" w:eastAsia="zh-CN"/>
                              </w:rPr>
                              <w:t>系统</w:t>
                            </w:r>
                            <w:r>
                              <w:rPr>
                                <w:rFonts w:hint="eastAsia" w:ascii="黑体" w:hAnsi="黑体" w:eastAsia="黑体" w:cs="黑体"/>
                                <w:bCs/>
                                <w:color w:val="auto"/>
                                <w:sz w:val="52"/>
                                <w:lang w:eastAsia="zh-CN"/>
                              </w:rPr>
                              <w:t>技术</w:t>
                            </w:r>
                            <w:r>
                              <w:rPr>
                                <w:rFonts w:hint="eastAsia" w:cs="黑体"/>
                                <w:bCs/>
                                <w:color w:val="auto"/>
                                <w:sz w:val="52"/>
                                <w:lang w:val="en-US" w:eastAsia="zh-CN"/>
                              </w:rPr>
                              <w:t>要求</w:t>
                            </w:r>
                          </w:p>
                          <w:p w14:paraId="563CA3C2">
                            <w:pPr>
                              <w:pStyle w:val="18"/>
                              <w:jc w:val="center"/>
                              <w:rPr>
                                <w:rFonts w:hint="eastAsia" w:eastAsia="宋体" w:cs="宋体"/>
                                <w:color w:val="auto"/>
                                <w:sz w:val="32"/>
                                <w:szCs w:val="32"/>
                                <w:lang w:val="en-US" w:eastAsia="zh-CN" w:bidi="en-US"/>
                              </w:rPr>
                            </w:pPr>
                            <w:r>
                              <w:rPr>
                                <w:rFonts w:hint="eastAsia" w:cs="宋体"/>
                                <w:color w:val="auto"/>
                                <w:sz w:val="32"/>
                                <w:szCs w:val="32"/>
                                <w:lang w:val="en-US" w:eastAsia="zh-CN" w:bidi="en-US"/>
                              </w:rPr>
                              <w:t>Technical specification of intelligent sulfuric acid transfer system for non-ferrous metal industry</w:t>
                            </w:r>
                          </w:p>
                          <w:p w14:paraId="121134C2">
                            <w:pPr>
                              <w:pStyle w:val="18"/>
                              <w:jc w:val="center"/>
                              <w:rPr>
                                <w:rFonts w:hint="eastAsia"/>
                                <w:color w:val="auto"/>
                              </w:rPr>
                            </w:pPr>
                            <w:r>
                              <w:rPr>
                                <w:rFonts w:hint="eastAsia"/>
                                <w:b/>
                                <w:color w:val="auto"/>
                                <w:sz w:val="30"/>
                                <w:szCs w:val="30"/>
                              </w:rPr>
                              <w:t>（</w:t>
                            </w:r>
                            <w:r>
                              <w:rPr>
                                <w:rFonts w:hint="eastAsia"/>
                                <w:b/>
                                <w:color w:val="auto"/>
                                <w:sz w:val="30"/>
                                <w:szCs w:val="30"/>
                                <w:lang w:val="en-US" w:eastAsia="zh-CN"/>
                              </w:rPr>
                              <w:t>送审</w:t>
                            </w:r>
                            <w:r>
                              <w:rPr>
                                <w:rFonts w:hint="eastAsia"/>
                                <w:b/>
                                <w:color w:val="auto"/>
                                <w:sz w:val="30"/>
                                <w:szCs w:val="30"/>
                              </w:rPr>
                              <w:t>稿）</w:t>
                            </w:r>
                          </w:p>
                          <w:p w14:paraId="6E141215">
                            <w:pPr>
                              <w:pStyle w:val="18"/>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234pt;height:420.85pt;width:470pt;mso-position-horizontal-relative:margin;mso-position-vertical-relative:margin;z-index:251661312;mso-width-relative:page;mso-height-relative:page;" fillcolor="#FFFFFF" filled="t" stroked="f" coordsize="21600,21600" o:gfxdata="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U9ZNgAAAAJAQAADwAAAAAAAAABACAAAAAiAAAAZHJzL2Rvd25yZXYueG1sUEsBAhQAFAAA&#10;AAgAh07iQKfQflsoAgAAPQQAAA4AAAAAAAAAAQAgAAAAJwEAAGRycy9lMm9Eb2MueG1sUEsFBgAA&#10;AAAGAAYAWQEAAMEFAAAAAA==&#10;">
                <v:fill on="t" focussize="0,0"/>
                <v:stroke on="f"/>
                <v:imagedata o:title=""/>
                <o:lock v:ext="edit" aspectratio="f"/>
                <v:textbox inset="0mm,0mm,0mm,0mm">
                  <w:txbxContent>
                    <w:p w14:paraId="45F201E9">
                      <w:pPr>
                        <w:pStyle w:val="17"/>
                        <w:spacing w:line="240" w:lineRule="auto"/>
                      </w:pPr>
                    </w:p>
                    <w:p w14:paraId="0C126044">
                      <w:pPr>
                        <w:pStyle w:val="17"/>
                        <w:rPr>
                          <w:rFonts w:hint="default"/>
                          <w:lang w:val="en-US"/>
                        </w:rPr>
                      </w:pPr>
                      <w:r>
                        <w:rPr>
                          <w:rFonts w:hint="eastAsia" w:ascii="黑体" w:hAnsi="黑体" w:eastAsia="黑体" w:cs="黑体"/>
                          <w:bCs/>
                          <w:color w:val="auto"/>
                          <w:sz w:val="52"/>
                          <w:lang w:val="en-US" w:eastAsia="zh-CN"/>
                        </w:rPr>
                        <w:t>有色金属行业</w:t>
                      </w:r>
                      <w:r>
                        <w:rPr>
                          <w:rFonts w:hint="eastAsia" w:ascii="黑体" w:hAnsi="黑体" w:eastAsia="黑体" w:cs="黑体"/>
                          <w:bCs/>
                          <w:color w:val="auto"/>
                          <w:sz w:val="52"/>
                          <w:lang w:eastAsia="zh-CN"/>
                        </w:rPr>
                        <w:t>硫酸智能转运</w:t>
                      </w:r>
                      <w:r>
                        <w:rPr>
                          <w:rFonts w:hint="eastAsia" w:ascii="黑体" w:hAnsi="黑体" w:eastAsia="黑体" w:cs="黑体"/>
                          <w:bCs/>
                          <w:color w:val="auto"/>
                          <w:sz w:val="52"/>
                          <w:lang w:val="en-US" w:eastAsia="zh-CN"/>
                        </w:rPr>
                        <w:t>系统</w:t>
                      </w:r>
                      <w:r>
                        <w:rPr>
                          <w:rFonts w:hint="eastAsia" w:ascii="黑体" w:hAnsi="黑体" w:eastAsia="黑体" w:cs="黑体"/>
                          <w:bCs/>
                          <w:color w:val="auto"/>
                          <w:sz w:val="52"/>
                          <w:lang w:eastAsia="zh-CN"/>
                        </w:rPr>
                        <w:t>技术</w:t>
                      </w:r>
                      <w:r>
                        <w:rPr>
                          <w:rFonts w:hint="eastAsia" w:cs="黑体"/>
                          <w:bCs/>
                          <w:color w:val="auto"/>
                          <w:sz w:val="52"/>
                          <w:lang w:val="en-US" w:eastAsia="zh-CN"/>
                        </w:rPr>
                        <w:t>要求</w:t>
                      </w:r>
                    </w:p>
                    <w:p w14:paraId="563CA3C2">
                      <w:pPr>
                        <w:pStyle w:val="18"/>
                        <w:jc w:val="center"/>
                        <w:rPr>
                          <w:rFonts w:hint="eastAsia" w:eastAsia="宋体" w:cs="宋体"/>
                          <w:color w:val="auto"/>
                          <w:sz w:val="32"/>
                          <w:szCs w:val="32"/>
                          <w:lang w:val="en-US" w:eastAsia="zh-CN" w:bidi="en-US"/>
                        </w:rPr>
                      </w:pPr>
                      <w:r>
                        <w:rPr>
                          <w:rFonts w:hint="eastAsia" w:cs="宋体"/>
                          <w:color w:val="auto"/>
                          <w:sz w:val="32"/>
                          <w:szCs w:val="32"/>
                          <w:lang w:val="en-US" w:eastAsia="zh-CN" w:bidi="en-US"/>
                        </w:rPr>
                        <w:t>Technical specification of intelligent sulfuric acid transfer system for non-ferrous metal industry</w:t>
                      </w:r>
                    </w:p>
                    <w:p w14:paraId="121134C2">
                      <w:pPr>
                        <w:pStyle w:val="18"/>
                        <w:jc w:val="center"/>
                        <w:rPr>
                          <w:rFonts w:hint="eastAsia"/>
                          <w:color w:val="auto"/>
                        </w:rPr>
                      </w:pPr>
                      <w:r>
                        <w:rPr>
                          <w:rFonts w:hint="eastAsia"/>
                          <w:b/>
                          <w:color w:val="auto"/>
                          <w:sz w:val="30"/>
                          <w:szCs w:val="30"/>
                        </w:rPr>
                        <w:t>（</w:t>
                      </w:r>
                      <w:r>
                        <w:rPr>
                          <w:rFonts w:hint="eastAsia"/>
                          <w:b/>
                          <w:color w:val="auto"/>
                          <w:sz w:val="30"/>
                          <w:szCs w:val="30"/>
                          <w:lang w:val="en-US" w:eastAsia="zh-CN"/>
                        </w:rPr>
                        <w:t>送审</w:t>
                      </w:r>
                      <w:r>
                        <w:rPr>
                          <w:rFonts w:hint="eastAsia"/>
                          <w:b/>
                          <w:color w:val="auto"/>
                          <w:sz w:val="30"/>
                          <w:szCs w:val="30"/>
                        </w:rPr>
                        <w:t>稿）</w:t>
                      </w:r>
                    </w:p>
                    <w:p w14:paraId="6E141215">
                      <w:pPr>
                        <w:pStyle w:val="18"/>
                      </w:pPr>
                    </w:p>
                  </w:txbxContent>
                </v:textbox>
                <w10:anchorlock/>
              </v:shape>
            </w:pict>
          </mc:Fallback>
        </mc:AlternateContent>
      </w:r>
      <w:r>
        <w:rPr>
          <w:highlight w:val="none"/>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1401445</wp:posOffset>
                </wp:positionV>
                <wp:extent cx="5802630" cy="860425"/>
                <wp:effectExtent l="0" t="0" r="7620" b="1587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ffectLst/>
                      </wps:spPr>
                      <wps:txbx>
                        <w:txbxContent>
                          <w:p w14:paraId="223B30EB">
                            <w:pPr>
                              <w:pStyle w:val="19"/>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14:paraId="24311887">
                            <w:pPr>
                              <w:pStyle w:val="19"/>
                              <w:jc w:val="center"/>
                              <w:rPr>
                                <w:sz w:val="21"/>
                              </w:rPr>
                            </w:pPr>
                            <w:r>
                              <w:rPr>
                                <w:rFonts w:hint="eastAsia"/>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110.35pt;height:67.75pt;width:456.9pt;mso-position-horizontal-relative:margin;mso-position-vertical-relative:margin;z-index:251660288;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UBpPvYAAAACAEAAA8AAAAAAAAAAQAgAAAAIgAAAGRycy9kb3ducmV2LnhtbFBLAQIUABQAAAAI&#10;AIdO4kCxgDJhJgIAADwEAAAOAAAAAAAAAAEAIAAAACcBAABkcnMvZTJvRG9jLnhtbFBLBQYAAAAA&#10;BgAGAFkBAAC/BQAAAAA=&#10;">
                <v:fill on="t" focussize="0,0"/>
                <v:stroke on="f"/>
                <v:imagedata o:title=""/>
                <o:lock v:ext="edit" aspectratio="f"/>
                <v:textbox inset="0mm,0mm,0mm,0mm">
                  <w:txbxContent>
                    <w:p w14:paraId="223B30EB">
                      <w:pPr>
                        <w:pStyle w:val="19"/>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14:paraId="24311887">
                      <w:pPr>
                        <w:pStyle w:val="19"/>
                        <w:jc w:val="center"/>
                        <w:rPr>
                          <w:sz w:val="21"/>
                        </w:rPr>
                      </w:pPr>
                      <w:r>
                        <w:rPr>
                          <w:rFonts w:hint="eastAsia"/>
                        </w:rPr>
                        <w:t xml:space="preserve">                                               </w:t>
                      </w:r>
                    </w:p>
                  </w:txbxContent>
                </v:textbox>
                <w10:anchorlock/>
              </v:shape>
            </w:pict>
          </mc:Fallback>
        </mc:AlternateContent>
      </w:r>
      <w:r>
        <w:rPr>
          <w:highlight w:val="none"/>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14:paraId="5F8EACE9">
                            <w:pPr>
                              <w:pStyle w:val="20"/>
                              <w:snapToGrid w:val="0"/>
                            </w:pPr>
                            <w:r>
                              <w:rPr>
                                <w:rFonts w:hint="eastAsia" w:hAnsi="宋体" w:cs="宋体"/>
                                <w:color w:val="000000"/>
                              </w:rPr>
                              <w:t>ICS 77.120.01</w:t>
                            </w:r>
                          </w:p>
                          <w:p w14:paraId="7378BE08">
                            <w:pPr>
                              <w:pStyle w:val="20"/>
                              <w:snapToGrid w:val="0"/>
                            </w:pPr>
                            <w:r>
                              <w:rPr>
                                <w:rFonts w:hint="eastAsia" w:hAnsi="宋体" w:cs="宋体"/>
                                <w:color w:val="000000"/>
                              </w:rPr>
                              <w:t>CCS H6</w:t>
                            </w:r>
                            <w:r>
                              <w:rPr>
                                <w:rFonts w:hint="eastAsia" w:hAnsi="宋体" w:cs="宋体"/>
                                <w:b/>
                                <w:color w:val="000000"/>
                              </w:rPr>
                              <w:t>0</w:t>
                            </w:r>
                          </w:p>
                          <w:p w14:paraId="212604FF"/>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Xsy+DT&#10;AAAABQEAAA8AAAAAAAAAAQAgAAAAIgAAAGRycy9kb3ducmV2LnhtbFBLAQIUABQAAAAIAIdO4kBQ&#10;A8NyJQIAAD4EAAAOAAAAAAAAAAEAIAAAACIBAABkcnMvZTJvRG9jLnhtbFBLBQYAAAAABgAGAFkB&#10;AAC5BQAAAAA=&#10;">
                <v:fill on="t" focussize="0,0"/>
                <v:stroke on="f"/>
                <v:imagedata o:title=""/>
                <o:lock v:ext="edit" aspectratio="f"/>
                <v:textbox inset="0mm,0mm,0mm,0mm">
                  <w:txbxContent>
                    <w:p w14:paraId="5F8EACE9">
                      <w:pPr>
                        <w:pStyle w:val="20"/>
                        <w:snapToGrid w:val="0"/>
                      </w:pPr>
                      <w:r>
                        <w:rPr>
                          <w:rFonts w:hint="eastAsia" w:hAnsi="宋体" w:cs="宋体"/>
                          <w:color w:val="000000"/>
                        </w:rPr>
                        <w:t>ICS 77.120.01</w:t>
                      </w:r>
                    </w:p>
                    <w:p w14:paraId="7378BE08">
                      <w:pPr>
                        <w:pStyle w:val="20"/>
                        <w:snapToGrid w:val="0"/>
                      </w:pPr>
                      <w:r>
                        <w:rPr>
                          <w:rFonts w:hint="eastAsia" w:hAnsi="宋体" w:cs="宋体"/>
                          <w:color w:val="000000"/>
                        </w:rPr>
                        <w:t>CCS H6</w:t>
                      </w:r>
                      <w:r>
                        <w:rPr>
                          <w:rFonts w:hint="eastAsia" w:hAnsi="宋体" w:cs="宋体"/>
                          <w:b/>
                          <w:color w:val="000000"/>
                        </w:rPr>
                        <w:t>0</w:t>
                      </w:r>
                    </w:p>
                    <w:p w14:paraId="212604FF"/>
                  </w:txbxContent>
                </v:textbox>
                <w10:anchorlock/>
              </v:shape>
            </w:pict>
          </mc:Fallback>
        </mc:AlternateContent>
      </w:r>
    </w:p>
    <w:bookmarkEnd w:id="0"/>
    <w:p w14:paraId="0D0E5B25">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bookmarkStart w:id="1" w:name="_Toc30428"/>
      <w:r>
        <w:rPr>
          <w:rFonts w:hint="eastAsia" w:ascii="黑体" w:hAnsi="黑体" w:eastAsia="黑体" w:cs="黑体"/>
          <w:sz w:val="32"/>
          <w:szCs w:val="32"/>
        </w:rPr>
        <w:t>目</w:t>
      </w:r>
      <w:r>
        <w:rPr>
          <w:rFonts w:hint="eastAsia" w:ascii="黑体" w:hAnsi="黑体" w:eastAsia="黑体" w:cs="黑体"/>
          <w:sz w:val="32"/>
          <w:szCs w:val="32"/>
          <w:lang w:eastAsia="zh-CN"/>
        </w:rPr>
        <w:t>次</w:t>
      </w:r>
    </w:p>
    <w:p w14:paraId="754EC648">
      <w:pPr>
        <w:pStyle w:val="5"/>
        <w:tabs>
          <w:tab w:val="right" w:leader="dot" w:pos="9355"/>
        </w:tabs>
        <w:rPr>
          <w:rFonts w:hint="eastAsia" w:ascii="宋体" w:hAnsi="宋体" w:eastAsia="宋体" w:cs="宋体"/>
          <w:sz w:val="21"/>
          <w:szCs w:val="21"/>
        </w:rPr>
      </w:pPr>
      <w:r>
        <w:rPr>
          <w:rFonts w:hint="eastAsia" w:asciiTheme="minorEastAsia" w:hAnsiTheme="minorEastAsia" w:eastAsiaTheme="minorEastAsia" w:cstheme="minorEastAsia"/>
          <w:color w:val="000000"/>
          <w:sz w:val="21"/>
          <w:szCs w:val="21"/>
          <w:lang w:val="en-US" w:eastAsia="zh-CN" w:bidi="en-US"/>
        </w:rPr>
        <w:fldChar w:fldCharType="begin"/>
      </w:r>
      <w:r>
        <w:rPr>
          <w:rFonts w:hint="eastAsia" w:asciiTheme="minorEastAsia" w:hAnsiTheme="minorEastAsia" w:eastAsiaTheme="minorEastAsia" w:cstheme="minorEastAsia"/>
          <w:color w:val="000000"/>
          <w:sz w:val="21"/>
          <w:szCs w:val="21"/>
          <w:lang w:val="en-US" w:eastAsia="zh-CN" w:bidi="en-US"/>
        </w:rPr>
        <w:instrText xml:space="preserve">TOC \o "1-2" \h \u </w:instrText>
      </w:r>
      <w:r>
        <w:rPr>
          <w:rFonts w:hint="eastAsia" w:asciiTheme="minorEastAsia" w:hAnsiTheme="minorEastAsia" w:eastAsiaTheme="minorEastAsia" w:cstheme="minorEastAsia"/>
          <w:color w:val="000000"/>
          <w:sz w:val="21"/>
          <w:szCs w:val="21"/>
          <w:lang w:val="en-US" w:eastAsia="zh-CN" w:bidi="en-US"/>
        </w:rPr>
        <w:fldChar w:fldCharType="separate"/>
      </w: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_Toc30428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snapToGrid w:val="0"/>
          <w:spacing w:val="-13"/>
          <w:kern w:val="0"/>
          <w:sz w:val="21"/>
          <w:szCs w:val="21"/>
          <w:lang w:eastAsia="zh-CN" w:bidi="ar-SA"/>
        </w:rPr>
        <w:t>前</w:t>
      </w:r>
      <w:r>
        <w:rPr>
          <w:rFonts w:hint="eastAsia" w:ascii="宋体" w:hAnsi="宋体" w:eastAsia="宋体" w:cs="宋体"/>
          <w:snapToGrid w:val="0"/>
          <w:spacing w:val="-13"/>
          <w:kern w:val="0"/>
          <w:sz w:val="21"/>
          <w:szCs w:val="21"/>
          <w:lang w:val="en-US" w:eastAsia="zh-CN" w:bidi="ar-SA"/>
        </w:rPr>
        <w:t xml:space="preserve">  </w:t>
      </w:r>
      <w:r>
        <w:rPr>
          <w:rFonts w:hint="eastAsia" w:ascii="宋体" w:hAnsi="宋体" w:eastAsia="宋体" w:cs="宋体"/>
          <w:snapToGrid w:val="0"/>
          <w:spacing w:val="-13"/>
          <w:kern w:val="0"/>
          <w:sz w:val="21"/>
          <w:szCs w:val="21"/>
          <w:lang w:eastAsia="zh-CN" w:bidi="ar-SA"/>
        </w:rPr>
        <w:t>言</w:t>
      </w:r>
      <w:r>
        <w:rPr>
          <w:rFonts w:hint="eastAsia" w:ascii="宋体" w:hAnsi="宋体" w:eastAsia="宋体" w:cs="宋体"/>
          <w:color w:val="000000"/>
          <w:sz w:val="21"/>
          <w:szCs w:val="21"/>
          <w:lang w:val="en-US" w:eastAsia="zh-CN" w:bidi="en-US"/>
        </w:rPr>
        <w:fldChar w:fldCharType="end"/>
      </w:r>
    </w:p>
    <w:p w14:paraId="4A9AE5E5">
      <w:pPr>
        <w:pStyle w:val="5"/>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_Toc18910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eastAsia="zh-CN" w:bidi="ar-SA"/>
        </w:rPr>
        <w:t>1 范围</w:t>
      </w:r>
      <w:r>
        <w:rPr>
          <w:rFonts w:hint="eastAsia" w:ascii="宋体" w:hAnsi="宋体" w:eastAsia="宋体" w:cs="宋体"/>
          <w:sz w:val="21"/>
          <w:szCs w:val="21"/>
        </w:rPr>
        <w:tab/>
      </w:r>
      <w:r>
        <w:rPr>
          <w:rFonts w:hint="eastAsia" w:ascii="宋体" w:hAnsi="宋体" w:eastAsia="宋体" w:cs="宋体"/>
          <w:sz w:val="21"/>
          <w:szCs w:val="21"/>
        </w:rPr>
        <w:t>I</w:t>
      </w:r>
      <w:r>
        <w:rPr>
          <w:rFonts w:hint="eastAsia" w:ascii="宋体" w:hAnsi="宋体" w:eastAsia="宋体" w:cs="宋体"/>
          <w:color w:val="000000"/>
          <w:sz w:val="21"/>
          <w:szCs w:val="21"/>
          <w:lang w:val="en-US" w:eastAsia="zh-CN" w:bidi="en-US"/>
        </w:rPr>
        <w:fldChar w:fldCharType="end"/>
      </w:r>
    </w:p>
    <w:p w14:paraId="048BA102">
      <w:pPr>
        <w:pStyle w:val="5"/>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_Toc32415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eastAsia="zh-CN" w:bidi="ar-SA"/>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_Toc32415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50B6E14D">
      <w:pPr>
        <w:pStyle w:val="5"/>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_Toc8842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eastAsia="zh-CN" w:bidi="ar-SA"/>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_Toc8842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40CE574E">
      <w:pPr>
        <w:pStyle w:val="5"/>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_Toc26095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4</w:t>
      </w:r>
      <w:r>
        <w:rPr>
          <w:rFonts w:hint="eastAsia" w:ascii="宋体" w:hAnsi="宋体" w:eastAsia="宋体" w:cs="宋体"/>
          <w:bCs/>
          <w:kern w:val="2"/>
          <w:sz w:val="21"/>
          <w:szCs w:val="21"/>
          <w:lang w:eastAsia="zh-CN" w:bidi="ar-SA"/>
        </w:rPr>
        <w:t xml:space="preserve"> </w:t>
      </w:r>
      <w:r>
        <w:rPr>
          <w:rFonts w:hint="eastAsia" w:ascii="宋体" w:hAnsi="宋体" w:eastAsia="宋体" w:cs="宋体"/>
          <w:bCs/>
          <w:kern w:val="2"/>
          <w:sz w:val="21"/>
          <w:szCs w:val="21"/>
          <w:lang w:val="en-US" w:eastAsia="zh-CN" w:bidi="ar-SA"/>
        </w:rPr>
        <w:t>总体架构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_Toc26095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74E4DC73">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_Toc21023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4.1 概述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_Toc21023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3EE8E4E3">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_Toc9545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4.2 硫酸智能转运系统总体架构组成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_Toc9545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18E0FB63">
      <w:pPr>
        <w:pStyle w:val="5"/>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_Toc11594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5 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_Toc11594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49752301">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_Toc30389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5.1 总要求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_Toc30389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753B798A">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_Toc1116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5.2 感知系统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_Toc1116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04C68A0B">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_Toc22673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5.3 控制系统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_Toc22673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33BFF22D">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_Toc16233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5.4 执行系统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_Toc16233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6D88C99A">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_Toc13489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5.5 展示系统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_Toc13489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4C2E806E">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_Toc23761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5.6 外部系统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_Toc23761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2A00094B">
      <w:pPr>
        <w:pStyle w:val="5"/>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_Toc22421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6 校验要求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_Toc22421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190BF1A3">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_Toc28706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6.1 计量器具校验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_Toc28706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44FABA0E">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_Toc19683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6.2安全设备校验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_Toc19683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38D6FE26">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_Toc8726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6.3系统级联动校验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_Toc8726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1DB6D03B">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_Toc1028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6.4 环保效能校验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537B6366">
      <w:pPr>
        <w:pStyle w:val="5"/>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_Toc3541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7 安全与环保要求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_Toc3541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71591D69">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_Toc9475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7.1 设计与结构安全要求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_Toc9475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40F457E8">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_Toc14150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7.2 智能监控与联锁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_Toc14150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231FEDB8">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_Toc22538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7.3 酸雾控制与环保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_Toc22538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730ADB24">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_Toc4673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7.4 应急响应</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_Toc4673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56D89BD1">
      <w:pPr>
        <w:pStyle w:val="6"/>
        <w:tabs>
          <w:tab w:val="right" w:leader="dot" w:pos="9355"/>
        </w:tabs>
        <w:rPr>
          <w:rFonts w:hint="eastAsia" w:ascii="宋体" w:hAnsi="宋体" w:eastAsia="宋体" w:cs="宋体"/>
          <w:sz w:val="21"/>
          <w:szCs w:val="21"/>
        </w:rPr>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_Toc25733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7.5 运维安全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_Toc25733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258D0B7F">
      <w:pPr>
        <w:pStyle w:val="6"/>
        <w:tabs>
          <w:tab w:val="right" w:leader="dot" w:pos="9355"/>
        </w:tabs>
      </w:pPr>
      <w:r>
        <w:rPr>
          <w:rFonts w:hint="eastAsia" w:ascii="宋体" w:hAnsi="宋体" w:eastAsia="宋体" w:cs="宋体"/>
          <w:color w:val="000000"/>
          <w:sz w:val="21"/>
          <w:szCs w:val="21"/>
          <w:lang w:val="en-US" w:eastAsia="zh-CN" w:bidi="en-US"/>
        </w:rPr>
        <w:fldChar w:fldCharType="begin"/>
      </w:r>
      <w:r>
        <w:rPr>
          <w:rFonts w:hint="eastAsia" w:ascii="宋体" w:hAnsi="宋体" w:eastAsia="宋体" w:cs="宋体"/>
          <w:sz w:val="21"/>
          <w:szCs w:val="21"/>
          <w:lang w:val="en-US" w:eastAsia="zh-CN" w:bidi="en-US"/>
        </w:rPr>
        <w:instrText xml:space="preserve"> HYPERLINK \l _Toc10162 </w:instrText>
      </w:r>
      <w:r>
        <w:rPr>
          <w:rFonts w:hint="eastAsia" w:ascii="宋体" w:hAnsi="宋体" w:eastAsia="宋体" w:cs="宋体"/>
          <w:sz w:val="21"/>
          <w:szCs w:val="21"/>
          <w:lang w:val="en-US" w:eastAsia="zh-CN" w:bidi="en-US"/>
        </w:rPr>
        <w:fldChar w:fldCharType="separate"/>
      </w:r>
      <w:r>
        <w:rPr>
          <w:rFonts w:hint="eastAsia" w:ascii="宋体" w:hAnsi="宋体" w:eastAsia="宋体" w:cs="宋体"/>
          <w:bCs/>
          <w:kern w:val="2"/>
          <w:sz w:val="21"/>
          <w:szCs w:val="21"/>
          <w:lang w:val="en-US" w:eastAsia="zh-CN" w:bidi="ar-SA"/>
        </w:rPr>
        <w:t>7.6 应急处置设施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_Toc10162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color w:val="000000"/>
          <w:sz w:val="21"/>
          <w:szCs w:val="21"/>
          <w:lang w:val="en-US" w:eastAsia="zh-CN" w:bidi="en-US"/>
        </w:rPr>
        <w:fldChar w:fldCharType="end"/>
      </w:r>
    </w:p>
    <w:p w14:paraId="174BD06B">
      <w:pPr>
        <w:pStyle w:val="6"/>
        <w:tabs>
          <w:tab w:val="right" w:leader="dot" w:pos="9355"/>
        </w:tabs>
      </w:pPr>
    </w:p>
    <w:p w14:paraId="5DCE7AC0">
      <w:pPr>
        <w:rPr>
          <w:rFonts w:hint="eastAsia" w:ascii="宋体" w:hAnsi="宋体" w:eastAsia="宋体" w:cs="宋体"/>
          <w:b/>
          <w:color w:val="000000"/>
          <w:sz w:val="24"/>
          <w:szCs w:val="21"/>
          <w:lang w:val="en-US" w:eastAsia="zh-CN" w:bidi="en-US"/>
        </w:rPr>
      </w:pPr>
      <w:r>
        <w:rPr>
          <w:rFonts w:hint="eastAsia" w:asciiTheme="minorEastAsia" w:hAnsiTheme="minorEastAsia" w:eastAsiaTheme="minorEastAsia" w:cstheme="minorEastAsia"/>
          <w:color w:val="000000"/>
          <w:szCs w:val="21"/>
          <w:lang w:val="en-US" w:eastAsia="zh-CN" w:bidi="en-US"/>
        </w:rPr>
        <w:fldChar w:fldCharType="end"/>
      </w:r>
    </w:p>
    <w:p w14:paraId="789737FD">
      <w:pPr>
        <w:rPr>
          <w:rFonts w:hint="eastAsia" w:ascii="宋体" w:hAnsi="宋体" w:eastAsia="宋体" w:cs="宋体"/>
          <w:b/>
          <w:color w:val="000000"/>
          <w:sz w:val="24"/>
          <w:szCs w:val="21"/>
          <w:lang w:val="en-US" w:eastAsia="zh-CN" w:bidi="en-US"/>
        </w:rPr>
        <w:sectPr>
          <w:footerReference r:id="rId7" w:type="default"/>
          <w:footerReference r:id="rId8" w:type="even"/>
          <w:pgSz w:w="11906" w:h="16838"/>
          <w:pgMar w:top="567" w:right="1134" w:bottom="1134" w:left="1417" w:header="851" w:footer="992" w:gutter="0"/>
          <w:pgNumType w:fmt="decimal"/>
          <w:cols w:space="425" w:num="1"/>
          <w:docGrid w:type="lines" w:linePitch="312" w:charSpace="0"/>
        </w:sectPr>
      </w:pPr>
    </w:p>
    <w:p w14:paraId="1C3B16DD">
      <w:pPr>
        <w:widowControl/>
        <w:kinsoku w:val="0"/>
        <w:autoSpaceDE w:val="0"/>
        <w:autoSpaceDN w:val="0"/>
        <w:adjustRightInd w:val="0"/>
        <w:snapToGrid w:val="0"/>
        <w:spacing w:beforeLines="150" w:afterLines="150"/>
        <w:jc w:val="center"/>
        <w:textAlignment w:val="baseline"/>
        <w:outlineLvl w:val="0"/>
        <w:rPr>
          <w:rFonts w:hint="eastAsia" w:ascii="黑体" w:hAnsi="黑体" w:eastAsia="黑体" w:cs="黑体"/>
          <w:snapToGrid w:val="0"/>
          <w:color w:val="000000"/>
          <w:spacing w:val="-13"/>
          <w:kern w:val="0"/>
          <w:sz w:val="32"/>
          <w:szCs w:val="32"/>
          <w:lang w:eastAsia="zh-CN" w:bidi="ar-SA"/>
        </w:rPr>
      </w:pPr>
      <w:r>
        <w:rPr>
          <w:rFonts w:hint="eastAsia" w:ascii="黑体" w:hAnsi="黑体" w:eastAsia="黑体" w:cs="黑体"/>
          <w:snapToGrid w:val="0"/>
          <w:color w:val="000000"/>
          <w:spacing w:val="-13"/>
          <w:kern w:val="0"/>
          <w:sz w:val="32"/>
          <w:szCs w:val="32"/>
          <w:lang w:eastAsia="zh-CN" w:bidi="ar-SA"/>
        </w:rPr>
        <w:t>前</w:t>
      </w:r>
      <w:r>
        <w:rPr>
          <w:rFonts w:hint="eastAsia" w:ascii="黑体" w:hAnsi="黑体" w:eastAsia="黑体" w:cs="黑体"/>
          <w:snapToGrid w:val="0"/>
          <w:color w:val="000000"/>
          <w:spacing w:val="-13"/>
          <w:kern w:val="0"/>
          <w:sz w:val="32"/>
          <w:szCs w:val="32"/>
          <w:lang w:val="en-US" w:eastAsia="zh-CN" w:bidi="ar-SA"/>
        </w:rPr>
        <w:t xml:space="preserve">  </w:t>
      </w:r>
      <w:r>
        <w:rPr>
          <w:rFonts w:hint="eastAsia" w:ascii="黑体" w:hAnsi="黑体" w:eastAsia="黑体" w:cs="黑体"/>
          <w:snapToGrid w:val="0"/>
          <w:color w:val="000000"/>
          <w:spacing w:val="-13"/>
          <w:kern w:val="0"/>
          <w:sz w:val="32"/>
          <w:szCs w:val="32"/>
          <w:lang w:eastAsia="zh-CN" w:bidi="ar-SA"/>
        </w:rPr>
        <w:t>言</w:t>
      </w:r>
      <w:bookmarkEnd w:id="1"/>
    </w:p>
    <w:p w14:paraId="3E51A3AD">
      <w:pPr>
        <w:pStyle w:val="14"/>
        <w:rPr>
          <w:rFonts w:hint="eastAsia" w:ascii="Times New Roman" w:eastAsia="宋体"/>
          <w:color w:val="000000"/>
          <w:highlight w:val="none"/>
          <w:lang w:eastAsia="zh-CN"/>
        </w:rPr>
      </w:pPr>
      <w:r>
        <w:rPr>
          <w:rFonts w:hint="eastAsia" w:ascii="Times New Roman" w:eastAsia="宋体"/>
          <w:color w:val="000000"/>
          <w:highlight w:val="none"/>
          <w:lang w:eastAsia="zh-CN"/>
        </w:rPr>
        <w:t>本</w:t>
      </w:r>
      <w:r>
        <w:rPr>
          <w:rFonts w:hint="eastAsia" w:ascii="Times New Roman" w:eastAsia="宋体"/>
          <w:color w:val="000000"/>
          <w:highlight w:val="none"/>
          <w:lang w:val="en-US" w:eastAsia="zh-CN"/>
        </w:rPr>
        <w:t>文件</w:t>
      </w:r>
      <w:r>
        <w:rPr>
          <w:rFonts w:hint="eastAsia" w:ascii="Times New Roman" w:eastAsia="宋体"/>
          <w:color w:val="000000"/>
          <w:highlight w:val="none"/>
          <w:lang w:eastAsia="zh-CN"/>
        </w:rPr>
        <w:t>按照GB/T 1.1-2020《标准化工作导则</w:t>
      </w:r>
      <w:r>
        <w:rPr>
          <w:rFonts w:hint="eastAsia" w:ascii="Times New Roman" w:eastAsia="宋体"/>
          <w:color w:val="000000"/>
          <w:highlight w:val="none"/>
          <w:lang w:val="en-US" w:eastAsia="zh-CN"/>
        </w:rPr>
        <w:t xml:space="preserve"> 第1部分：标准化文件的机构和起草规则</w:t>
      </w:r>
      <w:r>
        <w:rPr>
          <w:rFonts w:hint="eastAsia" w:ascii="Times New Roman" w:eastAsia="宋体"/>
          <w:color w:val="000000"/>
          <w:highlight w:val="none"/>
          <w:lang w:eastAsia="zh-CN"/>
        </w:rPr>
        <w:t>》的规定起草。</w:t>
      </w:r>
    </w:p>
    <w:p w14:paraId="7A5C0BA9">
      <w:pPr>
        <w:pStyle w:val="14"/>
        <w:rPr>
          <w:rFonts w:hint="eastAsia" w:ascii="Times New Roman" w:eastAsia="宋体"/>
          <w:color w:val="000000"/>
          <w:highlight w:val="none"/>
          <w:lang w:eastAsia="zh-CN"/>
        </w:rPr>
      </w:pPr>
      <w:r>
        <w:rPr>
          <w:rFonts w:hint="eastAsia" w:ascii="Times New Roman" w:eastAsia="宋体"/>
          <w:color w:val="000000"/>
          <w:highlight w:val="none"/>
          <w:lang w:eastAsia="zh-CN"/>
        </w:rPr>
        <w:t>请注意本文件的某些内容可能涉及专利，本文件的发布机构不承担识别专利的责任。</w:t>
      </w:r>
    </w:p>
    <w:p w14:paraId="64F4F579">
      <w:pPr>
        <w:pStyle w:val="14"/>
        <w:rPr>
          <w:rFonts w:hint="eastAsia" w:ascii="Times New Roman" w:eastAsia="宋体"/>
          <w:color w:val="000000"/>
          <w:highlight w:val="none"/>
          <w:lang w:eastAsia="zh-CN"/>
        </w:rPr>
      </w:pPr>
      <w:r>
        <w:rPr>
          <w:rFonts w:hint="eastAsia" w:ascii="Times New Roman" w:eastAsia="宋体"/>
          <w:color w:val="000000"/>
          <w:highlight w:val="none"/>
          <w:lang w:eastAsia="zh-CN"/>
        </w:rPr>
        <w:t>本文件由全国有色金属标准化技术委员会(SAC/TC</w:t>
      </w:r>
      <w:r>
        <w:rPr>
          <w:rFonts w:hint="eastAsia" w:ascii="Times New Roman" w:eastAsia="宋体"/>
          <w:color w:val="000000"/>
          <w:highlight w:val="none"/>
          <w:lang w:val="en-US" w:eastAsia="zh-CN"/>
        </w:rPr>
        <w:t xml:space="preserve"> </w:t>
      </w:r>
      <w:r>
        <w:rPr>
          <w:rFonts w:hint="eastAsia" w:ascii="Times New Roman" w:eastAsia="宋体"/>
          <w:color w:val="000000"/>
          <w:highlight w:val="none"/>
          <w:lang w:eastAsia="zh-CN"/>
        </w:rPr>
        <w:t>243)</w:t>
      </w:r>
      <w:r>
        <w:rPr>
          <w:rFonts w:hint="eastAsia" w:ascii="Times New Roman" w:eastAsia="宋体"/>
          <w:color w:val="000000"/>
          <w:highlight w:val="none"/>
          <w:lang w:val="en-US" w:eastAsia="zh-CN"/>
        </w:rPr>
        <w:t>提出并</w:t>
      </w:r>
      <w:r>
        <w:rPr>
          <w:rFonts w:hint="eastAsia" w:ascii="Times New Roman" w:eastAsia="宋体"/>
          <w:color w:val="000000"/>
          <w:highlight w:val="none"/>
          <w:lang w:eastAsia="zh-CN"/>
        </w:rPr>
        <w:t>归口。</w:t>
      </w:r>
    </w:p>
    <w:p w14:paraId="5693053B">
      <w:pPr>
        <w:pStyle w:val="14"/>
        <w:rPr>
          <w:rFonts w:hint="eastAsia" w:ascii="Times New Roman" w:eastAsia="宋体"/>
          <w:color w:val="000000"/>
          <w:highlight w:val="none"/>
          <w:lang w:eastAsia="zh-CN"/>
        </w:rPr>
      </w:pPr>
      <w:r>
        <w:rPr>
          <w:rFonts w:hint="eastAsia" w:ascii="Times New Roman" w:eastAsia="宋体"/>
          <w:color w:val="000000"/>
          <w:highlight w:val="none"/>
          <w:lang w:eastAsia="zh-CN"/>
        </w:rPr>
        <w:t>本文件负责起草单位：江西铜业股份有限公司、云南铜业股份有限公司、铜陵有色金属集团控股有限公司、深圳市中金岭南有色金属股份有限公司丹霞冶炼厂、紫金矿业集团股份有限公司</w:t>
      </w:r>
      <w:r>
        <w:rPr>
          <w:rFonts w:hint="eastAsia" w:ascii="Times New Roman"/>
          <w:color w:val="000000"/>
          <w:highlight w:val="none"/>
          <w:lang w:eastAsia="zh-CN"/>
        </w:rPr>
        <w:t>、</w:t>
      </w:r>
      <w:r>
        <w:rPr>
          <w:rFonts w:hint="eastAsia" w:ascii="Times New Roman" w:eastAsia="宋体"/>
          <w:color w:val="000000"/>
          <w:highlight w:val="none"/>
          <w:lang w:eastAsia="zh-CN"/>
        </w:rPr>
        <w:t>大冶有色金属集团控股有限公司、北方铜业股份有限公司。</w:t>
      </w:r>
      <w:bookmarkStart w:id="103" w:name="_GoBack"/>
      <w:bookmarkEnd w:id="103"/>
    </w:p>
    <w:p w14:paraId="698B3AC2">
      <w:pPr>
        <w:pStyle w:val="14"/>
        <w:rPr>
          <w:rFonts w:hint="eastAsia" w:ascii="Times New Roman" w:eastAsia="宋体"/>
          <w:color w:val="000000"/>
          <w:highlight w:val="none"/>
          <w:lang w:eastAsia="zh-CN"/>
        </w:rPr>
      </w:pPr>
      <w:r>
        <w:rPr>
          <w:rFonts w:hint="eastAsia" w:ascii="Times New Roman" w:eastAsia="宋体"/>
          <w:color w:val="000000"/>
          <w:highlight w:val="none"/>
          <w:lang w:eastAsia="zh-CN"/>
        </w:rPr>
        <w:t>本文件主要起草人：刘亮、苏峰、杜小慧、汪永、刘大富、贾春江、屈勇、胡庆保、万福兴、熊建鑫、江燊、刘军。</w:t>
      </w:r>
    </w:p>
    <w:p w14:paraId="52FAB23A">
      <w:pPr>
        <w:pStyle w:val="14"/>
        <w:rPr>
          <w:rFonts w:ascii="Times New Roman" w:eastAsia="宋体"/>
          <w:color w:val="000000"/>
          <w:highlight w:val="none"/>
        </w:rPr>
        <w:sectPr>
          <w:footerReference r:id="rId9" w:type="default"/>
          <w:footerReference r:id="rId10" w:type="even"/>
          <w:pgSz w:w="11906" w:h="16838"/>
          <w:pgMar w:top="567" w:right="1134" w:bottom="1134" w:left="1417" w:header="851" w:footer="992" w:gutter="0"/>
          <w:pgNumType w:fmt="upperRoman"/>
          <w:cols w:space="425" w:num="1"/>
          <w:docGrid w:type="lines" w:linePitch="312" w:charSpace="0"/>
        </w:sectPr>
      </w:pPr>
    </w:p>
    <w:p w14:paraId="55E4A14E">
      <w:pPr>
        <w:spacing w:beforeLines="150" w:afterLines="150"/>
        <w:jc w:val="center"/>
        <w:outlineLvl w:val="0"/>
        <w:rPr>
          <w:color w:val="auto"/>
          <w:sz w:val="32"/>
          <w:szCs w:val="32"/>
          <w:lang w:eastAsia="zh-CN"/>
        </w:rPr>
      </w:pPr>
      <w:bookmarkStart w:id="2" w:name="_Toc9493"/>
      <w:bookmarkStart w:id="3" w:name="_Toc8550"/>
      <w:bookmarkStart w:id="4" w:name="_Toc6064"/>
      <w:bookmarkStart w:id="5" w:name="_Toc23921"/>
      <w:bookmarkStart w:id="6" w:name="_Toc20465"/>
      <w:r>
        <w:rPr>
          <w:rFonts w:hint="eastAsia" w:ascii="黑体" w:hAnsi="黑体" w:eastAsia="黑体" w:cs="Times New Roman"/>
          <w:color w:val="auto"/>
          <w:kern w:val="2"/>
          <w:sz w:val="32"/>
          <w:szCs w:val="32"/>
          <w:lang w:val="en-US" w:eastAsia="zh-CN" w:bidi="ar-SA"/>
        </w:rPr>
        <w:t>有色金属行业</w:t>
      </w:r>
      <w:r>
        <w:rPr>
          <w:rFonts w:hint="eastAsia" w:ascii="黑体" w:hAnsi="黑体" w:eastAsia="黑体" w:cs="Times New Roman"/>
          <w:color w:val="auto"/>
          <w:kern w:val="2"/>
          <w:sz w:val="32"/>
          <w:szCs w:val="32"/>
          <w:lang w:eastAsia="zh-CN" w:bidi="ar-SA"/>
        </w:rPr>
        <w:t>硫酸智能转运系统技术规范</w:t>
      </w:r>
      <w:bookmarkEnd w:id="2"/>
      <w:bookmarkEnd w:id="3"/>
      <w:bookmarkEnd w:id="4"/>
      <w:bookmarkEnd w:id="5"/>
      <w:bookmarkEnd w:id="6"/>
    </w:p>
    <w:p w14:paraId="2D55969F">
      <w:pPr>
        <w:pStyle w:val="25"/>
        <w:spacing w:beforeLines="100" w:afterLines="100" w:line="240" w:lineRule="auto"/>
        <w:ind w:firstLine="0" w:firstLineChars="0"/>
        <w:jc w:val="both"/>
        <w:outlineLvl w:val="0"/>
        <w:rPr>
          <w:rFonts w:hint="eastAsia" w:ascii="黑体" w:hAnsi="黑体" w:eastAsia="黑体" w:cs="黑体"/>
          <w:bCs/>
          <w:color w:val="auto"/>
          <w:kern w:val="2"/>
          <w:sz w:val="21"/>
          <w:lang w:eastAsia="zh-CN" w:bidi="ar-SA"/>
        </w:rPr>
      </w:pPr>
      <w:bookmarkStart w:id="7" w:name="_Toc18910"/>
      <w:r>
        <w:rPr>
          <w:rFonts w:hint="eastAsia" w:ascii="黑体" w:hAnsi="黑体" w:eastAsia="黑体" w:cs="黑体"/>
          <w:bCs/>
          <w:color w:val="auto"/>
          <w:kern w:val="2"/>
          <w:sz w:val="21"/>
          <w:lang w:eastAsia="zh-CN" w:bidi="ar-SA"/>
        </w:rPr>
        <w:t>1 范围</w:t>
      </w:r>
      <w:bookmarkEnd w:id="7"/>
    </w:p>
    <w:p w14:paraId="2D10189E">
      <w:pPr>
        <w:pStyle w:val="14"/>
        <w:rPr>
          <w:rFonts w:hint="eastAsia"/>
          <w:color w:val="auto"/>
          <w:lang w:eastAsia="zh-CN"/>
        </w:rPr>
      </w:pPr>
      <w:r>
        <w:rPr>
          <w:rFonts w:hint="eastAsia"/>
          <w:color w:val="auto"/>
          <w:lang w:eastAsia="zh-CN"/>
        </w:rPr>
        <w:t>本</w:t>
      </w:r>
      <w:r>
        <w:rPr>
          <w:rFonts w:hint="eastAsia"/>
          <w:color w:val="auto"/>
          <w:lang w:val="en-US" w:eastAsia="zh-CN"/>
        </w:rPr>
        <w:t>文件</w:t>
      </w:r>
      <w:r>
        <w:rPr>
          <w:rFonts w:hint="eastAsia"/>
          <w:color w:val="auto"/>
          <w:lang w:eastAsia="zh-CN"/>
        </w:rPr>
        <w:t>规定了有色金属行业硫酸</w:t>
      </w:r>
      <w:bookmarkStart w:id="8" w:name="_Hlk192320159"/>
      <w:r>
        <w:rPr>
          <w:rFonts w:hint="eastAsia"/>
          <w:color w:val="auto"/>
          <w:lang w:eastAsia="zh-CN"/>
        </w:rPr>
        <w:t>智能转运</w:t>
      </w:r>
      <w:bookmarkEnd w:id="8"/>
      <w:r>
        <w:rPr>
          <w:rFonts w:hint="eastAsia"/>
          <w:color w:val="auto"/>
          <w:lang w:eastAsia="zh-CN"/>
        </w:rPr>
        <w:t>系统（以下简称“系统”）的基本要求。</w:t>
      </w:r>
    </w:p>
    <w:p w14:paraId="1EF4AAD6">
      <w:pPr>
        <w:pStyle w:val="14"/>
        <w:rPr>
          <w:rFonts w:hint="eastAsia"/>
          <w:color w:val="auto"/>
          <w:lang w:eastAsia="zh-CN"/>
        </w:rPr>
      </w:pPr>
      <w:r>
        <w:rPr>
          <w:rFonts w:hint="eastAsia"/>
          <w:color w:val="auto"/>
          <w:lang w:eastAsia="zh-CN"/>
        </w:rPr>
        <w:t>本</w:t>
      </w:r>
      <w:r>
        <w:rPr>
          <w:rFonts w:hint="eastAsia"/>
          <w:color w:val="auto"/>
          <w:lang w:val="en-US" w:eastAsia="zh-CN"/>
        </w:rPr>
        <w:t>文件</w:t>
      </w:r>
      <w:r>
        <w:rPr>
          <w:rFonts w:hint="eastAsia"/>
          <w:color w:val="auto"/>
          <w:lang w:eastAsia="zh-CN"/>
        </w:rPr>
        <w:t>适用于</w:t>
      </w:r>
      <w:r>
        <w:rPr>
          <w:rFonts w:hint="eastAsia"/>
          <w:color w:val="auto"/>
          <w:lang w:val="en-US" w:eastAsia="zh-CN"/>
        </w:rPr>
        <w:t>98</w:t>
      </w:r>
      <w:r>
        <w:rPr>
          <w:rFonts w:hint="eastAsia"/>
          <w:color w:val="auto"/>
          <w:lang w:eastAsia="zh-CN"/>
        </w:rPr>
        <w:t>%浓硫酸</w:t>
      </w:r>
      <w:r>
        <w:rPr>
          <w:rFonts w:hint="eastAsia"/>
          <w:color w:val="auto"/>
          <w:highlight w:val="none"/>
          <w:lang w:val="en-US" w:eastAsia="zh-CN"/>
        </w:rPr>
        <w:t>智能转运</w:t>
      </w:r>
      <w:r>
        <w:rPr>
          <w:rFonts w:hint="eastAsia"/>
          <w:color w:val="auto"/>
          <w:highlight w:val="none"/>
          <w:lang w:eastAsia="zh-CN"/>
        </w:rPr>
        <w:t>系</w:t>
      </w:r>
      <w:r>
        <w:rPr>
          <w:rFonts w:hint="eastAsia"/>
          <w:color w:val="auto"/>
          <w:lang w:eastAsia="zh-CN"/>
        </w:rPr>
        <w:t>统的</w:t>
      </w:r>
      <w:r>
        <w:rPr>
          <w:rFonts w:hint="eastAsia"/>
          <w:color w:val="auto"/>
          <w:lang w:val="en-US" w:eastAsia="zh-CN"/>
        </w:rPr>
        <w:t>规划设计、设备选型、安装部署、系统集成及测试验收</w:t>
      </w:r>
      <w:r>
        <w:rPr>
          <w:rFonts w:hint="eastAsia"/>
          <w:color w:val="auto"/>
          <w:lang w:eastAsia="zh-CN"/>
        </w:rPr>
        <w:t>。</w:t>
      </w:r>
    </w:p>
    <w:p w14:paraId="741782A5">
      <w:pPr>
        <w:pStyle w:val="25"/>
        <w:spacing w:beforeLines="100" w:afterLines="100" w:line="240" w:lineRule="auto"/>
        <w:ind w:firstLine="0" w:firstLineChars="0"/>
        <w:jc w:val="both"/>
        <w:outlineLvl w:val="0"/>
        <w:rPr>
          <w:rFonts w:hint="eastAsia" w:ascii="黑体" w:hAnsi="黑体" w:eastAsia="黑体" w:cs="黑体"/>
          <w:bCs/>
          <w:color w:val="auto"/>
          <w:kern w:val="2"/>
          <w:sz w:val="21"/>
          <w:lang w:eastAsia="zh-CN" w:bidi="ar-SA"/>
        </w:rPr>
      </w:pPr>
      <w:bookmarkStart w:id="9" w:name="_Toc32415"/>
      <w:r>
        <w:rPr>
          <w:rFonts w:hint="eastAsia" w:ascii="黑体" w:hAnsi="黑体" w:eastAsia="黑体" w:cs="黑体"/>
          <w:bCs/>
          <w:color w:val="auto"/>
          <w:kern w:val="2"/>
          <w:sz w:val="21"/>
          <w:lang w:eastAsia="zh-CN" w:bidi="ar-SA"/>
        </w:rPr>
        <w:t>2 规范性引用文件</w:t>
      </w:r>
      <w:bookmarkEnd w:id="9"/>
    </w:p>
    <w:p w14:paraId="053AA7DA">
      <w:pPr>
        <w:pStyle w:val="14"/>
        <w:rPr>
          <w:rFonts w:hint="eastAsia"/>
          <w:color w:val="auto"/>
        </w:rPr>
      </w:pPr>
      <w:r>
        <w:rPr>
          <w:rFonts w:hint="eastAsia" w:ascii="Times New Roman" w:eastAsiaTheme="minorEastAsia"/>
          <w:color w:val="auto"/>
          <w:kern w:val="2"/>
          <w:szCs w:val="24"/>
        </w:rPr>
        <w:t>下</w:t>
      </w:r>
      <w:r>
        <w:rPr>
          <w:rFonts w:hint="eastAsia"/>
          <w:color w:val="auto"/>
        </w:rPr>
        <w:t>列文件中的内容通过文中的规范性引用而构成文件必不可少的条款。其中，注日期的引用文件，仅该日期对应的版本适用于本文件；不注日期的引用文件，其最新版本（包括所有的修改单）适用于本文件。</w:t>
      </w:r>
    </w:p>
    <w:p w14:paraId="67E4F6A1">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GB 15603 危险化学品</w:t>
      </w:r>
      <w:r>
        <w:rPr>
          <w:rFonts w:hint="eastAsia" w:asciiTheme="minorEastAsia" w:hAnsiTheme="minorEastAsia" w:eastAsiaTheme="minorEastAsia" w:cstheme="minorEastAsia"/>
          <w:bCs/>
          <w:color w:val="auto"/>
          <w:kern w:val="2"/>
          <w:sz w:val="21"/>
          <w:szCs w:val="21"/>
          <w:highlight w:val="none"/>
          <w:lang w:val="en-US" w:eastAsia="zh-CN" w:bidi="ar-SA"/>
        </w:rPr>
        <w:t>仓库</w:t>
      </w:r>
      <w:r>
        <w:rPr>
          <w:rFonts w:hint="eastAsia" w:asciiTheme="minorEastAsia" w:hAnsiTheme="minorEastAsia" w:eastAsiaTheme="minorEastAsia" w:cstheme="minorEastAsia"/>
          <w:bCs/>
          <w:color w:val="000000"/>
          <w:kern w:val="2"/>
          <w:sz w:val="21"/>
          <w:szCs w:val="21"/>
          <w:highlight w:val="none"/>
          <w:lang w:val="en-US" w:eastAsia="zh-CN" w:bidi="ar-SA"/>
        </w:rPr>
        <w:t>储存通则</w:t>
      </w:r>
    </w:p>
    <w:p w14:paraId="75428652">
      <w:pPr>
        <w:pStyle w:val="14"/>
        <w:rPr>
          <w:rFonts w:hint="default"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GB 16297 大气污染物综合排放标准</w:t>
      </w:r>
    </w:p>
    <w:p w14:paraId="7B8049E3">
      <w:pPr>
        <w:pStyle w:val="14"/>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GB 16556 自给开路式压缩空气呼吸器</w:t>
      </w:r>
    </w:p>
    <w:p w14:paraId="2E00A4F0">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GB 50057 建筑物防雷设计规范</w:t>
      </w:r>
    </w:p>
    <w:p w14:paraId="0D7686B0">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 xml:space="preserve">GB 50341 </w:t>
      </w:r>
      <w:r>
        <w:rPr>
          <w:rFonts w:ascii="瀹嬩綋" w:hAnsi="瀹嬩綋" w:eastAsia="瀹嬩綋" w:cs="瀹嬩綋"/>
          <w:i w:val="0"/>
          <w:iCs w:val="0"/>
          <w:caps w:val="0"/>
          <w:color w:val="000000"/>
          <w:spacing w:val="0"/>
          <w:sz w:val="20"/>
          <w:szCs w:val="20"/>
          <w:shd w:val="clear" w:fill="FFFFFF"/>
        </w:rPr>
        <w:t>立式圆筒形钢制焊接油罐设计规范</w:t>
      </w:r>
    </w:p>
    <w:p w14:paraId="135B4C39">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GB 50880 冶炼烟气制酸工艺设计规范</w:t>
      </w:r>
    </w:p>
    <w:p w14:paraId="650495E9">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GB/T 26335 工业企业信息化集成系统规范</w:t>
      </w:r>
    </w:p>
    <w:p w14:paraId="0C7E34CC">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GB/T 29524 冶炼烟气制酸安全生产规范</w:t>
      </w:r>
    </w:p>
    <w:p w14:paraId="04F7E223">
      <w:pPr>
        <w:pStyle w:val="14"/>
        <w:rPr>
          <w:rFonts w:hint="default"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GB/T 3323.2 焊缝无损检测 射线检测 第2部分：使用数字化探测器的X和伽玛射线技术</w:t>
      </w:r>
    </w:p>
    <w:p w14:paraId="5006912F">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 xml:space="preserve">GB/T 50934 </w:t>
      </w:r>
      <w:r>
        <w:rPr>
          <w:rFonts w:hint="eastAsia" w:asciiTheme="minorEastAsia" w:hAnsiTheme="minorEastAsia" w:eastAsiaTheme="minorEastAsia" w:cstheme="minorEastAsia"/>
          <w:bCs/>
          <w:color w:val="000000"/>
          <w:kern w:val="2"/>
          <w:sz w:val="21"/>
          <w:szCs w:val="21"/>
          <w:highlight w:val="none"/>
          <w:lang w:val="en-US" w:eastAsia="zh-CN" w:bidi="ar-SA"/>
        </w:rPr>
        <w:fldChar w:fldCharType="begin"/>
      </w:r>
      <w:r>
        <w:rPr>
          <w:rFonts w:hint="eastAsia" w:asciiTheme="minorEastAsia" w:hAnsiTheme="minorEastAsia" w:eastAsiaTheme="minorEastAsia" w:cstheme="minorEastAsia"/>
          <w:bCs/>
          <w:color w:val="000000"/>
          <w:kern w:val="2"/>
          <w:sz w:val="21"/>
          <w:szCs w:val="21"/>
          <w:highlight w:val="none"/>
          <w:lang w:val="en-US" w:eastAsia="zh-CN" w:bidi="ar-SA"/>
        </w:rPr>
        <w:instrText xml:space="preserve"> HYPERLINK "https://pan.baidu.com/s/107Pum4Kkxr3LfNXGp9HgMA?pwd=1234" </w:instrText>
      </w:r>
      <w:r>
        <w:rPr>
          <w:rFonts w:hint="eastAsia" w:asciiTheme="minorEastAsia" w:hAnsiTheme="minorEastAsia" w:eastAsiaTheme="minorEastAsia" w:cstheme="minorEastAsia"/>
          <w:bCs/>
          <w:color w:val="000000"/>
          <w:kern w:val="2"/>
          <w:sz w:val="21"/>
          <w:szCs w:val="21"/>
          <w:highlight w:val="none"/>
          <w:lang w:val="en-US" w:eastAsia="zh-CN" w:bidi="ar-SA"/>
        </w:rPr>
        <w:fldChar w:fldCharType="separate"/>
      </w:r>
      <w:r>
        <w:rPr>
          <w:rFonts w:hint="eastAsia" w:asciiTheme="minorEastAsia" w:hAnsiTheme="minorEastAsia" w:eastAsiaTheme="minorEastAsia" w:cstheme="minorEastAsia"/>
          <w:bCs/>
          <w:color w:val="000000"/>
          <w:kern w:val="2"/>
          <w:sz w:val="21"/>
          <w:szCs w:val="21"/>
          <w:highlight w:val="none"/>
          <w:lang w:val="en-US" w:eastAsia="zh-CN" w:bidi="ar-SA"/>
        </w:rPr>
        <w:t>石油化工工程防渗技术规范</w:t>
      </w:r>
      <w:r>
        <w:rPr>
          <w:rFonts w:hint="eastAsia" w:asciiTheme="minorEastAsia" w:hAnsiTheme="minorEastAsia" w:eastAsiaTheme="minorEastAsia" w:cstheme="minorEastAsia"/>
          <w:bCs/>
          <w:color w:val="000000"/>
          <w:kern w:val="2"/>
          <w:sz w:val="21"/>
          <w:szCs w:val="21"/>
          <w:highlight w:val="none"/>
          <w:lang w:val="en-US" w:eastAsia="zh-CN" w:bidi="ar-SA"/>
        </w:rPr>
        <w:fldChar w:fldCharType="end"/>
      </w:r>
    </w:p>
    <w:p w14:paraId="3E9CDD20">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 xml:space="preserve">AQ 3036 危险化学品重大危险源 </w:t>
      </w:r>
      <w:r>
        <w:rPr>
          <w:rFonts w:hint="eastAsia" w:asciiTheme="minorEastAsia" w:hAnsiTheme="minorEastAsia" w:eastAsiaTheme="minorEastAsia" w:cstheme="minorEastAsia"/>
          <w:bCs/>
          <w:color w:val="auto"/>
          <w:kern w:val="2"/>
          <w:sz w:val="21"/>
          <w:szCs w:val="21"/>
          <w:highlight w:val="none"/>
          <w:lang w:val="en-US" w:eastAsia="zh-CN" w:bidi="ar-SA"/>
        </w:rPr>
        <w:t>罐区现场安全监控装备设置</w:t>
      </w:r>
      <w:r>
        <w:rPr>
          <w:rFonts w:hint="eastAsia" w:asciiTheme="minorEastAsia" w:hAnsiTheme="minorEastAsia" w:eastAsiaTheme="minorEastAsia" w:cstheme="minorEastAsia"/>
          <w:bCs/>
          <w:color w:val="000000"/>
          <w:kern w:val="2"/>
          <w:sz w:val="21"/>
          <w:szCs w:val="21"/>
          <w:highlight w:val="none"/>
          <w:lang w:val="en-US" w:eastAsia="zh-CN" w:bidi="ar-SA"/>
        </w:rPr>
        <w:t>规范</w:t>
      </w:r>
    </w:p>
    <w:p w14:paraId="67C9B152">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HJ 75 固定污染源烟气（SO₂</w:t>
      </w:r>
      <w:r>
        <w:rPr>
          <w:rFonts w:hint="eastAsia" w:asciiTheme="minorEastAsia" w:hAnsiTheme="minorEastAsia" w:eastAsiaTheme="minorEastAsia" w:cstheme="minorEastAsia"/>
          <w:bCs/>
          <w:color w:val="auto"/>
          <w:kern w:val="2"/>
          <w:sz w:val="21"/>
          <w:szCs w:val="21"/>
          <w:highlight w:val="none"/>
          <w:lang w:val="en-US" w:eastAsia="zh-CN" w:bidi="ar-SA"/>
        </w:rPr>
        <w:t>、NOX、颗粒物）排放连续</w:t>
      </w:r>
      <w:r>
        <w:rPr>
          <w:rFonts w:hint="eastAsia" w:asciiTheme="minorEastAsia" w:hAnsiTheme="minorEastAsia" w:eastAsiaTheme="minorEastAsia" w:cstheme="minorEastAsia"/>
          <w:bCs/>
          <w:color w:val="000000"/>
          <w:kern w:val="2"/>
          <w:sz w:val="21"/>
          <w:szCs w:val="21"/>
          <w:highlight w:val="none"/>
          <w:lang w:val="en-US" w:eastAsia="zh-CN" w:bidi="ar-SA"/>
        </w:rPr>
        <w:t>监测技术规范</w:t>
      </w:r>
    </w:p>
    <w:p w14:paraId="5D1811A1">
      <w:pPr>
        <w:pStyle w:val="14"/>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Theme="minorEastAsia" w:hAnsiTheme="minorEastAsia" w:eastAsiaTheme="minorEastAsia" w:cstheme="minorEastAsia"/>
          <w:bCs/>
          <w:color w:val="000000"/>
          <w:kern w:val="2"/>
          <w:sz w:val="21"/>
          <w:szCs w:val="21"/>
          <w:highlight w:val="none"/>
          <w:lang w:val="en-US" w:eastAsia="zh-CN" w:bidi="ar-SA"/>
        </w:rPr>
        <w:t>ISO 10790 封闭管道中流体流量的测量——科里奥利流量计的选择、安装和使用指南（质量流量、密度和体积流量测量）（Measurement of fluid flow in closed conduits — Guidance to the selection, installation and use of Coriolis flowmeters (mass flow, density and volume flow measurements)</w:t>
      </w:r>
    </w:p>
    <w:p w14:paraId="51188575">
      <w:pPr>
        <w:pStyle w:val="25"/>
        <w:spacing w:beforeLines="100" w:afterLines="100" w:line="240" w:lineRule="auto"/>
        <w:ind w:firstLine="0" w:firstLineChars="0"/>
        <w:jc w:val="both"/>
        <w:outlineLvl w:val="0"/>
        <w:rPr>
          <w:rFonts w:hint="eastAsia" w:ascii="黑体" w:hAnsi="黑体" w:eastAsia="黑体" w:cs="黑体"/>
          <w:bCs/>
          <w:color w:val="auto"/>
          <w:kern w:val="2"/>
          <w:sz w:val="21"/>
          <w:lang w:eastAsia="zh-CN" w:bidi="ar-SA"/>
        </w:rPr>
      </w:pPr>
      <w:bookmarkStart w:id="10" w:name="_Toc8842"/>
      <w:r>
        <w:rPr>
          <w:rFonts w:hint="eastAsia" w:ascii="黑体" w:hAnsi="黑体" w:eastAsia="黑体" w:cs="黑体"/>
          <w:bCs/>
          <w:color w:val="auto"/>
          <w:kern w:val="2"/>
          <w:sz w:val="21"/>
          <w:lang w:eastAsia="zh-CN" w:bidi="ar-SA"/>
        </w:rPr>
        <w:t>3 术语和定义</w:t>
      </w:r>
      <w:bookmarkEnd w:id="10"/>
    </w:p>
    <w:p w14:paraId="44C9A6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imes New Roman"/>
          <w:color w:val="000000" w:themeColor="text1"/>
          <w:sz w:val="21"/>
          <w:szCs w:val="20"/>
          <w:lang w:val="en-US" w:eastAsia="zh-CN" w:bidi="ar-SA"/>
          <w14:textFill>
            <w14:solidFill>
              <w14:schemeClr w14:val="tx1"/>
            </w14:solidFill>
          </w14:textFill>
        </w:rPr>
      </w:pPr>
      <w:r>
        <w:rPr>
          <w:rFonts w:hint="eastAsia" w:ascii="宋体" w:hAnsi="Times New Roman" w:eastAsia="宋体" w:cs="Times New Roman"/>
          <w:color w:val="000000" w:themeColor="text1"/>
          <w:sz w:val="21"/>
          <w:szCs w:val="20"/>
          <w:lang w:val="en-US" w:eastAsia="zh-CN" w:bidi="ar-SA"/>
          <w14:textFill>
            <w14:solidFill>
              <w14:schemeClr w14:val="tx1"/>
            </w14:solidFill>
          </w14:textFill>
        </w:rPr>
        <w:t>下列术语和定义适用于本文件</w:t>
      </w:r>
      <w:r>
        <w:rPr>
          <w:rFonts w:hint="eastAsia" w:ascii="宋体" w:eastAsia="宋体" w:cs="Times New Roman"/>
          <w:color w:val="000000" w:themeColor="text1"/>
          <w:sz w:val="21"/>
          <w:szCs w:val="20"/>
          <w:lang w:val="en-US" w:eastAsia="zh-CN" w:bidi="ar-SA"/>
          <w14:textFill>
            <w14:solidFill>
              <w14:schemeClr w14:val="tx1"/>
            </w14:solidFill>
          </w14:textFill>
        </w:rPr>
        <w:t>。</w:t>
      </w:r>
    </w:p>
    <w:p w14:paraId="7FD5D917">
      <w:pPr>
        <w:pStyle w:val="25"/>
        <w:spacing w:beforeLines="50" w:afterLines="50" w:line="240" w:lineRule="auto"/>
        <w:ind w:firstLine="0" w:firstLineChars="0"/>
        <w:jc w:val="both"/>
        <w:rPr>
          <w:rFonts w:hint="eastAsia" w:ascii="黑体" w:hAnsi="黑体" w:eastAsia="黑体" w:cs="黑体"/>
          <w:bCs/>
          <w:color w:val="000000" w:themeColor="text1"/>
          <w:kern w:val="2"/>
          <w:sz w:val="21"/>
          <w:lang w:eastAsia="zh-CN" w:bidi="ar-SA"/>
          <w14:textFill>
            <w14:solidFill>
              <w14:schemeClr w14:val="tx1"/>
            </w14:solidFill>
          </w14:textFill>
        </w:rPr>
      </w:pPr>
      <w:bookmarkStart w:id="11" w:name="_Toc5846"/>
      <w:r>
        <w:rPr>
          <w:rFonts w:hint="eastAsia" w:ascii="黑体" w:hAnsi="黑体" w:eastAsia="黑体" w:cs="黑体"/>
          <w:bCs/>
          <w:color w:val="000000" w:themeColor="text1"/>
          <w:kern w:val="2"/>
          <w:sz w:val="21"/>
          <w:lang w:eastAsia="zh-CN" w:bidi="ar-SA"/>
          <w14:textFill>
            <w14:solidFill>
              <w14:schemeClr w14:val="tx1"/>
            </w14:solidFill>
          </w14:textFill>
        </w:rPr>
        <w:t>3.1</w:t>
      </w:r>
      <w:bookmarkEnd w:id="11"/>
      <w:bookmarkStart w:id="12" w:name="_Toc8407"/>
    </w:p>
    <w:p w14:paraId="775F540F">
      <w:pPr>
        <w:pStyle w:val="25"/>
        <w:spacing w:beforeLines="50" w:afterLines="50" w:line="240" w:lineRule="auto"/>
        <w:ind w:firstLine="420" w:firstLineChars="200"/>
        <w:jc w:val="both"/>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可编程逻辑控制器</w:t>
      </w:r>
      <w:r>
        <w:rPr>
          <w:rFonts w:hint="eastAsia" w:ascii="黑体" w:hAnsi="黑体" w:eastAsia="黑体" w:cs="黑体"/>
          <w:b w:val="0"/>
          <w:bCs w:val="0"/>
          <w:color w:val="000000" w:themeColor="text1"/>
          <w:sz w:val="21"/>
          <w:szCs w:val="21"/>
          <w:lang w:eastAsia="zh-CN"/>
          <w14:textFill>
            <w14:solidFill>
              <w14:schemeClr w14:val="tx1"/>
            </w14:solidFill>
          </w14:textFill>
        </w:rPr>
        <w:t xml:space="preserve"> </w:t>
      </w:r>
      <w:r>
        <w:rPr>
          <w:rFonts w:hint="eastAsia" w:ascii="黑体" w:hAnsi="黑体" w:eastAsia="黑体" w:cs="黑体"/>
          <w:b w:val="0"/>
          <w:bCs w:val="0"/>
          <w:color w:val="000000" w:themeColor="text1"/>
          <w:sz w:val="21"/>
          <w:szCs w:val="21"/>
          <w14:textFill>
            <w14:solidFill>
              <w14:schemeClr w14:val="tx1"/>
            </w14:solidFill>
          </w14:textFill>
        </w:rPr>
        <w:t>programmable logical controller（PLC）</w:t>
      </w:r>
      <w:bookmarkEnd w:id="12"/>
    </w:p>
    <w:p w14:paraId="5630C1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14:textFill>
            <w14:solidFill>
              <w14:schemeClr w14:val="tx1"/>
            </w14:solidFill>
          </w14:textFill>
        </w:rPr>
      </w:pPr>
      <w:r>
        <w:rPr>
          <w:rFonts w:ascii="宋体" w:hAnsi="宋体" w:eastAsia="宋体" w:cs="微软雅黑"/>
          <w:color w:val="000000" w:themeColor="text1"/>
          <w:sz w:val="21"/>
          <w:szCs w:val="21"/>
          <w14:textFill>
            <w14:solidFill>
              <w14:schemeClr w14:val="tx1"/>
            </w14:solidFill>
          </w14:textFill>
        </w:rPr>
        <w:t>基于微处理器技术的通用工业自动控制设备，可实现程序控制和闭环控制等功能，在工业环境下控制开关量和模拟量，采用模块化结构，语句表、梯形图等多种方式编程</w:t>
      </w:r>
      <w:r>
        <w:rPr>
          <w:rFonts w:hint="eastAsia" w:ascii="宋体" w:hAnsi="宋体" w:eastAsia="宋体" w:cs="微软雅黑"/>
          <w:color w:val="000000" w:themeColor="text1"/>
          <w:sz w:val="21"/>
          <w:szCs w:val="21"/>
          <w14:textFill>
            <w14:solidFill>
              <w14:schemeClr w14:val="tx1"/>
            </w14:solidFill>
          </w14:textFill>
        </w:rPr>
        <w:t>。</w:t>
      </w:r>
    </w:p>
    <w:p w14:paraId="27305F87">
      <w:pPr>
        <w:rPr>
          <w:rFonts w:hint="eastAsia" w:ascii="宋体" w:hAnsi="宋体" w:eastAsia="宋体" w:cs="微软雅黑"/>
          <w:color w:val="000000" w:themeColor="text1"/>
          <w:sz w:val="21"/>
          <w:szCs w:val="21"/>
          <w14:textFill>
            <w14:solidFill>
              <w14:schemeClr w14:val="tx1"/>
            </w14:solidFill>
          </w14:textFill>
        </w:rPr>
      </w:pPr>
      <w:r>
        <w:rPr>
          <w:rFonts w:hint="eastAsia" w:ascii="宋体" w:hAnsi="宋体" w:eastAsia="宋体" w:cs="微软雅黑"/>
          <w:color w:val="000000" w:themeColor="text1"/>
          <w:sz w:val="21"/>
          <w:szCs w:val="21"/>
          <w14:textFill>
            <w14:solidFill>
              <w14:schemeClr w14:val="tx1"/>
            </w14:solidFill>
          </w14:textFill>
        </w:rPr>
        <w:br w:type="page"/>
      </w:r>
    </w:p>
    <w:p w14:paraId="221DCD91">
      <w:pPr>
        <w:pStyle w:val="25"/>
        <w:spacing w:beforeLines="50" w:afterLines="50" w:line="240" w:lineRule="auto"/>
        <w:ind w:firstLine="0" w:firstLineChars="0"/>
        <w:jc w:val="both"/>
        <w:rPr>
          <w:rFonts w:hint="eastAsia" w:ascii="黑体" w:hAnsi="黑体" w:eastAsia="黑体" w:cs="黑体"/>
          <w:bCs/>
          <w:color w:val="000000" w:themeColor="text1"/>
          <w:kern w:val="2"/>
          <w:sz w:val="21"/>
          <w:lang w:eastAsia="zh-CN" w:bidi="ar-SA"/>
          <w14:textFill>
            <w14:solidFill>
              <w14:schemeClr w14:val="tx1"/>
            </w14:solidFill>
          </w14:textFill>
        </w:rPr>
      </w:pPr>
      <w:bookmarkStart w:id="13" w:name="_Toc23041"/>
      <w:r>
        <w:rPr>
          <w:rFonts w:hint="eastAsia" w:ascii="黑体" w:hAnsi="黑体" w:eastAsia="黑体" w:cs="黑体"/>
          <w:bCs/>
          <w:color w:val="000000" w:themeColor="text1"/>
          <w:kern w:val="2"/>
          <w:sz w:val="21"/>
          <w:lang w:eastAsia="zh-CN" w:bidi="ar-SA"/>
          <w14:textFill>
            <w14:solidFill>
              <w14:schemeClr w14:val="tx1"/>
            </w14:solidFill>
          </w14:textFill>
        </w:rPr>
        <w:t>3.2</w:t>
      </w:r>
      <w:bookmarkEnd w:id="13"/>
      <w:r>
        <w:rPr>
          <w:rFonts w:hint="eastAsia" w:ascii="黑体" w:hAnsi="黑体" w:eastAsia="黑体" w:cs="黑体"/>
          <w:bCs/>
          <w:color w:val="000000" w:themeColor="text1"/>
          <w:kern w:val="2"/>
          <w:sz w:val="21"/>
          <w:lang w:eastAsia="zh-CN" w:bidi="ar-SA"/>
          <w14:textFill>
            <w14:solidFill>
              <w14:schemeClr w14:val="tx1"/>
            </w14:solidFill>
          </w14:textFill>
        </w:rPr>
        <w:t xml:space="preserve"> </w:t>
      </w:r>
      <w:bookmarkStart w:id="14" w:name="_Toc7408"/>
    </w:p>
    <w:p w14:paraId="6B75613E">
      <w:pPr>
        <w:pStyle w:val="25"/>
        <w:spacing w:beforeLines="50" w:afterLines="50" w:line="240" w:lineRule="auto"/>
        <w:ind w:firstLine="420" w:firstLineChars="200"/>
        <w:jc w:val="both"/>
        <w:rPr>
          <w:rFonts w:hint="eastAsia" w:ascii="黑体" w:hAnsi="黑体" w:eastAsia="黑体" w:cs="黑体"/>
          <w:b w:val="0"/>
          <w:bCs w:val="0"/>
          <w:color w:val="000000" w:themeColor="text1"/>
          <w:sz w:val="21"/>
          <w:szCs w:val="21"/>
          <w14:textFill>
            <w14:solidFill>
              <w14:schemeClr w14:val="tx1"/>
            </w14:solidFill>
          </w14:textFill>
        </w:rPr>
      </w:pPr>
      <w:r>
        <w:rPr>
          <w:rFonts w:hint="eastAsia" w:ascii="黑体" w:hAnsi="黑体" w:eastAsia="黑体" w:cs="黑体"/>
          <w:b w:val="0"/>
          <w:bCs w:val="0"/>
          <w:color w:val="000000" w:themeColor="text1"/>
          <w:sz w:val="21"/>
          <w:szCs w:val="21"/>
          <w14:textFill>
            <w14:solidFill>
              <w14:schemeClr w14:val="tx1"/>
            </w14:solidFill>
          </w14:textFill>
        </w:rPr>
        <w:t>分散控制系统</w:t>
      </w:r>
      <w:r>
        <w:rPr>
          <w:rFonts w:hint="eastAsia" w:ascii="黑体" w:hAnsi="黑体" w:eastAsia="黑体" w:cs="黑体"/>
          <w:b w:val="0"/>
          <w:bCs w:val="0"/>
          <w:color w:val="000000" w:themeColor="text1"/>
          <w:sz w:val="21"/>
          <w:szCs w:val="21"/>
          <w:lang w:eastAsia="zh-CN"/>
          <w14:textFill>
            <w14:solidFill>
              <w14:schemeClr w14:val="tx1"/>
            </w14:solidFill>
          </w14:textFill>
        </w:rPr>
        <w:t xml:space="preserve"> </w:t>
      </w:r>
      <w:r>
        <w:rPr>
          <w:rFonts w:hint="eastAsia" w:ascii="黑体" w:hAnsi="黑体" w:eastAsia="黑体" w:cs="黑体"/>
          <w:b w:val="0"/>
          <w:bCs w:val="0"/>
          <w:color w:val="000000" w:themeColor="text1"/>
          <w:sz w:val="21"/>
          <w:szCs w:val="21"/>
          <w14:textFill>
            <w14:solidFill>
              <w14:schemeClr w14:val="tx1"/>
            </w14:solidFill>
          </w14:textFill>
        </w:rPr>
        <w:t>distributed control system（DCS）</w:t>
      </w:r>
      <w:bookmarkEnd w:id="14"/>
    </w:p>
    <w:p w14:paraId="744DE5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微软雅黑"/>
          <w:color w:val="000000" w:themeColor="text1"/>
          <w:sz w:val="21"/>
          <w:szCs w:val="21"/>
          <w:lang w:eastAsia="zh-CN"/>
          <w14:textFill>
            <w14:solidFill>
              <w14:schemeClr w14:val="tx1"/>
            </w14:solidFill>
          </w14:textFill>
        </w:rPr>
      </w:pPr>
      <w:r>
        <w:rPr>
          <w:rFonts w:ascii="宋体" w:hAnsi="宋体" w:eastAsia="宋体" w:cs="微软雅黑"/>
          <w:color w:val="000000" w:themeColor="text1"/>
          <w:sz w:val="21"/>
          <w:szCs w:val="21"/>
          <w:lang w:eastAsia="zh-CN"/>
          <w14:textFill>
            <w14:solidFill>
              <w14:schemeClr w14:val="tx1"/>
            </w14:solidFill>
          </w14:textFill>
        </w:rPr>
        <w:t>以</w:t>
      </w:r>
      <w:r>
        <w:rPr>
          <w:rFonts w:ascii="宋体" w:hAnsi="宋体" w:eastAsia="宋体" w:cs="微软雅黑"/>
          <w:color w:val="000000" w:themeColor="text1"/>
          <w:sz w:val="21"/>
          <w:szCs w:val="21"/>
          <w14:textFill>
            <w14:solidFill>
              <w14:schemeClr w14:val="tx1"/>
            </w14:solidFill>
          </w14:textFill>
        </w:rPr>
        <w:fldChar w:fldCharType="begin"/>
      </w:r>
      <w:r>
        <w:rPr>
          <w:rFonts w:ascii="宋体" w:hAnsi="宋体" w:eastAsia="宋体" w:cs="微软雅黑"/>
          <w:color w:val="000000" w:themeColor="text1"/>
          <w:sz w:val="21"/>
          <w:szCs w:val="21"/>
          <w:lang w:eastAsia="zh-CN"/>
          <w14:textFill>
            <w14:solidFill>
              <w14:schemeClr w14:val="tx1"/>
            </w14:solidFill>
          </w14:textFill>
        </w:rPr>
        <w:instrText xml:space="preserve">HYPERLINK "https://baike.baidu.com/item/%E5%BE%AE%E5%A4%84%E7%90%86%E5%99%A8/104320?fromModule=lemma_inlink" \t "_blank"</w:instrText>
      </w:r>
      <w:r>
        <w:rPr>
          <w:rFonts w:ascii="宋体" w:hAnsi="宋体" w:eastAsia="宋体" w:cs="微软雅黑"/>
          <w:color w:val="000000" w:themeColor="text1"/>
          <w:sz w:val="21"/>
          <w:szCs w:val="21"/>
          <w14:textFill>
            <w14:solidFill>
              <w14:schemeClr w14:val="tx1"/>
            </w14:solidFill>
          </w14:textFill>
        </w:rPr>
        <w:fldChar w:fldCharType="separate"/>
      </w:r>
      <w:r>
        <w:rPr>
          <w:rFonts w:ascii="宋体" w:hAnsi="宋体" w:eastAsia="宋体" w:cs="微软雅黑"/>
          <w:color w:val="000000" w:themeColor="text1"/>
          <w:sz w:val="21"/>
          <w:szCs w:val="21"/>
          <w:lang w:eastAsia="zh-CN"/>
          <w14:textFill>
            <w14:solidFill>
              <w14:schemeClr w14:val="tx1"/>
            </w14:solidFill>
          </w14:textFill>
        </w:rPr>
        <w:t>微处理器</w:t>
      </w:r>
      <w:r>
        <w:rPr>
          <w:rFonts w:ascii="宋体" w:hAnsi="宋体" w:eastAsia="宋体" w:cs="微软雅黑"/>
          <w:color w:val="000000" w:themeColor="text1"/>
          <w:sz w:val="21"/>
          <w:szCs w:val="21"/>
          <w:lang w:eastAsia="zh-CN"/>
          <w14:textFill>
            <w14:solidFill>
              <w14:schemeClr w14:val="tx1"/>
            </w14:solidFill>
          </w14:textFill>
        </w:rPr>
        <w:fldChar w:fldCharType="end"/>
      </w:r>
      <w:r>
        <w:rPr>
          <w:rFonts w:ascii="宋体" w:hAnsi="宋体" w:eastAsia="宋体" w:cs="微软雅黑"/>
          <w:color w:val="000000" w:themeColor="text1"/>
          <w:sz w:val="21"/>
          <w:szCs w:val="21"/>
          <w:lang w:eastAsia="zh-CN"/>
          <w14:textFill>
            <w14:solidFill>
              <w14:schemeClr w14:val="tx1"/>
            </w14:solidFill>
          </w14:textFill>
        </w:rPr>
        <w:t>为基础，采用控制功能分散、显示操作集中、兼顾分而自治和综合协调的</w:t>
      </w:r>
      <w:r>
        <w:rPr>
          <w:rFonts w:ascii="宋体" w:hAnsi="宋体" w:eastAsia="宋体" w:cs="微软雅黑"/>
          <w:color w:val="000000" w:themeColor="text1"/>
          <w:sz w:val="21"/>
          <w:szCs w:val="21"/>
          <w14:textFill>
            <w14:solidFill>
              <w14:schemeClr w14:val="tx1"/>
            </w14:solidFill>
          </w14:textFill>
        </w:rPr>
        <w:fldChar w:fldCharType="begin"/>
      </w:r>
      <w:r>
        <w:rPr>
          <w:rFonts w:ascii="宋体" w:hAnsi="宋体" w:eastAsia="宋体" w:cs="微软雅黑"/>
          <w:color w:val="000000" w:themeColor="text1"/>
          <w:sz w:val="21"/>
          <w:szCs w:val="21"/>
          <w14:textFill>
            <w14:solidFill>
              <w14:schemeClr w14:val="tx1"/>
            </w14:solidFill>
          </w14:textFill>
        </w:rPr>
        <w:instrText xml:space="preserve"> HYPERLINK "https://baike.baidu.com/item/%E8%AE%BE%E8%AE%A1%E5%8E%9F%E5%88%99/8144079?fromModule=lemma_inlink" \t "_blank" </w:instrText>
      </w:r>
      <w:r>
        <w:rPr>
          <w:rFonts w:ascii="宋体" w:hAnsi="宋体" w:eastAsia="宋体" w:cs="微软雅黑"/>
          <w:color w:val="000000" w:themeColor="text1"/>
          <w:sz w:val="21"/>
          <w:szCs w:val="21"/>
          <w14:textFill>
            <w14:solidFill>
              <w14:schemeClr w14:val="tx1"/>
            </w14:solidFill>
          </w14:textFill>
        </w:rPr>
        <w:fldChar w:fldCharType="separate"/>
      </w:r>
      <w:r>
        <w:rPr>
          <w:rFonts w:ascii="宋体" w:hAnsi="宋体" w:eastAsia="宋体" w:cs="微软雅黑"/>
          <w:color w:val="000000" w:themeColor="text1"/>
          <w:sz w:val="21"/>
          <w:szCs w:val="21"/>
          <w:lang w:eastAsia="zh-CN"/>
          <w14:textFill>
            <w14:solidFill>
              <w14:schemeClr w14:val="tx1"/>
            </w14:solidFill>
          </w14:textFill>
        </w:rPr>
        <w:t>设计原则</w:t>
      </w:r>
      <w:r>
        <w:rPr>
          <w:rFonts w:ascii="宋体" w:hAnsi="宋体" w:eastAsia="宋体" w:cs="微软雅黑"/>
          <w:color w:val="000000" w:themeColor="text1"/>
          <w:sz w:val="21"/>
          <w:szCs w:val="21"/>
          <w:lang w:eastAsia="zh-CN"/>
          <w14:textFill>
            <w14:solidFill>
              <w14:schemeClr w14:val="tx1"/>
            </w14:solidFill>
          </w14:textFill>
        </w:rPr>
        <w:fldChar w:fldCharType="end"/>
      </w:r>
      <w:r>
        <w:rPr>
          <w:rFonts w:ascii="宋体" w:hAnsi="宋体" w:eastAsia="宋体" w:cs="微软雅黑"/>
          <w:color w:val="000000" w:themeColor="text1"/>
          <w:sz w:val="21"/>
          <w:szCs w:val="21"/>
          <w:lang w:eastAsia="zh-CN"/>
          <w14:textFill>
            <w14:solidFill>
              <w14:schemeClr w14:val="tx1"/>
            </w14:solidFill>
          </w14:textFill>
        </w:rPr>
        <w:t>的新一代仪表控制系统。</w:t>
      </w:r>
    </w:p>
    <w:p w14:paraId="26446FB6">
      <w:pPr>
        <w:pStyle w:val="25"/>
        <w:spacing w:beforeLines="50" w:afterLines="50" w:line="240" w:lineRule="auto"/>
        <w:ind w:firstLine="0" w:firstLineChars="0"/>
        <w:jc w:val="both"/>
        <w:outlineLvl w:val="1"/>
        <w:rPr>
          <w:rFonts w:hint="eastAsia" w:ascii="黑体" w:hAnsi="黑体" w:eastAsia="黑体" w:cs="黑体"/>
          <w:bCs/>
          <w:color w:val="000000" w:themeColor="text1"/>
          <w:kern w:val="2"/>
          <w:sz w:val="21"/>
          <w:lang w:eastAsia="zh-CN" w:bidi="ar-SA"/>
          <w14:textFill>
            <w14:solidFill>
              <w14:schemeClr w14:val="tx1"/>
            </w14:solidFill>
          </w14:textFill>
        </w:rPr>
      </w:pPr>
      <w:bookmarkStart w:id="15" w:name="_Toc27919"/>
      <w:bookmarkStart w:id="16" w:name="_Toc18992"/>
      <w:bookmarkStart w:id="17" w:name="_Toc21354"/>
      <w:r>
        <w:rPr>
          <w:rFonts w:hint="eastAsia" w:ascii="黑体" w:hAnsi="黑体" w:eastAsia="黑体" w:cs="黑体"/>
          <w:bCs/>
          <w:color w:val="000000" w:themeColor="text1"/>
          <w:kern w:val="2"/>
          <w:sz w:val="21"/>
          <w:lang w:eastAsia="zh-CN" w:bidi="ar-SA"/>
          <w14:textFill>
            <w14:solidFill>
              <w14:schemeClr w14:val="tx1"/>
            </w14:solidFill>
          </w14:textFill>
        </w:rPr>
        <w:t>3.3</w:t>
      </w:r>
      <w:bookmarkEnd w:id="15"/>
      <w:bookmarkEnd w:id="16"/>
      <w:r>
        <w:rPr>
          <w:rFonts w:hint="eastAsia" w:ascii="黑体" w:hAnsi="黑体" w:eastAsia="黑体" w:cs="黑体"/>
          <w:bCs/>
          <w:color w:val="000000" w:themeColor="text1"/>
          <w:kern w:val="2"/>
          <w:sz w:val="21"/>
          <w:lang w:eastAsia="zh-CN" w:bidi="ar-SA"/>
          <w14:textFill>
            <w14:solidFill>
              <w14:schemeClr w14:val="tx1"/>
            </w14:solidFill>
          </w14:textFill>
        </w:rPr>
        <w:t xml:space="preserve"> </w:t>
      </w:r>
      <w:bookmarkStart w:id="18" w:name="_Toc17753"/>
    </w:p>
    <w:p w14:paraId="49816D58">
      <w:pPr>
        <w:pStyle w:val="25"/>
        <w:spacing w:beforeLines="50" w:afterLines="50" w:line="240" w:lineRule="auto"/>
        <w:ind w:firstLine="420" w:firstLineChars="200"/>
        <w:jc w:val="both"/>
        <w:outlineLvl w:val="1"/>
        <w:rPr>
          <w:rFonts w:hint="eastAsia" w:ascii="黑体" w:hAnsi="黑体" w:eastAsia="黑体" w:cs="黑体"/>
          <w:b w:val="0"/>
          <w:bCs w:val="0"/>
          <w:color w:val="000000" w:themeColor="text1"/>
          <w:sz w:val="21"/>
          <w:szCs w:val="21"/>
          <w:lang w:eastAsia="zh-CN"/>
          <w14:textFill>
            <w14:solidFill>
              <w14:schemeClr w14:val="tx1"/>
            </w14:solidFill>
          </w14:textFill>
        </w:rPr>
      </w:pPr>
      <w:bookmarkStart w:id="19" w:name="_Toc19260"/>
      <w:r>
        <w:rPr>
          <w:rFonts w:hint="eastAsia" w:ascii="黑体" w:hAnsi="黑体" w:eastAsia="黑体" w:cs="黑体"/>
          <w:b w:val="0"/>
          <w:bCs w:val="0"/>
          <w:color w:val="000000" w:themeColor="text1"/>
          <w:sz w:val="21"/>
          <w:szCs w:val="21"/>
          <w:lang w:eastAsia="zh-CN"/>
          <w14:textFill>
            <w14:solidFill>
              <w14:schemeClr w14:val="tx1"/>
            </w14:solidFill>
          </w14:textFill>
        </w:rPr>
        <w:t>现场总线  fieldbus</w:t>
      </w:r>
      <w:bookmarkEnd w:id="17"/>
      <w:bookmarkEnd w:id="18"/>
      <w:bookmarkEnd w:id="19"/>
    </w:p>
    <w:p w14:paraId="6896E4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eastAsia="zh-CN"/>
          <w14:textFill>
            <w14:solidFill>
              <w14:schemeClr w14:val="tx1"/>
            </w14:solidFill>
          </w14:textFill>
        </w:rPr>
      </w:pPr>
      <w:bookmarkStart w:id="20" w:name="_Toc26683"/>
      <w:r>
        <w:rPr>
          <w:rFonts w:hint="eastAsia" w:ascii="宋体" w:hAnsi="宋体" w:eastAsia="宋体" w:cs="微软雅黑"/>
          <w:color w:val="000000" w:themeColor="text1"/>
          <w:sz w:val="21"/>
          <w:szCs w:val="21"/>
          <w:lang w:eastAsia="zh-CN"/>
          <w14:textFill>
            <w14:solidFill>
              <w14:schemeClr w14:val="tx1"/>
            </w14:solidFill>
          </w14:textFill>
        </w:rPr>
        <w:t>用于现场设备（如传感器、执行器、控制器）之间及与控制系统之间进行双向数字通信的工业网络技术。</w:t>
      </w:r>
    </w:p>
    <w:p w14:paraId="0755B4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Cs/>
          <w:color w:val="000000" w:themeColor="text1"/>
          <w:kern w:val="2"/>
          <w:sz w:val="21"/>
          <w:lang w:eastAsia="zh-CN" w:bidi="ar-SA"/>
          <w14:textFill>
            <w14:solidFill>
              <w14:schemeClr w14:val="tx1"/>
            </w14:solidFill>
          </w14:textFill>
        </w:rPr>
      </w:pPr>
      <w:r>
        <w:rPr>
          <w:rFonts w:hint="eastAsia" w:ascii="黑体" w:hAnsi="黑体" w:eastAsia="黑体" w:cs="黑体"/>
          <w:bCs/>
          <w:color w:val="000000" w:themeColor="text1"/>
          <w:kern w:val="2"/>
          <w:sz w:val="21"/>
          <w:lang w:eastAsia="zh-CN" w:bidi="ar-SA"/>
          <w14:textFill>
            <w14:solidFill>
              <w14:schemeClr w14:val="tx1"/>
            </w14:solidFill>
          </w14:textFill>
        </w:rPr>
        <w:t>3.4</w:t>
      </w:r>
      <w:bookmarkEnd w:id="20"/>
      <w:r>
        <w:rPr>
          <w:rFonts w:hint="eastAsia" w:ascii="黑体" w:hAnsi="黑体" w:eastAsia="黑体" w:cs="黑体"/>
          <w:bCs/>
          <w:color w:val="000000" w:themeColor="text1"/>
          <w:kern w:val="2"/>
          <w:sz w:val="21"/>
          <w:lang w:eastAsia="zh-CN" w:bidi="ar-SA"/>
          <w14:textFill>
            <w14:solidFill>
              <w14:schemeClr w14:val="tx1"/>
            </w14:solidFill>
          </w14:textFill>
        </w:rPr>
        <w:t xml:space="preserve"> </w:t>
      </w:r>
      <w:bookmarkStart w:id="21" w:name="_Toc11079"/>
    </w:p>
    <w:p w14:paraId="5790788D">
      <w:pPr>
        <w:pStyle w:val="25"/>
        <w:spacing w:beforeLines="50" w:afterLines="50" w:line="240" w:lineRule="auto"/>
        <w:ind w:firstLine="420" w:firstLineChars="200"/>
        <w:jc w:val="both"/>
        <w:rPr>
          <w:rFonts w:hint="eastAsia" w:ascii="黑体" w:hAnsi="黑体" w:eastAsia="黑体" w:cs="黑体"/>
          <w:b w:val="0"/>
          <w:bCs w:val="0"/>
          <w:color w:val="000000" w:themeColor="text1"/>
          <w:sz w:val="21"/>
          <w:szCs w:val="21"/>
          <w:lang w:eastAsia="zh-CN"/>
          <w14:textFill>
            <w14:solidFill>
              <w14:schemeClr w14:val="tx1"/>
            </w14:solidFill>
          </w14:textFill>
        </w:rPr>
      </w:pPr>
      <w:r>
        <w:rPr>
          <w:rFonts w:hint="eastAsia" w:ascii="黑体" w:hAnsi="黑体" w:eastAsia="黑体" w:cs="黑体"/>
          <w:b w:val="0"/>
          <w:bCs w:val="0"/>
          <w:color w:val="000000" w:themeColor="text1"/>
          <w:sz w:val="21"/>
          <w:szCs w:val="21"/>
          <w:lang w:eastAsia="zh-CN"/>
          <w14:textFill>
            <w14:solidFill>
              <w14:schemeClr w14:val="tx1"/>
            </w14:solidFill>
          </w14:textFill>
        </w:rPr>
        <w:t>汽车装车自动控制系统  automatic control system for automobile loading</w:t>
      </w:r>
      <w:bookmarkEnd w:id="21"/>
      <w:r>
        <w:rPr>
          <w:rFonts w:hint="eastAsia" w:ascii="黑体" w:hAnsi="黑体" w:eastAsia="黑体" w:cs="黑体"/>
          <w:b w:val="0"/>
          <w:bCs w:val="0"/>
          <w:color w:val="000000" w:themeColor="text1"/>
          <w:sz w:val="21"/>
          <w:szCs w:val="21"/>
          <w:lang w:eastAsia="zh-CN"/>
          <w14:textFill>
            <w14:solidFill>
              <w14:schemeClr w14:val="tx1"/>
            </w14:solidFill>
          </w14:textFill>
        </w:rPr>
        <w:t xml:space="preserve"> </w:t>
      </w:r>
    </w:p>
    <w:p w14:paraId="5D44AB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微软雅黑"/>
          <w:color w:val="000000" w:themeColor="text1"/>
          <w:sz w:val="21"/>
          <w:szCs w:val="21"/>
          <w:lang w:eastAsia="zh-CN"/>
          <w14:textFill>
            <w14:solidFill>
              <w14:schemeClr w14:val="tx1"/>
            </w14:solidFill>
          </w14:textFill>
        </w:rPr>
      </w:pPr>
      <w:r>
        <w:rPr>
          <w:rFonts w:hint="eastAsia" w:ascii="宋体" w:hAnsi="宋体" w:eastAsia="宋体" w:cs="微软雅黑"/>
          <w:color w:val="000000" w:themeColor="text1"/>
          <w:sz w:val="21"/>
          <w:szCs w:val="21"/>
          <w:lang w:eastAsia="zh-CN"/>
          <w14:textFill>
            <w14:solidFill>
              <w14:schemeClr w14:val="tx1"/>
            </w14:solidFill>
          </w14:textFill>
        </w:rPr>
        <w:t>装酸</w:t>
      </w:r>
      <w:r>
        <w:rPr>
          <w:rFonts w:ascii="宋体" w:hAnsi="宋体" w:eastAsia="宋体" w:cs="微软雅黑"/>
          <w:color w:val="000000" w:themeColor="text1"/>
          <w:sz w:val="21"/>
          <w:szCs w:val="21"/>
          <w:lang w:eastAsia="zh-CN"/>
          <w14:textFill>
            <w14:solidFill>
              <w14:schemeClr w14:val="tx1"/>
            </w14:solidFill>
          </w14:textFill>
        </w:rPr>
        <w:t>汽车灌装时能够实现灌装过程自动过程控制及安全保护的系统。</w:t>
      </w:r>
    </w:p>
    <w:p w14:paraId="646D0B43">
      <w:pPr>
        <w:pStyle w:val="25"/>
        <w:spacing w:beforeLines="50" w:afterLines="50" w:line="240" w:lineRule="auto"/>
        <w:ind w:firstLine="0" w:firstLineChars="0"/>
        <w:jc w:val="both"/>
        <w:rPr>
          <w:rFonts w:hint="eastAsia" w:ascii="黑体" w:hAnsi="黑体" w:eastAsia="黑体" w:cs="黑体"/>
          <w:bCs/>
          <w:color w:val="000000" w:themeColor="text1"/>
          <w:kern w:val="2"/>
          <w:sz w:val="21"/>
          <w:lang w:eastAsia="zh-CN" w:bidi="ar-SA"/>
          <w14:textFill>
            <w14:solidFill>
              <w14:schemeClr w14:val="tx1"/>
            </w14:solidFill>
          </w14:textFill>
        </w:rPr>
      </w:pPr>
      <w:bookmarkStart w:id="22" w:name="_Toc4666"/>
      <w:r>
        <w:rPr>
          <w:rFonts w:hint="eastAsia" w:ascii="黑体" w:hAnsi="黑体" w:eastAsia="黑体" w:cs="黑体"/>
          <w:bCs/>
          <w:color w:val="000000" w:themeColor="text1"/>
          <w:kern w:val="2"/>
          <w:sz w:val="21"/>
          <w:lang w:eastAsia="zh-CN" w:bidi="ar-SA"/>
          <w14:textFill>
            <w14:solidFill>
              <w14:schemeClr w14:val="tx1"/>
            </w14:solidFill>
          </w14:textFill>
        </w:rPr>
        <w:t>3.5</w:t>
      </w:r>
      <w:bookmarkEnd w:id="22"/>
      <w:r>
        <w:rPr>
          <w:rFonts w:hint="eastAsia" w:ascii="黑体" w:hAnsi="黑体" w:eastAsia="黑体" w:cs="黑体"/>
          <w:bCs/>
          <w:color w:val="000000" w:themeColor="text1"/>
          <w:kern w:val="2"/>
          <w:sz w:val="21"/>
          <w:lang w:eastAsia="zh-CN" w:bidi="ar-SA"/>
          <w14:textFill>
            <w14:solidFill>
              <w14:schemeClr w14:val="tx1"/>
            </w14:solidFill>
          </w14:textFill>
        </w:rPr>
        <w:t xml:space="preserve"> </w:t>
      </w:r>
      <w:bookmarkStart w:id="23" w:name="_Toc29581"/>
    </w:p>
    <w:p w14:paraId="35ED3309">
      <w:pPr>
        <w:pStyle w:val="25"/>
        <w:spacing w:beforeLines="50" w:afterLines="50" w:line="240" w:lineRule="auto"/>
        <w:ind w:firstLine="420" w:firstLineChars="200"/>
        <w:jc w:val="both"/>
        <w:rPr>
          <w:rFonts w:hint="eastAsia" w:ascii="黑体" w:hAnsi="黑体" w:eastAsia="黑体" w:cs="黑体"/>
          <w:b w:val="0"/>
          <w:bCs w:val="0"/>
          <w:color w:val="000000" w:themeColor="text1"/>
          <w:sz w:val="21"/>
          <w:szCs w:val="21"/>
          <w:lang w:eastAsia="zh-CN"/>
          <w14:textFill>
            <w14:solidFill>
              <w14:schemeClr w14:val="tx1"/>
            </w14:solidFill>
          </w14:textFill>
        </w:rPr>
      </w:pPr>
      <w:r>
        <w:rPr>
          <w:rFonts w:hint="eastAsia" w:ascii="黑体" w:hAnsi="黑体" w:eastAsia="黑体" w:cs="黑体"/>
          <w:b w:val="0"/>
          <w:bCs w:val="0"/>
          <w:color w:val="000000" w:themeColor="text1"/>
          <w:sz w:val="21"/>
          <w:szCs w:val="21"/>
          <w:lang w:eastAsia="zh-CN"/>
          <w14:textFill>
            <w14:solidFill>
              <w14:schemeClr w14:val="tx1"/>
            </w14:solidFill>
          </w14:textFill>
        </w:rPr>
        <w:t>自动计量系统  automatically measuring system</w:t>
      </w:r>
      <w:bookmarkEnd w:id="23"/>
    </w:p>
    <w:p w14:paraId="023EC3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eastAsia="zh-CN"/>
          <w14:textFill>
            <w14:solidFill>
              <w14:schemeClr w14:val="tx1"/>
            </w14:solidFill>
          </w14:textFill>
        </w:rPr>
      </w:pPr>
      <w:r>
        <w:rPr>
          <w:rFonts w:hint="eastAsia" w:ascii="宋体" w:hAnsi="宋体" w:eastAsia="宋体" w:cs="微软雅黑"/>
          <w:color w:val="000000" w:themeColor="text1"/>
          <w:sz w:val="21"/>
          <w:szCs w:val="21"/>
          <w:lang w:eastAsia="zh-CN"/>
          <w14:textFill>
            <w14:solidFill>
              <w14:schemeClr w14:val="tx1"/>
            </w14:solidFill>
          </w14:textFill>
        </w:rPr>
        <w:t>成品酸库储罐通过液位、温度、密度检测并能自动计算出储内酸品质量的系统</w:t>
      </w:r>
      <w:bookmarkStart w:id="24" w:name="OLE_LINK24"/>
      <w:r>
        <w:rPr>
          <w:rFonts w:hint="eastAsia" w:ascii="宋体" w:hAnsi="宋体" w:eastAsia="宋体" w:cs="微软雅黑"/>
          <w:color w:val="000000" w:themeColor="text1"/>
          <w:sz w:val="21"/>
          <w:szCs w:val="21"/>
          <w:lang w:eastAsia="zh-CN"/>
          <w14:textFill>
            <w14:solidFill>
              <w14:schemeClr w14:val="tx1"/>
            </w14:solidFill>
          </w14:textFill>
        </w:rPr>
        <w:t>。</w:t>
      </w:r>
      <w:bookmarkEnd w:id="24"/>
    </w:p>
    <w:p w14:paraId="2F727D58">
      <w:pPr>
        <w:pStyle w:val="25"/>
        <w:spacing w:beforeLines="50" w:afterLines="50" w:line="240" w:lineRule="auto"/>
        <w:ind w:firstLine="0" w:firstLineChars="0"/>
        <w:jc w:val="both"/>
        <w:rPr>
          <w:rFonts w:hint="eastAsia" w:ascii="黑体" w:hAnsi="黑体" w:eastAsia="黑体" w:cs="黑体"/>
          <w:bCs/>
          <w:color w:val="000000" w:themeColor="text1"/>
          <w:kern w:val="2"/>
          <w:sz w:val="21"/>
          <w:lang w:eastAsia="zh-CN" w:bidi="ar-SA"/>
          <w14:textFill>
            <w14:solidFill>
              <w14:schemeClr w14:val="tx1"/>
            </w14:solidFill>
          </w14:textFill>
        </w:rPr>
      </w:pPr>
      <w:bookmarkStart w:id="25" w:name="_Toc22978"/>
      <w:r>
        <w:rPr>
          <w:rFonts w:hint="eastAsia" w:ascii="黑体" w:hAnsi="黑体" w:eastAsia="黑体" w:cs="黑体"/>
          <w:bCs/>
          <w:color w:val="000000" w:themeColor="text1"/>
          <w:kern w:val="2"/>
          <w:sz w:val="21"/>
          <w:lang w:eastAsia="zh-CN" w:bidi="ar-SA"/>
          <w14:textFill>
            <w14:solidFill>
              <w14:schemeClr w14:val="tx1"/>
            </w14:solidFill>
          </w14:textFill>
        </w:rPr>
        <w:t>3.6</w:t>
      </w:r>
      <w:bookmarkEnd w:id="25"/>
      <w:r>
        <w:rPr>
          <w:rFonts w:hint="eastAsia" w:ascii="黑体" w:hAnsi="黑体" w:eastAsia="黑体" w:cs="黑体"/>
          <w:bCs/>
          <w:color w:val="000000" w:themeColor="text1"/>
          <w:kern w:val="2"/>
          <w:sz w:val="21"/>
          <w:lang w:eastAsia="zh-CN" w:bidi="ar-SA"/>
          <w14:textFill>
            <w14:solidFill>
              <w14:schemeClr w14:val="tx1"/>
            </w14:solidFill>
          </w14:textFill>
        </w:rPr>
        <w:t xml:space="preserve"> </w:t>
      </w:r>
      <w:bookmarkStart w:id="26" w:name="_Toc25225"/>
    </w:p>
    <w:p w14:paraId="67A94EE4">
      <w:pPr>
        <w:pStyle w:val="25"/>
        <w:spacing w:beforeLines="50" w:afterLines="50" w:line="240" w:lineRule="auto"/>
        <w:ind w:firstLine="420" w:firstLineChars="200"/>
        <w:jc w:val="both"/>
        <w:rPr>
          <w:rFonts w:hint="eastAsia" w:ascii="黑体" w:hAnsi="黑体" w:eastAsia="黑体" w:cs="黑体"/>
          <w:b w:val="0"/>
          <w:bCs w:val="0"/>
          <w:color w:val="000000" w:themeColor="text1"/>
          <w:sz w:val="21"/>
          <w:szCs w:val="21"/>
          <w:lang w:eastAsia="zh-CN"/>
          <w14:textFill>
            <w14:solidFill>
              <w14:schemeClr w14:val="tx1"/>
            </w14:solidFill>
          </w14:textFill>
        </w:rPr>
      </w:pPr>
      <w:r>
        <w:rPr>
          <w:rFonts w:hint="eastAsia" w:ascii="黑体" w:hAnsi="黑体" w:eastAsia="黑体" w:cs="黑体"/>
          <w:b w:val="0"/>
          <w:bCs w:val="0"/>
          <w:color w:val="000000" w:themeColor="text1"/>
          <w:sz w:val="21"/>
          <w:szCs w:val="21"/>
          <w:lang w:eastAsia="zh-CN"/>
          <w14:textFill>
            <w14:solidFill>
              <w14:schemeClr w14:val="tx1"/>
            </w14:solidFill>
          </w14:textFill>
        </w:rPr>
        <w:t>浓硫酸仓储系统  concentrated sulfuric acid storage system</w:t>
      </w:r>
      <w:bookmarkEnd w:id="26"/>
    </w:p>
    <w:p w14:paraId="23421F8B">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宋体" w:hAnsi="宋体" w:eastAsia="宋体" w:cs="微软雅黑"/>
          <w:color w:val="000000" w:themeColor="text1"/>
          <w:sz w:val="21"/>
          <w:szCs w:val="21"/>
          <w:lang w:val="en-US" w:eastAsia="zh-CN" w:bidi="en-US"/>
          <w14:textFill>
            <w14:solidFill>
              <w14:schemeClr w14:val="tx1"/>
            </w14:solidFill>
          </w14:textFill>
        </w:rPr>
      </w:pPr>
      <w:r>
        <w:rPr>
          <w:rFonts w:hint="eastAsia" w:ascii="黑体" w:hAnsi="黑体" w:eastAsia="黑体" w:cs="黑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微软雅黑"/>
          <w:color w:val="000000" w:themeColor="text1"/>
          <w:sz w:val="21"/>
          <w:szCs w:val="21"/>
          <w:lang w:val="en-US" w:eastAsia="zh-CN" w:bidi="en-US"/>
          <w14:textFill>
            <w14:solidFill>
              <w14:schemeClr w14:val="tx1"/>
            </w14:solidFill>
          </w14:textFill>
        </w:rPr>
        <w:t xml:space="preserve">   用于储存浓硫酸的设施，包括储罐、管道、液位监测、视频监控及温度控制装置等，具备防泄漏、防腐蚀及远程监控功能。</w:t>
      </w:r>
    </w:p>
    <w:p w14:paraId="305B04E1">
      <w:pPr>
        <w:pStyle w:val="25"/>
        <w:spacing w:beforeLines="50" w:afterLines="50" w:line="240" w:lineRule="auto"/>
        <w:ind w:firstLine="0" w:firstLineChars="0"/>
        <w:jc w:val="both"/>
        <w:rPr>
          <w:rFonts w:hint="eastAsia" w:ascii="黑体" w:hAnsi="黑体" w:eastAsia="黑体" w:cs="黑体"/>
          <w:bCs/>
          <w:color w:val="000000" w:themeColor="text1"/>
          <w:kern w:val="2"/>
          <w:sz w:val="21"/>
          <w:lang w:eastAsia="zh-CN" w:bidi="ar-SA"/>
          <w14:textFill>
            <w14:solidFill>
              <w14:schemeClr w14:val="tx1"/>
            </w14:solidFill>
          </w14:textFill>
        </w:rPr>
      </w:pPr>
      <w:bookmarkStart w:id="27" w:name="_Toc18479"/>
      <w:r>
        <w:rPr>
          <w:rFonts w:hint="eastAsia" w:ascii="黑体" w:hAnsi="黑体" w:eastAsia="黑体" w:cs="黑体"/>
          <w:bCs/>
          <w:color w:val="000000" w:themeColor="text1"/>
          <w:kern w:val="2"/>
          <w:sz w:val="21"/>
          <w:lang w:eastAsia="zh-CN" w:bidi="ar-SA"/>
          <w14:textFill>
            <w14:solidFill>
              <w14:schemeClr w14:val="tx1"/>
            </w14:solidFill>
          </w14:textFill>
        </w:rPr>
        <w:t>3.7</w:t>
      </w:r>
      <w:bookmarkEnd w:id="27"/>
      <w:r>
        <w:rPr>
          <w:rFonts w:hint="eastAsia" w:ascii="黑体" w:hAnsi="黑体" w:eastAsia="黑体" w:cs="黑体"/>
          <w:bCs/>
          <w:color w:val="000000" w:themeColor="text1"/>
          <w:kern w:val="2"/>
          <w:sz w:val="21"/>
          <w:lang w:eastAsia="zh-CN" w:bidi="ar-SA"/>
          <w14:textFill>
            <w14:solidFill>
              <w14:schemeClr w14:val="tx1"/>
            </w14:solidFill>
          </w14:textFill>
        </w:rPr>
        <w:t xml:space="preserve"> </w:t>
      </w:r>
      <w:bookmarkStart w:id="28" w:name="_Toc16570"/>
    </w:p>
    <w:p w14:paraId="095D249F">
      <w:pPr>
        <w:pStyle w:val="25"/>
        <w:spacing w:beforeLines="50" w:afterLines="50" w:line="240" w:lineRule="auto"/>
        <w:ind w:firstLine="420" w:firstLineChars="200"/>
        <w:jc w:val="both"/>
        <w:rPr>
          <w:rFonts w:hint="eastAsia" w:ascii="黑体" w:hAnsi="黑体" w:eastAsia="黑体" w:cs="黑体"/>
          <w:b w:val="0"/>
          <w:bCs w:val="0"/>
          <w:color w:val="000000" w:themeColor="text1"/>
          <w:sz w:val="21"/>
          <w:szCs w:val="21"/>
          <w:lang w:eastAsia="zh-CN"/>
          <w14:textFill>
            <w14:solidFill>
              <w14:schemeClr w14:val="tx1"/>
            </w14:solidFill>
          </w14:textFill>
        </w:rPr>
      </w:pPr>
      <w:r>
        <w:rPr>
          <w:rFonts w:hint="eastAsia" w:ascii="黑体" w:hAnsi="黑体" w:eastAsia="黑体" w:cs="黑体"/>
          <w:b w:val="0"/>
          <w:bCs w:val="0"/>
          <w:color w:val="000000" w:themeColor="text1"/>
          <w:sz w:val="21"/>
          <w:szCs w:val="21"/>
          <w:lang w:eastAsia="zh-CN"/>
          <w14:textFill>
            <w14:solidFill>
              <w14:schemeClr w14:val="tx1"/>
            </w14:solidFill>
          </w14:textFill>
        </w:rPr>
        <w:t>门禁系统  access control system</w:t>
      </w:r>
      <w:bookmarkEnd w:id="28"/>
    </w:p>
    <w:p w14:paraId="6A0C4D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val="en-US" w:eastAsia="zh-CN" w:bidi="en-US"/>
          <w14:textFill>
            <w14:solidFill>
              <w14:schemeClr w14:val="tx1"/>
            </w14:solidFill>
          </w14:textFill>
        </w:rPr>
      </w:pPr>
      <w:r>
        <w:rPr>
          <w:rFonts w:hint="eastAsia" w:ascii="宋体" w:hAnsi="宋体" w:eastAsia="宋体" w:cs="微软雅黑"/>
          <w:color w:val="000000" w:themeColor="text1"/>
          <w:sz w:val="21"/>
          <w:szCs w:val="21"/>
          <w:lang w:val="en-US" w:eastAsia="zh-CN" w:bidi="en-US"/>
          <w14:textFill>
            <w14:solidFill>
              <w14:schemeClr w14:val="tx1"/>
            </w14:solidFill>
          </w14:textFill>
        </w:rPr>
        <w:t>对进出硫酸装车场的车辆能自动地进行身份识别、业务验证、信息提示的系统。</w:t>
      </w:r>
    </w:p>
    <w:p w14:paraId="05E9872C">
      <w:pPr>
        <w:pStyle w:val="25"/>
        <w:spacing w:beforeLines="50" w:afterLines="50" w:line="240" w:lineRule="auto"/>
        <w:ind w:firstLine="0" w:firstLineChars="0"/>
        <w:jc w:val="both"/>
        <w:outlineLvl w:val="1"/>
        <w:rPr>
          <w:rFonts w:hint="eastAsia" w:ascii="黑体" w:hAnsi="黑体" w:eastAsia="黑体" w:cs="黑体"/>
          <w:bCs/>
          <w:color w:val="000000" w:themeColor="text1"/>
          <w:kern w:val="2"/>
          <w:sz w:val="21"/>
          <w:lang w:eastAsia="zh-CN" w:bidi="ar-SA"/>
          <w14:textFill>
            <w14:solidFill>
              <w14:schemeClr w14:val="tx1"/>
            </w14:solidFill>
          </w14:textFill>
        </w:rPr>
      </w:pPr>
      <w:bookmarkStart w:id="29" w:name="_Toc7761"/>
      <w:bookmarkStart w:id="30" w:name="_Toc2453"/>
      <w:r>
        <w:rPr>
          <w:rFonts w:hint="eastAsia" w:ascii="黑体" w:hAnsi="黑体" w:eastAsia="黑体" w:cs="黑体"/>
          <w:bCs/>
          <w:color w:val="000000" w:themeColor="text1"/>
          <w:kern w:val="2"/>
          <w:sz w:val="21"/>
          <w:lang w:eastAsia="zh-CN" w:bidi="ar-SA"/>
          <w14:textFill>
            <w14:solidFill>
              <w14:schemeClr w14:val="tx1"/>
            </w14:solidFill>
          </w14:textFill>
        </w:rPr>
        <w:t>3.8</w:t>
      </w:r>
      <w:bookmarkEnd w:id="29"/>
      <w:bookmarkEnd w:id="30"/>
      <w:r>
        <w:rPr>
          <w:rFonts w:hint="eastAsia" w:ascii="黑体" w:hAnsi="黑体" w:eastAsia="黑体" w:cs="黑体"/>
          <w:bCs/>
          <w:color w:val="000000" w:themeColor="text1"/>
          <w:kern w:val="2"/>
          <w:sz w:val="21"/>
          <w:lang w:eastAsia="zh-CN" w:bidi="ar-SA"/>
          <w14:textFill>
            <w14:solidFill>
              <w14:schemeClr w14:val="tx1"/>
            </w14:solidFill>
          </w14:textFill>
        </w:rPr>
        <w:t xml:space="preserve"> </w:t>
      </w:r>
      <w:bookmarkStart w:id="31" w:name="_Toc9426"/>
    </w:p>
    <w:p w14:paraId="730C82F4">
      <w:pPr>
        <w:pStyle w:val="25"/>
        <w:spacing w:beforeLines="50" w:afterLines="50" w:line="240" w:lineRule="auto"/>
        <w:ind w:firstLine="420" w:firstLineChars="200"/>
        <w:jc w:val="both"/>
        <w:outlineLvl w:val="1"/>
        <w:rPr>
          <w:rFonts w:hint="eastAsia" w:ascii="黑体" w:hAnsi="黑体" w:eastAsia="黑体" w:cs="黑体"/>
          <w:bCs/>
          <w:color w:val="000000" w:themeColor="text1"/>
          <w:kern w:val="2"/>
          <w:sz w:val="21"/>
          <w:lang w:eastAsia="zh-CN" w:bidi="ar-SA"/>
          <w14:textFill>
            <w14:solidFill>
              <w14:schemeClr w14:val="tx1"/>
            </w14:solidFill>
          </w14:textFill>
        </w:rPr>
      </w:pPr>
      <w:bookmarkStart w:id="32" w:name="_Toc19906"/>
      <w:r>
        <w:rPr>
          <w:rFonts w:hint="eastAsia" w:ascii="黑体" w:hAnsi="黑体" w:eastAsia="黑体" w:cs="黑体"/>
          <w:bCs/>
          <w:color w:val="000000" w:themeColor="text1"/>
          <w:kern w:val="2"/>
          <w:sz w:val="21"/>
          <w:lang w:eastAsia="zh-CN" w:bidi="ar-SA"/>
          <w14:textFill>
            <w14:solidFill>
              <w14:schemeClr w14:val="tx1"/>
            </w14:solidFill>
          </w14:textFill>
        </w:rPr>
        <w:t>智能鹤管  automatic loading arm</w:t>
      </w:r>
      <w:bookmarkEnd w:id="31"/>
      <w:bookmarkEnd w:id="32"/>
    </w:p>
    <w:p w14:paraId="24CAD1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val="en-US" w:eastAsia="zh-CN" w:bidi="en-US"/>
          <w14:textFill>
            <w14:solidFill>
              <w14:schemeClr w14:val="tx1"/>
            </w14:solidFill>
          </w14:textFill>
        </w:rPr>
      </w:pPr>
      <w:r>
        <w:rPr>
          <w:rFonts w:hint="eastAsia" w:ascii="宋体" w:hAnsi="宋体" w:eastAsia="宋体" w:cs="微软雅黑"/>
          <w:color w:val="000000" w:themeColor="text1"/>
          <w:sz w:val="21"/>
          <w:szCs w:val="21"/>
          <w:lang w:val="en-US" w:eastAsia="zh-CN" w:bidi="en-US"/>
          <w14:textFill>
            <w14:solidFill>
              <w14:schemeClr w14:val="tx1"/>
            </w14:solidFill>
          </w14:textFill>
        </w:rPr>
        <w:t>具备AI识别酸罐口、自动定位、密封对接、液位监测、硫酸防溢、酸雾收集及残酸回收功能的管道系统。</w:t>
      </w:r>
    </w:p>
    <w:p w14:paraId="0C46591B">
      <w:pPr>
        <w:pStyle w:val="25"/>
        <w:spacing w:beforeLines="50" w:afterLines="50" w:line="240" w:lineRule="auto"/>
        <w:ind w:left="0" w:leftChars="0" w:firstLine="0" w:firstLineChars="0"/>
        <w:jc w:val="both"/>
        <w:outlineLvl w:val="1"/>
        <w:rPr>
          <w:rFonts w:hint="eastAsia" w:ascii="黑体" w:hAnsi="黑体" w:eastAsia="黑体" w:cs="黑体"/>
          <w:bCs/>
          <w:color w:val="000000" w:themeColor="text1"/>
          <w:kern w:val="2"/>
          <w:sz w:val="21"/>
          <w:lang w:val="en-US" w:eastAsia="zh-CN" w:bidi="ar-SA"/>
          <w14:textFill>
            <w14:solidFill>
              <w14:schemeClr w14:val="tx1"/>
            </w14:solidFill>
          </w14:textFill>
        </w:rPr>
      </w:pPr>
      <w:bookmarkStart w:id="33" w:name="_Toc30849"/>
      <w:r>
        <w:rPr>
          <w:rFonts w:hint="eastAsia" w:ascii="黑体" w:hAnsi="黑体" w:eastAsia="黑体" w:cs="黑体"/>
          <w:bCs/>
          <w:color w:val="000000" w:themeColor="text1"/>
          <w:kern w:val="2"/>
          <w:sz w:val="21"/>
          <w:lang w:val="en-US" w:eastAsia="zh-CN" w:bidi="ar-SA"/>
          <w14:textFill>
            <w14:solidFill>
              <w14:schemeClr w14:val="tx1"/>
            </w14:solidFill>
          </w14:textFill>
        </w:rPr>
        <w:t>3.9</w:t>
      </w:r>
      <w:bookmarkEnd w:id="33"/>
      <w:r>
        <w:rPr>
          <w:rFonts w:hint="eastAsia" w:ascii="黑体" w:hAnsi="黑体" w:eastAsia="黑体" w:cs="黑体"/>
          <w:bCs/>
          <w:color w:val="000000" w:themeColor="text1"/>
          <w:kern w:val="2"/>
          <w:sz w:val="21"/>
          <w:lang w:val="en-US" w:eastAsia="zh-CN" w:bidi="ar-SA"/>
          <w14:textFill>
            <w14:solidFill>
              <w14:schemeClr w14:val="tx1"/>
            </w14:solidFill>
          </w14:textFill>
        </w:rPr>
        <w:t xml:space="preserve"> </w:t>
      </w:r>
    </w:p>
    <w:p w14:paraId="12F6B19A">
      <w:pPr>
        <w:pStyle w:val="25"/>
        <w:spacing w:beforeLines="50" w:afterLines="50" w:line="240" w:lineRule="auto"/>
        <w:ind w:left="0" w:leftChars="0" w:firstLine="420" w:firstLineChars="200"/>
        <w:jc w:val="both"/>
        <w:outlineLvl w:val="1"/>
        <w:rPr>
          <w:rFonts w:hint="default" w:ascii="黑体" w:hAnsi="黑体" w:eastAsia="黑体" w:cs="黑体"/>
          <w:bCs/>
          <w:color w:val="000000" w:themeColor="text1"/>
          <w:kern w:val="2"/>
          <w:sz w:val="21"/>
          <w:lang w:val="en-US" w:eastAsia="zh-CN" w:bidi="ar-SA"/>
          <w14:textFill>
            <w14:solidFill>
              <w14:schemeClr w14:val="tx1"/>
            </w14:solidFill>
          </w14:textFill>
        </w:rPr>
      </w:pPr>
      <w:bookmarkStart w:id="34" w:name="_Toc29600"/>
      <w:r>
        <w:rPr>
          <w:rFonts w:hint="eastAsia" w:ascii="黑体" w:hAnsi="黑体" w:eastAsia="黑体" w:cs="黑体"/>
          <w:bCs/>
          <w:color w:val="000000" w:themeColor="text1"/>
          <w:kern w:val="2"/>
          <w:sz w:val="21"/>
          <w:lang w:val="en-US" w:eastAsia="zh-CN" w:bidi="ar-SA"/>
          <w14:textFill>
            <w14:solidFill>
              <w14:schemeClr w14:val="tx1"/>
            </w14:solidFill>
          </w14:textFill>
        </w:rPr>
        <w:t>一键装酸 One click operation for loading sulfuric acid</w:t>
      </w:r>
      <w:bookmarkEnd w:id="34"/>
    </w:p>
    <w:p w14:paraId="3C5E07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val="en-US" w:eastAsia="zh-CN" w:bidi="en-US"/>
          <w14:textFill>
            <w14:solidFill>
              <w14:schemeClr w14:val="tx1"/>
            </w14:solidFill>
          </w14:textFill>
        </w:rPr>
      </w:pPr>
      <w:r>
        <w:rPr>
          <w:rFonts w:hint="eastAsia" w:ascii="宋体" w:hAnsi="宋体" w:eastAsia="宋体" w:cs="微软雅黑"/>
          <w:color w:val="000000" w:themeColor="text1"/>
          <w:sz w:val="21"/>
          <w:szCs w:val="21"/>
          <w:lang w:val="en-US" w:eastAsia="zh-CN" w:bidi="en-US"/>
          <w14:textFill>
            <w14:solidFill>
              <w14:schemeClr w14:val="tx1"/>
            </w14:solidFill>
          </w14:textFill>
        </w:rPr>
        <w:t>通过单一操作指令触发装酸全流程自动执行的模式。</w:t>
      </w:r>
    </w:p>
    <w:p w14:paraId="3766A7DC">
      <w:pPr>
        <w:pStyle w:val="25"/>
        <w:spacing w:beforeLines="50" w:afterLines="50" w:line="240" w:lineRule="auto"/>
        <w:ind w:left="0" w:leftChars="0" w:firstLine="0" w:firstLineChars="0"/>
        <w:jc w:val="both"/>
        <w:outlineLvl w:val="1"/>
        <w:rPr>
          <w:rFonts w:hint="eastAsia" w:ascii="黑体" w:hAnsi="黑体" w:eastAsia="黑体" w:cs="黑体"/>
          <w:bCs/>
          <w:color w:val="000000" w:themeColor="text1"/>
          <w:kern w:val="2"/>
          <w:sz w:val="21"/>
          <w:lang w:val="en-US" w:eastAsia="zh-CN" w:bidi="ar-SA"/>
          <w14:textFill>
            <w14:solidFill>
              <w14:schemeClr w14:val="tx1"/>
            </w14:solidFill>
          </w14:textFill>
        </w:rPr>
      </w:pPr>
      <w:bookmarkStart w:id="35" w:name="_Toc11422"/>
      <w:r>
        <w:rPr>
          <w:rFonts w:hint="eastAsia" w:ascii="黑体" w:hAnsi="黑体" w:eastAsia="黑体" w:cs="黑体"/>
          <w:bCs/>
          <w:color w:val="000000" w:themeColor="text1"/>
          <w:kern w:val="2"/>
          <w:sz w:val="21"/>
          <w:lang w:val="en-US" w:eastAsia="zh-CN" w:bidi="ar-SA"/>
          <w14:textFill>
            <w14:solidFill>
              <w14:schemeClr w14:val="tx1"/>
            </w14:solidFill>
          </w14:textFill>
        </w:rPr>
        <w:t>3.10</w:t>
      </w:r>
      <w:bookmarkEnd w:id="35"/>
      <w:r>
        <w:rPr>
          <w:rFonts w:hint="eastAsia" w:ascii="黑体" w:hAnsi="黑体" w:eastAsia="黑体" w:cs="黑体"/>
          <w:bCs/>
          <w:color w:val="000000" w:themeColor="text1"/>
          <w:kern w:val="2"/>
          <w:sz w:val="21"/>
          <w:lang w:val="en-US" w:eastAsia="zh-CN" w:bidi="ar-SA"/>
          <w14:textFill>
            <w14:solidFill>
              <w14:schemeClr w14:val="tx1"/>
            </w14:solidFill>
          </w14:textFill>
        </w:rPr>
        <w:t xml:space="preserve"> </w:t>
      </w:r>
    </w:p>
    <w:p w14:paraId="301C1D16">
      <w:pPr>
        <w:pStyle w:val="25"/>
        <w:spacing w:beforeLines="50" w:afterLines="50" w:line="240" w:lineRule="auto"/>
        <w:ind w:left="0" w:leftChars="0" w:firstLine="420" w:firstLineChars="200"/>
        <w:jc w:val="both"/>
        <w:outlineLvl w:val="1"/>
        <w:rPr>
          <w:rFonts w:hint="eastAsia" w:ascii="黑体" w:hAnsi="黑体" w:eastAsia="黑体" w:cs="黑体"/>
          <w:bCs/>
          <w:color w:val="000000" w:themeColor="text1"/>
          <w:kern w:val="2"/>
          <w:sz w:val="21"/>
          <w:lang w:val="en-US" w:eastAsia="zh-CN" w:bidi="ar-SA"/>
          <w14:textFill>
            <w14:solidFill>
              <w14:schemeClr w14:val="tx1"/>
            </w14:solidFill>
          </w14:textFill>
        </w:rPr>
      </w:pPr>
      <w:bookmarkStart w:id="36" w:name="_Toc27972"/>
      <w:r>
        <w:rPr>
          <w:rFonts w:hint="eastAsia" w:ascii="黑体" w:hAnsi="黑体" w:eastAsia="黑体" w:cs="黑体"/>
          <w:bCs/>
          <w:color w:val="000000" w:themeColor="text1"/>
          <w:kern w:val="2"/>
          <w:sz w:val="21"/>
          <w:lang w:val="en-US" w:eastAsia="zh-CN" w:bidi="ar-SA"/>
          <w14:textFill>
            <w14:solidFill>
              <w14:schemeClr w14:val="tx1"/>
            </w14:solidFill>
          </w14:textFill>
        </w:rPr>
        <w:t>冗余设计 redundant design</w:t>
      </w:r>
      <w:bookmarkEnd w:id="36"/>
    </w:p>
    <w:p w14:paraId="3FA1CC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val="en-US" w:eastAsia="zh-CN" w:bidi="en-US"/>
          <w14:textFill>
            <w14:solidFill>
              <w14:schemeClr w14:val="tx1"/>
            </w14:solidFill>
          </w14:textFill>
        </w:rPr>
      </w:pPr>
      <w:r>
        <w:rPr>
          <w:rFonts w:hint="eastAsia" w:ascii="宋体" w:hAnsi="宋体" w:eastAsia="宋体" w:cs="微软雅黑"/>
          <w:color w:val="000000" w:themeColor="text1"/>
          <w:sz w:val="21"/>
          <w:szCs w:val="21"/>
          <w:lang w:val="en-US" w:eastAsia="zh-CN" w:bidi="en-US"/>
          <w14:textFill>
            <w14:solidFill>
              <w14:schemeClr w14:val="tx1"/>
            </w14:solidFill>
          </w14:textFill>
        </w:rPr>
        <w:t>关键设备配置备用单元，在主设备故障时自动切换的保障机制。</w:t>
      </w:r>
    </w:p>
    <w:p w14:paraId="311D3D15">
      <w:pPr>
        <w:pStyle w:val="25"/>
        <w:spacing w:beforeLines="50" w:afterLines="50" w:line="240" w:lineRule="auto"/>
        <w:ind w:left="0" w:leftChars="0" w:firstLine="0" w:firstLineChars="0"/>
        <w:jc w:val="both"/>
        <w:outlineLvl w:val="1"/>
        <w:rPr>
          <w:rFonts w:hint="eastAsia" w:ascii="黑体" w:hAnsi="黑体" w:eastAsia="黑体" w:cs="黑体"/>
          <w:bCs/>
          <w:color w:val="000000" w:themeColor="text1"/>
          <w:kern w:val="2"/>
          <w:sz w:val="21"/>
          <w:lang w:val="en-US" w:eastAsia="zh-CN" w:bidi="ar-SA"/>
          <w14:textFill>
            <w14:solidFill>
              <w14:schemeClr w14:val="tx1"/>
            </w14:solidFill>
          </w14:textFill>
        </w:rPr>
      </w:pPr>
      <w:bookmarkStart w:id="37" w:name="_Toc5292"/>
      <w:bookmarkStart w:id="38" w:name="_Toc26723"/>
      <w:bookmarkStart w:id="39" w:name="_Toc2780"/>
      <w:r>
        <w:rPr>
          <w:rFonts w:hint="eastAsia" w:ascii="黑体" w:hAnsi="黑体" w:eastAsia="黑体" w:cs="黑体"/>
          <w:bCs/>
          <w:color w:val="000000" w:themeColor="text1"/>
          <w:kern w:val="2"/>
          <w:sz w:val="21"/>
          <w:lang w:val="en-US" w:eastAsia="zh-CN" w:bidi="ar-SA"/>
          <w14:textFill>
            <w14:solidFill>
              <w14:schemeClr w14:val="tx1"/>
            </w14:solidFill>
          </w14:textFill>
        </w:rPr>
        <w:t>3.</w:t>
      </w:r>
      <w:bookmarkEnd w:id="37"/>
      <w:r>
        <w:rPr>
          <w:rFonts w:hint="eastAsia" w:ascii="黑体" w:hAnsi="黑体" w:eastAsia="黑体" w:cs="黑体"/>
          <w:bCs/>
          <w:color w:val="000000" w:themeColor="text1"/>
          <w:kern w:val="2"/>
          <w:sz w:val="21"/>
          <w:lang w:val="en-US" w:eastAsia="zh-CN" w:bidi="ar-SA"/>
          <w14:textFill>
            <w14:solidFill>
              <w14:schemeClr w14:val="tx1"/>
            </w14:solidFill>
          </w14:textFill>
        </w:rPr>
        <w:t>11</w:t>
      </w:r>
      <w:bookmarkEnd w:id="38"/>
      <w:r>
        <w:rPr>
          <w:rFonts w:hint="eastAsia" w:ascii="黑体" w:hAnsi="黑体" w:eastAsia="黑体" w:cs="黑体"/>
          <w:bCs/>
          <w:color w:val="000000" w:themeColor="text1"/>
          <w:kern w:val="2"/>
          <w:sz w:val="21"/>
          <w:lang w:val="en-US" w:eastAsia="zh-CN" w:bidi="ar-SA"/>
          <w14:textFill>
            <w14:solidFill>
              <w14:schemeClr w14:val="tx1"/>
            </w14:solidFill>
          </w14:textFill>
        </w:rPr>
        <w:t xml:space="preserve"> </w:t>
      </w:r>
      <w:bookmarkStart w:id="40" w:name="_Toc22395"/>
    </w:p>
    <w:p w14:paraId="49FC4589">
      <w:pPr>
        <w:pStyle w:val="25"/>
        <w:spacing w:beforeLines="50" w:afterLines="50" w:line="240" w:lineRule="auto"/>
        <w:ind w:left="0" w:leftChars="0" w:firstLine="420" w:firstLineChars="200"/>
        <w:jc w:val="both"/>
        <w:outlineLvl w:val="1"/>
        <w:rPr>
          <w:rFonts w:hint="eastAsia" w:ascii="黑体" w:hAnsi="黑体" w:eastAsia="黑体" w:cs="黑体"/>
          <w:bCs/>
          <w:color w:val="000000" w:themeColor="text1"/>
          <w:kern w:val="2"/>
          <w:sz w:val="21"/>
          <w:lang w:val="en-US" w:eastAsia="zh-CN" w:bidi="ar-SA"/>
          <w14:textFill>
            <w14:solidFill>
              <w14:schemeClr w14:val="tx1"/>
            </w14:solidFill>
          </w14:textFill>
        </w:rPr>
      </w:pPr>
      <w:bookmarkStart w:id="41" w:name="_Toc1"/>
      <w:r>
        <w:rPr>
          <w:rFonts w:hint="eastAsia" w:ascii="黑体" w:hAnsi="黑体" w:eastAsia="黑体" w:cs="黑体"/>
          <w:bCs/>
          <w:color w:val="000000" w:themeColor="text1"/>
          <w:kern w:val="2"/>
          <w:sz w:val="21"/>
          <w:lang w:val="en-US" w:eastAsia="zh-CN" w:bidi="ar-SA"/>
          <w14:textFill>
            <w14:solidFill>
              <w14:schemeClr w14:val="tx1"/>
            </w14:solidFill>
          </w14:textFill>
        </w:rPr>
        <w:t>操作站  operator station</w:t>
      </w:r>
      <w:bookmarkEnd w:id="39"/>
      <w:bookmarkEnd w:id="40"/>
      <w:bookmarkEnd w:id="41"/>
    </w:p>
    <w:p w14:paraId="2F729F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val="en-US" w:eastAsia="zh-CN" w:bidi="en-US"/>
          <w14:textFill>
            <w14:solidFill>
              <w14:schemeClr w14:val="tx1"/>
            </w14:solidFill>
          </w14:textFill>
        </w:rPr>
      </w:pPr>
      <w:r>
        <w:rPr>
          <w:rFonts w:hint="eastAsia" w:ascii="宋体" w:hAnsi="宋体" w:eastAsia="宋体" w:cs="微软雅黑"/>
          <w:color w:val="000000" w:themeColor="text1"/>
          <w:sz w:val="21"/>
          <w:szCs w:val="21"/>
          <w:lang w:val="en-US" w:eastAsia="zh-CN" w:bidi="en-US"/>
          <w14:textFill>
            <w14:solidFill>
              <w14:schemeClr w14:val="tx1"/>
            </w14:solidFill>
          </w14:textFill>
        </w:rPr>
        <w:t>操作人员能够实现生产过程动态监控及命令下发的计算机。</w:t>
      </w:r>
    </w:p>
    <w:p w14:paraId="0528A799">
      <w:pPr>
        <w:pStyle w:val="25"/>
        <w:spacing w:beforeLines="50" w:afterLines="50" w:line="240" w:lineRule="auto"/>
        <w:ind w:left="0" w:leftChars="0" w:firstLine="0" w:firstLineChars="0"/>
        <w:jc w:val="both"/>
        <w:outlineLvl w:val="1"/>
        <w:rPr>
          <w:rFonts w:hint="eastAsia" w:ascii="黑体" w:hAnsi="黑体" w:eastAsia="黑体" w:cs="黑体"/>
          <w:bCs/>
          <w:color w:val="000000" w:themeColor="text1"/>
          <w:kern w:val="2"/>
          <w:sz w:val="21"/>
          <w:lang w:val="en-US" w:eastAsia="zh-CN" w:bidi="ar-SA"/>
          <w14:textFill>
            <w14:solidFill>
              <w14:schemeClr w14:val="tx1"/>
            </w14:solidFill>
          </w14:textFill>
        </w:rPr>
      </w:pPr>
      <w:bookmarkStart w:id="42" w:name="_Toc7595"/>
      <w:r>
        <w:rPr>
          <w:rFonts w:hint="eastAsia" w:ascii="黑体" w:hAnsi="黑体" w:eastAsia="黑体" w:cs="黑体"/>
          <w:bCs/>
          <w:color w:val="000000" w:themeColor="text1"/>
          <w:kern w:val="2"/>
          <w:sz w:val="21"/>
          <w:lang w:val="en-US" w:eastAsia="zh-CN" w:bidi="ar-SA"/>
          <w14:textFill>
            <w14:solidFill>
              <w14:schemeClr w14:val="tx1"/>
            </w14:solidFill>
          </w14:textFill>
        </w:rPr>
        <w:t>3.12</w:t>
      </w:r>
      <w:bookmarkEnd w:id="42"/>
      <w:r>
        <w:rPr>
          <w:rFonts w:hint="eastAsia" w:ascii="黑体" w:hAnsi="黑体" w:eastAsia="黑体" w:cs="黑体"/>
          <w:bCs/>
          <w:color w:val="000000" w:themeColor="text1"/>
          <w:kern w:val="2"/>
          <w:sz w:val="21"/>
          <w:lang w:val="en-US" w:eastAsia="zh-CN" w:bidi="ar-SA"/>
          <w14:textFill>
            <w14:solidFill>
              <w14:schemeClr w14:val="tx1"/>
            </w14:solidFill>
          </w14:textFill>
        </w:rPr>
        <w:t xml:space="preserve"> </w:t>
      </w:r>
    </w:p>
    <w:p w14:paraId="570B058B">
      <w:pPr>
        <w:pStyle w:val="25"/>
        <w:spacing w:beforeLines="50" w:afterLines="50" w:line="240" w:lineRule="auto"/>
        <w:ind w:left="0" w:leftChars="0" w:firstLine="420" w:firstLineChars="200"/>
        <w:jc w:val="both"/>
        <w:outlineLvl w:val="1"/>
        <w:rPr>
          <w:rFonts w:hint="eastAsia" w:ascii="黑体" w:hAnsi="黑体" w:eastAsia="黑体" w:cs="黑体"/>
          <w:bCs/>
          <w:color w:val="000000" w:themeColor="text1"/>
          <w:kern w:val="2"/>
          <w:sz w:val="21"/>
          <w:lang w:val="en-US" w:eastAsia="zh-CN" w:bidi="ar-SA"/>
          <w14:textFill>
            <w14:solidFill>
              <w14:schemeClr w14:val="tx1"/>
            </w14:solidFill>
          </w14:textFill>
        </w:rPr>
      </w:pPr>
      <w:bookmarkStart w:id="43" w:name="_Toc22734"/>
      <w:r>
        <w:rPr>
          <w:rFonts w:hint="eastAsia" w:ascii="黑体" w:hAnsi="黑体" w:eastAsia="黑体" w:cs="黑体"/>
          <w:bCs/>
          <w:color w:val="000000" w:themeColor="text1"/>
          <w:kern w:val="2"/>
          <w:sz w:val="21"/>
          <w:lang w:val="en-US" w:eastAsia="zh-CN" w:bidi="ar-SA"/>
          <w14:textFill>
            <w14:solidFill>
              <w14:schemeClr w14:val="tx1"/>
            </w14:solidFill>
          </w14:textFill>
        </w:rPr>
        <w:t>故障预测模型fault prediction model</w:t>
      </w:r>
      <w:bookmarkEnd w:id="43"/>
    </w:p>
    <w:p w14:paraId="3412E2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微软雅黑"/>
          <w:color w:val="000000" w:themeColor="text1"/>
          <w:sz w:val="21"/>
          <w:szCs w:val="21"/>
          <w:lang w:val="en-US" w:eastAsia="zh-CN" w:bidi="en-US"/>
          <w14:textFill>
            <w14:solidFill>
              <w14:schemeClr w14:val="tx1"/>
            </w14:solidFill>
          </w14:textFill>
        </w:rPr>
      </w:pPr>
      <w:r>
        <w:rPr>
          <w:rFonts w:hint="eastAsia" w:ascii="宋体" w:hAnsi="宋体" w:eastAsia="宋体" w:cs="微软雅黑"/>
          <w:color w:val="000000" w:themeColor="text1"/>
          <w:sz w:val="21"/>
          <w:szCs w:val="21"/>
          <w:lang w:val="en-US" w:eastAsia="zh-CN" w:bidi="en-US"/>
          <w14:textFill>
            <w14:solidFill>
              <w14:schemeClr w14:val="tx1"/>
            </w14:solidFill>
          </w14:textFill>
        </w:rPr>
        <w:t>基于历史数据预测设备故障概率的算法模型。</w:t>
      </w:r>
    </w:p>
    <w:p w14:paraId="64FF384A">
      <w:pPr>
        <w:pStyle w:val="25"/>
        <w:spacing w:beforeLines="100" w:afterLines="100" w:line="240" w:lineRule="auto"/>
        <w:ind w:firstLine="0" w:firstLineChars="0"/>
        <w:jc w:val="both"/>
        <w:outlineLvl w:val="0"/>
        <w:rPr>
          <w:rFonts w:hint="eastAsia" w:ascii="黑体" w:hAnsi="黑体" w:eastAsia="黑体" w:cs="黑体"/>
          <w:bCs/>
          <w:kern w:val="2"/>
          <w:sz w:val="21"/>
          <w:lang w:val="en-US" w:eastAsia="zh-CN" w:bidi="ar-SA"/>
        </w:rPr>
      </w:pPr>
      <w:bookmarkStart w:id="44" w:name="_Toc26095"/>
      <w:r>
        <w:rPr>
          <w:rFonts w:hint="eastAsia" w:ascii="黑体" w:hAnsi="黑体" w:eastAsia="黑体" w:cs="黑体"/>
          <w:bCs/>
          <w:kern w:val="2"/>
          <w:sz w:val="21"/>
          <w:lang w:val="en-US" w:eastAsia="zh-CN" w:bidi="ar-SA"/>
        </w:rPr>
        <w:t>4</w:t>
      </w:r>
      <w:r>
        <w:rPr>
          <w:rFonts w:hint="eastAsia" w:ascii="黑体" w:hAnsi="黑体" w:eastAsia="黑体" w:cs="黑体"/>
          <w:bCs/>
          <w:kern w:val="2"/>
          <w:sz w:val="21"/>
          <w:lang w:eastAsia="zh-CN" w:bidi="ar-SA"/>
        </w:rPr>
        <w:t xml:space="preserve"> </w:t>
      </w:r>
      <w:r>
        <w:rPr>
          <w:rFonts w:hint="eastAsia" w:ascii="黑体" w:hAnsi="黑体" w:eastAsia="黑体" w:cs="黑体"/>
          <w:bCs/>
          <w:kern w:val="2"/>
          <w:sz w:val="21"/>
          <w:lang w:val="en-US" w:eastAsia="zh-CN" w:bidi="ar-SA"/>
        </w:rPr>
        <w:t>总体架构</w:t>
      </w:r>
      <w:bookmarkEnd w:id="44"/>
    </w:p>
    <w:p w14:paraId="61E391B8">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45" w:name="_Toc21023"/>
      <w:r>
        <w:rPr>
          <w:rFonts w:hint="eastAsia" w:ascii="黑体" w:hAnsi="黑体" w:eastAsia="黑体" w:cs="黑体"/>
          <w:bCs/>
          <w:kern w:val="2"/>
          <w:sz w:val="21"/>
          <w:lang w:val="en-US" w:eastAsia="zh-CN" w:bidi="ar-SA"/>
        </w:rPr>
        <w:t>4.1 概述</w:t>
      </w:r>
      <w:bookmarkEnd w:id="45"/>
    </w:p>
    <w:p w14:paraId="28F8B2B7">
      <w:pPr>
        <w:pStyle w:val="25"/>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Cs/>
          <w:kern w:val="2"/>
          <w:sz w:val="21"/>
          <w:lang w:val="en-US" w:eastAsia="zh-CN" w:bidi="ar-SA"/>
        </w:rPr>
      </w:pPr>
      <w:r>
        <w:rPr>
          <w:rFonts w:hint="eastAsia" w:asciiTheme="minorEastAsia" w:hAnsiTheme="minorEastAsia" w:eastAsiaTheme="minorEastAsia" w:cstheme="minorEastAsia"/>
          <w:bCs/>
          <w:kern w:val="2"/>
          <w:sz w:val="21"/>
          <w:lang w:val="en-US" w:eastAsia="zh-CN" w:bidi="ar-SA"/>
        </w:rPr>
        <w:t>硫酸智能转运范围包括，浓硫酸罐车从门禁车号识别开始，在经过成品酸库停车区域、身份识别区域、AI视频确认区域、自动装酸区域以及过磅称重等，直至汽车出厂前的车辆识别的整个厂内活动区域。</w:t>
      </w:r>
    </w:p>
    <w:p w14:paraId="2B6301C8">
      <w:pPr>
        <w:pStyle w:val="25"/>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bCs/>
          <w:kern w:val="2"/>
          <w:sz w:val="21"/>
          <w:lang w:val="en-US" w:eastAsia="zh-CN" w:bidi="ar-SA"/>
        </w:rPr>
      </w:pPr>
      <w:r>
        <w:rPr>
          <w:rFonts w:hint="eastAsia" w:asciiTheme="minorEastAsia" w:hAnsiTheme="minorEastAsia" w:eastAsiaTheme="minorEastAsia" w:cstheme="minorEastAsia"/>
          <w:bCs/>
          <w:kern w:val="2"/>
          <w:sz w:val="21"/>
          <w:lang w:val="en-US" w:eastAsia="zh-CN" w:bidi="ar-SA"/>
        </w:rPr>
        <w:t>硫酸智能转运系统应实现客户线上下单、车辆信息识别、站内车辆管理、装酸定位、自动计量装酸、装酸防溢流、废气收集与处理以及故障报警、紧急停车的自动化及智能化管理，实现与供应链系统、客户端的信息共享与数据交互。硫酸智能转运系统总体架构如图1所示。</w:t>
      </w:r>
    </w:p>
    <w:p w14:paraId="75A3CD1B">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bCs/>
          <w:kern w:val="2"/>
          <w:sz w:val="21"/>
          <w:lang w:val="en-US" w:eastAsia="zh-CN" w:bidi="ar-SA"/>
        </w:rPr>
      </w:pPr>
      <w:r>
        <w:rPr>
          <w:rFonts w:hint="default" w:ascii="黑体" w:hAnsi="黑体" w:eastAsia="黑体" w:cs="黑体"/>
          <w:bCs/>
          <w:kern w:val="2"/>
          <w:sz w:val="21"/>
          <w:lang w:val="en-US" w:eastAsia="zh-CN" w:bidi="ar-SA"/>
        </w:rPr>
        <w:drawing>
          <wp:inline distT="0" distB="0" distL="114300" distR="114300">
            <wp:extent cx="5269230" cy="3281680"/>
            <wp:effectExtent l="0" t="0" r="7620" b="0"/>
            <wp:docPr id="8" name="图片 8" descr="C:/Users/18222/Desktop/系统架构.png系统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18222/Desktop/系统架构.png系统架构"/>
                    <pic:cNvPicPr>
                      <a:picLocks noChangeAspect="1"/>
                    </pic:cNvPicPr>
                  </pic:nvPicPr>
                  <pic:blipFill>
                    <a:blip r:embed="rId16"/>
                    <a:srcRect l="1113" r="1113"/>
                    <a:stretch>
                      <a:fillRect/>
                    </a:stretch>
                  </pic:blipFill>
                  <pic:spPr>
                    <a:xfrm>
                      <a:off x="0" y="0"/>
                      <a:ext cx="5269230" cy="3281680"/>
                    </a:xfrm>
                    <a:prstGeom prst="rect">
                      <a:avLst/>
                    </a:prstGeom>
                  </pic:spPr>
                </pic:pic>
              </a:graphicData>
            </a:graphic>
          </wp:inline>
        </w:drawing>
      </w:r>
    </w:p>
    <w:p w14:paraId="4F9AB24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Cs/>
          <w:color w:val="000000"/>
          <w:kern w:val="2"/>
          <w:sz w:val="21"/>
          <w:szCs w:val="20"/>
          <w:lang w:val="en-US" w:eastAsia="zh-CN" w:bidi="ar-SA"/>
        </w:rPr>
      </w:pPr>
      <w:r>
        <w:rPr>
          <w:rFonts w:hint="eastAsia" w:ascii="黑体" w:hAnsi="黑体" w:eastAsia="黑体" w:cs="黑体"/>
          <w:bCs/>
          <w:color w:val="000000"/>
          <w:kern w:val="2"/>
          <w:sz w:val="21"/>
          <w:szCs w:val="20"/>
          <w:lang w:val="en-US" w:eastAsia="zh-CN" w:bidi="ar-SA"/>
        </w:rPr>
        <w:t>图1  硫酸智能转运系统总体架构图</w:t>
      </w:r>
    </w:p>
    <w:p w14:paraId="72F44D43">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46" w:name="_Toc9545"/>
      <w:r>
        <w:rPr>
          <w:rFonts w:hint="eastAsia" w:ascii="黑体" w:hAnsi="黑体" w:eastAsia="黑体" w:cs="黑体"/>
          <w:bCs/>
          <w:kern w:val="2"/>
          <w:sz w:val="21"/>
          <w:lang w:val="en-US" w:eastAsia="zh-CN" w:bidi="ar-SA"/>
        </w:rPr>
        <w:t>4.2 硫酸智能转运系统总体架构组成</w:t>
      </w:r>
      <w:bookmarkEnd w:id="46"/>
    </w:p>
    <w:p w14:paraId="5C8DE366">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4.2.1</w:t>
      </w:r>
      <w:r>
        <w:rPr>
          <w:rFonts w:hint="eastAsia" w:asciiTheme="minorEastAsia" w:hAnsiTheme="minorEastAsia" w:eastAsiaTheme="minorEastAsia" w:cstheme="minorEastAsia"/>
          <w:bCs/>
          <w:color w:val="000000"/>
          <w:kern w:val="2"/>
          <w:sz w:val="21"/>
          <w:szCs w:val="21"/>
          <w:lang w:val="en-US" w:eastAsia="zh-CN" w:bidi="ar-SA"/>
        </w:rPr>
        <w:t xml:space="preserve"> 硫酸智能转运系统采用分层架构设计，由感知系统、控制系统、执行系统、展示系统和外部系统五大核心模块构成，各系统协同运作，实现浓硫酸转运全流程智能化管控。</w:t>
      </w:r>
    </w:p>
    <w:p w14:paraId="6E22BF63">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4.2.2 </w:t>
      </w:r>
      <w:r>
        <w:rPr>
          <w:rFonts w:hint="eastAsia" w:asciiTheme="minorEastAsia" w:hAnsiTheme="minorEastAsia" w:eastAsiaTheme="minorEastAsia" w:cstheme="minorEastAsia"/>
          <w:bCs/>
          <w:color w:val="000000"/>
          <w:kern w:val="2"/>
          <w:sz w:val="21"/>
          <w:szCs w:val="21"/>
          <w:u w:val="none"/>
          <w:lang w:val="en-US" w:eastAsia="zh-CN" w:bidi="ar-SA"/>
        </w:rPr>
        <w:t>感知系统提供基础数据支撑，通过多维度传感器网络实时获取浓硫酸装运过程的关键数据，涵盖车辆信息感知、装酸定位、人员行为监测、车辆液位感知、储酸罐液位感知、流量感知等，主要实现车辆装酸信息自动识别、装酸工位精准定位、站内人员行为智能监控、车辆防溢流保护、储酸罐自动补酸以及装酸量实时监控等功能。</w:t>
      </w:r>
    </w:p>
    <w:p w14:paraId="339E44AF">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4.2.3 </w:t>
      </w:r>
      <w:r>
        <w:rPr>
          <w:rFonts w:hint="eastAsia" w:asciiTheme="minorEastAsia" w:hAnsiTheme="minorEastAsia" w:eastAsiaTheme="minorEastAsia" w:cstheme="minorEastAsia"/>
          <w:bCs/>
          <w:color w:val="000000"/>
          <w:kern w:val="2"/>
          <w:sz w:val="21"/>
          <w:szCs w:val="21"/>
          <w:lang w:val="en-US" w:eastAsia="zh-CN" w:bidi="ar-SA"/>
        </w:rPr>
        <w:t>控制系统对感知系统传输的数据进行深度分析与智能处理。通过指令控制与反馈、视频监控及行为分析、数据存储与处理、异常诊断与预警、故障溯源应用等技术，实现装酸流程的自动化控制、操作异常快速响应及系统故障智能处理，保障转运过程安全、高效运行。</w:t>
      </w:r>
    </w:p>
    <w:p w14:paraId="4AC2643D">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4.2.4 </w:t>
      </w:r>
      <w:r>
        <w:rPr>
          <w:rFonts w:hint="eastAsia" w:asciiTheme="minorEastAsia" w:hAnsiTheme="minorEastAsia" w:eastAsiaTheme="minorEastAsia" w:cstheme="minorEastAsia"/>
          <w:bCs/>
          <w:color w:val="000000"/>
          <w:kern w:val="2"/>
          <w:sz w:val="21"/>
          <w:szCs w:val="21"/>
          <w:lang w:val="en-US" w:eastAsia="zh-CN" w:bidi="ar-SA"/>
        </w:rPr>
        <w:t>执行系统依据控制系统的指令完成装酸全流程操作。集成智能装酸设备、语音交互装置、智能门禁管理、负压酸雾处理及紧急制动系统，实现车辆自动充装、指令语音播报、站内通行管控、酸雾净化处理及突发情况紧急停机，确保装酸作业安全合规。</w:t>
      </w:r>
    </w:p>
    <w:p w14:paraId="5AA4DF37">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4.2.5 </w:t>
      </w:r>
      <w:r>
        <w:rPr>
          <w:rFonts w:hint="eastAsia" w:asciiTheme="minorEastAsia" w:hAnsiTheme="minorEastAsia" w:eastAsiaTheme="minorEastAsia" w:cstheme="minorEastAsia"/>
          <w:bCs/>
          <w:color w:val="000000"/>
          <w:kern w:val="2"/>
          <w:sz w:val="21"/>
          <w:szCs w:val="21"/>
          <w:lang w:val="en-US" w:eastAsia="zh-CN" w:bidi="ar-SA"/>
        </w:rPr>
        <w:t>展示系统通过可视化交互界面实现信息实时呈现。包括中控室综合监控、站控信息看板、辅助停车引导及装酸操作终端等模块。支持站内运行状态全景监控、管理指令可视化呈现、车辆精准停靠引导及装酸数据动态展示，提升操作管理的直观性与便捷性。</w:t>
      </w:r>
    </w:p>
    <w:p w14:paraId="036C71A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4.2.6</w:t>
      </w:r>
      <w:r>
        <w:rPr>
          <w:rFonts w:hint="eastAsia" w:asciiTheme="minorEastAsia" w:hAnsiTheme="minorEastAsia" w:eastAsiaTheme="minorEastAsia" w:cstheme="minorEastAsia"/>
          <w:bCs/>
          <w:color w:val="000000"/>
          <w:kern w:val="2"/>
          <w:sz w:val="21"/>
          <w:szCs w:val="21"/>
          <w:lang w:val="en-US" w:eastAsia="zh-CN" w:bidi="ar-SA"/>
        </w:rPr>
        <w:t xml:space="preserve"> 外部系统构建起系统与外部业务的交互桥梁，对接供应链管理、客户服务及财务结算平台，实现客户在线下单、装酸流程自动控制、财务自动结算及供应链数据协同，推动硫酸转运业务全链条数字化运营。</w:t>
      </w:r>
    </w:p>
    <w:p w14:paraId="1436559F">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outlineLvl w:val="0"/>
        <w:rPr>
          <w:rFonts w:hint="eastAsia" w:ascii="黑体" w:hAnsi="黑体" w:eastAsia="黑体" w:cs="黑体"/>
          <w:bCs/>
          <w:color w:val="000000"/>
          <w:kern w:val="2"/>
          <w:sz w:val="21"/>
          <w:szCs w:val="21"/>
          <w:lang w:val="en-US" w:eastAsia="zh-CN" w:bidi="ar-SA"/>
        </w:rPr>
      </w:pPr>
      <w:bookmarkStart w:id="47" w:name="_Toc11594"/>
      <w:r>
        <w:rPr>
          <w:rFonts w:hint="eastAsia" w:ascii="黑体" w:hAnsi="黑体" w:eastAsia="黑体" w:cs="黑体"/>
          <w:bCs/>
          <w:color w:val="000000"/>
          <w:kern w:val="2"/>
          <w:sz w:val="21"/>
          <w:szCs w:val="21"/>
          <w:lang w:val="en-US" w:eastAsia="zh-CN" w:bidi="ar-SA"/>
        </w:rPr>
        <w:t>5 技术要求</w:t>
      </w:r>
      <w:bookmarkEnd w:id="47"/>
    </w:p>
    <w:p w14:paraId="7DFE3088">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48" w:name="_Toc30389"/>
      <w:r>
        <w:rPr>
          <w:rFonts w:hint="eastAsia" w:ascii="黑体" w:hAnsi="黑体" w:eastAsia="黑体" w:cs="黑体"/>
          <w:bCs/>
          <w:kern w:val="2"/>
          <w:sz w:val="21"/>
          <w:lang w:val="en-US" w:eastAsia="zh-CN" w:bidi="ar-SA"/>
        </w:rPr>
        <w:t>5.1总要求</w:t>
      </w:r>
      <w:bookmarkEnd w:id="48"/>
    </w:p>
    <w:p w14:paraId="6516967E">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5.1.1</w:t>
      </w:r>
      <w:r>
        <w:rPr>
          <w:rFonts w:hint="eastAsia" w:asciiTheme="minorEastAsia" w:hAnsiTheme="minorEastAsia" w:eastAsiaTheme="minorEastAsia" w:cstheme="minorEastAsia"/>
          <w:bCs/>
          <w:color w:val="000000"/>
          <w:kern w:val="2"/>
          <w:sz w:val="21"/>
          <w:szCs w:val="21"/>
          <w:lang w:val="en-US" w:eastAsia="zh-CN" w:bidi="ar-SA"/>
        </w:rPr>
        <w:t xml:space="preserve"> 硫酸智能转运系统应实现装酸过程自动化，装酸过程相关人员与浓硫酸完全隔离，杜绝人员接触浓硫酸风险，且要求系统运行稳定、快捷高效，系统运行状态能在控制界面实时显示，控制系统与设备设施应建立及时有效的反馈机制。</w:t>
      </w:r>
    </w:p>
    <w:p w14:paraId="43D7EB41">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5.1.2</w:t>
      </w:r>
      <w:r>
        <w:rPr>
          <w:rFonts w:hint="eastAsia" w:asciiTheme="minorEastAsia" w:hAnsiTheme="minorEastAsia" w:eastAsiaTheme="minorEastAsia" w:cstheme="minorEastAsia"/>
          <w:bCs/>
          <w:color w:val="000000"/>
          <w:kern w:val="2"/>
          <w:sz w:val="21"/>
          <w:szCs w:val="21"/>
          <w:lang w:val="en-US" w:eastAsia="zh-CN" w:bidi="ar-SA"/>
        </w:rPr>
        <w:t xml:space="preserve"> 硫酸智能转运系统应实现装酸过程的连续化作业，涵盖预约管理、信息核验、车辆调度、自动充装、电子结算等核心环节，应配置冗余容错架构与故障自诊断恢复机制，保障装酸作业连续稳定。</w:t>
      </w:r>
    </w:p>
    <w:p w14:paraId="4E5B0D6D">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5.1.3</w:t>
      </w:r>
      <w:r>
        <w:rPr>
          <w:rFonts w:hint="eastAsia" w:asciiTheme="minorEastAsia" w:hAnsiTheme="minorEastAsia" w:eastAsiaTheme="minorEastAsia" w:cstheme="minorEastAsia"/>
          <w:bCs/>
          <w:color w:val="000000"/>
          <w:kern w:val="2"/>
          <w:sz w:val="21"/>
          <w:szCs w:val="21"/>
          <w:lang w:val="en-US" w:eastAsia="zh-CN" w:bidi="ar-SA"/>
        </w:rPr>
        <w:t xml:space="preserve"> 硫酸智能转运系统环保工程设计与实施应严格执行国家现行标准：地面防渗工程应符合</w:t>
      </w:r>
      <w:r>
        <w:rPr>
          <w:rFonts w:hint="eastAsia" w:asciiTheme="minorEastAsia" w:hAnsiTheme="minorEastAsia" w:eastAsiaTheme="minorEastAsia" w:cstheme="minorEastAsia"/>
          <w:bCs/>
          <w:color w:val="000000"/>
          <w:kern w:val="2"/>
          <w:sz w:val="21"/>
          <w:szCs w:val="21"/>
          <w:highlight w:val="none"/>
          <w:lang w:val="en-US" w:eastAsia="zh-CN" w:bidi="ar-SA"/>
        </w:rPr>
        <w:t>GB/T 50934中相关要求，酸雾处理</w:t>
      </w:r>
      <w:r>
        <w:rPr>
          <w:rFonts w:hint="eastAsia" w:asciiTheme="minorEastAsia" w:hAnsiTheme="minorEastAsia" w:eastAsiaTheme="minorEastAsia" w:cstheme="minorEastAsia"/>
          <w:sz w:val="21"/>
          <w:szCs w:val="21"/>
          <w:highlight w:val="none"/>
          <w:lang w:val="en-US" w:eastAsia="zh-CN"/>
        </w:rPr>
        <w:t>满足</w:t>
      </w:r>
      <w:r>
        <w:rPr>
          <w:rFonts w:hint="eastAsia" w:asciiTheme="minorEastAsia" w:hAnsiTheme="minorEastAsia" w:eastAsiaTheme="minorEastAsia" w:cstheme="minorEastAsia"/>
          <w:bCs/>
          <w:color w:val="000000"/>
          <w:kern w:val="2"/>
          <w:sz w:val="21"/>
          <w:szCs w:val="21"/>
          <w:highlight w:val="none"/>
          <w:lang w:val="en-US" w:eastAsia="zh-CN" w:bidi="ar-SA"/>
        </w:rPr>
        <w:t>GB 50880要求</w:t>
      </w:r>
      <w:bookmarkStart w:id="49" w:name="OLE_LINK28"/>
      <w:r>
        <w:rPr>
          <w:rFonts w:hint="eastAsia" w:asciiTheme="minorEastAsia" w:hAnsiTheme="minorEastAsia" w:eastAsiaTheme="minorEastAsia" w:cstheme="minorEastAsia"/>
          <w:bCs/>
          <w:color w:val="000000"/>
          <w:kern w:val="2"/>
          <w:sz w:val="21"/>
          <w:szCs w:val="21"/>
          <w:highlight w:val="none"/>
          <w:lang w:val="en-US" w:eastAsia="zh-CN" w:bidi="ar-SA"/>
        </w:rPr>
        <w:t>，同时依据GB/T 29524</w:t>
      </w:r>
      <w:bookmarkEnd w:id="49"/>
      <w:r>
        <w:rPr>
          <w:rFonts w:hint="eastAsia" w:asciiTheme="minorEastAsia" w:hAnsiTheme="minorEastAsia" w:eastAsiaTheme="minorEastAsia" w:cstheme="minorEastAsia"/>
          <w:bCs/>
          <w:color w:val="000000"/>
          <w:kern w:val="2"/>
          <w:sz w:val="21"/>
          <w:szCs w:val="21"/>
          <w:highlight w:val="none"/>
          <w:lang w:val="en-US" w:eastAsia="zh-CN" w:bidi="ar-SA"/>
        </w:rPr>
        <w:t>要求，制定涵盖泄露处理、火灾扑救、环境应急监测等内容的专项</w:t>
      </w:r>
      <w:r>
        <w:rPr>
          <w:rFonts w:hint="eastAsia" w:asciiTheme="minorEastAsia" w:hAnsiTheme="minorEastAsia" w:eastAsiaTheme="minorEastAsia" w:cstheme="minorEastAsia"/>
          <w:bCs/>
          <w:color w:val="000000"/>
          <w:kern w:val="2"/>
          <w:sz w:val="21"/>
          <w:szCs w:val="21"/>
          <w:lang w:val="en-US" w:eastAsia="zh-CN" w:bidi="ar-SA"/>
        </w:rPr>
        <w:t>应急预案。</w:t>
      </w:r>
    </w:p>
    <w:p w14:paraId="0F862196">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0" w:name="_Toc1116"/>
      <w:r>
        <w:rPr>
          <w:rFonts w:hint="eastAsia" w:ascii="黑体" w:hAnsi="黑体" w:eastAsia="黑体" w:cs="黑体"/>
          <w:bCs/>
          <w:kern w:val="2"/>
          <w:sz w:val="21"/>
          <w:lang w:val="en-US" w:eastAsia="zh-CN" w:bidi="ar-SA"/>
        </w:rPr>
        <w:t>5.2感知系统</w:t>
      </w:r>
      <w:bookmarkEnd w:id="50"/>
    </w:p>
    <w:p w14:paraId="7A03B6A5">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1" w:name="_Toc13092"/>
      <w:r>
        <w:rPr>
          <w:rFonts w:hint="eastAsia" w:ascii="黑体" w:hAnsi="黑体" w:eastAsia="黑体" w:cs="黑体"/>
          <w:bCs/>
          <w:kern w:val="2"/>
          <w:sz w:val="21"/>
          <w:lang w:val="en-US" w:eastAsia="zh-CN" w:bidi="ar-SA"/>
        </w:rPr>
        <w:t>5.2.1 车辆信息感知</w:t>
      </w:r>
      <w:bookmarkEnd w:id="51"/>
    </w:p>
    <w:p w14:paraId="42F45819">
      <w:pPr>
        <w:jc w:val="both"/>
        <w:rPr>
          <w:rFonts w:hint="default"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5.2.1.1</w:t>
      </w:r>
      <w:r>
        <w:rPr>
          <w:rFonts w:hint="eastAsia" w:asciiTheme="minorEastAsia" w:hAnsiTheme="minorEastAsia" w:eastAsiaTheme="minorEastAsia" w:cstheme="minorEastAsia"/>
          <w:bCs/>
          <w:color w:val="000000"/>
          <w:kern w:val="2"/>
          <w:sz w:val="21"/>
          <w:szCs w:val="21"/>
          <w:lang w:val="en-US" w:eastAsia="zh-CN" w:bidi="ar-SA"/>
        </w:rPr>
        <w:t xml:space="preserve"> 应具有车辆信息识别功能，通过车牌或电子标签识别技术，实现车辆进出装酸场地的自动设备与权限控制。</w:t>
      </w:r>
    </w:p>
    <w:p w14:paraId="39176855">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5.2.1.2</w:t>
      </w:r>
      <w:r>
        <w:rPr>
          <w:rFonts w:hint="eastAsia" w:asciiTheme="minorEastAsia" w:hAnsiTheme="minorEastAsia" w:eastAsiaTheme="minorEastAsia" w:cstheme="minorEastAsia"/>
          <w:bCs/>
          <w:color w:val="000000"/>
          <w:kern w:val="2"/>
          <w:sz w:val="21"/>
          <w:szCs w:val="21"/>
          <w:lang w:val="en-US" w:eastAsia="zh-CN" w:bidi="ar-SA"/>
        </w:rPr>
        <w:t xml:space="preserve"> 应具备车辆状态感知功能，根据语音指令或可视化信号引导车辆精准停靠至指定停车位或指定装酸位。</w:t>
      </w:r>
    </w:p>
    <w:p w14:paraId="50694E6F">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2" w:name="_Toc8006"/>
      <w:r>
        <w:rPr>
          <w:rFonts w:hint="eastAsia" w:ascii="黑体" w:hAnsi="黑体" w:eastAsia="黑体" w:cs="黑体"/>
          <w:bCs/>
          <w:kern w:val="2"/>
          <w:sz w:val="21"/>
          <w:lang w:val="en-US" w:eastAsia="zh-CN" w:bidi="ar-SA"/>
        </w:rPr>
        <w:t>5.2.2 装酸位置感知</w:t>
      </w:r>
      <w:bookmarkEnd w:id="52"/>
    </w:p>
    <w:p w14:paraId="454C0C3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5.2.2.1</w:t>
      </w:r>
      <w:r>
        <w:rPr>
          <w:rFonts w:hint="eastAsia" w:asciiTheme="minorEastAsia" w:hAnsiTheme="minorEastAsia" w:eastAsiaTheme="minorEastAsia" w:cstheme="minorEastAsia"/>
          <w:bCs/>
          <w:color w:val="000000"/>
          <w:kern w:val="2"/>
          <w:sz w:val="21"/>
          <w:szCs w:val="21"/>
          <w:lang w:val="en-US" w:eastAsia="zh-CN" w:bidi="ar-SA"/>
        </w:rPr>
        <w:t xml:space="preserve"> 应具备车辆定位感知功能，车辆根据信息指示将车辆准确停在装酸口识别区域；</w:t>
      </w:r>
    </w:p>
    <w:p w14:paraId="029A55CC">
      <w:pPr>
        <w:jc w:val="both"/>
        <w:rPr>
          <w:rFonts w:hint="eastAsia" w:asciiTheme="minorEastAsia" w:hAnsiTheme="minorEastAsia" w:eastAsiaTheme="minorEastAsia" w:cstheme="minorEastAsia"/>
          <w:b w:val="0"/>
          <w:bCs/>
          <w:color w:val="auto"/>
          <w:kern w:val="2"/>
          <w:sz w:val="21"/>
          <w:szCs w:val="21"/>
          <w:lang w:val="en-US" w:eastAsia="zh-CN" w:bidi="ar-SA"/>
        </w:rPr>
      </w:pPr>
      <w:r>
        <w:rPr>
          <w:rFonts w:hint="eastAsia" w:ascii="黑体" w:hAnsi="黑体" w:eastAsia="黑体" w:cs="黑体"/>
          <w:b w:val="0"/>
          <w:bCs/>
          <w:color w:val="auto"/>
          <w:kern w:val="2"/>
          <w:sz w:val="21"/>
          <w:szCs w:val="21"/>
          <w:lang w:val="en-US" w:eastAsia="zh-CN" w:bidi="ar-SA"/>
        </w:rPr>
        <w:t>5.2.2.2</w:t>
      </w:r>
      <w:r>
        <w:rPr>
          <w:rFonts w:hint="eastAsia" w:asciiTheme="minorEastAsia" w:hAnsiTheme="minorEastAsia" w:eastAsiaTheme="minorEastAsia" w:cstheme="minorEastAsia"/>
          <w:b w:val="0"/>
          <w:bCs/>
          <w:color w:val="auto"/>
          <w:kern w:val="2"/>
          <w:sz w:val="21"/>
          <w:szCs w:val="21"/>
          <w:lang w:val="en-US" w:eastAsia="zh-CN" w:bidi="ar-SA"/>
        </w:rPr>
        <w:t xml:space="preserve"> 应具备车辆装酸口识别功能，车辆进入装酸位准确停车后，通过AI视觉识别酸罐口，准确识别车辆装酸口位置；</w:t>
      </w:r>
    </w:p>
    <w:p w14:paraId="433A5890">
      <w:pPr>
        <w:jc w:val="both"/>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黑体" w:hAnsi="黑体" w:eastAsia="黑体" w:cs="黑体"/>
          <w:bCs/>
          <w:color w:val="000000"/>
          <w:kern w:val="2"/>
          <w:sz w:val="21"/>
          <w:szCs w:val="21"/>
          <w:lang w:val="en-US" w:eastAsia="zh-CN" w:bidi="ar-SA"/>
        </w:rPr>
        <w:t xml:space="preserve">5.2.2.3 </w:t>
      </w: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应具备装酸鹤管位置感知功能，装酸鹤管到达指定位置才可进行装酸操作，装酸鹤管未到位应报警。</w:t>
      </w:r>
    </w:p>
    <w:p w14:paraId="6036BE3A">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3" w:name="_Toc12894"/>
      <w:r>
        <w:rPr>
          <w:rFonts w:hint="eastAsia" w:ascii="黑体" w:hAnsi="黑体" w:eastAsia="黑体" w:cs="黑体"/>
          <w:bCs/>
          <w:kern w:val="2"/>
          <w:sz w:val="21"/>
          <w:lang w:val="en-US" w:eastAsia="zh-CN" w:bidi="ar-SA"/>
        </w:rPr>
        <w:t>5.2.3人员感知</w:t>
      </w:r>
      <w:bookmarkEnd w:id="53"/>
    </w:p>
    <w:p w14:paraId="02DBA106">
      <w:pPr>
        <w:jc w:val="both"/>
        <w:rPr>
          <w:rFonts w:hint="default"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5.2.3.1</w:t>
      </w:r>
      <w:r>
        <w:rPr>
          <w:rFonts w:hint="eastAsia" w:asciiTheme="minorEastAsia" w:hAnsiTheme="minorEastAsia" w:eastAsiaTheme="minorEastAsia" w:cstheme="minorEastAsia"/>
          <w:bCs/>
          <w:color w:val="000000"/>
          <w:kern w:val="2"/>
          <w:sz w:val="21"/>
          <w:szCs w:val="21"/>
          <w:lang w:val="en-US" w:eastAsia="zh-CN" w:bidi="ar-SA"/>
        </w:rPr>
        <w:t xml:space="preserve"> 应具备装酸区域内人员行为监测功能，实时识别装酸区域人员活动，发现异常立即触发声光报警并暂停装酸作业。</w:t>
      </w:r>
    </w:p>
    <w:p w14:paraId="74D4414C">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5.2.3.2</w:t>
      </w:r>
      <w:r>
        <w:rPr>
          <w:rFonts w:hint="eastAsia" w:asciiTheme="minorEastAsia" w:hAnsiTheme="minorEastAsia" w:eastAsiaTheme="minorEastAsia" w:cstheme="minorEastAsia"/>
          <w:bCs/>
          <w:color w:val="000000"/>
          <w:kern w:val="2"/>
          <w:sz w:val="21"/>
          <w:szCs w:val="21"/>
          <w:lang w:val="en-US" w:eastAsia="zh-CN" w:bidi="ar-SA"/>
        </w:rPr>
        <w:t xml:space="preserve"> 应具备装酸区域内人员防护穿戴智能识别功能，检测装酸过程作业人员防护装备是否穿戴合规，不合规立即报警并驱离。</w:t>
      </w:r>
    </w:p>
    <w:p w14:paraId="685F504C">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4" w:name="_Toc28621"/>
      <w:r>
        <w:rPr>
          <w:rFonts w:hint="eastAsia" w:ascii="黑体" w:hAnsi="黑体" w:eastAsia="黑体" w:cs="黑体"/>
          <w:bCs/>
          <w:kern w:val="2"/>
          <w:sz w:val="21"/>
          <w:lang w:val="en-US" w:eastAsia="zh-CN" w:bidi="ar-SA"/>
        </w:rPr>
        <w:t>5.2.4车辆液位感知</w:t>
      </w:r>
      <w:bookmarkEnd w:id="54"/>
    </w:p>
    <w:p w14:paraId="371A298D">
      <w:pPr>
        <w:ind w:firstLine="420" w:firstLineChars="200"/>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Theme="minorEastAsia" w:hAnsiTheme="minorEastAsia" w:eastAsiaTheme="minorEastAsia" w:cstheme="minorEastAsia"/>
          <w:bCs/>
          <w:color w:val="000000"/>
          <w:kern w:val="2"/>
          <w:sz w:val="21"/>
          <w:szCs w:val="21"/>
          <w:lang w:val="en-US" w:eastAsia="zh-CN" w:bidi="ar-SA"/>
        </w:rPr>
        <w:t>应具备装酸车辆储罐液位监测功能，</w:t>
      </w:r>
      <w:r>
        <w:rPr>
          <w:rFonts w:hint="eastAsia" w:asciiTheme="minorEastAsia" w:hAnsiTheme="minorEastAsia" w:eastAsiaTheme="minorEastAsia" w:cstheme="minorEastAsia"/>
          <w:bCs/>
          <w:color w:val="000000"/>
          <w:kern w:val="2"/>
          <w:sz w:val="21"/>
          <w:szCs w:val="21"/>
          <w:highlight w:val="none"/>
          <w:lang w:val="en-US" w:eastAsia="zh-CN" w:bidi="ar-SA"/>
        </w:rPr>
        <w:t>配置双液位传感装置</w:t>
      </w:r>
      <w:r>
        <w:rPr>
          <w:rFonts w:hint="eastAsia" w:asciiTheme="minorEastAsia" w:hAnsiTheme="minorEastAsia" w:eastAsiaTheme="minorEastAsia" w:cstheme="minorEastAsia"/>
          <w:bCs/>
          <w:color w:val="000000"/>
          <w:kern w:val="2"/>
          <w:sz w:val="21"/>
          <w:szCs w:val="21"/>
          <w:lang w:val="en-US" w:eastAsia="zh-CN" w:bidi="ar-SA"/>
        </w:rPr>
        <w:t>，实时获取车辆酸储罐内硫酸液位。</w:t>
      </w:r>
    </w:p>
    <w:p w14:paraId="21D61A6C">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5" w:name="_Toc7114"/>
      <w:r>
        <w:rPr>
          <w:rFonts w:hint="eastAsia" w:ascii="黑体" w:hAnsi="黑体" w:eastAsia="黑体" w:cs="黑体"/>
          <w:bCs/>
          <w:kern w:val="2"/>
          <w:sz w:val="21"/>
          <w:lang w:val="en-US" w:eastAsia="zh-CN" w:bidi="ar-SA"/>
        </w:rPr>
        <w:t>5.2.5储酸罐液位感知</w:t>
      </w:r>
      <w:bookmarkEnd w:id="55"/>
    </w:p>
    <w:p w14:paraId="4490258A">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Theme="minorEastAsia" w:hAnsiTheme="minorEastAsia" w:eastAsiaTheme="minorEastAsia" w:cstheme="minorEastAsia"/>
          <w:bCs/>
          <w:color w:val="000000"/>
          <w:kern w:val="2"/>
          <w:sz w:val="21"/>
          <w:szCs w:val="21"/>
          <w:lang w:val="en-US" w:eastAsia="zh-CN" w:bidi="ar-SA"/>
        </w:rPr>
      </w:pPr>
      <w:bookmarkStart w:id="56" w:name="_Toc20900"/>
      <w:r>
        <w:rPr>
          <w:rFonts w:hint="eastAsia" w:asciiTheme="minorEastAsia" w:hAnsiTheme="minorEastAsia" w:eastAsiaTheme="minorEastAsia" w:cstheme="minorEastAsia"/>
          <w:bCs/>
          <w:color w:val="000000"/>
          <w:kern w:val="2"/>
          <w:sz w:val="21"/>
          <w:szCs w:val="21"/>
          <w:lang w:val="en-US" w:eastAsia="zh-CN" w:bidi="ar-SA"/>
        </w:rPr>
        <w:t>应具备储酸罐液位监测功能，系统可根据储酸罐液位设定阈值启动补酸流程酸。</w:t>
      </w:r>
      <w:bookmarkEnd w:id="56"/>
    </w:p>
    <w:p w14:paraId="5CD9DC46">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7" w:name="_Toc3728"/>
      <w:r>
        <w:rPr>
          <w:rFonts w:hint="eastAsia" w:ascii="黑体" w:hAnsi="黑体" w:eastAsia="黑体" w:cs="黑体"/>
          <w:bCs/>
          <w:kern w:val="2"/>
          <w:sz w:val="21"/>
          <w:lang w:val="en-US" w:eastAsia="zh-CN" w:bidi="ar-SA"/>
        </w:rPr>
        <w:t>5.2.6 流量感知</w:t>
      </w:r>
      <w:bookmarkEnd w:id="57"/>
    </w:p>
    <w:p w14:paraId="4321648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auto"/>
          <w:kern w:val="2"/>
          <w:sz w:val="21"/>
          <w:szCs w:val="21"/>
          <w:highlight w:val="none"/>
          <w:lang w:val="en-US" w:eastAsia="zh-CN" w:bidi="ar-SA"/>
        </w:rPr>
        <w:t xml:space="preserve">5.2.6.1 </w:t>
      </w:r>
      <w:r>
        <w:rPr>
          <w:rFonts w:hint="eastAsia" w:asciiTheme="minorEastAsia" w:hAnsiTheme="minorEastAsia" w:eastAsiaTheme="minorEastAsia" w:cstheme="minorEastAsia"/>
          <w:bCs/>
          <w:color w:val="000000"/>
          <w:kern w:val="2"/>
          <w:sz w:val="21"/>
          <w:szCs w:val="21"/>
          <w:lang w:val="en-US" w:eastAsia="zh-CN" w:bidi="ar-SA"/>
        </w:rPr>
        <w:t>应具备装酸管道流量检测功能，实时检测车辆装酸量，防止酸满外溢。</w:t>
      </w:r>
    </w:p>
    <w:p w14:paraId="1F327F24">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auto"/>
          <w:kern w:val="2"/>
          <w:sz w:val="21"/>
          <w:szCs w:val="21"/>
          <w:highlight w:val="none"/>
          <w:lang w:val="en-US" w:eastAsia="zh-CN" w:bidi="ar-SA"/>
        </w:rPr>
        <w:t>5.2.6.2</w:t>
      </w:r>
      <w:r>
        <w:rPr>
          <w:rFonts w:hint="eastAsia" w:asciiTheme="minorEastAsia" w:hAnsiTheme="minorEastAsia" w:eastAsiaTheme="minorEastAsia" w:cstheme="minorEastAsia"/>
          <w:bCs/>
          <w:color w:val="000000"/>
          <w:kern w:val="2"/>
          <w:sz w:val="21"/>
          <w:szCs w:val="21"/>
          <w:lang w:val="en-US" w:eastAsia="zh-CN" w:bidi="ar-SA"/>
        </w:rPr>
        <w:t xml:space="preserve"> 流量计应</w:t>
      </w:r>
      <w:r>
        <w:rPr>
          <w:rFonts w:hint="eastAsia" w:asciiTheme="minorEastAsia" w:hAnsiTheme="minorEastAsia" w:eastAsiaTheme="minorEastAsia" w:cstheme="minorEastAsia"/>
          <w:bCs/>
          <w:color w:val="000000"/>
          <w:kern w:val="2"/>
          <w:sz w:val="21"/>
          <w:szCs w:val="21"/>
          <w:highlight w:val="none"/>
          <w:lang w:val="en-US" w:eastAsia="zh-CN" w:bidi="ar-SA"/>
        </w:rPr>
        <w:t>满足</w:t>
      </w:r>
      <w:r>
        <w:rPr>
          <w:rFonts w:hint="eastAsia" w:asciiTheme="minorEastAsia" w:hAnsiTheme="minorEastAsia" w:eastAsiaTheme="minorEastAsia" w:cstheme="minorEastAsia"/>
          <w:bCs/>
          <w:color w:val="000000"/>
          <w:kern w:val="2"/>
          <w:sz w:val="21"/>
          <w:szCs w:val="21"/>
          <w:lang w:val="en-US" w:eastAsia="zh-CN" w:bidi="ar-SA"/>
        </w:rPr>
        <w:t>精度</w:t>
      </w:r>
      <w:r>
        <w:rPr>
          <w:rFonts w:hint="eastAsia" w:asciiTheme="minorEastAsia" w:hAnsiTheme="minorEastAsia" w:eastAsiaTheme="minorEastAsia" w:cstheme="minorEastAsia"/>
          <w:bCs/>
          <w:color w:val="000000"/>
          <w:kern w:val="2"/>
          <w:sz w:val="21"/>
          <w:szCs w:val="21"/>
          <w:highlight w:val="none"/>
          <w:lang w:val="en-US" w:eastAsia="zh-CN" w:bidi="ar-SA"/>
        </w:rPr>
        <w:t>≤0.2%，</w:t>
      </w:r>
      <w:r>
        <w:rPr>
          <w:rFonts w:hint="eastAsia" w:asciiTheme="minorEastAsia" w:hAnsiTheme="minorEastAsia" w:eastAsiaTheme="minorEastAsia" w:cstheme="minorEastAsia"/>
          <w:bCs/>
          <w:color w:val="000000"/>
          <w:kern w:val="2"/>
          <w:sz w:val="21"/>
          <w:szCs w:val="21"/>
          <w:lang w:val="en-US" w:eastAsia="zh-CN" w:bidi="ar-SA"/>
        </w:rPr>
        <w:t>重复性误差≤±0.1%，满足</w:t>
      </w:r>
      <w:r>
        <w:rPr>
          <w:rFonts w:hint="eastAsia" w:asciiTheme="minorEastAsia" w:hAnsiTheme="minorEastAsia" w:eastAsiaTheme="minorEastAsia" w:cstheme="minorEastAsia"/>
          <w:bCs/>
          <w:color w:val="000000"/>
          <w:kern w:val="2"/>
          <w:sz w:val="21"/>
          <w:szCs w:val="21"/>
          <w:highlight w:val="none"/>
          <w:lang w:val="en-US" w:eastAsia="zh-CN" w:bidi="ar-SA"/>
        </w:rPr>
        <w:t>ISO 10790中</w:t>
      </w:r>
      <w:r>
        <w:rPr>
          <w:rFonts w:hint="eastAsia" w:asciiTheme="minorEastAsia" w:hAnsiTheme="minorEastAsia" w:eastAsiaTheme="minorEastAsia" w:cstheme="minorEastAsia"/>
          <w:bCs/>
          <w:color w:val="000000"/>
          <w:kern w:val="2"/>
          <w:sz w:val="21"/>
          <w:szCs w:val="21"/>
          <w:lang w:val="en-US" w:eastAsia="zh-CN" w:bidi="ar-SA"/>
        </w:rPr>
        <w:t>的性能要求</w:t>
      </w:r>
      <w:r>
        <w:rPr>
          <w:rFonts w:hint="eastAsia" w:asciiTheme="minorEastAsia" w:hAnsiTheme="minorEastAsia" w:eastAsiaTheme="minorEastAsia" w:cstheme="minorEastAsia"/>
          <w:bCs/>
          <w:color w:val="000000"/>
          <w:kern w:val="2"/>
          <w:sz w:val="21"/>
          <w:szCs w:val="21"/>
          <w:highlight w:val="none"/>
          <w:lang w:val="en-US" w:eastAsia="zh-CN" w:bidi="ar-SA"/>
        </w:rPr>
        <w:t>。</w:t>
      </w:r>
    </w:p>
    <w:p w14:paraId="52121511">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8" w:name="_Toc22673"/>
      <w:r>
        <w:rPr>
          <w:rFonts w:hint="eastAsia" w:ascii="黑体" w:hAnsi="黑体" w:eastAsia="黑体" w:cs="黑体"/>
          <w:bCs/>
          <w:kern w:val="2"/>
          <w:sz w:val="21"/>
          <w:lang w:val="en-US" w:eastAsia="zh-CN" w:bidi="ar-SA"/>
        </w:rPr>
        <w:t>5.3控制系统</w:t>
      </w:r>
      <w:bookmarkEnd w:id="58"/>
    </w:p>
    <w:p w14:paraId="559C3AE1">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59" w:name="_Toc25522"/>
      <w:r>
        <w:rPr>
          <w:rFonts w:hint="eastAsia" w:ascii="黑体" w:hAnsi="黑体" w:eastAsia="黑体" w:cs="黑体"/>
          <w:bCs/>
          <w:kern w:val="2"/>
          <w:sz w:val="21"/>
          <w:lang w:val="en-US" w:eastAsia="zh-CN" w:bidi="ar-SA"/>
        </w:rPr>
        <w:t>5.3.1基本要求</w:t>
      </w:r>
      <w:bookmarkEnd w:id="59"/>
    </w:p>
    <w:p w14:paraId="54F854EF">
      <w:pPr>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黑体" w:hAnsi="黑体" w:eastAsia="黑体" w:cs="黑体"/>
          <w:bCs/>
          <w:color w:val="auto"/>
          <w:kern w:val="2"/>
          <w:sz w:val="21"/>
          <w:szCs w:val="21"/>
          <w:highlight w:val="none"/>
          <w:lang w:val="en-US" w:eastAsia="zh-CN" w:bidi="ar-SA"/>
        </w:rPr>
        <w:t xml:space="preserve">5.3.1.1 </w:t>
      </w:r>
      <w:r>
        <w:rPr>
          <w:rFonts w:hint="eastAsia" w:asciiTheme="minorEastAsia" w:hAnsiTheme="minorEastAsia" w:eastAsiaTheme="minorEastAsia" w:cstheme="minorEastAsia"/>
          <w:bCs/>
          <w:color w:val="auto"/>
          <w:kern w:val="2"/>
          <w:sz w:val="21"/>
          <w:szCs w:val="21"/>
          <w:highlight w:val="none"/>
          <w:lang w:val="en-US" w:eastAsia="zh-CN" w:bidi="ar-SA"/>
        </w:rPr>
        <w:t>硫酸智能转运系统应具备全流程自动装酸功能。</w:t>
      </w:r>
    </w:p>
    <w:p w14:paraId="7740D2BB">
      <w:pPr>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黑体" w:hAnsi="黑体" w:eastAsia="黑体" w:cs="黑体"/>
          <w:bCs/>
          <w:color w:val="auto"/>
          <w:kern w:val="2"/>
          <w:sz w:val="21"/>
          <w:szCs w:val="21"/>
          <w:highlight w:val="none"/>
          <w:lang w:val="en-US" w:eastAsia="zh-CN" w:bidi="ar-SA"/>
        </w:rPr>
        <w:t>5.3.1.2</w:t>
      </w:r>
      <w:r>
        <w:rPr>
          <w:rFonts w:hint="eastAsia" w:asciiTheme="minorEastAsia" w:hAnsiTheme="minorEastAsia" w:eastAsiaTheme="minorEastAsia" w:cstheme="minorEastAsia"/>
          <w:bCs/>
          <w:color w:val="auto"/>
          <w:kern w:val="2"/>
          <w:sz w:val="21"/>
          <w:szCs w:val="21"/>
          <w:highlight w:val="none"/>
          <w:lang w:val="en-US" w:eastAsia="zh-CN" w:bidi="ar-SA"/>
        </w:rPr>
        <w:t xml:space="preserve"> 应具备一键装酸操作与运行功能。</w:t>
      </w:r>
    </w:p>
    <w:p w14:paraId="73E7D2EC">
      <w:pPr>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黑体" w:hAnsi="黑体" w:eastAsia="黑体" w:cs="黑体"/>
          <w:bCs/>
          <w:color w:val="auto"/>
          <w:kern w:val="2"/>
          <w:sz w:val="21"/>
          <w:szCs w:val="21"/>
          <w:highlight w:val="none"/>
          <w:lang w:val="en-US" w:eastAsia="zh-CN" w:bidi="ar-SA"/>
        </w:rPr>
        <w:t>5.3.1.3</w:t>
      </w:r>
      <w:r>
        <w:rPr>
          <w:rFonts w:hint="eastAsia" w:asciiTheme="minorEastAsia" w:hAnsiTheme="minorEastAsia" w:eastAsiaTheme="minorEastAsia" w:cstheme="minorEastAsia"/>
          <w:bCs/>
          <w:color w:val="auto"/>
          <w:kern w:val="2"/>
          <w:sz w:val="21"/>
          <w:szCs w:val="21"/>
          <w:highlight w:val="none"/>
          <w:lang w:val="en-US" w:eastAsia="zh-CN" w:bidi="ar-SA"/>
        </w:rPr>
        <w:t xml:space="preserve"> 应具备实时故障监测与报警功能，装酸设备故障应立即触发报警并联锁停车。</w:t>
      </w:r>
    </w:p>
    <w:p w14:paraId="3DC2146B">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0" w:name="_Toc1171"/>
      <w:r>
        <w:rPr>
          <w:rFonts w:hint="eastAsia" w:ascii="黑体" w:hAnsi="黑体" w:eastAsia="黑体" w:cs="黑体"/>
          <w:bCs/>
          <w:kern w:val="2"/>
          <w:sz w:val="21"/>
          <w:lang w:val="en-US" w:eastAsia="zh-CN" w:bidi="ar-SA"/>
        </w:rPr>
        <w:t>5.3.2 控制指令与反馈</w:t>
      </w:r>
      <w:bookmarkEnd w:id="60"/>
    </w:p>
    <w:p w14:paraId="14155CBE">
      <w:pPr>
        <w:ind w:firstLine="420" w:firstLineChars="200"/>
        <w:jc w:val="both"/>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系统宜采用服务器与PLC协同控制架构，通过双向数据交互实现智能装酸作业的自动化控制。服务器控制软件负责指令生成、流程监控及可视化展示；PLC实现设备动作执行与状态反馈。两者协同形成闭环控制体系，确保作业高效、精准且可追溯。</w:t>
      </w:r>
    </w:p>
    <w:p w14:paraId="14ACEE7A">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1" w:name="_Toc8722"/>
      <w:r>
        <w:rPr>
          <w:rFonts w:hint="eastAsia" w:ascii="黑体" w:hAnsi="黑体" w:eastAsia="黑体" w:cs="黑体"/>
          <w:bCs/>
          <w:kern w:val="2"/>
          <w:sz w:val="21"/>
          <w:lang w:val="en-US" w:eastAsia="zh-CN" w:bidi="ar-SA"/>
        </w:rPr>
        <w:t>5.3.3 视频监控及行为识别</w:t>
      </w:r>
      <w:bookmarkEnd w:id="61"/>
    </w:p>
    <w:p w14:paraId="7025D3F1">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5.3.3.1 </w:t>
      </w:r>
      <w:r>
        <w:rPr>
          <w:rFonts w:hint="eastAsia" w:asciiTheme="minorEastAsia" w:hAnsiTheme="minorEastAsia" w:eastAsiaTheme="minorEastAsia" w:cstheme="minorEastAsia"/>
          <w:bCs/>
          <w:color w:val="000000"/>
          <w:kern w:val="2"/>
          <w:sz w:val="21"/>
          <w:szCs w:val="21"/>
          <w:lang w:val="en-US" w:eastAsia="zh-CN" w:bidi="ar-SA"/>
        </w:rPr>
        <w:t>应部署高清视频监控系统，将装酸现场监控画面实时传输至中控室或监控中心。</w:t>
      </w:r>
    </w:p>
    <w:p w14:paraId="6BF176DB">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5.3.3.2</w:t>
      </w:r>
      <w:r>
        <w:rPr>
          <w:rFonts w:hint="eastAsia" w:asciiTheme="minorEastAsia" w:hAnsiTheme="minorEastAsia" w:eastAsiaTheme="minorEastAsia" w:cstheme="minorEastAsia"/>
          <w:bCs/>
          <w:color w:val="000000"/>
          <w:kern w:val="2"/>
          <w:sz w:val="21"/>
          <w:szCs w:val="21"/>
          <w:lang w:val="en-US" w:eastAsia="zh-CN" w:bidi="ar-SA"/>
        </w:rPr>
        <w:t xml:space="preserve"> 应对监控数据进行存储，监控视频支持实时录制、检索回放等功能</w:t>
      </w:r>
      <w:r>
        <w:rPr>
          <w:rFonts w:hint="eastAsia" w:asciiTheme="minorEastAsia" w:hAnsiTheme="minorEastAsia" w:eastAsiaTheme="minorEastAsia" w:cstheme="minorEastAsia"/>
          <w:bCs/>
          <w:color w:val="000000"/>
          <w:kern w:val="2"/>
          <w:sz w:val="21"/>
          <w:szCs w:val="21"/>
          <w:highlight w:val="none"/>
          <w:lang w:val="en-US" w:eastAsia="zh-CN" w:bidi="ar-SA"/>
        </w:rPr>
        <w:t>，存储时间宜≥60天。</w:t>
      </w:r>
    </w:p>
    <w:p w14:paraId="6475C28A">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5.3.3.3</w:t>
      </w:r>
      <w:r>
        <w:rPr>
          <w:rFonts w:hint="eastAsia" w:asciiTheme="minorEastAsia" w:hAnsiTheme="minorEastAsia" w:eastAsiaTheme="minorEastAsia" w:cstheme="minorEastAsia"/>
          <w:bCs/>
          <w:color w:val="000000"/>
          <w:kern w:val="2"/>
          <w:sz w:val="21"/>
          <w:szCs w:val="21"/>
          <w:lang w:val="en-US" w:eastAsia="zh-CN" w:bidi="ar-SA"/>
        </w:rPr>
        <w:t xml:space="preserve"> 应具备行为识别功能，实时监控装酸区域人员行为，发现违规操作或异常立即触发报警。</w:t>
      </w:r>
    </w:p>
    <w:p w14:paraId="46CCFBCD">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2" w:name="_Toc13409"/>
      <w:r>
        <w:rPr>
          <w:rFonts w:hint="eastAsia" w:ascii="黑体" w:hAnsi="黑体" w:eastAsia="黑体" w:cs="黑体"/>
          <w:bCs/>
          <w:kern w:val="2"/>
          <w:sz w:val="21"/>
          <w:lang w:val="en-US" w:eastAsia="zh-CN" w:bidi="ar-SA"/>
        </w:rPr>
        <w:t>5.3.4数据存储与处理</w:t>
      </w:r>
      <w:bookmarkEnd w:id="62"/>
    </w:p>
    <w:p w14:paraId="680D4C47">
      <w:pPr>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5.3.4.1</w:t>
      </w:r>
      <w:r>
        <w:rPr>
          <w:rFonts w:hint="eastAsia" w:asciiTheme="minorEastAsia" w:hAnsiTheme="minorEastAsia" w:eastAsiaTheme="minorEastAsia" w:cstheme="minorEastAsia"/>
          <w:bCs/>
          <w:color w:val="000000"/>
          <w:kern w:val="2"/>
          <w:sz w:val="21"/>
          <w:szCs w:val="21"/>
          <w:highlight w:val="none"/>
          <w:lang w:val="en-US" w:eastAsia="zh-CN" w:bidi="ar-SA"/>
        </w:rPr>
        <w:t xml:space="preserve"> 应分类存储及管理车辆信息、装酸记录、设备运行日志、故障数据等，建立标准化数据索引。</w:t>
      </w:r>
    </w:p>
    <w:p w14:paraId="19CB5AE2">
      <w:pPr>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5.3.4.2</w:t>
      </w:r>
      <w:r>
        <w:rPr>
          <w:rFonts w:hint="eastAsia" w:asciiTheme="minorEastAsia" w:hAnsiTheme="minorEastAsia" w:eastAsiaTheme="minorEastAsia" w:cstheme="minorEastAsia"/>
          <w:bCs/>
          <w:color w:val="000000"/>
          <w:kern w:val="2"/>
          <w:sz w:val="21"/>
          <w:szCs w:val="21"/>
          <w:highlight w:val="none"/>
          <w:lang w:val="en-US" w:eastAsia="zh-CN" w:bidi="ar-SA"/>
        </w:rPr>
        <w:t xml:space="preserve"> 采用加密算法保障数据传输与存储安全，设置多级访问权限控制，防止数据泄露。</w:t>
      </w:r>
    </w:p>
    <w:p w14:paraId="2951CCA5">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1"/>
        <w:rPr>
          <w:rFonts w:hint="eastAsia" w:asciiTheme="minorEastAsia" w:hAnsiTheme="minorEastAsia" w:eastAsiaTheme="minorEastAsia" w:cstheme="minorEastAsia"/>
          <w:bCs/>
          <w:color w:val="auto"/>
          <w:kern w:val="2"/>
          <w:sz w:val="21"/>
          <w:szCs w:val="21"/>
          <w:highlight w:val="none"/>
          <w:lang w:val="en-US" w:eastAsia="zh-CN" w:bidi="ar-SA"/>
        </w:rPr>
      </w:pPr>
      <w:bookmarkStart w:id="63" w:name="_Toc15229"/>
      <w:r>
        <w:rPr>
          <w:rFonts w:hint="eastAsia" w:ascii="黑体" w:hAnsi="黑体" w:eastAsia="黑体" w:cs="黑体"/>
          <w:bCs/>
          <w:color w:val="auto"/>
          <w:kern w:val="2"/>
          <w:sz w:val="21"/>
          <w:szCs w:val="21"/>
          <w:highlight w:val="none"/>
          <w:lang w:val="en-US" w:eastAsia="zh-CN" w:bidi="ar-SA"/>
        </w:rPr>
        <w:t>5.3.4.3</w:t>
      </w:r>
      <w:r>
        <w:rPr>
          <w:rFonts w:hint="eastAsia" w:asciiTheme="minorEastAsia" w:hAnsiTheme="minorEastAsia" w:eastAsiaTheme="minorEastAsia" w:cstheme="minorEastAsia"/>
          <w:bCs/>
          <w:color w:val="auto"/>
          <w:kern w:val="2"/>
          <w:sz w:val="21"/>
          <w:szCs w:val="21"/>
          <w:highlight w:val="none"/>
          <w:lang w:val="en-US" w:eastAsia="zh-CN" w:bidi="ar-SA"/>
        </w:rPr>
        <w:t xml:space="preserve"> 宜采用分布式存储技术，支持硬盘、固态硬盘、网络附加存储或存储区域网络等存储设备，重要数据应每日进行增量备份</w:t>
      </w:r>
      <w:bookmarkEnd w:id="63"/>
      <w:r>
        <w:rPr>
          <w:rFonts w:hint="eastAsia" w:asciiTheme="minorEastAsia" w:hAnsiTheme="minorEastAsia" w:eastAsiaTheme="minorEastAsia" w:cstheme="minorEastAsia"/>
          <w:bCs/>
          <w:color w:val="auto"/>
          <w:kern w:val="2"/>
          <w:sz w:val="21"/>
          <w:szCs w:val="21"/>
          <w:highlight w:val="none"/>
          <w:lang w:val="en-US" w:eastAsia="zh-CN" w:bidi="ar-SA"/>
        </w:rPr>
        <w:t>。</w:t>
      </w:r>
    </w:p>
    <w:p w14:paraId="4AAAF1D0">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4" w:name="_Toc12478"/>
      <w:r>
        <w:rPr>
          <w:rFonts w:hint="eastAsia" w:ascii="黑体" w:hAnsi="黑体" w:eastAsia="黑体" w:cs="黑体"/>
          <w:bCs/>
          <w:kern w:val="2"/>
          <w:sz w:val="21"/>
          <w:lang w:val="en-US" w:eastAsia="zh-CN" w:bidi="ar-SA"/>
        </w:rPr>
        <w:t>5.3.5异常诊断与处理</w:t>
      </w:r>
      <w:bookmarkEnd w:id="64"/>
    </w:p>
    <w:p w14:paraId="6B08ACE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5.3.5.1</w:t>
      </w:r>
      <w:r>
        <w:rPr>
          <w:rFonts w:hint="eastAsia" w:asciiTheme="minorEastAsia" w:hAnsiTheme="minorEastAsia" w:eastAsiaTheme="minorEastAsia" w:cstheme="minorEastAsia"/>
          <w:bCs/>
          <w:color w:val="000000"/>
          <w:kern w:val="2"/>
          <w:sz w:val="21"/>
          <w:szCs w:val="21"/>
          <w:lang w:val="en-US" w:eastAsia="zh-CN" w:bidi="ar-SA"/>
        </w:rPr>
        <w:t xml:space="preserve"> 应具备故障报警功能，实时监测设备运行状态，故障发生时同步触发</w:t>
      </w:r>
      <w:r>
        <w:rPr>
          <w:rFonts w:hint="eastAsia" w:asciiTheme="minorEastAsia" w:hAnsiTheme="minorEastAsia" w:eastAsiaTheme="minorEastAsia" w:cstheme="minorEastAsia"/>
          <w:bCs/>
          <w:kern w:val="2"/>
          <w:sz w:val="21"/>
          <w:szCs w:val="21"/>
          <w:lang w:eastAsia="zh-CN" w:bidi="ar-SA"/>
        </w:rPr>
        <w:t>声光</w:t>
      </w:r>
      <w:r>
        <w:rPr>
          <w:rFonts w:hint="eastAsia" w:asciiTheme="minorEastAsia" w:hAnsiTheme="minorEastAsia" w:eastAsiaTheme="minorEastAsia" w:cstheme="minorEastAsia"/>
          <w:bCs/>
          <w:color w:val="000000"/>
          <w:kern w:val="2"/>
          <w:sz w:val="21"/>
          <w:szCs w:val="21"/>
          <w:lang w:val="en-US" w:eastAsia="zh-CN" w:bidi="ar-SA"/>
        </w:rPr>
        <w:t>报警或短信通知、邮件告警，并联锁停车。</w:t>
      </w:r>
    </w:p>
    <w:p w14:paraId="6103353D">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5.3.5.2</w:t>
      </w:r>
      <w:r>
        <w:rPr>
          <w:rFonts w:hint="eastAsia" w:asciiTheme="minorEastAsia" w:hAnsiTheme="minorEastAsia" w:eastAsiaTheme="minorEastAsia" w:cstheme="minorEastAsia"/>
          <w:bCs/>
          <w:color w:val="000000"/>
          <w:kern w:val="2"/>
          <w:sz w:val="21"/>
          <w:szCs w:val="21"/>
          <w:lang w:val="en-US" w:eastAsia="zh-CN" w:bidi="ar-SA"/>
        </w:rPr>
        <w:t xml:space="preserve"> 应具备故障自诊断功能，系统故障时及时定位故障点。</w:t>
      </w:r>
    </w:p>
    <w:p w14:paraId="11975909">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5" w:name="_Toc9009"/>
      <w:r>
        <w:rPr>
          <w:rFonts w:hint="eastAsia" w:ascii="黑体" w:hAnsi="黑体" w:eastAsia="黑体" w:cs="黑体"/>
          <w:bCs/>
          <w:kern w:val="2"/>
          <w:sz w:val="21"/>
          <w:lang w:val="en-US" w:eastAsia="zh-CN" w:bidi="ar-SA"/>
        </w:rPr>
        <w:t>5.3.6故障数据应用</w:t>
      </w:r>
      <w:bookmarkEnd w:id="65"/>
    </w:p>
    <w:p w14:paraId="0B7513F0">
      <w:pPr>
        <w:jc w:val="both"/>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21"/>
          <w:szCs w:val="21"/>
          <w:highlight w:val="none"/>
          <w:lang w:val="en-US" w:eastAsia="zh-CN" w:bidi="ar-SA"/>
          <w14:textFill>
            <w14:solidFill>
              <w14:schemeClr w14:val="tx1"/>
            </w14:solidFill>
          </w14:textFill>
        </w:rPr>
        <w:t>5.3.6.1</w:t>
      </w: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 xml:space="preserve"> 宜建立故障预测模型，异常数据诊断结果反馈至控制中心进行分析处理。</w:t>
      </w:r>
    </w:p>
    <w:p w14:paraId="329D9FE4">
      <w:pPr>
        <w:jc w:val="both"/>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21"/>
          <w:szCs w:val="21"/>
          <w:highlight w:val="none"/>
          <w:lang w:val="en-US" w:eastAsia="zh-CN" w:bidi="ar-SA"/>
          <w14:textFill>
            <w14:solidFill>
              <w14:schemeClr w14:val="tx1"/>
            </w14:solidFill>
          </w14:textFill>
        </w:rPr>
        <w:t>5.3.6.2</w:t>
      </w: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 xml:space="preserve"> 宜建立故障分析模型，基于历史数据，预测系统故障周期，提前推送预维护提示。</w:t>
      </w:r>
    </w:p>
    <w:p w14:paraId="2E841C2B">
      <w:pPr>
        <w:jc w:val="both"/>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21"/>
          <w:szCs w:val="21"/>
          <w:highlight w:val="none"/>
          <w:lang w:val="en-US" w:eastAsia="zh-CN" w:bidi="ar-SA"/>
          <w14:textFill>
            <w14:solidFill>
              <w14:schemeClr w14:val="tx1"/>
            </w14:solidFill>
          </w14:textFill>
        </w:rPr>
        <w:t>5.3.6.3</w:t>
      </w:r>
      <w:r>
        <w:rPr>
          <w:rFonts w:hint="eastAsia" w:asciiTheme="minorEastAsia" w:hAnsiTheme="minorEastAsia" w:eastAsiaTheme="minorEastAsia" w:cstheme="minorEastAsia"/>
          <w:bCs/>
          <w:color w:val="000000"/>
          <w:kern w:val="2"/>
          <w:sz w:val="21"/>
          <w:szCs w:val="21"/>
          <w:highlight w:val="none"/>
          <w:lang w:val="en-US" w:eastAsia="zh-CN" w:bidi="ar-SA"/>
        </w:rPr>
        <w:t xml:space="preserve"> 宜建立智能决策模型，例如预测性维护模型、能耗优化模型等。</w:t>
      </w:r>
    </w:p>
    <w:p w14:paraId="034523EF">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6" w:name="_Toc16233"/>
      <w:r>
        <w:rPr>
          <w:rFonts w:hint="eastAsia" w:ascii="黑体" w:hAnsi="黑体" w:eastAsia="黑体" w:cs="黑体"/>
          <w:bCs/>
          <w:kern w:val="2"/>
          <w:sz w:val="21"/>
          <w:lang w:val="en-US" w:eastAsia="zh-CN" w:bidi="ar-SA"/>
        </w:rPr>
        <w:t>5.4 执行系统</w:t>
      </w:r>
      <w:bookmarkEnd w:id="66"/>
    </w:p>
    <w:p w14:paraId="13B7C379">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7" w:name="_Toc4475"/>
      <w:r>
        <w:rPr>
          <w:rFonts w:hint="eastAsia" w:ascii="黑体" w:hAnsi="黑体" w:eastAsia="黑体" w:cs="黑体"/>
          <w:bCs/>
          <w:kern w:val="2"/>
          <w:sz w:val="21"/>
          <w:lang w:val="en-US" w:eastAsia="zh-CN" w:bidi="ar-SA"/>
        </w:rPr>
        <w:t>5.4.1 基本要求</w:t>
      </w:r>
      <w:bookmarkEnd w:id="67"/>
    </w:p>
    <w:p w14:paraId="26AF3FDD">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5.4.1.1</w:t>
      </w:r>
      <w:r>
        <w:rPr>
          <w:rFonts w:hint="eastAsia" w:asciiTheme="minorEastAsia" w:hAnsiTheme="minorEastAsia" w:eastAsiaTheme="minorEastAsia" w:cstheme="minorEastAsia"/>
          <w:bCs/>
          <w:color w:val="000000"/>
          <w:kern w:val="2"/>
          <w:sz w:val="21"/>
          <w:szCs w:val="21"/>
          <w:lang w:val="en-US" w:eastAsia="zh-CN" w:bidi="ar-SA"/>
        </w:rPr>
        <w:t xml:space="preserve"> 设备主体应采用耐浓硫酸腐蚀材料，耐受98%浓硫酸腐蚀及酸雾渗透。</w:t>
      </w:r>
    </w:p>
    <w:p w14:paraId="7C18F698">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5.4.1.2</w:t>
      </w:r>
      <w:r>
        <w:rPr>
          <w:rFonts w:hint="eastAsia" w:asciiTheme="minorEastAsia" w:hAnsiTheme="minorEastAsia" w:eastAsiaTheme="minorEastAsia" w:cstheme="minorEastAsia"/>
          <w:bCs/>
          <w:color w:val="000000"/>
          <w:kern w:val="2"/>
          <w:sz w:val="21"/>
          <w:szCs w:val="21"/>
          <w:lang w:val="en-US" w:eastAsia="zh-CN" w:bidi="ar-SA"/>
        </w:rPr>
        <w:t xml:space="preserve"> 在强腐蚀环境下，设备应确保动作执行精度</w:t>
      </w:r>
      <w:r>
        <w:rPr>
          <w:rFonts w:hint="eastAsia" w:asciiTheme="minorEastAsia" w:hAnsiTheme="minorEastAsia" w:eastAsiaTheme="minorEastAsia" w:cstheme="minorEastAsia"/>
          <w:bCs/>
          <w:kern w:val="2"/>
          <w:sz w:val="21"/>
          <w:szCs w:val="21"/>
          <w:lang w:eastAsia="zh-CN" w:bidi="ar-SA"/>
        </w:rPr>
        <w:t>≤±2mm</w:t>
      </w:r>
      <w:r>
        <w:rPr>
          <w:rFonts w:hint="eastAsia" w:asciiTheme="minorEastAsia" w:hAnsiTheme="minorEastAsia" w:eastAsiaTheme="minorEastAsia" w:cstheme="minorEastAsia"/>
          <w:bCs/>
          <w:color w:val="000000"/>
          <w:kern w:val="2"/>
          <w:sz w:val="21"/>
          <w:szCs w:val="21"/>
          <w:lang w:val="en-US" w:eastAsia="zh-CN" w:bidi="ar-SA"/>
        </w:rPr>
        <w:t>，具备本质安全设计。</w:t>
      </w:r>
    </w:p>
    <w:p w14:paraId="38E0AD8B">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5.4.1.3</w:t>
      </w:r>
      <w:r>
        <w:rPr>
          <w:rFonts w:hint="eastAsia" w:asciiTheme="minorEastAsia" w:hAnsiTheme="minorEastAsia" w:eastAsiaTheme="minorEastAsia" w:cstheme="minorEastAsia"/>
          <w:bCs/>
          <w:color w:val="000000"/>
          <w:kern w:val="2"/>
          <w:sz w:val="21"/>
          <w:szCs w:val="21"/>
          <w:lang w:val="en-US" w:eastAsia="zh-CN" w:bidi="ar-SA"/>
        </w:rPr>
        <w:t xml:space="preserve"> 环保装置应采用双机热备冗余设计，保障应急工况下持续稳定运行。</w:t>
      </w:r>
    </w:p>
    <w:p w14:paraId="24F4B18F">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68" w:name="_Toc25283"/>
      <w:r>
        <w:rPr>
          <w:rFonts w:hint="eastAsia" w:ascii="黑体" w:hAnsi="黑体" w:eastAsia="黑体" w:cs="黑体"/>
          <w:bCs/>
          <w:kern w:val="2"/>
          <w:sz w:val="21"/>
          <w:lang w:val="en-US" w:eastAsia="zh-CN" w:bidi="ar-SA"/>
        </w:rPr>
        <w:t>5.4.2 装酸装置</w:t>
      </w:r>
      <w:bookmarkEnd w:id="68"/>
    </w:p>
    <w:p w14:paraId="292C1B89">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5.4.2.1</w:t>
      </w:r>
      <w:r>
        <w:rPr>
          <w:rFonts w:hint="eastAsia" w:asciiTheme="minorEastAsia" w:hAnsiTheme="minorEastAsia" w:eastAsiaTheme="minorEastAsia" w:cstheme="minorEastAsia"/>
          <w:bCs/>
          <w:color w:val="000000"/>
          <w:kern w:val="2"/>
          <w:sz w:val="21"/>
          <w:szCs w:val="21"/>
          <w:lang w:val="en-US" w:eastAsia="zh-CN" w:bidi="ar-SA"/>
        </w:rPr>
        <w:t xml:space="preserve"> 应具备鹤管自动装酸、装酸结束自动归位功能。</w:t>
      </w:r>
    </w:p>
    <w:p w14:paraId="5999FF6C">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5.4.2.2</w:t>
      </w:r>
      <w:r>
        <w:rPr>
          <w:rFonts w:hint="eastAsia" w:asciiTheme="minorEastAsia" w:hAnsiTheme="minorEastAsia" w:eastAsiaTheme="minorEastAsia" w:cstheme="minorEastAsia"/>
          <w:bCs/>
          <w:color w:val="000000"/>
          <w:kern w:val="2"/>
          <w:sz w:val="21"/>
          <w:szCs w:val="21"/>
          <w:lang w:val="en-US" w:eastAsia="zh-CN" w:bidi="ar-SA"/>
        </w:rPr>
        <w:t xml:space="preserve"> 应具备装酸自动对位功能，鹤管精准对接车辆装酸口。</w:t>
      </w:r>
    </w:p>
    <w:p w14:paraId="40E39CA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5.4.2.3</w:t>
      </w:r>
      <w:r>
        <w:rPr>
          <w:rFonts w:hint="eastAsia" w:asciiTheme="minorEastAsia" w:hAnsiTheme="minorEastAsia" w:eastAsiaTheme="minorEastAsia" w:cstheme="minorEastAsia"/>
          <w:bCs/>
          <w:color w:val="000000"/>
          <w:kern w:val="2"/>
          <w:sz w:val="21"/>
          <w:szCs w:val="21"/>
          <w:lang w:val="en-US" w:eastAsia="zh-CN" w:bidi="ar-SA"/>
        </w:rPr>
        <w:t xml:space="preserve"> 应具备装酸作业完成后的控酸功能，实现鹤管内残余硫酸无滴落、无外泄。</w:t>
      </w:r>
    </w:p>
    <w:p w14:paraId="28BE36D6">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5.4.2.4</w:t>
      </w:r>
      <w:r>
        <w:rPr>
          <w:rFonts w:hint="eastAsia" w:asciiTheme="minorEastAsia" w:hAnsiTheme="minorEastAsia" w:eastAsiaTheme="minorEastAsia" w:cstheme="minorEastAsia"/>
          <w:bCs/>
          <w:color w:val="000000"/>
          <w:kern w:val="2"/>
          <w:sz w:val="21"/>
          <w:szCs w:val="21"/>
          <w:lang w:val="en-US" w:eastAsia="zh-CN" w:bidi="ar-SA"/>
        </w:rPr>
        <w:t xml:space="preserve"> 应具备紧急手动阀，设备故障时可人工停止装酸作业，阀门最大承受压力应大于</w:t>
      </w:r>
      <w:bookmarkStart w:id="69" w:name="OLE_LINK20"/>
      <w:r>
        <w:rPr>
          <w:rFonts w:hint="eastAsia" w:asciiTheme="minorEastAsia" w:hAnsiTheme="minorEastAsia" w:eastAsiaTheme="minorEastAsia" w:cstheme="minorEastAsia"/>
          <w:bCs/>
          <w:color w:val="000000"/>
          <w:kern w:val="2"/>
          <w:sz w:val="21"/>
          <w:szCs w:val="21"/>
          <w:highlight w:val="none"/>
          <w:lang w:val="en-US" w:eastAsia="zh-CN" w:bidi="ar-SA"/>
        </w:rPr>
        <w:t>4.0MPa</w:t>
      </w:r>
      <w:bookmarkEnd w:id="69"/>
      <w:r>
        <w:rPr>
          <w:rFonts w:hint="eastAsia" w:asciiTheme="minorEastAsia" w:hAnsiTheme="minorEastAsia" w:eastAsiaTheme="minorEastAsia" w:cstheme="minorEastAsia"/>
          <w:bCs/>
          <w:color w:val="000000"/>
          <w:kern w:val="2"/>
          <w:sz w:val="21"/>
          <w:szCs w:val="21"/>
          <w:highlight w:val="none"/>
          <w:lang w:val="en-US" w:eastAsia="zh-CN" w:bidi="ar-SA"/>
        </w:rPr>
        <w:t>。</w:t>
      </w:r>
    </w:p>
    <w:p w14:paraId="1A0FDFEB">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0" w:name="_Toc9570"/>
      <w:r>
        <w:rPr>
          <w:rFonts w:hint="eastAsia" w:ascii="黑体" w:hAnsi="黑体" w:eastAsia="黑体" w:cs="黑体"/>
          <w:bCs/>
          <w:kern w:val="2"/>
          <w:sz w:val="21"/>
          <w:lang w:val="en-US" w:eastAsia="zh-CN" w:bidi="ar-SA"/>
        </w:rPr>
        <w:t>5.4.3 语音装置</w:t>
      </w:r>
      <w:bookmarkEnd w:id="70"/>
    </w:p>
    <w:p w14:paraId="2F1A5E3E">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5.4.3.1</w:t>
      </w:r>
      <w:r>
        <w:rPr>
          <w:rFonts w:hint="eastAsia" w:asciiTheme="minorEastAsia" w:hAnsiTheme="minorEastAsia" w:eastAsiaTheme="minorEastAsia" w:cstheme="minorEastAsia"/>
          <w:bCs/>
          <w:color w:val="000000"/>
          <w:kern w:val="2"/>
          <w:sz w:val="21"/>
          <w:szCs w:val="21"/>
          <w:lang w:val="en-US" w:eastAsia="zh-CN" w:bidi="ar-SA"/>
        </w:rPr>
        <w:t xml:space="preserve"> </w:t>
      </w:r>
      <w:r>
        <w:rPr>
          <w:rFonts w:hint="eastAsia" w:asciiTheme="minorEastAsia" w:hAnsiTheme="minorEastAsia" w:eastAsiaTheme="minorEastAsia" w:cstheme="minorEastAsia"/>
          <w:bCs/>
          <w:color w:val="000000"/>
          <w:kern w:val="2"/>
          <w:sz w:val="21"/>
          <w:szCs w:val="21"/>
          <w:highlight w:val="none"/>
          <w:lang w:val="en-US" w:eastAsia="zh-CN" w:bidi="ar-SA"/>
        </w:rPr>
        <w:t>应支持噪音抑制功能，避免环境因素干扰。</w:t>
      </w:r>
    </w:p>
    <w:p w14:paraId="4ABEA23E">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5.4.3.2</w:t>
      </w:r>
      <w:r>
        <w:rPr>
          <w:rFonts w:hint="eastAsia" w:asciiTheme="minorEastAsia" w:hAnsiTheme="minorEastAsia" w:eastAsiaTheme="minorEastAsia" w:cstheme="minorEastAsia"/>
          <w:bCs/>
          <w:color w:val="000000"/>
          <w:kern w:val="2"/>
          <w:sz w:val="21"/>
          <w:szCs w:val="21"/>
          <w:lang w:val="en-US" w:eastAsia="zh-CN" w:bidi="ar-SA"/>
        </w:rPr>
        <w:t xml:space="preserve"> 应提供人工干预接口，突发情况下通过操作站可立即终止作业或发送紧急通知。</w:t>
      </w:r>
    </w:p>
    <w:p w14:paraId="07241CEC">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5.4.3.3</w:t>
      </w:r>
      <w:r>
        <w:rPr>
          <w:rFonts w:hint="eastAsia" w:asciiTheme="minorEastAsia" w:hAnsiTheme="minorEastAsia" w:eastAsiaTheme="minorEastAsia" w:cstheme="minorEastAsia"/>
          <w:bCs/>
          <w:color w:val="000000"/>
          <w:kern w:val="2"/>
          <w:sz w:val="21"/>
          <w:szCs w:val="21"/>
          <w:lang w:val="en-US" w:eastAsia="zh-CN" w:bidi="ar-SA"/>
        </w:rPr>
        <w:t xml:space="preserve"> </w:t>
      </w:r>
      <w:r>
        <w:rPr>
          <w:rFonts w:hint="eastAsia" w:asciiTheme="minorEastAsia" w:hAnsiTheme="minorEastAsia" w:eastAsiaTheme="minorEastAsia" w:cstheme="minorEastAsia"/>
          <w:bCs/>
          <w:color w:val="000000"/>
          <w:kern w:val="2"/>
          <w:sz w:val="21"/>
          <w:szCs w:val="21"/>
          <w:highlight w:val="none"/>
          <w:lang w:val="en-US" w:eastAsia="zh-CN" w:bidi="ar-SA"/>
        </w:rPr>
        <w:t>设备宜采用IP67防护等级。核心电路采用密封封装，抵抗酸雾腐蚀。</w:t>
      </w:r>
    </w:p>
    <w:p w14:paraId="03236985">
      <w:pPr>
        <w:jc w:val="both"/>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黑体" w:hAnsi="黑体" w:eastAsia="黑体" w:cs="黑体"/>
          <w:bCs/>
          <w:color w:val="000000"/>
          <w:kern w:val="2"/>
          <w:sz w:val="21"/>
          <w:szCs w:val="21"/>
          <w:lang w:val="en-US" w:eastAsia="zh-CN" w:bidi="ar-SA"/>
        </w:rPr>
        <w:t>5.4.3.4</w:t>
      </w:r>
      <w:r>
        <w:rPr>
          <w:rFonts w:hint="eastAsia" w:asciiTheme="minorEastAsia" w:hAnsiTheme="minorEastAsia" w:eastAsiaTheme="minorEastAsia" w:cstheme="minorEastAsia"/>
          <w:bCs/>
          <w:color w:val="000000"/>
          <w:kern w:val="2"/>
          <w:sz w:val="21"/>
          <w:szCs w:val="21"/>
          <w:lang w:val="en-US" w:eastAsia="zh-CN" w:bidi="ar-SA"/>
        </w:rPr>
        <w:t xml:space="preserve"> </w:t>
      </w: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应具备装酸作业状态(开始定位、鹤管到位、开始装酸、装酸结束、鹤管归位完成)实时语音播报功能。</w:t>
      </w:r>
    </w:p>
    <w:p w14:paraId="712407A7">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1" w:name="_Toc21334"/>
      <w:r>
        <w:rPr>
          <w:rFonts w:hint="eastAsia" w:ascii="黑体" w:hAnsi="黑体" w:eastAsia="黑体" w:cs="黑体"/>
          <w:bCs/>
          <w:kern w:val="2"/>
          <w:sz w:val="21"/>
          <w:lang w:val="en-US" w:eastAsia="zh-CN" w:bidi="ar-SA"/>
        </w:rPr>
        <w:t>5.4.4 门禁系统</w:t>
      </w:r>
      <w:bookmarkEnd w:id="71"/>
    </w:p>
    <w:p w14:paraId="72A15A85">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5.4.4.1</w:t>
      </w:r>
      <w:r>
        <w:rPr>
          <w:rFonts w:hint="eastAsia" w:asciiTheme="minorEastAsia" w:hAnsiTheme="minorEastAsia" w:eastAsiaTheme="minorEastAsia" w:cstheme="minorEastAsia"/>
          <w:bCs/>
          <w:color w:val="000000"/>
          <w:kern w:val="2"/>
          <w:sz w:val="21"/>
          <w:szCs w:val="21"/>
          <w:lang w:val="en-US" w:eastAsia="zh-CN" w:bidi="ar-SA"/>
        </w:rPr>
        <w:t xml:space="preserve"> 应具备识别车牌或电子标签的功能，根据车辆核验信息自动执行车辆进出管控。</w:t>
      </w:r>
    </w:p>
    <w:p w14:paraId="4EAC1A64">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5.4.4.2</w:t>
      </w:r>
      <w:r>
        <w:rPr>
          <w:rFonts w:hint="eastAsia" w:asciiTheme="minorEastAsia" w:hAnsiTheme="minorEastAsia" w:eastAsiaTheme="minorEastAsia" w:cstheme="minorEastAsia"/>
          <w:bCs/>
          <w:color w:val="000000"/>
          <w:kern w:val="2"/>
          <w:sz w:val="21"/>
          <w:szCs w:val="21"/>
          <w:lang w:val="en-US" w:eastAsia="zh-CN" w:bidi="ar-SA"/>
        </w:rPr>
        <w:t xml:space="preserve"> 应建立黑名单管理功能，对违规车辆自动拦截并触发声光报警。</w:t>
      </w:r>
    </w:p>
    <w:p w14:paraId="259BF25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5.4.4.3</w:t>
      </w:r>
      <w:r>
        <w:rPr>
          <w:rFonts w:hint="eastAsia" w:asciiTheme="minorEastAsia" w:hAnsiTheme="minorEastAsia" w:eastAsiaTheme="minorEastAsia" w:cstheme="minorEastAsia"/>
          <w:bCs/>
          <w:color w:val="000000"/>
          <w:kern w:val="2"/>
          <w:sz w:val="21"/>
          <w:szCs w:val="21"/>
          <w:lang w:val="en-US" w:eastAsia="zh-CN" w:bidi="ar-SA"/>
        </w:rPr>
        <w:t xml:space="preserve"> 应具备电子台账管理功能，记录车辆车牌、进出时间等信息；满足</w:t>
      </w:r>
      <w:r>
        <w:rPr>
          <w:rFonts w:hint="eastAsia" w:asciiTheme="minorEastAsia" w:hAnsiTheme="minorEastAsia" w:eastAsiaTheme="minorEastAsia" w:cstheme="minorEastAsia"/>
          <w:bCs/>
          <w:color w:val="000000"/>
          <w:kern w:val="2"/>
          <w:sz w:val="21"/>
          <w:szCs w:val="21"/>
          <w:highlight w:val="none"/>
          <w:lang w:val="en-US" w:eastAsia="zh-CN" w:bidi="ar-SA"/>
        </w:rPr>
        <w:t>GB/T 26335中</w:t>
      </w:r>
      <w:r>
        <w:rPr>
          <w:rFonts w:hint="eastAsia" w:asciiTheme="minorEastAsia" w:hAnsiTheme="minorEastAsia" w:eastAsiaTheme="minorEastAsia" w:cstheme="minorEastAsia"/>
          <w:bCs/>
          <w:color w:val="000000"/>
          <w:kern w:val="2"/>
          <w:sz w:val="21"/>
          <w:szCs w:val="21"/>
          <w:lang w:val="en-US" w:eastAsia="zh-CN" w:bidi="ar-SA"/>
        </w:rPr>
        <w:t>生产监控系统与ERP/MES集成要求。</w:t>
      </w:r>
    </w:p>
    <w:p w14:paraId="52AA3EB4">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2" w:name="_Toc23665"/>
      <w:r>
        <w:rPr>
          <w:rFonts w:hint="eastAsia" w:ascii="黑体" w:hAnsi="黑体" w:eastAsia="黑体" w:cs="黑体"/>
          <w:bCs/>
          <w:kern w:val="2"/>
          <w:sz w:val="21"/>
          <w:lang w:val="en-US" w:eastAsia="zh-CN" w:bidi="ar-SA"/>
        </w:rPr>
        <w:t>5.4.5负压装置</w:t>
      </w:r>
      <w:bookmarkEnd w:id="72"/>
    </w:p>
    <w:p w14:paraId="64188896">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5.4.5.1</w:t>
      </w:r>
      <w:r>
        <w:rPr>
          <w:rFonts w:hint="eastAsia" w:asciiTheme="minorEastAsia" w:hAnsiTheme="minorEastAsia" w:eastAsiaTheme="minorEastAsia" w:cstheme="minorEastAsia"/>
          <w:bCs/>
          <w:color w:val="000000"/>
          <w:kern w:val="2"/>
          <w:sz w:val="21"/>
          <w:szCs w:val="21"/>
          <w:lang w:val="en-US" w:eastAsia="zh-CN" w:bidi="ar-SA"/>
        </w:rPr>
        <w:t xml:space="preserve"> 应配置高效抽气系统，实现酸罐内酸雾密闭收集，防止酸雾外泄。</w:t>
      </w:r>
    </w:p>
    <w:p w14:paraId="6B395EED">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5.4.5.2</w:t>
      </w:r>
      <w:r>
        <w:rPr>
          <w:rFonts w:hint="eastAsia" w:asciiTheme="minorEastAsia" w:hAnsiTheme="minorEastAsia" w:eastAsiaTheme="minorEastAsia" w:cstheme="minorEastAsia"/>
          <w:bCs/>
          <w:color w:val="000000"/>
          <w:kern w:val="2"/>
          <w:sz w:val="21"/>
          <w:szCs w:val="21"/>
          <w:lang w:val="en-US" w:eastAsia="zh-CN" w:bidi="ar-SA"/>
        </w:rPr>
        <w:t xml:space="preserve"> 负压装置应采用耐腐蚀材料，耐受98%浓硫酸及不低于60℃高温环境。</w:t>
      </w:r>
    </w:p>
    <w:p w14:paraId="3D56A43E">
      <w:pPr>
        <w:jc w:val="both"/>
        <w:rPr>
          <w:rFonts w:hint="eastAsia" w:asciiTheme="minorEastAsia" w:hAnsiTheme="minorEastAsia" w:eastAsiaTheme="minorEastAsia" w:cstheme="minorEastAsia"/>
          <w:i w:val="0"/>
          <w:iCs w:val="0"/>
          <w:caps w:val="0"/>
          <w:color w:val="404040"/>
          <w:spacing w:val="0"/>
          <w:sz w:val="21"/>
          <w:szCs w:val="21"/>
          <w:highlight w:val="yellow"/>
          <w:shd w:val="clear" w:fill="FFFFFF"/>
        </w:rPr>
      </w:pPr>
      <w:r>
        <w:rPr>
          <w:rFonts w:hint="eastAsia" w:ascii="黑体" w:hAnsi="黑体" w:eastAsia="黑体" w:cs="黑体"/>
          <w:bCs/>
          <w:color w:val="000000"/>
          <w:kern w:val="2"/>
          <w:sz w:val="21"/>
          <w:szCs w:val="21"/>
          <w:lang w:val="en-US" w:eastAsia="zh-CN" w:bidi="ar-SA"/>
        </w:rPr>
        <w:t>5.4.</w:t>
      </w:r>
      <w:r>
        <w:rPr>
          <w:rFonts w:hint="eastAsia" w:ascii="黑体" w:hAnsi="黑体" w:eastAsia="黑体" w:cs="黑体"/>
          <w:bCs/>
          <w:color w:val="000000"/>
          <w:kern w:val="2"/>
          <w:sz w:val="21"/>
          <w:szCs w:val="21"/>
          <w:highlight w:val="none"/>
          <w:lang w:val="en-US" w:eastAsia="zh-CN" w:bidi="ar-SA"/>
        </w:rPr>
        <w:t>5.3</w:t>
      </w:r>
      <w:r>
        <w:rPr>
          <w:rFonts w:hint="eastAsia" w:asciiTheme="minorEastAsia" w:hAnsiTheme="minorEastAsia" w:eastAsiaTheme="minorEastAsia" w:cstheme="minorEastAsia"/>
          <w:bCs/>
          <w:color w:val="000000"/>
          <w:kern w:val="2"/>
          <w:sz w:val="21"/>
          <w:szCs w:val="21"/>
          <w:highlight w:val="none"/>
          <w:lang w:val="en-US" w:eastAsia="zh-CN" w:bidi="ar-SA"/>
        </w:rPr>
        <w:t xml:space="preserve"> 水平管流速宜控制为8-10 m/s，垂直管流速宜控制为12-15 m/s。</w:t>
      </w:r>
    </w:p>
    <w:p w14:paraId="1E822480">
      <w:pPr>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5.4.5.4</w:t>
      </w:r>
      <w:r>
        <w:rPr>
          <w:rFonts w:hint="eastAsia" w:asciiTheme="minorEastAsia" w:hAnsiTheme="minorEastAsia" w:eastAsiaTheme="minorEastAsia" w:cstheme="minorEastAsia"/>
          <w:bCs/>
          <w:color w:val="000000"/>
          <w:kern w:val="2"/>
          <w:sz w:val="21"/>
          <w:szCs w:val="21"/>
          <w:highlight w:val="none"/>
          <w:lang w:val="en-US" w:eastAsia="zh-CN" w:bidi="ar-SA"/>
        </w:rPr>
        <w:t xml:space="preserve"> 负压装置应满足风量大于“装酸鹤管数×800 m</w:t>
      </w:r>
      <w:r>
        <w:rPr>
          <w:rFonts w:hint="eastAsia" w:asciiTheme="minorEastAsia" w:hAnsiTheme="minorEastAsia" w:eastAsiaTheme="minorEastAsia" w:cstheme="minorEastAsia"/>
          <w:bCs/>
          <w:color w:val="000000"/>
          <w:kern w:val="2"/>
          <w:sz w:val="21"/>
          <w:szCs w:val="21"/>
          <w:highlight w:val="none"/>
          <w:vertAlign w:val="superscript"/>
          <w:lang w:val="en-US" w:eastAsia="zh-CN" w:bidi="ar-SA"/>
        </w:rPr>
        <w:t>3</w:t>
      </w:r>
      <w:r>
        <w:rPr>
          <w:rFonts w:hint="eastAsia" w:asciiTheme="minorEastAsia" w:hAnsiTheme="minorEastAsia" w:eastAsiaTheme="minorEastAsia" w:cstheme="minorEastAsia"/>
          <w:bCs/>
          <w:color w:val="000000"/>
          <w:kern w:val="2"/>
          <w:sz w:val="21"/>
          <w:szCs w:val="21"/>
          <w:highlight w:val="none"/>
          <w:lang w:val="en-US" w:eastAsia="zh-CN" w:bidi="ar-SA"/>
        </w:rPr>
        <w:t>/h”，全压大于5 kPa，满足GB 50880 通风设计规范。</w:t>
      </w:r>
    </w:p>
    <w:p w14:paraId="1B0A91DD">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3" w:name="_Toc27366"/>
      <w:r>
        <w:rPr>
          <w:rFonts w:hint="eastAsia" w:ascii="黑体" w:hAnsi="黑体" w:eastAsia="黑体" w:cs="黑体"/>
          <w:bCs/>
          <w:kern w:val="2"/>
          <w:sz w:val="21"/>
          <w:lang w:val="en-US" w:eastAsia="zh-CN" w:bidi="ar-SA"/>
        </w:rPr>
        <w:t>5.4.6 环保装置</w:t>
      </w:r>
      <w:bookmarkEnd w:id="73"/>
    </w:p>
    <w:p w14:paraId="522503A7">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5.4.6.1</w:t>
      </w:r>
      <w:r>
        <w:rPr>
          <w:rFonts w:hint="eastAsia" w:asciiTheme="minorEastAsia" w:hAnsiTheme="minorEastAsia" w:eastAsiaTheme="minorEastAsia" w:cstheme="minorEastAsia"/>
          <w:bCs/>
          <w:color w:val="000000"/>
          <w:kern w:val="2"/>
          <w:sz w:val="21"/>
          <w:szCs w:val="21"/>
          <w:lang w:val="en-US" w:eastAsia="zh-CN" w:bidi="ar-SA"/>
        </w:rPr>
        <w:t xml:space="preserve"> 应采用耐腐蚀材料，耐受98%浓硫酸及5%～10%碱液交替腐蚀。</w:t>
      </w:r>
    </w:p>
    <w:p w14:paraId="17BA963F">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5.4.6.2</w:t>
      </w:r>
      <w:r>
        <w:rPr>
          <w:rFonts w:hint="eastAsia" w:asciiTheme="minorEastAsia" w:hAnsiTheme="minorEastAsia" w:eastAsiaTheme="minorEastAsia" w:cstheme="minorEastAsia"/>
          <w:bCs/>
          <w:color w:val="000000"/>
          <w:kern w:val="2"/>
          <w:sz w:val="21"/>
          <w:szCs w:val="21"/>
          <w:lang w:val="en-US" w:eastAsia="zh-CN" w:bidi="ar-SA"/>
        </w:rPr>
        <w:t xml:space="preserve"> 应配置备用设备，设备故障时能在10 s内自动切换。</w:t>
      </w:r>
    </w:p>
    <w:p w14:paraId="7700273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5.4.6.3</w:t>
      </w:r>
      <w:r>
        <w:rPr>
          <w:rFonts w:hint="eastAsia" w:asciiTheme="minorEastAsia" w:hAnsiTheme="minorEastAsia" w:eastAsiaTheme="minorEastAsia" w:cstheme="minorEastAsia"/>
          <w:bCs/>
          <w:color w:val="000000"/>
          <w:kern w:val="2"/>
          <w:sz w:val="21"/>
          <w:szCs w:val="21"/>
          <w:lang w:val="en-US" w:eastAsia="zh-CN" w:bidi="ar-SA"/>
        </w:rPr>
        <w:t xml:space="preserve"> 排放口高度应</w:t>
      </w:r>
      <w:r>
        <w:rPr>
          <w:rFonts w:hint="eastAsia" w:asciiTheme="minorEastAsia" w:hAnsiTheme="minorEastAsia" w:eastAsiaTheme="minorEastAsia" w:cstheme="minorEastAsia"/>
          <w:bCs/>
          <w:color w:val="000000"/>
          <w:kern w:val="2"/>
          <w:sz w:val="21"/>
          <w:szCs w:val="21"/>
          <w:highlight w:val="none"/>
          <w:lang w:val="en-US" w:eastAsia="zh-CN" w:bidi="ar-SA"/>
        </w:rPr>
        <w:t>≥15 m，满足GB 16297大气污染物综合排放标准</w:t>
      </w:r>
      <w:r>
        <w:rPr>
          <w:rFonts w:hint="eastAsia" w:asciiTheme="minorEastAsia" w:hAnsiTheme="minorEastAsia" w:eastAsiaTheme="minorEastAsia" w:cstheme="minorEastAsia"/>
          <w:bCs/>
          <w:color w:val="000000"/>
          <w:kern w:val="2"/>
          <w:sz w:val="21"/>
          <w:szCs w:val="21"/>
          <w:lang w:val="en-US" w:eastAsia="zh-CN" w:bidi="ar-SA"/>
        </w:rPr>
        <w:t>。</w:t>
      </w:r>
    </w:p>
    <w:p w14:paraId="61B8366E">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5.4.6.4</w:t>
      </w:r>
      <w:r>
        <w:rPr>
          <w:rFonts w:hint="eastAsia" w:asciiTheme="minorEastAsia" w:hAnsiTheme="minorEastAsia" w:eastAsiaTheme="minorEastAsia" w:cstheme="minorEastAsia"/>
          <w:bCs/>
          <w:color w:val="000000"/>
          <w:kern w:val="2"/>
          <w:sz w:val="21"/>
          <w:szCs w:val="21"/>
          <w:lang w:val="en-US" w:eastAsia="zh-CN" w:bidi="ar-SA"/>
        </w:rPr>
        <w:t xml:space="preserve"> 酸雾排放应满足浓度≤45 mg/m</w:t>
      </w:r>
      <w:r>
        <w:rPr>
          <w:rFonts w:hint="eastAsia" w:asciiTheme="minorEastAsia" w:hAnsiTheme="minorEastAsia" w:eastAsiaTheme="minorEastAsia" w:cstheme="minorEastAsia"/>
          <w:bCs/>
          <w:color w:val="000000"/>
          <w:kern w:val="2"/>
          <w:sz w:val="21"/>
          <w:szCs w:val="21"/>
          <w:vertAlign w:val="superscript"/>
          <w:lang w:val="en-US" w:eastAsia="zh-CN" w:bidi="ar-SA"/>
        </w:rPr>
        <w:t>3</w:t>
      </w:r>
      <w:r>
        <w:rPr>
          <w:rFonts w:hint="eastAsia" w:asciiTheme="minorEastAsia" w:hAnsiTheme="minorEastAsia" w:eastAsiaTheme="minorEastAsia" w:cstheme="minorEastAsia"/>
          <w:bCs/>
          <w:color w:val="000000"/>
          <w:kern w:val="2"/>
          <w:sz w:val="21"/>
          <w:szCs w:val="21"/>
          <w:lang w:val="en-US" w:eastAsia="zh-CN" w:bidi="ar-SA"/>
        </w:rPr>
        <w:t>，颗粒物≤20 mg/m</w:t>
      </w:r>
      <w:r>
        <w:rPr>
          <w:rFonts w:hint="eastAsia" w:asciiTheme="minorEastAsia" w:hAnsiTheme="minorEastAsia" w:eastAsiaTheme="minorEastAsia" w:cstheme="minorEastAsia"/>
          <w:bCs/>
          <w:color w:val="000000"/>
          <w:kern w:val="2"/>
          <w:sz w:val="21"/>
          <w:szCs w:val="21"/>
          <w:vertAlign w:val="superscript"/>
          <w:lang w:val="en-US" w:eastAsia="zh-CN" w:bidi="ar-SA"/>
        </w:rPr>
        <w:t>3</w:t>
      </w:r>
      <w:r>
        <w:rPr>
          <w:rFonts w:hint="eastAsia" w:asciiTheme="minorEastAsia" w:hAnsiTheme="minorEastAsia" w:eastAsiaTheme="minorEastAsia" w:cstheme="minorEastAsia"/>
          <w:bCs/>
          <w:color w:val="000000"/>
          <w:kern w:val="2"/>
          <w:sz w:val="21"/>
          <w:szCs w:val="21"/>
          <w:lang w:val="en-US" w:eastAsia="zh-CN" w:bidi="ar-SA"/>
        </w:rPr>
        <w:t>。</w:t>
      </w:r>
    </w:p>
    <w:p w14:paraId="00D3CBFA">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5.4.6.5</w:t>
      </w:r>
      <w:r>
        <w:rPr>
          <w:rFonts w:hint="eastAsia" w:asciiTheme="minorEastAsia" w:hAnsiTheme="minorEastAsia" w:eastAsiaTheme="minorEastAsia" w:cstheme="minorEastAsia"/>
          <w:bCs/>
          <w:color w:val="000000"/>
          <w:kern w:val="2"/>
          <w:sz w:val="21"/>
          <w:szCs w:val="21"/>
          <w:lang w:val="en-US" w:eastAsia="zh-CN" w:bidi="ar-SA"/>
        </w:rPr>
        <w:t xml:space="preserve"> 设备最大烟气处</w:t>
      </w:r>
      <w:r>
        <w:rPr>
          <w:rFonts w:hint="eastAsia" w:asciiTheme="minorEastAsia" w:hAnsiTheme="minorEastAsia" w:eastAsiaTheme="minorEastAsia" w:cstheme="minorEastAsia"/>
          <w:bCs/>
          <w:color w:val="000000"/>
          <w:kern w:val="2"/>
          <w:sz w:val="21"/>
          <w:szCs w:val="21"/>
          <w:highlight w:val="none"/>
          <w:lang w:val="en-US" w:eastAsia="zh-CN" w:bidi="ar-SA"/>
        </w:rPr>
        <w:t>理量应＞5000 m</w:t>
      </w:r>
      <w:r>
        <w:rPr>
          <w:rFonts w:hint="eastAsia" w:asciiTheme="minorEastAsia" w:hAnsiTheme="minorEastAsia" w:eastAsiaTheme="minorEastAsia" w:cstheme="minorEastAsia"/>
          <w:bCs/>
          <w:color w:val="000000"/>
          <w:kern w:val="2"/>
          <w:sz w:val="21"/>
          <w:szCs w:val="21"/>
          <w:highlight w:val="none"/>
          <w:vertAlign w:val="superscript"/>
          <w:lang w:val="en-US" w:eastAsia="zh-CN" w:bidi="ar-SA"/>
        </w:rPr>
        <w:t>3</w:t>
      </w:r>
      <w:r>
        <w:rPr>
          <w:rFonts w:hint="eastAsia" w:asciiTheme="minorEastAsia" w:hAnsiTheme="minorEastAsia" w:eastAsiaTheme="minorEastAsia" w:cstheme="minorEastAsia"/>
          <w:bCs/>
          <w:color w:val="000000"/>
          <w:kern w:val="2"/>
          <w:sz w:val="21"/>
          <w:szCs w:val="21"/>
          <w:highlight w:val="none"/>
          <w:lang w:val="en-US" w:eastAsia="zh-CN" w:bidi="ar-SA"/>
        </w:rPr>
        <w:t>/h,</w:t>
      </w:r>
      <w:r>
        <w:rPr>
          <w:rFonts w:hint="eastAsia" w:asciiTheme="minorEastAsia" w:hAnsiTheme="minorEastAsia" w:eastAsiaTheme="minorEastAsia" w:cstheme="minorEastAsia"/>
          <w:bCs/>
          <w:color w:val="000000"/>
          <w:kern w:val="2"/>
          <w:sz w:val="21"/>
          <w:szCs w:val="21"/>
          <w:lang w:val="en-US" w:eastAsia="zh-CN" w:bidi="ar-SA"/>
        </w:rPr>
        <w:t>酸雾脱除率应＞99%。</w:t>
      </w:r>
    </w:p>
    <w:p w14:paraId="4E863FF2">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4" w:name="_Toc23080"/>
      <w:r>
        <w:rPr>
          <w:rFonts w:hint="eastAsia" w:ascii="黑体" w:hAnsi="黑体" w:eastAsia="黑体" w:cs="黑体"/>
          <w:bCs/>
          <w:kern w:val="2"/>
          <w:sz w:val="21"/>
          <w:lang w:val="en-US" w:eastAsia="zh-CN" w:bidi="ar-SA"/>
        </w:rPr>
        <w:t>5.4.7急停装置</w:t>
      </w:r>
      <w:bookmarkEnd w:id="74"/>
    </w:p>
    <w:p w14:paraId="72470FCD">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5.4.7.1</w:t>
      </w:r>
      <w:r>
        <w:rPr>
          <w:rFonts w:hint="eastAsia" w:asciiTheme="minorEastAsia" w:hAnsiTheme="minorEastAsia" w:eastAsiaTheme="minorEastAsia" w:cstheme="minorEastAsia"/>
          <w:bCs/>
          <w:color w:val="000000"/>
          <w:kern w:val="2"/>
          <w:sz w:val="21"/>
          <w:szCs w:val="21"/>
          <w:lang w:val="en-US" w:eastAsia="zh-CN" w:bidi="ar-SA"/>
        </w:rPr>
        <w:t xml:space="preserve"> 应具备快速响应功能，触发后0.5s内执行机构动作，3s内完成全系统安全停机</w:t>
      </w:r>
    </w:p>
    <w:p w14:paraId="223D3AFB">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5.4.7.2</w:t>
      </w:r>
      <w:r>
        <w:rPr>
          <w:rFonts w:hint="eastAsia" w:asciiTheme="minorEastAsia" w:hAnsiTheme="minorEastAsia" w:eastAsiaTheme="minorEastAsia" w:cstheme="minorEastAsia"/>
          <w:bCs/>
          <w:color w:val="000000"/>
          <w:kern w:val="2"/>
          <w:sz w:val="21"/>
          <w:szCs w:val="21"/>
          <w:lang w:val="en-US" w:eastAsia="zh-CN" w:bidi="ar-SA"/>
        </w:rPr>
        <w:t xml:space="preserve"> 应采用多级联动逻辑控制，联动优先级：人员安全＞环境安全＞设备安全。</w:t>
      </w:r>
    </w:p>
    <w:p w14:paraId="0849E926">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5.4.7.3</w:t>
      </w:r>
      <w:r>
        <w:rPr>
          <w:rFonts w:hint="eastAsia" w:asciiTheme="minorEastAsia" w:hAnsiTheme="minorEastAsia" w:eastAsiaTheme="minorEastAsia" w:cstheme="minorEastAsia"/>
          <w:bCs/>
          <w:color w:val="000000"/>
          <w:kern w:val="2"/>
          <w:sz w:val="21"/>
          <w:szCs w:val="21"/>
          <w:lang w:val="en-US" w:eastAsia="zh-CN" w:bidi="ar-SA"/>
        </w:rPr>
        <w:t xml:space="preserve"> 应采用二重供电保障，利用主电源、不间断电源二重保障确保急停装置可靠运行。</w:t>
      </w:r>
    </w:p>
    <w:p w14:paraId="7E22AC35">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5" w:name="_Toc13489"/>
      <w:r>
        <w:rPr>
          <w:rFonts w:hint="eastAsia" w:ascii="黑体" w:hAnsi="黑体" w:eastAsia="黑体" w:cs="黑体"/>
          <w:bCs/>
          <w:kern w:val="2"/>
          <w:sz w:val="21"/>
          <w:lang w:val="en-US" w:eastAsia="zh-CN" w:bidi="ar-SA"/>
        </w:rPr>
        <w:t>5.5展示系统</w:t>
      </w:r>
      <w:bookmarkEnd w:id="75"/>
    </w:p>
    <w:p w14:paraId="6C1F8BA6">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6" w:name="_Toc922"/>
      <w:r>
        <w:rPr>
          <w:rFonts w:hint="eastAsia" w:ascii="黑体" w:hAnsi="黑体" w:eastAsia="黑体" w:cs="黑体"/>
          <w:bCs/>
          <w:kern w:val="2"/>
          <w:sz w:val="21"/>
          <w:lang w:val="en-US" w:eastAsia="zh-CN" w:bidi="ar-SA"/>
        </w:rPr>
        <w:t>5.5.1基本要求</w:t>
      </w:r>
      <w:bookmarkEnd w:id="76"/>
    </w:p>
    <w:p w14:paraId="71D37A99">
      <w:pPr>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lang w:val="en-US" w:eastAsia="zh-CN" w:bidi="ar-SA"/>
        </w:rPr>
        <w:t>5.5.1.1</w:t>
      </w:r>
      <w:r>
        <w:rPr>
          <w:rFonts w:hint="eastAsia" w:asciiTheme="minorEastAsia" w:hAnsiTheme="minorEastAsia" w:eastAsiaTheme="minorEastAsia" w:cstheme="minorEastAsia"/>
          <w:bCs/>
          <w:color w:val="000000"/>
          <w:kern w:val="2"/>
          <w:sz w:val="21"/>
          <w:szCs w:val="21"/>
          <w:lang w:val="en-US" w:eastAsia="zh-CN" w:bidi="ar-SA"/>
        </w:rPr>
        <w:t xml:space="preserve"> </w:t>
      </w:r>
      <w:r>
        <w:rPr>
          <w:rFonts w:hint="eastAsia" w:asciiTheme="minorEastAsia" w:hAnsiTheme="minorEastAsia" w:eastAsiaTheme="minorEastAsia" w:cstheme="minorEastAsia"/>
          <w:bCs/>
          <w:color w:val="000000"/>
          <w:kern w:val="2"/>
          <w:sz w:val="21"/>
          <w:szCs w:val="21"/>
          <w:highlight w:val="none"/>
          <w:lang w:val="en-US" w:eastAsia="zh-CN" w:bidi="ar-SA"/>
        </w:rPr>
        <w:t>应采用环境适应性设计，系统显示屏宜采用防爆工业屏，亮度≥1500 cd/m²。</w:t>
      </w:r>
    </w:p>
    <w:p w14:paraId="290C6628">
      <w:pPr>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5.5.1.2</w:t>
      </w:r>
      <w:r>
        <w:rPr>
          <w:rFonts w:hint="eastAsia" w:asciiTheme="minorEastAsia" w:hAnsiTheme="minorEastAsia" w:eastAsiaTheme="minorEastAsia" w:cstheme="minorEastAsia"/>
          <w:bCs/>
          <w:color w:val="000000"/>
          <w:kern w:val="2"/>
          <w:sz w:val="21"/>
          <w:szCs w:val="21"/>
          <w:highlight w:val="none"/>
          <w:lang w:val="en-US" w:eastAsia="zh-CN" w:bidi="ar-SA"/>
        </w:rPr>
        <w:t xml:space="preserve"> 应具备智能预警与联动功能，实现异常事件自动识别、分级报警，并联动相关子系统执行应急响应。</w:t>
      </w:r>
    </w:p>
    <w:p w14:paraId="3E2181E2">
      <w:pPr>
        <w:jc w:val="both"/>
        <w:rPr>
          <w:rFonts w:hint="default"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5.5.1.3</w:t>
      </w:r>
      <w:r>
        <w:rPr>
          <w:rFonts w:hint="eastAsia" w:asciiTheme="minorEastAsia" w:hAnsiTheme="minorEastAsia" w:eastAsiaTheme="minorEastAsia" w:cstheme="minorEastAsia"/>
          <w:bCs/>
          <w:color w:val="000000"/>
          <w:kern w:val="2"/>
          <w:sz w:val="21"/>
          <w:szCs w:val="21"/>
          <w:highlight w:val="none"/>
          <w:lang w:val="en-US" w:eastAsia="zh-CN" w:bidi="ar-SA"/>
        </w:rPr>
        <w:t>户外设备应满足IP68防护要求，具备防暴晒、防暴雨、防沙尘能力，适应户外复杂环境。</w:t>
      </w:r>
    </w:p>
    <w:p w14:paraId="42F74096">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7" w:name="_Toc13575"/>
      <w:r>
        <w:rPr>
          <w:rFonts w:hint="eastAsia" w:ascii="黑体" w:hAnsi="黑体" w:eastAsia="黑体" w:cs="黑体"/>
          <w:bCs/>
          <w:kern w:val="2"/>
          <w:sz w:val="21"/>
          <w:lang w:val="en-US" w:eastAsia="zh-CN" w:bidi="ar-SA"/>
        </w:rPr>
        <w:t>5.5.2中控室监控系统</w:t>
      </w:r>
      <w:bookmarkEnd w:id="77"/>
    </w:p>
    <w:p w14:paraId="4F8EF477">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5.5.2.1</w:t>
      </w:r>
      <w:r>
        <w:rPr>
          <w:rFonts w:hint="eastAsia" w:asciiTheme="minorEastAsia" w:hAnsiTheme="minorEastAsia" w:eastAsiaTheme="minorEastAsia" w:cstheme="minorEastAsia"/>
          <w:bCs/>
          <w:color w:val="000000"/>
          <w:kern w:val="2"/>
          <w:sz w:val="21"/>
          <w:szCs w:val="21"/>
          <w:lang w:val="en-US" w:eastAsia="zh-CN" w:bidi="ar-SA"/>
        </w:rPr>
        <w:t xml:space="preserve"> 应具备硫酸智能转运系统全域实时监控功能与预警功能，可实时监控酸液输送、酸雾治理、车辆作业、环境安全等。</w:t>
      </w:r>
    </w:p>
    <w:p w14:paraId="2DB2ED71">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5.5.2.2</w:t>
      </w:r>
      <w:r>
        <w:rPr>
          <w:rFonts w:hint="eastAsia" w:asciiTheme="minorEastAsia" w:hAnsiTheme="minorEastAsia" w:eastAsiaTheme="minorEastAsia" w:cstheme="minorEastAsia"/>
          <w:bCs/>
          <w:color w:val="000000"/>
          <w:kern w:val="2"/>
          <w:sz w:val="21"/>
          <w:szCs w:val="21"/>
          <w:lang w:val="en-US" w:eastAsia="zh-CN" w:bidi="ar-SA"/>
        </w:rPr>
        <w:t xml:space="preserve"> 应具备智能分析功能，自动识别人员闯入、防护装备穿戴合规性等判定能力，出现异常及时触发声光报警。</w:t>
      </w:r>
    </w:p>
    <w:p w14:paraId="1F7AD22C">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5.5.2.3</w:t>
      </w:r>
      <w:r>
        <w:rPr>
          <w:rFonts w:hint="eastAsia" w:asciiTheme="minorEastAsia" w:hAnsiTheme="minorEastAsia" w:eastAsiaTheme="minorEastAsia" w:cstheme="minorEastAsia"/>
          <w:bCs/>
          <w:color w:val="000000"/>
          <w:kern w:val="2"/>
          <w:sz w:val="21"/>
          <w:szCs w:val="21"/>
          <w:lang w:val="en-US" w:eastAsia="zh-CN" w:bidi="ar-SA"/>
        </w:rPr>
        <w:t xml:space="preserve"> 应具备电子台账管理功能，按照</w:t>
      </w:r>
      <w:r>
        <w:rPr>
          <w:rFonts w:hint="eastAsia" w:asciiTheme="minorEastAsia" w:hAnsiTheme="minorEastAsia" w:eastAsiaTheme="minorEastAsia" w:cstheme="minorEastAsia"/>
          <w:bCs/>
          <w:color w:val="000000"/>
          <w:kern w:val="2"/>
          <w:sz w:val="21"/>
          <w:szCs w:val="21"/>
          <w:highlight w:val="none"/>
          <w:lang w:val="en-US" w:eastAsia="zh-CN" w:bidi="ar-SA"/>
        </w:rPr>
        <w:t>AQ 3036-2010</w:t>
      </w:r>
      <w:r>
        <w:rPr>
          <w:rFonts w:hint="eastAsia" w:asciiTheme="minorEastAsia" w:hAnsiTheme="minorEastAsia" w:eastAsiaTheme="minorEastAsia" w:cstheme="minorEastAsia"/>
          <w:bCs/>
          <w:color w:val="000000"/>
          <w:kern w:val="2"/>
          <w:sz w:val="21"/>
          <w:szCs w:val="21"/>
          <w:lang w:val="en-US" w:eastAsia="zh-CN" w:bidi="ar-SA"/>
        </w:rPr>
        <w:t>要求自动生成运行日志。</w:t>
      </w:r>
    </w:p>
    <w:p w14:paraId="16AFCBC1">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8" w:name="_Toc22840"/>
      <w:r>
        <w:rPr>
          <w:rFonts w:hint="eastAsia" w:ascii="黑体" w:hAnsi="黑体" w:eastAsia="黑体" w:cs="黑体"/>
          <w:bCs/>
          <w:kern w:val="2"/>
          <w:sz w:val="21"/>
          <w:lang w:val="en-US" w:eastAsia="zh-CN" w:bidi="ar-SA"/>
        </w:rPr>
        <w:t>5.5.3辅助停车系统</w:t>
      </w:r>
      <w:bookmarkEnd w:id="78"/>
    </w:p>
    <w:p w14:paraId="3D7C791E">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5.5.3.1</w:t>
      </w:r>
      <w:r>
        <w:rPr>
          <w:rFonts w:hint="eastAsia" w:asciiTheme="minorEastAsia" w:hAnsiTheme="minorEastAsia" w:eastAsiaTheme="minorEastAsia" w:cstheme="minorEastAsia"/>
          <w:bCs/>
          <w:color w:val="000000"/>
          <w:kern w:val="2"/>
          <w:sz w:val="21"/>
          <w:szCs w:val="21"/>
          <w:lang w:val="en-US" w:eastAsia="zh-CN" w:bidi="ar-SA"/>
        </w:rPr>
        <w:t xml:space="preserve"> 应具备</w:t>
      </w:r>
      <w:r>
        <w:rPr>
          <w:rFonts w:hint="eastAsia" w:asciiTheme="minorEastAsia" w:hAnsiTheme="minorEastAsia" w:eastAsiaTheme="minorEastAsia" w:cstheme="minorEastAsia"/>
          <w:bCs/>
          <w:kern w:val="2"/>
          <w:sz w:val="21"/>
          <w:szCs w:val="21"/>
          <w:lang w:eastAsia="zh-CN" w:bidi="ar-SA"/>
        </w:rPr>
        <w:t>引导车辆精准停靠</w:t>
      </w:r>
      <w:r>
        <w:rPr>
          <w:rFonts w:hint="eastAsia" w:asciiTheme="minorEastAsia" w:hAnsiTheme="minorEastAsia" w:eastAsiaTheme="minorEastAsia" w:cstheme="minorEastAsia"/>
          <w:bCs/>
          <w:color w:val="000000"/>
          <w:kern w:val="2"/>
          <w:sz w:val="21"/>
          <w:szCs w:val="21"/>
          <w:lang w:val="en-US" w:eastAsia="zh-CN" w:bidi="ar-SA"/>
        </w:rPr>
        <w:t>功能，实现车辆停车对位可视化，覆盖车辆全视角盲区。</w:t>
      </w:r>
    </w:p>
    <w:p w14:paraId="724FFBA2">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5.5.3.2</w:t>
      </w:r>
      <w:r>
        <w:rPr>
          <w:rFonts w:hint="eastAsia" w:asciiTheme="minorEastAsia" w:hAnsiTheme="minorEastAsia" w:eastAsiaTheme="minorEastAsia" w:cstheme="minorEastAsia"/>
          <w:bCs/>
          <w:color w:val="000000"/>
          <w:kern w:val="2"/>
          <w:sz w:val="21"/>
          <w:szCs w:val="21"/>
          <w:lang w:val="en-US" w:eastAsia="zh-CN" w:bidi="ar-SA"/>
        </w:rPr>
        <w:t xml:space="preserve"> 应具备异常响应功能，车辆溜车、人员闯入、识别失败等突发情况0.5s内触发声光报警。</w:t>
      </w:r>
    </w:p>
    <w:p w14:paraId="18D5FB7A">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79" w:name="_Toc19051"/>
      <w:r>
        <w:rPr>
          <w:rFonts w:hint="eastAsia" w:ascii="黑体" w:hAnsi="黑体" w:eastAsia="黑体" w:cs="黑体"/>
          <w:bCs/>
          <w:kern w:val="2"/>
          <w:sz w:val="21"/>
          <w:lang w:val="en-US" w:eastAsia="zh-CN" w:bidi="ar-SA"/>
        </w:rPr>
        <w:t>5.5.4站控显示系统</w:t>
      </w:r>
      <w:bookmarkEnd w:id="79"/>
    </w:p>
    <w:p w14:paraId="46E1C2AC">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5.5.4.1</w:t>
      </w:r>
      <w:r>
        <w:rPr>
          <w:rFonts w:hint="eastAsia" w:asciiTheme="minorEastAsia" w:hAnsiTheme="minorEastAsia" w:eastAsiaTheme="minorEastAsia" w:cstheme="minorEastAsia"/>
          <w:bCs/>
          <w:color w:val="000000"/>
          <w:kern w:val="2"/>
          <w:sz w:val="21"/>
          <w:szCs w:val="21"/>
          <w:lang w:val="en-US" w:eastAsia="zh-CN" w:bidi="ar-SA"/>
        </w:rPr>
        <w:t xml:space="preserve"> 应具备多类型信息发布功能，信息类型包括作业引导、安全状态、应急指令、环保公示等。</w:t>
      </w:r>
    </w:p>
    <w:p w14:paraId="3FBA5681">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5.5.4.2</w:t>
      </w:r>
      <w:r>
        <w:rPr>
          <w:rFonts w:hint="eastAsia" w:asciiTheme="minorEastAsia" w:hAnsiTheme="minorEastAsia" w:eastAsiaTheme="minorEastAsia" w:cstheme="minorEastAsia"/>
          <w:bCs/>
          <w:color w:val="000000"/>
          <w:kern w:val="2"/>
          <w:sz w:val="21"/>
          <w:szCs w:val="21"/>
          <w:lang w:val="en-US" w:eastAsia="zh-CN" w:bidi="ar-SA"/>
        </w:rPr>
        <w:t xml:space="preserve"> 应具备多系统联动逻辑，显示优先等级：急停＞泄露预警＞作业指令＞公示信息。</w:t>
      </w:r>
    </w:p>
    <w:p w14:paraId="7E9FDBD7">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0" w:name="_Toc2027"/>
      <w:r>
        <w:rPr>
          <w:rFonts w:hint="eastAsia" w:ascii="黑体" w:hAnsi="黑体" w:eastAsia="黑体" w:cs="黑体"/>
          <w:bCs/>
          <w:kern w:val="2"/>
          <w:sz w:val="21"/>
          <w:lang w:val="en-US" w:eastAsia="zh-CN" w:bidi="ar-SA"/>
        </w:rPr>
        <w:t>5.5.5装酸操作显示系统</w:t>
      </w:r>
      <w:bookmarkEnd w:id="80"/>
    </w:p>
    <w:p w14:paraId="28D278A4">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5.5.5.1</w:t>
      </w:r>
      <w:r>
        <w:rPr>
          <w:rFonts w:hint="eastAsia" w:asciiTheme="minorEastAsia" w:hAnsiTheme="minorEastAsia" w:eastAsiaTheme="minorEastAsia" w:cstheme="minorEastAsia"/>
          <w:bCs/>
          <w:color w:val="000000"/>
          <w:kern w:val="2"/>
          <w:sz w:val="21"/>
          <w:szCs w:val="21"/>
          <w:lang w:val="en-US" w:eastAsia="zh-CN" w:bidi="ar-SA"/>
        </w:rPr>
        <w:t xml:space="preserve"> 应具备关键信息实时显示功能，显示内容包括：流量控制参数、设备安全状态、环境监测数据等。</w:t>
      </w:r>
    </w:p>
    <w:p w14:paraId="7EBA0336">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5.5.5.2</w:t>
      </w:r>
      <w:r>
        <w:rPr>
          <w:rFonts w:hint="eastAsia" w:asciiTheme="minorEastAsia" w:hAnsiTheme="minorEastAsia" w:eastAsiaTheme="minorEastAsia" w:cstheme="minorEastAsia"/>
          <w:bCs/>
          <w:color w:val="000000"/>
          <w:kern w:val="2"/>
          <w:sz w:val="21"/>
          <w:szCs w:val="21"/>
          <w:lang w:val="en-US" w:eastAsia="zh-CN" w:bidi="ar-SA"/>
        </w:rPr>
        <w:t xml:space="preserve"> 应具备可视化操作引导界面，采用双重确认机制（密码+指纹/人脸识别）防止误操作。</w:t>
      </w:r>
    </w:p>
    <w:p w14:paraId="7C90AD05">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1" w:name="_Toc23761"/>
      <w:r>
        <w:rPr>
          <w:rFonts w:hint="eastAsia" w:ascii="黑体" w:hAnsi="黑体" w:eastAsia="黑体" w:cs="黑体"/>
          <w:bCs/>
          <w:kern w:val="2"/>
          <w:sz w:val="21"/>
          <w:lang w:val="en-US" w:eastAsia="zh-CN" w:bidi="ar-SA"/>
        </w:rPr>
        <w:t>5.6 外部系统</w:t>
      </w:r>
      <w:bookmarkEnd w:id="81"/>
    </w:p>
    <w:p w14:paraId="6450D473">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2" w:name="_Toc13276"/>
      <w:r>
        <w:rPr>
          <w:rFonts w:hint="eastAsia" w:ascii="黑体" w:hAnsi="黑体" w:eastAsia="黑体" w:cs="黑体"/>
          <w:bCs/>
          <w:kern w:val="2"/>
          <w:sz w:val="21"/>
          <w:lang w:val="en-US" w:eastAsia="zh-CN" w:bidi="ar-SA"/>
        </w:rPr>
        <w:t>5.6.1 基本要求</w:t>
      </w:r>
      <w:bookmarkEnd w:id="82"/>
    </w:p>
    <w:p w14:paraId="390AF2FF">
      <w:pPr>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lang w:val="en-US" w:eastAsia="zh-CN" w:bidi="ar-SA"/>
        </w:rPr>
        <w:t xml:space="preserve">5.6.1.1 </w:t>
      </w:r>
      <w:r>
        <w:rPr>
          <w:rFonts w:hint="eastAsia" w:asciiTheme="minorEastAsia" w:hAnsiTheme="minorEastAsia" w:eastAsiaTheme="minorEastAsia" w:cstheme="minorEastAsia"/>
          <w:bCs/>
          <w:color w:val="000000"/>
          <w:kern w:val="2"/>
          <w:sz w:val="21"/>
          <w:szCs w:val="21"/>
          <w:lang w:val="en-US" w:eastAsia="zh-CN" w:bidi="ar-SA"/>
        </w:rPr>
        <w:t>硫酸智能转运系统应定义并遵循统一的接口规范和数据交换标准，</w:t>
      </w:r>
      <w:r>
        <w:rPr>
          <w:rFonts w:ascii="Segoe UI" w:hAnsi="Segoe UI" w:eastAsia="Segoe UI" w:cs="Segoe UI"/>
          <w:i w:val="0"/>
          <w:iCs w:val="0"/>
          <w:caps w:val="0"/>
          <w:color w:val="404040"/>
          <w:spacing w:val="0"/>
          <w:sz w:val="24"/>
          <w:szCs w:val="24"/>
          <w:shd w:val="clear" w:fill="FFFFFF"/>
        </w:rPr>
        <w:t>包括</w:t>
      </w:r>
      <w:r>
        <w:rPr>
          <w:rFonts w:hint="eastAsia" w:asciiTheme="minorEastAsia" w:hAnsiTheme="minorEastAsia" w:eastAsiaTheme="minorEastAsia" w:cstheme="minorEastAsia"/>
          <w:bCs/>
          <w:color w:val="000000"/>
          <w:kern w:val="2"/>
          <w:sz w:val="21"/>
          <w:szCs w:val="21"/>
          <w:highlight w:val="none"/>
          <w:lang w:val="en-US" w:eastAsia="zh-CN" w:bidi="ar-SA"/>
        </w:rPr>
        <w:t>RESTful API、SOAP等协议及XML、JSON等数据格式。接口通信</w:t>
      </w:r>
      <w:r>
        <w:rPr>
          <w:rFonts w:hint="default" w:asciiTheme="minorEastAsia" w:hAnsiTheme="minorEastAsia" w:eastAsiaTheme="minorEastAsia" w:cstheme="minorEastAsia"/>
          <w:bCs/>
          <w:color w:val="000000"/>
          <w:kern w:val="2"/>
          <w:sz w:val="21"/>
          <w:szCs w:val="21"/>
          <w:highlight w:val="none"/>
          <w:lang w:val="en-US" w:eastAsia="zh-CN" w:bidi="ar-SA"/>
        </w:rPr>
        <w:t>应采用TLS 1.2及以上加密协议</w:t>
      </w:r>
      <w:r>
        <w:rPr>
          <w:rFonts w:hint="eastAsia" w:asciiTheme="minorEastAsia" w:hAnsiTheme="minorEastAsia" w:eastAsiaTheme="minorEastAsia" w:cstheme="minorEastAsia"/>
          <w:bCs/>
          <w:color w:val="000000"/>
          <w:kern w:val="2"/>
          <w:sz w:val="21"/>
          <w:szCs w:val="21"/>
          <w:highlight w:val="none"/>
          <w:lang w:val="en-US" w:eastAsia="zh-CN" w:bidi="ar-SA"/>
        </w:rPr>
        <w:t>。</w:t>
      </w:r>
    </w:p>
    <w:p w14:paraId="533B9538">
      <w:pPr>
        <w:jc w:val="both"/>
        <w:rPr>
          <w:rFonts w:hint="default"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5.6.1.2</w:t>
      </w:r>
      <w:r>
        <w:rPr>
          <w:rFonts w:hint="eastAsia" w:asciiTheme="minorEastAsia" w:hAnsiTheme="minorEastAsia" w:eastAsiaTheme="minorEastAsia" w:cstheme="minorEastAsia"/>
          <w:bCs/>
          <w:color w:val="000000"/>
          <w:kern w:val="2"/>
          <w:sz w:val="21"/>
          <w:szCs w:val="21"/>
          <w:highlight w:val="none"/>
          <w:lang w:val="en-US" w:eastAsia="zh-CN" w:bidi="ar-SA"/>
        </w:rPr>
        <w:t xml:space="preserve"> 系统应配备高性能服务器部署接口服务，配置企业级操作系统及</w:t>
      </w:r>
      <w:r>
        <w:rPr>
          <w:rFonts w:hint="eastAsia" w:asciiTheme="minorEastAsia" w:hAnsiTheme="minorEastAsia" w:eastAsiaTheme="minorEastAsia" w:cstheme="minorEastAsia"/>
          <w:bCs/>
          <w:kern w:val="2"/>
          <w:sz w:val="21"/>
          <w:szCs w:val="21"/>
          <w:highlight w:val="none"/>
          <w:lang w:eastAsia="zh-CN" w:bidi="ar-SA"/>
        </w:rPr>
        <w:t>千兆</w:t>
      </w:r>
      <w:r>
        <w:rPr>
          <w:rFonts w:hint="eastAsia" w:asciiTheme="minorEastAsia" w:hAnsiTheme="minorEastAsia" w:eastAsiaTheme="minorEastAsia" w:cstheme="minorEastAsia"/>
          <w:bCs/>
          <w:color w:val="000000"/>
          <w:kern w:val="2"/>
          <w:sz w:val="21"/>
          <w:szCs w:val="21"/>
          <w:highlight w:val="none"/>
          <w:lang w:val="en-US" w:eastAsia="zh-CN" w:bidi="ar-SA"/>
        </w:rPr>
        <w:t>网卡，同时配备专业防火墙实现与控制系统的安全隔离。</w:t>
      </w:r>
    </w:p>
    <w:p w14:paraId="7DE18B0D">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5.6.1.3 </w:t>
      </w:r>
      <w:r>
        <w:rPr>
          <w:rFonts w:hint="eastAsia" w:asciiTheme="minorEastAsia" w:hAnsiTheme="minorEastAsia" w:eastAsiaTheme="minorEastAsia" w:cstheme="minorEastAsia"/>
          <w:bCs/>
          <w:color w:val="000000"/>
          <w:kern w:val="2"/>
          <w:sz w:val="21"/>
          <w:szCs w:val="21"/>
          <w:lang w:val="en-US" w:eastAsia="zh-CN" w:bidi="ar-SA"/>
        </w:rPr>
        <w:t>接口设计应采用异步通信、数据压缩等技术，优化数据传输和处理效率，降低数据冗余和传输延迟，满足高并发、低延迟的性能要求。</w:t>
      </w:r>
    </w:p>
    <w:p w14:paraId="44CC307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5.6.1.4</w:t>
      </w:r>
      <w:r>
        <w:rPr>
          <w:rFonts w:hint="eastAsia" w:asciiTheme="minorEastAsia" w:hAnsiTheme="minorEastAsia" w:eastAsiaTheme="minorEastAsia" w:cstheme="minorEastAsia"/>
          <w:bCs/>
          <w:color w:val="000000"/>
          <w:kern w:val="2"/>
          <w:sz w:val="21"/>
          <w:szCs w:val="21"/>
          <w:lang w:val="en-US" w:eastAsia="zh-CN" w:bidi="ar-SA"/>
        </w:rPr>
        <w:t xml:space="preserve"> 接口应建立完善的错误处理与日志记录机制，对系统对接过程中发生的异常情况进行分级分类处理。</w:t>
      </w:r>
    </w:p>
    <w:p w14:paraId="137D5568">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3" w:name="_Toc29625"/>
      <w:r>
        <w:rPr>
          <w:rFonts w:hint="eastAsia" w:ascii="黑体" w:hAnsi="黑体" w:eastAsia="黑体" w:cs="黑体"/>
          <w:bCs/>
          <w:kern w:val="2"/>
          <w:sz w:val="21"/>
          <w:lang w:val="en-US" w:eastAsia="zh-CN" w:bidi="ar-SA"/>
        </w:rPr>
        <w:t>5.6.2 供应链系统</w:t>
      </w:r>
      <w:bookmarkEnd w:id="83"/>
    </w:p>
    <w:p w14:paraId="3DCEF8C5">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5.6.2.1</w:t>
      </w:r>
      <w:r>
        <w:rPr>
          <w:rFonts w:hint="eastAsia" w:asciiTheme="minorEastAsia" w:hAnsiTheme="minorEastAsia" w:eastAsiaTheme="minorEastAsia" w:cstheme="minorEastAsia"/>
          <w:bCs/>
          <w:color w:val="000000"/>
          <w:kern w:val="2"/>
          <w:sz w:val="21"/>
          <w:szCs w:val="21"/>
          <w:lang w:val="en-US" w:eastAsia="zh-CN" w:bidi="ar-SA"/>
        </w:rPr>
        <w:t xml:space="preserve"> 应</w:t>
      </w:r>
      <w:r>
        <w:rPr>
          <w:rFonts w:hint="eastAsia" w:asciiTheme="minorEastAsia" w:hAnsiTheme="minorEastAsia" w:eastAsiaTheme="minorEastAsia" w:cstheme="minorEastAsia"/>
          <w:bCs/>
          <w:kern w:val="2"/>
          <w:sz w:val="21"/>
          <w:szCs w:val="21"/>
          <w:lang w:eastAsia="zh-CN" w:bidi="ar-SA"/>
        </w:rPr>
        <w:t>遵循统一的接口规范和数据交换标准</w:t>
      </w:r>
      <w:r>
        <w:rPr>
          <w:rFonts w:hint="eastAsia" w:asciiTheme="minorEastAsia" w:hAnsiTheme="minorEastAsia" w:eastAsiaTheme="minorEastAsia" w:cstheme="minorEastAsia"/>
          <w:bCs/>
          <w:color w:val="000000"/>
          <w:kern w:val="2"/>
          <w:sz w:val="21"/>
          <w:szCs w:val="21"/>
          <w:lang w:val="en-US" w:eastAsia="zh-CN" w:bidi="ar-SA"/>
        </w:rPr>
        <w:t>，实现与硫酸智能转运系统的数据交互。</w:t>
      </w:r>
    </w:p>
    <w:p w14:paraId="3481BDD8">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5.6.2.2</w:t>
      </w:r>
      <w:r>
        <w:rPr>
          <w:rFonts w:hint="eastAsia" w:asciiTheme="minorEastAsia" w:hAnsiTheme="minorEastAsia" w:eastAsiaTheme="minorEastAsia" w:cstheme="minorEastAsia"/>
          <w:bCs/>
          <w:color w:val="000000"/>
          <w:kern w:val="2"/>
          <w:sz w:val="21"/>
          <w:szCs w:val="21"/>
          <w:lang w:val="en-US" w:eastAsia="zh-CN" w:bidi="ar-SA"/>
        </w:rPr>
        <w:t xml:space="preserve"> 应按照业务管控需求提供数据接口，通过车辆信息、装酸计划等数据的一致性验证，实现车辆装酸任务的精准匹配与调度。</w:t>
      </w:r>
    </w:p>
    <w:p w14:paraId="7605B682">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4" w:name="_Toc21147"/>
      <w:r>
        <w:rPr>
          <w:rFonts w:hint="eastAsia" w:ascii="黑体" w:hAnsi="黑体" w:eastAsia="黑体" w:cs="黑体"/>
          <w:bCs/>
          <w:kern w:val="2"/>
          <w:sz w:val="21"/>
          <w:lang w:val="en-US" w:eastAsia="zh-CN" w:bidi="ar-SA"/>
        </w:rPr>
        <w:t>5.6.3 客户端</w:t>
      </w:r>
      <w:bookmarkEnd w:id="84"/>
    </w:p>
    <w:p w14:paraId="5623C5F7">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5.6.3.1</w:t>
      </w:r>
      <w:r>
        <w:rPr>
          <w:rFonts w:hint="eastAsia" w:asciiTheme="minorEastAsia" w:hAnsiTheme="minorEastAsia" w:eastAsiaTheme="minorEastAsia" w:cstheme="minorEastAsia"/>
          <w:bCs/>
          <w:color w:val="000000"/>
          <w:kern w:val="2"/>
          <w:sz w:val="21"/>
          <w:szCs w:val="21"/>
          <w:lang w:val="en-US" w:eastAsia="zh-CN" w:bidi="ar-SA"/>
        </w:rPr>
        <w:t xml:space="preserve"> 应</w:t>
      </w:r>
      <w:r>
        <w:rPr>
          <w:rFonts w:hint="eastAsia" w:asciiTheme="minorEastAsia" w:hAnsiTheme="minorEastAsia" w:eastAsiaTheme="minorEastAsia" w:cstheme="minorEastAsia"/>
          <w:bCs/>
          <w:kern w:val="2"/>
          <w:sz w:val="21"/>
          <w:szCs w:val="21"/>
          <w:lang w:eastAsia="zh-CN" w:bidi="ar-SA"/>
        </w:rPr>
        <w:t>遵循统一的接口规范和数据交换标准</w:t>
      </w:r>
      <w:r>
        <w:rPr>
          <w:rFonts w:hint="eastAsia" w:asciiTheme="minorEastAsia" w:hAnsiTheme="minorEastAsia" w:eastAsiaTheme="minorEastAsia" w:cstheme="minorEastAsia"/>
          <w:bCs/>
          <w:color w:val="000000"/>
          <w:kern w:val="2"/>
          <w:sz w:val="21"/>
          <w:szCs w:val="21"/>
          <w:lang w:val="en-US" w:eastAsia="zh-CN" w:bidi="ar-SA"/>
        </w:rPr>
        <w:t>，实现与硫酸智能转运系统的数据交互。</w:t>
      </w:r>
    </w:p>
    <w:p w14:paraId="6D6C44C7">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5.6.3.2</w:t>
      </w:r>
      <w:r>
        <w:rPr>
          <w:rFonts w:hint="eastAsia" w:asciiTheme="minorEastAsia" w:hAnsiTheme="minorEastAsia" w:eastAsiaTheme="minorEastAsia" w:cstheme="minorEastAsia"/>
          <w:bCs/>
          <w:color w:val="000000"/>
          <w:kern w:val="2"/>
          <w:sz w:val="21"/>
          <w:szCs w:val="21"/>
          <w:lang w:val="en-US" w:eastAsia="zh-CN" w:bidi="ar-SA"/>
        </w:rPr>
        <w:t xml:space="preserve"> 应提供线上预约装酸功能，提供可视化智能引导界面，通过操作流程动画演示、语音提示等方式，引导客户完成预约装酸操作。预约信息与硫酸智能转运系统对接。</w:t>
      </w:r>
    </w:p>
    <w:p w14:paraId="43C7E054">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5.6.3.3</w:t>
      </w:r>
      <w:r>
        <w:rPr>
          <w:rFonts w:hint="eastAsia" w:asciiTheme="minorEastAsia" w:hAnsiTheme="minorEastAsia" w:eastAsiaTheme="minorEastAsia" w:cstheme="minorEastAsia"/>
          <w:bCs/>
          <w:color w:val="000000"/>
          <w:kern w:val="2"/>
          <w:sz w:val="21"/>
          <w:szCs w:val="21"/>
          <w:lang w:val="en-US" w:eastAsia="zh-CN" w:bidi="ar-SA"/>
        </w:rPr>
        <w:t xml:space="preserve"> 应提供资质核验、罐车校验、</w:t>
      </w:r>
      <w:r>
        <w:rPr>
          <w:rFonts w:hint="eastAsia" w:asciiTheme="minorEastAsia" w:hAnsiTheme="minorEastAsia" w:eastAsiaTheme="minorEastAsia" w:cstheme="minorEastAsia"/>
          <w:bCs/>
          <w:color w:val="000000"/>
          <w:kern w:val="2"/>
          <w:sz w:val="21"/>
          <w:szCs w:val="21"/>
          <w:highlight w:val="none"/>
          <w:lang w:val="en-US" w:eastAsia="zh-CN" w:bidi="ar-SA"/>
        </w:rPr>
        <w:t>环保预检</w:t>
      </w:r>
      <w:r>
        <w:rPr>
          <w:rFonts w:hint="eastAsia" w:asciiTheme="minorEastAsia" w:hAnsiTheme="minorEastAsia" w:eastAsiaTheme="minorEastAsia" w:cstheme="minorEastAsia"/>
          <w:bCs/>
          <w:color w:val="000000"/>
          <w:kern w:val="2"/>
          <w:sz w:val="21"/>
          <w:szCs w:val="21"/>
          <w:lang w:val="en-US" w:eastAsia="zh-CN" w:bidi="ar-SA"/>
        </w:rPr>
        <w:t>等功能，核验信息与硫酸智能转运系统对接。</w:t>
      </w:r>
    </w:p>
    <w:p w14:paraId="3F6272A4">
      <w:pPr>
        <w:pStyle w:val="7"/>
        <w:keepNext w:val="0"/>
        <w:keepLines w:val="0"/>
        <w:widowControl/>
        <w:suppressLineNumbers w:val="0"/>
        <w:wordWrap w:val="0"/>
        <w:spacing w:before="0" w:beforeAutospacing="0" w:after="0" w:afterAutospacing="0"/>
        <w:ind w:left="0" w:right="0" w:firstLine="0"/>
        <w:jc w:val="left"/>
        <w:rPr>
          <w:rFonts w:hint="eastAsia" w:ascii="黑体" w:hAnsi="黑体" w:eastAsia="黑体" w:cs="黑体"/>
          <w:bCs/>
          <w:color w:val="000000"/>
          <w:kern w:val="2"/>
          <w:sz w:val="21"/>
          <w:szCs w:val="21"/>
          <w:lang w:val="en-US" w:eastAsia="zh-CN" w:bidi="ar-SA"/>
        </w:rPr>
      </w:pPr>
      <w:r>
        <w:rPr>
          <w:rFonts w:hint="eastAsia" w:ascii="黑体" w:hAnsi="黑体" w:eastAsia="黑体" w:cs="黑体"/>
          <w:bCs/>
          <w:color w:val="auto"/>
          <w:kern w:val="2"/>
          <w:sz w:val="21"/>
          <w:szCs w:val="21"/>
          <w:highlight w:val="none"/>
          <w:lang w:val="en-US" w:eastAsia="zh-CN" w:bidi="ar-SA"/>
        </w:rPr>
        <w:t>5.6.3.4</w:t>
      </w:r>
      <w:r>
        <w:rPr>
          <w:rFonts w:hint="eastAsia" w:asciiTheme="minorEastAsia" w:hAnsiTheme="minorEastAsia" w:eastAsiaTheme="minorEastAsia" w:cstheme="minorEastAsia"/>
          <w:bCs/>
          <w:color w:val="auto"/>
          <w:kern w:val="2"/>
          <w:sz w:val="21"/>
          <w:szCs w:val="21"/>
          <w:highlight w:val="none"/>
          <w:lang w:val="en-US" w:eastAsia="zh-CN" w:bidi="ar-SA"/>
        </w:rPr>
        <w:t xml:space="preserve"> 支持多终端访问，</w:t>
      </w:r>
      <w:r>
        <w:rPr>
          <w:rFonts w:hint="default" w:asciiTheme="minorEastAsia" w:hAnsiTheme="minorEastAsia" w:eastAsiaTheme="minorEastAsia" w:cstheme="minorEastAsia"/>
          <w:bCs/>
          <w:color w:val="auto"/>
          <w:kern w:val="2"/>
          <w:sz w:val="21"/>
          <w:szCs w:val="21"/>
          <w:highlight w:val="none"/>
          <w:lang w:val="en-US" w:eastAsia="zh-CN" w:bidi="ar-SA"/>
        </w:rPr>
        <w:t>客户端应具备应急联络功能，支持一键呼叫中控室</w:t>
      </w:r>
      <w:r>
        <w:rPr>
          <w:rFonts w:hint="eastAsia" w:asciiTheme="minorEastAsia" w:hAnsiTheme="minorEastAsia" w:eastAsiaTheme="minorEastAsia" w:cstheme="minorEastAsia"/>
          <w:bCs/>
          <w:color w:val="auto"/>
          <w:kern w:val="2"/>
          <w:sz w:val="21"/>
          <w:szCs w:val="21"/>
          <w:highlight w:val="none"/>
          <w:lang w:val="en-US" w:eastAsia="zh-CN" w:bidi="ar-SA"/>
        </w:rPr>
        <w:t>。</w:t>
      </w:r>
    </w:p>
    <w:p w14:paraId="2E5B8D25">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5" w:name="_Toc21045"/>
      <w:r>
        <w:rPr>
          <w:rFonts w:hint="eastAsia" w:ascii="黑体" w:hAnsi="黑体" w:eastAsia="黑体" w:cs="黑体"/>
          <w:bCs/>
          <w:kern w:val="2"/>
          <w:sz w:val="21"/>
          <w:lang w:val="en-US" w:eastAsia="zh-CN" w:bidi="ar-SA"/>
        </w:rPr>
        <w:t>5.6.5 结算系统</w:t>
      </w:r>
      <w:bookmarkEnd w:id="85"/>
    </w:p>
    <w:p w14:paraId="4AE3FB6B">
      <w:pPr>
        <w:jc w:val="both"/>
        <w:rPr>
          <w:rFonts w:hint="eastAsia" w:ascii="黑体" w:hAnsi="黑体" w:eastAsia="黑体" w:cs="黑体"/>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5.6.4.1 </w:t>
      </w:r>
      <w:r>
        <w:rPr>
          <w:rFonts w:hint="eastAsia" w:asciiTheme="minorEastAsia" w:hAnsiTheme="minorEastAsia" w:eastAsiaTheme="minorEastAsia" w:cstheme="minorEastAsia"/>
          <w:bCs/>
          <w:color w:val="000000"/>
          <w:kern w:val="2"/>
          <w:sz w:val="21"/>
          <w:szCs w:val="21"/>
          <w:lang w:val="en-US" w:eastAsia="zh-CN" w:bidi="ar-SA"/>
        </w:rPr>
        <w:t>应</w:t>
      </w:r>
      <w:r>
        <w:rPr>
          <w:rFonts w:hint="eastAsia" w:asciiTheme="minorEastAsia" w:hAnsiTheme="minorEastAsia" w:eastAsiaTheme="minorEastAsia" w:cstheme="minorEastAsia"/>
          <w:bCs/>
          <w:kern w:val="2"/>
          <w:sz w:val="21"/>
          <w:szCs w:val="21"/>
          <w:lang w:eastAsia="zh-CN" w:bidi="ar-SA"/>
        </w:rPr>
        <w:t>遵循统一的接口规范和数据交换标准</w:t>
      </w:r>
      <w:r>
        <w:rPr>
          <w:rFonts w:hint="eastAsia" w:asciiTheme="minorEastAsia" w:hAnsiTheme="minorEastAsia" w:eastAsiaTheme="minorEastAsia" w:cstheme="minorEastAsia"/>
          <w:bCs/>
          <w:color w:val="000000"/>
          <w:kern w:val="2"/>
          <w:sz w:val="21"/>
          <w:szCs w:val="21"/>
          <w:lang w:val="en-US" w:eastAsia="zh-CN" w:bidi="ar-SA"/>
        </w:rPr>
        <w:t>，实现与硫酸智能转运系统的数据交互。</w:t>
      </w:r>
    </w:p>
    <w:p w14:paraId="1ED4189B">
      <w:pPr>
        <w:jc w:val="both"/>
        <w:rPr>
          <w:rFonts w:hint="default"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5.6.4.2</w:t>
      </w:r>
      <w:r>
        <w:rPr>
          <w:rFonts w:hint="eastAsia" w:asciiTheme="minorEastAsia" w:hAnsiTheme="minorEastAsia" w:eastAsiaTheme="minorEastAsia" w:cstheme="minorEastAsia"/>
          <w:bCs/>
          <w:color w:val="000000"/>
          <w:kern w:val="2"/>
          <w:sz w:val="21"/>
          <w:szCs w:val="21"/>
          <w:lang w:val="en-US" w:eastAsia="zh-CN" w:bidi="ar-SA"/>
        </w:rPr>
        <w:t xml:space="preserve"> 应对接硫酸智能转运系统计量数据，提供费用自动结算功能。</w:t>
      </w:r>
    </w:p>
    <w:p w14:paraId="07D12EC5">
      <w:pPr>
        <w:rPr>
          <w:rFonts w:hint="default"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5.6.4.3</w:t>
      </w:r>
      <w:r>
        <w:rPr>
          <w:rFonts w:hint="eastAsia" w:asciiTheme="minorEastAsia" w:hAnsiTheme="minorEastAsia" w:eastAsiaTheme="minorEastAsia" w:cstheme="minorEastAsia"/>
          <w:bCs/>
          <w:color w:val="000000"/>
          <w:kern w:val="2"/>
          <w:sz w:val="21"/>
          <w:szCs w:val="21"/>
          <w:lang w:val="en-US" w:eastAsia="zh-CN" w:bidi="ar-SA"/>
        </w:rPr>
        <w:t xml:space="preserve"> 应具备电子票据自动生成功能，自动生成费用明细及打印装酸信息和相关票据。</w:t>
      </w:r>
    </w:p>
    <w:p w14:paraId="3E437DE0">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outlineLvl w:val="0"/>
        <w:rPr>
          <w:rFonts w:hint="eastAsia" w:ascii="黑体" w:hAnsi="黑体" w:eastAsia="黑体" w:cs="黑体"/>
          <w:bCs/>
          <w:color w:val="000000"/>
          <w:kern w:val="2"/>
          <w:sz w:val="21"/>
          <w:szCs w:val="21"/>
          <w:lang w:val="en-US" w:eastAsia="zh-CN" w:bidi="ar-SA"/>
        </w:rPr>
      </w:pPr>
      <w:bookmarkStart w:id="86" w:name="_Toc22421"/>
      <w:r>
        <w:rPr>
          <w:rFonts w:hint="eastAsia" w:ascii="黑体" w:hAnsi="黑体" w:eastAsia="黑体" w:cs="黑体"/>
          <w:bCs/>
          <w:color w:val="000000"/>
          <w:kern w:val="2"/>
          <w:sz w:val="21"/>
          <w:szCs w:val="21"/>
          <w:lang w:val="en-US" w:eastAsia="zh-CN" w:bidi="ar-SA"/>
        </w:rPr>
        <w:t>6 校验要求</w:t>
      </w:r>
      <w:bookmarkEnd w:id="86"/>
    </w:p>
    <w:p w14:paraId="05739012">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7" w:name="_Toc28706"/>
      <w:r>
        <w:rPr>
          <w:rFonts w:hint="eastAsia" w:ascii="黑体" w:hAnsi="黑体" w:eastAsia="黑体" w:cs="黑体"/>
          <w:bCs/>
          <w:kern w:val="2"/>
          <w:sz w:val="21"/>
          <w:lang w:val="en-US" w:eastAsia="zh-CN" w:bidi="ar-SA"/>
        </w:rPr>
        <w:t>6.1 计量器具校验</w:t>
      </w:r>
      <w:bookmarkEnd w:id="87"/>
    </w:p>
    <w:p w14:paraId="70697802">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6.1.1 </w:t>
      </w:r>
      <w:r>
        <w:rPr>
          <w:rFonts w:hint="eastAsia" w:asciiTheme="minorEastAsia" w:hAnsiTheme="minorEastAsia" w:eastAsiaTheme="minorEastAsia" w:cstheme="minorEastAsia"/>
          <w:bCs/>
          <w:color w:val="000000"/>
          <w:kern w:val="2"/>
          <w:sz w:val="21"/>
          <w:szCs w:val="21"/>
          <w:lang w:val="en-US" w:eastAsia="zh-CN" w:bidi="ar-SA"/>
        </w:rPr>
        <w:t>应</w:t>
      </w:r>
      <w:r>
        <w:rPr>
          <w:rFonts w:hint="eastAsia" w:asciiTheme="minorEastAsia" w:hAnsiTheme="minorEastAsia" w:eastAsiaTheme="minorEastAsia" w:cstheme="minorEastAsia"/>
          <w:bCs/>
          <w:color w:val="000000"/>
          <w:kern w:val="2"/>
          <w:sz w:val="21"/>
          <w:szCs w:val="21"/>
          <w:highlight w:val="none"/>
          <w:lang w:val="en-US" w:eastAsia="zh-CN" w:bidi="ar-SA"/>
        </w:rPr>
        <w:t>每季度按HJ 75</w:t>
      </w:r>
      <w:r>
        <w:rPr>
          <w:rFonts w:hint="eastAsia" w:asciiTheme="minorEastAsia" w:hAnsiTheme="minorEastAsia" w:eastAsiaTheme="minorEastAsia" w:cstheme="minorEastAsia"/>
          <w:bCs/>
          <w:color w:val="000000"/>
          <w:kern w:val="2"/>
          <w:sz w:val="21"/>
          <w:szCs w:val="21"/>
          <w:lang w:val="en-US" w:eastAsia="zh-CN" w:bidi="ar-SA"/>
        </w:rPr>
        <w:t>相关要求进行酸雾传感器校验，校验传感器针对酸雾浓度响应灵敏度，误差应≤±5%（0-200 mg/m</w:t>
      </w:r>
      <w:r>
        <w:rPr>
          <w:rFonts w:hint="eastAsia" w:asciiTheme="minorEastAsia" w:hAnsiTheme="minorEastAsia" w:eastAsiaTheme="minorEastAsia" w:cstheme="minorEastAsia"/>
          <w:bCs/>
          <w:color w:val="000000"/>
          <w:kern w:val="2"/>
          <w:sz w:val="21"/>
          <w:szCs w:val="21"/>
          <w:vertAlign w:val="superscript"/>
          <w:lang w:val="en-US" w:eastAsia="zh-CN" w:bidi="ar-SA"/>
        </w:rPr>
        <w:t>3</w:t>
      </w:r>
      <w:r>
        <w:rPr>
          <w:rFonts w:hint="eastAsia" w:asciiTheme="minorEastAsia" w:hAnsiTheme="minorEastAsia" w:eastAsiaTheme="minorEastAsia" w:cstheme="minorEastAsia"/>
          <w:bCs/>
          <w:color w:val="000000"/>
          <w:kern w:val="2"/>
          <w:sz w:val="21"/>
          <w:szCs w:val="21"/>
          <w:lang w:val="en-US" w:eastAsia="zh-CN" w:bidi="ar-SA"/>
        </w:rPr>
        <w:t>）。</w:t>
      </w:r>
    </w:p>
    <w:p w14:paraId="4B5A133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6.1.2 </w:t>
      </w:r>
      <w:r>
        <w:rPr>
          <w:rFonts w:hint="eastAsia" w:asciiTheme="minorEastAsia" w:hAnsiTheme="minorEastAsia" w:eastAsiaTheme="minorEastAsia" w:cstheme="minorEastAsia"/>
          <w:bCs/>
          <w:color w:val="000000"/>
          <w:kern w:val="2"/>
          <w:sz w:val="21"/>
          <w:szCs w:val="21"/>
          <w:highlight w:val="none"/>
          <w:lang w:val="en-US" w:eastAsia="zh-CN" w:bidi="ar-SA"/>
        </w:rPr>
        <w:t>应每年按</w:t>
      </w:r>
      <w:bookmarkStart w:id="88" w:name="OLE_LINK1"/>
      <w:r>
        <w:rPr>
          <w:rFonts w:hint="eastAsia" w:asciiTheme="minorEastAsia" w:hAnsiTheme="minorEastAsia" w:eastAsiaTheme="minorEastAsia" w:cstheme="minorEastAsia"/>
          <w:bCs/>
          <w:color w:val="000000"/>
          <w:kern w:val="2"/>
          <w:sz w:val="21"/>
          <w:szCs w:val="21"/>
          <w:highlight w:val="none"/>
          <w:lang w:val="en-US" w:eastAsia="zh-CN" w:bidi="ar-SA"/>
        </w:rPr>
        <w:t>JJG 1038</w:t>
      </w:r>
      <w:bookmarkEnd w:id="88"/>
      <w:r>
        <w:rPr>
          <w:rFonts w:hint="eastAsia" w:asciiTheme="minorEastAsia" w:hAnsiTheme="minorEastAsia" w:eastAsiaTheme="minorEastAsia" w:cstheme="minorEastAsia"/>
          <w:bCs/>
          <w:color w:val="000000"/>
          <w:kern w:val="2"/>
          <w:sz w:val="21"/>
          <w:szCs w:val="21"/>
          <w:highlight w:val="none"/>
          <w:lang w:val="en-US" w:eastAsia="zh-CN" w:bidi="ar-SA"/>
        </w:rPr>
        <w:t>相关要求进行质量流量计校验，核对精度、零点偏移指标，精度误差应≤±0.2%。</w:t>
      </w:r>
    </w:p>
    <w:p w14:paraId="11C873BD">
      <w:pPr>
        <w:pStyle w:val="14"/>
        <w:ind w:left="0" w:leftChars="0" w:firstLine="0" w:firstLineChars="0"/>
        <w:rPr>
          <w:rFonts w:hint="eastAsia" w:asciiTheme="minorEastAsia" w:hAnsiTheme="minorEastAsia" w:eastAsiaTheme="minorEastAsia" w:cstheme="minorEastAsia"/>
          <w:bCs/>
          <w:color w:val="000000"/>
          <w:kern w:val="2"/>
          <w:sz w:val="21"/>
          <w:szCs w:val="21"/>
          <w:lang w:val="en-US" w:eastAsia="zh-CN" w:bidi="ar-SA"/>
        </w:rPr>
      </w:pPr>
    </w:p>
    <w:p w14:paraId="22CE4F1A">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89" w:name="_Toc19683"/>
      <w:r>
        <w:rPr>
          <w:rFonts w:hint="eastAsia" w:ascii="黑体" w:hAnsi="黑体" w:eastAsia="黑体" w:cs="黑体"/>
          <w:bCs/>
          <w:kern w:val="2"/>
          <w:sz w:val="21"/>
          <w:lang w:val="en-US" w:eastAsia="zh-CN" w:bidi="ar-SA"/>
        </w:rPr>
        <w:t>6.2安全设备校验</w:t>
      </w:r>
      <w:bookmarkEnd w:id="89"/>
    </w:p>
    <w:p w14:paraId="72A79C58">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6.2.1</w:t>
      </w:r>
      <w:r>
        <w:rPr>
          <w:rFonts w:hint="eastAsia" w:asciiTheme="minorEastAsia" w:hAnsiTheme="minorEastAsia" w:eastAsiaTheme="minorEastAsia" w:cstheme="minorEastAsia"/>
          <w:bCs/>
          <w:color w:val="000000"/>
          <w:kern w:val="2"/>
          <w:sz w:val="21"/>
          <w:szCs w:val="21"/>
          <w:lang w:val="en-US" w:eastAsia="zh-CN" w:bidi="ar-SA"/>
        </w:rPr>
        <w:t xml:space="preserve"> 应每半年按</w:t>
      </w:r>
      <w:r>
        <w:rPr>
          <w:rFonts w:hint="eastAsia" w:asciiTheme="minorEastAsia" w:hAnsiTheme="minorEastAsia" w:eastAsiaTheme="minorEastAsia" w:cstheme="minorEastAsia"/>
          <w:bCs/>
          <w:color w:val="000000"/>
          <w:kern w:val="2"/>
          <w:sz w:val="21"/>
          <w:szCs w:val="21"/>
          <w:highlight w:val="none"/>
          <w:lang w:val="en-US" w:eastAsia="zh-CN" w:bidi="ar-SA"/>
        </w:rPr>
        <w:t>AQ 3036</w:t>
      </w:r>
      <w:r>
        <w:rPr>
          <w:rFonts w:hint="eastAsia" w:asciiTheme="minorEastAsia" w:hAnsiTheme="minorEastAsia" w:eastAsiaTheme="minorEastAsia" w:cstheme="minorEastAsia"/>
          <w:bCs/>
          <w:color w:val="000000"/>
          <w:kern w:val="2"/>
          <w:sz w:val="21"/>
          <w:szCs w:val="21"/>
          <w:lang w:val="en-US" w:eastAsia="zh-CN" w:bidi="ar-SA"/>
        </w:rPr>
        <w:t>相关要求对急停装置进行校验，校验按纽触发力、回路通断及响应，响应时间应≤0.5 s。</w:t>
      </w:r>
    </w:p>
    <w:p w14:paraId="20163210">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6.2.2</w:t>
      </w:r>
      <w:r>
        <w:rPr>
          <w:rFonts w:hint="eastAsia" w:asciiTheme="minorEastAsia" w:hAnsiTheme="minorEastAsia" w:eastAsiaTheme="minorEastAsia" w:cstheme="minorEastAsia"/>
          <w:bCs/>
          <w:color w:val="000000"/>
          <w:kern w:val="2"/>
          <w:sz w:val="21"/>
          <w:szCs w:val="21"/>
          <w:lang w:val="en-US" w:eastAsia="zh-CN" w:bidi="ar-SA"/>
        </w:rPr>
        <w:t xml:space="preserve"> 应</w:t>
      </w:r>
      <w:r>
        <w:rPr>
          <w:rFonts w:hint="eastAsia" w:asciiTheme="minorEastAsia" w:hAnsiTheme="minorEastAsia" w:eastAsiaTheme="minorEastAsia" w:cstheme="minorEastAsia"/>
          <w:bCs/>
          <w:color w:val="000000"/>
          <w:kern w:val="2"/>
          <w:sz w:val="21"/>
          <w:szCs w:val="21"/>
          <w:highlight w:val="none"/>
          <w:lang w:val="en-US" w:eastAsia="zh-CN" w:bidi="ar-SA"/>
        </w:rPr>
        <w:t>每半年</w:t>
      </w:r>
      <w:r>
        <w:rPr>
          <w:rFonts w:hint="eastAsia" w:asciiTheme="minorEastAsia" w:hAnsiTheme="minorEastAsia" w:eastAsiaTheme="minorEastAsia" w:cstheme="minorEastAsia"/>
          <w:bCs/>
          <w:color w:val="000000"/>
          <w:kern w:val="2"/>
          <w:sz w:val="21"/>
          <w:szCs w:val="21"/>
          <w:lang w:val="en-US" w:eastAsia="zh-CN" w:bidi="ar-SA"/>
        </w:rPr>
        <w:t>按</w:t>
      </w:r>
      <w:r>
        <w:rPr>
          <w:rFonts w:hint="eastAsia" w:asciiTheme="minorEastAsia" w:hAnsiTheme="minorEastAsia" w:eastAsiaTheme="minorEastAsia" w:cstheme="minorEastAsia"/>
          <w:bCs/>
          <w:color w:val="000000"/>
          <w:kern w:val="2"/>
          <w:sz w:val="21"/>
          <w:szCs w:val="21"/>
          <w:highlight w:val="none"/>
          <w:lang w:val="en-US" w:eastAsia="zh-CN" w:bidi="ar-SA"/>
        </w:rPr>
        <w:t>AQ 3036</w:t>
      </w:r>
      <w:r>
        <w:rPr>
          <w:rFonts w:hint="eastAsia" w:asciiTheme="minorEastAsia" w:hAnsiTheme="minorEastAsia" w:eastAsiaTheme="minorEastAsia" w:cstheme="minorEastAsia"/>
          <w:bCs/>
          <w:color w:val="000000"/>
          <w:kern w:val="2"/>
          <w:sz w:val="21"/>
          <w:szCs w:val="21"/>
          <w:lang w:val="en-US" w:eastAsia="zh-CN" w:bidi="ar-SA"/>
        </w:rPr>
        <w:t>相关要求对装酸装置及管道进行气密性校验，宜采用氦质谱检漏（0.5 MPa保压）方法进行，泄露率应≤1×10-6 Pa·m³/s。</w:t>
      </w:r>
    </w:p>
    <w:p w14:paraId="3D290EE3">
      <w:pPr>
        <w:pStyle w:val="14"/>
        <w:ind w:left="0" w:leftChars="0" w:firstLine="0" w:firstLineChars="0"/>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6.2.3</w:t>
      </w:r>
      <w:r>
        <w:rPr>
          <w:rFonts w:hint="eastAsia" w:asciiTheme="minorEastAsia" w:hAnsiTheme="minorEastAsia" w:eastAsiaTheme="minorEastAsia" w:cstheme="minorEastAsia"/>
          <w:bCs/>
          <w:color w:val="000000"/>
          <w:kern w:val="2"/>
          <w:sz w:val="21"/>
          <w:szCs w:val="21"/>
          <w:lang w:val="en-US" w:eastAsia="zh-CN" w:bidi="ar-SA"/>
        </w:rPr>
        <w:t xml:space="preserve"> 应每年对电气设备按</w:t>
      </w:r>
      <w:r>
        <w:rPr>
          <w:rFonts w:hint="eastAsia" w:asciiTheme="minorEastAsia" w:hAnsiTheme="minorEastAsia" w:eastAsiaTheme="minorEastAsia" w:cstheme="minorEastAsia"/>
          <w:bCs/>
          <w:color w:val="000000"/>
          <w:kern w:val="2"/>
          <w:sz w:val="21"/>
          <w:szCs w:val="21"/>
          <w:highlight w:val="none"/>
          <w:lang w:val="en-US" w:eastAsia="zh-CN" w:bidi="ar-SA"/>
        </w:rPr>
        <w:t>GB 50057</w:t>
      </w:r>
      <w:r>
        <w:rPr>
          <w:rFonts w:hint="eastAsia" w:asciiTheme="minorEastAsia" w:hAnsiTheme="minorEastAsia" w:eastAsiaTheme="minorEastAsia" w:cstheme="minorEastAsia"/>
          <w:bCs/>
          <w:color w:val="000000"/>
          <w:kern w:val="2"/>
          <w:sz w:val="21"/>
          <w:szCs w:val="21"/>
          <w:lang w:val="en-US" w:eastAsia="zh-CN" w:bidi="ar-SA"/>
        </w:rPr>
        <w:t>相关要求进行接地电阻校验，阻值应≤4 Ω。</w:t>
      </w:r>
    </w:p>
    <w:p w14:paraId="64637C74">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0" w:name="_Toc8726"/>
      <w:r>
        <w:rPr>
          <w:rFonts w:hint="eastAsia" w:ascii="黑体" w:hAnsi="黑体" w:eastAsia="黑体" w:cs="黑体"/>
          <w:bCs/>
          <w:kern w:val="2"/>
          <w:sz w:val="21"/>
          <w:lang w:val="en-US" w:eastAsia="zh-CN" w:bidi="ar-SA"/>
        </w:rPr>
        <w:t>6.3系统级联动校验</w:t>
      </w:r>
      <w:bookmarkEnd w:id="90"/>
    </w:p>
    <w:p w14:paraId="040F617F">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6.3.1</w:t>
      </w:r>
      <w:r>
        <w:rPr>
          <w:rFonts w:hint="eastAsia" w:asciiTheme="minorEastAsia" w:hAnsiTheme="minorEastAsia" w:eastAsiaTheme="minorEastAsia" w:cstheme="minorEastAsia"/>
          <w:bCs/>
          <w:color w:val="000000"/>
          <w:kern w:val="2"/>
          <w:sz w:val="21"/>
          <w:szCs w:val="21"/>
          <w:lang w:val="en-US" w:eastAsia="zh-CN" w:bidi="ar-SA"/>
        </w:rPr>
        <w:t xml:space="preserve"> 应每季度进行安全联锁逻辑验证，急停信号触发后，装酸阀关闭时间≤0.5 s，动力设备停机时间≤3 s（急停触发至设备停机时间）、酸雾浓度超标准（负压装置、环保装置响应）、车辆溜车（急停触发时间≤1 s）、人员闯入（声光报警触发时间≤0.5s）。</w:t>
      </w:r>
    </w:p>
    <w:p w14:paraId="41517B2B">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6.3.2</w:t>
      </w:r>
      <w:r>
        <w:rPr>
          <w:rFonts w:hint="eastAsia" w:asciiTheme="minorEastAsia" w:hAnsiTheme="minorEastAsia" w:eastAsiaTheme="minorEastAsia" w:cstheme="minorEastAsia"/>
          <w:bCs/>
          <w:color w:val="000000"/>
          <w:kern w:val="2"/>
          <w:sz w:val="21"/>
          <w:szCs w:val="21"/>
          <w:lang w:val="en-US" w:eastAsia="zh-CN" w:bidi="ar-SA"/>
        </w:rPr>
        <w:t xml:space="preserve"> 应每季度进行验证洗涤泵/风机等设备的冗余切换验证，同步测试主电源中断场景，UPS需在0.1s内切换供电。</w:t>
      </w:r>
    </w:p>
    <w:p w14:paraId="08DE4D3B">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1" w:name="_Toc1028"/>
      <w:r>
        <w:rPr>
          <w:rFonts w:hint="eastAsia" w:ascii="黑体" w:hAnsi="黑体" w:eastAsia="黑体" w:cs="黑体"/>
          <w:bCs/>
          <w:kern w:val="2"/>
          <w:sz w:val="21"/>
          <w:lang w:val="en-US" w:eastAsia="zh-CN" w:bidi="ar-SA"/>
        </w:rPr>
        <w:t>6.4 环保效能校验</w:t>
      </w:r>
      <w:bookmarkEnd w:id="91"/>
    </w:p>
    <w:p w14:paraId="3BC2C2E3">
      <w:pPr>
        <w:ind w:firstLine="420" w:firstLineChars="200"/>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Theme="minorEastAsia" w:hAnsiTheme="minorEastAsia" w:eastAsiaTheme="minorEastAsia" w:cstheme="minorEastAsia"/>
          <w:bCs/>
          <w:color w:val="000000"/>
          <w:kern w:val="2"/>
          <w:sz w:val="21"/>
          <w:szCs w:val="21"/>
          <w:lang w:val="en-US" w:eastAsia="zh-CN" w:bidi="ar-SA"/>
        </w:rPr>
        <w:t>应每半年进</w:t>
      </w:r>
      <w:r>
        <w:rPr>
          <w:rFonts w:hint="eastAsia" w:asciiTheme="minorEastAsia" w:hAnsiTheme="minorEastAsia" w:eastAsiaTheme="minorEastAsia" w:cstheme="minorEastAsia"/>
          <w:bCs/>
          <w:color w:val="000000"/>
          <w:kern w:val="2"/>
          <w:sz w:val="21"/>
          <w:szCs w:val="21"/>
          <w:highlight w:val="none"/>
          <w:lang w:val="en-US" w:eastAsia="zh-CN" w:bidi="ar-SA"/>
        </w:rPr>
        <w:t>行酸雾治理系统能力校验，酸雾排放浓度应≤45 mg/m³。按HJ 75的要求，在排放口检测酸雾浓度。</w:t>
      </w:r>
    </w:p>
    <w:p w14:paraId="4D925B82">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outlineLvl w:val="0"/>
        <w:rPr>
          <w:rFonts w:hint="eastAsia" w:ascii="黑体" w:hAnsi="黑体" w:eastAsia="黑体" w:cs="黑体"/>
          <w:bCs/>
          <w:color w:val="000000"/>
          <w:kern w:val="2"/>
          <w:sz w:val="21"/>
          <w:szCs w:val="21"/>
          <w:lang w:val="en-US" w:eastAsia="zh-CN" w:bidi="ar-SA"/>
        </w:rPr>
      </w:pPr>
      <w:bookmarkStart w:id="92" w:name="_Toc3541"/>
      <w:r>
        <w:rPr>
          <w:rFonts w:hint="eastAsia" w:ascii="黑体" w:hAnsi="黑体" w:eastAsia="黑体" w:cs="黑体"/>
          <w:bCs/>
          <w:color w:val="000000"/>
          <w:kern w:val="2"/>
          <w:sz w:val="21"/>
          <w:szCs w:val="21"/>
          <w:lang w:val="en-US" w:eastAsia="zh-CN" w:bidi="ar-SA"/>
        </w:rPr>
        <w:t>7 安全与环保要求</w:t>
      </w:r>
      <w:bookmarkEnd w:id="92"/>
    </w:p>
    <w:p w14:paraId="5546F21B">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default" w:ascii="黑体" w:hAnsi="黑体" w:eastAsia="黑体" w:cs="黑体"/>
          <w:bCs/>
          <w:kern w:val="2"/>
          <w:sz w:val="21"/>
          <w:lang w:val="en-US" w:eastAsia="zh-CN" w:bidi="ar-SA"/>
        </w:rPr>
      </w:pPr>
      <w:bookmarkStart w:id="93" w:name="_Toc9475"/>
      <w:r>
        <w:rPr>
          <w:rFonts w:hint="eastAsia" w:ascii="黑体" w:hAnsi="黑体" w:eastAsia="黑体" w:cs="黑体"/>
          <w:bCs/>
          <w:kern w:val="2"/>
          <w:sz w:val="21"/>
          <w:lang w:val="en-US" w:eastAsia="zh-CN" w:bidi="ar-SA"/>
        </w:rPr>
        <w:t>7.1 设计与结构安全要求</w:t>
      </w:r>
      <w:bookmarkEnd w:id="93"/>
    </w:p>
    <w:p w14:paraId="53AFA122">
      <w:pPr>
        <w:pStyle w:val="7"/>
        <w:keepNext w:val="0"/>
        <w:keepLines w:val="0"/>
        <w:widowControl/>
        <w:suppressLineNumbers w:val="0"/>
        <w:wordWrap w:val="0"/>
        <w:spacing w:before="0" w:beforeAutospacing="0" w:after="0" w:afterAutospacing="0"/>
        <w:ind w:left="0" w:right="0" w:firstLine="0"/>
        <w:jc w:val="left"/>
        <w:rPr>
          <w:rFonts w:hint="eastAsia" w:asciiTheme="minorEastAsia" w:hAnsiTheme="minorEastAsia" w:eastAsiaTheme="minorEastAsia" w:cstheme="minorEastAsia"/>
          <w:bCs/>
          <w:color w:val="0000FF"/>
          <w:kern w:val="2"/>
          <w:sz w:val="21"/>
          <w:szCs w:val="21"/>
          <w:lang w:val="en-US" w:eastAsia="zh-CN" w:bidi="ar-SA"/>
        </w:rPr>
      </w:pPr>
      <w:r>
        <w:rPr>
          <w:rFonts w:hint="eastAsia" w:ascii="黑体" w:hAnsi="黑体" w:eastAsia="黑体" w:cs="黑体"/>
          <w:bCs/>
          <w:color w:val="000000"/>
          <w:kern w:val="2"/>
          <w:sz w:val="21"/>
          <w:szCs w:val="21"/>
          <w:lang w:val="en-US" w:eastAsia="zh-CN" w:bidi="ar-SA"/>
        </w:rPr>
        <w:t>7.1.1</w:t>
      </w:r>
      <w:r>
        <w:rPr>
          <w:rFonts w:hint="eastAsia" w:asciiTheme="minorEastAsia" w:hAnsiTheme="minorEastAsia" w:eastAsiaTheme="minorEastAsia" w:cstheme="minorEastAsia"/>
          <w:bCs/>
          <w:color w:val="000000"/>
          <w:kern w:val="2"/>
          <w:sz w:val="21"/>
          <w:szCs w:val="21"/>
          <w:lang w:val="en-US" w:eastAsia="zh-CN" w:bidi="ar-SA"/>
        </w:rPr>
        <w:t xml:space="preserve"> 装酸管道应用耐98%浓硫酸腐蚀材料，</w:t>
      </w:r>
      <w:r>
        <w:rPr>
          <w:rFonts w:hint="eastAsia" w:asciiTheme="minorEastAsia" w:hAnsiTheme="minorEastAsia" w:eastAsiaTheme="minorEastAsia" w:cstheme="minorEastAsia"/>
          <w:bCs/>
          <w:color w:val="auto"/>
          <w:kern w:val="2"/>
          <w:sz w:val="21"/>
          <w:szCs w:val="21"/>
          <w:lang w:val="en-US" w:eastAsia="zh-CN" w:bidi="ar-SA"/>
        </w:rPr>
        <w:t>焊缝实施100%射线探伤检测，符合</w:t>
      </w:r>
      <w:r>
        <w:rPr>
          <w:rFonts w:hint="default" w:asciiTheme="minorEastAsia" w:hAnsiTheme="minorEastAsia" w:eastAsiaTheme="minorEastAsia" w:cstheme="minorEastAsia"/>
          <w:bCs/>
          <w:color w:val="auto"/>
          <w:kern w:val="2"/>
          <w:sz w:val="21"/>
          <w:szCs w:val="21"/>
          <w:lang w:val="en-US" w:eastAsia="zh-CN" w:bidi="ar-SA"/>
        </w:rPr>
        <w:t>GB/T 3323</w:t>
      </w:r>
      <w:r>
        <w:rPr>
          <w:rFonts w:hint="eastAsia" w:asciiTheme="minorEastAsia" w:hAnsiTheme="minorEastAsia" w:eastAsiaTheme="minorEastAsia" w:cstheme="minorEastAsia"/>
          <w:bCs/>
          <w:color w:val="auto"/>
          <w:kern w:val="2"/>
          <w:sz w:val="21"/>
          <w:szCs w:val="21"/>
          <w:lang w:val="en-US" w:eastAsia="zh-CN" w:bidi="ar-SA"/>
        </w:rPr>
        <w:t>.2要求。</w:t>
      </w:r>
    </w:p>
    <w:p w14:paraId="38E7C458">
      <w:pPr>
        <w:pStyle w:val="7"/>
        <w:keepNext w:val="0"/>
        <w:keepLines w:val="0"/>
        <w:widowControl/>
        <w:suppressLineNumbers w:val="0"/>
        <w:wordWrap w:val="0"/>
        <w:spacing w:before="0" w:beforeAutospacing="0" w:after="0" w:afterAutospacing="0"/>
        <w:ind w:left="0" w:right="0" w:firstLine="0"/>
        <w:jc w:val="left"/>
        <w:rPr>
          <w:rFonts w:ascii="var(--ds-font-family-code)" w:hAnsi="var(--ds-font-family-code)" w:eastAsia="var(--ds-font-family-code)" w:cs="var(--ds-font-family-code)"/>
          <w:i w:val="0"/>
          <w:iCs w:val="0"/>
          <w:caps w:val="0"/>
          <w:color w:val="494949"/>
          <w:spacing w:val="0"/>
          <w:sz w:val="18"/>
          <w:szCs w:val="18"/>
        </w:rPr>
      </w:pPr>
      <w:r>
        <w:rPr>
          <w:rFonts w:hint="eastAsia" w:ascii="黑体" w:hAnsi="黑体" w:eastAsia="黑体" w:cs="黑体"/>
          <w:bCs/>
          <w:color w:val="000000"/>
          <w:kern w:val="2"/>
          <w:sz w:val="21"/>
          <w:szCs w:val="21"/>
          <w:lang w:val="en-US" w:eastAsia="zh-CN" w:bidi="ar-SA"/>
        </w:rPr>
        <w:t>7.1.2</w:t>
      </w:r>
      <w:r>
        <w:rPr>
          <w:rFonts w:hint="eastAsia" w:asciiTheme="minorEastAsia" w:hAnsiTheme="minorEastAsia" w:eastAsiaTheme="minorEastAsia" w:cstheme="minorEastAsia"/>
          <w:bCs/>
          <w:color w:val="000000"/>
          <w:kern w:val="2"/>
          <w:sz w:val="21"/>
          <w:szCs w:val="21"/>
          <w:lang w:val="en-US" w:eastAsia="zh-CN" w:bidi="ar-SA"/>
        </w:rPr>
        <w:t xml:space="preserve"> 密封系统应耐温≥150 ℃，</w:t>
      </w:r>
      <w:r>
        <w:rPr>
          <w:rFonts w:hint="default" w:asciiTheme="minorEastAsia" w:hAnsiTheme="minorEastAsia" w:eastAsiaTheme="minorEastAsia" w:cstheme="minorEastAsia"/>
          <w:bCs/>
          <w:color w:val="000000"/>
          <w:kern w:val="2"/>
          <w:sz w:val="21"/>
          <w:szCs w:val="21"/>
          <w:lang w:val="en-US" w:eastAsia="zh-CN" w:bidi="ar-SA"/>
        </w:rPr>
        <w:t>密封系统设计压力应≥2.5</w:t>
      </w:r>
      <w:r>
        <w:rPr>
          <w:rFonts w:hint="eastAsia" w:asciiTheme="minorEastAsia" w:hAnsiTheme="minorEastAsia" w:eastAsiaTheme="minorEastAsia" w:cstheme="minorEastAsia"/>
          <w:bCs/>
          <w:color w:val="000000"/>
          <w:kern w:val="2"/>
          <w:sz w:val="21"/>
          <w:szCs w:val="21"/>
          <w:lang w:val="en-US" w:eastAsia="zh-CN" w:bidi="ar-SA"/>
        </w:rPr>
        <w:t xml:space="preserve"> </w:t>
      </w:r>
      <w:r>
        <w:rPr>
          <w:rFonts w:hint="default" w:asciiTheme="minorEastAsia" w:hAnsiTheme="minorEastAsia" w:eastAsiaTheme="minorEastAsia" w:cstheme="minorEastAsia"/>
          <w:bCs/>
          <w:color w:val="000000"/>
          <w:kern w:val="2"/>
          <w:sz w:val="21"/>
          <w:szCs w:val="21"/>
          <w:lang w:val="en-US" w:eastAsia="zh-CN" w:bidi="ar-SA"/>
        </w:rPr>
        <w:t>MPa</w:t>
      </w:r>
      <w:r>
        <w:rPr>
          <w:rFonts w:hint="eastAsia" w:asciiTheme="minorEastAsia" w:hAnsiTheme="minorEastAsia" w:eastAsiaTheme="minorEastAsia" w:cstheme="minorEastAsia"/>
          <w:bCs/>
          <w:color w:val="000000"/>
          <w:kern w:val="2"/>
          <w:sz w:val="21"/>
          <w:szCs w:val="21"/>
          <w:lang w:val="en-US" w:eastAsia="zh-CN" w:bidi="ar-SA"/>
        </w:rPr>
        <w:t>。</w:t>
      </w:r>
    </w:p>
    <w:p w14:paraId="5A8043B5">
      <w:pPr>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lang w:val="en-US" w:eastAsia="zh-CN" w:bidi="ar-SA"/>
        </w:rPr>
        <w:t>7.1.3</w:t>
      </w:r>
      <w:r>
        <w:rPr>
          <w:rFonts w:hint="eastAsia" w:asciiTheme="minorEastAsia" w:hAnsiTheme="minorEastAsia" w:eastAsiaTheme="minorEastAsia" w:cstheme="minorEastAsia"/>
          <w:bCs/>
          <w:color w:val="000000"/>
          <w:kern w:val="2"/>
          <w:sz w:val="21"/>
          <w:szCs w:val="21"/>
          <w:lang w:val="en-US" w:eastAsia="zh-CN" w:bidi="ar-SA"/>
        </w:rPr>
        <w:t xml:space="preserve"> 酸罐区应与明火距离≥5 m，防溅挡墙高度应≥1 m，</w:t>
      </w:r>
      <w:r>
        <w:rPr>
          <w:rFonts w:hint="eastAsia" w:asciiTheme="minorEastAsia" w:hAnsiTheme="minorEastAsia" w:eastAsiaTheme="minorEastAsia" w:cstheme="minorEastAsia"/>
          <w:bCs/>
          <w:color w:val="000000"/>
          <w:kern w:val="2"/>
          <w:sz w:val="21"/>
          <w:szCs w:val="21"/>
          <w:highlight w:val="none"/>
          <w:lang w:val="en-US" w:eastAsia="zh-CN" w:bidi="ar-SA"/>
        </w:rPr>
        <w:t>满足GB 50341中相关规定。</w:t>
      </w:r>
    </w:p>
    <w:p w14:paraId="4EBE521A">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4" w:name="_Toc14150"/>
      <w:r>
        <w:rPr>
          <w:rFonts w:hint="eastAsia" w:ascii="黑体" w:hAnsi="黑体" w:eastAsia="黑体" w:cs="黑体"/>
          <w:bCs/>
          <w:kern w:val="2"/>
          <w:sz w:val="21"/>
          <w:lang w:val="en-US" w:eastAsia="zh-CN" w:bidi="ar-SA"/>
        </w:rPr>
        <w:t>7.2 智能监控与联锁</w:t>
      </w:r>
      <w:bookmarkEnd w:id="94"/>
    </w:p>
    <w:p w14:paraId="7E8930C9">
      <w:pPr>
        <w:ind w:firstLine="420" w:firstLineChars="200"/>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Theme="minorEastAsia" w:hAnsiTheme="minorEastAsia" w:eastAsiaTheme="minorEastAsia" w:cstheme="minorEastAsia"/>
          <w:bCs/>
          <w:color w:val="000000"/>
          <w:kern w:val="2"/>
          <w:sz w:val="21"/>
          <w:szCs w:val="21"/>
          <w:lang w:val="en-US" w:eastAsia="zh-CN" w:bidi="ar-SA"/>
        </w:rPr>
        <w:t>应建立实时监控系统，对管道压力、酸雾浓度、人员入侵等核心安全参数进行不间断监测，当监测数据触发预设阈值时，系统自动启动分级联锁控制。</w:t>
      </w:r>
    </w:p>
    <w:p w14:paraId="3DD8DC3A">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5" w:name="_Toc22538"/>
      <w:r>
        <w:rPr>
          <w:rFonts w:hint="eastAsia" w:ascii="黑体" w:hAnsi="黑体" w:eastAsia="黑体" w:cs="黑体"/>
          <w:bCs/>
          <w:kern w:val="2"/>
          <w:sz w:val="21"/>
          <w:lang w:val="en-US" w:eastAsia="zh-CN" w:bidi="ar-SA"/>
        </w:rPr>
        <w:t>7.3 酸雾控制与环保</w:t>
      </w:r>
      <w:bookmarkEnd w:id="95"/>
    </w:p>
    <w:p w14:paraId="5C411799">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7.3.1</w:t>
      </w:r>
      <w:r>
        <w:rPr>
          <w:rFonts w:hint="eastAsia" w:asciiTheme="minorEastAsia" w:hAnsiTheme="minorEastAsia" w:eastAsiaTheme="minorEastAsia" w:cstheme="minorEastAsia"/>
          <w:bCs/>
          <w:color w:val="000000"/>
          <w:kern w:val="2"/>
          <w:sz w:val="21"/>
          <w:szCs w:val="21"/>
          <w:lang w:val="en-US" w:eastAsia="zh-CN" w:bidi="ar-SA"/>
        </w:rPr>
        <w:t xml:space="preserve"> 应采用“密闭罩封闭式装酸、负压抽吸、三级洗涤”的酸雾三重防控技术，排放指标符合</w:t>
      </w:r>
      <w:r>
        <w:rPr>
          <w:rFonts w:hint="eastAsia" w:asciiTheme="minorEastAsia" w:hAnsiTheme="minorEastAsia" w:eastAsiaTheme="minorEastAsia" w:cstheme="minorEastAsia"/>
          <w:bCs/>
          <w:kern w:val="2"/>
          <w:sz w:val="21"/>
          <w:szCs w:val="21"/>
          <w:lang w:eastAsia="zh-CN" w:bidi="ar-SA"/>
        </w:rPr>
        <w:t>GB 50880</w:t>
      </w:r>
      <w:r>
        <w:rPr>
          <w:rFonts w:hint="eastAsia" w:asciiTheme="minorEastAsia" w:hAnsiTheme="minorEastAsia" w:eastAsiaTheme="minorEastAsia" w:cstheme="minorEastAsia"/>
          <w:bCs/>
          <w:kern w:val="2"/>
          <w:sz w:val="21"/>
          <w:szCs w:val="21"/>
          <w:lang w:val="en-US" w:eastAsia="zh-CN" w:bidi="ar-SA"/>
        </w:rPr>
        <w:t>要求</w:t>
      </w:r>
      <w:r>
        <w:rPr>
          <w:rFonts w:hint="eastAsia" w:asciiTheme="minorEastAsia" w:hAnsiTheme="minorEastAsia" w:eastAsiaTheme="minorEastAsia" w:cstheme="minorEastAsia"/>
          <w:bCs/>
          <w:color w:val="000000"/>
          <w:kern w:val="2"/>
          <w:sz w:val="21"/>
          <w:szCs w:val="21"/>
          <w:lang w:val="en-US" w:eastAsia="zh-CN" w:bidi="ar-SA"/>
        </w:rPr>
        <w:t>。</w:t>
      </w:r>
    </w:p>
    <w:p w14:paraId="75247F85">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7.3.2</w:t>
      </w:r>
      <w:r>
        <w:rPr>
          <w:rFonts w:hint="eastAsia" w:asciiTheme="minorEastAsia" w:hAnsiTheme="minorEastAsia" w:eastAsiaTheme="minorEastAsia" w:cstheme="minorEastAsia"/>
          <w:bCs/>
          <w:color w:val="000000"/>
          <w:kern w:val="2"/>
          <w:sz w:val="21"/>
          <w:szCs w:val="21"/>
          <w:lang w:val="en-US" w:eastAsia="zh-CN" w:bidi="ar-SA"/>
        </w:rPr>
        <w:t xml:space="preserve"> 应设置中和喷淋系统应对浓酸外泄情况，中和喷淋中碱液储量应满足最大泄露应急处理。</w:t>
      </w:r>
    </w:p>
    <w:p w14:paraId="03383D9A">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7.3.3</w:t>
      </w:r>
      <w:r>
        <w:rPr>
          <w:rFonts w:hint="eastAsia" w:asciiTheme="minorEastAsia" w:hAnsiTheme="minorEastAsia" w:eastAsiaTheme="minorEastAsia" w:cstheme="minorEastAsia"/>
          <w:bCs/>
          <w:color w:val="000000"/>
          <w:kern w:val="2"/>
          <w:sz w:val="21"/>
          <w:szCs w:val="21"/>
          <w:lang w:val="en-US" w:eastAsia="zh-CN" w:bidi="ar-SA"/>
        </w:rPr>
        <w:t xml:space="preserve"> 应建设容积≥50 m³的导流收集池，</w:t>
      </w:r>
      <w:r>
        <w:rPr>
          <w:rFonts w:hint="eastAsia" w:asciiTheme="minorEastAsia" w:hAnsiTheme="minorEastAsia" w:eastAsiaTheme="minorEastAsia" w:cstheme="minorEastAsia"/>
          <w:bCs/>
          <w:kern w:val="2"/>
          <w:sz w:val="21"/>
          <w:szCs w:val="21"/>
          <w:lang w:eastAsia="zh-CN" w:bidi="ar-SA"/>
        </w:rPr>
        <w:t>池体采用防腐蚀结构设计</w:t>
      </w:r>
      <w:r>
        <w:rPr>
          <w:rFonts w:hint="eastAsia" w:asciiTheme="minorEastAsia" w:hAnsiTheme="minorEastAsia" w:eastAsiaTheme="minorEastAsia" w:cstheme="minorEastAsia"/>
          <w:bCs/>
          <w:color w:val="000000"/>
          <w:kern w:val="2"/>
          <w:sz w:val="21"/>
          <w:szCs w:val="21"/>
          <w:lang w:val="en-US" w:eastAsia="zh-CN" w:bidi="ar-SA"/>
        </w:rPr>
        <w:t>。</w:t>
      </w:r>
    </w:p>
    <w:p w14:paraId="2399091B">
      <w:pPr>
        <w:jc w:val="both"/>
        <w:rPr>
          <w:rFonts w:hint="default" w:asciiTheme="minorEastAsia" w:hAnsiTheme="minorEastAsia" w:eastAsiaTheme="minorEastAsia" w:cstheme="minorEastAsia"/>
          <w:bCs/>
          <w:color w:val="auto"/>
          <w:kern w:val="2"/>
          <w:sz w:val="21"/>
          <w:szCs w:val="21"/>
          <w:highlight w:val="none"/>
          <w:lang w:val="en-US" w:eastAsia="zh-CN" w:bidi="ar-SA"/>
        </w:rPr>
      </w:pPr>
      <w:r>
        <w:rPr>
          <w:rFonts w:hint="eastAsia" w:ascii="黑体" w:hAnsi="黑体" w:eastAsia="黑体" w:cs="黑体"/>
          <w:bCs/>
          <w:color w:val="000000"/>
          <w:kern w:val="2"/>
          <w:sz w:val="21"/>
          <w:szCs w:val="21"/>
          <w:lang w:val="en-US" w:eastAsia="zh-CN" w:bidi="ar-SA"/>
        </w:rPr>
        <w:t>7.3.4</w:t>
      </w:r>
      <w:r>
        <w:rPr>
          <w:rFonts w:hint="eastAsia" w:asciiTheme="minorEastAsia" w:hAnsiTheme="minorEastAsia" w:eastAsiaTheme="minorEastAsia" w:cstheme="minorEastAsia"/>
          <w:bCs/>
          <w:color w:val="000000"/>
          <w:kern w:val="2"/>
          <w:sz w:val="21"/>
          <w:szCs w:val="21"/>
          <w:lang w:val="en-US" w:eastAsia="zh-CN" w:bidi="ar-SA"/>
        </w:rPr>
        <w:t xml:space="preserve"> </w:t>
      </w:r>
      <w:r>
        <w:rPr>
          <w:rFonts w:hint="eastAsia" w:asciiTheme="minorEastAsia" w:hAnsiTheme="minorEastAsia" w:eastAsiaTheme="minorEastAsia" w:cstheme="minorEastAsia"/>
          <w:bCs/>
          <w:color w:val="000000"/>
          <w:kern w:val="2"/>
          <w:sz w:val="21"/>
          <w:szCs w:val="21"/>
          <w:highlight w:val="none"/>
          <w:lang w:val="en-US" w:eastAsia="zh-CN" w:bidi="ar-SA"/>
        </w:rPr>
        <w:t>装酸场地内应配</w:t>
      </w:r>
      <w:r>
        <w:rPr>
          <w:rFonts w:hint="eastAsia" w:asciiTheme="minorEastAsia" w:hAnsiTheme="minorEastAsia" w:eastAsiaTheme="minorEastAsia" w:cstheme="minorEastAsia"/>
          <w:bCs/>
          <w:color w:val="auto"/>
          <w:kern w:val="2"/>
          <w:sz w:val="21"/>
          <w:szCs w:val="21"/>
          <w:highlight w:val="none"/>
          <w:lang w:val="en-US" w:eastAsia="zh-CN" w:bidi="ar-SA"/>
        </w:rPr>
        <w:t>备正压式空气呼吸器等</w:t>
      </w:r>
      <w:r>
        <w:rPr>
          <w:rFonts w:hint="eastAsia" w:asciiTheme="minorEastAsia" w:hAnsiTheme="minorEastAsia" w:eastAsiaTheme="minorEastAsia" w:cstheme="minorEastAsia"/>
          <w:bCs/>
          <w:color w:val="000000"/>
          <w:kern w:val="2"/>
          <w:sz w:val="21"/>
          <w:szCs w:val="21"/>
          <w:highlight w:val="none"/>
          <w:lang w:val="en-US" w:eastAsia="zh-CN" w:bidi="ar-SA"/>
        </w:rPr>
        <w:t>个人防护用品，</w:t>
      </w:r>
      <w:r>
        <w:rPr>
          <w:rFonts w:hint="eastAsia" w:asciiTheme="minorEastAsia" w:hAnsiTheme="minorEastAsia" w:eastAsiaTheme="minorEastAsia" w:cstheme="minorEastAsia"/>
          <w:bCs/>
          <w:color w:val="auto"/>
          <w:kern w:val="2"/>
          <w:sz w:val="21"/>
          <w:szCs w:val="21"/>
          <w:highlight w:val="none"/>
          <w:lang w:val="en-US" w:eastAsia="zh-CN" w:bidi="ar-SA"/>
        </w:rPr>
        <w:t>，满足GB 16556相关要求。</w:t>
      </w:r>
    </w:p>
    <w:p w14:paraId="047FBE32">
      <w:pPr>
        <w:pStyle w:val="14"/>
        <w:keepNext w:val="0"/>
        <w:keepLines w:val="0"/>
        <w:pageBreakBefore w:val="0"/>
        <w:numPr>
          <w:ilvl w:val="0"/>
          <w:numId w:val="0"/>
        </w:numPr>
        <w:kinsoku/>
        <w:wordWrap/>
        <w:overflowPunct/>
        <w:topLinePunct w:val="0"/>
        <w:bidi w:val="0"/>
        <w:adjustRightInd/>
        <w:snapToGrid/>
        <w:spacing w:line="240" w:lineRule="auto"/>
        <w:jc w:val="left"/>
        <w:textAlignment w:val="auto"/>
        <w:rPr>
          <w:rFonts w:hint="default" w:ascii="Times New Roman"/>
          <w:szCs w:val="22"/>
          <w:highlight w:val="none"/>
          <w:lang w:val="en-US" w:eastAsia="zh-CN"/>
        </w:rPr>
      </w:pPr>
      <w:r>
        <w:rPr>
          <w:rFonts w:hint="eastAsia" w:ascii="黑体" w:hAnsi="黑体" w:eastAsia="黑体" w:cs="黑体"/>
          <w:bCs/>
          <w:color w:val="000000"/>
          <w:kern w:val="2"/>
          <w:sz w:val="21"/>
          <w:szCs w:val="21"/>
          <w:lang w:val="en-US" w:eastAsia="zh-CN" w:bidi="ar-SA"/>
        </w:rPr>
        <w:t>7.3.5</w:t>
      </w:r>
      <w:r>
        <w:rPr>
          <w:rFonts w:hint="eastAsia" w:asciiTheme="minorEastAsia" w:hAnsiTheme="minorEastAsia" w:eastAsiaTheme="minorEastAsia" w:cstheme="minorEastAsia"/>
          <w:bCs/>
          <w:color w:val="000000"/>
          <w:kern w:val="2"/>
          <w:sz w:val="21"/>
          <w:szCs w:val="21"/>
          <w:lang w:val="en-US" w:eastAsia="zh-CN" w:bidi="ar-SA"/>
        </w:rPr>
        <w:t xml:space="preserve"> </w:t>
      </w:r>
      <w:r>
        <w:rPr>
          <w:rFonts w:hint="eastAsia" w:ascii="Times New Roman"/>
          <w:szCs w:val="22"/>
          <w:highlight w:val="none"/>
        </w:rPr>
        <w:t>装酸站内应配置气体检测报警仪，实时监测酸雾浓度，报警阈值设定为30</w:t>
      </w:r>
      <w:r>
        <w:rPr>
          <w:rFonts w:hint="eastAsia" w:ascii="Times New Roman"/>
          <w:szCs w:val="22"/>
          <w:highlight w:val="none"/>
          <w:lang w:val="en-US" w:eastAsia="zh-CN"/>
        </w:rPr>
        <w:t xml:space="preserve"> </w:t>
      </w:r>
      <w:r>
        <w:rPr>
          <w:rFonts w:hint="eastAsia" w:ascii="Times New Roman"/>
          <w:szCs w:val="22"/>
          <w:highlight w:val="none"/>
        </w:rPr>
        <w:t>mg/m³</w:t>
      </w:r>
      <w:r>
        <w:rPr>
          <w:rFonts w:hint="eastAsia" w:ascii="Times New Roman"/>
          <w:szCs w:val="22"/>
          <w:highlight w:val="none"/>
          <w:lang w:eastAsia="zh-CN"/>
        </w:rPr>
        <w:t>，</w:t>
      </w:r>
      <w:r>
        <w:rPr>
          <w:rFonts w:hint="eastAsia" w:ascii="Times New Roman"/>
          <w:szCs w:val="22"/>
          <w:highlight w:val="none"/>
          <w:lang w:val="en-US" w:eastAsia="zh-CN"/>
        </w:rPr>
        <w:t>酸雾处理满足</w:t>
      </w:r>
      <w:r>
        <w:rPr>
          <w:rFonts w:hint="eastAsia" w:ascii="Times New Roman"/>
          <w:szCs w:val="22"/>
          <w:highlight w:val="none"/>
        </w:rPr>
        <w:t>GB</w:t>
      </w:r>
      <w:r>
        <w:rPr>
          <w:rFonts w:hint="eastAsia" w:ascii="Times New Roman"/>
          <w:szCs w:val="22"/>
          <w:highlight w:val="none"/>
          <w:lang w:val="en-US" w:eastAsia="zh-CN"/>
        </w:rPr>
        <w:t xml:space="preserve"> </w:t>
      </w:r>
      <w:r>
        <w:rPr>
          <w:rFonts w:hint="eastAsia" w:ascii="Times New Roman"/>
          <w:szCs w:val="22"/>
          <w:highlight w:val="none"/>
        </w:rPr>
        <w:t>50880</w:t>
      </w:r>
      <w:r>
        <w:rPr>
          <w:rFonts w:hint="eastAsia" w:ascii="Times New Roman"/>
          <w:szCs w:val="22"/>
          <w:highlight w:val="none"/>
          <w:lang w:val="en-US" w:eastAsia="zh-CN"/>
        </w:rPr>
        <w:t>要求以及</w:t>
      </w:r>
      <w:r>
        <w:rPr>
          <w:rFonts w:hint="eastAsia" w:ascii="Times New Roman"/>
          <w:szCs w:val="22"/>
          <w:highlight w:val="none"/>
        </w:rPr>
        <w:t>GB/T 29524</w:t>
      </w:r>
      <w:r>
        <w:rPr>
          <w:rFonts w:hint="eastAsia" w:ascii="Times New Roman"/>
          <w:szCs w:val="22"/>
          <w:highlight w:val="none"/>
          <w:lang w:val="en-US" w:eastAsia="zh-CN"/>
        </w:rPr>
        <w:t>中应急预案要求。</w:t>
      </w:r>
    </w:p>
    <w:p w14:paraId="2DB15A2E">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6" w:name="_Toc4673"/>
      <w:r>
        <w:rPr>
          <w:rFonts w:hint="eastAsia" w:ascii="黑体" w:hAnsi="黑体" w:eastAsia="黑体" w:cs="黑体"/>
          <w:bCs/>
          <w:kern w:val="2"/>
          <w:sz w:val="21"/>
          <w:lang w:val="en-US" w:eastAsia="zh-CN" w:bidi="ar-SA"/>
        </w:rPr>
        <w:t>7.4 应急响应</w:t>
      </w:r>
      <w:bookmarkEnd w:id="96"/>
    </w:p>
    <w:p w14:paraId="66AAA313">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7.4.1</w:t>
      </w:r>
      <w:r>
        <w:rPr>
          <w:rFonts w:hint="eastAsia" w:asciiTheme="minorEastAsia" w:hAnsiTheme="minorEastAsia" w:eastAsiaTheme="minorEastAsia" w:cstheme="minorEastAsia"/>
          <w:bCs/>
          <w:color w:val="000000"/>
          <w:kern w:val="2"/>
          <w:sz w:val="21"/>
          <w:szCs w:val="21"/>
          <w:lang w:val="en-US" w:eastAsia="zh-CN" w:bidi="ar-SA"/>
        </w:rPr>
        <w:t xml:space="preserve"> 应设置多级急停系统，包括主控急停按钮、现场操作箱急停装置等，确保在紧急情况下能迅速切断动力源，停止装酸作业。</w:t>
      </w:r>
    </w:p>
    <w:p w14:paraId="50231C16">
      <w:pPr>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7.4.2</w:t>
      </w:r>
      <w:r>
        <w:rPr>
          <w:rFonts w:hint="eastAsia" w:asciiTheme="minorEastAsia" w:hAnsiTheme="minorEastAsia" w:eastAsiaTheme="minorEastAsia" w:cstheme="minorEastAsia"/>
          <w:bCs/>
          <w:color w:val="000000"/>
          <w:kern w:val="2"/>
          <w:sz w:val="21"/>
          <w:szCs w:val="21"/>
          <w:lang w:val="en-US" w:eastAsia="zh-CN" w:bidi="ar-SA"/>
        </w:rPr>
        <w:t xml:space="preserve"> 应开发智能疏散引导系统，实时显示风向、风速等气象信息，通过语音播报、LED屏显等方式引导人员疏散</w:t>
      </w:r>
      <w:r>
        <w:rPr>
          <w:rFonts w:hint="eastAsia" w:asciiTheme="minorEastAsia" w:hAnsiTheme="minorEastAsia" w:eastAsiaTheme="minorEastAsia" w:cstheme="minorEastAsia"/>
          <w:bCs/>
          <w:strike w:val="0"/>
          <w:dstrike w:val="0"/>
          <w:color w:val="000000"/>
          <w:kern w:val="2"/>
          <w:sz w:val="21"/>
          <w:szCs w:val="21"/>
          <w:lang w:val="en-US" w:eastAsia="zh-CN" w:bidi="ar-SA"/>
        </w:rPr>
        <w:t>。</w:t>
      </w:r>
    </w:p>
    <w:p w14:paraId="1992287B">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7" w:name="_Toc25733"/>
      <w:r>
        <w:rPr>
          <w:rFonts w:hint="eastAsia" w:ascii="黑体" w:hAnsi="黑体" w:eastAsia="黑体" w:cs="黑体"/>
          <w:bCs/>
          <w:kern w:val="2"/>
          <w:sz w:val="21"/>
          <w:lang w:val="en-US" w:eastAsia="zh-CN" w:bidi="ar-SA"/>
        </w:rPr>
        <w:t>7.5 运维安全</w:t>
      </w:r>
      <w:bookmarkEnd w:id="97"/>
    </w:p>
    <w:p w14:paraId="5196A7E9">
      <w:pPr>
        <w:spacing w:line="240" w:lineRule="auto"/>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7.5.1</w:t>
      </w:r>
      <w:r>
        <w:rPr>
          <w:rFonts w:hint="eastAsia" w:asciiTheme="minorEastAsia" w:hAnsiTheme="minorEastAsia" w:eastAsiaTheme="minorEastAsia" w:cstheme="minorEastAsia"/>
          <w:bCs/>
          <w:color w:val="000000"/>
          <w:kern w:val="2"/>
          <w:sz w:val="21"/>
          <w:szCs w:val="21"/>
          <w:highlight w:val="none"/>
          <w:lang w:val="en-US" w:eastAsia="zh-CN" w:bidi="ar-SA"/>
        </w:rPr>
        <w:t xml:space="preserve"> 应每年对装酸管道及酸罐的弯头、焊缝等薄弱区域进行壁厚检测，预防管道破裂泄漏。</w:t>
      </w:r>
    </w:p>
    <w:p w14:paraId="38F12970">
      <w:pPr>
        <w:spacing w:line="240" w:lineRule="auto"/>
        <w:jc w:val="both"/>
        <w:rPr>
          <w:rFonts w:hint="eastAsia" w:asciiTheme="minorEastAsia" w:hAnsiTheme="minorEastAsia" w:eastAsiaTheme="minorEastAsia" w:cstheme="minorEastAsia"/>
          <w:bCs/>
          <w:color w:val="000000"/>
          <w:kern w:val="2"/>
          <w:sz w:val="21"/>
          <w:szCs w:val="21"/>
          <w:highlight w:val="none"/>
          <w:lang w:val="en-US" w:eastAsia="zh-CN" w:bidi="ar-SA"/>
        </w:rPr>
      </w:pPr>
      <w:r>
        <w:rPr>
          <w:rFonts w:hint="eastAsia" w:ascii="黑体" w:hAnsi="黑体" w:eastAsia="黑体" w:cs="黑体"/>
          <w:bCs/>
          <w:color w:val="000000"/>
          <w:kern w:val="2"/>
          <w:sz w:val="21"/>
          <w:szCs w:val="21"/>
          <w:highlight w:val="none"/>
          <w:lang w:val="en-US" w:eastAsia="zh-CN" w:bidi="ar-SA"/>
        </w:rPr>
        <w:t>7.5.2</w:t>
      </w:r>
      <w:r>
        <w:rPr>
          <w:rFonts w:hint="eastAsia" w:asciiTheme="minorEastAsia" w:hAnsiTheme="minorEastAsia" w:eastAsiaTheme="minorEastAsia" w:cstheme="minorEastAsia"/>
          <w:bCs/>
          <w:color w:val="000000"/>
          <w:kern w:val="2"/>
          <w:sz w:val="21"/>
          <w:szCs w:val="21"/>
          <w:highlight w:val="none"/>
          <w:lang w:val="en-US" w:eastAsia="zh-CN" w:bidi="ar-SA"/>
        </w:rPr>
        <w:t xml:space="preserve"> 应每季度对装酸管道密封件进行专项检测，垫片压缩量应≥30%原厚度，确保密封性能良好，及时更换老化、损坏的密封件。</w:t>
      </w:r>
    </w:p>
    <w:p w14:paraId="109E15D4">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8" w:name="_Toc10162"/>
      <w:r>
        <w:rPr>
          <w:rFonts w:hint="eastAsia" w:ascii="黑体" w:hAnsi="黑体" w:eastAsia="黑体" w:cs="黑体"/>
          <w:bCs/>
          <w:kern w:val="2"/>
          <w:sz w:val="21"/>
          <w:lang w:val="en-US" w:eastAsia="zh-CN" w:bidi="ar-SA"/>
        </w:rPr>
        <w:t>7.6 应急处置设施</w:t>
      </w:r>
      <w:bookmarkEnd w:id="98"/>
    </w:p>
    <w:p w14:paraId="5856D3A4">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99" w:name="_Toc14895"/>
      <w:r>
        <w:rPr>
          <w:rFonts w:hint="eastAsia" w:ascii="黑体" w:hAnsi="黑体" w:eastAsia="黑体" w:cs="黑体"/>
          <w:bCs/>
          <w:kern w:val="2"/>
          <w:sz w:val="21"/>
          <w:lang w:val="en-US" w:eastAsia="zh-CN" w:bidi="ar-SA"/>
        </w:rPr>
        <w:t>7.6.1 个人防护装备</w:t>
      </w:r>
      <w:bookmarkEnd w:id="99"/>
    </w:p>
    <w:p w14:paraId="01D6EB30">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Theme="minorEastAsia" w:hAnsiTheme="minorEastAsia" w:eastAsiaTheme="minorEastAsia" w:cstheme="minorEastAsia"/>
          <w:bCs/>
          <w:color w:val="000000"/>
          <w:kern w:val="2"/>
          <w:sz w:val="21"/>
          <w:szCs w:val="21"/>
          <w:lang w:val="en-US" w:eastAsia="zh-CN" w:bidi="ar-SA"/>
        </w:rPr>
        <w:t>7.6.1.1 应配备的劳动防护用品有：安全帽、防噪耳塞、一般防护服、热防护服、普通防护手套、防滑鞋。</w:t>
      </w:r>
    </w:p>
    <w:p w14:paraId="24C912E1">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Theme="minorEastAsia" w:hAnsiTheme="minorEastAsia" w:eastAsiaTheme="minorEastAsia" w:cstheme="minorEastAsia"/>
          <w:bCs/>
          <w:color w:val="000000"/>
          <w:kern w:val="2"/>
          <w:sz w:val="21"/>
          <w:szCs w:val="21"/>
          <w:lang w:val="en-US" w:eastAsia="zh-CN" w:bidi="ar-SA"/>
        </w:rPr>
        <w:t>7.6.1.2 应按实际作业人员人数100%配备防酸（碱）服、防毒面具、防化学品手套。</w:t>
      </w:r>
    </w:p>
    <w:p w14:paraId="7A5889A5">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100" w:name="_Toc4320"/>
      <w:r>
        <w:rPr>
          <w:rFonts w:hint="eastAsia" w:ascii="黑体" w:hAnsi="黑体" w:eastAsia="黑体" w:cs="黑体"/>
          <w:bCs/>
          <w:kern w:val="2"/>
          <w:sz w:val="21"/>
          <w:lang w:val="en-US" w:eastAsia="zh-CN" w:bidi="ar-SA"/>
        </w:rPr>
        <w:t>7.6.2 泄露应急处置</w:t>
      </w:r>
      <w:bookmarkEnd w:id="100"/>
    </w:p>
    <w:p w14:paraId="1DE363E4">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7.6.2.1</w:t>
      </w:r>
      <w:r>
        <w:rPr>
          <w:rFonts w:hint="eastAsia" w:asciiTheme="minorEastAsia" w:hAnsiTheme="minorEastAsia" w:eastAsiaTheme="minorEastAsia" w:cstheme="minorEastAsia"/>
          <w:bCs/>
          <w:color w:val="000000"/>
          <w:kern w:val="2"/>
          <w:sz w:val="21"/>
          <w:szCs w:val="21"/>
          <w:lang w:val="en-US" w:eastAsia="zh-CN" w:bidi="ar-SA"/>
        </w:rPr>
        <w:t xml:space="preserve"> 围堰附近应储备足量的碳酸氢钠、石灰或氢氧化钙等中和剂，用于中和泄露的浓硫酸，中和剂储存方式满</w:t>
      </w:r>
      <w:r>
        <w:rPr>
          <w:rFonts w:hint="eastAsia" w:asciiTheme="minorEastAsia" w:hAnsiTheme="minorEastAsia" w:eastAsiaTheme="minorEastAsia" w:cstheme="minorEastAsia"/>
          <w:bCs/>
          <w:color w:val="000000"/>
          <w:kern w:val="2"/>
          <w:sz w:val="21"/>
          <w:szCs w:val="21"/>
          <w:highlight w:val="none"/>
          <w:lang w:val="en-US" w:eastAsia="zh-CN" w:bidi="ar-SA"/>
        </w:rPr>
        <w:t>足GB 15603中分类储存</w:t>
      </w:r>
      <w:r>
        <w:rPr>
          <w:rFonts w:hint="eastAsia" w:asciiTheme="minorEastAsia" w:hAnsiTheme="minorEastAsia" w:eastAsiaTheme="minorEastAsia" w:cstheme="minorEastAsia"/>
          <w:bCs/>
          <w:color w:val="000000"/>
          <w:kern w:val="2"/>
          <w:sz w:val="21"/>
          <w:szCs w:val="21"/>
          <w:lang w:val="en-US" w:eastAsia="zh-CN" w:bidi="ar-SA"/>
        </w:rPr>
        <w:t>要求。</w:t>
      </w:r>
    </w:p>
    <w:p w14:paraId="1E4CF022">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7.6.2.2 </w:t>
      </w:r>
      <w:r>
        <w:rPr>
          <w:rFonts w:hint="eastAsia" w:asciiTheme="minorEastAsia" w:hAnsiTheme="minorEastAsia" w:eastAsiaTheme="minorEastAsia" w:cstheme="minorEastAsia"/>
          <w:bCs/>
          <w:color w:val="000000"/>
          <w:kern w:val="2"/>
          <w:sz w:val="21"/>
          <w:szCs w:val="21"/>
          <w:lang w:val="en-US" w:eastAsia="zh-CN" w:bidi="ar-SA"/>
        </w:rPr>
        <w:t>装酸场地内应配备防腐容器，用于处置浓酸中和后的残留物，容器材质应选用聚乙烯、聚丙烯等耐酸材料，防止二次污染。</w:t>
      </w:r>
    </w:p>
    <w:p w14:paraId="0EAB2BA7">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7.6.2.3 </w:t>
      </w:r>
      <w:r>
        <w:rPr>
          <w:rFonts w:hint="eastAsia" w:asciiTheme="minorEastAsia" w:hAnsiTheme="minorEastAsia" w:eastAsiaTheme="minorEastAsia" w:cstheme="minorEastAsia"/>
          <w:bCs/>
          <w:color w:val="000000"/>
          <w:kern w:val="2"/>
          <w:sz w:val="21"/>
          <w:szCs w:val="21"/>
          <w:lang w:val="en-US" w:eastAsia="zh-CN" w:bidi="ar-SA"/>
        </w:rPr>
        <w:t>装酸站内应设置应急泵，</w:t>
      </w:r>
      <w:r>
        <w:rPr>
          <w:rFonts w:hint="eastAsia" w:asciiTheme="minorEastAsia" w:hAnsiTheme="minorEastAsia" w:eastAsiaTheme="minorEastAsia" w:cstheme="minorEastAsia"/>
          <w:bCs/>
          <w:color w:val="000000"/>
          <w:kern w:val="2"/>
          <w:sz w:val="21"/>
          <w:szCs w:val="21"/>
          <w:highlight w:val="none"/>
          <w:lang w:val="en-US" w:eastAsia="zh-CN" w:bidi="ar-SA"/>
        </w:rPr>
        <w:t>满足GB 50341应</w:t>
      </w:r>
      <w:r>
        <w:rPr>
          <w:rFonts w:hint="eastAsia" w:asciiTheme="minorEastAsia" w:hAnsiTheme="minorEastAsia" w:eastAsiaTheme="minorEastAsia" w:cstheme="minorEastAsia"/>
          <w:bCs/>
          <w:color w:val="000000"/>
          <w:kern w:val="2"/>
          <w:sz w:val="21"/>
          <w:szCs w:val="21"/>
          <w:lang w:val="en-US" w:eastAsia="zh-CN" w:bidi="ar-SA"/>
        </w:rPr>
        <w:t>急排放要求，在浓硫酸大规模泄露时，可将未泄露的浓硫酸转移至安全容器，避免事故扩大。</w:t>
      </w:r>
    </w:p>
    <w:p w14:paraId="15293DF6">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101" w:name="_Toc15301"/>
      <w:r>
        <w:rPr>
          <w:rFonts w:hint="eastAsia" w:ascii="黑体" w:hAnsi="黑体" w:eastAsia="黑体" w:cs="黑体"/>
          <w:bCs/>
          <w:kern w:val="2"/>
          <w:sz w:val="21"/>
          <w:lang w:val="en-US" w:eastAsia="zh-CN" w:bidi="ar-SA"/>
        </w:rPr>
        <w:t>7.6.3 应急设备</w:t>
      </w:r>
      <w:bookmarkEnd w:id="101"/>
    </w:p>
    <w:p w14:paraId="7F5C2A16">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 xml:space="preserve">7.6.3.1 </w:t>
      </w:r>
      <w:r>
        <w:rPr>
          <w:rFonts w:hint="eastAsia" w:asciiTheme="minorEastAsia" w:hAnsiTheme="minorEastAsia" w:eastAsiaTheme="minorEastAsia" w:cstheme="minorEastAsia"/>
          <w:bCs/>
          <w:color w:val="000000"/>
          <w:kern w:val="2"/>
          <w:sz w:val="21"/>
          <w:szCs w:val="21"/>
          <w:lang w:val="en-US" w:eastAsia="zh-CN" w:bidi="ar-SA"/>
        </w:rPr>
        <w:t>装酸站内应配置吸附与围堵材料，如沙土、中和剂、防酸围堰、吸附垫。</w:t>
      </w:r>
    </w:p>
    <w:p w14:paraId="23C87754">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7.6.3.2</w:t>
      </w:r>
      <w:r>
        <w:rPr>
          <w:rFonts w:hint="eastAsia" w:asciiTheme="minorEastAsia" w:hAnsiTheme="minorEastAsia" w:eastAsiaTheme="minorEastAsia" w:cstheme="minorEastAsia"/>
          <w:bCs/>
          <w:color w:val="000000"/>
          <w:kern w:val="2"/>
          <w:sz w:val="21"/>
          <w:szCs w:val="21"/>
          <w:lang w:val="en-US" w:eastAsia="zh-CN" w:bidi="ar-SA"/>
        </w:rPr>
        <w:t xml:space="preserve"> 装酸站内应配置危险弃物收集工具，如防腐蚀铲、塑料容器（耐酸材质）。</w:t>
      </w:r>
    </w:p>
    <w:p w14:paraId="45744A0D">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7.6.3.3</w:t>
      </w:r>
      <w:r>
        <w:rPr>
          <w:rFonts w:hint="eastAsia" w:asciiTheme="minorEastAsia" w:hAnsiTheme="minorEastAsia" w:eastAsiaTheme="minorEastAsia" w:cstheme="minorEastAsia"/>
          <w:bCs/>
          <w:color w:val="000000"/>
          <w:kern w:val="2"/>
          <w:sz w:val="21"/>
          <w:szCs w:val="21"/>
          <w:lang w:val="en-US" w:eastAsia="zh-CN" w:bidi="ar-SA"/>
        </w:rPr>
        <w:t xml:space="preserve"> 装酸作业区应配置应急冲洗设备，如紧急洗眼器、喷淋装置（仅用于人员冲洗，不可直接喷向泄漏点）。</w:t>
      </w:r>
    </w:p>
    <w:p w14:paraId="55160842">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7.6.3.4</w:t>
      </w:r>
      <w:r>
        <w:rPr>
          <w:rFonts w:hint="eastAsia" w:asciiTheme="minorEastAsia" w:hAnsiTheme="minorEastAsia" w:eastAsiaTheme="minorEastAsia" w:cstheme="minorEastAsia"/>
          <w:bCs/>
          <w:color w:val="000000"/>
          <w:kern w:val="2"/>
          <w:sz w:val="21"/>
          <w:szCs w:val="21"/>
          <w:lang w:val="en-US" w:eastAsia="zh-CN" w:bidi="ar-SA"/>
        </w:rPr>
        <w:t xml:space="preserve"> 装酸站内应配置应急泵与堵漏工具，防爆型泵、堵漏胶（耐酸性）。</w:t>
      </w:r>
    </w:p>
    <w:p w14:paraId="061CEDD2">
      <w:pPr>
        <w:spacing w:line="240" w:lineRule="auto"/>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黑体" w:hAnsi="黑体" w:eastAsia="黑体" w:cs="黑体"/>
          <w:bCs/>
          <w:color w:val="000000"/>
          <w:kern w:val="2"/>
          <w:sz w:val="21"/>
          <w:szCs w:val="21"/>
          <w:lang w:val="en-US" w:eastAsia="zh-CN" w:bidi="ar-SA"/>
        </w:rPr>
        <w:t>7.6.3.5</w:t>
      </w:r>
      <w:r>
        <w:rPr>
          <w:rFonts w:hint="eastAsia" w:asciiTheme="minorEastAsia" w:hAnsiTheme="minorEastAsia" w:eastAsiaTheme="minorEastAsia" w:cstheme="minorEastAsia"/>
          <w:bCs/>
          <w:color w:val="000000"/>
          <w:kern w:val="2"/>
          <w:sz w:val="21"/>
          <w:szCs w:val="21"/>
          <w:lang w:val="en-US" w:eastAsia="zh-CN" w:bidi="ar-SA"/>
        </w:rPr>
        <w:t xml:space="preserve"> 装酸站内应配置</w:t>
      </w:r>
      <w:r>
        <w:rPr>
          <w:rFonts w:hint="default" w:ascii="Times New Roman" w:hAnsi="Times New Roman" w:cs="Times New Roman" w:eastAsiaTheme="minorEastAsia"/>
          <w:bCs/>
          <w:color w:val="000000"/>
          <w:kern w:val="2"/>
          <w:sz w:val="21"/>
          <w:szCs w:val="21"/>
          <w:lang w:val="en-US" w:eastAsia="zh-CN" w:bidi="ar-SA"/>
        </w:rPr>
        <w:t>MF/ABC4</w:t>
      </w:r>
      <w:r>
        <w:rPr>
          <w:rFonts w:hint="eastAsia" w:asciiTheme="minorEastAsia" w:hAnsiTheme="minorEastAsia" w:eastAsiaTheme="minorEastAsia" w:cstheme="minorEastAsia"/>
          <w:bCs/>
          <w:color w:val="000000"/>
          <w:kern w:val="2"/>
          <w:sz w:val="21"/>
          <w:szCs w:val="21"/>
          <w:lang w:val="en-US" w:eastAsia="zh-CN" w:bidi="ar-SA"/>
        </w:rPr>
        <w:t>手提式磷酸铵盐干粉灭火器。</w:t>
      </w:r>
    </w:p>
    <w:p w14:paraId="07AFFC26">
      <w:pPr>
        <w:pStyle w:val="2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outlineLvl w:val="1"/>
        <w:rPr>
          <w:rFonts w:hint="eastAsia" w:ascii="黑体" w:hAnsi="黑体" w:eastAsia="黑体" w:cs="黑体"/>
          <w:bCs/>
          <w:kern w:val="2"/>
          <w:sz w:val="21"/>
          <w:lang w:val="en-US" w:eastAsia="zh-CN" w:bidi="ar-SA"/>
        </w:rPr>
      </w:pPr>
      <w:bookmarkStart w:id="102" w:name="_Toc25049"/>
      <w:r>
        <w:rPr>
          <w:rFonts w:hint="eastAsia" w:ascii="黑体" w:hAnsi="黑体" w:eastAsia="黑体" w:cs="黑体"/>
          <w:bCs/>
          <w:kern w:val="2"/>
          <w:sz w:val="21"/>
          <w:lang w:val="en-US" w:eastAsia="zh-CN" w:bidi="ar-SA"/>
        </w:rPr>
        <w:t>7.6.4 医疗救护</w:t>
      </w:r>
      <w:bookmarkEnd w:id="102"/>
    </w:p>
    <w:p w14:paraId="147A22ED">
      <w:pPr>
        <w:spacing w:line="240" w:lineRule="auto"/>
        <w:ind w:firstLine="420" w:firstLineChars="200"/>
        <w:jc w:val="both"/>
        <w:rPr>
          <w:rFonts w:hint="eastAsia" w:asciiTheme="minorEastAsia" w:hAnsiTheme="minorEastAsia" w:eastAsiaTheme="minorEastAsia" w:cstheme="minorEastAsia"/>
          <w:bCs/>
          <w:color w:val="000000"/>
          <w:kern w:val="2"/>
          <w:sz w:val="21"/>
          <w:szCs w:val="21"/>
          <w:lang w:val="en-US" w:eastAsia="zh-CN" w:bidi="ar-SA"/>
        </w:rPr>
      </w:pPr>
      <w:r>
        <w:rPr>
          <w:rFonts w:hint="eastAsia" w:asciiTheme="minorEastAsia" w:hAnsiTheme="minorEastAsia" w:eastAsiaTheme="minorEastAsia" w:cstheme="minorEastAsia"/>
          <w:bCs/>
          <w:color w:val="000000"/>
          <w:kern w:val="2"/>
          <w:sz w:val="21"/>
          <w:szCs w:val="21"/>
          <w:lang w:val="en-US" w:eastAsia="zh-CN" w:bidi="ar-SA"/>
        </w:rPr>
        <w:t>装酸站内急救点配备应具备有效应急医疗物品（应急医疗物品应在有效期内，使用后应及时补充），</w:t>
      </w:r>
      <w:r>
        <w:rPr>
          <w:rFonts w:hint="eastAsia" w:asciiTheme="minorEastAsia" w:hAnsiTheme="minorEastAsia" w:eastAsiaTheme="minorEastAsia" w:cstheme="minorEastAsia"/>
          <w:bCs/>
          <w:color w:val="auto"/>
          <w:kern w:val="2"/>
          <w:sz w:val="21"/>
          <w:szCs w:val="21"/>
          <w:lang w:val="en-US" w:eastAsia="zh-CN" w:bidi="ar-SA"/>
        </w:rPr>
        <w:t>如2%-5%碳酸氢钠</w:t>
      </w:r>
      <w:r>
        <w:rPr>
          <w:rFonts w:hint="eastAsia" w:asciiTheme="minorEastAsia" w:hAnsiTheme="minorEastAsia" w:eastAsiaTheme="minorEastAsia" w:cstheme="minorEastAsia"/>
          <w:bCs/>
          <w:color w:val="000000"/>
          <w:kern w:val="2"/>
          <w:sz w:val="21"/>
          <w:szCs w:val="21"/>
          <w:lang w:val="en-US" w:eastAsia="zh-CN" w:bidi="ar-SA"/>
        </w:rPr>
        <w:t>溶液、无菌纱布、洗眼瓶、抗生素滴眼液、烧伤膏、碳酸氢钠雾化溶液。</w:t>
      </w:r>
    </w:p>
    <w:p w14:paraId="40BF932A">
      <w:pPr>
        <w:spacing w:line="240" w:lineRule="auto"/>
        <w:ind w:firstLine="880" w:firstLineChars="200"/>
        <w:jc w:val="both"/>
        <w:rPr>
          <w:rFonts w:hint="default" w:ascii="黑体" w:eastAsia="黑体"/>
          <w:b/>
          <w:bCs/>
          <w:color w:val="auto"/>
          <w:kern w:val="0"/>
          <w:sz w:val="44"/>
          <w:szCs w:val="44"/>
          <w:lang w:eastAsia="zh-CN"/>
        </w:rPr>
      </w:pPr>
      <w:r>
        <w:rPr>
          <w:sz w:val="44"/>
        </w:rPr>
        <mc:AlternateContent>
          <mc:Choice Requires="wps">
            <w:drawing>
              <wp:anchor distT="0" distB="0" distL="114300" distR="114300" simplePos="0" relativeHeight="251674624" behindDoc="0" locked="0" layoutInCell="1" allowOverlap="1">
                <wp:simplePos x="0" y="0"/>
                <wp:positionH relativeFrom="column">
                  <wp:posOffset>1932305</wp:posOffset>
                </wp:positionH>
                <wp:positionV relativeFrom="paragraph">
                  <wp:posOffset>315595</wp:posOffset>
                </wp:positionV>
                <wp:extent cx="145478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145478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2.15pt;margin-top:24.85pt;height:0.05pt;width:114.55pt;z-index:251674624;mso-width-relative:page;mso-height-relative:page;" filled="f" stroked="t" coordsize="21600,21600" o:gfxdata="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kBIPNcAAAAJAQAADwAAAAAAAAABACAAAAAiAAAAZHJzL2Rvd25yZXYueG1s&#10;UEsBAhQAFAAAAAgAh07iQKhujpr5AQAA5wMAAA4AAAAAAAAAAQAgAAAAJgEAAGRycy9lMm9Eb2Mu&#10;eG1sUEsFBgAAAAAGAAYAWQEAAJEFAAAAAA==&#10;">
                <v:fill on="f" focussize="0,0"/>
                <v:stroke weight="1.5pt" color="#000000" joinstyle="round"/>
                <v:imagedata o:title=""/>
                <o:lock v:ext="edit" aspectratio="f"/>
              </v:line>
            </w:pict>
          </mc:Fallback>
        </mc:AlternateContent>
      </w:r>
      <w:r>
        <w:rPr>
          <w:rFonts w:hint="eastAsia" w:ascii="黑体" w:eastAsia="黑体"/>
          <w:b/>
          <w:bCs/>
          <w:color w:val="auto"/>
          <w:kern w:val="0"/>
          <w:sz w:val="44"/>
          <w:szCs w:val="44"/>
          <w:u w:val="none"/>
          <w:lang w:val="en-US" w:eastAsia="zh-CN"/>
        </w:rPr>
        <w:tab/>
      </w:r>
      <w:r>
        <w:rPr>
          <w:rFonts w:hint="eastAsia" w:ascii="黑体" w:eastAsia="黑体"/>
          <w:b/>
          <w:bCs/>
          <w:color w:val="auto"/>
          <w:kern w:val="0"/>
          <w:sz w:val="44"/>
          <w:szCs w:val="44"/>
          <w:u w:val="none"/>
          <w:lang w:val="en-US" w:eastAsia="zh-CN"/>
        </w:rPr>
        <w:t xml:space="preserve">    </w:t>
      </w:r>
    </w:p>
    <w:p w14:paraId="5E35AA26">
      <w:pPr>
        <w:spacing w:line="240" w:lineRule="auto"/>
        <w:jc w:val="both"/>
        <w:rPr>
          <w:rFonts w:hint="default" w:asciiTheme="minorEastAsia" w:hAnsiTheme="minorEastAsia" w:eastAsiaTheme="minorEastAsia" w:cstheme="minorEastAsia"/>
          <w:bCs/>
          <w:color w:val="000000"/>
          <w:kern w:val="2"/>
          <w:sz w:val="21"/>
          <w:szCs w:val="21"/>
          <w:lang w:val="en-US" w:eastAsia="zh-CN" w:bidi="ar-SA"/>
        </w:rPr>
      </w:pPr>
    </w:p>
    <w:p w14:paraId="4095D60A">
      <w:pPr>
        <w:rPr>
          <w:rFonts w:hint="eastAsia" w:ascii="宋体" w:hAnsi="宋体" w:eastAsia="宋体" w:cs="宋体"/>
          <w:b/>
          <w:color w:val="000000"/>
          <w:sz w:val="24"/>
          <w:szCs w:val="21"/>
          <w:lang w:val="en-US" w:eastAsia="zh-CN" w:bidi="en-US"/>
        </w:rPr>
      </w:pPr>
    </w:p>
    <w:sectPr>
      <w:headerReference r:id="rId11" w:type="default"/>
      <w:footerReference r:id="rId13" w:type="default"/>
      <w:headerReference r:id="rId12" w:type="even"/>
      <w:footerReference r:id="rId14" w:type="even"/>
      <w:pgSz w:w="11906" w:h="16838"/>
      <w:pgMar w:top="567" w:right="1134" w:bottom="1134" w:left="1417" w:header="1417" w:footer="113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var(--ds-font-family-cod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8963">
    <w:pPr>
      <w:pStyle w:val="23"/>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A9F4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0A9F4C">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5DB7D">
    <w:pPr>
      <w:pStyle w:val="24"/>
      <w:rPr>
        <w:rStyle w:val="10"/>
      </w:rPr>
    </w:pPr>
    <w:r>
      <w:fldChar w:fldCharType="begin"/>
    </w:r>
    <w:r>
      <w:rPr>
        <w:rStyle w:val="10"/>
      </w:rPr>
      <w:instrText xml:space="preserve">PAGE  </w:instrText>
    </w:r>
    <w:r>
      <w:fldChar w:fldCharType="separate"/>
    </w:r>
    <w:r>
      <w:rPr>
        <w:rStyle w:val="10"/>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0CF5">
    <w:pPr>
      <w:pStyle w:val="2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BC085">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CABC085">
                    <w:pPr>
                      <w:pStyle w:val="2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F588C">
    <w:pPr>
      <w:pStyle w:val="24"/>
      <w:rPr>
        <w:rStyle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CF49">
    <w:pPr>
      <w:pStyle w:val="23"/>
      <w:jc w:val="right"/>
    </w:pPr>
    <w:r>
      <w:rPr>
        <w:rFonts w:hint="eastAsia" w:ascii="宋体" w:hAnsi="宋体" w:eastAsia="宋体" w:cs="宋体"/>
        <w:sz w:val="21"/>
        <w:szCs w:val="21"/>
      </w:rPr>
      <w:t>I</w:t>
    </w: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B424E">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36B424E">
                    <w:pPr>
                      <w:pStyle w:val="3"/>
                    </w:pP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F2E8F">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52F2E8F">
                    <w:pPr>
                      <w:pStyle w:val="3"/>
                    </w:pP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6E468">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096E468">
                    <w:pPr>
                      <w:pStyle w:val="2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4D9F">
    <w:pPr>
      <w:pStyle w:val="24"/>
      <w:rPr>
        <w:rStyle w:val="10"/>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AE9CF">
                          <w:pPr>
                            <w:pStyle w:val="24"/>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56AE9CF">
                    <w:pPr>
                      <w:pStyle w:val="24"/>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9685">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60590">
                          <w:pPr>
                            <w:pStyle w:val="3"/>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DF60590">
                    <w:pPr>
                      <w:pStyle w:val="3"/>
                    </w:pPr>
                    <w:r>
                      <w:fldChar w:fldCharType="begin"/>
                    </w:r>
                    <w:r>
                      <w:instrText xml:space="preserve"> PAGE  \* MERGEFORMAT </w:instrText>
                    </w:r>
                    <w:r>
                      <w:fldChar w:fldCharType="separate"/>
                    </w:r>
                    <w:r>
                      <w:t>IV</w:t>
                    </w:r>
                    <w:r>
                      <w:fldChar w:fldCharType="end"/>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posOffset>5106670</wp:posOffset>
              </wp:positionH>
              <wp:positionV relativeFrom="paragraph">
                <wp:posOffset>-130175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83127">
                          <w:pPr>
                            <w:pStyle w:val="3"/>
                            <w:rPr>
                              <w:rFonts w:ascii="宋体" w:hAnsi="宋体" w:eastAsia="宋体"/>
                              <w:sz w:val="18"/>
                              <w:szCs w:val="18"/>
                            </w:rPr>
                          </w:pPr>
                          <w:r>
                            <w:rPr>
                              <w:rFonts w:ascii="宋体" w:hAnsi="宋体" w:eastAsia="宋体"/>
                              <w:sz w:val="18"/>
                              <w:szCs w:val="1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1pt;margin-top:-10.25pt;height:144pt;width:144pt;mso-position-horizontal-relative:margin;mso-wrap-style:none;z-index:251670528;mso-width-relative:page;mso-height-relative:page;" filled="f" stroked="f" coordsize="21600,21600" o:gfxdata="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EGZE2QAAAAw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15C83127">
                    <w:pPr>
                      <w:pStyle w:val="3"/>
                      <w:rPr>
                        <w:rFonts w:ascii="宋体" w:hAnsi="宋体" w:eastAsia="宋体"/>
                        <w:sz w:val="18"/>
                        <w:szCs w:val="18"/>
                      </w:rPr>
                    </w:pPr>
                    <w:r>
                      <w:rPr>
                        <w:rFonts w:ascii="宋体" w:hAnsi="宋体" w:eastAsia="宋体"/>
                        <w:sz w:val="18"/>
                        <w:szCs w:val="18"/>
                      </w:rPr>
                      <w:t>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5EDA">
    <w:pPr>
      <w:pStyle w:val="24"/>
      <w:rPr>
        <w:rStyle w:val="10"/>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776F5">
                          <w:pPr>
                            <w:pStyle w:val="24"/>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0776F5">
                    <w:pPr>
                      <w:pStyle w:val="24"/>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A3E8">
    <w:pPr>
      <w:pStyle w:val="19"/>
      <w:framePr w:w="0" w:hRule="auto" w:hSpace="0" w:wrap="auto" w:vAnchor="margin" w:hAnchor="text" w:xAlign="left" w:yAlign="inline"/>
      <w:wordWrap w:val="0"/>
      <w:spacing w:before="0" w:line="240" w:lineRule="auto"/>
      <w:rPr>
        <w:rFonts w:hint="eastAsia" w:ascii="Times New Roman"/>
        <w:sz w:val="24"/>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BFBA">
    <w:pPr>
      <w:pStyle w:val="21"/>
      <w:rPr>
        <w:rFonts w:hint="eastAsia" w:eastAsia="黑体"/>
        <w:lang w:val="en-US" w:eastAsia="zh-CN"/>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w:t>
    </w:r>
    <w:r>
      <w:rPr>
        <w:rFonts w:hint="eastAsia" w:ascii="Times New Roman"/>
        <w:sz w:val="24"/>
        <w:lang w:val="en-US"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53CB">
    <w:pPr>
      <w:pStyle w:val="19"/>
      <w:framePr w:w="0" w:hRule="auto" w:hSpace="0" w:wrap="auto" w:vAnchor="margin" w:hAnchor="text" w:xAlign="left" w:yAlign="inline"/>
      <w:wordWrap w:val="0"/>
      <w:spacing w:before="0" w:line="240" w:lineRule="auto"/>
      <w:rPr>
        <w:rFonts w:hint="eastAsia" w:ascii="Times New Roman"/>
        <w:sz w:val="24"/>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1938">
    <w:pPr>
      <w:pStyle w:val="21"/>
      <w:rPr>
        <w:rFonts w:hint="eastAsia" w:eastAsia="黑体"/>
        <w:lang w:val="en-US" w:eastAsia="zh-CN"/>
      </w:rPr>
    </w:pPr>
    <w:r>
      <w:rPr>
        <w:rFonts w:ascii="Times New Roman"/>
        <w:sz w:val="24"/>
      </w:rPr>
      <w:t>T/CNIA</w:t>
    </w:r>
    <w:r>
      <w:rPr>
        <w:rFonts w:hint="eastAsia" w:ascii="Times New Roman"/>
        <w:sz w:val="24"/>
      </w:rPr>
      <w:t xml:space="preserve"> xxx </w:t>
    </w:r>
    <w:r>
      <w:rPr>
        <w:rFonts w:ascii="Times New Roman"/>
        <w:sz w:val="24"/>
      </w:rPr>
      <w:t>—20</w:t>
    </w:r>
    <w:r>
      <w:rPr>
        <w:rFonts w:hint="eastAsia" w:ascii="Times New Roman"/>
        <w:sz w:val="24"/>
      </w:rPr>
      <w:t>2</w:t>
    </w:r>
    <w:r>
      <w:rPr>
        <w:rFonts w:hint="eastAsia" w:ascii="Times New Roman"/>
        <w:sz w:val="24"/>
        <w:lang w:val="en-US" w:eastAsia="zh-CN"/>
      </w:rPr>
      <w:t>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MzVkZGU0NjcxMDNjYzQ1MWE0YmZjNzAwY2I0MDYifQ=="/>
  </w:docVars>
  <w:rsids>
    <w:rsidRoot w:val="13064EB3"/>
    <w:rsid w:val="00111A43"/>
    <w:rsid w:val="02151639"/>
    <w:rsid w:val="03995FE8"/>
    <w:rsid w:val="0E707BF7"/>
    <w:rsid w:val="13064EB3"/>
    <w:rsid w:val="2CB25820"/>
    <w:rsid w:val="3ED5121C"/>
    <w:rsid w:val="4556406F"/>
    <w:rsid w:val="48FF0012"/>
    <w:rsid w:val="5C853E3A"/>
    <w:rsid w:val="5E7F1A39"/>
    <w:rsid w:val="634F2472"/>
    <w:rsid w:val="667E3DD4"/>
    <w:rsid w:val="7D1037C2"/>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39"/>
  </w:style>
  <w:style w:type="paragraph" w:styleId="6">
    <w:name w:val="toc 2"/>
    <w:basedOn w:val="1"/>
    <w:next w:val="1"/>
    <w:autoRedefine/>
    <w:qFormat/>
    <w:uiPriority w:val="39"/>
    <w:pPr>
      <w:ind w:left="420" w:leftChars="200"/>
    </w:p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autoRedefine/>
    <w:qFormat/>
    <w:uiPriority w:val="0"/>
    <w:rPr>
      <w:rFonts w:ascii="Times New Roman" w:hAnsi="Times New Roman" w:eastAsia="宋体"/>
      <w:sz w:val="18"/>
    </w:rPr>
  </w:style>
  <w:style w:type="paragraph" w:customStyle="1" w:styleId="11">
    <w:name w:val="封面正文"/>
    <w:autoRedefine/>
    <w:qFormat/>
    <w:uiPriority w:val="0"/>
    <w:pPr>
      <w:jc w:val="both"/>
    </w:pPr>
    <w:rPr>
      <w:rFonts w:ascii="Times New Roman" w:hAnsi="Times New Roman" w:eastAsia="宋体" w:cs="Times New Roman"/>
      <w:lang w:val="en-US" w:eastAsia="zh-CN" w:bidi="ar-SA"/>
    </w:rPr>
  </w:style>
  <w:style w:type="paragraph" w:customStyle="1" w:styleId="1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
    <w:name w:val="发布部门"/>
    <w:next w:val="1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实施日期"/>
    <w:basedOn w:val="16"/>
    <w:autoRedefine/>
    <w:qFormat/>
    <w:uiPriority w:val="0"/>
    <w:pPr>
      <w:jc w:val="right"/>
    </w:pPr>
  </w:style>
  <w:style w:type="paragraph" w:customStyle="1" w:styleId="16">
    <w:name w:val="发布日期"/>
    <w:autoRedefine/>
    <w:qFormat/>
    <w:uiPriority w:val="0"/>
    <w:pPr>
      <w:suppressAutoHyphens/>
    </w:pPr>
    <w:rPr>
      <w:rFonts w:ascii="Times New Roman" w:hAnsi="Times New Roman" w:eastAsia="黑体" w:cs="Times New Roman"/>
      <w:sz w:val="28"/>
      <w:lang w:val="en-US" w:eastAsia="zh-CN" w:bidi="ar-SA"/>
    </w:rPr>
  </w:style>
  <w:style w:type="paragraph" w:customStyle="1" w:styleId="17">
    <w:name w:val="封面标准名称"/>
    <w:autoRedefine/>
    <w:qFormat/>
    <w:uiPriority w:val="0"/>
    <w:pPr>
      <w:widowControl w:val="0"/>
      <w:suppressAutoHyphens/>
      <w:spacing w:line="680" w:lineRule="exact"/>
      <w:jc w:val="center"/>
      <w:textAlignment w:val="center"/>
    </w:pPr>
    <w:rPr>
      <w:rFonts w:ascii="黑体" w:hAnsi="黑体" w:eastAsia="黑体" w:cs="Times New Roman"/>
      <w:sz w:val="52"/>
      <w:lang w:val="en-US" w:eastAsia="zh-CN" w:bidi="ar-SA"/>
    </w:rPr>
  </w:style>
  <w:style w:type="paragraph" w:customStyle="1" w:styleId="18">
    <w:name w:val="封面一致性程度标识"/>
    <w:autoRedefine/>
    <w:qFormat/>
    <w:uiPriority w:val="0"/>
    <w:pPr>
      <w:suppressAutoHyphens/>
      <w:spacing w:before="440" w:line="400" w:lineRule="exact"/>
      <w:jc w:val="center"/>
    </w:pPr>
    <w:rPr>
      <w:rFonts w:ascii="宋体" w:hAnsi="宋体" w:eastAsia="宋体" w:cs="Times New Roman"/>
      <w:sz w:val="28"/>
      <w:lang w:val="en-US" w:eastAsia="zh-CN" w:bidi="ar-SA"/>
    </w:rPr>
  </w:style>
  <w:style w:type="paragraph" w:customStyle="1" w:styleId="1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0">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1">
    <w:name w:val="标准书眉_偶数页"/>
    <w:basedOn w:val="22"/>
    <w:next w:val="1"/>
    <w:autoRedefine/>
    <w:qFormat/>
    <w:uiPriority w:val="0"/>
    <w:pPr>
      <w:tabs>
        <w:tab w:val="center" w:pos="4154"/>
        <w:tab w:val="right" w:pos="8306"/>
      </w:tabs>
      <w:jc w:val="left"/>
    </w:pPr>
  </w:style>
  <w:style w:type="paragraph" w:customStyle="1" w:styleId="22">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4">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5">
    <w:name w:val="正文标准"/>
    <w:basedOn w:val="1"/>
    <w:autoRedefine/>
    <w:qFormat/>
    <w:uiPriority w:val="0"/>
    <w:pPr>
      <w:spacing w:line="360" w:lineRule="exact"/>
      <w:ind w:firstLine="200" w:firstLineChars="200"/>
    </w:pPr>
    <w:rPr>
      <w:rFonts w:ascii="Times New Roman" w:hAnsi="Times New Roman"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7530</Words>
  <Characters>9153</Characters>
  <Lines>0</Lines>
  <Paragraphs>0</Paragraphs>
  <TotalTime>0</TotalTime>
  <ScaleCrop>false</ScaleCrop>
  <LinksUpToDate>false</LinksUpToDate>
  <CharactersWithSpaces>9529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2025-07-04T06:48:00Z</dcterms:created>
  <dc:creator>sike</dc:creator>
  <cp:lastModifiedBy>樊赣湘</cp:lastModifiedBy>
  <dcterms:modified xsi:type="dcterms:W3CDTF">2025-07-16T00:34:20Z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A008708654234B0BB1D45AB49ADD73E3_13</vt:lpwstr>
  </property>
  <property fmtid="{D5CDD505-2E9C-101B-9397-08002B2CF9AE}" pid="4" name="KSOTemplateDocerSaveRecord">
    <vt:lpwstr>eyJoZGlkIjoiMjJhNDg4MTAyZGQxZmY5OGVlZWQ5M2Y2NDY4MDBlMWMiLCJ1c2VySWQiOiIxNDkzNzg0NzAzIn0=</vt:lpwstr>
  </property>
</Properties>
</file>