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FDE9B">
      <w:pPr>
        <w:pStyle w:val="46"/>
        <w:sectPr>
          <w:headerReference r:id="rId7" w:type="first"/>
          <w:footerReference r:id="rId9" w:type="first"/>
          <w:headerReference r:id="rId5" w:type="default"/>
          <w:footerReference r:id="rId8" w:type="default"/>
          <w:headerReference r:id="rId6" w:type="even"/>
          <w:pgSz w:w="11907" w:h="16839"/>
          <w:pgMar w:top="567" w:right="851" w:bottom="1361" w:left="1418" w:header="0" w:footer="0" w:gutter="0"/>
          <w:pgNumType w:fmt="upperRoman" w:start="1"/>
          <w:cols w:space="720" w:num="1"/>
          <w:titlePg/>
          <w:docGrid w:type="lines" w:linePitch="312" w:charSpace="0"/>
        </w:sectPr>
      </w:pPr>
      <w:bookmarkStart w:id="0" w:name="SectionMark0"/>
      <w:r>
        <mc:AlternateContent>
          <mc:Choice Requires="wps">
            <w:drawing>
              <wp:anchor distT="0" distB="0" distL="114300" distR="114300" simplePos="0" relativeHeight="251669504" behindDoc="0" locked="0" layoutInCell="1" allowOverlap="1">
                <wp:simplePos x="0" y="0"/>
                <wp:positionH relativeFrom="column">
                  <wp:posOffset>4332605</wp:posOffset>
                </wp:positionH>
                <wp:positionV relativeFrom="paragraph">
                  <wp:posOffset>8898255</wp:posOffset>
                </wp:positionV>
                <wp:extent cx="1134745" cy="450215"/>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134745" cy="450215"/>
                        </a:xfrm>
                        <a:prstGeom prst="rect">
                          <a:avLst/>
                        </a:prstGeom>
                        <a:noFill/>
                        <a:ln>
                          <a:noFill/>
                        </a:ln>
                      </wps:spPr>
                      <wps:txbx>
                        <w:txbxContent>
                          <w:p w14:paraId="79185CDA">
                            <w:pPr>
                              <w:ind w:firstLine="0" w:firstLineChars="0"/>
                              <w:rPr>
                                <w:rFonts w:hint="eastAsia" w:ascii="宋体" w:hAnsi="宋体" w:eastAsia="宋体" w:cs="宋体"/>
                                <w:sz w:val="28"/>
                                <w:szCs w:val="28"/>
                              </w:rPr>
                            </w:pPr>
                            <w:r>
                              <w:rPr>
                                <w:rStyle w:val="38"/>
                                <w:rFonts w:hint="eastAsia" w:ascii="宋体" w:hAnsi="宋体" w:eastAsia="宋体" w:cs="宋体"/>
                                <w:sz w:val="28"/>
                                <w:szCs w:val="28"/>
                              </w:rPr>
                              <w:t>发布</w:t>
                            </w:r>
                          </w:p>
                        </w:txbxContent>
                      </wps:txbx>
                      <wps:bodyPr wrap="square" upright="1"/>
                    </wps:wsp>
                  </a:graphicData>
                </a:graphic>
              </wp:anchor>
            </w:drawing>
          </mc:Choice>
          <mc:Fallback>
            <w:pict>
              <v:shape id="文本框 12" o:spid="_x0000_s1026" o:spt="202" type="#_x0000_t202" style="position:absolute;left:0pt;margin-left:341.15pt;margin-top:700.65pt;height:35.45pt;width:89.35pt;z-index:251669504;mso-width-relative:page;mso-height-relative:page;" filled="f" stroked="f" coordsize="21600,21600" o:gfxdata="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o4KuvYAAAADQEAAA8AAAAAAAAAAQAgAAAAIgAAAGRycy9kb3ducmV2LnhtbFBLAQIUABQA&#10;AAAIAIdO4kDnl8uqtwEAAF4DAAAOAAAAAAAAAAEAIAAAACcBAABkcnMvZTJvRG9jLnhtbFBLBQYA&#10;AAAABgAGAFkBAABQBQAAAAA=&#10;">
                <v:fill on="f" focussize="0,0"/>
                <v:stroke on="f"/>
                <v:imagedata o:title=""/>
                <o:lock v:ext="edit" aspectratio="f"/>
                <v:textbox>
                  <w:txbxContent>
                    <w:p w14:paraId="79185CDA">
                      <w:pPr>
                        <w:ind w:firstLine="0" w:firstLineChars="0"/>
                        <w:rPr>
                          <w:rFonts w:hint="eastAsia" w:ascii="宋体" w:hAnsi="宋体" w:eastAsia="宋体" w:cs="宋体"/>
                          <w:sz w:val="28"/>
                          <w:szCs w:val="28"/>
                        </w:rPr>
                      </w:pPr>
                      <w:r>
                        <w:rPr>
                          <w:rStyle w:val="38"/>
                          <w:rFonts w:hint="eastAsia" w:ascii="宋体" w:hAnsi="宋体" w:eastAsia="宋体" w:cs="宋体"/>
                          <w:sz w:val="28"/>
                          <w:szCs w:val="28"/>
                        </w:rPr>
                        <w:t>发布</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-24130</wp:posOffset>
                </wp:positionH>
                <wp:positionV relativeFrom="paragraph">
                  <wp:posOffset>8422005</wp:posOffset>
                </wp:positionV>
                <wp:extent cx="6121400" cy="0"/>
                <wp:effectExtent l="0" t="6350" r="10160" b="9525"/>
                <wp:wrapNone/>
                <wp:docPr id="9"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直线 10" o:spid="_x0000_s1026" o:spt="20" style="position:absolute;left:0pt;margin-left:-1.9pt;margin-top:663.15pt;height:0pt;width:482pt;z-index:251668480;mso-width-relative:page;mso-height-relative:page;" filled="f" stroked="t" coordsize="21600,21600" o:gfxdata="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1Gt/WAAAADAEAAA8A&#10;AAAAAAAAAQAgAAAAIgAAAGRycy9kb3ducmV2LnhtbFBLAQIUABQAAAAIAIdO4kDijaJm4AEAANED&#10;AAAOAAAAAAAAAAEAIAAAACUBAABkcnMvZTJvRG9jLnhtbFBLBQYAAAAABgAGAFkBAAB3BQ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39370</wp:posOffset>
                </wp:positionH>
                <wp:positionV relativeFrom="paragraph">
                  <wp:posOffset>1670050</wp:posOffset>
                </wp:positionV>
                <wp:extent cx="6121400" cy="0"/>
                <wp:effectExtent l="0" t="6350" r="0" b="6350"/>
                <wp:wrapNone/>
                <wp:docPr id="8" name="直线 9"/>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直线 9" o:spid="_x0000_s1026" o:spt="20" style="position:absolute;left:0pt;margin-left:3.1pt;margin-top:131.5pt;height:0pt;width:482pt;z-index:251667456;mso-width-relative:page;mso-height-relative:page;" filled="f" stroked="t" coordsize="21600,21600" o:gfxdata="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1IiG1QAAAAkBAAAPAAAA&#10;AAAAAAEAIAAAACIAAABkcnMvZG93bnJldi54bWxQSwECFAAUAAAACACHTuJA4D46p98BAADPAwAA&#10;DgAAAAAAAAABACAAAAAkAQAAZHJzL2Uyb0RvYy54bWxQSwUGAAAAAAYABgBZAQAAdQUAAAAA&#10;">
                <v:fill on="f" focussize="0,0"/>
                <v:stroke color="#000000 [3213]" joinstyle="round"/>
                <v:imagedata o:title=""/>
                <o:lock v:ext="edit" aspectratio="f"/>
              </v:lin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931545</wp:posOffset>
                </wp:positionH>
                <wp:positionV relativeFrom="margin">
                  <wp:posOffset>8612505</wp:posOffset>
                </wp:positionV>
                <wp:extent cx="4000500" cy="849630"/>
                <wp:effectExtent l="0" t="0" r="0" b="7620"/>
                <wp:wrapNone/>
                <wp:docPr id="7" name="fmFrame7"/>
                <wp:cNvGraphicFramePr/>
                <a:graphic xmlns:a="http://schemas.openxmlformats.org/drawingml/2006/main">
                  <a:graphicData uri="http://schemas.microsoft.com/office/word/2010/wordprocessingShape">
                    <wps:wsp>
                      <wps:cNvSpPr txBox="1"/>
                      <wps:spPr>
                        <a:xfrm>
                          <a:off x="0" y="0"/>
                          <a:ext cx="4000500" cy="849630"/>
                        </a:xfrm>
                        <a:prstGeom prst="rect">
                          <a:avLst/>
                        </a:prstGeom>
                        <a:solidFill>
                          <a:srgbClr val="FFFFFF"/>
                        </a:solidFill>
                        <a:ln>
                          <a:noFill/>
                        </a:ln>
                      </wps:spPr>
                      <wps:txbx>
                        <w:txbxContent>
                          <w:p w14:paraId="6D3D9320">
                            <w:pPr>
                              <w:pStyle w:val="39"/>
                              <w:spacing w:line="240" w:lineRule="auto"/>
                              <w:rPr>
                                <w:rFonts w:hint="eastAsia" w:ascii="黑体" w:hAnsi="Times New Roman" w:eastAsia="黑体" w:cs="Times New Roman"/>
                                <w:b/>
                                <w:bCs/>
                                <w:sz w:val="28"/>
                              </w:rPr>
                            </w:pPr>
                            <w:r>
                              <w:rPr>
                                <w:rFonts w:hint="eastAsia" w:ascii="黑体" w:hAnsi="Times New Roman" w:eastAsia="黑体" w:cs="Times New Roman"/>
                                <w:bCs/>
                                <w:sz w:val="28"/>
                              </w:rPr>
                              <w:t>中国有色金属工业协会</w:t>
                            </w:r>
                          </w:p>
                          <w:p w14:paraId="5485C621">
                            <w:pPr>
                              <w:pStyle w:val="39"/>
                              <w:spacing w:line="240" w:lineRule="auto"/>
                              <w:rPr>
                                <w:rFonts w:hint="eastAsia" w:ascii="黑体" w:hAnsi="Times New Roman" w:eastAsia="黑体" w:cs="Times New Roman"/>
                                <w:bCs/>
                                <w:sz w:val="28"/>
                              </w:rPr>
                            </w:pPr>
                            <w:r>
                              <w:rPr>
                                <w:rFonts w:hint="eastAsia" w:ascii="黑体" w:hAnsi="Times New Roman" w:eastAsia="黑体" w:cs="Times New Roman"/>
                                <w:b/>
                                <w:bCs/>
                                <w:spacing w:val="20"/>
                                <w:w w:val="135"/>
                                <w:sz w:val="28"/>
                              </w:rPr>
                              <w:t>中国有色金属学会</w:t>
                            </w:r>
                          </w:p>
                          <w:p w14:paraId="736E5C40">
                            <w:pPr>
                              <w:ind w:firstLine="0" w:firstLineChars="0"/>
                              <w:jc w:val="center"/>
                              <w:rPr>
                                <w:rStyle w:val="38"/>
                                <w:sz w:val="36"/>
                                <w:szCs w:val="36"/>
                              </w:rPr>
                            </w:pPr>
                          </w:p>
                        </w:txbxContent>
                      </wps:txbx>
                      <wps:bodyPr wrap="square" lIns="0" tIns="0" rIns="0" bIns="0" upright="1"/>
                    </wps:wsp>
                  </a:graphicData>
                </a:graphic>
              </wp:anchor>
            </w:drawing>
          </mc:Choice>
          <mc:Fallback>
            <w:pict>
              <v:shape id="fmFrame7" o:spid="_x0000_s1026" o:spt="202" type="#_x0000_t202" style="position:absolute;left:0pt;margin-left:73.35pt;margin-top:678.15pt;height:66.9pt;width:315pt;mso-position-horizontal-relative:margin;mso-position-vertical-relative:margin;z-index:251666432;mso-width-relative:page;mso-height-relative:page;" fillcolor="#FFFFFF" filled="t" stroked="f" coordsize="21600,21600" o:gfxdata="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grKHPaAAAADQEAAA8AAAAAAAAAAQAgAAAAIgAAAGRy&#10;cy9kb3ducmV2LnhtbFBLAQIUABQAAAAIAIdO4kB8j/GhygEAAKYDAAAOAAAAAAAAAAEAIAAAACkB&#10;AABkcnMvZTJvRG9jLnhtbFBLBQYAAAAABgAGAFkBAABlBQAAAAA=&#10;">
                <v:fill on="t" focussize="0,0"/>
                <v:stroke on="f"/>
                <v:imagedata o:title=""/>
                <o:lock v:ext="edit" aspectratio="f"/>
                <v:textbox inset="0mm,0mm,0mm,0mm">
                  <w:txbxContent>
                    <w:p w14:paraId="6D3D9320">
                      <w:pPr>
                        <w:pStyle w:val="39"/>
                        <w:spacing w:line="240" w:lineRule="auto"/>
                        <w:rPr>
                          <w:rFonts w:hint="eastAsia" w:ascii="黑体" w:hAnsi="Times New Roman" w:eastAsia="黑体" w:cs="Times New Roman"/>
                          <w:b/>
                          <w:bCs/>
                          <w:sz w:val="28"/>
                        </w:rPr>
                      </w:pPr>
                      <w:r>
                        <w:rPr>
                          <w:rFonts w:hint="eastAsia" w:ascii="黑体" w:hAnsi="Times New Roman" w:eastAsia="黑体" w:cs="Times New Roman"/>
                          <w:bCs/>
                          <w:sz w:val="28"/>
                        </w:rPr>
                        <w:t>中国有色金属工业协会</w:t>
                      </w:r>
                    </w:p>
                    <w:p w14:paraId="5485C621">
                      <w:pPr>
                        <w:pStyle w:val="39"/>
                        <w:spacing w:line="240" w:lineRule="auto"/>
                        <w:rPr>
                          <w:rFonts w:hint="eastAsia" w:ascii="黑体" w:hAnsi="Times New Roman" w:eastAsia="黑体" w:cs="Times New Roman"/>
                          <w:bCs/>
                          <w:sz w:val="28"/>
                        </w:rPr>
                      </w:pPr>
                      <w:r>
                        <w:rPr>
                          <w:rFonts w:hint="eastAsia" w:ascii="黑体" w:hAnsi="Times New Roman" w:eastAsia="黑体" w:cs="Times New Roman"/>
                          <w:b/>
                          <w:bCs/>
                          <w:spacing w:val="20"/>
                          <w:w w:val="135"/>
                          <w:sz w:val="28"/>
                        </w:rPr>
                        <w:t>中国有色金属学会</w:t>
                      </w:r>
                    </w:p>
                    <w:p w14:paraId="736E5C40">
                      <w:pPr>
                        <w:ind w:firstLine="0" w:firstLineChars="0"/>
                        <w:jc w:val="center"/>
                        <w:rPr>
                          <w:rStyle w:val="38"/>
                          <w:sz w:val="36"/>
                          <w:szCs w:val="36"/>
                        </w:rPr>
                      </w:pP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4109085</wp:posOffset>
                </wp:positionH>
                <wp:positionV relativeFrom="margin">
                  <wp:posOffset>8063230</wp:posOffset>
                </wp:positionV>
                <wp:extent cx="2019300" cy="312420"/>
                <wp:effectExtent l="0" t="0" r="10160" b="635"/>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3F0E169">
                            <w:pPr>
                              <w:pStyle w:val="49"/>
                            </w:pPr>
                            <w:r>
                              <w:rPr>
                                <w:rFonts w:hint="eastAsia"/>
                              </w:rPr>
                              <w:t>200×-××-××实施</w:t>
                            </w:r>
                          </w:p>
                        </w:txbxContent>
                      </wps:txbx>
                      <wps:bodyPr wrap="square" lIns="0" tIns="0" rIns="0" bIns="0" upright="1"/>
                    </wps:wsp>
                  </a:graphicData>
                </a:graphic>
              </wp:anchor>
            </w:drawing>
          </mc:Choice>
          <mc:Fallback>
            <w:pict>
              <v:shape id="fmFrame6" o:spid="_x0000_s1026" o:spt="202" type="#_x0000_t202" style="position:absolute;left:0pt;margin-left:323.55pt;margin-top:634.9pt;height:24.6pt;width:159pt;mso-position-horizontal-relative:margin;mso-position-vertical-relative:margin;z-index:251665408;mso-width-relative:page;mso-height-relative:page;" fillcolor="#FFFFFF" filled="t" stroked="f" coordsize="21600,21600" o:gfxdata="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lY8Fn2gAAAA0BAAAPAAAAAAAAAAEAIAAAACIAAABkcnMv&#10;ZG93bnJldi54bWxQSwECFAAUAAAACACHTuJACYQ8eMgBAACmAwAADgAAAAAAAAABACAAAAApAQAA&#10;ZHJzL2Uyb0RvYy54bWxQSwUGAAAAAAYABgBZAQAAYwUAAAAA&#10;">
                <v:fill on="t" focussize="0,0"/>
                <v:stroke on="f"/>
                <v:imagedata o:title=""/>
                <o:lock v:ext="edit" aspectratio="f"/>
                <v:textbox inset="0mm,0mm,0mm,0mm">
                  <w:txbxContent>
                    <w:p w14:paraId="03F0E169">
                      <w:pPr>
                        <w:pStyle w:val="49"/>
                      </w:pPr>
                      <w:r>
                        <w:rPr>
                          <w:rFonts w:hint="eastAsia"/>
                        </w:rPr>
                        <w:t>200×-××-××实施</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-31750</wp:posOffset>
                </wp:positionH>
                <wp:positionV relativeFrom="margin">
                  <wp:posOffset>8095615</wp:posOffset>
                </wp:positionV>
                <wp:extent cx="2019300" cy="312420"/>
                <wp:effectExtent l="0" t="0" r="10160" b="635"/>
                <wp:wrapNone/>
                <wp:docPr id="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9DF7911">
                            <w:pPr>
                              <w:pStyle w:val="40"/>
                            </w:pPr>
                            <w:r>
                              <w:rPr>
                                <w:rFonts w:hint="eastAsia"/>
                              </w:rPr>
                              <w:t>200×-××-××发布</w:t>
                            </w:r>
                          </w:p>
                        </w:txbxContent>
                      </wps:txbx>
                      <wps:bodyPr wrap="square" lIns="0" tIns="0" rIns="0" bIns="0" upright="1"/>
                    </wps:wsp>
                  </a:graphicData>
                </a:graphic>
              </wp:anchor>
            </w:drawing>
          </mc:Choice>
          <mc:Fallback>
            <w:pict>
              <v:shape id="fmFrame5" o:spid="_x0000_s1026" o:spt="202" type="#_x0000_t202" style="position:absolute;left:0pt;margin-left:-2.5pt;margin-top:637.45pt;height:24.6pt;width:159pt;mso-position-horizontal-relative:margin;mso-position-vertical-relative:margin;z-index:251664384;mso-width-relative:page;mso-height-relative:page;" fillcolor="#FFFFFF" filled="t" stroked="f" coordsize="21600,21600" o:gfxdata="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e8oNtoAAAAMAQAADwAAAAAAAAABACAAAAAiAAAAZHJz&#10;L2Rvd25yZXYueG1sUEsBAhQAFAAAAAgAh07iQE6vkibJAQAApgMAAA4AAAAAAAAAAQAgAAAAKQEA&#10;AGRycy9lMm9Eb2MueG1sUEsFBgAAAAAGAAYAWQEAAGQFAAAAAA==&#10;">
                <v:fill on="t" focussize="0,0"/>
                <v:stroke on="f"/>
                <v:imagedata o:title=""/>
                <o:lock v:ext="edit" aspectratio="f"/>
                <v:textbox inset="0mm,0mm,0mm,0mm">
                  <w:txbxContent>
                    <w:p w14:paraId="29DF7911">
                      <w:pPr>
                        <w:pStyle w:val="40"/>
                      </w:pPr>
                      <w:r>
                        <w:rPr>
                          <w:rFonts w:hint="eastAsia"/>
                        </w:rPr>
                        <w:t>200×-××-××发布</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3635375</wp:posOffset>
                </wp:positionV>
                <wp:extent cx="5969000" cy="3689350"/>
                <wp:effectExtent l="0" t="0" r="12700" b="6350"/>
                <wp:wrapNone/>
                <wp:docPr id="4" name="fmFrame4"/>
                <wp:cNvGraphicFramePr/>
                <a:graphic xmlns:a="http://schemas.openxmlformats.org/drawingml/2006/main">
                  <a:graphicData uri="http://schemas.microsoft.com/office/word/2010/wordprocessingShape">
                    <wps:wsp>
                      <wps:cNvSpPr txBox="1"/>
                      <wps:spPr>
                        <a:xfrm>
                          <a:off x="0" y="0"/>
                          <a:ext cx="5969000" cy="3689350"/>
                        </a:xfrm>
                        <a:prstGeom prst="rect">
                          <a:avLst/>
                        </a:prstGeom>
                        <a:solidFill>
                          <a:srgbClr val="FFFFFF"/>
                        </a:solidFill>
                        <a:ln>
                          <a:noFill/>
                        </a:ln>
                      </wps:spPr>
                      <wps:txbx>
                        <w:txbxContent>
                          <w:p w14:paraId="6DC5ED58">
                            <w:pPr>
                              <w:ind w:firstLine="371" w:firstLineChars="71"/>
                              <w:jc w:val="center"/>
                              <w:rPr>
                                <w:b/>
                                <w:sz w:val="52"/>
                                <w:szCs w:val="52"/>
                              </w:rPr>
                            </w:pPr>
                            <w:r>
                              <w:rPr>
                                <w:rFonts w:hint="eastAsia"/>
                                <w:b/>
                                <w:sz w:val="52"/>
                                <w:szCs w:val="52"/>
                              </w:rPr>
                              <w:t>有色金属露天矿山电动轮汽车无人驾驶系统技术</w:t>
                            </w:r>
                            <w:r>
                              <w:rPr>
                                <w:rFonts w:hint="eastAsia"/>
                                <w:b/>
                                <w:sz w:val="52"/>
                                <w:szCs w:val="52"/>
                                <w:lang w:val="en-US" w:eastAsia="zh-CN"/>
                              </w:rPr>
                              <w:t>要求</w:t>
                            </w:r>
                          </w:p>
                          <w:p w14:paraId="16159064">
                            <w:pPr>
                              <w:pStyle w:val="44"/>
                              <w:spacing w:before="0" w:line="240" w:lineRule="auto"/>
                              <w:rPr>
                                <w:rFonts w:ascii="Times New Roman"/>
                                <w:sz w:val="28"/>
                                <w:szCs w:val="28"/>
                              </w:rPr>
                            </w:pPr>
                            <w:r>
                              <w:rPr>
                                <w:rFonts w:hint="eastAsia" w:ascii="Times New Roman"/>
                                <w:sz w:val="28"/>
                                <w:szCs w:val="28"/>
                                <w:lang w:val="en-US" w:eastAsia="zh-CN"/>
                              </w:rPr>
                              <w:t>Technical requirements</w:t>
                            </w:r>
                            <w:r>
                              <w:rPr>
                                <w:rFonts w:hint="eastAsia" w:ascii="Times New Roman"/>
                                <w:sz w:val="28"/>
                                <w:szCs w:val="28"/>
                              </w:rPr>
                              <w:t xml:space="preserve"> for </w:t>
                            </w:r>
                            <w:r>
                              <w:rPr>
                                <w:rFonts w:hint="eastAsia" w:ascii="Times New Roman"/>
                                <w:sz w:val="28"/>
                                <w:szCs w:val="28"/>
                                <w:lang w:val="en-US" w:eastAsia="zh-CN"/>
                              </w:rPr>
                              <w:t xml:space="preserve">autonomous haulage systems of </w:t>
                            </w:r>
                            <w:r>
                              <w:rPr>
                                <w:rFonts w:hint="eastAsia" w:ascii="Times New Roman"/>
                                <w:sz w:val="28"/>
                                <w:szCs w:val="28"/>
                              </w:rPr>
                              <w:t xml:space="preserve">electric drive </w:t>
                            </w:r>
                            <w:r>
                              <w:rPr>
                                <w:rFonts w:hint="eastAsia" w:ascii="Times New Roman"/>
                                <w:sz w:val="28"/>
                                <w:szCs w:val="28"/>
                                <w:lang w:val="en-US" w:eastAsia="zh-CN"/>
                              </w:rPr>
                              <w:t>mining truck</w:t>
                            </w:r>
                            <w:r>
                              <w:rPr>
                                <w:rFonts w:hint="eastAsia" w:ascii="Times New Roman"/>
                                <w:sz w:val="28"/>
                                <w:szCs w:val="28"/>
                              </w:rPr>
                              <w:t xml:space="preserve"> in non-ferrous metal open-pit mines</w:t>
                            </w:r>
                          </w:p>
                          <w:p w14:paraId="1E72CCE4">
                            <w:pPr>
                              <w:pStyle w:val="44"/>
                              <w:spacing w:before="0" w:line="240" w:lineRule="auto"/>
                              <w:rPr>
                                <w:sz w:val="28"/>
                              </w:rPr>
                            </w:pPr>
                            <w:r>
                              <w:rPr>
                                <w:rFonts w:hint="eastAsia"/>
                                <w:sz w:val="28"/>
                              </w:rPr>
                              <w:t>（</w:t>
                            </w:r>
                            <w:r>
                              <w:rPr>
                                <w:rFonts w:hint="eastAsia"/>
                                <w:sz w:val="28"/>
                                <w:lang w:val="en-US" w:eastAsia="zh-CN"/>
                              </w:rPr>
                              <w:t>送审稿</w:t>
                            </w:r>
                            <w:r>
                              <w:rPr>
                                <w:rFonts w:hint="eastAsia"/>
                                <w:sz w:val="28"/>
                              </w:rPr>
                              <w:t>）</w:t>
                            </w:r>
                          </w:p>
                          <w:p w14:paraId="13C60388">
                            <w:pPr>
                              <w:pStyle w:val="44"/>
                              <w:rPr>
                                <w:sz w:val="28"/>
                              </w:rPr>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290.5pt;width:470pt;mso-position-horizontal-relative:margin;mso-position-vertical-relative:margin;z-index:251663360;mso-width-relative:page;mso-height-relative:page;" fillcolor="#FFFFFF" filled="t" stroked="f" coordsize="21600,21600" o:gfxdata="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03x2AAAAAkBAAAPAAAAAAAAAAEAIAAAACIAAABkcnMv&#10;ZG93bnJldi54bWxQSwECFAAUAAAACACHTuJASaduO8oBAACnAwAADgAAAAAAAAABACAAAAAnAQAA&#10;ZHJzL2Uyb0RvYy54bWxQSwUGAAAAAAYABgBZAQAAYwUAAAAA&#10;">
                <v:fill on="t" focussize="0,0"/>
                <v:stroke on="f"/>
                <v:imagedata o:title=""/>
                <o:lock v:ext="edit" aspectratio="f"/>
                <v:textbox inset="0mm,0mm,0mm,0mm">
                  <w:txbxContent>
                    <w:p w14:paraId="6DC5ED58">
                      <w:pPr>
                        <w:ind w:firstLine="371" w:firstLineChars="71"/>
                        <w:jc w:val="center"/>
                        <w:rPr>
                          <w:b/>
                          <w:sz w:val="52"/>
                          <w:szCs w:val="52"/>
                        </w:rPr>
                      </w:pPr>
                      <w:r>
                        <w:rPr>
                          <w:rFonts w:hint="eastAsia"/>
                          <w:b/>
                          <w:sz w:val="52"/>
                          <w:szCs w:val="52"/>
                        </w:rPr>
                        <w:t>有色金属露天矿山电动轮汽车无人驾驶系统技术</w:t>
                      </w:r>
                      <w:r>
                        <w:rPr>
                          <w:rFonts w:hint="eastAsia"/>
                          <w:b/>
                          <w:sz w:val="52"/>
                          <w:szCs w:val="52"/>
                          <w:lang w:val="en-US" w:eastAsia="zh-CN"/>
                        </w:rPr>
                        <w:t>要求</w:t>
                      </w:r>
                    </w:p>
                    <w:p w14:paraId="16159064">
                      <w:pPr>
                        <w:pStyle w:val="44"/>
                        <w:spacing w:before="0" w:line="240" w:lineRule="auto"/>
                        <w:rPr>
                          <w:rFonts w:ascii="Times New Roman"/>
                          <w:sz w:val="28"/>
                          <w:szCs w:val="28"/>
                        </w:rPr>
                      </w:pPr>
                      <w:r>
                        <w:rPr>
                          <w:rFonts w:hint="eastAsia" w:ascii="Times New Roman"/>
                          <w:sz w:val="28"/>
                          <w:szCs w:val="28"/>
                          <w:lang w:val="en-US" w:eastAsia="zh-CN"/>
                        </w:rPr>
                        <w:t>Technical requirements</w:t>
                      </w:r>
                      <w:r>
                        <w:rPr>
                          <w:rFonts w:hint="eastAsia" w:ascii="Times New Roman"/>
                          <w:sz w:val="28"/>
                          <w:szCs w:val="28"/>
                        </w:rPr>
                        <w:t xml:space="preserve"> for </w:t>
                      </w:r>
                      <w:r>
                        <w:rPr>
                          <w:rFonts w:hint="eastAsia" w:ascii="Times New Roman"/>
                          <w:sz w:val="28"/>
                          <w:szCs w:val="28"/>
                          <w:lang w:val="en-US" w:eastAsia="zh-CN"/>
                        </w:rPr>
                        <w:t xml:space="preserve">autonomous haulage systems of </w:t>
                      </w:r>
                      <w:r>
                        <w:rPr>
                          <w:rFonts w:hint="eastAsia" w:ascii="Times New Roman"/>
                          <w:sz w:val="28"/>
                          <w:szCs w:val="28"/>
                        </w:rPr>
                        <w:t xml:space="preserve">electric drive </w:t>
                      </w:r>
                      <w:r>
                        <w:rPr>
                          <w:rFonts w:hint="eastAsia" w:ascii="Times New Roman"/>
                          <w:sz w:val="28"/>
                          <w:szCs w:val="28"/>
                          <w:lang w:val="en-US" w:eastAsia="zh-CN"/>
                        </w:rPr>
                        <w:t>mining truck</w:t>
                      </w:r>
                      <w:r>
                        <w:rPr>
                          <w:rFonts w:hint="eastAsia" w:ascii="Times New Roman"/>
                          <w:sz w:val="28"/>
                          <w:szCs w:val="28"/>
                        </w:rPr>
                        <w:t xml:space="preserve"> in non-ferrous metal open-pit mines</w:t>
                      </w:r>
                    </w:p>
                    <w:p w14:paraId="1E72CCE4">
                      <w:pPr>
                        <w:pStyle w:val="44"/>
                        <w:spacing w:before="0" w:line="240" w:lineRule="auto"/>
                        <w:rPr>
                          <w:sz w:val="28"/>
                        </w:rPr>
                      </w:pPr>
                      <w:r>
                        <w:rPr>
                          <w:rFonts w:hint="eastAsia"/>
                          <w:sz w:val="28"/>
                        </w:rPr>
                        <w:t>（</w:t>
                      </w:r>
                      <w:r>
                        <w:rPr>
                          <w:rFonts w:hint="eastAsia"/>
                          <w:sz w:val="28"/>
                          <w:lang w:val="en-US" w:eastAsia="zh-CN"/>
                        </w:rPr>
                        <w:t>送审稿</w:t>
                      </w:r>
                      <w:r>
                        <w:rPr>
                          <w:rFonts w:hint="eastAsia"/>
                          <w:sz w:val="28"/>
                        </w:rPr>
                        <w:t>）</w:t>
                      </w:r>
                    </w:p>
                    <w:p w14:paraId="13C60388">
                      <w:pPr>
                        <w:pStyle w:val="44"/>
                        <w:rPr>
                          <w:sz w:val="28"/>
                        </w:rPr>
                      </w:pP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7620</wp:posOffset>
                </wp:positionH>
                <wp:positionV relativeFrom="margin">
                  <wp:posOffset>1148715</wp:posOffset>
                </wp:positionV>
                <wp:extent cx="6143625" cy="750570"/>
                <wp:effectExtent l="0" t="0" r="9525" b="5080"/>
                <wp:wrapNone/>
                <wp:docPr id="3" name="fmFrame3"/>
                <wp:cNvGraphicFramePr/>
                <a:graphic xmlns:a="http://schemas.openxmlformats.org/drawingml/2006/main">
                  <a:graphicData uri="http://schemas.microsoft.com/office/word/2010/wordprocessingShape">
                    <wps:wsp>
                      <wps:cNvSpPr txBox="1"/>
                      <wps:spPr>
                        <a:xfrm>
                          <a:off x="0" y="0"/>
                          <a:ext cx="6143625" cy="750570"/>
                        </a:xfrm>
                        <a:prstGeom prst="rect">
                          <a:avLst/>
                        </a:prstGeom>
                        <a:solidFill>
                          <a:srgbClr val="FFFFFF"/>
                        </a:solidFill>
                        <a:ln>
                          <a:noFill/>
                        </a:ln>
                      </wps:spPr>
                      <wps:txbx>
                        <w:txbxContent>
                          <w:p w14:paraId="7A8B8BE4">
                            <w:pPr>
                              <w:pStyle w:val="41"/>
                              <w:pBdr>
                                <w:top w:val="none" w:color="auto" w:sz="0" w:space="0"/>
                                <w:left w:val="none" w:color="auto" w:sz="0" w:space="0"/>
                                <w:bottom w:val="none" w:color="auto" w:sz="0" w:space="0"/>
                                <w:right w:val="none" w:color="auto" w:sz="0" w:space="0"/>
                              </w:pBdr>
                              <w:wordWrap w:val="0"/>
                              <w:rPr>
                                <w:rFonts w:ascii="Times New Roman"/>
                              </w:rPr>
                            </w:pPr>
                            <w:r>
                              <w:rPr>
                                <w:rFonts w:ascii="Times New Roman"/>
                              </w:rPr>
                              <w:t>T/CNIA</w:t>
                            </w:r>
                            <w:r>
                              <w:rPr>
                                <w:rFonts w:hint="default" w:ascii="Times New Roman"/>
                              </w:rPr>
                              <w:t xml:space="preserve"> xxx </w:t>
                            </w:r>
                            <w:r>
                              <w:rPr>
                                <w:rFonts w:ascii="Times New Roman"/>
                              </w:rPr>
                              <w:t>—20</w:t>
                            </w:r>
                            <w:r>
                              <w:rPr>
                                <w:rFonts w:hint="default" w:ascii="Times New Roman"/>
                              </w:rPr>
                              <w:t>2x</w:t>
                            </w:r>
                          </w:p>
                          <w:p w14:paraId="72216139">
                            <w:pPr>
                              <w:pStyle w:val="41"/>
                              <w:spacing w:line="240" w:lineRule="auto"/>
                            </w:pPr>
                          </w:p>
                          <w:p w14:paraId="5738EA5C">
                            <w:pPr>
                              <w:pStyle w:val="41"/>
                              <w:spacing w:line="240" w:lineRule="auto"/>
                            </w:pPr>
                          </w:p>
                          <w:p w14:paraId="3C4BC40C">
                            <w:pPr>
                              <w:pStyle w:val="41"/>
                              <w:spacing w:line="240" w:lineRule="auto"/>
                            </w:pPr>
                          </w:p>
                          <w:p w14:paraId="315C74D4">
                            <w:pPr>
                              <w:pStyle w:val="41"/>
                              <w:spacing w:line="240" w:lineRule="auto"/>
                            </w:pPr>
                          </w:p>
                          <w:p w14:paraId="2B990D85">
                            <w:pPr>
                              <w:pStyle w:val="41"/>
                            </w:pPr>
                            <w:r>
                              <w:rPr>
                                <w:rFonts w:hint="eastAsia"/>
                              </w:rPr>
                              <w:t>代替GB/T17608-1998</w:t>
                            </w:r>
                          </w:p>
                          <w:p w14:paraId="7CE33ACE">
                            <w:pPr>
                              <w:pStyle w:val="41"/>
                            </w:pPr>
                          </w:p>
                          <w:p w14:paraId="78A4C36A">
                            <w:pPr>
                              <w:pStyle w:val="41"/>
                            </w:pPr>
                          </w:p>
                          <w:p w14:paraId="0AB685DC">
                            <w:pPr>
                              <w:pStyle w:val="42"/>
                              <w:rPr>
                                <w:rFonts w:ascii="Times New Roman"/>
                              </w:rPr>
                            </w:pPr>
                          </w:p>
                        </w:txbxContent>
                      </wps:txbx>
                      <wps:bodyPr wrap="square" lIns="0" tIns="0" rIns="0" bIns="0" upright="1"/>
                    </wps:wsp>
                  </a:graphicData>
                </a:graphic>
              </wp:anchor>
            </w:drawing>
          </mc:Choice>
          <mc:Fallback>
            <w:pict>
              <v:shape id="fmFrame3" o:spid="_x0000_s1026" o:spt="202" type="#_x0000_t202" style="position:absolute;left:0pt;margin-left:0.6pt;margin-top:90.45pt;height:59.1pt;width:483.75pt;mso-position-horizontal-relative:margin;mso-position-vertical-relative:margin;z-index:251662336;mso-width-relative:page;mso-height-relative:page;" fillcolor="#FFFFFF" filled="t" stroked="f" coordsize="21600,21600" o:gfxdata="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pJmN1wAAAAkBAAAPAAAAAAAAAAEAIAAAACIAAABkcnMv&#10;ZG93bnJldi54bWxQSwECFAAUAAAACACHTuJAkQGQIssBAACmAwAADgAAAAAAAAABACAAAAAmAQAA&#10;ZHJzL2Uyb0RvYy54bWxQSwUGAAAAAAYABgBZAQAAYwUAAAAA&#10;">
                <v:fill on="t" focussize="0,0"/>
                <v:stroke on="f"/>
                <v:imagedata o:title=""/>
                <o:lock v:ext="edit" aspectratio="f"/>
                <v:textbox inset="0mm,0mm,0mm,0mm">
                  <w:txbxContent>
                    <w:p w14:paraId="7A8B8BE4">
                      <w:pPr>
                        <w:pStyle w:val="41"/>
                        <w:pBdr>
                          <w:top w:val="none" w:color="auto" w:sz="0" w:space="0"/>
                          <w:left w:val="none" w:color="auto" w:sz="0" w:space="0"/>
                          <w:bottom w:val="none" w:color="auto" w:sz="0" w:space="0"/>
                          <w:right w:val="none" w:color="auto" w:sz="0" w:space="0"/>
                        </w:pBdr>
                        <w:wordWrap w:val="0"/>
                        <w:rPr>
                          <w:rFonts w:ascii="Times New Roman"/>
                        </w:rPr>
                      </w:pPr>
                      <w:r>
                        <w:rPr>
                          <w:rFonts w:ascii="Times New Roman"/>
                        </w:rPr>
                        <w:t>T/CNIA</w:t>
                      </w:r>
                      <w:r>
                        <w:rPr>
                          <w:rFonts w:hint="default" w:ascii="Times New Roman"/>
                        </w:rPr>
                        <w:t xml:space="preserve"> xxx </w:t>
                      </w:r>
                      <w:r>
                        <w:rPr>
                          <w:rFonts w:ascii="Times New Roman"/>
                        </w:rPr>
                        <w:t>—20</w:t>
                      </w:r>
                      <w:r>
                        <w:rPr>
                          <w:rFonts w:hint="default" w:ascii="Times New Roman"/>
                        </w:rPr>
                        <w:t>2x</w:t>
                      </w:r>
                    </w:p>
                    <w:p w14:paraId="72216139">
                      <w:pPr>
                        <w:pStyle w:val="41"/>
                        <w:spacing w:line="240" w:lineRule="auto"/>
                      </w:pPr>
                    </w:p>
                    <w:p w14:paraId="5738EA5C">
                      <w:pPr>
                        <w:pStyle w:val="41"/>
                        <w:spacing w:line="240" w:lineRule="auto"/>
                      </w:pPr>
                    </w:p>
                    <w:p w14:paraId="3C4BC40C">
                      <w:pPr>
                        <w:pStyle w:val="41"/>
                        <w:spacing w:line="240" w:lineRule="auto"/>
                      </w:pPr>
                    </w:p>
                    <w:p w14:paraId="315C74D4">
                      <w:pPr>
                        <w:pStyle w:val="41"/>
                        <w:spacing w:line="240" w:lineRule="auto"/>
                      </w:pPr>
                    </w:p>
                    <w:p w14:paraId="2B990D85">
                      <w:pPr>
                        <w:pStyle w:val="41"/>
                      </w:pPr>
                      <w:r>
                        <w:rPr>
                          <w:rFonts w:hint="eastAsia"/>
                        </w:rPr>
                        <w:t>代替GB/T17608-1998</w:t>
                      </w:r>
                    </w:p>
                    <w:p w14:paraId="7CE33ACE">
                      <w:pPr>
                        <w:pStyle w:val="41"/>
                      </w:pPr>
                    </w:p>
                    <w:p w14:paraId="78A4C36A">
                      <w:pPr>
                        <w:pStyle w:val="41"/>
                      </w:pPr>
                    </w:p>
                    <w:p w14:paraId="0AB685DC">
                      <w:pPr>
                        <w:pStyle w:val="42"/>
                        <w:rPr>
                          <w:rFonts w:ascii="Times New Roman"/>
                        </w:rPr>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-10160</wp:posOffset>
                </wp:positionH>
                <wp:positionV relativeFrom="margin">
                  <wp:posOffset>511175</wp:posOffset>
                </wp:positionV>
                <wp:extent cx="6120765" cy="1729740"/>
                <wp:effectExtent l="0" t="0" r="13335" b="3810"/>
                <wp:wrapNone/>
                <wp:docPr id="2" name="fmFrame2"/>
                <wp:cNvGraphicFramePr/>
                <a:graphic xmlns:a="http://schemas.openxmlformats.org/drawingml/2006/main">
                  <a:graphicData uri="http://schemas.microsoft.com/office/word/2010/wordprocessingShape">
                    <wps:wsp>
                      <wps:cNvSpPr txBox="1"/>
                      <wps:spPr>
                        <a:xfrm>
                          <a:off x="0" y="0"/>
                          <a:ext cx="6120765" cy="1729740"/>
                        </a:xfrm>
                        <a:prstGeom prst="rect">
                          <a:avLst/>
                        </a:prstGeom>
                        <a:solidFill>
                          <a:srgbClr val="FFFFFF"/>
                        </a:solidFill>
                        <a:ln>
                          <a:noFill/>
                        </a:ln>
                      </wps:spPr>
                      <wps:txbx>
                        <w:txbxContent>
                          <w:p w14:paraId="64606532">
                            <w:pPr>
                              <w:pStyle w:val="27"/>
                              <w:jc w:val="center"/>
                              <w:rPr>
                                <w:rFonts w:hint="eastAsia" w:ascii="黑体" w:hAnsi="宋体" w:eastAsia="黑体" w:cs="Times New Roman"/>
                                <w:b w:val="0"/>
                                <w:bCs w:val="0"/>
                                <w:spacing w:val="-40"/>
                                <w:w w:val="100"/>
                                <w:szCs w:val="56"/>
                              </w:rPr>
                            </w:pPr>
                            <w:r>
                              <w:rPr>
                                <w:rFonts w:hint="eastAsia" w:ascii="黑体" w:hAnsi="宋体" w:eastAsia="黑体" w:cs="Times New Roman"/>
                                <w:b w:val="0"/>
                                <w:bCs w:val="0"/>
                                <w:spacing w:val="-40"/>
                                <w:w w:val="100"/>
                                <w:sz w:val="52"/>
                                <w:szCs w:val="56"/>
                              </w:rPr>
                              <w:t>团</w:t>
                            </w:r>
                            <w:r>
                              <w:rPr>
                                <w:rFonts w:hint="eastAsia" w:ascii="黑体" w:hAnsi="宋体" w:eastAsia="黑体" w:cs="Times New Roman"/>
                                <w:b w:val="0"/>
                                <w:bCs w:val="0"/>
                                <w:spacing w:val="-40"/>
                                <w:w w:val="100"/>
                                <w:sz w:val="52"/>
                                <w:szCs w:val="56"/>
                                <w:lang w:val="en-US" w:eastAsia="zh-CN"/>
                              </w:rPr>
                              <w:t xml:space="preserve">            </w:t>
                            </w:r>
                            <w:r>
                              <w:rPr>
                                <w:rFonts w:hint="eastAsia" w:ascii="黑体" w:hAnsi="宋体" w:eastAsia="黑体" w:cs="Times New Roman"/>
                                <w:b w:val="0"/>
                                <w:bCs w:val="0"/>
                                <w:spacing w:val="-40"/>
                                <w:w w:val="100"/>
                                <w:sz w:val="52"/>
                                <w:szCs w:val="56"/>
                              </w:rPr>
                              <w:t>体</w:t>
                            </w:r>
                            <w:r>
                              <w:rPr>
                                <w:rFonts w:hint="eastAsia" w:ascii="黑体" w:hAnsi="宋体" w:eastAsia="黑体" w:cs="Times New Roman"/>
                                <w:b w:val="0"/>
                                <w:bCs w:val="0"/>
                                <w:spacing w:val="-40"/>
                                <w:w w:val="100"/>
                                <w:sz w:val="52"/>
                                <w:szCs w:val="56"/>
                                <w:lang w:val="en-US" w:eastAsia="zh-CN"/>
                              </w:rPr>
                              <w:t xml:space="preserve">            </w:t>
                            </w:r>
                            <w:r>
                              <w:rPr>
                                <w:rFonts w:hint="eastAsia" w:ascii="黑体" w:hAnsi="宋体" w:eastAsia="黑体" w:cs="Times New Roman"/>
                                <w:b w:val="0"/>
                                <w:bCs w:val="0"/>
                                <w:spacing w:val="-40"/>
                                <w:w w:val="100"/>
                                <w:sz w:val="52"/>
                                <w:szCs w:val="56"/>
                              </w:rPr>
                              <w:t>标</w:t>
                            </w:r>
                            <w:r>
                              <w:rPr>
                                <w:rFonts w:hint="eastAsia" w:ascii="黑体" w:hAnsi="宋体" w:eastAsia="黑体" w:cs="Times New Roman"/>
                                <w:b w:val="0"/>
                                <w:bCs w:val="0"/>
                                <w:spacing w:val="-40"/>
                                <w:w w:val="100"/>
                                <w:sz w:val="52"/>
                                <w:szCs w:val="56"/>
                                <w:lang w:val="en-US" w:eastAsia="zh-CN"/>
                              </w:rPr>
                              <w:t xml:space="preserve">            </w:t>
                            </w:r>
                            <w:r>
                              <w:rPr>
                                <w:rFonts w:hint="eastAsia" w:ascii="黑体" w:hAnsi="宋体" w:eastAsia="黑体" w:cs="Times New Roman"/>
                                <w:b w:val="0"/>
                                <w:bCs w:val="0"/>
                                <w:spacing w:val="-40"/>
                                <w:w w:val="100"/>
                                <w:sz w:val="52"/>
                                <w:szCs w:val="56"/>
                              </w:rPr>
                              <w:t>准</w:t>
                            </w:r>
                          </w:p>
                        </w:txbxContent>
                      </wps:txbx>
                      <wps:bodyPr wrap="square" lIns="0" tIns="0" rIns="0" bIns="0" upright="1"/>
                    </wps:wsp>
                  </a:graphicData>
                </a:graphic>
              </wp:anchor>
            </w:drawing>
          </mc:Choice>
          <mc:Fallback>
            <w:pict>
              <v:shape id="fmFrame2" o:spid="_x0000_s1026" o:spt="202" type="#_x0000_t202" style="position:absolute;left:0pt;margin-left:-0.8pt;margin-top:40.25pt;height:136.2pt;width:481.95pt;mso-position-horizontal-relative:margin;mso-position-vertical-relative:margin;z-index:251661312;mso-width-relative:page;mso-height-relative:page;" fillcolor="#FFFFFF" filled="t" stroked="f" coordsize="21600,21600" o:gfxdata="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MgvbZAAAACQEAAA8AAAAAAAAAAQAgAAAAIgAAAGRy&#10;cy9kb3ducmV2LnhtbFBLAQIUABQAAAAIAIdO4kDyTYYyywEAAKcDAAAOAAAAAAAAAAEAIAAAACgB&#10;AABkcnMvZTJvRG9jLnhtbFBLBQYAAAAABgAGAFkBAABlBQAAAAA=&#10;">
                <v:fill on="t" focussize="0,0"/>
                <v:stroke on="f"/>
                <v:imagedata o:title=""/>
                <o:lock v:ext="edit" aspectratio="f"/>
                <v:textbox inset="0mm,0mm,0mm,0mm">
                  <w:txbxContent>
                    <w:p w14:paraId="64606532">
                      <w:pPr>
                        <w:pStyle w:val="27"/>
                        <w:jc w:val="center"/>
                        <w:rPr>
                          <w:rFonts w:hint="eastAsia" w:ascii="黑体" w:hAnsi="宋体" w:eastAsia="黑体" w:cs="Times New Roman"/>
                          <w:b w:val="0"/>
                          <w:bCs w:val="0"/>
                          <w:spacing w:val="-40"/>
                          <w:w w:val="100"/>
                          <w:szCs w:val="56"/>
                        </w:rPr>
                      </w:pPr>
                      <w:r>
                        <w:rPr>
                          <w:rFonts w:hint="eastAsia" w:ascii="黑体" w:hAnsi="宋体" w:eastAsia="黑体" w:cs="Times New Roman"/>
                          <w:b w:val="0"/>
                          <w:bCs w:val="0"/>
                          <w:spacing w:val="-40"/>
                          <w:w w:val="100"/>
                          <w:sz w:val="52"/>
                          <w:szCs w:val="56"/>
                        </w:rPr>
                        <w:t>团</w:t>
                      </w:r>
                      <w:r>
                        <w:rPr>
                          <w:rFonts w:hint="eastAsia" w:ascii="黑体" w:hAnsi="宋体" w:eastAsia="黑体" w:cs="Times New Roman"/>
                          <w:b w:val="0"/>
                          <w:bCs w:val="0"/>
                          <w:spacing w:val="-40"/>
                          <w:w w:val="100"/>
                          <w:sz w:val="52"/>
                          <w:szCs w:val="56"/>
                          <w:lang w:val="en-US" w:eastAsia="zh-CN"/>
                        </w:rPr>
                        <w:t xml:space="preserve">            </w:t>
                      </w:r>
                      <w:r>
                        <w:rPr>
                          <w:rFonts w:hint="eastAsia" w:ascii="黑体" w:hAnsi="宋体" w:eastAsia="黑体" w:cs="Times New Roman"/>
                          <w:b w:val="0"/>
                          <w:bCs w:val="0"/>
                          <w:spacing w:val="-40"/>
                          <w:w w:val="100"/>
                          <w:sz w:val="52"/>
                          <w:szCs w:val="56"/>
                        </w:rPr>
                        <w:t>体</w:t>
                      </w:r>
                      <w:r>
                        <w:rPr>
                          <w:rFonts w:hint="eastAsia" w:ascii="黑体" w:hAnsi="宋体" w:eastAsia="黑体" w:cs="Times New Roman"/>
                          <w:b w:val="0"/>
                          <w:bCs w:val="0"/>
                          <w:spacing w:val="-40"/>
                          <w:w w:val="100"/>
                          <w:sz w:val="52"/>
                          <w:szCs w:val="56"/>
                          <w:lang w:val="en-US" w:eastAsia="zh-CN"/>
                        </w:rPr>
                        <w:t xml:space="preserve">            </w:t>
                      </w:r>
                      <w:r>
                        <w:rPr>
                          <w:rFonts w:hint="eastAsia" w:ascii="黑体" w:hAnsi="宋体" w:eastAsia="黑体" w:cs="Times New Roman"/>
                          <w:b w:val="0"/>
                          <w:bCs w:val="0"/>
                          <w:spacing w:val="-40"/>
                          <w:w w:val="100"/>
                          <w:sz w:val="52"/>
                          <w:szCs w:val="56"/>
                        </w:rPr>
                        <w:t>标</w:t>
                      </w:r>
                      <w:r>
                        <w:rPr>
                          <w:rFonts w:hint="eastAsia" w:ascii="黑体" w:hAnsi="宋体" w:eastAsia="黑体" w:cs="Times New Roman"/>
                          <w:b w:val="0"/>
                          <w:bCs w:val="0"/>
                          <w:spacing w:val="-40"/>
                          <w:w w:val="100"/>
                          <w:sz w:val="52"/>
                          <w:szCs w:val="56"/>
                          <w:lang w:val="en-US" w:eastAsia="zh-CN"/>
                        </w:rPr>
                        <w:t xml:space="preserve">            </w:t>
                      </w:r>
                      <w:r>
                        <w:rPr>
                          <w:rFonts w:hint="eastAsia" w:ascii="黑体" w:hAnsi="宋体" w:eastAsia="黑体" w:cs="Times New Roman"/>
                          <w:b w:val="0"/>
                          <w:bCs w:val="0"/>
                          <w:spacing w:val="-40"/>
                          <w:w w:val="100"/>
                          <w:sz w:val="52"/>
                          <w:szCs w:val="56"/>
                        </w:rPr>
                        <w:t>准</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7620" b="635"/>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6B1EAE56">
                            <w:pPr>
                              <w:pStyle w:val="51"/>
                              <w:rPr>
                                <w:rFonts w:hint="eastAsia" w:ascii="黑体" w:hAnsi="Times New Roman" w:cs="Times New Roman"/>
                                <w:color w:val="000000"/>
                                <w:szCs w:val="21"/>
                              </w:rPr>
                            </w:pPr>
                            <w:r>
                              <w:rPr>
                                <w:rFonts w:hint="eastAsia" w:ascii="黑体" w:hAnsi="Times New Roman" w:cs="Times New Roman"/>
                                <w:color w:val="000000"/>
                                <w:szCs w:val="21"/>
                              </w:rPr>
                              <w:t>ICS 73.040</w:t>
                            </w:r>
                          </w:p>
                          <w:p w14:paraId="7F70633D">
                            <w:pPr>
                              <w:pStyle w:val="51"/>
                              <w:rPr>
                                <w:rFonts w:hint="eastAsia" w:ascii="黑体" w:hAnsi="Times New Roman" w:cs="Times New Roman"/>
                                <w:color w:val="000000"/>
                                <w:szCs w:val="21"/>
                              </w:rPr>
                            </w:pPr>
                            <w:r>
                              <w:rPr>
                                <w:rFonts w:hint="eastAsia" w:ascii="黑体" w:hAnsi="Times New Roman" w:cs="Times New Roman"/>
                                <w:color w:val="000000"/>
                                <w:szCs w:val="21"/>
                              </w:rPr>
                              <w:t>D24</w:t>
                            </w:r>
                          </w:p>
                          <w:p w14:paraId="4E17207F">
                            <w:pPr>
                              <w:pStyle w:val="51"/>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6B1EAE56">
                      <w:pPr>
                        <w:pStyle w:val="51"/>
                        <w:rPr>
                          <w:rFonts w:hint="eastAsia" w:ascii="黑体" w:hAnsi="Times New Roman" w:cs="Times New Roman"/>
                          <w:color w:val="000000"/>
                          <w:szCs w:val="21"/>
                        </w:rPr>
                      </w:pPr>
                      <w:r>
                        <w:rPr>
                          <w:rFonts w:hint="eastAsia" w:ascii="黑体" w:hAnsi="Times New Roman" w:cs="Times New Roman"/>
                          <w:color w:val="000000"/>
                          <w:szCs w:val="21"/>
                        </w:rPr>
                        <w:t>ICS 73.040</w:t>
                      </w:r>
                    </w:p>
                    <w:p w14:paraId="7F70633D">
                      <w:pPr>
                        <w:pStyle w:val="51"/>
                        <w:rPr>
                          <w:rFonts w:hint="eastAsia" w:ascii="黑体" w:hAnsi="Times New Roman" w:cs="Times New Roman"/>
                          <w:color w:val="000000"/>
                          <w:szCs w:val="21"/>
                        </w:rPr>
                      </w:pPr>
                      <w:r>
                        <w:rPr>
                          <w:rFonts w:hint="eastAsia" w:ascii="黑体" w:hAnsi="Times New Roman" w:cs="Times New Roman"/>
                          <w:color w:val="000000"/>
                          <w:szCs w:val="21"/>
                        </w:rPr>
                        <w:t>D24</w:t>
                      </w:r>
                    </w:p>
                    <w:p w14:paraId="4E17207F">
                      <w:pPr>
                        <w:pStyle w:val="51"/>
                      </w:pPr>
                    </w:p>
                  </w:txbxContent>
                </v:textbox>
                <w10:anchorlock/>
              </v:shape>
            </w:pict>
          </mc:Fallback>
        </mc:AlternateContent>
      </w:r>
    </w:p>
    <w:bookmarkEnd w:id="0"/>
    <w:sdt>
      <w:sdtPr>
        <w:rPr>
          <w:rFonts w:hint="eastAsia" w:ascii="黑体" w:hAnsi="黑体" w:eastAsia="黑体" w:cs="黑体"/>
          <w:color w:val="auto"/>
          <w:kern w:val="2"/>
          <w:lang w:val="zh-CN"/>
        </w:rPr>
        <w:id w:val="-1"/>
        <w:docPartObj>
          <w:docPartGallery w:val="Table of Contents"/>
          <w:docPartUnique/>
        </w:docPartObj>
      </w:sdtPr>
      <w:sdtEndPr>
        <w:rPr>
          <w:rFonts w:hint="eastAsia" w:ascii="Times New Roman" w:hAnsi="Times New Roman" w:cs="Times New Roman" w:eastAsiaTheme="majorEastAsia"/>
          <w:b/>
          <w:bCs/>
          <w:color w:val="auto"/>
          <w:kern w:val="2"/>
          <w:sz w:val="21"/>
          <w:szCs w:val="22"/>
          <w:lang w:val="zh-CN"/>
        </w:rPr>
      </w:sdtEndPr>
      <w:sdtContent>
        <w:p w14:paraId="6A42E81F">
          <w:pPr>
            <w:pStyle w:val="62"/>
            <w:tabs>
              <w:tab w:val="left" w:pos="3338"/>
              <w:tab w:val="center" w:pos="4258"/>
            </w:tabs>
            <w:adjustRightInd/>
            <w:snapToGrid/>
            <w:spacing w:before="156" w:beforeLines="50" w:line="240" w:lineRule="auto"/>
            <w:jc w:val="center"/>
            <w:rPr>
              <w:rFonts w:ascii="黑体" w:hAnsi="黑体" w:eastAsia="黑体" w:cs="黑体"/>
              <w:color w:val="auto"/>
              <w:kern w:val="2"/>
              <w:lang w:val="zh-CN"/>
            </w:rPr>
          </w:pPr>
          <w:bookmarkStart w:id="1" w:name="_Toc76521325"/>
          <w:bookmarkStart w:id="2" w:name="SectionMark2"/>
          <w:r>
            <w:rPr>
              <w:rFonts w:hint="eastAsia" w:ascii="黑体" w:hAnsi="黑体" w:eastAsia="黑体" w:cs="黑体"/>
              <w:color w:val="auto"/>
              <w:kern w:val="2"/>
              <w:lang w:val="zh-CN"/>
            </w:rPr>
            <w:t>目  次</w:t>
          </w:r>
        </w:p>
        <w:p w14:paraId="7F106C58">
          <w:pPr>
            <w:pStyle w:val="13"/>
            <w:tabs>
              <w:tab w:val="right" w:leader="dot" w:pos="9355"/>
            </w:tabs>
            <w:rPr>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TOC \o "1-2" \u </w:instrText>
          </w:r>
          <w:r>
            <w:rPr>
              <w:rFonts w:hint="eastAsia" w:asciiTheme="minorEastAsia" w:hAnsiTheme="minorEastAsia" w:eastAsiaTheme="minorEastAsia" w:cstheme="minorEastAsia"/>
              <w:sz w:val="21"/>
              <w:szCs w:val="21"/>
            </w:rPr>
            <w:fldChar w:fldCharType="separate"/>
          </w:r>
          <w:r>
            <w:rPr>
              <w:rFonts w:ascii="Times New Roman"/>
              <w:sz w:val="21"/>
              <w:szCs w:val="21"/>
            </w:rPr>
            <w:t>前    言</w:t>
          </w:r>
          <w:r>
            <w:rPr>
              <w:sz w:val="21"/>
              <w:szCs w:val="21"/>
            </w:rPr>
            <w:tab/>
          </w:r>
          <w:r>
            <w:rPr>
              <w:sz w:val="21"/>
              <w:szCs w:val="21"/>
            </w:rPr>
            <w:fldChar w:fldCharType="begin"/>
          </w:r>
          <w:r>
            <w:rPr>
              <w:sz w:val="21"/>
              <w:szCs w:val="21"/>
            </w:rPr>
            <w:instrText xml:space="preserve"> PAGEREF _Toc27405 \h </w:instrText>
          </w:r>
          <w:r>
            <w:rPr>
              <w:sz w:val="21"/>
              <w:szCs w:val="21"/>
            </w:rPr>
            <w:fldChar w:fldCharType="separate"/>
          </w:r>
          <w:r>
            <w:rPr>
              <w:sz w:val="21"/>
              <w:szCs w:val="21"/>
            </w:rPr>
            <w:t>I</w:t>
          </w:r>
          <w:r>
            <w:rPr>
              <w:sz w:val="21"/>
              <w:szCs w:val="21"/>
            </w:rPr>
            <w:fldChar w:fldCharType="end"/>
          </w:r>
        </w:p>
        <w:p w14:paraId="3B485C0B">
          <w:pPr>
            <w:pStyle w:val="13"/>
            <w:tabs>
              <w:tab w:val="right" w:leader="dot" w:pos="9355"/>
            </w:tabs>
            <w:rPr>
              <w:sz w:val="21"/>
              <w:szCs w:val="21"/>
            </w:rPr>
          </w:pPr>
          <w:r>
            <w:rPr>
              <w:rFonts w:hint="eastAsia" w:ascii="黑体" w:hAnsi="Times New Roman" w:eastAsia="黑体" w:cs="黑体"/>
              <w:bCs w:val="0"/>
              <w:i w:val="0"/>
              <w:sz w:val="21"/>
              <w:szCs w:val="21"/>
            </w:rPr>
            <w:t xml:space="preserve">1 </w:t>
          </w:r>
          <w:r>
            <w:rPr>
              <w:rFonts w:hint="eastAsia" w:ascii="黑体" w:hAnsi="黑体" w:cs="黑体"/>
              <w:bCs w:val="0"/>
              <w:sz w:val="21"/>
              <w:szCs w:val="21"/>
            </w:rPr>
            <w:t>范围</w:t>
          </w:r>
          <w:r>
            <w:rPr>
              <w:sz w:val="21"/>
              <w:szCs w:val="21"/>
            </w:rPr>
            <w:tab/>
          </w:r>
          <w:r>
            <w:rPr>
              <w:sz w:val="21"/>
              <w:szCs w:val="21"/>
            </w:rPr>
            <w:fldChar w:fldCharType="begin"/>
          </w:r>
          <w:r>
            <w:rPr>
              <w:sz w:val="21"/>
              <w:szCs w:val="21"/>
            </w:rPr>
            <w:instrText xml:space="preserve"> PAGEREF _Toc14344 \h </w:instrText>
          </w:r>
          <w:r>
            <w:rPr>
              <w:sz w:val="21"/>
              <w:szCs w:val="21"/>
            </w:rPr>
            <w:fldChar w:fldCharType="separate"/>
          </w:r>
          <w:r>
            <w:rPr>
              <w:sz w:val="21"/>
              <w:szCs w:val="21"/>
            </w:rPr>
            <w:t>5</w:t>
          </w:r>
          <w:r>
            <w:rPr>
              <w:sz w:val="21"/>
              <w:szCs w:val="21"/>
            </w:rPr>
            <w:fldChar w:fldCharType="end"/>
          </w:r>
        </w:p>
        <w:p w14:paraId="15EF0767">
          <w:pPr>
            <w:pStyle w:val="13"/>
            <w:tabs>
              <w:tab w:val="right" w:leader="dot" w:pos="9355"/>
            </w:tabs>
            <w:rPr>
              <w:sz w:val="21"/>
              <w:szCs w:val="21"/>
            </w:rPr>
          </w:pPr>
          <w:r>
            <w:rPr>
              <w:rFonts w:hint="eastAsia" w:ascii="黑体" w:hAnsi="Times New Roman" w:eastAsia="黑体" w:cs="黑体"/>
              <w:bCs w:val="0"/>
              <w:i w:val="0"/>
              <w:sz w:val="21"/>
              <w:szCs w:val="21"/>
            </w:rPr>
            <w:t xml:space="preserve">2 </w:t>
          </w:r>
          <w:r>
            <w:rPr>
              <w:rFonts w:hint="eastAsia" w:ascii="黑体" w:hAnsi="黑体" w:cs="黑体"/>
              <w:bCs w:val="0"/>
              <w:sz w:val="21"/>
              <w:szCs w:val="21"/>
            </w:rPr>
            <w:t>规范性引用文件</w:t>
          </w:r>
          <w:r>
            <w:rPr>
              <w:sz w:val="21"/>
              <w:szCs w:val="21"/>
            </w:rPr>
            <w:tab/>
          </w:r>
          <w:r>
            <w:rPr>
              <w:sz w:val="21"/>
              <w:szCs w:val="21"/>
            </w:rPr>
            <w:fldChar w:fldCharType="begin"/>
          </w:r>
          <w:r>
            <w:rPr>
              <w:sz w:val="21"/>
              <w:szCs w:val="21"/>
            </w:rPr>
            <w:instrText xml:space="preserve"> PAGEREF _Toc14500 \h </w:instrText>
          </w:r>
          <w:r>
            <w:rPr>
              <w:sz w:val="21"/>
              <w:szCs w:val="21"/>
            </w:rPr>
            <w:fldChar w:fldCharType="separate"/>
          </w:r>
          <w:r>
            <w:rPr>
              <w:sz w:val="21"/>
              <w:szCs w:val="21"/>
            </w:rPr>
            <w:t>5</w:t>
          </w:r>
          <w:r>
            <w:rPr>
              <w:sz w:val="21"/>
              <w:szCs w:val="21"/>
            </w:rPr>
            <w:fldChar w:fldCharType="end"/>
          </w:r>
        </w:p>
        <w:p w14:paraId="757CA09B">
          <w:pPr>
            <w:pStyle w:val="13"/>
            <w:tabs>
              <w:tab w:val="right" w:leader="dot" w:pos="9355"/>
            </w:tabs>
            <w:rPr>
              <w:sz w:val="21"/>
              <w:szCs w:val="21"/>
            </w:rPr>
          </w:pPr>
          <w:r>
            <w:rPr>
              <w:rFonts w:hint="eastAsia" w:ascii="黑体" w:hAnsi="Times New Roman" w:eastAsia="黑体" w:cs="黑体"/>
              <w:bCs w:val="0"/>
              <w:i w:val="0"/>
              <w:sz w:val="21"/>
              <w:szCs w:val="21"/>
            </w:rPr>
            <w:t xml:space="preserve">3 </w:t>
          </w:r>
          <w:r>
            <w:rPr>
              <w:rFonts w:hint="eastAsia" w:ascii="黑体" w:hAnsi="黑体" w:cs="黑体"/>
              <w:bCs w:val="0"/>
              <w:sz w:val="21"/>
              <w:szCs w:val="21"/>
            </w:rPr>
            <w:t>术语和定义</w:t>
          </w:r>
          <w:r>
            <w:rPr>
              <w:sz w:val="21"/>
              <w:szCs w:val="21"/>
            </w:rPr>
            <w:tab/>
          </w:r>
          <w:r>
            <w:rPr>
              <w:sz w:val="21"/>
              <w:szCs w:val="21"/>
            </w:rPr>
            <w:fldChar w:fldCharType="begin"/>
          </w:r>
          <w:r>
            <w:rPr>
              <w:sz w:val="21"/>
              <w:szCs w:val="21"/>
            </w:rPr>
            <w:instrText xml:space="preserve"> PAGEREF _Toc13661 \h </w:instrText>
          </w:r>
          <w:r>
            <w:rPr>
              <w:sz w:val="21"/>
              <w:szCs w:val="21"/>
            </w:rPr>
            <w:fldChar w:fldCharType="separate"/>
          </w:r>
          <w:r>
            <w:rPr>
              <w:sz w:val="21"/>
              <w:szCs w:val="21"/>
            </w:rPr>
            <w:t>5</w:t>
          </w:r>
          <w:r>
            <w:rPr>
              <w:sz w:val="21"/>
              <w:szCs w:val="21"/>
            </w:rPr>
            <w:fldChar w:fldCharType="end"/>
          </w:r>
        </w:p>
        <w:p w14:paraId="21F16B64">
          <w:pPr>
            <w:pStyle w:val="13"/>
            <w:tabs>
              <w:tab w:val="right" w:leader="dot" w:pos="9355"/>
            </w:tabs>
            <w:rPr>
              <w:sz w:val="21"/>
              <w:szCs w:val="21"/>
            </w:rPr>
          </w:pPr>
          <w:r>
            <w:rPr>
              <w:rFonts w:hint="eastAsia" w:ascii="黑体" w:hAnsi="Times New Roman" w:eastAsia="黑体" w:cs="黑体"/>
              <w:bCs w:val="0"/>
              <w:i w:val="0"/>
              <w:sz w:val="21"/>
              <w:szCs w:val="21"/>
            </w:rPr>
            <w:t xml:space="preserve">4 </w:t>
          </w:r>
          <w:r>
            <w:rPr>
              <w:rFonts w:hint="eastAsia" w:ascii="黑体" w:hAnsi="黑体" w:cs="黑体"/>
              <w:bCs w:val="0"/>
              <w:sz w:val="21"/>
              <w:szCs w:val="21"/>
              <w:lang w:val="en-US" w:eastAsia="zh-CN"/>
            </w:rPr>
            <w:t>缩略词</w:t>
          </w:r>
          <w:r>
            <w:rPr>
              <w:sz w:val="21"/>
              <w:szCs w:val="21"/>
            </w:rPr>
            <w:tab/>
          </w:r>
          <w:r>
            <w:rPr>
              <w:sz w:val="21"/>
              <w:szCs w:val="21"/>
            </w:rPr>
            <w:fldChar w:fldCharType="begin"/>
          </w:r>
          <w:r>
            <w:rPr>
              <w:sz w:val="21"/>
              <w:szCs w:val="21"/>
            </w:rPr>
            <w:instrText xml:space="preserve"> PAGEREF _Toc6897 \h </w:instrText>
          </w:r>
          <w:r>
            <w:rPr>
              <w:sz w:val="21"/>
              <w:szCs w:val="21"/>
            </w:rPr>
            <w:fldChar w:fldCharType="separate"/>
          </w:r>
          <w:r>
            <w:rPr>
              <w:sz w:val="21"/>
              <w:szCs w:val="21"/>
            </w:rPr>
            <w:t>8</w:t>
          </w:r>
          <w:r>
            <w:rPr>
              <w:sz w:val="21"/>
              <w:szCs w:val="21"/>
            </w:rPr>
            <w:fldChar w:fldCharType="end"/>
          </w:r>
        </w:p>
        <w:p w14:paraId="167F57F2">
          <w:pPr>
            <w:pStyle w:val="13"/>
            <w:tabs>
              <w:tab w:val="right" w:leader="dot" w:pos="9355"/>
            </w:tabs>
            <w:rPr>
              <w:sz w:val="21"/>
              <w:szCs w:val="21"/>
            </w:rPr>
          </w:pPr>
          <w:r>
            <w:rPr>
              <w:rFonts w:hint="eastAsia" w:ascii="黑体" w:hAnsi="Times New Roman" w:eastAsia="黑体" w:cs="黑体"/>
              <w:bCs w:val="0"/>
              <w:i w:val="0"/>
              <w:sz w:val="21"/>
              <w:szCs w:val="21"/>
            </w:rPr>
            <w:t xml:space="preserve">5 </w:t>
          </w:r>
          <w:r>
            <w:rPr>
              <w:rFonts w:hint="eastAsia" w:ascii="黑体" w:hAnsi="黑体" w:cs="黑体"/>
              <w:bCs w:val="0"/>
              <w:sz w:val="21"/>
              <w:szCs w:val="21"/>
            </w:rPr>
            <w:t>构成要求</w:t>
          </w:r>
          <w:r>
            <w:rPr>
              <w:sz w:val="21"/>
              <w:szCs w:val="21"/>
            </w:rPr>
            <w:tab/>
          </w:r>
          <w:r>
            <w:rPr>
              <w:sz w:val="21"/>
              <w:szCs w:val="21"/>
            </w:rPr>
            <w:fldChar w:fldCharType="begin"/>
          </w:r>
          <w:r>
            <w:rPr>
              <w:sz w:val="21"/>
              <w:szCs w:val="21"/>
            </w:rPr>
            <w:instrText xml:space="preserve"> PAGEREF _Toc21408 \h </w:instrText>
          </w:r>
          <w:r>
            <w:rPr>
              <w:sz w:val="21"/>
              <w:szCs w:val="21"/>
            </w:rPr>
            <w:fldChar w:fldCharType="separate"/>
          </w:r>
          <w:r>
            <w:rPr>
              <w:sz w:val="21"/>
              <w:szCs w:val="21"/>
            </w:rPr>
            <w:t>8</w:t>
          </w:r>
          <w:r>
            <w:rPr>
              <w:sz w:val="21"/>
              <w:szCs w:val="21"/>
            </w:rPr>
            <w:fldChar w:fldCharType="end"/>
          </w:r>
        </w:p>
        <w:p w14:paraId="7CDC9CCC">
          <w:pPr>
            <w:pStyle w:val="14"/>
            <w:tabs>
              <w:tab w:val="right" w:leader="dot" w:pos="9355"/>
            </w:tabs>
            <w:rPr>
              <w:sz w:val="21"/>
              <w:szCs w:val="21"/>
            </w:rPr>
          </w:pPr>
          <w:r>
            <w:rPr>
              <w:rFonts w:hint="eastAsia" w:ascii="黑体" w:hAnsi="黑体" w:cs="黑体"/>
              <w:sz w:val="21"/>
              <w:szCs w:val="21"/>
              <w:lang w:val="en-US" w:eastAsia="zh-CN"/>
            </w:rPr>
            <w:t>5</w:t>
          </w:r>
          <w:r>
            <w:rPr>
              <w:rFonts w:hint="eastAsia" w:ascii="黑体" w:hAnsi="黑体" w:cs="黑体"/>
              <w:sz w:val="21"/>
              <w:szCs w:val="21"/>
              <w:lang w:eastAsia="zh-CN"/>
            </w:rPr>
            <w:t>.</w:t>
          </w:r>
          <w:r>
            <w:rPr>
              <w:rFonts w:hint="eastAsia" w:ascii="黑体" w:hAnsi="黑体" w:cs="黑体"/>
              <w:sz w:val="21"/>
              <w:szCs w:val="21"/>
            </w:rPr>
            <w:t xml:space="preserve">1 </w:t>
          </w:r>
          <w:r>
            <w:rPr>
              <w:rFonts w:hint="eastAsia" w:ascii="黑体" w:hAnsi="黑体" w:cs="黑体"/>
              <w:sz w:val="21"/>
              <w:szCs w:val="21"/>
              <w:lang w:val="en-US" w:eastAsia="zh-CN"/>
            </w:rPr>
            <w:t>系统构成</w:t>
          </w:r>
          <w:r>
            <w:rPr>
              <w:sz w:val="21"/>
              <w:szCs w:val="21"/>
            </w:rPr>
            <w:tab/>
          </w:r>
          <w:r>
            <w:rPr>
              <w:sz w:val="21"/>
              <w:szCs w:val="21"/>
            </w:rPr>
            <w:fldChar w:fldCharType="begin"/>
          </w:r>
          <w:r>
            <w:rPr>
              <w:sz w:val="21"/>
              <w:szCs w:val="21"/>
            </w:rPr>
            <w:instrText xml:space="preserve"> PAGEREF _Toc7350 \h </w:instrText>
          </w:r>
          <w:r>
            <w:rPr>
              <w:sz w:val="21"/>
              <w:szCs w:val="21"/>
            </w:rPr>
            <w:fldChar w:fldCharType="separate"/>
          </w:r>
          <w:r>
            <w:rPr>
              <w:sz w:val="21"/>
              <w:szCs w:val="21"/>
            </w:rPr>
            <w:t>8</w:t>
          </w:r>
          <w:r>
            <w:rPr>
              <w:sz w:val="21"/>
              <w:szCs w:val="21"/>
            </w:rPr>
            <w:fldChar w:fldCharType="end"/>
          </w:r>
        </w:p>
        <w:p w14:paraId="5D509BA7">
          <w:pPr>
            <w:pStyle w:val="14"/>
            <w:tabs>
              <w:tab w:val="right" w:leader="dot" w:pos="9355"/>
            </w:tabs>
            <w:rPr>
              <w:sz w:val="21"/>
              <w:szCs w:val="21"/>
            </w:rPr>
          </w:pPr>
          <w:r>
            <w:rPr>
              <w:rFonts w:hint="eastAsia" w:ascii="黑体" w:hAnsi="黑体" w:cs="黑体"/>
              <w:sz w:val="21"/>
              <w:szCs w:val="21"/>
              <w:lang w:val="en-US" w:eastAsia="zh-CN"/>
            </w:rPr>
            <w:t>5.</w:t>
          </w:r>
          <w:r>
            <w:rPr>
              <w:rFonts w:hint="eastAsia" w:ascii="黑体" w:hAnsi="黑体" w:cs="黑体"/>
              <w:sz w:val="21"/>
              <w:szCs w:val="21"/>
            </w:rPr>
            <w:t>2 感知单元</w:t>
          </w:r>
          <w:r>
            <w:rPr>
              <w:sz w:val="21"/>
              <w:szCs w:val="21"/>
            </w:rPr>
            <w:tab/>
          </w:r>
          <w:r>
            <w:rPr>
              <w:sz w:val="21"/>
              <w:szCs w:val="21"/>
            </w:rPr>
            <w:fldChar w:fldCharType="begin"/>
          </w:r>
          <w:r>
            <w:rPr>
              <w:sz w:val="21"/>
              <w:szCs w:val="21"/>
            </w:rPr>
            <w:instrText xml:space="preserve"> PAGEREF _Toc28975 \h </w:instrText>
          </w:r>
          <w:r>
            <w:rPr>
              <w:sz w:val="21"/>
              <w:szCs w:val="21"/>
            </w:rPr>
            <w:fldChar w:fldCharType="separate"/>
          </w:r>
          <w:r>
            <w:rPr>
              <w:sz w:val="21"/>
              <w:szCs w:val="21"/>
            </w:rPr>
            <w:t>9</w:t>
          </w:r>
          <w:r>
            <w:rPr>
              <w:sz w:val="21"/>
              <w:szCs w:val="21"/>
            </w:rPr>
            <w:fldChar w:fldCharType="end"/>
          </w:r>
        </w:p>
        <w:p w14:paraId="2D18F528">
          <w:pPr>
            <w:pStyle w:val="14"/>
            <w:tabs>
              <w:tab w:val="right" w:leader="dot" w:pos="9355"/>
            </w:tabs>
            <w:rPr>
              <w:sz w:val="21"/>
              <w:szCs w:val="21"/>
            </w:rPr>
          </w:pPr>
          <w:r>
            <w:rPr>
              <w:rFonts w:hint="eastAsia" w:ascii="黑体" w:hAnsi="黑体" w:cs="黑体"/>
              <w:sz w:val="21"/>
              <w:szCs w:val="21"/>
              <w:lang w:eastAsia="zh-CN"/>
            </w:rPr>
            <w:t>5.</w:t>
          </w:r>
          <w:r>
            <w:rPr>
              <w:rFonts w:hint="eastAsia" w:ascii="黑体" w:hAnsi="黑体" w:cs="黑体"/>
              <w:sz w:val="21"/>
              <w:szCs w:val="21"/>
            </w:rPr>
            <w:t>3 定位单元</w:t>
          </w:r>
          <w:r>
            <w:rPr>
              <w:sz w:val="21"/>
              <w:szCs w:val="21"/>
            </w:rPr>
            <w:tab/>
          </w:r>
          <w:r>
            <w:rPr>
              <w:sz w:val="21"/>
              <w:szCs w:val="21"/>
            </w:rPr>
            <w:fldChar w:fldCharType="begin"/>
          </w:r>
          <w:r>
            <w:rPr>
              <w:sz w:val="21"/>
              <w:szCs w:val="21"/>
            </w:rPr>
            <w:instrText xml:space="preserve"> PAGEREF _Toc20052 \h </w:instrText>
          </w:r>
          <w:r>
            <w:rPr>
              <w:sz w:val="21"/>
              <w:szCs w:val="21"/>
            </w:rPr>
            <w:fldChar w:fldCharType="separate"/>
          </w:r>
          <w:r>
            <w:rPr>
              <w:sz w:val="21"/>
              <w:szCs w:val="21"/>
            </w:rPr>
            <w:t>9</w:t>
          </w:r>
          <w:r>
            <w:rPr>
              <w:sz w:val="21"/>
              <w:szCs w:val="21"/>
            </w:rPr>
            <w:fldChar w:fldCharType="end"/>
          </w:r>
        </w:p>
        <w:p w14:paraId="07F6F9D4">
          <w:pPr>
            <w:pStyle w:val="14"/>
            <w:tabs>
              <w:tab w:val="right" w:leader="dot" w:pos="9355"/>
            </w:tabs>
            <w:rPr>
              <w:sz w:val="21"/>
              <w:szCs w:val="21"/>
            </w:rPr>
          </w:pPr>
          <w:r>
            <w:rPr>
              <w:rFonts w:hint="eastAsia" w:ascii="黑体" w:hAnsi="黑体" w:cs="黑体"/>
              <w:sz w:val="21"/>
              <w:szCs w:val="21"/>
              <w:lang w:eastAsia="zh-CN"/>
            </w:rPr>
            <w:t>5.</w:t>
          </w:r>
          <w:r>
            <w:rPr>
              <w:rFonts w:hint="eastAsia" w:ascii="黑体" w:hAnsi="黑体" w:cs="黑体"/>
              <w:sz w:val="21"/>
              <w:szCs w:val="21"/>
            </w:rPr>
            <w:t>4 决策规划单元</w:t>
          </w:r>
          <w:r>
            <w:rPr>
              <w:sz w:val="21"/>
              <w:szCs w:val="21"/>
            </w:rPr>
            <w:tab/>
          </w:r>
          <w:r>
            <w:rPr>
              <w:sz w:val="21"/>
              <w:szCs w:val="21"/>
            </w:rPr>
            <w:fldChar w:fldCharType="begin"/>
          </w:r>
          <w:r>
            <w:rPr>
              <w:sz w:val="21"/>
              <w:szCs w:val="21"/>
            </w:rPr>
            <w:instrText xml:space="preserve"> PAGEREF _Toc4875 \h </w:instrText>
          </w:r>
          <w:r>
            <w:rPr>
              <w:sz w:val="21"/>
              <w:szCs w:val="21"/>
            </w:rPr>
            <w:fldChar w:fldCharType="separate"/>
          </w:r>
          <w:r>
            <w:rPr>
              <w:sz w:val="21"/>
              <w:szCs w:val="21"/>
            </w:rPr>
            <w:t>9</w:t>
          </w:r>
          <w:r>
            <w:rPr>
              <w:sz w:val="21"/>
              <w:szCs w:val="21"/>
            </w:rPr>
            <w:fldChar w:fldCharType="end"/>
          </w:r>
        </w:p>
        <w:p w14:paraId="23FA3B0D">
          <w:pPr>
            <w:pStyle w:val="14"/>
            <w:tabs>
              <w:tab w:val="right" w:leader="dot" w:pos="9355"/>
            </w:tabs>
            <w:rPr>
              <w:sz w:val="21"/>
              <w:szCs w:val="21"/>
            </w:rPr>
          </w:pPr>
          <w:r>
            <w:rPr>
              <w:rFonts w:hint="eastAsia" w:ascii="黑体" w:hAnsi="黑体" w:cs="黑体"/>
              <w:sz w:val="21"/>
              <w:szCs w:val="21"/>
              <w:lang w:eastAsia="zh-CN"/>
            </w:rPr>
            <w:t>5.</w:t>
          </w:r>
          <w:r>
            <w:rPr>
              <w:rFonts w:hint="eastAsia" w:ascii="黑体" w:hAnsi="黑体" w:cs="黑体"/>
              <w:sz w:val="21"/>
              <w:szCs w:val="21"/>
            </w:rPr>
            <w:t>5 控制单元</w:t>
          </w:r>
          <w:r>
            <w:rPr>
              <w:sz w:val="21"/>
              <w:szCs w:val="21"/>
            </w:rPr>
            <w:tab/>
          </w:r>
          <w:r>
            <w:rPr>
              <w:sz w:val="21"/>
              <w:szCs w:val="21"/>
            </w:rPr>
            <w:fldChar w:fldCharType="begin"/>
          </w:r>
          <w:r>
            <w:rPr>
              <w:sz w:val="21"/>
              <w:szCs w:val="21"/>
            </w:rPr>
            <w:instrText xml:space="preserve"> PAGEREF _Toc5571 \h </w:instrText>
          </w:r>
          <w:r>
            <w:rPr>
              <w:sz w:val="21"/>
              <w:szCs w:val="21"/>
            </w:rPr>
            <w:fldChar w:fldCharType="separate"/>
          </w:r>
          <w:r>
            <w:rPr>
              <w:sz w:val="21"/>
              <w:szCs w:val="21"/>
            </w:rPr>
            <w:t>10</w:t>
          </w:r>
          <w:r>
            <w:rPr>
              <w:sz w:val="21"/>
              <w:szCs w:val="21"/>
            </w:rPr>
            <w:fldChar w:fldCharType="end"/>
          </w:r>
        </w:p>
        <w:p w14:paraId="577192EA">
          <w:pPr>
            <w:pStyle w:val="14"/>
            <w:tabs>
              <w:tab w:val="right" w:leader="dot" w:pos="9355"/>
            </w:tabs>
            <w:rPr>
              <w:sz w:val="21"/>
              <w:szCs w:val="21"/>
            </w:rPr>
          </w:pPr>
          <w:r>
            <w:rPr>
              <w:rFonts w:hint="eastAsia" w:ascii="黑体" w:hAnsi="黑体" w:cs="黑体"/>
              <w:sz w:val="21"/>
              <w:szCs w:val="21"/>
              <w:lang w:eastAsia="zh-CN"/>
            </w:rPr>
            <w:t>5.</w:t>
          </w:r>
          <w:r>
            <w:rPr>
              <w:rFonts w:hint="eastAsia" w:ascii="黑体" w:hAnsi="黑体" w:cs="黑体"/>
              <w:sz w:val="21"/>
              <w:szCs w:val="21"/>
            </w:rPr>
            <w:t>6 通信单元</w:t>
          </w:r>
          <w:r>
            <w:rPr>
              <w:sz w:val="21"/>
              <w:szCs w:val="21"/>
            </w:rPr>
            <w:tab/>
          </w:r>
          <w:r>
            <w:rPr>
              <w:sz w:val="21"/>
              <w:szCs w:val="21"/>
            </w:rPr>
            <w:fldChar w:fldCharType="begin"/>
          </w:r>
          <w:r>
            <w:rPr>
              <w:sz w:val="21"/>
              <w:szCs w:val="21"/>
            </w:rPr>
            <w:instrText xml:space="preserve"> PAGEREF _Toc7539 \h </w:instrText>
          </w:r>
          <w:r>
            <w:rPr>
              <w:sz w:val="21"/>
              <w:szCs w:val="21"/>
            </w:rPr>
            <w:fldChar w:fldCharType="separate"/>
          </w:r>
          <w:r>
            <w:rPr>
              <w:sz w:val="21"/>
              <w:szCs w:val="21"/>
            </w:rPr>
            <w:t>10</w:t>
          </w:r>
          <w:r>
            <w:rPr>
              <w:sz w:val="21"/>
              <w:szCs w:val="21"/>
            </w:rPr>
            <w:fldChar w:fldCharType="end"/>
          </w:r>
        </w:p>
        <w:p w14:paraId="58E134CD">
          <w:pPr>
            <w:pStyle w:val="14"/>
            <w:tabs>
              <w:tab w:val="right" w:leader="dot" w:pos="9355"/>
            </w:tabs>
            <w:rPr>
              <w:sz w:val="21"/>
              <w:szCs w:val="21"/>
            </w:rPr>
          </w:pPr>
          <w:r>
            <w:rPr>
              <w:rFonts w:hint="eastAsia" w:ascii="黑体" w:hAnsi="黑体" w:cs="黑体"/>
              <w:sz w:val="21"/>
              <w:szCs w:val="21"/>
              <w:lang w:eastAsia="zh-CN"/>
            </w:rPr>
            <w:t>5.</w:t>
          </w:r>
          <w:r>
            <w:rPr>
              <w:rFonts w:hint="eastAsia" w:ascii="黑体" w:hAnsi="黑体" w:cs="黑体"/>
              <w:sz w:val="21"/>
              <w:szCs w:val="21"/>
              <w:lang w:val="en-US" w:eastAsia="zh-CN"/>
            </w:rPr>
            <w:t>7</w:t>
          </w:r>
          <w:r>
            <w:rPr>
              <w:rFonts w:hint="eastAsia" w:ascii="黑体" w:hAnsi="黑体" w:cs="黑体"/>
              <w:sz w:val="21"/>
              <w:szCs w:val="21"/>
            </w:rPr>
            <w:t xml:space="preserve"> </w:t>
          </w:r>
          <w:r>
            <w:rPr>
              <w:rFonts w:hint="eastAsia" w:ascii="黑体" w:hAnsi="黑体" w:cs="黑体"/>
              <w:sz w:val="21"/>
              <w:szCs w:val="21"/>
              <w:lang w:val="en-US" w:eastAsia="zh-CN"/>
            </w:rPr>
            <w:t>数据存储</w:t>
          </w:r>
          <w:r>
            <w:rPr>
              <w:rFonts w:hint="eastAsia" w:ascii="黑体" w:hAnsi="黑体" w:cs="黑体"/>
              <w:sz w:val="21"/>
              <w:szCs w:val="21"/>
            </w:rPr>
            <w:t>单元</w:t>
          </w:r>
          <w:r>
            <w:rPr>
              <w:sz w:val="21"/>
              <w:szCs w:val="21"/>
            </w:rPr>
            <w:tab/>
          </w:r>
          <w:r>
            <w:rPr>
              <w:sz w:val="21"/>
              <w:szCs w:val="21"/>
            </w:rPr>
            <w:fldChar w:fldCharType="begin"/>
          </w:r>
          <w:r>
            <w:rPr>
              <w:sz w:val="21"/>
              <w:szCs w:val="21"/>
            </w:rPr>
            <w:instrText xml:space="preserve"> PAGEREF _Toc3982 \h </w:instrText>
          </w:r>
          <w:r>
            <w:rPr>
              <w:sz w:val="21"/>
              <w:szCs w:val="21"/>
            </w:rPr>
            <w:fldChar w:fldCharType="separate"/>
          </w:r>
          <w:r>
            <w:rPr>
              <w:sz w:val="21"/>
              <w:szCs w:val="21"/>
            </w:rPr>
            <w:t>11</w:t>
          </w:r>
          <w:r>
            <w:rPr>
              <w:sz w:val="21"/>
              <w:szCs w:val="21"/>
            </w:rPr>
            <w:fldChar w:fldCharType="end"/>
          </w:r>
        </w:p>
        <w:p w14:paraId="4C5B474E">
          <w:pPr>
            <w:pStyle w:val="14"/>
            <w:tabs>
              <w:tab w:val="right" w:leader="dot" w:pos="9355"/>
            </w:tabs>
            <w:rPr>
              <w:sz w:val="21"/>
              <w:szCs w:val="21"/>
            </w:rPr>
          </w:pPr>
          <w:r>
            <w:rPr>
              <w:rFonts w:hint="eastAsia" w:ascii="黑体" w:hAnsi="黑体" w:cs="黑体"/>
              <w:sz w:val="21"/>
              <w:szCs w:val="21"/>
              <w:lang w:eastAsia="zh-CN"/>
            </w:rPr>
            <w:t>5.</w:t>
          </w:r>
          <w:r>
            <w:rPr>
              <w:rFonts w:hint="eastAsia" w:ascii="黑体" w:hAnsi="黑体" w:cs="黑体"/>
              <w:sz w:val="21"/>
              <w:szCs w:val="21"/>
              <w:lang w:val="en-US" w:eastAsia="zh-CN"/>
            </w:rPr>
            <w:t>8</w:t>
          </w:r>
          <w:r>
            <w:rPr>
              <w:rFonts w:hint="eastAsia" w:ascii="黑体" w:hAnsi="黑体" w:cs="黑体"/>
              <w:sz w:val="21"/>
              <w:szCs w:val="21"/>
            </w:rPr>
            <w:t xml:space="preserve"> </w:t>
          </w:r>
          <w:r>
            <w:rPr>
              <w:rFonts w:ascii="黑体" w:hAnsi="黑体" w:cs="黑体"/>
              <w:sz w:val="21"/>
              <w:szCs w:val="21"/>
            </w:rPr>
            <w:t>地图服务</w:t>
          </w:r>
          <w:r>
            <w:rPr>
              <w:sz w:val="21"/>
              <w:szCs w:val="21"/>
            </w:rPr>
            <w:tab/>
          </w:r>
          <w:r>
            <w:rPr>
              <w:sz w:val="21"/>
              <w:szCs w:val="21"/>
            </w:rPr>
            <w:fldChar w:fldCharType="begin"/>
          </w:r>
          <w:r>
            <w:rPr>
              <w:sz w:val="21"/>
              <w:szCs w:val="21"/>
            </w:rPr>
            <w:instrText xml:space="preserve"> PAGEREF _Toc13223 \h </w:instrText>
          </w:r>
          <w:r>
            <w:rPr>
              <w:sz w:val="21"/>
              <w:szCs w:val="21"/>
            </w:rPr>
            <w:fldChar w:fldCharType="separate"/>
          </w:r>
          <w:r>
            <w:rPr>
              <w:sz w:val="21"/>
              <w:szCs w:val="21"/>
            </w:rPr>
            <w:t>11</w:t>
          </w:r>
          <w:r>
            <w:rPr>
              <w:sz w:val="21"/>
              <w:szCs w:val="21"/>
            </w:rPr>
            <w:fldChar w:fldCharType="end"/>
          </w:r>
        </w:p>
        <w:p w14:paraId="1A369850">
          <w:pPr>
            <w:pStyle w:val="13"/>
            <w:tabs>
              <w:tab w:val="right" w:leader="dot" w:pos="9355"/>
            </w:tabs>
            <w:rPr>
              <w:sz w:val="21"/>
              <w:szCs w:val="21"/>
            </w:rPr>
          </w:pPr>
          <w:r>
            <w:rPr>
              <w:rFonts w:hint="eastAsia" w:ascii="黑体" w:hAnsi="Times New Roman" w:eastAsia="黑体" w:cs="黑体"/>
              <w:bCs w:val="0"/>
              <w:i w:val="0"/>
              <w:sz w:val="21"/>
              <w:szCs w:val="21"/>
            </w:rPr>
            <w:t xml:space="preserve">6 </w:t>
          </w:r>
          <w:r>
            <w:rPr>
              <w:rFonts w:hint="eastAsia" w:ascii="黑体" w:hAnsi="黑体" w:cs="黑体"/>
              <w:bCs w:val="0"/>
              <w:sz w:val="21"/>
              <w:szCs w:val="21"/>
              <w:lang w:val="en-US" w:eastAsia="zh-CN"/>
            </w:rPr>
            <w:t>功能</w:t>
          </w:r>
          <w:r>
            <w:rPr>
              <w:rFonts w:hint="eastAsia" w:ascii="黑体" w:hAnsi="黑体" w:cs="黑体"/>
              <w:bCs w:val="0"/>
              <w:sz w:val="21"/>
              <w:szCs w:val="21"/>
            </w:rPr>
            <w:t>要求</w:t>
          </w:r>
          <w:r>
            <w:rPr>
              <w:sz w:val="21"/>
              <w:szCs w:val="21"/>
            </w:rPr>
            <w:tab/>
          </w:r>
          <w:r>
            <w:rPr>
              <w:sz w:val="21"/>
              <w:szCs w:val="21"/>
            </w:rPr>
            <w:fldChar w:fldCharType="begin"/>
          </w:r>
          <w:r>
            <w:rPr>
              <w:sz w:val="21"/>
              <w:szCs w:val="21"/>
            </w:rPr>
            <w:instrText xml:space="preserve"> PAGEREF _Toc22096 \h </w:instrText>
          </w:r>
          <w:r>
            <w:rPr>
              <w:sz w:val="21"/>
              <w:szCs w:val="21"/>
            </w:rPr>
            <w:fldChar w:fldCharType="separate"/>
          </w:r>
          <w:r>
            <w:rPr>
              <w:sz w:val="21"/>
              <w:szCs w:val="21"/>
            </w:rPr>
            <w:t>11</w:t>
          </w:r>
          <w:r>
            <w:rPr>
              <w:sz w:val="21"/>
              <w:szCs w:val="21"/>
            </w:rPr>
            <w:fldChar w:fldCharType="end"/>
          </w:r>
        </w:p>
        <w:p w14:paraId="7FEDED08">
          <w:pPr>
            <w:pStyle w:val="14"/>
            <w:tabs>
              <w:tab w:val="right" w:leader="dot" w:pos="9355"/>
            </w:tabs>
            <w:rPr>
              <w:sz w:val="21"/>
              <w:szCs w:val="21"/>
            </w:rPr>
          </w:pPr>
          <w:r>
            <w:rPr>
              <w:rFonts w:hint="eastAsia" w:ascii="黑体" w:hAnsi="黑体" w:cs="黑体"/>
              <w:sz w:val="21"/>
              <w:szCs w:val="21"/>
              <w:lang w:val="en-US" w:eastAsia="zh-CN"/>
            </w:rPr>
            <w:t>6.</w:t>
          </w:r>
          <w:r>
            <w:rPr>
              <w:rFonts w:hint="eastAsia" w:ascii="黑体" w:hAnsi="黑体" w:cs="黑体"/>
              <w:sz w:val="21"/>
              <w:szCs w:val="21"/>
            </w:rPr>
            <w:t>1 操作模式</w:t>
          </w:r>
          <w:r>
            <w:rPr>
              <w:sz w:val="21"/>
              <w:szCs w:val="21"/>
            </w:rPr>
            <w:tab/>
          </w:r>
          <w:r>
            <w:rPr>
              <w:sz w:val="21"/>
              <w:szCs w:val="21"/>
            </w:rPr>
            <w:fldChar w:fldCharType="begin"/>
          </w:r>
          <w:r>
            <w:rPr>
              <w:sz w:val="21"/>
              <w:szCs w:val="21"/>
            </w:rPr>
            <w:instrText xml:space="preserve"> PAGEREF _Toc1773 \h </w:instrText>
          </w:r>
          <w:r>
            <w:rPr>
              <w:sz w:val="21"/>
              <w:szCs w:val="21"/>
            </w:rPr>
            <w:fldChar w:fldCharType="separate"/>
          </w:r>
          <w:r>
            <w:rPr>
              <w:sz w:val="21"/>
              <w:szCs w:val="21"/>
            </w:rPr>
            <w:t>11</w:t>
          </w:r>
          <w:r>
            <w:rPr>
              <w:sz w:val="21"/>
              <w:szCs w:val="21"/>
            </w:rPr>
            <w:fldChar w:fldCharType="end"/>
          </w:r>
        </w:p>
        <w:p w14:paraId="15E8AE62">
          <w:pPr>
            <w:pStyle w:val="14"/>
            <w:tabs>
              <w:tab w:val="right" w:leader="dot" w:pos="9355"/>
            </w:tabs>
            <w:rPr>
              <w:sz w:val="21"/>
              <w:szCs w:val="21"/>
            </w:rPr>
          </w:pPr>
          <w:r>
            <w:rPr>
              <w:rFonts w:hint="eastAsia" w:ascii="黑体" w:hAnsi="黑体" w:cs="黑体"/>
              <w:sz w:val="21"/>
              <w:szCs w:val="21"/>
              <w:lang w:val="en-US" w:eastAsia="zh-CN"/>
            </w:rPr>
            <w:t>6.</w:t>
          </w:r>
          <w:r>
            <w:rPr>
              <w:rFonts w:hint="eastAsia" w:ascii="黑体" w:hAnsi="黑体" w:cs="黑体"/>
              <w:sz w:val="21"/>
              <w:szCs w:val="21"/>
            </w:rPr>
            <w:t>2 警示设备</w:t>
          </w:r>
          <w:r>
            <w:rPr>
              <w:sz w:val="21"/>
              <w:szCs w:val="21"/>
            </w:rPr>
            <w:tab/>
          </w:r>
          <w:r>
            <w:rPr>
              <w:sz w:val="21"/>
              <w:szCs w:val="21"/>
            </w:rPr>
            <w:fldChar w:fldCharType="begin"/>
          </w:r>
          <w:r>
            <w:rPr>
              <w:sz w:val="21"/>
              <w:szCs w:val="21"/>
            </w:rPr>
            <w:instrText xml:space="preserve"> PAGEREF _Toc6909 \h </w:instrText>
          </w:r>
          <w:r>
            <w:rPr>
              <w:sz w:val="21"/>
              <w:szCs w:val="21"/>
            </w:rPr>
            <w:fldChar w:fldCharType="separate"/>
          </w:r>
          <w:r>
            <w:rPr>
              <w:sz w:val="21"/>
              <w:szCs w:val="21"/>
            </w:rPr>
            <w:t>12</w:t>
          </w:r>
          <w:r>
            <w:rPr>
              <w:sz w:val="21"/>
              <w:szCs w:val="21"/>
            </w:rPr>
            <w:fldChar w:fldCharType="end"/>
          </w:r>
        </w:p>
        <w:p w14:paraId="730E2C03">
          <w:pPr>
            <w:pStyle w:val="14"/>
            <w:tabs>
              <w:tab w:val="right" w:leader="dot" w:pos="9355"/>
            </w:tabs>
            <w:rPr>
              <w:sz w:val="21"/>
              <w:szCs w:val="21"/>
            </w:rPr>
          </w:pPr>
          <w:r>
            <w:rPr>
              <w:rFonts w:hint="eastAsia" w:ascii="黑体" w:hAnsi="黑体" w:cs="黑体"/>
              <w:sz w:val="21"/>
              <w:szCs w:val="21"/>
              <w:lang w:val="en-US" w:eastAsia="zh-CN"/>
            </w:rPr>
            <w:t>6.</w:t>
          </w:r>
          <w:r>
            <w:rPr>
              <w:rFonts w:hint="eastAsia" w:ascii="黑体" w:hAnsi="黑体" w:cs="黑体"/>
              <w:sz w:val="21"/>
              <w:szCs w:val="21"/>
            </w:rPr>
            <w:t>3 车辆状态监测功能</w:t>
          </w:r>
          <w:r>
            <w:rPr>
              <w:sz w:val="21"/>
              <w:szCs w:val="21"/>
            </w:rPr>
            <w:tab/>
          </w:r>
          <w:r>
            <w:rPr>
              <w:sz w:val="21"/>
              <w:szCs w:val="21"/>
            </w:rPr>
            <w:fldChar w:fldCharType="begin"/>
          </w:r>
          <w:r>
            <w:rPr>
              <w:sz w:val="21"/>
              <w:szCs w:val="21"/>
            </w:rPr>
            <w:instrText xml:space="preserve"> PAGEREF _Toc24069 \h </w:instrText>
          </w:r>
          <w:r>
            <w:rPr>
              <w:sz w:val="21"/>
              <w:szCs w:val="21"/>
            </w:rPr>
            <w:fldChar w:fldCharType="separate"/>
          </w:r>
          <w:r>
            <w:rPr>
              <w:sz w:val="21"/>
              <w:szCs w:val="21"/>
            </w:rPr>
            <w:t>12</w:t>
          </w:r>
          <w:r>
            <w:rPr>
              <w:sz w:val="21"/>
              <w:szCs w:val="21"/>
            </w:rPr>
            <w:fldChar w:fldCharType="end"/>
          </w:r>
        </w:p>
        <w:p w14:paraId="585ACD6D">
          <w:pPr>
            <w:pStyle w:val="14"/>
            <w:tabs>
              <w:tab w:val="right" w:leader="dot" w:pos="9355"/>
            </w:tabs>
            <w:rPr>
              <w:sz w:val="21"/>
              <w:szCs w:val="21"/>
            </w:rPr>
          </w:pPr>
          <w:r>
            <w:rPr>
              <w:rFonts w:hint="eastAsia" w:ascii="黑体" w:hAnsi="黑体" w:cs="黑体"/>
              <w:sz w:val="21"/>
              <w:szCs w:val="21"/>
              <w:lang w:eastAsia="zh-CN"/>
            </w:rPr>
            <w:t>6.</w:t>
          </w:r>
          <w:r>
            <w:rPr>
              <w:rFonts w:hint="eastAsia" w:ascii="黑体" w:hAnsi="黑体" w:cs="黑体"/>
              <w:sz w:val="21"/>
              <w:szCs w:val="21"/>
            </w:rPr>
            <w:t>4 冗余制动设备</w:t>
          </w:r>
          <w:r>
            <w:rPr>
              <w:sz w:val="21"/>
              <w:szCs w:val="21"/>
            </w:rPr>
            <w:tab/>
          </w:r>
          <w:r>
            <w:rPr>
              <w:sz w:val="21"/>
              <w:szCs w:val="21"/>
            </w:rPr>
            <w:fldChar w:fldCharType="begin"/>
          </w:r>
          <w:r>
            <w:rPr>
              <w:sz w:val="21"/>
              <w:szCs w:val="21"/>
            </w:rPr>
            <w:instrText xml:space="preserve"> PAGEREF _Toc1137 \h </w:instrText>
          </w:r>
          <w:r>
            <w:rPr>
              <w:sz w:val="21"/>
              <w:szCs w:val="21"/>
            </w:rPr>
            <w:fldChar w:fldCharType="separate"/>
          </w:r>
          <w:r>
            <w:rPr>
              <w:sz w:val="21"/>
              <w:szCs w:val="21"/>
            </w:rPr>
            <w:t>12</w:t>
          </w:r>
          <w:r>
            <w:rPr>
              <w:sz w:val="21"/>
              <w:szCs w:val="21"/>
            </w:rPr>
            <w:fldChar w:fldCharType="end"/>
          </w:r>
        </w:p>
        <w:p w14:paraId="21AB05E4">
          <w:pPr>
            <w:pStyle w:val="14"/>
            <w:tabs>
              <w:tab w:val="right" w:leader="dot" w:pos="9355"/>
            </w:tabs>
            <w:rPr>
              <w:sz w:val="21"/>
              <w:szCs w:val="21"/>
            </w:rPr>
          </w:pPr>
          <w:r>
            <w:rPr>
              <w:rFonts w:hint="eastAsia" w:ascii="黑体" w:hAnsi="黑体" w:cs="黑体"/>
              <w:sz w:val="21"/>
              <w:szCs w:val="21"/>
              <w:lang w:eastAsia="zh-CN"/>
            </w:rPr>
            <w:t>6.</w:t>
          </w:r>
          <w:r>
            <w:rPr>
              <w:rFonts w:hint="eastAsia" w:ascii="黑体" w:hAnsi="黑体" w:cs="黑体"/>
              <w:sz w:val="21"/>
              <w:szCs w:val="21"/>
            </w:rPr>
            <w:t>5安全冗余设计</w:t>
          </w:r>
          <w:r>
            <w:rPr>
              <w:sz w:val="21"/>
              <w:szCs w:val="21"/>
            </w:rPr>
            <w:tab/>
          </w:r>
          <w:r>
            <w:rPr>
              <w:sz w:val="21"/>
              <w:szCs w:val="21"/>
            </w:rPr>
            <w:fldChar w:fldCharType="begin"/>
          </w:r>
          <w:r>
            <w:rPr>
              <w:sz w:val="21"/>
              <w:szCs w:val="21"/>
            </w:rPr>
            <w:instrText xml:space="preserve"> PAGEREF _Toc15124 \h </w:instrText>
          </w:r>
          <w:r>
            <w:rPr>
              <w:sz w:val="21"/>
              <w:szCs w:val="21"/>
            </w:rPr>
            <w:fldChar w:fldCharType="separate"/>
          </w:r>
          <w:r>
            <w:rPr>
              <w:sz w:val="21"/>
              <w:szCs w:val="21"/>
            </w:rPr>
            <w:t>12</w:t>
          </w:r>
          <w:r>
            <w:rPr>
              <w:sz w:val="21"/>
              <w:szCs w:val="21"/>
            </w:rPr>
            <w:fldChar w:fldCharType="end"/>
          </w:r>
        </w:p>
        <w:p w14:paraId="7FA73273">
          <w:pPr>
            <w:pStyle w:val="14"/>
            <w:tabs>
              <w:tab w:val="right" w:leader="dot" w:pos="9355"/>
            </w:tabs>
            <w:rPr>
              <w:sz w:val="21"/>
              <w:szCs w:val="21"/>
            </w:rPr>
          </w:pPr>
          <w:r>
            <w:rPr>
              <w:rFonts w:hint="eastAsia" w:ascii="黑体" w:hAnsi="黑体" w:cs="黑体"/>
              <w:sz w:val="21"/>
              <w:szCs w:val="21"/>
              <w:lang w:eastAsia="zh-CN"/>
            </w:rPr>
            <w:t>6.</w:t>
          </w:r>
          <w:r>
            <w:rPr>
              <w:rFonts w:hint="eastAsia" w:ascii="黑体" w:hAnsi="黑体" w:cs="黑体"/>
              <w:sz w:val="21"/>
              <w:szCs w:val="21"/>
              <w:lang w:val="en-US" w:eastAsia="zh-CN"/>
            </w:rPr>
            <w:t>6</w:t>
          </w:r>
          <w:r>
            <w:rPr>
              <w:rFonts w:hint="eastAsia" w:ascii="黑体" w:hAnsi="黑体" w:cs="黑体"/>
              <w:sz w:val="21"/>
              <w:szCs w:val="21"/>
            </w:rPr>
            <w:t xml:space="preserve"> 停车命令</w:t>
          </w:r>
          <w:r>
            <w:rPr>
              <w:sz w:val="21"/>
              <w:szCs w:val="21"/>
            </w:rPr>
            <w:tab/>
          </w:r>
          <w:r>
            <w:rPr>
              <w:sz w:val="21"/>
              <w:szCs w:val="21"/>
            </w:rPr>
            <w:fldChar w:fldCharType="begin"/>
          </w:r>
          <w:r>
            <w:rPr>
              <w:sz w:val="21"/>
              <w:szCs w:val="21"/>
            </w:rPr>
            <w:instrText xml:space="preserve"> PAGEREF _Toc28712 \h </w:instrText>
          </w:r>
          <w:r>
            <w:rPr>
              <w:sz w:val="21"/>
              <w:szCs w:val="21"/>
            </w:rPr>
            <w:fldChar w:fldCharType="separate"/>
          </w:r>
          <w:r>
            <w:rPr>
              <w:sz w:val="21"/>
              <w:szCs w:val="21"/>
            </w:rPr>
            <w:t>12</w:t>
          </w:r>
          <w:r>
            <w:rPr>
              <w:sz w:val="21"/>
              <w:szCs w:val="21"/>
            </w:rPr>
            <w:fldChar w:fldCharType="end"/>
          </w:r>
        </w:p>
        <w:p w14:paraId="75FCC1ED">
          <w:pPr>
            <w:pStyle w:val="14"/>
            <w:tabs>
              <w:tab w:val="right" w:leader="dot" w:pos="9355"/>
            </w:tabs>
            <w:rPr>
              <w:sz w:val="21"/>
              <w:szCs w:val="21"/>
            </w:rPr>
          </w:pPr>
          <w:r>
            <w:rPr>
              <w:rFonts w:hint="eastAsia" w:ascii="黑体" w:hAnsi="黑体" w:cs="黑体"/>
              <w:sz w:val="21"/>
              <w:szCs w:val="21"/>
              <w:lang w:eastAsia="zh-CN"/>
            </w:rPr>
            <w:t>6.</w:t>
          </w:r>
          <w:r>
            <w:rPr>
              <w:rFonts w:hint="eastAsia" w:ascii="黑体" w:hAnsi="黑体" w:cs="黑体"/>
              <w:sz w:val="21"/>
              <w:szCs w:val="21"/>
              <w:lang w:val="en-US" w:eastAsia="zh-CN"/>
            </w:rPr>
            <w:t>7</w:t>
          </w:r>
          <w:r>
            <w:rPr>
              <w:rFonts w:hint="eastAsia" w:ascii="黑体" w:hAnsi="黑体" w:cs="黑体"/>
              <w:sz w:val="21"/>
              <w:szCs w:val="21"/>
            </w:rPr>
            <w:t>安全通信</w:t>
          </w:r>
          <w:r>
            <w:rPr>
              <w:sz w:val="21"/>
              <w:szCs w:val="21"/>
            </w:rPr>
            <w:tab/>
          </w:r>
          <w:r>
            <w:rPr>
              <w:sz w:val="21"/>
              <w:szCs w:val="21"/>
            </w:rPr>
            <w:fldChar w:fldCharType="begin"/>
          </w:r>
          <w:r>
            <w:rPr>
              <w:sz w:val="21"/>
              <w:szCs w:val="21"/>
            </w:rPr>
            <w:instrText xml:space="preserve"> PAGEREF _Toc481 \h </w:instrText>
          </w:r>
          <w:r>
            <w:rPr>
              <w:sz w:val="21"/>
              <w:szCs w:val="21"/>
            </w:rPr>
            <w:fldChar w:fldCharType="separate"/>
          </w:r>
          <w:r>
            <w:rPr>
              <w:sz w:val="21"/>
              <w:szCs w:val="21"/>
            </w:rPr>
            <w:t>12</w:t>
          </w:r>
          <w:r>
            <w:rPr>
              <w:sz w:val="21"/>
              <w:szCs w:val="21"/>
            </w:rPr>
            <w:fldChar w:fldCharType="end"/>
          </w:r>
        </w:p>
        <w:p w14:paraId="7B1309AA">
          <w:pPr>
            <w:pStyle w:val="13"/>
            <w:tabs>
              <w:tab w:val="right" w:leader="dot" w:pos="9355"/>
            </w:tabs>
            <w:rPr>
              <w:sz w:val="21"/>
              <w:szCs w:val="21"/>
            </w:rPr>
          </w:pPr>
          <w:r>
            <w:rPr>
              <w:rFonts w:hint="eastAsia" w:ascii="黑体" w:hAnsi="Times New Roman" w:eastAsia="黑体" w:cs="黑体"/>
              <w:bCs w:val="0"/>
              <w:i w:val="0"/>
              <w:sz w:val="21"/>
              <w:szCs w:val="21"/>
            </w:rPr>
            <w:t xml:space="preserve">7 </w:t>
          </w:r>
          <w:r>
            <w:rPr>
              <w:rFonts w:hint="eastAsia" w:ascii="黑体" w:hAnsi="黑体" w:cs="黑体"/>
              <w:bCs w:val="0"/>
              <w:sz w:val="21"/>
              <w:szCs w:val="21"/>
              <w:lang w:val="en-US" w:eastAsia="zh-CN"/>
            </w:rPr>
            <w:t>协同</w:t>
          </w:r>
          <w:r>
            <w:rPr>
              <w:rFonts w:hint="eastAsia" w:ascii="黑体" w:hAnsi="黑体" w:cs="黑体"/>
              <w:bCs w:val="0"/>
              <w:sz w:val="21"/>
              <w:szCs w:val="21"/>
            </w:rPr>
            <w:t>要求</w:t>
          </w:r>
          <w:r>
            <w:rPr>
              <w:sz w:val="21"/>
              <w:szCs w:val="21"/>
            </w:rPr>
            <w:tab/>
          </w:r>
          <w:r>
            <w:rPr>
              <w:sz w:val="21"/>
              <w:szCs w:val="21"/>
            </w:rPr>
            <w:fldChar w:fldCharType="begin"/>
          </w:r>
          <w:r>
            <w:rPr>
              <w:sz w:val="21"/>
              <w:szCs w:val="21"/>
            </w:rPr>
            <w:instrText xml:space="preserve"> PAGEREF _Toc17927 \h </w:instrText>
          </w:r>
          <w:r>
            <w:rPr>
              <w:sz w:val="21"/>
              <w:szCs w:val="21"/>
            </w:rPr>
            <w:fldChar w:fldCharType="separate"/>
          </w:r>
          <w:r>
            <w:rPr>
              <w:sz w:val="21"/>
              <w:szCs w:val="21"/>
            </w:rPr>
            <w:t>13</w:t>
          </w:r>
          <w:r>
            <w:rPr>
              <w:sz w:val="21"/>
              <w:szCs w:val="21"/>
            </w:rPr>
            <w:fldChar w:fldCharType="end"/>
          </w:r>
        </w:p>
        <w:p w14:paraId="4A260F7E">
          <w:pPr>
            <w:pStyle w:val="14"/>
            <w:tabs>
              <w:tab w:val="right" w:leader="dot" w:pos="9355"/>
            </w:tabs>
            <w:rPr>
              <w:sz w:val="21"/>
              <w:szCs w:val="21"/>
            </w:rPr>
          </w:pPr>
          <w:r>
            <w:rPr>
              <w:rFonts w:hint="eastAsia" w:ascii="黑体" w:hAnsi="黑体" w:cs="黑体"/>
              <w:sz w:val="21"/>
              <w:szCs w:val="21"/>
              <w:lang w:eastAsia="zh-CN"/>
            </w:rPr>
            <w:t>7.</w:t>
          </w:r>
          <w:r>
            <w:rPr>
              <w:rFonts w:hint="eastAsia" w:ascii="黑体" w:hAnsi="黑体" w:cs="黑体"/>
              <w:sz w:val="21"/>
              <w:szCs w:val="21"/>
            </w:rPr>
            <w:t>1</w:t>
          </w:r>
          <w:r>
            <w:rPr>
              <w:rFonts w:hint="eastAsia" w:ascii="黑体" w:hAnsi="黑体" w:cs="黑体"/>
              <w:sz w:val="21"/>
              <w:szCs w:val="21"/>
              <w:lang w:val="en-US" w:eastAsia="zh-CN"/>
            </w:rPr>
            <w:t xml:space="preserve"> </w:t>
          </w:r>
          <w:r>
            <w:rPr>
              <w:rFonts w:hint="eastAsia" w:ascii="黑体" w:hAnsi="黑体" w:cs="黑体"/>
              <w:sz w:val="21"/>
              <w:szCs w:val="21"/>
            </w:rPr>
            <w:t>安全行驶</w:t>
          </w:r>
          <w:r>
            <w:rPr>
              <w:sz w:val="21"/>
              <w:szCs w:val="21"/>
            </w:rPr>
            <w:tab/>
          </w:r>
          <w:r>
            <w:rPr>
              <w:sz w:val="21"/>
              <w:szCs w:val="21"/>
            </w:rPr>
            <w:fldChar w:fldCharType="begin"/>
          </w:r>
          <w:r>
            <w:rPr>
              <w:sz w:val="21"/>
              <w:szCs w:val="21"/>
            </w:rPr>
            <w:instrText xml:space="preserve"> PAGEREF _Toc10515 \h </w:instrText>
          </w:r>
          <w:r>
            <w:rPr>
              <w:sz w:val="21"/>
              <w:szCs w:val="21"/>
            </w:rPr>
            <w:fldChar w:fldCharType="separate"/>
          </w:r>
          <w:r>
            <w:rPr>
              <w:sz w:val="21"/>
              <w:szCs w:val="21"/>
            </w:rPr>
            <w:t>13</w:t>
          </w:r>
          <w:r>
            <w:rPr>
              <w:sz w:val="21"/>
              <w:szCs w:val="21"/>
            </w:rPr>
            <w:fldChar w:fldCharType="end"/>
          </w:r>
        </w:p>
        <w:p w14:paraId="1448E44C">
          <w:pPr>
            <w:pStyle w:val="14"/>
            <w:tabs>
              <w:tab w:val="right" w:leader="dot" w:pos="9355"/>
            </w:tabs>
            <w:rPr>
              <w:sz w:val="21"/>
              <w:szCs w:val="21"/>
            </w:rPr>
          </w:pPr>
          <w:r>
            <w:rPr>
              <w:rFonts w:hint="eastAsia" w:ascii="黑体" w:hAnsi="黑体" w:cs="黑体"/>
              <w:sz w:val="21"/>
              <w:szCs w:val="21"/>
              <w:lang w:eastAsia="zh-CN"/>
            </w:rPr>
            <w:t>7.</w:t>
          </w:r>
          <w:r>
            <w:rPr>
              <w:rFonts w:hint="eastAsia" w:ascii="黑体" w:hAnsi="黑体" w:cs="黑体"/>
              <w:sz w:val="21"/>
              <w:szCs w:val="21"/>
            </w:rPr>
            <w:t xml:space="preserve">2 </w:t>
          </w:r>
          <w:r>
            <w:rPr>
              <w:rFonts w:ascii="黑体" w:hAnsi="黑体" w:cs="黑体"/>
              <w:sz w:val="21"/>
              <w:szCs w:val="21"/>
            </w:rPr>
            <w:t>协同</w:t>
          </w:r>
          <w:r>
            <w:rPr>
              <w:rFonts w:hint="eastAsia" w:ascii="黑体" w:hAnsi="黑体" w:cs="黑体"/>
              <w:sz w:val="21"/>
              <w:szCs w:val="21"/>
            </w:rPr>
            <w:t>装载</w:t>
          </w:r>
          <w:r>
            <w:rPr>
              <w:sz w:val="21"/>
              <w:szCs w:val="21"/>
            </w:rPr>
            <w:tab/>
          </w:r>
          <w:r>
            <w:rPr>
              <w:sz w:val="21"/>
              <w:szCs w:val="21"/>
            </w:rPr>
            <w:fldChar w:fldCharType="begin"/>
          </w:r>
          <w:r>
            <w:rPr>
              <w:sz w:val="21"/>
              <w:szCs w:val="21"/>
            </w:rPr>
            <w:instrText xml:space="preserve"> PAGEREF _Toc24353 \h </w:instrText>
          </w:r>
          <w:r>
            <w:rPr>
              <w:sz w:val="21"/>
              <w:szCs w:val="21"/>
            </w:rPr>
            <w:fldChar w:fldCharType="separate"/>
          </w:r>
          <w:r>
            <w:rPr>
              <w:sz w:val="21"/>
              <w:szCs w:val="21"/>
            </w:rPr>
            <w:t>13</w:t>
          </w:r>
          <w:r>
            <w:rPr>
              <w:sz w:val="21"/>
              <w:szCs w:val="21"/>
            </w:rPr>
            <w:fldChar w:fldCharType="end"/>
          </w:r>
        </w:p>
        <w:p w14:paraId="49B26316">
          <w:pPr>
            <w:pStyle w:val="14"/>
            <w:tabs>
              <w:tab w:val="right" w:leader="dot" w:pos="9355"/>
            </w:tabs>
            <w:rPr>
              <w:sz w:val="21"/>
              <w:szCs w:val="21"/>
            </w:rPr>
          </w:pPr>
          <w:r>
            <w:rPr>
              <w:rFonts w:hint="eastAsia" w:ascii="黑体" w:hAnsi="黑体" w:cs="黑体"/>
              <w:sz w:val="21"/>
              <w:szCs w:val="21"/>
              <w:lang w:eastAsia="zh-CN"/>
            </w:rPr>
            <w:t>7.</w:t>
          </w:r>
          <w:r>
            <w:rPr>
              <w:rFonts w:hint="eastAsia" w:ascii="黑体" w:hAnsi="黑体" w:cs="黑体"/>
              <w:sz w:val="21"/>
              <w:szCs w:val="21"/>
            </w:rPr>
            <w:t>3 无人卸载</w:t>
          </w:r>
          <w:r>
            <w:rPr>
              <w:sz w:val="21"/>
              <w:szCs w:val="21"/>
            </w:rPr>
            <w:tab/>
          </w:r>
          <w:r>
            <w:rPr>
              <w:sz w:val="21"/>
              <w:szCs w:val="21"/>
            </w:rPr>
            <w:fldChar w:fldCharType="begin"/>
          </w:r>
          <w:r>
            <w:rPr>
              <w:sz w:val="21"/>
              <w:szCs w:val="21"/>
            </w:rPr>
            <w:instrText xml:space="preserve"> PAGEREF _Toc5717 \h </w:instrText>
          </w:r>
          <w:r>
            <w:rPr>
              <w:sz w:val="21"/>
              <w:szCs w:val="21"/>
            </w:rPr>
            <w:fldChar w:fldCharType="separate"/>
          </w:r>
          <w:r>
            <w:rPr>
              <w:sz w:val="21"/>
              <w:szCs w:val="21"/>
            </w:rPr>
            <w:t>13</w:t>
          </w:r>
          <w:r>
            <w:rPr>
              <w:sz w:val="21"/>
              <w:szCs w:val="21"/>
            </w:rPr>
            <w:fldChar w:fldCharType="end"/>
          </w:r>
        </w:p>
        <w:p w14:paraId="2F018C3C">
          <w:pPr>
            <w:pStyle w:val="14"/>
            <w:tabs>
              <w:tab w:val="right" w:leader="dot" w:pos="9355"/>
            </w:tabs>
          </w:pPr>
          <w:r>
            <w:rPr>
              <w:rFonts w:hint="eastAsia" w:ascii="黑体" w:hAnsi="黑体" w:cs="黑体"/>
              <w:sz w:val="21"/>
              <w:szCs w:val="21"/>
              <w:lang w:eastAsia="zh-CN"/>
            </w:rPr>
            <w:t>7.</w:t>
          </w:r>
          <w:r>
            <w:rPr>
              <w:rFonts w:hint="eastAsia" w:ascii="黑体" w:hAnsi="黑体" w:cs="黑体"/>
              <w:sz w:val="21"/>
              <w:szCs w:val="21"/>
              <w:lang w:val="en-US" w:eastAsia="zh-CN"/>
            </w:rPr>
            <w:t>4 备停区</w:t>
          </w:r>
          <w:r>
            <w:rPr>
              <w:rFonts w:hint="eastAsia" w:ascii="黑体" w:hAnsi="黑体" w:cs="黑体"/>
              <w:sz w:val="21"/>
              <w:szCs w:val="21"/>
            </w:rPr>
            <w:t>行驶</w:t>
          </w:r>
          <w:r>
            <w:rPr>
              <w:sz w:val="21"/>
              <w:szCs w:val="21"/>
            </w:rPr>
            <w:tab/>
          </w:r>
          <w:r>
            <w:rPr>
              <w:sz w:val="21"/>
              <w:szCs w:val="21"/>
            </w:rPr>
            <w:fldChar w:fldCharType="begin"/>
          </w:r>
          <w:r>
            <w:rPr>
              <w:sz w:val="21"/>
              <w:szCs w:val="21"/>
            </w:rPr>
            <w:instrText xml:space="preserve"> PAGEREF _Toc16338 \h </w:instrText>
          </w:r>
          <w:r>
            <w:rPr>
              <w:sz w:val="21"/>
              <w:szCs w:val="21"/>
            </w:rPr>
            <w:fldChar w:fldCharType="separate"/>
          </w:r>
          <w:r>
            <w:rPr>
              <w:sz w:val="21"/>
              <w:szCs w:val="21"/>
            </w:rPr>
            <w:t>14</w:t>
          </w:r>
          <w:r>
            <w:rPr>
              <w:sz w:val="21"/>
              <w:szCs w:val="21"/>
            </w:rPr>
            <w:fldChar w:fldCharType="end"/>
          </w:r>
        </w:p>
        <w:p w14:paraId="7015E149">
          <w:pPr>
            <w:pStyle w:val="33"/>
            <w:spacing w:before="0" w:after="0"/>
            <w:rPr>
              <w:rFonts w:ascii="Times New Roman"/>
            </w:rPr>
          </w:pPr>
          <w:r>
            <w:rPr>
              <w:rFonts w:hint="eastAsia" w:asciiTheme="minorEastAsia" w:hAnsiTheme="minorEastAsia" w:eastAsiaTheme="minorEastAsia" w:cstheme="minorEastAsia"/>
              <w:sz w:val="21"/>
              <w:szCs w:val="21"/>
            </w:rPr>
            <w:fldChar w:fldCharType="end"/>
          </w:r>
        </w:p>
      </w:sdtContent>
    </w:sdt>
    <w:p w14:paraId="3EB038E0">
      <w:r>
        <w:br w:type="page"/>
      </w:r>
    </w:p>
    <w:p w14:paraId="1A3276D8"/>
    <w:p w14:paraId="7D36B0C7">
      <w:pPr>
        <w:pStyle w:val="33"/>
        <w:rPr>
          <w:rFonts w:ascii="Times New Roman"/>
        </w:rPr>
      </w:pPr>
      <w:bookmarkStart w:id="3" w:name="_Toc24409"/>
      <w:bookmarkStart w:id="4" w:name="_Toc18249"/>
      <w:bookmarkStart w:id="5" w:name="_Toc27405"/>
      <w:bookmarkStart w:id="6" w:name="_Toc14024"/>
      <w:bookmarkStart w:id="7" w:name="_Toc8318"/>
      <w:bookmarkStart w:id="8" w:name="_Toc5796"/>
      <w:r>
        <w:rPr>
          <w:rFonts w:ascii="Times New Roman"/>
        </w:rPr>
        <w:t>前    言</w:t>
      </w:r>
      <w:bookmarkEnd w:id="1"/>
      <w:bookmarkEnd w:id="3"/>
      <w:bookmarkEnd w:id="4"/>
      <w:bookmarkEnd w:id="5"/>
      <w:bookmarkEnd w:id="6"/>
      <w:bookmarkEnd w:id="7"/>
      <w:bookmarkEnd w:id="8"/>
    </w:p>
    <w:p w14:paraId="48FEEB67">
      <w:pPr>
        <w:pStyle w:val="8"/>
        <w:kinsoku w:val="0"/>
        <w:autoSpaceDE w:val="0"/>
        <w:ind w:firstLine="420" w:firstLineChars="200"/>
        <w:rPr>
          <w:rFonts w:ascii="Times New Roman" w:hAnsi="Times New Roman" w:cs="Times New Roman"/>
        </w:rPr>
      </w:pPr>
      <w:r>
        <w:rPr>
          <w:rFonts w:ascii="Times New Roman" w:hAnsi="Times New Roman" w:cs="Times New Roman"/>
        </w:rPr>
        <w:t>本文件按照GB/T 1.1—2020《标准化工作导则  第1部分：标准化文件的结构和起草规则》的规定起草。</w:t>
      </w:r>
    </w:p>
    <w:p w14:paraId="658E89EE">
      <w:pPr>
        <w:pStyle w:val="8"/>
        <w:kinsoku w:val="0"/>
        <w:autoSpaceDE w:val="0"/>
        <w:ind w:firstLine="420" w:firstLineChars="200"/>
        <w:rPr>
          <w:rFonts w:ascii="Times New Roman" w:hAnsi="Times New Roman" w:cs="Times New Roman"/>
        </w:rPr>
      </w:pPr>
      <w:r>
        <w:rPr>
          <w:rFonts w:ascii="Times New Roman" w:hAnsi="Times New Roman" w:cs="Times New Roman"/>
        </w:rPr>
        <w:t>本文件由</w:t>
      </w:r>
      <w:r>
        <w:rPr>
          <w:rFonts w:hint="eastAsia" w:ascii="Times New Roman" w:hAnsi="Times New Roman" w:cs="Times New Roman"/>
        </w:rPr>
        <w:t>全国有色金属标准化技术委员会</w:t>
      </w:r>
      <w:r>
        <w:rPr>
          <w:rFonts w:ascii="Times New Roman" w:hAnsi="Times New Roman" w:cs="Times New Roman"/>
        </w:rPr>
        <w:t>提出</w:t>
      </w:r>
      <w:r>
        <w:rPr>
          <w:rFonts w:hint="eastAsia" w:ascii="Times New Roman" w:hAnsi="Times New Roman" w:cs="Times New Roman"/>
          <w:lang w:val="en-US" w:eastAsia="zh-CN"/>
        </w:rPr>
        <w:t>并归口</w:t>
      </w:r>
      <w:r>
        <w:rPr>
          <w:rFonts w:ascii="Times New Roman" w:hAnsi="Times New Roman" w:cs="Times New Roman"/>
        </w:rPr>
        <w:t>。</w:t>
      </w:r>
    </w:p>
    <w:p w14:paraId="4733D198">
      <w:pPr>
        <w:adjustRightInd/>
        <w:snapToGrid/>
        <w:spacing w:line="240" w:lineRule="auto"/>
        <w:ind w:firstLine="420"/>
        <w:rPr>
          <w:sz w:val="21"/>
          <w:szCs w:val="21"/>
        </w:rPr>
      </w:pPr>
      <w:r>
        <w:rPr>
          <w:sz w:val="21"/>
          <w:szCs w:val="21"/>
        </w:rPr>
        <w:t>本文件起草单位：</w:t>
      </w:r>
      <w:r>
        <w:rPr>
          <w:rFonts w:hint="eastAsia"/>
          <w:sz w:val="21"/>
          <w:szCs w:val="21"/>
        </w:rPr>
        <w:t>江西铜业股份有限公司、紫金矿业集团股份有限公司</w:t>
      </w:r>
      <w:r>
        <w:rPr>
          <w:rFonts w:hint="eastAsia"/>
          <w:sz w:val="21"/>
          <w:szCs w:val="21"/>
          <w:lang w:eastAsia="zh-CN"/>
        </w:rPr>
        <w:t>、</w:t>
      </w:r>
      <w:r>
        <w:rPr>
          <w:rFonts w:hint="eastAsia"/>
          <w:sz w:val="21"/>
          <w:szCs w:val="21"/>
        </w:rPr>
        <w:t>青岛慧拓智能机器有限公司</w:t>
      </w:r>
      <w:r>
        <w:rPr>
          <w:rFonts w:hint="eastAsia"/>
          <w:sz w:val="21"/>
          <w:szCs w:val="21"/>
          <w:lang w:eastAsia="zh-CN"/>
        </w:rPr>
        <w:t>、易控智驾科技股份有限公司</w:t>
      </w:r>
      <w:r>
        <w:rPr>
          <w:rFonts w:hint="eastAsia"/>
          <w:sz w:val="21"/>
          <w:szCs w:val="21"/>
        </w:rPr>
        <w:t>、云南驰宏锌锗股份有限公司</w:t>
      </w:r>
      <w:r>
        <w:rPr>
          <w:rFonts w:hint="eastAsia"/>
          <w:sz w:val="21"/>
          <w:szCs w:val="21"/>
          <w:lang w:eastAsia="zh-CN"/>
        </w:rPr>
        <w:t>、</w:t>
      </w:r>
      <w:r>
        <w:rPr>
          <w:rFonts w:hint="eastAsia"/>
          <w:sz w:val="21"/>
          <w:szCs w:val="21"/>
        </w:rPr>
        <w:t>有色金属技术经济研究院有限责任公司</w:t>
      </w:r>
      <w:r>
        <w:rPr>
          <w:sz w:val="21"/>
          <w:szCs w:val="21"/>
        </w:rPr>
        <w:t>。</w:t>
      </w:r>
    </w:p>
    <w:p w14:paraId="1E5346BF">
      <w:pPr>
        <w:pStyle w:val="8"/>
        <w:kinsoku w:val="0"/>
        <w:autoSpaceDE w:val="0"/>
        <w:ind w:firstLine="420" w:firstLineChars="200"/>
        <w:jc w:val="left"/>
        <w:rPr>
          <w:rFonts w:ascii="Times New Roman" w:hAnsi="Times New Roman" w:cs="Times New Roman"/>
        </w:rPr>
      </w:pPr>
      <w:r>
        <w:rPr>
          <w:rFonts w:ascii="Times New Roman" w:hAnsi="Times New Roman" w:cs="Times New Roman"/>
        </w:rPr>
        <w:t>本文件主要起草人：。</w:t>
      </w:r>
    </w:p>
    <w:p w14:paraId="72500496">
      <w:pPr>
        <w:pStyle w:val="34"/>
        <w:ind w:firstLine="0" w:firstLineChars="0"/>
        <w:rPr>
          <w:rFonts w:ascii="Times New Roman"/>
        </w:rPr>
        <w:sectPr>
          <w:headerReference r:id="rId10" w:type="default"/>
          <w:footerReference r:id="rId12" w:type="default"/>
          <w:headerReference r:id="rId11" w:type="even"/>
          <w:footerReference r:id="rId13" w:type="even"/>
          <w:pgSz w:w="11907" w:h="16839"/>
          <w:pgMar w:top="1418" w:right="1134" w:bottom="1134" w:left="1418" w:header="1418" w:footer="851" w:gutter="0"/>
          <w:pgNumType w:fmt="upperRoman"/>
          <w:cols w:space="720" w:num="1"/>
          <w:docGrid w:type="lines" w:linePitch="312" w:charSpace="0"/>
        </w:sectPr>
      </w:pPr>
      <w:bookmarkStart w:id="222" w:name="_GoBack"/>
      <w:bookmarkEnd w:id="222"/>
    </w:p>
    <w:bookmarkEnd w:id="2"/>
    <w:p w14:paraId="362E7903">
      <w:pPr>
        <w:pStyle w:val="34"/>
        <w:adjustRightInd w:val="0"/>
        <w:snapToGrid w:val="0"/>
        <w:spacing w:before="200" w:beforeLines="50" w:after="200" w:afterLines="50"/>
        <w:ind w:firstLine="640"/>
        <w:jc w:val="center"/>
        <w:rPr>
          <w:rFonts w:ascii="Times New Roman" w:eastAsia="黑体"/>
          <w:b/>
          <w:bCs/>
          <w:sz w:val="32"/>
        </w:rPr>
      </w:pPr>
      <w:bookmarkStart w:id="9" w:name="SectionMark4"/>
      <w:r>
        <w:rPr>
          <w:rFonts w:hint="eastAsia" w:ascii="Times New Roman" w:eastAsia="黑体"/>
          <w:sz w:val="32"/>
          <w:szCs w:val="32"/>
        </w:rPr>
        <w:t>有色金属露天矿山电动轮汽车无人驾驶</w:t>
      </w:r>
      <w:r>
        <w:rPr>
          <w:rFonts w:ascii="Times New Roman" w:eastAsia="黑体"/>
          <w:sz w:val="32"/>
          <w:szCs w:val="32"/>
        </w:rPr>
        <w:t>系统</w:t>
      </w:r>
      <w:r>
        <w:rPr>
          <w:rFonts w:hint="eastAsia" w:ascii="Times New Roman" w:eastAsia="黑体"/>
          <w:sz w:val="32"/>
          <w:szCs w:val="32"/>
          <w:lang w:val="en-US" w:eastAsia="zh-CN"/>
        </w:rPr>
        <w:t>技术</w:t>
      </w:r>
      <w:r>
        <w:rPr>
          <w:rFonts w:ascii="Times New Roman" w:eastAsia="黑体"/>
          <w:sz w:val="32"/>
          <w:szCs w:val="32"/>
        </w:rPr>
        <w:t>要求</w:t>
      </w:r>
    </w:p>
    <w:bookmarkEnd w:id="9"/>
    <w:p w14:paraId="5F36E8D7">
      <w:pPr>
        <w:pStyle w:val="2"/>
        <w:numPr>
          <w:ilvl w:val="0"/>
          <w:numId w:val="3"/>
        </w:numPr>
        <w:adjustRightInd/>
        <w:snapToGrid/>
        <w:spacing w:before="400" w:after="400" w:afterLines="100"/>
        <w:rPr>
          <w:rFonts w:ascii="黑体" w:hAnsi="黑体" w:cs="黑体"/>
          <w:b w:val="0"/>
          <w:bCs w:val="0"/>
          <w:szCs w:val="21"/>
        </w:rPr>
      </w:pPr>
      <w:bookmarkStart w:id="10" w:name="_Toc28640"/>
      <w:bookmarkStart w:id="11" w:name="_Toc14344"/>
      <w:bookmarkStart w:id="12" w:name="_Toc28635"/>
      <w:bookmarkStart w:id="13" w:name="_Toc8223"/>
      <w:bookmarkStart w:id="14" w:name="_Toc27562"/>
      <w:bookmarkStart w:id="15" w:name="_Toc21092"/>
      <w:r>
        <w:rPr>
          <w:rFonts w:hint="eastAsia" w:ascii="黑体" w:hAnsi="黑体" w:cs="黑体"/>
          <w:b w:val="0"/>
          <w:bCs w:val="0"/>
          <w:szCs w:val="21"/>
        </w:rPr>
        <w:t>范围</w:t>
      </w:r>
      <w:bookmarkEnd w:id="10"/>
      <w:bookmarkEnd w:id="11"/>
      <w:bookmarkEnd w:id="12"/>
      <w:bookmarkEnd w:id="13"/>
      <w:bookmarkEnd w:id="14"/>
      <w:bookmarkEnd w:id="15"/>
    </w:p>
    <w:p w14:paraId="5133F5B3">
      <w:pPr>
        <w:ind w:firstLine="420" w:firstLineChars="0"/>
        <w:rPr>
          <w:kern w:val="0"/>
          <w:sz w:val="21"/>
          <w:szCs w:val="20"/>
        </w:rPr>
      </w:pPr>
      <w:r>
        <w:rPr>
          <w:kern w:val="0"/>
          <w:sz w:val="21"/>
          <w:szCs w:val="20"/>
        </w:rPr>
        <w:t>本文件规定了应用于</w:t>
      </w:r>
      <w:r>
        <w:rPr>
          <w:rFonts w:hint="eastAsia"/>
          <w:kern w:val="0"/>
          <w:sz w:val="21"/>
          <w:szCs w:val="20"/>
        </w:rPr>
        <w:t>有色金属露天矿山</w:t>
      </w:r>
      <w:r>
        <w:rPr>
          <w:kern w:val="0"/>
          <w:sz w:val="21"/>
          <w:szCs w:val="20"/>
        </w:rPr>
        <w:t>的</w:t>
      </w:r>
      <w:r>
        <w:rPr>
          <w:rFonts w:hint="eastAsia"/>
          <w:kern w:val="0"/>
          <w:sz w:val="21"/>
          <w:szCs w:val="20"/>
        </w:rPr>
        <w:t>电动轮汽车</w:t>
      </w:r>
      <w:r>
        <w:rPr>
          <w:kern w:val="0"/>
          <w:sz w:val="21"/>
          <w:szCs w:val="20"/>
        </w:rPr>
        <w:t>无人驾驶系统术语</w:t>
      </w:r>
      <w:r>
        <w:rPr>
          <w:rFonts w:hint="eastAsia"/>
          <w:kern w:val="0"/>
          <w:sz w:val="21"/>
          <w:szCs w:val="20"/>
          <w:lang w:val="en-US" w:eastAsia="zh-CN"/>
        </w:rPr>
        <w:t>和</w:t>
      </w:r>
      <w:r>
        <w:rPr>
          <w:kern w:val="0"/>
          <w:sz w:val="21"/>
          <w:szCs w:val="20"/>
        </w:rPr>
        <w:t>定义</w:t>
      </w:r>
      <w:r>
        <w:rPr>
          <w:rFonts w:hint="eastAsia"/>
          <w:kern w:val="0"/>
          <w:sz w:val="21"/>
          <w:szCs w:val="20"/>
          <w:lang w:eastAsia="zh-CN"/>
        </w:rPr>
        <w:t>、</w:t>
      </w:r>
      <w:r>
        <w:rPr>
          <w:kern w:val="0"/>
          <w:sz w:val="21"/>
          <w:szCs w:val="20"/>
        </w:rPr>
        <w:t>构成要求</w:t>
      </w:r>
      <w:r>
        <w:rPr>
          <w:rFonts w:hint="eastAsia"/>
          <w:kern w:val="0"/>
          <w:sz w:val="21"/>
          <w:szCs w:val="20"/>
          <w:lang w:eastAsia="zh-CN"/>
        </w:rPr>
        <w:t>、</w:t>
      </w:r>
      <w:r>
        <w:rPr>
          <w:rFonts w:hint="eastAsia"/>
          <w:kern w:val="0"/>
          <w:sz w:val="21"/>
          <w:szCs w:val="20"/>
          <w:lang w:val="en-US" w:eastAsia="zh-CN"/>
        </w:rPr>
        <w:t>功能</w:t>
      </w:r>
      <w:r>
        <w:rPr>
          <w:kern w:val="0"/>
          <w:sz w:val="21"/>
          <w:szCs w:val="20"/>
        </w:rPr>
        <w:t>要求</w:t>
      </w:r>
      <w:r>
        <w:rPr>
          <w:rFonts w:hint="eastAsia"/>
          <w:kern w:val="0"/>
          <w:sz w:val="21"/>
          <w:szCs w:val="20"/>
          <w:lang w:val="en-US" w:eastAsia="zh-CN"/>
        </w:rPr>
        <w:t>和协同</w:t>
      </w:r>
      <w:r>
        <w:rPr>
          <w:kern w:val="0"/>
          <w:sz w:val="21"/>
          <w:szCs w:val="20"/>
        </w:rPr>
        <w:t>要求。</w:t>
      </w:r>
    </w:p>
    <w:p w14:paraId="1D0DA512">
      <w:pPr>
        <w:ind w:firstLine="420" w:firstLineChars="0"/>
        <w:rPr>
          <w:rFonts w:eastAsia="黑体"/>
          <w:kern w:val="0"/>
          <w:sz w:val="21"/>
          <w:szCs w:val="20"/>
        </w:rPr>
      </w:pPr>
      <w:r>
        <w:rPr>
          <w:kern w:val="0"/>
          <w:sz w:val="21"/>
          <w:szCs w:val="20"/>
        </w:rPr>
        <w:t>本文件适用于</w:t>
      </w:r>
      <w:r>
        <w:rPr>
          <w:rFonts w:hint="eastAsia"/>
          <w:kern w:val="0"/>
          <w:sz w:val="21"/>
          <w:szCs w:val="20"/>
        </w:rPr>
        <w:t>有色金属</w:t>
      </w:r>
      <w:r>
        <w:rPr>
          <w:kern w:val="0"/>
          <w:sz w:val="21"/>
          <w:szCs w:val="20"/>
        </w:rPr>
        <w:t>露天矿山环境的基于非公路机动工业车辆</w:t>
      </w:r>
      <w:r>
        <w:rPr>
          <w:rFonts w:hint="eastAsia"/>
          <w:kern w:val="0"/>
          <w:sz w:val="21"/>
          <w:szCs w:val="20"/>
        </w:rPr>
        <w:t>电动轮</w:t>
      </w:r>
      <w:r>
        <w:rPr>
          <w:rFonts w:hint="eastAsia"/>
          <w:bCs/>
          <w:kern w:val="0"/>
          <w:sz w:val="21"/>
          <w:szCs w:val="20"/>
        </w:rPr>
        <w:t>汽车</w:t>
      </w:r>
      <w:r>
        <w:rPr>
          <w:bCs/>
          <w:kern w:val="0"/>
          <w:sz w:val="21"/>
          <w:szCs w:val="20"/>
        </w:rPr>
        <w:t>无人驾驶系统</w:t>
      </w:r>
      <w:r>
        <w:rPr>
          <w:kern w:val="0"/>
          <w:sz w:val="21"/>
          <w:szCs w:val="20"/>
        </w:rPr>
        <w:t>以及非纯机械方式（如轨道、导向装置等）导引的工业车辆。</w:t>
      </w:r>
    </w:p>
    <w:p w14:paraId="3FD0FBD2">
      <w:pPr>
        <w:pStyle w:val="2"/>
        <w:numPr>
          <w:ilvl w:val="0"/>
          <w:numId w:val="3"/>
        </w:numPr>
        <w:adjustRightInd/>
        <w:snapToGrid/>
        <w:spacing w:before="400" w:after="400" w:afterLines="100"/>
        <w:rPr>
          <w:rFonts w:ascii="黑体" w:hAnsi="黑体" w:cs="黑体"/>
          <w:b w:val="0"/>
          <w:bCs w:val="0"/>
          <w:szCs w:val="21"/>
        </w:rPr>
      </w:pPr>
      <w:bookmarkStart w:id="16" w:name="_Toc16361"/>
      <w:bookmarkStart w:id="17" w:name="_Toc7023"/>
      <w:bookmarkStart w:id="18" w:name="_Toc30739"/>
      <w:bookmarkStart w:id="19" w:name="_Toc6011"/>
      <w:bookmarkStart w:id="20" w:name="_Toc6116"/>
      <w:bookmarkStart w:id="21" w:name="_Toc14500"/>
      <w:r>
        <w:rPr>
          <w:rFonts w:hint="eastAsia" w:ascii="黑体" w:hAnsi="黑体" w:cs="黑体"/>
          <w:b w:val="0"/>
          <w:bCs w:val="0"/>
          <w:szCs w:val="21"/>
        </w:rPr>
        <w:t>规范性引用文件</w:t>
      </w:r>
      <w:bookmarkEnd w:id="16"/>
      <w:bookmarkEnd w:id="17"/>
      <w:bookmarkEnd w:id="18"/>
      <w:bookmarkEnd w:id="19"/>
      <w:bookmarkEnd w:id="20"/>
      <w:bookmarkEnd w:id="21"/>
    </w:p>
    <w:p w14:paraId="3B7F36E1">
      <w:pPr>
        <w:ind w:firstLine="420"/>
        <w:rPr>
          <w:kern w:val="0"/>
          <w:sz w:val="21"/>
          <w:szCs w:val="20"/>
        </w:rPr>
      </w:pPr>
      <w:r>
        <w:rPr>
          <w:kern w:val="0"/>
          <w:sz w:val="21"/>
          <w:szCs w:val="20"/>
        </w:rPr>
        <w:t>下列文件</w:t>
      </w:r>
      <w:r>
        <w:rPr>
          <w:rFonts w:hint="eastAsia"/>
          <w:kern w:val="0"/>
          <w:sz w:val="21"/>
          <w:szCs w:val="20"/>
        </w:rPr>
        <w:t>中的内容通过文中的规范性引用而构成本文件必不可少的条款。其中，注日期的引用文件，仅该日期对应的版本适用于本文件；不注日期的引用文件，其最新版本（包括所有的修改单）适用于本文件。</w:t>
      </w:r>
    </w:p>
    <w:p w14:paraId="6BC8C5DD">
      <w:pPr>
        <w:pStyle w:val="34"/>
        <w:tabs>
          <w:tab w:val="center" w:pos="4201"/>
          <w:tab w:val="right" w:leader="dot" w:pos="9298"/>
        </w:tabs>
        <w:ind w:firstLine="420"/>
        <w:rPr>
          <w:rFonts w:hint="eastAsia" w:hAnsi="宋体" w:cs="宋体"/>
        </w:rPr>
      </w:pPr>
      <w:r>
        <w:rPr>
          <w:rFonts w:hint="eastAsia" w:hAnsi="宋体" w:cs="宋体"/>
        </w:rPr>
        <w:t>GB 16423 金属非金属矿山安全规程</w:t>
      </w:r>
    </w:p>
    <w:p w14:paraId="07ECB1DC">
      <w:pPr>
        <w:pStyle w:val="34"/>
        <w:tabs>
          <w:tab w:val="center" w:pos="4201"/>
          <w:tab w:val="right" w:leader="dot" w:pos="9298"/>
        </w:tabs>
        <w:ind w:firstLine="420"/>
        <w:rPr>
          <w:rFonts w:hAnsi="宋体" w:cs="宋体"/>
        </w:rPr>
      </w:pPr>
      <w:r>
        <w:rPr>
          <w:rFonts w:hint="eastAsia" w:hAnsi="宋体" w:cs="宋体"/>
        </w:rPr>
        <w:t>GB/T 30030 自动导引车（AGV）术语</w:t>
      </w:r>
    </w:p>
    <w:p w14:paraId="5BB246F3">
      <w:pPr>
        <w:pStyle w:val="34"/>
        <w:tabs>
          <w:tab w:val="center" w:pos="4201"/>
          <w:tab w:val="right" w:leader="dot" w:pos="9298"/>
        </w:tabs>
        <w:ind w:firstLine="420"/>
        <w:rPr>
          <w:rFonts w:hint="eastAsia" w:hAnsi="宋体" w:cs="宋体"/>
        </w:rPr>
      </w:pPr>
      <w:r>
        <w:rPr>
          <w:rFonts w:hint="eastAsia" w:hAnsi="宋体" w:cs="宋体"/>
        </w:rPr>
        <w:t>JB/T 13696</w:t>
      </w:r>
      <w:r>
        <w:rPr>
          <w:rFonts w:hint="eastAsia" w:hAnsi="宋体" w:cs="宋体"/>
          <w:lang w:val="en-US" w:eastAsia="zh-CN"/>
        </w:rPr>
        <w:t xml:space="preserve"> </w:t>
      </w:r>
      <w:r>
        <w:rPr>
          <w:rFonts w:hint="eastAsia" w:hAnsi="宋体" w:cs="宋体"/>
        </w:rPr>
        <w:t>无人驾驶工业车辆</w:t>
      </w:r>
    </w:p>
    <w:p w14:paraId="04F256F5">
      <w:pPr>
        <w:pStyle w:val="2"/>
        <w:numPr>
          <w:ilvl w:val="0"/>
          <w:numId w:val="3"/>
        </w:numPr>
        <w:adjustRightInd/>
        <w:snapToGrid/>
        <w:spacing w:before="400" w:after="400" w:afterLines="100"/>
        <w:rPr>
          <w:rFonts w:ascii="黑体" w:hAnsi="黑体" w:cs="黑体"/>
          <w:b w:val="0"/>
          <w:bCs w:val="0"/>
          <w:szCs w:val="21"/>
        </w:rPr>
      </w:pPr>
      <w:bookmarkStart w:id="22" w:name="_Toc4489"/>
      <w:bookmarkStart w:id="23" w:name="_Toc17217"/>
      <w:bookmarkStart w:id="24" w:name="_Toc16827"/>
      <w:bookmarkStart w:id="25" w:name="_Toc20739"/>
      <w:bookmarkStart w:id="26" w:name="_Toc19632"/>
      <w:bookmarkStart w:id="27" w:name="_Toc13661"/>
      <w:r>
        <w:rPr>
          <w:rFonts w:hint="eastAsia" w:ascii="黑体" w:hAnsi="黑体" w:cs="黑体"/>
          <w:b w:val="0"/>
          <w:bCs w:val="0"/>
          <w:szCs w:val="21"/>
        </w:rPr>
        <w:t>术语和定义</w:t>
      </w:r>
      <w:bookmarkEnd w:id="22"/>
      <w:bookmarkEnd w:id="23"/>
      <w:bookmarkEnd w:id="24"/>
      <w:bookmarkEnd w:id="25"/>
      <w:bookmarkEnd w:id="26"/>
      <w:bookmarkEnd w:id="27"/>
    </w:p>
    <w:p w14:paraId="54E10FCF">
      <w:pPr>
        <w:spacing w:before="200" w:beforeLines="50"/>
        <w:ind w:firstLine="420"/>
        <w:rPr>
          <w:kern w:val="0"/>
          <w:sz w:val="21"/>
          <w:szCs w:val="20"/>
        </w:rPr>
      </w:pPr>
      <w:r>
        <w:rPr>
          <w:kern w:val="0"/>
          <w:sz w:val="21"/>
          <w:szCs w:val="20"/>
        </w:rPr>
        <w:t>JB/T 13696和GB/T 30030界定的以及下列术语和定义适用于本文件。</w:t>
      </w:r>
    </w:p>
    <w:p w14:paraId="547DAC68">
      <w:pPr>
        <w:pStyle w:val="3"/>
        <w:spacing w:before="200" w:after="200"/>
        <w:rPr>
          <w:rFonts w:ascii="黑体" w:hAnsi="黑体" w:cs="黑体"/>
        </w:rPr>
      </w:pPr>
      <w:bookmarkStart w:id="28" w:name="_Toc26214"/>
      <w:bookmarkStart w:id="29" w:name="_Toc4150"/>
      <w:bookmarkStart w:id="30" w:name="_Toc31686"/>
      <w:bookmarkStart w:id="31" w:name="_Toc27252"/>
      <w:bookmarkStart w:id="32" w:name="_Toc27956"/>
      <w:bookmarkStart w:id="33" w:name="_Toc25594"/>
      <w:bookmarkStart w:id="34" w:name="_Toc5731"/>
      <w:bookmarkStart w:id="35" w:name="_Toc13117"/>
      <w:r>
        <w:rPr>
          <w:rFonts w:hint="eastAsia" w:ascii="黑体" w:hAnsi="黑体" w:cs="黑体"/>
        </w:rPr>
        <w:t>3.1</w:t>
      </w:r>
      <w:bookmarkEnd w:id="28"/>
      <w:bookmarkEnd w:id="29"/>
      <w:bookmarkEnd w:id="30"/>
      <w:bookmarkEnd w:id="31"/>
      <w:bookmarkEnd w:id="32"/>
      <w:bookmarkEnd w:id="33"/>
      <w:bookmarkEnd w:id="34"/>
      <w:bookmarkEnd w:id="35"/>
      <w:r>
        <w:rPr>
          <w:rFonts w:hint="eastAsia" w:ascii="黑体" w:hAnsi="黑体" w:cs="黑体"/>
        </w:rPr>
        <w:t xml:space="preserve"> </w:t>
      </w:r>
    </w:p>
    <w:p w14:paraId="489C4609">
      <w:pPr>
        <w:pStyle w:val="36"/>
        <w:numPr>
          <w:ilvl w:val="2"/>
          <w:numId w:val="0"/>
        </w:numPr>
        <w:ind w:left="420"/>
        <w:rPr>
          <w:rFonts w:hint="default" w:eastAsia="黑体"/>
          <w:lang w:val="en-US" w:eastAsia="zh-CN"/>
        </w:rPr>
      </w:pPr>
      <w:r>
        <w:t>无人驾驶矿用</w:t>
      </w:r>
      <w:r>
        <w:rPr>
          <w:rFonts w:hint="eastAsia"/>
        </w:rPr>
        <w:t>电动轮汽车  a</w:t>
      </w:r>
      <w:r>
        <w:t>uto</w:t>
      </w:r>
      <w:r>
        <w:rPr>
          <w:rFonts w:hint="eastAsia"/>
          <w:lang w:val="en-US" w:eastAsia="zh-CN"/>
        </w:rPr>
        <w:t>nomous</w:t>
      </w:r>
      <w:r>
        <w:rPr>
          <w:rFonts w:hint="eastAsia"/>
        </w:rPr>
        <w:t xml:space="preserve"> </w:t>
      </w:r>
      <w:r>
        <w:rPr>
          <w:rFonts w:hint="eastAsia"/>
          <w:lang w:val="en-US" w:eastAsia="zh-CN"/>
        </w:rPr>
        <w:t>e</w:t>
      </w:r>
      <w:r>
        <w:rPr>
          <w:rFonts w:hint="eastAsia"/>
        </w:rPr>
        <w:t>lectric</w:t>
      </w:r>
      <w:r>
        <w:rPr>
          <w:rFonts w:hint="eastAsia"/>
          <w:lang w:val="en-US" w:eastAsia="zh-CN"/>
        </w:rPr>
        <w:t xml:space="preserve"> d</w:t>
      </w:r>
      <w:r>
        <w:rPr>
          <w:rFonts w:hint="eastAsia"/>
        </w:rPr>
        <w:t xml:space="preserve">rive </w:t>
      </w:r>
      <w:r>
        <w:rPr>
          <w:rFonts w:hint="eastAsia"/>
          <w:lang w:val="en-US" w:eastAsia="zh-CN"/>
        </w:rPr>
        <w:t>m</w:t>
      </w:r>
      <w:r>
        <w:rPr>
          <w:rFonts w:hint="eastAsia"/>
        </w:rPr>
        <w:t xml:space="preserve">ining </w:t>
      </w:r>
      <w:r>
        <w:rPr>
          <w:rFonts w:hint="eastAsia"/>
          <w:lang w:val="en-US" w:eastAsia="zh-CN"/>
        </w:rPr>
        <w:t>t</w:t>
      </w:r>
      <w:r>
        <w:rPr>
          <w:rFonts w:hint="eastAsia"/>
        </w:rPr>
        <w:t>ruck</w:t>
      </w:r>
    </w:p>
    <w:p w14:paraId="55FDD8A2">
      <w:pPr>
        <w:ind w:firstLine="420"/>
        <w:rPr>
          <w:kern w:val="0"/>
          <w:sz w:val="21"/>
          <w:szCs w:val="20"/>
        </w:rPr>
      </w:pPr>
      <w:r>
        <w:rPr>
          <w:kern w:val="0"/>
          <w:sz w:val="21"/>
          <w:szCs w:val="20"/>
        </w:rPr>
        <w:t>矿山开采过程中，运用智能系统，以无人方式持续执行矿岩运输和装卸载作业的</w:t>
      </w:r>
      <w:r>
        <w:rPr>
          <w:rFonts w:hint="eastAsia"/>
          <w:kern w:val="0"/>
          <w:sz w:val="21"/>
          <w:szCs w:val="20"/>
        </w:rPr>
        <w:t>电动轮汽车</w:t>
      </w:r>
      <w:r>
        <w:rPr>
          <w:kern w:val="0"/>
          <w:sz w:val="21"/>
          <w:szCs w:val="20"/>
        </w:rPr>
        <w:t>。</w:t>
      </w:r>
    </w:p>
    <w:p w14:paraId="161E7B57">
      <w:pPr>
        <w:pStyle w:val="3"/>
        <w:spacing w:before="200" w:after="200"/>
        <w:rPr>
          <w:rFonts w:ascii="黑体" w:hAnsi="黑体" w:cs="黑体"/>
        </w:rPr>
      </w:pPr>
      <w:bookmarkStart w:id="36" w:name="_Toc2684"/>
      <w:bookmarkStart w:id="37" w:name="_Toc1182"/>
      <w:bookmarkStart w:id="38" w:name="_Toc27586"/>
      <w:bookmarkStart w:id="39" w:name="_Toc4594"/>
      <w:bookmarkStart w:id="40" w:name="_Toc18554"/>
      <w:bookmarkStart w:id="41" w:name="_Toc21514"/>
      <w:bookmarkStart w:id="42" w:name="_Toc6924"/>
      <w:bookmarkStart w:id="43" w:name="_Toc32550"/>
      <w:r>
        <w:rPr>
          <w:rFonts w:hint="eastAsia" w:ascii="黑体" w:hAnsi="黑体" w:cs="黑体"/>
        </w:rPr>
        <w:t>3.2</w:t>
      </w:r>
      <w:bookmarkEnd w:id="36"/>
      <w:bookmarkEnd w:id="37"/>
      <w:bookmarkEnd w:id="38"/>
      <w:bookmarkEnd w:id="39"/>
      <w:bookmarkEnd w:id="40"/>
      <w:bookmarkEnd w:id="41"/>
      <w:bookmarkEnd w:id="42"/>
      <w:bookmarkEnd w:id="43"/>
      <w:r>
        <w:rPr>
          <w:rFonts w:hint="eastAsia" w:ascii="黑体" w:hAnsi="黑体" w:cs="黑体"/>
        </w:rPr>
        <w:t xml:space="preserve"> </w:t>
      </w:r>
    </w:p>
    <w:p w14:paraId="2E817C08">
      <w:pPr>
        <w:pStyle w:val="36"/>
        <w:numPr>
          <w:ilvl w:val="2"/>
          <w:numId w:val="0"/>
        </w:numPr>
        <w:ind w:left="420"/>
      </w:pPr>
      <w:r>
        <w:rPr>
          <w:rFonts w:hint="eastAsia"/>
        </w:rPr>
        <w:t>电动轮汽车无人驾驶系统  autonomous haulage systems of electric drive mining truck</w:t>
      </w:r>
    </w:p>
    <w:p w14:paraId="69405658">
      <w:pPr>
        <w:ind w:firstLine="420"/>
        <w:rPr>
          <w:kern w:val="0"/>
          <w:sz w:val="21"/>
          <w:szCs w:val="20"/>
        </w:rPr>
      </w:pPr>
      <w:r>
        <w:rPr>
          <w:kern w:val="0"/>
          <w:sz w:val="21"/>
          <w:szCs w:val="20"/>
        </w:rPr>
        <w:t>一种集成感知、定位、决策规划、控制和通信等功能于一体的，</w:t>
      </w:r>
      <w:r>
        <w:rPr>
          <w:rFonts w:hint="eastAsia"/>
          <w:kern w:val="0"/>
          <w:sz w:val="21"/>
          <w:szCs w:val="20"/>
        </w:rPr>
        <w:t>主要应用于</w:t>
      </w:r>
      <w:r>
        <w:rPr>
          <w:kern w:val="0"/>
          <w:sz w:val="21"/>
          <w:szCs w:val="20"/>
        </w:rPr>
        <w:t>露天矿区</w:t>
      </w:r>
      <w:r>
        <w:rPr>
          <w:bCs/>
          <w:kern w:val="0"/>
          <w:sz w:val="21"/>
          <w:szCs w:val="20"/>
        </w:rPr>
        <w:t>矿用</w:t>
      </w:r>
      <w:r>
        <w:rPr>
          <w:rFonts w:hint="eastAsia"/>
          <w:bCs/>
          <w:kern w:val="0"/>
          <w:sz w:val="21"/>
          <w:szCs w:val="20"/>
        </w:rPr>
        <w:t>电动轮汽车</w:t>
      </w:r>
      <w:r>
        <w:rPr>
          <w:bCs/>
          <w:kern w:val="0"/>
          <w:sz w:val="21"/>
          <w:szCs w:val="20"/>
        </w:rPr>
        <w:t>的</w:t>
      </w:r>
      <w:r>
        <w:rPr>
          <w:kern w:val="0"/>
          <w:sz w:val="21"/>
          <w:szCs w:val="20"/>
        </w:rPr>
        <w:t>基于数字高精地图可自主控制车辆完成协同装载、无人卸载和自动路径行驶等无人运输任务的</w:t>
      </w:r>
      <w:r>
        <w:rPr>
          <w:bCs/>
          <w:kern w:val="0"/>
          <w:sz w:val="21"/>
          <w:szCs w:val="20"/>
        </w:rPr>
        <w:t>自动</w:t>
      </w:r>
      <w:r>
        <w:rPr>
          <w:kern w:val="0"/>
          <w:sz w:val="21"/>
          <w:szCs w:val="20"/>
        </w:rPr>
        <w:t>驾驶系统。</w:t>
      </w:r>
    </w:p>
    <w:p w14:paraId="5A29E5BE">
      <w:pPr>
        <w:pStyle w:val="3"/>
        <w:spacing w:before="200" w:after="200"/>
        <w:rPr>
          <w:rFonts w:ascii="黑体" w:hAnsi="黑体" w:cs="黑体"/>
        </w:rPr>
      </w:pPr>
      <w:bookmarkStart w:id="44" w:name="_Toc7226"/>
      <w:bookmarkStart w:id="45" w:name="_Toc28129"/>
      <w:bookmarkStart w:id="46" w:name="_Toc14361"/>
      <w:bookmarkStart w:id="47" w:name="_Toc12813"/>
      <w:bookmarkStart w:id="48" w:name="_Toc25152"/>
      <w:bookmarkStart w:id="49" w:name="_Toc7723"/>
      <w:bookmarkStart w:id="50" w:name="_Toc22202"/>
      <w:bookmarkStart w:id="51" w:name="_Toc24852"/>
      <w:r>
        <w:rPr>
          <w:rFonts w:hint="eastAsia" w:ascii="黑体" w:hAnsi="黑体" w:cs="黑体"/>
        </w:rPr>
        <w:t>3.3</w:t>
      </w:r>
      <w:bookmarkEnd w:id="44"/>
      <w:bookmarkEnd w:id="45"/>
      <w:bookmarkEnd w:id="46"/>
      <w:bookmarkEnd w:id="47"/>
      <w:bookmarkEnd w:id="48"/>
      <w:bookmarkEnd w:id="49"/>
      <w:bookmarkEnd w:id="50"/>
      <w:bookmarkEnd w:id="51"/>
      <w:r>
        <w:rPr>
          <w:rFonts w:hint="eastAsia" w:ascii="黑体" w:hAnsi="黑体" w:cs="黑体"/>
        </w:rPr>
        <w:t xml:space="preserve">  </w:t>
      </w:r>
    </w:p>
    <w:p w14:paraId="76972CC5">
      <w:pPr>
        <w:pStyle w:val="36"/>
        <w:numPr>
          <w:ilvl w:val="2"/>
          <w:numId w:val="0"/>
        </w:numPr>
        <w:ind w:left="420"/>
      </w:pPr>
      <w:r>
        <w:t>感知单元</w:t>
      </w:r>
      <w:r>
        <w:rPr>
          <w:rFonts w:hint="eastAsia"/>
        </w:rPr>
        <w:t xml:space="preserve">  p</w:t>
      </w:r>
      <w:r>
        <w:t>erception unit</w:t>
      </w:r>
    </w:p>
    <w:p w14:paraId="698B2CE6">
      <w:pPr>
        <w:ind w:firstLine="420"/>
        <w:rPr>
          <w:kern w:val="0"/>
          <w:sz w:val="21"/>
          <w:szCs w:val="20"/>
        </w:rPr>
      </w:pPr>
      <w:r>
        <w:rPr>
          <w:rFonts w:hint="eastAsia"/>
          <w:kern w:val="0"/>
          <w:sz w:val="21"/>
          <w:szCs w:val="20"/>
        </w:rPr>
        <w:t>电动轮汽车无人驾驶系统</w:t>
      </w:r>
      <w:r>
        <w:rPr>
          <w:kern w:val="0"/>
          <w:sz w:val="21"/>
          <w:szCs w:val="20"/>
        </w:rPr>
        <w:t>中的一部分，通过摄像头</w:t>
      </w:r>
      <w:r>
        <w:rPr>
          <w:rFonts w:hint="eastAsia"/>
          <w:kern w:val="0"/>
          <w:sz w:val="21"/>
          <w:szCs w:val="20"/>
          <w:lang w:eastAsia="zh-CN"/>
        </w:rPr>
        <w:t>、</w:t>
      </w:r>
      <w:r>
        <w:rPr>
          <w:kern w:val="0"/>
          <w:sz w:val="21"/>
          <w:szCs w:val="20"/>
        </w:rPr>
        <w:t>雷达</w:t>
      </w:r>
      <w:r>
        <w:rPr>
          <w:rFonts w:hint="eastAsia"/>
          <w:kern w:val="0"/>
          <w:sz w:val="21"/>
          <w:szCs w:val="20"/>
          <w:lang w:val="en-US" w:eastAsia="zh-CN"/>
        </w:rPr>
        <w:t>等传感器</w:t>
      </w:r>
      <w:r>
        <w:rPr>
          <w:kern w:val="0"/>
          <w:sz w:val="21"/>
          <w:szCs w:val="20"/>
        </w:rPr>
        <w:t>采集获取车辆周围环境信息（障碍物、道路），为</w:t>
      </w:r>
      <w:r>
        <w:rPr>
          <w:rFonts w:hint="eastAsia"/>
          <w:kern w:val="0"/>
          <w:sz w:val="21"/>
          <w:szCs w:val="20"/>
        </w:rPr>
        <w:t>电动轮汽车无人驾驶系统</w:t>
      </w:r>
      <w:r>
        <w:rPr>
          <w:kern w:val="0"/>
          <w:sz w:val="21"/>
          <w:szCs w:val="20"/>
        </w:rPr>
        <w:t>决策控制单元提供行驶和障碍物/挡墙规避依据的感知运算控制单元。</w:t>
      </w:r>
    </w:p>
    <w:p w14:paraId="475E7229">
      <w:pPr>
        <w:pStyle w:val="3"/>
        <w:spacing w:before="200" w:after="200"/>
        <w:rPr>
          <w:rFonts w:ascii="黑体" w:hAnsi="黑体" w:cs="黑体"/>
        </w:rPr>
      </w:pPr>
      <w:bookmarkStart w:id="52" w:name="_Toc26943"/>
      <w:bookmarkStart w:id="53" w:name="_Toc30473"/>
      <w:bookmarkStart w:id="54" w:name="_Toc2354"/>
      <w:bookmarkStart w:id="55" w:name="_Toc25925"/>
      <w:bookmarkStart w:id="56" w:name="_Toc8753"/>
      <w:bookmarkStart w:id="57" w:name="_Toc22822"/>
      <w:bookmarkStart w:id="58" w:name="_Toc23122"/>
      <w:bookmarkStart w:id="59" w:name="_Toc171"/>
      <w:r>
        <w:rPr>
          <w:rFonts w:hint="eastAsia" w:ascii="黑体" w:hAnsi="黑体" w:cs="黑体"/>
        </w:rPr>
        <w:t>3.4</w:t>
      </w:r>
      <w:bookmarkEnd w:id="52"/>
      <w:bookmarkEnd w:id="53"/>
      <w:bookmarkEnd w:id="54"/>
      <w:bookmarkEnd w:id="55"/>
      <w:bookmarkEnd w:id="56"/>
      <w:bookmarkEnd w:id="57"/>
      <w:bookmarkEnd w:id="58"/>
      <w:bookmarkEnd w:id="59"/>
      <w:r>
        <w:rPr>
          <w:rFonts w:hint="eastAsia" w:ascii="黑体" w:hAnsi="黑体" w:cs="黑体"/>
        </w:rPr>
        <w:t xml:space="preserve"> </w:t>
      </w:r>
    </w:p>
    <w:p w14:paraId="7E8CB22E">
      <w:pPr>
        <w:pStyle w:val="36"/>
        <w:numPr>
          <w:ilvl w:val="2"/>
          <w:numId w:val="0"/>
        </w:numPr>
        <w:ind w:left="420"/>
      </w:pPr>
      <w:r>
        <w:t>决策规划单元</w:t>
      </w:r>
      <w:r>
        <w:rPr>
          <w:rFonts w:hint="eastAsia"/>
        </w:rPr>
        <w:t xml:space="preserve">  d</w:t>
      </w:r>
      <w:r>
        <w:t xml:space="preserve">ecision </w:t>
      </w:r>
      <w:r>
        <w:rPr>
          <w:rFonts w:hint="eastAsia"/>
          <w:lang w:val="en-US" w:eastAsia="zh-CN"/>
        </w:rPr>
        <w:t xml:space="preserve">and </w:t>
      </w:r>
      <w:r>
        <w:t>planning unit</w:t>
      </w:r>
    </w:p>
    <w:p w14:paraId="2EEB3F30">
      <w:pPr>
        <w:ind w:firstLine="420"/>
        <w:rPr>
          <w:kern w:val="0"/>
          <w:sz w:val="21"/>
          <w:szCs w:val="20"/>
        </w:rPr>
      </w:pPr>
      <w:r>
        <w:rPr>
          <w:rFonts w:hint="eastAsia"/>
          <w:kern w:val="0"/>
          <w:sz w:val="21"/>
          <w:szCs w:val="20"/>
        </w:rPr>
        <w:t>电动轮汽车无人驾驶系统</w:t>
      </w:r>
      <w:r>
        <w:rPr>
          <w:kern w:val="0"/>
          <w:sz w:val="21"/>
          <w:szCs w:val="20"/>
        </w:rPr>
        <w:t>中的一部分，向上承接调度及管控系统的作业任务和状态流转，向下接收感知单元上传的环境信息，综合决策无人驾驶状态、作业任务维护和道路行驶规划策略。</w:t>
      </w:r>
    </w:p>
    <w:p w14:paraId="42438D80">
      <w:pPr>
        <w:pStyle w:val="3"/>
        <w:spacing w:before="200" w:after="200"/>
        <w:rPr>
          <w:rFonts w:ascii="黑体" w:hAnsi="黑体" w:cs="黑体"/>
        </w:rPr>
      </w:pPr>
      <w:bookmarkStart w:id="60" w:name="_Toc31921"/>
      <w:bookmarkStart w:id="61" w:name="_Toc7118"/>
      <w:bookmarkStart w:id="62" w:name="_Toc18521"/>
      <w:bookmarkStart w:id="63" w:name="_Toc22614"/>
      <w:bookmarkStart w:id="64" w:name="_Toc12637"/>
      <w:bookmarkStart w:id="65" w:name="_Toc23437"/>
      <w:bookmarkStart w:id="66" w:name="_Toc32246"/>
      <w:bookmarkStart w:id="67" w:name="_Toc4350"/>
      <w:r>
        <w:rPr>
          <w:rFonts w:hint="eastAsia" w:ascii="黑体" w:hAnsi="黑体" w:cs="黑体"/>
        </w:rPr>
        <w:t>3.5</w:t>
      </w:r>
      <w:bookmarkEnd w:id="60"/>
      <w:bookmarkEnd w:id="61"/>
      <w:bookmarkEnd w:id="62"/>
      <w:bookmarkEnd w:id="63"/>
      <w:bookmarkEnd w:id="64"/>
      <w:bookmarkEnd w:id="65"/>
      <w:bookmarkEnd w:id="66"/>
      <w:bookmarkEnd w:id="67"/>
      <w:r>
        <w:rPr>
          <w:rFonts w:hint="eastAsia" w:ascii="黑体" w:hAnsi="黑体" w:cs="黑体"/>
        </w:rPr>
        <w:t xml:space="preserve"> </w:t>
      </w:r>
    </w:p>
    <w:p w14:paraId="2198EBDD">
      <w:pPr>
        <w:pStyle w:val="36"/>
        <w:numPr>
          <w:ilvl w:val="2"/>
          <w:numId w:val="0"/>
        </w:numPr>
        <w:ind w:left="420"/>
      </w:pPr>
      <w:r>
        <w:t>定位单元</w:t>
      </w:r>
      <w:r>
        <w:rPr>
          <w:rFonts w:hint="eastAsia"/>
        </w:rPr>
        <w:t xml:space="preserve">  p</w:t>
      </w:r>
      <w:r>
        <w:t>ositioning unit</w:t>
      </w:r>
    </w:p>
    <w:p w14:paraId="0310772A">
      <w:pPr>
        <w:ind w:firstLine="420"/>
        <w:rPr>
          <w:kern w:val="0"/>
          <w:sz w:val="21"/>
          <w:szCs w:val="20"/>
        </w:rPr>
      </w:pPr>
      <w:r>
        <w:rPr>
          <w:rFonts w:hint="eastAsia"/>
          <w:kern w:val="0"/>
          <w:sz w:val="21"/>
          <w:szCs w:val="20"/>
        </w:rPr>
        <w:t>电动轮汽车无人驾驶系统</w:t>
      </w:r>
      <w:r>
        <w:rPr>
          <w:kern w:val="0"/>
          <w:sz w:val="21"/>
          <w:szCs w:val="20"/>
        </w:rPr>
        <w:t>中的一部分，通过定位天线，接收全球导航卫星系统数据，并通过网络通信获取RTK数据，获得矿用</w:t>
      </w:r>
      <w:r>
        <w:rPr>
          <w:rFonts w:hint="eastAsia"/>
          <w:kern w:val="0"/>
          <w:sz w:val="21"/>
          <w:szCs w:val="20"/>
        </w:rPr>
        <w:t>电动轮汽车</w:t>
      </w:r>
      <w:r>
        <w:rPr>
          <w:kern w:val="0"/>
          <w:sz w:val="21"/>
          <w:szCs w:val="20"/>
        </w:rPr>
        <w:t>高精度定位信息，其中包括经纬度坐标、高程和航向角信息等。</w:t>
      </w:r>
    </w:p>
    <w:p w14:paraId="06C2335E">
      <w:pPr>
        <w:pStyle w:val="3"/>
        <w:spacing w:before="200" w:after="200"/>
        <w:rPr>
          <w:rFonts w:ascii="黑体" w:hAnsi="黑体" w:cs="黑体"/>
        </w:rPr>
      </w:pPr>
      <w:bookmarkStart w:id="68" w:name="_Toc6306"/>
      <w:bookmarkStart w:id="69" w:name="_Toc22288"/>
      <w:bookmarkStart w:id="70" w:name="_Toc26167"/>
      <w:bookmarkStart w:id="71" w:name="_Toc23916"/>
      <w:bookmarkStart w:id="72" w:name="_Toc821"/>
      <w:bookmarkStart w:id="73" w:name="_Toc10973"/>
      <w:bookmarkStart w:id="74" w:name="_Toc14538"/>
      <w:bookmarkStart w:id="75" w:name="_Toc16621"/>
      <w:r>
        <w:rPr>
          <w:rFonts w:hint="eastAsia" w:ascii="黑体" w:hAnsi="黑体" w:cs="黑体"/>
        </w:rPr>
        <w:t>3.6</w:t>
      </w:r>
      <w:bookmarkEnd w:id="68"/>
      <w:bookmarkEnd w:id="69"/>
      <w:bookmarkEnd w:id="70"/>
      <w:bookmarkEnd w:id="71"/>
      <w:bookmarkEnd w:id="72"/>
      <w:bookmarkEnd w:id="73"/>
      <w:bookmarkEnd w:id="74"/>
      <w:bookmarkEnd w:id="75"/>
      <w:r>
        <w:rPr>
          <w:rFonts w:hint="eastAsia" w:ascii="黑体" w:hAnsi="黑体" w:cs="黑体"/>
        </w:rPr>
        <w:t xml:space="preserve"> </w:t>
      </w:r>
    </w:p>
    <w:p w14:paraId="30806A9A">
      <w:pPr>
        <w:pStyle w:val="36"/>
        <w:numPr>
          <w:ilvl w:val="2"/>
          <w:numId w:val="0"/>
        </w:numPr>
        <w:ind w:left="420"/>
      </w:pPr>
      <w:r>
        <w:t>控制单元</w:t>
      </w:r>
      <w:r>
        <w:rPr>
          <w:rFonts w:hint="eastAsia"/>
        </w:rPr>
        <w:t xml:space="preserve">  c</w:t>
      </w:r>
      <w:r>
        <w:t>ontrol unit</w:t>
      </w:r>
    </w:p>
    <w:p w14:paraId="07E90BE8">
      <w:pPr>
        <w:ind w:firstLine="420"/>
        <w:rPr>
          <w:kern w:val="0"/>
          <w:sz w:val="21"/>
          <w:szCs w:val="20"/>
        </w:rPr>
      </w:pPr>
      <w:r>
        <w:rPr>
          <w:rFonts w:hint="eastAsia"/>
          <w:kern w:val="0"/>
          <w:sz w:val="21"/>
          <w:szCs w:val="20"/>
        </w:rPr>
        <w:t>电动轮汽车无人驾驶系统</w:t>
      </w:r>
      <w:r>
        <w:rPr>
          <w:kern w:val="0"/>
          <w:sz w:val="21"/>
          <w:szCs w:val="20"/>
        </w:rPr>
        <w:t>中的一部分，根据感知单元、决策规划单元和定位单元导入的信息，控制车辆按照既定的路径行驶和停靠，保证车辆行驶达到要求的横向和纵向精准控制，同时完成货斗的自动举升和下降控制。</w:t>
      </w:r>
    </w:p>
    <w:p w14:paraId="3D66E905">
      <w:pPr>
        <w:pStyle w:val="3"/>
        <w:spacing w:before="200" w:after="200"/>
        <w:rPr>
          <w:rFonts w:ascii="黑体" w:hAnsi="黑体" w:cs="黑体"/>
        </w:rPr>
      </w:pPr>
      <w:bookmarkStart w:id="76" w:name="_Toc19690"/>
      <w:bookmarkStart w:id="77" w:name="_Toc27251"/>
      <w:bookmarkStart w:id="78" w:name="_Toc21792"/>
      <w:bookmarkStart w:id="79" w:name="_Toc29596"/>
      <w:bookmarkStart w:id="80" w:name="_Toc28601"/>
      <w:bookmarkStart w:id="81" w:name="_Toc753"/>
      <w:bookmarkStart w:id="82" w:name="_Toc27591"/>
      <w:bookmarkStart w:id="83" w:name="_Toc32410"/>
      <w:r>
        <w:rPr>
          <w:rFonts w:hint="eastAsia" w:ascii="黑体" w:hAnsi="黑体" w:cs="黑体"/>
        </w:rPr>
        <w:t>3.7</w:t>
      </w:r>
      <w:bookmarkEnd w:id="76"/>
      <w:bookmarkEnd w:id="77"/>
      <w:bookmarkEnd w:id="78"/>
      <w:bookmarkEnd w:id="79"/>
      <w:bookmarkEnd w:id="80"/>
      <w:bookmarkEnd w:id="81"/>
      <w:bookmarkEnd w:id="82"/>
      <w:bookmarkEnd w:id="83"/>
      <w:r>
        <w:rPr>
          <w:rFonts w:hint="eastAsia" w:ascii="黑体" w:hAnsi="黑体" w:cs="黑体"/>
        </w:rPr>
        <w:t xml:space="preserve"> </w:t>
      </w:r>
    </w:p>
    <w:p w14:paraId="17A07236">
      <w:pPr>
        <w:pStyle w:val="36"/>
        <w:numPr>
          <w:ilvl w:val="2"/>
          <w:numId w:val="0"/>
        </w:numPr>
        <w:ind w:left="420"/>
      </w:pPr>
      <w:r>
        <w:t>通信单元</w:t>
      </w:r>
      <w:r>
        <w:rPr>
          <w:rFonts w:hint="eastAsia"/>
        </w:rPr>
        <w:t xml:space="preserve">  c</w:t>
      </w:r>
      <w:r>
        <w:t>ommunication unit</w:t>
      </w:r>
    </w:p>
    <w:p w14:paraId="34462CCA">
      <w:pPr>
        <w:ind w:firstLine="420"/>
        <w:rPr>
          <w:kern w:val="0"/>
          <w:sz w:val="21"/>
          <w:szCs w:val="20"/>
        </w:rPr>
      </w:pPr>
      <w:r>
        <w:rPr>
          <w:rFonts w:hint="eastAsia"/>
          <w:kern w:val="0"/>
          <w:sz w:val="21"/>
          <w:szCs w:val="20"/>
        </w:rPr>
        <w:t>电动轮汽车无人驾驶系统</w:t>
      </w:r>
      <w:r>
        <w:rPr>
          <w:kern w:val="0"/>
          <w:sz w:val="21"/>
          <w:szCs w:val="20"/>
        </w:rPr>
        <w:t>中的一部分，可实现</w:t>
      </w:r>
      <w:r>
        <w:rPr>
          <w:rFonts w:hint="eastAsia"/>
          <w:kern w:val="0"/>
          <w:sz w:val="21"/>
          <w:szCs w:val="20"/>
        </w:rPr>
        <w:t>电动轮汽车无人驾驶系统</w:t>
      </w:r>
      <w:r>
        <w:rPr>
          <w:kern w:val="0"/>
          <w:sz w:val="21"/>
          <w:szCs w:val="20"/>
        </w:rPr>
        <w:t>之间及与外部系统的数据传输通信。</w:t>
      </w:r>
    </w:p>
    <w:p w14:paraId="0CC56F7B">
      <w:pPr>
        <w:pStyle w:val="3"/>
        <w:spacing w:before="200" w:after="200"/>
        <w:rPr>
          <w:rFonts w:ascii="黑体" w:hAnsi="黑体" w:cs="黑体"/>
        </w:rPr>
      </w:pPr>
      <w:bookmarkStart w:id="84" w:name="_Toc27753"/>
      <w:bookmarkStart w:id="85" w:name="_Toc27189"/>
      <w:bookmarkStart w:id="86" w:name="_Toc16998"/>
      <w:bookmarkStart w:id="87" w:name="_Toc16538"/>
      <w:bookmarkStart w:id="88" w:name="_Toc5628"/>
      <w:bookmarkStart w:id="89" w:name="_Toc25284"/>
      <w:bookmarkStart w:id="90" w:name="_Toc10717"/>
      <w:bookmarkStart w:id="91" w:name="_Toc7005"/>
      <w:r>
        <w:rPr>
          <w:rFonts w:hint="eastAsia" w:ascii="黑体" w:hAnsi="黑体" w:cs="黑体"/>
        </w:rPr>
        <w:t>3.8</w:t>
      </w:r>
      <w:bookmarkEnd w:id="84"/>
      <w:bookmarkEnd w:id="85"/>
      <w:bookmarkEnd w:id="86"/>
      <w:bookmarkEnd w:id="87"/>
      <w:bookmarkEnd w:id="88"/>
      <w:bookmarkEnd w:id="89"/>
      <w:bookmarkEnd w:id="90"/>
      <w:bookmarkEnd w:id="91"/>
      <w:r>
        <w:rPr>
          <w:rFonts w:hint="eastAsia" w:ascii="黑体" w:hAnsi="黑体" w:cs="黑体"/>
        </w:rPr>
        <w:t xml:space="preserve"> </w:t>
      </w:r>
    </w:p>
    <w:p w14:paraId="0D932682">
      <w:pPr>
        <w:pStyle w:val="36"/>
        <w:numPr>
          <w:ilvl w:val="2"/>
          <w:numId w:val="0"/>
        </w:numPr>
        <w:ind w:left="420"/>
      </w:pPr>
      <w:r>
        <w:t>车辆线控单元</w:t>
      </w:r>
      <w:r>
        <w:rPr>
          <w:rFonts w:hint="eastAsia"/>
        </w:rPr>
        <w:t xml:space="preserve">  vehicle </w:t>
      </w:r>
      <w:r>
        <w:rPr>
          <w:rFonts w:hint="eastAsia"/>
          <w:lang w:val="en-US" w:eastAsia="zh-CN"/>
        </w:rPr>
        <w:t>by-</w:t>
      </w:r>
      <w:r>
        <w:rPr>
          <w:rFonts w:hint="eastAsia"/>
        </w:rPr>
        <w:t>wire unit</w:t>
      </w:r>
    </w:p>
    <w:p w14:paraId="6F708723">
      <w:pPr>
        <w:ind w:firstLine="420"/>
        <w:rPr>
          <w:kern w:val="0"/>
          <w:sz w:val="21"/>
          <w:szCs w:val="20"/>
        </w:rPr>
      </w:pPr>
      <w:r>
        <w:rPr>
          <w:kern w:val="0"/>
          <w:sz w:val="21"/>
          <w:szCs w:val="20"/>
        </w:rPr>
        <w:t>属于车辆底层控制单元，负责承接控制单元对车辆的控制指令，并通过液压、气压、电力等介质对车辆的具体执行单元（包括但不限于转向单元、制动单元、驱动单元、举升单元、灯光指示单元、鸣笛单元等）进行控制，同时收集车辆自身的状态参数和故障告警并上报。</w:t>
      </w:r>
    </w:p>
    <w:p w14:paraId="5DF88E20">
      <w:pPr>
        <w:pStyle w:val="3"/>
        <w:spacing w:before="200" w:after="200"/>
        <w:rPr>
          <w:rFonts w:ascii="黑体" w:hAnsi="黑体" w:cs="黑体"/>
        </w:rPr>
      </w:pPr>
      <w:bookmarkStart w:id="92" w:name="_Toc468"/>
      <w:bookmarkStart w:id="93" w:name="_Toc1312"/>
      <w:bookmarkStart w:id="94" w:name="_Toc27684"/>
      <w:bookmarkStart w:id="95" w:name="_Toc3537"/>
      <w:bookmarkStart w:id="96" w:name="_Toc5608"/>
      <w:bookmarkStart w:id="97" w:name="_Toc30918"/>
      <w:bookmarkStart w:id="98" w:name="_Toc4145"/>
      <w:bookmarkStart w:id="99" w:name="_Toc3878"/>
      <w:r>
        <w:rPr>
          <w:rFonts w:hint="eastAsia" w:ascii="黑体" w:hAnsi="黑体" w:cs="黑体"/>
        </w:rPr>
        <w:t>3.9</w:t>
      </w:r>
      <w:bookmarkEnd w:id="92"/>
      <w:bookmarkEnd w:id="93"/>
      <w:bookmarkEnd w:id="94"/>
      <w:bookmarkEnd w:id="95"/>
      <w:bookmarkEnd w:id="96"/>
      <w:bookmarkEnd w:id="97"/>
      <w:bookmarkEnd w:id="98"/>
      <w:bookmarkEnd w:id="99"/>
    </w:p>
    <w:p w14:paraId="35B3D0A7">
      <w:pPr>
        <w:pStyle w:val="36"/>
        <w:numPr>
          <w:ilvl w:val="2"/>
          <w:numId w:val="0"/>
        </w:numPr>
        <w:ind w:left="420"/>
      </w:pPr>
      <w:r>
        <w:t>矿用</w:t>
      </w:r>
      <w:r>
        <w:rPr>
          <w:rFonts w:hint="eastAsia"/>
        </w:rPr>
        <w:t>电动轮汽车</w:t>
      </w:r>
      <w:r>
        <w:t>无人驾驶控制器</w:t>
      </w:r>
      <w:r>
        <w:rPr>
          <w:rFonts w:hint="eastAsia"/>
        </w:rPr>
        <w:t xml:space="preserve">  a</w:t>
      </w:r>
      <w:r>
        <w:t>uto</w:t>
      </w:r>
      <w:r>
        <w:rPr>
          <w:rFonts w:hint="eastAsia"/>
          <w:lang w:val="en-US" w:eastAsia="zh-CN"/>
        </w:rPr>
        <w:t>nomous</w:t>
      </w:r>
      <w:r>
        <w:t xml:space="preserve"> </w:t>
      </w:r>
      <w:r>
        <w:rPr>
          <w:rFonts w:hint="eastAsia"/>
        </w:rPr>
        <w:t>d</w:t>
      </w:r>
      <w:r>
        <w:t>riving</w:t>
      </w:r>
      <w:r>
        <w:rPr>
          <w:rFonts w:hint="eastAsia"/>
        </w:rPr>
        <w:t xml:space="preserve"> controller </w:t>
      </w:r>
      <w:r>
        <w:t xml:space="preserve">of </w:t>
      </w:r>
      <w:r>
        <w:rPr>
          <w:rFonts w:hint="eastAsia"/>
          <w:lang w:val="en-US" w:eastAsia="zh-CN"/>
        </w:rPr>
        <w:t>e</w:t>
      </w:r>
      <w:r>
        <w:rPr>
          <w:rFonts w:hint="eastAsia"/>
        </w:rPr>
        <w:t>lectric</w:t>
      </w:r>
      <w:r>
        <w:rPr>
          <w:rFonts w:hint="eastAsia"/>
          <w:lang w:val="en-US" w:eastAsia="zh-CN"/>
        </w:rPr>
        <w:t xml:space="preserve"> d</w:t>
      </w:r>
      <w:r>
        <w:rPr>
          <w:rFonts w:hint="eastAsia"/>
        </w:rPr>
        <w:t xml:space="preserve">rive </w:t>
      </w:r>
      <w:r>
        <w:rPr>
          <w:rFonts w:hint="eastAsia"/>
          <w:lang w:val="en-US" w:eastAsia="zh-CN"/>
        </w:rPr>
        <w:t>m</w:t>
      </w:r>
      <w:r>
        <w:rPr>
          <w:rFonts w:hint="eastAsia"/>
        </w:rPr>
        <w:t xml:space="preserve">ining  </w:t>
      </w:r>
      <w:r>
        <w:rPr>
          <w:rFonts w:hint="eastAsia"/>
          <w:lang w:val="en-US" w:eastAsia="zh-CN"/>
        </w:rPr>
        <w:t>t</w:t>
      </w:r>
      <w:r>
        <w:rPr>
          <w:rFonts w:hint="eastAsia"/>
        </w:rPr>
        <w:t>ruck</w:t>
      </w:r>
    </w:p>
    <w:p w14:paraId="2CC4E89D">
      <w:pPr>
        <w:ind w:firstLine="420"/>
        <w:rPr>
          <w:kern w:val="0"/>
          <w:sz w:val="21"/>
          <w:szCs w:val="20"/>
        </w:rPr>
      </w:pPr>
      <w:r>
        <w:rPr>
          <w:kern w:val="0"/>
          <w:sz w:val="21"/>
          <w:szCs w:val="20"/>
        </w:rPr>
        <w:t>矿用</w:t>
      </w:r>
      <w:r>
        <w:rPr>
          <w:rFonts w:hint="eastAsia"/>
          <w:kern w:val="0"/>
          <w:sz w:val="21"/>
          <w:szCs w:val="20"/>
        </w:rPr>
        <w:t>电动轮汽车</w:t>
      </w:r>
      <w:r>
        <w:rPr>
          <w:kern w:val="0"/>
          <w:sz w:val="21"/>
          <w:szCs w:val="20"/>
        </w:rPr>
        <w:t>无人驾驶控制器属于</w:t>
      </w:r>
      <w:r>
        <w:rPr>
          <w:rFonts w:hint="eastAsia"/>
          <w:kern w:val="0"/>
          <w:sz w:val="21"/>
          <w:szCs w:val="20"/>
        </w:rPr>
        <w:t>电动轮汽车无人驾驶系统</w:t>
      </w:r>
      <w:r>
        <w:rPr>
          <w:kern w:val="0"/>
          <w:sz w:val="21"/>
          <w:szCs w:val="20"/>
        </w:rPr>
        <w:t>，是</w:t>
      </w:r>
      <w:r>
        <w:rPr>
          <w:rFonts w:hint="eastAsia"/>
          <w:kern w:val="0"/>
          <w:sz w:val="21"/>
          <w:szCs w:val="20"/>
        </w:rPr>
        <w:t>电动轮汽车无人驾驶系统</w:t>
      </w:r>
      <w:r>
        <w:rPr>
          <w:kern w:val="0"/>
          <w:sz w:val="21"/>
          <w:szCs w:val="20"/>
        </w:rPr>
        <w:t>的核心，承载了感知、定位、决策规划、控制和通信单元的核心软硬件功能。</w:t>
      </w:r>
    </w:p>
    <w:p w14:paraId="29C867C3">
      <w:pPr>
        <w:pStyle w:val="3"/>
        <w:spacing w:before="200" w:after="200"/>
        <w:rPr>
          <w:rFonts w:ascii="黑体" w:hAnsi="黑体" w:cs="黑体"/>
        </w:rPr>
      </w:pPr>
      <w:bookmarkStart w:id="100" w:name="_Toc19537"/>
      <w:bookmarkStart w:id="101" w:name="_Toc27443"/>
      <w:bookmarkStart w:id="102" w:name="_Toc7327"/>
      <w:bookmarkStart w:id="103" w:name="_Toc3393"/>
      <w:bookmarkStart w:id="104" w:name="_Toc27757"/>
      <w:bookmarkStart w:id="105" w:name="_Toc18472"/>
      <w:bookmarkStart w:id="106" w:name="_Toc17411"/>
      <w:bookmarkStart w:id="107" w:name="_Toc15179"/>
      <w:r>
        <w:rPr>
          <w:rFonts w:hint="eastAsia" w:ascii="黑体" w:hAnsi="黑体" w:cs="黑体"/>
        </w:rPr>
        <w:t>3.1</w:t>
      </w:r>
      <w:r>
        <w:rPr>
          <w:rFonts w:hint="eastAsia" w:ascii="黑体" w:hAnsi="黑体" w:cs="黑体"/>
          <w:lang w:val="en-US" w:eastAsia="zh-CN"/>
        </w:rPr>
        <w:t>0</w:t>
      </w:r>
      <w:bookmarkEnd w:id="100"/>
      <w:bookmarkEnd w:id="101"/>
      <w:bookmarkEnd w:id="102"/>
      <w:bookmarkEnd w:id="103"/>
      <w:bookmarkEnd w:id="104"/>
      <w:bookmarkEnd w:id="105"/>
      <w:bookmarkEnd w:id="106"/>
      <w:bookmarkEnd w:id="107"/>
      <w:r>
        <w:rPr>
          <w:rFonts w:hint="eastAsia" w:ascii="黑体" w:hAnsi="黑体" w:cs="黑体"/>
        </w:rPr>
        <w:t xml:space="preserve"> </w:t>
      </w:r>
    </w:p>
    <w:p w14:paraId="250F3C15">
      <w:pPr>
        <w:pStyle w:val="36"/>
        <w:numPr>
          <w:ilvl w:val="2"/>
          <w:numId w:val="0"/>
        </w:numPr>
        <w:ind w:left="420"/>
      </w:pPr>
      <w:r>
        <w:t>车辆状态监测</w:t>
      </w:r>
      <w:r>
        <w:rPr>
          <w:rFonts w:hint="eastAsia"/>
        </w:rPr>
        <w:t xml:space="preserve">  vehicle condition monitoring</w:t>
      </w:r>
    </w:p>
    <w:p w14:paraId="1EC0F6F3">
      <w:pPr>
        <w:ind w:firstLine="420"/>
        <w:rPr>
          <w:kern w:val="0"/>
          <w:sz w:val="21"/>
          <w:szCs w:val="20"/>
        </w:rPr>
      </w:pPr>
      <w:r>
        <w:rPr>
          <w:kern w:val="0"/>
          <w:sz w:val="21"/>
          <w:szCs w:val="20"/>
        </w:rPr>
        <w:t>对车辆的控制数据和车身主要部件运行状态的实时监测。</w:t>
      </w:r>
    </w:p>
    <w:p w14:paraId="559A2C02">
      <w:pPr>
        <w:pStyle w:val="3"/>
        <w:spacing w:before="200" w:after="200"/>
        <w:rPr>
          <w:rFonts w:ascii="黑体" w:hAnsi="黑体" w:cs="黑体"/>
        </w:rPr>
      </w:pPr>
      <w:bookmarkStart w:id="108" w:name="_Toc12471"/>
      <w:bookmarkStart w:id="109" w:name="_Toc13830"/>
      <w:bookmarkStart w:id="110" w:name="_Toc18376"/>
      <w:bookmarkStart w:id="111" w:name="_Toc28227"/>
      <w:bookmarkStart w:id="112" w:name="_Toc2784"/>
      <w:bookmarkStart w:id="113" w:name="_Toc30139"/>
      <w:bookmarkStart w:id="114" w:name="_Toc10952"/>
      <w:bookmarkStart w:id="115" w:name="_Toc24425"/>
      <w:r>
        <w:rPr>
          <w:rFonts w:hint="eastAsia" w:ascii="黑体" w:hAnsi="黑体" w:cs="黑体"/>
        </w:rPr>
        <w:t>3.1</w:t>
      </w:r>
      <w:r>
        <w:rPr>
          <w:rFonts w:hint="eastAsia" w:ascii="黑体" w:hAnsi="黑体" w:cs="黑体"/>
          <w:lang w:val="en-US" w:eastAsia="zh-CN"/>
        </w:rPr>
        <w:t>1</w:t>
      </w:r>
      <w:bookmarkEnd w:id="108"/>
      <w:bookmarkEnd w:id="109"/>
      <w:bookmarkEnd w:id="110"/>
      <w:bookmarkEnd w:id="111"/>
      <w:bookmarkEnd w:id="112"/>
      <w:bookmarkEnd w:id="113"/>
      <w:bookmarkEnd w:id="114"/>
      <w:bookmarkEnd w:id="115"/>
      <w:r>
        <w:rPr>
          <w:rFonts w:hint="eastAsia" w:ascii="黑体" w:hAnsi="黑体" w:cs="黑体"/>
        </w:rPr>
        <w:t xml:space="preserve"> </w:t>
      </w:r>
    </w:p>
    <w:p w14:paraId="20B54846">
      <w:pPr>
        <w:pStyle w:val="36"/>
        <w:numPr>
          <w:ilvl w:val="2"/>
          <w:numId w:val="0"/>
        </w:numPr>
        <w:ind w:left="420"/>
      </w:pPr>
      <w:r>
        <w:t>无人驾驶模式</w:t>
      </w:r>
      <w:r>
        <w:rPr>
          <w:rFonts w:hint="eastAsia"/>
        </w:rPr>
        <w:t xml:space="preserve">  a</w:t>
      </w:r>
      <w:r>
        <w:t>uto</w:t>
      </w:r>
      <w:r>
        <w:rPr>
          <w:rFonts w:hint="eastAsia"/>
          <w:lang w:val="en-US" w:eastAsia="zh-CN"/>
        </w:rPr>
        <w:t>nomous</w:t>
      </w:r>
      <w:r>
        <w:rPr>
          <w:rFonts w:hint="eastAsia"/>
        </w:rPr>
        <w:t xml:space="preserve"> driving mode</w:t>
      </w:r>
    </w:p>
    <w:p w14:paraId="60C40FFC">
      <w:pPr>
        <w:ind w:firstLine="420"/>
        <w:rPr>
          <w:kern w:val="0"/>
          <w:sz w:val="21"/>
          <w:szCs w:val="20"/>
        </w:rPr>
      </w:pPr>
      <w:r>
        <w:rPr>
          <w:kern w:val="0"/>
          <w:sz w:val="21"/>
          <w:szCs w:val="20"/>
        </w:rPr>
        <w:t>由</w:t>
      </w:r>
      <w:r>
        <w:rPr>
          <w:rFonts w:hint="eastAsia"/>
          <w:kern w:val="0"/>
          <w:sz w:val="21"/>
          <w:szCs w:val="20"/>
        </w:rPr>
        <w:t>电动轮汽车无人驾驶系统</w:t>
      </w:r>
      <w:r>
        <w:rPr>
          <w:kern w:val="0"/>
          <w:sz w:val="21"/>
          <w:szCs w:val="20"/>
        </w:rPr>
        <w:t>自主控制车辆运行的操作模式。</w:t>
      </w:r>
    </w:p>
    <w:p w14:paraId="31701B93">
      <w:pPr>
        <w:pStyle w:val="3"/>
        <w:spacing w:before="200" w:after="200"/>
        <w:rPr>
          <w:rFonts w:ascii="黑体" w:hAnsi="黑体" w:cs="黑体"/>
        </w:rPr>
      </w:pPr>
      <w:bookmarkStart w:id="116" w:name="_Toc24386"/>
      <w:bookmarkStart w:id="117" w:name="_Toc16303"/>
      <w:bookmarkStart w:id="118" w:name="_Toc5284"/>
      <w:bookmarkStart w:id="119" w:name="_Toc19884"/>
      <w:bookmarkStart w:id="120" w:name="_Toc27900"/>
      <w:bookmarkStart w:id="121" w:name="_Toc28860"/>
      <w:bookmarkStart w:id="122" w:name="_Toc17113"/>
      <w:bookmarkStart w:id="123" w:name="_Toc4662"/>
      <w:r>
        <w:rPr>
          <w:rFonts w:hint="eastAsia" w:ascii="黑体" w:hAnsi="黑体" w:cs="黑体"/>
        </w:rPr>
        <w:t>3.1</w:t>
      </w:r>
      <w:r>
        <w:rPr>
          <w:rFonts w:hint="eastAsia" w:ascii="黑体" w:hAnsi="黑体" w:cs="黑体"/>
          <w:lang w:val="en-US" w:eastAsia="zh-CN"/>
        </w:rPr>
        <w:t>2</w:t>
      </w:r>
      <w:bookmarkEnd w:id="116"/>
      <w:bookmarkEnd w:id="117"/>
      <w:bookmarkEnd w:id="118"/>
      <w:bookmarkEnd w:id="119"/>
      <w:bookmarkEnd w:id="120"/>
      <w:bookmarkEnd w:id="121"/>
      <w:bookmarkEnd w:id="122"/>
      <w:bookmarkEnd w:id="123"/>
      <w:r>
        <w:rPr>
          <w:rFonts w:hint="eastAsia" w:ascii="黑体" w:hAnsi="黑体" w:cs="黑体"/>
        </w:rPr>
        <w:t xml:space="preserve"> </w:t>
      </w:r>
    </w:p>
    <w:p w14:paraId="7E43540C">
      <w:pPr>
        <w:pStyle w:val="36"/>
        <w:numPr>
          <w:ilvl w:val="2"/>
          <w:numId w:val="0"/>
        </w:numPr>
        <w:ind w:left="420"/>
      </w:pPr>
      <w:r>
        <w:t>人工驾驶模式</w:t>
      </w:r>
      <w:r>
        <w:rPr>
          <w:rFonts w:hint="eastAsia"/>
        </w:rPr>
        <w:t xml:space="preserve">  manual driving mode</w:t>
      </w:r>
    </w:p>
    <w:p w14:paraId="05CE4F9D">
      <w:pPr>
        <w:ind w:firstLine="420"/>
        <w:rPr>
          <w:kern w:val="0"/>
          <w:sz w:val="21"/>
          <w:szCs w:val="20"/>
        </w:rPr>
      </w:pPr>
      <w:bookmarkStart w:id="124" w:name="_Toc32640"/>
      <w:r>
        <w:rPr>
          <w:kern w:val="0"/>
          <w:sz w:val="21"/>
          <w:szCs w:val="20"/>
        </w:rPr>
        <w:t>由</w:t>
      </w:r>
      <w:r>
        <w:rPr>
          <w:rFonts w:hint="eastAsia"/>
          <w:kern w:val="0"/>
          <w:sz w:val="21"/>
          <w:szCs w:val="20"/>
        </w:rPr>
        <w:t>安全员</w:t>
      </w:r>
      <w:r>
        <w:rPr>
          <w:kern w:val="0"/>
          <w:sz w:val="21"/>
          <w:szCs w:val="20"/>
        </w:rPr>
        <w:t>在车上直接人工操控车辆运行的操作模式。</w:t>
      </w:r>
      <w:bookmarkEnd w:id="124"/>
    </w:p>
    <w:p w14:paraId="0A976E74">
      <w:pPr>
        <w:pStyle w:val="3"/>
        <w:spacing w:before="200" w:after="200"/>
        <w:rPr>
          <w:rFonts w:ascii="黑体" w:hAnsi="黑体" w:cs="黑体"/>
        </w:rPr>
      </w:pPr>
      <w:bookmarkStart w:id="125" w:name="_Toc18076"/>
      <w:bookmarkStart w:id="126" w:name="_Toc237"/>
      <w:bookmarkStart w:id="127" w:name="_Toc22920"/>
      <w:bookmarkStart w:id="128" w:name="_Toc14661"/>
      <w:bookmarkStart w:id="129" w:name="_Toc27691"/>
      <w:bookmarkStart w:id="130" w:name="_Toc23262"/>
      <w:bookmarkStart w:id="131" w:name="_Toc10984"/>
      <w:bookmarkStart w:id="132" w:name="_Toc28151"/>
      <w:r>
        <w:rPr>
          <w:rFonts w:hint="eastAsia" w:ascii="黑体" w:hAnsi="黑体" w:cs="黑体"/>
        </w:rPr>
        <w:t>3.1</w:t>
      </w:r>
      <w:r>
        <w:rPr>
          <w:rFonts w:hint="eastAsia" w:ascii="黑体" w:hAnsi="黑体" w:cs="黑体"/>
          <w:lang w:val="en-US" w:eastAsia="zh-CN"/>
        </w:rPr>
        <w:t>3</w:t>
      </w:r>
      <w:bookmarkEnd w:id="125"/>
      <w:bookmarkEnd w:id="126"/>
      <w:bookmarkEnd w:id="127"/>
      <w:bookmarkEnd w:id="128"/>
      <w:bookmarkEnd w:id="129"/>
      <w:bookmarkEnd w:id="130"/>
      <w:bookmarkEnd w:id="131"/>
      <w:bookmarkEnd w:id="132"/>
      <w:r>
        <w:rPr>
          <w:rFonts w:hint="eastAsia" w:ascii="黑体" w:hAnsi="黑体" w:cs="黑体"/>
        </w:rPr>
        <w:t xml:space="preserve"> </w:t>
      </w:r>
    </w:p>
    <w:p w14:paraId="3F93E6DC">
      <w:pPr>
        <w:pStyle w:val="36"/>
        <w:numPr>
          <w:ilvl w:val="2"/>
          <w:numId w:val="0"/>
        </w:numPr>
        <w:ind w:left="420"/>
      </w:pPr>
      <w:r>
        <w:t>遥控驾驶模式</w:t>
      </w:r>
      <w:r>
        <w:rPr>
          <w:rFonts w:hint="eastAsia"/>
        </w:rPr>
        <w:t xml:space="preserve">  remote driving mode</w:t>
      </w:r>
    </w:p>
    <w:p w14:paraId="29437484">
      <w:pPr>
        <w:ind w:firstLine="420"/>
        <w:rPr>
          <w:kern w:val="0"/>
          <w:sz w:val="21"/>
          <w:szCs w:val="20"/>
        </w:rPr>
      </w:pPr>
      <w:r>
        <w:rPr>
          <w:kern w:val="0"/>
          <w:sz w:val="21"/>
          <w:szCs w:val="20"/>
        </w:rPr>
        <w:t>由远程接管员通过遥控系统远程操控车辆运行的操作模式。</w:t>
      </w:r>
    </w:p>
    <w:p w14:paraId="1D18E88A">
      <w:pPr>
        <w:pStyle w:val="3"/>
        <w:spacing w:before="200" w:after="200"/>
        <w:rPr>
          <w:rFonts w:ascii="黑体" w:hAnsi="黑体" w:cs="黑体"/>
        </w:rPr>
      </w:pPr>
      <w:bookmarkStart w:id="133" w:name="_Toc29180"/>
      <w:bookmarkStart w:id="134" w:name="_Toc27239"/>
      <w:bookmarkStart w:id="135" w:name="_Toc31109"/>
      <w:bookmarkStart w:id="136" w:name="_Toc1540"/>
      <w:bookmarkStart w:id="137" w:name="_Toc15667"/>
      <w:bookmarkStart w:id="138" w:name="_Toc26715"/>
      <w:bookmarkStart w:id="139" w:name="_Toc9627"/>
      <w:bookmarkStart w:id="140" w:name="_Toc26584"/>
      <w:r>
        <w:rPr>
          <w:rFonts w:hint="eastAsia" w:ascii="黑体" w:hAnsi="黑体" w:cs="黑体"/>
        </w:rPr>
        <w:t>3.1</w:t>
      </w:r>
      <w:r>
        <w:rPr>
          <w:rFonts w:hint="eastAsia" w:ascii="黑体" w:hAnsi="黑体" w:cs="黑体"/>
          <w:lang w:val="en-US" w:eastAsia="zh-CN"/>
        </w:rPr>
        <w:t>4</w:t>
      </w:r>
      <w:bookmarkEnd w:id="133"/>
      <w:bookmarkEnd w:id="134"/>
      <w:bookmarkEnd w:id="135"/>
      <w:bookmarkEnd w:id="136"/>
      <w:bookmarkEnd w:id="137"/>
      <w:bookmarkEnd w:id="138"/>
      <w:bookmarkEnd w:id="139"/>
      <w:bookmarkEnd w:id="140"/>
      <w:r>
        <w:rPr>
          <w:rFonts w:hint="eastAsia" w:ascii="黑体" w:hAnsi="黑体" w:cs="黑体"/>
        </w:rPr>
        <w:t xml:space="preserve"> </w:t>
      </w:r>
    </w:p>
    <w:p w14:paraId="3582D030">
      <w:pPr>
        <w:pStyle w:val="36"/>
        <w:numPr>
          <w:ilvl w:val="2"/>
          <w:numId w:val="0"/>
        </w:numPr>
        <w:ind w:left="420"/>
      </w:pPr>
      <w:r>
        <w:t>协同装载</w:t>
      </w:r>
      <w:r>
        <w:rPr>
          <w:rFonts w:hint="eastAsia"/>
        </w:rPr>
        <w:t xml:space="preserve">  </w:t>
      </w:r>
      <w:r>
        <w:rPr>
          <w:rFonts w:hint="eastAsia"/>
          <w:lang w:val="en-US" w:eastAsia="zh-CN"/>
        </w:rPr>
        <w:t>c</w:t>
      </w:r>
      <w:r>
        <w:t>ooperative</w:t>
      </w:r>
      <w:r>
        <w:rPr>
          <w:rFonts w:hint="eastAsia"/>
        </w:rPr>
        <w:t xml:space="preserve"> loading</w:t>
      </w:r>
    </w:p>
    <w:p w14:paraId="51154DF1">
      <w:pPr>
        <w:ind w:firstLine="420"/>
        <w:rPr>
          <w:kern w:val="0"/>
          <w:sz w:val="21"/>
          <w:szCs w:val="20"/>
        </w:rPr>
      </w:pPr>
      <w:r>
        <w:rPr>
          <w:kern w:val="0"/>
          <w:sz w:val="21"/>
          <w:szCs w:val="20"/>
        </w:rPr>
        <w:t>无人驾驶矿用</w:t>
      </w:r>
      <w:r>
        <w:rPr>
          <w:rFonts w:hint="eastAsia"/>
          <w:kern w:val="0"/>
          <w:sz w:val="21"/>
          <w:szCs w:val="20"/>
        </w:rPr>
        <w:t>电动轮汽车</w:t>
      </w:r>
      <w:r>
        <w:rPr>
          <w:kern w:val="0"/>
          <w:sz w:val="21"/>
          <w:szCs w:val="20"/>
        </w:rPr>
        <w:t>到达采装区后，控制车辆与采装设备紧密配合，协同实现矿岩装载作业。</w:t>
      </w:r>
    </w:p>
    <w:p w14:paraId="346B994C">
      <w:pPr>
        <w:pStyle w:val="3"/>
        <w:spacing w:before="200" w:after="200"/>
        <w:rPr>
          <w:rFonts w:ascii="黑体" w:hAnsi="黑体" w:cs="黑体"/>
        </w:rPr>
      </w:pPr>
      <w:bookmarkStart w:id="141" w:name="_Toc3272"/>
      <w:bookmarkStart w:id="142" w:name="_Toc30950"/>
      <w:bookmarkStart w:id="143" w:name="_Toc22151"/>
      <w:bookmarkStart w:id="144" w:name="_Toc12006"/>
      <w:bookmarkStart w:id="145" w:name="_Toc18279"/>
      <w:bookmarkStart w:id="146" w:name="_Toc23246"/>
      <w:bookmarkStart w:id="147" w:name="_Toc16772"/>
      <w:bookmarkStart w:id="148" w:name="_Toc23453"/>
      <w:r>
        <w:rPr>
          <w:rFonts w:hint="eastAsia" w:ascii="黑体" w:hAnsi="黑体" w:cs="黑体"/>
        </w:rPr>
        <w:t>3.</w:t>
      </w:r>
      <w:r>
        <w:rPr>
          <w:rFonts w:hint="eastAsia" w:ascii="黑体" w:hAnsi="黑体" w:cs="黑体"/>
          <w:lang w:val="en-US" w:eastAsia="zh-CN"/>
        </w:rPr>
        <w:t>15</w:t>
      </w:r>
      <w:bookmarkEnd w:id="141"/>
      <w:bookmarkEnd w:id="142"/>
      <w:bookmarkEnd w:id="143"/>
      <w:bookmarkEnd w:id="144"/>
      <w:bookmarkEnd w:id="145"/>
      <w:bookmarkEnd w:id="146"/>
      <w:bookmarkEnd w:id="147"/>
      <w:bookmarkEnd w:id="148"/>
      <w:r>
        <w:rPr>
          <w:rFonts w:hint="eastAsia" w:ascii="黑体" w:hAnsi="黑体" w:cs="黑体"/>
        </w:rPr>
        <w:t xml:space="preserve"> </w:t>
      </w:r>
    </w:p>
    <w:p w14:paraId="104BD484">
      <w:pPr>
        <w:pStyle w:val="36"/>
        <w:numPr>
          <w:ilvl w:val="2"/>
          <w:numId w:val="0"/>
        </w:numPr>
        <w:ind w:left="420"/>
      </w:pPr>
      <w:r>
        <w:t>无人卸载</w:t>
      </w:r>
      <w:r>
        <w:rPr>
          <w:rFonts w:hint="eastAsia"/>
        </w:rPr>
        <w:t xml:space="preserve">  </w:t>
      </w:r>
      <w:r>
        <w:rPr>
          <w:rFonts w:hint="eastAsia"/>
          <w:lang w:val="en-US" w:eastAsia="zh-CN"/>
        </w:rPr>
        <w:t>u</w:t>
      </w:r>
      <w:r>
        <w:rPr>
          <w:rFonts w:hint="eastAsia"/>
        </w:rPr>
        <w:t>nmanned unloading</w:t>
      </w:r>
    </w:p>
    <w:p w14:paraId="60590E48">
      <w:pPr>
        <w:ind w:firstLine="420"/>
        <w:rPr>
          <w:kern w:val="0"/>
          <w:sz w:val="21"/>
          <w:szCs w:val="20"/>
        </w:rPr>
      </w:pPr>
      <w:r>
        <w:rPr>
          <w:kern w:val="0"/>
          <w:sz w:val="21"/>
          <w:szCs w:val="20"/>
        </w:rPr>
        <w:t>无人驾驶矿用</w:t>
      </w:r>
      <w:r>
        <w:rPr>
          <w:rFonts w:hint="eastAsia"/>
          <w:kern w:val="0"/>
          <w:sz w:val="21"/>
          <w:szCs w:val="20"/>
        </w:rPr>
        <w:t>电动轮汽车</w:t>
      </w:r>
      <w:r>
        <w:rPr>
          <w:kern w:val="0"/>
          <w:sz w:val="21"/>
          <w:szCs w:val="20"/>
        </w:rPr>
        <w:t>到达卸载区后，根据卸载区类型控制车辆执行无人值守的情况下的卸载作业。</w:t>
      </w:r>
    </w:p>
    <w:p w14:paraId="6E838BA3">
      <w:pPr>
        <w:pStyle w:val="2"/>
        <w:numPr>
          <w:ilvl w:val="0"/>
          <w:numId w:val="3"/>
        </w:numPr>
        <w:adjustRightInd/>
        <w:snapToGrid/>
        <w:spacing w:before="400" w:after="400" w:afterLines="100"/>
        <w:rPr>
          <w:rFonts w:ascii="黑体" w:hAnsi="黑体" w:cs="黑体"/>
          <w:b w:val="0"/>
          <w:bCs w:val="0"/>
          <w:szCs w:val="21"/>
        </w:rPr>
      </w:pPr>
      <w:bookmarkStart w:id="149" w:name="_Toc6897"/>
      <w:r>
        <w:rPr>
          <w:rFonts w:hint="eastAsia" w:ascii="黑体" w:hAnsi="黑体" w:cs="黑体"/>
          <w:b w:val="0"/>
          <w:bCs w:val="0"/>
          <w:szCs w:val="21"/>
          <w:lang w:val="en-US" w:eastAsia="zh-CN"/>
        </w:rPr>
        <w:t>缩略词</w:t>
      </w:r>
      <w:bookmarkEnd w:id="149"/>
    </w:p>
    <w:p w14:paraId="32E4DF82">
      <w:pPr>
        <w:pStyle w:val="64"/>
        <w:ind w:firstLine="420"/>
      </w:pPr>
      <w:r>
        <w:rPr>
          <w:rFonts w:hint="eastAsia"/>
        </w:rPr>
        <w:t>下列缩略语适用于本文件。</w:t>
      </w:r>
    </w:p>
    <w:p w14:paraId="1BDD4583">
      <w:pPr>
        <w:pStyle w:val="64"/>
        <w:ind w:firstLine="420"/>
        <w:rPr>
          <w:rFonts w:hint="eastAsia" w:eastAsia="宋体"/>
          <w:kern w:val="0"/>
          <w:sz w:val="21"/>
          <w:szCs w:val="20"/>
          <w:lang w:eastAsia="zh-CN"/>
        </w:rPr>
      </w:pPr>
      <w:r>
        <w:rPr>
          <w:kern w:val="0"/>
          <w:sz w:val="21"/>
          <w:szCs w:val="20"/>
        </w:rPr>
        <w:t>GNSS</w:t>
      </w:r>
      <w:r>
        <w:rPr>
          <w:rFonts w:hint="eastAsia"/>
          <w:kern w:val="0"/>
          <w:sz w:val="21"/>
          <w:szCs w:val="20"/>
          <w:lang w:eastAsia="zh-CN"/>
        </w:rPr>
        <w:t>：</w:t>
      </w:r>
      <w:r>
        <w:rPr>
          <w:rFonts w:hint="eastAsia"/>
        </w:rPr>
        <w:t>全球导航卫星系统</w:t>
      </w:r>
      <w:r>
        <w:rPr>
          <w:rFonts w:hint="eastAsia"/>
          <w:lang w:eastAsia="zh-CN"/>
        </w:rPr>
        <w:t>（</w:t>
      </w:r>
      <w:r>
        <w:rPr>
          <w:rFonts w:hint="eastAsia"/>
        </w:rPr>
        <w:t>Global Navigation Satellite System</w:t>
      </w:r>
      <w:r>
        <w:rPr>
          <w:rFonts w:hint="eastAsia"/>
          <w:lang w:eastAsia="zh-CN"/>
        </w:rPr>
        <w:t>）</w:t>
      </w:r>
    </w:p>
    <w:p w14:paraId="7F191A02">
      <w:pPr>
        <w:pStyle w:val="64"/>
        <w:ind w:firstLine="420"/>
        <w:rPr>
          <w:rFonts w:hint="eastAsia"/>
          <w:kern w:val="0"/>
          <w:sz w:val="21"/>
          <w:szCs w:val="20"/>
          <w:lang w:eastAsia="zh-CN"/>
        </w:rPr>
      </w:pPr>
      <w:r>
        <w:rPr>
          <w:kern w:val="0"/>
          <w:sz w:val="21"/>
          <w:szCs w:val="20"/>
        </w:rPr>
        <w:t>IMU</w:t>
      </w:r>
      <w:r>
        <w:rPr>
          <w:rFonts w:hint="eastAsia"/>
          <w:kern w:val="0"/>
          <w:sz w:val="21"/>
          <w:szCs w:val="20"/>
          <w:lang w:eastAsia="zh-CN"/>
        </w:rPr>
        <w:t>：</w:t>
      </w:r>
      <w:r>
        <w:rPr>
          <w:rFonts w:hint="eastAsia"/>
        </w:rPr>
        <w:t>惯性测量单元</w:t>
      </w:r>
      <w:r>
        <w:rPr>
          <w:rFonts w:hint="eastAsia"/>
          <w:kern w:val="0"/>
          <w:sz w:val="21"/>
          <w:szCs w:val="20"/>
          <w:lang w:eastAsia="zh-CN"/>
        </w:rPr>
        <w:t>（</w:t>
      </w:r>
      <w:r>
        <w:rPr>
          <w:rFonts w:hint="eastAsia"/>
        </w:rPr>
        <w:t>Inertial measurement unit</w:t>
      </w:r>
      <w:r>
        <w:rPr>
          <w:rFonts w:hint="eastAsia"/>
          <w:kern w:val="0"/>
          <w:sz w:val="21"/>
          <w:szCs w:val="20"/>
          <w:lang w:eastAsia="zh-CN"/>
        </w:rPr>
        <w:t>）</w:t>
      </w:r>
    </w:p>
    <w:p w14:paraId="115F5393">
      <w:pPr>
        <w:pStyle w:val="64"/>
        <w:ind w:firstLine="420"/>
      </w:pPr>
      <w:r>
        <w:rPr>
          <w:rFonts w:hint="eastAsia"/>
        </w:rPr>
        <w:t>RTK：实时动态载波相位差分技术（Real-Time Kinematic）</w:t>
      </w:r>
    </w:p>
    <w:p w14:paraId="1CFE9E96">
      <w:pPr>
        <w:pStyle w:val="64"/>
        <w:ind w:firstLine="420"/>
        <w:rPr>
          <w:rFonts w:hint="default"/>
          <w:kern w:val="0"/>
          <w:sz w:val="21"/>
          <w:szCs w:val="20"/>
          <w:lang w:val="en-US" w:eastAsia="zh-CN"/>
        </w:rPr>
      </w:pPr>
      <w:r>
        <w:rPr>
          <w:rFonts w:hint="default"/>
          <w:kern w:val="0"/>
          <w:sz w:val="21"/>
          <w:szCs w:val="20"/>
        </w:rPr>
        <w:t>SLAM</w:t>
      </w:r>
      <w:r>
        <w:rPr>
          <w:rFonts w:hint="eastAsia"/>
          <w:kern w:val="0"/>
          <w:sz w:val="21"/>
          <w:szCs w:val="20"/>
          <w:lang w:eastAsia="zh-CN"/>
        </w:rPr>
        <w:t>：</w:t>
      </w:r>
      <w:r>
        <w:rPr>
          <w:rFonts w:hint="eastAsia"/>
          <w:kern w:val="0"/>
          <w:sz w:val="21"/>
          <w:szCs w:val="20"/>
          <w:lang w:val="en-US" w:eastAsia="zh-CN"/>
        </w:rPr>
        <w:t>同时定位与地图构建（</w:t>
      </w:r>
      <w:r>
        <w:rPr>
          <w:rFonts w:hint="eastAsia"/>
        </w:rPr>
        <w:t>Simultaneous Localization and Mapping</w:t>
      </w:r>
      <w:r>
        <w:rPr>
          <w:rFonts w:hint="eastAsia"/>
          <w:kern w:val="0"/>
          <w:sz w:val="21"/>
          <w:szCs w:val="20"/>
          <w:lang w:val="en-US" w:eastAsia="zh-CN"/>
        </w:rPr>
        <w:t>）</w:t>
      </w:r>
    </w:p>
    <w:p w14:paraId="5C292394">
      <w:pPr>
        <w:pStyle w:val="64"/>
        <w:ind w:firstLine="420"/>
        <w:rPr>
          <w:rFonts w:hint="eastAsia" w:eastAsia="宋体"/>
          <w:kern w:val="0"/>
          <w:sz w:val="21"/>
          <w:szCs w:val="20"/>
          <w:lang w:val="en-US" w:eastAsia="zh-CN"/>
        </w:rPr>
      </w:pPr>
      <w:r>
        <w:rPr>
          <w:rFonts w:hint="default"/>
          <w:kern w:val="0"/>
          <w:sz w:val="21"/>
          <w:szCs w:val="20"/>
        </w:rPr>
        <w:t>UWB</w:t>
      </w:r>
      <w:r>
        <w:rPr>
          <w:rFonts w:hint="eastAsia"/>
          <w:kern w:val="0"/>
          <w:sz w:val="21"/>
          <w:szCs w:val="20"/>
          <w:lang w:eastAsia="zh-CN"/>
        </w:rPr>
        <w:t>：</w:t>
      </w:r>
      <w:r>
        <w:rPr>
          <w:rFonts w:hint="eastAsia"/>
        </w:rPr>
        <w:t>无线载波通信技术</w:t>
      </w:r>
      <w:r>
        <w:rPr>
          <w:rFonts w:hint="eastAsia"/>
          <w:lang w:eastAsia="zh-CN"/>
        </w:rPr>
        <w:t>（</w:t>
      </w:r>
      <w:r>
        <w:rPr>
          <w:rFonts w:hint="eastAsia"/>
        </w:rPr>
        <w:t>Ultra Wide Band</w:t>
      </w:r>
      <w:r>
        <w:rPr>
          <w:rFonts w:hint="eastAsia"/>
          <w:lang w:eastAsia="zh-CN"/>
        </w:rPr>
        <w:t>）</w:t>
      </w:r>
    </w:p>
    <w:p w14:paraId="71BD67DC">
      <w:pPr>
        <w:pStyle w:val="64"/>
        <w:ind w:firstLine="420"/>
        <w:rPr>
          <w:rFonts w:hint="eastAsia"/>
          <w:kern w:val="0"/>
          <w:sz w:val="21"/>
          <w:szCs w:val="20"/>
          <w:lang w:eastAsia="zh-CN"/>
        </w:rPr>
      </w:pPr>
      <w:r>
        <w:rPr>
          <w:rFonts w:hint="eastAsia"/>
        </w:rPr>
        <w:t>V2X：车联网</w:t>
      </w:r>
      <w:r>
        <w:rPr>
          <w:rFonts w:hint="eastAsia"/>
          <w:lang w:eastAsia="zh-CN"/>
        </w:rPr>
        <w:t>（</w:t>
      </w:r>
      <w:r>
        <w:rPr>
          <w:rFonts w:hint="eastAsia"/>
        </w:rPr>
        <w:t>Vehicle-To-Everything</w:t>
      </w:r>
      <w:r>
        <w:rPr>
          <w:rFonts w:hint="eastAsia"/>
          <w:lang w:eastAsia="zh-CN"/>
        </w:rPr>
        <w:t>）</w:t>
      </w:r>
    </w:p>
    <w:p w14:paraId="38724995">
      <w:pPr>
        <w:pStyle w:val="2"/>
        <w:numPr>
          <w:ilvl w:val="0"/>
          <w:numId w:val="3"/>
        </w:numPr>
        <w:adjustRightInd/>
        <w:snapToGrid/>
        <w:spacing w:before="400" w:after="400" w:afterLines="100"/>
        <w:rPr>
          <w:rFonts w:ascii="黑体" w:hAnsi="黑体" w:cs="黑体"/>
          <w:b w:val="0"/>
          <w:bCs w:val="0"/>
          <w:szCs w:val="21"/>
        </w:rPr>
      </w:pPr>
      <w:bookmarkStart w:id="150" w:name="_Toc20458"/>
      <w:bookmarkStart w:id="151" w:name="_Toc21408"/>
      <w:bookmarkStart w:id="152" w:name="_Toc24217"/>
      <w:bookmarkStart w:id="153" w:name="_Toc16875"/>
      <w:bookmarkStart w:id="154" w:name="_Toc24615"/>
      <w:bookmarkStart w:id="155" w:name="_Toc27310"/>
      <w:r>
        <w:rPr>
          <w:rFonts w:hint="eastAsia" w:ascii="黑体" w:hAnsi="黑体" w:cs="黑体"/>
          <w:b w:val="0"/>
          <w:bCs w:val="0"/>
          <w:szCs w:val="21"/>
        </w:rPr>
        <w:t>构成要求</w:t>
      </w:r>
      <w:bookmarkEnd w:id="150"/>
      <w:bookmarkEnd w:id="151"/>
    </w:p>
    <w:p w14:paraId="59E3169C">
      <w:pPr>
        <w:pStyle w:val="3"/>
        <w:spacing w:before="200" w:after="200"/>
        <w:rPr>
          <w:rFonts w:ascii="黑体" w:hAnsi="黑体" w:cs="黑体"/>
        </w:rPr>
      </w:pPr>
      <w:bookmarkStart w:id="156" w:name="_Toc11468"/>
      <w:bookmarkStart w:id="157" w:name="_Toc7350"/>
      <w:r>
        <w:rPr>
          <w:rFonts w:hint="eastAsia" w:ascii="黑体" w:hAnsi="黑体" w:cs="黑体"/>
          <w:lang w:val="en-US" w:eastAsia="zh-CN"/>
        </w:rPr>
        <w:t>5</w:t>
      </w:r>
      <w:r>
        <w:rPr>
          <w:rFonts w:hint="eastAsia" w:ascii="黑体" w:hAnsi="黑体" w:cs="黑体"/>
          <w:lang w:eastAsia="zh-CN"/>
        </w:rPr>
        <w:t>.</w:t>
      </w:r>
      <w:r>
        <w:rPr>
          <w:rFonts w:hint="eastAsia" w:ascii="黑体" w:hAnsi="黑体" w:cs="黑体"/>
        </w:rPr>
        <w:t xml:space="preserve">1 </w:t>
      </w:r>
      <w:r>
        <w:rPr>
          <w:rFonts w:hint="eastAsia" w:ascii="黑体" w:hAnsi="黑体" w:cs="黑体"/>
          <w:lang w:val="en-US" w:eastAsia="zh-CN"/>
        </w:rPr>
        <w:t>系统构成</w:t>
      </w:r>
      <w:bookmarkEnd w:id="156"/>
      <w:bookmarkEnd w:id="157"/>
    </w:p>
    <w:p w14:paraId="0C322655">
      <w:pPr>
        <w:ind w:firstLine="0" w:firstLineChars="0"/>
        <w:rPr>
          <w:kern w:val="0"/>
          <w:sz w:val="21"/>
          <w:szCs w:val="20"/>
        </w:rPr>
      </w:pPr>
      <w:r>
        <w:rPr>
          <w:rFonts w:hint="eastAsia" w:ascii="黑体" w:hAnsi="黑体" w:eastAsia="黑体" w:cs="黑体"/>
          <w:kern w:val="0"/>
          <w:sz w:val="21"/>
          <w:szCs w:val="20"/>
          <w:lang w:val="en-US" w:eastAsia="zh-CN"/>
        </w:rPr>
        <w:t>5</w:t>
      </w:r>
      <w:r>
        <w:rPr>
          <w:rFonts w:hint="eastAsia" w:ascii="黑体" w:hAnsi="黑体" w:eastAsia="黑体" w:cs="黑体"/>
          <w:kern w:val="0"/>
          <w:sz w:val="21"/>
          <w:szCs w:val="20"/>
          <w:lang w:eastAsia="zh-CN"/>
        </w:rPr>
        <w:t>.</w:t>
      </w:r>
      <w:r>
        <w:rPr>
          <w:rFonts w:hint="eastAsia" w:ascii="黑体" w:hAnsi="黑体" w:eastAsia="黑体" w:cs="黑体"/>
          <w:kern w:val="0"/>
          <w:sz w:val="21"/>
          <w:szCs w:val="20"/>
          <w:lang w:val="en-US" w:eastAsia="zh-CN"/>
        </w:rPr>
        <w:t>1</w:t>
      </w:r>
      <w:r>
        <w:rPr>
          <w:rFonts w:hint="eastAsia" w:ascii="黑体" w:hAnsi="黑体" w:eastAsia="黑体" w:cs="黑体"/>
          <w:kern w:val="0"/>
          <w:sz w:val="21"/>
          <w:szCs w:val="20"/>
        </w:rPr>
        <w:t xml:space="preserve">.1  </w:t>
      </w:r>
      <w:r>
        <w:rPr>
          <w:rFonts w:hint="eastAsia"/>
          <w:kern w:val="0"/>
          <w:sz w:val="21"/>
          <w:szCs w:val="20"/>
        </w:rPr>
        <w:t>电动轮汽车无人驾驶系统</w:t>
      </w:r>
      <w:r>
        <w:rPr>
          <w:kern w:val="0"/>
          <w:sz w:val="21"/>
          <w:szCs w:val="20"/>
        </w:rPr>
        <w:t>应包括主控制系统与安全冗余系统，系统下设感知单元、定位单元、决策规划单元、控制单元、通信单元</w:t>
      </w:r>
      <w:r>
        <w:rPr>
          <w:rFonts w:hint="eastAsia"/>
          <w:kern w:val="0"/>
          <w:sz w:val="21"/>
          <w:szCs w:val="20"/>
          <w:lang w:eastAsia="zh-CN"/>
        </w:rPr>
        <w:t>、</w:t>
      </w:r>
      <w:r>
        <w:rPr>
          <w:rFonts w:hint="eastAsia"/>
          <w:kern w:val="0"/>
          <w:sz w:val="21"/>
          <w:szCs w:val="20"/>
          <w:lang w:val="en-US" w:eastAsia="zh-CN"/>
        </w:rPr>
        <w:t>数据存储单元</w:t>
      </w:r>
      <w:r>
        <w:rPr>
          <w:kern w:val="0"/>
          <w:sz w:val="21"/>
          <w:szCs w:val="20"/>
        </w:rPr>
        <w:t>及地图服务</w:t>
      </w:r>
      <w:r>
        <w:rPr>
          <w:rFonts w:hint="eastAsia"/>
          <w:kern w:val="0"/>
          <w:sz w:val="21"/>
          <w:szCs w:val="20"/>
          <w:lang w:val="en-US" w:eastAsia="zh-CN"/>
        </w:rPr>
        <w:t>等，见图1</w:t>
      </w:r>
      <w:r>
        <w:rPr>
          <w:kern w:val="0"/>
          <w:sz w:val="21"/>
          <w:szCs w:val="20"/>
        </w:rPr>
        <w:t>。</w:t>
      </w:r>
    </w:p>
    <w:p w14:paraId="27642A44">
      <w:pPr>
        <w:spacing w:line="240" w:lineRule="auto"/>
        <w:ind w:left="0" w:leftChars="0" w:firstLine="0" w:firstLineChars="0"/>
        <w:jc w:val="center"/>
        <w:rPr>
          <w:rFonts w:hint="eastAsia" w:eastAsia="宋体"/>
          <w:kern w:val="0"/>
          <w:sz w:val="18"/>
          <w:szCs w:val="16"/>
          <w:lang w:eastAsia="zh-CN"/>
        </w:rPr>
      </w:pPr>
      <w:r>
        <w:rPr>
          <w:kern w:val="0"/>
          <w:sz w:val="21"/>
          <w:szCs w:val="20"/>
        </w:rPr>
        <w:object>
          <v:shape id="_x0000_i1025" o:spt="75" type="#_x0000_t75" style="height:132.45pt;width:247.65pt;" o:ole="t" filled="f" o:preferrelative="t" stroked="f" coordsize="21600,21600">
            <v:path/>
            <v:fill on="f" focussize="0,0"/>
            <v:stroke on="f"/>
            <v:imagedata r:id="rId20" o:title=""/>
            <o:lock v:ext="edit" aspectratio="f"/>
            <w10:wrap type="none"/>
            <w10:anchorlock/>
          </v:shape>
          <o:OLEObject Type="Embed" ProgID="Visio.Drawing.15" ShapeID="_x0000_i1025" DrawAspect="Content" ObjectID="_1468075725" r:id="rId19">
            <o:LockedField>false</o:LockedField>
          </o:OLEObject>
        </w:object>
      </w:r>
    </w:p>
    <w:p w14:paraId="6EC6FD7A">
      <w:pPr>
        <w:pStyle w:val="63"/>
        <w:spacing w:before="120" w:after="120"/>
        <w:rPr>
          <w:rFonts w:hint="eastAsia" w:asciiTheme="majorEastAsia" w:hAnsiTheme="majorEastAsia" w:eastAsiaTheme="majorEastAsia" w:cstheme="majorEastAsia"/>
          <w:kern w:val="0"/>
          <w:sz w:val="20"/>
          <w:szCs w:val="20"/>
          <w:lang w:eastAsia="zh-CN"/>
        </w:rPr>
      </w:pPr>
      <w:r>
        <w:rPr>
          <w:rFonts w:hint="eastAsia" w:asciiTheme="majorEastAsia" w:hAnsiTheme="majorEastAsia" w:eastAsiaTheme="majorEastAsia" w:cstheme="majorEastAsia"/>
          <w:sz w:val="20"/>
          <w:szCs w:val="20"/>
          <w:lang w:val="en-US" w:eastAsia="zh-CN"/>
        </w:rPr>
        <w:t>电动轮汽车无人驾驶系统系统构成</w:t>
      </w:r>
    </w:p>
    <w:p w14:paraId="57BB6908">
      <w:pPr>
        <w:ind w:left="0" w:leftChars="0" w:firstLine="0" w:firstLineChars="0"/>
        <w:rPr>
          <w:rFonts w:hint="eastAsia"/>
          <w:kern w:val="0"/>
          <w:sz w:val="21"/>
          <w:szCs w:val="20"/>
        </w:rPr>
      </w:pPr>
      <w:r>
        <w:rPr>
          <w:rFonts w:hint="eastAsia" w:ascii="黑体" w:hAnsi="黑体" w:eastAsia="黑体" w:cs="黑体"/>
          <w:kern w:val="0"/>
          <w:sz w:val="21"/>
          <w:szCs w:val="20"/>
          <w:lang w:val="en-US" w:eastAsia="zh-CN"/>
        </w:rPr>
        <w:t>5.1</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2</w:t>
      </w:r>
      <w:r>
        <w:rPr>
          <w:rFonts w:hint="eastAsia" w:ascii="黑体" w:hAnsi="黑体" w:eastAsia="黑体" w:cs="黑体"/>
          <w:kern w:val="0"/>
          <w:sz w:val="21"/>
          <w:szCs w:val="20"/>
        </w:rPr>
        <w:t xml:space="preserve">  </w:t>
      </w:r>
      <w:r>
        <w:rPr>
          <w:rFonts w:hint="eastAsia"/>
          <w:kern w:val="0"/>
          <w:sz w:val="21"/>
          <w:szCs w:val="20"/>
        </w:rPr>
        <w:t>电动轮汽车无人驾驶系统</w:t>
      </w:r>
      <w:r>
        <w:rPr>
          <w:rFonts w:hint="eastAsia"/>
          <w:kern w:val="0"/>
          <w:sz w:val="21"/>
          <w:szCs w:val="20"/>
          <w:lang w:val="en-US" w:eastAsia="zh-CN"/>
        </w:rPr>
        <w:t>应与</w:t>
      </w:r>
      <w:r>
        <w:rPr>
          <w:rFonts w:hint="eastAsia"/>
          <w:kern w:val="0"/>
          <w:sz w:val="21"/>
          <w:szCs w:val="20"/>
        </w:rPr>
        <w:t>关联的协同作业系统</w:t>
      </w:r>
      <w:r>
        <w:rPr>
          <w:rFonts w:hint="eastAsia"/>
          <w:kern w:val="0"/>
          <w:sz w:val="21"/>
          <w:szCs w:val="20"/>
          <w:lang w:eastAsia="zh-CN"/>
        </w:rPr>
        <w:t>、</w:t>
      </w:r>
      <w:r>
        <w:rPr>
          <w:rFonts w:hint="eastAsia"/>
          <w:kern w:val="0"/>
          <w:sz w:val="21"/>
          <w:szCs w:val="20"/>
        </w:rPr>
        <w:t>调度及管控系统</w:t>
      </w:r>
      <w:r>
        <w:rPr>
          <w:rFonts w:hint="eastAsia"/>
          <w:kern w:val="0"/>
          <w:sz w:val="21"/>
          <w:szCs w:val="20"/>
          <w:lang w:eastAsia="zh-CN"/>
        </w:rPr>
        <w:t>、</w:t>
      </w:r>
      <w:r>
        <w:rPr>
          <w:rFonts w:hint="eastAsia"/>
          <w:kern w:val="0"/>
          <w:sz w:val="21"/>
          <w:szCs w:val="20"/>
          <w:lang w:val="en-US" w:eastAsia="zh-CN"/>
        </w:rPr>
        <w:t>远程接管系统</w:t>
      </w:r>
      <w:r>
        <w:rPr>
          <w:rFonts w:hint="eastAsia"/>
          <w:kern w:val="0"/>
          <w:sz w:val="21"/>
          <w:szCs w:val="20"/>
        </w:rPr>
        <w:t>配合，实现电动轮汽车无人驾驶系统的功能要求</w:t>
      </w:r>
      <w:r>
        <w:rPr>
          <w:rFonts w:hint="eastAsia"/>
          <w:kern w:val="0"/>
          <w:sz w:val="21"/>
          <w:szCs w:val="20"/>
          <w:lang w:eastAsia="zh-CN"/>
        </w:rPr>
        <w:t>，</w:t>
      </w:r>
      <w:r>
        <w:rPr>
          <w:rFonts w:hint="eastAsia"/>
          <w:kern w:val="0"/>
          <w:sz w:val="21"/>
          <w:szCs w:val="20"/>
          <w:lang w:val="en-US" w:eastAsia="zh-CN"/>
        </w:rPr>
        <w:t>见图2</w:t>
      </w:r>
      <w:r>
        <w:rPr>
          <w:rFonts w:hint="eastAsia"/>
          <w:kern w:val="0"/>
          <w:sz w:val="21"/>
          <w:szCs w:val="20"/>
        </w:rPr>
        <w:t>。</w:t>
      </w:r>
    </w:p>
    <w:p w14:paraId="36C666EC">
      <w:pPr>
        <w:ind w:left="0" w:leftChars="0" w:firstLine="0" w:firstLineChars="0"/>
        <w:jc w:val="center"/>
        <w:rPr>
          <w:rFonts w:hint="eastAsia" w:eastAsia="宋体"/>
          <w:kern w:val="0"/>
          <w:sz w:val="18"/>
          <w:szCs w:val="16"/>
          <w:lang w:eastAsia="zh-CN"/>
        </w:rPr>
      </w:pPr>
      <w:r>
        <w:rPr>
          <w:rFonts w:hint="eastAsia"/>
          <w:kern w:val="0"/>
          <w:sz w:val="21"/>
          <w:szCs w:val="20"/>
        </w:rPr>
        <w:object>
          <v:shape id="_x0000_i1026" o:spt="75" type="#_x0000_t75" style="height:125.1pt;width:389.8pt;" o:ole="t" filled="f" o:preferrelative="t" stroked="f" coordsize="21600,21600">
            <v:path/>
            <v:fill on="f" focussize="0,0"/>
            <v:stroke on="f"/>
            <v:imagedata r:id="rId22" o:title=""/>
            <o:lock v:ext="edit" aspectratio="f"/>
            <w10:wrap type="none"/>
            <w10:anchorlock/>
          </v:shape>
          <o:OLEObject Type="Embed" ProgID="Visio.Drawing.15" ShapeID="_x0000_i1026" DrawAspect="Content" ObjectID="_1468075726" r:id="rId21">
            <o:LockedField>false</o:LockedField>
          </o:OLEObject>
        </w:object>
      </w:r>
    </w:p>
    <w:p w14:paraId="79A723E2">
      <w:pPr>
        <w:pStyle w:val="63"/>
        <w:spacing w:before="120" w:after="120"/>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sz w:val="20"/>
          <w:szCs w:val="20"/>
          <w:lang w:val="en-US" w:eastAsia="zh-CN"/>
        </w:rPr>
        <w:t>电动轮汽车无人驾驶系统与关联系统交互</w:t>
      </w:r>
    </w:p>
    <w:p w14:paraId="5C2DF073">
      <w:pPr>
        <w:pStyle w:val="3"/>
        <w:spacing w:before="200" w:after="200"/>
        <w:rPr>
          <w:rFonts w:ascii="黑体" w:hAnsi="黑体" w:cs="黑体"/>
        </w:rPr>
      </w:pPr>
      <w:bookmarkStart w:id="158" w:name="_Toc23957"/>
      <w:bookmarkStart w:id="159" w:name="_Toc28975"/>
      <w:r>
        <w:rPr>
          <w:rFonts w:hint="eastAsia" w:ascii="黑体" w:hAnsi="黑体" w:cs="黑体"/>
          <w:lang w:val="en-US" w:eastAsia="zh-CN"/>
        </w:rPr>
        <w:t>5.</w:t>
      </w:r>
      <w:r>
        <w:rPr>
          <w:rFonts w:hint="eastAsia" w:ascii="黑体" w:hAnsi="黑体" w:cs="黑体"/>
        </w:rPr>
        <w:t>2 感知单元</w:t>
      </w:r>
      <w:bookmarkEnd w:id="158"/>
      <w:bookmarkEnd w:id="159"/>
    </w:p>
    <w:p w14:paraId="4C81AC30">
      <w:pPr>
        <w:spacing w:before="0" w:beforeLines="-2147483648"/>
        <w:ind w:firstLine="0" w:firstLineChars="0"/>
        <w:rPr>
          <w:rFonts w:hint="eastAsia" w:ascii="黑体" w:hAnsi="黑体" w:eastAsia="黑体" w:cs="黑体"/>
          <w:kern w:val="0"/>
          <w:sz w:val="21"/>
          <w:szCs w:val="20"/>
          <w:lang w:eastAsia="zh-CN"/>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 xml:space="preserve">2.1  </w:t>
      </w:r>
      <w:r>
        <w:rPr>
          <w:rFonts w:hint="eastAsia"/>
          <w:kern w:val="0"/>
          <w:sz w:val="21"/>
          <w:szCs w:val="20"/>
        </w:rPr>
        <w:t>感知单元应具备多种环境感知元件如：激光雷达、毫米波雷达、视觉传感器等，能够实现全天候车身周围360°范围内的环境参照物识别及检出</w:t>
      </w:r>
      <w:r>
        <w:rPr>
          <w:rFonts w:hint="default"/>
          <w:kern w:val="0"/>
          <w:sz w:val="21"/>
          <w:szCs w:val="20"/>
          <w:lang w:eastAsia="zh-CN"/>
        </w:rPr>
        <w:t>。</w:t>
      </w:r>
    </w:p>
    <w:p w14:paraId="53F2E92D">
      <w:pPr>
        <w:spacing w:before="0" w:beforeLines="-2147483648"/>
        <w:ind w:firstLine="0" w:firstLineChars="0"/>
        <w:rPr>
          <w:rFonts w:hint="eastAsia"/>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2</w:t>
      </w:r>
      <w:r>
        <w:rPr>
          <w:rFonts w:hint="eastAsia" w:ascii="黑体" w:hAnsi="黑体" w:eastAsia="黑体" w:cs="黑体"/>
          <w:kern w:val="0"/>
          <w:sz w:val="21"/>
          <w:szCs w:val="20"/>
        </w:rPr>
        <w:t xml:space="preserve">  </w:t>
      </w:r>
      <w:r>
        <w:rPr>
          <w:rFonts w:hint="eastAsia"/>
          <w:kern w:val="0"/>
          <w:sz w:val="21"/>
          <w:szCs w:val="20"/>
        </w:rPr>
        <w:t>感知</w:t>
      </w:r>
      <w:r>
        <w:rPr>
          <w:rFonts w:hint="eastAsia"/>
          <w:kern w:val="0"/>
          <w:sz w:val="21"/>
          <w:szCs w:val="20"/>
          <w:lang w:val="en-US" w:eastAsia="zh-CN"/>
        </w:rPr>
        <w:t>单元</w:t>
      </w:r>
      <w:r>
        <w:rPr>
          <w:rFonts w:hint="eastAsia"/>
          <w:kern w:val="0"/>
          <w:sz w:val="21"/>
          <w:szCs w:val="20"/>
        </w:rPr>
        <w:t>应具备有一定的冗余性。</w:t>
      </w:r>
    </w:p>
    <w:p w14:paraId="3C3A0DA6">
      <w:pPr>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3</w:t>
      </w:r>
      <w:r>
        <w:rPr>
          <w:rFonts w:hint="eastAsia" w:ascii="黑体" w:hAnsi="黑体" w:eastAsia="黑体" w:cs="黑体"/>
          <w:kern w:val="0"/>
          <w:sz w:val="21"/>
          <w:szCs w:val="20"/>
        </w:rPr>
        <w:t xml:space="preserve"> </w:t>
      </w:r>
      <w:r>
        <w:rPr>
          <w:rFonts w:hint="eastAsia"/>
          <w:kern w:val="0"/>
          <w:sz w:val="21"/>
          <w:szCs w:val="20"/>
        </w:rPr>
        <w:t xml:space="preserve"> </w:t>
      </w:r>
      <w:r>
        <w:rPr>
          <w:kern w:val="0"/>
          <w:sz w:val="21"/>
          <w:szCs w:val="20"/>
        </w:rPr>
        <w:t>感知单元应对不少于</w:t>
      </w:r>
      <w:r>
        <w:rPr>
          <w:rFonts w:hint="eastAsia"/>
          <w:kern w:val="0"/>
          <w:sz w:val="21"/>
          <w:szCs w:val="20"/>
          <w:lang w:val="en-US" w:eastAsia="zh-CN"/>
        </w:rPr>
        <w:t>4</w:t>
      </w:r>
      <w:r>
        <w:rPr>
          <w:kern w:val="0"/>
          <w:sz w:val="21"/>
          <w:szCs w:val="20"/>
        </w:rPr>
        <w:t>类障碍物（挡墙、车辆、行人、</w:t>
      </w:r>
      <w:r>
        <w:rPr>
          <w:rFonts w:hint="eastAsia"/>
          <w:kern w:val="0"/>
          <w:sz w:val="21"/>
          <w:szCs w:val="20"/>
        </w:rPr>
        <w:t>落石</w:t>
      </w:r>
      <w:r>
        <w:rPr>
          <w:kern w:val="0"/>
          <w:sz w:val="21"/>
          <w:szCs w:val="20"/>
        </w:rPr>
        <w:t>）进行识别。</w:t>
      </w:r>
    </w:p>
    <w:p w14:paraId="25C3AE71">
      <w:pPr>
        <w:ind w:firstLine="0" w:firstLineChars="0"/>
        <w:rPr>
          <w:rFonts w:hint="eastAsia" w:eastAsia="宋体"/>
          <w:kern w:val="0"/>
          <w:sz w:val="21"/>
          <w:szCs w:val="20"/>
          <w:lang w:val="en-US" w:eastAsia="zh-CN"/>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4</w:t>
      </w:r>
      <w:r>
        <w:rPr>
          <w:rFonts w:hint="eastAsia" w:ascii="黑体" w:hAnsi="黑体" w:eastAsia="黑体" w:cs="黑体"/>
          <w:kern w:val="0"/>
          <w:sz w:val="21"/>
          <w:szCs w:val="20"/>
        </w:rPr>
        <w:t xml:space="preserve"> </w:t>
      </w:r>
      <w:r>
        <w:rPr>
          <w:rFonts w:hint="eastAsia"/>
          <w:kern w:val="0"/>
          <w:sz w:val="21"/>
          <w:szCs w:val="20"/>
        </w:rPr>
        <w:t xml:space="preserve"> </w:t>
      </w:r>
      <w:r>
        <w:rPr>
          <w:kern w:val="0"/>
          <w:sz w:val="21"/>
          <w:szCs w:val="20"/>
        </w:rPr>
        <w:t>感知单元</w:t>
      </w:r>
      <w:r>
        <w:rPr>
          <w:rFonts w:hint="eastAsia"/>
          <w:kern w:val="0"/>
          <w:sz w:val="21"/>
          <w:szCs w:val="20"/>
        </w:rPr>
        <w:t>宜能够对积水、结冰、泥泞等道路条件进行识别</w:t>
      </w:r>
      <w:r>
        <w:rPr>
          <w:rFonts w:hint="eastAsia"/>
          <w:kern w:val="0"/>
          <w:sz w:val="21"/>
          <w:szCs w:val="20"/>
          <w:lang w:eastAsia="zh-CN"/>
        </w:rPr>
        <w:t>。</w:t>
      </w:r>
    </w:p>
    <w:p w14:paraId="4746F216">
      <w:pPr>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5</w:t>
      </w:r>
      <w:r>
        <w:rPr>
          <w:rFonts w:hint="eastAsia"/>
          <w:kern w:val="0"/>
          <w:sz w:val="21"/>
          <w:szCs w:val="20"/>
        </w:rPr>
        <w:t xml:space="preserve">  </w:t>
      </w:r>
      <w:r>
        <w:rPr>
          <w:kern w:val="0"/>
          <w:sz w:val="21"/>
          <w:szCs w:val="20"/>
        </w:rPr>
        <w:t>感知单元</w:t>
      </w:r>
      <w:r>
        <w:rPr>
          <w:rFonts w:hint="eastAsia"/>
          <w:kern w:val="0"/>
          <w:sz w:val="21"/>
          <w:szCs w:val="20"/>
          <w:lang w:val="en-US" w:eastAsia="zh-CN"/>
        </w:rPr>
        <w:t>应</w:t>
      </w:r>
      <w:r>
        <w:rPr>
          <w:kern w:val="0"/>
          <w:sz w:val="21"/>
          <w:szCs w:val="20"/>
        </w:rPr>
        <w:t>满足扬尘粉尘、中度雨雪雾、翻浆湿滑路况等恶劣工况的使用需求。</w:t>
      </w:r>
    </w:p>
    <w:p w14:paraId="5CF19A98">
      <w:pPr>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6</w:t>
      </w:r>
      <w:r>
        <w:rPr>
          <w:rFonts w:hint="eastAsia"/>
          <w:kern w:val="0"/>
          <w:sz w:val="21"/>
          <w:szCs w:val="20"/>
        </w:rPr>
        <w:t xml:space="preserve">  </w:t>
      </w:r>
      <w:r>
        <w:rPr>
          <w:kern w:val="0"/>
          <w:sz w:val="21"/>
          <w:szCs w:val="20"/>
        </w:rPr>
        <w:t>感知单元应能实时监测全部传感器的工作状态并进行异常处理，感知单元工作异常应当及时上报异常状态。</w:t>
      </w:r>
    </w:p>
    <w:p w14:paraId="157A30B9">
      <w:pPr>
        <w:ind w:firstLine="0" w:firstLineChars="0"/>
        <w:rPr>
          <w:rFonts w:hint="eastAsia"/>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7</w:t>
      </w:r>
      <w:r>
        <w:rPr>
          <w:rFonts w:hint="eastAsia"/>
          <w:kern w:val="0"/>
          <w:sz w:val="21"/>
          <w:szCs w:val="20"/>
        </w:rPr>
        <w:t xml:space="preserve">  </w:t>
      </w:r>
      <w:r>
        <w:rPr>
          <w:kern w:val="0"/>
          <w:sz w:val="21"/>
          <w:szCs w:val="20"/>
        </w:rPr>
        <w:t>感知单元应</w:t>
      </w:r>
      <w:r>
        <w:rPr>
          <w:rFonts w:hint="eastAsia"/>
          <w:kern w:val="0"/>
          <w:sz w:val="21"/>
          <w:szCs w:val="20"/>
        </w:rPr>
        <w:t>具备单传感器故障冗余和多类传感器融合感知能力。</w:t>
      </w:r>
    </w:p>
    <w:p w14:paraId="30B110BC">
      <w:pPr>
        <w:ind w:firstLine="0" w:firstLineChars="0"/>
        <w:rPr>
          <w:rFonts w:hint="eastAsia"/>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8</w:t>
      </w:r>
      <w:r>
        <w:rPr>
          <w:rFonts w:hint="eastAsia"/>
          <w:kern w:val="0"/>
          <w:sz w:val="21"/>
          <w:szCs w:val="20"/>
        </w:rPr>
        <w:t xml:space="preserve">  一般气象条件下，感知单元针对机动车辆的检测范围不小于100米，针对行人检测范围不小于60米，感知单元对机动车辆和行人的检测准确率</w:t>
      </w:r>
      <w:r>
        <w:rPr>
          <w:rFonts w:hint="eastAsia"/>
          <w:kern w:val="0"/>
          <w:sz w:val="21"/>
          <w:szCs w:val="20"/>
          <w:lang w:eastAsia="zh-CN"/>
        </w:rPr>
        <w:t>（</w:t>
      </w:r>
      <w:r>
        <w:rPr>
          <w:rFonts w:hint="eastAsia"/>
          <w:kern w:val="0"/>
          <w:sz w:val="21"/>
          <w:szCs w:val="20"/>
          <w:lang w:val="en-US" w:eastAsia="zh-CN"/>
        </w:rPr>
        <w:t>Recall</w:t>
      </w:r>
      <w:r>
        <w:rPr>
          <w:rFonts w:hint="eastAsia"/>
          <w:kern w:val="0"/>
          <w:sz w:val="21"/>
          <w:szCs w:val="20"/>
          <w:lang w:eastAsia="zh-CN"/>
        </w:rPr>
        <w:t>）</w:t>
      </w:r>
      <w:r>
        <w:rPr>
          <w:rFonts w:hint="eastAsia"/>
          <w:kern w:val="0"/>
          <w:sz w:val="21"/>
          <w:szCs w:val="20"/>
        </w:rPr>
        <w:t>不应低于99.9%</w:t>
      </w:r>
      <w:r>
        <w:rPr>
          <w:rFonts w:hint="eastAsia"/>
          <w:kern w:val="0"/>
          <w:sz w:val="21"/>
          <w:szCs w:val="20"/>
          <w:lang w:eastAsia="zh-CN"/>
        </w:rPr>
        <w:t>，</w:t>
      </w:r>
      <w:r>
        <w:rPr>
          <w:rFonts w:hint="eastAsia"/>
          <w:kern w:val="0"/>
          <w:sz w:val="21"/>
          <w:szCs w:val="20"/>
          <w:lang w:val="en-US" w:eastAsia="zh-CN"/>
        </w:rPr>
        <w:t>且在无目标场景下的误报率（False Positive Rate）应低于1%</w:t>
      </w:r>
      <w:r>
        <w:rPr>
          <w:rFonts w:hint="eastAsia"/>
          <w:kern w:val="0"/>
          <w:sz w:val="21"/>
          <w:szCs w:val="20"/>
        </w:rPr>
        <w:t>，感知盲区小于0.5米。</w:t>
      </w:r>
    </w:p>
    <w:p w14:paraId="289C1E6A">
      <w:pPr>
        <w:pStyle w:val="3"/>
        <w:spacing w:before="200" w:after="200"/>
        <w:rPr>
          <w:rFonts w:ascii="黑体" w:hAnsi="黑体" w:cs="黑体"/>
        </w:rPr>
      </w:pPr>
      <w:bookmarkStart w:id="160" w:name="_Toc13533"/>
      <w:bookmarkStart w:id="161" w:name="_Toc20052"/>
      <w:r>
        <w:rPr>
          <w:rFonts w:hint="eastAsia" w:ascii="黑体" w:hAnsi="黑体" w:cs="黑体"/>
          <w:lang w:eastAsia="zh-CN"/>
        </w:rPr>
        <w:t>5.</w:t>
      </w:r>
      <w:r>
        <w:rPr>
          <w:rFonts w:hint="eastAsia" w:ascii="黑体" w:hAnsi="黑体" w:cs="黑体"/>
        </w:rPr>
        <w:t>3 定位单元</w:t>
      </w:r>
      <w:bookmarkEnd w:id="160"/>
      <w:bookmarkEnd w:id="161"/>
    </w:p>
    <w:p w14:paraId="6DCBC094">
      <w:pPr>
        <w:spacing w:before="0" w:beforeLines="0"/>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 xml:space="preserve">3.1  </w:t>
      </w:r>
      <w:r>
        <w:rPr>
          <w:kern w:val="0"/>
          <w:sz w:val="21"/>
          <w:szCs w:val="20"/>
        </w:rPr>
        <w:t>定位单元能够接收并处理GNSS导航信号、IMU和轮速的组合导航定位数据，获取车辆的绝对定位数据，同时接收并处理RTK差分修正信号，实现车身的厘米级差分定位，包括日期和时间、经纬度、高程、航向角、加速度、车速、导航状态等信息。</w:t>
      </w:r>
    </w:p>
    <w:p w14:paraId="4D86B05D">
      <w:pPr>
        <w:spacing w:before="0" w:beforeLines="0"/>
        <w:ind w:firstLine="0" w:firstLineChars="0"/>
        <w:rPr>
          <w:rFonts w:hint="eastAsia" w:eastAsia="宋体"/>
          <w:kern w:val="0"/>
          <w:sz w:val="21"/>
          <w:szCs w:val="20"/>
          <w:lang w:eastAsia="zh-CN"/>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 xml:space="preserve">3.2  </w:t>
      </w:r>
      <w:r>
        <w:rPr>
          <w:kern w:val="0"/>
          <w:sz w:val="21"/>
          <w:szCs w:val="20"/>
        </w:rPr>
        <w:t>定位单元</w:t>
      </w:r>
      <w:r>
        <w:rPr>
          <w:rFonts w:hint="eastAsia"/>
          <w:kern w:val="0"/>
          <w:sz w:val="21"/>
          <w:szCs w:val="20"/>
          <w:lang w:val="en-US" w:eastAsia="zh-CN"/>
        </w:rPr>
        <w:t>应具备信号强、弱环境下的定位功能，</w:t>
      </w:r>
      <w:r>
        <w:rPr>
          <w:rFonts w:hint="default"/>
          <w:kern w:val="0"/>
          <w:sz w:val="21"/>
          <w:szCs w:val="20"/>
        </w:rPr>
        <w:t>在卫星拒止环境下（如隧道、深坑），</w:t>
      </w:r>
      <w:r>
        <w:rPr>
          <w:rFonts w:hint="eastAsia"/>
          <w:kern w:val="0"/>
          <w:sz w:val="21"/>
          <w:szCs w:val="20"/>
          <w:lang w:val="en-US" w:eastAsia="zh-CN"/>
        </w:rPr>
        <w:t>应</w:t>
      </w:r>
      <w:r>
        <w:rPr>
          <w:rFonts w:hint="default"/>
          <w:kern w:val="0"/>
          <w:sz w:val="21"/>
          <w:szCs w:val="20"/>
        </w:rPr>
        <w:t>自动切换至激光SLAM</w:t>
      </w:r>
      <w:r>
        <w:rPr>
          <w:rFonts w:hint="eastAsia"/>
          <w:kern w:val="0"/>
          <w:sz w:val="21"/>
          <w:szCs w:val="20"/>
          <w:lang w:eastAsia="zh-CN"/>
        </w:rPr>
        <w:t>、</w:t>
      </w:r>
      <w:r>
        <w:rPr>
          <w:rFonts w:hint="default"/>
          <w:kern w:val="0"/>
          <w:sz w:val="21"/>
          <w:szCs w:val="20"/>
        </w:rPr>
        <w:t>视觉里程计</w:t>
      </w:r>
      <w:r>
        <w:rPr>
          <w:rFonts w:hint="eastAsia"/>
          <w:kern w:val="0"/>
          <w:sz w:val="21"/>
          <w:szCs w:val="20"/>
          <w:lang w:eastAsia="zh-CN"/>
        </w:rPr>
        <w:t>、</w:t>
      </w:r>
      <w:r>
        <w:rPr>
          <w:rFonts w:hint="default"/>
          <w:kern w:val="0"/>
          <w:sz w:val="21"/>
          <w:szCs w:val="20"/>
        </w:rPr>
        <w:t>UWB等辅助定位方式</w:t>
      </w:r>
      <w:r>
        <w:rPr>
          <w:rFonts w:hint="eastAsia"/>
          <w:kern w:val="0"/>
          <w:sz w:val="21"/>
          <w:szCs w:val="20"/>
          <w:lang w:eastAsia="zh-CN"/>
        </w:rPr>
        <w:t>。</w:t>
      </w:r>
    </w:p>
    <w:p w14:paraId="70C6C876">
      <w:pPr>
        <w:spacing w:before="0" w:beforeLines="0"/>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3.</w:t>
      </w:r>
      <w:r>
        <w:rPr>
          <w:rFonts w:hint="eastAsia" w:ascii="黑体" w:hAnsi="黑体" w:eastAsia="黑体" w:cs="黑体"/>
          <w:kern w:val="0"/>
          <w:sz w:val="21"/>
          <w:szCs w:val="20"/>
          <w:lang w:val="en-US" w:eastAsia="zh-CN"/>
        </w:rPr>
        <w:t>3</w:t>
      </w:r>
      <w:r>
        <w:rPr>
          <w:rFonts w:hint="eastAsia" w:ascii="黑体" w:hAnsi="黑体" w:eastAsia="黑体" w:cs="黑体"/>
          <w:kern w:val="0"/>
          <w:sz w:val="21"/>
          <w:szCs w:val="20"/>
        </w:rPr>
        <w:t xml:space="preserve">  </w:t>
      </w:r>
      <w:r>
        <w:rPr>
          <w:kern w:val="0"/>
          <w:sz w:val="21"/>
          <w:szCs w:val="20"/>
        </w:rPr>
        <w:t>定位单元应具有检测系统工作状态的功能，如测量误差概率、精度、分辨率等。当系统状态不满足定位精度和精度要求时，应及时上报异常状态。</w:t>
      </w:r>
    </w:p>
    <w:p w14:paraId="75EEDA4D">
      <w:pPr>
        <w:spacing w:before="0" w:beforeLines="0"/>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3.</w:t>
      </w:r>
      <w:r>
        <w:rPr>
          <w:rFonts w:hint="eastAsia" w:ascii="黑体" w:hAnsi="黑体" w:eastAsia="黑体" w:cs="黑体"/>
          <w:kern w:val="0"/>
          <w:sz w:val="21"/>
          <w:szCs w:val="20"/>
          <w:lang w:val="en-US" w:eastAsia="zh-CN"/>
        </w:rPr>
        <w:t>4</w:t>
      </w:r>
      <w:r>
        <w:rPr>
          <w:rFonts w:hint="eastAsia" w:ascii="黑体" w:hAnsi="黑体" w:eastAsia="黑体" w:cs="黑体"/>
          <w:kern w:val="0"/>
          <w:sz w:val="21"/>
          <w:szCs w:val="20"/>
        </w:rPr>
        <w:t xml:space="preserve">  </w:t>
      </w:r>
      <w:r>
        <w:rPr>
          <w:kern w:val="0"/>
          <w:sz w:val="21"/>
          <w:szCs w:val="20"/>
        </w:rPr>
        <w:t>定位单元应具备冗余定位，当主用的定位系统异常/故障时能够自动切换到备用定位系统。主备定位系统间可以无缝切换，保证自动驾驶作业不间断运行。</w:t>
      </w:r>
    </w:p>
    <w:p w14:paraId="3019AE38">
      <w:pPr>
        <w:adjustRightInd/>
        <w:snapToGrid/>
        <w:spacing w:before="0" w:beforeLines="0" w:line="240" w:lineRule="auto"/>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3.</w:t>
      </w:r>
      <w:r>
        <w:rPr>
          <w:rFonts w:hint="eastAsia" w:ascii="黑体" w:hAnsi="黑体" w:eastAsia="黑体" w:cs="黑体"/>
          <w:kern w:val="0"/>
          <w:sz w:val="21"/>
          <w:szCs w:val="20"/>
          <w:lang w:val="en-US" w:eastAsia="zh-CN"/>
        </w:rPr>
        <w:t>5</w:t>
      </w:r>
      <w:r>
        <w:rPr>
          <w:rFonts w:hint="eastAsia" w:ascii="黑体" w:hAnsi="黑体" w:eastAsia="黑体" w:cs="黑体"/>
          <w:kern w:val="0"/>
          <w:sz w:val="21"/>
          <w:szCs w:val="20"/>
        </w:rPr>
        <w:t xml:space="preserve">  </w:t>
      </w:r>
      <w:r>
        <w:rPr>
          <w:rFonts w:hint="eastAsia"/>
          <w:kern w:val="0"/>
          <w:sz w:val="21"/>
          <w:szCs w:val="20"/>
          <w:lang w:val="en-US" w:eastAsia="zh-CN"/>
        </w:rPr>
        <w:t>在信号较强环境下，定</w:t>
      </w:r>
      <w:r>
        <w:rPr>
          <w:kern w:val="0"/>
          <w:sz w:val="21"/>
          <w:szCs w:val="20"/>
        </w:rPr>
        <w:t>位单元应能够满足定位误差不大于0.1米，航向误差不大于0.5度。</w:t>
      </w:r>
    </w:p>
    <w:p w14:paraId="67858D89">
      <w:pPr>
        <w:adjustRightInd/>
        <w:snapToGrid/>
        <w:spacing w:before="0" w:beforeLines="0" w:line="240" w:lineRule="auto"/>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3.</w:t>
      </w:r>
      <w:r>
        <w:rPr>
          <w:rFonts w:hint="eastAsia" w:ascii="黑体" w:hAnsi="黑体" w:eastAsia="黑体" w:cs="黑体"/>
          <w:kern w:val="0"/>
          <w:sz w:val="21"/>
          <w:szCs w:val="20"/>
          <w:lang w:val="en-US" w:eastAsia="zh-CN"/>
        </w:rPr>
        <w:t>6</w:t>
      </w:r>
      <w:r>
        <w:rPr>
          <w:rFonts w:hint="eastAsia" w:ascii="黑体" w:hAnsi="黑体" w:eastAsia="黑体" w:cs="黑体"/>
          <w:kern w:val="0"/>
          <w:sz w:val="21"/>
          <w:szCs w:val="20"/>
        </w:rPr>
        <w:t xml:space="preserve">  </w:t>
      </w:r>
      <w:r>
        <w:rPr>
          <w:rFonts w:hint="eastAsia"/>
          <w:kern w:val="0"/>
          <w:sz w:val="21"/>
          <w:szCs w:val="20"/>
          <w:lang w:val="en-US" w:eastAsia="zh-CN"/>
        </w:rPr>
        <w:t>在信号较弱环境下，</w:t>
      </w:r>
      <w:r>
        <w:rPr>
          <w:kern w:val="0"/>
          <w:sz w:val="21"/>
          <w:szCs w:val="20"/>
        </w:rPr>
        <w:t>定位单元</w:t>
      </w:r>
      <w:r>
        <w:rPr>
          <w:rFonts w:hint="eastAsia"/>
          <w:kern w:val="0"/>
          <w:sz w:val="21"/>
          <w:szCs w:val="20"/>
          <w:lang w:val="en-US" w:eastAsia="zh-CN"/>
        </w:rPr>
        <w:t>宜</w:t>
      </w:r>
      <w:r>
        <w:rPr>
          <w:kern w:val="0"/>
          <w:sz w:val="21"/>
          <w:szCs w:val="20"/>
        </w:rPr>
        <w:t>能够满足定位误差不大于0.1</w:t>
      </w:r>
      <w:r>
        <w:rPr>
          <w:rFonts w:hint="eastAsia"/>
          <w:kern w:val="0"/>
          <w:sz w:val="21"/>
          <w:szCs w:val="20"/>
          <w:lang w:val="en-US" w:eastAsia="zh-CN"/>
        </w:rPr>
        <w:t>5</w:t>
      </w:r>
      <w:r>
        <w:rPr>
          <w:kern w:val="0"/>
          <w:sz w:val="21"/>
          <w:szCs w:val="20"/>
        </w:rPr>
        <w:t>米，航向误差不大于0.5度。</w:t>
      </w:r>
    </w:p>
    <w:p w14:paraId="4C6C7C10">
      <w:pPr>
        <w:pStyle w:val="3"/>
        <w:spacing w:before="200" w:after="200"/>
        <w:rPr>
          <w:rFonts w:ascii="黑体" w:hAnsi="黑体" w:cs="黑体"/>
        </w:rPr>
      </w:pPr>
      <w:bookmarkStart w:id="162" w:name="_Toc29261"/>
      <w:bookmarkStart w:id="163" w:name="_Toc4875"/>
      <w:r>
        <w:rPr>
          <w:rFonts w:hint="eastAsia" w:ascii="黑体" w:hAnsi="黑体" w:cs="黑体"/>
          <w:lang w:eastAsia="zh-CN"/>
        </w:rPr>
        <w:t>5.</w:t>
      </w:r>
      <w:r>
        <w:rPr>
          <w:rFonts w:hint="eastAsia" w:ascii="黑体" w:hAnsi="黑体" w:cs="黑体"/>
        </w:rPr>
        <w:t>4 决策规划单元</w:t>
      </w:r>
      <w:bookmarkEnd w:id="162"/>
      <w:bookmarkEnd w:id="163"/>
    </w:p>
    <w:p w14:paraId="6EBF54D5">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 xml:space="preserve">4.1 </w:t>
      </w:r>
      <w:r>
        <w:rPr>
          <w:rFonts w:hint="eastAsia"/>
          <w:kern w:val="0"/>
          <w:sz w:val="21"/>
          <w:szCs w:val="20"/>
        </w:rPr>
        <w:t xml:space="preserve"> 电动轮汽车无人驾驶系统</w:t>
      </w:r>
      <w:r>
        <w:rPr>
          <w:kern w:val="0"/>
          <w:sz w:val="21"/>
          <w:szCs w:val="20"/>
        </w:rPr>
        <w:t>决策规划单元，能够接收调度及管控系统的作业任务和规划路径，实现自动收发车、自动路径行驶、协同装载、无人卸载等功能。</w:t>
      </w:r>
    </w:p>
    <w:p w14:paraId="44C0E396">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5.4</w:t>
      </w:r>
      <w:r>
        <w:rPr>
          <w:rFonts w:hint="eastAsia" w:ascii="黑体" w:hAnsi="黑体" w:eastAsia="黑体" w:cs="黑体"/>
          <w:kern w:val="0"/>
          <w:sz w:val="21"/>
          <w:szCs w:val="20"/>
        </w:rPr>
        <w:t xml:space="preserve">.2  </w:t>
      </w:r>
      <w:r>
        <w:rPr>
          <w:kern w:val="0"/>
          <w:sz w:val="21"/>
          <w:szCs w:val="20"/>
        </w:rPr>
        <w:t>决策规划单元应具有检测自身工作状态和分级故障诊断的功能，当系统状态异常、作业任务异常、系统故障发生时，应及时上报异常或告警，并合理决策当前车辆行为，保证车辆安全。</w:t>
      </w:r>
    </w:p>
    <w:p w14:paraId="05F17C4C">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5.4</w:t>
      </w:r>
      <w:r>
        <w:rPr>
          <w:rFonts w:hint="eastAsia" w:ascii="黑体" w:hAnsi="黑体" w:eastAsia="黑体" w:cs="黑体"/>
          <w:kern w:val="0"/>
          <w:sz w:val="21"/>
          <w:szCs w:val="20"/>
        </w:rPr>
        <w:t xml:space="preserve">.3  </w:t>
      </w:r>
      <w:r>
        <w:rPr>
          <w:kern w:val="0"/>
          <w:sz w:val="21"/>
          <w:szCs w:val="20"/>
        </w:rPr>
        <w:t>决策规划单元应具备自动避障功能：接收到感知实时传递的障碍物信息，根据障碍物类型，采取遇障停车或者避障绕行等处理措施。</w:t>
      </w:r>
    </w:p>
    <w:p w14:paraId="0406EF42">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5.4</w:t>
      </w:r>
      <w:r>
        <w:rPr>
          <w:rFonts w:hint="eastAsia" w:ascii="黑体" w:hAnsi="黑体" w:eastAsia="黑体" w:cs="黑体"/>
          <w:kern w:val="0"/>
          <w:sz w:val="21"/>
          <w:szCs w:val="20"/>
        </w:rPr>
        <w:t xml:space="preserve">.4  </w:t>
      </w:r>
      <w:r>
        <w:rPr>
          <w:kern w:val="0"/>
          <w:sz w:val="21"/>
          <w:szCs w:val="20"/>
        </w:rPr>
        <w:t>决策规划单元应具备</w:t>
      </w:r>
      <w:r>
        <w:rPr>
          <w:rFonts w:hint="eastAsia"/>
          <w:kern w:val="0"/>
          <w:sz w:val="21"/>
          <w:szCs w:val="20"/>
        </w:rPr>
        <w:t>路径规划功能，规划的行驶路径应平滑且满足车辆行驶要求。</w:t>
      </w:r>
    </w:p>
    <w:p w14:paraId="09736007">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5.4</w:t>
      </w:r>
      <w:r>
        <w:rPr>
          <w:rFonts w:hint="eastAsia" w:ascii="黑体" w:hAnsi="黑体" w:eastAsia="黑体" w:cs="黑体"/>
          <w:kern w:val="0"/>
          <w:sz w:val="21"/>
          <w:szCs w:val="20"/>
        </w:rPr>
        <w:t xml:space="preserve">.5  </w:t>
      </w:r>
      <w:r>
        <w:rPr>
          <w:kern w:val="0"/>
          <w:sz w:val="21"/>
          <w:szCs w:val="20"/>
        </w:rPr>
        <w:t>决策规划单元应具备</w:t>
      </w:r>
      <w:r>
        <w:rPr>
          <w:rFonts w:hint="eastAsia"/>
          <w:kern w:val="0"/>
          <w:sz w:val="21"/>
          <w:szCs w:val="20"/>
        </w:rPr>
        <w:t>速度规划功能，根据不同工况及道路条件，规划合理行驶速度，具备颠簸道路自适应降速能力。</w:t>
      </w:r>
    </w:p>
    <w:p w14:paraId="4F9688FF">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5.4</w:t>
      </w:r>
      <w:r>
        <w:rPr>
          <w:rFonts w:hint="eastAsia" w:ascii="黑体" w:hAnsi="黑体" w:eastAsia="黑体" w:cs="黑体"/>
          <w:kern w:val="0"/>
          <w:sz w:val="21"/>
          <w:szCs w:val="20"/>
        </w:rPr>
        <w:t xml:space="preserve">.6  </w:t>
      </w:r>
      <w:r>
        <w:rPr>
          <w:kern w:val="0"/>
          <w:sz w:val="21"/>
          <w:szCs w:val="20"/>
        </w:rPr>
        <w:t>决策规划单元应具备</w:t>
      </w:r>
      <w:r>
        <w:rPr>
          <w:rFonts w:hint="eastAsia"/>
          <w:kern w:val="0"/>
          <w:sz w:val="21"/>
          <w:szCs w:val="20"/>
        </w:rPr>
        <w:t>会车、跟车功能，跟车过程中速度规划应保持稳定。</w:t>
      </w:r>
    </w:p>
    <w:p w14:paraId="488AF092">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5.4</w:t>
      </w:r>
      <w:r>
        <w:rPr>
          <w:rFonts w:hint="eastAsia" w:ascii="黑体" w:hAnsi="黑体" w:eastAsia="黑体" w:cs="黑体"/>
          <w:kern w:val="0"/>
          <w:sz w:val="21"/>
          <w:szCs w:val="20"/>
        </w:rPr>
        <w:t xml:space="preserve">.7  </w:t>
      </w:r>
      <w:r>
        <w:rPr>
          <w:kern w:val="0"/>
          <w:sz w:val="21"/>
          <w:szCs w:val="20"/>
        </w:rPr>
        <w:t>决策规划单元应具备</w:t>
      </w:r>
      <w:r>
        <w:rPr>
          <w:rFonts w:hint="eastAsia"/>
          <w:kern w:val="0"/>
          <w:sz w:val="21"/>
          <w:szCs w:val="20"/>
        </w:rPr>
        <w:t>排土挡墙自适应停靠功能，根据后向检测排土挡墙实时调整倒车位置和姿态，确保能准确停靠在卸载点。</w:t>
      </w:r>
    </w:p>
    <w:p w14:paraId="3FD38FB8">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5.4</w:t>
      </w:r>
      <w:r>
        <w:rPr>
          <w:rFonts w:hint="eastAsia" w:ascii="黑体" w:hAnsi="黑体" w:eastAsia="黑体" w:cs="黑体"/>
          <w:kern w:val="0"/>
          <w:sz w:val="21"/>
          <w:szCs w:val="20"/>
        </w:rPr>
        <w:t xml:space="preserve">.8  </w:t>
      </w:r>
      <w:r>
        <w:rPr>
          <w:kern w:val="0"/>
          <w:sz w:val="21"/>
          <w:szCs w:val="20"/>
        </w:rPr>
        <w:t>决策规划单元应具备</w:t>
      </w:r>
      <w:r>
        <w:rPr>
          <w:rFonts w:hint="eastAsia"/>
          <w:kern w:val="0"/>
          <w:sz w:val="21"/>
          <w:szCs w:val="20"/>
        </w:rPr>
        <w:t>防车辙道路均衡碾压规划功能。</w:t>
      </w:r>
    </w:p>
    <w:p w14:paraId="629A6ACB">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5.4</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9</w:t>
      </w:r>
      <w:r>
        <w:rPr>
          <w:rFonts w:hint="eastAsia" w:ascii="黑体" w:hAnsi="黑体" w:eastAsia="黑体" w:cs="黑体"/>
          <w:kern w:val="0"/>
          <w:sz w:val="21"/>
          <w:szCs w:val="20"/>
        </w:rPr>
        <w:t xml:space="preserve">  </w:t>
      </w:r>
      <w:r>
        <w:rPr>
          <w:kern w:val="0"/>
          <w:sz w:val="21"/>
          <w:szCs w:val="20"/>
        </w:rPr>
        <w:t>决策规划单元应</w:t>
      </w:r>
      <w:r>
        <w:rPr>
          <w:rFonts w:hint="eastAsia"/>
          <w:kern w:val="0"/>
          <w:sz w:val="21"/>
          <w:szCs w:val="20"/>
          <w:lang w:val="en-US" w:eastAsia="zh-CN"/>
        </w:rPr>
        <w:t>具备碰撞预测功能，</w:t>
      </w:r>
      <w:r>
        <w:rPr>
          <w:rFonts w:hint="eastAsia"/>
          <w:kern w:val="0"/>
          <w:sz w:val="21"/>
          <w:szCs w:val="20"/>
        </w:rPr>
        <w:t>根据感知获得的周围交通参与物与障碍物的数据，进行静/动态参与物碰撞预测，对于有碰撞风险的参与物提前降速并安全停车</w:t>
      </w:r>
      <w:r>
        <w:rPr>
          <w:rFonts w:hint="default"/>
          <w:kern w:val="0"/>
          <w:sz w:val="21"/>
          <w:szCs w:val="20"/>
        </w:rPr>
        <w:t>。</w:t>
      </w:r>
    </w:p>
    <w:p w14:paraId="7EC484F4">
      <w:pPr>
        <w:pStyle w:val="3"/>
        <w:spacing w:before="200" w:after="200"/>
        <w:rPr>
          <w:rFonts w:ascii="黑体" w:hAnsi="黑体" w:cs="黑体"/>
        </w:rPr>
      </w:pPr>
      <w:bookmarkStart w:id="164" w:name="_Toc12180"/>
      <w:bookmarkStart w:id="165" w:name="_Toc5571"/>
      <w:r>
        <w:rPr>
          <w:rFonts w:hint="eastAsia" w:ascii="黑体" w:hAnsi="黑体" w:cs="黑体"/>
          <w:lang w:eastAsia="zh-CN"/>
        </w:rPr>
        <w:t>5.</w:t>
      </w:r>
      <w:r>
        <w:rPr>
          <w:rFonts w:hint="eastAsia" w:ascii="黑体" w:hAnsi="黑体" w:cs="黑体"/>
        </w:rPr>
        <w:t>5 控制单元</w:t>
      </w:r>
      <w:bookmarkEnd w:id="164"/>
      <w:bookmarkEnd w:id="165"/>
    </w:p>
    <w:p w14:paraId="48AE2A01">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5.1</w:t>
      </w:r>
      <w:r>
        <w:rPr>
          <w:rFonts w:hint="eastAsia"/>
          <w:kern w:val="0"/>
          <w:sz w:val="21"/>
          <w:szCs w:val="20"/>
        </w:rPr>
        <w:t xml:space="preserve">  </w:t>
      </w:r>
      <w:r>
        <w:rPr>
          <w:kern w:val="0"/>
          <w:sz w:val="21"/>
          <w:szCs w:val="20"/>
        </w:rPr>
        <w:t>无人驾驶系统控制单元</w:t>
      </w:r>
      <w:r>
        <w:rPr>
          <w:rFonts w:hint="eastAsia"/>
          <w:kern w:val="0"/>
          <w:sz w:val="21"/>
          <w:szCs w:val="20"/>
        </w:rPr>
        <w:t>应具备方向和速度平稳控制能力</w:t>
      </w:r>
      <w:r>
        <w:rPr>
          <w:kern w:val="0"/>
          <w:sz w:val="21"/>
          <w:szCs w:val="20"/>
        </w:rPr>
        <w:t>。</w:t>
      </w:r>
    </w:p>
    <w:p w14:paraId="123221F8">
      <w:pPr>
        <w:adjustRightInd/>
        <w:snapToGrid/>
        <w:spacing w:line="240" w:lineRule="auto"/>
        <w:ind w:firstLine="0" w:firstLineChars="0"/>
        <w:rPr>
          <w:rFonts w:hint="eastAsia" w:eastAsia="宋体"/>
          <w:kern w:val="0"/>
          <w:sz w:val="21"/>
          <w:szCs w:val="20"/>
          <w:lang w:val="en-US" w:eastAsia="zh-CN"/>
        </w:rPr>
      </w:pPr>
      <w:r>
        <w:rPr>
          <w:rFonts w:hint="eastAsia" w:ascii="黑体" w:hAnsi="黑体" w:eastAsia="黑体" w:cs="黑体"/>
          <w:kern w:val="0"/>
          <w:sz w:val="21"/>
          <w:szCs w:val="20"/>
          <w:lang w:eastAsia="zh-CN"/>
        </w:rPr>
        <w:t>5.5</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2</w:t>
      </w:r>
      <w:r>
        <w:rPr>
          <w:rFonts w:hint="eastAsia"/>
          <w:kern w:val="0"/>
          <w:sz w:val="21"/>
          <w:szCs w:val="20"/>
        </w:rPr>
        <w:t xml:space="preserve">  </w:t>
      </w:r>
      <w:r>
        <w:rPr>
          <w:kern w:val="0"/>
          <w:sz w:val="21"/>
          <w:szCs w:val="20"/>
        </w:rPr>
        <w:t>在车辆道路行驶和作业区停靠过程中，控制单元</w:t>
      </w:r>
      <w:r>
        <w:rPr>
          <w:rFonts w:hint="eastAsia"/>
          <w:kern w:val="0"/>
          <w:sz w:val="21"/>
          <w:szCs w:val="20"/>
          <w:lang w:val="en-US" w:eastAsia="zh-CN"/>
        </w:rPr>
        <w:t>应</w:t>
      </w:r>
      <w:r>
        <w:rPr>
          <w:kern w:val="0"/>
          <w:sz w:val="21"/>
          <w:szCs w:val="20"/>
        </w:rPr>
        <w:t>通过自身定位与路径点进行比对，获得车辆行驶的横纵向偏差</w:t>
      </w:r>
      <w:r>
        <w:rPr>
          <w:rFonts w:hint="eastAsia"/>
          <w:kern w:val="0"/>
          <w:sz w:val="21"/>
          <w:szCs w:val="20"/>
          <w:lang w:eastAsia="zh-CN"/>
        </w:rPr>
        <w:t>，</w:t>
      </w:r>
      <w:r>
        <w:rPr>
          <w:kern w:val="0"/>
          <w:sz w:val="21"/>
          <w:szCs w:val="20"/>
        </w:rPr>
        <w:t>根据当前横纵向偏差动态调整车辆速度与转向角度，保证车辆行驶过程中能够按照期望的速度、姿态和轨迹行驶</w:t>
      </w:r>
      <w:r>
        <w:rPr>
          <w:rFonts w:ascii="黑体" w:hAnsi="黑体" w:eastAsia="黑体" w:cs="黑体"/>
        </w:rPr>
        <w:t>。</w:t>
      </w:r>
    </w:p>
    <w:p w14:paraId="0C52FAFA">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5.5</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3</w:t>
      </w:r>
      <w:r>
        <w:rPr>
          <w:rFonts w:hint="eastAsia"/>
          <w:kern w:val="0"/>
          <w:sz w:val="21"/>
          <w:szCs w:val="20"/>
        </w:rPr>
        <w:t xml:space="preserve">  </w:t>
      </w:r>
      <w:r>
        <w:rPr>
          <w:kern w:val="0"/>
          <w:sz w:val="21"/>
          <w:szCs w:val="20"/>
        </w:rPr>
        <w:t>当控制单元检测到转向、制动系统具有安全隐患（如转向、制动储能损失）时，无人驾驶系统应保持安全状态。</w:t>
      </w:r>
    </w:p>
    <w:p w14:paraId="6CEA5E01">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5.5</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4</w:t>
      </w:r>
      <w:r>
        <w:rPr>
          <w:rFonts w:hint="eastAsia"/>
          <w:kern w:val="0"/>
          <w:sz w:val="21"/>
          <w:szCs w:val="20"/>
        </w:rPr>
        <w:t xml:space="preserve">  </w:t>
      </w:r>
      <w:r>
        <w:rPr>
          <w:kern w:val="0"/>
          <w:sz w:val="21"/>
          <w:szCs w:val="20"/>
        </w:rPr>
        <w:t>控制单元自动完成货斗举升和下降的控制。</w:t>
      </w:r>
    </w:p>
    <w:p w14:paraId="11125FED">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5.5</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5</w:t>
      </w:r>
      <w:r>
        <w:rPr>
          <w:rFonts w:hint="eastAsia" w:ascii="黑体" w:hAnsi="黑体" w:eastAsia="黑体" w:cs="黑体"/>
          <w:kern w:val="0"/>
          <w:sz w:val="21"/>
          <w:szCs w:val="20"/>
        </w:rPr>
        <w:t xml:space="preserve"> </w:t>
      </w:r>
      <w:r>
        <w:rPr>
          <w:rFonts w:hint="eastAsia"/>
          <w:kern w:val="0"/>
          <w:sz w:val="21"/>
          <w:szCs w:val="20"/>
        </w:rPr>
        <w:t xml:space="preserve"> </w:t>
      </w:r>
      <w:r>
        <w:rPr>
          <w:kern w:val="0"/>
          <w:sz w:val="21"/>
          <w:szCs w:val="20"/>
        </w:rPr>
        <w:t>控制单元对于控制效果进行故障诊断，如果发现与控制目标差异过大及时进行告警提示，采取相应的安全处置措施。</w:t>
      </w:r>
    </w:p>
    <w:p w14:paraId="186D10AD">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5.5</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6</w:t>
      </w:r>
      <w:r>
        <w:rPr>
          <w:rFonts w:hint="eastAsia" w:ascii="黑体" w:hAnsi="黑体" w:eastAsia="黑体" w:cs="黑体"/>
          <w:kern w:val="0"/>
          <w:sz w:val="21"/>
          <w:szCs w:val="20"/>
        </w:rPr>
        <w:t xml:space="preserve"> </w:t>
      </w:r>
      <w:r>
        <w:rPr>
          <w:rFonts w:hint="eastAsia"/>
          <w:kern w:val="0"/>
          <w:sz w:val="21"/>
          <w:szCs w:val="20"/>
        </w:rPr>
        <w:t xml:space="preserve"> </w:t>
      </w:r>
      <w:r>
        <w:rPr>
          <w:kern w:val="0"/>
          <w:sz w:val="21"/>
          <w:szCs w:val="20"/>
        </w:rPr>
        <w:t>控制单元</w:t>
      </w:r>
      <w:r>
        <w:rPr>
          <w:rFonts w:hint="eastAsia"/>
          <w:kern w:val="0"/>
          <w:sz w:val="21"/>
          <w:szCs w:val="20"/>
        </w:rPr>
        <w:t>应具备湿滑场景下对油门和方向的特殊控制功能，减少打滑和方向失控的风险。</w:t>
      </w:r>
    </w:p>
    <w:p w14:paraId="5DC13A5E">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5.5</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7</w:t>
      </w:r>
      <w:r>
        <w:rPr>
          <w:rFonts w:hint="eastAsia" w:ascii="黑体" w:hAnsi="黑体" w:eastAsia="黑体" w:cs="黑体"/>
          <w:kern w:val="0"/>
          <w:sz w:val="21"/>
          <w:szCs w:val="20"/>
        </w:rPr>
        <w:t xml:space="preserve"> </w:t>
      </w:r>
      <w:r>
        <w:rPr>
          <w:rFonts w:hint="eastAsia"/>
          <w:kern w:val="0"/>
          <w:sz w:val="21"/>
          <w:szCs w:val="20"/>
        </w:rPr>
        <w:t xml:space="preserve"> </w:t>
      </w:r>
      <w:r>
        <w:rPr>
          <w:kern w:val="0"/>
          <w:sz w:val="21"/>
          <w:szCs w:val="20"/>
        </w:rPr>
        <w:t>控制单元</w:t>
      </w:r>
      <w:r>
        <w:rPr>
          <w:rFonts w:hint="eastAsia"/>
          <w:kern w:val="0"/>
          <w:sz w:val="21"/>
          <w:szCs w:val="20"/>
        </w:rPr>
        <w:t>应支持不同载荷状态下的自适应控制，根据货斗载重（空载、半载、满载）自动调整制动距离、转向扭矩和加速曲线，确保稳定性。</w:t>
      </w:r>
    </w:p>
    <w:p w14:paraId="24EF2F25">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5.5</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8</w:t>
      </w:r>
      <w:r>
        <w:rPr>
          <w:rFonts w:hint="eastAsia" w:ascii="黑体" w:hAnsi="黑体" w:eastAsia="黑体" w:cs="黑体"/>
          <w:kern w:val="0"/>
          <w:sz w:val="21"/>
          <w:szCs w:val="20"/>
        </w:rPr>
        <w:t xml:space="preserve"> </w:t>
      </w:r>
      <w:r>
        <w:rPr>
          <w:rFonts w:hint="eastAsia"/>
          <w:kern w:val="0"/>
          <w:sz w:val="21"/>
          <w:szCs w:val="20"/>
        </w:rPr>
        <w:t xml:space="preserve"> </w:t>
      </w:r>
      <w:r>
        <w:rPr>
          <w:kern w:val="0"/>
          <w:sz w:val="21"/>
          <w:szCs w:val="20"/>
        </w:rPr>
        <w:t>支持</w:t>
      </w:r>
      <w:r>
        <w:rPr>
          <w:rFonts w:hint="eastAsia"/>
          <w:kern w:val="0"/>
          <w:sz w:val="21"/>
          <w:szCs w:val="20"/>
        </w:rPr>
        <w:t>调度及管控系统</w:t>
      </w:r>
      <w:r>
        <w:rPr>
          <w:kern w:val="0"/>
          <w:sz w:val="21"/>
          <w:szCs w:val="20"/>
        </w:rPr>
        <w:t>、远程接管系统、便携性应急手柄触发的停车指令</w:t>
      </w:r>
      <w:r>
        <w:rPr>
          <w:rFonts w:hint="eastAsia"/>
          <w:kern w:val="0"/>
          <w:sz w:val="21"/>
          <w:szCs w:val="20"/>
        </w:rPr>
        <w:t>。</w:t>
      </w:r>
    </w:p>
    <w:p w14:paraId="15CA73F0">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5.5</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9</w:t>
      </w:r>
      <w:r>
        <w:rPr>
          <w:rFonts w:hint="eastAsia" w:ascii="黑体" w:hAnsi="黑体" w:eastAsia="黑体" w:cs="黑体"/>
          <w:kern w:val="0"/>
          <w:sz w:val="21"/>
          <w:szCs w:val="20"/>
        </w:rPr>
        <w:t xml:space="preserve"> </w:t>
      </w:r>
      <w:r>
        <w:rPr>
          <w:rFonts w:hint="eastAsia"/>
          <w:kern w:val="0"/>
          <w:sz w:val="21"/>
          <w:szCs w:val="20"/>
        </w:rPr>
        <w:t xml:space="preserve"> </w:t>
      </w:r>
      <w:r>
        <w:rPr>
          <w:rFonts w:hint="eastAsia"/>
          <w:kern w:val="0"/>
          <w:sz w:val="21"/>
          <w:szCs w:val="20"/>
          <w:lang w:val="en-US" w:eastAsia="zh-CN"/>
        </w:rPr>
        <w:t>控制单元</w:t>
      </w:r>
      <w:r>
        <w:rPr>
          <w:kern w:val="0"/>
          <w:sz w:val="21"/>
          <w:szCs w:val="20"/>
        </w:rPr>
        <w:t>横向和纵向控制精度</w:t>
      </w:r>
      <w:r>
        <w:rPr>
          <w:rFonts w:hint="eastAsia"/>
          <w:kern w:val="0"/>
          <w:sz w:val="21"/>
          <w:szCs w:val="20"/>
          <w:lang w:val="en-US" w:eastAsia="zh-CN"/>
        </w:rPr>
        <w:t>应满足</w:t>
      </w:r>
      <w:r>
        <w:rPr>
          <w:rFonts w:hint="eastAsia"/>
          <w:kern w:val="0"/>
          <w:sz w:val="21"/>
          <w:szCs w:val="20"/>
        </w:rPr>
        <w:t xml:space="preserve">直道横向控制偏差小于等于0.5米，大曲率半径弯道的横向控制偏差小于等于1米，纵向速度控制偏差不大于3公里每小时。 </w:t>
      </w:r>
    </w:p>
    <w:p w14:paraId="23F75BEF">
      <w:pPr>
        <w:pStyle w:val="3"/>
        <w:spacing w:before="200" w:after="200"/>
        <w:rPr>
          <w:rFonts w:ascii="黑体" w:hAnsi="黑体" w:cs="黑体"/>
        </w:rPr>
      </w:pPr>
      <w:bookmarkStart w:id="166" w:name="_Toc7539"/>
      <w:bookmarkStart w:id="167" w:name="_Toc6320"/>
      <w:r>
        <w:rPr>
          <w:rFonts w:hint="eastAsia" w:ascii="黑体" w:hAnsi="黑体" w:cs="黑体"/>
          <w:lang w:eastAsia="zh-CN"/>
        </w:rPr>
        <w:t>5.</w:t>
      </w:r>
      <w:r>
        <w:rPr>
          <w:rFonts w:hint="eastAsia" w:ascii="黑体" w:hAnsi="黑体" w:cs="黑体"/>
        </w:rPr>
        <w:t>6 通信单元</w:t>
      </w:r>
      <w:bookmarkEnd w:id="166"/>
      <w:bookmarkEnd w:id="167"/>
    </w:p>
    <w:p w14:paraId="35A26BE2">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6.1</w:t>
      </w:r>
      <w:r>
        <w:rPr>
          <w:rFonts w:hint="eastAsia"/>
          <w:kern w:val="0"/>
          <w:sz w:val="21"/>
          <w:szCs w:val="20"/>
        </w:rPr>
        <w:t xml:space="preserve">  </w:t>
      </w:r>
      <w:r>
        <w:rPr>
          <w:kern w:val="0"/>
          <w:sz w:val="21"/>
          <w:szCs w:val="20"/>
        </w:rPr>
        <w:t>通信单元</w:t>
      </w:r>
      <w:r>
        <w:rPr>
          <w:rFonts w:hint="eastAsia"/>
          <w:kern w:val="0"/>
          <w:sz w:val="21"/>
          <w:szCs w:val="20"/>
          <w:lang w:val="en-US" w:eastAsia="zh-CN"/>
        </w:rPr>
        <w:t>应支持</w:t>
      </w:r>
      <w:r>
        <w:rPr>
          <w:kern w:val="0"/>
          <w:sz w:val="21"/>
          <w:szCs w:val="20"/>
        </w:rPr>
        <w:t>将</w:t>
      </w:r>
      <w:r>
        <w:rPr>
          <w:rFonts w:hint="eastAsia"/>
          <w:kern w:val="0"/>
          <w:sz w:val="21"/>
          <w:szCs w:val="20"/>
        </w:rPr>
        <w:t>电动轮汽车无人驾驶系统</w:t>
      </w:r>
      <w:r>
        <w:rPr>
          <w:kern w:val="0"/>
          <w:sz w:val="21"/>
          <w:szCs w:val="20"/>
        </w:rPr>
        <w:t>的基本状态、矿用</w:t>
      </w:r>
      <w:r>
        <w:rPr>
          <w:rFonts w:hint="eastAsia"/>
          <w:kern w:val="0"/>
          <w:sz w:val="21"/>
          <w:szCs w:val="20"/>
        </w:rPr>
        <w:t>电动轮汽车</w:t>
      </w:r>
      <w:r>
        <w:rPr>
          <w:kern w:val="0"/>
          <w:sz w:val="21"/>
          <w:szCs w:val="20"/>
        </w:rPr>
        <w:t>状态、感知信息等数据实时传回至调度及管控系统；同时将调度及管控系统确定的作业任务、参考路径、车辆控制命令等数据实时传输至</w:t>
      </w:r>
      <w:r>
        <w:rPr>
          <w:rFonts w:hint="eastAsia"/>
          <w:kern w:val="0"/>
          <w:sz w:val="21"/>
          <w:szCs w:val="20"/>
        </w:rPr>
        <w:t>电动轮汽车无人驾驶系统</w:t>
      </w:r>
      <w:r>
        <w:rPr>
          <w:kern w:val="0"/>
          <w:sz w:val="21"/>
          <w:szCs w:val="20"/>
        </w:rPr>
        <w:t>。</w:t>
      </w:r>
    </w:p>
    <w:p w14:paraId="6220938C">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6.2</w:t>
      </w:r>
      <w:r>
        <w:rPr>
          <w:rFonts w:hint="eastAsia"/>
          <w:kern w:val="0"/>
          <w:sz w:val="21"/>
          <w:szCs w:val="20"/>
        </w:rPr>
        <w:t xml:space="preserve">  </w:t>
      </w:r>
      <w:r>
        <w:rPr>
          <w:kern w:val="0"/>
          <w:sz w:val="21"/>
          <w:szCs w:val="20"/>
        </w:rPr>
        <w:t>通信单元支持C-V2X</w:t>
      </w:r>
      <w:r>
        <w:rPr>
          <w:rFonts w:hint="eastAsia"/>
          <w:kern w:val="0"/>
          <w:sz w:val="21"/>
          <w:szCs w:val="20"/>
        </w:rPr>
        <w:t>以及</w:t>
      </w:r>
      <w:r>
        <w:rPr>
          <w:kern w:val="0"/>
          <w:sz w:val="21"/>
          <w:szCs w:val="20"/>
        </w:rPr>
        <w:t>5G/4G通信</w:t>
      </w:r>
      <w:r>
        <w:rPr>
          <w:rFonts w:hint="eastAsia"/>
          <w:kern w:val="0"/>
          <w:sz w:val="21"/>
          <w:szCs w:val="20"/>
        </w:rPr>
        <w:t>功能</w:t>
      </w:r>
      <w:r>
        <w:rPr>
          <w:kern w:val="0"/>
          <w:sz w:val="21"/>
          <w:szCs w:val="20"/>
        </w:rPr>
        <w:t>。</w:t>
      </w:r>
    </w:p>
    <w:p w14:paraId="54F92C4A">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6.3</w:t>
      </w:r>
      <w:r>
        <w:rPr>
          <w:rFonts w:hint="eastAsia"/>
          <w:kern w:val="0"/>
          <w:sz w:val="21"/>
          <w:szCs w:val="20"/>
        </w:rPr>
        <w:t xml:space="preserve">  </w:t>
      </w:r>
      <w:r>
        <w:rPr>
          <w:kern w:val="0"/>
          <w:sz w:val="21"/>
          <w:szCs w:val="20"/>
        </w:rPr>
        <w:t>通信单元</w:t>
      </w:r>
      <w:r>
        <w:rPr>
          <w:rFonts w:hint="eastAsia"/>
          <w:kern w:val="0"/>
          <w:sz w:val="21"/>
          <w:szCs w:val="20"/>
        </w:rPr>
        <w:t>应支持与装载设备、推土机等卸载区设备、指挥车、平路机、洒水车等辅助作业设备、调度及管控系统、其他无人驾驶矿用电动轮汽车的通信功能。</w:t>
      </w:r>
    </w:p>
    <w:p w14:paraId="3122CD23">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6.4</w:t>
      </w:r>
      <w:r>
        <w:rPr>
          <w:rFonts w:hint="eastAsia"/>
          <w:kern w:val="0"/>
          <w:sz w:val="21"/>
          <w:szCs w:val="20"/>
        </w:rPr>
        <w:t xml:space="preserve">  </w:t>
      </w:r>
      <w:r>
        <w:rPr>
          <w:kern w:val="0"/>
          <w:sz w:val="21"/>
          <w:szCs w:val="20"/>
        </w:rPr>
        <w:t>通信单元应具备故障应急机制（如冗余通讯），保证在某个通讯单元故障时，</w:t>
      </w:r>
      <w:r>
        <w:rPr>
          <w:rFonts w:hint="eastAsia"/>
          <w:kern w:val="0"/>
          <w:sz w:val="21"/>
          <w:szCs w:val="20"/>
        </w:rPr>
        <w:t>电动轮汽车无人驾驶系统</w:t>
      </w:r>
      <w:r>
        <w:rPr>
          <w:kern w:val="0"/>
          <w:sz w:val="21"/>
          <w:szCs w:val="20"/>
        </w:rPr>
        <w:t>关键数据仍然与</w:t>
      </w:r>
      <w:r>
        <w:rPr>
          <w:rFonts w:hint="eastAsia"/>
          <w:kern w:val="0"/>
          <w:sz w:val="21"/>
          <w:szCs w:val="20"/>
          <w:lang w:val="en-US" w:eastAsia="zh-CN"/>
        </w:rPr>
        <w:t>关联</w:t>
      </w:r>
      <w:r>
        <w:rPr>
          <w:kern w:val="0"/>
          <w:sz w:val="21"/>
          <w:szCs w:val="20"/>
        </w:rPr>
        <w:t>系统如调度及管控系统保持正常通讯，使系统维持正常运行或者降级行驶。</w:t>
      </w:r>
    </w:p>
    <w:p w14:paraId="64A1413A">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6.</w:t>
      </w:r>
      <w:r>
        <w:rPr>
          <w:rFonts w:hint="eastAsia" w:ascii="黑体" w:hAnsi="黑体" w:eastAsia="黑体" w:cs="黑体"/>
          <w:kern w:val="0"/>
          <w:sz w:val="21"/>
          <w:szCs w:val="20"/>
          <w:lang w:val="en-US" w:eastAsia="zh-CN"/>
        </w:rPr>
        <w:t>5</w:t>
      </w:r>
      <w:r>
        <w:rPr>
          <w:rFonts w:hint="eastAsia"/>
          <w:kern w:val="0"/>
          <w:sz w:val="21"/>
          <w:szCs w:val="20"/>
        </w:rPr>
        <w:t xml:space="preserve">  通信</w:t>
      </w:r>
      <w:r>
        <w:rPr>
          <w:rFonts w:hint="eastAsia"/>
          <w:kern w:val="0"/>
          <w:sz w:val="21"/>
          <w:szCs w:val="20"/>
          <w:lang w:val="en-US" w:eastAsia="zh-CN"/>
        </w:rPr>
        <w:t>单元应满足</w:t>
      </w:r>
      <w:r>
        <w:rPr>
          <w:rFonts w:hint="eastAsia"/>
          <w:kern w:val="0"/>
          <w:sz w:val="21"/>
          <w:szCs w:val="20"/>
        </w:rPr>
        <w:t>实时性要求</w:t>
      </w:r>
      <w:r>
        <w:rPr>
          <w:rFonts w:hint="eastAsia"/>
          <w:kern w:val="0"/>
          <w:sz w:val="21"/>
          <w:szCs w:val="20"/>
          <w:lang w:eastAsia="zh-CN"/>
        </w:rPr>
        <w:t>，</w:t>
      </w:r>
      <w:r>
        <w:rPr>
          <w:rFonts w:hint="eastAsia"/>
          <w:kern w:val="0"/>
          <w:sz w:val="21"/>
          <w:szCs w:val="20"/>
        </w:rPr>
        <w:t>关键数据通讯延时不大于200毫秒。</w:t>
      </w:r>
    </w:p>
    <w:p w14:paraId="516F6312">
      <w:pPr>
        <w:adjustRightInd/>
        <w:snapToGrid/>
        <w:spacing w:line="240" w:lineRule="auto"/>
        <w:ind w:firstLine="0" w:firstLineChars="0"/>
        <w:rPr>
          <w:rFonts w:hint="default"/>
          <w:kern w:val="0"/>
          <w:sz w:val="21"/>
          <w:szCs w:val="20"/>
          <w:lang w:val="en-US"/>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rPr>
        <w:t>6.</w:t>
      </w:r>
      <w:r>
        <w:rPr>
          <w:rFonts w:hint="eastAsia" w:ascii="黑体" w:hAnsi="黑体" w:eastAsia="黑体" w:cs="黑体"/>
          <w:kern w:val="0"/>
          <w:sz w:val="21"/>
          <w:szCs w:val="20"/>
          <w:lang w:val="en-US" w:eastAsia="zh-CN"/>
        </w:rPr>
        <w:t>6</w:t>
      </w:r>
      <w:r>
        <w:rPr>
          <w:rFonts w:hint="eastAsia"/>
          <w:kern w:val="0"/>
          <w:sz w:val="21"/>
          <w:szCs w:val="20"/>
        </w:rPr>
        <w:t xml:space="preserve">  通信</w:t>
      </w:r>
      <w:r>
        <w:rPr>
          <w:rFonts w:hint="eastAsia"/>
          <w:kern w:val="0"/>
          <w:sz w:val="21"/>
          <w:szCs w:val="20"/>
          <w:lang w:val="en-US" w:eastAsia="zh-CN"/>
        </w:rPr>
        <w:t>单元宜兼容未来更高带宽、低延时通信技术。</w:t>
      </w:r>
    </w:p>
    <w:p w14:paraId="007256B0">
      <w:pPr>
        <w:pStyle w:val="3"/>
        <w:spacing w:before="200" w:after="200"/>
      </w:pPr>
      <w:bookmarkStart w:id="168" w:name="_Toc13685"/>
      <w:bookmarkStart w:id="169" w:name="_Toc3982"/>
      <w:r>
        <w:rPr>
          <w:rFonts w:hint="eastAsia" w:ascii="黑体" w:hAnsi="黑体" w:cs="黑体"/>
          <w:lang w:eastAsia="zh-CN"/>
        </w:rPr>
        <w:t>5.</w:t>
      </w:r>
      <w:r>
        <w:rPr>
          <w:rFonts w:hint="eastAsia" w:ascii="黑体" w:hAnsi="黑体" w:cs="黑体"/>
          <w:lang w:val="en-US" w:eastAsia="zh-CN"/>
        </w:rPr>
        <w:t>7</w:t>
      </w:r>
      <w:r>
        <w:rPr>
          <w:rFonts w:hint="eastAsia" w:ascii="黑体" w:hAnsi="黑体" w:cs="黑体"/>
        </w:rPr>
        <w:t xml:space="preserve"> </w:t>
      </w:r>
      <w:r>
        <w:rPr>
          <w:rFonts w:hint="eastAsia" w:ascii="黑体" w:hAnsi="黑体" w:cs="黑体"/>
          <w:lang w:val="en-US" w:eastAsia="zh-CN"/>
        </w:rPr>
        <w:t>数据存储</w:t>
      </w:r>
      <w:r>
        <w:rPr>
          <w:rFonts w:hint="eastAsia" w:ascii="黑体" w:hAnsi="黑体" w:cs="黑体"/>
        </w:rPr>
        <w:t>单元</w:t>
      </w:r>
      <w:bookmarkEnd w:id="168"/>
      <w:bookmarkEnd w:id="169"/>
    </w:p>
    <w:p w14:paraId="67D01056">
      <w:pPr>
        <w:adjustRightInd/>
        <w:snapToGrid/>
        <w:spacing w:line="240" w:lineRule="auto"/>
        <w:ind w:firstLine="0" w:firstLineChars="0"/>
        <w:rPr>
          <w:rFonts w:hint="default" w:eastAsia="宋体"/>
          <w:kern w:val="0"/>
          <w:sz w:val="21"/>
          <w:szCs w:val="20"/>
          <w:lang w:val="en-US" w:eastAsia="zh-CN"/>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7</w:t>
      </w:r>
      <w:r>
        <w:rPr>
          <w:rFonts w:hint="eastAsia" w:ascii="黑体" w:hAnsi="黑体" w:eastAsia="黑体" w:cs="黑体"/>
          <w:kern w:val="0"/>
          <w:sz w:val="21"/>
          <w:szCs w:val="20"/>
        </w:rPr>
        <w:t>.1</w:t>
      </w:r>
      <w:r>
        <w:rPr>
          <w:rFonts w:hint="eastAsia"/>
          <w:kern w:val="0"/>
          <w:sz w:val="21"/>
          <w:szCs w:val="20"/>
        </w:rPr>
        <w:t xml:space="preserve">  </w:t>
      </w:r>
      <w:r>
        <w:rPr>
          <w:rFonts w:hint="eastAsia"/>
          <w:kern w:val="0"/>
          <w:sz w:val="21"/>
          <w:szCs w:val="20"/>
          <w:lang w:val="en-US" w:eastAsia="zh-CN"/>
        </w:rPr>
        <w:t>数据存储单元</w:t>
      </w:r>
      <w:r>
        <w:rPr>
          <w:rFonts w:hint="eastAsia"/>
          <w:kern w:val="0"/>
          <w:sz w:val="21"/>
          <w:szCs w:val="20"/>
        </w:rPr>
        <w:t>应对无人驾驶矿用电动轮汽车运行状态信息进行存储，包括但不限于位置、速度、加速度、载重等车辆运行数据</w:t>
      </w:r>
      <w:r>
        <w:rPr>
          <w:rFonts w:hint="eastAsia"/>
          <w:kern w:val="0"/>
          <w:sz w:val="21"/>
          <w:szCs w:val="20"/>
          <w:lang w:eastAsia="zh-CN"/>
        </w:rPr>
        <w:t>。</w:t>
      </w:r>
    </w:p>
    <w:p w14:paraId="1BA7F603">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7</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2</w:t>
      </w:r>
      <w:r>
        <w:rPr>
          <w:rFonts w:hint="eastAsia"/>
          <w:kern w:val="0"/>
          <w:sz w:val="21"/>
          <w:szCs w:val="20"/>
        </w:rPr>
        <w:t xml:space="preserve">  </w:t>
      </w:r>
      <w:r>
        <w:rPr>
          <w:rFonts w:hint="eastAsia"/>
          <w:kern w:val="0"/>
          <w:sz w:val="21"/>
          <w:szCs w:val="20"/>
          <w:lang w:val="en-US" w:eastAsia="zh-CN"/>
        </w:rPr>
        <w:t>数据存储单元</w:t>
      </w:r>
      <w:r>
        <w:rPr>
          <w:rFonts w:hint="eastAsia"/>
          <w:kern w:val="0"/>
          <w:sz w:val="21"/>
          <w:szCs w:val="20"/>
        </w:rPr>
        <w:t>应对感知、控制、决策数据等进行存储</w:t>
      </w:r>
      <w:r>
        <w:rPr>
          <w:rFonts w:hint="eastAsia"/>
          <w:kern w:val="0"/>
          <w:sz w:val="21"/>
          <w:szCs w:val="20"/>
          <w:lang w:eastAsia="zh-CN"/>
        </w:rPr>
        <w:t>。</w:t>
      </w:r>
    </w:p>
    <w:p w14:paraId="781A79D3">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7</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3</w:t>
      </w:r>
      <w:r>
        <w:rPr>
          <w:rFonts w:hint="eastAsia"/>
          <w:kern w:val="0"/>
          <w:sz w:val="21"/>
          <w:szCs w:val="20"/>
        </w:rPr>
        <w:t xml:space="preserve">  </w:t>
      </w:r>
      <w:r>
        <w:rPr>
          <w:rFonts w:hint="eastAsia"/>
          <w:kern w:val="0"/>
          <w:sz w:val="21"/>
          <w:szCs w:val="20"/>
          <w:lang w:val="en-US" w:eastAsia="zh-CN"/>
        </w:rPr>
        <w:t>数据存储单元</w:t>
      </w:r>
      <w:r>
        <w:rPr>
          <w:rFonts w:hint="eastAsia"/>
          <w:kern w:val="0"/>
          <w:sz w:val="21"/>
          <w:szCs w:val="20"/>
        </w:rPr>
        <w:t>应对故障信息进行存储，包括详细的故障日志</w:t>
      </w:r>
      <w:r>
        <w:rPr>
          <w:rFonts w:hint="eastAsia"/>
          <w:kern w:val="0"/>
          <w:sz w:val="21"/>
          <w:szCs w:val="20"/>
          <w:lang w:eastAsia="zh-CN"/>
        </w:rPr>
        <w:t>。</w:t>
      </w:r>
    </w:p>
    <w:p w14:paraId="07FE552F">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7</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4</w:t>
      </w:r>
      <w:r>
        <w:rPr>
          <w:rFonts w:hint="eastAsia"/>
          <w:kern w:val="0"/>
          <w:sz w:val="21"/>
          <w:szCs w:val="20"/>
        </w:rPr>
        <w:t xml:space="preserve">  </w:t>
      </w:r>
      <w:r>
        <w:rPr>
          <w:rFonts w:hint="eastAsia"/>
          <w:kern w:val="0"/>
          <w:sz w:val="21"/>
          <w:szCs w:val="20"/>
          <w:lang w:val="en-US" w:eastAsia="zh-CN"/>
        </w:rPr>
        <w:t>数据存储单元</w:t>
      </w:r>
      <w:r>
        <w:rPr>
          <w:rFonts w:hint="eastAsia"/>
          <w:kern w:val="0"/>
          <w:sz w:val="21"/>
          <w:szCs w:val="20"/>
        </w:rPr>
        <w:t>应对本地地图数据进行存储</w:t>
      </w:r>
      <w:r>
        <w:rPr>
          <w:rFonts w:hint="eastAsia"/>
          <w:kern w:val="0"/>
          <w:sz w:val="21"/>
          <w:szCs w:val="20"/>
          <w:lang w:eastAsia="zh-CN"/>
        </w:rPr>
        <w:t>。</w:t>
      </w:r>
    </w:p>
    <w:p w14:paraId="07A62DB2">
      <w:pPr>
        <w:adjustRightInd/>
        <w:snapToGrid/>
        <w:spacing w:line="240" w:lineRule="auto"/>
        <w:ind w:firstLine="0" w:firstLineChars="0"/>
        <w:rPr>
          <w:rFonts w:hint="eastAsia"/>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7</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5</w:t>
      </w:r>
      <w:r>
        <w:rPr>
          <w:rFonts w:hint="eastAsia"/>
          <w:kern w:val="0"/>
          <w:sz w:val="21"/>
          <w:szCs w:val="20"/>
        </w:rPr>
        <w:t xml:space="preserve">  模块数据存储周期应大于30天，点云和视频数据存储周期应大于7天，应支持定期上传存储数据到</w:t>
      </w:r>
      <w:r>
        <w:rPr>
          <w:kern w:val="0"/>
          <w:sz w:val="21"/>
          <w:szCs w:val="20"/>
        </w:rPr>
        <w:t>调度及管控系统</w:t>
      </w:r>
      <w:r>
        <w:rPr>
          <w:rFonts w:hint="eastAsia"/>
          <w:kern w:val="0"/>
          <w:sz w:val="21"/>
          <w:szCs w:val="20"/>
        </w:rPr>
        <w:t>。</w:t>
      </w:r>
    </w:p>
    <w:p w14:paraId="6170E9B7">
      <w:pPr>
        <w:pStyle w:val="3"/>
        <w:spacing w:before="200" w:after="200"/>
        <w:rPr>
          <w:rFonts w:ascii="黑体" w:hAnsi="黑体" w:cs="黑体"/>
        </w:rPr>
      </w:pPr>
      <w:bookmarkStart w:id="170" w:name="_Toc13223"/>
      <w:bookmarkStart w:id="171" w:name="_Toc26119"/>
      <w:r>
        <w:rPr>
          <w:rFonts w:hint="eastAsia" w:ascii="黑体" w:hAnsi="黑体" w:cs="黑体"/>
          <w:lang w:eastAsia="zh-CN"/>
        </w:rPr>
        <w:t>5.</w:t>
      </w:r>
      <w:r>
        <w:rPr>
          <w:rFonts w:hint="eastAsia" w:ascii="黑体" w:hAnsi="黑体" w:cs="黑体"/>
          <w:lang w:val="en-US" w:eastAsia="zh-CN"/>
        </w:rPr>
        <w:t>8</w:t>
      </w:r>
      <w:r>
        <w:rPr>
          <w:rFonts w:hint="eastAsia" w:ascii="黑体" w:hAnsi="黑体" w:cs="黑体"/>
        </w:rPr>
        <w:t xml:space="preserve"> </w:t>
      </w:r>
      <w:r>
        <w:rPr>
          <w:rFonts w:ascii="黑体" w:hAnsi="黑体" w:cs="黑体"/>
        </w:rPr>
        <w:t>地图服务</w:t>
      </w:r>
      <w:bookmarkEnd w:id="170"/>
      <w:bookmarkEnd w:id="171"/>
    </w:p>
    <w:p w14:paraId="4C4831A2">
      <w:pPr>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8</w:t>
      </w:r>
      <w:r>
        <w:rPr>
          <w:rFonts w:hint="eastAsia" w:ascii="黑体" w:hAnsi="黑体" w:eastAsia="黑体" w:cs="黑体"/>
          <w:kern w:val="0"/>
          <w:sz w:val="21"/>
          <w:szCs w:val="20"/>
        </w:rPr>
        <w:t>.1</w:t>
      </w:r>
      <w:r>
        <w:rPr>
          <w:rFonts w:hint="eastAsia"/>
          <w:kern w:val="0"/>
          <w:sz w:val="21"/>
          <w:szCs w:val="20"/>
        </w:rPr>
        <w:t xml:space="preserve">  地图服务应</w:t>
      </w:r>
      <w:r>
        <w:rPr>
          <w:kern w:val="0"/>
          <w:sz w:val="21"/>
          <w:szCs w:val="20"/>
        </w:rPr>
        <w:t>提供车辆道路行驶与作业所需的静态环境参考信息</w:t>
      </w:r>
      <w:r>
        <w:rPr>
          <w:rFonts w:hint="eastAsia"/>
          <w:kern w:val="0"/>
          <w:sz w:val="21"/>
          <w:szCs w:val="20"/>
        </w:rPr>
        <w:t>。</w:t>
      </w:r>
    </w:p>
    <w:p w14:paraId="5B63DD00">
      <w:pPr>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8</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2</w:t>
      </w:r>
      <w:r>
        <w:rPr>
          <w:rFonts w:hint="eastAsia"/>
          <w:kern w:val="0"/>
          <w:sz w:val="21"/>
          <w:szCs w:val="20"/>
        </w:rPr>
        <w:t xml:space="preserve">  地图服务应能够通过无人驾驶矿用电动轮汽车对无人驾驶运行地图数据进行采集。</w:t>
      </w:r>
    </w:p>
    <w:p w14:paraId="3A985664">
      <w:pPr>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8</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3</w:t>
      </w:r>
      <w:r>
        <w:rPr>
          <w:rFonts w:hint="eastAsia"/>
          <w:kern w:val="0"/>
          <w:sz w:val="21"/>
          <w:szCs w:val="20"/>
        </w:rPr>
        <w:t xml:space="preserve">  采集的地图数据应包括：作业区域边界</w:t>
      </w:r>
      <w:r>
        <w:rPr>
          <w:rFonts w:hint="eastAsia"/>
          <w:kern w:val="0"/>
          <w:sz w:val="21"/>
          <w:szCs w:val="20"/>
          <w:lang w:eastAsia="zh-CN"/>
        </w:rPr>
        <w:t>、</w:t>
      </w:r>
      <w:r>
        <w:rPr>
          <w:rFonts w:hint="eastAsia"/>
          <w:kern w:val="0"/>
          <w:sz w:val="21"/>
          <w:szCs w:val="20"/>
        </w:rPr>
        <w:t>道路边界</w:t>
      </w:r>
      <w:r>
        <w:rPr>
          <w:rFonts w:hint="eastAsia"/>
          <w:kern w:val="0"/>
          <w:sz w:val="21"/>
          <w:szCs w:val="20"/>
          <w:lang w:eastAsia="zh-CN"/>
        </w:rPr>
        <w:t>、</w:t>
      </w:r>
      <w:r>
        <w:rPr>
          <w:rFonts w:hint="eastAsia"/>
          <w:kern w:val="0"/>
          <w:sz w:val="21"/>
          <w:szCs w:val="20"/>
          <w:lang w:val="en-US" w:eastAsia="zh-CN"/>
        </w:rPr>
        <w:t>障碍物</w:t>
      </w:r>
      <w:r>
        <w:rPr>
          <w:rFonts w:hint="eastAsia"/>
          <w:kern w:val="0"/>
          <w:sz w:val="21"/>
          <w:szCs w:val="20"/>
        </w:rPr>
        <w:t>等信息。</w:t>
      </w:r>
    </w:p>
    <w:p w14:paraId="311BC43B">
      <w:pPr>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8</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4</w:t>
      </w:r>
      <w:r>
        <w:rPr>
          <w:rFonts w:hint="eastAsia"/>
          <w:kern w:val="0"/>
          <w:sz w:val="21"/>
          <w:szCs w:val="20"/>
        </w:rPr>
        <w:t xml:space="preserve">  地图服务应具备将采集的地图数据通过通信单元上传至调度及管控系统的功能。</w:t>
      </w:r>
    </w:p>
    <w:p w14:paraId="728CCD4C">
      <w:pPr>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8</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5</w:t>
      </w:r>
      <w:r>
        <w:rPr>
          <w:rFonts w:hint="eastAsia"/>
          <w:kern w:val="0"/>
          <w:sz w:val="21"/>
          <w:szCs w:val="20"/>
        </w:rPr>
        <w:t xml:space="preserve">  地图服务应具备地图管理功能，可以通过通信单元从调度及管控系统下载地图的功能。</w:t>
      </w:r>
    </w:p>
    <w:p w14:paraId="68941C90">
      <w:pPr>
        <w:ind w:firstLine="0" w:firstLineChars="0"/>
        <w:rPr>
          <w:kern w:val="0"/>
          <w:sz w:val="21"/>
          <w:szCs w:val="20"/>
        </w:rPr>
      </w:pPr>
      <w:r>
        <w:rPr>
          <w:rFonts w:hint="eastAsia" w:ascii="黑体" w:hAnsi="黑体" w:eastAsia="黑体" w:cs="黑体"/>
          <w:kern w:val="0"/>
          <w:sz w:val="21"/>
          <w:szCs w:val="20"/>
          <w:lang w:eastAsia="zh-CN"/>
        </w:rPr>
        <w:t>5.</w:t>
      </w:r>
      <w:r>
        <w:rPr>
          <w:rFonts w:hint="eastAsia" w:ascii="黑体" w:hAnsi="黑体" w:eastAsia="黑体" w:cs="黑体"/>
          <w:kern w:val="0"/>
          <w:sz w:val="21"/>
          <w:szCs w:val="20"/>
          <w:lang w:val="en-US" w:eastAsia="zh-CN"/>
        </w:rPr>
        <w:t>8</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6</w:t>
      </w:r>
      <w:r>
        <w:rPr>
          <w:rFonts w:hint="eastAsia"/>
          <w:kern w:val="0"/>
          <w:sz w:val="21"/>
          <w:szCs w:val="20"/>
        </w:rPr>
        <w:t xml:space="preserve">  地图服务应具备通过无人驾驶矿用电动轮汽车更新无人驾驶运行地图数据的功能。</w:t>
      </w:r>
    </w:p>
    <w:p w14:paraId="5CBA4CC3">
      <w:pPr>
        <w:pStyle w:val="2"/>
        <w:numPr>
          <w:ilvl w:val="0"/>
          <w:numId w:val="3"/>
        </w:numPr>
        <w:adjustRightInd/>
        <w:snapToGrid/>
        <w:spacing w:before="400" w:after="400" w:afterLines="100"/>
        <w:rPr>
          <w:rFonts w:ascii="黑体" w:hAnsi="黑体" w:cs="黑体"/>
          <w:b w:val="0"/>
          <w:bCs w:val="0"/>
          <w:szCs w:val="21"/>
        </w:rPr>
      </w:pPr>
      <w:bookmarkStart w:id="172" w:name="_Toc21019"/>
      <w:bookmarkStart w:id="173" w:name="_Toc22096"/>
      <w:r>
        <w:rPr>
          <w:rFonts w:hint="eastAsia" w:ascii="黑体" w:hAnsi="黑体" w:cs="黑体"/>
          <w:b w:val="0"/>
          <w:bCs w:val="0"/>
          <w:szCs w:val="21"/>
          <w:lang w:val="en-US" w:eastAsia="zh-CN"/>
        </w:rPr>
        <w:t>功能</w:t>
      </w:r>
      <w:r>
        <w:rPr>
          <w:rFonts w:hint="eastAsia" w:ascii="黑体" w:hAnsi="黑体" w:cs="黑体"/>
          <w:b w:val="0"/>
          <w:bCs w:val="0"/>
          <w:szCs w:val="21"/>
        </w:rPr>
        <w:t>要求</w:t>
      </w:r>
      <w:bookmarkEnd w:id="152"/>
      <w:bookmarkEnd w:id="172"/>
      <w:bookmarkEnd w:id="173"/>
    </w:p>
    <w:p w14:paraId="4116D592">
      <w:pPr>
        <w:pStyle w:val="3"/>
        <w:spacing w:before="200" w:after="200"/>
        <w:rPr>
          <w:rFonts w:ascii="黑体" w:hAnsi="黑体" w:cs="黑体"/>
        </w:rPr>
      </w:pPr>
      <w:bookmarkStart w:id="174" w:name="_Toc7473"/>
      <w:bookmarkStart w:id="175" w:name="_Toc16004"/>
      <w:bookmarkStart w:id="176" w:name="_Toc1773"/>
      <w:r>
        <w:rPr>
          <w:rFonts w:hint="eastAsia" w:ascii="黑体" w:hAnsi="黑体" w:cs="黑体"/>
          <w:lang w:val="en-US" w:eastAsia="zh-CN"/>
        </w:rPr>
        <w:t>6.</w:t>
      </w:r>
      <w:r>
        <w:rPr>
          <w:rFonts w:hint="eastAsia" w:ascii="黑体" w:hAnsi="黑体" w:cs="黑体"/>
        </w:rPr>
        <w:t>1 操作模式</w:t>
      </w:r>
      <w:bookmarkEnd w:id="174"/>
      <w:bookmarkEnd w:id="175"/>
      <w:bookmarkEnd w:id="176"/>
    </w:p>
    <w:p w14:paraId="333F641B">
      <w:pPr>
        <w:adjustRightInd/>
        <w:snapToGrid/>
        <w:spacing w:line="240" w:lineRule="auto"/>
        <w:ind w:firstLine="0" w:firstLineChars="0"/>
        <w:rPr>
          <w:kern w:val="0"/>
          <w:sz w:val="21"/>
          <w:szCs w:val="20"/>
        </w:rPr>
      </w:pPr>
      <w:r>
        <w:rPr>
          <w:rFonts w:hint="eastAsia" w:ascii="黑体" w:hAnsi="黑体" w:eastAsia="黑体" w:cs="黑体"/>
          <w:kern w:val="0"/>
          <w:sz w:val="21"/>
          <w:szCs w:val="20"/>
          <w:lang w:val="en-US" w:eastAsia="zh-CN"/>
        </w:rPr>
        <w:t>6.1</w:t>
      </w:r>
      <w:r>
        <w:rPr>
          <w:rFonts w:hint="eastAsia" w:ascii="黑体" w:hAnsi="黑体" w:eastAsia="黑体" w:cs="黑体"/>
          <w:kern w:val="0"/>
          <w:sz w:val="21"/>
          <w:szCs w:val="20"/>
        </w:rPr>
        <w:t xml:space="preserve">.1  </w:t>
      </w:r>
      <w:r>
        <w:rPr>
          <w:rFonts w:hint="eastAsia"/>
          <w:kern w:val="0"/>
          <w:sz w:val="21"/>
          <w:szCs w:val="20"/>
        </w:rPr>
        <w:t>电动轮汽车无人驾驶系统</w:t>
      </w:r>
      <w:r>
        <w:rPr>
          <w:kern w:val="0"/>
          <w:sz w:val="21"/>
          <w:szCs w:val="20"/>
        </w:rPr>
        <w:t>的操作模式</w:t>
      </w:r>
      <w:r>
        <w:rPr>
          <w:rFonts w:hint="eastAsia"/>
          <w:kern w:val="0"/>
          <w:sz w:val="21"/>
          <w:szCs w:val="20"/>
        </w:rPr>
        <w:t>宜</w:t>
      </w:r>
      <w:r>
        <w:rPr>
          <w:kern w:val="0"/>
          <w:sz w:val="21"/>
          <w:szCs w:val="20"/>
        </w:rPr>
        <w:t>包括无人驾驶模式、人工驾驶模式和遥控驾驶模式三种，无人驾驶模式应易于切换至人工驾驶模式</w:t>
      </w:r>
      <w:r>
        <w:rPr>
          <w:rFonts w:hint="eastAsia"/>
          <w:kern w:val="0"/>
          <w:sz w:val="21"/>
          <w:szCs w:val="20"/>
          <w:lang w:val="en-US" w:eastAsia="zh-CN"/>
        </w:rPr>
        <w:t>或</w:t>
      </w:r>
      <w:r>
        <w:rPr>
          <w:kern w:val="0"/>
          <w:sz w:val="21"/>
          <w:szCs w:val="20"/>
        </w:rPr>
        <w:t>遥控驾驶模式，但当车辆处于人工驾驶模式</w:t>
      </w:r>
      <w:r>
        <w:rPr>
          <w:rFonts w:hint="eastAsia"/>
          <w:kern w:val="0"/>
          <w:sz w:val="21"/>
          <w:szCs w:val="20"/>
          <w:lang w:val="en-US" w:eastAsia="zh-CN"/>
        </w:rPr>
        <w:t>或</w:t>
      </w:r>
      <w:r>
        <w:rPr>
          <w:kern w:val="0"/>
          <w:sz w:val="21"/>
          <w:szCs w:val="20"/>
        </w:rPr>
        <w:t>遥控驾驶模式时，不应在无人状况下被切换至无人驾驶模式。</w:t>
      </w:r>
    </w:p>
    <w:p w14:paraId="63C1CDBA">
      <w:pPr>
        <w:adjustRightInd/>
        <w:snapToGrid/>
        <w:spacing w:line="240" w:lineRule="auto"/>
        <w:ind w:firstLine="0" w:firstLineChars="0"/>
        <w:rPr>
          <w:kern w:val="0"/>
          <w:sz w:val="21"/>
          <w:szCs w:val="20"/>
        </w:rPr>
      </w:pPr>
      <w:r>
        <w:rPr>
          <w:rFonts w:hint="eastAsia" w:ascii="黑体" w:hAnsi="黑体" w:eastAsia="黑体" w:cs="黑体"/>
          <w:kern w:val="0"/>
          <w:sz w:val="21"/>
          <w:szCs w:val="20"/>
          <w:lang w:val="en-US" w:eastAsia="zh-CN"/>
        </w:rPr>
        <w:t>6.1</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2</w:t>
      </w:r>
      <w:r>
        <w:rPr>
          <w:rFonts w:hint="eastAsia" w:ascii="黑体" w:hAnsi="黑体" w:eastAsia="黑体" w:cs="黑体"/>
          <w:kern w:val="0"/>
          <w:sz w:val="21"/>
          <w:szCs w:val="20"/>
        </w:rPr>
        <w:t xml:space="preserve">  </w:t>
      </w:r>
      <w:r>
        <w:rPr>
          <w:rFonts w:hint="eastAsia" w:ascii="Times New Roman" w:hAnsi="Times New Roman" w:eastAsia="宋体" w:cs="Times New Roman"/>
          <w:kern w:val="0"/>
          <w:sz w:val="21"/>
          <w:szCs w:val="20"/>
          <w:lang w:val="en-US" w:eastAsia="zh-CN"/>
        </w:rPr>
        <w:t>操作模式应</w:t>
      </w:r>
      <w:r>
        <w:rPr>
          <w:rFonts w:hint="eastAsia"/>
          <w:kern w:val="0"/>
          <w:sz w:val="21"/>
          <w:szCs w:val="20"/>
        </w:rPr>
        <w:t>遵循以下优先级原则：人工驾驶模式具有最高优先级，可随时主动接管并覆盖其他模式；遥控驾驶模式次之，允许远程介入但需人工确认切换；无人驾驶模式为默认模式，但切换至人工或遥控模式后，必须通过人工物理确认（如驾驶舱按键、授权终端指令）才能重新激活无人驾驶模式，禁止系统自主切换。</w:t>
      </w:r>
    </w:p>
    <w:p w14:paraId="2779293F">
      <w:pPr>
        <w:pStyle w:val="3"/>
        <w:spacing w:before="200" w:after="200"/>
        <w:rPr>
          <w:rFonts w:ascii="黑体" w:hAnsi="黑体" w:cs="黑体"/>
        </w:rPr>
      </w:pPr>
      <w:bookmarkStart w:id="177" w:name="_Toc14537"/>
      <w:bookmarkStart w:id="178" w:name="_Toc13294"/>
      <w:bookmarkStart w:id="179" w:name="_Toc6909"/>
      <w:r>
        <w:rPr>
          <w:rFonts w:hint="eastAsia" w:ascii="黑体" w:hAnsi="黑体" w:cs="黑体"/>
          <w:lang w:val="en-US" w:eastAsia="zh-CN"/>
        </w:rPr>
        <w:t>6.</w:t>
      </w:r>
      <w:r>
        <w:rPr>
          <w:rFonts w:hint="eastAsia" w:ascii="黑体" w:hAnsi="黑体" w:cs="黑体"/>
        </w:rPr>
        <w:t>2 警示设备</w:t>
      </w:r>
      <w:bookmarkEnd w:id="177"/>
      <w:bookmarkEnd w:id="178"/>
      <w:bookmarkEnd w:id="179"/>
    </w:p>
    <w:p w14:paraId="6C1DDC69">
      <w:pPr>
        <w:adjustRightInd/>
        <w:snapToGrid/>
        <w:spacing w:line="240" w:lineRule="auto"/>
        <w:ind w:firstLine="420"/>
        <w:rPr>
          <w:kern w:val="0"/>
          <w:sz w:val="21"/>
          <w:szCs w:val="20"/>
        </w:rPr>
      </w:pPr>
      <w:r>
        <w:rPr>
          <w:rFonts w:hint="eastAsia"/>
          <w:kern w:val="0"/>
          <w:sz w:val="21"/>
          <w:szCs w:val="20"/>
        </w:rPr>
        <w:t>电动轮汽车无人驾驶系统</w:t>
      </w:r>
      <w:r>
        <w:rPr>
          <w:rFonts w:hint="eastAsia"/>
          <w:kern w:val="0"/>
          <w:sz w:val="21"/>
          <w:szCs w:val="20"/>
          <w:lang w:val="en-US" w:eastAsia="zh-CN"/>
        </w:rPr>
        <w:t>应</w:t>
      </w:r>
      <w:r>
        <w:rPr>
          <w:kern w:val="0"/>
          <w:sz w:val="21"/>
          <w:szCs w:val="20"/>
        </w:rPr>
        <w:t>配备警示设备，车辆驾驶模式、启动、异常停车或者系统故障状态应提供相应的警示灯和语音提示。</w:t>
      </w:r>
    </w:p>
    <w:p w14:paraId="6B2D45C2">
      <w:pPr>
        <w:pStyle w:val="3"/>
        <w:spacing w:before="200" w:after="200"/>
        <w:rPr>
          <w:rFonts w:ascii="黑体" w:hAnsi="黑体" w:cs="黑体"/>
        </w:rPr>
      </w:pPr>
      <w:bookmarkStart w:id="180" w:name="_Toc24069"/>
      <w:bookmarkStart w:id="181" w:name="_Toc21790"/>
      <w:bookmarkStart w:id="182" w:name="_Toc21996"/>
      <w:r>
        <w:rPr>
          <w:rFonts w:hint="eastAsia" w:ascii="黑体" w:hAnsi="黑体" w:cs="黑体"/>
          <w:lang w:val="en-US" w:eastAsia="zh-CN"/>
        </w:rPr>
        <w:t>6.</w:t>
      </w:r>
      <w:r>
        <w:rPr>
          <w:rFonts w:hint="eastAsia" w:ascii="黑体" w:hAnsi="黑体" w:cs="黑体"/>
        </w:rPr>
        <w:t>3 车辆状态监测功能</w:t>
      </w:r>
      <w:bookmarkEnd w:id="180"/>
      <w:bookmarkEnd w:id="181"/>
      <w:bookmarkEnd w:id="182"/>
    </w:p>
    <w:p w14:paraId="6F1702B1">
      <w:pPr>
        <w:adjustRightInd/>
        <w:snapToGrid/>
        <w:spacing w:line="240" w:lineRule="auto"/>
        <w:ind w:firstLine="0" w:firstLineChars="0"/>
        <w:rPr>
          <w:kern w:val="0"/>
          <w:sz w:val="21"/>
          <w:szCs w:val="20"/>
        </w:rPr>
      </w:pPr>
      <w:r>
        <w:rPr>
          <w:rFonts w:hint="eastAsia" w:ascii="黑体" w:hAnsi="黑体" w:eastAsia="黑体" w:cs="黑体"/>
          <w:kern w:val="0"/>
          <w:sz w:val="21"/>
          <w:szCs w:val="20"/>
          <w:lang w:val="en-US" w:eastAsia="zh-CN"/>
        </w:rPr>
        <w:t>6.</w:t>
      </w:r>
      <w:r>
        <w:rPr>
          <w:rFonts w:ascii="黑体" w:hAnsi="黑体" w:eastAsia="黑体" w:cs="黑体"/>
          <w:kern w:val="0"/>
          <w:sz w:val="21"/>
          <w:szCs w:val="20"/>
        </w:rPr>
        <w:t>3</w:t>
      </w:r>
      <w:r>
        <w:rPr>
          <w:rFonts w:hint="eastAsia" w:ascii="黑体" w:hAnsi="黑体" w:eastAsia="黑体" w:cs="黑体"/>
          <w:kern w:val="0"/>
          <w:sz w:val="21"/>
          <w:szCs w:val="20"/>
        </w:rPr>
        <w:t>.</w:t>
      </w:r>
      <w:r>
        <w:rPr>
          <w:rFonts w:ascii="黑体" w:hAnsi="黑体" w:eastAsia="黑体" w:cs="黑体"/>
          <w:kern w:val="0"/>
          <w:sz w:val="21"/>
          <w:szCs w:val="20"/>
        </w:rPr>
        <w:t>1</w:t>
      </w:r>
      <w:r>
        <w:rPr>
          <w:rFonts w:hint="eastAsia" w:ascii="黑体" w:hAnsi="黑体" w:eastAsia="黑体" w:cs="黑体"/>
          <w:kern w:val="0"/>
          <w:sz w:val="21"/>
          <w:szCs w:val="20"/>
          <w:lang w:val="en-US" w:eastAsia="zh-CN"/>
        </w:rPr>
        <w:t xml:space="preserve"> </w:t>
      </w:r>
      <w:r>
        <w:rPr>
          <w:rFonts w:hint="eastAsia"/>
          <w:kern w:val="0"/>
          <w:sz w:val="21"/>
          <w:szCs w:val="20"/>
        </w:rPr>
        <w:t>电动轮汽车无人驾驶系统</w:t>
      </w:r>
      <w:r>
        <w:rPr>
          <w:rFonts w:hint="eastAsia"/>
          <w:kern w:val="0"/>
          <w:sz w:val="21"/>
          <w:szCs w:val="20"/>
          <w:lang w:val="en-US" w:eastAsia="zh-CN"/>
        </w:rPr>
        <w:t>应具备</w:t>
      </w:r>
      <w:r>
        <w:rPr>
          <w:kern w:val="0"/>
          <w:sz w:val="21"/>
          <w:szCs w:val="20"/>
        </w:rPr>
        <w:t>系统自检</w:t>
      </w:r>
      <w:r>
        <w:rPr>
          <w:rFonts w:hint="eastAsia"/>
          <w:kern w:val="0"/>
          <w:sz w:val="21"/>
          <w:szCs w:val="20"/>
          <w:lang w:val="en-US" w:eastAsia="zh-CN"/>
        </w:rPr>
        <w:t>功能，</w:t>
      </w:r>
      <w:r>
        <w:rPr>
          <w:kern w:val="0"/>
          <w:sz w:val="21"/>
          <w:szCs w:val="20"/>
        </w:rPr>
        <w:t>在上电时系统</w:t>
      </w:r>
      <w:r>
        <w:rPr>
          <w:rFonts w:hint="eastAsia"/>
          <w:kern w:val="0"/>
          <w:sz w:val="21"/>
          <w:szCs w:val="20"/>
          <w:lang w:val="en-US" w:eastAsia="zh-CN"/>
        </w:rPr>
        <w:t>应</w:t>
      </w:r>
      <w:r>
        <w:rPr>
          <w:kern w:val="0"/>
          <w:sz w:val="21"/>
          <w:szCs w:val="20"/>
        </w:rPr>
        <w:t>进行初始化自检，并检查各设备和组件是否工作正常。当自检失败时</w:t>
      </w:r>
      <w:r>
        <w:rPr>
          <w:rFonts w:hint="eastAsia"/>
          <w:kern w:val="0"/>
          <w:sz w:val="21"/>
          <w:szCs w:val="20"/>
          <w:lang w:val="en-US" w:eastAsia="zh-CN"/>
        </w:rPr>
        <w:t>应</w:t>
      </w:r>
      <w:r>
        <w:rPr>
          <w:kern w:val="0"/>
          <w:sz w:val="21"/>
          <w:szCs w:val="20"/>
        </w:rPr>
        <w:t>进入故障状态</w:t>
      </w:r>
      <w:r>
        <w:rPr>
          <w:rFonts w:hint="eastAsia"/>
          <w:kern w:val="0"/>
          <w:sz w:val="21"/>
          <w:szCs w:val="20"/>
          <w:lang w:val="en-US" w:eastAsia="zh-CN"/>
        </w:rPr>
        <w:t>并</w:t>
      </w:r>
      <w:r>
        <w:rPr>
          <w:kern w:val="0"/>
          <w:sz w:val="21"/>
          <w:szCs w:val="20"/>
        </w:rPr>
        <w:t>提醒操作人员。自检成功后</w:t>
      </w:r>
      <w:r>
        <w:rPr>
          <w:rFonts w:hint="eastAsia"/>
          <w:kern w:val="0"/>
          <w:sz w:val="21"/>
          <w:szCs w:val="20"/>
          <w:lang w:val="en-US" w:eastAsia="zh-CN"/>
        </w:rPr>
        <w:t>应</w:t>
      </w:r>
      <w:r>
        <w:rPr>
          <w:kern w:val="0"/>
          <w:sz w:val="21"/>
          <w:szCs w:val="20"/>
        </w:rPr>
        <w:t>进入正常运行状态。</w:t>
      </w:r>
    </w:p>
    <w:p w14:paraId="09ED22E7">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6.</w:t>
      </w:r>
      <w:r>
        <w:rPr>
          <w:rFonts w:ascii="黑体" w:hAnsi="黑体" w:eastAsia="黑体" w:cs="黑体"/>
          <w:kern w:val="0"/>
          <w:sz w:val="21"/>
          <w:szCs w:val="20"/>
        </w:rPr>
        <w:t>3</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 xml:space="preserve">2 </w:t>
      </w:r>
      <w:r>
        <w:rPr>
          <w:rFonts w:hint="eastAsia"/>
          <w:kern w:val="0"/>
          <w:sz w:val="21"/>
          <w:szCs w:val="20"/>
        </w:rPr>
        <w:t>电动轮汽车无人驾驶系统</w:t>
      </w:r>
      <w:r>
        <w:rPr>
          <w:rFonts w:hint="eastAsia"/>
          <w:kern w:val="0"/>
          <w:sz w:val="21"/>
          <w:szCs w:val="20"/>
          <w:lang w:val="en-US" w:eastAsia="zh-CN"/>
        </w:rPr>
        <w:t>应具备故障诊断功能，</w:t>
      </w:r>
      <w:r>
        <w:rPr>
          <w:kern w:val="0"/>
          <w:sz w:val="21"/>
          <w:szCs w:val="20"/>
        </w:rPr>
        <w:t>实时监测通信中断、设备故障、车辆故障、车辆异常行为等异常运行情况</w:t>
      </w:r>
      <w:r>
        <w:rPr>
          <w:rFonts w:hint="eastAsia"/>
          <w:kern w:val="0"/>
          <w:sz w:val="21"/>
          <w:szCs w:val="20"/>
          <w:lang w:val="en-US" w:eastAsia="zh-CN"/>
        </w:rPr>
        <w:t>，</w:t>
      </w:r>
      <w:r>
        <w:rPr>
          <w:kern w:val="0"/>
          <w:sz w:val="21"/>
          <w:szCs w:val="20"/>
        </w:rPr>
        <w:t>并根据故障信息和故障的严重性程度划分安全等级和分类分级处理机制。</w:t>
      </w:r>
    </w:p>
    <w:p w14:paraId="26190D48">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6.</w:t>
      </w:r>
      <w:r>
        <w:rPr>
          <w:rFonts w:ascii="黑体" w:hAnsi="黑体" w:eastAsia="黑体" w:cs="黑体"/>
          <w:kern w:val="0"/>
          <w:sz w:val="21"/>
          <w:szCs w:val="20"/>
        </w:rPr>
        <w:t>3</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 xml:space="preserve">3 </w:t>
      </w:r>
      <w:r>
        <w:rPr>
          <w:rFonts w:hint="eastAsia"/>
          <w:kern w:val="0"/>
          <w:sz w:val="21"/>
          <w:szCs w:val="20"/>
        </w:rPr>
        <w:t>电动轮汽车无人驾驶系统</w:t>
      </w:r>
      <w:r>
        <w:rPr>
          <w:rFonts w:hint="eastAsia"/>
          <w:kern w:val="0"/>
          <w:sz w:val="21"/>
          <w:szCs w:val="20"/>
          <w:lang w:val="en-US" w:eastAsia="zh-CN"/>
        </w:rPr>
        <w:t>应具备故障上报功能，应</w:t>
      </w:r>
      <w:r>
        <w:rPr>
          <w:kern w:val="0"/>
          <w:sz w:val="21"/>
          <w:szCs w:val="20"/>
        </w:rPr>
        <w:t>通过无线传输网络将故障信息实时传回</w:t>
      </w:r>
      <w:r>
        <w:rPr>
          <w:rFonts w:hint="eastAsia"/>
          <w:kern w:val="0"/>
          <w:sz w:val="21"/>
          <w:szCs w:val="20"/>
        </w:rPr>
        <w:t>调度及管控系统</w:t>
      </w:r>
      <w:r>
        <w:rPr>
          <w:kern w:val="0"/>
          <w:sz w:val="21"/>
          <w:szCs w:val="20"/>
        </w:rPr>
        <w:t>，故障信息</w:t>
      </w:r>
      <w:r>
        <w:rPr>
          <w:rFonts w:hint="eastAsia"/>
          <w:kern w:val="0"/>
          <w:sz w:val="21"/>
          <w:szCs w:val="20"/>
          <w:lang w:val="en-US" w:eastAsia="zh-CN"/>
        </w:rPr>
        <w:t>应</w:t>
      </w:r>
      <w:r>
        <w:rPr>
          <w:kern w:val="0"/>
          <w:sz w:val="21"/>
          <w:szCs w:val="20"/>
        </w:rPr>
        <w:t>包括发生车次、发生时间、故障代码、故障名称、故障类别、故障等级等。</w:t>
      </w:r>
      <w:r>
        <w:rPr>
          <w:rFonts w:hint="eastAsia"/>
          <w:kern w:val="0"/>
          <w:sz w:val="21"/>
          <w:szCs w:val="20"/>
        </w:rPr>
        <w:t>调度及管控系统</w:t>
      </w:r>
      <w:r>
        <w:rPr>
          <w:kern w:val="0"/>
          <w:sz w:val="21"/>
          <w:szCs w:val="20"/>
        </w:rPr>
        <w:t>可以将故障信息以页面弹窗、声音提示的方式在调度页面上进行通知。</w:t>
      </w:r>
    </w:p>
    <w:p w14:paraId="36452061">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6.</w:t>
      </w:r>
      <w:r>
        <w:rPr>
          <w:rFonts w:ascii="黑体" w:hAnsi="黑体" w:eastAsia="黑体" w:cs="黑体"/>
          <w:kern w:val="0"/>
          <w:sz w:val="21"/>
          <w:szCs w:val="20"/>
        </w:rPr>
        <w:t>3</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 xml:space="preserve">4 </w:t>
      </w:r>
      <w:r>
        <w:rPr>
          <w:rFonts w:hint="eastAsia"/>
          <w:kern w:val="0"/>
          <w:sz w:val="21"/>
          <w:szCs w:val="20"/>
        </w:rPr>
        <w:t>电动轮汽车无人驾驶系统</w:t>
      </w:r>
      <w:r>
        <w:rPr>
          <w:rFonts w:hint="eastAsia"/>
          <w:kern w:val="0"/>
          <w:sz w:val="21"/>
          <w:szCs w:val="20"/>
          <w:lang w:val="en-US" w:eastAsia="zh-CN"/>
        </w:rPr>
        <w:t>应具备故障处置功能，</w:t>
      </w:r>
      <w:r>
        <w:rPr>
          <w:kern w:val="0"/>
          <w:sz w:val="21"/>
          <w:szCs w:val="20"/>
        </w:rPr>
        <w:t>系统在发生故障时</w:t>
      </w:r>
      <w:r>
        <w:rPr>
          <w:rFonts w:hint="eastAsia"/>
          <w:kern w:val="0"/>
          <w:sz w:val="21"/>
          <w:szCs w:val="20"/>
          <w:lang w:val="en-US" w:eastAsia="zh-CN"/>
        </w:rPr>
        <w:t>应</w:t>
      </w:r>
      <w:r>
        <w:rPr>
          <w:kern w:val="0"/>
          <w:sz w:val="21"/>
          <w:szCs w:val="20"/>
        </w:rPr>
        <w:t>根据</w:t>
      </w:r>
      <w:r>
        <w:rPr>
          <w:rFonts w:hint="eastAsia"/>
          <w:kern w:val="0"/>
          <w:sz w:val="21"/>
          <w:szCs w:val="20"/>
          <w:lang w:val="en-US" w:eastAsia="zh-CN"/>
        </w:rPr>
        <w:t>风险</w:t>
      </w:r>
      <w:r>
        <w:rPr>
          <w:kern w:val="0"/>
          <w:sz w:val="21"/>
          <w:szCs w:val="20"/>
        </w:rPr>
        <w:t>等级</w:t>
      </w:r>
      <w:r>
        <w:rPr>
          <w:rFonts w:hint="eastAsia"/>
          <w:kern w:val="0"/>
          <w:sz w:val="21"/>
          <w:szCs w:val="20"/>
          <w:lang w:val="en-US" w:eastAsia="zh-CN"/>
        </w:rPr>
        <w:t>进行分级处置</w:t>
      </w:r>
      <w:r>
        <w:rPr>
          <w:kern w:val="0"/>
          <w:sz w:val="21"/>
          <w:szCs w:val="20"/>
        </w:rPr>
        <w:t>保证安全运行</w:t>
      </w:r>
      <w:r>
        <w:rPr>
          <w:rFonts w:hint="eastAsia"/>
          <w:kern w:val="0"/>
          <w:sz w:val="21"/>
          <w:szCs w:val="20"/>
          <w:lang w:val="en-US" w:eastAsia="zh-CN"/>
        </w:rPr>
        <w:t>，对风险等级较低的故障进行</w:t>
      </w:r>
      <w:r>
        <w:rPr>
          <w:kern w:val="0"/>
          <w:sz w:val="21"/>
          <w:szCs w:val="20"/>
        </w:rPr>
        <w:t>告警</w:t>
      </w:r>
      <w:r>
        <w:rPr>
          <w:rFonts w:hint="eastAsia"/>
          <w:kern w:val="0"/>
          <w:sz w:val="21"/>
          <w:szCs w:val="20"/>
          <w:lang w:eastAsia="zh-CN"/>
        </w:rPr>
        <w:t>，</w:t>
      </w:r>
      <w:r>
        <w:rPr>
          <w:kern w:val="0"/>
          <w:sz w:val="21"/>
          <w:szCs w:val="20"/>
        </w:rPr>
        <w:t>对</w:t>
      </w:r>
      <w:r>
        <w:rPr>
          <w:rFonts w:hint="eastAsia"/>
          <w:kern w:val="0"/>
          <w:sz w:val="21"/>
          <w:szCs w:val="20"/>
          <w:lang w:val="en-US" w:eastAsia="zh-CN"/>
        </w:rPr>
        <w:t>风险等级中等的故障执行</w:t>
      </w:r>
      <w:r>
        <w:rPr>
          <w:kern w:val="0"/>
          <w:sz w:val="21"/>
          <w:szCs w:val="20"/>
        </w:rPr>
        <w:t>降速</w:t>
      </w:r>
      <w:r>
        <w:rPr>
          <w:rFonts w:hint="eastAsia"/>
          <w:kern w:val="0"/>
          <w:sz w:val="21"/>
          <w:szCs w:val="20"/>
          <w:lang w:val="en-US" w:eastAsia="zh-CN"/>
        </w:rPr>
        <w:t>处理</w:t>
      </w:r>
      <w:r>
        <w:rPr>
          <w:rFonts w:hint="eastAsia"/>
          <w:kern w:val="0"/>
          <w:sz w:val="21"/>
          <w:szCs w:val="20"/>
          <w:lang w:eastAsia="zh-CN"/>
        </w:rPr>
        <w:t>，</w:t>
      </w:r>
      <w:r>
        <w:rPr>
          <w:rFonts w:hint="eastAsia"/>
          <w:kern w:val="0"/>
          <w:sz w:val="21"/>
          <w:szCs w:val="20"/>
          <w:lang w:val="en-US" w:eastAsia="zh-CN"/>
        </w:rPr>
        <w:t>对风险等级高的故障执行</w:t>
      </w:r>
      <w:r>
        <w:rPr>
          <w:kern w:val="0"/>
          <w:sz w:val="21"/>
          <w:szCs w:val="20"/>
        </w:rPr>
        <w:t>停车</w:t>
      </w:r>
      <w:r>
        <w:rPr>
          <w:rFonts w:hint="eastAsia"/>
          <w:kern w:val="0"/>
          <w:sz w:val="21"/>
          <w:szCs w:val="20"/>
          <w:lang w:val="en-US" w:eastAsia="zh-CN"/>
        </w:rPr>
        <w:t>处理</w:t>
      </w:r>
      <w:r>
        <w:rPr>
          <w:kern w:val="0"/>
          <w:sz w:val="21"/>
          <w:szCs w:val="20"/>
        </w:rPr>
        <w:t>。</w:t>
      </w:r>
    </w:p>
    <w:p w14:paraId="01E44AE6">
      <w:pPr>
        <w:pStyle w:val="3"/>
        <w:spacing w:before="200" w:after="200"/>
        <w:rPr>
          <w:rFonts w:ascii="黑体" w:hAnsi="黑体" w:cs="黑体"/>
        </w:rPr>
      </w:pPr>
      <w:bookmarkStart w:id="183" w:name="_Toc4903"/>
      <w:bookmarkStart w:id="184" w:name="_Toc4798"/>
      <w:bookmarkStart w:id="185" w:name="_Toc1137"/>
      <w:r>
        <w:rPr>
          <w:rFonts w:hint="eastAsia" w:ascii="黑体" w:hAnsi="黑体" w:cs="黑体"/>
          <w:lang w:eastAsia="zh-CN"/>
        </w:rPr>
        <w:t>6.</w:t>
      </w:r>
      <w:r>
        <w:rPr>
          <w:rFonts w:hint="eastAsia" w:ascii="黑体" w:hAnsi="黑体" w:cs="黑体"/>
        </w:rPr>
        <w:t>4 冗余制动设备</w:t>
      </w:r>
      <w:bookmarkEnd w:id="183"/>
      <w:bookmarkEnd w:id="184"/>
      <w:bookmarkEnd w:id="185"/>
    </w:p>
    <w:p w14:paraId="4C68D003">
      <w:pPr>
        <w:adjustRightInd/>
        <w:snapToGrid/>
        <w:spacing w:line="240" w:lineRule="auto"/>
        <w:ind w:firstLine="0" w:firstLineChars="0"/>
        <w:rPr>
          <w:kern w:val="0"/>
          <w:sz w:val="21"/>
          <w:szCs w:val="20"/>
        </w:rPr>
      </w:pPr>
      <w:r>
        <w:rPr>
          <w:rFonts w:hint="eastAsia" w:ascii="黑体" w:hAnsi="黑体" w:eastAsia="黑体" w:cs="黑体"/>
          <w:kern w:val="0"/>
          <w:sz w:val="21"/>
          <w:szCs w:val="20"/>
        </w:rPr>
        <w:tab/>
      </w:r>
      <w:r>
        <w:rPr>
          <w:rFonts w:hint="eastAsia"/>
          <w:kern w:val="0"/>
          <w:sz w:val="21"/>
          <w:szCs w:val="20"/>
        </w:rPr>
        <w:t>电动轮汽车无人驾驶系统</w:t>
      </w:r>
      <w:r>
        <w:rPr>
          <w:rFonts w:hint="eastAsia"/>
          <w:kern w:val="0"/>
          <w:sz w:val="21"/>
          <w:szCs w:val="20"/>
          <w:lang w:val="en-US" w:eastAsia="zh-CN"/>
        </w:rPr>
        <w:t>应</w:t>
      </w:r>
      <w:r>
        <w:rPr>
          <w:kern w:val="0"/>
          <w:sz w:val="21"/>
          <w:szCs w:val="20"/>
        </w:rPr>
        <w:t>配备冗余制动设备控制功能，并具备在出现系统检测到的线控制动力不足、控制单元失效、电控系统掉电等意外危险情况下</w:t>
      </w:r>
      <w:r>
        <w:rPr>
          <w:rFonts w:hint="eastAsia"/>
          <w:kern w:val="0"/>
          <w:sz w:val="21"/>
          <w:szCs w:val="20"/>
          <w:lang w:val="en-US" w:eastAsia="zh-CN"/>
        </w:rPr>
        <w:t>应</w:t>
      </w:r>
      <w:r>
        <w:rPr>
          <w:kern w:val="0"/>
          <w:sz w:val="21"/>
          <w:szCs w:val="20"/>
        </w:rPr>
        <w:t>执行紧急停车的功能。</w:t>
      </w:r>
    </w:p>
    <w:p w14:paraId="013686F1">
      <w:pPr>
        <w:pStyle w:val="3"/>
        <w:spacing w:before="200" w:after="200"/>
        <w:rPr>
          <w:rFonts w:ascii="黑体" w:hAnsi="黑体" w:cs="黑体"/>
        </w:rPr>
      </w:pPr>
      <w:bookmarkStart w:id="186" w:name="_Toc15124"/>
      <w:bookmarkStart w:id="187" w:name="_Toc17058"/>
      <w:bookmarkStart w:id="188" w:name="_Toc13204"/>
      <w:r>
        <w:rPr>
          <w:rFonts w:hint="eastAsia" w:ascii="黑体" w:hAnsi="黑体" w:cs="黑体"/>
          <w:lang w:eastAsia="zh-CN"/>
        </w:rPr>
        <w:t>6.</w:t>
      </w:r>
      <w:r>
        <w:rPr>
          <w:rFonts w:hint="eastAsia" w:ascii="黑体" w:hAnsi="黑体" w:cs="黑体"/>
        </w:rPr>
        <w:t>5安全冗余设计</w:t>
      </w:r>
      <w:bookmarkEnd w:id="186"/>
      <w:bookmarkEnd w:id="187"/>
      <w:bookmarkEnd w:id="188"/>
    </w:p>
    <w:p w14:paraId="09870344">
      <w:pPr>
        <w:adjustRightInd/>
        <w:snapToGrid/>
        <w:spacing w:line="240" w:lineRule="auto"/>
        <w:ind w:firstLine="420"/>
        <w:rPr>
          <w:kern w:val="0"/>
          <w:sz w:val="21"/>
          <w:szCs w:val="20"/>
        </w:rPr>
      </w:pPr>
      <w:r>
        <w:rPr>
          <w:rFonts w:hint="eastAsia"/>
          <w:kern w:val="0"/>
          <w:sz w:val="21"/>
          <w:szCs w:val="20"/>
        </w:rPr>
        <w:t>电动轮汽车无人驾驶系统</w:t>
      </w:r>
      <w:r>
        <w:rPr>
          <w:kern w:val="0"/>
          <w:sz w:val="21"/>
          <w:szCs w:val="20"/>
        </w:rPr>
        <w:t>的电源系统、通信单元、感知单元、定位单元、控制单元等涉及到行车安全控制的系统均</w:t>
      </w:r>
      <w:r>
        <w:rPr>
          <w:rFonts w:hint="eastAsia"/>
          <w:kern w:val="0"/>
          <w:sz w:val="21"/>
          <w:szCs w:val="20"/>
        </w:rPr>
        <w:t>应</w:t>
      </w:r>
      <w:r>
        <w:rPr>
          <w:kern w:val="0"/>
          <w:sz w:val="21"/>
          <w:szCs w:val="20"/>
        </w:rPr>
        <w:t>有安全冗余设计。</w:t>
      </w:r>
    </w:p>
    <w:p w14:paraId="0EDCB1AA">
      <w:pPr>
        <w:pStyle w:val="3"/>
        <w:spacing w:before="200" w:after="200"/>
        <w:rPr>
          <w:rFonts w:ascii="黑体" w:hAnsi="黑体" w:cs="黑体"/>
        </w:rPr>
      </w:pPr>
      <w:bookmarkStart w:id="189" w:name="_Toc19489"/>
      <w:bookmarkStart w:id="190" w:name="_Toc20320"/>
      <w:bookmarkStart w:id="191" w:name="_Toc28712"/>
      <w:r>
        <w:rPr>
          <w:rFonts w:hint="eastAsia" w:ascii="黑体" w:hAnsi="黑体" w:cs="黑体"/>
          <w:lang w:eastAsia="zh-CN"/>
        </w:rPr>
        <w:t>6.</w:t>
      </w:r>
      <w:r>
        <w:rPr>
          <w:rFonts w:hint="eastAsia" w:ascii="黑体" w:hAnsi="黑体" w:cs="黑体"/>
          <w:lang w:val="en-US" w:eastAsia="zh-CN"/>
        </w:rPr>
        <w:t>6</w:t>
      </w:r>
      <w:r>
        <w:rPr>
          <w:rFonts w:hint="eastAsia" w:ascii="黑体" w:hAnsi="黑体" w:cs="黑体"/>
        </w:rPr>
        <w:t xml:space="preserve"> 停车命令</w:t>
      </w:r>
      <w:bookmarkEnd w:id="189"/>
      <w:bookmarkEnd w:id="190"/>
      <w:bookmarkEnd w:id="191"/>
    </w:p>
    <w:p w14:paraId="51D6D2C8">
      <w:pPr>
        <w:adjustRightInd/>
        <w:snapToGrid/>
        <w:spacing w:line="240" w:lineRule="auto"/>
        <w:ind w:firstLine="420"/>
        <w:rPr>
          <w:kern w:val="0"/>
          <w:sz w:val="21"/>
          <w:szCs w:val="20"/>
        </w:rPr>
      </w:pPr>
      <w:r>
        <w:rPr>
          <w:rFonts w:hint="eastAsia"/>
          <w:kern w:val="0"/>
          <w:sz w:val="21"/>
          <w:szCs w:val="20"/>
        </w:rPr>
        <w:t>电动轮汽车无人驾驶系统</w:t>
      </w:r>
      <w:r>
        <w:rPr>
          <w:kern w:val="0"/>
          <w:sz w:val="21"/>
          <w:szCs w:val="20"/>
        </w:rPr>
        <w:t>应能接收</w:t>
      </w:r>
      <w:r>
        <w:rPr>
          <w:rFonts w:hint="eastAsia"/>
          <w:kern w:val="0"/>
          <w:sz w:val="21"/>
          <w:szCs w:val="20"/>
          <w:lang w:val="en-US" w:eastAsia="zh-CN"/>
        </w:rPr>
        <w:t>关联系统</w:t>
      </w:r>
      <w:r>
        <w:rPr>
          <w:kern w:val="0"/>
          <w:sz w:val="21"/>
          <w:szCs w:val="20"/>
        </w:rPr>
        <w:t>的全域停车和区域停车命令，并正确响应停车命令。</w:t>
      </w:r>
    </w:p>
    <w:p w14:paraId="5D9AA9DB">
      <w:pPr>
        <w:pStyle w:val="3"/>
        <w:spacing w:before="200" w:after="200"/>
        <w:rPr>
          <w:rFonts w:ascii="黑体" w:hAnsi="黑体" w:cs="黑体"/>
        </w:rPr>
      </w:pPr>
      <w:bookmarkStart w:id="192" w:name="_Toc20097"/>
      <w:bookmarkStart w:id="193" w:name="_Toc4038"/>
      <w:bookmarkStart w:id="194" w:name="_Toc481"/>
      <w:r>
        <w:rPr>
          <w:rFonts w:hint="eastAsia" w:ascii="黑体" w:hAnsi="黑体" w:cs="黑体"/>
          <w:lang w:eastAsia="zh-CN"/>
        </w:rPr>
        <w:t>6.</w:t>
      </w:r>
      <w:r>
        <w:rPr>
          <w:rFonts w:hint="eastAsia" w:ascii="黑体" w:hAnsi="黑体" w:cs="黑体"/>
          <w:lang w:val="en-US" w:eastAsia="zh-CN"/>
        </w:rPr>
        <w:t>7</w:t>
      </w:r>
      <w:r>
        <w:rPr>
          <w:rFonts w:hint="eastAsia" w:ascii="黑体" w:hAnsi="黑体" w:cs="黑体"/>
        </w:rPr>
        <w:t>安全通信</w:t>
      </w:r>
      <w:bookmarkEnd w:id="192"/>
      <w:bookmarkEnd w:id="193"/>
      <w:bookmarkEnd w:id="194"/>
    </w:p>
    <w:p w14:paraId="69C5B062">
      <w:pPr>
        <w:adjustRightInd/>
        <w:snapToGrid/>
        <w:spacing w:line="240" w:lineRule="auto"/>
        <w:ind w:firstLine="420"/>
        <w:rPr>
          <w:kern w:val="0"/>
          <w:sz w:val="21"/>
          <w:szCs w:val="20"/>
        </w:rPr>
      </w:pPr>
      <w:r>
        <w:rPr>
          <w:rFonts w:hint="eastAsia"/>
          <w:kern w:val="0"/>
          <w:sz w:val="21"/>
          <w:szCs w:val="20"/>
        </w:rPr>
        <w:t>电动轮汽车无人驾驶系统应</w:t>
      </w:r>
      <w:r>
        <w:rPr>
          <w:kern w:val="0"/>
          <w:sz w:val="21"/>
          <w:szCs w:val="20"/>
        </w:rPr>
        <w:t>具有检测通信威胁、确保信息安全的手段，应采取措施避免未经授权的控制源通过欺骗或破坏手段实现对无人驾驶矿用</w:t>
      </w:r>
      <w:r>
        <w:rPr>
          <w:rFonts w:hint="eastAsia"/>
          <w:kern w:val="0"/>
          <w:sz w:val="21"/>
          <w:szCs w:val="20"/>
        </w:rPr>
        <w:t>电动轮汽车</w:t>
      </w:r>
      <w:r>
        <w:rPr>
          <w:kern w:val="0"/>
          <w:sz w:val="21"/>
          <w:szCs w:val="20"/>
        </w:rPr>
        <w:t>的控制，具体方法包括身份验证、使用防火墙、数字证书、数据加密等。</w:t>
      </w:r>
    </w:p>
    <w:bookmarkEnd w:id="153"/>
    <w:bookmarkEnd w:id="154"/>
    <w:bookmarkEnd w:id="155"/>
    <w:p w14:paraId="73C53829">
      <w:pPr>
        <w:pStyle w:val="2"/>
        <w:numPr>
          <w:ilvl w:val="0"/>
          <w:numId w:val="3"/>
        </w:numPr>
        <w:adjustRightInd/>
        <w:snapToGrid/>
        <w:spacing w:before="400" w:after="400" w:afterLines="100"/>
        <w:rPr>
          <w:rFonts w:ascii="黑体" w:hAnsi="黑体" w:cs="黑体"/>
          <w:b w:val="0"/>
          <w:bCs w:val="0"/>
          <w:szCs w:val="21"/>
        </w:rPr>
      </w:pPr>
      <w:bookmarkStart w:id="195" w:name="_Toc6480"/>
      <w:bookmarkStart w:id="196" w:name="_Toc27580"/>
      <w:bookmarkStart w:id="197" w:name="_Toc32301"/>
      <w:bookmarkStart w:id="198" w:name="_Toc26440"/>
      <w:bookmarkStart w:id="199" w:name="_Toc17927"/>
      <w:bookmarkStart w:id="200" w:name="_Toc20525"/>
      <w:r>
        <w:rPr>
          <w:rFonts w:hint="eastAsia" w:ascii="黑体" w:hAnsi="黑体" w:cs="黑体"/>
          <w:b w:val="0"/>
          <w:bCs w:val="0"/>
          <w:szCs w:val="21"/>
          <w:lang w:val="en-US" w:eastAsia="zh-CN"/>
        </w:rPr>
        <w:t>协同</w:t>
      </w:r>
      <w:r>
        <w:rPr>
          <w:rFonts w:hint="eastAsia" w:ascii="黑体" w:hAnsi="黑体" w:cs="黑体"/>
          <w:b w:val="0"/>
          <w:bCs w:val="0"/>
          <w:szCs w:val="21"/>
        </w:rPr>
        <w:t>要求</w:t>
      </w:r>
      <w:bookmarkEnd w:id="195"/>
      <w:bookmarkEnd w:id="196"/>
      <w:bookmarkEnd w:id="197"/>
      <w:bookmarkEnd w:id="198"/>
      <w:bookmarkEnd w:id="199"/>
      <w:bookmarkEnd w:id="200"/>
    </w:p>
    <w:p w14:paraId="6478C55A">
      <w:pPr>
        <w:pStyle w:val="3"/>
        <w:spacing w:before="200" w:after="200"/>
        <w:rPr>
          <w:rFonts w:ascii="黑体" w:hAnsi="黑体" w:cs="黑体"/>
        </w:rPr>
      </w:pPr>
      <w:bookmarkStart w:id="201" w:name="_Toc17124"/>
      <w:bookmarkStart w:id="202" w:name="_Toc10515"/>
      <w:bookmarkStart w:id="203" w:name="_Toc8195"/>
      <w:bookmarkStart w:id="204" w:name="_Toc4627"/>
      <w:bookmarkStart w:id="205" w:name="_Toc18148"/>
      <w:bookmarkStart w:id="206" w:name="_Toc13538"/>
      <w:r>
        <w:rPr>
          <w:rFonts w:hint="eastAsia" w:ascii="黑体" w:hAnsi="黑体" w:cs="黑体"/>
          <w:lang w:eastAsia="zh-CN"/>
        </w:rPr>
        <w:t>7.</w:t>
      </w:r>
      <w:r>
        <w:rPr>
          <w:rFonts w:hint="eastAsia" w:ascii="黑体" w:hAnsi="黑体" w:cs="黑体"/>
        </w:rPr>
        <w:t>1</w:t>
      </w:r>
      <w:r>
        <w:rPr>
          <w:rFonts w:hint="eastAsia" w:ascii="黑体" w:hAnsi="黑体" w:cs="黑体"/>
          <w:lang w:val="en-US" w:eastAsia="zh-CN"/>
        </w:rPr>
        <w:t xml:space="preserve"> </w:t>
      </w:r>
      <w:r>
        <w:rPr>
          <w:rFonts w:hint="eastAsia" w:ascii="黑体" w:hAnsi="黑体" w:cs="黑体"/>
        </w:rPr>
        <w:t>安全行驶</w:t>
      </w:r>
      <w:bookmarkEnd w:id="201"/>
      <w:bookmarkEnd w:id="202"/>
      <w:bookmarkEnd w:id="203"/>
      <w:bookmarkEnd w:id="204"/>
      <w:bookmarkEnd w:id="205"/>
      <w:bookmarkEnd w:id="206"/>
    </w:p>
    <w:p w14:paraId="204D28E7">
      <w:pPr>
        <w:adjustRightInd/>
        <w:snapToGrid/>
        <w:spacing w:line="240" w:lineRule="auto"/>
        <w:ind w:firstLine="0" w:firstLineChars="0"/>
        <w:rPr>
          <w:rFonts w:hint="default" w:eastAsia="宋体"/>
          <w:kern w:val="0"/>
          <w:sz w:val="21"/>
          <w:szCs w:val="20"/>
          <w:lang w:val="en-US" w:eastAsia="zh-CN"/>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lang w:val="en-US" w:eastAsia="zh-CN"/>
        </w:rPr>
        <w:t>1</w:t>
      </w:r>
      <w:r>
        <w:rPr>
          <w:rFonts w:hint="eastAsia" w:ascii="黑体" w:hAnsi="黑体" w:eastAsia="黑体" w:cs="黑体"/>
          <w:kern w:val="0"/>
          <w:sz w:val="21"/>
          <w:szCs w:val="20"/>
        </w:rPr>
        <w:t>.1</w:t>
      </w:r>
      <w:r>
        <w:rPr>
          <w:rFonts w:hint="eastAsia"/>
          <w:kern w:val="0"/>
          <w:sz w:val="21"/>
          <w:szCs w:val="20"/>
        </w:rPr>
        <w:t xml:space="preserve">  </w:t>
      </w:r>
      <w:r>
        <w:rPr>
          <w:kern w:val="0"/>
          <w:sz w:val="21"/>
          <w:szCs w:val="20"/>
        </w:rPr>
        <w:t>无人驾驶矿用</w:t>
      </w:r>
      <w:r>
        <w:rPr>
          <w:rFonts w:hint="eastAsia"/>
          <w:kern w:val="0"/>
          <w:sz w:val="21"/>
          <w:szCs w:val="20"/>
        </w:rPr>
        <w:t>电动轮汽车</w:t>
      </w:r>
      <w:r>
        <w:rPr>
          <w:kern w:val="0"/>
          <w:sz w:val="21"/>
          <w:szCs w:val="20"/>
        </w:rPr>
        <w:t>在作业区内，应能保持矿用</w:t>
      </w:r>
      <w:r>
        <w:rPr>
          <w:rFonts w:hint="eastAsia"/>
          <w:kern w:val="0"/>
          <w:sz w:val="21"/>
          <w:szCs w:val="20"/>
        </w:rPr>
        <w:t>电动轮汽车</w:t>
      </w:r>
      <w:r>
        <w:rPr>
          <w:kern w:val="0"/>
          <w:sz w:val="21"/>
          <w:szCs w:val="20"/>
        </w:rPr>
        <w:t>的安全速度和有效航向，实现自动路径行驶。</w:t>
      </w:r>
      <w:r>
        <w:rPr>
          <w:rFonts w:hint="eastAsia"/>
          <w:kern w:val="0"/>
          <w:sz w:val="21"/>
          <w:szCs w:val="20"/>
          <w:lang w:val="en-US" w:eastAsia="zh-CN"/>
        </w:rPr>
        <w:t>应满足</w:t>
      </w:r>
      <w:r>
        <w:rPr>
          <w:rFonts w:hint="eastAsia"/>
          <w:kern w:val="0"/>
          <w:sz w:val="21"/>
          <w:szCs w:val="20"/>
        </w:rPr>
        <w:t>GB 16423</w:t>
      </w:r>
      <w:r>
        <w:rPr>
          <w:rFonts w:hint="eastAsia"/>
          <w:kern w:val="0"/>
          <w:sz w:val="21"/>
          <w:szCs w:val="20"/>
          <w:lang w:val="en-US" w:eastAsia="zh-CN"/>
        </w:rPr>
        <w:t>规定的安全速度。</w:t>
      </w:r>
    </w:p>
    <w:p w14:paraId="7D7DFA37">
      <w:pPr>
        <w:adjustRightInd/>
        <w:snapToGrid/>
        <w:spacing w:line="240" w:lineRule="auto"/>
        <w:ind w:firstLine="0" w:firstLineChars="0"/>
        <w:rPr>
          <w:rFonts w:hint="eastAsia"/>
          <w:kern w:val="0"/>
          <w:sz w:val="21"/>
          <w:szCs w:val="20"/>
          <w:lang w:val="en-US" w:eastAsia="zh-CN"/>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lang w:val="en-US" w:eastAsia="zh-CN"/>
        </w:rPr>
        <w:t>1</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2</w:t>
      </w:r>
      <w:r>
        <w:rPr>
          <w:rFonts w:hint="eastAsia"/>
          <w:kern w:val="0"/>
          <w:sz w:val="21"/>
          <w:szCs w:val="20"/>
        </w:rPr>
        <w:t xml:space="preserve">  </w:t>
      </w:r>
      <w:r>
        <w:rPr>
          <w:kern w:val="0"/>
          <w:sz w:val="21"/>
          <w:szCs w:val="20"/>
        </w:rPr>
        <w:t>无人驾驶矿用</w:t>
      </w:r>
      <w:r>
        <w:rPr>
          <w:rFonts w:hint="eastAsia"/>
          <w:kern w:val="0"/>
          <w:sz w:val="21"/>
          <w:szCs w:val="20"/>
        </w:rPr>
        <w:t>电动轮汽车</w:t>
      </w:r>
      <w:r>
        <w:rPr>
          <w:kern w:val="0"/>
          <w:sz w:val="21"/>
          <w:szCs w:val="20"/>
        </w:rPr>
        <w:t>应</w:t>
      </w:r>
      <w:r>
        <w:rPr>
          <w:rFonts w:hint="eastAsia"/>
          <w:kern w:val="0"/>
          <w:sz w:val="21"/>
          <w:szCs w:val="20"/>
          <w:lang w:val="en-US" w:eastAsia="zh-CN"/>
        </w:rPr>
        <w:t>能保持安全的跟车、会车距离，在允许超车的场景下能够实现超车。应满足</w:t>
      </w:r>
      <w:r>
        <w:rPr>
          <w:rFonts w:hint="eastAsia"/>
          <w:kern w:val="0"/>
          <w:sz w:val="21"/>
          <w:szCs w:val="20"/>
        </w:rPr>
        <w:t>GB 16423</w:t>
      </w:r>
      <w:r>
        <w:rPr>
          <w:rFonts w:hint="eastAsia"/>
          <w:kern w:val="0"/>
          <w:sz w:val="21"/>
          <w:szCs w:val="20"/>
          <w:lang w:val="en-US" w:eastAsia="zh-CN"/>
        </w:rPr>
        <w:t>规定的安全跟车距离。</w:t>
      </w:r>
    </w:p>
    <w:p w14:paraId="52D91517">
      <w:pPr>
        <w:adjustRightInd/>
        <w:snapToGrid/>
        <w:spacing w:line="240" w:lineRule="auto"/>
        <w:ind w:firstLine="0" w:firstLineChars="0"/>
        <w:rPr>
          <w:rFonts w:hint="default" w:eastAsia="宋体"/>
          <w:kern w:val="0"/>
          <w:sz w:val="21"/>
          <w:szCs w:val="20"/>
          <w:lang w:val="en-US" w:eastAsia="zh-CN"/>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lang w:val="en-US" w:eastAsia="zh-CN"/>
        </w:rPr>
        <w:t>1</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3</w:t>
      </w:r>
      <w:r>
        <w:rPr>
          <w:rFonts w:hint="eastAsia"/>
          <w:kern w:val="0"/>
          <w:sz w:val="21"/>
          <w:szCs w:val="20"/>
        </w:rPr>
        <w:t xml:space="preserve">  </w:t>
      </w:r>
      <w:r>
        <w:rPr>
          <w:kern w:val="0"/>
          <w:sz w:val="21"/>
          <w:szCs w:val="20"/>
        </w:rPr>
        <w:t>无人驾驶矿用</w:t>
      </w:r>
      <w:r>
        <w:rPr>
          <w:rFonts w:hint="eastAsia"/>
          <w:kern w:val="0"/>
          <w:sz w:val="21"/>
          <w:szCs w:val="20"/>
        </w:rPr>
        <w:t>电动轮汽车</w:t>
      </w:r>
      <w:r>
        <w:rPr>
          <w:rFonts w:hint="eastAsia"/>
          <w:kern w:val="0"/>
          <w:sz w:val="21"/>
          <w:szCs w:val="20"/>
          <w:lang w:val="en-US" w:eastAsia="zh-CN"/>
        </w:rPr>
        <w:t>运行过程中应能遇障智能处理，包括遇障停车、绕障。</w:t>
      </w:r>
    </w:p>
    <w:p w14:paraId="5F70BF6F">
      <w:pPr>
        <w:pStyle w:val="3"/>
        <w:spacing w:before="200" w:after="200"/>
        <w:rPr>
          <w:rFonts w:ascii="黑体" w:hAnsi="黑体" w:cs="黑体"/>
        </w:rPr>
      </w:pPr>
      <w:bookmarkStart w:id="207" w:name="_Toc4171"/>
      <w:bookmarkStart w:id="208" w:name="_Toc5911"/>
      <w:bookmarkStart w:id="209" w:name="_Toc20026"/>
      <w:bookmarkStart w:id="210" w:name="_Toc24353"/>
      <w:bookmarkStart w:id="211" w:name="_Toc4744"/>
      <w:bookmarkStart w:id="212" w:name="_Toc20873"/>
      <w:r>
        <w:rPr>
          <w:rFonts w:hint="eastAsia" w:ascii="黑体" w:hAnsi="黑体" w:cs="黑体"/>
          <w:lang w:eastAsia="zh-CN"/>
        </w:rPr>
        <w:t>7.</w:t>
      </w:r>
      <w:r>
        <w:rPr>
          <w:rFonts w:hint="eastAsia" w:ascii="黑体" w:hAnsi="黑体" w:cs="黑体"/>
        </w:rPr>
        <w:t xml:space="preserve">2 </w:t>
      </w:r>
      <w:r>
        <w:rPr>
          <w:rFonts w:ascii="黑体" w:hAnsi="黑体" w:cs="黑体"/>
        </w:rPr>
        <w:t>协同</w:t>
      </w:r>
      <w:r>
        <w:rPr>
          <w:rFonts w:hint="eastAsia" w:ascii="黑体" w:hAnsi="黑体" w:cs="黑体"/>
        </w:rPr>
        <w:t>装载</w:t>
      </w:r>
      <w:bookmarkEnd w:id="207"/>
      <w:bookmarkEnd w:id="208"/>
      <w:bookmarkEnd w:id="209"/>
      <w:bookmarkEnd w:id="210"/>
      <w:bookmarkEnd w:id="211"/>
      <w:bookmarkEnd w:id="212"/>
    </w:p>
    <w:p w14:paraId="2AB7DFFB">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rPr>
        <w:t>2.1</w:t>
      </w:r>
      <w:r>
        <w:rPr>
          <w:rFonts w:hint="eastAsia"/>
          <w:kern w:val="0"/>
          <w:sz w:val="21"/>
          <w:szCs w:val="20"/>
        </w:rPr>
        <w:t xml:space="preserve">  </w:t>
      </w:r>
      <w:r>
        <w:rPr>
          <w:kern w:val="0"/>
          <w:sz w:val="21"/>
          <w:szCs w:val="20"/>
        </w:rPr>
        <w:t>多辆无人驾驶矿用</w:t>
      </w:r>
      <w:r>
        <w:rPr>
          <w:rFonts w:hint="eastAsia"/>
          <w:kern w:val="0"/>
          <w:sz w:val="21"/>
          <w:szCs w:val="20"/>
        </w:rPr>
        <w:t>电动轮汽车</w:t>
      </w:r>
      <w:r>
        <w:rPr>
          <w:kern w:val="0"/>
          <w:sz w:val="21"/>
          <w:szCs w:val="20"/>
        </w:rPr>
        <w:t>驶入采装作业区等待装载时，</w:t>
      </w:r>
      <w:r>
        <w:rPr>
          <w:rFonts w:hint="eastAsia"/>
          <w:kern w:val="0"/>
          <w:sz w:val="21"/>
          <w:szCs w:val="20"/>
          <w:lang w:val="en-US" w:eastAsia="zh-CN"/>
        </w:rPr>
        <w:t>应能自动</w:t>
      </w:r>
      <w:r>
        <w:rPr>
          <w:kern w:val="0"/>
          <w:sz w:val="21"/>
          <w:szCs w:val="20"/>
        </w:rPr>
        <w:t>形成等待装载队列。</w:t>
      </w:r>
    </w:p>
    <w:p w14:paraId="141AD8DD">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2</w:t>
      </w:r>
      <w:r>
        <w:rPr>
          <w:rFonts w:hint="eastAsia"/>
          <w:kern w:val="0"/>
          <w:sz w:val="21"/>
          <w:szCs w:val="20"/>
        </w:rPr>
        <w:t xml:space="preserve">  </w:t>
      </w:r>
      <w:r>
        <w:rPr>
          <w:kern w:val="0"/>
          <w:sz w:val="21"/>
          <w:szCs w:val="20"/>
        </w:rPr>
        <w:t>采装设备根据采装区的实际作业情况</w:t>
      </w:r>
      <w:r>
        <w:rPr>
          <w:rFonts w:hint="eastAsia"/>
          <w:kern w:val="0"/>
          <w:sz w:val="21"/>
          <w:szCs w:val="20"/>
          <w:lang w:eastAsia="zh-CN"/>
        </w:rPr>
        <w:t>，</w:t>
      </w:r>
      <w:r>
        <w:rPr>
          <w:rFonts w:hint="eastAsia"/>
          <w:kern w:val="0"/>
          <w:sz w:val="21"/>
          <w:szCs w:val="20"/>
          <w:lang w:val="en-US" w:eastAsia="zh-CN"/>
        </w:rPr>
        <w:t>应能规划</w:t>
      </w:r>
      <w:r>
        <w:rPr>
          <w:kern w:val="0"/>
          <w:sz w:val="21"/>
          <w:szCs w:val="20"/>
        </w:rPr>
        <w:t>队列中的无人驾驶矿用</w:t>
      </w:r>
      <w:r>
        <w:rPr>
          <w:rFonts w:hint="eastAsia"/>
          <w:kern w:val="0"/>
          <w:sz w:val="21"/>
          <w:szCs w:val="20"/>
        </w:rPr>
        <w:t>电动轮汽车</w:t>
      </w:r>
      <w:r>
        <w:rPr>
          <w:kern w:val="0"/>
          <w:sz w:val="21"/>
          <w:szCs w:val="20"/>
        </w:rPr>
        <w:t>依次与采装设备进行协同装载。</w:t>
      </w:r>
    </w:p>
    <w:p w14:paraId="413980A5">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3</w:t>
      </w:r>
      <w:r>
        <w:rPr>
          <w:rFonts w:hint="eastAsia"/>
          <w:kern w:val="0"/>
          <w:sz w:val="21"/>
          <w:szCs w:val="20"/>
        </w:rPr>
        <w:t xml:space="preserve">  </w:t>
      </w:r>
      <w:r>
        <w:rPr>
          <w:kern w:val="0"/>
          <w:sz w:val="21"/>
          <w:szCs w:val="20"/>
        </w:rPr>
        <w:t>采装设备状态就绪后，</w:t>
      </w:r>
      <w:r>
        <w:rPr>
          <w:rFonts w:hint="eastAsia"/>
          <w:kern w:val="0"/>
          <w:sz w:val="21"/>
          <w:szCs w:val="20"/>
          <w:lang w:val="en-US" w:eastAsia="zh-CN"/>
        </w:rPr>
        <w:t>采装设备</w:t>
      </w:r>
      <w:r>
        <w:rPr>
          <w:kern w:val="0"/>
          <w:sz w:val="21"/>
          <w:szCs w:val="20"/>
        </w:rPr>
        <w:t>操作员</w:t>
      </w:r>
      <w:r>
        <w:rPr>
          <w:rFonts w:hint="eastAsia"/>
          <w:kern w:val="0"/>
          <w:sz w:val="21"/>
          <w:szCs w:val="20"/>
          <w:lang w:val="en-US" w:eastAsia="zh-CN"/>
        </w:rPr>
        <w:t>应能</w:t>
      </w:r>
      <w:r>
        <w:rPr>
          <w:kern w:val="0"/>
          <w:sz w:val="21"/>
          <w:szCs w:val="20"/>
        </w:rPr>
        <w:t>通过协同作业系统发送“进车信号”。若此时等待装载队列中已有装载中的矿用</w:t>
      </w:r>
      <w:r>
        <w:rPr>
          <w:rFonts w:hint="eastAsia"/>
          <w:kern w:val="0"/>
          <w:sz w:val="21"/>
          <w:szCs w:val="20"/>
        </w:rPr>
        <w:t>电动轮汽车</w:t>
      </w:r>
      <w:r>
        <w:rPr>
          <w:kern w:val="0"/>
          <w:sz w:val="21"/>
          <w:szCs w:val="20"/>
        </w:rPr>
        <w:t>，</w:t>
      </w:r>
      <w:r>
        <w:rPr>
          <w:rFonts w:hint="eastAsia"/>
          <w:kern w:val="0"/>
          <w:sz w:val="21"/>
          <w:szCs w:val="20"/>
          <w:lang w:val="en-US" w:eastAsia="zh-CN"/>
        </w:rPr>
        <w:t>应具备</w:t>
      </w:r>
      <w:r>
        <w:rPr>
          <w:kern w:val="0"/>
          <w:sz w:val="21"/>
          <w:szCs w:val="20"/>
        </w:rPr>
        <w:t>控制</w:t>
      </w:r>
      <w:r>
        <w:rPr>
          <w:rFonts w:hint="eastAsia"/>
          <w:kern w:val="0"/>
          <w:sz w:val="21"/>
          <w:szCs w:val="20"/>
          <w:lang w:val="en-US" w:eastAsia="zh-CN"/>
        </w:rPr>
        <w:t>后续</w:t>
      </w:r>
      <w:r>
        <w:rPr>
          <w:kern w:val="0"/>
          <w:sz w:val="21"/>
          <w:szCs w:val="20"/>
        </w:rPr>
        <w:t>车辆行驶至预停靠位停车待装，待</w:t>
      </w:r>
      <w:r>
        <w:rPr>
          <w:rFonts w:hint="eastAsia"/>
          <w:kern w:val="0"/>
          <w:sz w:val="21"/>
          <w:szCs w:val="20"/>
          <w:lang w:val="en-US" w:eastAsia="zh-CN"/>
        </w:rPr>
        <w:t>装载中的</w:t>
      </w:r>
      <w:r>
        <w:rPr>
          <w:kern w:val="0"/>
          <w:sz w:val="21"/>
          <w:szCs w:val="20"/>
        </w:rPr>
        <w:t>车满载驶离后，</w:t>
      </w:r>
      <w:r>
        <w:rPr>
          <w:rFonts w:hint="eastAsia"/>
          <w:kern w:val="0"/>
          <w:sz w:val="21"/>
          <w:szCs w:val="20"/>
          <w:lang w:val="en-US" w:eastAsia="zh-CN"/>
        </w:rPr>
        <w:t>后续车辆进入装载位</w:t>
      </w:r>
      <w:r>
        <w:rPr>
          <w:kern w:val="0"/>
          <w:sz w:val="21"/>
          <w:szCs w:val="20"/>
        </w:rPr>
        <w:t>进行装载</w:t>
      </w:r>
      <w:r>
        <w:rPr>
          <w:rFonts w:hint="eastAsia"/>
          <w:kern w:val="0"/>
          <w:sz w:val="21"/>
          <w:szCs w:val="20"/>
          <w:lang w:val="en-US" w:eastAsia="zh-CN"/>
        </w:rPr>
        <w:t>功能</w:t>
      </w:r>
      <w:r>
        <w:rPr>
          <w:kern w:val="0"/>
          <w:sz w:val="21"/>
          <w:szCs w:val="20"/>
        </w:rPr>
        <w:t>。</w:t>
      </w:r>
    </w:p>
    <w:p w14:paraId="2CD2C220">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rPr>
        <w:t>2.</w:t>
      </w:r>
      <w:r>
        <w:rPr>
          <w:rFonts w:hint="eastAsia" w:ascii="黑体" w:hAnsi="黑体" w:eastAsia="黑体" w:cs="黑体"/>
          <w:kern w:val="0"/>
          <w:sz w:val="21"/>
          <w:szCs w:val="20"/>
          <w:lang w:val="en-US" w:eastAsia="zh-CN"/>
        </w:rPr>
        <w:t>4</w:t>
      </w:r>
      <w:r>
        <w:rPr>
          <w:rFonts w:hint="eastAsia"/>
          <w:kern w:val="0"/>
          <w:sz w:val="21"/>
          <w:szCs w:val="20"/>
        </w:rPr>
        <w:t xml:space="preserve">  无人驾驶</w:t>
      </w:r>
      <w:r>
        <w:rPr>
          <w:kern w:val="0"/>
          <w:sz w:val="21"/>
          <w:szCs w:val="20"/>
        </w:rPr>
        <w:t>矿用</w:t>
      </w:r>
      <w:r>
        <w:rPr>
          <w:rFonts w:hint="eastAsia"/>
          <w:kern w:val="0"/>
          <w:sz w:val="21"/>
          <w:szCs w:val="20"/>
        </w:rPr>
        <w:t>电动轮汽车</w:t>
      </w:r>
      <w:r>
        <w:rPr>
          <w:kern w:val="0"/>
          <w:sz w:val="21"/>
          <w:szCs w:val="20"/>
        </w:rPr>
        <w:t>运行至装载点并停稳后，</w:t>
      </w:r>
      <w:r>
        <w:rPr>
          <w:rFonts w:hint="eastAsia"/>
          <w:kern w:val="0"/>
          <w:sz w:val="21"/>
          <w:szCs w:val="20"/>
          <w:lang w:val="en-US" w:eastAsia="zh-CN"/>
        </w:rPr>
        <w:t>应能自动</w:t>
      </w:r>
      <w:r>
        <w:rPr>
          <w:kern w:val="0"/>
          <w:sz w:val="21"/>
          <w:szCs w:val="20"/>
        </w:rPr>
        <w:t>发送</w:t>
      </w:r>
      <w:r>
        <w:rPr>
          <w:rFonts w:hint="eastAsia"/>
          <w:kern w:val="0"/>
          <w:sz w:val="21"/>
          <w:szCs w:val="20"/>
        </w:rPr>
        <w:t>“</w:t>
      </w:r>
      <w:r>
        <w:rPr>
          <w:kern w:val="0"/>
          <w:sz w:val="21"/>
          <w:szCs w:val="20"/>
        </w:rPr>
        <w:t>装车</w:t>
      </w:r>
      <w:r>
        <w:rPr>
          <w:rFonts w:hint="eastAsia"/>
          <w:kern w:val="0"/>
          <w:sz w:val="21"/>
          <w:szCs w:val="20"/>
          <w:lang w:val="en-US" w:eastAsia="zh-CN"/>
        </w:rPr>
        <w:t>请求</w:t>
      </w:r>
      <w:r>
        <w:rPr>
          <w:kern w:val="0"/>
          <w:sz w:val="21"/>
          <w:szCs w:val="20"/>
        </w:rPr>
        <w:t>信号</w:t>
      </w:r>
      <w:r>
        <w:rPr>
          <w:rFonts w:hint="eastAsia"/>
          <w:kern w:val="0"/>
          <w:sz w:val="21"/>
          <w:szCs w:val="20"/>
        </w:rPr>
        <w:t>”</w:t>
      </w:r>
      <w:r>
        <w:rPr>
          <w:kern w:val="0"/>
          <w:sz w:val="21"/>
          <w:szCs w:val="20"/>
        </w:rPr>
        <w:t>，采装设备操作员</w:t>
      </w:r>
      <w:r>
        <w:rPr>
          <w:rFonts w:hint="eastAsia"/>
          <w:kern w:val="0"/>
          <w:sz w:val="21"/>
          <w:szCs w:val="20"/>
          <w:lang w:val="en-US" w:eastAsia="zh-CN"/>
        </w:rPr>
        <w:t>能</w:t>
      </w:r>
      <w:r>
        <w:rPr>
          <w:kern w:val="0"/>
          <w:sz w:val="21"/>
          <w:szCs w:val="20"/>
        </w:rPr>
        <w:t>通过协同作业系统</w:t>
      </w:r>
      <w:r>
        <w:rPr>
          <w:rFonts w:hint="eastAsia"/>
          <w:kern w:val="0"/>
          <w:sz w:val="21"/>
          <w:szCs w:val="20"/>
          <w:lang w:val="en-US" w:eastAsia="zh-CN"/>
        </w:rPr>
        <w:t>接收</w:t>
      </w:r>
      <w:r>
        <w:rPr>
          <w:kern w:val="0"/>
          <w:sz w:val="21"/>
          <w:szCs w:val="20"/>
        </w:rPr>
        <w:t xml:space="preserve">该信号后，开始装载作业。 </w:t>
      </w:r>
    </w:p>
    <w:p w14:paraId="1E40D57B">
      <w:pPr>
        <w:adjustRightInd/>
        <w:snapToGrid/>
        <w:spacing w:line="240" w:lineRule="auto"/>
        <w:ind w:firstLine="0" w:firstLineChars="0"/>
        <w:rPr>
          <w:rFonts w:hint="default" w:eastAsia="宋体"/>
          <w:kern w:val="0"/>
          <w:sz w:val="21"/>
          <w:szCs w:val="20"/>
          <w:lang w:val="en-US" w:eastAsia="zh-CN"/>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rPr>
        <w:t>2.5</w:t>
      </w:r>
      <w:r>
        <w:rPr>
          <w:rFonts w:hint="eastAsia"/>
          <w:kern w:val="0"/>
          <w:sz w:val="21"/>
          <w:szCs w:val="20"/>
        </w:rPr>
        <w:t xml:space="preserve">  </w:t>
      </w:r>
      <w:r>
        <w:rPr>
          <w:kern w:val="0"/>
          <w:sz w:val="21"/>
          <w:szCs w:val="20"/>
        </w:rPr>
        <w:t>采装设备操作员完成装载过程后，</w:t>
      </w:r>
      <w:r>
        <w:rPr>
          <w:rFonts w:hint="eastAsia"/>
          <w:kern w:val="0"/>
          <w:sz w:val="21"/>
          <w:szCs w:val="20"/>
          <w:lang w:val="en-US" w:eastAsia="zh-CN"/>
        </w:rPr>
        <w:t>应能</w:t>
      </w:r>
      <w:r>
        <w:rPr>
          <w:kern w:val="0"/>
          <w:sz w:val="21"/>
          <w:szCs w:val="20"/>
        </w:rPr>
        <w:t>通过协同作业系统发送</w:t>
      </w:r>
      <w:r>
        <w:rPr>
          <w:rFonts w:hint="eastAsia"/>
          <w:kern w:val="0"/>
          <w:sz w:val="21"/>
          <w:szCs w:val="20"/>
        </w:rPr>
        <w:t>“</w:t>
      </w:r>
      <w:r>
        <w:rPr>
          <w:kern w:val="0"/>
          <w:sz w:val="21"/>
          <w:szCs w:val="20"/>
        </w:rPr>
        <w:t>出车信号</w:t>
      </w:r>
      <w:r>
        <w:rPr>
          <w:rFonts w:hint="eastAsia"/>
          <w:kern w:val="0"/>
          <w:sz w:val="21"/>
          <w:szCs w:val="20"/>
        </w:rPr>
        <w:t>”</w:t>
      </w:r>
      <w:r>
        <w:rPr>
          <w:kern w:val="0"/>
          <w:sz w:val="21"/>
          <w:szCs w:val="20"/>
        </w:rPr>
        <w:t>。</w:t>
      </w:r>
      <w:r>
        <w:rPr>
          <w:rFonts w:hint="eastAsia"/>
          <w:kern w:val="0"/>
          <w:sz w:val="21"/>
          <w:szCs w:val="20"/>
        </w:rPr>
        <w:t>无人驾驶</w:t>
      </w:r>
      <w:r>
        <w:rPr>
          <w:kern w:val="0"/>
          <w:sz w:val="21"/>
          <w:szCs w:val="20"/>
        </w:rPr>
        <w:t>矿用</w:t>
      </w:r>
      <w:r>
        <w:rPr>
          <w:rFonts w:hint="eastAsia"/>
          <w:kern w:val="0"/>
          <w:sz w:val="21"/>
          <w:szCs w:val="20"/>
        </w:rPr>
        <w:t>电动轮汽车</w:t>
      </w:r>
      <w:r>
        <w:rPr>
          <w:rFonts w:hint="eastAsia"/>
          <w:kern w:val="0"/>
          <w:sz w:val="21"/>
          <w:szCs w:val="20"/>
          <w:lang w:val="en-US" w:eastAsia="zh-CN"/>
        </w:rPr>
        <w:t>接收到“出车信号”后根据规划</w:t>
      </w:r>
      <w:r>
        <w:rPr>
          <w:kern w:val="0"/>
          <w:sz w:val="21"/>
          <w:szCs w:val="20"/>
        </w:rPr>
        <w:t>运行路径</w:t>
      </w:r>
      <w:r>
        <w:rPr>
          <w:rFonts w:hint="eastAsia"/>
          <w:kern w:val="0"/>
          <w:sz w:val="21"/>
          <w:szCs w:val="20"/>
          <w:lang w:val="en-US" w:eastAsia="zh-CN"/>
        </w:rPr>
        <w:t>自动</w:t>
      </w:r>
      <w:r>
        <w:rPr>
          <w:kern w:val="0"/>
          <w:sz w:val="21"/>
          <w:szCs w:val="20"/>
        </w:rPr>
        <w:t>驶向</w:t>
      </w:r>
      <w:r>
        <w:rPr>
          <w:rFonts w:hint="eastAsia"/>
          <w:kern w:val="0"/>
          <w:sz w:val="21"/>
          <w:szCs w:val="20"/>
          <w:lang w:val="en-US" w:eastAsia="zh-CN"/>
        </w:rPr>
        <w:t>下一个目的地</w:t>
      </w:r>
      <w:r>
        <w:rPr>
          <w:kern w:val="0"/>
          <w:sz w:val="21"/>
          <w:szCs w:val="20"/>
        </w:rPr>
        <w:t>。</w:t>
      </w:r>
    </w:p>
    <w:p w14:paraId="663854A5">
      <w:pPr>
        <w:pStyle w:val="3"/>
        <w:spacing w:before="200" w:after="200"/>
        <w:rPr>
          <w:rFonts w:ascii="黑体" w:hAnsi="黑体" w:cs="黑体"/>
        </w:rPr>
      </w:pPr>
      <w:bookmarkStart w:id="213" w:name="_Toc3770"/>
      <w:bookmarkStart w:id="214" w:name="_Toc5717"/>
      <w:bookmarkStart w:id="215" w:name="_Toc9624"/>
      <w:bookmarkStart w:id="216" w:name="_Toc29677"/>
      <w:bookmarkStart w:id="217" w:name="_Toc17835"/>
      <w:bookmarkStart w:id="218" w:name="_Toc11297"/>
      <w:r>
        <w:rPr>
          <w:rFonts w:hint="eastAsia" w:ascii="黑体" w:hAnsi="黑体" w:cs="黑体"/>
          <w:lang w:eastAsia="zh-CN"/>
        </w:rPr>
        <w:t>7.</w:t>
      </w:r>
      <w:r>
        <w:rPr>
          <w:rFonts w:hint="eastAsia" w:ascii="黑体" w:hAnsi="黑体" w:cs="黑体"/>
        </w:rPr>
        <w:t>3 无人卸载</w:t>
      </w:r>
      <w:bookmarkEnd w:id="213"/>
      <w:bookmarkEnd w:id="214"/>
      <w:bookmarkEnd w:id="215"/>
      <w:bookmarkEnd w:id="216"/>
      <w:bookmarkEnd w:id="217"/>
      <w:bookmarkEnd w:id="218"/>
    </w:p>
    <w:p w14:paraId="74B95AD7">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rPr>
        <w:t>3.</w:t>
      </w:r>
      <w:r>
        <w:rPr>
          <w:rFonts w:hint="eastAsia" w:ascii="黑体" w:hAnsi="黑体" w:eastAsia="黑体" w:cs="黑体"/>
          <w:kern w:val="0"/>
          <w:sz w:val="21"/>
          <w:szCs w:val="20"/>
          <w:lang w:val="en-US" w:eastAsia="zh-CN"/>
        </w:rPr>
        <w:t>1</w:t>
      </w:r>
      <w:r>
        <w:rPr>
          <w:rFonts w:hint="eastAsia" w:ascii="黑体" w:hAnsi="黑体" w:eastAsia="黑体" w:cs="黑体"/>
          <w:kern w:val="0"/>
          <w:sz w:val="21"/>
          <w:szCs w:val="20"/>
        </w:rPr>
        <w:t xml:space="preserve"> </w:t>
      </w:r>
      <w:r>
        <w:rPr>
          <w:rFonts w:hint="eastAsia"/>
          <w:kern w:val="0"/>
          <w:sz w:val="21"/>
          <w:szCs w:val="20"/>
        </w:rPr>
        <w:t xml:space="preserve"> </w:t>
      </w:r>
      <w:r>
        <w:rPr>
          <w:kern w:val="0"/>
          <w:sz w:val="21"/>
          <w:szCs w:val="20"/>
        </w:rPr>
        <w:t>当有多辆无人驾驶矿用</w:t>
      </w:r>
      <w:r>
        <w:rPr>
          <w:rFonts w:hint="eastAsia"/>
          <w:kern w:val="0"/>
          <w:sz w:val="21"/>
          <w:szCs w:val="20"/>
        </w:rPr>
        <w:t>电动轮汽车</w:t>
      </w:r>
      <w:r>
        <w:rPr>
          <w:rFonts w:hint="eastAsia"/>
          <w:kern w:val="0"/>
          <w:sz w:val="21"/>
          <w:szCs w:val="20"/>
          <w:lang w:val="en-US" w:eastAsia="zh-CN"/>
        </w:rPr>
        <w:t>进入卸载区</w:t>
      </w:r>
      <w:r>
        <w:rPr>
          <w:kern w:val="0"/>
          <w:sz w:val="21"/>
          <w:szCs w:val="20"/>
        </w:rPr>
        <w:t>等待卸载时，</w:t>
      </w:r>
      <w:r>
        <w:rPr>
          <w:rFonts w:hint="eastAsia"/>
          <w:kern w:val="0"/>
          <w:sz w:val="21"/>
          <w:szCs w:val="20"/>
          <w:lang w:val="en-US" w:eastAsia="zh-CN"/>
        </w:rPr>
        <w:t>应能自动</w:t>
      </w:r>
      <w:r>
        <w:rPr>
          <w:kern w:val="0"/>
          <w:sz w:val="21"/>
          <w:szCs w:val="20"/>
        </w:rPr>
        <w:t>形成等待卸载队列。调度及管控系统根据卸载区的作业情况</w:t>
      </w:r>
      <w:r>
        <w:rPr>
          <w:rFonts w:hint="eastAsia"/>
          <w:kern w:val="0"/>
          <w:sz w:val="21"/>
          <w:szCs w:val="20"/>
          <w:lang w:eastAsia="zh-CN"/>
        </w:rPr>
        <w:t>，</w:t>
      </w:r>
      <w:r>
        <w:rPr>
          <w:rFonts w:hint="eastAsia"/>
          <w:kern w:val="0"/>
          <w:sz w:val="21"/>
          <w:szCs w:val="20"/>
          <w:lang w:val="en-US" w:eastAsia="zh-CN"/>
        </w:rPr>
        <w:t>应能规划</w:t>
      </w:r>
      <w:r>
        <w:rPr>
          <w:kern w:val="0"/>
          <w:sz w:val="21"/>
          <w:szCs w:val="20"/>
        </w:rPr>
        <w:t>队列中的</w:t>
      </w:r>
      <w:r>
        <w:rPr>
          <w:rFonts w:hint="eastAsia"/>
          <w:kern w:val="0"/>
          <w:sz w:val="21"/>
          <w:szCs w:val="20"/>
        </w:rPr>
        <w:t>电动轮汽车</w:t>
      </w:r>
      <w:r>
        <w:rPr>
          <w:kern w:val="0"/>
          <w:sz w:val="21"/>
          <w:szCs w:val="20"/>
        </w:rPr>
        <w:t>依次进入卸载工作区进行卸载。</w:t>
      </w:r>
    </w:p>
    <w:p w14:paraId="7E2D10A9">
      <w:pPr>
        <w:adjustRightInd/>
        <w:snapToGrid/>
        <w:spacing w:line="240" w:lineRule="auto"/>
        <w:ind w:firstLine="0" w:firstLineChars="0"/>
        <w:rPr>
          <w:rFonts w:hint="eastAsia" w:eastAsia="宋体"/>
          <w:kern w:val="0"/>
          <w:sz w:val="21"/>
          <w:szCs w:val="20"/>
          <w:lang w:val="en-US" w:eastAsia="zh-CN"/>
        </w:rPr>
      </w:pPr>
      <w:r>
        <w:rPr>
          <w:rFonts w:hint="eastAsia"/>
          <w:kern w:val="0"/>
          <w:sz w:val="21"/>
          <w:szCs w:val="20"/>
          <w:lang w:val="en-US" w:eastAsia="zh-CN"/>
        </w:rPr>
        <w:t>注：</w:t>
      </w:r>
      <w:r>
        <w:rPr>
          <w:kern w:val="0"/>
          <w:sz w:val="21"/>
          <w:szCs w:val="20"/>
        </w:rPr>
        <w:t>卸载区包括破碎站、排土场、矿石堆场等</w:t>
      </w:r>
      <w:r>
        <w:rPr>
          <w:rFonts w:hint="eastAsia"/>
          <w:kern w:val="0"/>
          <w:sz w:val="21"/>
          <w:szCs w:val="20"/>
          <w:lang w:eastAsia="zh-CN"/>
        </w:rPr>
        <w:t>。</w:t>
      </w:r>
    </w:p>
    <w:p w14:paraId="78B4A1C5">
      <w:pPr>
        <w:adjustRightInd/>
        <w:snapToGrid/>
        <w:spacing w:line="240" w:lineRule="auto"/>
        <w:ind w:firstLine="0" w:firstLineChars="0"/>
        <w:rPr>
          <w:rFonts w:hint="default" w:eastAsia="宋体"/>
          <w:kern w:val="0"/>
          <w:sz w:val="21"/>
          <w:szCs w:val="20"/>
          <w:lang w:val="en-US" w:eastAsia="zh-CN"/>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rPr>
        <w:t xml:space="preserve">3.2 </w:t>
      </w:r>
      <w:r>
        <w:rPr>
          <w:rFonts w:hint="eastAsia"/>
          <w:kern w:val="0"/>
          <w:sz w:val="21"/>
          <w:szCs w:val="20"/>
        </w:rPr>
        <w:t xml:space="preserve"> </w:t>
      </w:r>
      <w:r>
        <w:rPr>
          <w:kern w:val="0"/>
          <w:sz w:val="21"/>
          <w:szCs w:val="20"/>
        </w:rPr>
        <w:t>无人驾驶矿用</w:t>
      </w:r>
      <w:r>
        <w:rPr>
          <w:rFonts w:hint="eastAsia"/>
          <w:kern w:val="0"/>
          <w:sz w:val="21"/>
          <w:szCs w:val="20"/>
        </w:rPr>
        <w:t>电动轮汽车</w:t>
      </w:r>
      <w:r>
        <w:rPr>
          <w:rFonts w:hint="eastAsia"/>
          <w:kern w:val="0"/>
          <w:sz w:val="21"/>
          <w:szCs w:val="20"/>
          <w:lang w:val="en-US" w:eastAsia="zh-CN"/>
        </w:rPr>
        <w:t>应与卸载区内的推土机保持安全距离。应满足</w:t>
      </w:r>
      <w:r>
        <w:rPr>
          <w:rFonts w:hint="eastAsia"/>
          <w:kern w:val="0"/>
          <w:sz w:val="21"/>
          <w:szCs w:val="20"/>
        </w:rPr>
        <w:t>GB 16423</w:t>
      </w:r>
      <w:r>
        <w:rPr>
          <w:rFonts w:hint="eastAsia"/>
          <w:kern w:val="0"/>
          <w:sz w:val="21"/>
          <w:szCs w:val="20"/>
          <w:lang w:val="en-US" w:eastAsia="zh-CN"/>
        </w:rPr>
        <w:t>规定的安全距离。</w:t>
      </w:r>
    </w:p>
    <w:p w14:paraId="3AC5FB9F">
      <w:pPr>
        <w:adjustRightInd/>
        <w:snapToGrid/>
        <w:spacing w:line="240" w:lineRule="auto"/>
        <w:ind w:firstLine="0" w:firstLineChars="0"/>
        <w:rPr>
          <w:kern w:val="0"/>
          <w:sz w:val="21"/>
          <w:szCs w:val="20"/>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rPr>
        <w:t xml:space="preserve">3.3  </w:t>
      </w:r>
      <w:r>
        <w:rPr>
          <w:kern w:val="0"/>
          <w:sz w:val="21"/>
          <w:szCs w:val="20"/>
        </w:rPr>
        <w:t>破碎站的协同作业系统</w:t>
      </w:r>
      <w:r>
        <w:rPr>
          <w:rFonts w:hint="eastAsia"/>
          <w:kern w:val="0"/>
          <w:sz w:val="21"/>
          <w:szCs w:val="20"/>
          <w:lang w:val="en-US" w:eastAsia="zh-CN"/>
        </w:rPr>
        <w:t>应具备</w:t>
      </w:r>
      <w:r>
        <w:rPr>
          <w:kern w:val="0"/>
          <w:sz w:val="21"/>
          <w:szCs w:val="20"/>
        </w:rPr>
        <w:t>根据破碎站运行情况判断是否允许无人驾驶矿用</w:t>
      </w:r>
      <w:r>
        <w:rPr>
          <w:rFonts w:hint="eastAsia"/>
          <w:kern w:val="0"/>
          <w:sz w:val="21"/>
          <w:szCs w:val="20"/>
        </w:rPr>
        <w:t>电动轮汽车</w:t>
      </w:r>
      <w:r>
        <w:rPr>
          <w:kern w:val="0"/>
          <w:sz w:val="21"/>
          <w:szCs w:val="20"/>
        </w:rPr>
        <w:t>进行卸载作业</w:t>
      </w:r>
      <w:r>
        <w:rPr>
          <w:rFonts w:hint="eastAsia"/>
          <w:kern w:val="0"/>
          <w:sz w:val="21"/>
          <w:szCs w:val="20"/>
          <w:lang w:val="en-US" w:eastAsia="zh-CN"/>
        </w:rPr>
        <w:t>能力</w:t>
      </w:r>
      <w:r>
        <w:rPr>
          <w:kern w:val="0"/>
          <w:sz w:val="21"/>
          <w:szCs w:val="20"/>
        </w:rPr>
        <w:t>，若破碎站料仓已满或状态异常，则不允许无人驾驶矿用</w:t>
      </w:r>
      <w:r>
        <w:rPr>
          <w:rFonts w:hint="eastAsia"/>
          <w:kern w:val="0"/>
          <w:sz w:val="21"/>
          <w:szCs w:val="20"/>
        </w:rPr>
        <w:t>电动轮汽车在</w:t>
      </w:r>
      <w:r>
        <w:rPr>
          <w:kern w:val="0"/>
          <w:sz w:val="21"/>
          <w:szCs w:val="20"/>
        </w:rPr>
        <w:t>破碎站工作区内卸载，并向调度及管控系统报告异常信息。若破碎站正常工作且其工作区内无车，调度及管控系统</w:t>
      </w:r>
      <w:r>
        <w:rPr>
          <w:rFonts w:hint="eastAsia"/>
          <w:kern w:val="0"/>
          <w:sz w:val="21"/>
          <w:szCs w:val="20"/>
          <w:lang w:val="en-US" w:eastAsia="zh-CN"/>
        </w:rPr>
        <w:t>应</w:t>
      </w:r>
      <w:r>
        <w:rPr>
          <w:kern w:val="0"/>
          <w:sz w:val="21"/>
          <w:szCs w:val="20"/>
        </w:rPr>
        <w:t>通知无人驾驶矿用</w:t>
      </w:r>
      <w:r>
        <w:rPr>
          <w:rFonts w:hint="eastAsia"/>
          <w:kern w:val="0"/>
          <w:sz w:val="21"/>
          <w:szCs w:val="20"/>
        </w:rPr>
        <w:t>电动轮汽车</w:t>
      </w:r>
      <w:r>
        <w:rPr>
          <w:kern w:val="0"/>
          <w:sz w:val="21"/>
          <w:szCs w:val="20"/>
        </w:rPr>
        <w:t>状态正常，允许车辆运行至破碎站卸料口卸载。</w:t>
      </w:r>
    </w:p>
    <w:p w14:paraId="5DD3E187">
      <w:pPr>
        <w:adjustRightInd/>
        <w:snapToGrid/>
        <w:spacing w:line="240" w:lineRule="auto"/>
        <w:ind w:firstLine="0" w:firstLineChars="0"/>
        <w:rPr>
          <w:rFonts w:eastAsia="黑体"/>
          <w:kern w:val="0"/>
          <w:sz w:val="21"/>
          <w:szCs w:val="20"/>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rPr>
        <w:t>3.4</w:t>
      </w:r>
      <w:r>
        <w:rPr>
          <w:rFonts w:hint="eastAsia"/>
          <w:kern w:val="0"/>
          <w:sz w:val="21"/>
          <w:szCs w:val="20"/>
        </w:rPr>
        <w:t xml:space="preserve">  </w:t>
      </w:r>
      <w:r>
        <w:rPr>
          <w:kern w:val="0"/>
          <w:sz w:val="21"/>
          <w:szCs w:val="20"/>
        </w:rPr>
        <w:t>调度及管控系统</w:t>
      </w:r>
      <w:r>
        <w:rPr>
          <w:rFonts w:hint="eastAsia"/>
          <w:kern w:val="0"/>
          <w:sz w:val="21"/>
          <w:szCs w:val="20"/>
          <w:lang w:val="en-US" w:eastAsia="zh-CN"/>
        </w:rPr>
        <w:t>应具备</w:t>
      </w:r>
      <w:r>
        <w:rPr>
          <w:kern w:val="0"/>
          <w:sz w:val="21"/>
          <w:szCs w:val="20"/>
        </w:rPr>
        <w:t>根据作业计划为完成卸载作业的</w:t>
      </w:r>
      <w:r>
        <w:rPr>
          <w:rFonts w:hint="eastAsia"/>
          <w:kern w:val="0"/>
          <w:sz w:val="21"/>
          <w:szCs w:val="20"/>
        </w:rPr>
        <w:t>电动轮汽车</w:t>
      </w:r>
      <w:r>
        <w:rPr>
          <w:kern w:val="0"/>
          <w:sz w:val="21"/>
          <w:szCs w:val="20"/>
        </w:rPr>
        <w:t>重新分配任务</w:t>
      </w:r>
      <w:r>
        <w:rPr>
          <w:rFonts w:hint="eastAsia"/>
          <w:kern w:val="0"/>
          <w:sz w:val="21"/>
          <w:szCs w:val="20"/>
          <w:lang w:val="en-US" w:eastAsia="zh-CN"/>
        </w:rPr>
        <w:t>能力</w:t>
      </w:r>
      <w:r>
        <w:rPr>
          <w:kern w:val="0"/>
          <w:sz w:val="21"/>
          <w:szCs w:val="20"/>
        </w:rPr>
        <w:t>，规划出参考运行路径并发送至无人驾驶矿用</w:t>
      </w:r>
      <w:r>
        <w:rPr>
          <w:rFonts w:hint="eastAsia"/>
          <w:kern w:val="0"/>
          <w:sz w:val="21"/>
          <w:szCs w:val="20"/>
        </w:rPr>
        <w:t>电动轮汽车</w:t>
      </w:r>
      <w:r>
        <w:rPr>
          <w:kern w:val="0"/>
          <w:sz w:val="21"/>
          <w:szCs w:val="20"/>
        </w:rPr>
        <w:t>，无人驾驶矿用</w:t>
      </w:r>
      <w:r>
        <w:rPr>
          <w:rFonts w:hint="eastAsia"/>
          <w:kern w:val="0"/>
          <w:sz w:val="21"/>
          <w:szCs w:val="20"/>
        </w:rPr>
        <w:t>电动轮汽车</w:t>
      </w:r>
      <w:r>
        <w:rPr>
          <w:rFonts w:hint="eastAsia"/>
          <w:kern w:val="0"/>
          <w:sz w:val="21"/>
          <w:szCs w:val="20"/>
          <w:lang w:val="en-US" w:eastAsia="zh-CN"/>
        </w:rPr>
        <w:t>应根据</w:t>
      </w:r>
      <w:r>
        <w:rPr>
          <w:kern w:val="0"/>
          <w:sz w:val="21"/>
          <w:szCs w:val="20"/>
        </w:rPr>
        <w:t>参考运行路径驶</w:t>
      </w:r>
      <w:r>
        <w:rPr>
          <w:rFonts w:hint="eastAsia"/>
          <w:kern w:val="0"/>
          <w:sz w:val="21"/>
          <w:szCs w:val="20"/>
          <w:lang w:val="en-US" w:eastAsia="zh-CN"/>
        </w:rPr>
        <w:t>向</w:t>
      </w:r>
      <w:r>
        <w:rPr>
          <w:kern w:val="0"/>
          <w:sz w:val="21"/>
          <w:szCs w:val="20"/>
        </w:rPr>
        <w:t>目的地。</w:t>
      </w:r>
    </w:p>
    <w:p w14:paraId="0B180F48">
      <w:pPr>
        <w:pStyle w:val="3"/>
        <w:spacing w:before="200" w:after="200"/>
        <w:rPr>
          <w:rFonts w:ascii="黑体" w:hAnsi="黑体" w:cs="黑体"/>
        </w:rPr>
      </w:pPr>
      <w:bookmarkStart w:id="219" w:name="_Toc2436"/>
      <w:bookmarkStart w:id="220" w:name="_Toc3373"/>
      <w:bookmarkStart w:id="221" w:name="_Toc16338"/>
      <w:r>
        <w:rPr>
          <w:rFonts w:hint="eastAsia" w:ascii="黑体" w:hAnsi="黑体" w:cs="黑体"/>
          <w:lang w:eastAsia="zh-CN"/>
        </w:rPr>
        <w:t>7.</w:t>
      </w:r>
      <w:r>
        <w:rPr>
          <w:rFonts w:hint="eastAsia" w:ascii="黑体" w:hAnsi="黑体" w:cs="黑体"/>
          <w:lang w:val="en-US" w:eastAsia="zh-CN"/>
        </w:rPr>
        <w:t>4 备停区</w:t>
      </w:r>
      <w:r>
        <w:rPr>
          <w:rFonts w:hint="eastAsia" w:ascii="黑体" w:hAnsi="黑体" w:cs="黑体"/>
        </w:rPr>
        <w:t>行驶</w:t>
      </w:r>
      <w:bookmarkEnd w:id="219"/>
      <w:bookmarkEnd w:id="220"/>
      <w:bookmarkEnd w:id="221"/>
    </w:p>
    <w:p w14:paraId="4E9A58A9">
      <w:pPr>
        <w:adjustRightInd/>
        <w:snapToGrid/>
        <w:spacing w:line="240" w:lineRule="auto"/>
        <w:ind w:firstLine="0" w:firstLineChars="0"/>
        <w:rPr>
          <w:rFonts w:hint="eastAsia"/>
          <w:kern w:val="0"/>
          <w:sz w:val="21"/>
          <w:szCs w:val="20"/>
          <w:lang w:val="en-US" w:eastAsia="zh-CN"/>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lang w:val="en-US" w:eastAsia="zh-CN"/>
        </w:rPr>
        <w:t>4</w:t>
      </w:r>
      <w:r>
        <w:rPr>
          <w:rFonts w:hint="eastAsia" w:ascii="黑体" w:hAnsi="黑体" w:eastAsia="黑体" w:cs="黑体"/>
          <w:kern w:val="0"/>
          <w:sz w:val="21"/>
          <w:szCs w:val="20"/>
        </w:rPr>
        <w:t>.1</w:t>
      </w:r>
      <w:r>
        <w:rPr>
          <w:rFonts w:hint="eastAsia"/>
          <w:kern w:val="0"/>
          <w:sz w:val="21"/>
          <w:szCs w:val="20"/>
        </w:rPr>
        <w:t xml:space="preserve">  </w:t>
      </w:r>
      <w:r>
        <w:rPr>
          <w:kern w:val="0"/>
          <w:sz w:val="21"/>
          <w:szCs w:val="20"/>
        </w:rPr>
        <w:t>无人驾驶矿用</w:t>
      </w:r>
      <w:r>
        <w:rPr>
          <w:rFonts w:hint="eastAsia"/>
          <w:kern w:val="0"/>
          <w:sz w:val="21"/>
          <w:szCs w:val="20"/>
        </w:rPr>
        <w:t>电动轮汽车</w:t>
      </w:r>
      <w:r>
        <w:rPr>
          <w:rFonts w:hint="eastAsia"/>
          <w:kern w:val="0"/>
          <w:sz w:val="21"/>
          <w:szCs w:val="20"/>
          <w:lang w:val="en-US" w:eastAsia="zh-CN"/>
        </w:rPr>
        <w:t>应能够接收</w:t>
      </w:r>
      <w:r>
        <w:rPr>
          <w:kern w:val="0"/>
          <w:sz w:val="21"/>
          <w:szCs w:val="20"/>
        </w:rPr>
        <w:t>调度及管控系统</w:t>
      </w:r>
      <w:r>
        <w:rPr>
          <w:rFonts w:hint="eastAsia"/>
          <w:kern w:val="0"/>
          <w:sz w:val="21"/>
          <w:szCs w:val="20"/>
          <w:lang w:val="en-US" w:eastAsia="zh-CN"/>
        </w:rPr>
        <w:t>的发车、收车指令，完成自动发车、自动收车。</w:t>
      </w:r>
    </w:p>
    <w:p w14:paraId="12BE3710">
      <w:pPr>
        <w:adjustRightInd/>
        <w:snapToGrid/>
        <w:spacing w:line="240" w:lineRule="auto"/>
        <w:ind w:firstLine="0" w:firstLineChars="0"/>
        <w:rPr>
          <w:rFonts w:hint="eastAsia"/>
          <w:kern w:val="0"/>
          <w:sz w:val="21"/>
          <w:szCs w:val="20"/>
          <w:lang w:val="en-US" w:eastAsia="zh-CN"/>
        </w:rPr>
      </w:pPr>
      <w:r>
        <w:rPr>
          <w:rFonts w:hint="eastAsia" w:ascii="黑体" w:hAnsi="黑体" w:eastAsia="黑体" w:cs="黑体"/>
          <w:kern w:val="0"/>
          <w:sz w:val="21"/>
          <w:szCs w:val="20"/>
          <w:lang w:eastAsia="zh-CN"/>
        </w:rPr>
        <w:t>7.</w:t>
      </w:r>
      <w:r>
        <w:rPr>
          <w:rFonts w:hint="eastAsia" w:ascii="黑体" w:hAnsi="黑体" w:eastAsia="黑体" w:cs="黑体"/>
          <w:kern w:val="0"/>
          <w:sz w:val="21"/>
          <w:szCs w:val="20"/>
          <w:lang w:val="en-US" w:eastAsia="zh-CN"/>
        </w:rPr>
        <w:t>4</w:t>
      </w:r>
      <w:r>
        <w:rPr>
          <w:rFonts w:hint="eastAsia" w:ascii="黑体" w:hAnsi="黑体" w:eastAsia="黑体" w:cs="黑体"/>
          <w:kern w:val="0"/>
          <w:sz w:val="21"/>
          <w:szCs w:val="20"/>
        </w:rPr>
        <w:t>.</w:t>
      </w:r>
      <w:r>
        <w:rPr>
          <w:rFonts w:hint="eastAsia" w:ascii="黑体" w:hAnsi="黑体" w:eastAsia="黑体" w:cs="黑体"/>
          <w:kern w:val="0"/>
          <w:sz w:val="21"/>
          <w:szCs w:val="20"/>
          <w:lang w:val="en-US" w:eastAsia="zh-CN"/>
        </w:rPr>
        <w:t>2</w:t>
      </w:r>
      <w:r>
        <w:rPr>
          <w:rFonts w:hint="eastAsia"/>
          <w:kern w:val="0"/>
          <w:sz w:val="21"/>
          <w:szCs w:val="20"/>
        </w:rPr>
        <w:t xml:space="preserve">  </w:t>
      </w:r>
      <w:r>
        <w:rPr>
          <w:kern w:val="0"/>
          <w:sz w:val="21"/>
          <w:szCs w:val="20"/>
        </w:rPr>
        <w:t>无人驾驶矿用</w:t>
      </w:r>
      <w:r>
        <w:rPr>
          <w:rFonts w:hint="eastAsia"/>
          <w:kern w:val="0"/>
          <w:sz w:val="21"/>
          <w:szCs w:val="20"/>
        </w:rPr>
        <w:t>电动轮汽车</w:t>
      </w:r>
      <w:r>
        <w:rPr>
          <w:rFonts w:hint="eastAsia" w:ascii="Times New Roman" w:hAnsi="Times New Roman" w:cs="Times New Roman"/>
          <w:b w:val="0"/>
          <w:kern w:val="0"/>
          <w:sz w:val="21"/>
          <w:szCs w:val="20"/>
          <w:shd w:val="clear"/>
        </w:rPr>
        <w:t>应具备补能区域的自主泊车能力，包括精准停靠充电/换电/加油位，并完成自动对接补能操作</w:t>
      </w:r>
      <w:r>
        <w:rPr>
          <w:rFonts w:hint="eastAsia" w:cs="Times New Roman"/>
          <w:b w:val="0"/>
          <w:kern w:val="0"/>
          <w:sz w:val="21"/>
          <w:szCs w:val="20"/>
          <w:shd w:val="clear"/>
          <w:lang w:eastAsia="zh-CN"/>
        </w:rPr>
        <w:t>。</w:t>
      </w:r>
    </w:p>
    <w:p w14:paraId="1DE0717F">
      <w:pPr>
        <w:adjustRightInd/>
        <w:snapToGrid/>
        <w:spacing w:line="240" w:lineRule="auto"/>
        <w:ind w:firstLine="0" w:firstLineChars="0"/>
        <w:rPr>
          <w:rFonts w:hint="default"/>
          <w:kern w:val="0"/>
          <w:sz w:val="21"/>
          <w:szCs w:val="20"/>
          <w:lang w:val="en-US" w:eastAsia="zh-CN"/>
        </w:rPr>
      </w:pPr>
    </w:p>
    <w:p w14:paraId="7ADE4254">
      <w:pPr>
        <w:ind w:firstLine="0" w:firstLineChars="0"/>
        <w:rPr>
          <w:rFonts w:eastAsia="黑体"/>
          <w:kern w:val="0"/>
          <w:sz w:val="21"/>
          <w:szCs w:val="20"/>
        </w:rPr>
      </w:pPr>
    </w:p>
    <w:p w14:paraId="1303F5C7">
      <w:pPr>
        <w:ind w:firstLine="0" w:firstLineChars="0"/>
        <w:rPr>
          <w:rFonts w:eastAsia="黑体"/>
          <w:kern w:val="0"/>
          <w:sz w:val="21"/>
          <w:szCs w:val="20"/>
        </w:rPr>
      </w:pPr>
    </w:p>
    <w:p w14:paraId="287BE788">
      <w:pPr>
        <w:ind w:firstLine="0" w:firstLineChars="0"/>
        <w:rPr>
          <w:rFonts w:eastAsia="黑体"/>
          <w:kern w:val="0"/>
          <w:sz w:val="21"/>
          <w:szCs w:val="20"/>
        </w:rPr>
      </w:pPr>
    </w:p>
    <w:p w14:paraId="1DDAA85D">
      <w:pPr>
        <w:ind w:firstLine="0" w:firstLineChars="0"/>
        <w:rPr>
          <w:rFonts w:eastAsia="黑体"/>
          <w:sz w:val="21"/>
          <w:szCs w:val="21"/>
        </w:rPr>
      </w:pPr>
    </w:p>
    <w:p w14:paraId="3A017164">
      <w:pPr>
        <w:ind w:firstLine="0" w:firstLineChars="0"/>
        <w:rPr>
          <w:sz w:val="21"/>
        </w:rPr>
      </w:pPr>
    </w:p>
    <w:p w14:paraId="30166F58">
      <w:pPr>
        <w:ind w:firstLine="0" w:firstLineChars="0"/>
        <w:rPr>
          <w:sz w:val="21"/>
        </w:rPr>
      </w:pPr>
      <w:r>
        <w:rPr>
          <w:sz w:val="20"/>
        </w:rPr>
        <mc:AlternateContent>
          <mc:Choice Requires="wps">
            <w:drawing>
              <wp:anchor distT="0" distB="0" distL="114300" distR="114300" simplePos="0" relativeHeight="251670528" behindDoc="0" locked="0" layoutInCell="1" allowOverlap="1">
                <wp:simplePos x="0" y="0"/>
                <wp:positionH relativeFrom="column">
                  <wp:posOffset>1295400</wp:posOffset>
                </wp:positionH>
                <wp:positionV relativeFrom="paragraph">
                  <wp:posOffset>-381000</wp:posOffset>
                </wp:positionV>
                <wp:extent cx="2057400" cy="0"/>
                <wp:effectExtent l="0" t="0" r="0" b="0"/>
                <wp:wrapNone/>
                <wp:docPr id="11" name="直线 17"/>
                <wp:cNvGraphicFramePr/>
                <a:graphic xmlns:a="http://schemas.openxmlformats.org/drawingml/2006/main">
                  <a:graphicData uri="http://schemas.microsoft.com/office/word/2010/wordprocessingShape">
                    <wps:wsp>
                      <wps:cNvCnPr/>
                      <wps:spPr>
                        <a:xfrm>
                          <a:off x="0" y="0"/>
                          <a:ext cx="2057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7" o:spid="_x0000_s1026" o:spt="20" style="position:absolute;left:0pt;margin-left:102pt;margin-top:-30pt;height:0pt;width:162pt;z-index:251670528;mso-width-relative:page;mso-height-relative:page;" filled="f" stroked="t" coordsize="21600,21600" o:gfxdata="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mO9cAAAALAQAA&#10;DwAAAAAAAAABACAAAAAiAAAAZHJzL2Rvd25yZXYueG1sUEsBAhQAFAAAAAgAh07iQKMkQebhAQAA&#10;0QMAAA4AAAAAAAAAAQAgAAAAJgEAAGRycy9lMm9Eb2MueG1sUEsFBgAAAAAGAAYAWQEAAHkFAAAA&#10;AA==&#10;">
                <v:fill on="f" focussize="0,0"/>
                <v:stroke color="#000000" joinstyle="round"/>
                <v:imagedata o:title=""/>
                <o:lock v:ext="edit" aspectratio="f"/>
              </v:line>
            </w:pict>
          </mc:Fallback>
        </mc:AlternateContent>
      </w:r>
    </w:p>
    <w:sectPr>
      <w:headerReference r:id="rId14" w:type="default"/>
      <w:footerReference r:id="rId16" w:type="default"/>
      <w:headerReference r:id="rId15" w:type="even"/>
      <w:footerReference r:id="rId17" w:type="even"/>
      <w:pgSz w:w="11906" w:h="16838"/>
      <w:pgMar w:top="1418" w:right="1134" w:bottom="1418" w:left="1701" w:header="851" w:footer="992" w:gutter="0"/>
      <w:pgNumType w:fmt="decimal" w:start="1"/>
      <w:cols w:space="720" w:num="1"/>
      <w:docGrid w:type="line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C86A">
    <w:pPr>
      <w:pStyle w:val="29"/>
      <w:jc w:val="left"/>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AFA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C96A">
    <w:pPr>
      <w:pStyle w:val="29"/>
      <w:jc w:val="right"/>
      <w:rPr>
        <w:rStyle w:val="21"/>
        <w:rFonts w:hint="eastAsia" w:eastAsia="宋体"/>
        <w:lang w:val="en-US" w:eastAsia="zh-CN"/>
      </w:rPr>
    </w:pPr>
    <w:r>
      <w:rPr>
        <w:sz w:val="21"/>
        <w:szCs w:val="21"/>
      </w:rPr>
      <w:fldChar w:fldCharType="begin"/>
    </w:r>
    <w:r>
      <w:rPr>
        <w:sz w:val="21"/>
        <w:szCs w:val="21"/>
      </w:rPr>
      <w:instrText xml:space="preserve"> PAGEREF _Toc27405 \h </w:instrText>
    </w:r>
    <w:r>
      <w:rPr>
        <w:sz w:val="21"/>
        <w:szCs w:val="21"/>
      </w:rPr>
      <w:fldChar w:fldCharType="separate"/>
    </w:r>
    <w:r>
      <w:rPr>
        <w:sz w:val="21"/>
        <w:szCs w:val="21"/>
      </w:rPr>
      <w:t>I</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B1E4D">
    <w:pPr>
      <w:pStyle w:val="28"/>
      <w:rPr>
        <w:rStyle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CFC3">
    <w:pPr>
      <w:pStyle w:val="29"/>
      <w:jc w:val="left"/>
      <w:rPr>
        <w:rStyle w:val="21"/>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4CA41">
                          <w:pPr>
                            <w:pStyle w:val="1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C4CA41">
                    <w:pPr>
                      <w:pStyle w:val="1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A691">
    <w:pPr>
      <w:pStyle w:val="28"/>
      <w:rPr>
        <w:rStyle w:val="21"/>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5B297">
                          <w:pPr>
                            <w:pStyle w:val="11"/>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6B5B297">
                    <w:pPr>
                      <w:pStyle w:val="1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082F">
    <w:pPr>
      <w:pStyle w:val="30"/>
    </w:pPr>
    <w:r>
      <w:t>GB/T 15114.1—200×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97D0B">
    <w:pPr>
      <w:pStyle w:val="31"/>
    </w:pPr>
    <w:r>
      <w:t>GB/T 15114.1—200×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61FE">
    <w:pPr>
      <w:pStyle w:val="3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546D">
    <w:pPr>
      <w:pStyle w:val="30"/>
      <w:rPr>
        <w:kern w:val="2"/>
        <w:szCs w:val="24"/>
      </w:rPr>
    </w:pPr>
    <w:r>
      <w:rPr>
        <w:rFonts w:ascii="Times New Roman" w:hAnsi="Times New Roman" w:eastAsia="Times New Roman" w:cs="Times New Roman"/>
        <w:b/>
        <w:bCs/>
        <w:spacing w:val="-1"/>
        <w:sz w:val="20"/>
        <w:szCs w:val="20"/>
      </w:rPr>
      <w:t xml:space="preserve">T/ CNIA  </w:t>
    </w:r>
    <w:r>
      <w:rPr>
        <w:rFonts w:hint="eastAsia" w:cs="Times New Roman"/>
        <w:b/>
        <w:bCs/>
        <w:spacing w:val="-1"/>
        <w:sz w:val="20"/>
        <w:szCs w:val="20"/>
        <w:lang w:val="en-US" w:eastAsia="zh-CN"/>
      </w:rPr>
      <w:t>xxxx</w:t>
    </w:r>
    <w:r>
      <w:rPr>
        <w:rFonts w:ascii="Times New Roman" w:hAnsi="Times New Roman" w:eastAsia="Times New Roman" w:cs="Times New Roman"/>
        <w:b/>
        <w:bCs/>
        <w:spacing w:val="-1"/>
        <w:sz w:val="20"/>
        <w:szCs w:val="20"/>
      </w:rPr>
      <w:t>—20</w:t>
    </w:r>
    <w:r>
      <w:rPr>
        <w:rFonts w:hint="eastAsia" w:cs="Times New Roman"/>
        <w:b/>
        <w:bCs/>
        <w:spacing w:val="-1"/>
        <w:sz w:val="20"/>
        <w:szCs w:val="20"/>
        <w:lang w:val="en-US" w:eastAsia="zh-CN"/>
      </w:rPr>
      <w:t>25</w:t>
    </w:r>
  </w:p>
  <w:p w14:paraId="5F644D8C">
    <w:pPr>
      <w:pStyle w:val="30"/>
      <w:rPr>
        <w:kern w:val="2"/>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F38F">
    <w:pPr>
      <w:pStyle w:val="31"/>
      <w:jc w:val="right"/>
    </w:pPr>
    <w:r>
      <w:t xml:space="preserve">GB/T </w:t>
    </w:r>
    <w:r>
      <w:rPr>
        <w:rFonts w:hint="eastAsia"/>
      </w:rPr>
      <w:t>3715</w:t>
    </w:r>
    <w:r>
      <w:t>—200×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E782">
    <w:pPr>
      <w:pStyle w:val="30"/>
      <w:rPr>
        <w:kern w:val="2"/>
        <w:szCs w:val="24"/>
      </w:rPr>
    </w:pPr>
    <w:r>
      <w:rPr>
        <w:rFonts w:ascii="Times New Roman" w:hAnsi="Times New Roman" w:eastAsia="Times New Roman" w:cs="Times New Roman"/>
        <w:b/>
        <w:bCs/>
        <w:spacing w:val="-1"/>
        <w:sz w:val="20"/>
        <w:szCs w:val="20"/>
      </w:rPr>
      <w:t xml:space="preserve">T/ CNIA  </w:t>
    </w:r>
    <w:r>
      <w:rPr>
        <w:rFonts w:hint="eastAsia" w:cs="Times New Roman"/>
        <w:b/>
        <w:bCs/>
        <w:spacing w:val="-1"/>
        <w:sz w:val="20"/>
        <w:szCs w:val="20"/>
        <w:lang w:val="en-US" w:eastAsia="zh-CN"/>
      </w:rPr>
      <w:t>xxxx</w:t>
    </w:r>
    <w:r>
      <w:rPr>
        <w:rFonts w:ascii="Times New Roman" w:hAnsi="Times New Roman" w:eastAsia="Times New Roman" w:cs="Times New Roman"/>
        <w:b/>
        <w:bCs/>
        <w:spacing w:val="-1"/>
        <w:sz w:val="20"/>
        <w:szCs w:val="20"/>
      </w:rPr>
      <w:t>—20</w:t>
    </w:r>
    <w:r>
      <w:rPr>
        <w:rFonts w:hint="eastAsia" w:cs="Times New Roman"/>
        <w:b/>
        <w:bCs/>
        <w:spacing w:val="-1"/>
        <w:sz w:val="20"/>
        <w:szCs w:val="20"/>
        <w:lang w:val="en-US" w:eastAsia="zh-CN"/>
      </w:rPr>
      <w:t>25</w:t>
    </w:r>
  </w:p>
  <w:p w14:paraId="1CC394A1">
    <w:pPr>
      <w:pStyle w:val="30"/>
      <w:rPr>
        <w:kern w:val="2"/>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B1AD">
    <w:pPr>
      <w:pStyle w:val="31"/>
      <w:jc w:val="right"/>
    </w:pPr>
    <w:r>
      <w:t xml:space="preserve">GB/T </w:t>
    </w:r>
    <w:r>
      <w:rPr>
        <w:rFonts w:hint="eastAsia"/>
      </w:rPr>
      <w:t>3715</w:t>
    </w:r>
    <w:r>
      <w:t>—200×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557C2AF5"/>
    <w:multiLevelType w:val="multilevel"/>
    <w:tmpl w:val="557C2AF5"/>
    <w:lvl w:ilvl="0" w:tentative="0">
      <w:start w:val="1"/>
      <w:numFmt w:val="decimal"/>
      <w:pStyle w:val="6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
    <w:nsid w:val="6CEA2025"/>
    <w:multiLevelType w:val="multilevel"/>
    <w:tmpl w:val="6CEA2025"/>
    <w:lvl w:ilvl="0" w:tentative="0">
      <w:start w:val="1"/>
      <w:numFmt w:val="none"/>
      <w:pStyle w:val="33"/>
      <w:suff w:val="nothing"/>
      <w:lvlText w:val="%1"/>
      <w:lvlJc w:val="left"/>
      <w:pPr>
        <w:ind w:left="0" w:firstLine="0"/>
      </w:pPr>
      <w:rPr>
        <w:rFonts w:hint="default" w:ascii="Times New Roman" w:hAnsi="Times New Roman"/>
        <w:b/>
        <w:i w:val="0"/>
        <w:sz w:val="21"/>
      </w:rPr>
    </w:lvl>
    <w:lvl w:ilvl="1" w:tentative="0">
      <w:start w:val="1"/>
      <w:numFmt w:val="decimal"/>
      <w:pStyle w:val="35"/>
      <w:suff w:val="nothing"/>
      <w:lvlText w:val="%1%2　"/>
      <w:lvlJc w:val="left"/>
      <w:pPr>
        <w:ind w:left="0" w:firstLine="0"/>
      </w:pPr>
      <w:rPr>
        <w:rFonts w:hint="eastAsia" w:ascii="黑体" w:hAnsi="Times New Roman" w:eastAsia="黑体"/>
        <w:b w:val="0"/>
        <w:i w:val="0"/>
        <w:sz w:val="21"/>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pStyle w:val="37"/>
      <w:suff w:val="nothing"/>
      <w:lvlText w:val="%1%2.%3.%4　"/>
      <w:lvlJc w:val="left"/>
      <w:pPr>
        <w:ind w:left="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50"/>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20"/>
  <w:drawingGridVerticalSpacing w:val="20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ZWI4NWQyMTMyM2MzNzhhMGY5MDM2MDNjMWNkMGIifQ=="/>
  </w:docVars>
  <w:rsids>
    <w:rsidRoot w:val="009F20B6"/>
    <w:rsid w:val="000023BA"/>
    <w:rsid w:val="000063D2"/>
    <w:rsid w:val="00013654"/>
    <w:rsid w:val="00013F39"/>
    <w:rsid w:val="00014C80"/>
    <w:rsid w:val="00014EF8"/>
    <w:rsid w:val="00025BCD"/>
    <w:rsid w:val="00034C20"/>
    <w:rsid w:val="00040CE8"/>
    <w:rsid w:val="0004601B"/>
    <w:rsid w:val="00046036"/>
    <w:rsid w:val="000460CA"/>
    <w:rsid w:val="000462A3"/>
    <w:rsid w:val="00055416"/>
    <w:rsid w:val="00056648"/>
    <w:rsid w:val="00061CCC"/>
    <w:rsid w:val="00061E64"/>
    <w:rsid w:val="00076EDE"/>
    <w:rsid w:val="00083146"/>
    <w:rsid w:val="000910EF"/>
    <w:rsid w:val="0009594B"/>
    <w:rsid w:val="000A5054"/>
    <w:rsid w:val="000A6D74"/>
    <w:rsid w:val="000B567D"/>
    <w:rsid w:val="000B7827"/>
    <w:rsid w:val="000C5C33"/>
    <w:rsid w:val="000D295B"/>
    <w:rsid w:val="000D3CEC"/>
    <w:rsid w:val="000D74AE"/>
    <w:rsid w:val="000E22B0"/>
    <w:rsid w:val="000E714F"/>
    <w:rsid w:val="000E773E"/>
    <w:rsid w:val="00105CD3"/>
    <w:rsid w:val="001104C0"/>
    <w:rsid w:val="00113A60"/>
    <w:rsid w:val="00121802"/>
    <w:rsid w:val="0012453E"/>
    <w:rsid w:val="00127A03"/>
    <w:rsid w:val="00146CA1"/>
    <w:rsid w:val="00147FCE"/>
    <w:rsid w:val="0015134A"/>
    <w:rsid w:val="00152413"/>
    <w:rsid w:val="00160824"/>
    <w:rsid w:val="00173FA4"/>
    <w:rsid w:val="00176CE7"/>
    <w:rsid w:val="00181ED4"/>
    <w:rsid w:val="00187C43"/>
    <w:rsid w:val="00191F4F"/>
    <w:rsid w:val="001A3D38"/>
    <w:rsid w:val="001A52CB"/>
    <w:rsid w:val="001B0D89"/>
    <w:rsid w:val="001B19DB"/>
    <w:rsid w:val="001B2C27"/>
    <w:rsid w:val="001C2383"/>
    <w:rsid w:val="001C5E09"/>
    <w:rsid w:val="001D138B"/>
    <w:rsid w:val="001D24FC"/>
    <w:rsid w:val="001D3B38"/>
    <w:rsid w:val="001D4A64"/>
    <w:rsid w:val="001F3809"/>
    <w:rsid w:val="00200416"/>
    <w:rsid w:val="00205258"/>
    <w:rsid w:val="00223394"/>
    <w:rsid w:val="00231F21"/>
    <w:rsid w:val="00234494"/>
    <w:rsid w:val="00234AFE"/>
    <w:rsid w:val="00235E00"/>
    <w:rsid w:val="00236F54"/>
    <w:rsid w:val="002438B8"/>
    <w:rsid w:val="002625E4"/>
    <w:rsid w:val="00283E4D"/>
    <w:rsid w:val="0028451D"/>
    <w:rsid w:val="00293191"/>
    <w:rsid w:val="002A3228"/>
    <w:rsid w:val="002C299A"/>
    <w:rsid w:val="002F2544"/>
    <w:rsid w:val="002F36FB"/>
    <w:rsid w:val="002F3C4B"/>
    <w:rsid w:val="002F4512"/>
    <w:rsid w:val="00304244"/>
    <w:rsid w:val="003133CC"/>
    <w:rsid w:val="003141BB"/>
    <w:rsid w:val="00321292"/>
    <w:rsid w:val="00321682"/>
    <w:rsid w:val="003260A2"/>
    <w:rsid w:val="003452FF"/>
    <w:rsid w:val="00345AD5"/>
    <w:rsid w:val="00346416"/>
    <w:rsid w:val="0035098F"/>
    <w:rsid w:val="00350A44"/>
    <w:rsid w:val="00350CBC"/>
    <w:rsid w:val="00351363"/>
    <w:rsid w:val="00353DD6"/>
    <w:rsid w:val="00355429"/>
    <w:rsid w:val="00361ACA"/>
    <w:rsid w:val="00377C95"/>
    <w:rsid w:val="0038008F"/>
    <w:rsid w:val="0039392A"/>
    <w:rsid w:val="003965C9"/>
    <w:rsid w:val="003A07BC"/>
    <w:rsid w:val="003A351E"/>
    <w:rsid w:val="003A536F"/>
    <w:rsid w:val="003B1688"/>
    <w:rsid w:val="003B3D08"/>
    <w:rsid w:val="003B5E0E"/>
    <w:rsid w:val="003C286E"/>
    <w:rsid w:val="003C4F6B"/>
    <w:rsid w:val="003C6D9D"/>
    <w:rsid w:val="003E75CE"/>
    <w:rsid w:val="003F3790"/>
    <w:rsid w:val="004009D0"/>
    <w:rsid w:val="00403DBE"/>
    <w:rsid w:val="00414E44"/>
    <w:rsid w:val="00423EFF"/>
    <w:rsid w:val="00444951"/>
    <w:rsid w:val="00447BF1"/>
    <w:rsid w:val="00451C65"/>
    <w:rsid w:val="00460419"/>
    <w:rsid w:val="00461FD4"/>
    <w:rsid w:val="00462CEF"/>
    <w:rsid w:val="004717FF"/>
    <w:rsid w:val="0047502B"/>
    <w:rsid w:val="0048124D"/>
    <w:rsid w:val="00485DF8"/>
    <w:rsid w:val="00487C6E"/>
    <w:rsid w:val="00487E07"/>
    <w:rsid w:val="00490C8D"/>
    <w:rsid w:val="004B3FAF"/>
    <w:rsid w:val="004B7A2B"/>
    <w:rsid w:val="004C054A"/>
    <w:rsid w:val="004C145C"/>
    <w:rsid w:val="004D2094"/>
    <w:rsid w:val="004D26B7"/>
    <w:rsid w:val="004E0D49"/>
    <w:rsid w:val="004E21A3"/>
    <w:rsid w:val="005046A3"/>
    <w:rsid w:val="0050496B"/>
    <w:rsid w:val="0051221E"/>
    <w:rsid w:val="0052253F"/>
    <w:rsid w:val="00524104"/>
    <w:rsid w:val="00530384"/>
    <w:rsid w:val="00530AA2"/>
    <w:rsid w:val="00530DFC"/>
    <w:rsid w:val="00535068"/>
    <w:rsid w:val="00536DF2"/>
    <w:rsid w:val="00537F7E"/>
    <w:rsid w:val="00537FD0"/>
    <w:rsid w:val="005411F1"/>
    <w:rsid w:val="00547F0B"/>
    <w:rsid w:val="0055051E"/>
    <w:rsid w:val="00560852"/>
    <w:rsid w:val="00563113"/>
    <w:rsid w:val="0056769B"/>
    <w:rsid w:val="005678C0"/>
    <w:rsid w:val="00587D42"/>
    <w:rsid w:val="00591C09"/>
    <w:rsid w:val="0059249D"/>
    <w:rsid w:val="00597CA7"/>
    <w:rsid w:val="005B0580"/>
    <w:rsid w:val="005B0B13"/>
    <w:rsid w:val="005B5D92"/>
    <w:rsid w:val="005C2A77"/>
    <w:rsid w:val="005C3144"/>
    <w:rsid w:val="005C379C"/>
    <w:rsid w:val="005C4463"/>
    <w:rsid w:val="005D3B4D"/>
    <w:rsid w:val="005D5646"/>
    <w:rsid w:val="005E3859"/>
    <w:rsid w:val="005E6D3C"/>
    <w:rsid w:val="005E796C"/>
    <w:rsid w:val="005F2D73"/>
    <w:rsid w:val="005F6EB9"/>
    <w:rsid w:val="006149B7"/>
    <w:rsid w:val="00614E35"/>
    <w:rsid w:val="0061517D"/>
    <w:rsid w:val="00622208"/>
    <w:rsid w:val="00623684"/>
    <w:rsid w:val="00627087"/>
    <w:rsid w:val="00637757"/>
    <w:rsid w:val="00651DB0"/>
    <w:rsid w:val="006534C2"/>
    <w:rsid w:val="00653800"/>
    <w:rsid w:val="00675872"/>
    <w:rsid w:val="00675DA4"/>
    <w:rsid w:val="00676D68"/>
    <w:rsid w:val="006A4E12"/>
    <w:rsid w:val="006A5E43"/>
    <w:rsid w:val="006B2F46"/>
    <w:rsid w:val="006B3E6F"/>
    <w:rsid w:val="006B5A87"/>
    <w:rsid w:val="006B7FE8"/>
    <w:rsid w:val="006C115A"/>
    <w:rsid w:val="006C47A4"/>
    <w:rsid w:val="006D2144"/>
    <w:rsid w:val="006D6AA1"/>
    <w:rsid w:val="006D770D"/>
    <w:rsid w:val="006E2438"/>
    <w:rsid w:val="006E5AC1"/>
    <w:rsid w:val="006E6EF6"/>
    <w:rsid w:val="006F1498"/>
    <w:rsid w:val="00700958"/>
    <w:rsid w:val="0070136C"/>
    <w:rsid w:val="007024C5"/>
    <w:rsid w:val="00707337"/>
    <w:rsid w:val="00723C19"/>
    <w:rsid w:val="0073732F"/>
    <w:rsid w:val="00743658"/>
    <w:rsid w:val="00743DF4"/>
    <w:rsid w:val="00751902"/>
    <w:rsid w:val="00775020"/>
    <w:rsid w:val="00780182"/>
    <w:rsid w:val="0078403A"/>
    <w:rsid w:val="007E261E"/>
    <w:rsid w:val="007E2D00"/>
    <w:rsid w:val="007F19C1"/>
    <w:rsid w:val="007F389A"/>
    <w:rsid w:val="007F7D07"/>
    <w:rsid w:val="008172EB"/>
    <w:rsid w:val="00827F2A"/>
    <w:rsid w:val="008314DA"/>
    <w:rsid w:val="00837807"/>
    <w:rsid w:val="0084022B"/>
    <w:rsid w:val="00851227"/>
    <w:rsid w:val="0085264C"/>
    <w:rsid w:val="0085316A"/>
    <w:rsid w:val="00863D4D"/>
    <w:rsid w:val="00866189"/>
    <w:rsid w:val="0086649D"/>
    <w:rsid w:val="00867986"/>
    <w:rsid w:val="00875D53"/>
    <w:rsid w:val="008878C8"/>
    <w:rsid w:val="00890B36"/>
    <w:rsid w:val="00891D65"/>
    <w:rsid w:val="00897123"/>
    <w:rsid w:val="008A1C94"/>
    <w:rsid w:val="008A76F6"/>
    <w:rsid w:val="008B4ACE"/>
    <w:rsid w:val="008B6AD6"/>
    <w:rsid w:val="008C0436"/>
    <w:rsid w:val="008C2F2F"/>
    <w:rsid w:val="008C4308"/>
    <w:rsid w:val="008C7398"/>
    <w:rsid w:val="008C7C50"/>
    <w:rsid w:val="008D0CB8"/>
    <w:rsid w:val="008D7E79"/>
    <w:rsid w:val="008E4B3F"/>
    <w:rsid w:val="008F4722"/>
    <w:rsid w:val="008F5BDB"/>
    <w:rsid w:val="00904943"/>
    <w:rsid w:val="00911084"/>
    <w:rsid w:val="00911A21"/>
    <w:rsid w:val="0093412F"/>
    <w:rsid w:val="009524C4"/>
    <w:rsid w:val="00955E2A"/>
    <w:rsid w:val="00956728"/>
    <w:rsid w:val="00972AA5"/>
    <w:rsid w:val="00973D93"/>
    <w:rsid w:val="009826BD"/>
    <w:rsid w:val="00983D59"/>
    <w:rsid w:val="00985D23"/>
    <w:rsid w:val="009A3527"/>
    <w:rsid w:val="009A3D7F"/>
    <w:rsid w:val="009B0340"/>
    <w:rsid w:val="009B0F56"/>
    <w:rsid w:val="009B366D"/>
    <w:rsid w:val="009B40A1"/>
    <w:rsid w:val="009B7925"/>
    <w:rsid w:val="009C0256"/>
    <w:rsid w:val="009D2B64"/>
    <w:rsid w:val="009D3EE0"/>
    <w:rsid w:val="009D4C8B"/>
    <w:rsid w:val="009E0C6B"/>
    <w:rsid w:val="009E0ED7"/>
    <w:rsid w:val="009E22F4"/>
    <w:rsid w:val="009E254E"/>
    <w:rsid w:val="009F20B6"/>
    <w:rsid w:val="009F44BD"/>
    <w:rsid w:val="00A179DD"/>
    <w:rsid w:val="00A363F2"/>
    <w:rsid w:val="00A46D8A"/>
    <w:rsid w:val="00A51629"/>
    <w:rsid w:val="00A537CE"/>
    <w:rsid w:val="00A54442"/>
    <w:rsid w:val="00A604AC"/>
    <w:rsid w:val="00A605AC"/>
    <w:rsid w:val="00A62E32"/>
    <w:rsid w:val="00AA7CC0"/>
    <w:rsid w:val="00AB2517"/>
    <w:rsid w:val="00AB27AA"/>
    <w:rsid w:val="00AB3322"/>
    <w:rsid w:val="00AB7D6F"/>
    <w:rsid w:val="00AC44A7"/>
    <w:rsid w:val="00AC697A"/>
    <w:rsid w:val="00AC6DB3"/>
    <w:rsid w:val="00AF07AF"/>
    <w:rsid w:val="00B01298"/>
    <w:rsid w:val="00B0224D"/>
    <w:rsid w:val="00B03753"/>
    <w:rsid w:val="00B05F5E"/>
    <w:rsid w:val="00B145B9"/>
    <w:rsid w:val="00B1627F"/>
    <w:rsid w:val="00B228F6"/>
    <w:rsid w:val="00B25B5B"/>
    <w:rsid w:val="00B27AF2"/>
    <w:rsid w:val="00B27F0A"/>
    <w:rsid w:val="00B3061E"/>
    <w:rsid w:val="00B3116A"/>
    <w:rsid w:val="00B42D0E"/>
    <w:rsid w:val="00B50696"/>
    <w:rsid w:val="00B50DA7"/>
    <w:rsid w:val="00B50EB5"/>
    <w:rsid w:val="00B5471D"/>
    <w:rsid w:val="00B554AC"/>
    <w:rsid w:val="00B55E1C"/>
    <w:rsid w:val="00B67128"/>
    <w:rsid w:val="00B67B1D"/>
    <w:rsid w:val="00B77FAF"/>
    <w:rsid w:val="00B821B2"/>
    <w:rsid w:val="00B82D1E"/>
    <w:rsid w:val="00B91440"/>
    <w:rsid w:val="00BA1540"/>
    <w:rsid w:val="00BB3F47"/>
    <w:rsid w:val="00BC6DDD"/>
    <w:rsid w:val="00BD050D"/>
    <w:rsid w:val="00BD3334"/>
    <w:rsid w:val="00BD5FE1"/>
    <w:rsid w:val="00BD6128"/>
    <w:rsid w:val="00BE37D5"/>
    <w:rsid w:val="00BE6506"/>
    <w:rsid w:val="00BE77E3"/>
    <w:rsid w:val="00BF3170"/>
    <w:rsid w:val="00C01336"/>
    <w:rsid w:val="00C020A1"/>
    <w:rsid w:val="00C117CE"/>
    <w:rsid w:val="00C14BDE"/>
    <w:rsid w:val="00C20BC8"/>
    <w:rsid w:val="00C34677"/>
    <w:rsid w:val="00C367DE"/>
    <w:rsid w:val="00C43BFE"/>
    <w:rsid w:val="00C4508D"/>
    <w:rsid w:val="00C46700"/>
    <w:rsid w:val="00C52DB9"/>
    <w:rsid w:val="00C52DD4"/>
    <w:rsid w:val="00C655EC"/>
    <w:rsid w:val="00C6573A"/>
    <w:rsid w:val="00C67586"/>
    <w:rsid w:val="00C67840"/>
    <w:rsid w:val="00C875A7"/>
    <w:rsid w:val="00C905A6"/>
    <w:rsid w:val="00C97604"/>
    <w:rsid w:val="00C977AD"/>
    <w:rsid w:val="00CA1840"/>
    <w:rsid w:val="00CB2EF4"/>
    <w:rsid w:val="00CB5BCA"/>
    <w:rsid w:val="00CB7333"/>
    <w:rsid w:val="00CC0CDB"/>
    <w:rsid w:val="00CC0F7F"/>
    <w:rsid w:val="00CC1538"/>
    <w:rsid w:val="00CD0A98"/>
    <w:rsid w:val="00CD1DD4"/>
    <w:rsid w:val="00CD5B1D"/>
    <w:rsid w:val="00CD7541"/>
    <w:rsid w:val="00CE2849"/>
    <w:rsid w:val="00CE65E5"/>
    <w:rsid w:val="00CF17F0"/>
    <w:rsid w:val="00CF29FE"/>
    <w:rsid w:val="00CF7B36"/>
    <w:rsid w:val="00D02F09"/>
    <w:rsid w:val="00D03EB6"/>
    <w:rsid w:val="00D1275C"/>
    <w:rsid w:val="00D166A5"/>
    <w:rsid w:val="00D2161C"/>
    <w:rsid w:val="00D2444C"/>
    <w:rsid w:val="00D322FD"/>
    <w:rsid w:val="00D3272B"/>
    <w:rsid w:val="00D40387"/>
    <w:rsid w:val="00D45FB0"/>
    <w:rsid w:val="00D462C3"/>
    <w:rsid w:val="00D50C79"/>
    <w:rsid w:val="00D5272C"/>
    <w:rsid w:val="00D670AA"/>
    <w:rsid w:val="00D712C8"/>
    <w:rsid w:val="00D71E31"/>
    <w:rsid w:val="00D77429"/>
    <w:rsid w:val="00D83324"/>
    <w:rsid w:val="00D85440"/>
    <w:rsid w:val="00DB1F18"/>
    <w:rsid w:val="00DB3284"/>
    <w:rsid w:val="00DC67A4"/>
    <w:rsid w:val="00DC6DB0"/>
    <w:rsid w:val="00DC6E92"/>
    <w:rsid w:val="00DC7CC2"/>
    <w:rsid w:val="00DD1B6D"/>
    <w:rsid w:val="00DD3458"/>
    <w:rsid w:val="00DD5BA1"/>
    <w:rsid w:val="00DD68DC"/>
    <w:rsid w:val="00DD6C57"/>
    <w:rsid w:val="00DE37F4"/>
    <w:rsid w:val="00DE4EAC"/>
    <w:rsid w:val="00DE75CC"/>
    <w:rsid w:val="00E13360"/>
    <w:rsid w:val="00E27001"/>
    <w:rsid w:val="00E4310F"/>
    <w:rsid w:val="00E511D8"/>
    <w:rsid w:val="00E512B7"/>
    <w:rsid w:val="00E5212F"/>
    <w:rsid w:val="00E54213"/>
    <w:rsid w:val="00E67F70"/>
    <w:rsid w:val="00E74162"/>
    <w:rsid w:val="00E76A07"/>
    <w:rsid w:val="00E82232"/>
    <w:rsid w:val="00E83F20"/>
    <w:rsid w:val="00E84179"/>
    <w:rsid w:val="00E84B66"/>
    <w:rsid w:val="00E85DF2"/>
    <w:rsid w:val="00E8612E"/>
    <w:rsid w:val="00E923C4"/>
    <w:rsid w:val="00EA2B5D"/>
    <w:rsid w:val="00EA4C4E"/>
    <w:rsid w:val="00EA4C6B"/>
    <w:rsid w:val="00EA7F73"/>
    <w:rsid w:val="00EB223F"/>
    <w:rsid w:val="00EB7ABB"/>
    <w:rsid w:val="00EC6AD4"/>
    <w:rsid w:val="00ED395F"/>
    <w:rsid w:val="00EE13D1"/>
    <w:rsid w:val="00EF0BAB"/>
    <w:rsid w:val="00EF35D9"/>
    <w:rsid w:val="00EF5BF9"/>
    <w:rsid w:val="00EF679D"/>
    <w:rsid w:val="00F0109C"/>
    <w:rsid w:val="00F03A97"/>
    <w:rsid w:val="00F2334C"/>
    <w:rsid w:val="00F25047"/>
    <w:rsid w:val="00F26EC3"/>
    <w:rsid w:val="00F27CB6"/>
    <w:rsid w:val="00F304C8"/>
    <w:rsid w:val="00F30DA2"/>
    <w:rsid w:val="00F34C03"/>
    <w:rsid w:val="00F35E41"/>
    <w:rsid w:val="00F46CDE"/>
    <w:rsid w:val="00F471EC"/>
    <w:rsid w:val="00F51C38"/>
    <w:rsid w:val="00F653B3"/>
    <w:rsid w:val="00F66DE2"/>
    <w:rsid w:val="00F706F5"/>
    <w:rsid w:val="00F7098C"/>
    <w:rsid w:val="00F725B3"/>
    <w:rsid w:val="00F738A2"/>
    <w:rsid w:val="00F77191"/>
    <w:rsid w:val="00F776AB"/>
    <w:rsid w:val="00F808C0"/>
    <w:rsid w:val="00F85A6D"/>
    <w:rsid w:val="00FA1A38"/>
    <w:rsid w:val="00FA4A03"/>
    <w:rsid w:val="00FA4C40"/>
    <w:rsid w:val="00FA7931"/>
    <w:rsid w:val="00FB7EDC"/>
    <w:rsid w:val="00FC3D65"/>
    <w:rsid w:val="00FD4F02"/>
    <w:rsid w:val="00FD6D7D"/>
    <w:rsid w:val="00FE095A"/>
    <w:rsid w:val="00FE0D21"/>
    <w:rsid w:val="00FE765E"/>
    <w:rsid w:val="00FF5810"/>
    <w:rsid w:val="00FF7B30"/>
    <w:rsid w:val="01001B5E"/>
    <w:rsid w:val="016A4EC1"/>
    <w:rsid w:val="029C1412"/>
    <w:rsid w:val="037203C5"/>
    <w:rsid w:val="03FA6D38"/>
    <w:rsid w:val="043C02A6"/>
    <w:rsid w:val="052C472F"/>
    <w:rsid w:val="05B922DB"/>
    <w:rsid w:val="05E06A46"/>
    <w:rsid w:val="06576FEB"/>
    <w:rsid w:val="067D2927"/>
    <w:rsid w:val="07F67DD2"/>
    <w:rsid w:val="08DB07BA"/>
    <w:rsid w:val="091268D2"/>
    <w:rsid w:val="0A7E0E59"/>
    <w:rsid w:val="0ABF3A7D"/>
    <w:rsid w:val="0B0F018D"/>
    <w:rsid w:val="0B723658"/>
    <w:rsid w:val="0C5C76DB"/>
    <w:rsid w:val="0CA8784D"/>
    <w:rsid w:val="0CE339A8"/>
    <w:rsid w:val="0D68795C"/>
    <w:rsid w:val="0FA723B7"/>
    <w:rsid w:val="100B4F90"/>
    <w:rsid w:val="1032785A"/>
    <w:rsid w:val="12863E8D"/>
    <w:rsid w:val="12CC1C47"/>
    <w:rsid w:val="134D4F2C"/>
    <w:rsid w:val="13BA1D1B"/>
    <w:rsid w:val="14812BAF"/>
    <w:rsid w:val="15774E23"/>
    <w:rsid w:val="15EC2259"/>
    <w:rsid w:val="16BF796D"/>
    <w:rsid w:val="17367C2F"/>
    <w:rsid w:val="18252A81"/>
    <w:rsid w:val="184E419C"/>
    <w:rsid w:val="194D1260"/>
    <w:rsid w:val="195C76F5"/>
    <w:rsid w:val="19FAAB61"/>
    <w:rsid w:val="19FB2A6A"/>
    <w:rsid w:val="1A1F2BFD"/>
    <w:rsid w:val="1A295829"/>
    <w:rsid w:val="1B267FBB"/>
    <w:rsid w:val="1B7E1BA5"/>
    <w:rsid w:val="1D6B4D64"/>
    <w:rsid w:val="1DDE35A2"/>
    <w:rsid w:val="1E453954"/>
    <w:rsid w:val="1EA91CC9"/>
    <w:rsid w:val="1F0659BA"/>
    <w:rsid w:val="21581BD2"/>
    <w:rsid w:val="218477E9"/>
    <w:rsid w:val="21E87D78"/>
    <w:rsid w:val="23F745DC"/>
    <w:rsid w:val="24516D67"/>
    <w:rsid w:val="25D2C5AE"/>
    <w:rsid w:val="266958FE"/>
    <w:rsid w:val="26AD77E2"/>
    <w:rsid w:val="275F0ADD"/>
    <w:rsid w:val="27800FEB"/>
    <w:rsid w:val="27834082"/>
    <w:rsid w:val="28B35865"/>
    <w:rsid w:val="298505A2"/>
    <w:rsid w:val="2A3A313B"/>
    <w:rsid w:val="2BEE242F"/>
    <w:rsid w:val="2C3042C1"/>
    <w:rsid w:val="2E0F7C21"/>
    <w:rsid w:val="2E786928"/>
    <w:rsid w:val="2EBB35E7"/>
    <w:rsid w:val="2F4F58DB"/>
    <w:rsid w:val="30073135"/>
    <w:rsid w:val="302047DD"/>
    <w:rsid w:val="31AF4771"/>
    <w:rsid w:val="3297320D"/>
    <w:rsid w:val="329C0C23"/>
    <w:rsid w:val="32B1065A"/>
    <w:rsid w:val="32FD114D"/>
    <w:rsid w:val="335E4039"/>
    <w:rsid w:val="33791178"/>
    <w:rsid w:val="339C09C3"/>
    <w:rsid w:val="341B7F33"/>
    <w:rsid w:val="34207846"/>
    <w:rsid w:val="35AB75E3"/>
    <w:rsid w:val="35AC03CA"/>
    <w:rsid w:val="35EB0A42"/>
    <w:rsid w:val="35F969B5"/>
    <w:rsid w:val="36BA67AF"/>
    <w:rsid w:val="37133D87"/>
    <w:rsid w:val="37347B9C"/>
    <w:rsid w:val="381C15E5"/>
    <w:rsid w:val="38D3502B"/>
    <w:rsid w:val="38F60B75"/>
    <w:rsid w:val="39F07CBA"/>
    <w:rsid w:val="39F5707E"/>
    <w:rsid w:val="3A620E51"/>
    <w:rsid w:val="3AEE7B43"/>
    <w:rsid w:val="3B0B01FC"/>
    <w:rsid w:val="3B6F4C0F"/>
    <w:rsid w:val="3B9429B4"/>
    <w:rsid w:val="3C215F09"/>
    <w:rsid w:val="3CFC46F1"/>
    <w:rsid w:val="3D89020A"/>
    <w:rsid w:val="3DEC6B1F"/>
    <w:rsid w:val="3E691803"/>
    <w:rsid w:val="3E7964D0"/>
    <w:rsid w:val="3F0538C0"/>
    <w:rsid w:val="3F135C60"/>
    <w:rsid w:val="3F41FCBD"/>
    <w:rsid w:val="3FE65BFB"/>
    <w:rsid w:val="408F02EA"/>
    <w:rsid w:val="40D30D30"/>
    <w:rsid w:val="42D43F70"/>
    <w:rsid w:val="42D93DDA"/>
    <w:rsid w:val="43C7082A"/>
    <w:rsid w:val="44A678F3"/>
    <w:rsid w:val="45BF4984"/>
    <w:rsid w:val="467F21AA"/>
    <w:rsid w:val="48783354"/>
    <w:rsid w:val="48B41EA5"/>
    <w:rsid w:val="48D35558"/>
    <w:rsid w:val="49A8702E"/>
    <w:rsid w:val="49C87549"/>
    <w:rsid w:val="49ED78C9"/>
    <w:rsid w:val="4A373D2F"/>
    <w:rsid w:val="4A592514"/>
    <w:rsid w:val="4B0F475F"/>
    <w:rsid w:val="4B647B63"/>
    <w:rsid w:val="4B6E4EE3"/>
    <w:rsid w:val="4C027F09"/>
    <w:rsid w:val="4C6A38FC"/>
    <w:rsid w:val="4D710B12"/>
    <w:rsid w:val="4E5959D6"/>
    <w:rsid w:val="4E930D49"/>
    <w:rsid w:val="4EA93B6D"/>
    <w:rsid w:val="4FC275AB"/>
    <w:rsid w:val="4FC41575"/>
    <w:rsid w:val="4FDA3CC9"/>
    <w:rsid w:val="500A05FD"/>
    <w:rsid w:val="505B5CFA"/>
    <w:rsid w:val="506B19F1"/>
    <w:rsid w:val="517C4B1C"/>
    <w:rsid w:val="51B6244E"/>
    <w:rsid w:val="52573C9F"/>
    <w:rsid w:val="5344751A"/>
    <w:rsid w:val="53A059E6"/>
    <w:rsid w:val="54A379AB"/>
    <w:rsid w:val="55563449"/>
    <w:rsid w:val="566D0271"/>
    <w:rsid w:val="56CD0D0F"/>
    <w:rsid w:val="56E415E5"/>
    <w:rsid w:val="56F33F3E"/>
    <w:rsid w:val="57490673"/>
    <w:rsid w:val="574B314B"/>
    <w:rsid w:val="57A05CB7"/>
    <w:rsid w:val="57C038BC"/>
    <w:rsid w:val="57CFC6EA"/>
    <w:rsid w:val="57DC6CD3"/>
    <w:rsid w:val="57FE27E3"/>
    <w:rsid w:val="58DE502E"/>
    <w:rsid w:val="58E2086C"/>
    <w:rsid w:val="58EF7663"/>
    <w:rsid w:val="594828CF"/>
    <w:rsid w:val="5976568E"/>
    <w:rsid w:val="59861849"/>
    <w:rsid w:val="59E92304"/>
    <w:rsid w:val="5A73050E"/>
    <w:rsid w:val="5AB26B9A"/>
    <w:rsid w:val="5AC70A27"/>
    <w:rsid w:val="5B0647F0"/>
    <w:rsid w:val="5B954CB5"/>
    <w:rsid w:val="5BE56AFB"/>
    <w:rsid w:val="5C6F1AB3"/>
    <w:rsid w:val="5C75339C"/>
    <w:rsid w:val="5D246EAC"/>
    <w:rsid w:val="5D516F33"/>
    <w:rsid w:val="5D577AB5"/>
    <w:rsid w:val="5DA36C6E"/>
    <w:rsid w:val="5EA9352D"/>
    <w:rsid w:val="5F4D1A8B"/>
    <w:rsid w:val="5F546472"/>
    <w:rsid w:val="5F7A6EE7"/>
    <w:rsid w:val="5F7EFB5C"/>
    <w:rsid w:val="5F8B1F21"/>
    <w:rsid w:val="5FCD546F"/>
    <w:rsid w:val="5FFAF90A"/>
    <w:rsid w:val="615D57EC"/>
    <w:rsid w:val="61AE5BE1"/>
    <w:rsid w:val="620F01F0"/>
    <w:rsid w:val="62C751AC"/>
    <w:rsid w:val="631D4283"/>
    <w:rsid w:val="634B7B8C"/>
    <w:rsid w:val="65136487"/>
    <w:rsid w:val="65222B6E"/>
    <w:rsid w:val="65624D19"/>
    <w:rsid w:val="66925663"/>
    <w:rsid w:val="66A23F66"/>
    <w:rsid w:val="671BFC0F"/>
    <w:rsid w:val="674C7A2E"/>
    <w:rsid w:val="67C465D6"/>
    <w:rsid w:val="68D32A1B"/>
    <w:rsid w:val="68DF65CB"/>
    <w:rsid w:val="68FE2FAA"/>
    <w:rsid w:val="695D6B3B"/>
    <w:rsid w:val="699E5FEB"/>
    <w:rsid w:val="6A2C3B47"/>
    <w:rsid w:val="6B156E2B"/>
    <w:rsid w:val="6B232A08"/>
    <w:rsid w:val="6B945E48"/>
    <w:rsid w:val="6C086976"/>
    <w:rsid w:val="6C495E23"/>
    <w:rsid w:val="6CB30550"/>
    <w:rsid w:val="6D5FCB59"/>
    <w:rsid w:val="6DFE54FA"/>
    <w:rsid w:val="6E074034"/>
    <w:rsid w:val="6E166FE8"/>
    <w:rsid w:val="6E245957"/>
    <w:rsid w:val="6E770120"/>
    <w:rsid w:val="6EAD16FA"/>
    <w:rsid w:val="6EBB2B35"/>
    <w:rsid w:val="6ED85067"/>
    <w:rsid w:val="6F484794"/>
    <w:rsid w:val="6FA611B4"/>
    <w:rsid w:val="70EE2DF2"/>
    <w:rsid w:val="722FCF5A"/>
    <w:rsid w:val="7238577F"/>
    <w:rsid w:val="72AC04BF"/>
    <w:rsid w:val="72D07765"/>
    <w:rsid w:val="735140B5"/>
    <w:rsid w:val="74962C31"/>
    <w:rsid w:val="751002ED"/>
    <w:rsid w:val="75DF5210"/>
    <w:rsid w:val="7717B707"/>
    <w:rsid w:val="782E0C15"/>
    <w:rsid w:val="789D458E"/>
    <w:rsid w:val="78F9FD2A"/>
    <w:rsid w:val="78FA19E0"/>
    <w:rsid w:val="79050385"/>
    <w:rsid w:val="79FCF55E"/>
    <w:rsid w:val="7AA15E8B"/>
    <w:rsid w:val="7B48661F"/>
    <w:rsid w:val="7B4C229B"/>
    <w:rsid w:val="7BDF287A"/>
    <w:rsid w:val="7BEC7FEF"/>
    <w:rsid w:val="7C5B5075"/>
    <w:rsid w:val="7C6D449D"/>
    <w:rsid w:val="7DB92778"/>
    <w:rsid w:val="7DBFD3BA"/>
    <w:rsid w:val="7DFE3B8F"/>
    <w:rsid w:val="7DFFC611"/>
    <w:rsid w:val="7E2B325C"/>
    <w:rsid w:val="7F402117"/>
    <w:rsid w:val="7F4F235A"/>
    <w:rsid w:val="7F732291"/>
    <w:rsid w:val="7F8D674D"/>
    <w:rsid w:val="7FAD4C5B"/>
    <w:rsid w:val="7FD771C9"/>
    <w:rsid w:val="7FED3807"/>
    <w:rsid w:val="9FED172C"/>
    <w:rsid w:val="BFBFADC6"/>
    <w:rsid w:val="CB5EB124"/>
    <w:rsid w:val="D9FE6F60"/>
    <w:rsid w:val="DED333F8"/>
    <w:rsid w:val="E775DDA3"/>
    <w:rsid w:val="EB7F3C1C"/>
    <w:rsid w:val="EBBFF206"/>
    <w:rsid w:val="EEFBCBF7"/>
    <w:rsid w:val="EF1DE0E2"/>
    <w:rsid w:val="F3A9CD76"/>
    <w:rsid w:val="F3ABA22F"/>
    <w:rsid w:val="F57D7208"/>
    <w:rsid w:val="F7D4CE63"/>
    <w:rsid w:val="F7D5D14E"/>
    <w:rsid w:val="F7ECA5DD"/>
    <w:rsid w:val="F7FDE12B"/>
    <w:rsid w:val="FE5EE2B8"/>
    <w:rsid w:val="FFD206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100" w:beforeLines="100" w:after="20" w:line="240" w:lineRule="auto"/>
      <w:ind w:firstLine="0" w:firstLineChars="0"/>
      <w:outlineLvl w:val="0"/>
    </w:pPr>
    <w:rPr>
      <w:rFonts w:eastAsia="黑体"/>
      <w:b/>
      <w:bCs/>
      <w:kern w:val="44"/>
      <w:sz w:val="21"/>
      <w:szCs w:val="44"/>
    </w:rPr>
  </w:style>
  <w:style w:type="paragraph" w:styleId="3">
    <w:name w:val="heading 2"/>
    <w:next w:val="1"/>
    <w:qFormat/>
    <w:uiPriority w:val="0"/>
    <w:pPr>
      <w:keepNext/>
      <w:keepLines/>
      <w:spacing w:before="50" w:beforeLines="50" w:after="50" w:afterLines="50"/>
      <w:outlineLvl w:val="1"/>
    </w:pPr>
    <w:rPr>
      <w:rFonts w:ascii="Times New Roman" w:hAnsi="Times New Roman" w:eastAsia="黑体" w:cs="Times New Roman"/>
      <w:bCs/>
      <w:sz w:val="21"/>
      <w:szCs w:val="30"/>
      <w:lang w:val="en-US" w:eastAsia="zh-CN" w:bidi="ar-SA"/>
    </w:rPr>
  </w:style>
  <w:style w:type="paragraph" w:styleId="4">
    <w:name w:val="heading 3"/>
    <w:next w:val="1"/>
    <w:qFormat/>
    <w:uiPriority w:val="0"/>
    <w:pPr>
      <w:keepNext/>
      <w:keepLines/>
      <w:adjustRightInd w:val="0"/>
      <w:snapToGrid w:val="0"/>
      <w:spacing w:before="240" w:after="240" w:line="360" w:lineRule="auto"/>
      <w:ind w:firstLine="562"/>
      <w:outlineLvl w:val="2"/>
    </w:pPr>
    <w:rPr>
      <w:rFonts w:ascii="Times New Roman" w:hAnsi="Times New Roman" w:eastAsia="宋体" w:cs="Times New Roman"/>
      <w:b/>
      <w:bCs/>
      <w:color w:val="000000"/>
      <w:sz w:val="28"/>
      <w:szCs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tabs>
        <w:tab w:val="left" w:pos="8250"/>
      </w:tabs>
    </w:pPr>
    <w:rPr>
      <w:bCs/>
      <w:snapToGrid w:val="0"/>
      <w:kern w:val="0"/>
      <w:szCs w:val="30"/>
    </w:rPr>
  </w:style>
  <w:style w:type="paragraph" w:styleId="6">
    <w:name w:val="annotation text"/>
    <w:basedOn w:val="1"/>
    <w:link w:val="56"/>
    <w:qFormat/>
    <w:uiPriority w:val="0"/>
    <w:pPr>
      <w:jc w:val="left"/>
    </w:pPr>
  </w:style>
  <w:style w:type="paragraph" w:styleId="7">
    <w:name w:val="toc 3"/>
    <w:basedOn w:val="1"/>
    <w:next w:val="1"/>
    <w:unhideWhenUsed/>
    <w:qFormat/>
    <w:uiPriority w:val="39"/>
    <w:pPr>
      <w:ind w:left="840" w:leftChars="400"/>
    </w:pPr>
  </w:style>
  <w:style w:type="paragraph" w:styleId="8">
    <w:name w:val="Plain Text"/>
    <w:basedOn w:val="1"/>
    <w:qFormat/>
    <w:uiPriority w:val="0"/>
    <w:pPr>
      <w:adjustRightInd/>
      <w:snapToGrid/>
      <w:spacing w:line="240" w:lineRule="auto"/>
      <w:ind w:firstLine="0" w:firstLineChars="0"/>
    </w:pPr>
    <w:rPr>
      <w:rFonts w:ascii="宋体" w:hAnsi="Courier New" w:cs="Courier New"/>
      <w:sz w:val="21"/>
      <w:szCs w:val="21"/>
    </w:rPr>
  </w:style>
  <w:style w:type="paragraph" w:styleId="9">
    <w:name w:val="Date"/>
    <w:basedOn w:val="1"/>
    <w:next w:val="1"/>
    <w:link w:val="58"/>
    <w:qFormat/>
    <w:uiPriority w:val="0"/>
    <w:pPr>
      <w:ind w:left="100" w:leftChars="2500"/>
    </w:pPr>
  </w:style>
  <w:style w:type="paragraph" w:styleId="10">
    <w:name w:val="Balloon Text"/>
    <w:basedOn w:val="1"/>
    <w:link w:val="54"/>
    <w:qFormat/>
    <w:uiPriority w:val="0"/>
    <w:pPr>
      <w:spacing w:line="240" w:lineRule="auto"/>
    </w:pPr>
    <w:rPr>
      <w:sz w:val="18"/>
      <w:szCs w:val="18"/>
    </w:rPr>
  </w:style>
  <w:style w:type="paragraph" w:styleId="11">
    <w:name w:val="footer"/>
    <w:basedOn w:val="1"/>
    <w:qFormat/>
    <w:uiPriority w:val="0"/>
    <w:pPr>
      <w:tabs>
        <w:tab w:val="center" w:pos="4153"/>
        <w:tab w:val="right" w:pos="8306"/>
      </w:tabs>
      <w:spacing w:line="240" w:lineRule="auto"/>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spacing w:line="240" w:lineRule="atLeast"/>
      <w:ind w:firstLine="0" w:firstLineChars="0"/>
      <w:jc w:val="center"/>
      <w:textAlignment w:val="baseline"/>
    </w:pPr>
    <w:rPr>
      <w:kern w:val="0"/>
      <w:sz w:val="18"/>
      <w:szCs w:val="20"/>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Title"/>
    <w:basedOn w:val="1"/>
    <w:qFormat/>
    <w:uiPriority w:val="0"/>
    <w:pPr>
      <w:spacing w:before="240" w:after="60"/>
      <w:jc w:val="center"/>
      <w:outlineLvl w:val="0"/>
    </w:pPr>
    <w:rPr>
      <w:rFonts w:ascii="Arial" w:hAnsi="Arial" w:cs="Arial"/>
      <w:b/>
      <w:bCs/>
      <w:sz w:val="32"/>
      <w:szCs w:val="32"/>
    </w:rPr>
  </w:style>
  <w:style w:type="paragraph" w:styleId="16">
    <w:name w:val="annotation subject"/>
    <w:basedOn w:val="6"/>
    <w:next w:val="6"/>
    <w:link w:val="5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page number"/>
    <w:qFormat/>
    <w:uiPriority w:val="0"/>
    <w:rPr>
      <w:rFonts w:ascii="Times New Roman" w:hAnsi="Times New Roman" w:eastAsia="宋体"/>
      <w:sz w:val="18"/>
    </w:rPr>
  </w:style>
  <w:style w:type="character" w:styleId="22">
    <w:name w:val="HTML Code"/>
    <w:qFormat/>
    <w:uiPriority w:val="0"/>
    <w:rPr>
      <w:rFonts w:ascii="Courier New" w:hAnsi="Courier New"/>
      <w:sz w:val="20"/>
      <w:szCs w:val="20"/>
    </w:rPr>
  </w:style>
  <w:style w:type="character" w:styleId="23">
    <w:name w:val="annotation reference"/>
    <w:basedOn w:val="19"/>
    <w:qFormat/>
    <w:uiPriority w:val="0"/>
    <w:rPr>
      <w:sz w:val="21"/>
      <w:szCs w:val="21"/>
    </w:rPr>
  </w:style>
  <w:style w:type="paragraph" w:customStyle="1" w:styleId="24">
    <w:name w:val="样式6"/>
    <w:qFormat/>
    <w:uiPriority w:val="0"/>
    <w:pPr>
      <w:adjustRightInd w:val="0"/>
      <w:snapToGrid w:val="0"/>
      <w:spacing w:line="360" w:lineRule="atLeast"/>
      <w:jc w:val="center"/>
    </w:pPr>
    <w:rPr>
      <w:rFonts w:ascii="Times New Roman" w:hAnsi="Times New Roman" w:eastAsia="宋体" w:cs="Times New Roman"/>
      <w:sz w:val="21"/>
      <w:lang w:val="en-US" w:eastAsia="zh-CN" w:bidi="ar-SA"/>
    </w:rPr>
  </w:style>
  <w:style w:type="paragraph" w:customStyle="1" w:styleId="25">
    <w:name w:val="标题9"/>
    <w:qFormat/>
    <w:uiPriority w:val="0"/>
    <w:pPr>
      <w:adjustRightInd w:val="0"/>
      <w:snapToGrid w:val="0"/>
      <w:spacing w:line="360" w:lineRule="auto"/>
      <w:jc w:val="center"/>
    </w:pPr>
    <w:rPr>
      <w:rFonts w:ascii="Times New Roman" w:hAnsi="Times New Roman" w:eastAsia="黑体" w:cs="Times New Roman"/>
      <w:sz w:val="24"/>
      <w:lang w:val="en-US" w:eastAsia="zh-CN" w:bidi="ar-SA"/>
    </w:rPr>
  </w:style>
  <w:style w:type="paragraph" w:customStyle="1" w:styleId="26">
    <w:name w:val="样式 标题 1 + 两端对齐"/>
    <w:basedOn w:val="2"/>
    <w:qFormat/>
    <w:uiPriority w:val="0"/>
    <w:pPr>
      <w:keepNext w:val="0"/>
      <w:keepLines w:val="0"/>
      <w:autoSpaceDE w:val="0"/>
      <w:autoSpaceDN w:val="0"/>
      <w:spacing w:before="190" w:after="0"/>
      <w:jc w:val="center"/>
      <w:textAlignment w:val="baseline"/>
    </w:pPr>
    <w:rPr>
      <w:snapToGrid w:val="0"/>
      <w:kern w:val="0"/>
      <w:szCs w:val="36"/>
      <w:lang w:val="zh-CN"/>
      <w14:shadow w14:blurRad="50800" w14:dist="38100" w14:dir="2700000" w14:sx="100000" w14:sy="100000" w14:kx="0" w14:ky="0" w14:algn="tl">
        <w14:srgbClr w14:val="000000">
          <w14:alpha w14:val="60000"/>
        </w14:srgbClr>
      </w14:shadow>
    </w:rPr>
  </w:style>
  <w:style w:type="paragraph" w:customStyle="1" w:styleId="2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1">
    <w:name w:val="标准书眉_偶数页"/>
    <w:basedOn w:val="30"/>
    <w:next w:val="1"/>
    <w:qFormat/>
    <w:uiPriority w:val="0"/>
    <w:pPr>
      <w:jc w:val="left"/>
    </w:pPr>
  </w:style>
  <w:style w:type="paragraph" w:customStyle="1" w:styleId="32">
    <w:name w:val="标准书眉一"/>
    <w:qFormat/>
    <w:uiPriority w:val="0"/>
    <w:pPr>
      <w:jc w:val="both"/>
    </w:pPr>
    <w:rPr>
      <w:rFonts w:ascii="Times New Roman" w:hAnsi="Times New Roman" w:eastAsia="宋体" w:cs="Times New Roman"/>
      <w:lang w:val="en-US" w:eastAsia="zh-CN" w:bidi="ar-SA"/>
    </w:rPr>
  </w:style>
  <w:style w:type="paragraph" w:customStyle="1" w:styleId="33">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章标题"/>
    <w:next w:val="34"/>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36">
    <w:name w:val="一级条标题"/>
    <w:basedOn w:val="35"/>
    <w:next w:val="34"/>
    <w:qFormat/>
    <w:uiPriority w:val="0"/>
    <w:pPr>
      <w:numPr>
        <w:ilvl w:val="2"/>
      </w:numPr>
      <w:tabs>
        <w:tab w:val="left" w:pos="1200"/>
      </w:tabs>
      <w:spacing w:before="0" w:beforeLines="0" w:after="0" w:afterLines="0"/>
      <w:ind w:left="1200" w:hanging="720"/>
      <w:outlineLvl w:val="2"/>
    </w:pPr>
  </w:style>
  <w:style w:type="paragraph" w:customStyle="1" w:styleId="37">
    <w:name w:val="二级条标题"/>
    <w:basedOn w:val="36"/>
    <w:next w:val="34"/>
    <w:qFormat/>
    <w:uiPriority w:val="0"/>
    <w:pPr>
      <w:numPr>
        <w:ilvl w:val="3"/>
      </w:numPr>
      <w:ind w:left="1200" w:hanging="720"/>
      <w:outlineLvl w:val="3"/>
    </w:pPr>
  </w:style>
  <w:style w:type="character" w:customStyle="1" w:styleId="38">
    <w:name w:val="发布"/>
    <w:qFormat/>
    <w:uiPriority w:val="0"/>
    <w:rPr>
      <w:rFonts w:ascii="黑体" w:eastAsia="黑体"/>
      <w:spacing w:val="22"/>
      <w:w w:val="100"/>
      <w:position w:val="3"/>
      <w:sz w:val="28"/>
    </w:rPr>
  </w:style>
  <w:style w:type="paragraph" w:customStyle="1" w:styleId="39">
    <w:name w:val="发布部门"/>
    <w:next w:val="34"/>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1">
    <w:name w:val="封面标准号2"/>
    <w:basedOn w:val="1"/>
    <w:qFormat/>
    <w:uiPriority w:val="0"/>
    <w:pPr>
      <w:framePr w:w="9138" w:h="1244" w:hRule="exact" w:wrap="around" w:vAnchor="page" w:hAnchor="margin" w:y="2908" w:anchorLock="1"/>
      <w:kinsoku w:val="0"/>
      <w:overflowPunct w:val="0"/>
      <w:autoSpaceDE w:val="0"/>
      <w:autoSpaceDN w:val="0"/>
      <w:snapToGrid/>
      <w:spacing w:before="357" w:line="280" w:lineRule="exact"/>
      <w:ind w:firstLine="0" w:firstLineChars="0"/>
      <w:jc w:val="right"/>
      <w:textAlignment w:val="center"/>
    </w:pPr>
    <w:rPr>
      <w:kern w:val="0"/>
      <w:szCs w:val="20"/>
    </w:rPr>
  </w:style>
  <w:style w:type="paragraph" w:customStyle="1" w:styleId="42">
    <w:name w:val="封面标准代替信息"/>
    <w:basedOn w:val="41"/>
    <w:qFormat/>
    <w:uiPriority w:val="0"/>
    <w:pPr>
      <w:framePr w:wrap="around"/>
      <w:spacing w:before="57"/>
    </w:pPr>
    <w:rPr>
      <w:rFonts w:ascii="宋体"/>
      <w:sz w:val="21"/>
    </w:rPr>
  </w:style>
  <w:style w:type="paragraph" w:customStyle="1" w:styleId="4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6">
    <w:name w:val="封面正文"/>
    <w:qFormat/>
    <w:uiPriority w:val="0"/>
    <w:pPr>
      <w:jc w:val="both"/>
    </w:pPr>
    <w:rPr>
      <w:rFonts w:ascii="Times New Roman" w:hAnsi="Times New Roman" w:eastAsia="宋体" w:cs="Times New Roman"/>
      <w:lang w:val="en-US" w:eastAsia="zh-CN" w:bidi="ar-SA"/>
    </w:rPr>
  </w:style>
  <w:style w:type="paragraph" w:customStyle="1" w:styleId="47">
    <w:name w:val="目次、标准名称标题"/>
    <w:basedOn w:val="33"/>
    <w:next w:val="34"/>
    <w:qFormat/>
    <w:uiPriority w:val="0"/>
    <w:pPr>
      <w:numPr>
        <w:numId w:val="0"/>
      </w:numPr>
      <w:spacing w:line="460" w:lineRule="exact"/>
    </w:pPr>
  </w:style>
  <w:style w:type="paragraph" w:customStyle="1" w:styleId="48">
    <w:name w:val="三级条标题"/>
    <w:basedOn w:val="37"/>
    <w:next w:val="34"/>
    <w:qFormat/>
    <w:uiPriority w:val="0"/>
    <w:pPr>
      <w:numPr>
        <w:ilvl w:val="4"/>
      </w:numPr>
      <w:ind w:left="1200" w:hanging="720"/>
      <w:outlineLvl w:val="4"/>
    </w:pPr>
  </w:style>
  <w:style w:type="paragraph" w:customStyle="1" w:styleId="49">
    <w:name w:val="实施日期"/>
    <w:basedOn w:val="40"/>
    <w:qFormat/>
    <w:uiPriority w:val="0"/>
    <w:pPr>
      <w:framePr w:hSpace="0" w:wrap="around" w:xAlign="right"/>
      <w:jc w:val="right"/>
    </w:pPr>
  </w:style>
  <w:style w:type="paragraph" w:customStyle="1" w:styleId="50">
    <w:name w:val="四级条标题"/>
    <w:basedOn w:val="48"/>
    <w:next w:val="34"/>
    <w:qFormat/>
    <w:uiPriority w:val="0"/>
    <w:pPr>
      <w:numPr>
        <w:ilvl w:val="5"/>
      </w:numPr>
      <w:ind w:left="1200" w:hanging="720"/>
      <w:outlineLvl w:val="5"/>
    </w:pPr>
  </w:style>
  <w:style w:type="paragraph" w:customStyle="1" w:styleId="5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2">
    <w:name w:val="五级条标题"/>
    <w:basedOn w:val="50"/>
    <w:next w:val="34"/>
    <w:qFormat/>
    <w:uiPriority w:val="0"/>
    <w:pPr>
      <w:numPr>
        <w:ilvl w:val="6"/>
      </w:numPr>
      <w:ind w:left="1200" w:hanging="720"/>
      <w:outlineLvl w:val="6"/>
    </w:p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54">
    <w:name w:val="批注框文本 字符"/>
    <w:basedOn w:val="19"/>
    <w:link w:val="10"/>
    <w:qFormat/>
    <w:uiPriority w:val="0"/>
    <w:rPr>
      <w:kern w:val="2"/>
      <w:sz w:val="18"/>
      <w:szCs w:val="18"/>
    </w:rPr>
  </w:style>
  <w:style w:type="paragraph" w:styleId="55">
    <w:name w:val="List Paragraph"/>
    <w:basedOn w:val="1"/>
    <w:qFormat/>
    <w:uiPriority w:val="99"/>
    <w:pPr>
      <w:ind w:firstLine="420"/>
    </w:pPr>
  </w:style>
  <w:style w:type="character" w:customStyle="1" w:styleId="56">
    <w:name w:val="批注文字 字符"/>
    <w:basedOn w:val="19"/>
    <w:link w:val="6"/>
    <w:qFormat/>
    <w:uiPriority w:val="0"/>
    <w:rPr>
      <w:kern w:val="2"/>
      <w:sz w:val="28"/>
      <w:szCs w:val="24"/>
    </w:rPr>
  </w:style>
  <w:style w:type="character" w:customStyle="1" w:styleId="57">
    <w:name w:val="批注主题 字符"/>
    <w:basedOn w:val="56"/>
    <w:link w:val="16"/>
    <w:qFormat/>
    <w:uiPriority w:val="0"/>
    <w:rPr>
      <w:b/>
      <w:bCs/>
      <w:kern w:val="2"/>
      <w:sz w:val="28"/>
      <w:szCs w:val="24"/>
    </w:rPr>
  </w:style>
  <w:style w:type="character" w:customStyle="1" w:styleId="58">
    <w:name w:val="日期 字符"/>
    <w:basedOn w:val="19"/>
    <w:link w:val="9"/>
    <w:qFormat/>
    <w:uiPriority w:val="0"/>
    <w:rPr>
      <w:kern w:val="2"/>
      <w:sz w:val="28"/>
      <w:szCs w:val="24"/>
    </w:rPr>
  </w:style>
  <w:style w:type="paragraph" w:customStyle="1" w:styleId="59">
    <w:name w:val="修订1"/>
    <w:hidden/>
    <w:unhideWhenUsed/>
    <w:qFormat/>
    <w:uiPriority w:val="99"/>
    <w:rPr>
      <w:rFonts w:ascii="Times New Roman" w:hAnsi="Times New Roman" w:eastAsia="宋体" w:cs="Times New Roman"/>
      <w:kern w:val="2"/>
      <w:sz w:val="28"/>
      <w:szCs w:val="24"/>
      <w:lang w:val="en-US" w:eastAsia="zh-CN" w:bidi="ar-SA"/>
    </w:rPr>
  </w:style>
  <w:style w:type="paragraph" w:customStyle="1" w:styleId="60">
    <w:name w:val="修订2"/>
    <w:hidden/>
    <w:semiHidden/>
    <w:qFormat/>
    <w:uiPriority w:val="99"/>
    <w:rPr>
      <w:rFonts w:ascii="Times New Roman" w:hAnsi="Times New Roman" w:eastAsia="宋体" w:cs="Times New Roman"/>
      <w:kern w:val="2"/>
      <w:sz w:val="28"/>
      <w:szCs w:val="24"/>
      <w:lang w:val="en-US" w:eastAsia="zh-CN" w:bidi="ar-SA"/>
    </w:rPr>
  </w:style>
  <w:style w:type="paragraph" w:customStyle="1" w:styleId="61">
    <w:name w:val="修订3"/>
    <w:hidden/>
    <w:semiHidden/>
    <w:qFormat/>
    <w:uiPriority w:val="99"/>
    <w:rPr>
      <w:rFonts w:ascii="Times New Roman" w:hAnsi="Times New Roman" w:eastAsia="宋体" w:cs="Times New Roman"/>
      <w:kern w:val="2"/>
      <w:sz w:val="28"/>
      <w:szCs w:val="24"/>
      <w:lang w:val="en-US" w:eastAsia="zh-CN" w:bidi="ar-SA"/>
    </w:rPr>
  </w:style>
  <w:style w:type="paragraph" w:customStyle="1" w:styleId="6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63">
    <w:name w:val="标准文件_正文图标题"/>
    <w:next w:val="64"/>
    <w:qFormat/>
    <w:uiPriority w:val="0"/>
    <w:pPr>
      <w:numPr>
        <w:ilvl w:val="0"/>
        <w:numId w:val="2"/>
      </w:numPr>
      <w:spacing w:before="50" w:beforeLines="50" w:after="50" w:afterLines="50"/>
      <w:jc w:val="center"/>
    </w:pPr>
    <w:rPr>
      <w:rFonts w:ascii="黑体" w:hAnsi="Times New Roman" w:eastAsia="黑体" w:cs="Times New Roman"/>
      <w:sz w:val="21"/>
      <w:lang w:val="en-US" w:eastAsia="zh-CN" w:bidi="ar-SA"/>
    </w:rPr>
  </w:style>
  <w:style w:type="paragraph" w:customStyle="1" w:styleId="6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emf"/><Relationship Id="rId21" Type="http://schemas.openxmlformats.org/officeDocument/2006/relationships/oleObject" Target="embeddings/oleObject2.bin"/><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6629</Words>
  <Characters>7605</Characters>
  <Lines>98</Lines>
  <Paragraphs>27</Paragraphs>
  <TotalTime>0</TotalTime>
  <ScaleCrop>false</ScaleCrop>
  <LinksUpToDate>false</LinksUpToDate>
  <CharactersWithSpaces>7988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2022-07-02T23:14:00Z</dcterms:created>
  <dc:creator>WLQ</dc:creator>
  <cp:lastModifiedBy>樊赣湘</cp:lastModifiedBy>
  <cp:lastPrinted>2025-03-25T09:55:00Z</cp:lastPrinted>
  <dcterms:modified xsi:type="dcterms:W3CDTF">2025-07-16T00:29:33Z</dcterms:modified>
  <dc:title>表1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BA8A0A4C1829412DBB4426979B7470AA_13</vt:lpwstr>
  </property>
  <property fmtid="{D5CDD505-2E9C-101B-9397-08002B2CF9AE}" pid="4" name="KSOTemplateDocerSaveRecord">
    <vt:lpwstr>eyJoZGlkIjoiMjJhNDg4MTAyZGQxZmY5OGVlZWQ5M2Y2NDY4MDBlMWMiLCJ1c2VySWQiOiIxNDkzNzg0NzAzIn0=</vt:lpwstr>
  </property>
</Properties>
</file>