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F48AAC">
      <w:pPr>
        <w:spacing w:after="156" w:afterLines="50" w:line="400" w:lineRule="exact"/>
        <w:ind w:left="-160" w:leftChars="-76" w:firstLine="140" w:firstLineChars="50"/>
        <w:jc w:val="left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016FE797">
      <w:pPr>
        <w:spacing w:after="156" w:afterLines="50" w:line="400" w:lineRule="exact"/>
        <w:ind w:left="-160" w:leftChars="-76" w:firstLine="140" w:firstLineChars="50"/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稀有金属分标委会宣贯、预审和讨论</w:t>
      </w: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的标准项目</w:t>
      </w:r>
    </w:p>
    <w:tbl>
      <w:tblPr>
        <w:tblStyle w:val="3"/>
        <w:tblW w:w="1419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"/>
        <w:gridCol w:w="3406"/>
        <w:gridCol w:w="2981"/>
        <w:gridCol w:w="5876"/>
        <w:gridCol w:w="1110"/>
      </w:tblGrid>
      <w:tr w14:paraId="08AB7DE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tblHeader/>
          <w:jc w:val="center"/>
        </w:trPr>
        <w:tc>
          <w:tcPr>
            <w:tcW w:w="818" w:type="dxa"/>
            <w:tcBorders>
              <w:bottom w:val="single" w:color="auto" w:sz="8" w:space="0"/>
            </w:tcBorders>
            <w:vAlign w:val="center"/>
          </w:tcPr>
          <w:p w14:paraId="17B00694">
            <w:pPr>
              <w:keepNext w:val="0"/>
              <w:keepLines w:val="0"/>
              <w:widowControl/>
              <w:suppressLineNumbers w:val="0"/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406" w:type="dxa"/>
            <w:tcBorders>
              <w:bottom w:val="single" w:color="auto" w:sz="8" w:space="0"/>
            </w:tcBorders>
            <w:vAlign w:val="center"/>
          </w:tcPr>
          <w:p w14:paraId="722CA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标准项目名称</w:t>
            </w:r>
          </w:p>
        </w:tc>
        <w:tc>
          <w:tcPr>
            <w:tcW w:w="2981" w:type="dxa"/>
            <w:tcBorders>
              <w:bottom w:val="single" w:color="auto" w:sz="8" w:space="0"/>
            </w:tcBorders>
            <w:vAlign w:val="center"/>
          </w:tcPr>
          <w:p w14:paraId="350A2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项目计划编号</w:t>
            </w:r>
          </w:p>
        </w:tc>
        <w:tc>
          <w:tcPr>
            <w:tcW w:w="5876" w:type="dxa"/>
            <w:tcBorders>
              <w:bottom w:val="single" w:color="auto" w:sz="8" w:space="0"/>
            </w:tcBorders>
            <w:vAlign w:val="center"/>
          </w:tcPr>
          <w:p w14:paraId="29727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起草单位及相关单位</w:t>
            </w:r>
          </w:p>
        </w:tc>
        <w:tc>
          <w:tcPr>
            <w:tcW w:w="1110" w:type="dxa"/>
            <w:tcBorders>
              <w:bottom w:val="single" w:color="auto" w:sz="8" w:space="0"/>
            </w:tcBorders>
            <w:vAlign w:val="center"/>
          </w:tcPr>
          <w:p w14:paraId="1F235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0" w:lineRule="atLeast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6B1E6D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081" w:type="dxa"/>
            <w:gridSpan w:val="4"/>
            <w:tcBorders>
              <w:top w:val="single" w:color="auto" w:sz="8" w:space="0"/>
            </w:tcBorders>
            <w:vAlign w:val="center"/>
          </w:tcPr>
          <w:p w14:paraId="1DB3C284"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YS/T 1763-2025《叶轮机用钛合金锻件》</w:t>
            </w:r>
          </w:p>
          <w:p w14:paraId="2994FABB">
            <w:pPr>
              <w:spacing w:line="320" w:lineRule="exact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YS/T 1733-2025《钛合金组织定量分析方法》</w:t>
            </w:r>
          </w:p>
        </w:tc>
        <w:tc>
          <w:tcPr>
            <w:tcW w:w="1110" w:type="dxa"/>
            <w:tcBorders>
              <w:top w:val="single" w:color="auto" w:sz="8" w:space="0"/>
            </w:tcBorders>
            <w:vAlign w:val="center"/>
          </w:tcPr>
          <w:p w14:paraId="6D6733DE">
            <w:pPr>
              <w:spacing w:line="320" w:lineRule="exact"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宣贯</w:t>
            </w:r>
          </w:p>
        </w:tc>
      </w:tr>
      <w:tr w14:paraId="51DC659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tcBorders>
              <w:top w:val="single" w:color="auto" w:sz="8" w:space="0"/>
            </w:tcBorders>
            <w:vAlign w:val="center"/>
          </w:tcPr>
          <w:p w14:paraId="415A1144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D93B12B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板式换热器用锆板</w:t>
            </w:r>
          </w:p>
        </w:tc>
        <w:tc>
          <w:tcPr>
            <w:tcW w:w="2981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500FBE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工信厅科〔2024〕18号</w:t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2024-0068T-YS</w:t>
            </w:r>
          </w:p>
        </w:tc>
        <w:tc>
          <w:tcPr>
            <w:tcW w:w="5876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0F481E94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国核宝钛锆业股份公司、宝鸡钛业股份有限公司、有研资源环境技术研究院（北京）有限公司</w:t>
            </w:r>
          </w:p>
        </w:tc>
        <w:tc>
          <w:tcPr>
            <w:tcW w:w="1110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0BA9290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预审</w:t>
            </w:r>
          </w:p>
        </w:tc>
      </w:tr>
      <w:tr w14:paraId="61DD9D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3BBCF5DD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6295758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钛氧化物蒸发料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9C22C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工信厅科〔2024〕18号</w:t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2024-0069T-YS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38EBD63F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有研资源环境技术研究院（北京）有限公司、杭州科汀光学技术有限公司、国标（北京）检验认证有限公司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2D21DBD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预审</w:t>
            </w:r>
          </w:p>
        </w:tc>
      </w:tr>
      <w:tr w14:paraId="751B4DD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8" w:type="dxa"/>
            <w:vAlign w:val="center"/>
          </w:tcPr>
          <w:p w14:paraId="792BDE53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581884A2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氧化钇稳定氧化锆靶材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52353F1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工信厅科〔2024〕18号</w:t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2024-0070T-YS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147CF2A1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有研资源环境技术研究院（北京）有限公司、中国航发动力股份有限公司、中国航发商用航空发动机有限责任公司、中船重工七〇三研究所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68E4C7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预审</w:t>
            </w:r>
          </w:p>
        </w:tc>
      </w:tr>
      <w:tr w14:paraId="18685B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089175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36A7B52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球阀用钛球体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7D7A0B7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中色协科字〔2024〕92号</w:t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2024-050-T/CNIA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38A6B8C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宝鸡市永盛泰钛业有限公司、宝钛集团有限公司、中国船舶集团有限公司第七二五研究所、苏州纽威阀门股份有限公司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29A2EEF6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预审</w:t>
            </w:r>
          </w:p>
        </w:tc>
      </w:tr>
      <w:tr w14:paraId="176D78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vAlign w:val="center"/>
          </w:tcPr>
          <w:p w14:paraId="5697B76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shd w:val="clear" w:color="auto" w:fill="auto"/>
            <w:vAlign w:val="center"/>
          </w:tcPr>
          <w:p w14:paraId="538B5D8A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板式换热器用钛板</w:t>
            </w:r>
          </w:p>
        </w:tc>
        <w:tc>
          <w:tcPr>
            <w:tcW w:w="2981" w:type="dxa"/>
            <w:shd w:val="clear" w:color="auto" w:fill="auto"/>
            <w:vAlign w:val="center"/>
          </w:tcPr>
          <w:p w14:paraId="0543796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国标委发〔2024〕44号</w:t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20242990-T-610</w:t>
            </w:r>
          </w:p>
        </w:tc>
        <w:tc>
          <w:tcPr>
            <w:tcW w:w="5876" w:type="dxa"/>
            <w:shd w:val="clear" w:color="auto" w:fill="auto"/>
            <w:vAlign w:val="center"/>
          </w:tcPr>
          <w:p w14:paraId="0CA9FB4C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宝鸡钛业股份有限公司、宝钛集团有限公司、有色金属技术经济研究院有限责任公司、南京宝色股份公司、有研科技集团有限公司等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3245F369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预审</w:t>
            </w:r>
          </w:p>
        </w:tc>
      </w:tr>
      <w:tr w14:paraId="4B1566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bottom w:val="single" w:color="auto" w:sz="4" w:space="0"/>
            </w:tcBorders>
            <w:vAlign w:val="center"/>
          </w:tcPr>
          <w:p w14:paraId="55A8D6D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4B20339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回收钛原料</w:t>
            </w:r>
          </w:p>
        </w:tc>
        <w:tc>
          <w:tcPr>
            <w:tcW w:w="298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E88294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国标委发〔2024〕44号</w:t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20242994-T-610</w:t>
            </w:r>
          </w:p>
        </w:tc>
        <w:tc>
          <w:tcPr>
            <w:tcW w:w="587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35A4B37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宝鸡钛业股份有限公司、宝钛集团有限公司、有色金属技术经济研究院、南京宝色股份公司、湖南湘投金天科技集团有限责任公司、新疆湘润新材料科技有限公司、宝武特种冶金有限公司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A74780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预审</w:t>
            </w:r>
          </w:p>
        </w:tc>
      </w:tr>
      <w:tr w14:paraId="2AC7F4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81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3A4D37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adjustRightInd w:val="0"/>
              <w:snapToGrid w:val="0"/>
              <w:spacing w:before="0" w:beforeAutospacing="0" w:after="0" w:afterAutospacing="0" w:line="0" w:lineRule="atLeast"/>
              <w:ind w:left="0" w:right="0" w:firstLine="0"/>
              <w:jc w:val="center"/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0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EEEE900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温室气体  产品碳足迹量化方法与要求  海绵钛</w:t>
            </w:r>
          </w:p>
        </w:tc>
        <w:tc>
          <w:tcPr>
            <w:tcW w:w="298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A9957A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  <w:t>预研</w:t>
            </w:r>
          </w:p>
        </w:tc>
        <w:tc>
          <w:tcPr>
            <w:tcW w:w="587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34A7D6">
            <w:pPr>
              <w:widowControl/>
              <w:jc w:val="left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攀钢集团有限公司、新疆湘润新材料科技有限公司、朝阳金达钛业股份有限公司、宝钛华神钛业有限公司、遵义钛业股份有限公司、上海易碳科技有限公司</w:t>
            </w:r>
          </w:p>
        </w:tc>
        <w:tc>
          <w:tcPr>
            <w:tcW w:w="11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A402E5F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讨论</w:t>
            </w:r>
          </w:p>
        </w:tc>
      </w:tr>
    </w:tbl>
    <w:p w14:paraId="07C0D11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2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E1BBA54"/>
    <w:multiLevelType w:val="multilevel"/>
    <w:tmpl w:val="FE1BBA54"/>
    <w:lvl w:ilvl="0" w:tentative="0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226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2025-07-18T07:28:08Z</dcterms:created>
  <dc:creator>10699</dc:creator>
  <cp:lastModifiedBy>ECHO</cp:lastModifiedBy>
  <dcterms:modified xsi:type="dcterms:W3CDTF">2025-07-18T07:28:39Z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eyJoZGlkIjoiZjYzYzc1NDdjNGVmYTY4MmU2MzY0NGNlYjY4NDg4ZDkiLCJ1c2VySWQiOiIzNTc2MjI4MDcifQ==</vt:lpwstr>
  </property>
  <property fmtid="{D5CDD505-2E9C-101B-9397-08002B2CF9AE}" pid="4" name="ICV">
    <vt:lpwstr>F377A8034C62458599FF4FD2BE0071C2_12</vt:lpwstr>
  </property>
</Properties>
</file>