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4D7A7">
      <w:pP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62E3F26E">
      <w:pPr>
        <w:spacing w:after="156" w:afterLines="50" w:line="400" w:lineRule="exact"/>
        <w:ind w:left="-160" w:leftChars="-76" w:firstLine="140" w:firstLineChars="50"/>
        <w:jc w:val="center"/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稀有金属分标委会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审定、预审和任务落实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的标准项目</w:t>
      </w:r>
    </w:p>
    <w:tbl>
      <w:tblPr>
        <w:tblStyle w:val="4"/>
        <w:tblW w:w="141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822"/>
        <w:gridCol w:w="2662"/>
        <w:gridCol w:w="7031"/>
        <w:gridCol w:w="929"/>
      </w:tblGrid>
      <w:tr w14:paraId="40F23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tblHeader/>
          <w:jc w:val="center"/>
        </w:trPr>
        <w:tc>
          <w:tcPr>
            <w:tcW w:w="74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B235E51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2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E479E54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标准项目名称</w:t>
            </w:r>
          </w:p>
        </w:tc>
        <w:tc>
          <w:tcPr>
            <w:tcW w:w="266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E296871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项目计划编号</w:t>
            </w:r>
          </w:p>
        </w:tc>
        <w:tc>
          <w:tcPr>
            <w:tcW w:w="703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66943B9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起草单位及相关单位</w:t>
            </w:r>
          </w:p>
        </w:tc>
        <w:tc>
          <w:tcPr>
            <w:tcW w:w="9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C3CAAAB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17BB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747" w:type="dxa"/>
            <w:tcBorders>
              <w:top w:val="single" w:color="auto" w:sz="12" w:space="0"/>
            </w:tcBorders>
            <w:vAlign w:val="center"/>
          </w:tcPr>
          <w:p w14:paraId="1BD56150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tcBorders>
              <w:top w:val="single" w:color="auto" w:sz="12" w:space="0"/>
            </w:tcBorders>
            <w:vAlign w:val="center"/>
          </w:tcPr>
          <w:p w14:paraId="2F013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钽铌化学分析方法  第14部分：氧和氮含量的测定  脉冲红外吸收法/热导法</w:t>
            </w:r>
          </w:p>
        </w:tc>
        <w:tc>
          <w:tcPr>
            <w:tcW w:w="2662" w:type="dxa"/>
            <w:tcBorders>
              <w:top w:val="single" w:color="auto" w:sz="12" w:space="0"/>
            </w:tcBorders>
            <w:vAlign w:val="center"/>
          </w:tcPr>
          <w:p w14:paraId="737A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国标委发〔2024〕44号20243028-T-610</w:t>
            </w:r>
          </w:p>
        </w:tc>
        <w:tc>
          <w:tcPr>
            <w:tcW w:w="7031" w:type="dxa"/>
            <w:tcBorders>
              <w:top w:val="single" w:color="auto" w:sz="12" w:space="0"/>
            </w:tcBorders>
            <w:vAlign w:val="center"/>
          </w:tcPr>
          <w:p w14:paraId="26B13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宁夏东方钽业股份有限公司、九江有色金属冶炼有限公司、广东广晟稀有金属光电新材料有限公司、稀美资源(广东)有限公司</w:t>
            </w:r>
          </w:p>
        </w:tc>
        <w:tc>
          <w:tcPr>
            <w:tcW w:w="929" w:type="dxa"/>
            <w:tcBorders>
              <w:top w:val="single" w:color="auto" w:sz="12" w:space="0"/>
            </w:tcBorders>
            <w:vAlign w:val="center"/>
          </w:tcPr>
          <w:p w14:paraId="1E82C4A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AC92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747" w:type="dxa"/>
            <w:vAlign w:val="center"/>
          </w:tcPr>
          <w:p w14:paraId="75AD1C59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vAlign w:val="center"/>
          </w:tcPr>
          <w:p w14:paraId="5E723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钽铌化学分析方法  第15部分：氢含量的测定  脉冲红外吸收法</w:t>
            </w:r>
          </w:p>
        </w:tc>
        <w:tc>
          <w:tcPr>
            <w:tcW w:w="2662" w:type="dxa"/>
            <w:vAlign w:val="center"/>
          </w:tcPr>
          <w:p w14:paraId="4A34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国标委发〔2024〕44号20242986-T-610</w:t>
            </w:r>
          </w:p>
        </w:tc>
        <w:tc>
          <w:tcPr>
            <w:tcW w:w="7031" w:type="dxa"/>
            <w:vAlign w:val="center"/>
          </w:tcPr>
          <w:p w14:paraId="439B2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宁夏东方钽业股份有限公司、九江有色金属冶炼有限公司、广东广晟稀有金属光电新材料有限公司、稀美资源(广东)有限公司</w:t>
            </w:r>
          </w:p>
        </w:tc>
        <w:tc>
          <w:tcPr>
            <w:tcW w:w="929" w:type="dxa"/>
            <w:vAlign w:val="center"/>
          </w:tcPr>
          <w:p w14:paraId="0A39A09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315D9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747" w:type="dxa"/>
            <w:vAlign w:val="center"/>
          </w:tcPr>
          <w:p w14:paraId="51B2E52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vAlign w:val="center"/>
          </w:tcPr>
          <w:p w14:paraId="741BF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钛合金残余应力检测方法  X射线德拜环法</w:t>
            </w:r>
          </w:p>
        </w:tc>
        <w:tc>
          <w:tcPr>
            <w:tcW w:w="2662" w:type="dxa"/>
            <w:vAlign w:val="center"/>
          </w:tcPr>
          <w:p w14:paraId="6A28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工信厅科函〔2024〕352号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2024-1229T-YS</w:t>
            </w:r>
          </w:p>
        </w:tc>
        <w:tc>
          <w:tcPr>
            <w:tcW w:w="7031" w:type="dxa"/>
            <w:vAlign w:val="center"/>
          </w:tcPr>
          <w:p w14:paraId="2D017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国标（北京）检验认证有限公司、国合通用（青岛）测试评价有限公司、中国特种设备检测研究院、宝鸡钛业股份有限公司</w:t>
            </w:r>
          </w:p>
        </w:tc>
        <w:tc>
          <w:tcPr>
            <w:tcW w:w="929" w:type="dxa"/>
            <w:vAlign w:val="center"/>
          </w:tcPr>
          <w:p w14:paraId="3944FFD9">
            <w:pPr>
              <w:jc w:val="center"/>
              <w:rPr>
                <w:rFonts w:hint="eastAsia" w:ascii="宋体" w:hAnsi="宋体" w:eastAsia="宋体" w:cs="宋体"/>
                <w:color w:val="00B05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6E3B9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747" w:type="dxa"/>
            <w:vAlign w:val="center"/>
          </w:tcPr>
          <w:p w14:paraId="07F177A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vAlign w:val="center"/>
          </w:tcPr>
          <w:p w14:paraId="61CCA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钛铁矿精矿化学分析方法  第3部分：多元素含量的测定  X射线荧光光谱法</w:t>
            </w:r>
          </w:p>
        </w:tc>
        <w:tc>
          <w:tcPr>
            <w:tcW w:w="2662" w:type="dxa"/>
            <w:vAlign w:val="center"/>
          </w:tcPr>
          <w:p w14:paraId="2A44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工信厅科〔2024〕18号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2024—0397T—YS</w:t>
            </w:r>
          </w:p>
        </w:tc>
        <w:tc>
          <w:tcPr>
            <w:tcW w:w="7031" w:type="dxa"/>
            <w:vAlign w:val="center"/>
          </w:tcPr>
          <w:p w14:paraId="065B2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湘润新材料科技有限公司、攀钢集团研究院有限公司、昆明冶金研究院有限公司、深圳华普通用科技有限公司、国标（北京）检验认证有限公司、宁夏东方钽业股份有限公司、深圳市中金岭南有色金属股份有限公司、山东中金岭南铜业有限责任公司</w:t>
            </w:r>
          </w:p>
        </w:tc>
        <w:tc>
          <w:tcPr>
            <w:tcW w:w="929" w:type="dxa"/>
            <w:vAlign w:val="center"/>
          </w:tcPr>
          <w:p w14:paraId="2D17C57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 w14:paraId="478A3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747" w:type="dxa"/>
            <w:vAlign w:val="center"/>
          </w:tcPr>
          <w:p w14:paraId="206B4C56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vAlign w:val="center"/>
          </w:tcPr>
          <w:p w14:paraId="55389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钨精矿化学分析方法  第11部分：杂质元素含量的测定  电感耦合等离子体原子发射光谱法</w:t>
            </w:r>
          </w:p>
        </w:tc>
        <w:tc>
          <w:tcPr>
            <w:tcW w:w="2662" w:type="dxa"/>
            <w:vAlign w:val="center"/>
          </w:tcPr>
          <w:p w14:paraId="3B7A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国标委发〔2024〕50号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20243321-T-610</w:t>
            </w:r>
          </w:p>
        </w:tc>
        <w:tc>
          <w:tcPr>
            <w:tcW w:w="7031" w:type="dxa"/>
            <w:vAlign w:val="center"/>
          </w:tcPr>
          <w:p w14:paraId="128F0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赣州有色冶金研究所有限公司、广东省科学院工业分析检测中心、西安汉唐分析检测有限公司、紫金铜业有限公司、江西省地质局第七地质大队</w:t>
            </w:r>
          </w:p>
        </w:tc>
        <w:tc>
          <w:tcPr>
            <w:tcW w:w="929" w:type="dxa"/>
            <w:vAlign w:val="center"/>
          </w:tcPr>
          <w:p w14:paraId="7DC44B6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791B3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47" w:type="dxa"/>
            <w:vAlign w:val="center"/>
          </w:tcPr>
          <w:p w14:paraId="72B7A5FE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vAlign w:val="center"/>
          </w:tcPr>
          <w:p w14:paraId="6A15E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钨精矿化学分析方法  第16部分：铁、锰、硅、钙和钨含量的测定  X射线荧光光谱法</w:t>
            </w:r>
          </w:p>
        </w:tc>
        <w:tc>
          <w:tcPr>
            <w:tcW w:w="2662" w:type="dxa"/>
            <w:vAlign w:val="center"/>
          </w:tcPr>
          <w:p w14:paraId="5DA7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国标委发〔2024〕50号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20243322-T-610</w:t>
            </w:r>
          </w:p>
        </w:tc>
        <w:tc>
          <w:tcPr>
            <w:tcW w:w="7031" w:type="dxa"/>
            <w:vAlign w:val="center"/>
          </w:tcPr>
          <w:p w14:paraId="5DF24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赣州有色冶金研究所有限公司、安汉唐分析检测有限公司、广东省科学院工业分析检测中心、江西应用职业技术学院、湖南柿竹园有色金属有限责任公司、江西省地质局第七地质大队</w:t>
            </w:r>
          </w:p>
        </w:tc>
        <w:tc>
          <w:tcPr>
            <w:tcW w:w="929" w:type="dxa"/>
            <w:vAlign w:val="center"/>
          </w:tcPr>
          <w:p w14:paraId="0227979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6925B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47" w:type="dxa"/>
            <w:vAlign w:val="center"/>
          </w:tcPr>
          <w:p w14:paraId="59E65EC3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vAlign w:val="center"/>
          </w:tcPr>
          <w:p w14:paraId="20470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全钒液流电池用电解液化学分析方法  第3部分：磷含量测定  铋磷钼蓝分光光度法</w:t>
            </w:r>
          </w:p>
        </w:tc>
        <w:tc>
          <w:tcPr>
            <w:tcW w:w="2662" w:type="dxa"/>
            <w:vAlign w:val="center"/>
          </w:tcPr>
          <w:p w14:paraId="1CDD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工信厅科〔2024〕191号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2024-0829T-YS</w:t>
            </w:r>
          </w:p>
        </w:tc>
        <w:tc>
          <w:tcPr>
            <w:tcW w:w="7031" w:type="dxa"/>
            <w:vAlign w:val="center"/>
          </w:tcPr>
          <w:p w14:paraId="436AA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连融科储能集团股份有限公司、中国科学院大连化学物理研究所、西安汉唐分析检测有限公司、攀钢集团攀枝花钢铁研究院有限公司、国合通用（青岛）测试评价有限公司、广东省科学院工业分析检测中心、有研资源环境技术研究院（北京）有限公司、国标（北京）检验认证有限公司、大连融科储能技术发展有限公司、攀钢集团钒钛资源股份有限公司、四川钒融储能科技有限公司</w:t>
            </w:r>
          </w:p>
        </w:tc>
        <w:tc>
          <w:tcPr>
            <w:tcW w:w="929" w:type="dxa"/>
            <w:vAlign w:val="center"/>
          </w:tcPr>
          <w:p w14:paraId="7E33AE1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508B7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47" w:type="dxa"/>
            <w:vAlign w:val="center"/>
          </w:tcPr>
          <w:p w14:paraId="525EAEC3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vAlign w:val="center"/>
          </w:tcPr>
          <w:p w14:paraId="7A27A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全钒液流电池用电解液化学分析方法  第4部分：氨含量测定  纳氏试剂分光光度法</w:t>
            </w:r>
          </w:p>
        </w:tc>
        <w:tc>
          <w:tcPr>
            <w:tcW w:w="2662" w:type="dxa"/>
            <w:vAlign w:val="center"/>
          </w:tcPr>
          <w:p w14:paraId="0FFC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工信厅科〔2024〕191号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2024-0830T-YS</w:t>
            </w:r>
          </w:p>
        </w:tc>
        <w:tc>
          <w:tcPr>
            <w:tcW w:w="7031" w:type="dxa"/>
            <w:vAlign w:val="center"/>
          </w:tcPr>
          <w:p w14:paraId="16B25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连融科储能集团股份有限公司、中国科学院大连化学物理研究所、西安汉唐分析检测有限公司、攀钢集团攀枝花钢铁研究院有限公司、国合通用（青岛）测试评价有限公司、广东省科学院工业分析检测中心、有研资源环境技术研究院（北京）有限公司、大连融科储能技术发展有限公司、攀钢集团钒钛资源股份有限公司、四川钒融储能科技有限公司</w:t>
            </w:r>
          </w:p>
        </w:tc>
        <w:tc>
          <w:tcPr>
            <w:tcW w:w="929" w:type="dxa"/>
            <w:vAlign w:val="center"/>
          </w:tcPr>
          <w:p w14:paraId="7793870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 w14:paraId="0AE89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747" w:type="dxa"/>
            <w:vAlign w:val="center"/>
          </w:tcPr>
          <w:p w14:paraId="19A3190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vAlign w:val="center"/>
          </w:tcPr>
          <w:p w14:paraId="5EE93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钼化学分析方法  第1部分：铅、铋、锡、锑、砷含量的测定  原子荧光光谱法</w:t>
            </w:r>
          </w:p>
        </w:tc>
        <w:tc>
          <w:tcPr>
            <w:tcW w:w="2662" w:type="dxa"/>
            <w:vAlign w:val="center"/>
          </w:tcPr>
          <w:p w14:paraId="0BA3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预研</w:t>
            </w:r>
          </w:p>
        </w:tc>
        <w:tc>
          <w:tcPr>
            <w:tcW w:w="7031" w:type="dxa"/>
            <w:vAlign w:val="center"/>
          </w:tcPr>
          <w:p w14:paraId="593D2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金堆城钼业股份有限公司、西安汉唐分析检测有限公司、国标（北京）检验认证有限公司等</w:t>
            </w:r>
          </w:p>
        </w:tc>
        <w:tc>
          <w:tcPr>
            <w:tcW w:w="929" w:type="dxa"/>
            <w:vAlign w:val="center"/>
          </w:tcPr>
          <w:p w14:paraId="1F4FA32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</w:t>
            </w:r>
          </w:p>
          <w:p w14:paraId="6EC9731F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落实</w:t>
            </w:r>
          </w:p>
        </w:tc>
      </w:tr>
      <w:tr w14:paraId="54CA7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47" w:type="dxa"/>
            <w:vAlign w:val="center"/>
          </w:tcPr>
          <w:p w14:paraId="17A9051A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vAlign w:val="center"/>
          </w:tcPr>
          <w:p w14:paraId="7FCBF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钼化学分析方法  第2部分：镉、钴、镍、铜、钙、镁、锰、钠和钾含量的测定  火焰原子吸收光谱法</w:t>
            </w:r>
          </w:p>
        </w:tc>
        <w:tc>
          <w:tcPr>
            <w:tcW w:w="2662" w:type="dxa"/>
            <w:vAlign w:val="center"/>
          </w:tcPr>
          <w:p w14:paraId="4A11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预研</w:t>
            </w:r>
          </w:p>
        </w:tc>
        <w:tc>
          <w:tcPr>
            <w:tcW w:w="7031" w:type="dxa"/>
            <w:vAlign w:val="center"/>
          </w:tcPr>
          <w:p w14:paraId="5F797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金堆城钼业股份有限公司、西安汉唐分析检测有限公司、国标（北京）检验认证有限公司等</w:t>
            </w:r>
          </w:p>
        </w:tc>
        <w:tc>
          <w:tcPr>
            <w:tcW w:w="929" w:type="dxa"/>
            <w:vAlign w:val="center"/>
          </w:tcPr>
          <w:p w14:paraId="7FE76A8E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</w:t>
            </w:r>
          </w:p>
          <w:p w14:paraId="20C435E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落实</w:t>
            </w:r>
          </w:p>
        </w:tc>
      </w:tr>
    </w:tbl>
    <w:p w14:paraId="57CDD4E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026E8"/>
    <w:multiLevelType w:val="multilevel"/>
    <w:tmpl w:val="183026E8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7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2025-06-10T06:09:23Z</dcterms:created>
  <dc:creator>10699</dc:creator>
  <cp:lastModifiedBy>ECHO</cp:lastModifiedBy>
  <dcterms:modified xsi:type="dcterms:W3CDTF">2025-06-10T06:09:56Z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eyJoZGlkIjoiZjYzYzc1NDdjNGVmYTY4MmU2MzY0NGNlYjY4NDg4ZDkiLCJ1c2VySWQiOiIzNTc2MjI4MDcifQ==</vt:lpwstr>
  </property>
  <property fmtid="{D5CDD505-2E9C-101B-9397-08002B2CF9AE}" pid="4" name="ICV">
    <vt:lpwstr>90883873DB5C402E8E23FE168E30E064_12</vt:lpwstr>
  </property>
</Properties>
</file>