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2C0AB">
      <w:pPr>
        <w:spacing w:after="156" w:afterLines="50" w:line="400" w:lineRule="exact"/>
        <w:ind w:left="-160" w:leftChars="-76" w:firstLine="140" w:firstLineChars="50"/>
        <w:jc w:val="left"/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3611738B">
      <w:pPr>
        <w:spacing w:after="156" w:afterLines="50" w:line="400" w:lineRule="exact"/>
        <w:ind w:left="-160" w:leftChars="-76" w:firstLine="140" w:firstLineChars="50"/>
        <w:jc w:val="center"/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重金属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分标委会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审定、预审和讨论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的标准项目</w:t>
      </w:r>
    </w:p>
    <w:tbl>
      <w:tblPr>
        <w:tblStyle w:val="4"/>
        <w:tblW w:w="499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818"/>
        <w:gridCol w:w="2700"/>
        <w:gridCol w:w="7000"/>
        <w:gridCol w:w="917"/>
      </w:tblGrid>
      <w:tr w14:paraId="33865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Header/>
        </w:trPr>
        <w:tc>
          <w:tcPr>
            <w:tcW w:w="72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6E76225E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1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72AA01CA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标准项目名称</w:t>
            </w:r>
          </w:p>
        </w:tc>
        <w:tc>
          <w:tcPr>
            <w:tcW w:w="270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13D2925E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项目计划编号</w:t>
            </w:r>
          </w:p>
        </w:tc>
        <w:tc>
          <w:tcPr>
            <w:tcW w:w="700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6D6D1FFF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起草单位及相关单位</w:t>
            </w:r>
          </w:p>
        </w:tc>
        <w:tc>
          <w:tcPr>
            <w:tcW w:w="91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5812ACEA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4FAF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163" w:type="dxa"/>
            <w:gridSpan w:val="5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D8AB45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第一组</w:t>
            </w:r>
          </w:p>
        </w:tc>
      </w:tr>
      <w:tr w14:paraId="39A27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2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97CEE45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92A514B">
            <w:pPr>
              <w:pStyle w:val="6"/>
              <w:spacing w:before="53" w:line="22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锌合金瓦片</w:t>
            </w:r>
          </w:p>
        </w:tc>
        <w:tc>
          <w:tcPr>
            <w:tcW w:w="270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2CE1BF3">
            <w:pPr>
              <w:pStyle w:val="6"/>
              <w:spacing w:before="100" w:line="280" w:lineRule="exact"/>
              <w:ind w:left="112" w:lef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工信厅科函〔2024〕352号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"http://124.127.195.159:8080/TaskBook.aspx?id=20241054TYS" </w:instrTex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2024-1054T-YS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00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22A7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/>
                <w:lang w:val="en-US" w:eastAsia="zh-CN"/>
              </w:rPr>
              <w:t>苏州市祥冠合金研究院有限公司、安徽九华新材料股份有限公司、中建方圆华东城市开发建设有限公司、苏州墁道金属材料科技有限公司</w:t>
            </w:r>
          </w:p>
        </w:tc>
        <w:tc>
          <w:tcPr>
            <w:tcW w:w="91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3F3C56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5278A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28" w:type="dxa"/>
            <w:shd w:val="clear" w:color="auto" w:fill="auto"/>
            <w:vAlign w:val="center"/>
          </w:tcPr>
          <w:p w14:paraId="3128FA4A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1253FF4">
            <w:pPr>
              <w:pStyle w:val="6"/>
              <w:spacing w:before="55" w:line="253" w:lineRule="auto"/>
              <w:ind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高纯钴阳极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DD9EFBE">
            <w:pPr>
              <w:pStyle w:val="6"/>
              <w:spacing w:before="100" w:line="280" w:lineRule="exact"/>
              <w:ind w:left="112" w:lef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工信厅科函〔2024〕352号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"http://124.127.195.159:8080/TaskBook.aspx?id=20241052TYS" </w:instrTex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2024-1052T-YS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13AABD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有研亿金新材料有限公司、有研亿金新材料(山东)有限公司、有色 金属技术经济研究院有限责任公司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4BE415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30E98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28" w:type="dxa"/>
            <w:shd w:val="clear" w:color="auto" w:fill="auto"/>
            <w:vAlign w:val="center"/>
          </w:tcPr>
          <w:p w14:paraId="30E2098E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1C3FB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超细晶磷青铜带箔材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6B8DBB4">
            <w:pPr>
              <w:pStyle w:val="6"/>
              <w:spacing w:before="100" w:line="280" w:lineRule="exact"/>
              <w:ind w:left="112" w:lef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工信厅科函〔2024〕503号2024-2007T-YS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35A303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宁波博威合金板带有限公司、安徽楚江高精铜带有限公司、中铝洛阳铜加工有限公司、浙江惟精新材料股份有限公司、宁波金田铜业（集团）股份有限公司、福建紫金铜业有限公司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314314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5A21C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28" w:type="dxa"/>
            <w:shd w:val="clear" w:color="auto" w:fill="auto"/>
            <w:vAlign w:val="center"/>
          </w:tcPr>
          <w:p w14:paraId="3D814C63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E4C30D7">
            <w:pPr>
              <w:pStyle w:val="6"/>
              <w:spacing w:before="53" w:line="201" w:lineRule="auto"/>
              <w:ind w:right="10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接触器用碲铜板材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4AEF9D0">
            <w:pPr>
              <w:pStyle w:val="6"/>
              <w:spacing w:before="100" w:line="280" w:lineRule="exact"/>
              <w:ind w:left="112" w:lef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工信厅科函〔2024〕503号2024-2008T-YS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101FA2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沈阳有色金属研究所有限公司、宁波金田铜业（集团）股份有限公司、有色金属技术经济研究院有限责任公司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5078EA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3E81E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28" w:type="dxa"/>
            <w:shd w:val="clear" w:color="auto" w:fill="auto"/>
            <w:vAlign w:val="center"/>
          </w:tcPr>
          <w:p w14:paraId="4713C012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EBFC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铜铟镓合金粉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F7A3238"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工信厅科函〔2024〕503号</w:t>
            </w:r>
          </w:p>
          <w:p w14:paraId="393941D9"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2024-2009T-YS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492A6DF2"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广东先导稀材股份有限公司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成都中建材光电材料有限公司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先</w:t>
            </w:r>
          </w:p>
          <w:p w14:paraId="35846A5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导薄膜材料（广东）有限公司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F76FB7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5D9A1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28" w:type="dxa"/>
            <w:shd w:val="clear" w:color="auto" w:fill="auto"/>
            <w:vAlign w:val="center"/>
          </w:tcPr>
          <w:p w14:paraId="4CB3C84B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FF02EA9">
            <w:pPr>
              <w:pStyle w:val="6"/>
              <w:spacing w:before="58" w:line="22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双金属复合带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1B6035C">
            <w:pPr>
              <w:pStyle w:val="6"/>
              <w:spacing w:before="100" w:line="280" w:lineRule="exact"/>
              <w:ind w:left="112" w:lef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工信厅科函〔2024〕352号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"http://124.127.195.159:8080/TaskBook.aspx?id=20241053TYS" </w:instrTex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2024-1053T-YS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26916D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88" w:line="290" w:lineRule="exact"/>
              <w:ind w:right="120" w:rightChars="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浙江惟精新材料股份有限公司、深圳中金岭南新材料有限公司、浙江松发材料有限公司、瓯锟科技温州有限公司等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984642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 w14:paraId="0A398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8" w:type="dxa"/>
            <w:shd w:val="clear" w:color="auto" w:fill="auto"/>
            <w:vAlign w:val="center"/>
          </w:tcPr>
          <w:p w14:paraId="6F1585CD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9BCD3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铜及铜合金无缝管材外形尺寸及允许偏差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85A1006">
            <w:pPr>
              <w:pStyle w:val="6"/>
              <w:spacing w:before="100" w:line="280" w:lineRule="exact"/>
              <w:ind w:left="112" w:lef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国标委发〔2024〕44 号20243026-T-610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3E52B6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中铝洛阳铜加工有限公司、浙江海亮股份有限公司、广东龙丰精密铜管有限公司、桂林漓佳金属有限责任公司、江阴和宏精工科技有限公司、青岛宏泰铜业有限公司、常熟中佳新材料有限公司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0F7718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 w14:paraId="37DD2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7EE51276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10DD633F">
            <w:pPr>
              <w:pStyle w:val="6"/>
              <w:spacing w:before="53" w:line="201" w:lineRule="auto"/>
              <w:ind w:right="10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铜及铜合金板带材拉伸应力松弛试验方法</w:t>
            </w:r>
          </w:p>
        </w:tc>
        <w:tc>
          <w:tcPr>
            <w:tcW w:w="270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27C30778">
            <w:pPr>
              <w:pStyle w:val="6"/>
              <w:spacing w:before="100" w:line="280" w:lineRule="exact"/>
              <w:ind w:left="112" w:lef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工信厅科函〔2024〕18号2024-0396T-YS</w:t>
            </w:r>
          </w:p>
        </w:tc>
        <w:tc>
          <w:tcPr>
            <w:tcW w:w="700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31996F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中铝洛阳铜加工有限公司、河南科技大学、中铝科学技术研究院、安徽鑫科铜业有限公司、聊城市产品质量监督检验所、山东时代兴为科技服务有限公司、鹰潭检验检测认证院、江西金品铜业科技有限公司、山西北铜新材料科技有限公司</w:t>
            </w:r>
          </w:p>
        </w:tc>
        <w:tc>
          <w:tcPr>
            <w:tcW w:w="91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6EF62A6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 w14:paraId="6485B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6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C2B1E7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第二组</w:t>
            </w:r>
          </w:p>
        </w:tc>
      </w:tr>
      <w:tr w14:paraId="6A712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EAEFF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98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镍合金化学分析方法  第11部分：硅、锰、磷、铬、镍、铜、钼、钴、铁、铝、钒、钛、钨和铌含量的测定  X射线荧光光谱法（常规法）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C8E6D">
            <w:pPr>
              <w:pStyle w:val="6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国标委发〔2024〕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20242393-T-610</w:t>
            </w:r>
          </w:p>
        </w:tc>
        <w:tc>
          <w:tcPr>
            <w:tcW w:w="70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71652">
            <w:pPr>
              <w:pStyle w:val="6"/>
              <w:spacing w:before="55" w:line="254" w:lineRule="auto"/>
              <w:ind w:right="103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泉钢铁（集团）有限责任公司、有色金属技术经济研究院有限责任公司、上海有色金属工业技术检测中心有限公司、国标(北京)检验认证有限公司、钢研纳克检测技术股份有限公司、中国科学院金属研究所、广东腐蚀科学与技术创新研究院、金川集团股份有限公司、广东华鳌合金新材料有限公司、山西太钢不锈钢股份有限公司、国合通用(青岛)测试评价有限公司、中国检验认证集团广东有限公司黄埔分公司、铜陵有色金属集团控股有限公司、江西铜业铅锌金属有限公司、西安汉唐分析检测有限公司等</w:t>
            </w:r>
          </w:p>
        </w:tc>
        <w:tc>
          <w:tcPr>
            <w:tcW w:w="9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CB0C6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6B93F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E825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7F340">
            <w:pPr>
              <w:pStyle w:val="6"/>
              <w:spacing w:before="57" w:line="243" w:lineRule="auto"/>
              <w:ind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钴化学分析方法  第 20部分：氧、氮、氢含量的测定  脉冲惰性气体熔融-热导法/红外法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458B">
            <w:pPr>
              <w:pStyle w:val="6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工信厅科函〔2024〕18号2024-0391T-YS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B84A9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金川集团股份有限公司、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有研亿金新材料有限公司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、国标（北京）检验认证有限公司、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长沙矿冶院检测技术有限责任公司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、国合通用（青岛）测试评价有限公司、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格林美股份有限公司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广东省科学院工业分析检测中心、上海有色金属工业技术监测中心有限公司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铜陵有色金属集团控股有限公司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河北河钢材料技术研究院有限公司、甘肃宏基检测有限公司、美资力可仪器（上海）有限公司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89A68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659CB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9B870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AA130">
            <w:pPr>
              <w:pStyle w:val="6"/>
              <w:spacing w:before="57" w:line="243" w:lineRule="auto"/>
              <w:ind w:right="106" w:rightChars="0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镍钴锰三元前驱体化学分析方法  第 3 部分：镍、钴、锰含量的测定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469DF">
            <w:pPr>
              <w:pStyle w:val="6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工信厅科函〔2024〕18号2024-0393T-YS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119F0">
            <w:pPr>
              <w:pStyle w:val="6"/>
              <w:spacing w:before="55" w:line="254" w:lineRule="auto"/>
              <w:ind w:right="103" w:rightChars="0"/>
              <w:jc w:val="both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金川集团股份有限公司、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广东邦普循环科技有限公司、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浙江华友钴业股份有限公司、北矿检测技术股份有限公司、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国标（北京）检验认证有限公司、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深圳市中金岭南有色金属股份有限公司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、南通金通储能动力新材料有限公司、湖南中伟新能源科技有限公司、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大冶有色设计研究院有限公司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紫金矿业集团股份有限公司、江西赣锋锂业股份有限公司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  <w:t>广东省科学院工业分析检测中心、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长沙矿冶院检测技术有限责任公司、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  <w:t>国合通用（青岛）测试评价有限公司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防城港市东途矿产检测有限公司、铜陵有色金属集团控股有限公司、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  <w:t>上海有色金属工业技术监测中心有限公司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  <w:t>云南华联锌铟股份有限公司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格林美股份有限公司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B9F18A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079C1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28" w:type="dxa"/>
            <w:shd w:val="clear" w:color="auto" w:fill="auto"/>
            <w:vAlign w:val="center"/>
          </w:tcPr>
          <w:p w14:paraId="3CA9AF7F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FF4CECA">
            <w:pPr>
              <w:pStyle w:val="6"/>
              <w:spacing w:before="57" w:line="243" w:lineRule="auto"/>
              <w:ind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镍钴锰三元前驱体化学分析方法  第 7 部分：氟含量的测定  离子选择电极法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87E8A4C">
            <w:pPr>
              <w:pStyle w:val="6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工信厅科函〔2024〕18号2024-0394T-YS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5C5D5C63">
            <w:pPr>
              <w:pStyle w:val="6"/>
              <w:spacing w:before="55" w:line="254" w:lineRule="auto"/>
              <w:ind w:right="103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广东邦普循环科技有限公司、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浙江华友钴业股份有限公司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北矿检测技术股份有限公司、深圳市中金岭南有色金属股份有限公司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长沙矿冶院检测技术有限责任公司、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南通金通储能动力新材料有限公司、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铜陵有色金属集团控股有限公司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金川集团股份有限公司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格林美股份有限公司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、紫金矿业集团股份有限公司、大冶有色设计研究院有限公司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江西赣锋锂业股份有限公司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、梅特勒托利多科技（中国）有限公司、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  <w:t>云南华联锌铟股份有限公司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eastAsia="zh-CN" w:bidi="ar"/>
              </w:rPr>
              <w:t>、青岛盛瀚色谱技术有限公司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7F8EB4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62EFA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8" w:type="dxa"/>
            <w:shd w:val="clear" w:color="auto" w:fill="auto"/>
            <w:vAlign w:val="center"/>
          </w:tcPr>
          <w:p w14:paraId="39634096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1FE0F3E">
            <w:pPr>
              <w:pStyle w:val="6"/>
              <w:spacing w:before="55" w:line="260" w:lineRule="auto"/>
              <w:ind w:right="44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镍精矿化学分析方法  第2部分：铜、锌、镉、铬、铅、 钴含量的测定  火焰原子吸 收光谱法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2D47E40">
            <w:pPr>
              <w:pStyle w:val="6"/>
              <w:spacing w:before="98" w:line="182" w:lineRule="auto"/>
              <w:ind w:left="112" w:lef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工信厅科函〔2024〕352号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"http://124.127.195.159:8080/TaskBook.aspx?id=20241219TYS" </w:instrTex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2024-1219T-YS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5F477574">
            <w:pPr>
              <w:pStyle w:val="6"/>
              <w:spacing w:before="55" w:line="253" w:lineRule="auto"/>
              <w:ind w:left="112" w:leftChars="0" w:right="106" w:rightChars="0" w:hanging="2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金川集团股份有限公司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广东省科学院工业分析检测中心、山西北方铜业有限公司、北矿检测技术股份有限公司、中国有色桂林矿产地质研究院有限公司、铜陵有色金属集团控股有限公司、葫芦岛锌业股份有限公司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、国标（北京）检验认证有限公司、长沙矿冶院检测技术有限责任公司、湖南省分析测试中心有限公司、深圳市中金岭南有色金属股份有限公司、昆明冶金研究院有限公司、云南省产品质量监督检验研究院、防城港市东途矿产检测有限公司、阳新弘盛铜业有限公司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724B09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703CB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shd w:val="clear" w:color="auto" w:fill="auto"/>
            <w:vAlign w:val="center"/>
          </w:tcPr>
          <w:p w14:paraId="3B5D3748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6CF7700">
            <w:pPr>
              <w:pStyle w:val="6"/>
              <w:spacing w:before="58" w:line="261" w:lineRule="auto"/>
              <w:ind w:right="106" w:rightChars="0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 第7部分：钼含量的测定  硫氰酸盐分光光度法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89A7460">
            <w:pPr>
              <w:pStyle w:val="6"/>
              <w:spacing w:before="99" w:line="182" w:lineRule="auto"/>
              <w:ind w:left="112" w:leftChars="0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工信厅科函〔2024〕352号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"http://124.127.195.159:8080/TaskBook.aspx?id=20241220TYS" </w:instrTex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2024-1220T-YS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4036FA08">
            <w:pPr>
              <w:pStyle w:val="6"/>
              <w:spacing w:before="55" w:line="253" w:lineRule="auto"/>
              <w:ind w:left="112" w:leftChars="0" w:right="106" w:rightChars="0" w:hanging="2" w:firstLineChars="0"/>
              <w:jc w:val="both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北矿检测技术股份有限公司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紫金矿业集团股份有限公司、铜陵有色金属集团控股有限公司、国标（北京）检验认证有限公司、湖南柿竹园有色金属有限责任公司、昆明冶金研究院有限公司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、江西铜业股份有限公司、中国有色桂林矿产地质研究院有限公司、大冶有色设计研究院有限公司、湖南省分析测试中心有限公司、河南中原黄金冶炼厂有限责任公司、中国检验认证集团广东有限公司黄埔分公司、中国检验认证集团广西有限公司、广东省科学院工业分析检测中心、云南铜业股份有限公司、长沙矿冶院检测技术有限责任公司、深圳市中金岭南有色金属股份有限公司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78684F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2EB7A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28" w:type="dxa"/>
            <w:shd w:val="clear" w:color="auto" w:fill="auto"/>
            <w:vAlign w:val="center"/>
          </w:tcPr>
          <w:p w14:paraId="752518B3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4C485D3">
            <w:pPr>
              <w:pStyle w:val="6"/>
              <w:spacing w:before="54" w:line="260" w:lineRule="auto"/>
              <w:ind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 第8部分：氟含量的测定  离子选择电极法和离子色谱法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8B8D07D">
            <w:pPr>
              <w:pStyle w:val="6"/>
              <w:spacing w:before="96" w:line="182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工信厅科函〔2024〕352号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"http://124.127.195.159:8080/TaskBook.aspx?id=20241221TYS" </w:instrTex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2024-1221T-YS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38D3EDF0">
            <w:pPr>
              <w:pStyle w:val="6"/>
              <w:spacing w:before="55" w:line="253" w:lineRule="auto"/>
              <w:ind w:left="112" w:leftChars="0" w:right="106" w:rightChars="0" w:hanging="2" w:firstLineChars="0"/>
              <w:jc w:val="both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连云港海关综合技术中心、天津海关化矿金属材料检测中心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、山东中金岭南铜业有限责任公司、张家港海关综合技术中心、山东恒邦冶炼股份有限公司、北矿检测技术股份有限公司、山西北方铜业有限公司、防城海关综合技术服务中心、河南中原黄金冶炼厂有限责任公司、中华人民共和国鲅鱼圈海关、江西铜业股份有限公司、广东省科学院工业分析检测中心、中国检验认证集团广西有限公司、中国有色桂林矿产地质研究院有限公司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云南铜业股份有限公司、防城港市东途矿产检测有限公司、长沙矿冶院检测技术有限责任公司、江铜国兴（烟台）铜业有限公司、铜陵有色金属集团控股有限公司、云南锡业矿冶检测中心有限公司、南通海关综合技术中心、青岛盛瀚色谱技术有限公司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0CF465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791DE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728" w:type="dxa"/>
            <w:shd w:val="clear" w:color="auto" w:fill="auto"/>
            <w:vAlign w:val="center"/>
          </w:tcPr>
          <w:p w14:paraId="011FC802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EC1050C">
            <w:pPr>
              <w:pStyle w:val="6"/>
              <w:spacing w:before="56" w:line="260" w:lineRule="auto"/>
              <w:ind w:right="106" w:rightChars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 第9部分：砷含量的测定  氢化物发生原子荧光光谱法和溴酸钾滴定法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94E63B3">
            <w:pPr>
              <w:pStyle w:val="6"/>
              <w:spacing w:before="99" w:line="182" w:lineRule="auto"/>
              <w:ind w:left="112" w:lef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工信厅科函〔2024〕352号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"http://124.127.195.159:8080/TaskBook.aspx?id=20241222TYS" </w:instrTex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2024-1222T-YS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025376D6">
            <w:pPr>
              <w:pStyle w:val="6"/>
              <w:spacing w:before="55" w:line="253" w:lineRule="auto"/>
              <w:ind w:left="112" w:leftChars="0" w:right="106" w:rightChars="0" w:hanging="2" w:firstLineChars="0"/>
              <w:jc w:val="both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广东省科学院工业分析检测中心、连云港海关综合技术中心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、深圳市中金岭南有色金属股份有限公司、云南铜业股份有限公司、国标（北京）检验认证有限公司、葫芦岛锌业股份有限公司、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昆明冶金研究院有限公司、中国有色桂林矿产地质研究院有限公司、山东中金岭南铜业有限责任公司、中国检验认证集团广西有限公司、云南驰宏锌锗股份有限公司、铜陵有色金属集团控股有限公司、江西铜业股份有限公司、北矿检测技术股份有限公司、湖南白银股份有限公司、济源市万洋冶炼（集团）有限公司、山东恒邦冶炼股份有限公司、湖北省地质局第一地质大队、云南省产品质量监督检验研究院、河南中原黄金冶炼厂有限责任公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云南锡业矿冶检测中心有限公司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17A988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5655C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shd w:val="clear" w:color="auto" w:fill="auto"/>
            <w:vAlign w:val="center"/>
          </w:tcPr>
          <w:p w14:paraId="15A401B5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7968AF5">
            <w:pPr>
              <w:pStyle w:val="6"/>
              <w:spacing w:before="60" w:line="262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 第10部分：金、银、钼、砷、钨、铋、镓、锗、铟、硒、碲和铊含量的测定  电感耦合等离子体质谱法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67C6683">
            <w:pPr>
              <w:pStyle w:val="6"/>
              <w:spacing w:before="101" w:line="182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工信厅科函〔2024〕352号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"http://124.127.195.159:8080/TaskBook.aspx?id=20241223TYS" </w:instrTex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2024-1223T-YS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47356075">
            <w:pPr>
              <w:pStyle w:val="6"/>
              <w:spacing w:before="55" w:line="253" w:lineRule="auto"/>
              <w:ind w:left="112" w:leftChars="0" w:right="106" w:rightChars="0" w:hanging="2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北矿检测技术股份有限公司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紫金矿业集团股份有限公司、深圳市中金岭南有色金属股份有限公司、湖南柿竹园有色金属有限责任公司、湖南水口山有色金属集团有限公司、中国有色桂林矿产地质研究院有限公司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、江西铜业股份有限公司、铜陵有色金属集团控股有限公司、山东恒邦冶炼股份有限公司、国标（北京）检验认证有限公司、广东省科学院工业分析检测中心、湖北省地质局第一地质大队、济源市万洋冶炼（集团）有限公司、湖南白银股份有限公司、昆明冶金研究院有限公司、长沙矿冶院检测技术有限责任公司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7A279F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1789C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7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D5463B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3D2AD30">
            <w:pPr>
              <w:pStyle w:val="6"/>
              <w:spacing w:before="56" w:line="261" w:lineRule="auto"/>
              <w:ind w:right="95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铜阳极泥化学分析方法  第12部分：砷、铋、铁、镍、铅、锑、硒、碲和钡含量的测定  电感耦合等离子体原子发射光谱法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AC21890">
            <w:pPr>
              <w:pStyle w:val="6"/>
              <w:spacing w:before="96" w:line="182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工信厅科函〔2024〕352号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"http://124.127.195.159:8080/TaskBook.aspx?id=20241224TYS" </w:instrTex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2024-1224T-YS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0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823409D">
            <w:pPr>
              <w:pStyle w:val="6"/>
              <w:spacing w:before="55" w:line="253" w:lineRule="auto"/>
              <w:ind w:left="112" w:leftChars="0" w:right="106" w:rightChars="0" w:hanging="2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铜陵有色金属集团控股有限公司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大冶有色设计研究院有限公司、江西铜业股份有限公司、紫金矿业集团股份有限公司、山东中金岭南铜业有限责任公司、北矿检测技术股份有限公司、山西北方铜业有限公司、山东恒邦冶炼股份有限公司、云南铜业股份有限公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、中国有色桂林矿产地质研究院有限公司、国标（北京）检验认证有限公司、葫芦岛锌业股份有限公司、金川集团股份有限公司、广东省科学院工业分析检测中心、河南中原黄金冶炼厂有限责任公司、昆明冶金研究院有限公司、江铜国兴（烟台）铜业有限公司、云南铜业股份有限公司西南铜业分公司、阳新弘盛铜业有限公司、济源市万洋冶炼（集团）有限公司、湖北省地质局第一地质大队、云南锡业矿冶检测中心有限公司、防城港市东途矿产检测有限公司</w:t>
            </w:r>
          </w:p>
        </w:tc>
        <w:tc>
          <w:tcPr>
            <w:tcW w:w="9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F9879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72D15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8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10A13A49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5EA46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硫酸镍、硫酸钴化学分析方法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总有机碳含量的测定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燃烧氧化-红外吸收光谱法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16091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〔2024〕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17号2024-007-T/CNIA</w:t>
            </w:r>
          </w:p>
        </w:tc>
        <w:tc>
          <w:tcPr>
            <w:tcW w:w="7000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80F54EE">
            <w:pPr>
              <w:pStyle w:val="6"/>
              <w:spacing w:before="55" w:line="254" w:lineRule="auto"/>
              <w:ind w:right="103" w:right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金川集团股份有限公司、甘肃精普检测科技有限公司、浙江华友钴业有限公司、德国耶拿分析仪器有限公司、长沙矿冶院检测技术有限责任公司</w:t>
            </w:r>
          </w:p>
        </w:tc>
        <w:tc>
          <w:tcPr>
            <w:tcW w:w="917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74B339B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76C39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63" w:type="dxa"/>
            <w:gridSpan w:val="5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E9F93C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第三组</w:t>
            </w:r>
          </w:p>
        </w:tc>
      </w:tr>
      <w:tr w14:paraId="28E86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72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8E75B0F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5D95FC1">
            <w:pPr>
              <w:pStyle w:val="6"/>
              <w:keepNext w:val="0"/>
              <w:keepLines w:val="0"/>
              <w:suppressLineNumbers w:val="0"/>
              <w:spacing w:before="57" w:beforeAutospacing="0" w:after="0" w:afterAutospacing="0" w:line="243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锌锭</w:t>
            </w:r>
          </w:p>
        </w:tc>
        <w:tc>
          <w:tcPr>
            <w:tcW w:w="270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5C59924">
            <w:pPr>
              <w:pStyle w:val="6"/>
              <w:keepNext w:val="0"/>
              <w:keepLines w:val="0"/>
              <w:suppressLineNumbers w:val="0"/>
              <w:spacing w:before="96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国标委发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〔2024〕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44号20242996-T-610</w:t>
            </w:r>
          </w:p>
        </w:tc>
        <w:tc>
          <w:tcPr>
            <w:tcW w:w="700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8A08825">
            <w:pPr>
              <w:pStyle w:val="6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葫芦岛锌业股份有限公司、有色金属技术经济研究院有限责任公司、株洲冶炼集团股份有限公司、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深圳市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中金岭南有色金属股份有限公司韶关冶炼厂、云南驰宏锌锗股份有限公司、河南豫光锌业有限公司、云南锡业股份有限公司、广西国华计量检测有限公司河池分公司、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深圳市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中金岭南有色金属股份有限公司丹霞冶炼厂、陕西东岭冶炼有限公司、安徽九华新材料股份有限公司、江西铜业铅锌金属有限公司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、紫金矿业集团股份有限公司</w:t>
            </w:r>
          </w:p>
        </w:tc>
        <w:tc>
          <w:tcPr>
            <w:tcW w:w="91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B76C5A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13D4C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28" w:type="dxa"/>
            <w:shd w:val="clear" w:color="auto" w:fill="auto"/>
            <w:vAlign w:val="center"/>
          </w:tcPr>
          <w:p w14:paraId="2F7A7DB4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5D61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回收铅及铅合金原料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1B2B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〔2024〕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44号20243054-T-610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6F70E710">
            <w:pPr>
              <w:pStyle w:val="6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河南豫光金铅股份有限公司、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有色金属技术经济研究院有限责任公司、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湖北金洋冶金股份有限公司、济源市万洋冶炼（集团）有限公司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9126AB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7BAB3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shd w:val="clear" w:color="auto" w:fill="auto"/>
            <w:vAlign w:val="center"/>
          </w:tcPr>
          <w:p w14:paraId="4233E742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E0EE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回收锌及锌合金原料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5C6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〔2024〕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44号20243053-T-610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517137CA">
            <w:pPr>
              <w:pStyle w:val="6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圳市中金岭南有色金属股份有限公司韶关冶炼厂、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有色金属技术经济研究院有限责任公司、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葫芦岛锌业股份有限公司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8FAE59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3A028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8" w:type="dxa"/>
            <w:shd w:val="clear" w:color="auto" w:fill="auto"/>
            <w:vAlign w:val="center"/>
          </w:tcPr>
          <w:p w14:paraId="5F26D9BE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59EFA05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8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铅锌冶炼水淬渣化学分析方法  多元素的测定  电感耦合等离子体原子发射光谱法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3E51AB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〔2023〕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291号2023-1437T-YS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600AE80A">
            <w:pPr>
              <w:pStyle w:val="6"/>
              <w:spacing w:before="55" w:line="254" w:lineRule="auto"/>
              <w:ind w:right="103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中金岭南有色金属股份有限公司、深圳市中金岭南有色金属股份有限公司韶关冶炼厂、河南豫光金铅股份有限公司、紫金矿业集团股份有限公司、北矿检测技术股份有限公司、大冶有色设计院有限公司、长沙矿冶检测技术有限责任公司、江西铜业铅锌金属有限公司、山东恒邦冶炼股份有限公司、昆明冶金研究院有限公司、紫金铜业有限公司、中国检验认证集团广东有限公司黄埔分公司、防城港市东途矿产检测有限公司、郴州市商品质量监督检验所、云南驰宏锌锗股份有限公司、水口山有色金属有限责任公司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38067D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</w:t>
            </w:r>
          </w:p>
        </w:tc>
      </w:tr>
      <w:tr w14:paraId="1250A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8" w:type="dxa"/>
            <w:shd w:val="clear" w:color="auto" w:fill="auto"/>
            <w:vAlign w:val="center"/>
          </w:tcPr>
          <w:p w14:paraId="4805D3DB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56026B1">
            <w:pPr>
              <w:pStyle w:val="6"/>
              <w:spacing w:before="57" w:line="243" w:lineRule="auto"/>
              <w:ind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高硫渣化学分析方法  第 3 部分：锌、铅、铜、铁、砷、镉、钙和镁含量的测定  电感耦合等离子体原子发射光谱  法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03497DD">
            <w:pPr>
              <w:pStyle w:val="6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工信厅科函〔2024〕18号2024-0390T-YS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4AFB34D5">
            <w:pPr>
              <w:pStyle w:val="6"/>
              <w:spacing w:before="55" w:line="254" w:lineRule="auto"/>
              <w:ind w:right="103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云南驰宏锌锗股份有限公司、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深圳市中金岭南有色金属股份有限公司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、云南云铜锌业股份有限公司、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山西北方铜业有限公司、中国检验认证集团广东有限公司黄埔分公司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大冶有色设计研究院有限公司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江西铜业铅锌金属有限公司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紫金矿业集团股份有限公司、防城港市东途矿产检测有限公司、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bidi="ar"/>
              </w:rPr>
              <w:t>云南华联锌铟股份有限公司、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铜陵有色金属集团控股有限公司、湖南省遥感地质调查监测所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、安徽铜冠有色金属（池州）有限责任公司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A4527E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 w14:paraId="726D0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8" w:type="dxa"/>
            <w:shd w:val="clear" w:color="auto" w:fill="auto"/>
            <w:vAlign w:val="center"/>
          </w:tcPr>
          <w:p w14:paraId="46528580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FDC98E5">
            <w:pPr>
              <w:pStyle w:val="6"/>
              <w:spacing w:before="57" w:line="243" w:lineRule="auto"/>
              <w:ind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湿法炼锌浸出液化学分析方法  第3部分：砷、锑含量的测定  原子荧光光谱法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315C840">
            <w:pPr>
              <w:pStyle w:val="6"/>
              <w:spacing w:before="96" w:line="184" w:lineRule="auto"/>
              <w:ind w:left="112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工信厅科函〔2024〕18号2024-0395T-YS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6CF4D667">
            <w:pPr>
              <w:pStyle w:val="6"/>
              <w:spacing w:before="55" w:line="254" w:lineRule="auto"/>
              <w:ind w:right="103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江西铜业铅锌金属有限公司、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深圳市中金岭南有色金属股份有限公司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、安徽铜冠有色金属（池州）有限责任公司、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中国检验认证集团广东有限公司黄埔分公司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铜陵有色金属集团控股有限公司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福建紫金矿冶检测技术有限公司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云南华联锌铟股份有限公司、山西北方铜业有限公司、北矿检测技术股份有限公司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云南驰宏锌锗股份有限公司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紫金铜业有限公司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山东恒邦冶炼股份有限公司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0FAB6F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 w14:paraId="39E6E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8" w:type="dxa"/>
            <w:shd w:val="clear" w:color="auto" w:fill="auto"/>
            <w:vAlign w:val="center"/>
          </w:tcPr>
          <w:p w14:paraId="10C296A5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36D3BDE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铅锌矿石中磁铁矿含量的测定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淘洗分离法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DDE5FC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18588B0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云南驰宏锌锗股份有限公司、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青海鸿鑫矿业有限公司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昆明冶金研究院有限公司、中国铜业股份有限公司、云南华联锌铟股份有限公司、矿冶科技集团有限公司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2E1697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 w14:paraId="750AD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8" w:type="dxa"/>
            <w:shd w:val="clear" w:color="auto" w:fill="auto"/>
            <w:vAlign w:val="center"/>
          </w:tcPr>
          <w:p w14:paraId="5142C09B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09E08DF">
            <w:pPr>
              <w:pStyle w:val="6"/>
              <w:spacing w:before="57" w:line="243" w:lineRule="auto"/>
              <w:ind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有色冶金烟气二氧化硫电化学回收单质硫技术规范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A8232C">
            <w:pPr>
              <w:pStyle w:val="6"/>
              <w:spacing w:before="57" w:line="243" w:lineRule="auto"/>
              <w:ind w:right="106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中色协科字〔2024〕92号2024-058-T/CNIA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36C99643">
            <w:pPr>
              <w:pStyle w:val="6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中南大学、深圳市中金岭南有色金属股份有限公司韶关冶炼厂等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37F5576">
            <w:pPr>
              <w:pStyle w:val="6"/>
              <w:spacing w:before="57" w:line="243" w:lineRule="auto"/>
              <w:ind w:right="106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 w14:paraId="640BF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8" w:type="dxa"/>
            <w:shd w:val="clear" w:color="auto" w:fill="auto"/>
            <w:vAlign w:val="center"/>
          </w:tcPr>
          <w:p w14:paraId="3DD159F9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CBAAA92">
            <w:pPr>
              <w:pStyle w:val="6"/>
              <w:spacing w:before="57" w:line="243" w:lineRule="auto"/>
              <w:ind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氧压浸出炼锌熔硫副产品硫锌富集物</w:t>
            </w:r>
          </w:p>
        </w:tc>
        <w:tc>
          <w:tcPr>
            <w:tcW w:w="2700" w:type="dxa"/>
            <w:shd w:val="clear" w:color="auto" w:fill="auto"/>
            <w:vAlign w:val="top"/>
          </w:tcPr>
          <w:p w14:paraId="431BB27C">
            <w:pPr>
              <w:pStyle w:val="6"/>
              <w:spacing w:before="57" w:line="243" w:lineRule="auto"/>
              <w:ind w:right="106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中色协科字〔2025〕23号2025-014-T/CNIA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01E959D8">
            <w:pPr>
              <w:pStyle w:val="6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云南驰宏锌锗股份有限公司、呼伦贝尔驰宏矿业有限公司、云南驰宏资源综合利用有限公司、昆明有色冶金设计研究院股份公司、昆明有色冶金设计研究院、昆明理工大学、东北大学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E885E59">
            <w:pPr>
              <w:pStyle w:val="6"/>
              <w:spacing w:before="57" w:line="243" w:lineRule="auto"/>
              <w:ind w:right="106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 w14:paraId="426FD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8" w:type="dxa"/>
            <w:shd w:val="clear" w:color="auto" w:fill="auto"/>
            <w:vAlign w:val="center"/>
          </w:tcPr>
          <w:p w14:paraId="6CBC3FDE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8F1793F">
            <w:pPr>
              <w:pStyle w:val="6"/>
              <w:spacing w:before="57" w:line="243" w:lineRule="auto"/>
              <w:ind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选矿药剂  铜萃取剂</w:t>
            </w:r>
          </w:p>
        </w:tc>
        <w:tc>
          <w:tcPr>
            <w:tcW w:w="2700" w:type="dxa"/>
            <w:shd w:val="clear" w:color="auto" w:fill="auto"/>
            <w:vAlign w:val="top"/>
          </w:tcPr>
          <w:p w14:paraId="35ED8041">
            <w:pPr>
              <w:pStyle w:val="6"/>
              <w:spacing w:before="57" w:line="243" w:lineRule="auto"/>
              <w:ind w:right="106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中色协科字〔2025〕23号2025-018-T/CNIA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24C154AC">
            <w:pPr>
              <w:pStyle w:val="6"/>
              <w:spacing w:before="57" w:line="243" w:lineRule="auto"/>
              <w:ind w:right="106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紫金矿业集团股份有限公司、福建紫金矿冶测试技术有限公司、福建紫金龙立化学有限公司等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B78E52B">
            <w:pPr>
              <w:pStyle w:val="6"/>
              <w:spacing w:before="57" w:line="243" w:lineRule="auto"/>
              <w:ind w:right="106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</w:tbl>
    <w:p w14:paraId="2368D9A6">
      <w:pPr>
        <w:pStyle w:val="3"/>
      </w:pPr>
    </w:p>
    <w:p w14:paraId="124B947A"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534BA"/>
    <w:multiLevelType w:val="singleLevel"/>
    <w:tmpl w:val="925534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6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2025-06-10T06:08:33Z</dcterms:created>
  <dc:creator>10699</dc:creator>
  <cp:lastModifiedBy>ECHO</cp:lastModifiedBy>
  <dcterms:modified xsi:type="dcterms:W3CDTF">2025-06-10T06:09:03Z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eyJoZGlkIjoiZjYzYzc1NDdjNGVmYTY4MmU2MzY0NGNlYjY4NDg4ZDkiLCJ1c2VySWQiOiIzNTc2MjI4MDcifQ==</vt:lpwstr>
  </property>
  <property fmtid="{D5CDD505-2E9C-101B-9397-08002B2CF9AE}" pid="4" name="ICV">
    <vt:lpwstr>377E3D5FD9B2484A87F3CBCCD140B4B7_12</vt:lpwstr>
  </property>
</Properties>
</file>