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9DBC6">
      <w:pPr>
        <w:pStyle w:val="69"/>
        <w:framePr w:h="2132" w:hRule="exact" w:wrap="around" w:y="1574"/>
        <w:rPr>
          <w:sz w:val="84"/>
          <w:szCs w:val="84"/>
        </w:rPr>
      </w:pPr>
      <w:r>
        <w:rPr>
          <w:rFonts w:hint="eastAsia"/>
          <w:sz w:val="84"/>
          <w:szCs w:val="84"/>
        </w:rPr>
        <w:t>团体标准</w:t>
      </w:r>
    </w:p>
    <w:p w14:paraId="2F110F13">
      <w:pPr>
        <w:pStyle w:val="49"/>
        <w:framePr w:wrap="around"/>
      </w:pPr>
      <w:r>
        <w:rPr>
          <w:rFonts w:hint="eastAsia" w:ascii="Times New Roman"/>
        </w:rPr>
        <w:t>T/IAWBS</w:t>
      </w:r>
      <w:r>
        <w:rPr>
          <w:rFonts w:ascii="Times New Roman"/>
        </w:rPr>
        <w:t xml:space="preserve"> </w:t>
      </w:r>
      <w:r>
        <w:t>XXX—</w:t>
      </w:r>
      <w:r>
        <w:fldChar w:fldCharType="begin">
          <w:ffData>
            <w:name w:val="StdNo2"/>
            <w:enabled/>
            <w:calcOnExit w:val="0"/>
            <w:textInput>
              <w:default w:val="XXXX"/>
              <w:maxLength w:val="4"/>
            </w:textInput>
          </w:ffData>
        </w:fldChar>
      </w:r>
      <w:bookmarkStart w:id="0" w:name="StdNo2"/>
      <w:r>
        <w:instrText xml:space="preserve"> FORMTEXT </w:instrText>
      </w:r>
      <w:r>
        <w:fldChar w:fldCharType="separate"/>
      </w:r>
      <w:r>
        <w:t>XXXX</w:t>
      </w:r>
      <w:r>
        <w:fldChar w:fldCharType="end"/>
      </w:r>
      <w:bookmarkEnd w:id="0"/>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01A6D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shd w:val="clear" w:color="auto" w:fill="auto"/>
          </w:tcPr>
          <w:p w14:paraId="3C7C2511">
            <w:pPr>
              <w:pStyle w:val="78"/>
              <w:framePr w:wrap="around"/>
            </w:pPr>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5A9468CD">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JagRug4CAAArBAAADgAAAAAAAAAB&#10;ACAAAAAlAQAAZHJzL2Uyb0RvYy54bWxQSwUGAAAAAAYABgBZAQAApQUAAAAA&#10;">
                      <v:fill on="t" focussize="0,0"/>
                      <v:stroke on="f"/>
                      <v:imagedata o:title=""/>
                      <o:lock v:ext="edit" aspectratio="f"/>
                      <v:textbox>
                        <w:txbxContent>
                          <w:p w14:paraId="5A9468CD">
                            <w:pPr>
                              <w:jc w:val="center"/>
                            </w:pPr>
                          </w:p>
                        </w:txbxContent>
                      </v:textbox>
                    </v:rect>
                  </w:pict>
                </mc:Fallback>
              </mc:AlternateContent>
            </w:r>
          </w:p>
        </w:tc>
      </w:tr>
    </w:tbl>
    <w:p w14:paraId="7973BC09">
      <w:pPr>
        <w:pStyle w:val="49"/>
        <w:framePr w:wrap="around"/>
      </w:pPr>
    </w:p>
    <w:p w14:paraId="6801967C">
      <w:pPr>
        <w:pStyle w:val="49"/>
        <w:framePr w:wrap="around"/>
      </w:pPr>
    </w:p>
    <w:p w14:paraId="0D2C18BE">
      <w:pPr>
        <w:pStyle w:val="81"/>
        <w:framePr w:wrap="around" w:x="1126" w:y="6391"/>
        <w:spacing w:line="240" w:lineRule="auto"/>
        <w:rPr>
          <w:rFonts w:ascii="黑体"/>
          <w:b/>
          <w:bCs/>
          <w:sz w:val="52"/>
          <w:szCs w:val="20"/>
        </w:rPr>
      </w:pPr>
      <w:r>
        <w:rPr>
          <w:rFonts w:hint="eastAsia" w:ascii="黑体"/>
          <w:b/>
          <w:bCs/>
          <w:sz w:val="52"/>
          <w:szCs w:val="20"/>
        </w:rPr>
        <w:t>碳化硅粉体表金属测定 电感耦合等离子体质谱法</w:t>
      </w:r>
    </w:p>
    <w:p w14:paraId="634B9FB3">
      <w:pPr>
        <w:pStyle w:val="81"/>
        <w:framePr w:wrap="around" w:x="1126" w:y="6391"/>
      </w:pPr>
      <w:r>
        <w:t>Determination of the surface metal of silicon carbide powder by inductance coupled plasma mass spectrometry</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01232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14:paraId="673A7376">
            <w:pPr>
              <w:pStyle w:val="83"/>
              <w:framePr w:wrap="around" w:x="1126" w:y="6391"/>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389EA3F8">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JrpLVAAAACgEAAA8AAAAAAAAAAQAgAAAA&#10;IgAAAGRycy9kb3ducmV2LnhtbFBLAQIUABQAAAAIAIdO4kDxrCcFDgIAACsEAAAOAAAAAAAAAAEA&#10;IAAAACQBAABkcnMvZTJvRG9jLnhtbFBLBQYAAAAABgAGAFkBAACkBQAAAAA=&#10;">
                      <v:fill on="t" focussize="0,0"/>
                      <v:stroke on="f"/>
                      <v:imagedata o:title=""/>
                      <o:lock v:ext="edit" aspectratio="f"/>
                      <v:textbox>
                        <w:txbxContent>
                          <w:p w14:paraId="389EA3F8">
                            <w:pPr>
                              <w:jc w:val="center"/>
                            </w:pPr>
                          </w:p>
                        </w:txbxContent>
                      </v:textbox>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16D2AA19">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BXXBOzDQIAACsEAAAOAAAAAAAAAAEA&#10;IAAAACUBAABkcnMvZTJvRG9jLnhtbFBLBQYAAAAABgAGAFkBAACkBQAAAAA=&#10;">
                      <v:fill on="t" focussize="0,0"/>
                      <v:stroke on="f"/>
                      <v:imagedata o:title=""/>
                      <o:lock v:ext="edit" aspectratio="f"/>
                      <v:textbox>
                        <w:txbxContent>
                          <w:p w14:paraId="16D2AA19">
                            <w:pPr>
                              <w:jc w:val="center"/>
                            </w:pPr>
                          </w:p>
                        </w:txbxContent>
                      </v:textbox>
                    </v:rect>
                  </w:pict>
                </mc:Fallback>
              </mc:AlternateContent>
            </w:r>
            <w:r>
              <w:rPr>
                <w:rFonts w:hint="eastAsia"/>
              </w:rPr>
              <w:t>（草案）</w:t>
            </w:r>
          </w:p>
          <w:p w14:paraId="486C631D">
            <w:pPr>
              <w:pStyle w:val="83"/>
              <w:framePr w:wrap="around" w:x="1126" w:y="6391"/>
            </w:pPr>
          </w:p>
        </w:tc>
      </w:tr>
      <w:tr w14:paraId="52AD2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3BFFE4AB">
            <w:pPr>
              <w:pStyle w:val="84"/>
              <w:framePr w:wrap="around" w:x="1126" w:y="6391"/>
            </w:pPr>
          </w:p>
          <w:p w14:paraId="62F456A7">
            <w:pPr>
              <w:pStyle w:val="84"/>
              <w:framePr w:wrap="around" w:x="1126" w:y="6391"/>
            </w:pPr>
          </w:p>
        </w:tc>
      </w:tr>
    </w:tbl>
    <w:p w14:paraId="575E288D">
      <w:pPr>
        <w:pStyle w:val="132"/>
        <w:framePr w:wrap="around" w:hAnchor="page" w:x="1246" w:y="13996"/>
      </w:pPr>
      <w:r>
        <w:rPr>
          <w:rFonts w:ascii="黑体"/>
        </w:rPr>
        <w:fldChar w:fldCharType="begin">
          <w:ffData>
            <w:name w:val="FY"/>
            <w:enabled/>
            <w:calcOnExit w:val="0"/>
            <w:textInput>
              <w:default w:val="XXXX"/>
              <w:maxLength w:val="4"/>
            </w:textInput>
          </w:ffData>
        </w:fldChar>
      </w:r>
      <w:bookmarkStart w:id="1"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2"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3"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发布</w:t>
      </w:r>
    </w:p>
    <w:p w14:paraId="52469232">
      <w:pPr>
        <w:pStyle w:val="133"/>
        <w:framePr w:wrap="around" w:hAnchor="page" w:x="7006" w:y="13906"/>
      </w:pPr>
      <w:r>
        <w:rPr>
          <w:rFonts w:ascii="黑体"/>
        </w:rPr>
        <w:fldChar w:fldCharType="begin">
          <w:ffData>
            <w:name w:val="SY"/>
            <w:enabled/>
            <w:calcOnExit w:val="0"/>
            <w:textInput>
              <w:default w:val="XXXX"/>
              <w:maxLength w:val="4"/>
            </w:textInput>
          </w:ffData>
        </w:fldChar>
      </w:r>
      <w:bookmarkStart w:id="4"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5"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6"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14:paraId="7863745B">
      <w:pPr>
        <w:pStyle w:val="76"/>
        <w:framePr w:wrap="around"/>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473450" cy="720090"/>
                    </a:xfrm>
                    <a:prstGeom prst="rect">
                      <a:avLst/>
                    </a:prstGeom>
                  </pic:spPr>
                </pic:pic>
              </a:graphicData>
            </a:graphic>
          </wp:inline>
        </w:drawing>
      </w:r>
    </w:p>
    <w:p w14:paraId="1A73D25A">
      <w:pPr>
        <w:pStyle w:val="23"/>
        <w:ind w:firstLine="0" w:firstLineChars="0"/>
        <w:rPr>
          <w:rFonts w:hint="eastAsia"/>
        </w:rPr>
        <w:sectPr>
          <w:pgSz w:w="11906" w:h="16838"/>
          <w:pgMar w:top="567" w:right="850" w:bottom="1134" w:left="1418" w:header="0" w:footer="0" w:gutter="0"/>
          <w:pgNumType w:fmt="upperRoman" w:start="1"/>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2350135</wp:posOffset>
                </wp:positionV>
                <wp:extent cx="6120130" cy="0"/>
                <wp:effectExtent l="0" t="0" r="0" b="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8pt;margin-top:185.05pt;height:0pt;width:481.9pt;z-index:251659264;mso-width-relative:page;mso-height-relative:page;" filled="f" stroked="t" coordsize="21600,21600" o:gfxdata="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yatmX1wAAAAo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8877300</wp:posOffset>
                </wp:positionV>
                <wp:extent cx="6120130" cy="0"/>
                <wp:effectExtent l="0" t="0" r="0" b="0"/>
                <wp:wrapNone/>
                <wp:docPr id="9"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7.5pt;margin-top:699pt;height:0pt;width:481.9pt;z-index:251663360;mso-width-relative:page;mso-height-relative:page;" filled="f" stroked="t" coordsize="21600,21600" o:gfxdata="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4BFQT2AAAAA0BAAAPAAAAAAAAAAEAIAAAACIAAABkcnMvZG93&#10;bnJldi54bWxQSwECFAAUAAAACACHTuJAi8jhoccBAACgAwAADgAAAAAAAAABACAAAAAnAQAAZHJz&#10;L2Uyb0RvYy54bWxQSwUGAAAAAAYABgBZAQAAYAUAAAAA&#10;">
                <v:fill on="f" focussize="0,0"/>
                <v:stroke color="#000000" joinstyle="round"/>
                <v:imagedata o:title=""/>
                <o:lock v:ext="edit" aspectratio="f"/>
              </v:line>
            </w:pict>
          </mc:Fallback>
        </mc:AlternateContent>
      </w:r>
    </w:p>
    <w:p w14:paraId="45D37C69">
      <w:pPr>
        <w:rPr>
          <w:rFonts w:hint="eastAsia"/>
        </w:rPr>
      </w:pPr>
    </w:p>
    <w:p w14:paraId="2D704507">
      <w:pPr>
        <w:rPr>
          <w:rFonts w:hint="eastAsia"/>
        </w:rPr>
      </w:pPr>
    </w:p>
    <w:p w14:paraId="0A913A35">
      <w:pPr>
        <w:rPr>
          <w:rFonts w:hint="eastAsia"/>
        </w:rPr>
      </w:pPr>
    </w:p>
    <w:p w14:paraId="4D65A3C2">
      <w:pPr>
        <w:rPr>
          <w:rFonts w:hint="eastAsia"/>
        </w:rPr>
      </w:pPr>
    </w:p>
    <w:p w14:paraId="1FEA84BB">
      <w:pPr>
        <w:pStyle w:val="114"/>
      </w:pPr>
      <w:r>
        <w:rPr>
          <w:rFonts w:hint="eastAsia"/>
        </w:rPr>
        <w:t>前</w:t>
      </w:r>
      <w:bookmarkStart w:id="7" w:name="BKQY"/>
      <w:r>
        <w:t>  </w:t>
      </w:r>
      <w:r>
        <w:rPr>
          <w:rFonts w:hint="eastAsia"/>
        </w:rPr>
        <w:t>言</w:t>
      </w:r>
      <w:bookmarkEnd w:id="7"/>
    </w:p>
    <w:p w14:paraId="02F2B3A2">
      <w:pPr>
        <w:pStyle w:val="23"/>
        <w:rPr>
          <w:rFonts w:hint="eastAsia" w:hAnsi="宋体"/>
          <w:szCs w:val="21"/>
        </w:rPr>
      </w:pPr>
      <w:r>
        <w:rPr>
          <w:rFonts w:hint="eastAsia" w:hAnsi="宋体"/>
          <w:szCs w:val="21"/>
        </w:rPr>
        <w:t>本标准按照GB/T1.1-2020《标准化工作导则 第1部分：标准化文件的结构和起草规则》的规则起草。</w:t>
      </w:r>
    </w:p>
    <w:p w14:paraId="2BA38433">
      <w:pPr>
        <w:widowControl/>
        <w:tabs>
          <w:tab w:val="center" w:pos="4201"/>
          <w:tab w:val="right" w:leader="dot" w:pos="9298"/>
        </w:tabs>
        <w:autoSpaceDE w:val="0"/>
        <w:autoSpaceDN w:val="0"/>
        <w:ind w:firstLine="420" w:firstLineChars="200"/>
        <w:rPr>
          <w:rFonts w:ascii="宋体" w:hAnsi="宋体"/>
          <w:kern w:val="0"/>
          <w:szCs w:val="21"/>
        </w:rPr>
      </w:pPr>
      <w:r>
        <w:rPr>
          <w:rFonts w:hint="eastAsia" w:ascii="宋体" w:hAnsi="宋体"/>
          <w:kern w:val="0"/>
          <w:szCs w:val="20"/>
        </w:rPr>
        <w:t>请注意本文件的某些内容可能涉及专利。本文件的发布机构不承担识别专利的责任。</w:t>
      </w:r>
    </w:p>
    <w:p w14:paraId="10FAC4C7">
      <w:pPr>
        <w:pStyle w:val="23"/>
        <w:rPr>
          <w:rFonts w:hint="eastAsia" w:hAnsi="宋体"/>
          <w:szCs w:val="21"/>
        </w:rPr>
      </w:pPr>
      <w:r>
        <w:rPr>
          <w:rFonts w:hint="eastAsia" w:ascii="宋体"/>
          <w:kern w:val="0"/>
          <w:szCs w:val="20"/>
        </w:rPr>
        <w:t>本文件由全国有色金属标准化技术委员会（SAC/TC 203）、全国半导体设备和材料标准化技术委员会材料分技术委员会（SAC/TC203/SC2）提出并归口。</w:t>
      </w:r>
    </w:p>
    <w:p w14:paraId="67ADBE7B">
      <w:pPr>
        <w:pStyle w:val="23"/>
        <w:rPr>
          <w:rFonts w:hint="eastAsia" w:hAnsi="宋体"/>
          <w:szCs w:val="21"/>
        </w:rPr>
      </w:pPr>
      <w:r>
        <w:rPr>
          <w:rFonts w:hint="eastAsia" w:hAnsi="宋体"/>
          <w:szCs w:val="21"/>
        </w:rPr>
        <w:t>本标准起草单位：山西烁科晶体有限公司</w:t>
      </w:r>
      <w:r>
        <w:rPr>
          <w:rFonts w:hint="eastAsia" w:hAnsi="宋体"/>
          <w:szCs w:val="21"/>
          <w:lang w:val="en-US" w:eastAsia="zh-CN"/>
        </w:rPr>
        <w:t>等</w:t>
      </w:r>
      <w:r>
        <w:rPr>
          <w:rFonts w:hint="eastAsia" w:hAnsi="宋体"/>
          <w:szCs w:val="21"/>
        </w:rPr>
        <w:t>。</w:t>
      </w:r>
    </w:p>
    <w:p w14:paraId="0F716C7F">
      <w:pPr>
        <w:pStyle w:val="23"/>
        <w:rPr>
          <w:rFonts w:hint="eastAsia" w:hAnsi="宋体" w:eastAsia="宋体"/>
          <w:szCs w:val="21"/>
          <w:lang w:eastAsia="zh-CN"/>
        </w:rPr>
      </w:pPr>
      <w:r>
        <w:rPr>
          <w:rFonts w:hint="eastAsia" w:hAnsi="宋体"/>
          <w:szCs w:val="21"/>
        </w:rPr>
        <w:t>本标准起草人：殷祥凯</w:t>
      </w:r>
      <w:r>
        <w:rPr>
          <w:rFonts w:hint="eastAsia" w:hAnsi="宋体"/>
          <w:szCs w:val="21"/>
          <w:lang w:val="en-US" w:eastAsia="zh-CN"/>
        </w:rPr>
        <w:t>等</w:t>
      </w:r>
    </w:p>
    <w:p w14:paraId="2943FD65">
      <w:pPr>
        <w:pStyle w:val="42"/>
        <w:ind w:firstLine="420"/>
        <w:jc w:val="center"/>
      </w:pPr>
      <w:bookmarkStart w:id="10" w:name="_GoBack"/>
      <w:bookmarkEnd w:id="10"/>
      <w:r>
        <w:br w:type="page"/>
      </w:r>
      <w:r>
        <w:rPr>
          <w:rFonts w:hint="eastAsia" w:ascii="黑体" w:eastAsia="黑体"/>
          <w:sz w:val="32"/>
        </w:rPr>
        <w:t>碳化硅粉体表金属测定 电感耦合等离子体质谱法</w:t>
      </w:r>
    </w:p>
    <w:p w14:paraId="253B9705">
      <w:pPr>
        <w:pStyle w:val="47"/>
        <w:spacing w:before="312" w:after="312"/>
      </w:pPr>
      <w:r>
        <w:rPr>
          <w:rFonts w:hint="eastAsia"/>
        </w:rPr>
        <w:t>范围</w:t>
      </w:r>
    </w:p>
    <w:p w14:paraId="16803961">
      <w:pPr>
        <w:pStyle w:val="23"/>
      </w:pPr>
      <w:r>
        <w:rPr>
          <w:rFonts w:hint="eastAsia"/>
        </w:rPr>
        <w:t>本文件描述了用酸从碳化硅粉体表面浸取金属杂质,并用电感耦合等离子质谱仪定量检测碳化硅粉体表面金属杂质含量的方法。</w:t>
      </w:r>
    </w:p>
    <w:p w14:paraId="51D2BF19">
      <w:pPr>
        <w:pStyle w:val="23"/>
        <w:rPr>
          <w:rFonts w:hint="eastAsia" w:hAnsi="宋体"/>
          <w:sz w:val="18"/>
          <w:szCs w:val="18"/>
        </w:rPr>
      </w:pPr>
      <w:r>
        <w:rPr>
          <w:rFonts w:hint="eastAsia"/>
        </w:rPr>
        <w:t>本文件适用于制作碳化硅单晶衬底级的粉体表面碱金属、碱土金属和第一系列过渡元素如钠、钾、钙、铁、镍、铜、锌、铝等杂质元素含量的测定,测定范围为0.01ng/g。</w:t>
      </w:r>
    </w:p>
    <w:p w14:paraId="1CFA01EB">
      <w:pPr>
        <w:pStyle w:val="47"/>
        <w:spacing w:before="312" w:after="312"/>
      </w:pPr>
      <w:r>
        <w:rPr>
          <w:rFonts w:hint="eastAsia"/>
        </w:rPr>
        <w:t>规范性引用文件</w:t>
      </w:r>
    </w:p>
    <w:p w14:paraId="3E285410">
      <w:pPr>
        <w:pStyle w:val="23"/>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C2DAC6D">
      <w:pPr>
        <w:pStyle w:val="23"/>
      </w:pPr>
      <w:r>
        <w:rPr>
          <w:rFonts w:hint="eastAsia"/>
        </w:rPr>
        <w:t>GB/T 14264 半导体材料术语</w:t>
      </w:r>
    </w:p>
    <w:p w14:paraId="6F3C976E">
      <w:pPr>
        <w:pStyle w:val="23"/>
      </w:pPr>
      <w:r>
        <w:rPr>
          <w:rFonts w:hint="eastAsia"/>
        </w:rPr>
        <w:t xml:space="preserve">GB/T </w:t>
      </w:r>
      <w:r>
        <w:t>15481-2000</w:t>
      </w:r>
      <w:r>
        <w:rPr>
          <w:rFonts w:hint="eastAsia"/>
        </w:rPr>
        <w:t>检测与校准实验室能力的通用要求</w:t>
      </w:r>
    </w:p>
    <w:p w14:paraId="028A3BE5">
      <w:pPr>
        <w:pStyle w:val="23"/>
      </w:pPr>
      <w:r>
        <w:rPr>
          <w:rFonts w:hint="eastAsia"/>
        </w:rPr>
        <w:t xml:space="preserve">GB/T </w:t>
      </w:r>
      <w:r>
        <w:t>6041-2002质谱分析方法通则</w:t>
      </w:r>
    </w:p>
    <w:p w14:paraId="10336AD5">
      <w:pPr>
        <w:pStyle w:val="23"/>
      </w:pPr>
      <w:r>
        <w:rPr>
          <w:rFonts w:hint="eastAsia"/>
        </w:rPr>
        <w:t>GB/T 24582-2003多晶硅表面金属杂质含量测定 酸浸取-电感耦合等离子体质谱法</w:t>
      </w:r>
    </w:p>
    <w:p w14:paraId="045C3680">
      <w:pPr>
        <w:pStyle w:val="47"/>
        <w:spacing w:before="312" w:after="312"/>
      </w:pPr>
      <w:r>
        <w:rPr>
          <w:rFonts w:hint="eastAsia"/>
        </w:rPr>
        <w:t>术语和定义</w:t>
      </w:r>
    </w:p>
    <w:p w14:paraId="1C949B9B">
      <w:pPr>
        <w:pStyle w:val="23"/>
      </w:pPr>
      <w:r>
        <w:rPr>
          <w:rFonts w:hint="eastAsia"/>
        </w:rPr>
        <w:t>GB/T 14264、GB/T 5329-2003界定的以及下列术语和定义适用于本文件。</w:t>
      </w:r>
    </w:p>
    <w:p w14:paraId="7DDF6381">
      <w:pPr>
        <w:pStyle w:val="47"/>
        <w:spacing w:before="312" w:after="312"/>
      </w:pPr>
      <w:r>
        <w:rPr>
          <w:rFonts w:hint="eastAsia"/>
        </w:rPr>
        <w:t>分类</w:t>
      </w:r>
    </w:p>
    <w:p w14:paraId="7DF95A39">
      <w:pPr>
        <w:pStyle w:val="30"/>
        <w:spacing w:before="0" w:beforeAutospacing="0" w:after="0" w:afterAutospacing="0"/>
        <w:ind w:firstLine="420" w:firstLineChars="200"/>
        <w:rPr>
          <w:rFonts w:hAnsi="Times New Roman" w:cs="Times New Roman"/>
          <w:sz w:val="21"/>
          <w:szCs w:val="20"/>
        </w:rPr>
      </w:pPr>
      <w:r>
        <w:rPr>
          <w:rFonts w:hint="eastAsia" w:hAnsi="Times New Roman" w:cs="Times New Roman"/>
          <w:sz w:val="21"/>
          <w:szCs w:val="20"/>
          <w:highlight w:val="yellow"/>
        </w:rPr>
        <w:t>碳化硅粉体是进行碳化硅衬底生长的主要原料。目前行业内主要采用物理气相传输（PVT）法将碳化硅粉体合成为碳化硅单晶晶锭。碳化硅粉体按用途分为高纯碳化硅粉体和掺氮碳化硅粉体。高纯碳化硅粉体主要用于生产半绝缘型碳化硅衬底，掺氮碳化硅粉体主要用于生产导电型碳化硅衬底。</w:t>
      </w:r>
    </w:p>
    <w:p w14:paraId="62074167">
      <w:pPr>
        <w:pStyle w:val="47"/>
        <w:spacing w:before="312" w:after="312"/>
      </w:pPr>
      <w:r>
        <w:rPr>
          <w:rFonts w:hint="eastAsia"/>
        </w:rPr>
        <w:t>方法原理</w:t>
      </w:r>
    </w:p>
    <w:p w14:paraId="2055900F">
      <w:pPr>
        <w:pStyle w:val="23"/>
      </w:pPr>
      <w:r>
        <w:rPr>
          <w:rFonts w:hint="eastAsia"/>
        </w:rPr>
        <w:t>本方法通过采用硝酸（8%）+氢氟酸（8%）+超纯水（8</w:t>
      </w:r>
      <w:r>
        <w:t>4%</w:t>
      </w:r>
      <w:r>
        <w:rPr>
          <w:rFonts w:hint="eastAsia"/>
        </w:rPr>
        <w:t>）体系浸泡碳化硅粉体的方法采集碳化硅粉体表面金属，通过进样系统将浸取液送进高温等离子体源中,并在高温矩管中蒸发、离解、原子化和电离,绝大多数金属离子电离成单价离子,这些离子通过锥接口进入质量分析器后,根据质荷比的不同依次分开。在电感耦合等离子质谱仪(ICP-MS)上测定待分析金属元素的含量。</w:t>
      </w:r>
    </w:p>
    <w:p w14:paraId="30C94D41">
      <w:pPr>
        <w:pStyle w:val="47"/>
        <w:spacing w:before="312" w:after="312"/>
      </w:pPr>
      <w:bookmarkStart w:id="8" w:name="_Toc41299123"/>
      <w:r>
        <w:t>干扰因素</w:t>
      </w:r>
    </w:p>
    <w:p w14:paraId="28A9C616">
      <w:pPr>
        <w:pStyle w:val="23"/>
      </w:pPr>
      <w:r>
        <w:rPr>
          <w:rFonts w:hint="eastAsia"/>
        </w:rPr>
        <w:t>6</w:t>
      </w:r>
      <w:r>
        <w:t>.1 在制样和测试期间，需要在无尘百级环境中进行，防止环境中微尘对测试产生影响</w:t>
      </w:r>
      <w:r>
        <w:rPr>
          <w:rFonts w:hint="eastAsia"/>
        </w:rPr>
        <w:t>，并确认取样夹子以及样品收纳袋等无污染, 如需异地取样, 应将样品密封在双层袋中, 并保证传递过程中无破损。取样过程中避免样品沾污。</w:t>
      </w:r>
    </w:p>
    <w:p w14:paraId="385D9919">
      <w:pPr>
        <w:pStyle w:val="23"/>
      </w:pPr>
      <w:r>
        <w:t>6.2 在制样和测试期间，需要穿戴无尘服并佩戴洁净手套，洁净手套需要经过</w:t>
      </w:r>
      <w:r>
        <w:rPr>
          <w:rFonts w:hint="eastAsia"/>
        </w:rPr>
        <w:t>U</w:t>
      </w:r>
      <w:r>
        <w:t>PW冲洗并烘干</w:t>
      </w:r>
      <w:r>
        <w:rPr>
          <w:rFonts w:hint="eastAsia"/>
        </w:rPr>
        <w:t>。</w:t>
      </w:r>
    </w:p>
    <w:p w14:paraId="7D8F1472">
      <w:pPr>
        <w:pStyle w:val="23"/>
      </w:pPr>
      <w:r>
        <w:rPr>
          <w:rFonts w:hint="eastAsia"/>
        </w:rPr>
        <w:t>6</w:t>
      </w:r>
      <w:r>
        <w:t>.3 测试前</w:t>
      </w:r>
      <w:r>
        <w:rPr>
          <w:rFonts w:hint="eastAsia"/>
        </w:rPr>
        <w:t>I</w:t>
      </w:r>
      <w:r>
        <w:t>CP-MS需要校准，</w:t>
      </w:r>
      <w:r>
        <w:rPr>
          <w:rFonts w:hint="eastAsia"/>
        </w:rPr>
        <w:t>U</w:t>
      </w:r>
      <w:r>
        <w:t>PW中杂质含量＜</w:t>
      </w:r>
      <w:r>
        <w:rPr>
          <w:rFonts w:hint="eastAsia"/>
        </w:rPr>
        <w:t>1</w:t>
      </w:r>
      <w:r>
        <w:t>ppt，防止测试引起误差。</w:t>
      </w:r>
      <w:r>
        <w:rPr>
          <w:rFonts w:hint="eastAsia"/>
        </w:rPr>
        <w:t>双原子离子、多原子离子、基体效应、背景噪声、元素间的干扰、交叉污染和仪器漂移等因素会</w:t>
      </w:r>
      <w:r>
        <w:t>引起误差</w:t>
      </w:r>
      <w:r>
        <w:rPr>
          <w:rFonts w:hint="eastAsia"/>
        </w:rPr>
        <w:t>。</w:t>
      </w:r>
    </w:p>
    <w:p w14:paraId="5B1E29FA">
      <w:pPr>
        <w:pStyle w:val="23"/>
      </w:pPr>
      <w:r>
        <w:rPr>
          <w:rFonts w:hint="eastAsia"/>
        </w:rPr>
        <w:t>6.4 测试所用器皿避免沾污</w:t>
      </w:r>
      <w:r>
        <w:t>,</w:t>
      </w:r>
      <w:r>
        <w:rPr>
          <w:rFonts w:hint="eastAsia"/>
        </w:rPr>
        <w:t>使用前用电感耦合等离子质谱仪</w:t>
      </w:r>
      <w:r>
        <w:t>(ICP-MS)</w:t>
      </w:r>
      <w:r>
        <w:rPr>
          <w:rFonts w:hint="eastAsia"/>
        </w:rPr>
        <w:t>进行检测</w:t>
      </w:r>
      <w:r>
        <w:t>,</w:t>
      </w:r>
      <w:r>
        <w:rPr>
          <w:rFonts w:hint="eastAsia"/>
        </w:rPr>
        <w:t>确定器皿洁净后方可使用。</w:t>
      </w:r>
    </w:p>
    <w:p w14:paraId="63FAFA01">
      <w:pPr>
        <w:pStyle w:val="23"/>
      </w:pPr>
      <w:r>
        <w:rPr>
          <w:rFonts w:hint="eastAsia"/>
        </w:rPr>
        <w:t>6.5 样品应具有代表性</w:t>
      </w:r>
      <w:r>
        <w:t>,</w:t>
      </w:r>
      <w:r>
        <w:rPr>
          <w:rFonts w:hint="eastAsia"/>
        </w:rPr>
        <w:t>由于表面污染物不能均匀分布在表面</w:t>
      </w:r>
      <w:r>
        <w:t>,</w:t>
      </w:r>
      <w:r>
        <w:rPr>
          <w:rFonts w:hint="eastAsia"/>
        </w:rPr>
        <w:t>选择的样品尺寸和数量应能代表一批样品</w:t>
      </w:r>
      <w:r>
        <w:t>,</w:t>
      </w:r>
      <w:r>
        <w:rPr>
          <w:rFonts w:hint="eastAsia"/>
        </w:rPr>
        <w:t>如果样品尺寸太小或数量不够</w:t>
      </w:r>
      <w:r>
        <w:t>,</w:t>
      </w:r>
      <w:r>
        <w:rPr>
          <w:rFonts w:hint="eastAsia"/>
        </w:rPr>
        <w:t>则无法代表该批样品</w:t>
      </w:r>
      <w:r>
        <w:t>,</w:t>
      </w:r>
      <w:r>
        <w:rPr>
          <w:rFonts w:hint="eastAsia"/>
        </w:rPr>
        <w:t>导致平行样品偏差过大。</w:t>
      </w:r>
    </w:p>
    <w:p w14:paraId="32FCC68C">
      <w:pPr>
        <w:pStyle w:val="23"/>
      </w:pPr>
      <w:r>
        <w:rPr>
          <w:rFonts w:hint="eastAsia"/>
        </w:rPr>
        <w:t>6.6</w:t>
      </w:r>
      <w:r>
        <w:t xml:space="preserve"> </w:t>
      </w:r>
      <w:r>
        <w:rPr>
          <w:rFonts w:hint="eastAsia"/>
        </w:rPr>
        <w:t>对于杂质含量相差较大的样品，需要分别建立检测曲线，杂质含量较高样品需要稀释后进行测试，避免仪器污染引起误差。</w:t>
      </w:r>
    </w:p>
    <w:p w14:paraId="229D08F2">
      <w:pPr>
        <w:pStyle w:val="47"/>
        <w:spacing w:before="312" w:after="312"/>
      </w:pPr>
      <w:r>
        <w:t>仪器设备</w:t>
      </w:r>
      <w:r>
        <w:rPr>
          <w:rFonts w:hint="eastAsia"/>
        </w:rPr>
        <w:t>及试剂和材料</w:t>
      </w:r>
    </w:p>
    <w:p w14:paraId="1F673C09">
      <w:pPr>
        <w:pStyle w:val="23"/>
      </w:pPr>
      <w:r>
        <w:rPr>
          <w:rFonts w:hint="eastAsia"/>
        </w:rPr>
        <w:t>7</w:t>
      </w:r>
      <w:r>
        <w:t xml:space="preserve">.1 </w:t>
      </w:r>
      <w:bookmarkStart w:id="9" w:name="OLE_LINK1"/>
      <w:r>
        <w:t>移液枪</w:t>
      </w:r>
      <w:bookmarkEnd w:id="9"/>
      <w:r>
        <w:t>：用于吸取</w:t>
      </w:r>
      <w:r>
        <w:rPr>
          <w:rFonts w:hint="eastAsia"/>
        </w:rPr>
        <w:t>硝酸（8%）+氢氟酸（8%）+超纯水（8</w:t>
      </w:r>
      <w:r>
        <w:t>4%</w:t>
      </w:r>
      <w:r>
        <w:rPr>
          <w:rFonts w:hint="eastAsia"/>
        </w:rPr>
        <w:t>）体系的</w:t>
      </w:r>
      <w:r>
        <w:t>喷淋液</w:t>
      </w:r>
      <w:r>
        <w:rPr>
          <w:rFonts w:hint="eastAsia"/>
        </w:rPr>
        <w:t>，偏差可控制在±0.5%以内。</w:t>
      </w:r>
    </w:p>
    <w:p w14:paraId="1A5DB55D">
      <w:pPr>
        <w:pStyle w:val="23"/>
      </w:pPr>
      <w:r>
        <w:rPr>
          <w:rFonts w:hint="eastAsia"/>
        </w:rPr>
        <w:t>7</w:t>
      </w:r>
      <w:r>
        <w:t>.</w:t>
      </w:r>
      <w:r>
        <w:rPr>
          <w:rFonts w:hint="eastAsia"/>
        </w:rPr>
        <w:t>2</w:t>
      </w:r>
      <w:r>
        <w:t xml:space="preserve"> 高精度天平：用于称量碳化硅粉体和配置喷淋液</w:t>
      </w:r>
      <w:r>
        <w:rPr>
          <w:rFonts w:hint="eastAsia"/>
        </w:rPr>
        <w:t>，分度值为0.001g。</w:t>
      </w:r>
    </w:p>
    <w:p w14:paraId="06C22A92">
      <w:pPr>
        <w:pStyle w:val="23"/>
      </w:pPr>
      <w:r>
        <w:rPr>
          <w:rFonts w:hint="eastAsia"/>
        </w:rPr>
        <w:t>7.3 超声机：用于超声置于PFA瓶中的碳化硅粉体和喷淋液。</w:t>
      </w:r>
    </w:p>
    <w:p w14:paraId="6C919233">
      <w:pPr>
        <w:pStyle w:val="23"/>
      </w:pPr>
      <w:r>
        <w:t>7.</w:t>
      </w:r>
      <w:r>
        <w:rPr>
          <w:rFonts w:hint="eastAsia"/>
        </w:rPr>
        <w:t>4</w:t>
      </w:r>
      <w:r>
        <w:t xml:space="preserve"> </w:t>
      </w:r>
      <w:r>
        <w:rPr>
          <w:rFonts w:hint="eastAsia"/>
        </w:rPr>
        <w:t>I</w:t>
      </w:r>
      <w:r>
        <w:t>CP-MS：用于测定喷淋液中金属杂质浓度</w:t>
      </w:r>
      <w:r>
        <w:rPr>
          <w:rFonts w:hint="eastAsia"/>
        </w:rPr>
        <w:t>。</w:t>
      </w:r>
    </w:p>
    <w:p w14:paraId="70BF0320">
      <w:pPr>
        <w:pStyle w:val="23"/>
      </w:pPr>
      <w:r>
        <w:rPr>
          <w:rFonts w:hint="eastAsia"/>
        </w:rPr>
        <w:t>7.5 去离子水:GB/T11446.1中描述的EW-I型或其他品质相当的去离子水。</w:t>
      </w:r>
    </w:p>
    <w:p w14:paraId="6AE7C694">
      <w:pPr>
        <w:pStyle w:val="23"/>
      </w:pPr>
      <w:r>
        <w:rPr>
          <w:rFonts w:hint="eastAsia"/>
        </w:rPr>
        <w:t>7.6 硝酸(ρ=1.42g/mL):待测金属杂质含量均低于10 ppt。</w:t>
      </w:r>
    </w:p>
    <w:p w14:paraId="58BA0198">
      <w:pPr>
        <w:pStyle w:val="23"/>
      </w:pPr>
      <w:r>
        <w:rPr>
          <w:rFonts w:hint="eastAsia"/>
        </w:rPr>
        <w:t>7.7 氢氟酸(ρ=1.19g/mL):待测金属杂质含量均低于10 ppt。</w:t>
      </w:r>
    </w:p>
    <w:p w14:paraId="72DBF85C">
      <w:pPr>
        <w:pStyle w:val="23"/>
      </w:pPr>
      <w:r>
        <w:rPr>
          <w:rFonts w:hint="eastAsia"/>
        </w:rPr>
        <w:t>7.8 喷淋液:硝酸、氢氟酸、水的体积比为1∶1∶10。</w:t>
      </w:r>
    </w:p>
    <w:p w14:paraId="7BD3E0F2">
      <w:pPr>
        <w:pStyle w:val="23"/>
      </w:pPr>
      <w:r>
        <w:rPr>
          <w:rFonts w:hint="eastAsia"/>
        </w:rPr>
        <w:t>7.9 样品瓶和夹子:样品瓶带盖,夹子为聚四氟乙烯(PTFE)材料或全氟烷氧基树脂(PFA)等不被氢氟</w:t>
      </w:r>
    </w:p>
    <w:p w14:paraId="4A01FD93">
      <w:pPr>
        <w:pStyle w:val="23"/>
        <w:ind w:firstLine="0" w:firstLineChars="0"/>
      </w:pPr>
      <w:r>
        <w:rPr>
          <w:rFonts w:hint="eastAsia"/>
        </w:rPr>
        <w:t>酸腐蚀并能清洗的聚合物材料制成。</w:t>
      </w:r>
    </w:p>
    <w:p w14:paraId="02227FC9">
      <w:pPr>
        <w:pStyle w:val="47"/>
        <w:spacing w:before="312" w:after="312"/>
      </w:pPr>
      <w:r>
        <w:rPr>
          <w:rFonts w:hint="eastAsia"/>
        </w:rPr>
        <w:t>试验方法</w:t>
      </w:r>
      <w:bookmarkEnd w:id="8"/>
    </w:p>
    <w:p w14:paraId="1BC0F7AF">
      <w:pPr>
        <w:pStyle w:val="23"/>
      </w:pPr>
      <w:r>
        <w:rPr>
          <w:rFonts w:hint="eastAsia"/>
        </w:rPr>
        <w:t>8</w:t>
      </w:r>
      <w:r>
        <w:t xml:space="preserve">.1 </w:t>
      </w:r>
      <w:r>
        <w:rPr>
          <w:rFonts w:hint="eastAsia"/>
        </w:rPr>
        <w:t>配置浓度为硝酸（8%）+氢氟酸（8%）+超纯水（8</w:t>
      </w:r>
      <w:r>
        <w:t>4%</w:t>
      </w:r>
      <w:r>
        <w:rPr>
          <w:rFonts w:hint="eastAsia"/>
        </w:rPr>
        <w:t>）体系的喷淋液；</w:t>
      </w:r>
    </w:p>
    <w:p w14:paraId="15F52501">
      <w:pPr>
        <w:pStyle w:val="23"/>
      </w:pPr>
      <w:r>
        <w:t>8.2 按照</w:t>
      </w:r>
      <w:r>
        <w:rPr>
          <w:rFonts w:hint="eastAsia"/>
        </w:rPr>
        <w:t>I</w:t>
      </w:r>
      <w:r>
        <w:t>CP-MS的标准对已经配置好的喷淋液做出标准曲线，曲线取点范围需要</w:t>
      </w:r>
      <w:r>
        <w:rPr>
          <w:rFonts w:hint="eastAsia"/>
        </w:rPr>
        <w:t>至少</w:t>
      </w:r>
      <w:r>
        <w:t>包含</w:t>
      </w:r>
      <w:r>
        <w:rPr>
          <w:rFonts w:hint="eastAsia"/>
        </w:rPr>
        <w:t>0点、2</w:t>
      </w:r>
      <w:r>
        <w:t>50ppt点、</w:t>
      </w:r>
      <w:r>
        <w:rPr>
          <w:rFonts w:hint="eastAsia"/>
        </w:rPr>
        <w:t>5</w:t>
      </w:r>
      <w:r>
        <w:t>00ppt点、</w:t>
      </w:r>
      <w:r>
        <w:rPr>
          <w:rFonts w:hint="eastAsia"/>
        </w:rPr>
        <w:t>1</w:t>
      </w:r>
      <w:r>
        <w:t>000ppt点、</w:t>
      </w:r>
      <w:r>
        <w:rPr>
          <w:rFonts w:hint="eastAsia"/>
        </w:rPr>
        <w:t>5</w:t>
      </w:r>
      <w:r>
        <w:t>000ppt点、</w:t>
      </w:r>
      <w:r>
        <w:rPr>
          <w:rFonts w:hint="eastAsia"/>
        </w:rPr>
        <w:t>1</w:t>
      </w:r>
      <w:r>
        <w:t>0000ppt点、</w:t>
      </w:r>
      <w:r>
        <w:rPr>
          <w:rFonts w:hint="eastAsia"/>
        </w:rPr>
        <w:t>1</w:t>
      </w:r>
      <w:r>
        <w:t>00000ppt点</w:t>
      </w:r>
      <w:r>
        <w:rPr>
          <w:rFonts w:hint="eastAsia"/>
        </w:rPr>
        <w:t>中的四点</w:t>
      </w:r>
      <w:r>
        <w:t>，标准曲线线性</w:t>
      </w:r>
      <w:r>
        <w:rPr>
          <w:rFonts w:hint="eastAsia"/>
        </w:rPr>
        <w:t>R</w:t>
      </w:r>
      <w:r>
        <w:rPr>
          <w:vertAlign w:val="superscript"/>
        </w:rPr>
        <w:t>2</w:t>
      </w:r>
      <w:r>
        <w:t>≥0.9995。</w:t>
      </w:r>
    </w:p>
    <w:p w14:paraId="7315A92F">
      <w:pPr>
        <w:pStyle w:val="23"/>
      </w:pPr>
      <w:r>
        <w:rPr>
          <w:rFonts w:hint="eastAsia"/>
        </w:rPr>
        <w:t>8</w:t>
      </w:r>
      <w:r>
        <w:t>.3 用高精度天平称取空的且为洁净的</w:t>
      </w:r>
      <w:r>
        <w:rPr>
          <w:rFonts w:hint="eastAsia"/>
        </w:rPr>
        <w:t>P</w:t>
      </w:r>
      <w:r>
        <w:t>FA瓶</w:t>
      </w:r>
      <w:r>
        <w:rPr>
          <w:rFonts w:hint="eastAsia"/>
        </w:rPr>
        <w:t>A</w:t>
      </w:r>
      <w:r>
        <w:t>，</w:t>
      </w:r>
      <w:r>
        <w:rPr>
          <w:rFonts w:hint="eastAsia"/>
        </w:rPr>
        <w:t>重</w:t>
      </w:r>
      <w:r>
        <w:t>量为M1克</w:t>
      </w:r>
      <w:r>
        <w:rPr>
          <w:rFonts w:hint="eastAsia"/>
        </w:rPr>
        <w:t>，</w:t>
      </w:r>
      <w:r>
        <w:t>在洁净的</w:t>
      </w:r>
      <w:r>
        <w:rPr>
          <w:rFonts w:hint="eastAsia"/>
        </w:rPr>
        <w:t>P</w:t>
      </w:r>
      <w:r>
        <w:t>FA瓶中称取一定质量的碳化硅粉体，记录</w:t>
      </w:r>
      <w:r>
        <w:rPr>
          <w:rFonts w:hint="eastAsia"/>
        </w:rPr>
        <w:t>重</w:t>
      </w:r>
      <w:r>
        <w:t>量为M2克</w:t>
      </w:r>
      <w:r>
        <w:rPr>
          <w:rFonts w:hint="eastAsia"/>
        </w:rPr>
        <w:t>，将喷淋液加入装有称量好粉体的P</w:t>
      </w:r>
      <w:r>
        <w:t>FA瓶中，喷淋液需要至少淹没</w:t>
      </w:r>
      <w:r>
        <w:rPr>
          <w:rFonts w:hint="eastAsia"/>
        </w:rPr>
        <w:t>P</w:t>
      </w:r>
      <w:r>
        <w:t>FA瓶中的碳化硅粉体，并称取装有碳化硅粉体和喷淋液的</w:t>
      </w:r>
      <w:r>
        <w:rPr>
          <w:rFonts w:hint="eastAsia"/>
        </w:rPr>
        <w:t>P</w:t>
      </w:r>
      <w:r>
        <w:t>FA瓶，重量为M3克</w:t>
      </w:r>
      <w:r>
        <w:rPr>
          <w:rFonts w:hint="eastAsia"/>
        </w:rPr>
        <w:t>。将</w:t>
      </w:r>
      <w:r>
        <w:t>装有碳化硅粉体和喷淋液的</w:t>
      </w:r>
      <w:r>
        <w:rPr>
          <w:rFonts w:hint="eastAsia"/>
        </w:rPr>
        <w:t>P</w:t>
      </w:r>
      <w:r>
        <w:t>FA瓶放在具有加热和超声功能的超声机中超声</w:t>
      </w:r>
      <w:r>
        <w:rPr>
          <w:rFonts w:hint="eastAsia"/>
        </w:rPr>
        <w:t>20~30</w:t>
      </w:r>
      <w:r>
        <w:t>分钟，其中加热温度为80±5℃，静置</w:t>
      </w:r>
      <w:r>
        <w:rPr>
          <w:rFonts w:hint="eastAsia"/>
        </w:rPr>
        <w:t>2分钟待碳化硅粉体全部沉在P</w:t>
      </w:r>
      <w:r>
        <w:t>FA瓶底后将喷淋液转移至另一只洁净</w:t>
      </w:r>
      <w:r>
        <w:rPr>
          <w:rFonts w:hint="eastAsia"/>
        </w:rPr>
        <w:t>P</w:t>
      </w:r>
      <w:r>
        <w:t>FA瓶</w:t>
      </w:r>
      <w:r>
        <w:rPr>
          <w:rFonts w:hint="eastAsia"/>
        </w:rPr>
        <w:t>B</w:t>
      </w:r>
      <w:r>
        <w:t>中（注意避免碳化硅粉体也一同转移至新洁净</w:t>
      </w:r>
      <w:r>
        <w:rPr>
          <w:rFonts w:hint="eastAsia"/>
        </w:rPr>
        <w:t>P</w:t>
      </w:r>
      <w:r>
        <w:t>FA瓶</w:t>
      </w:r>
      <w:r>
        <w:rPr>
          <w:rFonts w:hint="eastAsia"/>
        </w:rPr>
        <w:t>B</w:t>
      </w:r>
      <w:r>
        <w:t>中）</w:t>
      </w:r>
      <w:r>
        <w:rPr>
          <w:rFonts w:hint="eastAsia"/>
        </w:rPr>
        <w:t>；</w:t>
      </w:r>
    </w:p>
    <w:p w14:paraId="2C53D01B">
      <w:pPr>
        <w:pStyle w:val="23"/>
        <w:rPr>
          <w:rFonts w:hint="eastAsia"/>
        </w:rPr>
      </w:pPr>
      <w:r>
        <w:rPr>
          <w:rFonts w:hint="eastAsia"/>
        </w:rPr>
        <w:t>8</w:t>
      </w:r>
      <w:r>
        <w:t xml:space="preserve">.4 </w:t>
      </w:r>
      <w:r>
        <w:rPr>
          <w:rFonts w:hint="eastAsia"/>
        </w:rPr>
        <w:t>将B瓶中的喷淋液用</w:t>
      </w:r>
      <w:r>
        <w:t>ICP-MS</w:t>
      </w:r>
      <w:r>
        <w:rPr>
          <w:rFonts w:hint="eastAsia"/>
        </w:rPr>
        <w:t>测试，测试时至少要包含以下</w:t>
      </w:r>
      <w:r>
        <w:t>15</w:t>
      </w:r>
      <w:r>
        <w:rPr>
          <w:rFonts w:hint="eastAsia"/>
        </w:rPr>
        <w:t>种金属</w:t>
      </w:r>
      <w:r>
        <w:rPr>
          <w:rFonts w:hint="eastAsia"/>
          <w:highlight w:val="yellow"/>
        </w:rPr>
        <w:t xml:space="preserve">Ca, Cr, Cu, Fe, Mg, Na, Ni, Pb, Sn, Ti, Al, K, Mn, Co </w:t>
      </w:r>
      <w:r>
        <w:rPr>
          <w:highlight w:val="yellow"/>
        </w:rPr>
        <w:t>,Zn</w:t>
      </w:r>
      <w:r>
        <w:t>等。测试结果为</w:t>
      </w:r>
      <w:r>
        <w:rPr>
          <w:rFonts w:hint="eastAsia"/>
        </w:rPr>
        <w:t>C1</w:t>
      </w:r>
      <w:r>
        <w:rPr>
          <w:vertAlign w:val="subscript"/>
        </w:rPr>
        <w:t>i</w:t>
      </w:r>
      <w:r>
        <w:t xml:space="preserve"> ppt(i=</w:t>
      </w:r>
      <w:r>
        <w:rPr>
          <w:rFonts w:hint="eastAsia"/>
        </w:rPr>
        <w:t xml:space="preserve">Ca, Cr, Cu, Fe, Mg, Na, Ni, Pb, Sn, Ti, Al, K, Mn, Co </w:t>
      </w:r>
      <w:r>
        <w:t>,Zn等</w:t>
      </w:r>
      <w:r>
        <w:rPr>
          <w:rFonts w:hint="eastAsia"/>
        </w:rPr>
        <w:t>)</w:t>
      </w:r>
    </w:p>
    <w:p w14:paraId="0B5DA2C1">
      <w:pPr>
        <w:pStyle w:val="23"/>
        <w:rPr>
          <w:rFonts w:hint="eastAsia"/>
        </w:rPr>
      </w:pPr>
      <w:r>
        <w:t>注意：</w:t>
      </w:r>
      <w:r>
        <w:rPr>
          <w:rFonts w:hint="eastAsia"/>
        </w:rPr>
        <w:t>喷淋液的金属背景浓度也要测试，</w:t>
      </w:r>
      <w:r>
        <w:t>测试结果为</w:t>
      </w:r>
      <w:r>
        <w:rPr>
          <w:rFonts w:hint="eastAsia"/>
        </w:rPr>
        <w:t>C2</w:t>
      </w:r>
      <w:r>
        <w:rPr>
          <w:vertAlign w:val="subscript"/>
        </w:rPr>
        <w:t>i</w:t>
      </w:r>
      <w:r>
        <w:t xml:space="preserve"> ppt(i=</w:t>
      </w:r>
      <w:r>
        <w:rPr>
          <w:rFonts w:hint="eastAsia"/>
        </w:rPr>
        <w:t xml:space="preserve">Ca, Cr, Cu, Fe, Mg, Na, Ni, Pb, Sn, Ti, Al, K, Mn, Co </w:t>
      </w:r>
      <w:r>
        <w:t>,Zn等</w:t>
      </w:r>
      <w:r>
        <w:rPr>
          <w:rFonts w:hint="eastAsia"/>
        </w:rPr>
        <w:t>)</w:t>
      </w:r>
    </w:p>
    <w:p w14:paraId="1C37B048">
      <w:pPr>
        <w:pStyle w:val="23"/>
      </w:pPr>
      <w:r>
        <w:rPr>
          <w:rFonts w:hint="eastAsia"/>
        </w:rPr>
        <w:t>测试结果需扣除背景。</w:t>
      </w:r>
    </w:p>
    <w:p w14:paraId="33713964">
      <w:pPr>
        <w:pStyle w:val="47"/>
        <w:spacing w:before="312" w:after="312"/>
      </w:pPr>
      <w:r>
        <w:rPr>
          <w:rFonts w:hint="eastAsia"/>
        </w:rPr>
        <w:t>测量结果计算</w:t>
      </w:r>
    </w:p>
    <w:p w14:paraId="5B0CC55D">
      <w:pPr>
        <w:pStyle w:val="23"/>
      </w:pPr>
      <w:r>
        <w:rPr>
          <w:rFonts w:hint="eastAsia"/>
        </w:rPr>
        <w:t>按照元素种类分别计算每一种杂质金属的含量，某一种金属杂质元素计算公式</w:t>
      </w:r>
      <m:oMath>
        <m:r>
          <m:rPr>
            <m:sty m:val="p"/>
          </m:rPr>
          <w:rPr>
            <w:rFonts w:ascii="Cambria Math" w:hAnsi="Cambria Math"/>
          </w:rPr>
          <m:t>=</m:t>
        </m:r>
        <m:f>
          <m:fPr>
            <m:ctrlPr>
              <w:rPr>
                <w:rFonts w:ascii="Cambria Math" w:hAnsi="Cambria Math"/>
              </w:rPr>
            </m:ctrlPr>
          </m:fPr>
          <m:num>
            <m:r>
              <m:rPr>
                <m:sty m:val="p"/>
              </m:rPr>
              <w:rPr>
                <w:rFonts w:ascii="Cambria Math" w:hAnsi="Cambria Math"/>
              </w:rPr>
              <m:t>(C1i−C2i)×(M3−M2)</m:t>
            </m:r>
            <m:ctrlPr>
              <w:rPr>
                <w:rFonts w:ascii="Cambria Math" w:hAnsi="Cambria Math"/>
              </w:rPr>
            </m:ctrlPr>
          </m:num>
          <m:den>
            <m:r>
              <m:rPr/>
              <w:rPr>
                <w:rFonts w:ascii="Cambria Math" w:hAnsi="Cambria Math"/>
              </w:rPr>
              <m:t>(</m:t>
            </m:r>
            <m:r>
              <m:rPr>
                <m:sty m:val="p"/>
              </m:rPr>
              <w:rPr>
                <w:rFonts w:ascii="Cambria Math" w:hAnsi="Cambria Math"/>
              </w:rPr>
              <m:t>M2−M1</m:t>
            </m:r>
            <m:r>
              <m:rPr/>
              <w:rPr>
                <w:rFonts w:ascii="Cambria Math" w:hAnsi="Cambria Math"/>
              </w:rPr>
              <m:t>)</m:t>
            </m:r>
            <m:ctrlPr>
              <w:rPr>
                <w:rFonts w:ascii="Cambria Math" w:hAnsi="Cambria Math"/>
              </w:rPr>
            </m:ctrlPr>
          </m:den>
        </m:f>
      </m:oMath>
      <w:r>
        <w:rPr>
          <w:rFonts w:hint="eastAsia"/>
        </w:rPr>
        <w:t>，对于某一种表面金属含量，单位为n</w:t>
      </w:r>
      <w:r>
        <w:t>g/Kg；</w:t>
      </w:r>
    </w:p>
    <w:p w14:paraId="6B763E28">
      <w:pPr>
        <w:pStyle w:val="47"/>
        <w:spacing w:before="312" w:after="312"/>
      </w:pPr>
      <w:r>
        <w:t>精密度</w:t>
      </w:r>
    </w:p>
    <w:p w14:paraId="792CA5C3">
      <w:pPr>
        <w:pStyle w:val="23"/>
      </w:pPr>
      <w:r>
        <w:t>在同一实验室，按照本标准，对同一批次</w:t>
      </w:r>
      <w:r>
        <w:rPr>
          <w:rFonts w:hint="eastAsia"/>
        </w:rPr>
        <w:t>碳化硅</w:t>
      </w:r>
      <w:r>
        <w:t>粉体表面金属进行</w:t>
      </w:r>
      <w:r>
        <w:rPr>
          <w:rFonts w:hint="eastAsia"/>
        </w:rPr>
        <w:t>5</w:t>
      </w:r>
      <w:r>
        <w:t>次重复测量，测量相对标准偏差（</w:t>
      </w:r>
      <w:r>
        <w:rPr>
          <w:rFonts w:hint="eastAsia"/>
        </w:rPr>
        <w:t>R</w:t>
      </w:r>
      <w:r>
        <w:t>SD）＜</w:t>
      </w:r>
      <w:r>
        <w:rPr>
          <w:rFonts w:hint="eastAsia"/>
        </w:rPr>
        <w:t>5</w:t>
      </w:r>
      <w:r>
        <w:t>%，对于同一次淋洗液进行</w:t>
      </w:r>
      <w:r>
        <w:rPr>
          <w:rFonts w:hint="eastAsia"/>
        </w:rPr>
        <w:t>5</w:t>
      </w:r>
      <w:r>
        <w:t>次重复测量，测量相对标准偏差（</w:t>
      </w:r>
      <w:r>
        <w:rPr>
          <w:rFonts w:hint="eastAsia"/>
        </w:rPr>
        <w:t>R</w:t>
      </w:r>
      <w:r>
        <w:t>SD）＜</w:t>
      </w:r>
      <w:r>
        <w:rPr>
          <w:rFonts w:hint="eastAsia"/>
        </w:rPr>
        <w:t>5</w:t>
      </w:r>
      <w:r>
        <w:t>%。</w:t>
      </w:r>
    </w:p>
    <w:p w14:paraId="53433F3C">
      <w:pPr>
        <w:pStyle w:val="23"/>
      </w:pPr>
      <w:r>
        <w:rPr>
          <w:rFonts w:hint="eastAsia"/>
          <w:highlight w:val="yellow"/>
        </w:rPr>
        <w:t>不同实验室之间的误差</w:t>
      </w:r>
    </w:p>
    <w:p w14:paraId="481C69A7">
      <w:pPr>
        <w:pStyle w:val="47"/>
        <w:spacing w:before="312" w:after="312"/>
      </w:pPr>
      <w:r>
        <w:t>报告</w:t>
      </w:r>
    </w:p>
    <w:p w14:paraId="19630028">
      <w:pPr>
        <w:pStyle w:val="23"/>
        <w:ind w:firstLine="0" w:firstLineChars="0"/>
      </w:pPr>
      <w:r>
        <w:t>报告应包括以下内容：</w:t>
      </w:r>
    </w:p>
    <w:p w14:paraId="1BADEDB5">
      <w:pPr>
        <w:pStyle w:val="23"/>
        <w:numPr>
          <w:ilvl w:val="0"/>
          <w:numId w:val="18"/>
        </w:numPr>
        <w:ind w:firstLineChars="0"/>
      </w:pPr>
      <w:r>
        <w:t>样品来源</w:t>
      </w:r>
      <w:r>
        <w:rPr>
          <w:rFonts w:hint="eastAsia"/>
        </w:rPr>
        <w:t>。</w:t>
      </w:r>
    </w:p>
    <w:p w14:paraId="304B6299">
      <w:pPr>
        <w:pStyle w:val="23"/>
        <w:numPr>
          <w:ilvl w:val="0"/>
          <w:numId w:val="18"/>
        </w:numPr>
        <w:ind w:firstLineChars="0"/>
      </w:pPr>
      <w:r>
        <w:t>样品编号、名称、规格</w:t>
      </w:r>
      <w:r>
        <w:rPr>
          <w:rFonts w:hint="eastAsia"/>
        </w:rPr>
        <w:t>。</w:t>
      </w:r>
    </w:p>
    <w:p w14:paraId="3C3583A5">
      <w:pPr>
        <w:pStyle w:val="23"/>
        <w:numPr>
          <w:ilvl w:val="0"/>
          <w:numId w:val="18"/>
        </w:numPr>
        <w:ind w:firstLineChars="0"/>
      </w:pPr>
      <w:r>
        <w:t>测量环境</w:t>
      </w:r>
      <w:r>
        <w:rPr>
          <w:rFonts w:hint="eastAsia"/>
        </w:rPr>
        <w:t>。</w:t>
      </w:r>
    </w:p>
    <w:p w14:paraId="0E2D858D">
      <w:pPr>
        <w:pStyle w:val="23"/>
        <w:numPr>
          <w:ilvl w:val="0"/>
          <w:numId w:val="18"/>
        </w:numPr>
        <w:ind w:firstLineChars="0"/>
      </w:pPr>
      <w:r>
        <w:t>测量仪器型号</w:t>
      </w:r>
      <w:r>
        <w:rPr>
          <w:rFonts w:hint="eastAsia"/>
        </w:rPr>
        <w:t>。</w:t>
      </w:r>
    </w:p>
    <w:p w14:paraId="569FE2BE">
      <w:pPr>
        <w:pStyle w:val="23"/>
        <w:numPr>
          <w:ilvl w:val="0"/>
          <w:numId w:val="18"/>
        </w:numPr>
        <w:ind w:firstLineChars="0"/>
      </w:pPr>
      <w:r>
        <w:t>测量结果</w:t>
      </w:r>
      <w:r>
        <w:rPr>
          <w:rFonts w:hint="eastAsia"/>
        </w:rPr>
        <w:t>。</w:t>
      </w:r>
    </w:p>
    <w:p w14:paraId="094EC7CB">
      <w:pPr>
        <w:pStyle w:val="23"/>
        <w:numPr>
          <w:ilvl w:val="0"/>
          <w:numId w:val="18"/>
        </w:numPr>
        <w:ind w:firstLineChars="0"/>
      </w:pPr>
      <w:r>
        <w:t>测试者姓名、测试单位、测试日期。</w:t>
      </w:r>
    </w:p>
    <w:p w14:paraId="4F0E3D2E">
      <w:pPr>
        <w:pStyle w:val="23"/>
        <w:numPr>
          <w:ilvl w:val="0"/>
          <w:numId w:val="18"/>
        </w:numPr>
        <w:ind w:firstLineChars="0"/>
      </w:pPr>
      <w:r>
        <w:rPr>
          <w:rFonts w:hint="eastAsia"/>
        </w:rPr>
        <w:t>其他</w:t>
      </w:r>
    </w:p>
    <w:p w14:paraId="7C6F180A">
      <w:pPr>
        <w:pStyle w:val="42"/>
        <w:ind w:firstLine="420"/>
      </w:pPr>
      <w:r>
        <mc:AlternateContent>
          <mc:Choice Requires="wps">
            <w:drawing>
              <wp:anchor distT="0" distB="0" distL="114300" distR="114300" simplePos="0" relativeHeight="251664384" behindDoc="0" locked="0" layoutInCell="1" allowOverlap="1">
                <wp:simplePos x="0" y="0"/>
                <wp:positionH relativeFrom="margin">
                  <wp:posOffset>1800225</wp:posOffset>
                </wp:positionH>
                <wp:positionV relativeFrom="paragraph">
                  <wp:posOffset>285115</wp:posOffset>
                </wp:positionV>
                <wp:extent cx="23399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33997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1.75pt;margin-top:22.45pt;height:0pt;width:184.25pt;mso-position-horizontal-relative:margin;z-index:251664384;mso-width-relative:page;mso-height-relative:page;" filled="f" stroked="t" coordsize="21600,21600" o:gfxdata="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xJZLS2AAAAAkBAAAPAAAAAAAA&#10;AAEAIAAAACIAAABkcnMvZG93bnJldi54bWxQSwECFAAUAAAACACHTuJA7Rv+m9kBAACbAwAADgAA&#10;AAAAAAABACAAAAAnAQAAZHJzL2Uyb0RvYy54bWxQSwUGAAAAAAYABgBZAQAAcgUAAAAA&#10;">
                <v:fill on="f" focussize="0,0"/>
                <v:stroke weight="1pt" color="#000000 [3213]" joinstyle="round"/>
                <v:imagedata o:title=""/>
                <o:lock v:ext="edit" aspectratio="f"/>
              </v:line>
            </w:pict>
          </mc:Fallback>
        </mc:AlternateContent>
      </w:r>
    </w:p>
    <w:p w14:paraId="69E73771">
      <w:pPr>
        <w:pStyle w:val="23"/>
        <w:ind w:firstLine="0" w:firstLineChars="0"/>
      </w:pPr>
    </w:p>
    <w:sectPr>
      <w:headerReference r:id="rId3" w:type="default"/>
      <w:footerReference r:id="rId4" w:type="default"/>
      <w:type w:val="continuous"/>
      <w:pgSz w:w="11906" w:h="16838"/>
      <w:pgMar w:top="567" w:right="1134" w:bottom="951"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8A087">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BC553">
    <w:pPr>
      <w:pStyle w:val="46"/>
    </w:pPr>
    <w:r>
      <w:t>GB/T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0"/>
      <w:suff w:val="nothing"/>
      <w:lvlText w:val="%1——"/>
      <w:lvlJc w:val="left"/>
      <w:pPr>
        <w:ind w:left="976" w:hanging="408"/>
      </w:pPr>
      <w:rPr>
        <w:rFonts w:hint="eastAsia"/>
        <w:lang w:val="en-US"/>
      </w:rPr>
    </w:lvl>
    <w:lvl w:ilvl="1" w:tentative="0">
      <w:start w:val="1"/>
      <w:numFmt w:val="bullet"/>
      <w:pStyle w:val="51"/>
      <w:lvlText w:val=""/>
      <w:lvlJc w:val="left"/>
      <w:pPr>
        <w:tabs>
          <w:tab w:val="left" w:pos="903"/>
        </w:tabs>
        <w:ind w:left="1407" w:hanging="413"/>
      </w:pPr>
      <w:rPr>
        <w:rFonts w:hint="default" w:ascii="Symbol" w:hAnsi="Symbol"/>
        <w:color w:val="auto"/>
      </w:rPr>
    </w:lvl>
    <w:lvl w:ilvl="2" w:tentative="0">
      <w:start w:val="1"/>
      <w:numFmt w:val="bullet"/>
      <w:pStyle w:val="62"/>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27536F7"/>
    <w:multiLevelType w:val="multilevel"/>
    <w:tmpl w:val="727536F7"/>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B5"/>
    <w:rsid w:val="00000244"/>
    <w:rsid w:val="0000185F"/>
    <w:rsid w:val="0000586F"/>
    <w:rsid w:val="00011107"/>
    <w:rsid w:val="000115D6"/>
    <w:rsid w:val="00013D86"/>
    <w:rsid w:val="00013E02"/>
    <w:rsid w:val="0002143C"/>
    <w:rsid w:val="00025A65"/>
    <w:rsid w:val="000265E9"/>
    <w:rsid w:val="000267F7"/>
    <w:rsid w:val="00026C31"/>
    <w:rsid w:val="00027229"/>
    <w:rsid w:val="00027280"/>
    <w:rsid w:val="00027646"/>
    <w:rsid w:val="00031BDE"/>
    <w:rsid w:val="000320A7"/>
    <w:rsid w:val="00033EAC"/>
    <w:rsid w:val="00035925"/>
    <w:rsid w:val="00035EA5"/>
    <w:rsid w:val="000406F0"/>
    <w:rsid w:val="00045AEA"/>
    <w:rsid w:val="000513DF"/>
    <w:rsid w:val="00057C16"/>
    <w:rsid w:val="00065B07"/>
    <w:rsid w:val="00067B30"/>
    <w:rsid w:val="00067CDF"/>
    <w:rsid w:val="0007105D"/>
    <w:rsid w:val="00072A37"/>
    <w:rsid w:val="000730BF"/>
    <w:rsid w:val="000735D3"/>
    <w:rsid w:val="00074E3F"/>
    <w:rsid w:val="00074FBE"/>
    <w:rsid w:val="00082335"/>
    <w:rsid w:val="00083A09"/>
    <w:rsid w:val="0009005E"/>
    <w:rsid w:val="000911B0"/>
    <w:rsid w:val="00092857"/>
    <w:rsid w:val="000973C3"/>
    <w:rsid w:val="000973DA"/>
    <w:rsid w:val="000976FF"/>
    <w:rsid w:val="000A0483"/>
    <w:rsid w:val="000A1B6D"/>
    <w:rsid w:val="000A20A9"/>
    <w:rsid w:val="000A48B1"/>
    <w:rsid w:val="000B2103"/>
    <w:rsid w:val="000B3143"/>
    <w:rsid w:val="000B5D17"/>
    <w:rsid w:val="000B5FC6"/>
    <w:rsid w:val="000B790F"/>
    <w:rsid w:val="000C15AE"/>
    <w:rsid w:val="000C21CB"/>
    <w:rsid w:val="000C3599"/>
    <w:rsid w:val="000C6B05"/>
    <w:rsid w:val="000C6DD6"/>
    <w:rsid w:val="000C73D4"/>
    <w:rsid w:val="000D3D4C"/>
    <w:rsid w:val="000D4F51"/>
    <w:rsid w:val="000D703C"/>
    <w:rsid w:val="000D718B"/>
    <w:rsid w:val="000E0C46"/>
    <w:rsid w:val="000E108A"/>
    <w:rsid w:val="000E3CFA"/>
    <w:rsid w:val="000E4C90"/>
    <w:rsid w:val="000E53E9"/>
    <w:rsid w:val="000E6F73"/>
    <w:rsid w:val="000F030C"/>
    <w:rsid w:val="000F129C"/>
    <w:rsid w:val="000F4A81"/>
    <w:rsid w:val="000F5206"/>
    <w:rsid w:val="000F5C93"/>
    <w:rsid w:val="000F5E7C"/>
    <w:rsid w:val="000F6B60"/>
    <w:rsid w:val="0010077E"/>
    <w:rsid w:val="00102B74"/>
    <w:rsid w:val="001056DE"/>
    <w:rsid w:val="00107C50"/>
    <w:rsid w:val="001124C0"/>
    <w:rsid w:val="00113192"/>
    <w:rsid w:val="00115345"/>
    <w:rsid w:val="001176B7"/>
    <w:rsid w:val="00117BAC"/>
    <w:rsid w:val="001258F8"/>
    <w:rsid w:val="0013175F"/>
    <w:rsid w:val="001512B4"/>
    <w:rsid w:val="001609BB"/>
    <w:rsid w:val="001620A5"/>
    <w:rsid w:val="0016370D"/>
    <w:rsid w:val="00164B49"/>
    <w:rsid w:val="00164E53"/>
    <w:rsid w:val="0016699D"/>
    <w:rsid w:val="00170C45"/>
    <w:rsid w:val="001723B3"/>
    <w:rsid w:val="00173846"/>
    <w:rsid w:val="00175159"/>
    <w:rsid w:val="00176208"/>
    <w:rsid w:val="00177569"/>
    <w:rsid w:val="0018211B"/>
    <w:rsid w:val="0018274A"/>
    <w:rsid w:val="001840D3"/>
    <w:rsid w:val="00184134"/>
    <w:rsid w:val="001855C6"/>
    <w:rsid w:val="001900F8"/>
    <w:rsid w:val="001902AE"/>
    <w:rsid w:val="00191258"/>
    <w:rsid w:val="001922DF"/>
    <w:rsid w:val="00192680"/>
    <w:rsid w:val="00193037"/>
    <w:rsid w:val="00193A2C"/>
    <w:rsid w:val="0019621C"/>
    <w:rsid w:val="001A288E"/>
    <w:rsid w:val="001B11C3"/>
    <w:rsid w:val="001B21B9"/>
    <w:rsid w:val="001B6DC2"/>
    <w:rsid w:val="001B79DA"/>
    <w:rsid w:val="001C0D55"/>
    <w:rsid w:val="001C149C"/>
    <w:rsid w:val="001C21AC"/>
    <w:rsid w:val="001C2B54"/>
    <w:rsid w:val="001C47BA"/>
    <w:rsid w:val="001C4A05"/>
    <w:rsid w:val="001C59EA"/>
    <w:rsid w:val="001D18A7"/>
    <w:rsid w:val="001D406C"/>
    <w:rsid w:val="001D41EE"/>
    <w:rsid w:val="001E0380"/>
    <w:rsid w:val="001E13B1"/>
    <w:rsid w:val="001E2F7E"/>
    <w:rsid w:val="001E49E6"/>
    <w:rsid w:val="001E4BE3"/>
    <w:rsid w:val="001F04C8"/>
    <w:rsid w:val="001F0FFA"/>
    <w:rsid w:val="001F2E61"/>
    <w:rsid w:val="001F3A19"/>
    <w:rsid w:val="001F4178"/>
    <w:rsid w:val="001F45BB"/>
    <w:rsid w:val="00213EFD"/>
    <w:rsid w:val="00216646"/>
    <w:rsid w:val="00216D2A"/>
    <w:rsid w:val="002173C1"/>
    <w:rsid w:val="00221113"/>
    <w:rsid w:val="00234467"/>
    <w:rsid w:val="00237D8D"/>
    <w:rsid w:val="00241DA2"/>
    <w:rsid w:val="002439D8"/>
    <w:rsid w:val="00247FEE"/>
    <w:rsid w:val="002503A7"/>
    <w:rsid w:val="00250E7D"/>
    <w:rsid w:val="002565D5"/>
    <w:rsid w:val="00260BCB"/>
    <w:rsid w:val="002622C0"/>
    <w:rsid w:val="00263ECE"/>
    <w:rsid w:val="002674DC"/>
    <w:rsid w:val="00270637"/>
    <w:rsid w:val="00273653"/>
    <w:rsid w:val="00276458"/>
    <w:rsid w:val="002778AE"/>
    <w:rsid w:val="00280A52"/>
    <w:rsid w:val="0028269A"/>
    <w:rsid w:val="00283590"/>
    <w:rsid w:val="002838FB"/>
    <w:rsid w:val="002847B5"/>
    <w:rsid w:val="00284D2E"/>
    <w:rsid w:val="00286973"/>
    <w:rsid w:val="00294E70"/>
    <w:rsid w:val="002A07FA"/>
    <w:rsid w:val="002A1528"/>
    <w:rsid w:val="002A1924"/>
    <w:rsid w:val="002A20DF"/>
    <w:rsid w:val="002A7420"/>
    <w:rsid w:val="002A74E0"/>
    <w:rsid w:val="002B003B"/>
    <w:rsid w:val="002B023D"/>
    <w:rsid w:val="002B0A3A"/>
    <w:rsid w:val="002B0F12"/>
    <w:rsid w:val="002B1308"/>
    <w:rsid w:val="002B4554"/>
    <w:rsid w:val="002B51AF"/>
    <w:rsid w:val="002B5A91"/>
    <w:rsid w:val="002C28C4"/>
    <w:rsid w:val="002C3891"/>
    <w:rsid w:val="002C5773"/>
    <w:rsid w:val="002C7146"/>
    <w:rsid w:val="002C72D8"/>
    <w:rsid w:val="002D11FA"/>
    <w:rsid w:val="002D4067"/>
    <w:rsid w:val="002D5D8B"/>
    <w:rsid w:val="002D6734"/>
    <w:rsid w:val="002D67C9"/>
    <w:rsid w:val="002D6A44"/>
    <w:rsid w:val="002D719B"/>
    <w:rsid w:val="002D76F9"/>
    <w:rsid w:val="002D7CCB"/>
    <w:rsid w:val="002E0DDF"/>
    <w:rsid w:val="002E2906"/>
    <w:rsid w:val="002E5635"/>
    <w:rsid w:val="002E64C3"/>
    <w:rsid w:val="002E6A2C"/>
    <w:rsid w:val="002F132E"/>
    <w:rsid w:val="002F1D8C"/>
    <w:rsid w:val="002F21DA"/>
    <w:rsid w:val="002F3DF0"/>
    <w:rsid w:val="002F45A5"/>
    <w:rsid w:val="002F4B8A"/>
    <w:rsid w:val="002F67E2"/>
    <w:rsid w:val="00301F39"/>
    <w:rsid w:val="003039C3"/>
    <w:rsid w:val="00304154"/>
    <w:rsid w:val="00313C8E"/>
    <w:rsid w:val="003146EA"/>
    <w:rsid w:val="003155BB"/>
    <w:rsid w:val="00316218"/>
    <w:rsid w:val="00325926"/>
    <w:rsid w:val="00326DD4"/>
    <w:rsid w:val="00327A8A"/>
    <w:rsid w:val="00333B21"/>
    <w:rsid w:val="00336610"/>
    <w:rsid w:val="00343F73"/>
    <w:rsid w:val="00344571"/>
    <w:rsid w:val="00345060"/>
    <w:rsid w:val="00345846"/>
    <w:rsid w:val="00352878"/>
    <w:rsid w:val="0035323B"/>
    <w:rsid w:val="003609D2"/>
    <w:rsid w:val="003632BA"/>
    <w:rsid w:val="00363F22"/>
    <w:rsid w:val="00375564"/>
    <w:rsid w:val="00381344"/>
    <w:rsid w:val="00383191"/>
    <w:rsid w:val="00384A68"/>
    <w:rsid w:val="00386DED"/>
    <w:rsid w:val="0038798C"/>
    <w:rsid w:val="003912E7"/>
    <w:rsid w:val="003935F1"/>
    <w:rsid w:val="00393947"/>
    <w:rsid w:val="00394F07"/>
    <w:rsid w:val="0039734C"/>
    <w:rsid w:val="003A2275"/>
    <w:rsid w:val="003A56C8"/>
    <w:rsid w:val="003A6A4F"/>
    <w:rsid w:val="003A7088"/>
    <w:rsid w:val="003A770D"/>
    <w:rsid w:val="003B00DF"/>
    <w:rsid w:val="003B1275"/>
    <w:rsid w:val="003B1778"/>
    <w:rsid w:val="003B3338"/>
    <w:rsid w:val="003B34E0"/>
    <w:rsid w:val="003B685C"/>
    <w:rsid w:val="003C11CB"/>
    <w:rsid w:val="003C519A"/>
    <w:rsid w:val="003C75F3"/>
    <w:rsid w:val="003C78A3"/>
    <w:rsid w:val="003D0C53"/>
    <w:rsid w:val="003E1867"/>
    <w:rsid w:val="003E361A"/>
    <w:rsid w:val="003E5242"/>
    <w:rsid w:val="003E5729"/>
    <w:rsid w:val="003F4EA1"/>
    <w:rsid w:val="003F4EE0"/>
    <w:rsid w:val="00402153"/>
    <w:rsid w:val="00402FC1"/>
    <w:rsid w:val="004058EB"/>
    <w:rsid w:val="00407859"/>
    <w:rsid w:val="004123FB"/>
    <w:rsid w:val="00413535"/>
    <w:rsid w:val="00414083"/>
    <w:rsid w:val="004171FE"/>
    <w:rsid w:val="00425082"/>
    <w:rsid w:val="00431DEB"/>
    <w:rsid w:val="00434213"/>
    <w:rsid w:val="004356AF"/>
    <w:rsid w:val="00441961"/>
    <w:rsid w:val="00443AE6"/>
    <w:rsid w:val="0044584E"/>
    <w:rsid w:val="00446B29"/>
    <w:rsid w:val="00447A9C"/>
    <w:rsid w:val="00450B0B"/>
    <w:rsid w:val="0045101F"/>
    <w:rsid w:val="00451865"/>
    <w:rsid w:val="00453F9A"/>
    <w:rsid w:val="004543DD"/>
    <w:rsid w:val="00455125"/>
    <w:rsid w:val="00462CAA"/>
    <w:rsid w:val="00463A41"/>
    <w:rsid w:val="00467D09"/>
    <w:rsid w:val="00470549"/>
    <w:rsid w:val="00471E91"/>
    <w:rsid w:val="00471F35"/>
    <w:rsid w:val="00473D1F"/>
    <w:rsid w:val="00474675"/>
    <w:rsid w:val="0047470C"/>
    <w:rsid w:val="00474D32"/>
    <w:rsid w:val="004776C9"/>
    <w:rsid w:val="00477D1C"/>
    <w:rsid w:val="00483E82"/>
    <w:rsid w:val="00484977"/>
    <w:rsid w:val="00485C11"/>
    <w:rsid w:val="00495C02"/>
    <w:rsid w:val="004A35F9"/>
    <w:rsid w:val="004A5953"/>
    <w:rsid w:val="004A6D05"/>
    <w:rsid w:val="004A705F"/>
    <w:rsid w:val="004B24C1"/>
    <w:rsid w:val="004B6191"/>
    <w:rsid w:val="004B7C77"/>
    <w:rsid w:val="004C0154"/>
    <w:rsid w:val="004C1B03"/>
    <w:rsid w:val="004C1EDC"/>
    <w:rsid w:val="004C1F96"/>
    <w:rsid w:val="004C292F"/>
    <w:rsid w:val="004C3D9A"/>
    <w:rsid w:val="004C5980"/>
    <w:rsid w:val="004D0D9E"/>
    <w:rsid w:val="004D1C1C"/>
    <w:rsid w:val="004D3ACC"/>
    <w:rsid w:val="004D79BF"/>
    <w:rsid w:val="004E045B"/>
    <w:rsid w:val="004E3F0E"/>
    <w:rsid w:val="004E490D"/>
    <w:rsid w:val="004E568C"/>
    <w:rsid w:val="004F58BB"/>
    <w:rsid w:val="00510280"/>
    <w:rsid w:val="00511118"/>
    <w:rsid w:val="005133B5"/>
    <w:rsid w:val="00513D73"/>
    <w:rsid w:val="00514A43"/>
    <w:rsid w:val="0051505C"/>
    <w:rsid w:val="0051543B"/>
    <w:rsid w:val="005174E5"/>
    <w:rsid w:val="00521E4F"/>
    <w:rsid w:val="00522393"/>
    <w:rsid w:val="00522620"/>
    <w:rsid w:val="005250C9"/>
    <w:rsid w:val="00525656"/>
    <w:rsid w:val="00525A3D"/>
    <w:rsid w:val="00527A35"/>
    <w:rsid w:val="00534A1B"/>
    <w:rsid w:val="00534C02"/>
    <w:rsid w:val="005408A7"/>
    <w:rsid w:val="00541D0D"/>
    <w:rsid w:val="0054264B"/>
    <w:rsid w:val="00542B40"/>
    <w:rsid w:val="00542D6A"/>
    <w:rsid w:val="00543786"/>
    <w:rsid w:val="005474BB"/>
    <w:rsid w:val="00547603"/>
    <w:rsid w:val="00551DBD"/>
    <w:rsid w:val="005524B9"/>
    <w:rsid w:val="005533D7"/>
    <w:rsid w:val="005570F0"/>
    <w:rsid w:val="00557A35"/>
    <w:rsid w:val="00562FF1"/>
    <w:rsid w:val="00563BFD"/>
    <w:rsid w:val="00567201"/>
    <w:rsid w:val="0056738D"/>
    <w:rsid w:val="005703DE"/>
    <w:rsid w:val="00575763"/>
    <w:rsid w:val="00575AA4"/>
    <w:rsid w:val="00576155"/>
    <w:rsid w:val="00576508"/>
    <w:rsid w:val="0057762F"/>
    <w:rsid w:val="00582165"/>
    <w:rsid w:val="005823BA"/>
    <w:rsid w:val="00584354"/>
    <w:rsid w:val="0058464E"/>
    <w:rsid w:val="005862BE"/>
    <w:rsid w:val="00597F81"/>
    <w:rsid w:val="005A01CB"/>
    <w:rsid w:val="005A28F3"/>
    <w:rsid w:val="005A3B3F"/>
    <w:rsid w:val="005A58FF"/>
    <w:rsid w:val="005A5EAF"/>
    <w:rsid w:val="005A604B"/>
    <w:rsid w:val="005A64C0"/>
    <w:rsid w:val="005A716A"/>
    <w:rsid w:val="005A73B2"/>
    <w:rsid w:val="005A7D86"/>
    <w:rsid w:val="005A7F2C"/>
    <w:rsid w:val="005B3A76"/>
    <w:rsid w:val="005B3C11"/>
    <w:rsid w:val="005B65AC"/>
    <w:rsid w:val="005B6672"/>
    <w:rsid w:val="005C177F"/>
    <w:rsid w:val="005C18EE"/>
    <w:rsid w:val="005C1C28"/>
    <w:rsid w:val="005C25F5"/>
    <w:rsid w:val="005C27B9"/>
    <w:rsid w:val="005C6DB5"/>
    <w:rsid w:val="005C6E30"/>
    <w:rsid w:val="005D0F7E"/>
    <w:rsid w:val="005D66D9"/>
    <w:rsid w:val="005D677A"/>
    <w:rsid w:val="005E19E7"/>
    <w:rsid w:val="005E1DA2"/>
    <w:rsid w:val="005F068F"/>
    <w:rsid w:val="005F281E"/>
    <w:rsid w:val="005F7580"/>
    <w:rsid w:val="00601E24"/>
    <w:rsid w:val="006060B9"/>
    <w:rsid w:val="00611970"/>
    <w:rsid w:val="0061571C"/>
    <w:rsid w:val="0061716C"/>
    <w:rsid w:val="006179A3"/>
    <w:rsid w:val="00622AC5"/>
    <w:rsid w:val="006230EA"/>
    <w:rsid w:val="006239DF"/>
    <w:rsid w:val="00623C93"/>
    <w:rsid w:val="006243A1"/>
    <w:rsid w:val="00632E56"/>
    <w:rsid w:val="0063315E"/>
    <w:rsid w:val="00635CBA"/>
    <w:rsid w:val="00637A59"/>
    <w:rsid w:val="0064338B"/>
    <w:rsid w:val="00646542"/>
    <w:rsid w:val="00646C29"/>
    <w:rsid w:val="006504F4"/>
    <w:rsid w:val="00651ADF"/>
    <w:rsid w:val="006536B0"/>
    <w:rsid w:val="00654BC9"/>
    <w:rsid w:val="006552FD"/>
    <w:rsid w:val="006601B3"/>
    <w:rsid w:val="00660BCE"/>
    <w:rsid w:val="00661749"/>
    <w:rsid w:val="00663041"/>
    <w:rsid w:val="00663AF3"/>
    <w:rsid w:val="00666B6C"/>
    <w:rsid w:val="006704D9"/>
    <w:rsid w:val="00671F31"/>
    <w:rsid w:val="00672CFB"/>
    <w:rsid w:val="00674527"/>
    <w:rsid w:val="0068237B"/>
    <w:rsid w:val="00682682"/>
    <w:rsid w:val="00682702"/>
    <w:rsid w:val="00692368"/>
    <w:rsid w:val="006945FB"/>
    <w:rsid w:val="00694CF4"/>
    <w:rsid w:val="006955F5"/>
    <w:rsid w:val="006A2EBC"/>
    <w:rsid w:val="006A52A7"/>
    <w:rsid w:val="006A5EA0"/>
    <w:rsid w:val="006A6F64"/>
    <w:rsid w:val="006A783B"/>
    <w:rsid w:val="006A78C1"/>
    <w:rsid w:val="006A7B33"/>
    <w:rsid w:val="006B3BC4"/>
    <w:rsid w:val="006B4BE6"/>
    <w:rsid w:val="006B4E13"/>
    <w:rsid w:val="006B75DD"/>
    <w:rsid w:val="006C149F"/>
    <w:rsid w:val="006C2F82"/>
    <w:rsid w:val="006C30EB"/>
    <w:rsid w:val="006C67E0"/>
    <w:rsid w:val="006C6B87"/>
    <w:rsid w:val="006C7ABA"/>
    <w:rsid w:val="006C7D7F"/>
    <w:rsid w:val="006D0578"/>
    <w:rsid w:val="006D0D60"/>
    <w:rsid w:val="006D1122"/>
    <w:rsid w:val="006D1933"/>
    <w:rsid w:val="006D3C00"/>
    <w:rsid w:val="006D66C6"/>
    <w:rsid w:val="006D719D"/>
    <w:rsid w:val="006E3675"/>
    <w:rsid w:val="006E4A7F"/>
    <w:rsid w:val="006E4B77"/>
    <w:rsid w:val="006F2A4C"/>
    <w:rsid w:val="006F3B58"/>
    <w:rsid w:val="006F44D6"/>
    <w:rsid w:val="0070045B"/>
    <w:rsid w:val="00700E9C"/>
    <w:rsid w:val="007028BF"/>
    <w:rsid w:val="00704DF6"/>
    <w:rsid w:val="00705356"/>
    <w:rsid w:val="0070651C"/>
    <w:rsid w:val="007132A3"/>
    <w:rsid w:val="0071546E"/>
    <w:rsid w:val="00716421"/>
    <w:rsid w:val="00722A7F"/>
    <w:rsid w:val="007238BF"/>
    <w:rsid w:val="00724EFB"/>
    <w:rsid w:val="0072604B"/>
    <w:rsid w:val="007268BE"/>
    <w:rsid w:val="00726C5B"/>
    <w:rsid w:val="0073444D"/>
    <w:rsid w:val="00740C66"/>
    <w:rsid w:val="007419C3"/>
    <w:rsid w:val="007467A7"/>
    <w:rsid w:val="007469DD"/>
    <w:rsid w:val="0074741B"/>
    <w:rsid w:val="0074759E"/>
    <w:rsid w:val="007478EA"/>
    <w:rsid w:val="0075171A"/>
    <w:rsid w:val="00751834"/>
    <w:rsid w:val="0075415C"/>
    <w:rsid w:val="007572B2"/>
    <w:rsid w:val="00761F71"/>
    <w:rsid w:val="007625E4"/>
    <w:rsid w:val="007626BC"/>
    <w:rsid w:val="00762AAA"/>
    <w:rsid w:val="00763061"/>
    <w:rsid w:val="00763502"/>
    <w:rsid w:val="00767A4C"/>
    <w:rsid w:val="00774FB3"/>
    <w:rsid w:val="00781056"/>
    <w:rsid w:val="007826C9"/>
    <w:rsid w:val="0078639F"/>
    <w:rsid w:val="007911E9"/>
    <w:rsid w:val="007913AB"/>
    <w:rsid w:val="007914F7"/>
    <w:rsid w:val="00792BE8"/>
    <w:rsid w:val="007964D0"/>
    <w:rsid w:val="007965B0"/>
    <w:rsid w:val="007A164A"/>
    <w:rsid w:val="007A1EFF"/>
    <w:rsid w:val="007A3233"/>
    <w:rsid w:val="007A5A87"/>
    <w:rsid w:val="007A6016"/>
    <w:rsid w:val="007A670E"/>
    <w:rsid w:val="007A73E4"/>
    <w:rsid w:val="007B1625"/>
    <w:rsid w:val="007B6129"/>
    <w:rsid w:val="007B706E"/>
    <w:rsid w:val="007B71EB"/>
    <w:rsid w:val="007C3D2D"/>
    <w:rsid w:val="007C506B"/>
    <w:rsid w:val="007C6205"/>
    <w:rsid w:val="007C686A"/>
    <w:rsid w:val="007C728E"/>
    <w:rsid w:val="007C78DB"/>
    <w:rsid w:val="007D0325"/>
    <w:rsid w:val="007D1932"/>
    <w:rsid w:val="007D2C53"/>
    <w:rsid w:val="007D3D60"/>
    <w:rsid w:val="007D4A44"/>
    <w:rsid w:val="007D5176"/>
    <w:rsid w:val="007D6DB5"/>
    <w:rsid w:val="007D7CAA"/>
    <w:rsid w:val="007E1980"/>
    <w:rsid w:val="007E4B76"/>
    <w:rsid w:val="007E5EA8"/>
    <w:rsid w:val="007E68D6"/>
    <w:rsid w:val="007F0514"/>
    <w:rsid w:val="007F0CF1"/>
    <w:rsid w:val="007F12A5"/>
    <w:rsid w:val="007F25D7"/>
    <w:rsid w:val="007F2EEB"/>
    <w:rsid w:val="007F4CF1"/>
    <w:rsid w:val="007F5AF3"/>
    <w:rsid w:val="007F6806"/>
    <w:rsid w:val="007F758D"/>
    <w:rsid w:val="007F7D52"/>
    <w:rsid w:val="00800530"/>
    <w:rsid w:val="00802336"/>
    <w:rsid w:val="0080399C"/>
    <w:rsid w:val="0080654C"/>
    <w:rsid w:val="008071C6"/>
    <w:rsid w:val="00817A00"/>
    <w:rsid w:val="008205A9"/>
    <w:rsid w:val="00820A43"/>
    <w:rsid w:val="00821F55"/>
    <w:rsid w:val="0082323D"/>
    <w:rsid w:val="008236EF"/>
    <w:rsid w:val="00824CBB"/>
    <w:rsid w:val="00830F44"/>
    <w:rsid w:val="00835DB3"/>
    <w:rsid w:val="00835DE7"/>
    <w:rsid w:val="0083617B"/>
    <w:rsid w:val="008371BD"/>
    <w:rsid w:val="008432C6"/>
    <w:rsid w:val="008456F5"/>
    <w:rsid w:val="008504A8"/>
    <w:rsid w:val="0085254D"/>
    <w:rsid w:val="0085282E"/>
    <w:rsid w:val="008528FE"/>
    <w:rsid w:val="00853A73"/>
    <w:rsid w:val="00855BE2"/>
    <w:rsid w:val="00861F17"/>
    <w:rsid w:val="00864F47"/>
    <w:rsid w:val="00867E13"/>
    <w:rsid w:val="0087198C"/>
    <w:rsid w:val="008724BA"/>
    <w:rsid w:val="00872C1F"/>
    <w:rsid w:val="00873B42"/>
    <w:rsid w:val="008749E4"/>
    <w:rsid w:val="00877D2E"/>
    <w:rsid w:val="008856D8"/>
    <w:rsid w:val="008868AB"/>
    <w:rsid w:val="00892E82"/>
    <w:rsid w:val="008963CE"/>
    <w:rsid w:val="008A62C1"/>
    <w:rsid w:val="008A70E1"/>
    <w:rsid w:val="008B3875"/>
    <w:rsid w:val="008B5DC2"/>
    <w:rsid w:val="008B7AE0"/>
    <w:rsid w:val="008C07F9"/>
    <w:rsid w:val="008C0FFC"/>
    <w:rsid w:val="008C1B58"/>
    <w:rsid w:val="008C1D10"/>
    <w:rsid w:val="008C2098"/>
    <w:rsid w:val="008C29CC"/>
    <w:rsid w:val="008C35F6"/>
    <w:rsid w:val="008C39AE"/>
    <w:rsid w:val="008C590D"/>
    <w:rsid w:val="008C7F1C"/>
    <w:rsid w:val="008D3606"/>
    <w:rsid w:val="008D7165"/>
    <w:rsid w:val="008E031B"/>
    <w:rsid w:val="008E3BB5"/>
    <w:rsid w:val="008E7029"/>
    <w:rsid w:val="008E7EF6"/>
    <w:rsid w:val="008F0E16"/>
    <w:rsid w:val="008F12CE"/>
    <w:rsid w:val="008F1F98"/>
    <w:rsid w:val="008F586A"/>
    <w:rsid w:val="008F6758"/>
    <w:rsid w:val="008F7587"/>
    <w:rsid w:val="009040DD"/>
    <w:rsid w:val="00905B47"/>
    <w:rsid w:val="0091331C"/>
    <w:rsid w:val="0091631F"/>
    <w:rsid w:val="00923304"/>
    <w:rsid w:val="009279DE"/>
    <w:rsid w:val="00930116"/>
    <w:rsid w:val="00932011"/>
    <w:rsid w:val="0093240A"/>
    <w:rsid w:val="009335B9"/>
    <w:rsid w:val="0093436D"/>
    <w:rsid w:val="00936969"/>
    <w:rsid w:val="009404CE"/>
    <w:rsid w:val="00941E47"/>
    <w:rsid w:val="0094212C"/>
    <w:rsid w:val="009437F7"/>
    <w:rsid w:val="0094620B"/>
    <w:rsid w:val="00950E3B"/>
    <w:rsid w:val="0095244D"/>
    <w:rsid w:val="00952DCB"/>
    <w:rsid w:val="00954689"/>
    <w:rsid w:val="00955B6F"/>
    <w:rsid w:val="009569CB"/>
    <w:rsid w:val="00960B1B"/>
    <w:rsid w:val="009617C9"/>
    <w:rsid w:val="00961C93"/>
    <w:rsid w:val="00963AE5"/>
    <w:rsid w:val="0096454C"/>
    <w:rsid w:val="00965324"/>
    <w:rsid w:val="00966D4F"/>
    <w:rsid w:val="00966ECF"/>
    <w:rsid w:val="0097091E"/>
    <w:rsid w:val="00971B56"/>
    <w:rsid w:val="00971D0F"/>
    <w:rsid w:val="00974AF6"/>
    <w:rsid w:val="009760D3"/>
    <w:rsid w:val="00977132"/>
    <w:rsid w:val="00981A4B"/>
    <w:rsid w:val="00982501"/>
    <w:rsid w:val="00983B02"/>
    <w:rsid w:val="009877D3"/>
    <w:rsid w:val="00987B50"/>
    <w:rsid w:val="00990A46"/>
    <w:rsid w:val="00994E8F"/>
    <w:rsid w:val="009951DC"/>
    <w:rsid w:val="009959BB"/>
    <w:rsid w:val="00995D5D"/>
    <w:rsid w:val="00997158"/>
    <w:rsid w:val="009A0785"/>
    <w:rsid w:val="009A1B5C"/>
    <w:rsid w:val="009A3A7C"/>
    <w:rsid w:val="009A5E2C"/>
    <w:rsid w:val="009B2ADB"/>
    <w:rsid w:val="009B3A05"/>
    <w:rsid w:val="009B603A"/>
    <w:rsid w:val="009C0A29"/>
    <w:rsid w:val="009C116A"/>
    <w:rsid w:val="009C2AE0"/>
    <w:rsid w:val="009C2D0E"/>
    <w:rsid w:val="009C3DAC"/>
    <w:rsid w:val="009C4138"/>
    <w:rsid w:val="009C42E0"/>
    <w:rsid w:val="009C669B"/>
    <w:rsid w:val="009C7192"/>
    <w:rsid w:val="009C7EF5"/>
    <w:rsid w:val="009D31DC"/>
    <w:rsid w:val="009D4C6E"/>
    <w:rsid w:val="009D5362"/>
    <w:rsid w:val="009D66FB"/>
    <w:rsid w:val="009E08C9"/>
    <w:rsid w:val="009E1415"/>
    <w:rsid w:val="009E14C9"/>
    <w:rsid w:val="009E6116"/>
    <w:rsid w:val="009E7F14"/>
    <w:rsid w:val="009F2E08"/>
    <w:rsid w:val="009F3C87"/>
    <w:rsid w:val="009F3CC9"/>
    <w:rsid w:val="009F4BCD"/>
    <w:rsid w:val="009F6BED"/>
    <w:rsid w:val="009F7AF9"/>
    <w:rsid w:val="00A02E43"/>
    <w:rsid w:val="00A0431C"/>
    <w:rsid w:val="00A050E6"/>
    <w:rsid w:val="00A065F9"/>
    <w:rsid w:val="00A069CB"/>
    <w:rsid w:val="00A07F34"/>
    <w:rsid w:val="00A16E9A"/>
    <w:rsid w:val="00A22154"/>
    <w:rsid w:val="00A23012"/>
    <w:rsid w:val="00A25C38"/>
    <w:rsid w:val="00A307AB"/>
    <w:rsid w:val="00A31629"/>
    <w:rsid w:val="00A35532"/>
    <w:rsid w:val="00A36BBE"/>
    <w:rsid w:val="00A37183"/>
    <w:rsid w:val="00A376E9"/>
    <w:rsid w:val="00A4229F"/>
    <w:rsid w:val="00A4307A"/>
    <w:rsid w:val="00A43806"/>
    <w:rsid w:val="00A4470A"/>
    <w:rsid w:val="00A4671C"/>
    <w:rsid w:val="00A47EBB"/>
    <w:rsid w:val="00A51CDD"/>
    <w:rsid w:val="00A525C7"/>
    <w:rsid w:val="00A53329"/>
    <w:rsid w:val="00A63310"/>
    <w:rsid w:val="00A65384"/>
    <w:rsid w:val="00A6730D"/>
    <w:rsid w:val="00A71625"/>
    <w:rsid w:val="00A71659"/>
    <w:rsid w:val="00A71B9B"/>
    <w:rsid w:val="00A73B60"/>
    <w:rsid w:val="00A73CDE"/>
    <w:rsid w:val="00A73E9B"/>
    <w:rsid w:val="00A751C7"/>
    <w:rsid w:val="00A7543C"/>
    <w:rsid w:val="00A87844"/>
    <w:rsid w:val="00A92259"/>
    <w:rsid w:val="00A9443E"/>
    <w:rsid w:val="00A951CF"/>
    <w:rsid w:val="00AA038C"/>
    <w:rsid w:val="00AA3849"/>
    <w:rsid w:val="00AA794F"/>
    <w:rsid w:val="00AA7A09"/>
    <w:rsid w:val="00AB0858"/>
    <w:rsid w:val="00AB1E3D"/>
    <w:rsid w:val="00AB2738"/>
    <w:rsid w:val="00AB3B50"/>
    <w:rsid w:val="00AB4277"/>
    <w:rsid w:val="00AB5386"/>
    <w:rsid w:val="00AC05B1"/>
    <w:rsid w:val="00AC2F21"/>
    <w:rsid w:val="00AC6EFE"/>
    <w:rsid w:val="00AD356C"/>
    <w:rsid w:val="00AD72BF"/>
    <w:rsid w:val="00AD7783"/>
    <w:rsid w:val="00AE09E2"/>
    <w:rsid w:val="00AE2914"/>
    <w:rsid w:val="00AE385A"/>
    <w:rsid w:val="00AE6D15"/>
    <w:rsid w:val="00AF2115"/>
    <w:rsid w:val="00AF2DF1"/>
    <w:rsid w:val="00AF70C4"/>
    <w:rsid w:val="00B003B7"/>
    <w:rsid w:val="00B01302"/>
    <w:rsid w:val="00B04182"/>
    <w:rsid w:val="00B07AE3"/>
    <w:rsid w:val="00B1015D"/>
    <w:rsid w:val="00B11430"/>
    <w:rsid w:val="00B144EF"/>
    <w:rsid w:val="00B203F8"/>
    <w:rsid w:val="00B2474C"/>
    <w:rsid w:val="00B253D3"/>
    <w:rsid w:val="00B26117"/>
    <w:rsid w:val="00B343C2"/>
    <w:rsid w:val="00B3515F"/>
    <w:rsid w:val="00B353EB"/>
    <w:rsid w:val="00B3780B"/>
    <w:rsid w:val="00B4324D"/>
    <w:rsid w:val="00B439C4"/>
    <w:rsid w:val="00B43EB6"/>
    <w:rsid w:val="00B4420A"/>
    <w:rsid w:val="00B442D3"/>
    <w:rsid w:val="00B44869"/>
    <w:rsid w:val="00B449F1"/>
    <w:rsid w:val="00B4535E"/>
    <w:rsid w:val="00B45CB8"/>
    <w:rsid w:val="00B47BF0"/>
    <w:rsid w:val="00B52A8C"/>
    <w:rsid w:val="00B57A2C"/>
    <w:rsid w:val="00B6270E"/>
    <w:rsid w:val="00B636A8"/>
    <w:rsid w:val="00B665C6"/>
    <w:rsid w:val="00B66F2E"/>
    <w:rsid w:val="00B6775E"/>
    <w:rsid w:val="00B73889"/>
    <w:rsid w:val="00B76494"/>
    <w:rsid w:val="00B805AF"/>
    <w:rsid w:val="00B80F3B"/>
    <w:rsid w:val="00B81093"/>
    <w:rsid w:val="00B82877"/>
    <w:rsid w:val="00B84EA5"/>
    <w:rsid w:val="00B859CD"/>
    <w:rsid w:val="00B869EC"/>
    <w:rsid w:val="00B91612"/>
    <w:rsid w:val="00B9397A"/>
    <w:rsid w:val="00B9633D"/>
    <w:rsid w:val="00BA1CA0"/>
    <w:rsid w:val="00BA2EBE"/>
    <w:rsid w:val="00BA5AEB"/>
    <w:rsid w:val="00BA79CC"/>
    <w:rsid w:val="00BA7D08"/>
    <w:rsid w:val="00BB0F28"/>
    <w:rsid w:val="00BB291D"/>
    <w:rsid w:val="00BB458A"/>
    <w:rsid w:val="00BB4591"/>
    <w:rsid w:val="00BB49D5"/>
    <w:rsid w:val="00BB4C8D"/>
    <w:rsid w:val="00BC094F"/>
    <w:rsid w:val="00BC09EE"/>
    <w:rsid w:val="00BC301D"/>
    <w:rsid w:val="00BC3490"/>
    <w:rsid w:val="00BC3775"/>
    <w:rsid w:val="00BC5BAC"/>
    <w:rsid w:val="00BC64F8"/>
    <w:rsid w:val="00BD00D3"/>
    <w:rsid w:val="00BD1659"/>
    <w:rsid w:val="00BD3AA9"/>
    <w:rsid w:val="00BD4A18"/>
    <w:rsid w:val="00BD6DB2"/>
    <w:rsid w:val="00BE11CF"/>
    <w:rsid w:val="00BE21AB"/>
    <w:rsid w:val="00BE413C"/>
    <w:rsid w:val="00BE55CB"/>
    <w:rsid w:val="00BE5696"/>
    <w:rsid w:val="00BF21CB"/>
    <w:rsid w:val="00BF617A"/>
    <w:rsid w:val="00C02136"/>
    <w:rsid w:val="00C02915"/>
    <w:rsid w:val="00C0379D"/>
    <w:rsid w:val="00C03931"/>
    <w:rsid w:val="00C05FE3"/>
    <w:rsid w:val="00C07041"/>
    <w:rsid w:val="00C07B40"/>
    <w:rsid w:val="00C07F69"/>
    <w:rsid w:val="00C1014A"/>
    <w:rsid w:val="00C124E1"/>
    <w:rsid w:val="00C1313D"/>
    <w:rsid w:val="00C142E4"/>
    <w:rsid w:val="00C148A5"/>
    <w:rsid w:val="00C17BC8"/>
    <w:rsid w:val="00C2136D"/>
    <w:rsid w:val="00C214EE"/>
    <w:rsid w:val="00C22C1F"/>
    <w:rsid w:val="00C2314B"/>
    <w:rsid w:val="00C24971"/>
    <w:rsid w:val="00C26BE5"/>
    <w:rsid w:val="00C26E4D"/>
    <w:rsid w:val="00C272B8"/>
    <w:rsid w:val="00C27909"/>
    <w:rsid w:val="00C27B03"/>
    <w:rsid w:val="00C30F22"/>
    <w:rsid w:val="00C314E1"/>
    <w:rsid w:val="00C31AB3"/>
    <w:rsid w:val="00C332D6"/>
    <w:rsid w:val="00C34011"/>
    <w:rsid w:val="00C34397"/>
    <w:rsid w:val="00C34578"/>
    <w:rsid w:val="00C35341"/>
    <w:rsid w:val="00C36506"/>
    <w:rsid w:val="00C4095D"/>
    <w:rsid w:val="00C52689"/>
    <w:rsid w:val="00C54C8A"/>
    <w:rsid w:val="00C554F3"/>
    <w:rsid w:val="00C601D2"/>
    <w:rsid w:val="00C63732"/>
    <w:rsid w:val="00C640DD"/>
    <w:rsid w:val="00C64111"/>
    <w:rsid w:val="00C654FC"/>
    <w:rsid w:val="00C657AB"/>
    <w:rsid w:val="00C65BCC"/>
    <w:rsid w:val="00C66970"/>
    <w:rsid w:val="00C82EC4"/>
    <w:rsid w:val="00C8691C"/>
    <w:rsid w:val="00C90A0D"/>
    <w:rsid w:val="00C9297E"/>
    <w:rsid w:val="00C92F9E"/>
    <w:rsid w:val="00C93C88"/>
    <w:rsid w:val="00C94300"/>
    <w:rsid w:val="00C962C2"/>
    <w:rsid w:val="00C9754B"/>
    <w:rsid w:val="00CA112C"/>
    <w:rsid w:val="00CA168A"/>
    <w:rsid w:val="00CA357E"/>
    <w:rsid w:val="00CA3C44"/>
    <w:rsid w:val="00CA41A0"/>
    <w:rsid w:val="00CA44F9"/>
    <w:rsid w:val="00CA4A69"/>
    <w:rsid w:val="00CB01A7"/>
    <w:rsid w:val="00CB0AFE"/>
    <w:rsid w:val="00CB6135"/>
    <w:rsid w:val="00CC3E0C"/>
    <w:rsid w:val="00CC58D3"/>
    <w:rsid w:val="00CC784D"/>
    <w:rsid w:val="00CD2167"/>
    <w:rsid w:val="00CD4562"/>
    <w:rsid w:val="00CD6300"/>
    <w:rsid w:val="00CD7B6C"/>
    <w:rsid w:val="00CE0318"/>
    <w:rsid w:val="00CE2137"/>
    <w:rsid w:val="00CE5ED9"/>
    <w:rsid w:val="00CE6B9D"/>
    <w:rsid w:val="00CF1D1D"/>
    <w:rsid w:val="00CF31DA"/>
    <w:rsid w:val="00CF5343"/>
    <w:rsid w:val="00D0337B"/>
    <w:rsid w:val="00D06692"/>
    <w:rsid w:val="00D079B2"/>
    <w:rsid w:val="00D11478"/>
    <w:rsid w:val="00D114E9"/>
    <w:rsid w:val="00D12C37"/>
    <w:rsid w:val="00D131E8"/>
    <w:rsid w:val="00D160ED"/>
    <w:rsid w:val="00D20699"/>
    <w:rsid w:val="00D22141"/>
    <w:rsid w:val="00D22519"/>
    <w:rsid w:val="00D22845"/>
    <w:rsid w:val="00D24F68"/>
    <w:rsid w:val="00D25DD0"/>
    <w:rsid w:val="00D3078E"/>
    <w:rsid w:val="00D32A25"/>
    <w:rsid w:val="00D3733E"/>
    <w:rsid w:val="00D37D8C"/>
    <w:rsid w:val="00D42788"/>
    <w:rsid w:val="00D429C6"/>
    <w:rsid w:val="00D45B96"/>
    <w:rsid w:val="00D47748"/>
    <w:rsid w:val="00D47F36"/>
    <w:rsid w:val="00D50823"/>
    <w:rsid w:val="00D51AF0"/>
    <w:rsid w:val="00D52740"/>
    <w:rsid w:val="00D5311A"/>
    <w:rsid w:val="00D54CC3"/>
    <w:rsid w:val="00D6041A"/>
    <w:rsid w:val="00D60BEC"/>
    <w:rsid w:val="00D633EB"/>
    <w:rsid w:val="00D644FF"/>
    <w:rsid w:val="00D67DA6"/>
    <w:rsid w:val="00D7100D"/>
    <w:rsid w:val="00D72BB1"/>
    <w:rsid w:val="00D72BF8"/>
    <w:rsid w:val="00D754ED"/>
    <w:rsid w:val="00D82FF7"/>
    <w:rsid w:val="00D847FE"/>
    <w:rsid w:val="00D964EA"/>
    <w:rsid w:val="00D966D0"/>
    <w:rsid w:val="00DA0C59"/>
    <w:rsid w:val="00DA3991"/>
    <w:rsid w:val="00DB2987"/>
    <w:rsid w:val="00DB7E6C"/>
    <w:rsid w:val="00DB7F8D"/>
    <w:rsid w:val="00DC224E"/>
    <w:rsid w:val="00DC5AAD"/>
    <w:rsid w:val="00DD5287"/>
    <w:rsid w:val="00DD5A29"/>
    <w:rsid w:val="00DD5D9D"/>
    <w:rsid w:val="00DE2974"/>
    <w:rsid w:val="00DE2C79"/>
    <w:rsid w:val="00DE33E3"/>
    <w:rsid w:val="00DE35CB"/>
    <w:rsid w:val="00DE3D26"/>
    <w:rsid w:val="00DF13E9"/>
    <w:rsid w:val="00DF1E24"/>
    <w:rsid w:val="00DF21E9"/>
    <w:rsid w:val="00DF4669"/>
    <w:rsid w:val="00DF6822"/>
    <w:rsid w:val="00DF7658"/>
    <w:rsid w:val="00E00F14"/>
    <w:rsid w:val="00E01F68"/>
    <w:rsid w:val="00E06386"/>
    <w:rsid w:val="00E10E96"/>
    <w:rsid w:val="00E2398E"/>
    <w:rsid w:val="00E24EB4"/>
    <w:rsid w:val="00E26C93"/>
    <w:rsid w:val="00E320ED"/>
    <w:rsid w:val="00E33650"/>
    <w:rsid w:val="00E33AFB"/>
    <w:rsid w:val="00E34218"/>
    <w:rsid w:val="00E35F8A"/>
    <w:rsid w:val="00E361EC"/>
    <w:rsid w:val="00E36F4D"/>
    <w:rsid w:val="00E45228"/>
    <w:rsid w:val="00E46282"/>
    <w:rsid w:val="00E4701D"/>
    <w:rsid w:val="00E47F09"/>
    <w:rsid w:val="00E5216E"/>
    <w:rsid w:val="00E6480F"/>
    <w:rsid w:val="00E7041C"/>
    <w:rsid w:val="00E76EE8"/>
    <w:rsid w:val="00E81C53"/>
    <w:rsid w:val="00E82344"/>
    <w:rsid w:val="00E8492A"/>
    <w:rsid w:val="00E84C82"/>
    <w:rsid w:val="00E84D64"/>
    <w:rsid w:val="00E87408"/>
    <w:rsid w:val="00E90B85"/>
    <w:rsid w:val="00E914C4"/>
    <w:rsid w:val="00E91CD2"/>
    <w:rsid w:val="00E934F5"/>
    <w:rsid w:val="00E95CAC"/>
    <w:rsid w:val="00E96961"/>
    <w:rsid w:val="00EA092A"/>
    <w:rsid w:val="00EA146C"/>
    <w:rsid w:val="00EA25B5"/>
    <w:rsid w:val="00EA5285"/>
    <w:rsid w:val="00EA72EC"/>
    <w:rsid w:val="00EB11CB"/>
    <w:rsid w:val="00EB275A"/>
    <w:rsid w:val="00EB6E41"/>
    <w:rsid w:val="00EB786A"/>
    <w:rsid w:val="00EC1578"/>
    <w:rsid w:val="00EC1C72"/>
    <w:rsid w:val="00EC22D9"/>
    <w:rsid w:val="00EC326D"/>
    <w:rsid w:val="00EC3CC9"/>
    <w:rsid w:val="00EC680A"/>
    <w:rsid w:val="00ED2242"/>
    <w:rsid w:val="00ED2993"/>
    <w:rsid w:val="00EE0A6A"/>
    <w:rsid w:val="00EE105A"/>
    <w:rsid w:val="00EE2819"/>
    <w:rsid w:val="00EE2BED"/>
    <w:rsid w:val="00EE374B"/>
    <w:rsid w:val="00EE5A7F"/>
    <w:rsid w:val="00EE7133"/>
    <w:rsid w:val="00EE7636"/>
    <w:rsid w:val="00EF2DD3"/>
    <w:rsid w:val="00EF2FAD"/>
    <w:rsid w:val="00EF3EBE"/>
    <w:rsid w:val="00EF768F"/>
    <w:rsid w:val="00F0124A"/>
    <w:rsid w:val="00F05D97"/>
    <w:rsid w:val="00F06FC1"/>
    <w:rsid w:val="00F1075A"/>
    <w:rsid w:val="00F10C4D"/>
    <w:rsid w:val="00F11BB5"/>
    <w:rsid w:val="00F11F9F"/>
    <w:rsid w:val="00F1417B"/>
    <w:rsid w:val="00F20323"/>
    <w:rsid w:val="00F31B08"/>
    <w:rsid w:val="00F33816"/>
    <w:rsid w:val="00F34B99"/>
    <w:rsid w:val="00F35989"/>
    <w:rsid w:val="00F4096E"/>
    <w:rsid w:val="00F40EE1"/>
    <w:rsid w:val="00F42B48"/>
    <w:rsid w:val="00F43BA1"/>
    <w:rsid w:val="00F52DAB"/>
    <w:rsid w:val="00F543F0"/>
    <w:rsid w:val="00F57AAB"/>
    <w:rsid w:val="00F64441"/>
    <w:rsid w:val="00F660E6"/>
    <w:rsid w:val="00F737BC"/>
    <w:rsid w:val="00F73BBC"/>
    <w:rsid w:val="00F74608"/>
    <w:rsid w:val="00F81D29"/>
    <w:rsid w:val="00F82F31"/>
    <w:rsid w:val="00F84885"/>
    <w:rsid w:val="00F871AD"/>
    <w:rsid w:val="00F91C4D"/>
    <w:rsid w:val="00F92FD9"/>
    <w:rsid w:val="00F934B5"/>
    <w:rsid w:val="00F936EC"/>
    <w:rsid w:val="00F95AB4"/>
    <w:rsid w:val="00F97F29"/>
    <w:rsid w:val="00FA3021"/>
    <w:rsid w:val="00FA59E1"/>
    <w:rsid w:val="00FA5FED"/>
    <w:rsid w:val="00FA6684"/>
    <w:rsid w:val="00FA731E"/>
    <w:rsid w:val="00FB1508"/>
    <w:rsid w:val="00FB2B38"/>
    <w:rsid w:val="00FB2C8B"/>
    <w:rsid w:val="00FB2F7C"/>
    <w:rsid w:val="00FB34A1"/>
    <w:rsid w:val="00FB7977"/>
    <w:rsid w:val="00FC1921"/>
    <w:rsid w:val="00FC6358"/>
    <w:rsid w:val="00FC7E22"/>
    <w:rsid w:val="00FD2E56"/>
    <w:rsid w:val="00FD320D"/>
    <w:rsid w:val="00FE10CE"/>
    <w:rsid w:val="00FE23DE"/>
    <w:rsid w:val="00FE531F"/>
    <w:rsid w:val="00FE55E0"/>
    <w:rsid w:val="00FE622E"/>
    <w:rsid w:val="00FF619C"/>
    <w:rsid w:val="01344925"/>
    <w:rsid w:val="024411DE"/>
    <w:rsid w:val="06617345"/>
    <w:rsid w:val="06BE1F7A"/>
    <w:rsid w:val="07411DEE"/>
    <w:rsid w:val="083654C3"/>
    <w:rsid w:val="08DA2B61"/>
    <w:rsid w:val="08EE2C11"/>
    <w:rsid w:val="0AD33C20"/>
    <w:rsid w:val="0CAB4FF9"/>
    <w:rsid w:val="0CE144CA"/>
    <w:rsid w:val="0F4F5DFB"/>
    <w:rsid w:val="10C72834"/>
    <w:rsid w:val="1188300A"/>
    <w:rsid w:val="11E61B07"/>
    <w:rsid w:val="11F70B02"/>
    <w:rsid w:val="124C6BF4"/>
    <w:rsid w:val="154B5D6C"/>
    <w:rsid w:val="156E1A8D"/>
    <w:rsid w:val="15D74C6D"/>
    <w:rsid w:val="16000677"/>
    <w:rsid w:val="16F17BB8"/>
    <w:rsid w:val="17035158"/>
    <w:rsid w:val="17446F27"/>
    <w:rsid w:val="17C27801"/>
    <w:rsid w:val="17CB63CF"/>
    <w:rsid w:val="17FD3355"/>
    <w:rsid w:val="18B74F80"/>
    <w:rsid w:val="18CB38BC"/>
    <w:rsid w:val="19C05ED5"/>
    <w:rsid w:val="1B6C3172"/>
    <w:rsid w:val="1C130EB0"/>
    <w:rsid w:val="1C3717F9"/>
    <w:rsid w:val="1C480997"/>
    <w:rsid w:val="1CB2375E"/>
    <w:rsid w:val="1D6C52C7"/>
    <w:rsid w:val="1DA54CC6"/>
    <w:rsid w:val="1EB7697E"/>
    <w:rsid w:val="1F0D32D5"/>
    <w:rsid w:val="1F1C1532"/>
    <w:rsid w:val="1F2453CF"/>
    <w:rsid w:val="1F64155F"/>
    <w:rsid w:val="1FB523DB"/>
    <w:rsid w:val="206D40C3"/>
    <w:rsid w:val="20DE2A22"/>
    <w:rsid w:val="229B0CAE"/>
    <w:rsid w:val="233F5D44"/>
    <w:rsid w:val="238803D1"/>
    <w:rsid w:val="23C3521D"/>
    <w:rsid w:val="24FB5C41"/>
    <w:rsid w:val="2635167C"/>
    <w:rsid w:val="26EC7064"/>
    <w:rsid w:val="292C3DBB"/>
    <w:rsid w:val="2A83258C"/>
    <w:rsid w:val="2AF659EE"/>
    <w:rsid w:val="2AF8655C"/>
    <w:rsid w:val="2B006BD4"/>
    <w:rsid w:val="2B8C1BFC"/>
    <w:rsid w:val="2BD7FD1B"/>
    <w:rsid w:val="2D815E0C"/>
    <w:rsid w:val="2E130462"/>
    <w:rsid w:val="2F8D4656"/>
    <w:rsid w:val="30605D88"/>
    <w:rsid w:val="30D57D5D"/>
    <w:rsid w:val="3161CEB2"/>
    <w:rsid w:val="318A2D7C"/>
    <w:rsid w:val="330D32B3"/>
    <w:rsid w:val="34F500CA"/>
    <w:rsid w:val="35B55FFD"/>
    <w:rsid w:val="363F6F51"/>
    <w:rsid w:val="36CA5BB5"/>
    <w:rsid w:val="37D414C4"/>
    <w:rsid w:val="37ECEB8F"/>
    <w:rsid w:val="39095451"/>
    <w:rsid w:val="391D282C"/>
    <w:rsid w:val="3A144636"/>
    <w:rsid w:val="3A984C0F"/>
    <w:rsid w:val="3AB67BA8"/>
    <w:rsid w:val="3ABC46AA"/>
    <w:rsid w:val="3B545DE9"/>
    <w:rsid w:val="3C1E2592"/>
    <w:rsid w:val="3C2149E9"/>
    <w:rsid w:val="3CD618C6"/>
    <w:rsid w:val="3E1055B7"/>
    <w:rsid w:val="3F275F2C"/>
    <w:rsid w:val="3F5C67F1"/>
    <w:rsid w:val="409B138E"/>
    <w:rsid w:val="42042AC4"/>
    <w:rsid w:val="42F33A27"/>
    <w:rsid w:val="43164487"/>
    <w:rsid w:val="45D74274"/>
    <w:rsid w:val="45F04979"/>
    <w:rsid w:val="46493D00"/>
    <w:rsid w:val="49FA2239"/>
    <w:rsid w:val="4A1B5F54"/>
    <w:rsid w:val="4B345263"/>
    <w:rsid w:val="4C017828"/>
    <w:rsid w:val="4C4E2D0C"/>
    <w:rsid w:val="4CA42DE3"/>
    <w:rsid w:val="4D184359"/>
    <w:rsid w:val="4D322F78"/>
    <w:rsid w:val="4D347510"/>
    <w:rsid w:val="4D81748C"/>
    <w:rsid w:val="4D9D2F14"/>
    <w:rsid w:val="4F65597E"/>
    <w:rsid w:val="4F7F3874"/>
    <w:rsid w:val="4FC95A2C"/>
    <w:rsid w:val="50323D92"/>
    <w:rsid w:val="52F91D77"/>
    <w:rsid w:val="536549AA"/>
    <w:rsid w:val="537F5148"/>
    <w:rsid w:val="53DD43C7"/>
    <w:rsid w:val="55680B0A"/>
    <w:rsid w:val="56B01100"/>
    <w:rsid w:val="57812AE0"/>
    <w:rsid w:val="580672EC"/>
    <w:rsid w:val="5873330F"/>
    <w:rsid w:val="59FFEE69"/>
    <w:rsid w:val="5A126077"/>
    <w:rsid w:val="5B965C68"/>
    <w:rsid w:val="5D6D4BF9"/>
    <w:rsid w:val="5ED5578E"/>
    <w:rsid w:val="5FC712DE"/>
    <w:rsid w:val="5FE072DE"/>
    <w:rsid w:val="5FF15B3A"/>
    <w:rsid w:val="605A5B00"/>
    <w:rsid w:val="60692205"/>
    <w:rsid w:val="62426A84"/>
    <w:rsid w:val="63FD48F7"/>
    <w:rsid w:val="65556A25"/>
    <w:rsid w:val="65715831"/>
    <w:rsid w:val="65897B8C"/>
    <w:rsid w:val="65C02DA3"/>
    <w:rsid w:val="66F97CE1"/>
    <w:rsid w:val="670745E3"/>
    <w:rsid w:val="67AB732E"/>
    <w:rsid w:val="67BE31EE"/>
    <w:rsid w:val="6A384DB0"/>
    <w:rsid w:val="6A610671"/>
    <w:rsid w:val="6BD87C90"/>
    <w:rsid w:val="6CFF2EB2"/>
    <w:rsid w:val="6D5717CB"/>
    <w:rsid w:val="6DC63AD8"/>
    <w:rsid w:val="6E5872D3"/>
    <w:rsid w:val="6F645B2B"/>
    <w:rsid w:val="6F843212"/>
    <w:rsid w:val="6FF646E7"/>
    <w:rsid w:val="6FFF5D9E"/>
    <w:rsid w:val="708957F9"/>
    <w:rsid w:val="71AE2D34"/>
    <w:rsid w:val="726F3461"/>
    <w:rsid w:val="72BD1712"/>
    <w:rsid w:val="732860C8"/>
    <w:rsid w:val="75883BAF"/>
    <w:rsid w:val="75AAFB29"/>
    <w:rsid w:val="773130A6"/>
    <w:rsid w:val="77DF7CE6"/>
    <w:rsid w:val="79686BD2"/>
    <w:rsid w:val="7D36106B"/>
    <w:rsid w:val="7DBF8BB2"/>
    <w:rsid w:val="7EFAA023"/>
    <w:rsid w:val="7EFDA56F"/>
    <w:rsid w:val="7F6D2D9B"/>
    <w:rsid w:val="7FA59216"/>
    <w:rsid w:val="7FEB2480"/>
    <w:rsid w:val="ADFF4718"/>
    <w:rsid w:val="BABFC6E4"/>
    <w:rsid w:val="C9FF80AC"/>
    <w:rsid w:val="DCB7B2C8"/>
    <w:rsid w:val="DE7FCBC3"/>
    <w:rsid w:val="E5FD2495"/>
    <w:rsid w:val="E7C0349B"/>
    <w:rsid w:val="EDFFDB36"/>
    <w:rsid w:val="EFF58FBC"/>
    <w:rsid w:val="F1FF6988"/>
    <w:rsid w:val="F57BA536"/>
    <w:rsid w:val="F7FC910C"/>
    <w:rsid w:val="FABF77DE"/>
    <w:rsid w:val="FFFF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39"/>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link w:val="162"/>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63"/>
      <w:szCs w:val="63"/>
      <w:lang w:eastAsia="en-US"/>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41"/>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140"/>
    <w:qFormat/>
    <w:uiPriority w:val="0"/>
    <w:rPr>
      <w:b/>
      <w:bCs/>
    </w:rPr>
  </w:style>
  <w:style w:type="table" w:styleId="34">
    <w:name w:val="Table Grid"/>
    <w:basedOn w:val="33"/>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paragraph" w:customStyle="1" w:styleId="42">
    <w:name w:val="【正文】"/>
    <w:basedOn w:val="1"/>
    <w:qFormat/>
    <w:uiPriority w:val="0"/>
    <w:pPr>
      <w:adjustRightInd w:val="0"/>
      <w:snapToGrid w:val="0"/>
      <w:spacing w:line="440" w:lineRule="exact"/>
      <w:ind w:firstLine="200" w:firstLineChars="200"/>
    </w:pPr>
    <w:rPr>
      <w:rFonts w:cs="宋体"/>
      <w:szCs w:val="20"/>
    </w:rPr>
  </w:style>
  <w:style w:type="character" w:customStyle="1" w:styleId="43">
    <w:name w:val="段 Char"/>
    <w:link w:val="23"/>
    <w:qFormat/>
    <w:uiPriority w:val="0"/>
    <w:rPr>
      <w:rFonts w:ascii="宋体"/>
      <w:sz w:val="21"/>
      <w:lang w:val="en-US" w:eastAsia="zh-CN" w:bidi="ar-SA"/>
    </w:rPr>
  </w:style>
  <w:style w:type="paragraph" w:customStyle="1" w:styleId="44">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3"/>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3"/>
    <w:qFormat/>
    <w:uiPriority w:val="0"/>
    <w:pPr>
      <w:numPr>
        <w:ilvl w:val="3"/>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3"/>
    <w:qFormat/>
    <w:uiPriority w:val="0"/>
    <w:pPr>
      <w:numPr>
        <w:ilvl w:val="4"/>
      </w:numPr>
      <w:outlineLvl w:val="5"/>
    </w:pPr>
  </w:style>
  <w:style w:type="paragraph" w:customStyle="1" w:styleId="58">
    <w:name w:val="五级条标题"/>
    <w:basedOn w:val="57"/>
    <w:next w:val="23"/>
    <w:qFormat/>
    <w:uiPriority w:val="0"/>
    <w:pPr>
      <w:numPr>
        <w:ilvl w:val="5"/>
      </w:numPr>
      <w:outlineLvl w:val="6"/>
    </w:pPr>
  </w:style>
  <w:style w:type="paragraph" w:customStyle="1" w:styleId="59">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qFormat/>
    <w:uiPriority w:val="0"/>
    <w:pPr>
      <w:spacing w:beforeLines="0" w:afterLines="0"/>
    </w:pPr>
    <w:rPr>
      <w:rFonts w:ascii="宋体" w:eastAsia="宋体"/>
    </w:rPr>
  </w:style>
  <w:style w:type="paragraph" w:customStyle="1" w:styleId="66">
    <w:name w:val="注：（正文）"/>
    <w:basedOn w:val="59"/>
    <w:next w:val="23"/>
    <w:qFormat/>
    <w:uiPriority w:val="0"/>
  </w:style>
  <w:style w:type="paragraph" w:customStyle="1" w:styleId="6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wrap="around"/>
      <w:spacing w:before="370" w:line="400" w:lineRule="exact"/>
    </w:pPr>
    <w:rPr>
      <w:rFonts w:ascii="Times New Roman"/>
      <w:sz w:val="28"/>
      <w:szCs w:val="28"/>
    </w:rPr>
  </w:style>
  <w:style w:type="paragraph" w:customStyle="1" w:styleId="82">
    <w:name w:val="封面一致性程度标识"/>
    <w:basedOn w:val="81"/>
    <w:qFormat/>
    <w:uiPriority w:val="0"/>
    <w:pPr>
      <w:framePr w:wrap="around"/>
      <w:spacing w:before="440"/>
    </w:pPr>
    <w:rPr>
      <w:rFonts w:ascii="宋体" w:eastAsia="宋体"/>
    </w:rPr>
  </w:style>
  <w:style w:type="paragraph" w:customStyle="1" w:styleId="83">
    <w:name w:val="封面标准文稿类别"/>
    <w:basedOn w:val="82"/>
    <w:qFormat/>
    <w:uiPriority w:val="0"/>
    <w:pPr>
      <w:framePr w:wrap="around"/>
      <w:spacing w:after="160" w:line="240" w:lineRule="auto"/>
    </w:pPr>
    <w:rPr>
      <w:sz w:val="24"/>
    </w:rPr>
  </w:style>
  <w:style w:type="paragraph" w:customStyle="1" w:styleId="84">
    <w:name w:val="封面标准文稿编辑信息"/>
    <w:basedOn w:val="83"/>
    <w:qFormat/>
    <w:uiPriority w:val="0"/>
    <w:pPr>
      <w:framePr w:wrap="around"/>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3"/>
    <w:next w:val="23"/>
    <w:qFormat/>
    <w:uiPriority w:val="0"/>
    <w:pPr>
      <w:ind w:firstLine="0" w:firstLineChars="0"/>
      <w:jc w:val="center"/>
    </w:pPr>
    <w:rPr>
      <w:rFonts w:ascii="黑体" w:eastAsia="黑体"/>
    </w:rPr>
  </w:style>
  <w:style w:type="paragraph" w:customStyle="1" w:styleId="88">
    <w:name w:val="附录表标号"/>
    <w:basedOn w:val="1"/>
    <w:next w:val="23"/>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9">
    <w:name w:val="附录表标题"/>
    <w:basedOn w:val="1"/>
    <w:next w:val="23"/>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3"/>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3"/>
    <w:next w:val="23"/>
    <w:link w:val="93"/>
    <w:qFormat/>
    <w:uiPriority w:val="0"/>
  </w:style>
  <w:style w:type="character" w:customStyle="1" w:styleId="93">
    <w:name w:val="附录公式 Char"/>
    <w:basedOn w:val="43"/>
    <w:link w:val="92"/>
    <w:qFormat/>
    <w:uiPriority w:val="0"/>
    <w:rPr>
      <w:rFonts w:ascii="宋体"/>
      <w:sz w:val="21"/>
      <w:lang w:val="en-US" w:eastAsia="zh-CN" w:bidi="ar-SA"/>
    </w:rPr>
  </w:style>
  <w:style w:type="paragraph" w:customStyle="1" w:styleId="94">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3"/>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8">
    <w:name w:val="附录四级条标题"/>
    <w:basedOn w:val="95"/>
    <w:next w:val="23"/>
    <w:qFormat/>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附录图标题"/>
    <w:basedOn w:val="1"/>
    <w:next w:val="23"/>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3"/>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3"/>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3"/>
    <w:qFormat/>
    <w:uiPriority w:val="0"/>
    <w:pPr>
      <w:numPr>
        <w:ilvl w:val="2"/>
      </w:numPr>
      <w:autoSpaceDN w:val="0"/>
      <w:spacing w:beforeLines="50" w:afterLines="50"/>
      <w:outlineLvl w:val="2"/>
    </w:pPr>
  </w:style>
  <w:style w:type="paragraph" w:customStyle="1" w:styleId="106">
    <w:name w:val="附录一级无"/>
    <w:basedOn w:val="105"/>
    <w:qFormat/>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wrap="around" w:y="15310"/>
      <w:spacing w:line="0" w:lineRule="atLeast"/>
    </w:pPr>
    <w:rPr>
      <w:rFonts w:ascii="黑体" w:eastAsia="黑体"/>
      <w:b w:val="0"/>
    </w:rPr>
  </w:style>
  <w:style w:type="paragraph" w:customStyle="1" w:styleId="114">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Lines="0" w:afterLines="0"/>
    </w:pPr>
    <w:rPr>
      <w:rFonts w:ascii="宋体" w:eastAsia="宋体"/>
    </w:rPr>
  </w:style>
  <w:style w:type="paragraph" w:customStyle="1" w:styleId="116">
    <w:name w:val="实施日期"/>
    <w:basedOn w:val="77"/>
    <w:qFormat/>
    <w:uiPriority w:val="0"/>
    <w:pPr>
      <w:framePr w:wrap="around" w:vAnchor="page" w:hAnchor="text"/>
      <w:jc w:val="right"/>
    </w:pPr>
  </w:style>
  <w:style w:type="paragraph" w:customStyle="1" w:styleId="117">
    <w:name w:val="示例后文字"/>
    <w:basedOn w:val="23"/>
    <w:next w:val="23"/>
    <w:qFormat/>
    <w:uiPriority w:val="0"/>
    <w:pPr>
      <w:ind w:firstLine="360"/>
    </w:pPr>
    <w:rPr>
      <w:sz w:val="18"/>
    </w:rPr>
  </w:style>
  <w:style w:type="paragraph" w:customStyle="1" w:styleId="118">
    <w:name w:val="首示例"/>
    <w:next w:val="23"/>
    <w:link w:val="119"/>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9">
    <w:name w:val="首示例 Char"/>
    <w:link w:val="118"/>
    <w:qFormat/>
    <w:uiPriority w:val="0"/>
    <w:rPr>
      <w:rFonts w:ascii="宋体" w:hAnsi="宋体"/>
      <w:kern w:val="2"/>
      <w:sz w:val="18"/>
      <w:szCs w:val="18"/>
    </w:rPr>
  </w:style>
  <w:style w:type="paragraph" w:customStyle="1" w:styleId="120">
    <w:name w:val="四级无"/>
    <w:basedOn w:val="57"/>
    <w:qFormat/>
    <w:uiPriority w:val="0"/>
    <w:pPr>
      <w:spacing w:beforeLines="0" w:afterLines="0"/>
    </w:pPr>
    <w:rPr>
      <w:rFonts w:ascii="宋体" w:eastAsia="宋体"/>
    </w:rPr>
  </w:style>
  <w:style w:type="paragraph" w:customStyle="1" w:styleId="121">
    <w:name w:val="条文脚注"/>
    <w:basedOn w:val="24"/>
    <w:qFormat/>
    <w:uiPriority w:val="0"/>
    <w:pPr>
      <w:numPr>
        <w:numId w:val="0"/>
      </w:numPr>
      <w:jc w:val="both"/>
    </w:pPr>
  </w:style>
  <w:style w:type="paragraph" w:customStyle="1" w:styleId="122">
    <w:name w:val="图标脚注说明"/>
    <w:basedOn w:val="23"/>
    <w:qFormat/>
    <w:uiPriority w:val="0"/>
    <w:pPr>
      <w:ind w:left="840" w:hanging="420" w:firstLineChars="0"/>
    </w:pPr>
    <w:rPr>
      <w:sz w:val="18"/>
      <w:szCs w:val="18"/>
    </w:rPr>
  </w:style>
  <w:style w:type="paragraph" w:customStyle="1" w:styleId="123">
    <w:name w:val="图表脚注说明"/>
    <w:basedOn w:val="1"/>
    <w:qFormat/>
    <w:uiPriority w:val="0"/>
    <w:pPr>
      <w:numPr>
        <w:ilvl w:val="0"/>
        <w:numId w:val="15"/>
      </w:numPr>
    </w:pPr>
    <w:rPr>
      <w:rFonts w:ascii="宋体"/>
      <w:sz w:val="18"/>
      <w:szCs w:val="18"/>
    </w:rPr>
  </w:style>
  <w:style w:type="paragraph" w:customStyle="1" w:styleId="124">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Lines="0" w:afterLines="0"/>
    </w:pPr>
    <w:rPr>
      <w:rFonts w:ascii="宋体" w:eastAsia="宋体"/>
    </w:rPr>
  </w:style>
  <w:style w:type="paragraph" w:customStyle="1" w:styleId="127">
    <w:name w:val="一级无"/>
    <w:basedOn w:val="44"/>
    <w:qFormat/>
    <w:uiPriority w:val="0"/>
    <w:pPr>
      <w:spacing w:beforeLines="0" w:afterLines="0"/>
    </w:pPr>
    <w:rPr>
      <w:rFonts w:ascii="宋体" w:eastAsia="宋体"/>
    </w:rPr>
  </w:style>
  <w:style w:type="paragraph" w:customStyle="1" w:styleId="128">
    <w:name w:val="正文表标题"/>
    <w:next w:val="23"/>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3"/>
    <w:next w:val="23"/>
    <w:qFormat/>
    <w:uiPriority w:val="0"/>
    <w:pPr>
      <w:ind w:firstLine="0" w:firstLineChars="0"/>
    </w:pPr>
  </w:style>
  <w:style w:type="paragraph" w:customStyle="1" w:styleId="130">
    <w:name w:val="正文图标题"/>
    <w:next w:val="23"/>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7"/>
    <w:qFormat/>
    <w:uiPriority w:val="0"/>
    <w:pPr>
      <w:framePr w:wrap="around" w:vAnchor="page" w:hAnchor="text" w:x="1419"/>
    </w:pPr>
  </w:style>
  <w:style w:type="paragraph" w:customStyle="1" w:styleId="133">
    <w:name w:val="其他实施日期"/>
    <w:basedOn w:val="116"/>
    <w:qFormat/>
    <w:uiPriority w:val="0"/>
    <w:pPr>
      <w:framePr w:wrap="around"/>
    </w:pPr>
  </w:style>
  <w:style w:type="paragraph" w:customStyle="1" w:styleId="134">
    <w:name w:val="封面标准名称2"/>
    <w:basedOn w:val="80"/>
    <w:qFormat/>
    <w:uiPriority w:val="0"/>
    <w:pPr>
      <w:framePr w:wrap="around" w:y="4469"/>
      <w:spacing w:beforeLines="630"/>
    </w:pPr>
  </w:style>
  <w:style w:type="paragraph" w:customStyle="1" w:styleId="135">
    <w:name w:val="封面标准英文名称2"/>
    <w:basedOn w:val="81"/>
    <w:qFormat/>
    <w:uiPriority w:val="0"/>
    <w:pPr>
      <w:framePr w:wrap="around" w:y="4469"/>
    </w:pPr>
  </w:style>
  <w:style w:type="paragraph" w:customStyle="1" w:styleId="136">
    <w:name w:val="封面一致性程度标识2"/>
    <w:basedOn w:val="82"/>
    <w:qFormat/>
    <w:uiPriority w:val="0"/>
    <w:pPr>
      <w:framePr w:wrap="around" w:y="4469"/>
    </w:pPr>
  </w:style>
  <w:style w:type="paragraph" w:customStyle="1" w:styleId="137">
    <w:name w:val="封面标准文稿类别2"/>
    <w:basedOn w:val="83"/>
    <w:qFormat/>
    <w:uiPriority w:val="0"/>
    <w:pPr>
      <w:framePr w:wrap="around" w:y="4469"/>
    </w:pPr>
  </w:style>
  <w:style w:type="paragraph" w:customStyle="1" w:styleId="138">
    <w:name w:val="封面标准文稿编辑信息2"/>
    <w:basedOn w:val="84"/>
    <w:qFormat/>
    <w:uiPriority w:val="0"/>
    <w:pPr>
      <w:framePr w:wrap="around" w:y="4469"/>
    </w:pPr>
  </w:style>
  <w:style w:type="character" w:customStyle="1" w:styleId="139">
    <w:name w:val="批注文字 字符"/>
    <w:link w:val="7"/>
    <w:qFormat/>
    <w:uiPriority w:val="0"/>
    <w:rPr>
      <w:kern w:val="2"/>
      <w:sz w:val="21"/>
      <w:szCs w:val="24"/>
    </w:rPr>
  </w:style>
  <w:style w:type="character" w:customStyle="1" w:styleId="140">
    <w:name w:val="批注主题 字符"/>
    <w:link w:val="32"/>
    <w:qFormat/>
    <w:uiPriority w:val="0"/>
    <w:rPr>
      <w:b/>
      <w:bCs/>
      <w:kern w:val="2"/>
      <w:sz w:val="21"/>
      <w:szCs w:val="24"/>
    </w:rPr>
  </w:style>
  <w:style w:type="character" w:customStyle="1" w:styleId="141">
    <w:name w:val="批注框文本 字符"/>
    <w:link w:val="16"/>
    <w:qFormat/>
    <w:uiPriority w:val="0"/>
    <w:rPr>
      <w:kern w:val="2"/>
      <w:sz w:val="18"/>
      <w:szCs w:val="18"/>
    </w:rPr>
  </w:style>
  <w:style w:type="paragraph" w:customStyle="1" w:styleId="142">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43">
    <w:name w:val="StdsHead1"/>
    <w:qFormat/>
    <w:uiPriority w:val="0"/>
    <w:pPr>
      <w:keepNext/>
      <w:spacing w:before="180" w:after="60"/>
    </w:pPr>
    <w:rPr>
      <w:rFonts w:ascii="Arial" w:hAnsi="Arial" w:eastAsia="Arial Unicode MS" w:cs="Times New Roman"/>
      <w:b/>
      <w:lang w:val="en-US" w:eastAsia="ja-JP" w:bidi="ar-SA"/>
    </w:rPr>
  </w:style>
  <w:style w:type="paragraph" w:customStyle="1" w:styleId="144">
    <w:name w:val="StdsHead2"/>
    <w:link w:val="160"/>
    <w:qFormat/>
    <w:uiPriority w:val="0"/>
    <w:pPr>
      <w:spacing w:before="120" w:after="120"/>
      <w:jc w:val="both"/>
    </w:pPr>
    <w:rPr>
      <w:rFonts w:ascii="Times New Roman" w:hAnsi="Times New Roman" w:eastAsia="MS Mincho" w:cs="Times New Roman"/>
      <w:lang w:val="en-US" w:eastAsia="ja-JP" w:bidi="ar-SA"/>
    </w:rPr>
  </w:style>
  <w:style w:type="paragraph" w:customStyle="1" w:styleId="145">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 H1"/>
    <w:qFormat/>
    <w:uiPriority w:val="0"/>
    <w:pPr>
      <w:keepNext/>
      <w:spacing w:before="180" w:after="60"/>
    </w:pPr>
    <w:rPr>
      <w:rFonts w:ascii="Arial" w:hAnsi="Arial" w:eastAsia="Arial Unicode MS" w:cs="Times New Roman"/>
      <w:b/>
      <w:lang w:val="en-US" w:eastAsia="ja-JP" w:bidi="ar-SA"/>
    </w:rPr>
  </w:style>
  <w:style w:type="paragraph" w:customStyle="1" w:styleId="151">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8">
    <w:name w:val="StdsText Char"/>
    <w:link w:val="159"/>
    <w:qFormat/>
    <w:locked/>
    <w:uiPriority w:val="0"/>
    <w:rPr>
      <w:lang w:eastAsia="ja-JP"/>
    </w:rPr>
  </w:style>
  <w:style w:type="paragraph" w:customStyle="1" w:styleId="159">
    <w:name w:val="StdsText"/>
    <w:link w:val="158"/>
    <w:qFormat/>
    <w:uiPriority w:val="0"/>
    <w:pPr>
      <w:spacing w:before="120" w:after="120"/>
      <w:jc w:val="both"/>
    </w:pPr>
    <w:rPr>
      <w:rFonts w:ascii="Times New Roman" w:hAnsi="Times New Roman" w:eastAsia="宋体" w:cs="Times New Roman"/>
      <w:lang w:val="en-US" w:eastAsia="ja-JP" w:bidi="ar-SA"/>
    </w:rPr>
  </w:style>
  <w:style w:type="character" w:customStyle="1" w:styleId="160">
    <w:name w:val="StdsHead2 Char"/>
    <w:link w:val="144"/>
    <w:qFormat/>
    <w:locked/>
    <w:uiPriority w:val="0"/>
    <w:rPr>
      <w:rFonts w:eastAsia="MS Mincho"/>
      <w:lang w:eastAsia="ja-JP"/>
    </w:rPr>
  </w:style>
  <w:style w:type="paragraph" w:customStyle="1" w:styleId="161">
    <w:name w:val="列表段落1"/>
    <w:basedOn w:val="1"/>
    <w:qFormat/>
    <w:uiPriority w:val="34"/>
    <w:pPr>
      <w:ind w:firstLine="420" w:firstLineChars="200"/>
    </w:pPr>
  </w:style>
  <w:style w:type="character" w:customStyle="1" w:styleId="162">
    <w:name w:val="正文文本 字符"/>
    <w:basedOn w:val="35"/>
    <w:link w:val="9"/>
    <w:semiHidden/>
    <w:qFormat/>
    <w:uiPriority w:val="0"/>
    <w:rPr>
      <w:rFonts w:ascii="宋体" w:hAnsi="宋体" w:cs="宋体"/>
      <w:snapToGrid w:val="0"/>
      <w:color w:val="000000"/>
      <w:sz w:val="63"/>
      <w:szCs w:val="63"/>
      <w:lang w:eastAsia="en-US"/>
    </w:rPr>
  </w:style>
  <w:style w:type="table" w:customStyle="1" w:styleId="163">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164">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7"/>
      <w:szCs w:val="17"/>
      <w:lang w:eastAsia="en-US"/>
    </w:rPr>
  </w:style>
  <w:style w:type="character" w:styleId="165">
    <w:name w:val="Placeholder Text"/>
    <w:basedOn w:val="35"/>
    <w:semiHidden/>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BF531-FA78-477D-89CB-1A693F306144}">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1905</Words>
  <Characters>2330</Characters>
  <Lines>22</Lines>
  <Paragraphs>6</Paragraphs>
  <TotalTime>0</TotalTime>
  <ScaleCrop>false</ScaleCrop>
  <LinksUpToDate>false</LinksUpToDate>
  <CharactersWithSpaces>2398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2024-07-02T09:54:00Z</dcterms:created>
  <dc:creator>素素</dc:creator>
  <cp:lastModifiedBy>素素</cp:lastModifiedBy>
  <dcterms:modified xsi:type="dcterms:W3CDTF">2025-05-23T09:02:43Z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616CAA0E5D3E4510A718C953FB5E3C87</vt:lpwstr>
  </property>
  <property fmtid="{D5CDD505-2E9C-101B-9397-08002B2CF9AE}" pid="4" name="KSOTemplateDocerSaveRecord">
    <vt:lpwstr>eyJoZGlkIjoiNWYxNDk3ZWFkNmRhNWE5ODMzNzE5OTQxMTA3M2NjZDkiLCJ1c2VySWQiOiIxMDM2MTA2MTA3In0=</vt:lpwstr>
  </property>
</Properties>
</file>