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18E5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433C9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477F459">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7</w:t>
            </w:r>
            <w:r>
              <w:rPr>
                <w:rFonts w:hint="eastAsia" w:ascii="黑体" w:hAnsi="黑体" w:eastAsia="黑体"/>
                <w:sz w:val="21"/>
                <w:szCs w:val="21"/>
                <w:lang w:val="en-US" w:eastAsia="zh-CN"/>
              </w:rPr>
              <w:t>7.040</w:t>
            </w:r>
            <w:r>
              <w:rPr>
                <w:rFonts w:ascii="黑体" w:hAnsi="黑体" w:eastAsia="黑体"/>
                <w:sz w:val="21"/>
                <w:szCs w:val="21"/>
              </w:rPr>
              <w:fldChar w:fldCharType="end"/>
            </w:r>
            <w:bookmarkEnd w:id="0"/>
          </w:p>
        </w:tc>
      </w:tr>
      <w:tr w14:paraId="65BB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FAE2C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7DB5E3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H</w:t>
            </w:r>
            <w:r>
              <w:rPr>
                <w:rFonts w:hint="eastAsia" w:ascii="黑体" w:hAnsi="黑体" w:eastAsia="黑体"/>
                <w:sz w:val="21"/>
                <w:szCs w:val="21"/>
                <w:lang w:val="en-US" w:eastAsia="zh-CN"/>
              </w:rPr>
              <w:t>17</w:t>
            </w:r>
            <w:r>
              <w:rPr>
                <w:rFonts w:ascii="黑体" w:hAnsi="黑体" w:eastAsia="黑体"/>
                <w:sz w:val="21"/>
                <w:szCs w:val="21"/>
              </w:rPr>
              <w:fldChar w:fldCharType="end"/>
            </w:r>
            <w:bookmarkEnd w:id="1"/>
          </w:p>
        </w:tc>
      </w:tr>
    </w:tbl>
    <w:p w14:paraId="549AE59D">
      <w:pPr>
        <w:pStyle w:val="50"/>
        <w:framePr w:w="9639" w:h="624" w:hRule="exact" w:hSpace="181" w:vSpace="181" w:wrap="around" w:hAnchor="page" w:x="1305" w:y="2269"/>
      </w:pPr>
      <w:bookmarkStart w:id="2" w:name="_Hlk26473981"/>
      <w:r>
        <w:rPr>
          <w:rFonts w:hint="eastAsia"/>
        </w:rPr>
        <w:t>中华人民共和国国家标准</w:t>
      </w:r>
    </w:p>
    <w:bookmarkEnd w:id="2"/>
    <w:p w14:paraId="5567A5E1">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04538D85">
      <w:pPr>
        <w:pStyle w:val="196"/>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468E68F">
      <w:pPr>
        <w:spacing w:line="240" w:lineRule="auto"/>
        <w:ind w:left="8080"/>
        <w:rPr>
          <w:rFonts w:hint="eastAsia"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1761BB1E">
      <w:pPr>
        <w:pStyle w:val="50"/>
        <w:framePr w:w="9639" w:h="6976" w:hRule="exact" w:hSpace="0" w:vSpace="0" w:wrap="around" w:hAnchor="page" w:y="6408"/>
        <w:jc w:val="center"/>
        <w:rPr>
          <w:rFonts w:hint="eastAsia" w:ascii="黑体" w:hAnsi="黑体" w:eastAsia="黑体"/>
          <w:b w:val="0"/>
          <w:bCs w:val="0"/>
          <w:w w:val="100"/>
        </w:rPr>
      </w:pPr>
    </w:p>
    <w:p w14:paraId="420268CE">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碳化硅外延层载流子寿命的测试</w:t>
      </w:r>
    </w:p>
    <w:p w14:paraId="06464967">
      <w:pPr>
        <w:pStyle w:val="197"/>
        <w:framePr w:h="6974" w:hRule="exact" w:wrap="around" w:x="1419" w:anchorLock="1"/>
        <w:rPr>
          <w:rFonts w:hint="eastAsia"/>
        </w:rPr>
      </w:pPr>
      <w:r>
        <w:rPr>
          <w:rFonts w:hint="eastAsia"/>
        </w:rPr>
        <w:t>瞬态吸收法</w:t>
      </w:r>
      <w:r>
        <w:fldChar w:fldCharType="end"/>
      </w:r>
      <w:bookmarkEnd w:id="7"/>
    </w:p>
    <w:p w14:paraId="517AB05C">
      <w:pPr>
        <w:framePr w:w="9639" w:h="6974" w:hRule="exact" w:wrap="around" w:vAnchor="page" w:hAnchor="page" w:x="1419" w:y="6408" w:anchorLock="1"/>
        <w:ind w:left="-1418"/>
      </w:pPr>
    </w:p>
    <w:p w14:paraId="6ACC9F3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Test method for the carrier lifetime of silicon carbide epitaxial layer—transient absorption method</w:t>
      </w:r>
      <w:r>
        <w:rPr>
          <w:rFonts w:eastAsia="黑体"/>
          <w:szCs w:val="28"/>
        </w:rPr>
        <w:fldChar w:fldCharType="end"/>
      </w:r>
      <w:bookmarkEnd w:id="8"/>
    </w:p>
    <w:p w14:paraId="47062E52">
      <w:pPr>
        <w:framePr w:w="9639" w:h="6974" w:hRule="exact" w:wrap="around" w:vAnchor="page" w:hAnchor="page" w:x="1419" w:y="6408" w:anchorLock="1"/>
        <w:spacing w:line="760" w:lineRule="exact"/>
        <w:ind w:left="-1418"/>
      </w:pPr>
    </w:p>
    <w:p w14:paraId="532BD22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9"/>
    </w:p>
    <w:p w14:paraId="5329541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38BEC3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59F1EF7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17CA13E">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1542886A">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478098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7C122A4D">
      <w:pPr>
        <w:pStyle w:val="89"/>
        <w:spacing w:after="468"/>
      </w:pPr>
      <w:bookmarkStart w:id="19" w:name="BookMark2"/>
      <w:r>
        <w:rPr>
          <w:spacing w:val="320"/>
        </w:rPr>
        <w:t>前</w:t>
      </w:r>
      <w:r>
        <w:t>言</w:t>
      </w:r>
    </w:p>
    <w:p w14:paraId="5FEDB6E5">
      <w:pPr>
        <w:pStyle w:val="56"/>
        <w:ind w:firstLine="420"/>
      </w:pPr>
      <w:r>
        <w:rPr>
          <w:rFonts w:hint="eastAsia"/>
        </w:rPr>
        <w:t>本文件按照GB/T 1.1—2020《标准化工作导则  第1部分：标准化文件的结构和起草规则》的规定起草。</w:t>
      </w:r>
    </w:p>
    <w:p w14:paraId="3D8E50D3">
      <w:pPr>
        <w:pStyle w:val="56"/>
        <w:ind w:firstLine="420"/>
      </w:pPr>
      <w:r>
        <w:rPr>
          <w:rFonts w:hint="eastAsia"/>
        </w:rPr>
        <w:t>本文件由全国半导体设备和材料标准化技术委员会（SAC/TC 203）与全国半导体设备和材料标准化技术委员会材料分技术委员会（SAC/TC 203/SC 2）共同提出并归口。</w:t>
      </w:r>
    </w:p>
    <w:p w14:paraId="1B9B7DD9">
      <w:pPr>
        <w:pStyle w:val="56"/>
        <w:ind w:firstLine="420"/>
      </w:pPr>
      <w:r>
        <w:rPr>
          <w:rFonts w:hint="eastAsia"/>
          <w:lang w:eastAsia="zh-Hans"/>
        </w:rPr>
        <w:t>本文件起草单位：广东天域半导体股份有限公司</w:t>
      </w:r>
      <w:r>
        <w:rPr>
          <w:rFonts w:hint="eastAsia"/>
          <w:lang w:val="en-US" w:eastAsia="zh-CN"/>
        </w:rPr>
        <w:t>等</w:t>
      </w:r>
      <w:bookmarkStart w:id="42" w:name="_GoBack"/>
      <w:bookmarkEnd w:id="42"/>
    </w:p>
    <w:p w14:paraId="619F8168">
      <w:pPr>
        <w:pStyle w:val="56"/>
        <w:ind w:firstLine="420"/>
        <w:rPr>
          <w:rFonts w:hint="default" w:eastAsia="宋体"/>
          <w:lang w:val="en-US" w:eastAsia="zh-CN"/>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rPr>
          <w:rFonts w:hint="eastAsia"/>
          <w:lang w:val="en-US" w:eastAsia="zh-CN"/>
        </w:rPr>
        <w:t>本文件主要起草人：丁雄杰等</w:t>
      </w:r>
    </w:p>
    <w:bookmarkEnd w:id="19"/>
    <w:p w14:paraId="3737A49B">
      <w:pPr>
        <w:spacing w:line="20" w:lineRule="exact"/>
        <w:jc w:val="center"/>
        <w:rPr>
          <w:rFonts w:hint="eastAsia" w:ascii="黑体" w:hAnsi="黑体" w:eastAsia="黑体"/>
          <w:sz w:val="32"/>
          <w:szCs w:val="32"/>
        </w:rPr>
      </w:pPr>
      <w:bookmarkStart w:id="20" w:name="BookMark4"/>
    </w:p>
    <w:p w14:paraId="6CB29FAE">
      <w:pPr>
        <w:spacing w:line="20" w:lineRule="exact"/>
        <w:jc w:val="center"/>
        <w:rPr>
          <w:rFonts w:hint="eastAsia" w:ascii="黑体" w:hAnsi="黑体" w:eastAsia="黑体"/>
          <w:sz w:val="32"/>
          <w:szCs w:val="32"/>
        </w:rPr>
      </w:pPr>
    </w:p>
    <w:sdt>
      <w:sdtPr>
        <w:tag w:val="NEW_STAND_NAME"/>
        <w:id w:val="595910757"/>
        <w:lock w:val="sdtLocked"/>
        <w:placeholder>
          <w:docPart w:val="79735BAE719A49FAAC5FC9D6A6C529FC"/>
        </w:placeholder>
      </w:sdtPr>
      <w:sdtContent>
        <w:p w14:paraId="1BA4BA18">
          <w:pPr>
            <w:pStyle w:val="177"/>
            <w:spacing w:before="3" w:beforeLines="1" w:after="3" w:afterLines="1"/>
            <w:rPr>
              <w:rFonts w:hint="eastAsia"/>
            </w:rPr>
          </w:pPr>
          <w:bookmarkStart w:id="21" w:name="NEW_STAND_NAME"/>
          <w:r>
            <w:rPr>
              <w:rFonts w:hint="eastAsia"/>
            </w:rPr>
            <w:t>碳化硅外延层载流子寿命的测试</w:t>
          </w:r>
        </w:p>
        <w:p w14:paraId="1983E324">
          <w:pPr>
            <w:pStyle w:val="177"/>
            <w:spacing w:before="3" w:beforeLines="1" w:after="680"/>
            <w:rPr>
              <w:rFonts w:hint="eastAsia"/>
            </w:rPr>
          </w:pPr>
          <w:r>
            <w:rPr>
              <w:rFonts w:hint="eastAsia"/>
            </w:rPr>
            <w:t>瞬态吸收法</w:t>
          </w:r>
        </w:p>
      </w:sdtContent>
    </w:sdt>
    <w:bookmarkEnd w:id="21"/>
    <w:p w14:paraId="73ADAD4C">
      <w:pPr>
        <w:pStyle w:val="104"/>
        <w:spacing w:before="312" w:after="312"/>
      </w:pPr>
      <w:bookmarkStart w:id="22" w:name="_Toc26648465"/>
      <w:bookmarkStart w:id="23" w:name="_Toc24884211"/>
      <w:bookmarkStart w:id="24" w:name="_Toc17233325"/>
      <w:bookmarkStart w:id="25" w:name="_Toc17233333"/>
      <w:bookmarkStart w:id="26" w:name="_Toc26718930"/>
      <w:bookmarkStart w:id="27" w:name="_Toc26986530"/>
      <w:bookmarkStart w:id="28" w:name="_Toc26986771"/>
      <w:bookmarkStart w:id="29" w:name="_Toc24884218"/>
      <w:r>
        <w:rPr>
          <w:rFonts w:hint="eastAsia"/>
        </w:rPr>
        <w:t>范围</w:t>
      </w:r>
      <w:bookmarkEnd w:id="22"/>
      <w:bookmarkEnd w:id="23"/>
      <w:bookmarkEnd w:id="24"/>
      <w:bookmarkEnd w:id="25"/>
      <w:bookmarkEnd w:id="26"/>
      <w:bookmarkEnd w:id="27"/>
      <w:bookmarkEnd w:id="28"/>
      <w:bookmarkEnd w:id="29"/>
    </w:p>
    <w:p w14:paraId="68DE38EA">
      <w:pPr>
        <w:pStyle w:val="56"/>
        <w:ind w:firstLine="420"/>
      </w:pPr>
      <w:bookmarkStart w:id="30" w:name="_Toc24884219"/>
      <w:bookmarkStart w:id="31" w:name="_Toc24884212"/>
      <w:bookmarkStart w:id="32" w:name="_Toc17233326"/>
      <w:bookmarkStart w:id="33" w:name="_Toc26648466"/>
      <w:bookmarkStart w:id="34" w:name="_Toc17233334"/>
      <w:r>
        <w:rPr>
          <w:rFonts w:hint="eastAsia"/>
        </w:rPr>
        <w:t>本文件规定了采用瞬态吸收法测试4H-SiC同质外延层载流子寿命的方法。</w:t>
      </w:r>
    </w:p>
    <w:p w14:paraId="303A5009">
      <w:pPr>
        <w:pStyle w:val="56"/>
        <w:ind w:firstLine="420"/>
      </w:pPr>
      <w:r>
        <w:rPr>
          <w:rFonts w:hint="eastAsia"/>
        </w:rPr>
        <w:t>本文件适用于厚度范围在5</w:t>
      </w:r>
      <w:r>
        <w:rPr>
          <w:vertAlign w:val="subscript"/>
        </w:rPr>
        <w:t xml:space="preserve"> </w:t>
      </w:r>
      <w:r>
        <w:rPr>
          <w:rFonts w:hint="eastAsia"/>
        </w:rPr>
        <w:t>μm</w:t>
      </w:r>
      <w:r>
        <w:rPr>
          <w:rFonts w:ascii="Times New Roman"/>
        </w:rPr>
        <w:t>~</w:t>
      </w:r>
      <w:r>
        <w:rPr>
          <w:rFonts w:hint="eastAsia"/>
        </w:rPr>
        <w:t>200</w:t>
      </w:r>
      <w:r>
        <w:rPr>
          <w:vertAlign w:val="subscript"/>
        </w:rPr>
        <w:t xml:space="preserve"> </w:t>
      </w:r>
      <w:r>
        <w:rPr>
          <w:rFonts w:hint="eastAsia"/>
        </w:rPr>
        <w:t>μm之间的碳化硅外延层载流子寿命的测试。</w:t>
      </w:r>
    </w:p>
    <w:p w14:paraId="481D39BE">
      <w:pPr>
        <w:pStyle w:val="104"/>
        <w:spacing w:before="312" w:after="312"/>
      </w:pPr>
      <w:bookmarkStart w:id="35" w:name="_Toc26986772"/>
      <w:bookmarkStart w:id="36" w:name="_Toc26718931"/>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F06B356BE43E48E7A26AED6F9E7C52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43D0B0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DC3586">
      <w:pPr>
        <w:pStyle w:val="56"/>
        <w:ind w:firstLine="420"/>
      </w:pPr>
      <w:r>
        <w:rPr>
          <w:rFonts w:hint="eastAsia"/>
        </w:rPr>
        <w:t>GB/T 14264 半导体材料术语。</w:t>
      </w:r>
    </w:p>
    <w:p w14:paraId="1EFE41CE">
      <w:pPr>
        <w:pStyle w:val="56"/>
        <w:ind w:firstLine="420"/>
      </w:pPr>
      <w:r>
        <w:rPr>
          <w:rFonts w:hint="eastAsia"/>
        </w:rPr>
        <w:t>GB/T 25915.1</w:t>
      </w:r>
      <w:r>
        <w:t>—20</w:t>
      </w:r>
      <w:r>
        <w:rPr>
          <w:rFonts w:hint="eastAsia"/>
        </w:rPr>
        <w:t>21 洁净室及相关受控环境 第1部分：按粒子浓度划分空气洁净等级</w:t>
      </w:r>
    </w:p>
    <w:p w14:paraId="1B2F336F">
      <w:pPr>
        <w:pStyle w:val="104"/>
        <w:spacing w:before="312" w:after="312"/>
      </w:pPr>
      <w:r>
        <w:rPr>
          <w:rFonts w:hint="eastAsia"/>
          <w:szCs w:val="21"/>
        </w:rPr>
        <w:t>术语和定义</w:t>
      </w:r>
    </w:p>
    <w:sdt>
      <w:sdtPr>
        <w:id w:val="-1909835108"/>
        <w:placeholder>
          <w:docPart w:val="F06B356BE43E48E7A26AED6F9E7C52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D4FA9E">
          <w:pPr>
            <w:pStyle w:val="56"/>
            <w:ind w:firstLine="420"/>
          </w:pPr>
          <w:bookmarkStart w:id="38" w:name="_Toc26986532"/>
          <w:bookmarkEnd w:id="38"/>
          <w:r>
            <w:t>GB/T 14264界定的术语和定义适用于本文件。</w:t>
          </w:r>
        </w:p>
      </w:sdtContent>
    </w:sdt>
    <w:p w14:paraId="119F82AD">
      <w:pPr>
        <w:pStyle w:val="104"/>
        <w:spacing w:before="312" w:after="312"/>
      </w:pPr>
      <w:r>
        <w:rPr>
          <w:rFonts w:hint="eastAsia"/>
        </w:rPr>
        <w:t>方法原理</w:t>
      </w:r>
    </w:p>
    <w:p w14:paraId="4C71644E">
      <w:pPr>
        <w:pStyle w:val="56"/>
        <w:ind w:firstLine="420"/>
      </w:pPr>
      <w:r>
        <w:rPr>
          <w:rFonts w:hint="eastAsia"/>
        </w:rPr>
        <w:t>使用两束可调节时间间隔的脉冲激光，其中一束光作为激发光，激发样品内部的电子，使之处于激发态。另一束光作为探测光，经过样品后被吸收一部分。分别测量有激发光时被样品吸收后的探测光光强和无激发光时被样品吸收后的探测光光强，计算得出瞬态吸收信号（差吸光度）。再对测试数据进行单指数拟合，得到载流子寿命。</w:t>
      </w:r>
    </w:p>
    <w:p w14:paraId="6FE4EF8D">
      <w:pPr>
        <w:pStyle w:val="104"/>
        <w:spacing w:before="312" w:after="312"/>
      </w:pPr>
      <w:r>
        <w:rPr>
          <w:rFonts w:hint="eastAsia"/>
        </w:rPr>
        <w:t>干扰因素</w:t>
      </w:r>
    </w:p>
    <w:p w14:paraId="3CC6E5BD">
      <w:pPr>
        <w:pStyle w:val="162"/>
      </w:pPr>
      <w:r>
        <w:rPr>
          <w:rFonts w:hint="eastAsia"/>
        </w:rPr>
        <w:t>样品表面的沾污，会导致激发光的激发效率降低、激发区域不均匀，探测光的吸收率降低，影响测试结果的准确性，因此应确保样品表面清洁、干燥。</w:t>
      </w:r>
    </w:p>
    <w:p w14:paraId="356864B1">
      <w:pPr>
        <w:pStyle w:val="162"/>
      </w:pPr>
      <w:r>
        <w:rPr>
          <w:rFonts w:hint="eastAsia"/>
        </w:rPr>
        <w:t>空间震动会导致光路传输不稳定，影响测试结果的准确性。</w:t>
      </w:r>
    </w:p>
    <w:p w14:paraId="00EBBCC3">
      <w:pPr>
        <w:pStyle w:val="104"/>
        <w:spacing w:before="312" w:after="312"/>
      </w:pPr>
      <w:r>
        <w:rPr>
          <w:rFonts w:hint="eastAsia"/>
        </w:rPr>
        <w:t>测试条件</w:t>
      </w:r>
    </w:p>
    <w:p w14:paraId="6EB52BE0">
      <w:pPr>
        <w:pStyle w:val="162"/>
      </w:pPr>
      <w:r>
        <w:rPr>
          <w:rFonts w:hint="eastAsia"/>
        </w:rPr>
        <w:t>温度：22</w:t>
      </w:r>
      <w:r>
        <w:rPr>
          <w:vertAlign w:val="subscript"/>
        </w:rPr>
        <w:t xml:space="preserve"> </w:t>
      </w:r>
      <w:r>
        <w:rPr>
          <w:rFonts w:hint="eastAsia"/>
        </w:rPr>
        <w:t>℃±3</w:t>
      </w:r>
      <w:r>
        <w:rPr>
          <w:vertAlign w:val="subscript"/>
        </w:rPr>
        <w:t xml:space="preserve"> </w:t>
      </w:r>
      <w:r>
        <w:rPr>
          <w:rFonts w:hint="eastAsia"/>
        </w:rPr>
        <w:t>℃。</w:t>
      </w:r>
    </w:p>
    <w:p w14:paraId="37612291">
      <w:pPr>
        <w:pStyle w:val="162"/>
      </w:pPr>
      <w:r>
        <w:rPr>
          <w:rFonts w:hint="eastAsia"/>
        </w:rPr>
        <w:t>相对湿度：30%～55%。</w:t>
      </w:r>
    </w:p>
    <w:p w14:paraId="2477F32A">
      <w:pPr>
        <w:pStyle w:val="162"/>
      </w:pPr>
      <w:r>
        <w:rPr>
          <w:rFonts w:hint="eastAsia"/>
        </w:rPr>
        <w:t>洁净度：达到GB/T 25915.1—2010中ISO 5级的要求。</w:t>
      </w:r>
    </w:p>
    <w:p w14:paraId="28B8479C">
      <w:pPr>
        <w:pStyle w:val="162"/>
      </w:pPr>
      <w:r>
        <w:rPr>
          <w:rFonts w:hint="eastAsia"/>
        </w:rPr>
        <w:t>空间环境应无明显震动。</w:t>
      </w:r>
    </w:p>
    <w:p w14:paraId="409FEBBC">
      <w:pPr>
        <w:pStyle w:val="104"/>
        <w:spacing w:before="312" w:after="312"/>
      </w:pPr>
      <w:r>
        <w:rPr>
          <w:rFonts w:hint="eastAsia"/>
        </w:rPr>
        <w:t>仪器设备</w:t>
      </w:r>
    </w:p>
    <w:p w14:paraId="522370C0">
      <w:pPr>
        <w:pStyle w:val="56"/>
        <w:ind w:firstLine="420"/>
      </w:pPr>
      <w:r>
        <w:rPr>
          <w:rFonts w:hint="eastAsia"/>
        </w:rPr>
        <w:t>测试设备结构示意图如图1所示。</w:t>
      </w:r>
    </w:p>
    <w:p w14:paraId="5E08E968">
      <w:pPr>
        <w:pStyle w:val="56"/>
        <w:ind w:firstLine="420"/>
        <w:jc w:val="center"/>
      </w:pPr>
      <w:r>
        <w:drawing>
          <wp:inline distT="0" distB="0" distL="0" distR="0">
            <wp:extent cx="4169410" cy="2912745"/>
            <wp:effectExtent l="0" t="0" r="2540" b="1905"/>
            <wp:docPr id="1091359392"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59392" name="图片 1" descr="图示&#10;&#10;AI 生成的内容可能不正确。"/>
                    <pic:cNvPicPr>
                      <a:picLocks noChangeAspect="1"/>
                    </pic:cNvPicPr>
                  </pic:nvPicPr>
                  <pic:blipFill>
                    <a:blip r:embed="rId22"/>
                    <a:stretch>
                      <a:fillRect/>
                    </a:stretch>
                  </pic:blipFill>
                  <pic:spPr>
                    <a:xfrm>
                      <a:off x="0" y="0"/>
                      <a:ext cx="4181361" cy="2921231"/>
                    </a:xfrm>
                    <a:prstGeom prst="rect">
                      <a:avLst/>
                    </a:prstGeom>
                  </pic:spPr>
                </pic:pic>
              </a:graphicData>
            </a:graphic>
          </wp:inline>
        </w:drawing>
      </w:r>
    </w:p>
    <w:p w14:paraId="16EF1CB7">
      <w:pPr>
        <w:pStyle w:val="56"/>
        <w:ind w:firstLine="360"/>
        <w:jc w:val="left"/>
        <w:rPr>
          <w:sz w:val="18"/>
          <w:szCs w:val="16"/>
        </w:rPr>
      </w:pPr>
      <w:r>
        <w:rPr>
          <w:rFonts w:hint="eastAsia"/>
          <w:sz w:val="18"/>
          <w:szCs w:val="16"/>
        </w:rPr>
        <w:t>标引序号说明：</w:t>
      </w:r>
    </w:p>
    <w:p w14:paraId="6E2D5B77">
      <w:pPr>
        <w:pStyle w:val="56"/>
        <w:ind w:firstLine="360"/>
        <w:jc w:val="left"/>
        <w:rPr>
          <w:sz w:val="18"/>
          <w:szCs w:val="16"/>
        </w:rPr>
      </w:pPr>
      <w:r>
        <w:rPr>
          <w:rFonts w:hint="eastAsia"/>
          <w:sz w:val="18"/>
          <w:szCs w:val="16"/>
        </w:rPr>
        <w:t>1</w:t>
      </w:r>
      <w:r>
        <w:rPr>
          <w:rFonts w:hint="eastAsia"/>
          <w:strike/>
          <w:sz w:val="18"/>
          <w:szCs w:val="16"/>
        </w:rPr>
        <w:t xml:space="preserve"> </w:t>
      </w:r>
      <w:r>
        <w:rPr>
          <w:strike/>
          <w:sz w:val="18"/>
          <w:szCs w:val="16"/>
        </w:rPr>
        <w:t xml:space="preserve">    </w:t>
      </w:r>
      <w:r>
        <w:rPr>
          <w:rFonts w:hint="eastAsia"/>
          <w:sz w:val="18"/>
          <w:szCs w:val="16"/>
        </w:rPr>
        <w:t>激发光激光器</w:t>
      </w:r>
    </w:p>
    <w:p w14:paraId="5D1ACCE7">
      <w:pPr>
        <w:pStyle w:val="56"/>
        <w:ind w:firstLine="360"/>
        <w:jc w:val="left"/>
        <w:rPr>
          <w:sz w:val="18"/>
          <w:szCs w:val="16"/>
        </w:rPr>
      </w:pPr>
      <w:r>
        <w:rPr>
          <w:rFonts w:hint="eastAsia"/>
          <w:sz w:val="18"/>
          <w:szCs w:val="16"/>
        </w:rPr>
        <w:t>2</w:t>
      </w:r>
      <w:r>
        <w:rPr>
          <w:rFonts w:hint="eastAsia"/>
          <w:strike/>
          <w:sz w:val="18"/>
          <w:szCs w:val="16"/>
        </w:rPr>
        <w:t xml:space="preserve"> </w:t>
      </w:r>
      <w:r>
        <w:rPr>
          <w:strike/>
          <w:sz w:val="18"/>
          <w:szCs w:val="16"/>
        </w:rPr>
        <w:t xml:space="preserve">    </w:t>
      </w:r>
      <w:r>
        <w:rPr>
          <w:rFonts w:hint="eastAsia"/>
          <w:sz w:val="18"/>
          <w:szCs w:val="16"/>
        </w:rPr>
        <w:t>探测光激光器</w:t>
      </w:r>
    </w:p>
    <w:p w14:paraId="6833B0AD">
      <w:pPr>
        <w:pStyle w:val="56"/>
        <w:ind w:firstLine="360"/>
        <w:jc w:val="left"/>
        <w:rPr>
          <w:sz w:val="18"/>
          <w:szCs w:val="16"/>
        </w:rPr>
      </w:pPr>
      <w:r>
        <w:rPr>
          <w:rFonts w:hint="eastAsia"/>
          <w:sz w:val="18"/>
          <w:szCs w:val="16"/>
        </w:rPr>
        <w:t>3</w:t>
      </w:r>
      <w:r>
        <w:rPr>
          <w:rFonts w:hint="eastAsia"/>
          <w:strike/>
          <w:sz w:val="18"/>
          <w:szCs w:val="16"/>
        </w:rPr>
        <w:t xml:space="preserve"> </w:t>
      </w:r>
      <w:r>
        <w:rPr>
          <w:strike/>
          <w:sz w:val="18"/>
          <w:szCs w:val="16"/>
        </w:rPr>
        <w:t xml:space="preserve">    </w:t>
      </w:r>
      <w:r>
        <w:rPr>
          <w:rFonts w:hint="eastAsia"/>
          <w:sz w:val="18"/>
          <w:szCs w:val="16"/>
        </w:rPr>
        <w:t>同步控制器</w:t>
      </w:r>
    </w:p>
    <w:p w14:paraId="220DD93B">
      <w:pPr>
        <w:pStyle w:val="56"/>
        <w:ind w:firstLine="360"/>
        <w:jc w:val="left"/>
        <w:rPr>
          <w:sz w:val="18"/>
          <w:szCs w:val="16"/>
        </w:rPr>
      </w:pPr>
      <w:r>
        <w:rPr>
          <w:rFonts w:hint="eastAsia"/>
          <w:sz w:val="18"/>
          <w:szCs w:val="16"/>
        </w:rPr>
        <w:t>4</w:t>
      </w:r>
      <w:r>
        <w:rPr>
          <w:rFonts w:hint="eastAsia"/>
          <w:strike/>
          <w:sz w:val="18"/>
          <w:szCs w:val="16"/>
        </w:rPr>
        <w:t xml:space="preserve"> </w:t>
      </w:r>
      <w:r>
        <w:rPr>
          <w:strike/>
          <w:sz w:val="18"/>
          <w:szCs w:val="16"/>
        </w:rPr>
        <w:t xml:space="preserve">    </w:t>
      </w:r>
      <w:r>
        <w:rPr>
          <w:rFonts w:hint="eastAsia"/>
          <w:sz w:val="18"/>
          <w:szCs w:val="16"/>
        </w:rPr>
        <w:t>散射片</w:t>
      </w:r>
    </w:p>
    <w:p w14:paraId="085373FE">
      <w:pPr>
        <w:pStyle w:val="56"/>
        <w:ind w:firstLine="360"/>
        <w:jc w:val="left"/>
        <w:rPr>
          <w:sz w:val="18"/>
          <w:szCs w:val="16"/>
        </w:rPr>
      </w:pPr>
      <w:r>
        <w:rPr>
          <w:rFonts w:hint="eastAsia"/>
          <w:sz w:val="18"/>
          <w:szCs w:val="16"/>
        </w:rPr>
        <w:t>5</w:t>
      </w:r>
      <w:r>
        <w:rPr>
          <w:rFonts w:hint="eastAsia"/>
          <w:strike/>
          <w:sz w:val="18"/>
          <w:szCs w:val="16"/>
        </w:rPr>
        <w:t xml:space="preserve"> </w:t>
      </w:r>
      <w:r>
        <w:rPr>
          <w:strike/>
          <w:sz w:val="18"/>
          <w:szCs w:val="16"/>
        </w:rPr>
        <w:t xml:space="preserve">    </w:t>
      </w:r>
      <w:r>
        <w:rPr>
          <w:rFonts w:hint="eastAsia"/>
          <w:sz w:val="18"/>
          <w:szCs w:val="16"/>
        </w:rPr>
        <w:t>晶圆载台</w:t>
      </w:r>
    </w:p>
    <w:p w14:paraId="04959CA9">
      <w:pPr>
        <w:pStyle w:val="56"/>
        <w:ind w:firstLine="360"/>
        <w:jc w:val="left"/>
        <w:rPr>
          <w:sz w:val="18"/>
          <w:szCs w:val="16"/>
        </w:rPr>
      </w:pPr>
      <w:r>
        <w:rPr>
          <w:rFonts w:hint="eastAsia"/>
          <w:sz w:val="18"/>
          <w:szCs w:val="16"/>
        </w:rPr>
        <w:t>6</w:t>
      </w:r>
      <w:r>
        <w:rPr>
          <w:rFonts w:hint="eastAsia"/>
          <w:strike/>
          <w:sz w:val="18"/>
          <w:szCs w:val="16"/>
        </w:rPr>
        <w:t xml:space="preserve"> </w:t>
      </w:r>
      <w:r>
        <w:rPr>
          <w:strike/>
          <w:sz w:val="18"/>
          <w:szCs w:val="16"/>
        </w:rPr>
        <w:t xml:space="preserve">    </w:t>
      </w:r>
      <w:r>
        <w:rPr>
          <w:rFonts w:hint="eastAsia"/>
          <w:sz w:val="18"/>
          <w:szCs w:val="16"/>
        </w:rPr>
        <w:t>匀光板</w:t>
      </w:r>
    </w:p>
    <w:p w14:paraId="7AA7BA82">
      <w:pPr>
        <w:pStyle w:val="56"/>
        <w:ind w:firstLine="360"/>
        <w:jc w:val="left"/>
        <w:rPr>
          <w:sz w:val="18"/>
          <w:szCs w:val="16"/>
        </w:rPr>
      </w:pPr>
      <w:r>
        <w:rPr>
          <w:rFonts w:hint="eastAsia"/>
          <w:sz w:val="18"/>
          <w:szCs w:val="16"/>
        </w:rPr>
        <w:t>7</w:t>
      </w:r>
      <w:r>
        <w:rPr>
          <w:rFonts w:hint="eastAsia"/>
          <w:strike/>
          <w:sz w:val="18"/>
          <w:szCs w:val="16"/>
        </w:rPr>
        <w:t xml:space="preserve"> </w:t>
      </w:r>
      <w:r>
        <w:rPr>
          <w:strike/>
          <w:sz w:val="18"/>
          <w:szCs w:val="16"/>
        </w:rPr>
        <w:t xml:space="preserve">    </w:t>
      </w:r>
      <w:r>
        <w:rPr>
          <w:rFonts w:hint="eastAsia"/>
          <w:sz w:val="18"/>
          <w:szCs w:val="16"/>
        </w:rPr>
        <w:t>积分球</w:t>
      </w:r>
    </w:p>
    <w:p w14:paraId="0FAB197F">
      <w:pPr>
        <w:pStyle w:val="56"/>
        <w:ind w:firstLine="360"/>
        <w:jc w:val="left"/>
        <w:rPr>
          <w:sz w:val="18"/>
          <w:szCs w:val="16"/>
        </w:rPr>
      </w:pPr>
      <w:r>
        <w:rPr>
          <w:rFonts w:hint="eastAsia"/>
          <w:sz w:val="18"/>
          <w:szCs w:val="16"/>
        </w:rPr>
        <w:t>8</w:t>
      </w:r>
      <w:r>
        <w:rPr>
          <w:rFonts w:hint="eastAsia"/>
          <w:strike/>
          <w:sz w:val="18"/>
          <w:szCs w:val="16"/>
        </w:rPr>
        <w:t xml:space="preserve"> </w:t>
      </w:r>
      <w:r>
        <w:rPr>
          <w:strike/>
          <w:sz w:val="18"/>
          <w:szCs w:val="16"/>
        </w:rPr>
        <w:t xml:space="preserve">    </w:t>
      </w:r>
      <w:r>
        <w:rPr>
          <w:rFonts w:hint="eastAsia"/>
          <w:sz w:val="18"/>
          <w:szCs w:val="16"/>
        </w:rPr>
        <w:t>光探测器</w:t>
      </w:r>
    </w:p>
    <w:p w14:paraId="31FDD1D0">
      <w:pPr>
        <w:pStyle w:val="56"/>
        <w:ind w:firstLine="360"/>
        <w:jc w:val="left"/>
        <w:rPr>
          <w:sz w:val="18"/>
          <w:szCs w:val="16"/>
        </w:rPr>
      </w:pPr>
      <w:r>
        <w:rPr>
          <w:rFonts w:hint="eastAsia"/>
          <w:sz w:val="18"/>
          <w:szCs w:val="16"/>
        </w:rPr>
        <w:t>9</w:t>
      </w:r>
      <w:r>
        <w:rPr>
          <w:rFonts w:hint="eastAsia"/>
          <w:strike/>
          <w:sz w:val="18"/>
          <w:szCs w:val="16"/>
        </w:rPr>
        <w:t xml:space="preserve"> </w:t>
      </w:r>
      <w:r>
        <w:rPr>
          <w:strike/>
          <w:sz w:val="18"/>
          <w:szCs w:val="16"/>
        </w:rPr>
        <w:t xml:space="preserve">    </w:t>
      </w:r>
      <w:r>
        <w:rPr>
          <w:rFonts w:hint="eastAsia"/>
          <w:sz w:val="18"/>
          <w:szCs w:val="16"/>
        </w:rPr>
        <w:t>镜头</w:t>
      </w:r>
    </w:p>
    <w:p w14:paraId="7166E6A3">
      <w:pPr>
        <w:pStyle w:val="56"/>
        <w:ind w:firstLine="360"/>
        <w:jc w:val="left"/>
        <w:rPr>
          <w:sz w:val="18"/>
          <w:szCs w:val="16"/>
        </w:rPr>
      </w:pPr>
      <w:r>
        <w:rPr>
          <w:rFonts w:hint="eastAsia"/>
          <w:sz w:val="18"/>
          <w:szCs w:val="16"/>
        </w:rPr>
        <w:t>10</w:t>
      </w:r>
      <w:r>
        <w:rPr>
          <w:rFonts w:hint="eastAsia"/>
          <w:strike/>
          <w:sz w:val="18"/>
          <w:szCs w:val="16"/>
        </w:rPr>
        <w:t xml:space="preserve"> </w:t>
      </w:r>
      <w:r>
        <w:rPr>
          <w:strike/>
          <w:sz w:val="18"/>
          <w:szCs w:val="16"/>
        </w:rPr>
        <w:t xml:space="preserve">    </w:t>
      </w:r>
      <w:r>
        <w:rPr>
          <w:rFonts w:hint="eastAsia"/>
          <w:sz w:val="18"/>
          <w:szCs w:val="16"/>
        </w:rPr>
        <w:t>滤光器</w:t>
      </w:r>
    </w:p>
    <w:p w14:paraId="13AADF66">
      <w:pPr>
        <w:pStyle w:val="56"/>
        <w:ind w:firstLine="360"/>
        <w:jc w:val="left"/>
        <w:rPr>
          <w:sz w:val="18"/>
          <w:szCs w:val="16"/>
        </w:rPr>
      </w:pPr>
      <w:r>
        <w:rPr>
          <w:rFonts w:hint="eastAsia"/>
          <w:sz w:val="18"/>
          <w:szCs w:val="16"/>
        </w:rPr>
        <w:t>11</w:t>
      </w:r>
      <w:r>
        <w:rPr>
          <w:rFonts w:hint="eastAsia"/>
          <w:strike/>
          <w:sz w:val="18"/>
          <w:szCs w:val="16"/>
        </w:rPr>
        <w:t xml:space="preserve"> </w:t>
      </w:r>
      <w:r>
        <w:rPr>
          <w:strike/>
          <w:sz w:val="18"/>
          <w:szCs w:val="16"/>
        </w:rPr>
        <w:t xml:space="preserve">    </w:t>
      </w:r>
      <w:r>
        <w:rPr>
          <w:rFonts w:hint="eastAsia"/>
          <w:sz w:val="18"/>
          <w:szCs w:val="16"/>
        </w:rPr>
        <w:t>分析系统</w:t>
      </w:r>
    </w:p>
    <w:p w14:paraId="1D48F9FD">
      <w:pPr>
        <w:pStyle w:val="56"/>
        <w:ind w:firstLine="360"/>
        <w:jc w:val="left"/>
        <w:rPr>
          <w:sz w:val="18"/>
          <w:szCs w:val="16"/>
        </w:rPr>
      </w:pPr>
      <w:r>
        <w:rPr>
          <w:rFonts w:hint="eastAsia"/>
          <w:sz w:val="18"/>
          <w:szCs w:val="16"/>
        </w:rPr>
        <w:t>12</w:t>
      </w:r>
      <w:r>
        <w:rPr>
          <w:rFonts w:hint="eastAsia"/>
          <w:strike/>
          <w:sz w:val="18"/>
          <w:szCs w:val="16"/>
        </w:rPr>
        <w:t xml:space="preserve"> </w:t>
      </w:r>
      <w:r>
        <w:rPr>
          <w:strike/>
          <w:sz w:val="18"/>
          <w:szCs w:val="16"/>
        </w:rPr>
        <w:t xml:space="preserve">    </w:t>
      </w:r>
      <w:r>
        <w:rPr>
          <w:rFonts w:hint="eastAsia"/>
          <w:sz w:val="18"/>
          <w:szCs w:val="16"/>
        </w:rPr>
        <w:t>激发光</w:t>
      </w:r>
    </w:p>
    <w:p w14:paraId="13AB1FA7">
      <w:pPr>
        <w:pStyle w:val="56"/>
        <w:ind w:firstLine="360"/>
        <w:jc w:val="left"/>
        <w:rPr>
          <w:sz w:val="18"/>
          <w:szCs w:val="16"/>
        </w:rPr>
      </w:pPr>
      <w:r>
        <w:rPr>
          <w:rFonts w:hint="eastAsia"/>
          <w:sz w:val="18"/>
          <w:szCs w:val="16"/>
        </w:rPr>
        <w:t>13</w:t>
      </w:r>
      <w:r>
        <w:rPr>
          <w:rFonts w:hint="eastAsia"/>
          <w:strike/>
          <w:sz w:val="18"/>
          <w:szCs w:val="16"/>
        </w:rPr>
        <w:t xml:space="preserve"> </w:t>
      </w:r>
      <w:r>
        <w:rPr>
          <w:strike/>
          <w:sz w:val="18"/>
          <w:szCs w:val="16"/>
        </w:rPr>
        <w:t xml:space="preserve">    </w:t>
      </w:r>
      <w:r>
        <w:rPr>
          <w:rFonts w:hint="eastAsia"/>
          <w:sz w:val="18"/>
          <w:szCs w:val="16"/>
        </w:rPr>
        <w:t>探测光</w:t>
      </w:r>
    </w:p>
    <w:p w14:paraId="26E9FABF">
      <w:pPr>
        <w:pStyle w:val="56"/>
        <w:ind w:firstLine="360"/>
        <w:jc w:val="left"/>
        <w:rPr>
          <w:sz w:val="18"/>
          <w:szCs w:val="16"/>
        </w:rPr>
      </w:pPr>
      <w:r>
        <w:rPr>
          <w:rFonts w:hint="eastAsia"/>
          <w:sz w:val="18"/>
          <w:szCs w:val="16"/>
        </w:rPr>
        <w:t>14</w:t>
      </w:r>
      <w:r>
        <w:rPr>
          <w:rFonts w:hint="eastAsia"/>
          <w:strike/>
          <w:sz w:val="18"/>
          <w:szCs w:val="16"/>
        </w:rPr>
        <w:t xml:space="preserve"> </w:t>
      </w:r>
      <w:r>
        <w:rPr>
          <w:strike/>
          <w:sz w:val="18"/>
          <w:szCs w:val="16"/>
        </w:rPr>
        <w:t xml:space="preserve">    </w:t>
      </w:r>
      <w:r>
        <w:rPr>
          <w:rFonts w:hint="eastAsia"/>
          <w:sz w:val="18"/>
          <w:szCs w:val="16"/>
        </w:rPr>
        <w:t>信号采集系统</w:t>
      </w:r>
    </w:p>
    <w:p w14:paraId="723E636C">
      <w:pPr>
        <w:pStyle w:val="114"/>
        <w:spacing w:before="156" w:after="156"/>
      </w:pPr>
      <w:r>
        <w:rPr>
          <w:rFonts w:hint="eastAsia"/>
        </w:rPr>
        <w:t>测试设备结构示意图</w:t>
      </w:r>
    </w:p>
    <w:p w14:paraId="5E790EE8">
      <w:pPr>
        <w:pStyle w:val="162"/>
      </w:pPr>
      <w:r>
        <w:rPr>
          <w:rFonts w:hint="eastAsia"/>
        </w:rPr>
        <w:t>样品台：用于放置样品，具有真空吸附装置。</w:t>
      </w:r>
      <w:r>
        <w:t xml:space="preserve"> </w:t>
      </w:r>
    </w:p>
    <w:p w14:paraId="653DD10A">
      <w:pPr>
        <w:pStyle w:val="162"/>
      </w:pPr>
      <w:r>
        <w:rPr>
          <w:rFonts w:hint="eastAsia"/>
        </w:rPr>
        <w:t>激发光激光器：作为激发光源，波长范围为180</w:t>
      </w:r>
      <w:r>
        <w:rPr>
          <w:vertAlign w:val="subscript"/>
        </w:rPr>
        <w:t xml:space="preserve"> </w:t>
      </w:r>
      <w:r>
        <w:rPr>
          <w:rFonts w:hint="eastAsia"/>
        </w:rPr>
        <w:t>nm</w:t>
      </w:r>
      <w:r>
        <w:rPr>
          <w:rFonts w:ascii="Times New Roman"/>
        </w:rPr>
        <w:t>~</w:t>
      </w:r>
      <w:r>
        <w:rPr>
          <w:rFonts w:hint="eastAsia"/>
        </w:rPr>
        <w:t>360</w:t>
      </w:r>
      <w:r>
        <w:rPr>
          <w:vertAlign w:val="subscript"/>
        </w:rPr>
        <w:t xml:space="preserve"> </w:t>
      </w:r>
      <w:r>
        <w:rPr>
          <w:rFonts w:hint="eastAsia"/>
        </w:rPr>
        <w:t>nm，脉冲宽度≤20</w:t>
      </w:r>
      <w:r>
        <w:rPr>
          <w:vertAlign w:val="subscript"/>
        </w:rPr>
        <w:t xml:space="preserve"> </w:t>
      </w:r>
      <w:r>
        <w:rPr>
          <w:rFonts w:hint="eastAsia"/>
        </w:rPr>
        <w:t>ns。</w:t>
      </w:r>
    </w:p>
    <w:p w14:paraId="0F896904">
      <w:pPr>
        <w:pStyle w:val="162"/>
      </w:pPr>
      <w:r>
        <w:rPr>
          <w:rFonts w:hint="eastAsia"/>
        </w:rPr>
        <w:t>探测光激光器：作为探测光源，波长范围为400</w:t>
      </w:r>
      <w:r>
        <w:rPr>
          <w:vertAlign w:val="subscript"/>
        </w:rPr>
        <w:t xml:space="preserve"> </w:t>
      </w:r>
      <w:r>
        <w:rPr>
          <w:rFonts w:hint="eastAsia"/>
        </w:rPr>
        <w:t>nm</w:t>
      </w:r>
      <w:r>
        <w:rPr>
          <w:rFonts w:hint="eastAsia" w:ascii="Times New Roman"/>
        </w:rPr>
        <w:t>~</w:t>
      </w:r>
      <w:r>
        <w:rPr>
          <w:rFonts w:hint="eastAsia"/>
        </w:rPr>
        <w:t>1700</w:t>
      </w:r>
      <w:r>
        <w:rPr>
          <w:vertAlign w:val="subscript"/>
        </w:rPr>
        <w:t xml:space="preserve"> </w:t>
      </w:r>
      <w:r>
        <w:rPr>
          <w:rFonts w:hint="eastAsia"/>
        </w:rPr>
        <w:t>nm，脉冲宽度≤20</w:t>
      </w:r>
      <w:r>
        <w:rPr>
          <w:vertAlign w:val="subscript"/>
        </w:rPr>
        <w:t xml:space="preserve"> </w:t>
      </w:r>
      <w:r>
        <w:rPr>
          <w:rFonts w:hint="eastAsia"/>
        </w:rPr>
        <w:t>ns。</w:t>
      </w:r>
    </w:p>
    <w:p w14:paraId="258E8603">
      <w:pPr>
        <w:pStyle w:val="162"/>
      </w:pPr>
      <w:r>
        <w:rPr>
          <w:rFonts w:hint="eastAsia"/>
        </w:rPr>
        <w:t>同步控制器：控制两个激光器发射的时间，并将发射时间差输出给分析系统。</w:t>
      </w:r>
    </w:p>
    <w:p w14:paraId="67B7E679">
      <w:pPr>
        <w:pStyle w:val="162"/>
      </w:pPr>
      <w:r>
        <w:rPr>
          <w:rFonts w:hint="eastAsia"/>
        </w:rPr>
        <w:t>信号采集系统：采集样品被激发前后、吸收前后的光信号强度，将数据输出给分析系统。</w:t>
      </w:r>
    </w:p>
    <w:p w14:paraId="15119171">
      <w:pPr>
        <w:pStyle w:val="162"/>
      </w:pPr>
      <w:r>
        <w:rPr>
          <w:rFonts w:hint="eastAsia"/>
        </w:rPr>
        <w:t>分析系统：对数据进行拟合，输出载流子寿命数据和分布图像。</w:t>
      </w:r>
    </w:p>
    <w:p w14:paraId="5E055B97">
      <w:pPr>
        <w:pStyle w:val="104"/>
        <w:spacing w:before="312" w:after="312"/>
      </w:pPr>
      <w:r>
        <w:rPr>
          <w:rFonts w:hint="eastAsia"/>
        </w:rPr>
        <w:t>样品</w:t>
      </w:r>
    </w:p>
    <w:p w14:paraId="0E978AE6">
      <w:pPr>
        <w:pStyle w:val="56"/>
        <w:ind w:firstLine="420"/>
      </w:pPr>
      <w:r>
        <w:rPr>
          <w:rFonts w:hint="eastAsia"/>
        </w:rPr>
        <w:t>样品表面应干燥、洁净、无沾污。</w:t>
      </w:r>
    </w:p>
    <w:p w14:paraId="66B84144">
      <w:pPr>
        <w:pStyle w:val="104"/>
        <w:spacing w:before="312" w:after="312"/>
      </w:pPr>
      <w:r>
        <w:rPr>
          <w:rFonts w:hint="eastAsia"/>
        </w:rPr>
        <w:t>测试步骤</w:t>
      </w:r>
    </w:p>
    <w:p w14:paraId="45ACB1E2">
      <w:pPr>
        <w:pStyle w:val="162"/>
      </w:pPr>
      <w:r>
        <w:rPr>
          <w:rFonts w:hint="eastAsia"/>
        </w:rPr>
        <w:t>打开设备电源，等待水循环冷却系统达到预设温度。</w:t>
      </w:r>
    </w:p>
    <w:p w14:paraId="0D30FF53">
      <w:pPr>
        <w:pStyle w:val="162"/>
      </w:pPr>
      <w:r>
        <w:rPr>
          <w:rFonts w:hint="eastAsia"/>
        </w:rPr>
        <w:t>将样品置于样品台上。</w:t>
      </w:r>
    </w:p>
    <w:p w14:paraId="2BBFCCEC">
      <w:pPr>
        <w:pStyle w:val="162"/>
      </w:pPr>
      <w:r>
        <w:rPr>
          <w:rFonts w:hint="eastAsia"/>
        </w:rPr>
        <w:t>打开激光器电源，运行软件，等待激光达到稳定状态。</w:t>
      </w:r>
    </w:p>
    <w:p w14:paraId="7825554B">
      <w:pPr>
        <w:pStyle w:val="162"/>
      </w:pPr>
      <w:r>
        <w:rPr>
          <w:rFonts w:hint="eastAsia"/>
        </w:rPr>
        <w:t>开始测试。如测试过程中噪声大于0.5mOD，需增加测试次数。</w:t>
      </w:r>
    </w:p>
    <w:p w14:paraId="4B461D19">
      <w:pPr>
        <w:pStyle w:val="162"/>
      </w:pPr>
      <w:r>
        <w:rPr>
          <w:rFonts w:hint="eastAsia"/>
        </w:rPr>
        <w:t>测试结束，等待分析系统对衰减曲线进行拟合，得到测试结果。</w:t>
      </w:r>
    </w:p>
    <w:p w14:paraId="5BD735DA">
      <w:pPr>
        <w:pStyle w:val="104"/>
        <w:spacing w:before="312" w:after="312"/>
      </w:pPr>
      <w:r>
        <w:rPr>
          <w:rFonts w:hint="eastAsia"/>
        </w:rPr>
        <w:t>试验数据处理</w:t>
      </w:r>
    </w:p>
    <w:p w14:paraId="6A39CA01">
      <w:pPr>
        <w:pStyle w:val="162"/>
      </w:pPr>
      <w:r>
        <w:rPr>
          <w:rFonts w:hint="eastAsia"/>
        </w:rPr>
        <w:t>瞬态吸收信号强度</w:t>
      </w:r>
      <m:oMath>
        <m:r>
          <m:rPr>
            <m:sty m:val="p"/>
          </m:rPr>
          <w:rPr>
            <w:rFonts w:hint="eastAsia" w:ascii="微软雅黑" w:hAnsi="微软雅黑" w:eastAsia="微软雅黑" w:cs="微软雅黑"/>
          </w:rPr>
          <m:t>∆</m:t>
        </m:r>
        <m:r>
          <m:rPr>
            <m:sty m:val="p"/>
          </m:rPr>
          <w:rPr>
            <w:rFonts w:hint="eastAsia" w:ascii="Cambria Math" w:hAnsi="Cambria Math"/>
          </w:rPr>
          <m:t>A</m:t>
        </m:r>
      </m:oMath>
      <w:r>
        <w:rPr>
          <w:rFonts w:hint="eastAsia"/>
        </w:rPr>
        <w:t>按照公式（1）计算：</w:t>
      </w:r>
    </w:p>
    <w:p w14:paraId="46077216">
      <w:pPr>
        <w:pStyle w:val="56"/>
        <w:ind w:firstLine="420"/>
        <w:jc w:val="right"/>
      </w:pPr>
      <m:oMath>
        <m:r>
          <m:rPr>
            <m:sty m:val="p"/>
          </m:rPr>
          <w:rPr>
            <w:rFonts w:hint="eastAsia" w:ascii="Cambria Math" w:hAnsi="Cambria Math"/>
          </w:rPr>
          <m:t>∆A=−log⁡(</m:t>
        </m:r>
        <m:f>
          <m:fPr>
            <m:ctrlPr>
              <w:rPr>
                <w:rFonts w:hint="eastAsia" w:ascii="Cambria Math" w:hAnsi="Cambria Math"/>
              </w:rPr>
            </m:ctrlPr>
          </m:fPr>
          <m:num>
            <m:sSub>
              <m:sSubPr>
                <m:ctrlPr>
                  <w:rPr>
                    <w:rFonts w:hint="eastAsia" w:ascii="Cambria Math" w:hAnsi="Cambria Math"/>
                  </w:rPr>
                </m:ctrlPr>
              </m:sSubPr>
              <m:e>
                <m:r>
                  <m:rPr>
                    <m:sty m:val="p"/>
                  </m:rPr>
                  <w:rPr>
                    <w:rFonts w:hint="eastAsia" w:ascii="Cambria Math" w:hAnsi="Cambria Math"/>
                  </w:rPr>
                  <m:t>I</m:t>
                </m:r>
                <m:ctrlPr>
                  <w:rPr>
                    <w:rFonts w:hint="eastAsia" w:ascii="Cambria Math" w:hAnsi="Cambria Math"/>
                  </w:rPr>
                </m:ctrlPr>
              </m:e>
              <m:sub>
                <m:r>
                  <m:rPr>
                    <m:sty m:val="p"/>
                  </m:rPr>
                  <w:rPr>
                    <w:rFonts w:hint="eastAsia" w:ascii="Cambria Math" w:hAnsi="Cambria Math"/>
                  </w:rPr>
                  <m:t>1−pump</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w:bookmarkStart w:id="39" w:name="OLE_LINK3"/>
                <m:r>
                  <m:rPr>
                    <m:sty m:val="p"/>
                  </m:rPr>
                  <w:rPr>
                    <w:rFonts w:hint="eastAsia" w:ascii="Cambria Math" w:hAnsi="Cambria Math"/>
                  </w:rPr>
                  <m:t>I</m:t>
                </m:r>
                <m:ctrlPr>
                  <w:rPr>
                    <w:rFonts w:hint="eastAsia" w:ascii="Cambria Math" w:hAnsi="Cambria Math"/>
                  </w:rPr>
                </m:ctrlPr>
              </m:e>
              <m:sub>
                <m:r>
                  <m:rPr>
                    <m:sty m:val="p"/>
                  </m:rPr>
                  <w:rPr>
                    <w:rFonts w:hint="eastAsia" w:ascii="Cambria Math" w:hAnsi="Cambria Math"/>
                  </w:rPr>
                  <m:t>1−unpump</m:t>
                </m:r>
                <w:bookmarkEnd w:id="39"/>
                <m:ctrlPr>
                  <w:rPr>
                    <w:rFonts w:hint="eastAsia" w:ascii="Cambria Math" w:hAnsi="Cambria Math"/>
                  </w:rPr>
                </m:ctrlPr>
              </m:sub>
            </m:sSub>
            <m:ctrlPr>
              <w:rPr>
                <w:rFonts w:hint="eastAsia" w:ascii="Cambria Math" w:hAnsi="Cambria Math"/>
              </w:rPr>
            </m:ctrlPr>
          </m:den>
        </m:f>
        <m:r>
          <m:rPr>
            <m:sty m:val="p"/>
          </m:rPr>
          <w:rPr>
            <w:rFonts w:hint="eastAsia" w:ascii="Cambria Math" w:hAnsi="Cambria Math"/>
          </w:rPr>
          <m:t>)</m:t>
        </m:r>
      </m:oMath>
      <w:r>
        <w:t>…………………………………………(1)</w:t>
      </w:r>
    </w:p>
    <w:p w14:paraId="26B09B26">
      <w:pPr>
        <w:pStyle w:val="56"/>
        <w:ind w:firstLine="420"/>
        <w:jc w:val="left"/>
      </w:pPr>
      <w:r>
        <w:rPr>
          <w:rFonts w:hint="eastAsia"/>
        </w:rPr>
        <w:t>式中：</w:t>
      </w:r>
    </w:p>
    <w:p w14:paraId="603CBC85">
      <w:pPr>
        <w:pStyle w:val="56"/>
        <w:ind w:firstLine="420"/>
        <w:jc w:val="left"/>
      </w:pPr>
      <m:oMath>
        <m:r>
          <m:rPr>
            <m:sty m:val="p"/>
          </m:rPr>
          <w:rPr>
            <w:rFonts w:hint="eastAsia" w:ascii="Cambria Math" w:hAnsi="Cambria Math"/>
          </w:rPr>
          <m:t>∆A</m:t>
        </m:r>
      </m:oMath>
      <w:r>
        <w:rPr>
          <w:rFonts w:hint="eastAsia"/>
        </w:rPr>
        <w:t xml:space="preserve"> </w:t>
      </w:r>
      <w:r>
        <w:t xml:space="preserve">    </w:t>
      </w:r>
      <w:r>
        <w:rPr>
          <w:rFonts w:hint="eastAsia"/>
        </w:rPr>
        <w:t xml:space="preserve"> </w:t>
      </w:r>
      <w:r>
        <w:t xml:space="preserve"> </w:t>
      </w:r>
      <w:r>
        <w:rPr>
          <w:rFonts w:hint="eastAsia"/>
          <w:strike/>
        </w:rPr>
        <w:t xml:space="preserve"> </w:t>
      </w:r>
      <w:r>
        <w:rPr>
          <w:strike/>
        </w:rPr>
        <w:t xml:space="preserve">    </w:t>
      </w:r>
      <w:r>
        <w:rPr>
          <w:rFonts w:hint="eastAsia"/>
        </w:rPr>
        <w:t>瞬态吸收信号强度；</w:t>
      </w:r>
    </w:p>
    <w:p w14:paraId="1519319B">
      <w:pPr>
        <w:pStyle w:val="56"/>
        <w:ind w:firstLine="420"/>
        <w:jc w:val="left"/>
      </w:pPr>
      <m:oMath>
        <m:sSub>
          <m:sSubPr>
            <m:ctrlPr>
              <w:rPr>
                <w:rFonts w:hint="eastAsia" w:ascii="Cambria Math" w:hAnsi="Cambria Math"/>
              </w:rPr>
            </m:ctrlPr>
          </m:sSubPr>
          <m:e>
            <w:bookmarkStart w:id="40" w:name="OLE_LINK5"/>
            <m:r>
              <m:rPr>
                <m:sty m:val="p"/>
              </m:rPr>
              <w:rPr>
                <w:rFonts w:hint="eastAsia" w:ascii="Cambria Math" w:hAnsi="Cambria Math"/>
              </w:rPr>
              <m:t>I</m:t>
            </m:r>
            <m:ctrlPr>
              <w:rPr>
                <w:rFonts w:hint="eastAsia" w:ascii="Cambria Math" w:hAnsi="Cambria Math"/>
              </w:rPr>
            </m:ctrlPr>
          </m:e>
          <m:sub>
            <m:r>
              <m:rPr>
                <m:sty m:val="p"/>
              </m:rPr>
              <w:rPr>
                <w:rFonts w:hint="eastAsia" w:ascii="Cambria Math" w:hAnsi="Cambria Math"/>
              </w:rPr>
              <m:t>1−pump</m:t>
            </m:r>
            <w:bookmarkEnd w:id="40"/>
            <m:ctrlPr>
              <w:rPr>
                <w:rFonts w:hint="eastAsia" w:ascii="Cambria Math" w:hAnsi="Cambria Math"/>
              </w:rPr>
            </m:ctrlPr>
          </m:sub>
        </m:sSub>
      </m:oMath>
      <w:r>
        <w:rPr>
          <w:rFonts w:hint="eastAsia"/>
        </w:rPr>
        <w:t xml:space="preserve"> </w:t>
      </w:r>
      <w:r>
        <w:t xml:space="preserve"> </w:t>
      </w:r>
      <w:r>
        <w:rPr>
          <w:vertAlign w:val="subscript"/>
        </w:rPr>
        <w:t xml:space="preserve"> </w:t>
      </w:r>
      <w:r>
        <w:rPr>
          <w:rFonts w:hint="eastAsia"/>
          <w:vertAlign w:val="subscript"/>
        </w:rPr>
        <w:t xml:space="preserve"> </w:t>
      </w:r>
      <w:r>
        <w:rPr>
          <w:rFonts w:hint="eastAsia"/>
          <w:strike/>
        </w:rPr>
        <w:t xml:space="preserve"> </w:t>
      </w:r>
      <w:r>
        <w:rPr>
          <w:strike/>
        </w:rPr>
        <w:t xml:space="preserve">    </w:t>
      </w:r>
      <w:r>
        <w:rPr>
          <w:rFonts w:hint="eastAsia"/>
        </w:rPr>
        <w:t>有激发光时被样品吸收后的光强；</w:t>
      </w:r>
    </w:p>
    <w:p w14:paraId="0290C162">
      <w:pPr>
        <w:pStyle w:val="56"/>
        <w:ind w:firstLine="420"/>
        <w:jc w:val="left"/>
      </w:pPr>
      <m:oMath>
        <m:sSub>
          <m:sSubPr>
            <m:ctrlPr>
              <w:rPr>
                <w:rFonts w:hint="eastAsia" w:ascii="Cambria Math" w:hAnsi="Cambria Math"/>
              </w:rPr>
            </m:ctrlPr>
          </m:sSubPr>
          <m:e>
            <m:r>
              <m:rPr>
                <m:sty m:val="p"/>
              </m:rPr>
              <w:rPr>
                <w:rFonts w:hint="eastAsia" w:ascii="Cambria Math" w:hAnsi="Cambria Math"/>
              </w:rPr>
              <m:t>I</m:t>
            </m:r>
            <m:ctrlPr>
              <w:rPr>
                <w:rFonts w:hint="eastAsia" w:ascii="Cambria Math" w:hAnsi="Cambria Math"/>
              </w:rPr>
            </m:ctrlPr>
          </m:e>
          <m:sub>
            <m:r>
              <m:rPr>
                <m:sty m:val="p"/>
              </m:rPr>
              <w:rPr>
                <w:rFonts w:hint="eastAsia" w:ascii="Cambria Math" w:hAnsi="Cambria Math"/>
              </w:rPr>
              <m:t>1−unpump</m:t>
            </m:r>
            <m:ctrlPr>
              <w:rPr>
                <w:rFonts w:hint="eastAsia" w:ascii="Cambria Math" w:hAnsi="Cambria Math"/>
              </w:rPr>
            </m:ctrlPr>
          </m:sub>
        </m:sSub>
      </m:oMath>
      <w:r>
        <w:rPr>
          <w:rFonts w:hint="eastAsia"/>
        </w:rPr>
        <w:t xml:space="preserve"> </w:t>
      </w:r>
      <w:r>
        <w:rPr>
          <w:rFonts w:hint="eastAsia"/>
          <w:strike/>
        </w:rPr>
        <w:t xml:space="preserve"> </w:t>
      </w:r>
      <w:r>
        <w:rPr>
          <w:strike/>
        </w:rPr>
        <w:t xml:space="preserve">    </w:t>
      </w:r>
      <w:r>
        <w:rPr>
          <w:rFonts w:hint="eastAsia"/>
        </w:rPr>
        <w:t>无激发光时被样品吸收后的光强。</w:t>
      </w:r>
    </w:p>
    <w:p w14:paraId="06577751">
      <w:pPr>
        <w:pStyle w:val="56"/>
        <w:ind w:firstLine="420"/>
        <w:jc w:val="left"/>
      </w:pPr>
      <w:r>
        <w:rPr>
          <w:rFonts w:hint="eastAsia"/>
        </w:rPr>
        <w:t>瞬态吸收信号测试结果如图2所示：</w:t>
      </w:r>
    </w:p>
    <w:p w14:paraId="64890012">
      <w:pPr>
        <w:pStyle w:val="56"/>
        <w:ind w:firstLine="420"/>
        <w:jc w:val="center"/>
      </w:pPr>
      <w:r>
        <w:drawing>
          <wp:inline distT="0" distB="0" distL="0" distR="0">
            <wp:extent cx="2837180" cy="1991360"/>
            <wp:effectExtent l="0" t="0" r="1270" b="8890"/>
            <wp:docPr id="1080193196" name="图片 1"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93196" name="图片 1" descr="图表, 直方图&#10;&#10;描述已自动生成"/>
                    <pic:cNvPicPr>
                      <a:picLocks noChangeAspect="1"/>
                    </pic:cNvPicPr>
                  </pic:nvPicPr>
                  <pic:blipFill>
                    <a:blip r:embed="rId23"/>
                    <a:stretch>
                      <a:fillRect/>
                    </a:stretch>
                  </pic:blipFill>
                  <pic:spPr>
                    <a:xfrm>
                      <a:off x="0" y="0"/>
                      <a:ext cx="2854429" cy="2003487"/>
                    </a:xfrm>
                    <a:prstGeom prst="rect">
                      <a:avLst/>
                    </a:prstGeom>
                  </pic:spPr>
                </pic:pic>
              </a:graphicData>
            </a:graphic>
          </wp:inline>
        </w:drawing>
      </w:r>
    </w:p>
    <w:p w14:paraId="76D4925C">
      <w:pPr>
        <w:pStyle w:val="114"/>
        <w:spacing w:before="156" w:after="156"/>
      </w:pPr>
      <w:r>
        <w:rPr>
          <w:rFonts w:hint="eastAsia"/>
        </w:rPr>
        <w:t>瞬态吸收信号衰减曲线</w:t>
      </w:r>
    </w:p>
    <w:p w14:paraId="53FFD08D">
      <w:pPr>
        <w:pStyle w:val="162"/>
      </w:pPr>
      <w:r>
        <w:rPr>
          <w:rFonts w:hint="eastAsia"/>
        </w:rPr>
        <w:t>按照公式（2）对测试结果进行拟合，得到载流子寿命：</w:t>
      </w:r>
    </w:p>
    <w:p w14:paraId="17F09840">
      <w:pPr>
        <w:pStyle w:val="56"/>
        <w:ind w:firstLine="420"/>
        <w:jc w:val="right"/>
      </w:pPr>
      <m:oMath>
        <m:r>
          <m:rPr>
            <m:sty m:val="p"/>
          </m:rPr>
          <w:rPr>
            <w:rFonts w:ascii="Cambria Math" w:hAnsi="Cambria Math"/>
          </w:rPr>
          <m:t>y=a∗exp⁡(−</m:t>
        </m:r>
        <m:f>
          <m:fPr>
            <m:ctrlPr>
              <w:rPr>
                <w:rFonts w:ascii="Cambria Math" w:hAnsi="Cambria Math"/>
                <w:iCs/>
              </w:rPr>
            </m:ctrlPr>
          </m:fPr>
          <m:num>
            <m:r>
              <m:rPr>
                <m:sty m:val="p"/>
              </m:rPr>
              <w:rPr>
                <w:rFonts w:ascii="Cambria Math" w:hAnsi="Cambria Math"/>
              </w:rPr>
              <m:t>t</m:t>
            </m:r>
            <m:ctrlPr>
              <w:rPr>
                <w:rFonts w:ascii="Cambria Math" w:hAnsi="Cambria Math"/>
                <w:iCs/>
              </w:rPr>
            </m:ctrlPr>
          </m:num>
          <m:den>
            <m:r>
              <m:rPr>
                <m:sty m:val="p"/>
              </m:rPr>
              <w:rPr>
                <w:rFonts w:ascii="Cambria Math" w:hAnsi="Cambria Math"/>
              </w:rPr>
              <m:t>τ</m:t>
            </m:r>
            <m:ctrlPr>
              <w:rPr>
                <w:rFonts w:ascii="Cambria Math" w:hAnsi="Cambria Math"/>
                <w:iCs/>
              </w:rPr>
            </m:ctrlPr>
          </m:den>
        </m:f>
        <m:r>
          <m:rPr>
            <m:sty m:val="p"/>
          </m:rPr>
          <w:rPr>
            <w:rFonts w:ascii="Cambria Math" w:hAnsi="Cambria Math"/>
          </w:rPr>
          <m:t>)</m:t>
        </m:r>
      </m:oMath>
      <w:r>
        <w:t>…………………………………………..</w:t>
      </w:r>
      <w:r>
        <w:rPr>
          <w:rFonts w:hint="eastAsia"/>
        </w:rPr>
        <w:t>（2）</w:t>
      </w:r>
    </w:p>
    <w:p w14:paraId="040D9FBA">
      <w:pPr>
        <w:spacing w:line="300" w:lineRule="auto"/>
        <w:ind w:firstLine="420" w:firstLineChars="200"/>
        <w:rPr>
          <w:rFonts w:ascii="Times New Roman" w:hAnsi="Times New Roman"/>
        </w:rPr>
      </w:pPr>
      <w:r>
        <w:rPr>
          <w:rFonts w:hint="eastAsia" w:ascii="Times New Roman" w:hAnsi="Times New Roman"/>
        </w:rPr>
        <w:t>式</w:t>
      </w:r>
      <w:r>
        <w:rPr>
          <w:rFonts w:ascii="Times New Roman" w:hAnsi="Times New Roman"/>
        </w:rPr>
        <w:t>中</w:t>
      </w:r>
      <w:r>
        <w:rPr>
          <w:rFonts w:hint="eastAsia" w:ascii="Times New Roman" w:hAnsi="Times New Roman"/>
        </w:rPr>
        <w:t>：</w:t>
      </w:r>
    </w:p>
    <w:p w14:paraId="19B55932">
      <w:pPr>
        <w:spacing w:line="300" w:lineRule="auto"/>
        <w:ind w:firstLine="420" w:firstLineChars="200"/>
        <w:rPr>
          <w:rFonts w:ascii="Times New Roman" w:hAnsi="Times New Roman"/>
        </w:rPr>
      </w:pPr>
      <w:r>
        <w:rPr>
          <w:rFonts w:ascii="Times New Roman" w:hAnsi="Times New Roman"/>
        </w:rPr>
        <w:t xml:space="preserve">y </w:t>
      </w:r>
      <w:r>
        <w:rPr>
          <w:rFonts w:ascii="Times New Roman" w:hAnsi="Times New Roman"/>
          <w:strike/>
        </w:rPr>
        <w:t xml:space="preserve">     </w:t>
      </w:r>
      <w:r>
        <w:rPr>
          <w:rFonts w:hint="eastAsia" w:ascii="Times New Roman" w:hAnsi="Times New Roman"/>
        </w:rPr>
        <w:t>瞬态吸收信号强度随时间变化的函数；</w:t>
      </w:r>
    </w:p>
    <w:p w14:paraId="5D2B9699">
      <w:pPr>
        <w:spacing w:line="300" w:lineRule="auto"/>
        <w:ind w:firstLine="420" w:firstLineChars="200"/>
        <w:rPr>
          <w:rFonts w:ascii="Times New Roman" w:hAnsi="Times New Roman"/>
        </w:rPr>
      </w:pPr>
      <w:r>
        <w:rPr>
          <w:rFonts w:hint="eastAsia" w:ascii="Times New Roman" w:hAnsi="Times New Roman"/>
        </w:rPr>
        <w:t>a</w:t>
      </w:r>
      <w:r>
        <w:rPr>
          <w:rFonts w:ascii="Times New Roman" w:hAnsi="Times New Roman"/>
        </w:rPr>
        <w:t xml:space="preserve"> </w:t>
      </w:r>
      <w:r>
        <w:rPr>
          <w:rFonts w:ascii="Times New Roman" w:hAnsi="Times New Roman"/>
          <w:strike/>
        </w:rPr>
        <w:t xml:space="preserve">     </w:t>
      </w:r>
      <w:r>
        <w:rPr>
          <w:rFonts w:hint="eastAsia" w:ascii="Times New Roman" w:hAnsi="Times New Roman"/>
        </w:rPr>
        <w:t>瞬态吸收信号初始强度；</w:t>
      </w:r>
    </w:p>
    <w:p w14:paraId="6C3D57B4">
      <w:pPr>
        <w:spacing w:line="300" w:lineRule="auto"/>
        <w:ind w:firstLine="420" w:firstLineChars="200"/>
        <w:rPr>
          <w:rFonts w:ascii="Times New Roman" w:hAnsi="Times New Roman"/>
        </w:rPr>
      </w:pPr>
      <w:r>
        <w:rPr>
          <w:rFonts w:ascii="Times New Roman" w:hAnsi="Times New Roman"/>
        </w:rPr>
        <w:t xml:space="preserve">t </w:t>
      </w:r>
      <w:r>
        <w:rPr>
          <w:rFonts w:ascii="Times New Roman" w:hAnsi="Times New Roman"/>
          <w:strike/>
        </w:rPr>
        <w:t xml:space="preserve">     </w:t>
      </w:r>
      <w:r>
        <w:rPr>
          <w:rFonts w:ascii="Times New Roman" w:hAnsi="Times New Roman"/>
        </w:rPr>
        <w:t>时间</w:t>
      </w:r>
      <w:r>
        <w:rPr>
          <w:rFonts w:hint="eastAsia" w:ascii="Times New Roman" w:hAnsi="Times New Roman"/>
        </w:rPr>
        <w:t>，单位为纳秒ns；</w:t>
      </w:r>
    </w:p>
    <w:p w14:paraId="085A725B">
      <w:pPr>
        <w:spacing w:line="300" w:lineRule="auto"/>
        <w:ind w:firstLine="420" w:firstLineChars="200"/>
        <w:rPr>
          <w:rFonts w:ascii="Times New Roman" w:hAnsi="Times New Roman"/>
        </w:rPr>
      </w:pPr>
      <w:r>
        <w:rPr>
          <w:rFonts w:ascii="Times New Roman" w:hAnsi="Times New Roman"/>
        </w:rPr>
        <w:t xml:space="preserve">τ </w:t>
      </w:r>
      <w:r>
        <w:rPr>
          <w:rFonts w:ascii="Times New Roman" w:hAnsi="Times New Roman"/>
          <w:strike/>
        </w:rPr>
        <w:t xml:space="preserve">     </w:t>
      </w:r>
      <w:r>
        <w:rPr>
          <w:rFonts w:ascii="Times New Roman" w:hAnsi="Times New Roman"/>
        </w:rPr>
        <w:t>载流子寿命</w:t>
      </w:r>
      <w:r>
        <w:rPr>
          <w:rFonts w:hint="eastAsia" w:ascii="Times New Roman" w:hAnsi="Times New Roman"/>
        </w:rPr>
        <w:t>，单位为纳秒ns。</w:t>
      </w:r>
    </w:p>
    <w:p w14:paraId="10E1B825">
      <w:pPr>
        <w:pStyle w:val="104"/>
        <w:spacing w:before="312" w:after="312"/>
      </w:pPr>
      <w:r>
        <w:rPr>
          <w:rFonts w:hint="eastAsia"/>
        </w:rPr>
        <w:t>精密度</w:t>
      </w:r>
    </w:p>
    <w:p w14:paraId="3E6227ED">
      <w:pPr>
        <w:pStyle w:val="56"/>
        <w:ind w:firstLine="420"/>
      </w:pPr>
      <w:r>
        <w:rPr>
          <w:rFonts w:hint="eastAsia"/>
        </w:rPr>
        <w:t>选择3片直径150mm、外延层厚度分别为60μm、100μm、200μm的4H-SiC外延片。在5个不同实验室进行巡回测试，每个样品测试7次。单个实验室重复性测试的相对标准偏差不大于。。。三个实验室再现性测试的相对标准偏差不大于。。。</w:t>
      </w:r>
    </w:p>
    <w:p w14:paraId="56A289AF">
      <w:pPr>
        <w:pStyle w:val="104"/>
        <w:spacing w:before="312" w:after="312"/>
      </w:pPr>
      <w:r>
        <w:rPr>
          <w:rFonts w:hint="eastAsia"/>
        </w:rPr>
        <w:t>测试报告</w:t>
      </w:r>
    </w:p>
    <w:p w14:paraId="3488EF91">
      <w:pPr>
        <w:pStyle w:val="56"/>
        <w:ind w:firstLine="420"/>
      </w:pPr>
      <w:r>
        <w:rPr>
          <w:rFonts w:hint="eastAsia"/>
        </w:rPr>
        <w:t>测试报告，包括但不限于如下内容：</w:t>
      </w:r>
    </w:p>
    <w:p w14:paraId="045B6439">
      <w:pPr>
        <w:pStyle w:val="56"/>
        <w:ind w:firstLine="420"/>
      </w:pPr>
    </w:p>
    <w:p w14:paraId="41208A51">
      <w:pPr>
        <w:pStyle w:val="174"/>
      </w:pPr>
      <w:r>
        <w:rPr>
          <w:rFonts w:hint="eastAsia"/>
        </w:rPr>
        <w:t>样品信息：送样单位、送样日期、样品名称、规格、编号；</w:t>
      </w:r>
    </w:p>
    <w:p w14:paraId="18671454">
      <w:pPr>
        <w:pStyle w:val="174"/>
      </w:pPr>
      <w:r>
        <w:rPr>
          <w:rFonts w:hint="eastAsia"/>
        </w:rPr>
        <w:t>测试仪器型号、品牌；</w:t>
      </w:r>
    </w:p>
    <w:p w14:paraId="45839842">
      <w:pPr>
        <w:pStyle w:val="174"/>
      </w:pPr>
      <w:r>
        <w:rPr>
          <w:rFonts w:hint="eastAsia"/>
        </w:rPr>
        <w:t>测试点位；</w:t>
      </w:r>
    </w:p>
    <w:p w14:paraId="6474E93A">
      <w:pPr>
        <w:pStyle w:val="174"/>
      </w:pPr>
      <w:r>
        <w:rPr>
          <w:rFonts w:hint="eastAsia"/>
        </w:rPr>
        <w:t>测试结果；</w:t>
      </w:r>
    </w:p>
    <w:p w14:paraId="74243A52">
      <w:pPr>
        <w:pStyle w:val="174"/>
      </w:pPr>
      <w:r>
        <w:rPr>
          <w:rFonts w:hint="eastAsia"/>
        </w:rPr>
        <w:t>测试时间、测试者、审核者；</w:t>
      </w:r>
    </w:p>
    <w:p w14:paraId="2CDE5D57">
      <w:pPr>
        <w:pStyle w:val="174"/>
      </w:pPr>
      <w:r>
        <w:rPr>
          <w:rFonts w:hint="eastAsia"/>
        </w:rPr>
        <w:t>本文件编号；</w:t>
      </w:r>
    </w:p>
    <w:p w14:paraId="69AFAEB1">
      <w:pPr>
        <w:pStyle w:val="174"/>
      </w:pPr>
      <w:r>
        <w:rPr>
          <w:rFonts w:hint="eastAsia"/>
        </w:rPr>
        <w:t>其他。</w:t>
      </w:r>
      <w:r>
        <w:t xml:space="preserve"> </w:t>
      </w:r>
    </w:p>
    <w:bookmarkEnd w:id="20"/>
    <w:p w14:paraId="13CD9F36">
      <w:pPr>
        <w:pStyle w:val="56"/>
        <w:ind w:firstLine="0" w:firstLineChars="0"/>
        <w:jc w:val="center"/>
      </w:pPr>
      <w:bookmarkStart w:id="41" w:name="BookMark8"/>
      <w:r>
        <w:rPr>
          <w:rFonts w:hint="eastAsia"/>
        </w:rPr>
        <w:drawing>
          <wp:inline distT="0" distB="0" distL="0" distR="0">
            <wp:extent cx="1485900" cy="317500"/>
            <wp:effectExtent l="0" t="0" r="0" b="6350"/>
            <wp:docPr id="568508045" name="图片 3"/>
            <wp:cNvGraphicFramePr/>
            <a:graphic xmlns:a="http://schemas.openxmlformats.org/drawingml/2006/main">
              <a:graphicData uri="http://schemas.openxmlformats.org/drawingml/2006/picture">
                <pic:pic xmlns:pic="http://schemas.openxmlformats.org/drawingml/2006/picture">
                  <pic:nvPicPr>
                    <pic:cNvPr id="568508045"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C84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C69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290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0E951">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C0DDD">
    <w:pPr>
      <w:pStyle w:val="51"/>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7E8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D46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4F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8DF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183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D202">
    <w:pPr>
      <w:pStyle w:val="61"/>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99EE">
    <w:pPr>
      <w:pStyle w:val="62"/>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14C7">
    <w:pPr>
      <w:pStyle w:val="61"/>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94EE">
    <w:pPr>
      <w:pStyle w:val="62"/>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6XX3MZLCf0ZBb0Oh1uk106bnasoyoFj50+4B4sFsr48InrX7JHltD78mPd3K8q20PP/qCCQw++asOHFkIKaBwg==" w:salt="WtuxxVbWiC+xhDOMtzXuD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YTZmMzc0M2Q0NTVjNTg4NzljMzdmMTFjMGEwN2IifQ=="/>
  </w:docVars>
  <w:rsids>
    <w:rsidRoot w:val="009E2E1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D47"/>
    <w:rsid w:val="0002595E"/>
    <w:rsid w:val="000303C3"/>
    <w:rsid w:val="000331D3"/>
    <w:rsid w:val="000346A5"/>
    <w:rsid w:val="000359C3"/>
    <w:rsid w:val="00035A7D"/>
    <w:rsid w:val="0004249A"/>
    <w:rsid w:val="00043282"/>
    <w:rsid w:val="00044286"/>
    <w:rsid w:val="00045EE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8E1"/>
    <w:rsid w:val="00077B64"/>
    <w:rsid w:val="00080A1C"/>
    <w:rsid w:val="00082317"/>
    <w:rsid w:val="00083D2C"/>
    <w:rsid w:val="00086AA1"/>
    <w:rsid w:val="00087A77"/>
    <w:rsid w:val="00090CA6"/>
    <w:rsid w:val="00092B8A"/>
    <w:rsid w:val="00092FB0"/>
    <w:rsid w:val="000934C5"/>
    <w:rsid w:val="00093D25"/>
    <w:rsid w:val="00094D73"/>
    <w:rsid w:val="00096D63"/>
    <w:rsid w:val="00097F16"/>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3A1A"/>
    <w:rsid w:val="000D4B9C"/>
    <w:rsid w:val="000D4EB6"/>
    <w:rsid w:val="000D6F59"/>
    <w:rsid w:val="000D753B"/>
    <w:rsid w:val="000E0C63"/>
    <w:rsid w:val="000E1814"/>
    <w:rsid w:val="000E4C9E"/>
    <w:rsid w:val="000E6FD7"/>
    <w:rsid w:val="000F06E1"/>
    <w:rsid w:val="000F0E3C"/>
    <w:rsid w:val="000F19D5"/>
    <w:rsid w:val="000F2E41"/>
    <w:rsid w:val="000F4AEA"/>
    <w:rsid w:val="000F6501"/>
    <w:rsid w:val="000F67E9"/>
    <w:rsid w:val="001016A7"/>
    <w:rsid w:val="00104926"/>
    <w:rsid w:val="00113B1E"/>
    <w:rsid w:val="00116EEA"/>
    <w:rsid w:val="0011711C"/>
    <w:rsid w:val="00124E4F"/>
    <w:rsid w:val="001260B7"/>
    <w:rsid w:val="001265CB"/>
    <w:rsid w:val="001321C6"/>
    <w:rsid w:val="001325C4"/>
    <w:rsid w:val="00133010"/>
    <w:rsid w:val="001337A1"/>
    <w:rsid w:val="001338EE"/>
    <w:rsid w:val="00133AAE"/>
    <w:rsid w:val="00135323"/>
    <w:rsid w:val="001356C4"/>
    <w:rsid w:val="00141114"/>
    <w:rsid w:val="0014122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71E"/>
    <w:rsid w:val="00190087"/>
    <w:rsid w:val="001913C4"/>
    <w:rsid w:val="0019348F"/>
    <w:rsid w:val="00193A07"/>
    <w:rsid w:val="00194BD6"/>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7FEE"/>
    <w:rsid w:val="00210B15"/>
    <w:rsid w:val="00212E02"/>
    <w:rsid w:val="002142EA"/>
    <w:rsid w:val="002204BB"/>
    <w:rsid w:val="00221B79"/>
    <w:rsid w:val="00221C6B"/>
    <w:rsid w:val="0022314F"/>
    <w:rsid w:val="002253A1"/>
    <w:rsid w:val="00225CF8"/>
    <w:rsid w:val="0022794E"/>
    <w:rsid w:val="002310F7"/>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97E"/>
    <w:rsid w:val="00264A0C"/>
    <w:rsid w:val="00267235"/>
    <w:rsid w:val="00267EF4"/>
    <w:rsid w:val="00270CB8"/>
    <w:rsid w:val="00272B08"/>
    <w:rsid w:val="00281BB8"/>
    <w:rsid w:val="00281E9E"/>
    <w:rsid w:val="00285170"/>
    <w:rsid w:val="00285361"/>
    <w:rsid w:val="00292783"/>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434"/>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0F87"/>
    <w:rsid w:val="00336C64"/>
    <w:rsid w:val="00337162"/>
    <w:rsid w:val="0034194F"/>
    <w:rsid w:val="00342895"/>
    <w:rsid w:val="00344605"/>
    <w:rsid w:val="003474AA"/>
    <w:rsid w:val="00350D1D"/>
    <w:rsid w:val="00352C83"/>
    <w:rsid w:val="003607E5"/>
    <w:rsid w:val="003615D2"/>
    <w:rsid w:val="00362662"/>
    <w:rsid w:val="0036429C"/>
    <w:rsid w:val="00364A53"/>
    <w:rsid w:val="003654CB"/>
    <w:rsid w:val="00365F86"/>
    <w:rsid w:val="00365F87"/>
    <w:rsid w:val="003705F4"/>
    <w:rsid w:val="00370D58"/>
    <w:rsid w:val="00371116"/>
    <w:rsid w:val="00371316"/>
    <w:rsid w:val="00376713"/>
    <w:rsid w:val="00376EB0"/>
    <w:rsid w:val="003811CF"/>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3CC0"/>
    <w:rsid w:val="00394376"/>
    <w:rsid w:val="003943FF"/>
    <w:rsid w:val="003974EB"/>
    <w:rsid w:val="00397CC5"/>
    <w:rsid w:val="003A1582"/>
    <w:rsid w:val="003A4077"/>
    <w:rsid w:val="003B09AD"/>
    <w:rsid w:val="003B1F18"/>
    <w:rsid w:val="003B5BF0"/>
    <w:rsid w:val="003B60BF"/>
    <w:rsid w:val="003B6BE3"/>
    <w:rsid w:val="003B7802"/>
    <w:rsid w:val="003C010C"/>
    <w:rsid w:val="003C0A6C"/>
    <w:rsid w:val="003C5A43"/>
    <w:rsid w:val="003D0519"/>
    <w:rsid w:val="003D0E2C"/>
    <w:rsid w:val="003D0FF6"/>
    <w:rsid w:val="003D262C"/>
    <w:rsid w:val="003D55C1"/>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06AD"/>
    <w:rsid w:val="00413B71"/>
    <w:rsid w:val="0041477A"/>
    <w:rsid w:val="004167A3"/>
    <w:rsid w:val="0041737F"/>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47A"/>
    <w:rsid w:val="00484936"/>
    <w:rsid w:val="00485C89"/>
    <w:rsid w:val="00486BE3"/>
    <w:rsid w:val="004905E4"/>
    <w:rsid w:val="00490A89"/>
    <w:rsid w:val="00490AB4"/>
    <w:rsid w:val="00492F02"/>
    <w:rsid w:val="004939AE"/>
    <w:rsid w:val="00496FF7"/>
    <w:rsid w:val="004A12DF"/>
    <w:rsid w:val="004A1BA8"/>
    <w:rsid w:val="004A4B57"/>
    <w:rsid w:val="004A5DF0"/>
    <w:rsid w:val="004A63FA"/>
    <w:rsid w:val="004B2701"/>
    <w:rsid w:val="004B2E1B"/>
    <w:rsid w:val="004B337E"/>
    <w:rsid w:val="004B3E93"/>
    <w:rsid w:val="004C1FBC"/>
    <w:rsid w:val="004C3F1D"/>
    <w:rsid w:val="004C458D"/>
    <w:rsid w:val="004C7556"/>
    <w:rsid w:val="004C7E9D"/>
    <w:rsid w:val="004C7F67"/>
    <w:rsid w:val="004D076D"/>
    <w:rsid w:val="004D0EF1"/>
    <w:rsid w:val="004D2253"/>
    <w:rsid w:val="004D4406"/>
    <w:rsid w:val="004D7C42"/>
    <w:rsid w:val="004E0465"/>
    <w:rsid w:val="004E0A9E"/>
    <w:rsid w:val="004E127B"/>
    <w:rsid w:val="004E1C0A"/>
    <w:rsid w:val="004E235E"/>
    <w:rsid w:val="004E30C5"/>
    <w:rsid w:val="004E4AA5"/>
    <w:rsid w:val="004E4AEE"/>
    <w:rsid w:val="004E59E3"/>
    <w:rsid w:val="004E67C0"/>
    <w:rsid w:val="004E6C0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152D"/>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77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2A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4B2"/>
    <w:rsid w:val="005E2335"/>
    <w:rsid w:val="005E34CA"/>
    <w:rsid w:val="005E3C18"/>
    <w:rsid w:val="005E7881"/>
    <w:rsid w:val="005E78E0"/>
    <w:rsid w:val="005E7D53"/>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08D9"/>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E4C"/>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CAB"/>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3BA4"/>
    <w:rsid w:val="00765C43"/>
    <w:rsid w:val="00765EFB"/>
    <w:rsid w:val="007671CA"/>
    <w:rsid w:val="00767C61"/>
    <w:rsid w:val="0077008A"/>
    <w:rsid w:val="00773C1F"/>
    <w:rsid w:val="00774DA4"/>
    <w:rsid w:val="00776599"/>
    <w:rsid w:val="0078114B"/>
    <w:rsid w:val="00781DD2"/>
    <w:rsid w:val="00783ECF"/>
    <w:rsid w:val="0078413A"/>
    <w:rsid w:val="007857EA"/>
    <w:rsid w:val="00787983"/>
    <w:rsid w:val="00790CA3"/>
    <w:rsid w:val="00795154"/>
    <w:rsid w:val="007959E8"/>
    <w:rsid w:val="00795E9C"/>
    <w:rsid w:val="007A0521"/>
    <w:rsid w:val="007A061E"/>
    <w:rsid w:val="007A2E12"/>
    <w:rsid w:val="007A3475"/>
    <w:rsid w:val="007A41C8"/>
    <w:rsid w:val="007A54CE"/>
    <w:rsid w:val="007A7FFA"/>
    <w:rsid w:val="007B04EB"/>
    <w:rsid w:val="007B0D4F"/>
    <w:rsid w:val="007B43F7"/>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FBA"/>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57A4"/>
    <w:rsid w:val="00855DA8"/>
    <w:rsid w:val="008603CE"/>
    <w:rsid w:val="008620FC"/>
    <w:rsid w:val="008627A5"/>
    <w:rsid w:val="00863E05"/>
    <w:rsid w:val="00865ACA"/>
    <w:rsid w:val="00865D28"/>
    <w:rsid w:val="00865F85"/>
    <w:rsid w:val="0086794B"/>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5F7"/>
    <w:rsid w:val="008A1893"/>
    <w:rsid w:val="008A6FD4"/>
    <w:rsid w:val="008A769A"/>
    <w:rsid w:val="008B0C9C"/>
    <w:rsid w:val="008B166D"/>
    <w:rsid w:val="008B17F4"/>
    <w:rsid w:val="008B2F25"/>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FA"/>
    <w:rsid w:val="008E0C9D"/>
    <w:rsid w:val="008E1648"/>
    <w:rsid w:val="008E1B3E"/>
    <w:rsid w:val="008E2319"/>
    <w:rsid w:val="008E4BB6"/>
    <w:rsid w:val="008E5518"/>
    <w:rsid w:val="008E5DD5"/>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2EE9"/>
    <w:rsid w:val="00945180"/>
    <w:rsid w:val="00945428"/>
    <w:rsid w:val="0094607B"/>
    <w:rsid w:val="00952C52"/>
    <w:rsid w:val="00953604"/>
    <w:rsid w:val="009610DC"/>
    <w:rsid w:val="00961490"/>
    <w:rsid w:val="0096381A"/>
    <w:rsid w:val="00965E04"/>
    <w:rsid w:val="009674AD"/>
    <w:rsid w:val="0097094E"/>
    <w:rsid w:val="00970CDC"/>
    <w:rsid w:val="00972F95"/>
    <w:rsid w:val="00974915"/>
    <w:rsid w:val="00977010"/>
    <w:rsid w:val="00977CF3"/>
    <w:rsid w:val="00977D02"/>
    <w:rsid w:val="009809BB"/>
    <w:rsid w:val="00982D22"/>
    <w:rsid w:val="0098364B"/>
    <w:rsid w:val="00983BF9"/>
    <w:rsid w:val="009911AF"/>
    <w:rsid w:val="00991875"/>
    <w:rsid w:val="00991F92"/>
    <w:rsid w:val="00992985"/>
    <w:rsid w:val="00993889"/>
    <w:rsid w:val="0099551B"/>
    <w:rsid w:val="00997503"/>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2E1B"/>
    <w:rsid w:val="009E4A58"/>
    <w:rsid w:val="009E5A2D"/>
    <w:rsid w:val="009E5AB2"/>
    <w:rsid w:val="009E6219"/>
    <w:rsid w:val="009F03B3"/>
    <w:rsid w:val="009F5FD3"/>
    <w:rsid w:val="00A008EB"/>
    <w:rsid w:val="00A01757"/>
    <w:rsid w:val="00A028C0"/>
    <w:rsid w:val="00A02BAE"/>
    <w:rsid w:val="00A06A6B"/>
    <w:rsid w:val="00A07E47"/>
    <w:rsid w:val="00A129D0"/>
    <w:rsid w:val="00A12C33"/>
    <w:rsid w:val="00A13199"/>
    <w:rsid w:val="00A138BA"/>
    <w:rsid w:val="00A14C8E"/>
    <w:rsid w:val="00A153D9"/>
    <w:rsid w:val="00A15F09"/>
    <w:rsid w:val="00A169B6"/>
    <w:rsid w:val="00A2271D"/>
    <w:rsid w:val="00A236E5"/>
    <w:rsid w:val="00A237D5"/>
    <w:rsid w:val="00A23C0F"/>
    <w:rsid w:val="00A24F7B"/>
    <w:rsid w:val="00A30EFC"/>
    <w:rsid w:val="00A31984"/>
    <w:rsid w:val="00A32D73"/>
    <w:rsid w:val="00A32ECE"/>
    <w:rsid w:val="00A33061"/>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091"/>
    <w:rsid w:val="00A862D6"/>
    <w:rsid w:val="00A8715E"/>
    <w:rsid w:val="00A9295B"/>
    <w:rsid w:val="00A93B09"/>
    <w:rsid w:val="00A952D7"/>
    <w:rsid w:val="00A95595"/>
    <w:rsid w:val="00A963F7"/>
    <w:rsid w:val="00A96AD8"/>
    <w:rsid w:val="00AA052C"/>
    <w:rsid w:val="00AA1E45"/>
    <w:rsid w:val="00AA24C6"/>
    <w:rsid w:val="00AA2543"/>
    <w:rsid w:val="00AA2A24"/>
    <w:rsid w:val="00AA4286"/>
    <w:rsid w:val="00AA456B"/>
    <w:rsid w:val="00AA57F5"/>
    <w:rsid w:val="00AA672E"/>
    <w:rsid w:val="00AA6EC9"/>
    <w:rsid w:val="00AB3271"/>
    <w:rsid w:val="00AB6309"/>
    <w:rsid w:val="00AB6C5F"/>
    <w:rsid w:val="00AB7129"/>
    <w:rsid w:val="00AC27A6"/>
    <w:rsid w:val="00AC2882"/>
    <w:rsid w:val="00AC30F7"/>
    <w:rsid w:val="00AC3A5A"/>
    <w:rsid w:val="00AC4D95"/>
    <w:rsid w:val="00AC5DF4"/>
    <w:rsid w:val="00AD0AEF"/>
    <w:rsid w:val="00AD0FFD"/>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2887"/>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144"/>
    <w:rsid w:val="00B72880"/>
    <w:rsid w:val="00B758BF"/>
    <w:rsid w:val="00B81E07"/>
    <w:rsid w:val="00B827A6"/>
    <w:rsid w:val="00B831CE"/>
    <w:rsid w:val="00B86677"/>
    <w:rsid w:val="00B87131"/>
    <w:rsid w:val="00B9127B"/>
    <w:rsid w:val="00B91566"/>
    <w:rsid w:val="00B9320C"/>
    <w:rsid w:val="00B939B1"/>
    <w:rsid w:val="00B9413F"/>
    <w:rsid w:val="00B96D40"/>
    <w:rsid w:val="00B97386"/>
    <w:rsid w:val="00BA263B"/>
    <w:rsid w:val="00BA284D"/>
    <w:rsid w:val="00BA42B2"/>
    <w:rsid w:val="00BA58D4"/>
    <w:rsid w:val="00BA5B9E"/>
    <w:rsid w:val="00BA7C9A"/>
    <w:rsid w:val="00BB1852"/>
    <w:rsid w:val="00BB5F8F"/>
    <w:rsid w:val="00BB657A"/>
    <w:rsid w:val="00BC1A4E"/>
    <w:rsid w:val="00BC5DC7"/>
    <w:rsid w:val="00BC6756"/>
    <w:rsid w:val="00BC6B8B"/>
    <w:rsid w:val="00BC73D8"/>
    <w:rsid w:val="00BD52D7"/>
    <w:rsid w:val="00BD5AD2"/>
    <w:rsid w:val="00BD6082"/>
    <w:rsid w:val="00BE22F3"/>
    <w:rsid w:val="00BE49EE"/>
    <w:rsid w:val="00BE5B52"/>
    <w:rsid w:val="00BE7B8D"/>
    <w:rsid w:val="00BF0993"/>
    <w:rsid w:val="00BF10A9"/>
    <w:rsid w:val="00BF1703"/>
    <w:rsid w:val="00BF231C"/>
    <w:rsid w:val="00BF4F83"/>
    <w:rsid w:val="00BF51E5"/>
    <w:rsid w:val="00BF74A6"/>
    <w:rsid w:val="00C013AD"/>
    <w:rsid w:val="00C04904"/>
    <w:rsid w:val="00C056B3"/>
    <w:rsid w:val="00C07C1D"/>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2B9C"/>
    <w:rsid w:val="00C55232"/>
    <w:rsid w:val="00C553A4"/>
    <w:rsid w:val="00C55A06"/>
    <w:rsid w:val="00C55D03"/>
    <w:rsid w:val="00C5696A"/>
    <w:rsid w:val="00C601BC"/>
    <w:rsid w:val="00C6329F"/>
    <w:rsid w:val="00C63340"/>
    <w:rsid w:val="00C643F9"/>
    <w:rsid w:val="00C64E95"/>
    <w:rsid w:val="00C655FD"/>
    <w:rsid w:val="00C71372"/>
    <w:rsid w:val="00C72410"/>
    <w:rsid w:val="00C7287F"/>
    <w:rsid w:val="00C7293B"/>
    <w:rsid w:val="00C72F0E"/>
    <w:rsid w:val="00C80CB8"/>
    <w:rsid w:val="00C819F8"/>
    <w:rsid w:val="00C8248C"/>
    <w:rsid w:val="00C84E33"/>
    <w:rsid w:val="00C856E9"/>
    <w:rsid w:val="00C86A5D"/>
    <w:rsid w:val="00C86D6F"/>
    <w:rsid w:val="00C905FC"/>
    <w:rsid w:val="00C92D03"/>
    <w:rsid w:val="00C9319C"/>
    <w:rsid w:val="00C9435D"/>
    <w:rsid w:val="00C94A70"/>
    <w:rsid w:val="00C9517F"/>
    <w:rsid w:val="00C96741"/>
    <w:rsid w:val="00CA2D1B"/>
    <w:rsid w:val="00CA644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975"/>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07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190"/>
    <w:rsid w:val="00D25E37"/>
    <w:rsid w:val="00D2661A"/>
    <w:rsid w:val="00D27582"/>
    <w:rsid w:val="00D32719"/>
    <w:rsid w:val="00D33333"/>
    <w:rsid w:val="00D34803"/>
    <w:rsid w:val="00D352A2"/>
    <w:rsid w:val="00D40A83"/>
    <w:rsid w:val="00D4162B"/>
    <w:rsid w:val="00D4514F"/>
    <w:rsid w:val="00D451E2"/>
    <w:rsid w:val="00D4545E"/>
    <w:rsid w:val="00D45E89"/>
    <w:rsid w:val="00D45E8D"/>
    <w:rsid w:val="00D466AE"/>
    <w:rsid w:val="00D4734F"/>
    <w:rsid w:val="00D51BF3"/>
    <w:rsid w:val="00D63276"/>
    <w:rsid w:val="00D664FA"/>
    <w:rsid w:val="00D66846"/>
    <w:rsid w:val="00D675FB"/>
    <w:rsid w:val="00D71F25"/>
    <w:rsid w:val="00D77031"/>
    <w:rsid w:val="00D80029"/>
    <w:rsid w:val="00D810E3"/>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49BB"/>
    <w:rsid w:val="00DB66CA"/>
    <w:rsid w:val="00DB6BCA"/>
    <w:rsid w:val="00DC0321"/>
    <w:rsid w:val="00DC3067"/>
    <w:rsid w:val="00DC370B"/>
    <w:rsid w:val="00DC5B90"/>
    <w:rsid w:val="00DD00F2"/>
    <w:rsid w:val="00DD00FF"/>
    <w:rsid w:val="00DD0619"/>
    <w:rsid w:val="00DD07FB"/>
    <w:rsid w:val="00DD25C6"/>
    <w:rsid w:val="00DD4E8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4220"/>
    <w:rsid w:val="00E15CCD"/>
    <w:rsid w:val="00E202EF"/>
    <w:rsid w:val="00E210B5"/>
    <w:rsid w:val="00E239DC"/>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57619"/>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632E"/>
    <w:rsid w:val="00EB74DB"/>
    <w:rsid w:val="00EC3490"/>
    <w:rsid w:val="00EC5359"/>
    <w:rsid w:val="00EC562A"/>
    <w:rsid w:val="00ED067A"/>
    <w:rsid w:val="00ED2B50"/>
    <w:rsid w:val="00EE0350"/>
    <w:rsid w:val="00EE0719"/>
    <w:rsid w:val="00EE0E80"/>
    <w:rsid w:val="00EE613F"/>
    <w:rsid w:val="00EE7295"/>
    <w:rsid w:val="00EE7869"/>
    <w:rsid w:val="00EF054A"/>
    <w:rsid w:val="00EF3235"/>
    <w:rsid w:val="00EF712C"/>
    <w:rsid w:val="00EF7E72"/>
    <w:rsid w:val="00F0107D"/>
    <w:rsid w:val="00F06D37"/>
    <w:rsid w:val="00F07B9D"/>
    <w:rsid w:val="00F11586"/>
    <w:rsid w:val="00F1183B"/>
    <w:rsid w:val="00F11C9F"/>
    <w:rsid w:val="00F12263"/>
    <w:rsid w:val="00F12547"/>
    <w:rsid w:val="00F1409D"/>
    <w:rsid w:val="00F14214"/>
    <w:rsid w:val="00F146BD"/>
    <w:rsid w:val="00F157A9"/>
    <w:rsid w:val="00F21841"/>
    <w:rsid w:val="00F25BB6"/>
    <w:rsid w:val="00F26B7E"/>
    <w:rsid w:val="00F27A3B"/>
    <w:rsid w:val="00F33817"/>
    <w:rsid w:val="00F420D5"/>
    <w:rsid w:val="00F451EA"/>
    <w:rsid w:val="00F45447"/>
    <w:rsid w:val="00F456C6"/>
    <w:rsid w:val="00F4577B"/>
    <w:rsid w:val="00F46496"/>
    <w:rsid w:val="00F474D0"/>
    <w:rsid w:val="00F50179"/>
    <w:rsid w:val="00F54E24"/>
    <w:rsid w:val="00F56511"/>
    <w:rsid w:val="00F6194E"/>
    <w:rsid w:val="00F623AC"/>
    <w:rsid w:val="00F6412A"/>
    <w:rsid w:val="00F65893"/>
    <w:rsid w:val="00F66A4A"/>
    <w:rsid w:val="00F71E22"/>
    <w:rsid w:val="00F72142"/>
    <w:rsid w:val="00F72A80"/>
    <w:rsid w:val="00F72AE7"/>
    <w:rsid w:val="00F77171"/>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7B2"/>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0252"/>
    <w:rsid w:val="00FF3E7D"/>
    <w:rsid w:val="00FF5B99"/>
    <w:rsid w:val="00FF730C"/>
    <w:rsid w:val="00FF73F4"/>
    <w:rsid w:val="00FF7CE4"/>
    <w:rsid w:val="00FF7E39"/>
    <w:rsid w:val="0FAE0BD4"/>
    <w:rsid w:val="174E7495"/>
    <w:rsid w:val="188449CB"/>
    <w:rsid w:val="204213F3"/>
    <w:rsid w:val="28331343"/>
    <w:rsid w:val="2895052E"/>
    <w:rsid w:val="2C624BCB"/>
    <w:rsid w:val="450168E1"/>
    <w:rsid w:val="4E8239EB"/>
    <w:rsid w:val="50DB109A"/>
    <w:rsid w:val="56FC33A3"/>
    <w:rsid w:val="5B512365"/>
    <w:rsid w:val="5D1551BE"/>
    <w:rsid w:val="696F1F2A"/>
    <w:rsid w:val="7396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jpe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tif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735BAE719A49FAAC5FC9D6A6C529FC"/>
        <w:style w:val=""/>
        <w:category>
          <w:name w:val="常规"/>
          <w:gallery w:val="placeholder"/>
        </w:category>
        <w:types>
          <w:type w:val="bbPlcHdr"/>
        </w:types>
        <w:behaviors>
          <w:behavior w:val="content"/>
        </w:behaviors>
        <w:description w:val=""/>
        <w:guid w:val="{2427FBB9-51D1-4721-BD35-7A37481DC980}"/>
      </w:docPartPr>
      <w:docPartBody>
        <w:p w14:paraId="5AD27199">
          <w:pPr>
            <w:pStyle w:val="5"/>
            <w:rPr>
              <w:rFonts w:hint="eastAsia"/>
            </w:rPr>
          </w:pPr>
          <w:r>
            <w:rPr>
              <w:rStyle w:val="4"/>
              <w:rFonts w:hint="eastAsia"/>
            </w:rPr>
            <w:t>单击或点击此处输入文字。</w:t>
          </w:r>
        </w:p>
      </w:docPartBody>
    </w:docPart>
    <w:docPart>
      <w:docPartPr>
        <w:name w:val="F06B356BE43E48E7A26AED6F9E7C5281"/>
        <w:style w:val=""/>
        <w:category>
          <w:name w:val="常规"/>
          <w:gallery w:val="placeholder"/>
        </w:category>
        <w:types>
          <w:type w:val="bbPlcHdr"/>
        </w:types>
        <w:behaviors>
          <w:behavior w:val="content"/>
        </w:behaviors>
        <w:description w:val=""/>
        <w:guid w:val="{E17E1935-E134-49FB-BDC4-E7ADA8280635}"/>
      </w:docPartPr>
      <w:docPartBody>
        <w:p w14:paraId="1FC928DC">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92"/>
    <w:rsid w:val="00024D47"/>
    <w:rsid w:val="000664D5"/>
    <w:rsid w:val="00082B69"/>
    <w:rsid w:val="00090F9B"/>
    <w:rsid w:val="000D3A1A"/>
    <w:rsid w:val="001469CC"/>
    <w:rsid w:val="001F1635"/>
    <w:rsid w:val="002627D8"/>
    <w:rsid w:val="002E1F0C"/>
    <w:rsid w:val="00347D9E"/>
    <w:rsid w:val="00376EB0"/>
    <w:rsid w:val="00413AB7"/>
    <w:rsid w:val="0042117A"/>
    <w:rsid w:val="004E0A9E"/>
    <w:rsid w:val="004F6698"/>
    <w:rsid w:val="005E7D53"/>
    <w:rsid w:val="00671BAA"/>
    <w:rsid w:val="00715AA9"/>
    <w:rsid w:val="00804FBA"/>
    <w:rsid w:val="00881CE4"/>
    <w:rsid w:val="008A1FEF"/>
    <w:rsid w:val="008E5DD5"/>
    <w:rsid w:val="0096603E"/>
    <w:rsid w:val="00997503"/>
    <w:rsid w:val="009C3FE8"/>
    <w:rsid w:val="009C5081"/>
    <w:rsid w:val="00A34C97"/>
    <w:rsid w:val="00A36D92"/>
    <w:rsid w:val="00A520DE"/>
    <w:rsid w:val="00AA24C6"/>
    <w:rsid w:val="00B72144"/>
    <w:rsid w:val="00B83452"/>
    <w:rsid w:val="00BB1434"/>
    <w:rsid w:val="00BD62B6"/>
    <w:rsid w:val="00C70064"/>
    <w:rsid w:val="00CC410F"/>
    <w:rsid w:val="00D7367D"/>
    <w:rsid w:val="00DA4E87"/>
    <w:rsid w:val="00DF6B89"/>
    <w:rsid w:val="00E11D00"/>
    <w:rsid w:val="00E77B46"/>
    <w:rsid w:val="00FB47B2"/>
    <w:rsid w:val="00FE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9735BAE719A49FAAC5FC9D6A6C529F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06B356BE43E48E7A26AED6F9E7C528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9BA2D-66B5-4977-ADF2-A2274953CB41}">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8</Pages>
  <Words>1397</Words>
  <Characters>1715</Characters>
  <Lines>17</Lines>
  <Paragraphs>4</Paragraphs>
  <TotalTime>2</TotalTime>
  <ScaleCrop>false</ScaleCrop>
  <LinksUpToDate>false</LinksUpToDate>
  <CharactersWithSpaces>1886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2025-05-23T09:40:00Z</dcterms:created>
  <dc:creator>Liu Wei</dc:creator>
  <dc:description>&lt;config cover="true" show_menu="true" version="1.0.0" doctype="SDKXY"&gt;_x000d_
&lt;/config&gt;</dc:description>
  <cp:lastModifiedBy>素素</cp:lastModifiedBy>
  <cp:lastPrinted>2021-02-02T07:44:00Z</cp:lastPrinted>
  <dcterms:modified xsi:type="dcterms:W3CDTF">2025-05-23T09:45:29Z</dcterms:modified>
  <dc:title>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E6BAFEBAC2594CF7A430ED2B16535380_13</vt:lpwstr>
  </property>
  <property fmtid="{D5CDD505-2E9C-101B-9397-08002B2CF9AE}" pid="17" name="KSOTemplateDocerSaveRecord">
    <vt:lpwstr>eyJoZGlkIjoiNWYxNDk3ZWFkNmRhNWE5ODMzNzE5OTQxMTA3M2NjZDkiLCJ1c2VySWQiOiIxMDM2MTA2MTA3In0=</vt:lpwstr>
  </property>
</Properties>
</file>