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676C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9C9E5E2">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1850711">
            <w:pPr>
              <w:pStyle w:val="18"/>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7</w:t>
            </w:r>
            <w:r>
              <w:rPr>
                <w:rFonts w:hint="eastAsia" w:ascii="黑体" w:hAnsi="黑体" w:eastAsia="黑体"/>
                <w:sz w:val="21"/>
                <w:szCs w:val="21"/>
                <w:lang w:val="en-US" w:eastAsia="zh-CN"/>
              </w:rPr>
              <w:t>7.040</w:t>
            </w:r>
            <w:r>
              <w:rPr>
                <w:rFonts w:ascii="黑体" w:hAnsi="黑体" w:eastAsia="黑体"/>
                <w:sz w:val="21"/>
                <w:szCs w:val="21"/>
              </w:rPr>
              <w:fldChar w:fldCharType="end"/>
            </w:r>
            <w:bookmarkEnd w:id="0"/>
          </w:p>
        </w:tc>
      </w:tr>
      <w:tr w14:paraId="7079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28AA72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C3B0D4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H</w:t>
            </w:r>
            <w:r>
              <w:rPr>
                <w:rFonts w:hint="eastAsia" w:ascii="黑体" w:hAnsi="黑体" w:eastAsia="黑体"/>
                <w:sz w:val="21"/>
                <w:szCs w:val="21"/>
                <w:lang w:val="en-US" w:eastAsia="zh-CN"/>
              </w:rPr>
              <w:t>17</w:t>
            </w:r>
            <w:r>
              <w:rPr>
                <w:rFonts w:ascii="黑体" w:hAnsi="黑体" w:eastAsia="黑体"/>
                <w:sz w:val="21"/>
                <w:szCs w:val="21"/>
              </w:rPr>
              <w:fldChar w:fldCharType="end"/>
            </w:r>
            <w:bookmarkEnd w:id="1"/>
          </w:p>
        </w:tc>
      </w:tr>
    </w:tbl>
    <w:p w14:paraId="7DF0F1C6">
      <w:pPr>
        <w:pStyle w:val="50"/>
        <w:framePr w:w="9639" w:h="624" w:hRule="exact" w:hSpace="181" w:vSpace="181" w:wrap="around" w:hAnchor="page" w:x="1305" w:y="2269"/>
      </w:pPr>
      <w:bookmarkStart w:id="2" w:name="_Hlk26473981"/>
      <w:r>
        <w:rPr>
          <w:rFonts w:hint="eastAsia"/>
        </w:rPr>
        <w:t>中华人民共和国国家标准</w:t>
      </w:r>
    </w:p>
    <w:bookmarkEnd w:id="2"/>
    <w:p w14:paraId="1F7844F9">
      <w:pPr>
        <w:pStyle w:val="195"/>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63FACAAA">
      <w:pPr>
        <w:pStyle w:val="196"/>
        <w:framePr/>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273DBD2B">
      <w:pPr>
        <w:spacing w:line="240" w:lineRule="auto"/>
        <w:ind w:left="8080"/>
        <w:rPr>
          <w:rFonts w:hint="eastAsia"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068ED332">
      <w:pPr>
        <w:pStyle w:val="50"/>
        <w:framePr w:w="9639" w:h="6976" w:hRule="exact" w:hSpace="0" w:vSpace="0" w:wrap="around" w:hAnchor="page" w:y="6408"/>
        <w:jc w:val="center"/>
        <w:rPr>
          <w:rFonts w:hint="eastAsia" w:ascii="黑体" w:hAnsi="黑体" w:eastAsia="黑体"/>
          <w:b w:val="0"/>
          <w:bCs w:val="0"/>
          <w:w w:val="100"/>
        </w:rPr>
      </w:pPr>
    </w:p>
    <w:p w14:paraId="7670D93D">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碳化硅晶片表面杂质元素含量的测定</w:t>
      </w:r>
    </w:p>
    <w:p w14:paraId="7677F411">
      <w:pPr>
        <w:pStyle w:val="197"/>
        <w:framePr w:h="6974" w:hRule="exact" w:wrap="around" w:x="1419" w:anchorLock="1"/>
        <w:rPr>
          <w:rFonts w:hint="eastAsia"/>
        </w:rPr>
      </w:pPr>
      <w:r>
        <w:rPr>
          <w:rFonts w:hint="eastAsia"/>
        </w:rPr>
        <w:t>电感耦合等离子体质谱法</w:t>
      </w:r>
      <w:r>
        <w:fldChar w:fldCharType="end"/>
      </w:r>
      <w:bookmarkEnd w:id="7"/>
    </w:p>
    <w:p w14:paraId="72DB17E0">
      <w:pPr>
        <w:framePr w:w="9639" w:h="6974" w:hRule="exact" w:wrap="around" w:vAnchor="page" w:hAnchor="page" w:x="1419" w:y="6408" w:anchorLock="1"/>
        <w:ind w:left="-1418"/>
      </w:pPr>
    </w:p>
    <w:p w14:paraId="5A2FD53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Test method for the content of impurity element on the surface of silicon carbide wafer—Inductively coupled plasma mass spectrometry</w:t>
      </w:r>
      <w:r>
        <w:rPr>
          <w:rFonts w:eastAsia="黑体"/>
          <w:szCs w:val="28"/>
        </w:rPr>
        <w:fldChar w:fldCharType="end"/>
      </w:r>
      <w:bookmarkEnd w:id="8"/>
    </w:p>
    <w:p w14:paraId="7812E3DC">
      <w:pPr>
        <w:framePr w:w="9639" w:h="6974" w:hRule="exact" w:wrap="around" w:vAnchor="page" w:hAnchor="page" w:x="1419" w:y="6408" w:anchorLock="1"/>
        <w:spacing w:line="760" w:lineRule="exact"/>
        <w:ind w:left="-1418"/>
      </w:pPr>
    </w:p>
    <w:p w14:paraId="07BC631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14:paraId="6131254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356F945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149ACA5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115215D3">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151BF06F">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6BE38F50">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14:paraId="13FDEAB9">
      <w:pPr>
        <w:pStyle w:val="89"/>
        <w:spacing w:after="468"/>
      </w:pPr>
      <w:bookmarkStart w:id="19" w:name="BookMark2"/>
      <w:r>
        <w:rPr>
          <w:spacing w:val="320"/>
        </w:rPr>
        <w:t>前</w:t>
      </w:r>
      <w:r>
        <w:t>言</w:t>
      </w:r>
    </w:p>
    <w:p w14:paraId="0F227C06">
      <w:pPr>
        <w:pStyle w:val="56"/>
        <w:ind w:firstLine="420"/>
      </w:pPr>
      <w:r>
        <w:rPr>
          <w:rFonts w:hint="eastAsia"/>
        </w:rPr>
        <w:t>本文件按照GB/T 1.1—2020《标准化工作导则  第1部分：标准化文件的结构和起草规则》的规定起草。</w:t>
      </w:r>
    </w:p>
    <w:p w14:paraId="38FCAA3A">
      <w:pPr>
        <w:pStyle w:val="56"/>
        <w:ind w:firstLine="420"/>
      </w:pPr>
      <w:r>
        <w:rPr>
          <w:rFonts w:hint="eastAsia"/>
        </w:rPr>
        <w:t>本文件由全国半导体设备和材料标准化技术委员会（SAC/TC 203）与全国半导体设备和材料标准化技术委员会材料分技术委员会（SAC/TC 203/SC 2）共同提出并归口。</w:t>
      </w:r>
    </w:p>
    <w:p w14:paraId="501B47D0">
      <w:pPr>
        <w:pStyle w:val="56"/>
        <w:ind w:firstLine="420"/>
        <w:rPr>
          <w:rFonts w:hint="eastAsia"/>
          <w:lang w:val="en-US" w:eastAsia="zh-CN"/>
        </w:rPr>
      </w:pPr>
      <w:r>
        <w:rPr>
          <w:rFonts w:hint="eastAsia"/>
        </w:rPr>
        <w:t>本文件起草单位：广东天域半导体股份有限公司</w:t>
      </w:r>
      <w:r>
        <w:rPr>
          <w:rFonts w:hint="eastAsia"/>
          <w:lang w:val="en-US" w:eastAsia="zh-CN"/>
        </w:rPr>
        <w:t>等</w:t>
      </w:r>
    </w:p>
    <w:p w14:paraId="68879BF8">
      <w:pPr>
        <w:pStyle w:val="56"/>
        <w:ind w:firstLine="420"/>
        <w:rPr>
          <w:rFonts w:hint="default"/>
          <w:lang w:val="en-US" w:eastAsia="zh-CN"/>
        </w:rPr>
      </w:pPr>
      <w:r>
        <w:rPr>
          <w:rFonts w:hint="eastAsia"/>
          <w:lang w:val="en-US" w:eastAsia="zh-CN"/>
        </w:rPr>
        <w:t>本文件主要起草人：丁雄杰等</w:t>
      </w:r>
      <w:bookmarkStart w:id="44" w:name="_GoBack"/>
      <w:bookmarkEnd w:id="44"/>
    </w:p>
    <w:p w14:paraId="419EE11C">
      <w:pPr>
        <w:pStyle w:val="56"/>
        <w:ind w:firstLine="420"/>
      </w:pPr>
    </w:p>
    <w:p w14:paraId="072ED441">
      <w:pPr>
        <w:pStyle w:val="56"/>
        <w:ind w:firstLine="42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p>
    <w:bookmarkEnd w:id="19"/>
    <w:p w14:paraId="2A91765D">
      <w:pPr>
        <w:spacing w:line="20" w:lineRule="exact"/>
        <w:jc w:val="center"/>
        <w:rPr>
          <w:rFonts w:hint="eastAsia" w:ascii="黑体" w:hAnsi="黑体" w:eastAsia="黑体"/>
          <w:sz w:val="32"/>
          <w:szCs w:val="32"/>
        </w:rPr>
      </w:pPr>
      <w:bookmarkStart w:id="20" w:name="BookMark4"/>
    </w:p>
    <w:p w14:paraId="2976A2D5">
      <w:pPr>
        <w:spacing w:line="20" w:lineRule="exact"/>
        <w:jc w:val="center"/>
        <w:rPr>
          <w:rFonts w:hint="eastAsia" w:ascii="黑体" w:hAnsi="黑体" w:eastAsia="黑体"/>
          <w:sz w:val="32"/>
          <w:szCs w:val="32"/>
        </w:rPr>
      </w:pPr>
    </w:p>
    <w:sdt>
      <w:sdtPr>
        <w:tag w:val="NEW_STAND_NAME"/>
        <w:id w:val="595910757"/>
        <w:lock w:val="sdtLocked"/>
        <w:placeholder>
          <w:docPart w:val="A5094D6AB78C48CA901F7951C0A718E6"/>
        </w:placeholder>
      </w:sdtPr>
      <w:sdtContent>
        <w:p w14:paraId="47517F13">
          <w:pPr>
            <w:pStyle w:val="177"/>
            <w:spacing w:before="3" w:beforeLines="1" w:after="3" w:afterLines="1"/>
            <w:rPr>
              <w:rFonts w:hint="eastAsia"/>
            </w:rPr>
          </w:pPr>
          <w:bookmarkStart w:id="21" w:name="NEW_STAND_NAME"/>
          <w:r>
            <w:rPr>
              <w:rFonts w:hint="eastAsia"/>
            </w:rPr>
            <w:t>碳化硅晶片表面杂质元素含量的测定</w:t>
          </w:r>
        </w:p>
        <w:p w14:paraId="1C84D080">
          <w:pPr>
            <w:pStyle w:val="177"/>
            <w:spacing w:before="3" w:beforeLines="1" w:after="680"/>
            <w:rPr>
              <w:rFonts w:hint="eastAsia"/>
            </w:rPr>
          </w:pPr>
          <w:r>
            <w:rPr>
              <w:rFonts w:hint="eastAsia"/>
            </w:rPr>
            <w:t>电感耦合等离子体质谱法</w:t>
          </w:r>
        </w:p>
      </w:sdtContent>
    </w:sdt>
    <w:bookmarkEnd w:id="21"/>
    <w:p w14:paraId="2E3F74C0">
      <w:pPr>
        <w:pStyle w:val="104"/>
        <w:spacing w:before="312" w:after="312"/>
      </w:pPr>
      <w:bookmarkStart w:id="22" w:name="_Toc24884218"/>
      <w:bookmarkStart w:id="23" w:name="_Toc26986771"/>
      <w:bookmarkStart w:id="24" w:name="_Toc24884211"/>
      <w:bookmarkStart w:id="25" w:name="_Toc26986530"/>
      <w:bookmarkStart w:id="26" w:name="_Toc26718930"/>
      <w:bookmarkStart w:id="27" w:name="_Toc17233325"/>
      <w:bookmarkStart w:id="28" w:name="_Toc26648465"/>
      <w:bookmarkStart w:id="29" w:name="_Toc17233333"/>
      <w:r>
        <w:rPr>
          <w:rFonts w:hint="eastAsia"/>
        </w:rPr>
        <w:t>范围</w:t>
      </w:r>
      <w:bookmarkEnd w:id="22"/>
      <w:bookmarkEnd w:id="23"/>
      <w:bookmarkEnd w:id="24"/>
      <w:bookmarkEnd w:id="25"/>
      <w:bookmarkEnd w:id="26"/>
      <w:bookmarkEnd w:id="27"/>
      <w:bookmarkEnd w:id="28"/>
      <w:bookmarkEnd w:id="29"/>
    </w:p>
    <w:p w14:paraId="536EB0B5">
      <w:pPr>
        <w:spacing w:line="381" w:lineRule="exact"/>
        <w:ind w:left="419"/>
        <w:rPr>
          <w:rFonts w:ascii="宋体" w:hAnsi="Times New Roman"/>
          <w:kern w:val="0"/>
          <w:szCs w:val="20"/>
        </w:rPr>
      </w:pPr>
      <w:bookmarkStart w:id="30" w:name="_Toc26648466"/>
      <w:bookmarkStart w:id="31" w:name="_Toc17233326"/>
      <w:bookmarkStart w:id="32" w:name="_Toc17233334"/>
      <w:bookmarkStart w:id="33" w:name="_Toc24884219"/>
      <w:bookmarkStart w:id="34" w:name="_Toc24884212"/>
      <w:r>
        <w:rPr>
          <w:rFonts w:hint="eastAsia" w:ascii="宋体" w:hAnsi="Times New Roman"/>
          <w:kern w:val="0"/>
          <w:szCs w:val="20"/>
        </w:rPr>
        <w:t>本文件规定了采用电感耦合等离子体质谱法测定碳化硅晶片表面金属和非金属元素含量的方法。</w:t>
      </w:r>
    </w:p>
    <w:p w14:paraId="587DEA1E">
      <w:pPr>
        <w:spacing w:line="381" w:lineRule="exact"/>
        <w:ind w:left="419"/>
        <w:rPr>
          <w:rFonts w:ascii="宋体" w:hAnsi="Times New Roman"/>
          <w:kern w:val="0"/>
          <w:szCs w:val="20"/>
        </w:rPr>
      </w:pPr>
      <w:r>
        <w:rPr>
          <w:rFonts w:ascii="宋体" w:hAnsi="Times New Roman"/>
          <w:kern w:val="0"/>
          <w:szCs w:val="20"/>
        </w:rPr>
        <w:t>本文件适用于碳化硅单晶抛光片和碳化硅外延片表面痕量金属钠、铝、钾、钙、钪、钛、钒、铬、</w:t>
      </w:r>
    </w:p>
    <w:p w14:paraId="718B5CFC">
      <w:pPr>
        <w:spacing w:line="219" w:lineRule="auto"/>
        <w:rPr>
          <w:rFonts w:ascii="宋体" w:hAnsi="Times New Roman"/>
          <w:kern w:val="0"/>
          <w:szCs w:val="20"/>
        </w:rPr>
      </w:pPr>
      <w:r>
        <w:rPr>
          <w:rFonts w:ascii="宋体" w:hAnsi="Times New Roman"/>
          <w:kern w:val="0"/>
          <w:szCs w:val="20"/>
        </w:rPr>
        <w:t>锰、铁、钴、镍、铜、锌、银、钨、金、汞</w:t>
      </w:r>
      <w:r>
        <w:rPr>
          <w:rFonts w:hint="eastAsia" w:ascii="宋体" w:hAnsi="Times New Roman"/>
          <w:kern w:val="0"/>
          <w:szCs w:val="20"/>
        </w:rPr>
        <w:t>和非金属硼、硫</w:t>
      </w:r>
      <w:r>
        <w:rPr>
          <w:rFonts w:ascii="宋体" w:hAnsi="Times New Roman"/>
          <w:kern w:val="0"/>
          <w:szCs w:val="20"/>
        </w:rPr>
        <w:t>等元素含量的测定</w:t>
      </w:r>
      <w:r>
        <w:rPr>
          <w:rFonts w:hint="eastAsia" w:ascii="宋体" w:hAnsi="Times New Roman"/>
          <w:kern w:val="0"/>
          <w:szCs w:val="20"/>
        </w:rPr>
        <w:t>，</w:t>
      </w:r>
      <w:r>
        <w:rPr>
          <w:rFonts w:ascii="宋体" w:hAnsi="Times New Roman"/>
          <w:kern w:val="0"/>
          <w:szCs w:val="20"/>
        </w:rPr>
        <w:t>测定范围为10</w:t>
      </w:r>
      <w:r>
        <w:rPr>
          <w:rFonts w:ascii="宋体" w:hAnsi="Times New Roman"/>
          <w:kern w:val="0"/>
          <w:szCs w:val="20"/>
          <w:vertAlign w:val="superscript"/>
        </w:rPr>
        <w:t xml:space="preserve">8 </w:t>
      </w:r>
      <w:r>
        <w:rPr>
          <w:rFonts w:ascii="宋体" w:hAnsi="Times New Roman"/>
          <w:kern w:val="0"/>
          <w:szCs w:val="20"/>
        </w:rPr>
        <w:t>cm</w:t>
      </w:r>
      <w:r>
        <w:rPr>
          <w:rFonts w:ascii="宋体" w:hAnsi="Times New Roman"/>
          <w:kern w:val="0"/>
          <w:szCs w:val="20"/>
          <w:vertAlign w:val="superscript"/>
        </w:rPr>
        <w:t>-2</w:t>
      </w:r>
      <w:r>
        <w:rPr>
          <w:rFonts w:hint="eastAsia" w:ascii="宋体" w:hAnsi="Times New Roman"/>
          <w:kern w:val="0"/>
          <w:szCs w:val="20"/>
        </w:rPr>
        <w:t>～</w:t>
      </w:r>
      <w:r>
        <w:rPr>
          <w:rFonts w:ascii="宋体" w:hAnsi="Times New Roman"/>
          <w:kern w:val="0"/>
          <w:szCs w:val="20"/>
        </w:rPr>
        <w:t>10</w:t>
      </w:r>
      <w:r>
        <w:rPr>
          <w:rFonts w:hint="eastAsia" w:ascii="宋体" w:hAnsi="宋体"/>
          <w:kern w:val="0"/>
          <w:szCs w:val="20"/>
          <w:vertAlign w:val="superscript"/>
        </w:rPr>
        <w:t>12</w:t>
      </w:r>
      <w:r>
        <w:rPr>
          <w:rFonts w:ascii="宋体" w:hAnsi="宋体"/>
          <w:kern w:val="0"/>
          <w:szCs w:val="20"/>
          <w:vertAlign w:val="superscript"/>
        </w:rPr>
        <w:t xml:space="preserve"> </w:t>
      </w:r>
      <w:r>
        <w:rPr>
          <w:rFonts w:ascii="宋体" w:hAnsi="Times New Roman"/>
          <w:kern w:val="0"/>
          <w:szCs w:val="20"/>
        </w:rPr>
        <w:t>cm</w:t>
      </w:r>
      <w:r>
        <w:rPr>
          <w:rFonts w:ascii="宋体" w:hAnsi="Times New Roman"/>
          <w:kern w:val="0"/>
          <w:szCs w:val="20"/>
          <w:vertAlign w:val="superscript"/>
        </w:rPr>
        <w:t>-2</w:t>
      </w:r>
      <w:r>
        <w:rPr>
          <w:rFonts w:ascii="宋体" w:hAnsi="Times New Roman"/>
          <w:kern w:val="0"/>
          <w:szCs w:val="20"/>
        </w:rPr>
        <w:t>。</w:t>
      </w:r>
    </w:p>
    <w:p w14:paraId="0A7B1275">
      <w:pPr>
        <w:spacing w:line="219" w:lineRule="auto"/>
        <w:ind w:left="389"/>
        <w:rPr>
          <w:rFonts w:hint="eastAsia" w:ascii="宋体" w:hAnsi="宋体" w:cs="宋体"/>
          <w:sz w:val="18"/>
          <w:szCs w:val="18"/>
        </w:rPr>
      </w:pPr>
      <w:r>
        <w:rPr>
          <w:rFonts w:ascii="宋体" w:hAnsi="宋体" w:cs="宋体"/>
          <w:sz w:val="18"/>
          <w:szCs w:val="18"/>
        </w:rPr>
        <w:t>注：碳化硅晶片表面的</w:t>
      </w:r>
      <w:r>
        <w:rPr>
          <w:rFonts w:hint="eastAsia" w:ascii="宋体" w:hAnsi="宋体" w:cs="宋体"/>
          <w:sz w:val="18"/>
          <w:szCs w:val="18"/>
        </w:rPr>
        <w:t>杂质</w:t>
      </w:r>
      <w:r>
        <w:rPr>
          <w:rFonts w:ascii="宋体" w:hAnsi="宋体" w:cs="宋体"/>
          <w:sz w:val="18"/>
          <w:szCs w:val="18"/>
        </w:rPr>
        <w:t>元素含量以每平方厘米的原子数计</w:t>
      </w:r>
      <w:r>
        <w:rPr>
          <w:rFonts w:ascii="宋体" w:hAnsi="宋体" w:cs="宋体"/>
          <w:spacing w:val="-1"/>
          <w:sz w:val="18"/>
          <w:szCs w:val="18"/>
        </w:rPr>
        <w:t>。</w:t>
      </w:r>
    </w:p>
    <w:p w14:paraId="2E7FBCFD">
      <w:pPr>
        <w:pStyle w:val="104"/>
        <w:spacing w:before="312" w:after="312"/>
      </w:pPr>
      <w:bookmarkStart w:id="35" w:name="_Toc26718931"/>
      <w:bookmarkStart w:id="36" w:name="_Toc26986772"/>
      <w:bookmarkStart w:id="37" w:name="_Toc269865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CBEA8EE5C8AD40B38EAC72ECD4CA3A5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5820F5F">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73993E">
      <w:pPr>
        <w:spacing w:line="381" w:lineRule="exact"/>
        <w:ind w:left="419"/>
        <w:rPr>
          <w:rFonts w:ascii="宋体" w:hAnsi="Times New Roman"/>
          <w:kern w:val="0"/>
          <w:szCs w:val="20"/>
        </w:rPr>
      </w:pPr>
      <w:r>
        <w:rPr>
          <w:rFonts w:ascii="宋体" w:hAnsi="Times New Roman"/>
          <w:kern w:val="0"/>
          <w:szCs w:val="20"/>
        </w:rPr>
        <w:t>GB/T 14264 半导体材料术语</w:t>
      </w:r>
    </w:p>
    <w:p w14:paraId="08FB9F7F">
      <w:pPr>
        <w:spacing w:line="381" w:lineRule="exact"/>
        <w:ind w:left="419"/>
        <w:rPr>
          <w:rFonts w:ascii="宋体" w:hAnsi="Times New Roman"/>
          <w:kern w:val="0"/>
          <w:szCs w:val="20"/>
        </w:rPr>
      </w:pPr>
      <w:r>
        <w:rPr>
          <w:rFonts w:ascii="宋体" w:hAnsi="Times New Roman"/>
          <w:kern w:val="0"/>
          <w:szCs w:val="20"/>
        </w:rPr>
        <w:t>GB/T 25915.1—20</w:t>
      </w:r>
      <w:r>
        <w:rPr>
          <w:rFonts w:hint="eastAsia" w:ascii="宋体" w:hAnsi="Times New Roman"/>
          <w:kern w:val="0"/>
          <w:szCs w:val="20"/>
        </w:rPr>
        <w:t>21</w:t>
      </w:r>
      <w:r>
        <w:rPr>
          <w:rFonts w:ascii="宋体" w:hAnsi="Times New Roman"/>
          <w:kern w:val="0"/>
          <w:szCs w:val="20"/>
        </w:rPr>
        <w:t xml:space="preserve">  洁净室及相关受控环境 第1部分：</w:t>
      </w:r>
      <w:r>
        <w:rPr>
          <w:rFonts w:hint="eastAsia" w:ascii="宋体" w:hAnsi="Times New Roman"/>
          <w:kern w:val="0"/>
          <w:szCs w:val="20"/>
        </w:rPr>
        <w:t>按粒子浓度划分</w:t>
      </w:r>
      <w:r>
        <w:rPr>
          <w:rFonts w:ascii="宋体" w:hAnsi="Times New Roman"/>
          <w:kern w:val="0"/>
          <w:szCs w:val="20"/>
        </w:rPr>
        <w:t xml:space="preserve">空气洁净度等级  </w:t>
      </w:r>
    </w:p>
    <w:p w14:paraId="38228B6D">
      <w:pPr>
        <w:spacing w:line="381" w:lineRule="exact"/>
        <w:ind w:left="419"/>
        <w:rPr>
          <w:rFonts w:ascii="宋体" w:hAnsi="Times New Roman"/>
          <w:kern w:val="0"/>
          <w:szCs w:val="20"/>
        </w:rPr>
      </w:pPr>
      <w:r>
        <w:rPr>
          <w:rFonts w:ascii="宋体" w:hAnsi="Times New Roman"/>
          <w:kern w:val="0"/>
          <w:szCs w:val="20"/>
        </w:rPr>
        <w:t>GB/T 39145—2020 硅片表面金属元素含量的测定</w:t>
      </w:r>
      <w:r>
        <w:rPr>
          <w:rFonts w:hint="eastAsia" w:ascii="宋体" w:hAnsi="Times New Roman"/>
          <w:kern w:val="0"/>
          <w:szCs w:val="20"/>
        </w:rPr>
        <w:t xml:space="preserve"> </w:t>
      </w:r>
      <w:r>
        <w:rPr>
          <w:rFonts w:ascii="宋体" w:hAnsi="Times New Roman"/>
          <w:kern w:val="0"/>
          <w:szCs w:val="20"/>
        </w:rPr>
        <w:t>电感耦合等离子体质</w:t>
      </w:r>
      <w:r>
        <w:rPr>
          <w:rFonts w:hint="eastAsia" w:ascii="宋体" w:hAnsi="Times New Roman"/>
          <w:kern w:val="0"/>
          <w:szCs w:val="20"/>
        </w:rPr>
        <w:t>谱</w:t>
      </w:r>
      <w:r>
        <w:rPr>
          <w:rFonts w:ascii="宋体" w:hAnsi="Times New Roman"/>
          <w:kern w:val="0"/>
          <w:szCs w:val="20"/>
        </w:rPr>
        <w:t xml:space="preserve">法 </w:t>
      </w:r>
    </w:p>
    <w:p w14:paraId="204BA898">
      <w:pPr>
        <w:spacing w:line="381" w:lineRule="exact"/>
        <w:ind w:left="419"/>
        <w:rPr>
          <w:rFonts w:ascii="宋体" w:hAnsi="Times New Roman"/>
          <w:kern w:val="0"/>
          <w:szCs w:val="20"/>
        </w:rPr>
      </w:pPr>
      <w:r>
        <w:rPr>
          <w:rFonts w:ascii="宋体" w:hAnsi="Times New Roman"/>
          <w:kern w:val="0"/>
          <w:szCs w:val="20"/>
        </w:rPr>
        <w:t>JJF 1159  四级杆电感耦合等离子体质谱仪校准规范</w:t>
      </w:r>
    </w:p>
    <w:p w14:paraId="118F9A73">
      <w:pPr>
        <w:pStyle w:val="104"/>
        <w:spacing w:before="312" w:after="312"/>
      </w:pPr>
      <w:r>
        <w:rPr>
          <w:rFonts w:hint="eastAsia"/>
          <w:szCs w:val="21"/>
        </w:rPr>
        <w:t>术语和定义</w:t>
      </w:r>
    </w:p>
    <w:sdt>
      <w:sdtPr>
        <w:id w:val="-1909835108"/>
        <w:placeholder>
          <w:docPart w:val="CBEA8EE5C8AD40B38EAC72ECD4CA3A5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D24EF57">
          <w:pPr>
            <w:pStyle w:val="56"/>
            <w:ind w:firstLine="420"/>
          </w:pPr>
          <w:bookmarkStart w:id="38" w:name="_Toc26986532"/>
          <w:bookmarkEnd w:id="38"/>
          <w:r>
            <w:rPr>
              <w:rFonts w:hint="eastAsia"/>
            </w:rPr>
            <w:t>GB/T 14264 、</w:t>
          </w:r>
          <w:r>
            <w:t>GB/T 39145—2020</w:t>
          </w:r>
          <w:r>
            <w:rPr>
              <w:rFonts w:hint="eastAsia"/>
            </w:rPr>
            <w:t>界定的以及下列术语和定义适用于本文件。</w:t>
          </w:r>
        </w:p>
      </w:sdtContent>
    </w:sdt>
    <w:p w14:paraId="75EAA065">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表面杂质元素</w:t>
      </w:r>
    </w:p>
    <w:p w14:paraId="14800159">
      <w:pPr>
        <w:pStyle w:val="56"/>
        <w:ind w:firstLine="420"/>
      </w:pPr>
      <w:r>
        <w:rPr>
          <w:rFonts w:hint="eastAsia"/>
        </w:rPr>
        <w:t>晶片表面存在的痕量金属和非金属元素。</w:t>
      </w:r>
    </w:p>
    <w:p w14:paraId="645E2F57">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扫描溶液 scanning solution</w:t>
      </w:r>
    </w:p>
    <w:p w14:paraId="600DFE9A">
      <w:pPr>
        <w:pStyle w:val="56"/>
        <w:ind w:firstLine="420"/>
      </w:pPr>
      <w:r>
        <w:rPr>
          <w:rFonts w:hint="eastAsia"/>
        </w:rPr>
        <w:t>通过扫描方式收集的含有样品表面痕量杂质元素的溶液。</w:t>
      </w:r>
    </w:p>
    <w:p w14:paraId="55457E08">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提取液</w:t>
      </w:r>
    </w:p>
    <w:p w14:paraId="73239EE2">
      <w:pPr>
        <w:pStyle w:val="56"/>
        <w:ind w:firstLine="420"/>
      </w:pPr>
      <w:r>
        <w:rPr>
          <w:rFonts w:hint="eastAsia"/>
        </w:rPr>
        <w:t>用于提取样品表面附着杂质元素的溶液。</w:t>
      </w:r>
    </w:p>
    <w:p w14:paraId="7A5C43AC">
      <w:pPr>
        <w:pStyle w:val="179"/>
      </w:pPr>
      <w:r>
        <w:rPr>
          <w:rFonts w:hint="eastAsia"/>
        </w:rPr>
        <w:t>提取液的主要作用是通过化学作用将样品表面吸附、沉积或结合的杂质元素溶解或剥离下来，将其转化为液态离子态，以便通进质谱仪进行分析。</w:t>
      </w:r>
    </w:p>
    <w:p w14:paraId="6F9EC9A1">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直接酸滴提取法 direct acid droplet extraction</w:t>
      </w:r>
    </w:p>
    <w:p w14:paraId="4C12C452">
      <w:pPr>
        <w:pStyle w:val="56"/>
        <w:ind w:firstLine="420"/>
      </w:pPr>
      <w:r>
        <w:rPr>
          <w:rFonts w:hint="eastAsia"/>
        </w:rPr>
        <w:t>用含有硝酸或氢氟酸或过氧化氢的提取液扫描提取碳化硅晶片表面的痕量金属和非金属杂质，使其被充分收集到提取液中形成扫描溶液的方法。</w:t>
      </w:r>
    </w:p>
    <w:p w14:paraId="2EEBA68C">
      <w:pPr>
        <w:pStyle w:val="104"/>
        <w:spacing w:before="312" w:after="312"/>
      </w:pPr>
      <w:r>
        <w:rPr>
          <w:rFonts w:hint="eastAsia"/>
        </w:rPr>
        <w:t>缩略语</w:t>
      </w:r>
    </w:p>
    <w:p w14:paraId="6B92F033">
      <w:pPr>
        <w:pStyle w:val="56"/>
        <w:ind w:firstLine="420"/>
      </w:pPr>
      <w:r>
        <w:rPr>
          <w:rFonts w:hint="eastAsia"/>
        </w:rPr>
        <w:t>下列缩略语适用于本文件。</w:t>
      </w:r>
    </w:p>
    <w:p w14:paraId="7F15D76C">
      <w:pPr>
        <w:pStyle w:val="56"/>
        <w:ind w:firstLine="420"/>
      </w:pPr>
      <w:r>
        <w:rPr>
          <w:rFonts w:hint="eastAsia"/>
        </w:rPr>
        <w:t>ICP-MS:电感耦合等离子体质谱仪(i</w:t>
      </w:r>
      <w:r>
        <w:t xml:space="preserve">nductively </w:t>
      </w:r>
      <w:r>
        <w:rPr>
          <w:rFonts w:hint="eastAsia"/>
        </w:rPr>
        <w:t>c</w:t>
      </w:r>
      <w:r>
        <w:t xml:space="preserve">oupled </w:t>
      </w:r>
      <w:r>
        <w:rPr>
          <w:rFonts w:hint="eastAsia"/>
        </w:rPr>
        <w:t>p</w:t>
      </w:r>
      <w:r>
        <w:t xml:space="preserve">lasma </w:t>
      </w:r>
      <w:r>
        <w:rPr>
          <w:rFonts w:hint="eastAsia"/>
        </w:rPr>
        <w:t>m</w:t>
      </w:r>
      <w:r>
        <w:t xml:space="preserve">ass </w:t>
      </w:r>
      <w:r>
        <w:rPr>
          <w:rFonts w:hint="eastAsia"/>
        </w:rPr>
        <w:t>s</w:t>
      </w:r>
      <w:r>
        <w:t>pectrometer</w:t>
      </w:r>
      <w:r>
        <w:rPr>
          <w:rFonts w:hint="eastAsia"/>
        </w:rPr>
        <w:t>)</w:t>
      </w:r>
    </w:p>
    <w:p w14:paraId="03F65707">
      <w:pPr>
        <w:pStyle w:val="56"/>
        <w:ind w:firstLine="420"/>
      </w:pPr>
      <w:r>
        <w:rPr>
          <w:rFonts w:hint="eastAsia"/>
        </w:rPr>
        <w:t>PTFE:聚四氟乙烯(p</w:t>
      </w:r>
      <w:r>
        <w:t>olytetrafluoroethylene</w:t>
      </w:r>
      <w:r>
        <w:rPr>
          <w:rFonts w:hint="eastAsia"/>
        </w:rPr>
        <w:t>)</w:t>
      </w:r>
    </w:p>
    <w:p w14:paraId="1C7566B6">
      <w:pPr>
        <w:pStyle w:val="56"/>
        <w:ind w:firstLine="420"/>
      </w:pPr>
      <w:r>
        <w:rPr>
          <w:rFonts w:hint="eastAsia"/>
        </w:rPr>
        <w:t>PFA:全氟烷氧基树脂(p</w:t>
      </w:r>
      <w:r>
        <w:t>erfluoroalkoxy Resin</w:t>
      </w:r>
      <w:r>
        <w:rPr>
          <w:rFonts w:hint="eastAsia"/>
        </w:rPr>
        <w:t>)</w:t>
      </w:r>
    </w:p>
    <w:p w14:paraId="4C5BDC64">
      <w:pPr>
        <w:pStyle w:val="104"/>
        <w:spacing w:before="312" w:after="312"/>
      </w:pPr>
      <w:r>
        <w:rPr>
          <w:rFonts w:hint="eastAsia"/>
        </w:rPr>
        <w:t>方法原理</w:t>
      </w:r>
    </w:p>
    <w:p w14:paraId="7B22CC5B">
      <w:pPr>
        <w:pStyle w:val="56"/>
        <w:ind w:firstLine="420"/>
      </w:pPr>
      <w:r>
        <w:rPr>
          <w:rFonts w:hint="eastAsia"/>
        </w:rPr>
        <w:t>采用直接酸滴提取法收集碳化硅晶片表面的杂质元素到扫描溶液中，扫描溶液通过电感耦合等离子体质谱仪</w:t>
      </w:r>
      <w:r>
        <w:t>(</w:t>
      </w:r>
      <w:r>
        <w:rPr>
          <w:rFonts w:hint="eastAsia"/>
        </w:rPr>
        <w:t>ICP-MS</w:t>
      </w:r>
      <w:r>
        <w:t>)</w:t>
      </w:r>
      <w:r>
        <w:rPr>
          <w:rFonts w:hint="eastAsia"/>
        </w:rPr>
        <w:t>进样系统，由载气氩气带入高频电感耦合等离子体源中，并在高温和惰性气氛中气化、解离、原子化和离子化。绝大多数金属元素成为单价正离子、非金属元素成为单价负离子，这些离子高速通过双锥或者三锥接口进入离子透镜后，在电场作用下聚焦和偏转成离子束并进入四极杆离子分离系统。离子被提取出，并按照其质荷比分离后，经离子检测器进行检测。按照质荷比进行定性分析、特定质荷比的检测信号进行定量分析，得出扫描溶液中待测金属和非金属元素的质量浓度，进而计算出碳化硅晶片表面的杂质元素含量。</w:t>
      </w:r>
    </w:p>
    <w:p w14:paraId="530378C9">
      <w:pPr>
        <w:pStyle w:val="104"/>
        <w:spacing w:before="312" w:after="312"/>
      </w:pPr>
      <w:r>
        <w:rPr>
          <w:rFonts w:hint="eastAsia"/>
        </w:rPr>
        <w:t>干扰因素</w:t>
      </w:r>
    </w:p>
    <w:p w14:paraId="473DA670">
      <w:pPr>
        <w:pStyle w:val="162"/>
      </w:pPr>
      <w:r>
        <w:rPr>
          <w:rFonts w:hint="eastAsia"/>
        </w:rPr>
        <w:t>晶片表面颗粒物、沾污会影响测试结果的准确性。</w:t>
      </w:r>
    </w:p>
    <w:p w14:paraId="2326F45A">
      <w:pPr>
        <w:pStyle w:val="162"/>
      </w:pPr>
      <w:r>
        <w:t>试剂中的杂质含量</w:t>
      </w:r>
      <w:r>
        <w:rPr>
          <w:rFonts w:hint="eastAsia"/>
        </w:rPr>
        <w:t>、</w:t>
      </w:r>
      <w:r>
        <w:t>工具的洁净程度会影响测试结果</w:t>
      </w:r>
      <w:r>
        <w:rPr>
          <w:rFonts w:hint="eastAsia"/>
        </w:rPr>
        <w:t>的准确性</w:t>
      </w:r>
      <w:r>
        <w:t>。</w:t>
      </w:r>
    </w:p>
    <w:p w14:paraId="2878D61F">
      <w:pPr>
        <w:pStyle w:val="162"/>
      </w:pPr>
      <w:r>
        <w:t>电感耦合等离子体质谱仪存在记忆效应，</w:t>
      </w:r>
      <w:r>
        <w:rPr>
          <w:rFonts w:hint="eastAsia"/>
        </w:rPr>
        <w:t>如若</w:t>
      </w:r>
      <w:r>
        <w:t>测试</w:t>
      </w:r>
      <w:r>
        <w:rPr>
          <w:rFonts w:hint="eastAsia"/>
        </w:rPr>
        <w:t>过</w:t>
      </w:r>
      <w:r>
        <w:t>表面杂质</w:t>
      </w:r>
      <w:r>
        <w:rPr>
          <w:rFonts w:hint="eastAsia"/>
        </w:rPr>
        <w:t>元素</w:t>
      </w:r>
      <w:r>
        <w:t>含量高的晶片，</w:t>
      </w:r>
      <w:r>
        <w:rPr>
          <w:rFonts w:hint="eastAsia"/>
        </w:rPr>
        <w:t>则会</w:t>
      </w:r>
      <w:r>
        <w:t>影响仪器的检出限和准确度。</w:t>
      </w:r>
    </w:p>
    <w:p w14:paraId="3EBB2A4B">
      <w:pPr>
        <w:pStyle w:val="162"/>
      </w:pPr>
      <w:r>
        <w:t>测试环境的洁净度</w:t>
      </w:r>
      <w:r>
        <w:rPr>
          <w:rFonts w:hint="eastAsia"/>
        </w:rPr>
        <w:t>会</w:t>
      </w:r>
      <w:r>
        <w:t>影响检出限和测试结果</w:t>
      </w:r>
      <w:r>
        <w:rPr>
          <w:rFonts w:hint="eastAsia"/>
        </w:rPr>
        <w:t>的准确性</w:t>
      </w:r>
      <w:r>
        <w:t>。</w:t>
      </w:r>
    </w:p>
    <w:p w14:paraId="4B285214">
      <w:pPr>
        <w:pStyle w:val="162"/>
      </w:pPr>
      <w:r>
        <w:rPr>
          <w:rFonts w:hint="eastAsia"/>
        </w:rPr>
        <w:t>使用非现配的系列混合标准溶液、提取液，可能出现溶液浓度降低、容器污染的情况，影响</w:t>
      </w:r>
      <w:r>
        <w:t>测试结果</w:t>
      </w:r>
      <w:r>
        <w:rPr>
          <w:rFonts w:hint="eastAsia"/>
        </w:rPr>
        <w:t>的准确性。</w:t>
      </w:r>
    </w:p>
    <w:p w14:paraId="010C3BA3">
      <w:pPr>
        <w:pStyle w:val="162"/>
      </w:pPr>
      <w:r>
        <w:rPr>
          <w:rFonts w:hint="eastAsia"/>
        </w:rPr>
        <w:t>双原子离子、多原子离子、基体效应、背景噪声、元素间的干扰、交叉污染和仪器漂移等因素都会影响测试结果的准确性。</w:t>
      </w:r>
    </w:p>
    <w:p w14:paraId="2D526094">
      <w:pPr>
        <w:pStyle w:val="162"/>
      </w:pPr>
      <w:r>
        <w:rPr>
          <w:rFonts w:hint="eastAsia"/>
        </w:rPr>
        <w:t>设备和方法的检出限严重影响测试结果的可靠性，当单个实验室的重复性很好时，并不能表示该 设备的测试数据是准确可靠的，因此ICP-MS应定期参照JJF 1159的要求进行校准，并通过回收试验确认测试可靠性，回收率应控制在75%～125%。</w:t>
      </w:r>
    </w:p>
    <w:p w14:paraId="6F84651B">
      <w:pPr>
        <w:pStyle w:val="104"/>
        <w:spacing w:before="312" w:after="312"/>
      </w:pPr>
      <w:r>
        <w:rPr>
          <w:rFonts w:hint="eastAsia"/>
        </w:rPr>
        <w:t>试验条件</w:t>
      </w:r>
    </w:p>
    <w:p w14:paraId="4527BE49">
      <w:pPr>
        <w:pStyle w:val="162"/>
      </w:pPr>
      <w:r>
        <w:rPr>
          <w:rFonts w:hint="eastAsia"/>
        </w:rPr>
        <w:t>温度：22</w:t>
      </w:r>
      <w:r>
        <w:rPr>
          <w:vertAlign w:val="subscript"/>
        </w:rPr>
        <w:t xml:space="preserve"> </w:t>
      </w:r>
      <w:r>
        <w:rPr>
          <w:rFonts w:hint="eastAsia"/>
        </w:rPr>
        <w:t>℃±2</w:t>
      </w:r>
      <w:r>
        <w:rPr>
          <w:vertAlign w:val="subscript"/>
        </w:rPr>
        <w:t xml:space="preserve"> </w:t>
      </w:r>
      <w:r>
        <w:rPr>
          <w:rFonts w:hint="eastAsia"/>
        </w:rPr>
        <w:t>℃。</w:t>
      </w:r>
    </w:p>
    <w:p w14:paraId="20BBCB91">
      <w:pPr>
        <w:pStyle w:val="162"/>
      </w:pPr>
      <w:r>
        <w:rPr>
          <w:rFonts w:hint="eastAsia"/>
        </w:rPr>
        <w:t>相对湿度：0～55%。</w:t>
      </w:r>
    </w:p>
    <w:p w14:paraId="5F7D335E">
      <w:pPr>
        <w:pStyle w:val="162"/>
      </w:pPr>
      <w:r>
        <w:rPr>
          <w:rFonts w:hint="eastAsia"/>
        </w:rPr>
        <w:t>洁净度：不低于GB/T 25915.1—2021中ISO 5级的要求。</w:t>
      </w:r>
    </w:p>
    <w:p w14:paraId="4C4FE5BB">
      <w:pPr>
        <w:pStyle w:val="104"/>
        <w:spacing w:before="312" w:after="312"/>
      </w:pPr>
      <w:r>
        <w:rPr>
          <w:rFonts w:hint="eastAsia"/>
        </w:rPr>
        <w:t>试剂</w:t>
      </w:r>
    </w:p>
    <w:p w14:paraId="16FB0490">
      <w:pPr>
        <w:pStyle w:val="162"/>
      </w:pPr>
      <w:bookmarkStart w:id="39" w:name="_Hlk151663589"/>
      <w:r>
        <w:rPr>
          <w:rFonts w:hint="eastAsia"/>
        </w:rPr>
        <w:t>超纯水：电阻率大于18.2</w:t>
      </w:r>
      <w:r>
        <w:rPr>
          <w:vertAlign w:val="subscript"/>
        </w:rPr>
        <w:t xml:space="preserve"> </w:t>
      </w:r>
      <w:r>
        <w:rPr>
          <w:rFonts w:hint="eastAsia"/>
        </w:rPr>
        <w:t>MQ·cm, 各待测金属元素含量均小于5</w:t>
      </w:r>
      <w:r>
        <w:rPr>
          <w:vertAlign w:val="subscript"/>
        </w:rPr>
        <w:t xml:space="preserve"> </w:t>
      </w:r>
      <w:r>
        <w:rPr>
          <w:rFonts w:hint="eastAsia"/>
        </w:rPr>
        <w:t>ng/L。</w:t>
      </w:r>
    </w:p>
    <w:p w14:paraId="36EAB904">
      <w:pPr>
        <w:pStyle w:val="162"/>
      </w:pPr>
      <w:r>
        <w:rPr>
          <w:rFonts w:hint="eastAsia"/>
        </w:rPr>
        <w:t>硝酸：质量分数68.0%～70.0%,各待测金属元素含量均小于10</w:t>
      </w:r>
      <w:r>
        <w:rPr>
          <w:vertAlign w:val="subscript"/>
        </w:rPr>
        <w:t xml:space="preserve"> </w:t>
      </w:r>
      <w:r>
        <w:rPr>
          <w:rFonts w:hint="eastAsia"/>
        </w:rPr>
        <w:t>ng/L。</w:t>
      </w:r>
    </w:p>
    <w:p w14:paraId="45FE7748">
      <w:pPr>
        <w:pStyle w:val="162"/>
      </w:pPr>
      <w:r>
        <w:rPr>
          <w:rFonts w:hint="eastAsia"/>
        </w:rPr>
        <w:t>氢氟酸：质量分数40.0%～49.0%,各待测金属元素含量均小于10</w:t>
      </w:r>
      <w:r>
        <w:rPr>
          <w:vertAlign w:val="subscript"/>
        </w:rPr>
        <w:t xml:space="preserve"> </w:t>
      </w:r>
      <w:r>
        <w:rPr>
          <w:rFonts w:hint="eastAsia"/>
        </w:rPr>
        <w:t>ng/L。</w:t>
      </w:r>
    </w:p>
    <w:p w14:paraId="5E4ED285">
      <w:pPr>
        <w:pStyle w:val="162"/>
      </w:pPr>
      <w:r>
        <w:rPr>
          <w:rFonts w:hint="eastAsia"/>
        </w:rPr>
        <w:t>过氧化氢：质量分数30.0%～35.0%,各待测金属元素含量均小于10</w:t>
      </w:r>
      <w:r>
        <w:rPr>
          <w:vertAlign w:val="subscript"/>
        </w:rPr>
        <w:t xml:space="preserve"> </w:t>
      </w:r>
      <w:r>
        <w:rPr>
          <w:rFonts w:hint="eastAsia"/>
        </w:rPr>
        <w:t>ng/L。</w:t>
      </w:r>
    </w:p>
    <w:p w14:paraId="10EF1F0C">
      <w:pPr>
        <w:pStyle w:val="162"/>
      </w:pPr>
      <w:r>
        <w:rPr>
          <w:rFonts w:hint="eastAsia"/>
        </w:rPr>
        <w:t>混合元素标准溶液：采用可以量值溯源的有证标准物质，钠、铝、钾、钙、钪、钛、钒、铬、锰、铁、钴、镍、铜、锌、银、钨、金、汞、硼、硫等元素质量浓度均为10</w:t>
      </w:r>
      <w:r>
        <w:rPr>
          <w:vertAlign w:val="subscript"/>
        </w:rPr>
        <w:t xml:space="preserve"> </w:t>
      </w:r>
      <w:r>
        <w:rPr>
          <w:rFonts w:hint="eastAsia"/>
        </w:rPr>
        <w:t>mg/L～100</w:t>
      </w:r>
      <w:r>
        <w:rPr>
          <w:vertAlign w:val="subscript"/>
        </w:rPr>
        <w:t xml:space="preserve"> </w:t>
      </w:r>
      <w:r>
        <w:rPr>
          <w:rFonts w:hint="eastAsia"/>
        </w:rPr>
        <w:t>mg/L。如供需双方商定测试其他元素，混合元素标准溶液中应同样包含这部分元素。</w:t>
      </w:r>
    </w:p>
    <w:p w14:paraId="4086C3F6">
      <w:pPr>
        <w:pStyle w:val="162"/>
      </w:pPr>
      <w:r>
        <w:rPr>
          <w:rFonts w:hint="eastAsia"/>
        </w:rPr>
        <w:t>提取液：</w:t>
      </w:r>
      <w:bookmarkStart w:id="40" w:name="_Hlk198634212"/>
      <w:r>
        <w:rPr>
          <w:rFonts w:hint="eastAsia"/>
        </w:rPr>
        <w:t>硝酸、超纯水的混合液，或氢氟酸、超纯水的混合液，</w:t>
      </w:r>
      <w:bookmarkEnd w:id="40"/>
      <w:r>
        <w:rPr>
          <w:rFonts w:hint="eastAsia"/>
        </w:rPr>
        <w:t>或氢氟酸、过氧化氢的混合液，或硝酸、过氧化氢、超纯水的混合液等，其中硝酸的体积分数为2%～10%。</w:t>
      </w:r>
    </w:p>
    <w:p w14:paraId="0D187B7A">
      <w:pPr>
        <w:pStyle w:val="162"/>
      </w:pPr>
      <w:r>
        <w:rPr>
          <w:rFonts w:hint="eastAsia"/>
        </w:rPr>
        <w:t>调谐液：锂或铍、钇或铟、铈、铊或铀、钴元素质量浓度均为1μg/L；</w:t>
      </w:r>
    </w:p>
    <w:p w14:paraId="7F45B941">
      <w:pPr>
        <w:pStyle w:val="162"/>
      </w:pPr>
      <w:r>
        <w:rPr>
          <w:rFonts w:hint="eastAsia"/>
        </w:rPr>
        <w:t>氨气、氧气、氢气、氦气、氩气：纯度(体积分数)应不小于99.999%。</w:t>
      </w:r>
    </w:p>
    <w:bookmarkEnd w:id="39"/>
    <w:p w14:paraId="664B418B">
      <w:pPr>
        <w:pStyle w:val="104"/>
        <w:spacing w:before="312" w:after="312"/>
      </w:pPr>
      <w:r>
        <w:rPr>
          <w:rFonts w:hint="eastAsia"/>
        </w:rPr>
        <w:t>仪器设备</w:t>
      </w:r>
    </w:p>
    <w:p w14:paraId="55AA2F00">
      <w:pPr>
        <w:pStyle w:val="162"/>
      </w:pPr>
      <w:r>
        <w:rPr>
          <w:rFonts w:hint="eastAsia"/>
        </w:rPr>
        <w:t>ICP-MS。</w:t>
      </w:r>
    </w:p>
    <w:p w14:paraId="7CD9E93D">
      <w:pPr>
        <w:pStyle w:val="162"/>
      </w:pPr>
      <w:r>
        <w:rPr>
          <w:rFonts w:hint="eastAsia"/>
        </w:rPr>
        <w:t>测定非金属元素含量时，ICP-MS的雾化室和雾化器的材质应为P</w:t>
      </w:r>
      <w:r>
        <w:t>FA</w:t>
      </w:r>
      <w:r>
        <w:rPr>
          <w:rFonts w:hint="eastAsia"/>
        </w:rPr>
        <w:t>或超石英。</w:t>
      </w:r>
    </w:p>
    <w:p w14:paraId="4ED5CBFC">
      <w:pPr>
        <w:pStyle w:val="162"/>
      </w:pPr>
      <w:r>
        <w:rPr>
          <w:rFonts w:hint="eastAsia"/>
        </w:rPr>
        <w:t>镊子或真空吸笔：用于夹取或吸附样品。</w:t>
      </w:r>
    </w:p>
    <w:p w14:paraId="4B6A0ED3">
      <w:pPr>
        <w:pStyle w:val="179"/>
      </w:pPr>
      <w:r>
        <w:rPr>
          <w:rFonts w:hint="eastAsia"/>
        </w:rPr>
        <w:t>镊子的材质应为PTFE或PFA。</w:t>
      </w:r>
    </w:p>
    <w:p w14:paraId="7AFF6214">
      <w:pPr>
        <w:pStyle w:val="162"/>
      </w:pPr>
      <w:r>
        <w:rPr>
          <w:rFonts w:hint="eastAsia"/>
        </w:rPr>
        <w:t>分析天平：分度值为0.1</w:t>
      </w:r>
      <w:r>
        <w:rPr>
          <w:vertAlign w:val="subscript"/>
        </w:rPr>
        <w:t xml:space="preserve"> </w:t>
      </w:r>
      <w:r>
        <w:rPr>
          <w:rFonts w:hint="eastAsia"/>
        </w:rPr>
        <w:t>mg。</w:t>
      </w:r>
    </w:p>
    <w:p w14:paraId="326289CF">
      <w:pPr>
        <w:pStyle w:val="162"/>
      </w:pPr>
      <w:r>
        <w:rPr>
          <w:rFonts w:hint="eastAsia"/>
        </w:rPr>
        <w:t>微移液器。</w:t>
      </w:r>
    </w:p>
    <w:p w14:paraId="26B6784F">
      <w:pPr>
        <w:pStyle w:val="162"/>
      </w:pPr>
      <w:r>
        <w:rPr>
          <w:rFonts w:hint="eastAsia"/>
        </w:rPr>
        <w:t>容量瓶、样品瓶：用于储存、收集溶液。</w:t>
      </w:r>
    </w:p>
    <w:p w14:paraId="094D9D73">
      <w:pPr>
        <w:pStyle w:val="179"/>
      </w:pPr>
      <w:r>
        <w:rPr>
          <w:rFonts w:hint="eastAsia"/>
        </w:rPr>
        <w:t>容量瓶、样品瓶的材质应为PTFE或PFA等耐酸碱腐蚀、可清洗彻底至无金属和非金属元素污染的材料。</w:t>
      </w:r>
    </w:p>
    <w:p w14:paraId="62696EE0">
      <w:pPr>
        <w:pStyle w:val="162"/>
      </w:pPr>
      <w:r>
        <w:rPr>
          <w:rFonts w:hint="eastAsia"/>
        </w:rPr>
        <w:t>自动制制样机。</w:t>
      </w:r>
    </w:p>
    <w:p w14:paraId="730429FD">
      <w:pPr>
        <w:pStyle w:val="104"/>
        <w:spacing w:before="312" w:after="312"/>
      </w:pPr>
      <w:r>
        <w:rPr>
          <w:rFonts w:hint="eastAsia"/>
        </w:rPr>
        <w:t>样品</w:t>
      </w:r>
    </w:p>
    <w:p w14:paraId="6223E404">
      <w:pPr>
        <w:pStyle w:val="56"/>
        <w:ind w:firstLine="420"/>
      </w:pPr>
      <w:r>
        <w:rPr>
          <w:rFonts w:hint="eastAsia"/>
        </w:rPr>
        <w:t>样品表面应保持洁净、干燥、无肉眼可见沾污。</w:t>
      </w:r>
    </w:p>
    <w:p w14:paraId="639ED18F">
      <w:pPr>
        <w:pStyle w:val="104"/>
        <w:spacing w:before="312" w:after="312"/>
      </w:pPr>
      <w:r>
        <w:rPr>
          <w:rFonts w:hint="eastAsia"/>
        </w:rPr>
        <w:t>试验步骤</w:t>
      </w:r>
    </w:p>
    <w:p w14:paraId="5EDA42A6">
      <w:pPr>
        <w:pStyle w:val="105"/>
        <w:spacing w:before="156" w:after="156"/>
      </w:pPr>
      <w:r>
        <w:rPr>
          <w:rFonts w:hint="eastAsia"/>
        </w:rPr>
        <w:t>仪器准备</w:t>
      </w:r>
    </w:p>
    <w:p w14:paraId="763BC320">
      <w:pPr>
        <w:pStyle w:val="165"/>
      </w:pPr>
      <w:r>
        <w:rPr>
          <w:rFonts w:hint="eastAsia"/>
        </w:rPr>
        <w:t>打开气源，调节检测所需气体流量以及冷却水循环系统压力，进行仪器开机预热准备，使其满足仪器正常工作的要求。设置仪器参数，用调谐液进行调谐，使仪器达到最佳测试条件。</w:t>
      </w:r>
    </w:p>
    <w:p w14:paraId="6DB9A73F">
      <w:pPr>
        <w:pStyle w:val="165"/>
      </w:pPr>
      <w:r>
        <w:rPr>
          <w:rFonts w:hint="eastAsia"/>
        </w:rPr>
        <w:t>各待测元素质量数的选择参见表1。</w:t>
      </w:r>
    </w:p>
    <w:p w14:paraId="06520936">
      <w:pPr>
        <w:pStyle w:val="112"/>
        <w:spacing w:before="156" w:after="156"/>
      </w:pPr>
      <w:r>
        <w:rPr>
          <w:rFonts w:hint="eastAsia"/>
        </w:rPr>
        <w:t>待测元素的质量数</w:t>
      </w:r>
    </w:p>
    <w:tbl>
      <w:tblPr>
        <w:tblStyle w:val="229"/>
        <w:tblW w:w="932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558"/>
        <w:gridCol w:w="1549"/>
        <w:gridCol w:w="1558"/>
        <w:gridCol w:w="1558"/>
        <w:gridCol w:w="1553"/>
      </w:tblGrid>
      <w:tr w14:paraId="077E1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553" w:type="dxa"/>
          </w:tcPr>
          <w:p w14:paraId="143810B2">
            <w:pPr>
              <w:spacing w:before="72" w:line="219" w:lineRule="auto"/>
              <w:ind w:left="404"/>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元素名称</w:t>
            </w:r>
          </w:p>
        </w:tc>
        <w:tc>
          <w:tcPr>
            <w:tcW w:w="1558" w:type="dxa"/>
          </w:tcPr>
          <w:p w14:paraId="45E5395B">
            <w:pPr>
              <w:spacing w:before="72" w:line="219" w:lineRule="auto"/>
              <w:ind w:left="501"/>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质量数</w:t>
            </w:r>
          </w:p>
        </w:tc>
        <w:tc>
          <w:tcPr>
            <w:tcW w:w="1549" w:type="dxa"/>
          </w:tcPr>
          <w:p w14:paraId="05D636D9">
            <w:pPr>
              <w:spacing w:before="72" w:line="219" w:lineRule="auto"/>
              <w:ind w:left="404"/>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元素名称</w:t>
            </w:r>
          </w:p>
        </w:tc>
        <w:tc>
          <w:tcPr>
            <w:tcW w:w="1558" w:type="dxa"/>
          </w:tcPr>
          <w:p w14:paraId="0602CDB2">
            <w:pPr>
              <w:spacing w:before="72" w:line="219" w:lineRule="auto"/>
              <w:ind w:left="505"/>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质量数</w:t>
            </w:r>
          </w:p>
        </w:tc>
        <w:tc>
          <w:tcPr>
            <w:tcW w:w="1558" w:type="dxa"/>
          </w:tcPr>
          <w:p w14:paraId="3499D53F">
            <w:pPr>
              <w:spacing w:before="72" w:line="219" w:lineRule="auto"/>
              <w:ind w:left="416"/>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元素名称</w:t>
            </w:r>
          </w:p>
        </w:tc>
        <w:tc>
          <w:tcPr>
            <w:tcW w:w="1553" w:type="dxa"/>
          </w:tcPr>
          <w:p w14:paraId="0C96927A">
            <w:pPr>
              <w:spacing w:before="72" w:line="219" w:lineRule="auto"/>
              <w:ind w:left="498"/>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质量数</w:t>
            </w:r>
          </w:p>
        </w:tc>
      </w:tr>
      <w:tr w14:paraId="21113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553" w:type="dxa"/>
          </w:tcPr>
          <w:p w14:paraId="0BFE4EC3">
            <w:pPr>
              <w:spacing w:before="69" w:line="221"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钠</w:t>
            </w:r>
          </w:p>
        </w:tc>
        <w:tc>
          <w:tcPr>
            <w:tcW w:w="1558" w:type="dxa"/>
          </w:tcPr>
          <w:p w14:paraId="362051E7">
            <w:pPr>
              <w:spacing w:before="114" w:line="183" w:lineRule="auto"/>
              <w:ind w:left="682"/>
              <w:rPr>
                <w:rFonts w:hint="eastAsia" w:ascii="宋体" w:hAnsi="宋体" w:eastAsia="宋体" w:cs="宋体"/>
                <w:snapToGrid w:val="0"/>
                <w:color w:val="000000"/>
                <w:sz w:val="18"/>
                <w:szCs w:val="18"/>
              </w:rPr>
            </w:pPr>
            <w:r>
              <w:rPr>
                <w:rFonts w:ascii="宋体" w:hAnsi="宋体" w:eastAsia="宋体" w:cs="宋体"/>
                <w:snapToGrid w:val="0"/>
                <w:color w:val="000000"/>
                <w:spacing w:val="-3"/>
                <w:sz w:val="18"/>
                <w:szCs w:val="18"/>
              </w:rPr>
              <w:t>23</w:t>
            </w:r>
          </w:p>
        </w:tc>
        <w:tc>
          <w:tcPr>
            <w:tcW w:w="1549" w:type="dxa"/>
          </w:tcPr>
          <w:p w14:paraId="10F2D433">
            <w:pPr>
              <w:spacing w:before="68" w:line="220"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钒</w:t>
            </w:r>
          </w:p>
        </w:tc>
        <w:tc>
          <w:tcPr>
            <w:tcW w:w="1558" w:type="dxa"/>
          </w:tcPr>
          <w:p w14:paraId="4EC374BB">
            <w:pPr>
              <w:spacing w:before="113" w:line="184" w:lineRule="auto"/>
              <w:ind w:left="684"/>
              <w:rPr>
                <w:rFonts w:hint="eastAsia" w:ascii="宋体" w:hAnsi="宋体" w:eastAsia="宋体" w:cs="宋体"/>
                <w:snapToGrid w:val="0"/>
                <w:color w:val="000000"/>
                <w:sz w:val="18"/>
                <w:szCs w:val="18"/>
              </w:rPr>
            </w:pPr>
            <w:r>
              <w:rPr>
                <w:rFonts w:ascii="宋体" w:hAnsi="宋体" w:eastAsia="宋体" w:cs="宋体"/>
                <w:snapToGrid w:val="0"/>
                <w:color w:val="000000"/>
                <w:spacing w:val="-3"/>
                <w:sz w:val="18"/>
                <w:szCs w:val="18"/>
              </w:rPr>
              <w:t>51</w:t>
            </w:r>
          </w:p>
        </w:tc>
        <w:tc>
          <w:tcPr>
            <w:tcW w:w="1558" w:type="dxa"/>
          </w:tcPr>
          <w:p w14:paraId="3B61F95C">
            <w:pPr>
              <w:spacing w:before="68" w:line="220" w:lineRule="auto"/>
              <w:ind w:left="686"/>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镍</w:t>
            </w:r>
          </w:p>
        </w:tc>
        <w:tc>
          <w:tcPr>
            <w:tcW w:w="1553" w:type="dxa"/>
          </w:tcPr>
          <w:p w14:paraId="38A80694">
            <w:pPr>
              <w:spacing w:before="73" w:line="224" w:lineRule="auto"/>
              <w:jc w:val="center"/>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60</w:t>
            </w:r>
          </w:p>
        </w:tc>
      </w:tr>
      <w:tr w14:paraId="7AE1B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553" w:type="dxa"/>
          </w:tcPr>
          <w:p w14:paraId="2BCC7249">
            <w:pPr>
              <w:spacing w:before="75" w:line="225"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铝</w:t>
            </w:r>
          </w:p>
        </w:tc>
        <w:tc>
          <w:tcPr>
            <w:tcW w:w="1558" w:type="dxa"/>
          </w:tcPr>
          <w:p w14:paraId="5D491D0E">
            <w:pPr>
              <w:spacing w:before="116" w:line="183" w:lineRule="auto"/>
              <w:ind w:left="682"/>
              <w:rPr>
                <w:rFonts w:hint="eastAsia" w:ascii="宋体" w:hAnsi="宋体" w:eastAsia="宋体" w:cs="宋体"/>
                <w:snapToGrid w:val="0"/>
                <w:color w:val="000000"/>
                <w:sz w:val="18"/>
                <w:szCs w:val="18"/>
              </w:rPr>
            </w:pPr>
            <w:r>
              <w:rPr>
                <w:rFonts w:ascii="宋体" w:hAnsi="宋体" w:eastAsia="宋体" w:cs="宋体"/>
                <w:snapToGrid w:val="0"/>
                <w:color w:val="000000"/>
                <w:spacing w:val="-3"/>
                <w:sz w:val="18"/>
                <w:szCs w:val="18"/>
              </w:rPr>
              <w:t>27</w:t>
            </w:r>
          </w:p>
        </w:tc>
        <w:tc>
          <w:tcPr>
            <w:tcW w:w="1549" w:type="dxa"/>
          </w:tcPr>
          <w:p w14:paraId="58EC8750">
            <w:pPr>
              <w:spacing w:before="72" w:line="221"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铬</w:t>
            </w:r>
          </w:p>
        </w:tc>
        <w:tc>
          <w:tcPr>
            <w:tcW w:w="1558" w:type="dxa"/>
          </w:tcPr>
          <w:p w14:paraId="050FF11E">
            <w:pPr>
              <w:spacing w:before="116" w:line="183" w:lineRule="auto"/>
              <w:ind w:left="684"/>
              <w:rPr>
                <w:rFonts w:hint="eastAsia" w:ascii="宋体" w:hAnsi="宋体" w:eastAsia="宋体" w:cs="宋体"/>
                <w:snapToGrid w:val="0"/>
                <w:color w:val="000000"/>
                <w:sz w:val="18"/>
                <w:szCs w:val="18"/>
              </w:rPr>
            </w:pPr>
            <w:r>
              <w:rPr>
                <w:rFonts w:ascii="宋体" w:hAnsi="宋体" w:eastAsia="宋体" w:cs="宋体"/>
                <w:snapToGrid w:val="0"/>
                <w:color w:val="000000"/>
                <w:spacing w:val="-3"/>
                <w:sz w:val="18"/>
                <w:szCs w:val="18"/>
              </w:rPr>
              <w:t>52</w:t>
            </w:r>
          </w:p>
        </w:tc>
        <w:tc>
          <w:tcPr>
            <w:tcW w:w="1558" w:type="dxa"/>
          </w:tcPr>
          <w:p w14:paraId="4FA1B256">
            <w:pPr>
              <w:spacing w:before="71" w:line="221" w:lineRule="auto"/>
              <w:ind w:left="686"/>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铜</w:t>
            </w:r>
          </w:p>
        </w:tc>
        <w:tc>
          <w:tcPr>
            <w:tcW w:w="1553" w:type="dxa"/>
          </w:tcPr>
          <w:p w14:paraId="09436E0E">
            <w:pPr>
              <w:spacing w:before="116" w:line="183" w:lineRule="auto"/>
              <w:ind w:left="679"/>
              <w:rPr>
                <w:rFonts w:hint="eastAsia" w:ascii="宋体" w:hAnsi="宋体" w:eastAsia="宋体" w:cs="宋体"/>
                <w:snapToGrid w:val="0"/>
                <w:color w:val="000000"/>
                <w:sz w:val="18"/>
                <w:szCs w:val="18"/>
              </w:rPr>
            </w:pPr>
            <w:r>
              <w:rPr>
                <w:rFonts w:ascii="宋体" w:hAnsi="宋体" w:eastAsia="宋体" w:cs="宋体"/>
                <w:snapToGrid w:val="0"/>
                <w:color w:val="000000"/>
                <w:spacing w:val="-3"/>
                <w:sz w:val="18"/>
                <w:szCs w:val="18"/>
              </w:rPr>
              <w:t>63</w:t>
            </w:r>
          </w:p>
        </w:tc>
      </w:tr>
      <w:tr w14:paraId="6C415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553" w:type="dxa"/>
          </w:tcPr>
          <w:p w14:paraId="401A7532">
            <w:pPr>
              <w:spacing w:before="72" w:line="220"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钾</w:t>
            </w:r>
          </w:p>
        </w:tc>
        <w:tc>
          <w:tcPr>
            <w:tcW w:w="1558" w:type="dxa"/>
          </w:tcPr>
          <w:p w14:paraId="520ECA04">
            <w:pPr>
              <w:spacing w:before="118" w:line="183" w:lineRule="auto"/>
              <w:ind w:left="682"/>
              <w:rPr>
                <w:rFonts w:hint="eastAsia" w:ascii="宋体" w:hAnsi="宋体" w:eastAsia="宋体" w:cs="宋体"/>
                <w:snapToGrid w:val="0"/>
                <w:color w:val="000000"/>
                <w:sz w:val="18"/>
                <w:szCs w:val="18"/>
              </w:rPr>
            </w:pPr>
            <w:r>
              <w:rPr>
                <w:rFonts w:ascii="宋体" w:hAnsi="宋体" w:eastAsia="宋体" w:cs="宋体"/>
                <w:snapToGrid w:val="0"/>
                <w:color w:val="000000"/>
                <w:spacing w:val="-3"/>
                <w:sz w:val="18"/>
                <w:szCs w:val="18"/>
              </w:rPr>
              <w:t>39</w:t>
            </w:r>
          </w:p>
        </w:tc>
        <w:tc>
          <w:tcPr>
            <w:tcW w:w="1549" w:type="dxa"/>
          </w:tcPr>
          <w:p w14:paraId="1C68E6E7">
            <w:pPr>
              <w:spacing w:before="78" w:line="226"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锰</w:t>
            </w:r>
          </w:p>
        </w:tc>
        <w:tc>
          <w:tcPr>
            <w:tcW w:w="1558" w:type="dxa"/>
          </w:tcPr>
          <w:p w14:paraId="7F6EF186">
            <w:pPr>
              <w:spacing w:before="119" w:line="182" w:lineRule="auto"/>
              <w:ind w:left="684"/>
              <w:rPr>
                <w:rFonts w:hint="eastAsia" w:ascii="宋体" w:hAnsi="宋体" w:eastAsia="宋体" w:cs="宋体"/>
                <w:snapToGrid w:val="0"/>
                <w:color w:val="000000"/>
                <w:sz w:val="18"/>
                <w:szCs w:val="18"/>
              </w:rPr>
            </w:pPr>
            <w:r>
              <w:rPr>
                <w:rFonts w:ascii="宋体" w:hAnsi="宋体" w:eastAsia="宋体" w:cs="宋体"/>
                <w:snapToGrid w:val="0"/>
                <w:color w:val="000000"/>
                <w:spacing w:val="-3"/>
                <w:sz w:val="18"/>
                <w:szCs w:val="18"/>
              </w:rPr>
              <w:t>55</w:t>
            </w:r>
          </w:p>
        </w:tc>
        <w:tc>
          <w:tcPr>
            <w:tcW w:w="1558" w:type="dxa"/>
          </w:tcPr>
          <w:p w14:paraId="5E349811">
            <w:pPr>
              <w:spacing w:before="72" w:line="220" w:lineRule="auto"/>
              <w:ind w:left="686"/>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锌</w:t>
            </w:r>
          </w:p>
        </w:tc>
        <w:tc>
          <w:tcPr>
            <w:tcW w:w="1553" w:type="dxa"/>
          </w:tcPr>
          <w:p w14:paraId="22BA9DB8">
            <w:pPr>
              <w:spacing w:before="77" w:line="224" w:lineRule="auto"/>
              <w:jc w:val="center"/>
              <w:rPr>
                <w:rFonts w:hint="eastAsia" w:ascii="宋体" w:hAnsi="宋体" w:eastAsia="宋体" w:cs="宋体"/>
                <w:snapToGrid w:val="0"/>
                <w:color w:val="000000"/>
                <w:sz w:val="18"/>
                <w:szCs w:val="18"/>
              </w:rPr>
            </w:pPr>
            <w:r>
              <w:rPr>
                <w:rFonts w:ascii="宋体" w:hAnsi="宋体" w:eastAsia="宋体" w:cs="宋体"/>
                <w:snapToGrid w:val="0"/>
                <w:color w:val="000000"/>
                <w:spacing w:val="-1"/>
                <w:sz w:val="18"/>
                <w:szCs w:val="18"/>
              </w:rPr>
              <w:t>66</w:t>
            </w:r>
          </w:p>
        </w:tc>
      </w:tr>
      <w:tr w14:paraId="0D123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553" w:type="dxa"/>
          </w:tcPr>
          <w:p w14:paraId="20E5EA74">
            <w:pPr>
              <w:spacing w:before="75" w:line="221"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钙</w:t>
            </w:r>
          </w:p>
        </w:tc>
        <w:tc>
          <w:tcPr>
            <w:tcW w:w="1558" w:type="dxa"/>
          </w:tcPr>
          <w:p w14:paraId="2F6030F2">
            <w:pPr>
              <w:spacing w:before="119" w:line="183" w:lineRule="auto"/>
              <w:ind w:left="682"/>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40</w:t>
            </w:r>
          </w:p>
        </w:tc>
        <w:tc>
          <w:tcPr>
            <w:tcW w:w="1549" w:type="dxa"/>
          </w:tcPr>
          <w:p w14:paraId="18426E5C">
            <w:pPr>
              <w:spacing w:before="74" w:line="221"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铁</w:t>
            </w:r>
          </w:p>
        </w:tc>
        <w:tc>
          <w:tcPr>
            <w:tcW w:w="1558" w:type="dxa"/>
          </w:tcPr>
          <w:p w14:paraId="47908CF9">
            <w:pPr>
              <w:spacing w:before="119" w:line="183" w:lineRule="auto"/>
              <w:ind w:left="684"/>
              <w:rPr>
                <w:rFonts w:hint="eastAsia" w:ascii="宋体" w:hAnsi="宋体" w:eastAsia="宋体" w:cs="宋体"/>
                <w:snapToGrid w:val="0"/>
                <w:color w:val="000000"/>
                <w:sz w:val="18"/>
                <w:szCs w:val="18"/>
              </w:rPr>
            </w:pPr>
            <w:r>
              <w:rPr>
                <w:rFonts w:ascii="宋体" w:hAnsi="宋体" w:eastAsia="宋体" w:cs="宋体"/>
                <w:snapToGrid w:val="0"/>
                <w:color w:val="000000"/>
                <w:spacing w:val="-3"/>
                <w:sz w:val="18"/>
                <w:szCs w:val="18"/>
              </w:rPr>
              <w:t>56</w:t>
            </w:r>
          </w:p>
        </w:tc>
        <w:tc>
          <w:tcPr>
            <w:tcW w:w="1558" w:type="dxa"/>
          </w:tcPr>
          <w:p w14:paraId="0F7D0639">
            <w:pPr>
              <w:spacing w:before="73" w:line="220" w:lineRule="auto"/>
              <w:ind w:left="686"/>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汞</w:t>
            </w:r>
          </w:p>
        </w:tc>
        <w:tc>
          <w:tcPr>
            <w:tcW w:w="1553" w:type="dxa"/>
          </w:tcPr>
          <w:p w14:paraId="4A648369">
            <w:pPr>
              <w:spacing w:before="78" w:line="224" w:lineRule="auto"/>
              <w:jc w:val="center"/>
              <w:rPr>
                <w:rFonts w:hint="eastAsia" w:ascii="宋体" w:hAnsi="宋体" w:eastAsia="宋体" w:cs="宋体"/>
                <w:snapToGrid w:val="0"/>
                <w:color w:val="000000"/>
                <w:sz w:val="18"/>
                <w:szCs w:val="18"/>
              </w:rPr>
            </w:pPr>
            <w:r>
              <w:rPr>
                <w:rFonts w:ascii="宋体" w:hAnsi="宋体" w:eastAsia="宋体" w:cs="宋体"/>
                <w:snapToGrid w:val="0"/>
                <w:color w:val="000000"/>
                <w:spacing w:val="-1"/>
                <w:sz w:val="18"/>
                <w:szCs w:val="18"/>
              </w:rPr>
              <w:t>202</w:t>
            </w:r>
          </w:p>
        </w:tc>
      </w:tr>
      <w:tr w14:paraId="404FB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553" w:type="dxa"/>
          </w:tcPr>
          <w:p w14:paraId="0DE16AE3">
            <w:pPr>
              <w:spacing w:before="76" w:line="221"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钪</w:t>
            </w:r>
          </w:p>
        </w:tc>
        <w:tc>
          <w:tcPr>
            <w:tcW w:w="1558" w:type="dxa"/>
          </w:tcPr>
          <w:p w14:paraId="1BCE2F61">
            <w:pPr>
              <w:spacing w:before="121" w:line="183" w:lineRule="auto"/>
              <w:ind w:left="682"/>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45</w:t>
            </w:r>
          </w:p>
        </w:tc>
        <w:tc>
          <w:tcPr>
            <w:tcW w:w="1549" w:type="dxa"/>
          </w:tcPr>
          <w:p w14:paraId="4FFC5675">
            <w:pPr>
              <w:spacing w:before="78" w:line="223"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银</w:t>
            </w:r>
          </w:p>
        </w:tc>
        <w:tc>
          <w:tcPr>
            <w:tcW w:w="1558" w:type="dxa"/>
          </w:tcPr>
          <w:p w14:paraId="1E8DA584">
            <w:pPr>
              <w:spacing w:before="80" w:line="224" w:lineRule="auto"/>
              <w:jc w:val="center"/>
              <w:rPr>
                <w:rFonts w:hint="eastAsia" w:ascii="宋体" w:hAnsi="宋体" w:eastAsia="宋体" w:cs="宋体"/>
                <w:snapToGrid w:val="0"/>
                <w:color w:val="000000"/>
                <w:sz w:val="18"/>
                <w:szCs w:val="18"/>
              </w:rPr>
            </w:pPr>
            <w:r>
              <w:rPr>
                <w:rFonts w:ascii="宋体" w:hAnsi="宋体" w:eastAsia="宋体" w:cs="宋体"/>
                <w:snapToGrid w:val="0"/>
                <w:color w:val="000000"/>
                <w:spacing w:val="-3"/>
                <w:sz w:val="18"/>
                <w:szCs w:val="18"/>
              </w:rPr>
              <w:t>107</w:t>
            </w:r>
          </w:p>
        </w:tc>
        <w:tc>
          <w:tcPr>
            <w:tcW w:w="1558" w:type="dxa"/>
          </w:tcPr>
          <w:p w14:paraId="3B1378B8">
            <w:pPr>
              <w:spacing w:before="75" w:line="219" w:lineRule="auto"/>
              <w:ind w:left="686"/>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钨</w:t>
            </w:r>
          </w:p>
        </w:tc>
        <w:tc>
          <w:tcPr>
            <w:tcW w:w="1553" w:type="dxa"/>
          </w:tcPr>
          <w:p w14:paraId="750AF46C">
            <w:pPr>
              <w:spacing w:before="80" w:line="224" w:lineRule="auto"/>
              <w:jc w:val="center"/>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184</w:t>
            </w:r>
          </w:p>
        </w:tc>
      </w:tr>
      <w:tr w14:paraId="7F65A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553" w:type="dxa"/>
          </w:tcPr>
          <w:p w14:paraId="4DD1AB14">
            <w:pPr>
              <w:spacing w:before="86" w:line="220"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钛</w:t>
            </w:r>
          </w:p>
        </w:tc>
        <w:tc>
          <w:tcPr>
            <w:tcW w:w="1558" w:type="dxa"/>
          </w:tcPr>
          <w:p w14:paraId="7F9CEEE3">
            <w:pPr>
              <w:spacing w:before="132" w:line="183" w:lineRule="auto"/>
              <w:ind w:left="682"/>
              <w:rPr>
                <w:rFonts w:hint="eastAsia" w:ascii="宋体" w:hAnsi="宋体" w:eastAsia="宋体" w:cs="宋体"/>
                <w:snapToGrid w:val="0"/>
                <w:color w:val="000000"/>
                <w:sz w:val="18"/>
                <w:szCs w:val="18"/>
              </w:rPr>
            </w:pPr>
            <w:r>
              <w:rPr>
                <w:rFonts w:ascii="宋体" w:hAnsi="宋体" w:eastAsia="宋体" w:cs="宋体"/>
                <w:snapToGrid w:val="0"/>
                <w:color w:val="000000"/>
                <w:spacing w:val="-2"/>
                <w:sz w:val="18"/>
                <w:szCs w:val="18"/>
              </w:rPr>
              <w:t>48</w:t>
            </w:r>
          </w:p>
        </w:tc>
        <w:tc>
          <w:tcPr>
            <w:tcW w:w="1549" w:type="dxa"/>
          </w:tcPr>
          <w:p w14:paraId="42856563">
            <w:pPr>
              <w:spacing w:before="88" w:line="221" w:lineRule="auto"/>
              <w:ind w:left="674"/>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钴</w:t>
            </w:r>
          </w:p>
        </w:tc>
        <w:tc>
          <w:tcPr>
            <w:tcW w:w="1558" w:type="dxa"/>
          </w:tcPr>
          <w:p w14:paraId="128F6899">
            <w:pPr>
              <w:spacing w:before="132" w:line="183" w:lineRule="auto"/>
              <w:ind w:left="684"/>
              <w:rPr>
                <w:rFonts w:hint="eastAsia" w:ascii="宋体" w:hAnsi="宋体" w:eastAsia="宋体" w:cs="宋体"/>
                <w:snapToGrid w:val="0"/>
                <w:color w:val="000000"/>
                <w:sz w:val="18"/>
                <w:szCs w:val="18"/>
              </w:rPr>
            </w:pPr>
            <w:r>
              <w:rPr>
                <w:rFonts w:ascii="宋体" w:hAnsi="宋体" w:eastAsia="宋体" w:cs="宋体"/>
                <w:snapToGrid w:val="0"/>
                <w:color w:val="000000"/>
                <w:spacing w:val="-3"/>
                <w:sz w:val="18"/>
                <w:szCs w:val="18"/>
              </w:rPr>
              <w:t>59</w:t>
            </w:r>
          </w:p>
        </w:tc>
        <w:tc>
          <w:tcPr>
            <w:tcW w:w="1558" w:type="dxa"/>
          </w:tcPr>
          <w:p w14:paraId="22AC830F">
            <w:pPr>
              <w:spacing w:before="92" w:line="226" w:lineRule="auto"/>
              <w:ind w:left="686"/>
              <w:rPr>
                <w:rFonts w:hint="eastAsia" w:ascii="宋体" w:hAnsi="宋体" w:eastAsia="宋体" w:cs="宋体"/>
                <w:snapToGrid w:val="0"/>
                <w:color w:val="000000"/>
                <w:sz w:val="18"/>
                <w:szCs w:val="18"/>
              </w:rPr>
            </w:pPr>
            <w:r>
              <w:rPr>
                <w:rFonts w:ascii="宋体" w:hAnsi="宋体" w:eastAsia="宋体" w:cs="宋体"/>
                <w:snapToGrid w:val="0"/>
                <w:color w:val="000000"/>
                <w:sz w:val="18"/>
                <w:szCs w:val="18"/>
              </w:rPr>
              <w:t>金</w:t>
            </w:r>
          </w:p>
        </w:tc>
        <w:tc>
          <w:tcPr>
            <w:tcW w:w="1553" w:type="dxa"/>
          </w:tcPr>
          <w:p w14:paraId="4F2CA93F">
            <w:pPr>
              <w:spacing w:before="131" w:line="184" w:lineRule="auto"/>
              <w:jc w:val="center"/>
              <w:rPr>
                <w:rFonts w:hint="eastAsia" w:ascii="宋体" w:hAnsi="宋体" w:eastAsia="宋体" w:cs="宋体"/>
                <w:snapToGrid w:val="0"/>
                <w:color w:val="000000"/>
                <w:sz w:val="18"/>
                <w:szCs w:val="18"/>
              </w:rPr>
            </w:pPr>
            <w:r>
              <w:rPr>
                <w:rFonts w:ascii="宋体" w:hAnsi="宋体" w:eastAsia="宋体" w:cs="宋体"/>
                <w:snapToGrid w:val="0"/>
                <w:color w:val="000000"/>
                <w:spacing w:val="-5"/>
                <w:sz w:val="18"/>
                <w:szCs w:val="18"/>
              </w:rPr>
              <w:t>197</w:t>
            </w:r>
          </w:p>
        </w:tc>
      </w:tr>
      <w:tr w14:paraId="641DF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553" w:type="dxa"/>
          </w:tcPr>
          <w:p w14:paraId="14771E87">
            <w:pPr>
              <w:spacing w:before="86" w:line="220" w:lineRule="auto"/>
              <w:ind w:left="674"/>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硼</w:t>
            </w:r>
          </w:p>
        </w:tc>
        <w:tc>
          <w:tcPr>
            <w:tcW w:w="1558" w:type="dxa"/>
          </w:tcPr>
          <w:p w14:paraId="38DAE228">
            <w:pPr>
              <w:spacing w:before="132" w:line="183" w:lineRule="auto"/>
              <w:jc w:val="center"/>
              <w:rPr>
                <w:rFonts w:hint="eastAsia" w:ascii="宋体" w:hAnsi="宋体" w:eastAsia="宋体" w:cs="宋体"/>
                <w:snapToGrid w:val="0"/>
                <w:color w:val="000000"/>
                <w:spacing w:val="-2"/>
                <w:sz w:val="18"/>
                <w:szCs w:val="18"/>
              </w:rPr>
            </w:pPr>
            <w:r>
              <w:rPr>
                <w:rFonts w:hint="eastAsia" w:ascii="宋体" w:hAnsi="宋体" w:eastAsia="宋体" w:cs="宋体"/>
                <w:snapToGrid w:val="0"/>
                <w:color w:val="000000"/>
                <w:spacing w:val="-2"/>
                <w:sz w:val="18"/>
                <w:szCs w:val="18"/>
              </w:rPr>
              <w:t>11</w:t>
            </w:r>
          </w:p>
        </w:tc>
        <w:tc>
          <w:tcPr>
            <w:tcW w:w="1549" w:type="dxa"/>
          </w:tcPr>
          <w:p w14:paraId="4022EC74">
            <w:pPr>
              <w:spacing w:before="88" w:line="221" w:lineRule="auto"/>
              <w:ind w:left="674"/>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磷</w:t>
            </w:r>
          </w:p>
        </w:tc>
        <w:tc>
          <w:tcPr>
            <w:tcW w:w="1558" w:type="dxa"/>
          </w:tcPr>
          <w:p w14:paraId="16D5E267">
            <w:pPr>
              <w:spacing w:before="132" w:line="183" w:lineRule="auto"/>
              <w:ind w:left="684"/>
              <w:rPr>
                <w:rFonts w:hint="eastAsia" w:ascii="宋体" w:hAnsi="宋体" w:eastAsia="宋体" w:cs="宋体"/>
                <w:snapToGrid w:val="0"/>
                <w:color w:val="000000"/>
                <w:spacing w:val="-3"/>
                <w:sz w:val="18"/>
                <w:szCs w:val="18"/>
              </w:rPr>
            </w:pPr>
            <w:r>
              <w:rPr>
                <w:rFonts w:hint="eastAsia" w:ascii="宋体" w:hAnsi="宋体" w:eastAsia="宋体" w:cs="宋体"/>
                <w:snapToGrid w:val="0"/>
                <w:color w:val="000000"/>
                <w:spacing w:val="-3"/>
                <w:sz w:val="18"/>
                <w:szCs w:val="18"/>
              </w:rPr>
              <w:t>31</w:t>
            </w:r>
          </w:p>
        </w:tc>
        <w:tc>
          <w:tcPr>
            <w:tcW w:w="1558" w:type="dxa"/>
          </w:tcPr>
          <w:p w14:paraId="265B4F1A">
            <w:pPr>
              <w:spacing w:before="92" w:line="226" w:lineRule="auto"/>
              <w:ind w:left="686"/>
              <w:rPr>
                <w:rFonts w:hint="eastAsia" w:ascii="宋体" w:hAnsi="宋体" w:eastAsia="宋体" w:cs="宋体"/>
                <w:snapToGrid w:val="0"/>
                <w:color w:val="000000"/>
                <w:sz w:val="18"/>
                <w:szCs w:val="18"/>
              </w:rPr>
            </w:pPr>
            <w:r>
              <w:rPr>
                <w:rFonts w:hint="eastAsia" w:ascii="宋体" w:hAnsi="宋体" w:eastAsia="宋体" w:cs="宋体"/>
                <w:snapToGrid w:val="0"/>
                <w:color w:val="000000"/>
                <w:sz w:val="18"/>
                <w:szCs w:val="18"/>
              </w:rPr>
              <w:t>硫</w:t>
            </w:r>
          </w:p>
        </w:tc>
        <w:tc>
          <w:tcPr>
            <w:tcW w:w="1553" w:type="dxa"/>
          </w:tcPr>
          <w:p w14:paraId="17F66F71">
            <w:pPr>
              <w:spacing w:before="131" w:line="184" w:lineRule="auto"/>
              <w:ind w:left="639"/>
              <w:rPr>
                <w:rFonts w:hint="eastAsia" w:ascii="宋体" w:hAnsi="宋体" w:eastAsia="宋体" w:cs="宋体"/>
                <w:snapToGrid w:val="0"/>
                <w:color w:val="000000"/>
                <w:spacing w:val="-5"/>
                <w:sz w:val="18"/>
                <w:szCs w:val="18"/>
              </w:rPr>
            </w:pPr>
            <w:r>
              <w:rPr>
                <w:rFonts w:hint="eastAsia" w:ascii="宋体" w:hAnsi="宋体" w:eastAsia="宋体" w:cs="宋体"/>
                <w:snapToGrid w:val="0"/>
                <w:color w:val="000000"/>
                <w:spacing w:val="-5"/>
                <w:sz w:val="18"/>
                <w:szCs w:val="18"/>
              </w:rPr>
              <w:t>32</w:t>
            </w:r>
          </w:p>
        </w:tc>
      </w:tr>
    </w:tbl>
    <w:p w14:paraId="41D08D6F">
      <w:pPr>
        <w:pStyle w:val="105"/>
        <w:spacing w:before="156" w:after="156"/>
      </w:pPr>
      <w:r>
        <w:rPr>
          <w:rFonts w:hint="eastAsia"/>
        </w:rPr>
        <w:t>空白试验</w:t>
      </w:r>
    </w:p>
    <w:p w14:paraId="38576D5A">
      <w:pPr>
        <w:pStyle w:val="56"/>
        <w:ind w:firstLine="420"/>
      </w:pPr>
      <w:r>
        <w:rPr>
          <w:rFonts w:hint="eastAsia"/>
        </w:rPr>
        <w:t>使用提取液进行空白试验。</w:t>
      </w:r>
    </w:p>
    <w:p w14:paraId="2243036D">
      <w:pPr>
        <w:pStyle w:val="105"/>
        <w:spacing w:before="156" w:after="156"/>
      </w:pPr>
      <w:r>
        <w:rPr>
          <w:rFonts w:hint="eastAsia"/>
        </w:rPr>
        <w:t>标准曲线的绘制</w:t>
      </w:r>
    </w:p>
    <w:p w14:paraId="7FE72FF4">
      <w:pPr>
        <w:pStyle w:val="165"/>
      </w:pPr>
      <w:r>
        <w:rPr>
          <w:rFonts w:hint="eastAsia"/>
        </w:rPr>
        <w:t>用洁净的容量瓶与分析天平，配制不同质量浓度的系列标准溶液。所配制的系列标准溶液质量浓度值应尽量接近扫描溶液中待测元素的质量浓度值。例如，扫描溶液中待测杂质元素质量浓度预计在0.50</w:t>
      </w:r>
      <w:r>
        <w:rPr>
          <w:vertAlign w:val="subscript"/>
        </w:rPr>
        <w:t xml:space="preserve"> </w:t>
      </w:r>
      <w:r>
        <w:rPr>
          <w:rFonts w:hint="eastAsia"/>
        </w:rPr>
        <w:t>μg/L，可分别取0μL 、50</w:t>
      </w:r>
      <w:r>
        <w:rPr>
          <w:vertAlign w:val="subscript"/>
        </w:rPr>
        <w:t xml:space="preserve"> </w:t>
      </w:r>
      <w:r>
        <w:rPr>
          <w:rFonts w:hint="eastAsia"/>
        </w:rPr>
        <w:t>μL 、100</w:t>
      </w:r>
      <w:r>
        <w:rPr>
          <w:vertAlign w:val="subscript"/>
        </w:rPr>
        <w:t xml:space="preserve"> </w:t>
      </w:r>
      <w:r>
        <w:rPr>
          <w:rFonts w:hint="eastAsia"/>
        </w:rPr>
        <w:t>μL 、200</w:t>
      </w:r>
      <w:r>
        <w:rPr>
          <w:vertAlign w:val="subscript"/>
        </w:rPr>
        <w:t xml:space="preserve"> </w:t>
      </w:r>
      <w:r>
        <w:rPr>
          <w:rFonts w:hint="eastAsia"/>
        </w:rPr>
        <w:t>μL 、500</w:t>
      </w:r>
      <w:r>
        <w:rPr>
          <w:vertAlign w:val="subscript"/>
        </w:rPr>
        <w:t xml:space="preserve"> </w:t>
      </w:r>
      <w:r>
        <w:rPr>
          <w:rFonts w:hint="eastAsia"/>
        </w:rPr>
        <w:t>μL 、1000</w:t>
      </w:r>
      <w:r>
        <w:rPr>
          <w:vertAlign w:val="subscript"/>
        </w:rPr>
        <w:t xml:space="preserve"> </w:t>
      </w:r>
      <w:r>
        <w:rPr>
          <w:rFonts w:hint="eastAsia"/>
        </w:rPr>
        <w:t>μL 的混合元素标准溶液(各待测元素质量浓度为10mg/L),用提取液(空白溶液)定容至100</w:t>
      </w:r>
      <w:r>
        <w:rPr>
          <w:vertAlign w:val="subscript"/>
        </w:rPr>
        <w:t xml:space="preserve"> </w:t>
      </w:r>
      <w:r>
        <w:rPr>
          <w:rFonts w:hint="eastAsia"/>
        </w:rPr>
        <w:t>mL, 此系列标准溶液中各元素的质量浓度分别为0</w:t>
      </w:r>
      <w:r>
        <w:rPr>
          <w:vertAlign w:val="subscript"/>
        </w:rPr>
        <w:t xml:space="preserve"> </w:t>
      </w:r>
      <w:r>
        <w:rPr>
          <w:rFonts w:hint="eastAsia"/>
        </w:rPr>
        <w:t>μg/L、0.05</w:t>
      </w:r>
      <w:r>
        <w:rPr>
          <w:vertAlign w:val="subscript"/>
        </w:rPr>
        <w:t xml:space="preserve"> </w:t>
      </w:r>
      <w:r>
        <w:rPr>
          <w:rFonts w:hint="eastAsia"/>
        </w:rPr>
        <w:t>μg/L、0.10</w:t>
      </w:r>
      <w:r>
        <w:rPr>
          <w:vertAlign w:val="subscript"/>
        </w:rPr>
        <w:t xml:space="preserve"> </w:t>
      </w:r>
      <w:r>
        <w:rPr>
          <w:rFonts w:hint="eastAsia"/>
        </w:rPr>
        <w:t>μg/L、0.20</w:t>
      </w:r>
      <w:r>
        <w:rPr>
          <w:vertAlign w:val="subscript"/>
        </w:rPr>
        <w:t xml:space="preserve"> </w:t>
      </w:r>
      <w:r>
        <w:rPr>
          <w:rFonts w:hint="eastAsia"/>
        </w:rPr>
        <w:t>μg/L、0.50</w:t>
      </w:r>
      <w:r>
        <w:rPr>
          <w:vertAlign w:val="subscript"/>
        </w:rPr>
        <w:t xml:space="preserve"> </w:t>
      </w:r>
      <w:r>
        <w:rPr>
          <w:rFonts w:hint="eastAsia"/>
        </w:rPr>
        <w:t>μg/L、1.00</w:t>
      </w:r>
      <w:r>
        <w:rPr>
          <w:vertAlign w:val="subscript"/>
        </w:rPr>
        <w:t xml:space="preserve"> </w:t>
      </w:r>
      <w:r>
        <w:rPr>
          <w:rFonts w:hint="eastAsia"/>
        </w:rPr>
        <w:t>μg/L。</w:t>
      </w:r>
    </w:p>
    <w:p w14:paraId="6327AF28">
      <w:pPr>
        <w:pStyle w:val="165"/>
      </w:pPr>
      <w:r>
        <w:rPr>
          <w:rFonts w:hint="eastAsia"/>
        </w:rPr>
        <w:t>在ICP-MS上对系列标准溶液中各待测元素质量浓度进行测试，以系列标准溶液中各元素信号值为纵坐标，各元素的质量浓度为横坐标做标准曲线。标准曲线的线性相关系数应优于0</w:t>
      </w:r>
      <w:r>
        <w:t>.99</w:t>
      </w:r>
      <w:r>
        <w:rPr>
          <w:rFonts w:hint="eastAsia"/>
        </w:rPr>
        <w:t>5。</w:t>
      </w:r>
    </w:p>
    <w:p w14:paraId="01F075A8">
      <w:pPr>
        <w:pStyle w:val="105"/>
        <w:spacing w:before="156" w:after="156"/>
      </w:pPr>
      <w:r>
        <w:rPr>
          <w:rFonts w:hint="eastAsia"/>
        </w:rPr>
        <w:t>直接酸滴分解法制备扫描溶液</w:t>
      </w:r>
    </w:p>
    <w:p w14:paraId="00DE5B71">
      <w:pPr>
        <w:pStyle w:val="65"/>
        <w:spacing w:before="156" w:after="156"/>
      </w:pPr>
      <w:r>
        <w:rPr>
          <w:rFonts w:hint="eastAsia"/>
        </w:rPr>
        <w:t>手动法</w:t>
      </w:r>
    </w:p>
    <w:p w14:paraId="1822ABCD">
      <w:pPr>
        <w:pStyle w:val="164"/>
      </w:pPr>
      <w:r>
        <w:rPr>
          <w:spacing w:val="-1"/>
        </w:rPr>
        <w:t>用真空吸笔吸住</w:t>
      </w:r>
      <w:r>
        <w:t>碳化硅晶片</w:t>
      </w:r>
      <w:r>
        <w:rPr>
          <w:rFonts w:hint="eastAsia"/>
        </w:rPr>
        <w:t>的非检测面，</w:t>
      </w:r>
      <w:r>
        <w:t>用微移液器取适量提取液均匀滴在晶片表面</w:t>
      </w:r>
      <w:r>
        <w:rPr>
          <w:spacing w:val="7"/>
        </w:rPr>
        <w:t>中心区域</w:t>
      </w:r>
      <w:r>
        <w:rPr>
          <w:rFonts w:hint="eastAsia"/>
          <w:spacing w:val="7"/>
        </w:rPr>
        <w:t>。待</w:t>
      </w:r>
      <w:r>
        <w:t>提取液</w:t>
      </w:r>
      <w:r>
        <w:rPr>
          <w:rFonts w:hint="eastAsia"/>
        </w:rPr>
        <w:t>液面占到</w:t>
      </w:r>
      <w:r>
        <w:t>晶片表</w:t>
      </w:r>
      <w:r>
        <w:rPr>
          <w:rFonts w:hint="eastAsia"/>
        </w:rPr>
        <w:t>面积2/3</w:t>
      </w:r>
      <w:r>
        <w:rPr>
          <w:spacing w:val="-1"/>
        </w:rPr>
        <w:t>区域后，</w:t>
      </w:r>
      <w:r>
        <w:t>进行均匀晃动，使提取液均匀地扫描</w:t>
      </w:r>
      <w:r>
        <w:rPr>
          <w:rFonts w:hint="eastAsia"/>
        </w:rPr>
        <w:t>过</w:t>
      </w:r>
      <w:r>
        <w:t>整</w:t>
      </w:r>
      <w:r>
        <w:rPr>
          <w:spacing w:val="-2"/>
        </w:rPr>
        <w:t>个晶片表面。</w:t>
      </w:r>
    </w:p>
    <w:p w14:paraId="00E04B79">
      <w:pPr>
        <w:pStyle w:val="179"/>
      </w:pPr>
      <w:r>
        <w:rPr>
          <w:rFonts w:hint="eastAsia"/>
        </w:rPr>
        <w:t>需分别测试两片碳化硅晶片的硅面和碳面。</w:t>
      </w:r>
    </w:p>
    <w:p w14:paraId="0525918C">
      <w:pPr>
        <w:pStyle w:val="164"/>
      </w:pPr>
      <w:r>
        <w:t>提取液扫描整个</w:t>
      </w:r>
      <w:r>
        <w:rPr>
          <w:rFonts w:hint="eastAsia"/>
        </w:rPr>
        <w:t>晶片</w:t>
      </w:r>
      <w:r>
        <w:t>表面至少一次，以保证足够的反应时间，获得扫描溶液</w:t>
      </w:r>
      <w:r>
        <w:rPr>
          <w:spacing w:val="-1"/>
        </w:rPr>
        <w:t>。</w:t>
      </w:r>
    </w:p>
    <w:p w14:paraId="0D4D5292">
      <w:pPr>
        <w:pStyle w:val="164"/>
        <w:rPr>
          <w:spacing w:val="-1"/>
        </w:rPr>
      </w:pPr>
      <w:r>
        <w:rPr>
          <w:rFonts w:hint="eastAsia"/>
          <w:spacing w:val="-1"/>
        </w:rPr>
        <w:t>将扫描溶液</w:t>
      </w:r>
      <w:r>
        <w:rPr>
          <w:spacing w:val="-1"/>
        </w:rPr>
        <w:t>收集</w:t>
      </w:r>
      <w:r>
        <w:rPr>
          <w:rFonts w:hint="eastAsia"/>
          <w:spacing w:val="-1"/>
        </w:rPr>
        <w:t>到样品瓶中待测</w:t>
      </w:r>
      <w:r>
        <w:rPr>
          <w:spacing w:val="-1"/>
        </w:rPr>
        <w:t>。</w:t>
      </w:r>
    </w:p>
    <w:p w14:paraId="6A65730B">
      <w:pPr>
        <w:pStyle w:val="65"/>
        <w:spacing w:before="156" w:after="156"/>
      </w:pPr>
      <w:r>
        <w:rPr>
          <w:rFonts w:hint="eastAsia"/>
        </w:rPr>
        <w:t>自动法</w:t>
      </w:r>
    </w:p>
    <w:p w14:paraId="50FB5C30">
      <w:pPr>
        <w:pStyle w:val="56"/>
        <w:ind w:firstLine="420"/>
      </w:pPr>
      <w:r>
        <w:rPr>
          <w:rFonts w:hint="eastAsia"/>
        </w:rPr>
        <w:t>采用自动制样机收集碳化硅晶片表面的杂质元素获得扫描溶液。</w:t>
      </w:r>
    </w:p>
    <w:p w14:paraId="371B48F8">
      <w:pPr>
        <w:pStyle w:val="105"/>
        <w:spacing w:before="156" w:after="156"/>
      </w:pPr>
      <w:r>
        <w:rPr>
          <w:rFonts w:hint="eastAsia"/>
        </w:rPr>
        <w:t>测定</w:t>
      </w:r>
    </w:p>
    <w:p w14:paraId="2CCB33CD">
      <w:pPr>
        <w:pStyle w:val="56"/>
        <w:ind w:firstLine="420"/>
      </w:pPr>
      <w:r>
        <w:rPr>
          <w:rFonts w:hint="eastAsia"/>
        </w:rPr>
        <w:t>在ICP-MS上，按表1推荐的质量数，分别对空白试液（提取液）和分析试液（扫描溶液）进行测试。仪器根据校准曲线，自动进行数据处理，计算并输出空白试液和以空白试液为参比的分析试液中的各待测元素的质量浓度。</w:t>
      </w:r>
    </w:p>
    <w:p w14:paraId="047773C4">
      <w:pPr>
        <w:pStyle w:val="104"/>
        <w:spacing w:before="312" w:after="312"/>
      </w:pPr>
      <w:r>
        <w:rPr>
          <w:rFonts w:hint="eastAsia"/>
        </w:rPr>
        <w:t>试验数据处理</w:t>
      </w:r>
    </w:p>
    <w:p w14:paraId="75A0DEB2">
      <w:pPr>
        <w:pStyle w:val="162"/>
      </w:pPr>
      <w:r>
        <w:t>碳化硅晶片表面各待测</w:t>
      </w:r>
      <w:r>
        <w:rPr>
          <w:rFonts w:hint="eastAsia"/>
        </w:rPr>
        <w:t>杂质</w:t>
      </w:r>
      <w:r>
        <w:t>元素的含量按</w:t>
      </w:r>
      <w:r>
        <w:rPr>
          <w:rFonts w:hint="eastAsia"/>
        </w:rPr>
        <w:t>公</w:t>
      </w:r>
      <w:r>
        <w:t>式</w:t>
      </w:r>
      <w:r>
        <w:rPr>
          <w:rFonts w:hint="eastAsia"/>
        </w:rPr>
        <w:t>（1）</w:t>
      </w:r>
      <w:r>
        <w:t>计算：</w:t>
      </w:r>
    </w:p>
    <w:p w14:paraId="378C5138">
      <w:pPr>
        <w:pStyle w:val="56"/>
        <w:ind w:firstLine="199" w:firstLineChars="95"/>
        <w:jc w:val="right"/>
      </w:pPr>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f>
          <m:fPr>
            <m:ctrlPr>
              <w:rPr>
                <w:rFonts w:ascii="Cambria Math" w:hAnsi="Cambria Math"/>
                <w:i/>
              </w:rPr>
            </m:ctrlPr>
          </m:fPr>
          <m:num>
            <m:f>
              <m:fPr>
                <m:ctrlPr>
                  <w:rPr>
                    <w:rFonts w:ascii="Cambria Math" w:hAnsi="Cambria Math"/>
                    <w:i/>
                  </w:rPr>
                </m:ctrlPr>
              </m:fPr>
              <m:num>
                <m:r>
                  <m:rPr/>
                  <w:rPr>
                    <w:rFonts w:ascii="Cambria Math" w:hAnsi="Cambria Math"/>
                  </w:rPr>
                  <m:t>W∙V</m:t>
                </m:r>
                <m:ctrlPr>
                  <w:rPr>
                    <w:rFonts w:ascii="Cambria Math" w:hAnsi="Cambria Math"/>
                    <w:i/>
                  </w:rPr>
                </m:ctrlPr>
              </m:num>
              <m:den>
                <m:r>
                  <m:rPr/>
                  <w:rPr>
                    <w:rFonts w:ascii="Cambria Math" w:hAnsi="Cambria Math"/>
                  </w:rPr>
                  <m:t>M</m:t>
                </m:r>
                <m:ctrlPr>
                  <w:rPr>
                    <w:rFonts w:ascii="Cambria Math" w:hAnsi="Cambria Math"/>
                    <w:i/>
                  </w:rPr>
                </m:ctrlPr>
              </m:den>
            </m:f>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A</m:t>
                </m:r>
                <m:ctrlPr>
                  <w:rPr>
                    <w:rFonts w:ascii="Cambria Math" w:hAnsi="Cambria Math"/>
                    <w:i/>
                  </w:rPr>
                </m:ctrlPr>
              </m:sub>
            </m:sSub>
            <m:ctrlPr>
              <w:rPr>
                <w:rFonts w:ascii="Cambria Math" w:hAnsi="Cambria Math"/>
                <w:i/>
              </w:rPr>
            </m:ctrlPr>
          </m:num>
          <m:den>
            <m:r>
              <m:rPr/>
              <w:rPr>
                <w:rFonts w:ascii="Cambria Math" w:hAnsi="Cambria Math"/>
              </w:rPr>
              <m:t>S</m:t>
            </m:r>
            <m:ctrlPr>
              <w:rPr>
                <w:rFonts w:ascii="Cambria Math" w:hAnsi="Cambria Math"/>
                <w:i/>
              </w:rPr>
            </m:ctrlPr>
          </m:den>
        </m:f>
      </m:oMath>
      <w:r>
        <w:t>………………………………………………</w:t>
      </w:r>
      <w:r>
        <w:rPr>
          <w:rFonts w:hint="eastAsia"/>
        </w:rPr>
        <w:t>（1）</w:t>
      </w:r>
    </w:p>
    <w:p w14:paraId="1D14A33E">
      <w:pPr>
        <w:pStyle w:val="56"/>
        <w:ind w:firstLine="420"/>
      </w:pPr>
    </w:p>
    <w:p w14:paraId="3BC74975">
      <w:pPr>
        <w:pStyle w:val="56"/>
        <w:ind w:firstLine="420"/>
      </w:pPr>
      <w:r>
        <w:rPr>
          <w:rFonts w:hint="eastAsia"/>
        </w:rPr>
        <w:t>式中：</w:t>
      </w:r>
    </w:p>
    <w:p w14:paraId="6759CF5D">
      <w:pPr>
        <w:spacing w:line="212" w:lineRule="auto"/>
        <w:ind w:left="419"/>
        <w:rPr>
          <w:rFonts w:hint="eastAsia" w:ascii="宋体" w:hAnsi="宋体"/>
          <w:sz w:val="20"/>
          <w:szCs w:val="20"/>
        </w:rPr>
      </w:pPr>
      <w:r>
        <w:rPr>
          <w:rFonts w:ascii="宋体" w:hAnsi="宋体"/>
          <w:spacing w:val="8"/>
          <w:sz w:val="20"/>
          <w:szCs w:val="20"/>
        </w:rPr>
        <w:t>N</w:t>
      </w:r>
      <w:r>
        <w:rPr>
          <w:rFonts w:hint="eastAsia" w:ascii="宋体" w:hAnsi="宋体"/>
          <w:spacing w:val="8"/>
          <w:sz w:val="20"/>
          <w:szCs w:val="20"/>
          <w:vertAlign w:val="subscript"/>
        </w:rPr>
        <w:t>i</w:t>
      </w:r>
      <w:r>
        <w:rPr>
          <w:rFonts w:ascii="宋体" w:hAnsi="宋体" w:cs="微软雅黑"/>
          <w:strike/>
          <w:szCs w:val="24"/>
        </w:rPr>
        <w:t xml:space="preserve">     </w:t>
      </w:r>
      <w:r>
        <w:rPr>
          <w:rFonts w:ascii="宋体" w:hAnsi="宋体" w:cs="宋体"/>
          <w:spacing w:val="8"/>
          <w:sz w:val="20"/>
          <w:szCs w:val="20"/>
        </w:rPr>
        <w:t>待测</w:t>
      </w:r>
      <w:r>
        <w:rPr>
          <w:rFonts w:hint="eastAsia" w:ascii="宋体" w:hAnsi="宋体" w:cs="宋体"/>
          <w:spacing w:val="8"/>
          <w:sz w:val="20"/>
          <w:szCs w:val="20"/>
        </w:rPr>
        <w:t>杂质</w:t>
      </w:r>
      <w:r>
        <w:rPr>
          <w:rFonts w:ascii="宋体" w:hAnsi="宋体" w:cs="宋体"/>
          <w:spacing w:val="8"/>
          <w:sz w:val="20"/>
          <w:szCs w:val="20"/>
        </w:rPr>
        <w:t>元素的含量，单位为</w:t>
      </w:r>
      <w:r>
        <w:rPr>
          <w:rFonts w:hint="eastAsia" w:ascii="宋体" w:hAnsi="宋体" w:cs="宋体"/>
          <w:spacing w:val="8"/>
          <w:sz w:val="20"/>
          <w:szCs w:val="20"/>
        </w:rPr>
        <w:t>个</w:t>
      </w:r>
      <w:r>
        <w:rPr>
          <w:rFonts w:ascii="宋体" w:hAnsi="宋体" w:cs="宋体"/>
          <w:spacing w:val="8"/>
          <w:sz w:val="20"/>
          <w:szCs w:val="20"/>
        </w:rPr>
        <w:t>每平方厘米</w:t>
      </w:r>
      <w:r>
        <w:rPr>
          <w:rFonts w:ascii="宋体" w:hAnsi="宋体" w:cs="宋体"/>
          <w:spacing w:val="-19"/>
          <w:sz w:val="20"/>
          <w:szCs w:val="20"/>
        </w:rPr>
        <w:t xml:space="preserve"> </w:t>
      </w:r>
      <w:r>
        <w:rPr>
          <w:rFonts w:ascii="宋体" w:hAnsi="宋体"/>
          <w:spacing w:val="8"/>
          <w:sz w:val="20"/>
          <w:szCs w:val="20"/>
        </w:rPr>
        <w:t>(</w:t>
      </w:r>
      <w:r>
        <w:rPr>
          <w:rFonts w:hint="eastAsia" w:ascii="宋体" w:hAnsi="宋体"/>
          <w:spacing w:val="8"/>
          <w:sz w:val="20"/>
          <w:szCs w:val="20"/>
        </w:rPr>
        <w:t>atoms/</w:t>
      </w:r>
      <w:r>
        <w:rPr>
          <w:rFonts w:ascii="宋体" w:hAnsi="宋体"/>
          <w:sz w:val="20"/>
          <w:szCs w:val="20"/>
        </w:rPr>
        <w:t>cm</w:t>
      </w:r>
      <w:r>
        <w:rPr>
          <w:rFonts w:ascii="宋体" w:hAnsi="宋体"/>
          <w:spacing w:val="8"/>
          <w:sz w:val="20"/>
          <w:szCs w:val="20"/>
          <w:vertAlign w:val="superscript"/>
        </w:rPr>
        <w:t>2</w:t>
      </w:r>
      <w:r>
        <w:rPr>
          <w:rFonts w:ascii="宋体" w:hAnsi="宋体"/>
          <w:spacing w:val="8"/>
          <w:sz w:val="20"/>
          <w:szCs w:val="20"/>
        </w:rPr>
        <w:t>)</w:t>
      </w:r>
      <w:r>
        <w:rPr>
          <w:rFonts w:hint="eastAsia" w:ascii="宋体" w:hAnsi="宋体" w:cs="宋体"/>
          <w:spacing w:val="8"/>
          <w:sz w:val="20"/>
          <w:szCs w:val="20"/>
        </w:rPr>
        <w:t>；</w:t>
      </w:r>
    </w:p>
    <w:p w14:paraId="7B751606">
      <w:pPr>
        <w:spacing w:line="273" w:lineRule="auto"/>
        <w:ind w:left="429"/>
        <w:rPr>
          <w:rFonts w:hint="eastAsia" w:ascii="宋体" w:hAnsi="宋体"/>
          <w:sz w:val="20"/>
          <w:szCs w:val="20"/>
        </w:rPr>
      </w:pPr>
      <w:r>
        <w:rPr>
          <w:rFonts w:ascii="宋体" w:hAnsi="宋体" w:cs="Arial"/>
          <w:spacing w:val="8"/>
          <w:position w:val="-2"/>
          <w:sz w:val="20"/>
          <w:szCs w:val="20"/>
        </w:rPr>
        <w:t>W</w:t>
      </w:r>
      <w:r>
        <w:rPr>
          <w:rFonts w:ascii="宋体" w:hAnsi="宋体" w:cs="Arial"/>
          <w:strike/>
          <w:spacing w:val="-14"/>
          <w:position w:val="-2"/>
          <w:sz w:val="20"/>
          <w:szCs w:val="20"/>
        </w:rPr>
        <w:t xml:space="preserve">        </w:t>
      </w:r>
      <w:r>
        <w:rPr>
          <w:rFonts w:ascii="宋体" w:hAnsi="宋体" w:cs="宋体"/>
          <w:spacing w:val="8"/>
          <w:sz w:val="20"/>
          <w:szCs w:val="20"/>
        </w:rPr>
        <w:t>分析试液中待测</w:t>
      </w:r>
      <w:r>
        <w:rPr>
          <w:rFonts w:hint="eastAsia" w:ascii="宋体" w:hAnsi="宋体" w:cs="宋体"/>
          <w:spacing w:val="8"/>
          <w:sz w:val="20"/>
          <w:szCs w:val="20"/>
        </w:rPr>
        <w:t>杂质</w:t>
      </w:r>
      <w:r>
        <w:rPr>
          <w:rFonts w:ascii="宋体" w:hAnsi="宋体" w:cs="宋体"/>
          <w:spacing w:val="8"/>
          <w:sz w:val="20"/>
          <w:szCs w:val="20"/>
        </w:rPr>
        <w:t>元素的质量浓度，单位为克每毫升</w:t>
      </w:r>
      <w:r>
        <w:rPr>
          <w:rFonts w:ascii="宋体" w:hAnsi="宋体" w:cs="宋体"/>
          <w:spacing w:val="-20"/>
          <w:sz w:val="20"/>
          <w:szCs w:val="20"/>
        </w:rPr>
        <w:t xml:space="preserve"> </w:t>
      </w:r>
      <w:r>
        <w:rPr>
          <w:rFonts w:ascii="宋体" w:hAnsi="宋体"/>
          <w:spacing w:val="8"/>
          <w:sz w:val="20"/>
          <w:szCs w:val="20"/>
        </w:rPr>
        <w:t>(g/</w:t>
      </w:r>
      <w:r>
        <w:rPr>
          <w:rFonts w:ascii="宋体" w:hAnsi="宋体"/>
          <w:sz w:val="20"/>
          <w:szCs w:val="20"/>
        </w:rPr>
        <w:t>mL</w:t>
      </w:r>
      <w:r>
        <w:rPr>
          <w:rFonts w:ascii="宋体" w:hAnsi="宋体"/>
          <w:spacing w:val="8"/>
          <w:sz w:val="20"/>
          <w:szCs w:val="20"/>
        </w:rPr>
        <w:t>)</w:t>
      </w:r>
      <w:r>
        <w:rPr>
          <w:rFonts w:hint="eastAsia" w:ascii="宋体" w:hAnsi="宋体" w:cs="宋体"/>
          <w:spacing w:val="8"/>
          <w:sz w:val="20"/>
          <w:szCs w:val="20"/>
        </w:rPr>
        <w:t>；</w:t>
      </w:r>
    </w:p>
    <w:p w14:paraId="55DACBF4">
      <w:pPr>
        <w:spacing w:line="197" w:lineRule="auto"/>
        <w:ind w:left="429"/>
        <w:rPr>
          <w:rFonts w:hint="eastAsia" w:ascii="宋体" w:hAnsi="宋体"/>
          <w:spacing w:val="9"/>
          <w:sz w:val="20"/>
          <w:szCs w:val="20"/>
        </w:rPr>
      </w:pPr>
      <w:r>
        <w:rPr>
          <w:rFonts w:ascii="宋体" w:hAnsi="宋体" w:cs="宋体"/>
          <w:position w:val="-3"/>
          <w:sz w:val="20"/>
          <w:szCs w:val="20"/>
        </w:rPr>
        <w:t>V</w:t>
      </w:r>
      <w:r>
        <w:rPr>
          <w:rFonts w:ascii="宋体" w:hAnsi="宋体" w:cs="Arial"/>
          <w:strike/>
          <w:spacing w:val="-14"/>
          <w:position w:val="-2"/>
          <w:sz w:val="20"/>
          <w:szCs w:val="20"/>
        </w:rPr>
        <w:t xml:space="preserve">        </w:t>
      </w:r>
      <w:r>
        <w:rPr>
          <w:rFonts w:ascii="宋体" w:hAnsi="宋体" w:cs="宋体"/>
          <w:spacing w:val="9"/>
          <w:sz w:val="20"/>
          <w:szCs w:val="20"/>
        </w:rPr>
        <w:t>分析试液的体积，单位为毫升</w:t>
      </w:r>
      <w:r>
        <w:rPr>
          <w:rFonts w:ascii="宋体" w:hAnsi="宋体" w:cs="宋体"/>
          <w:spacing w:val="-10"/>
          <w:sz w:val="20"/>
          <w:szCs w:val="20"/>
        </w:rPr>
        <w:t xml:space="preserve"> </w:t>
      </w:r>
      <w:r>
        <w:rPr>
          <w:rFonts w:ascii="宋体" w:hAnsi="宋体"/>
          <w:spacing w:val="9"/>
          <w:sz w:val="20"/>
          <w:szCs w:val="20"/>
        </w:rPr>
        <w:t>(</w:t>
      </w:r>
      <w:r>
        <w:rPr>
          <w:rFonts w:ascii="宋体" w:hAnsi="宋体"/>
          <w:sz w:val="20"/>
          <w:szCs w:val="20"/>
        </w:rPr>
        <w:t>mL</w:t>
      </w:r>
      <w:r>
        <w:rPr>
          <w:rFonts w:ascii="宋体" w:hAnsi="宋体"/>
          <w:spacing w:val="9"/>
          <w:sz w:val="20"/>
          <w:szCs w:val="20"/>
        </w:rPr>
        <w:t>)</w:t>
      </w:r>
      <w:r>
        <w:rPr>
          <w:rFonts w:hint="eastAsia" w:ascii="宋体" w:hAnsi="宋体" w:cs="宋体"/>
          <w:spacing w:val="9"/>
          <w:sz w:val="20"/>
          <w:szCs w:val="20"/>
        </w:rPr>
        <w:t>；</w:t>
      </w:r>
    </w:p>
    <w:p w14:paraId="45CF3F82">
      <w:pPr>
        <w:spacing w:line="197" w:lineRule="auto"/>
        <w:ind w:left="429"/>
        <w:rPr>
          <w:rFonts w:hint="eastAsia" w:ascii="宋体" w:hAnsi="宋体"/>
          <w:sz w:val="20"/>
          <w:szCs w:val="20"/>
        </w:rPr>
      </w:pPr>
      <w:r>
        <w:rPr>
          <w:rFonts w:ascii="宋体" w:hAnsi="宋体"/>
          <w:sz w:val="20"/>
          <w:szCs w:val="20"/>
        </w:rPr>
        <w:t>M</w:t>
      </w:r>
      <w:r>
        <w:rPr>
          <w:rFonts w:ascii="宋体" w:hAnsi="宋体" w:cs="Arial"/>
          <w:strike/>
          <w:spacing w:val="-14"/>
          <w:position w:val="-2"/>
          <w:sz w:val="20"/>
          <w:szCs w:val="20"/>
        </w:rPr>
        <w:t xml:space="preserve">        </w:t>
      </w:r>
      <w:r>
        <w:rPr>
          <w:rFonts w:hint="eastAsia" w:ascii="宋体" w:hAnsi="宋体" w:cs="宋体"/>
          <w:sz w:val="20"/>
          <w:szCs w:val="20"/>
        </w:rPr>
        <w:t>待测杂质元素的摩尔质量，单位为克每摩尔</w:t>
      </w:r>
      <w:r>
        <w:rPr>
          <w:rFonts w:ascii="宋体" w:hAnsi="宋体"/>
          <w:sz w:val="20"/>
          <w:szCs w:val="20"/>
        </w:rPr>
        <w:t xml:space="preserve"> (g/mol)</w:t>
      </w:r>
      <w:r>
        <w:rPr>
          <w:rFonts w:hint="eastAsia" w:ascii="宋体" w:hAnsi="宋体" w:cs="宋体"/>
          <w:sz w:val="20"/>
          <w:szCs w:val="20"/>
        </w:rPr>
        <w:t>；</w:t>
      </w:r>
    </w:p>
    <w:p w14:paraId="3AC43F56">
      <w:pPr>
        <w:spacing w:line="197" w:lineRule="auto"/>
        <w:ind w:left="429"/>
        <w:rPr>
          <w:rFonts w:hint="eastAsia" w:ascii="宋体" w:hAnsi="宋体"/>
          <w:sz w:val="20"/>
          <w:szCs w:val="20"/>
        </w:rPr>
      </w:pPr>
      <w:r>
        <w:rPr>
          <w:rFonts w:ascii="宋体" w:hAnsi="宋体"/>
          <w:sz w:val="20"/>
          <w:szCs w:val="20"/>
        </w:rPr>
        <w:t>N</w:t>
      </w:r>
      <w:r>
        <w:rPr>
          <w:rFonts w:ascii="宋体" w:hAnsi="宋体"/>
          <w:sz w:val="20"/>
          <w:szCs w:val="20"/>
          <w:vertAlign w:val="subscript"/>
        </w:rPr>
        <w:t>A</w:t>
      </w:r>
      <w:r>
        <w:rPr>
          <w:rFonts w:ascii="宋体" w:hAnsi="宋体" w:cs="Arial"/>
          <w:strike/>
          <w:spacing w:val="-14"/>
          <w:position w:val="-2"/>
          <w:sz w:val="20"/>
          <w:szCs w:val="20"/>
        </w:rPr>
        <w:t xml:space="preserve">       </w:t>
      </w:r>
      <w:r>
        <w:rPr>
          <w:rFonts w:hint="eastAsia" w:ascii="宋体" w:hAnsi="宋体" w:cs="宋体"/>
          <w:sz w:val="20"/>
          <w:szCs w:val="20"/>
        </w:rPr>
        <w:t>阿伏伽德罗常数，单位为每摩尔</w:t>
      </w:r>
      <w:r>
        <w:rPr>
          <w:rFonts w:ascii="宋体" w:hAnsi="宋体"/>
          <w:sz w:val="20"/>
          <w:szCs w:val="20"/>
        </w:rPr>
        <w:t xml:space="preserve"> (mol)</w:t>
      </w:r>
      <w:r>
        <w:rPr>
          <w:rFonts w:hint="eastAsia" w:ascii="宋体" w:hAnsi="宋体" w:cs="宋体"/>
          <w:sz w:val="20"/>
          <w:szCs w:val="20"/>
        </w:rPr>
        <w:t>；</w:t>
      </w:r>
    </w:p>
    <w:p w14:paraId="15BE894E">
      <w:pPr>
        <w:spacing w:line="197" w:lineRule="auto"/>
        <w:ind w:left="429"/>
        <w:rPr>
          <w:rFonts w:hint="eastAsia" w:ascii="宋体" w:hAnsi="宋体"/>
          <w:sz w:val="20"/>
          <w:szCs w:val="20"/>
        </w:rPr>
      </w:pPr>
      <w:r>
        <w:rPr>
          <w:rFonts w:ascii="宋体" w:hAnsi="宋体"/>
          <w:sz w:val="20"/>
          <w:szCs w:val="20"/>
        </w:rPr>
        <w:t>S</w:t>
      </w:r>
      <w:r>
        <w:rPr>
          <w:rFonts w:ascii="宋体" w:hAnsi="宋体" w:cs="Arial"/>
          <w:strike/>
          <w:spacing w:val="-14"/>
          <w:position w:val="-2"/>
          <w:sz w:val="20"/>
          <w:szCs w:val="20"/>
        </w:rPr>
        <w:t xml:space="preserve">        </w:t>
      </w:r>
      <w:r>
        <w:rPr>
          <w:rFonts w:hint="eastAsia" w:ascii="宋体" w:hAnsi="宋体" w:cs="宋体"/>
          <w:sz w:val="20"/>
          <w:szCs w:val="20"/>
        </w:rPr>
        <w:t>碳化硅晶片表面的测试面积，单位为平方厘米</w:t>
      </w:r>
      <w:r>
        <w:rPr>
          <w:rFonts w:ascii="宋体" w:hAnsi="宋体"/>
          <w:sz w:val="20"/>
          <w:szCs w:val="20"/>
        </w:rPr>
        <w:t xml:space="preserve"> (cm²)</w:t>
      </w:r>
      <w:r>
        <w:rPr>
          <w:rFonts w:hint="eastAsia" w:ascii="宋体" w:hAnsi="宋体" w:cs="宋体"/>
          <w:sz w:val="20"/>
          <w:szCs w:val="20"/>
        </w:rPr>
        <w:t>。</w:t>
      </w:r>
    </w:p>
    <w:p w14:paraId="49A63E9E">
      <w:pPr>
        <w:pStyle w:val="56"/>
        <w:ind w:firstLine="0" w:firstLineChars="0"/>
      </w:pPr>
    </w:p>
    <w:p w14:paraId="09BCFF9B">
      <w:pPr>
        <w:pStyle w:val="162"/>
      </w:pPr>
      <w:r>
        <w:rPr>
          <w:rFonts w:hint="eastAsia"/>
        </w:rPr>
        <w:t>碳化硅晶片表面各待测杂质元素的检出限按公式（2）计算：</w:t>
      </w:r>
    </w:p>
    <w:p w14:paraId="32A6865F">
      <w:pPr>
        <w:pStyle w:val="56"/>
        <w:ind w:firstLine="0" w:firstLineChars="0"/>
        <w:jc w:val="right"/>
      </w:pPr>
      <m:oMath>
        <m:sSub>
          <m:sSubPr>
            <m:ctrlPr>
              <w:rPr>
                <w:rFonts w:ascii="Cambria Math" w:hAnsi="Cambria Math"/>
                <w:i/>
              </w:rPr>
            </m:ctrlPr>
          </m:sSubPr>
          <m:e>
            <m:r>
              <m:rPr/>
              <w:rPr>
                <w:rFonts w:ascii="Cambria Math" w:hAnsi="Cambria Math"/>
              </w:rPr>
              <m:t>DL</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=k∙</m:t>
        </m:r>
        <m:f>
          <m:fPr>
            <m:ctrlPr>
              <w:rPr>
                <w:rFonts w:ascii="Cambria Math" w:hAnsi="Cambria Math"/>
                <w:i/>
              </w:rPr>
            </m:ctrlPr>
          </m:fPr>
          <m:num>
            <m:r>
              <m:rPr/>
              <w:rPr>
                <w:rFonts w:ascii="Cambria Math" w:hAnsi="Cambria Math"/>
              </w:rPr>
              <m:t>SD</m:t>
            </m:r>
            <m:ctrlPr>
              <w:rPr>
                <w:rFonts w:ascii="Cambria Math" w:hAnsi="Cambria Math"/>
                <w:i/>
              </w:rPr>
            </m:ctrlPr>
          </m:num>
          <m:den>
            <m:r>
              <m:rPr/>
              <w:rPr>
                <w:rFonts w:ascii="Cambria Math" w:hAnsi="Cambria Math"/>
              </w:rPr>
              <m:t>R</m:t>
            </m:r>
            <m:ctrlPr>
              <w:rPr>
                <w:rFonts w:ascii="Cambria Math" w:hAnsi="Cambria Math"/>
                <w:i/>
              </w:rPr>
            </m:ctrlPr>
          </m:den>
        </m:f>
      </m:oMath>
      <w:r>
        <w:t>……………………………………………..</w:t>
      </w:r>
      <w:r>
        <w:rPr>
          <w:rFonts w:hint="eastAsia"/>
        </w:rPr>
        <w:t>（2）</w:t>
      </w:r>
    </w:p>
    <w:p w14:paraId="397DB2AB">
      <w:pPr>
        <w:pStyle w:val="56"/>
        <w:ind w:firstLine="420"/>
      </w:pPr>
      <w:r>
        <w:t>式中：</w:t>
      </w:r>
    </w:p>
    <w:p w14:paraId="263C20E4">
      <w:pPr>
        <w:pStyle w:val="56"/>
        <w:ind w:firstLine="450" w:firstLineChars="250"/>
        <w:rPr>
          <w:sz w:val="18"/>
          <w:szCs w:val="16"/>
        </w:rPr>
      </w:pPr>
      <w:r>
        <w:rPr>
          <w:sz w:val="18"/>
          <w:szCs w:val="16"/>
        </w:rPr>
        <w:t>DL</w:t>
      </w:r>
      <w:r>
        <w:rPr>
          <w:rFonts w:hint="eastAsia"/>
          <w:sz w:val="18"/>
          <w:szCs w:val="16"/>
          <w:vertAlign w:val="subscript"/>
        </w:rPr>
        <w:t>i</w:t>
      </w:r>
      <w:r>
        <w:rPr>
          <w:rFonts w:hAnsi="宋体" w:cs="Arial"/>
          <w:strike/>
          <w:spacing w:val="-14"/>
          <w:position w:val="-2"/>
          <w:sz w:val="16"/>
          <w:szCs w:val="16"/>
        </w:rPr>
        <w:t xml:space="preserve">       </w:t>
      </w:r>
      <w:r>
        <w:rPr>
          <w:sz w:val="18"/>
          <w:szCs w:val="16"/>
        </w:rPr>
        <w:t>检出限，单位为</w:t>
      </w:r>
      <w:r>
        <w:rPr>
          <w:rFonts w:hint="eastAsia"/>
          <w:sz w:val="18"/>
          <w:szCs w:val="16"/>
        </w:rPr>
        <w:t>纳克每升</w:t>
      </w:r>
      <w:r>
        <w:rPr>
          <w:sz w:val="18"/>
          <w:szCs w:val="16"/>
        </w:rPr>
        <w:t xml:space="preserve"> (</w:t>
      </w:r>
      <w:r>
        <w:rPr>
          <w:rFonts w:hint="eastAsia"/>
          <w:sz w:val="18"/>
          <w:szCs w:val="16"/>
        </w:rPr>
        <w:t>ng/L</w:t>
      </w:r>
      <w:r>
        <w:rPr>
          <w:sz w:val="18"/>
          <w:szCs w:val="16"/>
        </w:rPr>
        <w:t>)</w:t>
      </w:r>
      <w:r>
        <w:rPr>
          <w:rFonts w:hint="eastAsia"/>
          <w:sz w:val="18"/>
          <w:szCs w:val="16"/>
        </w:rPr>
        <w:t>；</w:t>
      </w:r>
      <w:r>
        <w:rPr>
          <w:sz w:val="18"/>
          <w:szCs w:val="16"/>
        </w:rPr>
        <w:t xml:space="preserve"> </w:t>
      </w:r>
    </w:p>
    <w:p w14:paraId="6BC68B57">
      <w:pPr>
        <w:pStyle w:val="56"/>
        <w:ind w:firstLine="450" w:firstLineChars="250"/>
        <w:rPr>
          <w:sz w:val="18"/>
          <w:szCs w:val="16"/>
        </w:rPr>
      </w:pPr>
      <w:r>
        <w:rPr>
          <w:sz w:val="18"/>
          <w:szCs w:val="16"/>
        </w:rPr>
        <w:t>K</w:t>
      </w:r>
      <w:r>
        <w:rPr>
          <w:rFonts w:hint="eastAsia"/>
          <w:sz w:val="18"/>
          <w:szCs w:val="16"/>
        </w:rPr>
        <w:t xml:space="preserve"> </w:t>
      </w:r>
      <w:r>
        <w:rPr>
          <w:rFonts w:hAnsi="宋体" w:cs="Arial"/>
          <w:strike/>
          <w:spacing w:val="-14"/>
          <w:position w:val="-2"/>
          <w:sz w:val="16"/>
          <w:szCs w:val="16"/>
        </w:rPr>
        <w:t xml:space="preserve">        </w:t>
      </w:r>
      <w:r>
        <w:rPr>
          <w:sz w:val="18"/>
          <w:szCs w:val="16"/>
        </w:rPr>
        <w:t xml:space="preserve">相关系数，通常情况下为3或3.29,也可为供需双方协商的其他值； </w:t>
      </w:r>
    </w:p>
    <w:p w14:paraId="3ADC7181">
      <w:pPr>
        <w:pStyle w:val="56"/>
        <w:ind w:firstLine="450" w:firstLineChars="250"/>
        <w:rPr>
          <w:sz w:val="18"/>
          <w:szCs w:val="16"/>
        </w:rPr>
      </w:pPr>
      <w:r>
        <w:rPr>
          <w:sz w:val="18"/>
          <w:szCs w:val="16"/>
        </w:rPr>
        <w:t>SD</w:t>
      </w:r>
      <w:r>
        <w:rPr>
          <w:rFonts w:hint="eastAsia"/>
          <w:sz w:val="18"/>
          <w:szCs w:val="16"/>
          <w:vertAlign w:val="subscript"/>
        </w:rPr>
        <w:t xml:space="preserve"> </w:t>
      </w:r>
      <w:r>
        <w:rPr>
          <w:rFonts w:hAnsi="宋体" w:cs="Arial"/>
          <w:strike/>
          <w:spacing w:val="-14"/>
          <w:position w:val="-2"/>
          <w:sz w:val="16"/>
          <w:szCs w:val="16"/>
        </w:rPr>
        <w:t xml:space="preserve">       </w:t>
      </w:r>
      <w:r>
        <w:rPr>
          <w:sz w:val="18"/>
          <w:szCs w:val="16"/>
        </w:rPr>
        <w:t>测试空白试液10次以上，待测</w:t>
      </w:r>
      <w:r>
        <w:rPr>
          <w:rFonts w:hint="eastAsia"/>
          <w:sz w:val="18"/>
          <w:szCs w:val="16"/>
        </w:rPr>
        <w:t>杂质</w:t>
      </w:r>
      <w:r>
        <w:rPr>
          <w:sz w:val="18"/>
          <w:szCs w:val="16"/>
        </w:rPr>
        <w:t>元素的标准偏差；</w:t>
      </w:r>
    </w:p>
    <w:p w14:paraId="35FB4718">
      <w:pPr>
        <w:pStyle w:val="56"/>
        <w:ind w:firstLine="450" w:firstLineChars="250"/>
        <w:rPr>
          <w:sz w:val="18"/>
          <w:szCs w:val="16"/>
        </w:rPr>
      </w:pPr>
      <w:r>
        <w:rPr>
          <w:rFonts w:hint="eastAsia"/>
          <w:sz w:val="18"/>
          <w:szCs w:val="16"/>
        </w:rPr>
        <w:t xml:space="preserve">R </w:t>
      </w:r>
      <w:r>
        <w:rPr>
          <w:rFonts w:hAnsi="宋体" w:cs="Arial"/>
          <w:strike/>
          <w:spacing w:val="-14"/>
          <w:position w:val="-2"/>
          <w:sz w:val="16"/>
          <w:szCs w:val="16"/>
        </w:rPr>
        <w:t xml:space="preserve">        </w:t>
      </w:r>
      <w:r>
        <w:rPr>
          <w:rFonts w:hint="eastAsia"/>
          <w:sz w:val="18"/>
          <w:szCs w:val="16"/>
        </w:rPr>
        <w:t>标</w:t>
      </w:r>
      <w:r>
        <w:rPr>
          <w:sz w:val="18"/>
          <w:szCs w:val="16"/>
        </w:rPr>
        <w:t>准曲线的斜率。</w:t>
      </w:r>
    </w:p>
    <w:p w14:paraId="03E32669">
      <w:pPr>
        <w:pStyle w:val="104"/>
        <w:spacing w:before="312" w:after="312"/>
      </w:pPr>
      <w:r>
        <w:rPr>
          <w:rFonts w:hint="eastAsia"/>
        </w:rPr>
        <w:t>精密度</w:t>
      </w:r>
    </w:p>
    <w:p w14:paraId="3C453095">
      <w:pPr>
        <w:pStyle w:val="56"/>
        <w:ind w:firstLine="420"/>
      </w:pPr>
      <w:r>
        <w:rPr>
          <w:rFonts w:hint="eastAsia"/>
        </w:rPr>
        <w:t>采用2片直径150mm的碳化硅外延片和2片直径150mm的碳化硅单晶抛光片，在五个实验室中进行测试，4片碳化硅外延片须同时清洗，表面颗粒基本一致。</w:t>
      </w:r>
    </w:p>
    <w:p w14:paraId="677558BC">
      <w:pPr>
        <w:pStyle w:val="56"/>
        <w:ind w:firstLine="420"/>
      </w:pPr>
      <w:r>
        <w:rPr>
          <w:rFonts w:hint="eastAsia"/>
        </w:rPr>
        <w:t>得到各待测杂质元素含量测试结果的标准偏差不大于。。。</w:t>
      </w:r>
    </w:p>
    <w:p w14:paraId="1BDA246D">
      <w:pPr>
        <w:pStyle w:val="104"/>
        <w:spacing w:before="312" w:after="312"/>
      </w:pPr>
      <w:r>
        <w:rPr>
          <w:rFonts w:hint="eastAsia"/>
        </w:rPr>
        <w:t>测试报告</w:t>
      </w:r>
    </w:p>
    <w:p w14:paraId="1AB4344E">
      <w:pPr>
        <w:pStyle w:val="56"/>
        <w:ind w:firstLine="420"/>
      </w:pPr>
      <w:r>
        <w:rPr>
          <w:rFonts w:hint="eastAsia"/>
        </w:rPr>
        <w:t>测试报告应至少包括下列内容：</w:t>
      </w:r>
    </w:p>
    <w:p w14:paraId="0E474B7D">
      <w:pPr>
        <w:pStyle w:val="174"/>
        <w:numPr>
          <w:ilvl w:val="0"/>
          <w:numId w:val="32"/>
        </w:numPr>
      </w:pPr>
      <w:bookmarkStart w:id="41" w:name="_Hlk150635761"/>
      <w:r>
        <w:rPr>
          <w:rFonts w:hint="eastAsia"/>
        </w:rPr>
        <w:t>样品信息：送样单位、送样日期、样品名称、规格、编号</w:t>
      </w:r>
      <w:bookmarkEnd w:id="41"/>
      <w:r>
        <w:rPr>
          <w:rFonts w:hint="eastAsia"/>
        </w:rPr>
        <w:t>；</w:t>
      </w:r>
    </w:p>
    <w:p w14:paraId="6027A1E5">
      <w:pPr>
        <w:pStyle w:val="174"/>
      </w:pPr>
      <w:bookmarkStart w:id="42" w:name="_Hlk150635787"/>
      <w:r>
        <w:rPr>
          <w:rFonts w:hint="eastAsia"/>
        </w:rPr>
        <w:t>测试仪器型号、品牌</w:t>
      </w:r>
      <w:bookmarkEnd w:id="42"/>
      <w:r>
        <w:rPr>
          <w:rFonts w:hint="eastAsia"/>
        </w:rPr>
        <w:t>；</w:t>
      </w:r>
    </w:p>
    <w:p w14:paraId="6B7AC3D4">
      <w:pPr>
        <w:pStyle w:val="174"/>
      </w:pPr>
      <w:r>
        <w:rPr>
          <w:rFonts w:hint="eastAsia"/>
        </w:rPr>
        <w:t>测试环境；</w:t>
      </w:r>
    </w:p>
    <w:p w14:paraId="1D33D8AB">
      <w:pPr>
        <w:pStyle w:val="174"/>
      </w:pPr>
      <w:r>
        <w:rPr>
          <w:rFonts w:hint="eastAsia"/>
        </w:rPr>
        <w:t>试样收集方法(手动法或自动法)及扫描区域；</w:t>
      </w:r>
    </w:p>
    <w:p w14:paraId="690BDEDA">
      <w:pPr>
        <w:pStyle w:val="174"/>
      </w:pPr>
      <w:r>
        <w:rPr>
          <w:rFonts w:hint="eastAsia"/>
        </w:rPr>
        <w:t>测试结果：待测杂质元素含量及其检出限；</w:t>
      </w:r>
    </w:p>
    <w:p w14:paraId="07713D05">
      <w:pPr>
        <w:pStyle w:val="174"/>
      </w:pPr>
      <w:r>
        <w:rPr>
          <w:rFonts w:hint="eastAsia"/>
        </w:rPr>
        <w:t>测试时间、测试者、审核者；</w:t>
      </w:r>
    </w:p>
    <w:p w14:paraId="1E3EAAE8">
      <w:pPr>
        <w:pStyle w:val="174"/>
      </w:pPr>
      <w:r>
        <w:rPr>
          <w:rFonts w:hint="eastAsia"/>
        </w:rPr>
        <w:t>本文件编号；</w:t>
      </w:r>
    </w:p>
    <w:p w14:paraId="652F41B3">
      <w:pPr>
        <w:pStyle w:val="174"/>
      </w:pPr>
      <w:r>
        <w:rPr>
          <w:rFonts w:hint="eastAsia"/>
        </w:rPr>
        <w:t>其他。</w:t>
      </w:r>
    </w:p>
    <w:bookmarkEnd w:id="20"/>
    <w:p w14:paraId="60F84B70">
      <w:pPr>
        <w:pStyle w:val="56"/>
        <w:ind w:firstLine="0" w:firstLineChars="0"/>
        <w:jc w:val="center"/>
      </w:pPr>
      <w:bookmarkStart w:id="43" w:name="BookMark8"/>
      <w:r>
        <w:drawing>
          <wp:inline distT="0" distB="0" distL="0" distR="0">
            <wp:extent cx="1485900" cy="317500"/>
            <wp:effectExtent l="0" t="0" r="0" b="6350"/>
            <wp:docPr id="451138515" name="图片 1"/>
            <wp:cNvGraphicFramePr/>
            <a:graphic xmlns:a="http://schemas.openxmlformats.org/drawingml/2006/main">
              <a:graphicData uri="http://schemas.openxmlformats.org/drawingml/2006/picture">
                <pic:pic xmlns:pic="http://schemas.openxmlformats.org/drawingml/2006/picture">
                  <pic:nvPicPr>
                    <pic:cNvPr id="451138515"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E93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A5F6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D37C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4EA39">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B96CA">
    <w:pPr>
      <w:pStyle w:val="51"/>
    </w:pPr>
    <w:r>
      <w:fldChar w:fldCharType="begin"/>
    </w:r>
    <w:r>
      <w:instrText xml:space="preserve"> PAGE   \* MERGEFORMAT \* MERGEFORMAT </w:instrText>
    </w:r>
    <w:r>
      <w:fldChar w:fldCharType="separate"/>
    </w:r>
    <w: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4A90B">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C905">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DFB19">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A417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D9B3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23B8">
    <w:pPr>
      <w:pStyle w:val="61"/>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7A2F2">
    <w:pPr>
      <w:pStyle w:val="62"/>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E94A">
    <w:pPr>
      <w:pStyle w:val="61"/>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BC78">
    <w:pPr>
      <w:pStyle w:val="62"/>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1" w:cryptProviderType="rsaAES" w:cryptAlgorithmClass="hash" w:cryptAlgorithmType="typeAny" w:cryptAlgorithmSid="14" w:cryptSpinCount="100000" w:hash="xOYTKf/xZbuW0ApZdh8+zAjBKjNKNiR5t0qGkeCJF+PHqHohLPO8LV2CxUNS9odTE/rtPCdWSlM1Ho+5w7+4eQ==" w:salt="wpo/13Xl7a5qvgtMsejkA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4A"/>
    <w:rsid w:val="0000040A"/>
    <w:rsid w:val="00000A94"/>
    <w:rsid w:val="00001972"/>
    <w:rsid w:val="00001D9A"/>
    <w:rsid w:val="000048E0"/>
    <w:rsid w:val="00007B3A"/>
    <w:rsid w:val="000107E0"/>
    <w:rsid w:val="00011FDE"/>
    <w:rsid w:val="00012FFD"/>
    <w:rsid w:val="00014162"/>
    <w:rsid w:val="00014340"/>
    <w:rsid w:val="000157A8"/>
    <w:rsid w:val="00016A9C"/>
    <w:rsid w:val="0002012B"/>
    <w:rsid w:val="00021EB0"/>
    <w:rsid w:val="00022184"/>
    <w:rsid w:val="00022762"/>
    <w:rsid w:val="000238E0"/>
    <w:rsid w:val="000249DB"/>
    <w:rsid w:val="0002595E"/>
    <w:rsid w:val="000303C3"/>
    <w:rsid w:val="000325FE"/>
    <w:rsid w:val="000331D3"/>
    <w:rsid w:val="000346A5"/>
    <w:rsid w:val="000359C3"/>
    <w:rsid w:val="00035A7D"/>
    <w:rsid w:val="0003700B"/>
    <w:rsid w:val="0004249A"/>
    <w:rsid w:val="00042CD4"/>
    <w:rsid w:val="00043282"/>
    <w:rsid w:val="00044286"/>
    <w:rsid w:val="000464F9"/>
    <w:rsid w:val="00047435"/>
    <w:rsid w:val="00047F28"/>
    <w:rsid w:val="000503AA"/>
    <w:rsid w:val="000506A1"/>
    <w:rsid w:val="000515DD"/>
    <w:rsid w:val="0005265A"/>
    <w:rsid w:val="000539DD"/>
    <w:rsid w:val="00053BD3"/>
    <w:rsid w:val="00055550"/>
    <w:rsid w:val="000556ED"/>
    <w:rsid w:val="00055FE2"/>
    <w:rsid w:val="0005616F"/>
    <w:rsid w:val="00057072"/>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5626"/>
    <w:rsid w:val="00096D63"/>
    <w:rsid w:val="000A0B60"/>
    <w:rsid w:val="000A0EB8"/>
    <w:rsid w:val="000A19FC"/>
    <w:rsid w:val="000A296B"/>
    <w:rsid w:val="000A4922"/>
    <w:rsid w:val="000A7311"/>
    <w:rsid w:val="000B060F"/>
    <w:rsid w:val="000B1592"/>
    <w:rsid w:val="000B1FF2"/>
    <w:rsid w:val="000B2E5B"/>
    <w:rsid w:val="000B3CDA"/>
    <w:rsid w:val="000B6A0B"/>
    <w:rsid w:val="000C0F6C"/>
    <w:rsid w:val="000C11DB"/>
    <w:rsid w:val="000C2FBD"/>
    <w:rsid w:val="000C3E10"/>
    <w:rsid w:val="000C4B41"/>
    <w:rsid w:val="000C57D6"/>
    <w:rsid w:val="000C7666"/>
    <w:rsid w:val="000D0A9C"/>
    <w:rsid w:val="000D1795"/>
    <w:rsid w:val="000D2856"/>
    <w:rsid w:val="000D329A"/>
    <w:rsid w:val="000D347B"/>
    <w:rsid w:val="000D4B9C"/>
    <w:rsid w:val="000D4EB6"/>
    <w:rsid w:val="000D753B"/>
    <w:rsid w:val="000E16B7"/>
    <w:rsid w:val="000E3A40"/>
    <w:rsid w:val="000E4C9E"/>
    <w:rsid w:val="000E6FD7"/>
    <w:rsid w:val="000F06E1"/>
    <w:rsid w:val="000F0E3C"/>
    <w:rsid w:val="000F19D5"/>
    <w:rsid w:val="000F2E41"/>
    <w:rsid w:val="000F4AEA"/>
    <w:rsid w:val="000F6501"/>
    <w:rsid w:val="000F6590"/>
    <w:rsid w:val="000F67E9"/>
    <w:rsid w:val="000F7AB0"/>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542"/>
    <w:rsid w:val="00157B55"/>
    <w:rsid w:val="001642FA"/>
    <w:rsid w:val="001649EB"/>
    <w:rsid w:val="00164BAF"/>
    <w:rsid w:val="00164FA8"/>
    <w:rsid w:val="00165065"/>
    <w:rsid w:val="00165434"/>
    <w:rsid w:val="0016580B"/>
    <w:rsid w:val="00165B9B"/>
    <w:rsid w:val="00165F49"/>
    <w:rsid w:val="00166B88"/>
    <w:rsid w:val="0016770A"/>
    <w:rsid w:val="00170804"/>
    <w:rsid w:val="001708E9"/>
    <w:rsid w:val="001731B6"/>
    <w:rsid w:val="0017340B"/>
    <w:rsid w:val="00173FB1"/>
    <w:rsid w:val="00176126"/>
    <w:rsid w:val="00176DFD"/>
    <w:rsid w:val="001839A9"/>
    <w:rsid w:val="001852C9"/>
    <w:rsid w:val="00185C3D"/>
    <w:rsid w:val="00190087"/>
    <w:rsid w:val="00190A26"/>
    <w:rsid w:val="001913C4"/>
    <w:rsid w:val="0019348F"/>
    <w:rsid w:val="00193A07"/>
    <w:rsid w:val="00194C95"/>
    <w:rsid w:val="00195C34"/>
    <w:rsid w:val="001A1A53"/>
    <w:rsid w:val="001A234A"/>
    <w:rsid w:val="001A5550"/>
    <w:rsid w:val="001A7102"/>
    <w:rsid w:val="001B06E8"/>
    <w:rsid w:val="001B71D0"/>
    <w:rsid w:val="001B71EE"/>
    <w:rsid w:val="001C04A8"/>
    <w:rsid w:val="001C2C03"/>
    <w:rsid w:val="001C42F7"/>
    <w:rsid w:val="001C49E5"/>
    <w:rsid w:val="001C680C"/>
    <w:rsid w:val="001C7FEA"/>
    <w:rsid w:val="001D0499"/>
    <w:rsid w:val="001D0BBE"/>
    <w:rsid w:val="001D0ED4"/>
    <w:rsid w:val="001D1154"/>
    <w:rsid w:val="001D1C53"/>
    <w:rsid w:val="001D212F"/>
    <w:rsid w:val="001D29D7"/>
    <w:rsid w:val="001D2DE7"/>
    <w:rsid w:val="001D411C"/>
    <w:rsid w:val="001E1A28"/>
    <w:rsid w:val="001E1B6A"/>
    <w:rsid w:val="001E2484"/>
    <w:rsid w:val="001E3CC4"/>
    <w:rsid w:val="001E4882"/>
    <w:rsid w:val="001E73AB"/>
    <w:rsid w:val="001F092D"/>
    <w:rsid w:val="001F143A"/>
    <w:rsid w:val="001F1605"/>
    <w:rsid w:val="001F2376"/>
    <w:rsid w:val="001F2508"/>
    <w:rsid w:val="001F3235"/>
    <w:rsid w:val="001F3FA1"/>
    <w:rsid w:val="001F4816"/>
    <w:rsid w:val="001F69B4"/>
    <w:rsid w:val="001F77C7"/>
    <w:rsid w:val="001F7A8A"/>
    <w:rsid w:val="00200183"/>
    <w:rsid w:val="0020107D"/>
    <w:rsid w:val="00202AA4"/>
    <w:rsid w:val="002031F7"/>
    <w:rsid w:val="002040E6"/>
    <w:rsid w:val="0020527B"/>
    <w:rsid w:val="00210B15"/>
    <w:rsid w:val="00213CF0"/>
    <w:rsid w:val="002142EA"/>
    <w:rsid w:val="00217122"/>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53D08"/>
    <w:rsid w:val="0026148A"/>
    <w:rsid w:val="00262696"/>
    <w:rsid w:val="002643C3"/>
    <w:rsid w:val="00264A0C"/>
    <w:rsid w:val="00267EF4"/>
    <w:rsid w:val="00270CB8"/>
    <w:rsid w:val="00272B08"/>
    <w:rsid w:val="002750E7"/>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46D6"/>
    <w:rsid w:val="002C5278"/>
    <w:rsid w:val="002C7EBB"/>
    <w:rsid w:val="002D06C1"/>
    <w:rsid w:val="002D42B5"/>
    <w:rsid w:val="002D4F1A"/>
    <w:rsid w:val="002D6EC6"/>
    <w:rsid w:val="002D79AC"/>
    <w:rsid w:val="002E039D"/>
    <w:rsid w:val="002E4D5A"/>
    <w:rsid w:val="002E6326"/>
    <w:rsid w:val="002F0814"/>
    <w:rsid w:val="002F30E0"/>
    <w:rsid w:val="002F35E4"/>
    <w:rsid w:val="002F3730"/>
    <w:rsid w:val="002F38E1"/>
    <w:rsid w:val="002F7AF6"/>
    <w:rsid w:val="00300E63"/>
    <w:rsid w:val="00302F5F"/>
    <w:rsid w:val="0030441D"/>
    <w:rsid w:val="00306063"/>
    <w:rsid w:val="00307C75"/>
    <w:rsid w:val="00313B85"/>
    <w:rsid w:val="00314BDF"/>
    <w:rsid w:val="00317988"/>
    <w:rsid w:val="003204AC"/>
    <w:rsid w:val="003221B4"/>
    <w:rsid w:val="00322E62"/>
    <w:rsid w:val="00324EDD"/>
    <w:rsid w:val="00336C64"/>
    <w:rsid w:val="00337162"/>
    <w:rsid w:val="0034194F"/>
    <w:rsid w:val="00344605"/>
    <w:rsid w:val="003474AA"/>
    <w:rsid w:val="00350D1D"/>
    <w:rsid w:val="00352C83"/>
    <w:rsid w:val="003615D2"/>
    <w:rsid w:val="003624D7"/>
    <w:rsid w:val="0036429C"/>
    <w:rsid w:val="00364A53"/>
    <w:rsid w:val="0036540C"/>
    <w:rsid w:val="003654CB"/>
    <w:rsid w:val="00365F86"/>
    <w:rsid w:val="00365F87"/>
    <w:rsid w:val="003705F4"/>
    <w:rsid w:val="00370D58"/>
    <w:rsid w:val="00371316"/>
    <w:rsid w:val="003728A7"/>
    <w:rsid w:val="00372FDD"/>
    <w:rsid w:val="00376713"/>
    <w:rsid w:val="00376B59"/>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5405"/>
    <w:rsid w:val="003F6272"/>
    <w:rsid w:val="00400E72"/>
    <w:rsid w:val="00401400"/>
    <w:rsid w:val="00404869"/>
    <w:rsid w:val="00405884"/>
    <w:rsid w:val="00407D39"/>
    <w:rsid w:val="0041477A"/>
    <w:rsid w:val="004167A3"/>
    <w:rsid w:val="00416AA6"/>
    <w:rsid w:val="00432DAA"/>
    <w:rsid w:val="00434305"/>
    <w:rsid w:val="004347D3"/>
    <w:rsid w:val="00435DF7"/>
    <w:rsid w:val="0044083F"/>
    <w:rsid w:val="00441AE7"/>
    <w:rsid w:val="00445574"/>
    <w:rsid w:val="004467FB"/>
    <w:rsid w:val="00452D6B"/>
    <w:rsid w:val="00454484"/>
    <w:rsid w:val="0045517B"/>
    <w:rsid w:val="004623D7"/>
    <w:rsid w:val="00463B77"/>
    <w:rsid w:val="00463C7B"/>
    <w:rsid w:val="004644A6"/>
    <w:rsid w:val="004659BD"/>
    <w:rsid w:val="00470775"/>
    <w:rsid w:val="004746B1"/>
    <w:rsid w:val="0047583F"/>
    <w:rsid w:val="00477844"/>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56E"/>
    <w:rsid w:val="004F391A"/>
    <w:rsid w:val="004F3CFB"/>
    <w:rsid w:val="004F50E2"/>
    <w:rsid w:val="004F6456"/>
    <w:rsid w:val="004F696E"/>
    <w:rsid w:val="004F6C71"/>
    <w:rsid w:val="00501139"/>
    <w:rsid w:val="00502A6D"/>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26142"/>
    <w:rsid w:val="00533D04"/>
    <w:rsid w:val="00534804"/>
    <w:rsid w:val="00534BDF"/>
    <w:rsid w:val="005354EA"/>
    <w:rsid w:val="00535EC4"/>
    <w:rsid w:val="00535ED9"/>
    <w:rsid w:val="0053692B"/>
    <w:rsid w:val="0053767E"/>
    <w:rsid w:val="00541853"/>
    <w:rsid w:val="00543BDA"/>
    <w:rsid w:val="005441CC"/>
    <w:rsid w:val="005479DA"/>
    <w:rsid w:val="00547BCC"/>
    <w:rsid w:val="0055013B"/>
    <w:rsid w:val="00551F6F"/>
    <w:rsid w:val="00555044"/>
    <w:rsid w:val="005552CC"/>
    <w:rsid w:val="00556FF7"/>
    <w:rsid w:val="00561475"/>
    <w:rsid w:val="0056487B"/>
    <w:rsid w:val="00564FB9"/>
    <w:rsid w:val="00573D9E"/>
    <w:rsid w:val="005801E3"/>
    <w:rsid w:val="00580BD4"/>
    <w:rsid w:val="00581802"/>
    <w:rsid w:val="005836A8"/>
    <w:rsid w:val="005840C5"/>
    <w:rsid w:val="00584262"/>
    <w:rsid w:val="00586630"/>
    <w:rsid w:val="00587ADD"/>
    <w:rsid w:val="00591C43"/>
    <w:rsid w:val="00593FA5"/>
    <w:rsid w:val="00596160"/>
    <w:rsid w:val="005966E2"/>
    <w:rsid w:val="00597007"/>
    <w:rsid w:val="005A0966"/>
    <w:rsid w:val="005A11B7"/>
    <w:rsid w:val="005A260B"/>
    <w:rsid w:val="005A3356"/>
    <w:rsid w:val="005A4A1B"/>
    <w:rsid w:val="005A7830"/>
    <w:rsid w:val="005A7FCE"/>
    <w:rsid w:val="005B0F3F"/>
    <w:rsid w:val="005B4903"/>
    <w:rsid w:val="005B51CE"/>
    <w:rsid w:val="005B5885"/>
    <w:rsid w:val="005B5CD7"/>
    <w:rsid w:val="005B6CF6"/>
    <w:rsid w:val="005B7422"/>
    <w:rsid w:val="005C29B8"/>
    <w:rsid w:val="005C2FE3"/>
    <w:rsid w:val="005C5F21"/>
    <w:rsid w:val="005C7156"/>
    <w:rsid w:val="005D0C75"/>
    <w:rsid w:val="005D4171"/>
    <w:rsid w:val="005D6A95"/>
    <w:rsid w:val="005D6B2C"/>
    <w:rsid w:val="005D6D9C"/>
    <w:rsid w:val="005E2335"/>
    <w:rsid w:val="005E34CA"/>
    <w:rsid w:val="005E3C18"/>
    <w:rsid w:val="005E7881"/>
    <w:rsid w:val="005E78E0"/>
    <w:rsid w:val="005F0D9C"/>
    <w:rsid w:val="005F23CE"/>
    <w:rsid w:val="005F284E"/>
    <w:rsid w:val="006002B2"/>
    <w:rsid w:val="006015CE"/>
    <w:rsid w:val="00604784"/>
    <w:rsid w:val="00606419"/>
    <w:rsid w:val="00607D29"/>
    <w:rsid w:val="00612952"/>
    <w:rsid w:val="00614CC1"/>
    <w:rsid w:val="00615A9D"/>
    <w:rsid w:val="006162BE"/>
    <w:rsid w:val="00616BBB"/>
    <w:rsid w:val="00617387"/>
    <w:rsid w:val="00620349"/>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679EE"/>
    <w:rsid w:val="00672060"/>
    <w:rsid w:val="00672BFD"/>
    <w:rsid w:val="006770F4"/>
    <w:rsid w:val="00677A84"/>
    <w:rsid w:val="0068026D"/>
    <w:rsid w:val="00680A27"/>
    <w:rsid w:val="006816A4"/>
    <w:rsid w:val="006819B8"/>
    <w:rsid w:val="006840A6"/>
    <w:rsid w:val="006850CD"/>
    <w:rsid w:val="00685AAB"/>
    <w:rsid w:val="006975E6"/>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C3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0D5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0A3C"/>
    <w:rsid w:val="00765C43"/>
    <w:rsid w:val="00765EFB"/>
    <w:rsid w:val="007671CA"/>
    <w:rsid w:val="00767C61"/>
    <w:rsid w:val="0077008A"/>
    <w:rsid w:val="00773C1F"/>
    <w:rsid w:val="00774DA4"/>
    <w:rsid w:val="00776599"/>
    <w:rsid w:val="00777B08"/>
    <w:rsid w:val="0078114B"/>
    <w:rsid w:val="00781DD2"/>
    <w:rsid w:val="00783ECF"/>
    <w:rsid w:val="0078413A"/>
    <w:rsid w:val="00790CA3"/>
    <w:rsid w:val="007959E8"/>
    <w:rsid w:val="00795E9C"/>
    <w:rsid w:val="007A0521"/>
    <w:rsid w:val="007A061E"/>
    <w:rsid w:val="007A0FAB"/>
    <w:rsid w:val="007A2E12"/>
    <w:rsid w:val="007A3475"/>
    <w:rsid w:val="007A41C8"/>
    <w:rsid w:val="007A54CE"/>
    <w:rsid w:val="007A7FFA"/>
    <w:rsid w:val="007B04EB"/>
    <w:rsid w:val="007B0D4F"/>
    <w:rsid w:val="007B5A3D"/>
    <w:rsid w:val="007B5B95"/>
    <w:rsid w:val="007B68EA"/>
    <w:rsid w:val="007C1357"/>
    <w:rsid w:val="007C19E8"/>
    <w:rsid w:val="007C2D89"/>
    <w:rsid w:val="007C4593"/>
    <w:rsid w:val="007C5309"/>
    <w:rsid w:val="007C6069"/>
    <w:rsid w:val="007D06C4"/>
    <w:rsid w:val="007D0AB4"/>
    <w:rsid w:val="007D1352"/>
    <w:rsid w:val="007D2508"/>
    <w:rsid w:val="007D346A"/>
    <w:rsid w:val="007D6518"/>
    <w:rsid w:val="007D76BD"/>
    <w:rsid w:val="007E0BF1"/>
    <w:rsid w:val="007E5CA5"/>
    <w:rsid w:val="007F0DCF"/>
    <w:rsid w:val="007F0ED8"/>
    <w:rsid w:val="007F0F63"/>
    <w:rsid w:val="007F75CE"/>
    <w:rsid w:val="008013A4"/>
    <w:rsid w:val="008027CE"/>
    <w:rsid w:val="00802F42"/>
    <w:rsid w:val="00804383"/>
    <w:rsid w:val="00804BB7"/>
    <w:rsid w:val="00804FBA"/>
    <w:rsid w:val="00810257"/>
    <w:rsid w:val="008104F5"/>
    <w:rsid w:val="00811072"/>
    <w:rsid w:val="00811369"/>
    <w:rsid w:val="00814E50"/>
    <w:rsid w:val="00815419"/>
    <w:rsid w:val="008163C8"/>
    <w:rsid w:val="00817325"/>
    <w:rsid w:val="0081762C"/>
    <w:rsid w:val="008209E6"/>
    <w:rsid w:val="00822C8C"/>
    <w:rsid w:val="00823303"/>
    <w:rsid w:val="008233B2"/>
    <w:rsid w:val="00823A9F"/>
    <w:rsid w:val="00823C85"/>
    <w:rsid w:val="00825138"/>
    <w:rsid w:val="008269DD"/>
    <w:rsid w:val="00830621"/>
    <w:rsid w:val="008309EC"/>
    <w:rsid w:val="00832661"/>
    <w:rsid w:val="0083348C"/>
    <w:rsid w:val="008373D3"/>
    <w:rsid w:val="00840617"/>
    <w:rsid w:val="00842A47"/>
    <w:rsid w:val="00843C13"/>
    <w:rsid w:val="00843FDF"/>
    <w:rsid w:val="0084535F"/>
    <w:rsid w:val="008454F8"/>
    <w:rsid w:val="00851342"/>
    <w:rsid w:val="0085173A"/>
    <w:rsid w:val="00855659"/>
    <w:rsid w:val="008603CE"/>
    <w:rsid w:val="008620FC"/>
    <w:rsid w:val="008627A5"/>
    <w:rsid w:val="00863E05"/>
    <w:rsid w:val="00864D8B"/>
    <w:rsid w:val="00865ACA"/>
    <w:rsid w:val="00865D28"/>
    <w:rsid w:val="00865F85"/>
    <w:rsid w:val="008670AB"/>
    <w:rsid w:val="00867C10"/>
    <w:rsid w:val="00870439"/>
    <w:rsid w:val="00870DA1"/>
    <w:rsid w:val="00872DEF"/>
    <w:rsid w:val="00876D34"/>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562F"/>
    <w:rsid w:val="008C619A"/>
    <w:rsid w:val="008D0CE8"/>
    <w:rsid w:val="008D2D1D"/>
    <w:rsid w:val="008D453D"/>
    <w:rsid w:val="008D53AD"/>
    <w:rsid w:val="008D562B"/>
    <w:rsid w:val="008D5733"/>
    <w:rsid w:val="008D622B"/>
    <w:rsid w:val="008D666C"/>
    <w:rsid w:val="008D7B54"/>
    <w:rsid w:val="008E049F"/>
    <w:rsid w:val="008E0C9D"/>
    <w:rsid w:val="008E1648"/>
    <w:rsid w:val="008E1B3E"/>
    <w:rsid w:val="008E2319"/>
    <w:rsid w:val="008E4BB6"/>
    <w:rsid w:val="008E5518"/>
    <w:rsid w:val="008E6A84"/>
    <w:rsid w:val="008F0CDC"/>
    <w:rsid w:val="008F17A3"/>
    <w:rsid w:val="008F1ED3"/>
    <w:rsid w:val="008F4C29"/>
    <w:rsid w:val="008F5E44"/>
    <w:rsid w:val="008F70BD"/>
    <w:rsid w:val="008F788F"/>
    <w:rsid w:val="008F7EA2"/>
    <w:rsid w:val="009004FB"/>
    <w:rsid w:val="00902722"/>
    <w:rsid w:val="009027BC"/>
    <w:rsid w:val="009062E6"/>
    <w:rsid w:val="00911BE5"/>
    <w:rsid w:val="00913CA9"/>
    <w:rsid w:val="009145AE"/>
    <w:rsid w:val="009146CE"/>
    <w:rsid w:val="00914CA7"/>
    <w:rsid w:val="00914DE2"/>
    <w:rsid w:val="00915C3E"/>
    <w:rsid w:val="009161A8"/>
    <w:rsid w:val="0091673D"/>
    <w:rsid w:val="009245F5"/>
    <w:rsid w:val="009249EC"/>
    <w:rsid w:val="009273B3"/>
    <w:rsid w:val="009305B5"/>
    <w:rsid w:val="00934C12"/>
    <w:rsid w:val="00935E9E"/>
    <w:rsid w:val="009429D5"/>
    <w:rsid w:val="00942BF1"/>
    <w:rsid w:val="00945180"/>
    <w:rsid w:val="00945425"/>
    <w:rsid w:val="00945428"/>
    <w:rsid w:val="0094607B"/>
    <w:rsid w:val="00952C52"/>
    <w:rsid w:val="00953604"/>
    <w:rsid w:val="009566FF"/>
    <w:rsid w:val="009579ED"/>
    <w:rsid w:val="009610DC"/>
    <w:rsid w:val="00961490"/>
    <w:rsid w:val="0096381A"/>
    <w:rsid w:val="00965E04"/>
    <w:rsid w:val="009674AD"/>
    <w:rsid w:val="0097094E"/>
    <w:rsid w:val="00970CDC"/>
    <w:rsid w:val="00973A1F"/>
    <w:rsid w:val="0097534A"/>
    <w:rsid w:val="00977010"/>
    <w:rsid w:val="00977D02"/>
    <w:rsid w:val="009809BB"/>
    <w:rsid w:val="00982D1D"/>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57B2"/>
    <w:rsid w:val="009A72AD"/>
    <w:rsid w:val="009B09E0"/>
    <w:rsid w:val="009B0BC5"/>
    <w:rsid w:val="009B1247"/>
    <w:rsid w:val="009B58C3"/>
    <w:rsid w:val="009B6029"/>
    <w:rsid w:val="009B6971"/>
    <w:rsid w:val="009C27F1"/>
    <w:rsid w:val="009C3152"/>
    <w:rsid w:val="009C4CFA"/>
    <w:rsid w:val="009C5070"/>
    <w:rsid w:val="009D112C"/>
    <w:rsid w:val="009D47FA"/>
    <w:rsid w:val="009D50D2"/>
    <w:rsid w:val="009D6BCA"/>
    <w:rsid w:val="009E0F62"/>
    <w:rsid w:val="009E4A58"/>
    <w:rsid w:val="009E5411"/>
    <w:rsid w:val="009E5A2D"/>
    <w:rsid w:val="009E5AB2"/>
    <w:rsid w:val="009E6219"/>
    <w:rsid w:val="009F03B3"/>
    <w:rsid w:val="009F1985"/>
    <w:rsid w:val="009F4A5D"/>
    <w:rsid w:val="00A01757"/>
    <w:rsid w:val="00A028C0"/>
    <w:rsid w:val="00A02BAE"/>
    <w:rsid w:val="00A03072"/>
    <w:rsid w:val="00A06A6B"/>
    <w:rsid w:val="00A07E47"/>
    <w:rsid w:val="00A129D0"/>
    <w:rsid w:val="00A12C33"/>
    <w:rsid w:val="00A138BA"/>
    <w:rsid w:val="00A14C8E"/>
    <w:rsid w:val="00A153D9"/>
    <w:rsid w:val="00A15F09"/>
    <w:rsid w:val="00A169B6"/>
    <w:rsid w:val="00A2271D"/>
    <w:rsid w:val="00A236E5"/>
    <w:rsid w:val="00A237D5"/>
    <w:rsid w:val="00A24F7B"/>
    <w:rsid w:val="00A27201"/>
    <w:rsid w:val="00A30EFC"/>
    <w:rsid w:val="00A31984"/>
    <w:rsid w:val="00A32D73"/>
    <w:rsid w:val="00A32ECE"/>
    <w:rsid w:val="00A3367B"/>
    <w:rsid w:val="00A3575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B46"/>
    <w:rsid w:val="00A67866"/>
    <w:rsid w:val="00A70B07"/>
    <w:rsid w:val="00A70FF6"/>
    <w:rsid w:val="00A723F8"/>
    <w:rsid w:val="00A7448E"/>
    <w:rsid w:val="00A77CCB"/>
    <w:rsid w:val="00A83D8D"/>
    <w:rsid w:val="00A8446B"/>
    <w:rsid w:val="00A8473F"/>
    <w:rsid w:val="00A862D6"/>
    <w:rsid w:val="00A8715E"/>
    <w:rsid w:val="00A919E9"/>
    <w:rsid w:val="00A9295B"/>
    <w:rsid w:val="00A93B09"/>
    <w:rsid w:val="00A952D7"/>
    <w:rsid w:val="00A95595"/>
    <w:rsid w:val="00A963F7"/>
    <w:rsid w:val="00A96AD8"/>
    <w:rsid w:val="00A9769B"/>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4EE"/>
    <w:rsid w:val="00AD0AEF"/>
    <w:rsid w:val="00AD11B7"/>
    <w:rsid w:val="00AD1A94"/>
    <w:rsid w:val="00AD1C05"/>
    <w:rsid w:val="00AD2278"/>
    <w:rsid w:val="00AD3367"/>
    <w:rsid w:val="00AD4126"/>
    <w:rsid w:val="00AD421C"/>
    <w:rsid w:val="00AD44FA"/>
    <w:rsid w:val="00AD5B60"/>
    <w:rsid w:val="00AD6201"/>
    <w:rsid w:val="00AE070A"/>
    <w:rsid w:val="00AE101C"/>
    <w:rsid w:val="00AE245C"/>
    <w:rsid w:val="00AF0C18"/>
    <w:rsid w:val="00AF2918"/>
    <w:rsid w:val="00AF47C5"/>
    <w:rsid w:val="00AF5398"/>
    <w:rsid w:val="00B049AF"/>
    <w:rsid w:val="00B07242"/>
    <w:rsid w:val="00B10534"/>
    <w:rsid w:val="00B113DB"/>
    <w:rsid w:val="00B11D8A"/>
    <w:rsid w:val="00B12981"/>
    <w:rsid w:val="00B13C3F"/>
    <w:rsid w:val="00B147DD"/>
    <w:rsid w:val="00B156FD"/>
    <w:rsid w:val="00B20DCC"/>
    <w:rsid w:val="00B21F4B"/>
    <w:rsid w:val="00B21F61"/>
    <w:rsid w:val="00B23045"/>
    <w:rsid w:val="00B261F1"/>
    <w:rsid w:val="00B265BC"/>
    <w:rsid w:val="00B31FB1"/>
    <w:rsid w:val="00B33952"/>
    <w:rsid w:val="00B33C5E"/>
    <w:rsid w:val="00B342F4"/>
    <w:rsid w:val="00B34369"/>
    <w:rsid w:val="00B34DC2"/>
    <w:rsid w:val="00B378E5"/>
    <w:rsid w:val="00B402D7"/>
    <w:rsid w:val="00B40E63"/>
    <w:rsid w:val="00B4346D"/>
    <w:rsid w:val="00B440F4"/>
    <w:rsid w:val="00B447A5"/>
    <w:rsid w:val="00B44C2C"/>
    <w:rsid w:val="00B46403"/>
    <w:rsid w:val="00B4654C"/>
    <w:rsid w:val="00B47293"/>
    <w:rsid w:val="00B52120"/>
    <w:rsid w:val="00B54ABC"/>
    <w:rsid w:val="00B56FBE"/>
    <w:rsid w:val="00B62B58"/>
    <w:rsid w:val="00B65149"/>
    <w:rsid w:val="00B66567"/>
    <w:rsid w:val="00B66F52"/>
    <w:rsid w:val="00B66FE5"/>
    <w:rsid w:val="00B675B7"/>
    <w:rsid w:val="00B7274E"/>
    <w:rsid w:val="00B72880"/>
    <w:rsid w:val="00B758BF"/>
    <w:rsid w:val="00B827A6"/>
    <w:rsid w:val="00B831CE"/>
    <w:rsid w:val="00B86677"/>
    <w:rsid w:val="00B87131"/>
    <w:rsid w:val="00B9127B"/>
    <w:rsid w:val="00B91566"/>
    <w:rsid w:val="00B9320C"/>
    <w:rsid w:val="00B939B1"/>
    <w:rsid w:val="00B96D40"/>
    <w:rsid w:val="00B97386"/>
    <w:rsid w:val="00BA09C0"/>
    <w:rsid w:val="00BA263B"/>
    <w:rsid w:val="00BA42B2"/>
    <w:rsid w:val="00BA58D4"/>
    <w:rsid w:val="00BA5B9E"/>
    <w:rsid w:val="00BA7C9A"/>
    <w:rsid w:val="00BB57E2"/>
    <w:rsid w:val="00BB5F8F"/>
    <w:rsid w:val="00BB657A"/>
    <w:rsid w:val="00BC1A4E"/>
    <w:rsid w:val="00BC5DC7"/>
    <w:rsid w:val="00BC6B8B"/>
    <w:rsid w:val="00BC73D8"/>
    <w:rsid w:val="00BD2AF9"/>
    <w:rsid w:val="00BD52D7"/>
    <w:rsid w:val="00BD5AD2"/>
    <w:rsid w:val="00BD6082"/>
    <w:rsid w:val="00BE22F3"/>
    <w:rsid w:val="00BE49EE"/>
    <w:rsid w:val="00BE5B52"/>
    <w:rsid w:val="00BE72AC"/>
    <w:rsid w:val="00BE7B8D"/>
    <w:rsid w:val="00BF0993"/>
    <w:rsid w:val="00BF10A9"/>
    <w:rsid w:val="00BF1703"/>
    <w:rsid w:val="00BF231C"/>
    <w:rsid w:val="00BF24BC"/>
    <w:rsid w:val="00BF51E5"/>
    <w:rsid w:val="00BF74A6"/>
    <w:rsid w:val="00C013AD"/>
    <w:rsid w:val="00C02E1D"/>
    <w:rsid w:val="00C04904"/>
    <w:rsid w:val="00C056B3"/>
    <w:rsid w:val="00C103E5"/>
    <w:rsid w:val="00C13319"/>
    <w:rsid w:val="00C13870"/>
    <w:rsid w:val="00C13EE9"/>
    <w:rsid w:val="00C14D87"/>
    <w:rsid w:val="00C21540"/>
    <w:rsid w:val="00C21906"/>
    <w:rsid w:val="00C21BFA"/>
    <w:rsid w:val="00C24C8D"/>
    <w:rsid w:val="00C25E99"/>
    <w:rsid w:val="00C25FE2"/>
    <w:rsid w:val="00C26B53"/>
    <w:rsid w:val="00C279B2"/>
    <w:rsid w:val="00C33E50"/>
    <w:rsid w:val="00C34C20"/>
    <w:rsid w:val="00C35A3E"/>
    <w:rsid w:val="00C402B3"/>
    <w:rsid w:val="00C42130"/>
    <w:rsid w:val="00C423A4"/>
    <w:rsid w:val="00C44BF5"/>
    <w:rsid w:val="00C55232"/>
    <w:rsid w:val="00C553A4"/>
    <w:rsid w:val="00C55A06"/>
    <w:rsid w:val="00C55CFB"/>
    <w:rsid w:val="00C55D03"/>
    <w:rsid w:val="00C601BC"/>
    <w:rsid w:val="00C62C64"/>
    <w:rsid w:val="00C6329F"/>
    <w:rsid w:val="00C63340"/>
    <w:rsid w:val="00C63446"/>
    <w:rsid w:val="00C643F9"/>
    <w:rsid w:val="00C64E95"/>
    <w:rsid w:val="00C655FD"/>
    <w:rsid w:val="00C71372"/>
    <w:rsid w:val="00C72410"/>
    <w:rsid w:val="00C7287F"/>
    <w:rsid w:val="00C72F0E"/>
    <w:rsid w:val="00C80CB8"/>
    <w:rsid w:val="00C819F8"/>
    <w:rsid w:val="00C8248C"/>
    <w:rsid w:val="00C840A0"/>
    <w:rsid w:val="00C84E33"/>
    <w:rsid w:val="00C86D6F"/>
    <w:rsid w:val="00C905FC"/>
    <w:rsid w:val="00C92496"/>
    <w:rsid w:val="00C92D03"/>
    <w:rsid w:val="00C9319C"/>
    <w:rsid w:val="00C9435D"/>
    <w:rsid w:val="00C9517F"/>
    <w:rsid w:val="00C96741"/>
    <w:rsid w:val="00CA0EE9"/>
    <w:rsid w:val="00CA2D1B"/>
    <w:rsid w:val="00CA662A"/>
    <w:rsid w:val="00CA6E69"/>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31B"/>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1EAA"/>
    <w:rsid w:val="00D63276"/>
    <w:rsid w:val="00D64AD6"/>
    <w:rsid w:val="00D66846"/>
    <w:rsid w:val="00D675FB"/>
    <w:rsid w:val="00D71F25"/>
    <w:rsid w:val="00D77031"/>
    <w:rsid w:val="00D84941"/>
    <w:rsid w:val="00D84FA1"/>
    <w:rsid w:val="00D851F0"/>
    <w:rsid w:val="00D86DB7"/>
    <w:rsid w:val="00D90F7F"/>
    <w:rsid w:val="00D926D0"/>
    <w:rsid w:val="00D93030"/>
    <w:rsid w:val="00D950E1"/>
    <w:rsid w:val="00D952A6"/>
    <w:rsid w:val="00D96E7A"/>
    <w:rsid w:val="00D97F99"/>
    <w:rsid w:val="00DA19E7"/>
    <w:rsid w:val="00DA1E08"/>
    <w:rsid w:val="00DA24F8"/>
    <w:rsid w:val="00DA28E8"/>
    <w:rsid w:val="00DA38D3"/>
    <w:rsid w:val="00DA3932"/>
    <w:rsid w:val="00DA52F4"/>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4B0B"/>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4620"/>
    <w:rsid w:val="00E15CCD"/>
    <w:rsid w:val="00E202EF"/>
    <w:rsid w:val="00E210B5"/>
    <w:rsid w:val="00E22794"/>
    <w:rsid w:val="00E2552F"/>
    <w:rsid w:val="00E3137A"/>
    <w:rsid w:val="00E32CCF"/>
    <w:rsid w:val="00E34A98"/>
    <w:rsid w:val="00E35D1E"/>
    <w:rsid w:val="00E364F9"/>
    <w:rsid w:val="00E365FA"/>
    <w:rsid w:val="00E40C94"/>
    <w:rsid w:val="00E44A83"/>
    <w:rsid w:val="00E502C1"/>
    <w:rsid w:val="00E502DD"/>
    <w:rsid w:val="00E50700"/>
    <w:rsid w:val="00E50D3A"/>
    <w:rsid w:val="00E51387"/>
    <w:rsid w:val="00E51E68"/>
    <w:rsid w:val="00E52EFD"/>
    <w:rsid w:val="00E53680"/>
    <w:rsid w:val="00E5408A"/>
    <w:rsid w:val="00E54B6D"/>
    <w:rsid w:val="00E56800"/>
    <w:rsid w:val="00E60CD7"/>
    <w:rsid w:val="00E62FF9"/>
    <w:rsid w:val="00E635D6"/>
    <w:rsid w:val="00E639BC"/>
    <w:rsid w:val="00E64488"/>
    <w:rsid w:val="00E664CC"/>
    <w:rsid w:val="00E70388"/>
    <w:rsid w:val="00E70F92"/>
    <w:rsid w:val="00E74C54"/>
    <w:rsid w:val="00E77A03"/>
    <w:rsid w:val="00E822E8"/>
    <w:rsid w:val="00E82554"/>
    <w:rsid w:val="00E82606"/>
    <w:rsid w:val="00E846C8"/>
    <w:rsid w:val="00E84957"/>
    <w:rsid w:val="00E84A55"/>
    <w:rsid w:val="00E84BAC"/>
    <w:rsid w:val="00E85BFF"/>
    <w:rsid w:val="00E90391"/>
    <w:rsid w:val="00E906C2"/>
    <w:rsid w:val="00E9311F"/>
    <w:rsid w:val="00E934D1"/>
    <w:rsid w:val="00E94AF0"/>
    <w:rsid w:val="00E95D13"/>
    <w:rsid w:val="00E95DD3"/>
    <w:rsid w:val="00E96169"/>
    <w:rsid w:val="00E969D5"/>
    <w:rsid w:val="00EA1BC0"/>
    <w:rsid w:val="00EA58D1"/>
    <w:rsid w:val="00EA61BC"/>
    <w:rsid w:val="00EA681A"/>
    <w:rsid w:val="00EA735B"/>
    <w:rsid w:val="00EB1E69"/>
    <w:rsid w:val="00EB2086"/>
    <w:rsid w:val="00EB5EDF"/>
    <w:rsid w:val="00EB60FE"/>
    <w:rsid w:val="00EB66DC"/>
    <w:rsid w:val="00EB74DB"/>
    <w:rsid w:val="00EC5359"/>
    <w:rsid w:val="00EC562A"/>
    <w:rsid w:val="00ED067A"/>
    <w:rsid w:val="00ED2B50"/>
    <w:rsid w:val="00ED4D8D"/>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05FD"/>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2FFD"/>
    <w:rsid w:val="00F93A8A"/>
    <w:rsid w:val="00F95248"/>
    <w:rsid w:val="00F956A9"/>
    <w:rsid w:val="00F963ED"/>
    <w:rsid w:val="00F966CF"/>
    <w:rsid w:val="00F96CAE"/>
    <w:rsid w:val="00F97C99"/>
    <w:rsid w:val="00FA2E48"/>
    <w:rsid w:val="00FA3D42"/>
    <w:rsid w:val="00FA61A4"/>
    <w:rsid w:val="00FA662D"/>
    <w:rsid w:val="00FA73B1"/>
    <w:rsid w:val="00FB0CB9"/>
    <w:rsid w:val="00FB45F1"/>
    <w:rsid w:val="00FB47B2"/>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5E4D"/>
    <w:rsid w:val="00FF730C"/>
    <w:rsid w:val="00FF73F4"/>
    <w:rsid w:val="00FF7CE4"/>
    <w:rsid w:val="00FF7E39"/>
    <w:rsid w:val="05CF3DF1"/>
    <w:rsid w:val="3F024259"/>
    <w:rsid w:val="503F0B3A"/>
    <w:rsid w:val="683036E5"/>
    <w:rsid w:val="79DF765F"/>
    <w:rsid w:val="7CDC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229">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230">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tiff"/><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5094D6AB78C48CA901F7951C0A718E6"/>
        <w:style w:val=""/>
        <w:category>
          <w:name w:val="常规"/>
          <w:gallery w:val="placeholder"/>
        </w:category>
        <w:types>
          <w:type w:val="bbPlcHdr"/>
        </w:types>
        <w:behaviors>
          <w:behavior w:val="content"/>
        </w:behaviors>
        <w:description w:val=""/>
        <w:guid w:val="{60E24986-E10E-44C7-BCAE-197D49B81F48}"/>
      </w:docPartPr>
      <w:docPartBody>
        <w:p w14:paraId="4E1A8DD9">
          <w:pPr>
            <w:pStyle w:val="5"/>
            <w:rPr>
              <w:rFonts w:hint="eastAsia"/>
            </w:rPr>
          </w:pPr>
          <w:r>
            <w:rPr>
              <w:rStyle w:val="4"/>
              <w:rFonts w:hint="eastAsia"/>
            </w:rPr>
            <w:t>单击或点击此处输入文字。</w:t>
          </w:r>
        </w:p>
      </w:docPartBody>
    </w:docPart>
    <w:docPart>
      <w:docPartPr>
        <w:name w:val="CBEA8EE5C8AD40B38EAC72ECD4CA3A54"/>
        <w:style w:val=""/>
        <w:category>
          <w:name w:val="常规"/>
          <w:gallery w:val="placeholder"/>
        </w:category>
        <w:types>
          <w:type w:val="bbPlcHdr"/>
        </w:types>
        <w:behaviors>
          <w:behavior w:val="content"/>
        </w:behaviors>
        <w:description w:val=""/>
        <w:guid w:val="{F32654A1-43A3-4CBD-8B24-72AC46683ECF}"/>
      </w:docPartPr>
      <w:docPartBody>
        <w:p w14:paraId="0C261F23">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4C"/>
    <w:rsid w:val="0004202B"/>
    <w:rsid w:val="00097645"/>
    <w:rsid w:val="000D574C"/>
    <w:rsid w:val="000E7356"/>
    <w:rsid w:val="000F412F"/>
    <w:rsid w:val="001535E5"/>
    <w:rsid w:val="00157542"/>
    <w:rsid w:val="001B0908"/>
    <w:rsid w:val="001C23BE"/>
    <w:rsid w:val="001F1620"/>
    <w:rsid w:val="00233FD2"/>
    <w:rsid w:val="003204AC"/>
    <w:rsid w:val="003B7627"/>
    <w:rsid w:val="00487ACF"/>
    <w:rsid w:val="004B6BC6"/>
    <w:rsid w:val="005840C5"/>
    <w:rsid w:val="0058422B"/>
    <w:rsid w:val="006346C9"/>
    <w:rsid w:val="006B1A57"/>
    <w:rsid w:val="006F197F"/>
    <w:rsid w:val="007765D8"/>
    <w:rsid w:val="008004B5"/>
    <w:rsid w:val="00804FBA"/>
    <w:rsid w:val="008C54AF"/>
    <w:rsid w:val="0093126C"/>
    <w:rsid w:val="009E4D17"/>
    <w:rsid w:val="009F4A5D"/>
    <w:rsid w:val="00A3512E"/>
    <w:rsid w:val="00A9769B"/>
    <w:rsid w:val="00AE23A0"/>
    <w:rsid w:val="00B71B5D"/>
    <w:rsid w:val="00CB0063"/>
    <w:rsid w:val="00CB6D98"/>
    <w:rsid w:val="00D61EAA"/>
    <w:rsid w:val="00E53680"/>
    <w:rsid w:val="00E54B6D"/>
    <w:rsid w:val="00E8496C"/>
    <w:rsid w:val="00F405FD"/>
    <w:rsid w:val="00FB3B8F"/>
    <w:rsid w:val="00FB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5094D6AB78C48CA901F7951C0A718E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CBEA8EE5C8AD40B38EAC72ECD4CA3A5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9</Pages>
  <Words>291</Words>
  <Characters>452</Characters>
  <Lines>34</Lines>
  <Paragraphs>9</Paragraphs>
  <TotalTime>4</TotalTime>
  <ScaleCrop>false</ScaleCrop>
  <LinksUpToDate>false</LinksUpToDate>
  <CharactersWithSpaces>489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2025-05-23T09:38:00Z</dcterms:created>
  <dc:creator>Liu Wei</dc:creator>
  <dc:description>&lt;config cover="true" show_menu="true" version="1.0.0" doctype="SDKXY"&gt;_x000d_
&lt;/config&gt;</dc:description>
  <cp:lastModifiedBy>素素</cp:lastModifiedBy>
  <cp:lastPrinted>2025-05-22T07:02:00Z</cp:lastPrinted>
  <dcterms:modified xsi:type="dcterms:W3CDTF">2025-05-23T09:46:48Z</dcterms:modified>
  <dc:title>国家标准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2052-12.1.0.21171</vt:lpwstr>
  </property>
  <property fmtid="{D5CDD505-2E9C-101B-9397-08002B2CF9AE}" pid="16" name="ICV">
    <vt:lpwstr>3F757A0BE9C64884A4A73DB9EEC1326A_13</vt:lpwstr>
  </property>
  <property fmtid="{D5CDD505-2E9C-101B-9397-08002B2CF9AE}" pid="17" name="KSOTemplateDocerSaveRecord">
    <vt:lpwstr>eyJoZGlkIjoiNWYxNDk3ZWFkNmRhNWE5ODMzNzE5OTQxMTA3M2NjZDkiLCJ1c2VySWQiOiIxMDM2MTA2MTA3In0=</vt:lpwstr>
  </property>
</Properties>
</file>