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8590" w:type="dxa"/>
        <w:jc w:val="center"/>
        <w:tblLayout w:type="fixed"/>
        <w:tblCellMar>
          <w:top w:w="0" w:type="dxa"/>
          <w:left w:w="108" w:type="dxa"/>
          <w:bottom w:w="0" w:type="dxa"/>
          <w:right w:w="108" w:type="dxa"/>
        </w:tblCellMar>
      </w:tblPr>
      <w:tblGrid>
        <w:gridCol w:w="8590"/>
      </w:tblGrid>
      <w:tr w14:paraId="03D108F6">
        <w:tblPrEx>
          <w:tblCellMar>
            <w:top w:w="0" w:type="dxa"/>
            <w:left w:w="108" w:type="dxa"/>
            <w:bottom w:w="0" w:type="dxa"/>
            <w:right w:w="108" w:type="dxa"/>
          </w:tblCellMar>
        </w:tblPrEx>
        <w:trPr>
          <w:trHeight w:val="1533" w:hRule="atLeast"/>
          <w:jc w:val="center"/>
        </w:trPr>
        <w:tc>
          <w:tcPr>
            <w:tcW w:w="8590" w:type="dxa"/>
          </w:tcPr>
          <w:p w14:paraId="42885927">
            <w:pPr>
              <w:jc w:val="center"/>
              <w:rPr>
                <w:spacing w:val="20"/>
                <w:sz w:val="32"/>
              </w:rPr>
            </w:pPr>
          </w:p>
        </w:tc>
      </w:tr>
      <w:tr w14:paraId="1EC4489B">
        <w:tblPrEx>
          <w:tblCellMar>
            <w:top w:w="0" w:type="dxa"/>
            <w:left w:w="108" w:type="dxa"/>
            <w:bottom w:w="0" w:type="dxa"/>
            <w:right w:w="108" w:type="dxa"/>
          </w:tblCellMar>
        </w:tblPrEx>
        <w:trPr>
          <w:trHeight w:val="1421" w:hRule="atLeast"/>
          <w:jc w:val="center"/>
        </w:trPr>
        <w:tc>
          <w:tcPr>
            <w:tcW w:w="8590" w:type="dxa"/>
          </w:tcPr>
          <w:p w14:paraId="0551660A">
            <w:pPr>
              <w:jc w:val="center"/>
              <w:rPr>
                <w:rFonts w:eastAsia="黑体"/>
                <w:spacing w:val="20"/>
                <w:sz w:val="32"/>
              </w:rPr>
            </w:pPr>
            <w:r>
              <w:rPr>
                <w:rFonts w:hint="eastAsia" w:ascii="黑体" w:hAnsi="宋体" w:eastAsia="黑体"/>
                <w:sz w:val="48"/>
                <w:szCs w:val="48"/>
              </w:rPr>
              <w:t>锌合金瓦片</w:t>
            </w:r>
          </w:p>
        </w:tc>
      </w:tr>
      <w:tr w14:paraId="0C1D5877">
        <w:tblPrEx>
          <w:tblCellMar>
            <w:top w:w="0" w:type="dxa"/>
            <w:left w:w="108" w:type="dxa"/>
            <w:bottom w:w="0" w:type="dxa"/>
            <w:right w:w="108" w:type="dxa"/>
          </w:tblCellMar>
        </w:tblPrEx>
        <w:trPr>
          <w:trHeight w:val="1682" w:hRule="atLeast"/>
          <w:jc w:val="center"/>
        </w:trPr>
        <w:tc>
          <w:tcPr>
            <w:tcW w:w="8590" w:type="dxa"/>
          </w:tcPr>
          <w:p w14:paraId="6B2213E9">
            <w:pPr>
              <w:jc w:val="center"/>
              <w:rPr>
                <w:rFonts w:hint="eastAsia" w:ascii="黑体" w:hAnsi="宋体" w:eastAsia="黑体"/>
                <w:sz w:val="52"/>
                <w:szCs w:val="52"/>
              </w:rPr>
            </w:pPr>
            <w:r>
              <w:rPr>
                <w:rFonts w:hint="eastAsia" w:ascii="黑体" w:hAnsi="宋体" w:eastAsia="黑体"/>
                <w:sz w:val="52"/>
                <w:szCs w:val="52"/>
              </w:rPr>
              <w:t>编制说明</w:t>
            </w:r>
          </w:p>
          <w:p w14:paraId="1562B4ED">
            <w:pPr>
              <w:jc w:val="center"/>
              <w:rPr>
                <w:rFonts w:hint="eastAsia" w:ascii="黑体" w:hAnsi="华文中宋" w:eastAsia="黑体"/>
                <w:sz w:val="28"/>
                <w:szCs w:val="28"/>
              </w:rPr>
            </w:pPr>
            <w:r>
              <w:rPr>
                <w:rFonts w:hint="eastAsia" w:ascii="黑体" w:hAnsi="华文中宋" w:eastAsia="黑体"/>
                <w:sz w:val="28"/>
                <w:szCs w:val="28"/>
              </w:rPr>
              <w:t>（初稿）</w:t>
            </w:r>
          </w:p>
          <w:p w14:paraId="06C3B581">
            <w:pPr>
              <w:jc w:val="center"/>
              <w:rPr>
                <w:rFonts w:hint="eastAsia" w:hAnsi="华文中宋" w:eastAsia="华文中宋"/>
                <w:sz w:val="28"/>
                <w:szCs w:val="28"/>
              </w:rPr>
            </w:pPr>
          </w:p>
          <w:p w14:paraId="1D16BB54">
            <w:pPr>
              <w:jc w:val="center"/>
              <w:rPr>
                <w:spacing w:val="20"/>
                <w:sz w:val="44"/>
              </w:rPr>
            </w:pPr>
          </w:p>
        </w:tc>
      </w:tr>
      <w:tr w14:paraId="4AC6CB98">
        <w:tblPrEx>
          <w:tblCellMar>
            <w:top w:w="0" w:type="dxa"/>
            <w:left w:w="108" w:type="dxa"/>
            <w:bottom w:w="0" w:type="dxa"/>
            <w:right w:w="108" w:type="dxa"/>
          </w:tblCellMar>
        </w:tblPrEx>
        <w:trPr>
          <w:trHeight w:val="6475" w:hRule="atLeast"/>
          <w:jc w:val="center"/>
        </w:trPr>
        <w:tc>
          <w:tcPr>
            <w:tcW w:w="8590" w:type="dxa"/>
          </w:tcPr>
          <w:p w14:paraId="5CD783A1">
            <w:pPr>
              <w:jc w:val="center"/>
              <w:rPr>
                <w:spacing w:val="20"/>
                <w:sz w:val="28"/>
              </w:rPr>
            </w:pPr>
          </w:p>
          <w:p w14:paraId="52E18C62">
            <w:pPr>
              <w:jc w:val="center"/>
              <w:rPr>
                <w:spacing w:val="20"/>
                <w:sz w:val="28"/>
              </w:rPr>
            </w:pPr>
          </w:p>
          <w:p w14:paraId="31D35DB9">
            <w:pPr>
              <w:jc w:val="center"/>
              <w:rPr>
                <w:spacing w:val="20"/>
                <w:sz w:val="28"/>
              </w:rPr>
            </w:pPr>
          </w:p>
          <w:p w14:paraId="14BF5F0C">
            <w:pPr>
              <w:jc w:val="center"/>
              <w:rPr>
                <w:spacing w:val="20"/>
                <w:sz w:val="28"/>
              </w:rPr>
            </w:pPr>
          </w:p>
          <w:p w14:paraId="0CAE04DD">
            <w:pPr>
              <w:jc w:val="center"/>
              <w:rPr>
                <w:spacing w:val="20"/>
                <w:sz w:val="28"/>
              </w:rPr>
            </w:pPr>
          </w:p>
          <w:p w14:paraId="0AFD39ED">
            <w:pPr>
              <w:jc w:val="center"/>
              <w:rPr>
                <w:spacing w:val="20"/>
                <w:sz w:val="28"/>
              </w:rPr>
            </w:pPr>
          </w:p>
          <w:p w14:paraId="2FA3EFF2">
            <w:pPr>
              <w:rPr>
                <w:spacing w:val="20"/>
                <w:sz w:val="28"/>
              </w:rPr>
            </w:pPr>
          </w:p>
          <w:p w14:paraId="3F38EF41">
            <w:pPr>
              <w:spacing w:line="360" w:lineRule="auto"/>
              <w:jc w:val="center"/>
              <w:rPr>
                <w:rFonts w:eastAsia="华文中宋"/>
                <w:sz w:val="24"/>
              </w:rPr>
            </w:pPr>
            <w:r>
              <w:rPr>
                <w:rFonts w:hint="eastAsia" w:eastAsia="华文中宋"/>
                <w:sz w:val="24"/>
              </w:rPr>
              <w:t>主编单位:苏州市祥冠合金研究院有限公司</w:t>
            </w:r>
          </w:p>
          <w:p w14:paraId="063F7060">
            <w:pPr>
              <w:spacing w:line="360" w:lineRule="auto"/>
              <w:jc w:val="center"/>
              <w:rPr>
                <w:rFonts w:eastAsia="华文中宋"/>
                <w:sz w:val="28"/>
                <w:szCs w:val="28"/>
              </w:rPr>
            </w:pPr>
            <w:r>
              <w:rPr>
                <w:rFonts w:hint="eastAsia" w:eastAsia="华文中宋"/>
                <w:sz w:val="24"/>
              </w:rPr>
              <w:t>2024年11月</w:t>
            </w:r>
          </w:p>
        </w:tc>
      </w:tr>
      <w:tr w14:paraId="5EA55801">
        <w:tblPrEx>
          <w:tblCellMar>
            <w:top w:w="0" w:type="dxa"/>
            <w:left w:w="108" w:type="dxa"/>
            <w:bottom w:w="0" w:type="dxa"/>
            <w:right w:w="108" w:type="dxa"/>
          </w:tblCellMar>
        </w:tblPrEx>
        <w:trPr>
          <w:trHeight w:val="571" w:hRule="atLeast"/>
          <w:jc w:val="center"/>
        </w:trPr>
        <w:tc>
          <w:tcPr>
            <w:tcW w:w="8590" w:type="dxa"/>
          </w:tcPr>
          <w:p w14:paraId="477D7350">
            <w:pPr>
              <w:rPr>
                <w:sz w:val="28"/>
              </w:rPr>
            </w:pPr>
          </w:p>
          <w:p w14:paraId="32BDAFE3">
            <w:pPr>
              <w:rPr>
                <w:sz w:val="28"/>
              </w:rPr>
            </w:pPr>
          </w:p>
          <w:p w14:paraId="3211598E">
            <w:pPr>
              <w:rPr>
                <w:sz w:val="28"/>
              </w:rPr>
            </w:pPr>
          </w:p>
        </w:tc>
      </w:tr>
    </w:tbl>
    <w:p w14:paraId="082DF9C8">
      <w:pPr>
        <w:rPr>
          <w:rFonts w:hint="eastAsia" w:ascii="黑体" w:hAnsi="黑体" w:eastAsia="黑体" w:cs="黑体"/>
          <w:b/>
          <w:bCs/>
          <w:sz w:val="28"/>
          <w:szCs w:val="28"/>
        </w:rPr>
      </w:pPr>
      <w:r>
        <w:rPr>
          <w:rFonts w:hint="eastAsia" w:ascii="黑体" w:hAnsi="黑体" w:eastAsia="黑体" w:cs="黑体"/>
          <w:b/>
          <w:bCs/>
          <w:sz w:val="28"/>
          <w:szCs w:val="28"/>
        </w:rPr>
        <w:t>一、工作简况</w:t>
      </w:r>
    </w:p>
    <w:p w14:paraId="66D411D8">
      <w:pPr>
        <w:spacing w:line="240" w:lineRule="atLeast"/>
        <w:rPr>
          <w:rFonts w:hint="eastAsia" w:ascii="黑体" w:hAnsi="黑体" w:eastAsia="黑体" w:cs="黑体"/>
          <w:bCs/>
          <w:szCs w:val="21"/>
        </w:rPr>
      </w:pPr>
      <w:r>
        <w:rPr>
          <w:rFonts w:hint="eastAsia" w:ascii="黑体" w:hAnsi="黑体" w:eastAsia="黑体" w:cs="黑体"/>
          <w:bCs/>
          <w:szCs w:val="21"/>
        </w:rPr>
        <w:t>1.1任务来源</w:t>
      </w:r>
    </w:p>
    <w:p w14:paraId="70BD8167">
      <w:pPr>
        <w:ind w:firstLine="420" w:firstLineChars="200"/>
      </w:pPr>
      <w:bookmarkStart w:id="0" w:name="_Hlk54893225"/>
      <w:r>
        <w:rPr>
          <w:rFonts w:hint="eastAsia" w:ascii="宋体" w:hAnsi="宋体"/>
        </w:rPr>
        <w:t>本</w:t>
      </w:r>
      <w:r>
        <w:rPr>
          <w:rFonts w:hint="eastAsia" w:ascii="宋体" w:hAnsi="宋体" w:cstheme="minorBidi"/>
        </w:rPr>
        <w:t>项目是根据</w:t>
      </w:r>
      <w:bookmarkStart w:id="1" w:name="OLE_LINK1"/>
      <w:r>
        <w:rPr>
          <w:rFonts w:hint="eastAsia" w:ascii="宋体" w:hAnsi="宋体" w:cstheme="minorBidi"/>
        </w:rPr>
        <w:t>工业和信息化部</w:t>
      </w:r>
      <w:bookmarkEnd w:id="1"/>
      <w:r>
        <w:rPr>
          <w:rFonts w:hint="eastAsia" w:ascii="宋体" w:hAnsi="宋体" w:cstheme="minorBidi"/>
        </w:rPr>
        <w:t>行业标准制修订计划《工业和信息化部办公厅关于印发2024年第四批行业标准制修订计划的通知》（工信厅科函〔2024〕352 号文），计划编号为2024-1054T-YS，项目名称“锌合金瓦片”，</w:t>
      </w:r>
      <w:bookmarkStart w:id="2" w:name="OLE_LINK2"/>
      <w:r>
        <w:rPr>
          <w:rFonts w:hint="eastAsia" w:ascii="宋体" w:hAnsi="宋体" w:cstheme="minorBidi"/>
        </w:rPr>
        <w:t>主要起草单位：苏州市祥冠合金研究院有限公司、安徽九华新材料股份有限公司、中建方圆华东城市开发建设有限公司，计划完成时间2025年。</w:t>
      </w:r>
    </w:p>
    <w:bookmarkEnd w:id="2"/>
    <w:p w14:paraId="311A48E0">
      <w:pPr>
        <w:spacing w:line="240" w:lineRule="atLeast"/>
        <w:rPr>
          <w:rFonts w:hint="eastAsia" w:ascii="黑体" w:hAnsi="黑体" w:eastAsia="黑体" w:cs="黑体"/>
          <w:bCs/>
          <w:szCs w:val="21"/>
        </w:rPr>
      </w:pPr>
      <w:r>
        <w:rPr>
          <w:rFonts w:hint="eastAsia" w:ascii="黑体" w:hAnsi="黑体" w:eastAsia="黑体" w:cs="黑体"/>
          <w:bCs/>
          <w:szCs w:val="21"/>
        </w:rPr>
        <w:t>1.2主要参加单位和工作成员所做的工作</w:t>
      </w:r>
    </w:p>
    <w:bookmarkEnd w:id="0"/>
    <w:p w14:paraId="586A87F9">
      <w:pPr>
        <w:spacing w:line="240" w:lineRule="atLeast"/>
        <w:rPr>
          <w:rFonts w:hint="eastAsia" w:ascii="黑体" w:hAnsi="黑体" w:eastAsia="黑体" w:cs="黑体"/>
          <w:szCs w:val="21"/>
        </w:rPr>
      </w:pPr>
      <w:r>
        <w:rPr>
          <w:rFonts w:hint="eastAsia" w:ascii="黑体" w:hAnsi="黑体" w:eastAsia="黑体" w:cs="黑体"/>
          <w:szCs w:val="21"/>
        </w:rPr>
        <w:t>1.2.1 主要参加单位情况</w:t>
      </w:r>
    </w:p>
    <w:p w14:paraId="09EF4A0E">
      <w:pPr>
        <w:spacing w:line="240" w:lineRule="atLeas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本标准主编单位</w:t>
      </w:r>
      <w:r>
        <w:rPr>
          <w:rFonts w:hint="eastAsia" w:ascii="黑体" w:hAnsi="黑体" w:eastAsia="黑体" w:cs="黑体"/>
          <w:szCs w:val="21"/>
        </w:rPr>
        <w:t>苏州市祥冠合金研究院有限公司</w:t>
      </w:r>
      <w:r>
        <w:rPr>
          <w:rFonts w:hint="eastAsia" w:asciiTheme="minorEastAsia" w:hAnsiTheme="minorEastAsia" w:eastAsiaTheme="minorEastAsia"/>
          <w:szCs w:val="21"/>
        </w:rPr>
        <w:t>，隶属江苏信步新材料科技集团</w:t>
      </w:r>
      <w:r>
        <w:fldChar w:fldCharType="begin"/>
      </w:r>
      <w:r>
        <w:instrText xml:space="preserve"> HYPERLINK "https://baike.baidu.com/item/%E6%9C%89%E9%99%90%E8%B4%A3%E4%BB%BB%E5%85%AC%E5%8F%B8" \t "_blank" </w:instrText>
      </w:r>
      <w:r>
        <w:fldChar w:fldCharType="separate"/>
      </w:r>
      <w:r>
        <w:rPr>
          <w:rFonts w:hint="eastAsia" w:asciiTheme="minorEastAsia" w:hAnsiTheme="minorEastAsia" w:eastAsiaTheme="minorEastAsia"/>
          <w:szCs w:val="21"/>
        </w:rPr>
        <w:t>有限公司</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。江苏信步新材料科技集团有限公司是一家集研发、生产、销售、检测、储运、售后服务于一体的全产业链有色金属合金企业，其中锌基合金单体经营体量全国第一。</w:t>
      </w:r>
    </w:p>
    <w:p w14:paraId="3BF8B275">
      <w:pPr>
        <w:spacing w:line="240" w:lineRule="atLeas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苏州市祥冠合金研究院有限公司，成立于2021年1月8日，致力于锌基材料创新研发和技术突破，在成立的三年的时间里，研究院完成锌合金瓦片、纳米增强高强韧锌合金板带材、稀土增强高性能压铸锌合金、6N高纯锌等项目的转化落地。从冶炼源头出发，对现有工艺进行优化提升，完成一条年产5万吨国内目前自动化程度最高的锌合金产线设计投产。参与国家标准和行业标准的起草、修订及分析方法研究工作11项，包括起草了《锌合金压铸件金相检验》，参与修订《锌合金压铸件》、《压铸锌合金》、《锌及锌合金化学分析方法 镉、铅、镁量的测定 火焰原子吸收光谱法》、《锌及锌合金化学分析方法-锑量的测定 原子荧光光谱法和火焰原子吸收光谱法》等国家标准。</w:t>
      </w:r>
    </w:p>
    <w:p w14:paraId="4EE31542">
      <w:pPr>
        <w:spacing w:line="240" w:lineRule="atLeas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本公司</w:t>
      </w:r>
      <w:r>
        <w:rPr>
          <w:rFonts w:hint="eastAsia" w:asciiTheme="minorEastAsia" w:hAnsiTheme="minorEastAsia" w:eastAsiaTheme="minorEastAsia"/>
          <w:szCs w:val="21"/>
        </w:rPr>
        <w:t>拥有科研人员近30人，其中，教授博士6名，硕士10名，兼职教授6名。2023年完成了安徽九华山望华禅寺大雄宝殿屋面瓦的设计、生产、安装等工作的整个流程，</w:t>
      </w:r>
      <w:r>
        <w:rPr>
          <w:rFonts w:asciiTheme="minorEastAsia" w:hAnsiTheme="minorEastAsia" w:eastAsiaTheme="minorEastAsia"/>
          <w:szCs w:val="21"/>
        </w:rPr>
        <w:t>积累了</w:t>
      </w:r>
      <w:r>
        <w:rPr>
          <w:rFonts w:hint="eastAsia" w:asciiTheme="minorEastAsia" w:hAnsiTheme="minorEastAsia" w:eastAsiaTheme="minorEastAsia"/>
          <w:szCs w:val="21"/>
        </w:rPr>
        <w:t>锌瓦设计、生产和应用</w:t>
      </w:r>
      <w:r>
        <w:rPr>
          <w:rFonts w:asciiTheme="minorEastAsia" w:hAnsiTheme="minorEastAsia" w:eastAsiaTheme="minorEastAsia"/>
          <w:szCs w:val="21"/>
        </w:rPr>
        <w:t>的</w:t>
      </w:r>
      <w:r>
        <w:rPr>
          <w:rFonts w:hint="eastAsia" w:asciiTheme="minorEastAsia" w:hAnsiTheme="minorEastAsia" w:eastAsiaTheme="minorEastAsia"/>
          <w:szCs w:val="21"/>
        </w:rPr>
        <w:t>宝贵</w:t>
      </w:r>
      <w:r>
        <w:rPr>
          <w:rFonts w:asciiTheme="minorEastAsia" w:hAnsiTheme="minorEastAsia" w:eastAsiaTheme="minorEastAsia"/>
          <w:szCs w:val="21"/>
        </w:rPr>
        <w:t>经验</w:t>
      </w:r>
      <w:r>
        <w:rPr>
          <w:rFonts w:hint="eastAsia" w:asciiTheme="minorEastAsia" w:hAnsiTheme="minorEastAsia" w:eastAsiaTheme="minorEastAsia"/>
          <w:szCs w:val="21"/>
        </w:rPr>
        <w:t>。</w:t>
      </w:r>
    </w:p>
    <w:p w14:paraId="78B36E3F">
      <w:pPr>
        <w:spacing w:line="240" w:lineRule="atLeast"/>
        <w:ind w:firstLine="420" w:firstLineChars="200"/>
        <w:rPr>
          <w:rFonts w:hint="eastAsia" w:ascii="仿宋" w:hAnsi="仿宋" w:cs="仿宋"/>
          <w:szCs w:val="32"/>
        </w:rPr>
      </w:pPr>
      <w:r>
        <w:rPr>
          <w:rFonts w:hint="eastAsia" w:ascii="黑体" w:hAnsi="黑体" w:eastAsia="黑体" w:cs="黑体"/>
          <w:szCs w:val="21"/>
        </w:rPr>
        <w:t>安徽九华新材料股份有限公司</w:t>
      </w:r>
      <w:r>
        <w:rPr>
          <w:rFonts w:hint="eastAsia" w:asciiTheme="minorEastAsia" w:hAnsiTheme="minorEastAsia" w:eastAsiaTheme="minorEastAsia"/>
          <w:szCs w:val="21"/>
        </w:rPr>
        <w:t>前身是始建于1958年的池州铅锌冶炼厂，现为铜陵有色金属集团控股有限公司一级子企业，拥有池州铜冠信步合金科技有限公司、池州铜冠物流有限公司两家全资子公司，是长江经济带唯一一家集锌合金材料深加工、资源综合回收利用、危废处置、物流贸易一体化的综合性现代化国有控股企业。 公司注册资本30,000万元，占地1400余亩，员工 700余人。主要产品有锌基新材料、金银铑铱等贵金属、铋铟碲钴等稀散金属、锑镓锗等战略金属。主要产品规模：锌基合金10万吨、锌锭10万吨、白银240吨、黄金700千克、精铋250吨、铅锑合金500吨。公司名列国务院国资委“双百企业”名单及国家工信部第一批铅锌行业规范条件目录，曾9次被评为“安徽省环保诚信企业”，并先后获得“安徽省工业和信息化领域标准化示范企业”“安徽省绿色工厂”“锌星杯”中国锌加工行业匠心企业、“皖美品牌示范企业”“池州第六届政府质量奖”“池州市制造业突出贡献企业”“池州市高质量发展先进集体”等荣誉。</w:t>
      </w:r>
    </w:p>
    <w:p w14:paraId="16996EF6">
      <w:pPr>
        <w:spacing w:line="240" w:lineRule="atLeast"/>
        <w:ind w:firstLine="420" w:firstLineChars="200"/>
        <w:rPr>
          <w:rFonts w:hint="eastAsia" w:asciiTheme="minorEastAsia" w:hAnsiTheme="minorEastAsia" w:eastAsiaTheme="minorEastAsia"/>
          <w:szCs w:val="21"/>
        </w:rPr>
      </w:pPr>
      <w:r>
        <w:rPr>
          <w:rFonts w:hint="eastAsia" w:ascii="黑体" w:hAnsi="黑体" w:eastAsia="黑体" w:cs="黑体"/>
        </w:rPr>
        <w:t>中建方圆华东城市开发建设有限公司</w:t>
      </w:r>
      <w:r>
        <w:rPr>
          <w:rFonts w:hint="eastAsia" w:ascii="宋体" w:hAnsi="宋体" w:cstheme="minorBidi"/>
        </w:rPr>
        <w:t>是中央企业中国建筑集团的三级机构，是中建装饰集团九大全资子公司之一，于2021年6月成立，总部位于苏州市，负责中建装饰集团在全国范围内市场的经营与开拓，先后斩获大量国家级高优奖项，累计荣获詹天佑奖7项、鲁班奖158项、国家优质工程奖128项。公司具备建筑工程施工总承包一级资质、建筑装修装饰工程专业承包一级资质、城市及道路照明工程专业承包一级资质、市政公用工程施工总承包二级资质。现有管理人员300余人，其中注册一级建造师40人，高级职称20人，中级职称48人。</w:t>
      </w:r>
    </w:p>
    <w:p w14:paraId="17428173">
      <w:pPr>
        <w:spacing w:line="240" w:lineRule="atLeast"/>
        <w:rPr>
          <w:rFonts w:hint="eastAsia" w:ascii="黑体" w:hAnsi="黑体" w:eastAsia="黑体" w:cs="黑体"/>
          <w:szCs w:val="21"/>
        </w:rPr>
      </w:pPr>
      <w:r>
        <w:rPr>
          <w:rFonts w:hint="eastAsia" w:ascii="黑体" w:hAnsi="黑体" w:eastAsia="黑体" w:cs="黑体"/>
          <w:szCs w:val="21"/>
        </w:rPr>
        <w:t>1.2.2 标准起草主要工作成员所负责的工作情况</w:t>
      </w:r>
    </w:p>
    <w:p w14:paraId="6D6CE773">
      <w:pPr>
        <w:spacing w:line="240" w:lineRule="atLeast"/>
        <w:ind w:firstLine="420"/>
        <w:rPr>
          <w:rFonts w:hint="eastAsia" w:asciiTheme="minorEastAsia" w:hAnsiTheme="minorEastAsia" w:eastAsiaTheme="minorEastAsia"/>
          <w:szCs w:val="21"/>
        </w:rPr>
      </w:pPr>
      <w:r>
        <w:rPr>
          <w:rFonts w:hint="eastAsia" w:asciiTheme="minorEastAsia" w:hAnsiTheme="minorEastAsia" w:eastAsiaTheme="minorEastAsia"/>
          <w:szCs w:val="21"/>
        </w:rPr>
        <w:t>本标准主要起草人及工作职责见表1</w:t>
      </w:r>
    </w:p>
    <w:p w14:paraId="05F81C58">
      <w:pPr>
        <w:spacing w:before="156" w:beforeLines="50"/>
        <w:jc w:val="center"/>
        <w:rPr>
          <w:rFonts w:hint="eastAsia" w:ascii="黑体" w:hAnsi="黑体" w:eastAsia="黑体" w:cs="黑体"/>
          <w:szCs w:val="21"/>
        </w:rPr>
      </w:pPr>
      <w:r>
        <w:rPr>
          <w:rFonts w:hint="eastAsia" w:ascii="黑体" w:hAnsi="黑体" w:eastAsia="黑体" w:cs="黑体"/>
          <w:szCs w:val="21"/>
        </w:rPr>
        <w:t>表1 主要起草人及工作职责</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134"/>
        <w:gridCol w:w="5752"/>
      </w:tblGrid>
      <w:tr w14:paraId="128F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A640F4C">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2134" w:type="dxa"/>
            <w:vAlign w:val="center"/>
          </w:tcPr>
          <w:p w14:paraId="0BAB9A59">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起草人姓名</w:t>
            </w:r>
          </w:p>
        </w:tc>
        <w:tc>
          <w:tcPr>
            <w:tcW w:w="5752" w:type="dxa"/>
            <w:vAlign w:val="center"/>
          </w:tcPr>
          <w:p w14:paraId="514D0399">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职责及分工</w:t>
            </w:r>
          </w:p>
        </w:tc>
      </w:tr>
      <w:tr w14:paraId="49CA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83A1A08">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2134" w:type="dxa"/>
            <w:vAlign w:val="center"/>
          </w:tcPr>
          <w:p w14:paraId="280573BC">
            <w:pPr>
              <w:spacing w:line="240" w:lineRule="atLeast"/>
              <w:jc w:val="center"/>
              <w:rPr>
                <w:rFonts w:hint="eastAsia" w:asciiTheme="minorEastAsia" w:hAnsiTheme="minorEastAsia" w:eastAsiaTheme="minorEastAsia"/>
                <w:szCs w:val="21"/>
              </w:rPr>
            </w:pPr>
          </w:p>
        </w:tc>
        <w:tc>
          <w:tcPr>
            <w:tcW w:w="5752" w:type="dxa"/>
            <w:vAlign w:val="center"/>
          </w:tcPr>
          <w:p w14:paraId="7435AA11">
            <w:pPr>
              <w:spacing w:line="240" w:lineRule="atLeast"/>
              <w:jc w:val="left"/>
              <w:rPr>
                <w:rFonts w:hint="eastAsia" w:asciiTheme="minorEastAsia" w:hAnsiTheme="minorEastAsia" w:eastAsiaTheme="minorEastAsia"/>
                <w:szCs w:val="21"/>
              </w:rPr>
            </w:pPr>
            <w:r>
              <w:rPr>
                <w:rFonts w:hint="eastAsia" w:asciiTheme="minorEastAsia" w:hAnsiTheme="minorEastAsia" w:eastAsiaTheme="minorEastAsia"/>
                <w:szCs w:val="21"/>
              </w:rPr>
              <w:t>负责锌合金瓦片标准方案制定、产品情况调研、资料收集、数据采集与汇总、主持标准条款编写、标准技术内容的理论指导和审核等。</w:t>
            </w:r>
          </w:p>
        </w:tc>
      </w:tr>
      <w:tr w14:paraId="7246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FE8DFAC">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2134" w:type="dxa"/>
            <w:vAlign w:val="center"/>
          </w:tcPr>
          <w:p w14:paraId="53D9B621">
            <w:pPr>
              <w:spacing w:line="240" w:lineRule="atLeast"/>
              <w:jc w:val="center"/>
              <w:rPr>
                <w:rFonts w:hint="eastAsia" w:asciiTheme="minorEastAsia" w:hAnsiTheme="minorEastAsia" w:eastAsiaTheme="minorEastAsia"/>
                <w:szCs w:val="21"/>
              </w:rPr>
            </w:pPr>
          </w:p>
        </w:tc>
        <w:tc>
          <w:tcPr>
            <w:tcW w:w="5752" w:type="dxa"/>
            <w:vAlign w:val="center"/>
          </w:tcPr>
          <w:p w14:paraId="622CF883">
            <w:pPr>
              <w:spacing w:line="240" w:lineRule="atLeast"/>
              <w:jc w:val="left"/>
              <w:rPr>
                <w:rFonts w:hint="eastAsia" w:asciiTheme="minorEastAsia" w:hAnsiTheme="minorEastAsia" w:eastAsiaTheme="minorEastAsia"/>
                <w:szCs w:val="21"/>
              </w:rPr>
            </w:pPr>
            <w:r>
              <w:rPr>
                <w:rFonts w:hint="eastAsia" w:asciiTheme="minorEastAsia" w:hAnsiTheme="minorEastAsia" w:eastAsiaTheme="minorEastAsia"/>
                <w:szCs w:val="21"/>
              </w:rPr>
              <w:t>参与方案制定、组织协调产品的调研、技术参数的确定、为项目提供保障等。</w:t>
            </w:r>
          </w:p>
        </w:tc>
      </w:tr>
      <w:tr w14:paraId="5B51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ACEBAE6">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2134" w:type="dxa"/>
            <w:vAlign w:val="center"/>
          </w:tcPr>
          <w:p w14:paraId="07E4D490">
            <w:pPr>
              <w:spacing w:line="240" w:lineRule="atLeast"/>
              <w:jc w:val="center"/>
              <w:rPr>
                <w:rFonts w:hint="eastAsia" w:asciiTheme="minorEastAsia" w:hAnsiTheme="minorEastAsia" w:eastAsiaTheme="minorEastAsia"/>
                <w:szCs w:val="21"/>
              </w:rPr>
            </w:pPr>
          </w:p>
        </w:tc>
        <w:tc>
          <w:tcPr>
            <w:tcW w:w="5752" w:type="dxa"/>
            <w:vAlign w:val="center"/>
          </w:tcPr>
          <w:p w14:paraId="70BB44F8">
            <w:pPr>
              <w:spacing w:line="240" w:lineRule="atLeast"/>
              <w:jc w:val="left"/>
              <w:rPr>
                <w:rFonts w:hint="eastAsia" w:asciiTheme="minorEastAsia" w:hAnsiTheme="minorEastAsia" w:eastAsiaTheme="minorEastAsia"/>
                <w:szCs w:val="21"/>
              </w:rPr>
            </w:pPr>
            <w:r>
              <w:rPr>
                <w:rFonts w:hint="eastAsia" w:asciiTheme="minorEastAsia" w:hAnsiTheme="minorEastAsia" w:eastAsiaTheme="minorEastAsia"/>
                <w:szCs w:val="21"/>
              </w:rPr>
              <w:t>协助收集本标准中产品情况调研、客户使用情况等资料收集</w:t>
            </w:r>
          </w:p>
        </w:tc>
      </w:tr>
      <w:tr w14:paraId="5AA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A858C7F">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2134" w:type="dxa"/>
            <w:vAlign w:val="center"/>
          </w:tcPr>
          <w:p w14:paraId="206BE3F7">
            <w:pPr>
              <w:spacing w:line="240" w:lineRule="atLeast"/>
              <w:jc w:val="center"/>
              <w:rPr>
                <w:rFonts w:hint="eastAsia" w:asciiTheme="minorEastAsia" w:hAnsiTheme="minorEastAsia" w:eastAsiaTheme="minorEastAsia"/>
                <w:szCs w:val="21"/>
              </w:rPr>
            </w:pPr>
          </w:p>
        </w:tc>
        <w:tc>
          <w:tcPr>
            <w:tcW w:w="5752" w:type="dxa"/>
            <w:vAlign w:val="center"/>
          </w:tcPr>
          <w:p w14:paraId="66154FEC">
            <w:pPr>
              <w:spacing w:line="240" w:lineRule="atLeast"/>
              <w:jc w:val="left"/>
              <w:rPr>
                <w:rFonts w:hint="eastAsia" w:asciiTheme="minorEastAsia" w:hAnsiTheme="minorEastAsia" w:eastAsiaTheme="minorEastAsia"/>
                <w:szCs w:val="21"/>
              </w:rPr>
            </w:pPr>
            <w:r>
              <w:rPr>
                <w:rFonts w:hint="eastAsia" w:asciiTheme="minorEastAsia" w:hAnsiTheme="minorEastAsia" w:eastAsiaTheme="minorEastAsia"/>
                <w:szCs w:val="21"/>
              </w:rPr>
              <w:t>协助本标准方案中技术资料讨论，数据收集</w:t>
            </w:r>
          </w:p>
        </w:tc>
      </w:tr>
      <w:tr w14:paraId="0DB4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9E41848">
            <w:pPr>
              <w:spacing w:line="24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2134" w:type="dxa"/>
            <w:vAlign w:val="center"/>
          </w:tcPr>
          <w:p w14:paraId="3E8485E1">
            <w:pPr>
              <w:spacing w:line="240" w:lineRule="atLeast"/>
              <w:jc w:val="center"/>
              <w:rPr>
                <w:rFonts w:hint="eastAsia" w:asciiTheme="minorEastAsia" w:hAnsiTheme="minorEastAsia" w:eastAsiaTheme="minorEastAsia"/>
                <w:szCs w:val="21"/>
              </w:rPr>
            </w:pPr>
          </w:p>
        </w:tc>
        <w:tc>
          <w:tcPr>
            <w:tcW w:w="5752" w:type="dxa"/>
            <w:vAlign w:val="center"/>
          </w:tcPr>
          <w:p w14:paraId="7D10EF29">
            <w:pPr>
              <w:spacing w:line="240" w:lineRule="atLeast"/>
              <w:jc w:val="left"/>
              <w:rPr>
                <w:rFonts w:hint="eastAsia" w:asciiTheme="minorEastAsia" w:hAnsiTheme="minorEastAsia" w:eastAsiaTheme="minorEastAsia"/>
                <w:szCs w:val="21"/>
              </w:rPr>
            </w:pPr>
            <w:r>
              <w:rPr>
                <w:rFonts w:hint="eastAsia" w:asciiTheme="minorEastAsia" w:hAnsiTheme="minorEastAsia" w:eastAsiaTheme="minorEastAsia"/>
                <w:szCs w:val="21"/>
              </w:rPr>
              <w:t>负责数据汇总，参与标准讨论</w:t>
            </w:r>
          </w:p>
        </w:tc>
      </w:tr>
    </w:tbl>
    <w:p w14:paraId="4DFF34DC">
      <w:pPr>
        <w:spacing w:line="240" w:lineRule="atLeast"/>
        <w:rPr>
          <w:rFonts w:hint="eastAsia" w:ascii="黑体" w:hAnsi="黑体" w:eastAsia="黑体" w:cs="黑体"/>
          <w:bCs/>
          <w:szCs w:val="21"/>
        </w:rPr>
      </w:pPr>
      <w:r>
        <w:rPr>
          <w:rFonts w:hint="eastAsia" w:ascii="黑体" w:hAnsi="黑体" w:eastAsia="黑体" w:cs="黑体"/>
          <w:bCs/>
          <w:szCs w:val="21"/>
        </w:rPr>
        <w:t>1.3主要工作过程</w:t>
      </w:r>
    </w:p>
    <w:p w14:paraId="529BAA4C">
      <w:pPr>
        <w:spacing w:line="240" w:lineRule="atLeast"/>
        <w:rPr>
          <w:rFonts w:hint="eastAsia" w:ascii="黑体" w:hAnsi="黑体" w:eastAsia="黑体" w:cs="黑体"/>
          <w:bCs/>
          <w:szCs w:val="21"/>
        </w:rPr>
      </w:pPr>
      <w:r>
        <w:rPr>
          <w:rFonts w:hint="eastAsia" w:ascii="黑体" w:hAnsi="黑体" w:eastAsia="黑体" w:cs="黑体"/>
          <w:bCs/>
          <w:szCs w:val="21"/>
        </w:rPr>
        <w:t>1.3.1预研阶段</w:t>
      </w:r>
    </w:p>
    <w:p w14:paraId="38E0FF4D">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2022年苏州市祥冠合金研究院有限公司作为主编单位对国内外锌合金瓦片市场情况、生产情况及使用情况进行了详细调研，主要工作有：了解国内外锌合金瓦片生产的技术水平、检测及应用情况，与技术人员深入讨论技术标准的具体技术要求。通过与相关产品制造单位与使用单位技术交流，同时也考虑了国内市场生产和加工能力，以及分析水平等实际情况。主编单位整理并编制形成了《锌合金瓦片》标准项目建议书、标准草案及标准立项说明等材料，以及整理并完善形成了本标准的初稿。</w:t>
      </w:r>
    </w:p>
    <w:p w14:paraId="2AAEF0B6">
      <w:pPr>
        <w:spacing w:line="240" w:lineRule="atLeast"/>
        <w:rPr>
          <w:rFonts w:hint="eastAsia" w:ascii="黑体" w:hAnsi="黑体" w:eastAsia="黑体" w:cs="黑体"/>
          <w:bCs/>
          <w:szCs w:val="21"/>
        </w:rPr>
      </w:pPr>
      <w:r>
        <w:rPr>
          <w:rFonts w:hint="eastAsia" w:ascii="黑体" w:hAnsi="黑体" w:eastAsia="黑体" w:cs="黑体"/>
          <w:bCs/>
          <w:szCs w:val="21"/>
        </w:rPr>
        <w:t>1.3.2 立项阶段</w:t>
      </w:r>
    </w:p>
    <w:p w14:paraId="14553163">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2022年5月有色标准年会上，由苏州市祥冠合金研究院有限公司向全国标准化技术委员会提交了《锌合金瓦片》标准项目建议书、标准草案及标准立项报告等材料申请立项，会议论证结论为同意行业标准立项。</w:t>
      </w:r>
    </w:p>
    <w:p w14:paraId="23547071">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2024年9月，</w:t>
      </w:r>
      <w:r>
        <w:rPr>
          <w:rFonts w:hint="eastAsia" w:ascii="宋体" w:hAnsi="宋体" w:cstheme="minorBidi"/>
        </w:rPr>
        <w:t>工业和信息化部行业标准制修订计划《工业和信息化部办公厅关于印发2024年第四批行业标准制修订计划的通知》（工信厅科函〔2024〕352 号文），计划编号为2024-1054T-YS，项目名称《锌合金瓦片》</w:t>
      </w:r>
      <w:r>
        <w:rPr>
          <w:rFonts w:hint="eastAsia" w:asciiTheme="minorEastAsia" w:hAnsiTheme="minorEastAsia" w:eastAsiaTheme="minorEastAsia"/>
          <w:szCs w:val="21"/>
        </w:rPr>
        <w:t>，项目周期12个月。</w:t>
      </w:r>
    </w:p>
    <w:p w14:paraId="796A71D8">
      <w:pPr>
        <w:spacing w:line="240" w:lineRule="atLeast"/>
        <w:rPr>
          <w:rFonts w:hint="eastAsia" w:ascii="黑体" w:hAnsi="黑体" w:eastAsia="黑体" w:cs="黑体"/>
          <w:bCs/>
          <w:szCs w:val="21"/>
        </w:rPr>
      </w:pPr>
      <w:r>
        <w:rPr>
          <w:rFonts w:hint="eastAsia" w:ascii="黑体" w:hAnsi="黑体" w:eastAsia="黑体" w:cs="黑体"/>
          <w:bCs/>
          <w:szCs w:val="21"/>
        </w:rPr>
        <w:t>1.3.3 起草阶段</w:t>
      </w:r>
    </w:p>
    <w:p w14:paraId="039E60A9">
      <w:pPr>
        <w:spacing w:line="240" w:lineRule="atLeast"/>
        <w:ind w:firstLine="420" w:firstLineChars="200"/>
        <w:rPr>
          <w:rFonts w:hint="eastAsia" w:ascii="宋体" w:hAnsi="宋体" w:cstheme="minorBidi"/>
        </w:rPr>
      </w:pPr>
      <w:r>
        <w:rPr>
          <w:rFonts w:hint="eastAsia" w:asciiTheme="minorEastAsia" w:hAnsiTheme="minorEastAsia" w:eastAsiaTheme="minorEastAsia"/>
          <w:szCs w:val="21"/>
        </w:rPr>
        <w:t>苏州市祥冠合金研究院有限公司在起草阶段进行了大量的数据收集，同时参考国内外瓦片的相关标准</w:t>
      </w:r>
      <w:r>
        <w:rPr>
          <w:rFonts w:hint="eastAsia" w:asciiTheme="minorEastAsia" w:hAnsiTheme="minorEastAsia" w:eastAsiaTheme="minorEastAsia"/>
          <w:szCs w:val="28"/>
        </w:rPr>
        <w:t>YS/T 1456-2021《铜及铜合金屋面瓦》、GB/T 12755-2008《建筑用压型钢板》、BS EN 988-1997《建筑用轧制平板制品锌和锌合金规范》</w:t>
      </w:r>
      <w:r>
        <w:rPr>
          <w:rFonts w:hint="eastAsia" w:asciiTheme="minorEastAsia" w:hAnsiTheme="minorEastAsia" w:eastAsiaTheme="minorEastAsia"/>
          <w:szCs w:val="21"/>
        </w:rPr>
        <w:t>，并结合安徽九华山望华禅寺大雄宝殿屋面瓦的设计和生产经验</w:t>
      </w:r>
      <w:r>
        <w:rPr>
          <w:rFonts w:hint="eastAsia" w:ascii="宋体" w:hAnsi="宋体" w:cstheme="minorBidi"/>
        </w:rPr>
        <w:t>。</w:t>
      </w:r>
    </w:p>
    <w:p w14:paraId="6DEEEA2A">
      <w:pPr>
        <w:spacing w:line="240" w:lineRule="atLeast"/>
        <w:ind w:firstLine="420" w:firstLineChars="200"/>
        <w:rPr>
          <w:rFonts w:hint="eastAsia" w:ascii="宋体" w:hAnsi="宋体" w:cstheme="minorBidi"/>
        </w:rPr>
      </w:pPr>
      <w:r>
        <w:rPr>
          <w:rFonts w:hint="eastAsia" w:ascii="宋体" w:hAnsi="宋体" w:cstheme="minorBidi"/>
        </w:rPr>
        <w:t>2024年9月正式成立标准编制工作组，并明确了工作职责及分工。</w:t>
      </w:r>
    </w:p>
    <w:p w14:paraId="019A44FF">
      <w:pPr>
        <w:spacing w:line="240" w:lineRule="atLeast"/>
        <w:ind w:firstLine="420" w:firstLineChars="200"/>
        <w:rPr>
          <w:rFonts w:hint="eastAsia" w:ascii="宋体" w:hAnsi="宋体" w:cstheme="minorBidi"/>
        </w:rPr>
      </w:pPr>
      <w:r>
        <w:rPr>
          <w:rFonts w:hint="eastAsia" w:ascii="宋体" w:hAnsi="宋体" w:cstheme="minorBidi"/>
        </w:rPr>
        <w:t>2024年9月~11月，对锌合金瓦片的使用状况进行了相关资料的收集和总结，并对相关技术资料进行了对比分析，核实相关技术标准及要求，完成了该标准讨论稿。</w:t>
      </w:r>
    </w:p>
    <w:p w14:paraId="1655A84E">
      <w:pPr>
        <w:spacing w:line="240" w:lineRule="atLeast"/>
        <w:rPr>
          <w:rFonts w:hint="eastAsia" w:ascii="黑体" w:hAnsi="黑体" w:eastAsia="黑体" w:cs="黑体"/>
          <w:bCs/>
          <w:szCs w:val="21"/>
        </w:rPr>
      </w:pPr>
      <w:r>
        <w:rPr>
          <w:rFonts w:hint="eastAsia" w:ascii="黑体" w:hAnsi="黑体" w:eastAsia="黑体" w:cs="黑体"/>
          <w:bCs/>
          <w:szCs w:val="21"/>
        </w:rPr>
        <w:t>1.3.4 征求意见阶段</w:t>
      </w:r>
    </w:p>
    <w:p w14:paraId="6F267E9E">
      <w:pPr>
        <w:spacing w:line="240" w:lineRule="atLeast"/>
        <w:rPr>
          <w:rFonts w:hint="eastAsia" w:ascii="黑体" w:hAnsi="黑体" w:eastAsia="黑体" w:cs="黑体"/>
          <w:szCs w:val="21"/>
          <w:shd w:val="clear" w:color="auto" w:fill="FFFFFF"/>
        </w:rPr>
      </w:pPr>
      <w:r>
        <w:rPr>
          <w:rFonts w:hint="eastAsia" w:ascii="黑体" w:hAnsi="黑体" w:eastAsia="黑体" w:cs="黑体"/>
          <w:szCs w:val="21"/>
          <w:shd w:val="clear" w:color="auto" w:fill="FFFFFF"/>
        </w:rPr>
        <w:t>1.3.4.1预审讨论</w:t>
      </w:r>
    </w:p>
    <w:p w14:paraId="32D46747">
      <w:pPr>
        <w:spacing w:line="240" w:lineRule="atLeast"/>
        <w:rPr>
          <w:rFonts w:hint="eastAsia" w:ascii="黑体" w:hAnsi="黑体" w:eastAsia="黑体" w:cs="黑体"/>
        </w:rPr>
      </w:pPr>
      <w:r>
        <w:rPr>
          <w:rFonts w:hint="eastAsia" w:ascii="黑体" w:hAnsi="黑体" w:eastAsia="黑体" w:cs="黑体"/>
          <w:szCs w:val="21"/>
          <w:shd w:val="clear" w:color="auto" w:fill="FFFFFF"/>
        </w:rPr>
        <w:t>1.3.4.2发函征求意见</w:t>
      </w:r>
    </w:p>
    <w:p w14:paraId="198AD202">
      <w:pPr>
        <w:spacing w:line="240" w:lineRule="atLeast"/>
        <w:rPr>
          <w:rFonts w:hint="eastAsia" w:ascii="黑体" w:hAnsi="黑体" w:eastAsia="黑体" w:cs="黑体"/>
          <w:szCs w:val="21"/>
          <w:shd w:val="clear" w:color="auto" w:fill="FFFFFF"/>
        </w:rPr>
      </w:pPr>
      <w:r>
        <w:rPr>
          <w:rFonts w:hint="eastAsia" w:ascii="黑体" w:hAnsi="黑体" w:eastAsia="黑体" w:cs="黑体"/>
          <w:szCs w:val="21"/>
          <w:shd w:val="clear" w:color="auto" w:fill="FFFFFF"/>
        </w:rPr>
        <w:t>1.3.5 审查阶段</w:t>
      </w:r>
    </w:p>
    <w:p w14:paraId="7DA74794">
      <w:pPr>
        <w:spacing w:line="240" w:lineRule="atLeast"/>
        <w:rPr>
          <w:rFonts w:hint="eastAsia" w:ascii="黑体" w:hAnsi="黑体" w:eastAsia="黑体" w:cs="黑体"/>
          <w:szCs w:val="21"/>
          <w:shd w:val="clear" w:color="auto" w:fill="FFFFFF"/>
        </w:rPr>
      </w:pPr>
      <w:r>
        <w:rPr>
          <w:rFonts w:hint="eastAsia" w:ascii="黑体" w:hAnsi="黑体" w:eastAsia="黑体" w:cs="黑体"/>
          <w:szCs w:val="21"/>
          <w:shd w:val="clear" w:color="auto" w:fill="FFFFFF"/>
        </w:rPr>
        <w:t>A.技术专家审查</w:t>
      </w:r>
    </w:p>
    <w:p w14:paraId="1571E318">
      <w:pPr>
        <w:adjustRightInd w:val="0"/>
        <w:snapToGrid w:val="0"/>
        <w:spacing w:line="240" w:lineRule="atLeast"/>
        <w:jc w:val="left"/>
        <w:rPr>
          <w:rFonts w:hint="eastAsia" w:ascii="黑体" w:hAnsi="黑体" w:eastAsia="黑体" w:cs="黑体"/>
        </w:rPr>
      </w:pPr>
      <w:r>
        <w:rPr>
          <w:rFonts w:hint="eastAsia" w:ascii="黑体" w:hAnsi="黑体" w:eastAsia="黑体" w:cs="黑体"/>
        </w:rPr>
        <w:t>B. 委员审查</w:t>
      </w:r>
    </w:p>
    <w:p w14:paraId="4D21B99A">
      <w:pPr>
        <w:adjustRightInd w:val="0"/>
        <w:snapToGrid w:val="0"/>
        <w:spacing w:line="240" w:lineRule="atLeast"/>
        <w:jc w:val="left"/>
        <w:rPr>
          <w:rFonts w:hint="eastAsia" w:ascii="黑体" w:hAnsi="黑体" w:eastAsia="黑体" w:cs="黑体"/>
        </w:rPr>
      </w:pPr>
      <w:r>
        <w:rPr>
          <w:rFonts w:hint="eastAsia" w:ascii="黑体" w:hAnsi="黑体" w:eastAsia="黑体" w:cs="黑体"/>
        </w:rPr>
        <w:t>1.3.6 报批阶段</w:t>
      </w:r>
    </w:p>
    <w:p w14:paraId="21DA3764">
      <w:pPr>
        <w:adjustRightInd w:val="0"/>
        <w:snapToGrid w:val="0"/>
        <w:spacing w:line="240" w:lineRule="atLeast"/>
        <w:ind w:firstLine="420" w:firstLineChars="200"/>
        <w:jc w:val="left"/>
      </w:pPr>
      <w:r>
        <w:rPr>
          <w:rFonts w:hint="eastAsia"/>
        </w:rPr>
        <w:t xml:space="preserve">  </w:t>
      </w:r>
    </w:p>
    <w:p w14:paraId="4B8BC720">
      <w:pPr>
        <w:adjustRightInd w:val="0"/>
        <w:snapToGrid w:val="0"/>
        <w:spacing w:line="240" w:lineRule="atLeast"/>
        <w:ind w:firstLine="420" w:firstLineChars="200"/>
        <w:jc w:val="left"/>
      </w:pPr>
    </w:p>
    <w:p w14:paraId="4C63019F">
      <w:pPr>
        <w:rPr>
          <w:rFonts w:hint="eastAsia" w:ascii="黑体" w:hAnsi="黑体" w:eastAsia="黑体" w:cs="黑体"/>
          <w:b/>
          <w:bCs/>
          <w:sz w:val="28"/>
          <w:szCs w:val="28"/>
        </w:rPr>
      </w:pPr>
      <w:r>
        <w:rPr>
          <w:rFonts w:hint="eastAsia" w:ascii="黑体" w:hAnsi="黑体" w:eastAsia="黑体" w:cs="黑体"/>
          <w:b/>
          <w:bCs/>
          <w:sz w:val="28"/>
          <w:szCs w:val="28"/>
        </w:rPr>
        <w:t>二、编制原则</w:t>
      </w:r>
    </w:p>
    <w:p w14:paraId="0D42194A">
      <w:pPr>
        <w:ind w:firstLine="420" w:firstLineChars="200"/>
        <w:rPr>
          <w:szCs w:val="28"/>
        </w:rPr>
      </w:pPr>
      <w:r>
        <w:rPr>
          <w:rFonts w:hint="eastAsia"/>
          <w:szCs w:val="28"/>
        </w:rPr>
        <w:t>本标准起草单位自接受起草任务后，成立了本标准编制工作组，负责收集生产统计、检测数据、市场需求及客户要求等信息。初步确定了《锌合金瓦片》标准起草所遵循的基本原则和编制依据：</w:t>
      </w:r>
    </w:p>
    <w:p w14:paraId="3BD0EE45">
      <w:pPr>
        <w:numPr>
          <w:ilvl w:val="0"/>
          <w:numId w:val="13"/>
        </w:numPr>
        <w:ind w:firstLine="420" w:firstLineChars="200"/>
        <w:rPr>
          <w:szCs w:val="28"/>
        </w:rPr>
      </w:pPr>
      <w:r>
        <w:rPr>
          <w:rFonts w:hint="eastAsia"/>
          <w:szCs w:val="28"/>
        </w:rPr>
        <w:t>合法性原则：标准必须遵循国家法律、法规和政策，维护国家利益和公共利益；</w:t>
      </w:r>
    </w:p>
    <w:p w14:paraId="5951A45B">
      <w:pPr>
        <w:numPr>
          <w:ilvl w:val="0"/>
          <w:numId w:val="13"/>
        </w:numPr>
        <w:ind w:firstLine="420" w:firstLineChars="200"/>
        <w:rPr>
          <w:szCs w:val="28"/>
        </w:rPr>
      </w:pPr>
      <w:r>
        <w:rPr>
          <w:rFonts w:hint="eastAsia"/>
          <w:szCs w:val="28"/>
        </w:rPr>
        <w:t>科学性原则：标准必须符合科学、合理、先进的原则，确保标准内容科学、准确、可靠；</w:t>
      </w:r>
    </w:p>
    <w:p w14:paraId="2C1B285A">
      <w:pPr>
        <w:numPr>
          <w:ilvl w:val="0"/>
          <w:numId w:val="13"/>
        </w:numPr>
        <w:ind w:firstLine="420" w:firstLineChars="200"/>
        <w:rPr>
          <w:rFonts w:hint="eastAsia" w:ascii="黑体" w:hAnsi="黑体" w:eastAsia="黑体" w:cs="黑体"/>
          <w:b/>
          <w:bCs/>
          <w:sz w:val="28"/>
          <w:szCs w:val="28"/>
        </w:rPr>
      </w:pPr>
      <w:r>
        <w:rPr>
          <w:rFonts w:hint="eastAsia"/>
          <w:szCs w:val="28"/>
        </w:rPr>
        <w:t>适用性原则：标准必须符合产品实际需求，具有实用性和普适性，能够满足产品设计、生产和使用的实际需求；</w:t>
      </w:r>
    </w:p>
    <w:p w14:paraId="28E7D0C0">
      <w:pPr>
        <w:numPr>
          <w:ilvl w:val="0"/>
          <w:numId w:val="13"/>
        </w:numPr>
        <w:ind w:firstLine="420" w:firstLineChars="200"/>
        <w:rPr>
          <w:rFonts w:hint="eastAsia" w:ascii="黑体" w:hAnsi="黑体" w:eastAsia="黑体" w:cs="黑体"/>
          <w:b/>
          <w:bCs/>
          <w:sz w:val="28"/>
          <w:szCs w:val="28"/>
        </w:rPr>
      </w:pPr>
      <w:r>
        <w:rPr>
          <w:rFonts w:hint="eastAsia"/>
          <w:szCs w:val="28"/>
        </w:rPr>
        <w:t>可行性原则：标准必须需由可操作性和可实施性，能够呗生产者和使用者接受和实施。</w:t>
      </w:r>
    </w:p>
    <w:p w14:paraId="6040173C">
      <w:pPr>
        <w:rPr>
          <w:rFonts w:hint="eastAsia" w:ascii="黑体" w:hAnsi="黑体" w:eastAsia="黑体" w:cs="黑体"/>
          <w:b/>
          <w:bCs/>
          <w:sz w:val="28"/>
          <w:szCs w:val="28"/>
        </w:rPr>
      </w:pPr>
      <w:r>
        <w:rPr>
          <w:rFonts w:hint="eastAsia" w:ascii="黑体" w:hAnsi="黑体" w:eastAsia="黑体" w:cs="黑体"/>
          <w:b/>
          <w:bCs/>
          <w:sz w:val="28"/>
          <w:szCs w:val="28"/>
        </w:rPr>
        <w:t>三、标准化文件主要内容的确定依据</w:t>
      </w:r>
    </w:p>
    <w:p w14:paraId="15C84F90">
      <w:pPr>
        <w:spacing w:line="240" w:lineRule="atLeast"/>
        <w:ind w:firstLine="420" w:firstLineChars="200"/>
        <w:rPr>
          <w:szCs w:val="28"/>
        </w:rPr>
      </w:pPr>
      <w:r>
        <w:rPr>
          <w:rFonts w:hint="eastAsia"/>
          <w:szCs w:val="28"/>
        </w:rPr>
        <w:t>本标准是首次制定，在充分调研了</w:t>
      </w:r>
      <w:r>
        <w:rPr>
          <w:rFonts w:hint="eastAsia"/>
        </w:rPr>
        <w:t>锌合金瓦片</w:t>
      </w:r>
      <w:r>
        <w:rPr>
          <w:rFonts w:hint="eastAsia"/>
          <w:szCs w:val="28"/>
        </w:rPr>
        <w:t>生产和使用的实际情况以及相关标准、文献的基础上并针对客户对锌合金瓦片的要求进行编写。</w:t>
      </w:r>
    </w:p>
    <w:p w14:paraId="40A0F6F8">
      <w:pPr>
        <w:spacing w:line="240" w:lineRule="atLeast"/>
        <w:rPr>
          <w:rFonts w:hint="eastAsia" w:ascii="黑体" w:hAnsi="黑体" w:eastAsia="黑体" w:cs="黑体"/>
          <w:bCs/>
        </w:rPr>
      </w:pPr>
      <w:r>
        <w:rPr>
          <w:rFonts w:hint="eastAsia" w:ascii="黑体" w:hAnsi="黑体" w:eastAsia="黑体" w:cs="黑体"/>
          <w:bCs/>
        </w:rPr>
        <w:t>3.1范围</w:t>
      </w:r>
    </w:p>
    <w:p w14:paraId="7A2F4FA6">
      <w:pPr>
        <w:pStyle w:val="49"/>
        <w:adjustRightInd w:val="0"/>
        <w:snapToGrid w:val="0"/>
        <w:spacing w:line="360" w:lineRule="auto"/>
        <w:rPr>
          <w:rFonts w:eastAsia="宋体"/>
          <w:szCs w:val="28"/>
        </w:rPr>
      </w:pPr>
      <w:r>
        <w:rPr>
          <w:szCs w:val="21"/>
        </w:rPr>
        <w:t>本</w:t>
      </w:r>
      <w:r>
        <w:rPr>
          <w:rFonts w:hint="eastAsia"/>
          <w:szCs w:val="21"/>
        </w:rPr>
        <w:t>标准适用于</w:t>
      </w:r>
      <w:r>
        <w:rPr>
          <w:rFonts w:hint="eastAsia" w:hAnsi="宋体" w:cs="宋体"/>
        </w:rPr>
        <w:t>建筑物屋面覆盖及装饰用的锌合金瓦片类产品。</w:t>
      </w:r>
      <w:r>
        <w:rPr>
          <w:rFonts w:hint="eastAsia"/>
          <w:szCs w:val="21"/>
        </w:rPr>
        <w:t>主要包括</w:t>
      </w:r>
      <w:r>
        <w:rPr>
          <w:rFonts w:hint="eastAsia" w:hAnsi="宋体" w:cs="宋体"/>
        </w:rPr>
        <w:t>术语和定义、分类和标记、技术要求、试验方法、检验规则、标志、包装、运输、贮存及随性文件、订货单（或合同）等。</w:t>
      </w:r>
    </w:p>
    <w:p w14:paraId="040F7F0E">
      <w:pPr>
        <w:spacing w:line="240" w:lineRule="atLeast"/>
        <w:rPr>
          <w:rFonts w:hint="eastAsia" w:ascii="黑体" w:hAnsi="黑体" w:eastAsia="黑体" w:cs="黑体"/>
          <w:bCs/>
        </w:rPr>
      </w:pPr>
      <w:r>
        <w:rPr>
          <w:rFonts w:hint="eastAsia" w:ascii="黑体" w:hAnsi="黑体" w:eastAsia="黑体" w:cs="黑体"/>
          <w:bCs/>
        </w:rPr>
        <w:t>3.2 引用文件</w:t>
      </w:r>
    </w:p>
    <w:p w14:paraId="6189F75A">
      <w:pPr>
        <w:pStyle w:val="49"/>
        <w:adjustRightInd w:val="0"/>
        <w:snapToGrid w:val="0"/>
        <w:spacing w:line="360" w:lineRule="auto"/>
        <w:rPr>
          <w:rFonts w:hint="eastAsia" w:hAnsi="宋体" w:cs="宋体"/>
          <w:b/>
        </w:rPr>
      </w:pPr>
      <w:r>
        <w:rPr>
          <w:rFonts w:hint="eastAsia" w:hAnsi="宋体" w:eastAsia="宋体" w:cs="宋体"/>
          <w:szCs w:val="28"/>
        </w:rPr>
        <w:t>本标准引用了推荐性国家标准11项，行业标准1项：</w:t>
      </w:r>
      <w:r>
        <w:rPr>
          <w:rFonts w:hint="eastAsia" w:hAnsi="宋体" w:eastAsia="宋体" w:cs="宋体"/>
          <w:szCs w:val="21"/>
        </w:rPr>
        <w:t xml:space="preserve">GB/T 228.1 金属材料 拉伸试验第1部分：室温试验方法；GB/T 1732 </w:t>
      </w:r>
      <w:r>
        <w:rPr>
          <w:rFonts w:hint="eastAsia" w:hAnsi="宋体" w:eastAsia="宋体" w:cs="宋体"/>
          <w:color w:val="333333"/>
          <w:szCs w:val="21"/>
          <w:shd w:val="clear" w:color="auto" w:fill="FFFFFF"/>
        </w:rPr>
        <w:t>漆膜耐冲击测定法；</w:t>
      </w:r>
      <w:r>
        <w:rPr>
          <w:rFonts w:hint="eastAsia" w:hAnsi="宋体" w:eastAsia="宋体" w:cs="宋体"/>
          <w:szCs w:val="21"/>
        </w:rPr>
        <w:t xml:space="preserve">GB/T 1766 </w:t>
      </w:r>
      <w:r>
        <w:rPr>
          <w:rFonts w:hint="eastAsia" w:hAnsi="宋体" w:eastAsia="宋体" w:cs="宋体"/>
          <w:color w:val="333333"/>
          <w:szCs w:val="21"/>
          <w:shd w:val="clear" w:color="auto" w:fill="FFFFFF"/>
        </w:rPr>
        <w:t>色漆和清漆 涂层老化的评级方法；GB/T 1771 色漆和清漆 耐中性盐雾性能的测定；</w:t>
      </w:r>
      <w:r>
        <w:rPr>
          <w:rFonts w:hint="eastAsia" w:hAnsi="宋体" w:eastAsia="宋体" w:cs="宋体"/>
          <w:szCs w:val="21"/>
        </w:rPr>
        <w:t xml:space="preserve">GB/T 1865 </w:t>
      </w:r>
      <w:r>
        <w:rPr>
          <w:rFonts w:hint="eastAsia" w:hAnsi="宋体" w:eastAsia="宋体" w:cs="宋体"/>
          <w:color w:val="333333"/>
          <w:szCs w:val="21"/>
          <w:shd w:val="clear" w:color="auto" w:fill="FFFFFF"/>
        </w:rPr>
        <w:t>色漆和清漆 人工气候老化和人工辐射曝露 滤过的氙弧辐射；GB/T 8170 数值修约规则与极限数值的表示和判定；GB/T 9791 锌、镉、铝-锌合金和锌-铝合金的铬酸盐转化膜 试验方法；GB/T 12689 （所有部分）锌及锌合金化学分析方法；GB/T 30648.4 色漆和清漆 耐液体性的测定 第4部分：点滴法；JG/T 25 建筑涂料层耐温变性试验方法。</w:t>
      </w:r>
    </w:p>
    <w:p w14:paraId="04E32B8A">
      <w:pPr>
        <w:spacing w:line="240" w:lineRule="atLeast"/>
        <w:rPr>
          <w:rFonts w:hint="eastAsia" w:ascii="黑体" w:hAnsi="黑体" w:eastAsia="黑体" w:cs="黑体"/>
          <w:bCs/>
        </w:rPr>
      </w:pPr>
      <w:r>
        <w:rPr>
          <w:rFonts w:hint="eastAsia" w:ascii="黑体" w:hAnsi="黑体" w:eastAsia="黑体" w:cs="黑体"/>
          <w:bCs/>
        </w:rPr>
        <w:t>3.3 术语和定义</w:t>
      </w:r>
    </w:p>
    <w:p w14:paraId="1A09F991">
      <w:pPr>
        <w:spacing w:line="240" w:lineRule="atLeast"/>
        <w:ind w:firstLine="420" w:firstLineChars="200"/>
        <w:rPr>
          <w:rFonts w:hint="eastAsia" w:ascii="宋体" w:hAnsi="宋体" w:cs="宋体"/>
          <w:bCs/>
        </w:rPr>
      </w:pPr>
      <w:r>
        <w:rPr>
          <w:rFonts w:hint="eastAsia" w:ascii="宋体" w:hAnsi="宋体" w:cs="宋体"/>
          <w:bCs/>
        </w:rPr>
        <w:t>本标准的参考YS/T 1456《铜及铜合金屋面瓦》对锌合金瓦片、底瓦、筒瓦、滴水瓦、瓦当、连体瓦、</w:t>
      </w:r>
      <w:r>
        <w:rPr>
          <w:rFonts w:hint="eastAsia" w:ascii="宋体" w:hAnsi="宋体" w:cs="宋体"/>
          <w:bCs/>
          <w:highlight w:val="yellow"/>
        </w:rPr>
        <w:t>基材、膜层</w:t>
      </w:r>
      <w:r>
        <w:rPr>
          <w:rFonts w:hint="eastAsia" w:ascii="宋体" w:hAnsi="宋体" w:cs="宋体"/>
          <w:bCs/>
        </w:rPr>
        <w:t>等进行了规定。</w:t>
      </w:r>
    </w:p>
    <w:p w14:paraId="0BB7FE81">
      <w:pPr>
        <w:spacing w:line="240" w:lineRule="atLeast"/>
        <w:rPr>
          <w:rFonts w:hint="eastAsia" w:ascii="黑体" w:hAnsi="黑体" w:eastAsia="黑体" w:cs="黑体"/>
          <w:bCs/>
        </w:rPr>
      </w:pPr>
      <w:r>
        <w:rPr>
          <w:rFonts w:hint="eastAsia" w:ascii="黑体" w:hAnsi="黑体" w:eastAsia="黑体" w:cs="黑体"/>
          <w:bCs/>
        </w:rPr>
        <w:t>3.3.1 锌合金瓦片</w:t>
      </w:r>
    </w:p>
    <w:p w14:paraId="2CAB51A3">
      <w:pPr>
        <w:pStyle w:val="49"/>
        <w:adjustRightInd w:val="0"/>
        <w:snapToGrid w:val="0"/>
        <w:spacing w:line="360" w:lineRule="auto"/>
        <w:rPr>
          <w:rFonts w:ascii="Times New Roman" w:hAnsi="Times New Roman"/>
          <w:szCs w:val="21"/>
        </w:rPr>
      </w:pPr>
      <w:commentRangeStart w:id="0"/>
      <w:r>
        <w:rPr>
          <w:rFonts w:ascii="Times New Roman" w:hAnsi="Times New Roman"/>
          <w:szCs w:val="21"/>
        </w:rPr>
        <w:t>以锌合金为基材，经</w:t>
      </w:r>
      <w:r>
        <w:rPr>
          <w:rFonts w:hint="eastAsia" w:ascii="Times New Roman" w:hAnsi="Times New Roman"/>
          <w:szCs w:val="21"/>
        </w:rPr>
        <w:t>加工成型</w:t>
      </w:r>
      <w:r>
        <w:rPr>
          <w:rFonts w:ascii="Times New Roman" w:hAnsi="Times New Roman"/>
          <w:szCs w:val="21"/>
        </w:rPr>
        <w:t>且表面具有保护性</w:t>
      </w:r>
      <w:r>
        <w:rPr>
          <w:rFonts w:hint="eastAsia" w:ascii="Times New Roman" w:hAnsi="Times New Roman"/>
          <w:szCs w:val="21"/>
        </w:rPr>
        <w:t>和装饰性</w:t>
      </w:r>
      <w:r>
        <w:rPr>
          <w:rFonts w:ascii="Times New Roman" w:hAnsi="Times New Roman"/>
          <w:szCs w:val="21"/>
        </w:rPr>
        <w:t>涂层，用于</w:t>
      </w:r>
      <w:r>
        <w:rPr>
          <w:rFonts w:hint="eastAsia" w:ascii="Times New Roman" w:hAnsi="Times New Roman"/>
          <w:szCs w:val="21"/>
        </w:rPr>
        <w:t>建筑物屋面覆盖及装饰用的锌合金制品（如图1、图2）</w:t>
      </w:r>
      <w:r>
        <w:rPr>
          <w:rFonts w:ascii="Times New Roman" w:hAnsi="Times New Roman"/>
          <w:szCs w:val="21"/>
        </w:rPr>
        <w:t>。通常根据</w:t>
      </w:r>
      <w:r>
        <w:rPr>
          <w:rFonts w:hint="eastAsia" w:ascii="Times New Roman" w:hAnsi="Times New Roman"/>
          <w:szCs w:val="21"/>
        </w:rPr>
        <w:t>不同</w:t>
      </w:r>
      <w:r>
        <w:rPr>
          <w:rFonts w:ascii="Times New Roman" w:hAnsi="Times New Roman"/>
          <w:szCs w:val="21"/>
        </w:rPr>
        <w:t>形状进行</w:t>
      </w:r>
      <w:r>
        <w:rPr>
          <w:rFonts w:hint="eastAsia" w:ascii="Times New Roman" w:hAnsi="Times New Roman"/>
          <w:szCs w:val="21"/>
        </w:rPr>
        <w:t>分类和具体产品命名</w:t>
      </w:r>
      <w:commentRangeEnd w:id="0"/>
      <w:r>
        <w:commentReference w:id="0"/>
      </w:r>
      <w:r>
        <w:rPr>
          <w:rFonts w:ascii="Times New Roman" w:hAnsi="Times New Roman"/>
          <w:szCs w:val="21"/>
        </w:rPr>
        <w:t>。</w:t>
      </w:r>
    </w:p>
    <w:p w14:paraId="4367AB96">
      <w:pPr>
        <w:pStyle w:val="49"/>
        <w:adjustRightInd w:val="0"/>
        <w:snapToGrid w:val="0"/>
        <w:spacing w:line="360" w:lineRule="auto"/>
        <w:rPr>
          <w:rFonts w:ascii="Times New Roman" w:hAnsi="Times New Roman"/>
          <w:szCs w:val="21"/>
        </w:rPr>
      </w:pPr>
      <w:r>
        <w:rPr>
          <w:rFonts w:hint="eastAsia" w:ascii="Times New Roman" w:hAnsi="Times New Roman"/>
          <w:szCs w:val="21"/>
        </w:rPr>
        <w:drawing>
          <wp:inline distT="0" distB="0" distL="114300" distR="114300">
            <wp:extent cx="5029200" cy="2543810"/>
            <wp:effectExtent l="0" t="0" r="0" b="8890"/>
            <wp:docPr id="12" name="图片 12" descr="eae800ff6655a373556475594605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ae800ff6655a3735564755946053e1"/>
                    <pic:cNvPicPr>
                      <a:picLocks noChangeAspect="1"/>
                    </pic:cNvPicPr>
                  </pic:nvPicPr>
                  <pic:blipFill>
                    <a:blip r:embed="rId8"/>
                    <a:srcRect l="4787" r="-277" b="35605"/>
                    <a:stretch>
                      <a:fillRect/>
                    </a:stretch>
                  </pic:blipFill>
                  <pic:spPr>
                    <a:xfrm>
                      <a:off x="0" y="0"/>
                      <a:ext cx="5029200" cy="2543810"/>
                    </a:xfrm>
                    <a:prstGeom prst="rect">
                      <a:avLst/>
                    </a:prstGeom>
                  </pic:spPr>
                </pic:pic>
              </a:graphicData>
            </a:graphic>
          </wp:inline>
        </w:drawing>
      </w:r>
    </w:p>
    <w:p w14:paraId="7B2E7D5E">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t>图1 庙宇建筑用瓦</w:t>
      </w:r>
    </w:p>
    <w:p w14:paraId="418C8439">
      <w:pPr>
        <w:pStyle w:val="49"/>
        <w:adjustRightInd w:val="0"/>
        <w:snapToGrid w:val="0"/>
        <w:spacing w:line="360" w:lineRule="auto"/>
        <w:rPr>
          <w:rFonts w:ascii="Times New Roman" w:hAnsi="Times New Roman"/>
          <w:szCs w:val="21"/>
        </w:rPr>
      </w:pPr>
      <w:r>
        <w:rPr>
          <w:rFonts w:hint="eastAsia" w:ascii="Times New Roman" w:hAnsi="Times New Roman"/>
          <w:szCs w:val="21"/>
        </w:rPr>
        <w:drawing>
          <wp:inline distT="0" distB="0" distL="114300" distR="114300">
            <wp:extent cx="5230495" cy="2353945"/>
            <wp:effectExtent l="0" t="0" r="8255" b="8255"/>
            <wp:docPr id="6" name="图片 6" descr="fc8ab2027ebd3edb2f839e65e38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c8ab2027ebd3edb2f839e65e383783"/>
                    <pic:cNvPicPr>
                      <a:picLocks noChangeAspect="1"/>
                    </pic:cNvPicPr>
                  </pic:nvPicPr>
                  <pic:blipFill>
                    <a:blip r:embed="rId9"/>
                    <a:stretch>
                      <a:fillRect/>
                    </a:stretch>
                  </pic:blipFill>
                  <pic:spPr>
                    <a:xfrm>
                      <a:off x="0" y="0"/>
                      <a:ext cx="5230495" cy="2353945"/>
                    </a:xfrm>
                    <a:prstGeom prst="rect">
                      <a:avLst/>
                    </a:prstGeom>
                  </pic:spPr>
                </pic:pic>
              </a:graphicData>
            </a:graphic>
          </wp:inline>
        </w:drawing>
      </w:r>
    </w:p>
    <w:p w14:paraId="46B948F6">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t>图2 一般建筑用瓦</w:t>
      </w:r>
    </w:p>
    <w:p w14:paraId="4D30DF6E">
      <w:pPr>
        <w:pStyle w:val="49"/>
        <w:adjustRightInd w:val="0"/>
        <w:snapToGrid w:val="0"/>
        <w:spacing w:line="360" w:lineRule="auto"/>
        <w:rPr>
          <w:rFonts w:ascii="Times New Roman" w:hAnsi="Times New Roman"/>
          <w:szCs w:val="21"/>
        </w:rPr>
      </w:pPr>
      <w:r>
        <w:rPr>
          <w:rFonts w:hint="eastAsia" w:ascii="Times New Roman" w:hAnsi="Times New Roman"/>
          <w:szCs w:val="21"/>
        </w:rPr>
        <w:t>锌合金瓦片泛指一切以锌合金为基材制作的屋面瓦或装饰用瓦片的统称。</w:t>
      </w:r>
    </w:p>
    <w:p w14:paraId="66F86589">
      <w:pPr>
        <w:pStyle w:val="49"/>
        <w:adjustRightInd w:val="0"/>
        <w:snapToGrid w:val="0"/>
        <w:spacing w:line="360" w:lineRule="auto"/>
        <w:rPr>
          <w:rFonts w:ascii="Times New Roman" w:hAnsi="Times New Roman"/>
          <w:szCs w:val="21"/>
        </w:rPr>
      </w:pPr>
      <w:r>
        <w:rPr>
          <w:rFonts w:hint="eastAsia" w:ascii="Times New Roman" w:hAnsi="Times New Roman"/>
          <w:szCs w:val="21"/>
        </w:rPr>
        <w:t>锌合金瓦片的基材通常有压铸和辊压两种生产工艺，压铸工艺生产锌合金瓦通常使用压铸锌合金为基材，表面膜层主要为漆膜；辊压工艺生产锌合金瓦通常以锌铜钛合金为基材，表面膜层主要为漆膜或钝化膜。锌合金瓦片的生产工艺流程：</w:t>
      </w:r>
    </w:p>
    <w:p w14:paraId="625C2C28">
      <w:pPr>
        <w:pStyle w:val="49"/>
        <w:adjustRightInd w:val="0"/>
        <w:snapToGrid w:val="0"/>
        <w:spacing w:line="360" w:lineRule="auto"/>
        <w:ind w:firstLine="0" w:firstLineChars="0"/>
        <w:rPr>
          <w:rFonts w:hint="eastAsia" w:hAnsi="宋体" w:cs="宋体"/>
          <w:b/>
        </w:rPr>
      </w:pPr>
      <w:r>
        <w:rPr>
          <w:rFonts w:hint="eastAsia" w:hAnsi="宋体" w:cs="宋体"/>
          <w:b/>
        </w:rPr>
        <w:drawing>
          <wp:inline distT="0" distB="0" distL="114300" distR="114300">
            <wp:extent cx="5266690" cy="947420"/>
            <wp:effectExtent l="0" t="0" r="10160" b="5080"/>
            <wp:docPr id="3" name="图片 3" descr="173165604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1656045997"/>
                    <pic:cNvPicPr>
                      <a:picLocks noChangeAspect="1"/>
                    </pic:cNvPicPr>
                  </pic:nvPicPr>
                  <pic:blipFill>
                    <a:blip r:embed="rId10"/>
                    <a:stretch>
                      <a:fillRect/>
                    </a:stretch>
                  </pic:blipFill>
                  <pic:spPr>
                    <a:xfrm>
                      <a:off x="0" y="0"/>
                      <a:ext cx="5266690" cy="947420"/>
                    </a:xfrm>
                    <a:prstGeom prst="rect">
                      <a:avLst/>
                    </a:prstGeom>
                  </pic:spPr>
                </pic:pic>
              </a:graphicData>
            </a:graphic>
          </wp:inline>
        </w:drawing>
      </w:r>
    </w:p>
    <w:p w14:paraId="0516F03F">
      <w:pPr>
        <w:spacing w:line="240" w:lineRule="atLeast"/>
        <w:rPr>
          <w:rFonts w:hint="eastAsia" w:ascii="黑体" w:hAnsi="黑体" w:eastAsia="黑体" w:cs="黑体"/>
          <w:bCs/>
        </w:rPr>
      </w:pPr>
      <w:r>
        <w:rPr>
          <w:rFonts w:hint="eastAsia" w:ascii="黑体" w:hAnsi="黑体" w:eastAsia="黑体" w:cs="黑体"/>
          <w:bCs/>
        </w:rPr>
        <w:t>3.3.2 底瓦</w:t>
      </w:r>
    </w:p>
    <w:p w14:paraId="5C0B6213">
      <w:pPr>
        <w:pStyle w:val="49"/>
        <w:adjustRightInd w:val="0"/>
        <w:snapToGrid w:val="0"/>
        <w:spacing w:line="360" w:lineRule="auto"/>
        <w:rPr>
          <w:rFonts w:ascii="Times New Roman" w:hAnsi="Times New Roman"/>
          <w:szCs w:val="21"/>
        </w:rPr>
      </w:pPr>
      <w:r>
        <w:rPr>
          <w:rFonts w:ascii="Times New Roman" w:hAnsi="Times New Roman"/>
          <w:szCs w:val="21"/>
        </w:rPr>
        <w:t>沟槽状瓦片，用于铺设屋面</w:t>
      </w:r>
      <w:r>
        <w:rPr>
          <w:rFonts w:hint="eastAsia" w:ascii="Times New Roman" w:hAnsi="Times New Roman"/>
          <w:szCs w:val="21"/>
        </w:rPr>
        <w:t>，</w:t>
      </w:r>
      <w:r>
        <w:rPr>
          <w:rFonts w:ascii="Times New Roman" w:hAnsi="Times New Roman"/>
          <w:szCs w:val="21"/>
        </w:rPr>
        <w:t>具有卡槽和两个</w:t>
      </w:r>
      <w:r>
        <w:rPr>
          <w:rFonts w:hint="eastAsia" w:ascii="Times New Roman" w:hAnsi="Times New Roman"/>
          <w:szCs w:val="21"/>
        </w:rPr>
        <w:t>用来</w:t>
      </w:r>
      <w:r>
        <w:rPr>
          <w:rFonts w:ascii="Times New Roman" w:hAnsi="Times New Roman"/>
          <w:szCs w:val="21"/>
        </w:rPr>
        <w:t>固定</w:t>
      </w:r>
      <w:r>
        <w:rPr>
          <w:rFonts w:hint="eastAsia" w:ascii="Times New Roman" w:hAnsi="Times New Roman"/>
          <w:szCs w:val="21"/>
        </w:rPr>
        <w:t>的</w:t>
      </w:r>
      <w:r>
        <w:rPr>
          <w:rFonts w:ascii="Times New Roman" w:hAnsi="Times New Roman"/>
          <w:szCs w:val="21"/>
        </w:rPr>
        <w:t>直孔的锌合金制品</w:t>
      </w:r>
      <w:r>
        <w:rPr>
          <w:rFonts w:hint="eastAsia" w:ascii="Times New Roman" w:hAnsi="Times New Roman"/>
          <w:szCs w:val="21"/>
        </w:rPr>
        <w:t>（图3）</w:t>
      </w:r>
      <w:r>
        <w:rPr>
          <w:rFonts w:ascii="Times New Roman" w:hAnsi="Times New Roman"/>
          <w:szCs w:val="21"/>
        </w:rPr>
        <w:t>。</w:t>
      </w:r>
    </w:p>
    <w:p w14:paraId="3BBE4DCA">
      <w:pPr>
        <w:pStyle w:val="49"/>
        <w:adjustRightInd w:val="0"/>
        <w:snapToGrid w:val="0"/>
        <w:spacing w:line="360" w:lineRule="auto"/>
        <w:rPr>
          <w:rFonts w:ascii="Times New Roman" w:hAnsi="Times New Roman"/>
          <w:szCs w:val="21"/>
        </w:rPr>
      </w:pPr>
      <w:r>
        <w:rPr>
          <w:rFonts w:hint="eastAsia" w:ascii="Times New Roman" w:hAnsi="Times New Roman"/>
          <w:szCs w:val="21"/>
        </w:rPr>
        <w:t>底瓦是指多层屋面瓦铺设在下层的瓦。古时分为布瓦、琉璃瓦。与筒瓦配合使用，两垄底瓦之间盖一层筒瓦。</w:t>
      </w:r>
    </w:p>
    <w:p w14:paraId="0EBB24E3">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3759835" cy="2520315"/>
            <wp:effectExtent l="0" t="0" r="0" b="0"/>
            <wp:docPr id="9" name="图片 9" descr="微信图片_2024102314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023142133"/>
                    <pic:cNvPicPr>
                      <a:picLocks noChangeAspect="1"/>
                    </pic:cNvPicPr>
                  </pic:nvPicPr>
                  <pic:blipFill>
                    <a:blip r:embed="rId11"/>
                    <a:srcRect l="10056" t="9847" r="6913" b="15939"/>
                    <a:stretch>
                      <a:fillRect/>
                    </a:stretch>
                  </pic:blipFill>
                  <pic:spPr>
                    <a:xfrm>
                      <a:off x="0" y="0"/>
                      <a:ext cx="3761810" cy="2521562"/>
                    </a:xfrm>
                    <a:prstGeom prst="rect">
                      <a:avLst/>
                    </a:prstGeom>
                  </pic:spPr>
                </pic:pic>
              </a:graphicData>
            </a:graphic>
          </wp:inline>
        </w:drawing>
      </w:r>
    </w:p>
    <w:p w14:paraId="3C82DE86">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t>图3 底瓦</w:t>
      </w:r>
    </w:p>
    <w:p w14:paraId="039F8E27">
      <w:pPr>
        <w:spacing w:line="240" w:lineRule="atLeast"/>
        <w:rPr>
          <w:rFonts w:hint="eastAsia" w:ascii="黑体" w:hAnsi="黑体" w:eastAsia="黑体" w:cs="黑体"/>
          <w:bCs/>
        </w:rPr>
      </w:pPr>
      <w:r>
        <w:rPr>
          <w:rFonts w:hint="eastAsia" w:ascii="黑体" w:hAnsi="黑体" w:eastAsia="黑体" w:cs="黑体"/>
          <w:bCs/>
        </w:rPr>
        <w:t>3.3.3 筒瓦</w:t>
      </w:r>
    </w:p>
    <w:p w14:paraId="1B1D2EFC">
      <w:pPr>
        <w:pStyle w:val="49"/>
        <w:adjustRightInd w:val="0"/>
        <w:snapToGrid w:val="0"/>
        <w:spacing w:line="360" w:lineRule="auto"/>
        <w:rPr>
          <w:rFonts w:ascii="Times New Roman" w:hAnsi="Times New Roman"/>
          <w:szCs w:val="21"/>
        </w:rPr>
      </w:pPr>
      <w:r>
        <w:rPr>
          <w:rFonts w:ascii="Times New Roman" w:hAnsi="Times New Roman"/>
          <w:szCs w:val="21"/>
        </w:rPr>
        <w:t>半圆形瓦片，用于铺设屋面在两底瓦上的锌合金</w:t>
      </w:r>
      <w:r>
        <w:rPr>
          <w:rFonts w:hint="eastAsia" w:ascii="Times New Roman" w:hAnsi="Times New Roman"/>
          <w:szCs w:val="21"/>
        </w:rPr>
        <w:t>制品</w:t>
      </w:r>
      <w:r>
        <w:rPr>
          <w:rFonts w:ascii="Times New Roman" w:hAnsi="Times New Roman"/>
          <w:szCs w:val="21"/>
        </w:rPr>
        <w:t>，也称盖瓦</w:t>
      </w:r>
      <w:r>
        <w:rPr>
          <w:rFonts w:hint="eastAsia" w:ascii="Times New Roman" w:hAnsi="Times New Roman"/>
          <w:szCs w:val="21"/>
        </w:rPr>
        <w:t>（图4）</w:t>
      </w:r>
      <w:r>
        <w:rPr>
          <w:rFonts w:ascii="Times New Roman" w:hAnsi="Times New Roman"/>
          <w:szCs w:val="21"/>
        </w:rPr>
        <w:t>。</w:t>
      </w:r>
    </w:p>
    <w:p w14:paraId="49A03198">
      <w:pPr>
        <w:pStyle w:val="49"/>
        <w:adjustRightInd w:val="0"/>
        <w:snapToGrid w:val="0"/>
        <w:spacing w:line="360" w:lineRule="auto"/>
        <w:rPr>
          <w:rFonts w:ascii="Times New Roman" w:hAnsi="Times New Roman"/>
          <w:szCs w:val="21"/>
        </w:rPr>
      </w:pPr>
      <w:r>
        <w:rPr>
          <w:rFonts w:hint="eastAsia" w:ascii="Times New Roman" w:hAnsi="Times New Roman"/>
          <w:szCs w:val="21"/>
        </w:rPr>
        <w:t>筒瓦是指多层屋面瓦铺设在上层的瓦。</w:t>
      </w:r>
    </w:p>
    <w:p w14:paraId="219B68F7">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2896235" cy="3312160"/>
            <wp:effectExtent l="1588" t="0" r="952" b="953"/>
            <wp:docPr id="10" name="图片 10" descr="微信图片_2024102314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1023142148"/>
                    <pic:cNvPicPr>
                      <a:picLocks noChangeAspect="1"/>
                    </pic:cNvPicPr>
                  </pic:nvPicPr>
                  <pic:blipFill>
                    <a:blip r:embed="rId12"/>
                    <a:srcRect l="9435" t="9531" r="4048" b="16280"/>
                    <a:stretch>
                      <a:fillRect/>
                    </a:stretch>
                  </pic:blipFill>
                  <pic:spPr>
                    <a:xfrm rot="16200000">
                      <a:off x="0" y="0"/>
                      <a:ext cx="2901592" cy="3318113"/>
                    </a:xfrm>
                    <a:prstGeom prst="rect">
                      <a:avLst/>
                    </a:prstGeom>
                  </pic:spPr>
                </pic:pic>
              </a:graphicData>
            </a:graphic>
          </wp:inline>
        </w:drawing>
      </w:r>
    </w:p>
    <w:p w14:paraId="62168FEA">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t>图4 筒瓦</w:t>
      </w:r>
    </w:p>
    <w:p w14:paraId="169BE917">
      <w:pPr>
        <w:spacing w:line="240" w:lineRule="atLeast"/>
        <w:rPr>
          <w:rFonts w:hint="eastAsia" w:ascii="黑体" w:hAnsi="黑体" w:eastAsia="黑体" w:cs="黑体"/>
          <w:bCs/>
        </w:rPr>
      </w:pPr>
      <w:r>
        <w:rPr>
          <w:rFonts w:hint="eastAsia" w:ascii="黑体" w:hAnsi="黑体" w:eastAsia="黑体" w:cs="黑体"/>
          <w:bCs/>
        </w:rPr>
        <w:t>3.3.4 滴水瓦</w:t>
      </w:r>
    </w:p>
    <w:p w14:paraId="7649CC1A">
      <w:pPr>
        <w:pStyle w:val="49"/>
        <w:adjustRightInd w:val="0"/>
        <w:snapToGrid w:val="0"/>
        <w:spacing w:line="360" w:lineRule="auto"/>
        <w:rPr>
          <w:rFonts w:ascii="Times New Roman" w:hAnsi="Times New Roman"/>
          <w:szCs w:val="21"/>
        </w:rPr>
      </w:pPr>
      <w:r>
        <w:rPr>
          <w:rFonts w:hint="eastAsia" w:ascii="Times New Roman" w:hAnsi="Times New Roman"/>
          <w:szCs w:val="21"/>
        </w:rPr>
        <w:t>一端带有圆尖形下垂边的</w:t>
      </w:r>
      <w:r>
        <w:rPr>
          <w:rFonts w:ascii="Times New Roman" w:hAnsi="Times New Roman"/>
          <w:szCs w:val="21"/>
        </w:rPr>
        <w:t>沟槽状瓦片，用于铺设屋檐</w:t>
      </w:r>
      <w:r>
        <w:rPr>
          <w:rFonts w:hint="eastAsia" w:ascii="Times New Roman" w:hAnsi="Times New Roman"/>
          <w:szCs w:val="21"/>
        </w:rPr>
        <w:t>口</w:t>
      </w:r>
      <w:r>
        <w:rPr>
          <w:rFonts w:ascii="Times New Roman" w:hAnsi="Times New Roman"/>
          <w:szCs w:val="21"/>
        </w:rPr>
        <w:t>的锌</w:t>
      </w:r>
      <w:r>
        <w:rPr>
          <w:rFonts w:hint="eastAsia" w:ascii="Times New Roman" w:hAnsi="Times New Roman"/>
          <w:szCs w:val="21"/>
        </w:rPr>
        <w:t>合金制品（图5）</w:t>
      </w:r>
      <w:r>
        <w:rPr>
          <w:rFonts w:ascii="Times New Roman" w:hAnsi="Times New Roman"/>
          <w:szCs w:val="21"/>
        </w:rPr>
        <w:t>。</w:t>
      </w:r>
    </w:p>
    <w:p w14:paraId="0827FCDB">
      <w:pPr>
        <w:pStyle w:val="49"/>
        <w:adjustRightInd w:val="0"/>
        <w:snapToGrid w:val="0"/>
        <w:spacing w:line="360" w:lineRule="auto"/>
        <w:rPr>
          <w:rFonts w:ascii="Times New Roman" w:hAnsi="Times New Roman"/>
          <w:szCs w:val="21"/>
        </w:rPr>
      </w:pPr>
      <w:r>
        <w:rPr>
          <w:rFonts w:hint="eastAsia" w:ascii="Times New Roman" w:hAnsi="Times New Roman"/>
          <w:szCs w:val="21"/>
        </w:rPr>
        <w:t>滴水瓦是一种中式的瓦，可以保护墙壁的洁净。通常圆尖形下垂部位与瓦身通常有超过一百度以上的夹角，带有不同的图案。</w:t>
      </w:r>
    </w:p>
    <w:p w14:paraId="011C1755">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4018915" cy="2740025"/>
            <wp:effectExtent l="0" t="0" r="635" b="3175"/>
            <wp:docPr id="8" name="图片 8" descr="微信图片_2024102314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023142130"/>
                    <pic:cNvPicPr>
                      <a:picLocks noChangeAspect="1"/>
                    </pic:cNvPicPr>
                  </pic:nvPicPr>
                  <pic:blipFill>
                    <a:blip r:embed="rId13"/>
                    <a:srcRect l="1716" t="13183" r="2562" b="-210"/>
                    <a:stretch>
                      <a:fillRect/>
                    </a:stretch>
                  </pic:blipFill>
                  <pic:spPr>
                    <a:xfrm rot="10800000">
                      <a:off x="0" y="0"/>
                      <a:ext cx="4029153" cy="2747150"/>
                    </a:xfrm>
                    <a:prstGeom prst="rect">
                      <a:avLst/>
                    </a:prstGeom>
                  </pic:spPr>
                </pic:pic>
              </a:graphicData>
            </a:graphic>
          </wp:inline>
        </w:drawing>
      </w:r>
    </w:p>
    <w:p w14:paraId="2DB7CD14">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t>图5 滴水瓦</w:t>
      </w:r>
    </w:p>
    <w:p w14:paraId="7F4350C1">
      <w:pPr>
        <w:spacing w:line="240" w:lineRule="atLeast"/>
        <w:rPr>
          <w:rFonts w:hint="eastAsia" w:ascii="黑体" w:hAnsi="黑体" w:eastAsia="黑体" w:cs="黑体"/>
          <w:bCs/>
        </w:rPr>
      </w:pPr>
      <w:r>
        <w:rPr>
          <w:rFonts w:hint="eastAsia" w:ascii="黑体" w:hAnsi="黑体" w:eastAsia="黑体" w:cs="黑体"/>
          <w:bCs/>
        </w:rPr>
        <w:t>3.3.5 瓦当</w:t>
      </w:r>
    </w:p>
    <w:p w14:paraId="547DF54F">
      <w:pPr>
        <w:pStyle w:val="49"/>
        <w:adjustRightInd w:val="0"/>
        <w:snapToGrid w:val="0"/>
        <w:spacing w:line="360" w:lineRule="auto"/>
        <w:rPr>
          <w:rFonts w:ascii="Times New Roman" w:hAnsi="Times New Roman"/>
          <w:szCs w:val="21"/>
        </w:rPr>
      </w:pPr>
      <w:r>
        <w:rPr>
          <w:rFonts w:hint="eastAsia" w:ascii="Times New Roman" w:hAnsi="Times New Roman"/>
          <w:szCs w:val="21"/>
        </w:rPr>
        <w:t>一端带有垂挂圆形挡片的半圆形瓦片，用于铺设屋檐处两滴水瓦上的锌合金制品（图6）。</w:t>
      </w:r>
    </w:p>
    <w:p w14:paraId="7F38BD39">
      <w:pPr>
        <w:pStyle w:val="49"/>
        <w:adjustRightInd w:val="0"/>
        <w:snapToGrid w:val="0"/>
        <w:spacing w:line="360" w:lineRule="auto"/>
        <w:rPr>
          <w:rFonts w:ascii="Times New Roman" w:hAnsi="Times New Roman"/>
          <w:szCs w:val="21"/>
        </w:rPr>
      </w:pPr>
      <w:r>
        <w:rPr>
          <w:rFonts w:hint="eastAsia" w:ascii="Times New Roman" w:hAnsi="Times New Roman"/>
          <w:szCs w:val="21"/>
        </w:rPr>
        <w:t>瓦当是古代中国建筑中覆盖建筑檐头筒瓦前端的遮挡，用以装饰美化和庇护建筑物檐头的建筑附件。上面通常带有文字或图案。</w:t>
      </w:r>
    </w:p>
    <w:p w14:paraId="3EC038A1">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4124325" cy="3400425"/>
            <wp:effectExtent l="0" t="0" r="0" b="0"/>
            <wp:docPr id="7" name="图片 7" descr="微信图片_2024102314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023142118"/>
                    <pic:cNvPicPr>
                      <a:picLocks noChangeAspect="1"/>
                    </pic:cNvPicPr>
                  </pic:nvPicPr>
                  <pic:blipFill>
                    <a:blip r:embed="rId14"/>
                    <a:srcRect l="13500" t="4061" r="8001" b="9637"/>
                    <a:stretch>
                      <a:fillRect/>
                    </a:stretch>
                  </pic:blipFill>
                  <pic:spPr>
                    <a:xfrm>
                      <a:off x="0" y="0"/>
                      <a:ext cx="4124325" cy="3400425"/>
                    </a:xfrm>
                    <a:prstGeom prst="rect">
                      <a:avLst/>
                    </a:prstGeom>
                  </pic:spPr>
                </pic:pic>
              </a:graphicData>
            </a:graphic>
          </wp:inline>
        </w:drawing>
      </w:r>
    </w:p>
    <w:p w14:paraId="6F495B51">
      <w:pPr>
        <w:pStyle w:val="49"/>
        <w:adjustRightInd w:val="0"/>
        <w:snapToGrid w:val="0"/>
        <w:spacing w:line="360" w:lineRule="auto"/>
        <w:jc w:val="center"/>
        <w:rPr>
          <w:rFonts w:ascii="Times New Roman" w:hAnsi="Times New Roman"/>
          <w:szCs w:val="21"/>
        </w:rPr>
      </w:pPr>
      <w:r>
        <w:rPr>
          <w:rFonts w:hint="eastAsia" w:ascii="Times New Roman" w:hAnsi="Times New Roman"/>
          <w:szCs w:val="21"/>
        </w:rPr>
        <w:t>图6 瓦当</w:t>
      </w:r>
    </w:p>
    <w:p w14:paraId="6C4122AA">
      <w:pPr>
        <w:spacing w:line="240" w:lineRule="atLeast"/>
        <w:rPr>
          <w:rFonts w:hint="eastAsia" w:ascii="黑体" w:hAnsi="黑体" w:eastAsia="黑体" w:cs="黑体"/>
          <w:bCs/>
        </w:rPr>
      </w:pPr>
      <w:r>
        <w:rPr>
          <w:rFonts w:hint="eastAsia" w:ascii="黑体" w:hAnsi="黑体" w:eastAsia="黑体" w:cs="黑体"/>
          <w:bCs/>
        </w:rPr>
        <w:t>3.3.6 连体瓦</w:t>
      </w:r>
    </w:p>
    <w:p w14:paraId="19DBD7DC">
      <w:pPr>
        <w:spacing w:line="360" w:lineRule="auto"/>
        <w:ind w:firstLine="420" w:firstLineChars="200"/>
        <w:rPr>
          <w:rFonts w:eastAsiaTheme="minorEastAsia" w:cstheme="minorBidi"/>
          <w:szCs w:val="21"/>
        </w:rPr>
      </w:pPr>
      <w:r>
        <w:rPr>
          <w:rFonts w:hint="eastAsia" w:eastAsiaTheme="minorEastAsia" w:cstheme="minorBidi"/>
          <w:szCs w:val="21"/>
        </w:rPr>
        <w:t>将锌合金原板经辊压冷弯，沿板宽方向形成波形截面的锌合金压型板，表面经处理后用于铺设屋面的锌合金制品（图7）。</w:t>
      </w:r>
    </w:p>
    <w:p w14:paraId="21F4CF64">
      <w:pPr>
        <w:spacing w:line="240" w:lineRule="atLeast"/>
        <w:jc w:val="center"/>
        <w:rPr>
          <w:rFonts w:eastAsiaTheme="minorEastAsia" w:cstheme="minorBidi"/>
          <w:szCs w:val="21"/>
        </w:rPr>
      </w:pPr>
      <w:r>
        <w:rPr>
          <w:rFonts w:eastAsiaTheme="minorEastAsia" w:cstheme="minorBidi"/>
          <w:szCs w:val="21"/>
        </w:rPr>
        <w:drawing>
          <wp:inline distT="0" distB="0" distL="114300" distR="114300">
            <wp:extent cx="3862070" cy="1737995"/>
            <wp:effectExtent l="0" t="0" r="5080" b="0"/>
            <wp:docPr id="11" name="图片 11" descr="微信图片_2024102314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1023142233"/>
                    <pic:cNvPicPr>
                      <a:picLocks noChangeAspect="1"/>
                    </pic:cNvPicPr>
                  </pic:nvPicPr>
                  <pic:blipFill>
                    <a:blip r:embed="rId15"/>
                    <a:stretch>
                      <a:fillRect/>
                    </a:stretch>
                  </pic:blipFill>
                  <pic:spPr>
                    <a:xfrm>
                      <a:off x="0" y="0"/>
                      <a:ext cx="3878214" cy="1745361"/>
                    </a:xfrm>
                    <a:prstGeom prst="rect">
                      <a:avLst/>
                    </a:prstGeom>
                  </pic:spPr>
                </pic:pic>
              </a:graphicData>
            </a:graphic>
          </wp:inline>
        </w:drawing>
      </w:r>
    </w:p>
    <w:p w14:paraId="47C4F935">
      <w:pPr>
        <w:spacing w:line="240" w:lineRule="atLeast"/>
        <w:ind w:firstLine="420" w:firstLineChars="200"/>
        <w:jc w:val="center"/>
        <w:rPr>
          <w:rFonts w:eastAsiaTheme="minorEastAsia" w:cstheme="minorBidi"/>
          <w:szCs w:val="21"/>
        </w:rPr>
      </w:pPr>
      <w:r>
        <w:rPr>
          <w:rFonts w:hint="eastAsia" w:eastAsiaTheme="minorEastAsia" w:cstheme="minorBidi"/>
          <w:szCs w:val="21"/>
        </w:rPr>
        <w:t>图7 连体瓦</w:t>
      </w:r>
    </w:p>
    <w:p w14:paraId="098667AA">
      <w:pPr>
        <w:pStyle w:val="49"/>
        <w:adjustRightInd w:val="0"/>
        <w:snapToGrid w:val="0"/>
        <w:spacing w:line="360" w:lineRule="auto"/>
        <w:ind w:firstLine="0" w:firstLineChars="0"/>
        <w:rPr>
          <w:rFonts w:ascii="Times New Roman" w:hAnsi="Times New Roman" w:eastAsia="黑体"/>
          <w:szCs w:val="21"/>
          <w:highlight w:val="yellow"/>
        </w:rPr>
      </w:pPr>
      <w:bookmarkStart w:id="3" w:name="OLE_LINK3"/>
      <w:r>
        <w:rPr>
          <w:rFonts w:hint="eastAsia" w:ascii="黑体" w:hAnsi="黑体" w:eastAsia="黑体" w:cs="黑体"/>
          <w:szCs w:val="21"/>
          <w:highlight w:val="yellow"/>
        </w:rPr>
        <w:t xml:space="preserve">3.3.7 </w:t>
      </w:r>
      <w:r>
        <w:rPr>
          <w:rFonts w:hint="eastAsia" w:ascii="Times New Roman" w:hAnsi="Times New Roman" w:eastAsia="黑体"/>
          <w:szCs w:val="21"/>
          <w:highlight w:val="yellow"/>
        </w:rPr>
        <w:t>基材</w:t>
      </w:r>
      <w:r>
        <w:rPr>
          <w:rFonts w:ascii="Times New Roman" w:hAnsi="Times New Roman" w:eastAsia="黑体"/>
          <w:szCs w:val="21"/>
          <w:highlight w:val="yellow"/>
        </w:rPr>
        <w:t xml:space="preserve"> </w:t>
      </w:r>
    </w:p>
    <w:p w14:paraId="0443A054">
      <w:pPr>
        <w:spacing w:line="360" w:lineRule="auto"/>
        <w:ind w:firstLine="420" w:firstLineChars="200"/>
        <w:rPr>
          <w:rFonts w:eastAsiaTheme="minorEastAsia" w:cstheme="minorBidi"/>
          <w:szCs w:val="21"/>
        </w:rPr>
      </w:pPr>
      <w:r>
        <w:rPr>
          <w:rFonts w:hint="eastAsia" w:eastAsiaTheme="minorEastAsia" w:cstheme="minorBidi"/>
          <w:szCs w:val="21"/>
          <w:highlight w:val="yellow"/>
        </w:rPr>
        <w:t>以锌合金为原材料，经过加工成形的、未附着涂层的锌瓦（图3左、图4左、图5右、图6右）。</w:t>
      </w:r>
    </w:p>
    <w:p w14:paraId="316A7981">
      <w:pPr>
        <w:pStyle w:val="49"/>
        <w:adjustRightInd w:val="0"/>
        <w:snapToGrid w:val="0"/>
        <w:spacing w:line="360" w:lineRule="auto"/>
        <w:ind w:firstLine="0" w:firstLineChars="0"/>
        <w:rPr>
          <w:rFonts w:ascii="Times New Roman" w:hAnsi="Times New Roman" w:eastAsia="黑体"/>
          <w:szCs w:val="21"/>
          <w:highlight w:val="yellow"/>
        </w:rPr>
      </w:pPr>
      <w:r>
        <w:rPr>
          <w:rFonts w:hint="eastAsia" w:ascii="黑体" w:hAnsi="黑体" w:eastAsia="黑体" w:cs="黑体"/>
          <w:szCs w:val="21"/>
          <w:highlight w:val="yellow"/>
        </w:rPr>
        <w:t xml:space="preserve">3.3.8 </w:t>
      </w:r>
      <w:r>
        <w:rPr>
          <w:rFonts w:hint="eastAsia" w:ascii="Times New Roman" w:hAnsi="Times New Roman" w:eastAsia="黑体"/>
          <w:szCs w:val="21"/>
          <w:highlight w:val="yellow"/>
        </w:rPr>
        <w:t>膜层</w:t>
      </w:r>
    </w:p>
    <w:p w14:paraId="5CC40C2C">
      <w:pPr>
        <w:spacing w:line="360" w:lineRule="auto"/>
        <w:ind w:firstLine="420" w:firstLineChars="200"/>
        <w:rPr>
          <w:rFonts w:eastAsiaTheme="minorEastAsia" w:cstheme="minorBidi"/>
          <w:szCs w:val="21"/>
        </w:rPr>
      </w:pPr>
      <w:r>
        <w:rPr>
          <w:rFonts w:hint="eastAsia" w:eastAsiaTheme="minorEastAsia" w:cstheme="minorBidi"/>
          <w:szCs w:val="21"/>
          <w:highlight w:val="yellow"/>
        </w:rPr>
        <w:t>为了保护或装饰作用，通过喷涂或钝化方法在锌瓦上附着的具有保护性和装饰性的涂层（图3右、图4右、图5左、图6左）。</w:t>
      </w:r>
    </w:p>
    <w:p w14:paraId="6D8E5CAE">
      <w:pPr>
        <w:spacing w:line="240" w:lineRule="atLeast"/>
        <w:rPr>
          <w:rFonts w:ascii="黑体" w:hAnsi="黑体" w:eastAsia="黑体" w:cs="黑体"/>
          <w:bCs/>
        </w:rPr>
      </w:pPr>
    </w:p>
    <w:p w14:paraId="6A9943D6">
      <w:pPr>
        <w:spacing w:line="240" w:lineRule="atLeast"/>
        <w:rPr>
          <w:rFonts w:hint="eastAsia" w:ascii="黑体" w:hAnsi="黑体" w:eastAsia="黑体" w:cs="黑体"/>
          <w:bCs/>
        </w:rPr>
      </w:pPr>
      <w:r>
        <w:rPr>
          <w:rFonts w:hint="eastAsia" w:ascii="黑体" w:hAnsi="黑体" w:eastAsia="黑体" w:cs="黑体"/>
          <w:bCs/>
        </w:rPr>
        <w:t>3.4 分类和标记</w:t>
      </w:r>
    </w:p>
    <w:bookmarkEnd w:id="3"/>
    <w:p w14:paraId="14CC63ED">
      <w:pPr>
        <w:spacing w:line="240" w:lineRule="atLeast"/>
        <w:rPr>
          <w:rFonts w:hint="eastAsia" w:ascii="黑体" w:hAnsi="黑体" w:eastAsia="黑体" w:cs="黑体"/>
          <w:bCs/>
        </w:rPr>
      </w:pPr>
      <w:r>
        <w:rPr>
          <w:rFonts w:hint="eastAsia" w:ascii="黑体" w:hAnsi="黑体" w:eastAsia="黑体" w:cs="黑体"/>
          <w:bCs/>
        </w:rPr>
        <w:t>3.4.1 按锌合金瓦片的形状分</w:t>
      </w:r>
    </w:p>
    <w:p w14:paraId="00224641">
      <w:pPr>
        <w:spacing w:line="240" w:lineRule="atLeast"/>
        <w:ind w:firstLine="420" w:firstLineChars="200"/>
        <w:rPr>
          <w:rFonts w:hAnsi="宋体"/>
        </w:rPr>
      </w:pPr>
      <w:r>
        <w:rPr>
          <w:rFonts w:hint="eastAsia" w:hAnsi="宋体"/>
        </w:rPr>
        <w:t>锌合金瓦片按形状分为底瓦、筒瓦、滴水瓦、瓦当、连体瓦等，示意图见图8。</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78E9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6D099B0C">
            <w:pPr>
              <w:pStyle w:val="49"/>
              <w:adjustRightInd w:val="0"/>
              <w:snapToGrid w:val="0"/>
              <w:ind w:firstLine="0" w:firstLineChars="0"/>
              <w:jc w:val="center"/>
              <w:rPr>
                <w:rFonts w:ascii="Times New Roman" w:hAnsi="Times New Roman" w:eastAsia="黑体"/>
                <w:szCs w:val="21"/>
              </w:rPr>
            </w:pPr>
            <w:r>
              <w:drawing>
                <wp:inline distT="0" distB="0" distL="0" distR="0">
                  <wp:extent cx="2037080" cy="1655445"/>
                  <wp:effectExtent l="0" t="0" r="1270" b="1905"/>
                  <wp:docPr id="382019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19440" name="图片 1"/>
                          <pic:cNvPicPr>
                            <a:picLocks noChangeAspect="1"/>
                          </pic:cNvPicPr>
                        </pic:nvPicPr>
                        <pic:blipFill>
                          <a:blip r:embed="rId16"/>
                          <a:stretch>
                            <a:fillRect/>
                          </a:stretch>
                        </pic:blipFill>
                        <pic:spPr>
                          <a:xfrm>
                            <a:off x="0" y="0"/>
                            <a:ext cx="2037508" cy="1656000"/>
                          </a:xfrm>
                          <a:prstGeom prst="rect">
                            <a:avLst/>
                          </a:prstGeom>
                        </pic:spPr>
                      </pic:pic>
                    </a:graphicData>
                  </a:graphic>
                </wp:inline>
              </w:drawing>
            </w:r>
          </w:p>
        </w:tc>
        <w:tc>
          <w:tcPr>
            <w:tcW w:w="4148" w:type="dxa"/>
            <w:vAlign w:val="center"/>
          </w:tcPr>
          <w:p w14:paraId="248E0F33">
            <w:pPr>
              <w:pStyle w:val="49"/>
              <w:adjustRightInd w:val="0"/>
              <w:snapToGrid w:val="0"/>
              <w:ind w:firstLine="0" w:firstLineChars="0"/>
              <w:jc w:val="center"/>
              <w:rPr>
                <w:rFonts w:ascii="Times New Roman" w:hAnsi="Times New Roman" w:eastAsia="黑体"/>
                <w:szCs w:val="21"/>
              </w:rPr>
            </w:pPr>
            <w:r>
              <w:drawing>
                <wp:inline distT="0" distB="0" distL="0" distR="0">
                  <wp:extent cx="1887220" cy="1619885"/>
                  <wp:effectExtent l="0" t="0" r="0" b="0"/>
                  <wp:docPr id="2073370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70116" name="图片 1"/>
                          <pic:cNvPicPr>
                            <a:picLocks noChangeAspect="1"/>
                          </pic:cNvPicPr>
                        </pic:nvPicPr>
                        <pic:blipFill>
                          <a:blip r:embed="rId17"/>
                          <a:stretch>
                            <a:fillRect/>
                          </a:stretch>
                        </pic:blipFill>
                        <pic:spPr>
                          <a:xfrm>
                            <a:off x="0" y="0"/>
                            <a:ext cx="1887739" cy="1620000"/>
                          </a:xfrm>
                          <a:prstGeom prst="rect">
                            <a:avLst/>
                          </a:prstGeom>
                        </pic:spPr>
                      </pic:pic>
                    </a:graphicData>
                  </a:graphic>
                </wp:inline>
              </w:drawing>
            </w:r>
          </w:p>
        </w:tc>
      </w:tr>
      <w:tr w14:paraId="2063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40D500B8">
            <w:pPr>
              <w:pStyle w:val="49"/>
              <w:adjustRightInd w:val="0"/>
              <w:snapToGrid w:val="0"/>
              <w:ind w:firstLine="0" w:firstLineChars="0"/>
              <w:jc w:val="center"/>
              <w:rPr>
                <w:rFonts w:hint="eastAsia" w:asciiTheme="minorEastAsia" w:hAnsiTheme="minorEastAsia"/>
                <w:szCs w:val="21"/>
              </w:rPr>
            </w:pPr>
            <w:r>
              <w:rPr>
                <w:rFonts w:asciiTheme="minorEastAsia" w:hAnsiTheme="minorEastAsia"/>
                <w:szCs w:val="21"/>
              </w:rPr>
              <w:t>a</w:t>
            </w:r>
            <w:r>
              <w:rPr>
                <w:rFonts w:hint="eastAsia" w:asciiTheme="minorEastAsia" w:hAnsiTheme="minorEastAsia"/>
                <w:szCs w:val="21"/>
              </w:rPr>
              <w:t>）底瓦</w:t>
            </w:r>
          </w:p>
        </w:tc>
        <w:tc>
          <w:tcPr>
            <w:tcW w:w="4148" w:type="dxa"/>
            <w:vAlign w:val="center"/>
          </w:tcPr>
          <w:p w14:paraId="468967E3">
            <w:pPr>
              <w:pStyle w:val="49"/>
              <w:adjustRightInd w:val="0"/>
              <w:snapToGrid w:val="0"/>
              <w:ind w:firstLine="0" w:firstLineChars="0"/>
              <w:jc w:val="center"/>
              <w:rPr>
                <w:rFonts w:hint="eastAsia" w:asciiTheme="minorEastAsia" w:hAnsiTheme="minorEastAsia"/>
                <w:szCs w:val="21"/>
              </w:rPr>
            </w:pPr>
            <w:r>
              <w:rPr>
                <w:rFonts w:hint="eastAsia" w:asciiTheme="minorEastAsia" w:hAnsiTheme="minorEastAsia"/>
                <w:szCs w:val="21"/>
              </w:rPr>
              <w:t>b）筒瓦</w:t>
            </w:r>
          </w:p>
        </w:tc>
      </w:tr>
      <w:tr w14:paraId="4AC7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1CEE9C47">
            <w:pPr>
              <w:pStyle w:val="49"/>
              <w:adjustRightInd w:val="0"/>
              <w:snapToGrid w:val="0"/>
              <w:ind w:firstLine="0" w:firstLineChars="0"/>
              <w:jc w:val="center"/>
              <w:rPr>
                <w:rFonts w:ascii="Times New Roman" w:hAnsi="Times New Roman" w:eastAsia="黑体"/>
                <w:szCs w:val="21"/>
              </w:rPr>
            </w:pPr>
          </w:p>
          <w:p w14:paraId="08EE060B">
            <w:pPr>
              <w:pStyle w:val="49"/>
              <w:adjustRightInd w:val="0"/>
              <w:snapToGrid w:val="0"/>
              <w:ind w:firstLine="0" w:firstLineChars="0"/>
              <w:jc w:val="center"/>
              <w:rPr>
                <w:rFonts w:hint="eastAsia" w:ascii="Times New Roman" w:hAnsi="Times New Roman" w:eastAsia="黑体"/>
                <w:szCs w:val="21"/>
              </w:rPr>
            </w:pPr>
            <w:r>
              <w:drawing>
                <wp:inline distT="0" distB="0" distL="0" distR="0">
                  <wp:extent cx="1732280" cy="1507490"/>
                  <wp:effectExtent l="0" t="0" r="1270" b="0"/>
                  <wp:docPr id="1220508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8399" name="图片 1"/>
                          <pic:cNvPicPr>
                            <a:picLocks noChangeAspect="1"/>
                          </pic:cNvPicPr>
                        </pic:nvPicPr>
                        <pic:blipFill>
                          <a:blip r:embed="rId18"/>
                          <a:stretch>
                            <a:fillRect/>
                          </a:stretch>
                        </pic:blipFill>
                        <pic:spPr>
                          <a:xfrm>
                            <a:off x="0" y="0"/>
                            <a:ext cx="1747931" cy="1521412"/>
                          </a:xfrm>
                          <a:prstGeom prst="rect">
                            <a:avLst/>
                          </a:prstGeom>
                        </pic:spPr>
                      </pic:pic>
                    </a:graphicData>
                  </a:graphic>
                </wp:inline>
              </w:drawing>
            </w:r>
          </w:p>
        </w:tc>
        <w:tc>
          <w:tcPr>
            <w:tcW w:w="4148" w:type="dxa"/>
            <w:vAlign w:val="center"/>
          </w:tcPr>
          <w:p w14:paraId="2E6A9AF4">
            <w:pPr>
              <w:pStyle w:val="49"/>
              <w:adjustRightInd w:val="0"/>
              <w:snapToGrid w:val="0"/>
              <w:ind w:firstLine="0" w:firstLineChars="0"/>
              <w:jc w:val="center"/>
              <w:rPr>
                <w:rFonts w:ascii="Times New Roman" w:hAnsi="Times New Roman" w:eastAsia="黑体"/>
                <w:szCs w:val="21"/>
              </w:rPr>
            </w:pPr>
            <w:r>
              <w:drawing>
                <wp:inline distT="0" distB="0" distL="0" distR="0">
                  <wp:extent cx="2073910" cy="1478915"/>
                  <wp:effectExtent l="0" t="0" r="2540" b="6985"/>
                  <wp:docPr id="999890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90429" name="图片 1"/>
                          <pic:cNvPicPr>
                            <a:picLocks noChangeAspect="1"/>
                          </pic:cNvPicPr>
                        </pic:nvPicPr>
                        <pic:blipFill>
                          <a:blip r:embed="rId19"/>
                          <a:stretch>
                            <a:fillRect/>
                          </a:stretch>
                        </pic:blipFill>
                        <pic:spPr>
                          <a:xfrm>
                            <a:off x="0" y="0"/>
                            <a:ext cx="2085026" cy="1486448"/>
                          </a:xfrm>
                          <a:prstGeom prst="rect">
                            <a:avLst/>
                          </a:prstGeom>
                        </pic:spPr>
                      </pic:pic>
                    </a:graphicData>
                  </a:graphic>
                </wp:inline>
              </w:drawing>
            </w:r>
          </w:p>
        </w:tc>
      </w:tr>
      <w:tr w14:paraId="2654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6" w:type="dxa"/>
            <w:gridSpan w:val="2"/>
            <w:vAlign w:val="center"/>
          </w:tcPr>
          <w:p w14:paraId="5D47CB73">
            <w:pPr>
              <w:pStyle w:val="49"/>
              <w:adjustRightInd w:val="0"/>
              <w:snapToGrid w:val="0"/>
              <w:ind w:firstLine="0" w:firstLineChars="0"/>
              <w:jc w:val="center"/>
              <w:rPr>
                <w:rFonts w:hint="eastAsia" w:asciiTheme="minorEastAsia" w:hAnsiTheme="minorEastAsia"/>
                <w:szCs w:val="21"/>
              </w:rPr>
            </w:pPr>
            <w:r>
              <w:rPr>
                <w:rFonts w:hint="eastAsia" w:asciiTheme="minorEastAsia" w:hAnsiTheme="minorEastAsia"/>
                <w:szCs w:val="21"/>
              </w:rPr>
              <w:t>c）滴水瓦</w:t>
            </w:r>
          </w:p>
        </w:tc>
      </w:tr>
    </w:tbl>
    <w:p w14:paraId="20C9536D">
      <w:pPr>
        <w:spacing w:before="156" w:beforeLines="50"/>
        <w:jc w:val="center"/>
      </w:pPr>
      <w:r>
        <w:rPr>
          <w:rFonts w:eastAsia="黑体"/>
          <w:szCs w:val="21"/>
        </w:rPr>
        <w:t>图</w:t>
      </w:r>
      <w:r>
        <w:rPr>
          <w:rFonts w:hint="eastAsia" w:eastAsia="黑体"/>
          <w:szCs w:val="21"/>
        </w:rPr>
        <w:t>8</w:t>
      </w:r>
      <w:r>
        <w:rPr>
          <w:rFonts w:eastAsia="黑体"/>
          <w:szCs w:val="21"/>
        </w:rPr>
        <w:t xml:space="preserve"> </w:t>
      </w:r>
      <w:r>
        <w:rPr>
          <w:rFonts w:hint="eastAsia" w:eastAsia="黑体"/>
          <w:szCs w:val="21"/>
        </w:rPr>
        <w:t>锌瓦</w:t>
      </w:r>
      <w:r>
        <w:rPr>
          <w:rFonts w:eastAsia="黑体"/>
          <w:szCs w:val="21"/>
        </w:rPr>
        <w:t>形状示意图</w:t>
      </w:r>
      <w:r>
        <w:rPr>
          <w:rFonts w:hint="eastAsia" w:eastAsia="黑体"/>
          <w:szCs w:val="21"/>
        </w:rPr>
        <w:t>（第1页/共2页）</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13C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8522" w:type="dxa"/>
            <w:vAlign w:val="center"/>
          </w:tcPr>
          <w:p w14:paraId="66922FB2">
            <w:pPr>
              <w:pStyle w:val="49"/>
              <w:adjustRightInd w:val="0"/>
              <w:snapToGrid w:val="0"/>
              <w:ind w:firstLine="0" w:firstLineChars="0"/>
              <w:jc w:val="center"/>
              <w:rPr>
                <w:rFonts w:hint="eastAsia" w:asciiTheme="minorEastAsia" w:hAnsiTheme="minorEastAsia"/>
                <w:szCs w:val="21"/>
              </w:rPr>
            </w:pPr>
            <w:r>
              <w:drawing>
                <wp:inline distT="0" distB="0" distL="0" distR="0">
                  <wp:extent cx="2005965" cy="1965960"/>
                  <wp:effectExtent l="0" t="0" r="0" b="0"/>
                  <wp:docPr id="15647633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63344" name="图片 1"/>
                          <pic:cNvPicPr>
                            <a:picLocks noChangeAspect="1"/>
                          </pic:cNvPicPr>
                        </pic:nvPicPr>
                        <pic:blipFill>
                          <a:blip r:embed="rId20"/>
                          <a:stretch>
                            <a:fillRect/>
                          </a:stretch>
                        </pic:blipFill>
                        <pic:spPr>
                          <a:xfrm>
                            <a:off x="0" y="0"/>
                            <a:ext cx="2020204" cy="1979719"/>
                          </a:xfrm>
                          <a:prstGeom prst="rect">
                            <a:avLst/>
                          </a:prstGeom>
                        </pic:spPr>
                      </pic:pic>
                    </a:graphicData>
                  </a:graphic>
                </wp:inline>
              </w:drawing>
            </w:r>
          </w:p>
        </w:tc>
      </w:tr>
      <w:tr w14:paraId="7FC2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22" w:type="dxa"/>
            <w:vAlign w:val="center"/>
          </w:tcPr>
          <w:p w14:paraId="61E74156">
            <w:pPr>
              <w:pStyle w:val="49"/>
              <w:adjustRightInd w:val="0"/>
              <w:snapToGrid w:val="0"/>
              <w:ind w:firstLine="0" w:firstLineChars="0"/>
              <w:jc w:val="center"/>
            </w:pPr>
            <w:r>
              <w:rPr>
                <w:rFonts w:hint="eastAsia" w:asciiTheme="minorEastAsia" w:hAnsiTheme="minorEastAsia"/>
                <w:szCs w:val="21"/>
              </w:rPr>
              <w:t>d）瓦当</w:t>
            </w:r>
          </w:p>
        </w:tc>
      </w:tr>
      <w:tr w14:paraId="43EB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center"/>
          </w:tcPr>
          <w:p w14:paraId="61C0FE5D">
            <w:pPr>
              <w:pStyle w:val="49"/>
              <w:adjustRightInd w:val="0"/>
              <w:snapToGrid w:val="0"/>
              <w:ind w:firstLine="0" w:firstLineChars="0"/>
              <w:jc w:val="center"/>
              <w:rPr>
                <w:rFonts w:asciiTheme="minorEastAsia" w:hAnsiTheme="minorEastAsia"/>
                <w:szCs w:val="21"/>
              </w:rPr>
            </w:pPr>
            <w:r>
              <w:drawing>
                <wp:inline distT="0" distB="0" distL="0" distR="0">
                  <wp:extent cx="5274310" cy="1838960"/>
                  <wp:effectExtent l="0" t="0" r="2540" b="8890"/>
                  <wp:docPr id="13552176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17631" name="图片 1"/>
                          <pic:cNvPicPr>
                            <a:picLocks noChangeAspect="1"/>
                          </pic:cNvPicPr>
                        </pic:nvPicPr>
                        <pic:blipFill>
                          <a:blip r:embed="rId21"/>
                          <a:stretch>
                            <a:fillRect/>
                          </a:stretch>
                        </pic:blipFill>
                        <pic:spPr>
                          <a:xfrm>
                            <a:off x="0" y="0"/>
                            <a:ext cx="5274310" cy="1838960"/>
                          </a:xfrm>
                          <a:prstGeom prst="rect">
                            <a:avLst/>
                          </a:prstGeom>
                        </pic:spPr>
                      </pic:pic>
                    </a:graphicData>
                  </a:graphic>
                </wp:inline>
              </w:drawing>
            </w:r>
          </w:p>
        </w:tc>
      </w:tr>
      <w:tr w14:paraId="5A82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22" w:type="dxa"/>
            <w:vAlign w:val="center"/>
          </w:tcPr>
          <w:p w14:paraId="2DA62912">
            <w:pPr>
              <w:pStyle w:val="49"/>
              <w:adjustRightInd w:val="0"/>
              <w:snapToGrid w:val="0"/>
              <w:ind w:firstLine="0" w:firstLineChars="0"/>
              <w:jc w:val="center"/>
              <w:rPr>
                <w:rFonts w:hint="eastAsia" w:asciiTheme="minorEastAsia" w:hAnsiTheme="minorEastAsia"/>
                <w:szCs w:val="21"/>
              </w:rPr>
            </w:pPr>
            <w:r>
              <w:rPr>
                <w:rFonts w:asciiTheme="minorEastAsia" w:hAnsiTheme="minorEastAsia"/>
                <w:szCs w:val="21"/>
              </w:rPr>
              <w:t>e</w:t>
            </w:r>
            <w:r>
              <w:rPr>
                <w:rFonts w:hint="eastAsia" w:asciiTheme="minorEastAsia" w:hAnsiTheme="minorEastAsia"/>
                <w:szCs w:val="21"/>
              </w:rPr>
              <w:t>）连体瓦</w:t>
            </w:r>
          </w:p>
        </w:tc>
      </w:tr>
    </w:tbl>
    <w:p w14:paraId="754A25AB">
      <w:pPr>
        <w:spacing w:before="156" w:beforeLines="50"/>
        <w:jc w:val="center"/>
        <w:rPr>
          <w:rFonts w:eastAsia="黑体"/>
          <w:szCs w:val="21"/>
        </w:rPr>
      </w:pPr>
      <w:r>
        <w:rPr>
          <w:rFonts w:eastAsia="黑体"/>
          <w:szCs w:val="21"/>
        </w:rPr>
        <w:t>图</w:t>
      </w:r>
      <w:r>
        <w:rPr>
          <w:rFonts w:hint="eastAsia" w:eastAsia="黑体"/>
          <w:szCs w:val="21"/>
        </w:rPr>
        <w:t>8锌瓦</w:t>
      </w:r>
      <w:r>
        <w:rPr>
          <w:rFonts w:eastAsia="黑体"/>
          <w:szCs w:val="21"/>
        </w:rPr>
        <w:t>形状示意图</w:t>
      </w:r>
      <w:r>
        <w:rPr>
          <w:rFonts w:hint="eastAsia" w:eastAsia="黑体"/>
          <w:szCs w:val="21"/>
        </w:rPr>
        <w:t>（第2页/共2页）</w:t>
      </w:r>
    </w:p>
    <w:p w14:paraId="613A548B">
      <w:pPr>
        <w:spacing w:line="240" w:lineRule="atLeast"/>
        <w:rPr>
          <w:rFonts w:ascii="黑体" w:hAnsi="黑体" w:eastAsia="黑体" w:cs="黑体"/>
          <w:bCs/>
        </w:rPr>
      </w:pPr>
    </w:p>
    <w:p w14:paraId="202218FE">
      <w:pPr>
        <w:spacing w:line="240" w:lineRule="atLeast"/>
        <w:rPr>
          <w:rFonts w:hint="eastAsia" w:ascii="黑体" w:hAnsi="黑体" w:eastAsia="黑体" w:cs="黑体"/>
          <w:bCs/>
        </w:rPr>
      </w:pPr>
      <w:r>
        <w:rPr>
          <w:rFonts w:hint="eastAsia" w:ascii="黑体" w:hAnsi="黑体" w:eastAsia="黑体" w:cs="黑体"/>
          <w:bCs/>
        </w:rPr>
        <w:t>3.4.2 按锌合金瓦片的基材材质分</w:t>
      </w:r>
    </w:p>
    <w:p w14:paraId="572594B3">
      <w:pPr>
        <w:spacing w:line="360" w:lineRule="auto"/>
        <w:ind w:firstLine="420" w:firstLineChars="200"/>
        <w:rPr>
          <w:rFonts w:eastAsiaTheme="minorEastAsia" w:cstheme="minorBidi"/>
          <w:szCs w:val="21"/>
        </w:rPr>
      </w:pPr>
      <w:r>
        <w:rPr>
          <w:rFonts w:hint="eastAsia" w:eastAsiaTheme="minorEastAsia" w:cstheme="minorBidi"/>
          <w:szCs w:val="21"/>
        </w:rPr>
        <w:t>锌合金瓦片基材的材质主要分为压铸锌合金和锌铜钛合金。压铸锌合金由于熔点低、流动性好，以压铸工艺成型，压铸件的尺寸精度高，机械性能好。锌铜钛合金由于延伸率大，所有通常适用于辊压工艺，压型板具有较强的变形抗力，材料屈服强度均匀，且无明显方向性。由于锌合金瓦片基材材质及加工方式不同，不同基材的产品厚度也不同，锌合金瓦片的基材材质、牌号及厚度见表2。</w:t>
      </w:r>
    </w:p>
    <w:p w14:paraId="57C67B5B">
      <w:pPr>
        <w:spacing w:line="240" w:lineRule="atLeast"/>
        <w:ind w:firstLine="420" w:firstLineChars="200"/>
        <w:jc w:val="center"/>
        <w:rPr>
          <w:rFonts w:hint="eastAsia" w:hAnsi="宋体" w:eastAsia="黑体"/>
        </w:rPr>
      </w:pPr>
      <w:r>
        <w:rPr>
          <w:rFonts w:eastAsia="黑体"/>
          <w:szCs w:val="21"/>
        </w:rPr>
        <w:t>表2 基材</w:t>
      </w:r>
      <w:r>
        <w:rPr>
          <w:rFonts w:hint="eastAsia" w:eastAsia="黑体"/>
          <w:szCs w:val="21"/>
        </w:rPr>
        <w:t>材质、</w:t>
      </w:r>
      <w:r>
        <w:rPr>
          <w:rFonts w:eastAsia="黑体"/>
          <w:szCs w:val="21"/>
        </w:rPr>
        <w:t>牌号</w:t>
      </w:r>
      <w:r>
        <w:rPr>
          <w:rFonts w:hint="eastAsia" w:eastAsia="黑体"/>
          <w:szCs w:val="21"/>
        </w:rPr>
        <w:t>及厚度</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3225"/>
        <w:gridCol w:w="3526"/>
      </w:tblGrid>
      <w:tr w14:paraId="1B78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vAlign w:val="center"/>
          </w:tcPr>
          <w:p w14:paraId="74773436">
            <w:pPr>
              <w:adjustRightInd w:val="0"/>
              <w:snapToGrid w:val="0"/>
              <w:jc w:val="center"/>
              <w:rPr>
                <w:szCs w:val="21"/>
              </w:rPr>
            </w:pPr>
            <w:r>
              <w:rPr>
                <w:rFonts w:hint="eastAsia"/>
                <w:szCs w:val="21"/>
              </w:rPr>
              <w:t>基材材质</w:t>
            </w:r>
          </w:p>
        </w:tc>
        <w:tc>
          <w:tcPr>
            <w:tcW w:w="1892" w:type="pct"/>
            <w:vAlign w:val="center"/>
          </w:tcPr>
          <w:p w14:paraId="1C1AF9E0">
            <w:pPr>
              <w:adjustRightInd w:val="0"/>
              <w:snapToGrid w:val="0"/>
              <w:jc w:val="center"/>
              <w:rPr>
                <w:szCs w:val="21"/>
              </w:rPr>
            </w:pPr>
            <w:r>
              <w:rPr>
                <w:rFonts w:hint="eastAsia"/>
                <w:szCs w:val="21"/>
              </w:rPr>
              <w:t>牌号</w:t>
            </w:r>
          </w:p>
        </w:tc>
        <w:tc>
          <w:tcPr>
            <w:tcW w:w="2068" w:type="pct"/>
            <w:vAlign w:val="center"/>
          </w:tcPr>
          <w:p w14:paraId="51F0BC66">
            <w:pPr>
              <w:adjustRightInd w:val="0"/>
              <w:snapToGrid w:val="0"/>
              <w:jc w:val="center"/>
              <w:rPr>
                <w:szCs w:val="21"/>
              </w:rPr>
            </w:pPr>
            <w:r>
              <w:rPr>
                <w:rFonts w:hint="eastAsia"/>
                <w:szCs w:val="21"/>
              </w:rPr>
              <w:t>厚度</w:t>
            </w:r>
          </w:p>
        </w:tc>
      </w:tr>
      <w:tr w14:paraId="3EE6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restart"/>
            <w:vAlign w:val="center"/>
          </w:tcPr>
          <w:p w14:paraId="760C7B51">
            <w:pPr>
              <w:adjustRightInd w:val="0"/>
              <w:snapToGrid w:val="0"/>
              <w:jc w:val="center"/>
              <w:rPr>
                <w:szCs w:val="21"/>
              </w:rPr>
            </w:pPr>
            <w:r>
              <w:rPr>
                <w:rFonts w:hint="eastAsia"/>
                <w:szCs w:val="21"/>
              </w:rPr>
              <w:t>压铸锌合金</w:t>
            </w:r>
          </w:p>
        </w:tc>
        <w:tc>
          <w:tcPr>
            <w:tcW w:w="1892" w:type="pct"/>
            <w:vAlign w:val="center"/>
          </w:tcPr>
          <w:p w14:paraId="57E3D3C0">
            <w:pPr>
              <w:adjustRightInd w:val="0"/>
              <w:snapToGrid w:val="0"/>
              <w:jc w:val="center"/>
              <w:rPr>
                <w:rFonts w:eastAsia="黑体"/>
                <w:szCs w:val="21"/>
              </w:rPr>
            </w:pPr>
            <w:r>
              <w:rPr>
                <w:rFonts w:hint="eastAsia" w:eastAsia="黑体"/>
                <w:szCs w:val="21"/>
              </w:rPr>
              <w:t>YZZnAl4Cu3</w:t>
            </w:r>
          </w:p>
        </w:tc>
        <w:tc>
          <w:tcPr>
            <w:tcW w:w="2068" w:type="pct"/>
            <w:vMerge w:val="restart"/>
            <w:shd w:val="clear" w:color="auto" w:fill="auto"/>
            <w:vAlign w:val="center"/>
          </w:tcPr>
          <w:p w14:paraId="4B7ABE63">
            <w:pPr>
              <w:adjustRightInd w:val="0"/>
              <w:snapToGrid w:val="0"/>
              <w:jc w:val="center"/>
              <w:rPr>
                <w:rFonts w:eastAsia="黑体"/>
                <w:szCs w:val="21"/>
              </w:rPr>
            </w:pPr>
            <w:r>
              <w:rPr>
                <w:rFonts w:hint="eastAsia" w:eastAsia="黑体"/>
                <w:szCs w:val="21"/>
              </w:rPr>
              <w:t>2.0~5.0</w:t>
            </w:r>
          </w:p>
        </w:tc>
      </w:tr>
      <w:tr w14:paraId="5334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31B74A15">
            <w:pPr>
              <w:adjustRightInd w:val="0"/>
              <w:snapToGrid w:val="0"/>
              <w:jc w:val="center"/>
              <w:rPr>
                <w:szCs w:val="21"/>
              </w:rPr>
            </w:pPr>
          </w:p>
        </w:tc>
        <w:tc>
          <w:tcPr>
            <w:tcW w:w="1892" w:type="pct"/>
            <w:vAlign w:val="center"/>
          </w:tcPr>
          <w:p w14:paraId="5FA1CA63">
            <w:pPr>
              <w:adjustRightInd w:val="0"/>
              <w:snapToGrid w:val="0"/>
              <w:jc w:val="center"/>
              <w:rPr>
                <w:rFonts w:eastAsia="黑体"/>
                <w:szCs w:val="21"/>
              </w:rPr>
            </w:pPr>
            <w:r>
              <w:rPr>
                <w:rFonts w:hint="eastAsia" w:eastAsia="黑体"/>
                <w:szCs w:val="21"/>
              </w:rPr>
              <w:t>YZZnAl4A</w:t>
            </w:r>
          </w:p>
        </w:tc>
        <w:tc>
          <w:tcPr>
            <w:tcW w:w="2068" w:type="pct"/>
            <w:vMerge w:val="continue"/>
            <w:vAlign w:val="center"/>
          </w:tcPr>
          <w:p w14:paraId="5CDE3219">
            <w:pPr>
              <w:adjustRightInd w:val="0"/>
              <w:snapToGrid w:val="0"/>
              <w:jc w:val="center"/>
              <w:rPr>
                <w:rFonts w:eastAsia="黑体"/>
                <w:szCs w:val="21"/>
              </w:rPr>
            </w:pPr>
          </w:p>
        </w:tc>
      </w:tr>
      <w:tr w14:paraId="3834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2A93E47E">
            <w:pPr>
              <w:adjustRightInd w:val="0"/>
              <w:snapToGrid w:val="0"/>
              <w:jc w:val="center"/>
              <w:rPr>
                <w:szCs w:val="21"/>
              </w:rPr>
            </w:pPr>
          </w:p>
        </w:tc>
        <w:tc>
          <w:tcPr>
            <w:tcW w:w="1892" w:type="pct"/>
            <w:vAlign w:val="center"/>
          </w:tcPr>
          <w:p w14:paraId="06B18C05">
            <w:pPr>
              <w:adjustRightInd w:val="0"/>
              <w:snapToGrid w:val="0"/>
              <w:jc w:val="center"/>
              <w:rPr>
                <w:rFonts w:eastAsia="黑体"/>
                <w:szCs w:val="21"/>
              </w:rPr>
            </w:pPr>
            <w:r>
              <w:rPr>
                <w:rFonts w:hint="eastAsia" w:eastAsia="黑体"/>
                <w:szCs w:val="21"/>
              </w:rPr>
              <w:t>YZZnAl4Cu1</w:t>
            </w:r>
          </w:p>
        </w:tc>
        <w:tc>
          <w:tcPr>
            <w:tcW w:w="2068" w:type="pct"/>
            <w:vMerge w:val="continue"/>
            <w:vAlign w:val="center"/>
          </w:tcPr>
          <w:p w14:paraId="645551EA">
            <w:pPr>
              <w:adjustRightInd w:val="0"/>
              <w:snapToGrid w:val="0"/>
              <w:jc w:val="center"/>
              <w:rPr>
                <w:rFonts w:eastAsia="黑体"/>
                <w:szCs w:val="21"/>
              </w:rPr>
            </w:pPr>
          </w:p>
        </w:tc>
      </w:tr>
      <w:tr w14:paraId="3C86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4BEFA7EF">
            <w:pPr>
              <w:adjustRightInd w:val="0"/>
              <w:snapToGrid w:val="0"/>
              <w:jc w:val="center"/>
              <w:rPr>
                <w:szCs w:val="21"/>
              </w:rPr>
            </w:pPr>
          </w:p>
        </w:tc>
        <w:tc>
          <w:tcPr>
            <w:tcW w:w="1892" w:type="pct"/>
            <w:vAlign w:val="center"/>
          </w:tcPr>
          <w:p w14:paraId="440A5729">
            <w:pPr>
              <w:adjustRightInd w:val="0"/>
              <w:snapToGrid w:val="0"/>
              <w:jc w:val="center"/>
              <w:rPr>
                <w:rFonts w:eastAsia="黑体"/>
                <w:szCs w:val="21"/>
              </w:rPr>
            </w:pPr>
            <w:r>
              <w:rPr>
                <w:rFonts w:hint="eastAsia" w:eastAsia="黑体"/>
                <w:szCs w:val="21"/>
              </w:rPr>
              <w:t>YZZnAl8Cu1</w:t>
            </w:r>
          </w:p>
        </w:tc>
        <w:tc>
          <w:tcPr>
            <w:tcW w:w="2068" w:type="pct"/>
            <w:vMerge w:val="continue"/>
            <w:vAlign w:val="center"/>
          </w:tcPr>
          <w:p w14:paraId="5BBEA9D7">
            <w:pPr>
              <w:adjustRightInd w:val="0"/>
              <w:snapToGrid w:val="0"/>
              <w:jc w:val="center"/>
              <w:rPr>
                <w:rFonts w:eastAsia="黑体"/>
                <w:szCs w:val="21"/>
              </w:rPr>
            </w:pPr>
          </w:p>
        </w:tc>
      </w:tr>
      <w:tr w14:paraId="4D60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1261FBFB">
            <w:pPr>
              <w:adjustRightInd w:val="0"/>
              <w:snapToGrid w:val="0"/>
              <w:jc w:val="center"/>
              <w:rPr>
                <w:szCs w:val="21"/>
              </w:rPr>
            </w:pPr>
          </w:p>
        </w:tc>
        <w:tc>
          <w:tcPr>
            <w:tcW w:w="1892" w:type="pct"/>
            <w:vAlign w:val="center"/>
          </w:tcPr>
          <w:p w14:paraId="540C77DE">
            <w:pPr>
              <w:adjustRightInd w:val="0"/>
              <w:snapToGrid w:val="0"/>
              <w:jc w:val="center"/>
              <w:rPr>
                <w:rFonts w:eastAsia="黑体"/>
                <w:szCs w:val="21"/>
              </w:rPr>
            </w:pPr>
            <w:r>
              <w:rPr>
                <w:rFonts w:hint="eastAsia" w:eastAsia="黑体"/>
                <w:szCs w:val="21"/>
              </w:rPr>
              <w:t>YZZnAl11Cu1</w:t>
            </w:r>
          </w:p>
        </w:tc>
        <w:tc>
          <w:tcPr>
            <w:tcW w:w="2068" w:type="pct"/>
            <w:vMerge w:val="continue"/>
            <w:vAlign w:val="center"/>
          </w:tcPr>
          <w:p w14:paraId="7D5F5583">
            <w:pPr>
              <w:adjustRightInd w:val="0"/>
              <w:snapToGrid w:val="0"/>
              <w:jc w:val="center"/>
              <w:rPr>
                <w:rFonts w:eastAsia="黑体"/>
                <w:szCs w:val="21"/>
              </w:rPr>
            </w:pPr>
          </w:p>
        </w:tc>
      </w:tr>
      <w:tr w14:paraId="0A70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vAlign w:val="center"/>
          </w:tcPr>
          <w:p w14:paraId="0B722CE4">
            <w:pPr>
              <w:adjustRightInd w:val="0"/>
              <w:snapToGrid w:val="0"/>
              <w:jc w:val="center"/>
              <w:rPr>
                <w:szCs w:val="21"/>
              </w:rPr>
            </w:pPr>
            <w:r>
              <w:rPr>
                <w:rFonts w:hint="eastAsia"/>
                <w:szCs w:val="21"/>
              </w:rPr>
              <w:t>锌铜钛合金</w:t>
            </w:r>
          </w:p>
        </w:tc>
        <w:tc>
          <w:tcPr>
            <w:tcW w:w="1892" w:type="pct"/>
            <w:vAlign w:val="center"/>
          </w:tcPr>
          <w:p w14:paraId="3630E82B">
            <w:pPr>
              <w:adjustRightInd w:val="0"/>
              <w:snapToGrid w:val="0"/>
              <w:jc w:val="center"/>
              <w:rPr>
                <w:rFonts w:eastAsia="黑体"/>
                <w:szCs w:val="21"/>
              </w:rPr>
            </w:pPr>
            <w:r>
              <w:rPr>
                <w:rFonts w:hint="eastAsia" w:eastAsia="黑体"/>
                <w:szCs w:val="21"/>
              </w:rPr>
              <w:t>ZnCu1Ti</w:t>
            </w:r>
          </w:p>
        </w:tc>
        <w:tc>
          <w:tcPr>
            <w:tcW w:w="2068" w:type="pct"/>
            <w:shd w:val="clear" w:color="auto" w:fill="auto"/>
            <w:vAlign w:val="center"/>
          </w:tcPr>
          <w:p w14:paraId="0D477C16">
            <w:pPr>
              <w:adjustRightInd w:val="0"/>
              <w:snapToGrid w:val="0"/>
              <w:jc w:val="center"/>
              <w:rPr>
                <w:rFonts w:eastAsia="黑体"/>
                <w:szCs w:val="21"/>
              </w:rPr>
            </w:pPr>
            <w:r>
              <w:rPr>
                <w:rFonts w:hint="eastAsia" w:eastAsia="黑体"/>
                <w:szCs w:val="21"/>
              </w:rPr>
              <w:t>0.4~3.0</w:t>
            </w:r>
          </w:p>
        </w:tc>
      </w:tr>
    </w:tbl>
    <w:p w14:paraId="081E64A4">
      <w:pPr>
        <w:spacing w:line="240" w:lineRule="atLeast"/>
        <w:rPr>
          <w:rFonts w:hint="eastAsia" w:ascii="黑体" w:hAnsi="黑体" w:eastAsia="黑体" w:cs="黑体"/>
          <w:bCs/>
        </w:rPr>
      </w:pPr>
      <w:r>
        <w:rPr>
          <w:rFonts w:hint="eastAsia" w:ascii="黑体" w:hAnsi="黑体" w:eastAsia="黑体" w:cs="黑体"/>
          <w:bCs/>
        </w:rPr>
        <w:t>3.4.3 规格及尺寸</w:t>
      </w:r>
    </w:p>
    <w:p w14:paraId="11078DA5">
      <w:pPr>
        <w:spacing w:line="240" w:lineRule="atLeast"/>
        <w:ind w:firstLine="420" w:firstLineChars="200"/>
        <w:rPr>
          <w:rFonts w:hint="eastAsia" w:ascii="宋体" w:hAnsi="宋体" w:cs="宋体"/>
          <w:bCs/>
        </w:rPr>
      </w:pPr>
      <w:commentRangeStart w:id="1"/>
      <w:r>
        <w:rPr>
          <w:rFonts w:hint="eastAsia" w:ascii="宋体" w:hAnsi="宋体" w:cs="宋体"/>
          <w:bCs/>
        </w:rPr>
        <w:t>调研了国内锌合金瓦片客户、施工单位的基本要求</w:t>
      </w:r>
      <w:commentRangeEnd w:id="1"/>
      <w:r>
        <w:commentReference w:id="1"/>
      </w:r>
      <w:r>
        <w:rPr>
          <w:rFonts w:hint="eastAsia" w:ascii="宋体" w:hAnsi="宋体" w:cs="宋体"/>
          <w:bCs/>
        </w:rPr>
        <w:t>，参照铜及铜合金屋面瓦、建筑用压型钢板等标准，对常用的锌合金瓦片规格及尺寸进行了统计。连体瓦理论上可以为任意长度，但考虑现有的生产和施工工艺，故仅对连体瓦长度的上限值进行了规定。根据统计结果，锌合金瓦片的主要结构尺寸见表3.</w:t>
      </w:r>
    </w:p>
    <w:p w14:paraId="69D1B0E8">
      <w:pPr>
        <w:pStyle w:val="49"/>
        <w:adjustRightInd w:val="0"/>
        <w:snapToGrid w:val="0"/>
        <w:spacing w:before="156" w:beforeLines="50"/>
        <w:ind w:firstLine="0" w:firstLineChars="0"/>
        <w:jc w:val="center"/>
        <w:rPr>
          <w:rFonts w:hint="eastAsia" w:ascii="黑体" w:hAnsi="黑体" w:eastAsia="黑体" w:cs="黑体"/>
          <w:szCs w:val="21"/>
        </w:rPr>
      </w:pPr>
      <w:r>
        <w:rPr>
          <w:rFonts w:hint="eastAsia" w:ascii="黑体" w:hAnsi="黑体" w:eastAsia="黑体" w:cs="黑体"/>
          <w:szCs w:val="21"/>
        </w:rPr>
        <w:t>表3 规格及主要结构尺寸</w:t>
      </w:r>
    </w:p>
    <w:tbl>
      <w:tblPr>
        <w:tblStyle w:val="30"/>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5"/>
        <w:gridCol w:w="1132"/>
        <w:gridCol w:w="17"/>
        <w:gridCol w:w="1115"/>
        <w:gridCol w:w="34"/>
        <w:gridCol w:w="1103"/>
        <w:gridCol w:w="46"/>
        <w:gridCol w:w="1091"/>
        <w:gridCol w:w="58"/>
        <w:gridCol w:w="1161"/>
      </w:tblGrid>
      <w:tr w14:paraId="0948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0" w:type="pct"/>
            <w:vMerge w:val="restart"/>
            <w:vAlign w:val="center"/>
          </w:tcPr>
          <w:p w14:paraId="2C7C9670">
            <w:pPr>
              <w:adjustRightInd w:val="0"/>
              <w:snapToGrid w:val="0"/>
              <w:jc w:val="center"/>
              <w:rPr>
                <w:szCs w:val="21"/>
              </w:rPr>
            </w:pPr>
            <w:r>
              <w:rPr>
                <w:szCs w:val="21"/>
              </w:rPr>
              <w:t>名称(代</w:t>
            </w:r>
            <w:r>
              <w:rPr>
                <w:rFonts w:hint="eastAsia"/>
                <w:szCs w:val="21"/>
              </w:rPr>
              <w:t>码</w:t>
            </w:r>
            <w:r>
              <w:rPr>
                <w:szCs w:val="21"/>
              </w:rPr>
              <w:t>)</w:t>
            </w:r>
          </w:p>
        </w:tc>
        <w:tc>
          <w:tcPr>
            <w:tcW w:w="813" w:type="pct"/>
            <w:vMerge w:val="restart"/>
            <w:vAlign w:val="center"/>
          </w:tcPr>
          <w:p w14:paraId="42A41E94">
            <w:pPr>
              <w:adjustRightInd w:val="0"/>
              <w:snapToGrid w:val="0"/>
              <w:jc w:val="center"/>
              <w:rPr>
                <w:szCs w:val="21"/>
              </w:rPr>
            </w:pPr>
            <w:r>
              <w:rPr>
                <w:szCs w:val="21"/>
              </w:rPr>
              <w:t>规格</w:t>
            </w:r>
          </w:p>
        </w:tc>
        <w:tc>
          <w:tcPr>
            <w:tcW w:w="3378" w:type="pct"/>
            <w:gridSpan w:val="9"/>
            <w:vAlign w:val="center"/>
          </w:tcPr>
          <w:p w14:paraId="2D35F014">
            <w:pPr>
              <w:adjustRightInd w:val="0"/>
              <w:snapToGrid w:val="0"/>
              <w:jc w:val="center"/>
              <w:rPr>
                <w:szCs w:val="21"/>
              </w:rPr>
            </w:pPr>
            <w:r>
              <w:rPr>
                <w:szCs w:val="21"/>
              </w:rPr>
              <w:t>尺寸(mm)</w:t>
            </w:r>
          </w:p>
        </w:tc>
      </w:tr>
      <w:tr w14:paraId="5638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0" w:type="pct"/>
            <w:vMerge w:val="continue"/>
            <w:vAlign w:val="center"/>
          </w:tcPr>
          <w:p w14:paraId="2A5030F7">
            <w:pPr>
              <w:adjustRightInd w:val="0"/>
              <w:snapToGrid w:val="0"/>
              <w:jc w:val="center"/>
              <w:rPr>
                <w:szCs w:val="21"/>
              </w:rPr>
            </w:pPr>
          </w:p>
        </w:tc>
        <w:tc>
          <w:tcPr>
            <w:tcW w:w="813" w:type="pct"/>
            <w:vMerge w:val="continue"/>
            <w:vAlign w:val="center"/>
          </w:tcPr>
          <w:p w14:paraId="61734E51">
            <w:pPr>
              <w:adjustRightInd w:val="0"/>
              <w:snapToGrid w:val="0"/>
              <w:jc w:val="center"/>
              <w:rPr>
                <w:szCs w:val="21"/>
              </w:rPr>
            </w:pPr>
          </w:p>
        </w:tc>
        <w:tc>
          <w:tcPr>
            <w:tcW w:w="664" w:type="pct"/>
            <w:vAlign w:val="center"/>
          </w:tcPr>
          <w:p w14:paraId="1F906A6C">
            <w:pPr>
              <w:adjustRightInd w:val="0"/>
              <w:snapToGrid w:val="0"/>
              <w:jc w:val="center"/>
              <w:rPr>
                <w:szCs w:val="21"/>
              </w:rPr>
            </w:pPr>
            <w:r>
              <w:rPr>
                <w:szCs w:val="21"/>
              </w:rPr>
              <w:t>Ⅰ</w:t>
            </w:r>
          </w:p>
        </w:tc>
        <w:tc>
          <w:tcPr>
            <w:tcW w:w="664" w:type="pct"/>
            <w:gridSpan w:val="2"/>
            <w:vAlign w:val="center"/>
          </w:tcPr>
          <w:p w14:paraId="024F616B">
            <w:pPr>
              <w:adjustRightInd w:val="0"/>
              <w:snapToGrid w:val="0"/>
              <w:jc w:val="center"/>
              <w:rPr>
                <w:szCs w:val="21"/>
              </w:rPr>
            </w:pPr>
            <w:r>
              <w:rPr>
                <w:szCs w:val="21"/>
              </w:rPr>
              <w:t>Ⅱ</w:t>
            </w:r>
          </w:p>
        </w:tc>
        <w:tc>
          <w:tcPr>
            <w:tcW w:w="667" w:type="pct"/>
            <w:gridSpan w:val="2"/>
            <w:vAlign w:val="center"/>
          </w:tcPr>
          <w:p w14:paraId="3A58F17B">
            <w:pPr>
              <w:adjustRightInd w:val="0"/>
              <w:snapToGrid w:val="0"/>
              <w:jc w:val="center"/>
              <w:rPr>
                <w:szCs w:val="21"/>
              </w:rPr>
            </w:pPr>
            <w:r>
              <w:rPr>
                <w:szCs w:val="21"/>
              </w:rPr>
              <w:t>Ⅲ</w:t>
            </w:r>
          </w:p>
        </w:tc>
        <w:tc>
          <w:tcPr>
            <w:tcW w:w="667" w:type="pct"/>
            <w:gridSpan w:val="2"/>
            <w:vAlign w:val="center"/>
          </w:tcPr>
          <w:p w14:paraId="0134CA97">
            <w:pPr>
              <w:adjustRightInd w:val="0"/>
              <w:snapToGrid w:val="0"/>
              <w:jc w:val="center"/>
              <w:rPr>
                <w:szCs w:val="21"/>
              </w:rPr>
            </w:pPr>
            <w:r>
              <w:rPr>
                <w:szCs w:val="21"/>
              </w:rPr>
              <w:t>Ⅳ</w:t>
            </w:r>
          </w:p>
        </w:tc>
        <w:tc>
          <w:tcPr>
            <w:tcW w:w="715" w:type="pct"/>
            <w:gridSpan w:val="2"/>
            <w:vAlign w:val="center"/>
          </w:tcPr>
          <w:p w14:paraId="614CB13C">
            <w:pPr>
              <w:adjustRightInd w:val="0"/>
              <w:snapToGrid w:val="0"/>
              <w:jc w:val="center"/>
              <w:rPr>
                <w:szCs w:val="21"/>
              </w:rPr>
            </w:pPr>
            <w:r>
              <w:rPr>
                <w:szCs w:val="21"/>
              </w:rPr>
              <w:t>Ⅴ</w:t>
            </w:r>
          </w:p>
        </w:tc>
      </w:tr>
      <w:tr w14:paraId="188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restart"/>
            <w:vAlign w:val="center"/>
          </w:tcPr>
          <w:p w14:paraId="45636183">
            <w:pPr>
              <w:adjustRightInd w:val="0"/>
              <w:snapToGrid w:val="0"/>
              <w:jc w:val="center"/>
              <w:rPr>
                <w:szCs w:val="21"/>
              </w:rPr>
            </w:pPr>
            <w:r>
              <w:rPr>
                <w:szCs w:val="21"/>
              </w:rPr>
              <w:t>底瓦(</w:t>
            </w:r>
            <w:r>
              <w:rPr>
                <w:rFonts w:hint="eastAsia"/>
                <w:szCs w:val="21"/>
              </w:rPr>
              <w:t>DW)</w:t>
            </w:r>
          </w:p>
        </w:tc>
        <w:tc>
          <w:tcPr>
            <w:tcW w:w="813" w:type="pct"/>
            <w:vAlign w:val="center"/>
          </w:tcPr>
          <w:p w14:paraId="10A0B1B0">
            <w:pPr>
              <w:adjustRightInd w:val="0"/>
              <w:snapToGrid w:val="0"/>
              <w:jc w:val="center"/>
              <w:rPr>
                <w:szCs w:val="21"/>
              </w:rPr>
            </w:pPr>
            <w:r>
              <w:rPr>
                <w:szCs w:val="21"/>
              </w:rPr>
              <w:t>长度(L)</w:t>
            </w:r>
          </w:p>
        </w:tc>
        <w:tc>
          <w:tcPr>
            <w:tcW w:w="664" w:type="pct"/>
            <w:vAlign w:val="center"/>
          </w:tcPr>
          <w:p w14:paraId="7FCD7145">
            <w:pPr>
              <w:adjustRightInd w:val="0"/>
              <w:snapToGrid w:val="0"/>
              <w:jc w:val="center"/>
              <w:rPr>
                <w:szCs w:val="21"/>
              </w:rPr>
            </w:pPr>
            <w:r>
              <w:rPr>
                <w:szCs w:val="21"/>
              </w:rPr>
              <w:t>300</w:t>
            </w:r>
          </w:p>
        </w:tc>
        <w:tc>
          <w:tcPr>
            <w:tcW w:w="664" w:type="pct"/>
            <w:gridSpan w:val="2"/>
            <w:vAlign w:val="center"/>
          </w:tcPr>
          <w:p w14:paraId="077F5716">
            <w:pPr>
              <w:adjustRightInd w:val="0"/>
              <w:snapToGrid w:val="0"/>
              <w:jc w:val="center"/>
              <w:rPr>
                <w:szCs w:val="21"/>
              </w:rPr>
            </w:pPr>
            <w:r>
              <w:rPr>
                <w:szCs w:val="21"/>
              </w:rPr>
              <w:t>260</w:t>
            </w:r>
          </w:p>
        </w:tc>
        <w:tc>
          <w:tcPr>
            <w:tcW w:w="667" w:type="pct"/>
            <w:gridSpan w:val="2"/>
            <w:vAlign w:val="center"/>
          </w:tcPr>
          <w:p w14:paraId="3B3C9393">
            <w:pPr>
              <w:adjustRightInd w:val="0"/>
              <w:snapToGrid w:val="0"/>
              <w:jc w:val="center"/>
              <w:rPr>
                <w:szCs w:val="21"/>
              </w:rPr>
            </w:pPr>
            <w:r>
              <w:rPr>
                <w:szCs w:val="21"/>
              </w:rPr>
              <w:t>220</w:t>
            </w:r>
          </w:p>
        </w:tc>
        <w:tc>
          <w:tcPr>
            <w:tcW w:w="667" w:type="pct"/>
            <w:gridSpan w:val="2"/>
            <w:vAlign w:val="center"/>
          </w:tcPr>
          <w:p w14:paraId="1DF64B2A">
            <w:pPr>
              <w:adjustRightInd w:val="0"/>
              <w:snapToGrid w:val="0"/>
              <w:jc w:val="center"/>
              <w:rPr>
                <w:szCs w:val="21"/>
              </w:rPr>
            </w:pPr>
            <w:r>
              <w:rPr>
                <w:szCs w:val="21"/>
              </w:rPr>
              <w:t>180</w:t>
            </w:r>
          </w:p>
        </w:tc>
        <w:tc>
          <w:tcPr>
            <w:tcW w:w="715" w:type="pct"/>
            <w:gridSpan w:val="2"/>
            <w:vAlign w:val="center"/>
          </w:tcPr>
          <w:p w14:paraId="0CAE5F28">
            <w:pPr>
              <w:adjustRightInd w:val="0"/>
              <w:snapToGrid w:val="0"/>
              <w:jc w:val="center"/>
              <w:rPr>
                <w:szCs w:val="21"/>
              </w:rPr>
            </w:pPr>
            <w:r>
              <w:rPr>
                <w:szCs w:val="21"/>
              </w:rPr>
              <w:t>140</w:t>
            </w:r>
          </w:p>
        </w:tc>
      </w:tr>
      <w:tr w14:paraId="1CDC5582">
        <w:tblPrEx>
          <w:tblCellMar>
            <w:top w:w="0" w:type="dxa"/>
            <w:left w:w="108" w:type="dxa"/>
            <w:bottom w:w="0" w:type="dxa"/>
            <w:right w:w="108" w:type="dxa"/>
          </w:tblCellMar>
        </w:tblPrEx>
        <w:trPr>
          <w:trHeight w:val="397" w:hRule="atLeast"/>
        </w:trPr>
        <w:tc>
          <w:tcPr>
            <w:tcW w:w="810" w:type="pct"/>
            <w:vMerge w:val="continue"/>
            <w:vAlign w:val="center"/>
          </w:tcPr>
          <w:p w14:paraId="48274CB8">
            <w:pPr>
              <w:adjustRightInd w:val="0"/>
              <w:snapToGrid w:val="0"/>
              <w:jc w:val="center"/>
              <w:rPr>
                <w:szCs w:val="21"/>
              </w:rPr>
            </w:pPr>
          </w:p>
        </w:tc>
        <w:tc>
          <w:tcPr>
            <w:tcW w:w="813" w:type="pct"/>
            <w:vAlign w:val="center"/>
          </w:tcPr>
          <w:p w14:paraId="26B70AB5">
            <w:pPr>
              <w:adjustRightInd w:val="0"/>
              <w:snapToGrid w:val="0"/>
              <w:jc w:val="center"/>
              <w:rPr>
                <w:szCs w:val="21"/>
              </w:rPr>
            </w:pPr>
            <w:r>
              <w:rPr>
                <w:szCs w:val="21"/>
              </w:rPr>
              <w:t>宽度(B)</w:t>
            </w:r>
          </w:p>
        </w:tc>
        <w:tc>
          <w:tcPr>
            <w:tcW w:w="664" w:type="pct"/>
            <w:vAlign w:val="center"/>
          </w:tcPr>
          <w:p w14:paraId="57228FC1">
            <w:pPr>
              <w:adjustRightInd w:val="0"/>
              <w:snapToGrid w:val="0"/>
              <w:jc w:val="center"/>
              <w:rPr>
                <w:szCs w:val="21"/>
              </w:rPr>
            </w:pPr>
            <w:r>
              <w:rPr>
                <w:szCs w:val="21"/>
              </w:rPr>
              <w:t>200</w:t>
            </w:r>
          </w:p>
        </w:tc>
        <w:tc>
          <w:tcPr>
            <w:tcW w:w="664" w:type="pct"/>
            <w:gridSpan w:val="2"/>
            <w:vAlign w:val="center"/>
          </w:tcPr>
          <w:p w14:paraId="63F1BC52">
            <w:pPr>
              <w:adjustRightInd w:val="0"/>
              <w:snapToGrid w:val="0"/>
              <w:jc w:val="center"/>
              <w:rPr>
                <w:szCs w:val="21"/>
              </w:rPr>
            </w:pPr>
            <w:r>
              <w:rPr>
                <w:szCs w:val="21"/>
              </w:rPr>
              <w:t>180</w:t>
            </w:r>
          </w:p>
        </w:tc>
        <w:tc>
          <w:tcPr>
            <w:tcW w:w="667" w:type="pct"/>
            <w:gridSpan w:val="2"/>
            <w:vAlign w:val="center"/>
          </w:tcPr>
          <w:p w14:paraId="4BD2947E">
            <w:pPr>
              <w:adjustRightInd w:val="0"/>
              <w:snapToGrid w:val="0"/>
              <w:jc w:val="center"/>
              <w:rPr>
                <w:szCs w:val="21"/>
              </w:rPr>
            </w:pPr>
            <w:r>
              <w:rPr>
                <w:szCs w:val="21"/>
              </w:rPr>
              <w:t>160</w:t>
            </w:r>
          </w:p>
        </w:tc>
        <w:tc>
          <w:tcPr>
            <w:tcW w:w="667" w:type="pct"/>
            <w:gridSpan w:val="2"/>
            <w:vAlign w:val="center"/>
          </w:tcPr>
          <w:p w14:paraId="68978588">
            <w:pPr>
              <w:adjustRightInd w:val="0"/>
              <w:snapToGrid w:val="0"/>
              <w:jc w:val="center"/>
              <w:rPr>
                <w:szCs w:val="21"/>
              </w:rPr>
            </w:pPr>
            <w:r>
              <w:rPr>
                <w:szCs w:val="21"/>
              </w:rPr>
              <w:t>120</w:t>
            </w:r>
          </w:p>
        </w:tc>
        <w:tc>
          <w:tcPr>
            <w:tcW w:w="715" w:type="pct"/>
            <w:gridSpan w:val="2"/>
            <w:vAlign w:val="center"/>
          </w:tcPr>
          <w:p w14:paraId="17EA917E">
            <w:pPr>
              <w:adjustRightInd w:val="0"/>
              <w:snapToGrid w:val="0"/>
              <w:jc w:val="center"/>
              <w:rPr>
                <w:szCs w:val="21"/>
              </w:rPr>
            </w:pPr>
            <w:r>
              <w:rPr>
                <w:szCs w:val="21"/>
              </w:rPr>
              <w:t>80</w:t>
            </w:r>
          </w:p>
        </w:tc>
      </w:tr>
      <w:tr w14:paraId="309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4BC921AF">
            <w:pPr>
              <w:adjustRightInd w:val="0"/>
              <w:snapToGrid w:val="0"/>
              <w:jc w:val="center"/>
              <w:rPr>
                <w:szCs w:val="21"/>
              </w:rPr>
            </w:pPr>
          </w:p>
        </w:tc>
        <w:tc>
          <w:tcPr>
            <w:tcW w:w="813" w:type="pct"/>
            <w:vAlign w:val="center"/>
          </w:tcPr>
          <w:p w14:paraId="7E1E1F05">
            <w:pPr>
              <w:adjustRightInd w:val="0"/>
              <w:snapToGrid w:val="0"/>
              <w:jc w:val="center"/>
              <w:rPr>
                <w:szCs w:val="21"/>
              </w:rPr>
            </w:pPr>
            <w:r>
              <w:rPr>
                <w:szCs w:val="21"/>
              </w:rPr>
              <w:t>高度(H)</w:t>
            </w:r>
          </w:p>
        </w:tc>
        <w:tc>
          <w:tcPr>
            <w:tcW w:w="664" w:type="pct"/>
            <w:vAlign w:val="center"/>
          </w:tcPr>
          <w:p w14:paraId="64990AF6">
            <w:pPr>
              <w:adjustRightInd w:val="0"/>
              <w:snapToGrid w:val="0"/>
              <w:jc w:val="center"/>
              <w:rPr>
                <w:szCs w:val="21"/>
              </w:rPr>
            </w:pPr>
            <w:r>
              <w:rPr>
                <w:szCs w:val="21"/>
              </w:rPr>
              <w:t>78</w:t>
            </w:r>
          </w:p>
        </w:tc>
        <w:tc>
          <w:tcPr>
            <w:tcW w:w="664" w:type="pct"/>
            <w:gridSpan w:val="2"/>
            <w:vAlign w:val="center"/>
          </w:tcPr>
          <w:p w14:paraId="5E465ADA">
            <w:pPr>
              <w:adjustRightInd w:val="0"/>
              <w:snapToGrid w:val="0"/>
              <w:jc w:val="center"/>
              <w:rPr>
                <w:szCs w:val="21"/>
              </w:rPr>
            </w:pPr>
            <w:r>
              <w:rPr>
                <w:szCs w:val="21"/>
              </w:rPr>
              <w:t>73</w:t>
            </w:r>
          </w:p>
        </w:tc>
        <w:tc>
          <w:tcPr>
            <w:tcW w:w="667" w:type="pct"/>
            <w:gridSpan w:val="2"/>
            <w:vAlign w:val="center"/>
          </w:tcPr>
          <w:p w14:paraId="4C185515">
            <w:pPr>
              <w:adjustRightInd w:val="0"/>
              <w:snapToGrid w:val="0"/>
              <w:jc w:val="center"/>
              <w:rPr>
                <w:szCs w:val="21"/>
              </w:rPr>
            </w:pPr>
            <w:r>
              <w:rPr>
                <w:szCs w:val="21"/>
              </w:rPr>
              <w:t>68</w:t>
            </w:r>
          </w:p>
        </w:tc>
        <w:tc>
          <w:tcPr>
            <w:tcW w:w="667" w:type="pct"/>
            <w:gridSpan w:val="2"/>
            <w:vAlign w:val="center"/>
          </w:tcPr>
          <w:p w14:paraId="5C84D215">
            <w:pPr>
              <w:adjustRightInd w:val="0"/>
              <w:snapToGrid w:val="0"/>
              <w:jc w:val="center"/>
              <w:rPr>
                <w:szCs w:val="21"/>
              </w:rPr>
            </w:pPr>
            <w:r>
              <w:rPr>
                <w:szCs w:val="21"/>
              </w:rPr>
              <w:t>63</w:t>
            </w:r>
          </w:p>
        </w:tc>
        <w:tc>
          <w:tcPr>
            <w:tcW w:w="715" w:type="pct"/>
            <w:gridSpan w:val="2"/>
            <w:vAlign w:val="center"/>
          </w:tcPr>
          <w:p w14:paraId="6E7C4618">
            <w:pPr>
              <w:adjustRightInd w:val="0"/>
              <w:snapToGrid w:val="0"/>
              <w:jc w:val="center"/>
              <w:rPr>
                <w:szCs w:val="21"/>
              </w:rPr>
            </w:pPr>
            <w:r>
              <w:rPr>
                <w:szCs w:val="21"/>
              </w:rPr>
              <w:t>58</w:t>
            </w:r>
          </w:p>
        </w:tc>
      </w:tr>
      <w:tr w14:paraId="6402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restart"/>
            <w:vAlign w:val="center"/>
          </w:tcPr>
          <w:p w14:paraId="1DCF3717">
            <w:pPr>
              <w:adjustRightInd w:val="0"/>
              <w:snapToGrid w:val="0"/>
              <w:jc w:val="center"/>
              <w:rPr>
                <w:szCs w:val="21"/>
              </w:rPr>
            </w:pPr>
            <w:r>
              <w:rPr>
                <w:szCs w:val="21"/>
              </w:rPr>
              <w:t>筒瓦(</w:t>
            </w:r>
            <w:r>
              <w:rPr>
                <w:rFonts w:hint="eastAsia"/>
                <w:szCs w:val="21"/>
              </w:rPr>
              <w:t>TW</w:t>
            </w:r>
            <w:r>
              <w:rPr>
                <w:szCs w:val="21"/>
              </w:rPr>
              <w:t>)</w:t>
            </w:r>
          </w:p>
        </w:tc>
        <w:tc>
          <w:tcPr>
            <w:tcW w:w="813" w:type="pct"/>
            <w:vAlign w:val="center"/>
          </w:tcPr>
          <w:p w14:paraId="318131B1">
            <w:pPr>
              <w:adjustRightInd w:val="0"/>
              <w:snapToGrid w:val="0"/>
              <w:jc w:val="center"/>
              <w:rPr>
                <w:szCs w:val="21"/>
              </w:rPr>
            </w:pPr>
            <w:r>
              <w:rPr>
                <w:szCs w:val="21"/>
              </w:rPr>
              <w:t>长度(L)</w:t>
            </w:r>
          </w:p>
        </w:tc>
        <w:tc>
          <w:tcPr>
            <w:tcW w:w="664" w:type="pct"/>
            <w:vAlign w:val="center"/>
          </w:tcPr>
          <w:p w14:paraId="445C1FF4">
            <w:pPr>
              <w:adjustRightInd w:val="0"/>
              <w:snapToGrid w:val="0"/>
              <w:jc w:val="center"/>
              <w:rPr>
                <w:szCs w:val="21"/>
              </w:rPr>
            </w:pPr>
            <w:r>
              <w:rPr>
                <w:szCs w:val="21"/>
              </w:rPr>
              <w:t>300</w:t>
            </w:r>
          </w:p>
        </w:tc>
        <w:tc>
          <w:tcPr>
            <w:tcW w:w="664" w:type="pct"/>
            <w:gridSpan w:val="2"/>
            <w:vAlign w:val="center"/>
          </w:tcPr>
          <w:p w14:paraId="1D42A684">
            <w:pPr>
              <w:adjustRightInd w:val="0"/>
              <w:snapToGrid w:val="0"/>
              <w:jc w:val="center"/>
              <w:rPr>
                <w:szCs w:val="21"/>
              </w:rPr>
            </w:pPr>
            <w:r>
              <w:rPr>
                <w:szCs w:val="21"/>
              </w:rPr>
              <w:t>260</w:t>
            </w:r>
          </w:p>
        </w:tc>
        <w:tc>
          <w:tcPr>
            <w:tcW w:w="667" w:type="pct"/>
            <w:gridSpan w:val="2"/>
            <w:vAlign w:val="center"/>
          </w:tcPr>
          <w:p w14:paraId="20FAC563">
            <w:pPr>
              <w:adjustRightInd w:val="0"/>
              <w:snapToGrid w:val="0"/>
              <w:jc w:val="center"/>
              <w:rPr>
                <w:szCs w:val="21"/>
              </w:rPr>
            </w:pPr>
            <w:r>
              <w:rPr>
                <w:szCs w:val="21"/>
              </w:rPr>
              <w:t>220</w:t>
            </w:r>
          </w:p>
        </w:tc>
        <w:tc>
          <w:tcPr>
            <w:tcW w:w="667" w:type="pct"/>
            <w:gridSpan w:val="2"/>
            <w:vAlign w:val="center"/>
          </w:tcPr>
          <w:p w14:paraId="4F73199E">
            <w:pPr>
              <w:adjustRightInd w:val="0"/>
              <w:snapToGrid w:val="0"/>
              <w:jc w:val="center"/>
              <w:rPr>
                <w:szCs w:val="21"/>
              </w:rPr>
            </w:pPr>
            <w:r>
              <w:rPr>
                <w:szCs w:val="21"/>
              </w:rPr>
              <w:t>180</w:t>
            </w:r>
          </w:p>
        </w:tc>
        <w:tc>
          <w:tcPr>
            <w:tcW w:w="715" w:type="pct"/>
            <w:gridSpan w:val="2"/>
            <w:vAlign w:val="center"/>
          </w:tcPr>
          <w:p w14:paraId="0DAA9426">
            <w:pPr>
              <w:adjustRightInd w:val="0"/>
              <w:snapToGrid w:val="0"/>
              <w:jc w:val="center"/>
              <w:rPr>
                <w:szCs w:val="21"/>
              </w:rPr>
            </w:pPr>
            <w:r>
              <w:rPr>
                <w:szCs w:val="21"/>
              </w:rPr>
              <w:t>140</w:t>
            </w:r>
          </w:p>
        </w:tc>
      </w:tr>
      <w:tr w14:paraId="74B7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42F09594">
            <w:pPr>
              <w:adjustRightInd w:val="0"/>
              <w:snapToGrid w:val="0"/>
              <w:jc w:val="center"/>
              <w:rPr>
                <w:szCs w:val="21"/>
              </w:rPr>
            </w:pPr>
          </w:p>
        </w:tc>
        <w:tc>
          <w:tcPr>
            <w:tcW w:w="813" w:type="pct"/>
            <w:vAlign w:val="center"/>
          </w:tcPr>
          <w:p w14:paraId="22A71AE5">
            <w:pPr>
              <w:adjustRightInd w:val="0"/>
              <w:snapToGrid w:val="0"/>
              <w:jc w:val="center"/>
              <w:rPr>
                <w:szCs w:val="21"/>
              </w:rPr>
            </w:pPr>
            <w:r>
              <w:rPr>
                <w:szCs w:val="21"/>
              </w:rPr>
              <w:t>宽度(B)</w:t>
            </w:r>
          </w:p>
        </w:tc>
        <w:tc>
          <w:tcPr>
            <w:tcW w:w="664" w:type="pct"/>
            <w:vAlign w:val="center"/>
          </w:tcPr>
          <w:p w14:paraId="7FBF8BA5">
            <w:pPr>
              <w:adjustRightInd w:val="0"/>
              <w:snapToGrid w:val="0"/>
              <w:jc w:val="center"/>
              <w:rPr>
                <w:szCs w:val="21"/>
              </w:rPr>
            </w:pPr>
            <w:r>
              <w:rPr>
                <w:szCs w:val="21"/>
              </w:rPr>
              <w:t>200</w:t>
            </w:r>
          </w:p>
        </w:tc>
        <w:tc>
          <w:tcPr>
            <w:tcW w:w="664" w:type="pct"/>
            <w:gridSpan w:val="2"/>
            <w:vAlign w:val="center"/>
          </w:tcPr>
          <w:p w14:paraId="725D2B94">
            <w:pPr>
              <w:adjustRightInd w:val="0"/>
              <w:snapToGrid w:val="0"/>
              <w:jc w:val="center"/>
              <w:rPr>
                <w:szCs w:val="21"/>
              </w:rPr>
            </w:pPr>
            <w:r>
              <w:rPr>
                <w:szCs w:val="21"/>
              </w:rPr>
              <w:t>180</w:t>
            </w:r>
          </w:p>
        </w:tc>
        <w:tc>
          <w:tcPr>
            <w:tcW w:w="667" w:type="pct"/>
            <w:gridSpan w:val="2"/>
            <w:vAlign w:val="center"/>
          </w:tcPr>
          <w:p w14:paraId="7B5DC9AB">
            <w:pPr>
              <w:adjustRightInd w:val="0"/>
              <w:snapToGrid w:val="0"/>
              <w:jc w:val="center"/>
              <w:rPr>
                <w:szCs w:val="21"/>
              </w:rPr>
            </w:pPr>
            <w:r>
              <w:rPr>
                <w:szCs w:val="21"/>
              </w:rPr>
              <w:t>160</w:t>
            </w:r>
          </w:p>
        </w:tc>
        <w:tc>
          <w:tcPr>
            <w:tcW w:w="667" w:type="pct"/>
            <w:gridSpan w:val="2"/>
            <w:vAlign w:val="center"/>
          </w:tcPr>
          <w:p w14:paraId="580E9D88">
            <w:pPr>
              <w:adjustRightInd w:val="0"/>
              <w:snapToGrid w:val="0"/>
              <w:jc w:val="center"/>
              <w:rPr>
                <w:szCs w:val="21"/>
              </w:rPr>
            </w:pPr>
            <w:r>
              <w:rPr>
                <w:szCs w:val="21"/>
              </w:rPr>
              <w:t>120</w:t>
            </w:r>
          </w:p>
        </w:tc>
        <w:tc>
          <w:tcPr>
            <w:tcW w:w="715" w:type="pct"/>
            <w:gridSpan w:val="2"/>
            <w:vAlign w:val="center"/>
          </w:tcPr>
          <w:p w14:paraId="43BE4059">
            <w:pPr>
              <w:adjustRightInd w:val="0"/>
              <w:snapToGrid w:val="0"/>
              <w:jc w:val="center"/>
              <w:rPr>
                <w:szCs w:val="21"/>
              </w:rPr>
            </w:pPr>
            <w:r>
              <w:rPr>
                <w:szCs w:val="21"/>
              </w:rPr>
              <w:t>80</w:t>
            </w:r>
          </w:p>
        </w:tc>
      </w:tr>
      <w:tr w14:paraId="11EF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3E4E2306">
            <w:pPr>
              <w:adjustRightInd w:val="0"/>
              <w:snapToGrid w:val="0"/>
              <w:jc w:val="center"/>
              <w:rPr>
                <w:szCs w:val="21"/>
              </w:rPr>
            </w:pPr>
          </w:p>
        </w:tc>
        <w:tc>
          <w:tcPr>
            <w:tcW w:w="813" w:type="pct"/>
            <w:vAlign w:val="center"/>
          </w:tcPr>
          <w:p w14:paraId="56A27E5C">
            <w:pPr>
              <w:adjustRightInd w:val="0"/>
              <w:snapToGrid w:val="0"/>
              <w:jc w:val="center"/>
              <w:rPr>
                <w:szCs w:val="21"/>
              </w:rPr>
            </w:pPr>
            <w:r>
              <w:rPr>
                <w:szCs w:val="21"/>
              </w:rPr>
              <w:t>高度(H)</w:t>
            </w:r>
          </w:p>
        </w:tc>
        <w:tc>
          <w:tcPr>
            <w:tcW w:w="664" w:type="pct"/>
            <w:vAlign w:val="center"/>
          </w:tcPr>
          <w:p w14:paraId="32D67FD1">
            <w:pPr>
              <w:adjustRightInd w:val="0"/>
              <w:snapToGrid w:val="0"/>
              <w:jc w:val="center"/>
              <w:rPr>
                <w:szCs w:val="21"/>
              </w:rPr>
            </w:pPr>
            <w:r>
              <w:rPr>
                <w:szCs w:val="21"/>
              </w:rPr>
              <w:t>100</w:t>
            </w:r>
          </w:p>
        </w:tc>
        <w:tc>
          <w:tcPr>
            <w:tcW w:w="664" w:type="pct"/>
            <w:gridSpan w:val="2"/>
            <w:vAlign w:val="center"/>
          </w:tcPr>
          <w:p w14:paraId="69F23A15">
            <w:pPr>
              <w:adjustRightInd w:val="0"/>
              <w:snapToGrid w:val="0"/>
              <w:jc w:val="center"/>
              <w:rPr>
                <w:szCs w:val="21"/>
              </w:rPr>
            </w:pPr>
            <w:r>
              <w:rPr>
                <w:szCs w:val="21"/>
              </w:rPr>
              <w:t>90</w:t>
            </w:r>
          </w:p>
        </w:tc>
        <w:tc>
          <w:tcPr>
            <w:tcW w:w="667" w:type="pct"/>
            <w:gridSpan w:val="2"/>
            <w:vAlign w:val="center"/>
          </w:tcPr>
          <w:p w14:paraId="0CAB2A93">
            <w:pPr>
              <w:adjustRightInd w:val="0"/>
              <w:snapToGrid w:val="0"/>
              <w:jc w:val="center"/>
              <w:rPr>
                <w:szCs w:val="21"/>
              </w:rPr>
            </w:pPr>
            <w:r>
              <w:rPr>
                <w:szCs w:val="21"/>
              </w:rPr>
              <w:t>80</w:t>
            </w:r>
          </w:p>
        </w:tc>
        <w:tc>
          <w:tcPr>
            <w:tcW w:w="667" w:type="pct"/>
            <w:gridSpan w:val="2"/>
            <w:vAlign w:val="center"/>
          </w:tcPr>
          <w:p w14:paraId="1D8CEEF2">
            <w:pPr>
              <w:adjustRightInd w:val="0"/>
              <w:snapToGrid w:val="0"/>
              <w:jc w:val="center"/>
              <w:rPr>
                <w:szCs w:val="21"/>
              </w:rPr>
            </w:pPr>
            <w:r>
              <w:rPr>
                <w:szCs w:val="21"/>
              </w:rPr>
              <w:t>60</w:t>
            </w:r>
          </w:p>
        </w:tc>
        <w:tc>
          <w:tcPr>
            <w:tcW w:w="715" w:type="pct"/>
            <w:gridSpan w:val="2"/>
            <w:vAlign w:val="center"/>
          </w:tcPr>
          <w:p w14:paraId="42B76D77">
            <w:pPr>
              <w:adjustRightInd w:val="0"/>
              <w:snapToGrid w:val="0"/>
              <w:jc w:val="center"/>
              <w:rPr>
                <w:szCs w:val="21"/>
              </w:rPr>
            </w:pPr>
            <w:r>
              <w:rPr>
                <w:szCs w:val="21"/>
              </w:rPr>
              <w:t>40</w:t>
            </w:r>
          </w:p>
        </w:tc>
      </w:tr>
      <w:tr w14:paraId="6D48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restart"/>
            <w:vAlign w:val="center"/>
          </w:tcPr>
          <w:p w14:paraId="237EAE48">
            <w:pPr>
              <w:adjustRightInd w:val="0"/>
              <w:snapToGrid w:val="0"/>
              <w:jc w:val="center"/>
              <w:rPr>
                <w:szCs w:val="21"/>
              </w:rPr>
            </w:pPr>
            <w:r>
              <w:rPr>
                <w:szCs w:val="21"/>
              </w:rPr>
              <w:t>滴水瓦</w:t>
            </w:r>
          </w:p>
          <w:p w14:paraId="4DF0CEC1">
            <w:pPr>
              <w:adjustRightInd w:val="0"/>
              <w:snapToGrid w:val="0"/>
              <w:jc w:val="center"/>
              <w:rPr>
                <w:szCs w:val="21"/>
              </w:rPr>
            </w:pPr>
            <w:r>
              <w:rPr>
                <w:szCs w:val="21"/>
              </w:rPr>
              <w:t>(D</w:t>
            </w:r>
            <w:r>
              <w:rPr>
                <w:rFonts w:hint="eastAsia"/>
                <w:szCs w:val="21"/>
              </w:rPr>
              <w:t>SW</w:t>
            </w:r>
            <w:r>
              <w:rPr>
                <w:szCs w:val="21"/>
              </w:rPr>
              <w:t>)</w:t>
            </w:r>
          </w:p>
        </w:tc>
        <w:tc>
          <w:tcPr>
            <w:tcW w:w="813" w:type="pct"/>
            <w:vAlign w:val="center"/>
          </w:tcPr>
          <w:p w14:paraId="2A38B0B6">
            <w:pPr>
              <w:adjustRightInd w:val="0"/>
              <w:snapToGrid w:val="0"/>
              <w:jc w:val="center"/>
              <w:rPr>
                <w:szCs w:val="21"/>
              </w:rPr>
            </w:pPr>
            <w:r>
              <w:rPr>
                <w:szCs w:val="21"/>
              </w:rPr>
              <w:t>长度(L</w:t>
            </w:r>
            <w:r>
              <w:rPr>
                <w:rFonts w:hint="eastAsia"/>
                <w:szCs w:val="21"/>
              </w:rPr>
              <w:t>1</w:t>
            </w:r>
            <w:r>
              <w:rPr>
                <w:szCs w:val="21"/>
              </w:rPr>
              <w:t>)</w:t>
            </w:r>
          </w:p>
        </w:tc>
        <w:tc>
          <w:tcPr>
            <w:tcW w:w="664" w:type="pct"/>
            <w:vAlign w:val="center"/>
          </w:tcPr>
          <w:p w14:paraId="5BDFED7D">
            <w:pPr>
              <w:adjustRightInd w:val="0"/>
              <w:snapToGrid w:val="0"/>
              <w:jc w:val="center"/>
              <w:rPr>
                <w:szCs w:val="21"/>
              </w:rPr>
            </w:pPr>
            <w:r>
              <w:rPr>
                <w:szCs w:val="21"/>
              </w:rPr>
              <w:t>300</w:t>
            </w:r>
          </w:p>
        </w:tc>
        <w:tc>
          <w:tcPr>
            <w:tcW w:w="664" w:type="pct"/>
            <w:gridSpan w:val="2"/>
            <w:vAlign w:val="center"/>
          </w:tcPr>
          <w:p w14:paraId="38A6B72B">
            <w:pPr>
              <w:adjustRightInd w:val="0"/>
              <w:snapToGrid w:val="0"/>
              <w:jc w:val="center"/>
              <w:rPr>
                <w:szCs w:val="21"/>
              </w:rPr>
            </w:pPr>
            <w:r>
              <w:rPr>
                <w:szCs w:val="21"/>
              </w:rPr>
              <w:t>260</w:t>
            </w:r>
          </w:p>
        </w:tc>
        <w:tc>
          <w:tcPr>
            <w:tcW w:w="667" w:type="pct"/>
            <w:gridSpan w:val="2"/>
            <w:vAlign w:val="center"/>
          </w:tcPr>
          <w:p w14:paraId="6ECDAF88">
            <w:pPr>
              <w:adjustRightInd w:val="0"/>
              <w:snapToGrid w:val="0"/>
              <w:jc w:val="center"/>
              <w:rPr>
                <w:szCs w:val="21"/>
              </w:rPr>
            </w:pPr>
            <w:r>
              <w:rPr>
                <w:szCs w:val="21"/>
              </w:rPr>
              <w:t>220</w:t>
            </w:r>
          </w:p>
        </w:tc>
        <w:tc>
          <w:tcPr>
            <w:tcW w:w="667" w:type="pct"/>
            <w:gridSpan w:val="2"/>
            <w:vAlign w:val="center"/>
          </w:tcPr>
          <w:p w14:paraId="63D3D61C">
            <w:pPr>
              <w:adjustRightInd w:val="0"/>
              <w:snapToGrid w:val="0"/>
              <w:jc w:val="center"/>
              <w:rPr>
                <w:szCs w:val="21"/>
              </w:rPr>
            </w:pPr>
            <w:r>
              <w:rPr>
                <w:szCs w:val="21"/>
              </w:rPr>
              <w:t>180</w:t>
            </w:r>
          </w:p>
        </w:tc>
        <w:tc>
          <w:tcPr>
            <w:tcW w:w="715" w:type="pct"/>
            <w:gridSpan w:val="2"/>
            <w:vAlign w:val="center"/>
          </w:tcPr>
          <w:p w14:paraId="50C9EAFB">
            <w:pPr>
              <w:adjustRightInd w:val="0"/>
              <w:snapToGrid w:val="0"/>
              <w:jc w:val="center"/>
              <w:rPr>
                <w:szCs w:val="21"/>
              </w:rPr>
            </w:pPr>
            <w:r>
              <w:rPr>
                <w:szCs w:val="21"/>
              </w:rPr>
              <w:t>140</w:t>
            </w:r>
          </w:p>
        </w:tc>
      </w:tr>
      <w:tr w14:paraId="14E0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4C40A6B1">
            <w:pPr>
              <w:adjustRightInd w:val="0"/>
              <w:snapToGrid w:val="0"/>
              <w:jc w:val="center"/>
              <w:rPr>
                <w:szCs w:val="21"/>
              </w:rPr>
            </w:pPr>
          </w:p>
        </w:tc>
        <w:tc>
          <w:tcPr>
            <w:tcW w:w="813" w:type="pct"/>
            <w:vAlign w:val="center"/>
          </w:tcPr>
          <w:p w14:paraId="6747B82E">
            <w:pPr>
              <w:adjustRightInd w:val="0"/>
              <w:snapToGrid w:val="0"/>
              <w:jc w:val="center"/>
              <w:rPr>
                <w:szCs w:val="21"/>
              </w:rPr>
            </w:pPr>
            <w:r>
              <w:rPr>
                <w:szCs w:val="21"/>
              </w:rPr>
              <w:t>宽度(B)</w:t>
            </w:r>
          </w:p>
        </w:tc>
        <w:tc>
          <w:tcPr>
            <w:tcW w:w="664" w:type="pct"/>
            <w:vAlign w:val="center"/>
          </w:tcPr>
          <w:p w14:paraId="45719B6C">
            <w:pPr>
              <w:adjustRightInd w:val="0"/>
              <w:snapToGrid w:val="0"/>
              <w:jc w:val="center"/>
              <w:rPr>
                <w:szCs w:val="21"/>
              </w:rPr>
            </w:pPr>
            <w:r>
              <w:rPr>
                <w:szCs w:val="21"/>
              </w:rPr>
              <w:t>200</w:t>
            </w:r>
          </w:p>
        </w:tc>
        <w:tc>
          <w:tcPr>
            <w:tcW w:w="664" w:type="pct"/>
            <w:gridSpan w:val="2"/>
            <w:vAlign w:val="center"/>
          </w:tcPr>
          <w:p w14:paraId="3264487D">
            <w:pPr>
              <w:adjustRightInd w:val="0"/>
              <w:snapToGrid w:val="0"/>
              <w:jc w:val="center"/>
              <w:rPr>
                <w:szCs w:val="21"/>
              </w:rPr>
            </w:pPr>
            <w:r>
              <w:rPr>
                <w:szCs w:val="21"/>
              </w:rPr>
              <w:t>180</w:t>
            </w:r>
          </w:p>
        </w:tc>
        <w:tc>
          <w:tcPr>
            <w:tcW w:w="667" w:type="pct"/>
            <w:gridSpan w:val="2"/>
            <w:vAlign w:val="center"/>
          </w:tcPr>
          <w:p w14:paraId="4C3DBD79">
            <w:pPr>
              <w:adjustRightInd w:val="0"/>
              <w:snapToGrid w:val="0"/>
              <w:jc w:val="center"/>
              <w:rPr>
                <w:szCs w:val="21"/>
              </w:rPr>
            </w:pPr>
            <w:r>
              <w:rPr>
                <w:szCs w:val="21"/>
              </w:rPr>
              <w:t>160</w:t>
            </w:r>
          </w:p>
        </w:tc>
        <w:tc>
          <w:tcPr>
            <w:tcW w:w="667" w:type="pct"/>
            <w:gridSpan w:val="2"/>
            <w:vAlign w:val="center"/>
          </w:tcPr>
          <w:p w14:paraId="779AB188">
            <w:pPr>
              <w:adjustRightInd w:val="0"/>
              <w:snapToGrid w:val="0"/>
              <w:jc w:val="center"/>
              <w:rPr>
                <w:szCs w:val="21"/>
              </w:rPr>
            </w:pPr>
            <w:r>
              <w:rPr>
                <w:szCs w:val="21"/>
              </w:rPr>
              <w:t>120</w:t>
            </w:r>
          </w:p>
        </w:tc>
        <w:tc>
          <w:tcPr>
            <w:tcW w:w="715" w:type="pct"/>
            <w:gridSpan w:val="2"/>
            <w:vAlign w:val="center"/>
          </w:tcPr>
          <w:p w14:paraId="0499A1CD">
            <w:pPr>
              <w:adjustRightInd w:val="0"/>
              <w:snapToGrid w:val="0"/>
              <w:jc w:val="center"/>
              <w:rPr>
                <w:szCs w:val="21"/>
              </w:rPr>
            </w:pPr>
            <w:r>
              <w:rPr>
                <w:szCs w:val="21"/>
              </w:rPr>
              <w:t>80</w:t>
            </w:r>
          </w:p>
        </w:tc>
      </w:tr>
      <w:tr w14:paraId="6AB7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11C3160F">
            <w:pPr>
              <w:adjustRightInd w:val="0"/>
              <w:snapToGrid w:val="0"/>
              <w:jc w:val="center"/>
              <w:rPr>
                <w:szCs w:val="21"/>
              </w:rPr>
            </w:pPr>
          </w:p>
        </w:tc>
        <w:tc>
          <w:tcPr>
            <w:tcW w:w="813" w:type="pct"/>
            <w:vAlign w:val="center"/>
          </w:tcPr>
          <w:p w14:paraId="0431F1FA">
            <w:pPr>
              <w:adjustRightInd w:val="0"/>
              <w:snapToGrid w:val="0"/>
              <w:jc w:val="center"/>
              <w:rPr>
                <w:szCs w:val="21"/>
              </w:rPr>
            </w:pPr>
            <w:r>
              <w:rPr>
                <w:szCs w:val="21"/>
              </w:rPr>
              <w:t>高度(H</w:t>
            </w:r>
            <w:r>
              <w:rPr>
                <w:rFonts w:hint="eastAsia"/>
                <w:szCs w:val="21"/>
              </w:rPr>
              <w:t>1</w:t>
            </w:r>
            <w:r>
              <w:rPr>
                <w:szCs w:val="21"/>
              </w:rPr>
              <w:t>)</w:t>
            </w:r>
          </w:p>
        </w:tc>
        <w:tc>
          <w:tcPr>
            <w:tcW w:w="664" w:type="pct"/>
            <w:vAlign w:val="center"/>
          </w:tcPr>
          <w:p w14:paraId="0B1CC3F6">
            <w:pPr>
              <w:adjustRightInd w:val="0"/>
              <w:snapToGrid w:val="0"/>
              <w:jc w:val="center"/>
              <w:rPr>
                <w:szCs w:val="21"/>
              </w:rPr>
            </w:pPr>
            <w:r>
              <w:rPr>
                <w:szCs w:val="21"/>
              </w:rPr>
              <w:t>78</w:t>
            </w:r>
          </w:p>
        </w:tc>
        <w:tc>
          <w:tcPr>
            <w:tcW w:w="664" w:type="pct"/>
            <w:gridSpan w:val="2"/>
            <w:vAlign w:val="center"/>
          </w:tcPr>
          <w:p w14:paraId="69967A6C">
            <w:pPr>
              <w:adjustRightInd w:val="0"/>
              <w:snapToGrid w:val="0"/>
              <w:jc w:val="center"/>
              <w:rPr>
                <w:szCs w:val="21"/>
              </w:rPr>
            </w:pPr>
            <w:r>
              <w:rPr>
                <w:szCs w:val="21"/>
              </w:rPr>
              <w:t>73</w:t>
            </w:r>
          </w:p>
        </w:tc>
        <w:tc>
          <w:tcPr>
            <w:tcW w:w="667" w:type="pct"/>
            <w:gridSpan w:val="2"/>
            <w:vAlign w:val="center"/>
          </w:tcPr>
          <w:p w14:paraId="4CE37B11">
            <w:pPr>
              <w:adjustRightInd w:val="0"/>
              <w:snapToGrid w:val="0"/>
              <w:jc w:val="center"/>
              <w:rPr>
                <w:szCs w:val="21"/>
              </w:rPr>
            </w:pPr>
            <w:r>
              <w:rPr>
                <w:szCs w:val="21"/>
              </w:rPr>
              <w:t>68</w:t>
            </w:r>
          </w:p>
        </w:tc>
        <w:tc>
          <w:tcPr>
            <w:tcW w:w="667" w:type="pct"/>
            <w:gridSpan w:val="2"/>
            <w:vAlign w:val="center"/>
          </w:tcPr>
          <w:p w14:paraId="4DF5225A">
            <w:pPr>
              <w:adjustRightInd w:val="0"/>
              <w:snapToGrid w:val="0"/>
              <w:jc w:val="center"/>
              <w:rPr>
                <w:szCs w:val="21"/>
              </w:rPr>
            </w:pPr>
            <w:r>
              <w:rPr>
                <w:szCs w:val="21"/>
              </w:rPr>
              <w:t>63</w:t>
            </w:r>
          </w:p>
        </w:tc>
        <w:tc>
          <w:tcPr>
            <w:tcW w:w="715" w:type="pct"/>
            <w:gridSpan w:val="2"/>
            <w:vAlign w:val="center"/>
          </w:tcPr>
          <w:p w14:paraId="5033B51B">
            <w:pPr>
              <w:adjustRightInd w:val="0"/>
              <w:snapToGrid w:val="0"/>
              <w:jc w:val="center"/>
              <w:rPr>
                <w:szCs w:val="21"/>
              </w:rPr>
            </w:pPr>
            <w:r>
              <w:rPr>
                <w:szCs w:val="21"/>
              </w:rPr>
              <w:t>58</w:t>
            </w:r>
          </w:p>
        </w:tc>
      </w:tr>
      <w:tr w14:paraId="24DD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0" w:type="pct"/>
            <w:vMerge w:val="restart"/>
            <w:vAlign w:val="center"/>
          </w:tcPr>
          <w:p w14:paraId="69FCF366">
            <w:pPr>
              <w:adjustRightInd w:val="0"/>
              <w:snapToGrid w:val="0"/>
              <w:jc w:val="center"/>
              <w:rPr>
                <w:szCs w:val="21"/>
              </w:rPr>
            </w:pPr>
            <w:r>
              <w:rPr>
                <w:szCs w:val="21"/>
              </w:rPr>
              <w:t>瓦当(</w:t>
            </w:r>
            <w:r>
              <w:rPr>
                <w:rFonts w:hint="eastAsia"/>
                <w:szCs w:val="21"/>
              </w:rPr>
              <w:t>WD</w:t>
            </w:r>
            <w:r>
              <w:rPr>
                <w:szCs w:val="21"/>
              </w:rPr>
              <w:t>)</w:t>
            </w:r>
          </w:p>
        </w:tc>
        <w:tc>
          <w:tcPr>
            <w:tcW w:w="813" w:type="pct"/>
            <w:vAlign w:val="center"/>
          </w:tcPr>
          <w:p w14:paraId="28129282">
            <w:pPr>
              <w:adjustRightInd w:val="0"/>
              <w:snapToGrid w:val="0"/>
              <w:jc w:val="center"/>
              <w:rPr>
                <w:szCs w:val="21"/>
              </w:rPr>
            </w:pPr>
            <w:r>
              <w:rPr>
                <w:szCs w:val="21"/>
              </w:rPr>
              <w:t>长度(L</w:t>
            </w:r>
            <w:r>
              <w:rPr>
                <w:rFonts w:hint="eastAsia"/>
                <w:szCs w:val="21"/>
              </w:rPr>
              <w:t>1</w:t>
            </w:r>
            <w:r>
              <w:rPr>
                <w:szCs w:val="21"/>
              </w:rPr>
              <w:t>)</w:t>
            </w:r>
          </w:p>
        </w:tc>
        <w:tc>
          <w:tcPr>
            <w:tcW w:w="664" w:type="pct"/>
            <w:vAlign w:val="center"/>
          </w:tcPr>
          <w:p w14:paraId="6B8B41C4">
            <w:pPr>
              <w:adjustRightInd w:val="0"/>
              <w:snapToGrid w:val="0"/>
              <w:jc w:val="center"/>
              <w:rPr>
                <w:szCs w:val="21"/>
              </w:rPr>
            </w:pPr>
            <w:r>
              <w:rPr>
                <w:szCs w:val="21"/>
              </w:rPr>
              <w:t>300</w:t>
            </w:r>
          </w:p>
        </w:tc>
        <w:tc>
          <w:tcPr>
            <w:tcW w:w="664" w:type="pct"/>
            <w:gridSpan w:val="2"/>
            <w:vAlign w:val="center"/>
          </w:tcPr>
          <w:p w14:paraId="5866F36A">
            <w:pPr>
              <w:adjustRightInd w:val="0"/>
              <w:snapToGrid w:val="0"/>
              <w:jc w:val="center"/>
              <w:rPr>
                <w:szCs w:val="21"/>
              </w:rPr>
            </w:pPr>
            <w:r>
              <w:rPr>
                <w:szCs w:val="21"/>
              </w:rPr>
              <w:t>260</w:t>
            </w:r>
          </w:p>
        </w:tc>
        <w:tc>
          <w:tcPr>
            <w:tcW w:w="667" w:type="pct"/>
            <w:gridSpan w:val="2"/>
            <w:vAlign w:val="center"/>
          </w:tcPr>
          <w:p w14:paraId="0095030D">
            <w:pPr>
              <w:adjustRightInd w:val="0"/>
              <w:snapToGrid w:val="0"/>
              <w:jc w:val="center"/>
              <w:rPr>
                <w:szCs w:val="21"/>
              </w:rPr>
            </w:pPr>
            <w:r>
              <w:rPr>
                <w:szCs w:val="21"/>
              </w:rPr>
              <w:t>220</w:t>
            </w:r>
          </w:p>
        </w:tc>
        <w:tc>
          <w:tcPr>
            <w:tcW w:w="667" w:type="pct"/>
            <w:gridSpan w:val="2"/>
            <w:vAlign w:val="center"/>
          </w:tcPr>
          <w:p w14:paraId="6FA2BF85">
            <w:pPr>
              <w:adjustRightInd w:val="0"/>
              <w:snapToGrid w:val="0"/>
              <w:jc w:val="center"/>
              <w:rPr>
                <w:szCs w:val="21"/>
              </w:rPr>
            </w:pPr>
            <w:r>
              <w:rPr>
                <w:szCs w:val="21"/>
              </w:rPr>
              <w:t>180</w:t>
            </w:r>
          </w:p>
        </w:tc>
        <w:tc>
          <w:tcPr>
            <w:tcW w:w="715" w:type="pct"/>
            <w:gridSpan w:val="2"/>
            <w:vAlign w:val="center"/>
          </w:tcPr>
          <w:p w14:paraId="519A3B31">
            <w:pPr>
              <w:adjustRightInd w:val="0"/>
              <w:snapToGrid w:val="0"/>
              <w:jc w:val="center"/>
              <w:rPr>
                <w:szCs w:val="21"/>
              </w:rPr>
            </w:pPr>
            <w:r>
              <w:rPr>
                <w:szCs w:val="21"/>
              </w:rPr>
              <w:t>140</w:t>
            </w:r>
          </w:p>
        </w:tc>
      </w:tr>
      <w:tr w14:paraId="0174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4CDD9523">
            <w:pPr>
              <w:adjustRightInd w:val="0"/>
              <w:snapToGrid w:val="0"/>
              <w:jc w:val="center"/>
              <w:rPr>
                <w:szCs w:val="21"/>
              </w:rPr>
            </w:pPr>
          </w:p>
        </w:tc>
        <w:tc>
          <w:tcPr>
            <w:tcW w:w="813" w:type="pct"/>
            <w:vAlign w:val="center"/>
          </w:tcPr>
          <w:p w14:paraId="6BAF362E">
            <w:pPr>
              <w:adjustRightInd w:val="0"/>
              <w:snapToGrid w:val="0"/>
              <w:jc w:val="center"/>
              <w:rPr>
                <w:szCs w:val="21"/>
              </w:rPr>
            </w:pPr>
            <w:r>
              <w:rPr>
                <w:szCs w:val="21"/>
              </w:rPr>
              <w:t>宽度(B)</w:t>
            </w:r>
          </w:p>
        </w:tc>
        <w:tc>
          <w:tcPr>
            <w:tcW w:w="664" w:type="pct"/>
            <w:vAlign w:val="center"/>
          </w:tcPr>
          <w:p w14:paraId="3BBE7414">
            <w:pPr>
              <w:adjustRightInd w:val="0"/>
              <w:snapToGrid w:val="0"/>
              <w:jc w:val="center"/>
              <w:rPr>
                <w:szCs w:val="21"/>
              </w:rPr>
            </w:pPr>
            <w:r>
              <w:rPr>
                <w:szCs w:val="21"/>
              </w:rPr>
              <w:t>200</w:t>
            </w:r>
          </w:p>
        </w:tc>
        <w:tc>
          <w:tcPr>
            <w:tcW w:w="664" w:type="pct"/>
            <w:gridSpan w:val="2"/>
            <w:vAlign w:val="center"/>
          </w:tcPr>
          <w:p w14:paraId="1477F65D">
            <w:pPr>
              <w:adjustRightInd w:val="0"/>
              <w:snapToGrid w:val="0"/>
              <w:jc w:val="center"/>
              <w:rPr>
                <w:szCs w:val="21"/>
              </w:rPr>
            </w:pPr>
            <w:r>
              <w:rPr>
                <w:szCs w:val="21"/>
              </w:rPr>
              <w:t>180</w:t>
            </w:r>
          </w:p>
        </w:tc>
        <w:tc>
          <w:tcPr>
            <w:tcW w:w="667" w:type="pct"/>
            <w:gridSpan w:val="2"/>
            <w:vAlign w:val="center"/>
          </w:tcPr>
          <w:p w14:paraId="5933121E">
            <w:pPr>
              <w:adjustRightInd w:val="0"/>
              <w:snapToGrid w:val="0"/>
              <w:jc w:val="center"/>
              <w:rPr>
                <w:szCs w:val="21"/>
              </w:rPr>
            </w:pPr>
            <w:r>
              <w:rPr>
                <w:szCs w:val="21"/>
              </w:rPr>
              <w:t>160</w:t>
            </w:r>
          </w:p>
        </w:tc>
        <w:tc>
          <w:tcPr>
            <w:tcW w:w="667" w:type="pct"/>
            <w:gridSpan w:val="2"/>
            <w:vAlign w:val="center"/>
          </w:tcPr>
          <w:p w14:paraId="174AFBEB">
            <w:pPr>
              <w:adjustRightInd w:val="0"/>
              <w:snapToGrid w:val="0"/>
              <w:jc w:val="center"/>
              <w:rPr>
                <w:szCs w:val="21"/>
              </w:rPr>
            </w:pPr>
            <w:r>
              <w:rPr>
                <w:szCs w:val="21"/>
              </w:rPr>
              <w:t>120</w:t>
            </w:r>
          </w:p>
        </w:tc>
        <w:tc>
          <w:tcPr>
            <w:tcW w:w="715" w:type="pct"/>
            <w:gridSpan w:val="2"/>
            <w:vAlign w:val="center"/>
          </w:tcPr>
          <w:p w14:paraId="32AF12E1">
            <w:pPr>
              <w:adjustRightInd w:val="0"/>
              <w:snapToGrid w:val="0"/>
              <w:jc w:val="center"/>
              <w:rPr>
                <w:szCs w:val="21"/>
              </w:rPr>
            </w:pPr>
            <w:r>
              <w:rPr>
                <w:szCs w:val="21"/>
              </w:rPr>
              <w:t>80</w:t>
            </w:r>
          </w:p>
        </w:tc>
      </w:tr>
      <w:tr w14:paraId="734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5DB7956B">
            <w:pPr>
              <w:adjustRightInd w:val="0"/>
              <w:snapToGrid w:val="0"/>
              <w:jc w:val="center"/>
              <w:rPr>
                <w:szCs w:val="21"/>
              </w:rPr>
            </w:pPr>
          </w:p>
        </w:tc>
        <w:tc>
          <w:tcPr>
            <w:tcW w:w="813" w:type="pct"/>
            <w:vAlign w:val="center"/>
          </w:tcPr>
          <w:p w14:paraId="66EC21FB">
            <w:pPr>
              <w:adjustRightInd w:val="0"/>
              <w:snapToGrid w:val="0"/>
              <w:jc w:val="center"/>
              <w:rPr>
                <w:szCs w:val="21"/>
              </w:rPr>
            </w:pPr>
            <w:r>
              <w:rPr>
                <w:szCs w:val="21"/>
              </w:rPr>
              <w:t>高度(H)</w:t>
            </w:r>
          </w:p>
        </w:tc>
        <w:tc>
          <w:tcPr>
            <w:tcW w:w="664" w:type="pct"/>
            <w:vAlign w:val="center"/>
          </w:tcPr>
          <w:p w14:paraId="0BE08602">
            <w:pPr>
              <w:adjustRightInd w:val="0"/>
              <w:snapToGrid w:val="0"/>
              <w:jc w:val="center"/>
              <w:rPr>
                <w:szCs w:val="21"/>
              </w:rPr>
            </w:pPr>
            <w:r>
              <w:rPr>
                <w:szCs w:val="21"/>
              </w:rPr>
              <w:t>100</w:t>
            </w:r>
          </w:p>
        </w:tc>
        <w:tc>
          <w:tcPr>
            <w:tcW w:w="664" w:type="pct"/>
            <w:gridSpan w:val="2"/>
            <w:vAlign w:val="center"/>
          </w:tcPr>
          <w:p w14:paraId="3F81BCD0">
            <w:pPr>
              <w:adjustRightInd w:val="0"/>
              <w:snapToGrid w:val="0"/>
              <w:jc w:val="center"/>
              <w:rPr>
                <w:szCs w:val="21"/>
              </w:rPr>
            </w:pPr>
            <w:r>
              <w:rPr>
                <w:szCs w:val="21"/>
              </w:rPr>
              <w:t>90</w:t>
            </w:r>
          </w:p>
        </w:tc>
        <w:tc>
          <w:tcPr>
            <w:tcW w:w="667" w:type="pct"/>
            <w:gridSpan w:val="2"/>
            <w:vAlign w:val="center"/>
          </w:tcPr>
          <w:p w14:paraId="6F355957">
            <w:pPr>
              <w:adjustRightInd w:val="0"/>
              <w:snapToGrid w:val="0"/>
              <w:jc w:val="center"/>
              <w:rPr>
                <w:szCs w:val="21"/>
              </w:rPr>
            </w:pPr>
            <w:r>
              <w:rPr>
                <w:szCs w:val="21"/>
              </w:rPr>
              <w:t>80</w:t>
            </w:r>
          </w:p>
        </w:tc>
        <w:tc>
          <w:tcPr>
            <w:tcW w:w="667" w:type="pct"/>
            <w:gridSpan w:val="2"/>
            <w:vAlign w:val="center"/>
          </w:tcPr>
          <w:p w14:paraId="6CB16061">
            <w:pPr>
              <w:adjustRightInd w:val="0"/>
              <w:snapToGrid w:val="0"/>
              <w:jc w:val="center"/>
              <w:rPr>
                <w:szCs w:val="21"/>
              </w:rPr>
            </w:pPr>
            <w:r>
              <w:rPr>
                <w:szCs w:val="21"/>
              </w:rPr>
              <w:t>60</w:t>
            </w:r>
          </w:p>
        </w:tc>
        <w:tc>
          <w:tcPr>
            <w:tcW w:w="715" w:type="pct"/>
            <w:gridSpan w:val="2"/>
            <w:vAlign w:val="center"/>
          </w:tcPr>
          <w:p w14:paraId="6BCB5A27">
            <w:pPr>
              <w:adjustRightInd w:val="0"/>
              <w:snapToGrid w:val="0"/>
              <w:jc w:val="center"/>
              <w:rPr>
                <w:szCs w:val="21"/>
              </w:rPr>
            </w:pPr>
            <w:r>
              <w:rPr>
                <w:szCs w:val="21"/>
              </w:rPr>
              <w:t>40</w:t>
            </w:r>
          </w:p>
        </w:tc>
      </w:tr>
      <w:tr w14:paraId="0089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restart"/>
            <w:vAlign w:val="center"/>
          </w:tcPr>
          <w:p w14:paraId="549D3F20">
            <w:pPr>
              <w:adjustRightInd w:val="0"/>
              <w:snapToGrid w:val="0"/>
              <w:jc w:val="center"/>
              <w:rPr>
                <w:szCs w:val="21"/>
              </w:rPr>
            </w:pPr>
            <w:r>
              <w:rPr>
                <w:rFonts w:hint="eastAsia"/>
                <w:szCs w:val="21"/>
              </w:rPr>
              <w:t>连体瓦</w:t>
            </w:r>
            <w:r>
              <w:rPr>
                <w:szCs w:val="21"/>
              </w:rPr>
              <w:t>(</w:t>
            </w:r>
            <w:r>
              <w:rPr>
                <w:rFonts w:hint="eastAsia"/>
                <w:szCs w:val="21"/>
              </w:rPr>
              <w:t>LTW</w:t>
            </w:r>
            <w:r>
              <w:rPr>
                <w:szCs w:val="21"/>
              </w:rPr>
              <w:t>)</w:t>
            </w:r>
          </w:p>
        </w:tc>
        <w:tc>
          <w:tcPr>
            <w:tcW w:w="813" w:type="pct"/>
            <w:vAlign w:val="center"/>
          </w:tcPr>
          <w:p w14:paraId="2F8BA23E">
            <w:pPr>
              <w:adjustRightInd w:val="0"/>
              <w:snapToGrid w:val="0"/>
              <w:jc w:val="center"/>
              <w:rPr>
                <w:szCs w:val="21"/>
              </w:rPr>
            </w:pPr>
            <w:r>
              <w:rPr>
                <w:szCs w:val="21"/>
              </w:rPr>
              <w:t>长度(L)</w:t>
            </w:r>
          </w:p>
        </w:tc>
        <w:tc>
          <w:tcPr>
            <w:tcW w:w="3378" w:type="pct"/>
            <w:gridSpan w:val="9"/>
            <w:vAlign w:val="center"/>
          </w:tcPr>
          <w:p w14:paraId="1ADBE26B">
            <w:pPr>
              <w:adjustRightInd w:val="0"/>
              <w:snapToGrid w:val="0"/>
              <w:jc w:val="center"/>
              <w:rPr>
                <w:szCs w:val="21"/>
              </w:rPr>
            </w:pPr>
            <w:r>
              <w:rPr>
                <w:rFonts w:hint="eastAsia"/>
                <w:szCs w:val="21"/>
              </w:rPr>
              <w:t>≤8000</w:t>
            </w:r>
          </w:p>
        </w:tc>
      </w:tr>
      <w:tr w14:paraId="5FCD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4324A3AD">
            <w:pPr>
              <w:adjustRightInd w:val="0"/>
              <w:snapToGrid w:val="0"/>
              <w:jc w:val="center"/>
              <w:rPr>
                <w:szCs w:val="21"/>
              </w:rPr>
            </w:pPr>
          </w:p>
        </w:tc>
        <w:tc>
          <w:tcPr>
            <w:tcW w:w="813" w:type="pct"/>
            <w:vAlign w:val="center"/>
          </w:tcPr>
          <w:p w14:paraId="6FA7FFC9">
            <w:pPr>
              <w:adjustRightInd w:val="0"/>
              <w:snapToGrid w:val="0"/>
              <w:jc w:val="center"/>
              <w:rPr>
                <w:szCs w:val="21"/>
              </w:rPr>
            </w:pPr>
            <w:r>
              <w:rPr>
                <w:szCs w:val="21"/>
              </w:rPr>
              <w:t>宽度(B)</w:t>
            </w:r>
          </w:p>
        </w:tc>
        <w:tc>
          <w:tcPr>
            <w:tcW w:w="674" w:type="pct"/>
            <w:gridSpan w:val="2"/>
            <w:vAlign w:val="center"/>
          </w:tcPr>
          <w:p w14:paraId="1B0CA274">
            <w:pPr>
              <w:adjustRightInd w:val="0"/>
              <w:snapToGrid w:val="0"/>
              <w:jc w:val="center"/>
              <w:rPr>
                <w:szCs w:val="21"/>
              </w:rPr>
            </w:pPr>
            <w:r>
              <w:rPr>
                <w:rFonts w:hint="eastAsia"/>
                <w:szCs w:val="21"/>
              </w:rPr>
              <w:t>760</w:t>
            </w:r>
          </w:p>
        </w:tc>
        <w:tc>
          <w:tcPr>
            <w:tcW w:w="674" w:type="pct"/>
            <w:gridSpan w:val="2"/>
            <w:vAlign w:val="center"/>
          </w:tcPr>
          <w:p w14:paraId="4EC10D4A">
            <w:pPr>
              <w:adjustRightInd w:val="0"/>
              <w:snapToGrid w:val="0"/>
              <w:jc w:val="center"/>
              <w:rPr>
                <w:szCs w:val="21"/>
              </w:rPr>
            </w:pPr>
            <w:r>
              <w:rPr>
                <w:rFonts w:hint="eastAsia"/>
                <w:szCs w:val="21"/>
              </w:rPr>
              <w:t>750</w:t>
            </w:r>
          </w:p>
        </w:tc>
        <w:tc>
          <w:tcPr>
            <w:tcW w:w="674" w:type="pct"/>
            <w:gridSpan w:val="2"/>
            <w:vAlign w:val="center"/>
          </w:tcPr>
          <w:p w14:paraId="5F279EDB">
            <w:pPr>
              <w:adjustRightInd w:val="0"/>
              <w:snapToGrid w:val="0"/>
              <w:jc w:val="center"/>
              <w:rPr>
                <w:szCs w:val="21"/>
              </w:rPr>
            </w:pPr>
            <w:r>
              <w:rPr>
                <w:rFonts w:hint="eastAsia"/>
                <w:szCs w:val="21"/>
              </w:rPr>
              <w:t>600</w:t>
            </w:r>
          </w:p>
        </w:tc>
        <w:tc>
          <w:tcPr>
            <w:tcW w:w="674" w:type="pct"/>
            <w:gridSpan w:val="2"/>
            <w:vAlign w:val="center"/>
          </w:tcPr>
          <w:p w14:paraId="0E0622A2">
            <w:pPr>
              <w:adjustRightInd w:val="0"/>
              <w:snapToGrid w:val="0"/>
              <w:jc w:val="center"/>
              <w:rPr>
                <w:szCs w:val="21"/>
              </w:rPr>
            </w:pPr>
            <w:r>
              <w:rPr>
                <w:rFonts w:hint="eastAsia"/>
                <w:szCs w:val="21"/>
              </w:rPr>
              <w:t>-</w:t>
            </w:r>
          </w:p>
        </w:tc>
        <w:tc>
          <w:tcPr>
            <w:tcW w:w="681" w:type="pct"/>
            <w:vAlign w:val="center"/>
          </w:tcPr>
          <w:p w14:paraId="1C6B69FC">
            <w:pPr>
              <w:adjustRightInd w:val="0"/>
              <w:snapToGrid w:val="0"/>
              <w:jc w:val="center"/>
              <w:rPr>
                <w:szCs w:val="21"/>
              </w:rPr>
            </w:pPr>
            <w:r>
              <w:rPr>
                <w:rFonts w:hint="eastAsia"/>
                <w:szCs w:val="21"/>
              </w:rPr>
              <w:t>-</w:t>
            </w:r>
          </w:p>
        </w:tc>
      </w:tr>
      <w:tr w14:paraId="1EBC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0" w:type="pct"/>
            <w:vMerge w:val="continue"/>
            <w:vAlign w:val="center"/>
          </w:tcPr>
          <w:p w14:paraId="6F85513A">
            <w:pPr>
              <w:adjustRightInd w:val="0"/>
              <w:snapToGrid w:val="0"/>
              <w:jc w:val="center"/>
              <w:rPr>
                <w:szCs w:val="21"/>
              </w:rPr>
            </w:pPr>
          </w:p>
        </w:tc>
        <w:tc>
          <w:tcPr>
            <w:tcW w:w="813" w:type="pct"/>
            <w:vAlign w:val="center"/>
          </w:tcPr>
          <w:p w14:paraId="688A0BD7">
            <w:pPr>
              <w:adjustRightInd w:val="0"/>
              <w:snapToGrid w:val="0"/>
              <w:jc w:val="center"/>
              <w:rPr>
                <w:szCs w:val="21"/>
              </w:rPr>
            </w:pPr>
            <w:r>
              <w:rPr>
                <w:szCs w:val="21"/>
              </w:rPr>
              <w:t>高度(H)</w:t>
            </w:r>
          </w:p>
        </w:tc>
        <w:tc>
          <w:tcPr>
            <w:tcW w:w="674" w:type="pct"/>
            <w:gridSpan w:val="2"/>
            <w:vAlign w:val="center"/>
          </w:tcPr>
          <w:p w14:paraId="12F514FE">
            <w:pPr>
              <w:adjustRightInd w:val="0"/>
              <w:snapToGrid w:val="0"/>
              <w:jc w:val="center"/>
              <w:rPr>
                <w:szCs w:val="21"/>
              </w:rPr>
            </w:pPr>
            <w:r>
              <w:rPr>
                <w:rFonts w:hint="eastAsia"/>
                <w:szCs w:val="21"/>
              </w:rPr>
              <w:t>51</w:t>
            </w:r>
          </w:p>
        </w:tc>
        <w:tc>
          <w:tcPr>
            <w:tcW w:w="674" w:type="pct"/>
            <w:gridSpan w:val="2"/>
            <w:vAlign w:val="center"/>
          </w:tcPr>
          <w:p w14:paraId="5F331E9A">
            <w:pPr>
              <w:adjustRightInd w:val="0"/>
              <w:snapToGrid w:val="0"/>
              <w:jc w:val="center"/>
              <w:rPr>
                <w:szCs w:val="21"/>
              </w:rPr>
            </w:pPr>
            <w:r>
              <w:rPr>
                <w:rFonts w:hint="eastAsia"/>
                <w:szCs w:val="21"/>
              </w:rPr>
              <w:t>35</w:t>
            </w:r>
          </w:p>
        </w:tc>
        <w:tc>
          <w:tcPr>
            <w:tcW w:w="674" w:type="pct"/>
            <w:gridSpan w:val="2"/>
            <w:vAlign w:val="center"/>
          </w:tcPr>
          <w:p w14:paraId="4729DAFA">
            <w:pPr>
              <w:adjustRightInd w:val="0"/>
              <w:snapToGrid w:val="0"/>
              <w:jc w:val="center"/>
              <w:rPr>
                <w:szCs w:val="21"/>
              </w:rPr>
            </w:pPr>
            <w:r>
              <w:rPr>
                <w:rFonts w:hint="eastAsia"/>
                <w:szCs w:val="21"/>
              </w:rPr>
              <w:t>50</w:t>
            </w:r>
          </w:p>
        </w:tc>
        <w:tc>
          <w:tcPr>
            <w:tcW w:w="674" w:type="pct"/>
            <w:gridSpan w:val="2"/>
            <w:vAlign w:val="center"/>
          </w:tcPr>
          <w:p w14:paraId="2BC28B47">
            <w:pPr>
              <w:adjustRightInd w:val="0"/>
              <w:snapToGrid w:val="0"/>
              <w:jc w:val="center"/>
              <w:rPr>
                <w:szCs w:val="21"/>
              </w:rPr>
            </w:pPr>
            <w:r>
              <w:rPr>
                <w:rFonts w:hint="eastAsia"/>
                <w:szCs w:val="21"/>
              </w:rPr>
              <w:t>-</w:t>
            </w:r>
          </w:p>
        </w:tc>
        <w:tc>
          <w:tcPr>
            <w:tcW w:w="681" w:type="pct"/>
            <w:vAlign w:val="center"/>
          </w:tcPr>
          <w:p w14:paraId="6165F031">
            <w:pPr>
              <w:adjustRightInd w:val="0"/>
              <w:snapToGrid w:val="0"/>
              <w:jc w:val="center"/>
              <w:rPr>
                <w:szCs w:val="21"/>
              </w:rPr>
            </w:pPr>
            <w:r>
              <w:rPr>
                <w:rFonts w:hint="eastAsia"/>
                <w:szCs w:val="21"/>
              </w:rPr>
              <w:t>-</w:t>
            </w:r>
          </w:p>
        </w:tc>
      </w:tr>
      <w:tr w14:paraId="7631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00" w:type="pct"/>
            <w:gridSpan w:val="11"/>
            <w:vAlign w:val="center"/>
          </w:tcPr>
          <w:p w14:paraId="3FA0D838">
            <w:pPr>
              <w:adjustRightInd w:val="0"/>
              <w:snapToGrid w:val="0"/>
              <w:jc w:val="left"/>
              <w:rPr>
                <w:szCs w:val="21"/>
              </w:rPr>
            </w:pPr>
            <w:r>
              <w:rPr>
                <w:szCs w:val="21"/>
              </w:rPr>
              <w:t>注1：</w:t>
            </w:r>
            <w:r>
              <w:rPr>
                <w:rFonts w:hint="eastAsia"/>
                <w:szCs w:val="21"/>
              </w:rPr>
              <w:t>连体瓦的长度由供需双方协商确定。</w:t>
            </w:r>
          </w:p>
          <w:p w14:paraId="1893B91C">
            <w:pPr>
              <w:adjustRightInd w:val="0"/>
              <w:snapToGrid w:val="0"/>
              <w:jc w:val="left"/>
              <w:rPr>
                <w:szCs w:val="21"/>
              </w:rPr>
            </w:pPr>
            <w:r>
              <w:rPr>
                <w:szCs w:val="21"/>
              </w:rPr>
              <w:t>注</w:t>
            </w:r>
            <w:r>
              <w:rPr>
                <w:rFonts w:hint="eastAsia"/>
                <w:szCs w:val="21"/>
              </w:rPr>
              <w:t>2</w:t>
            </w:r>
            <w:r>
              <w:rPr>
                <w:szCs w:val="21"/>
              </w:rPr>
              <w:t>：</w:t>
            </w:r>
            <w:r>
              <w:rPr>
                <w:rFonts w:hint="eastAsia"/>
                <w:szCs w:val="21"/>
              </w:rPr>
              <w:t>锌瓦的正面或背面可以有以加固、挡水为目的的加强筋、凹凸纹等。</w:t>
            </w:r>
          </w:p>
        </w:tc>
      </w:tr>
    </w:tbl>
    <w:p w14:paraId="541A6C83">
      <w:pPr>
        <w:spacing w:line="240" w:lineRule="atLeast"/>
        <w:rPr>
          <w:rFonts w:hint="eastAsia" w:ascii="黑体" w:hAnsi="黑体" w:eastAsia="黑体" w:cs="黑体"/>
          <w:bCs/>
        </w:rPr>
      </w:pPr>
      <w:r>
        <w:rPr>
          <w:rFonts w:hint="eastAsia" w:ascii="黑体" w:hAnsi="黑体" w:eastAsia="黑体" w:cs="黑体"/>
          <w:bCs/>
        </w:rPr>
        <w:t>3.5 技术要求及试验方法</w:t>
      </w:r>
    </w:p>
    <w:p w14:paraId="14C1BA6E">
      <w:pPr>
        <w:spacing w:line="240" w:lineRule="atLeast"/>
        <w:rPr>
          <w:rFonts w:hint="eastAsia" w:ascii="黑体" w:hAnsi="黑体" w:eastAsia="黑体" w:cs="黑体"/>
          <w:bCs/>
        </w:rPr>
      </w:pPr>
      <w:r>
        <w:rPr>
          <w:rFonts w:hint="eastAsia" w:ascii="黑体" w:hAnsi="黑体" w:eastAsia="黑体" w:cs="黑体"/>
          <w:bCs/>
        </w:rPr>
        <w:t>3.5.1 基材化学成分</w:t>
      </w:r>
    </w:p>
    <w:p w14:paraId="6719C375">
      <w:pPr>
        <w:pStyle w:val="49"/>
        <w:adjustRightInd w:val="0"/>
        <w:snapToGrid w:val="0"/>
        <w:spacing w:line="360" w:lineRule="auto"/>
        <w:rPr>
          <w:rFonts w:hint="eastAsia" w:hAnsi="宋体" w:eastAsia="宋体" w:cs="宋体"/>
          <w:szCs w:val="28"/>
        </w:rPr>
      </w:pPr>
      <w:r>
        <w:rPr>
          <w:rFonts w:hint="eastAsia" w:hAnsi="宋体" w:eastAsia="宋体" w:cs="宋体"/>
          <w:szCs w:val="21"/>
        </w:rPr>
        <w:t>本标准中使用的锌合金瓦片基材分为压铸锌合金和锌铜钛合金，其中压铸锌合金的牌号全部来自于GB/T 13821《锌合金压铸件》中的牌号，锌铜钛合金同</w:t>
      </w:r>
      <w:r>
        <w:rPr>
          <w:rFonts w:hint="eastAsia" w:hAnsi="宋体" w:eastAsia="宋体" w:cs="宋体"/>
          <w:szCs w:val="28"/>
        </w:rPr>
        <w:t>BS EN 988-1997《建筑用轧制平板制品锌和锌合金规范》中规定合金成分相同，所以化学成分应满足GB/T 12831或BS EN 988-1997中的规定，具体规定见表4。</w:t>
      </w:r>
      <w:r>
        <w:commentReference w:id="2"/>
      </w:r>
    </w:p>
    <w:p w14:paraId="626C53DE">
      <w:pPr>
        <w:pStyle w:val="49"/>
        <w:adjustRightInd w:val="0"/>
        <w:snapToGrid w:val="0"/>
        <w:spacing w:before="156" w:beforeLines="50"/>
        <w:ind w:firstLine="0" w:firstLineChars="0"/>
        <w:jc w:val="center"/>
        <w:rPr>
          <w:rFonts w:ascii="Times New Roman" w:hAnsi="Times New Roman" w:eastAsia="黑体"/>
          <w:szCs w:val="21"/>
        </w:rPr>
      </w:pPr>
      <w:r>
        <w:rPr>
          <w:rFonts w:hint="eastAsia" w:ascii="Times New Roman" w:hAnsi="Times New Roman" w:eastAsia="黑体"/>
          <w:szCs w:val="21"/>
        </w:rPr>
        <w:t>表4 基材化学成分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371"/>
        <w:gridCol w:w="575"/>
        <w:gridCol w:w="698"/>
        <w:gridCol w:w="960"/>
        <w:gridCol w:w="741"/>
        <w:gridCol w:w="689"/>
        <w:gridCol w:w="741"/>
        <w:gridCol w:w="741"/>
        <w:gridCol w:w="741"/>
        <w:gridCol w:w="698"/>
      </w:tblGrid>
      <w:tr w14:paraId="5328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restart"/>
            <w:vAlign w:val="center"/>
          </w:tcPr>
          <w:p w14:paraId="70DA48DB">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序号</w:t>
            </w:r>
          </w:p>
        </w:tc>
        <w:tc>
          <w:tcPr>
            <w:tcW w:w="0" w:type="auto"/>
            <w:vMerge w:val="restart"/>
            <w:vAlign w:val="center"/>
          </w:tcPr>
          <w:p w14:paraId="0129F844">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合金牌号</w:t>
            </w:r>
          </w:p>
        </w:tc>
        <w:tc>
          <w:tcPr>
            <w:tcW w:w="0" w:type="auto"/>
            <w:gridSpan w:val="9"/>
            <w:vAlign w:val="center"/>
          </w:tcPr>
          <w:p w14:paraId="4226022C">
            <w:pPr>
              <w:pStyle w:val="49"/>
              <w:adjustRightInd w:val="0"/>
              <w:snapToGrid w:val="0"/>
              <w:jc w:val="center"/>
              <w:rPr>
                <w:rFonts w:ascii="Times New Roman" w:hAnsi="Times New Roman"/>
                <w:szCs w:val="21"/>
              </w:rPr>
            </w:pPr>
            <w:r>
              <w:rPr>
                <w:rFonts w:hint="eastAsia" w:ascii="Times New Roman" w:hAnsi="Times New Roman"/>
                <w:szCs w:val="21"/>
              </w:rPr>
              <w:t>元素含量（质量分数）</w:t>
            </w:r>
          </w:p>
          <w:p w14:paraId="472E380A">
            <w:pPr>
              <w:pStyle w:val="49"/>
              <w:adjustRightInd w:val="0"/>
              <w:snapToGrid w:val="0"/>
              <w:jc w:val="center"/>
              <w:rPr>
                <w:rFonts w:ascii="Times New Roman" w:hAnsi="Times New Roman"/>
                <w:szCs w:val="21"/>
              </w:rPr>
            </w:pPr>
            <w:r>
              <w:rPr>
                <w:rFonts w:hint="eastAsia" w:ascii="Times New Roman" w:hAnsi="Times New Roman"/>
                <w:szCs w:val="21"/>
              </w:rPr>
              <w:t>%</w:t>
            </w:r>
          </w:p>
        </w:tc>
      </w:tr>
      <w:tr w14:paraId="2A02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14:paraId="5969F4EF">
            <w:pPr>
              <w:pStyle w:val="49"/>
              <w:adjustRightInd w:val="0"/>
              <w:snapToGrid w:val="0"/>
              <w:jc w:val="center"/>
              <w:rPr>
                <w:rFonts w:ascii="Times New Roman" w:hAnsi="Times New Roman"/>
                <w:szCs w:val="21"/>
              </w:rPr>
            </w:pPr>
          </w:p>
        </w:tc>
        <w:tc>
          <w:tcPr>
            <w:tcW w:w="0" w:type="auto"/>
            <w:vMerge w:val="continue"/>
            <w:vAlign w:val="center"/>
          </w:tcPr>
          <w:p w14:paraId="50E6490B">
            <w:pPr>
              <w:pStyle w:val="49"/>
              <w:adjustRightInd w:val="0"/>
              <w:snapToGrid w:val="0"/>
              <w:jc w:val="center"/>
              <w:rPr>
                <w:rFonts w:ascii="Times New Roman" w:hAnsi="Times New Roman"/>
                <w:szCs w:val="21"/>
              </w:rPr>
            </w:pPr>
          </w:p>
        </w:tc>
        <w:tc>
          <w:tcPr>
            <w:tcW w:w="0" w:type="auto"/>
            <w:vAlign w:val="center"/>
          </w:tcPr>
          <w:p w14:paraId="2D8D0B21">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eastAsia="宋体"/>
                <w:szCs w:val="21"/>
              </w:rPr>
              <w:t>Zn</w:t>
            </w:r>
          </w:p>
        </w:tc>
        <w:tc>
          <w:tcPr>
            <w:tcW w:w="0" w:type="auto"/>
            <w:vAlign w:val="center"/>
          </w:tcPr>
          <w:p w14:paraId="18240A1B">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Al</w:t>
            </w:r>
          </w:p>
        </w:tc>
        <w:tc>
          <w:tcPr>
            <w:tcW w:w="0" w:type="auto"/>
            <w:vAlign w:val="center"/>
          </w:tcPr>
          <w:p w14:paraId="16F0CC8E">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Cu</w:t>
            </w:r>
          </w:p>
        </w:tc>
        <w:tc>
          <w:tcPr>
            <w:tcW w:w="0" w:type="auto"/>
            <w:vAlign w:val="center"/>
          </w:tcPr>
          <w:p w14:paraId="2EE415B7">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Mg</w:t>
            </w:r>
          </w:p>
        </w:tc>
        <w:tc>
          <w:tcPr>
            <w:tcW w:w="0" w:type="auto"/>
            <w:vAlign w:val="center"/>
          </w:tcPr>
          <w:p w14:paraId="7F21D4CF">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Fe</w:t>
            </w:r>
          </w:p>
        </w:tc>
        <w:tc>
          <w:tcPr>
            <w:tcW w:w="0" w:type="auto"/>
            <w:vAlign w:val="center"/>
          </w:tcPr>
          <w:p w14:paraId="4FEE0667">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Pb</w:t>
            </w:r>
          </w:p>
        </w:tc>
        <w:tc>
          <w:tcPr>
            <w:tcW w:w="0" w:type="auto"/>
            <w:vAlign w:val="center"/>
          </w:tcPr>
          <w:p w14:paraId="79788B56">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Sn</w:t>
            </w:r>
          </w:p>
        </w:tc>
        <w:tc>
          <w:tcPr>
            <w:tcW w:w="0" w:type="auto"/>
            <w:vAlign w:val="center"/>
          </w:tcPr>
          <w:p w14:paraId="20864DFE">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Cd</w:t>
            </w:r>
          </w:p>
        </w:tc>
        <w:tc>
          <w:tcPr>
            <w:tcW w:w="0" w:type="auto"/>
            <w:vAlign w:val="center"/>
          </w:tcPr>
          <w:p w14:paraId="5B6AC48A">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Ti</w:t>
            </w:r>
          </w:p>
        </w:tc>
      </w:tr>
      <w:tr w14:paraId="2E99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49D78441">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1</w:t>
            </w:r>
          </w:p>
        </w:tc>
        <w:tc>
          <w:tcPr>
            <w:tcW w:w="0" w:type="auto"/>
            <w:shd w:val="clear" w:color="auto" w:fill="auto"/>
            <w:vAlign w:val="center"/>
          </w:tcPr>
          <w:p w14:paraId="6BF9806F">
            <w:pPr>
              <w:adjustRightInd w:val="0"/>
              <w:snapToGrid w:val="0"/>
              <w:jc w:val="center"/>
              <w:rPr>
                <w:rFonts w:hint="eastAsia" w:ascii="宋体" w:hAnsi="宋体" w:cs="宋体"/>
                <w:szCs w:val="21"/>
              </w:rPr>
            </w:pPr>
            <w:r>
              <w:rPr>
                <w:rFonts w:hint="eastAsia" w:ascii="宋体" w:hAnsi="宋体" w:cs="宋体"/>
                <w:szCs w:val="21"/>
              </w:rPr>
              <w:t>YZZnAl4A</w:t>
            </w:r>
          </w:p>
        </w:tc>
        <w:tc>
          <w:tcPr>
            <w:tcW w:w="0" w:type="auto"/>
            <w:shd w:val="clear" w:color="auto" w:fill="auto"/>
            <w:vAlign w:val="center"/>
          </w:tcPr>
          <w:p w14:paraId="5DC125D2">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余量</w:t>
            </w:r>
          </w:p>
        </w:tc>
        <w:tc>
          <w:tcPr>
            <w:tcW w:w="0" w:type="auto"/>
            <w:shd w:val="clear" w:color="auto" w:fill="auto"/>
            <w:vAlign w:val="center"/>
          </w:tcPr>
          <w:p w14:paraId="012BF554">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3.7~</w:t>
            </w:r>
          </w:p>
          <w:p w14:paraId="3375DCC5">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4.3</w:t>
            </w:r>
          </w:p>
        </w:tc>
        <w:tc>
          <w:tcPr>
            <w:tcW w:w="0" w:type="auto"/>
            <w:shd w:val="clear" w:color="auto" w:fill="auto"/>
            <w:vAlign w:val="center"/>
          </w:tcPr>
          <w:p w14:paraId="55D4E119">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0.01</w:t>
            </w:r>
          </w:p>
        </w:tc>
        <w:tc>
          <w:tcPr>
            <w:tcW w:w="0" w:type="auto"/>
            <w:shd w:val="clear" w:color="auto" w:fill="auto"/>
            <w:vAlign w:val="center"/>
          </w:tcPr>
          <w:p w14:paraId="053E7EEA">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0.02~</w:t>
            </w:r>
          </w:p>
          <w:p w14:paraId="62CC66EE">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0.06</w:t>
            </w:r>
          </w:p>
        </w:tc>
        <w:tc>
          <w:tcPr>
            <w:tcW w:w="0" w:type="auto"/>
            <w:shd w:val="clear" w:color="auto" w:fill="auto"/>
            <w:vAlign w:val="center"/>
          </w:tcPr>
          <w:p w14:paraId="5695930C">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0.05</w:t>
            </w:r>
          </w:p>
        </w:tc>
        <w:tc>
          <w:tcPr>
            <w:tcW w:w="0" w:type="auto"/>
            <w:shd w:val="clear" w:color="auto" w:fill="auto"/>
            <w:vAlign w:val="center"/>
          </w:tcPr>
          <w:p w14:paraId="4337245A">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0.005</w:t>
            </w:r>
          </w:p>
        </w:tc>
        <w:tc>
          <w:tcPr>
            <w:tcW w:w="0" w:type="auto"/>
            <w:shd w:val="clear" w:color="auto" w:fill="auto"/>
            <w:vAlign w:val="center"/>
          </w:tcPr>
          <w:p w14:paraId="357A673D">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0.002</w:t>
            </w:r>
          </w:p>
        </w:tc>
        <w:tc>
          <w:tcPr>
            <w:tcW w:w="0" w:type="auto"/>
            <w:shd w:val="clear" w:color="auto" w:fill="auto"/>
            <w:vAlign w:val="center"/>
          </w:tcPr>
          <w:p w14:paraId="33D76122">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0.004</w:t>
            </w:r>
          </w:p>
        </w:tc>
        <w:tc>
          <w:tcPr>
            <w:tcW w:w="0" w:type="auto"/>
            <w:shd w:val="clear" w:color="auto" w:fill="auto"/>
            <w:vAlign w:val="center"/>
          </w:tcPr>
          <w:p w14:paraId="68B62440">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w:t>
            </w:r>
          </w:p>
        </w:tc>
      </w:tr>
      <w:tr w14:paraId="6EC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541D634F">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2</w:t>
            </w:r>
          </w:p>
        </w:tc>
        <w:tc>
          <w:tcPr>
            <w:tcW w:w="0" w:type="auto"/>
            <w:shd w:val="clear" w:color="auto" w:fill="auto"/>
            <w:vAlign w:val="center"/>
          </w:tcPr>
          <w:p w14:paraId="0677B1F5">
            <w:pPr>
              <w:adjustRightInd w:val="0"/>
              <w:snapToGrid w:val="0"/>
              <w:jc w:val="center"/>
              <w:rPr>
                <w:rFonts w:hint="eastAsia" w:ascii="宋体" w:hAnsi="宋体" w:cs="宋体"/>
                <w:szCs w:val="21"/>
              </w:rPr>
            </w:pPr>
            <w:r>
              <w:rPr>
                <w:rFonts w:hint="eastAsia" w:ascii="宋体" w:hAnsi="宋体" w:cs="宋体"/>
                <w:szCs w:val="21"/>
              </w:rPr>
              <w:t>YZZnAl4Cu1</w:t>
            </w:r>
          </w:p>
        </w:tc>
        <w:tc>
          <w:tcPr>
            <w:tcW w:w="0" w:type="auto"/>
            <w:shd w:val="clear" w:color="auto" w:fill="auto"/>
            <w:vAlign w:val="center"/>
          </w:tcPr>
          <w:p w14:paraId="38F2B8D4">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余量</w:t>
            </w:r>
          </w:p>
        </w:tc>
        <w:tc>
          <w:tcPr>
            <w:tcW w:w="0" w:type="auto"/>
            <w:shd w:val="clear" w:color="auto" w:fill="auto"/>
            <w:vAlign w:val="center"/>
          </w:tcPr>
          <w:p w14:paraId="2F64F71C">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3.7~</w:t>
            </w:r>
          </w:p>
          <w:p w14:paraId="60B2807C">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4.3</w:t>
            </w:r>
          </w:p>
        </w:tc>
        <w:tc>
          <w:tcPr>
            <w:tcW w:w="0" w:type="auto"/>
            <w:shd w:val="clear" w:color="auto" w:fill="auto"/>
            <w:vAlign w:val="center"/>
          </w:tcPr>
          <w:p w14:paraId="52A97907">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0.7~1.2</w:t>
            </w:r>
          </w:p>
        </w:tc>
        <w:tc>
          <w:tcPr>
            <w:tcW w:w="0" w:type="auto"/>
            <w:shd w:val="clear" w:color="auto" w:fill="auto"/>
            <w:vAlign w:val="center"/>
          </w:tcPr>
          <w:p w14:paraId="530DBDB7">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0.02~</w:t>
            </w:r>
          </w:p>
          <w:p w14:paraId="4A94DD7B">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0.06</w:t>
            </w:r>
          </w:p>
        </w:tc>
        <w:tc>
          <w:tcPr>
            <w:tcW w:w="0" w:type="auto"/>
            <w:shd w:val="clear" w:color="auto" w:fill="auto"/>
            <w:vAlign w:val="center"/>
          </w:tcPr>
          <w:p w14:paraId="4C018CA7">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0.05</w:t>
            </w:r>
          </w:p>
        </w:tc>
        <w:tc>
          <w:tcPr>
            <w:tcW w:w="0" w:type="auto"/>
            <w:shd w:val="clear" w:color="auto" w:fill="auto"/>
            <w:vAlign w:val="center"/>
          </w:tcPr>
          <w:p w14:paraId="727DBBC1">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0.005</w:t>
            </w:r>
          </w:p>
        </w:tc>
        <w:tc>
          <w:tcPr>
            <w:tcW w:w="0" w:type="auto"/>
            <w:shd w:val="clear" w:color="auto" w:fill="auto"/>
            <w:vAlign w:val="center"/>
          </w:tcPr>
          <w:p w14:paraId="5C98DA31">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0.002</w:t>
            </w:r>
          </w:p>
        </w:tc>
        <w:tc>
          <w:tcPr>
            <w:tcW w:w="0" w:type="auto"/>
            <w:shd w:val="clear" w:color="auto" w:fill="auto"/>
            <w:vAlign w:val="center"/>
          </w:tcPr>
          <w:p w14:paraId="6EF76609">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0.004</w:t>
            </w:r>
          </w:p>
        </w:tc>
        <w:tc>
          <w:tcPr>
            <w:tcW w:w="0" w:type="auto"/>
            <w:shd w:val="clear" w:color="auto" w:fill="auto"/>
            <w:vAlign w:val="center"/>
          </w:tcPr>
          <w:p w14:paraId="2412581D">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w:t>
            </w:r>
          </w:p>
        </w:tc>
      </w:tr>
      <w:tr w14:paraId="2CE9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0096140A">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3</w:t>
            </w:r>
          </w:p>
        </w:tc>
        <w:tc>
          <w:tcPr>
            <w:tcW w:w="0" w:type="auto"/>
            <w:shd w:val="clear" w:color="auto" w:fill="auto"/>
            <w:vAlign w:val="center"/>
          </w:tcPr>
          <w:p w14:paraId="188B6355">
            <w:pPr>
              <w:adjustRightInd w:val="0"/>
              <w:snapToGrid w:val="0"/>
              <w:jc w:val="center"/>
              <w:rPr>
                <w:rFonts w:hint="eastAsia" w:ascii="宋体" w:hAnsi="宋体" w:cs="宋体"/>
                <w:szCs w:val="21"/>
              </w:rPr>
            </w:pPr>
            <w:r>
              <w:rPr>
                <w:rFonts w:hint="eastAsia" w:ascii="宋体" w:hAnsi="宋体" w:cs="宋体"/>
                <w:szCs w:val="21"/>
              </w:rPr>
              <w:t>YZZnAl4Cu3</w:t>
            </w:r>
          </w:p>
        </w:tc>
        <w:tc>
          <w:tcPr>
            <w:tcW w:w="0" w:type="auto"/>
            <w:shd w:val="clear" w:color="auto" w:fill="auto"/>
            <w:vAlign w:val="center"/>
          </w:tcPr>
          <w:p w14:paraId="366E60FD">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余量</w:t>
            </w:r>
          </w:p>
        </w:tc>
        <w:tc>
          <w:tcPr>
            <w:tcW w:w="0" w:type="auto"/>
            <w:shd w:val="clear" w:color="auto" w:fill="auto"/>
            <w:vAlign w:val="center"/>
          </w:tcPr>
          <w:p w14:paraId="10D76A17">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3.7~</w:t>
            </w:r>
          </w:p>
          <w:p w14:paraId="613F7896">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4.3</w:t>
            </w:r>
          </w:p>
        </w:tc>
        <w:tc>
          <w:tcPr>
            <w:tcW w:w="0" w:type="auto"/>
            <w:shd w:val="clear" w:color="auto" w:fill="auto"/>
            <w:vAlign w:val="center"/>
          </w:tcPr>
          <w:p w14:paraId="438B963A">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2.6~3.3</w:t>
            </w:r>
          </w:p>
        </w:tc>
        <w:tc>
          <w:tcPr>
            <w:tcW w:w="0" w:type="auto"/>
            <w:shd w:val="clear" w:color="auto" w:fill="auto"/>
            <w:vAlign w:val="center"/>
          </w:tcPr>
          <w:p w14:paraId="52063C3A">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0.02~</w:t>
            </w:r>
          </w:p>
          <w:p w14:paraId="5D0EF5CD">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0.05</w:t>
            </w:r>
          </w:p>
        </w:tc>
        <w:tc>
          <w:tcPr>
            <w:tcW w:w="0" w:type="auto"/>
            <w:shd w:val="clear" w:color="auto" w:fill="auto"/>
            <w:vAlign w:val="center"/>
          </w:tcPr>
          <w:p w14:paraId="21F8A54C">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0.05</w:t>
            </w:r>
          </w:p>
        </w:tc>
        <w:tc>
          <w:tcPr>
            <w:tcW w:w="0" w:type="auto"/>
            <w:shd w:val="clear" w:color="auto" w:fill="auto"/>
            <w:vAlign w:val="center"/>
          </w:tcPr>
          <w:p w14:paraId="5AEA16B2">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0.005</w:t>
            </w:r>
          </w:p>
        </w:tc>
        <w:tc>
          <w:tcPr>
            <w:tcW w:w="0" w:type="auto"/>
            <w:shd w:val="clear" w:color="auto" w:fill="auto"/>
            <w:vAlign w:val="center"/>
          </w:tcPr>
          <w:p w14:paraId="61758C72">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0.002</w:t>
            </w:r>
          </w:p>
        </w:tc>
        <w:tc>
          <w:tcPr>
            <w:tcW w:w="0" w:type="auto"/>
            <w:shd w:val="clear" w:color="auto" w:fill="auto"/>
            <w:vAlign w:val="center"/>
          </w:tcPr>
          <w:p w14:paraId="7599CCD3">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0.004</w:t>
            </w:r>
          </w:p>
        </w:tc>
        <w:tc>
          <w:tcPr>
            <w:tcW w:w="0" w:type="auto"/>
            <w:shd w:val="clear" w:color="auto" w:fill="auto"/>
            <w:vAlign w:val="center"/>
          </w:tcPr>
          <w:p w14:paraId="2853AB92">
            <w:pPr>
              <w:pStyle w:val="49"/>
              <w:adjustRightInd w:val="0"/>
              <w:snapToGrid w:val="0"/>
              <w:ind w:firstLine="0" w:firstLineChars="0"/>
              <w:jc w:val="center"/>
              <w:rPr>
                <w:rFonts w:ascii="Times New Roman" w:hAnsi="Times New Roman" w:eastAsia="宋体" w:cs="Times New Roman"/>
                <w:szCs w:val="21"/>
              </w:rPr>
            </w:pPr>
            <w:r>
              <w:rPr>
                <w:rFonts w:hint="eastAsia" w:ascii="Times New Roman" w:hAnsi="Times New Roman"/>
                <w:szCs w:val="21"/>
              </w:rPr>
              <w:t>-</w:t>
            </w:r>
          </w:p>
        </w:tc>
      </w:tr>
      <w:tr w14:paraId="1032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20D17000">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4</w:t>
            </w:r>
          </w:p>
        </w:tc>
        <w:tc>
          <w:tcPr>
            <w:tcW w:w="0" w:type="auto"/>
            <w:shd w:val="clear" w:color="auto" w:fill="auto"/>
            <w:vAlign w:val="center"/>
          </w:tcPr>
          <w:p w14:paraId="1DC27A68">
            <w:pPr>
              <w:adjustRightInd w:val="0"/>
              <w:snapToGrid w:val="0"/>
              <w:jc w:val="center"/>
              <w:rPr>
                <w:rFonts w:hint="eastAsia" w:ascii="宋体" w:hAnsi="宋体" w:cs="宋体"/>
                <w:szCs w:val="21"/>
              </w:rPr>
            </w:pPr>
            <w:r>
              <w:rPr>
                <w:rFonts w:hint="eastAsia" w:ascii="宋体" w:hAnsi="宋体" w:cs="宋体"/>
                <w:szCs w:val="21"/>
              </w:rPr>
              <w:t>YZZnAl8Cu1</w:t>
            </w:r>
          </w:p>
        </w:tc>
        <w:tc>
          <w:tcPr>
            <w:tcW w:w="0" w:type="auto"/>
            <w:shd w:val="clear" w:color="auto" w:fill="auto"/>
            <w:vAlign w:val="center"/>
          </w:tcPr>
          <w:p w14:paraId="48DEA96B">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余量</w:t>
            </w:r>
          </w:p>
        </w:tc>
        <w:tc>
          <w:tcPr>
            <w:tcW w:w="0" w:type="auto"/>
            <w:shd w:val="clear" w:color="auto" w:fill="auto"/>
            <w:vAlign w:val="center"/>
          </w:tcPr>
          <w:p w14:paraId="72A87EBF">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8.0~</w:t>
            </w:r>
          </w:p>
          <w:p w14:paraId="4F21ABB4">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8.8</w:t>
            </w:r>
          </w:p>
        </w:tc>
        <w:tc>
          <w:tcPr>
            <w:tcW w:w="0" w:type="auto"/>
            <w:shd w:val="clear" w:color="auto" w:fill="auto"/>
            <w:vAlign w:val="center"/>
          </w:tcPr>
          <w:p w14:paraId="21164C35">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0.8~1.3</w:t>
            </w:r>
          </w:p>
        </w:tc>
        <w:tc>
          <w:tcPr>
            <w:tcW w:w="0" w:type="auto"/>
            <w:shd w:val="clear" w:color="auto" w:fill="auto"/>
            <w:vAlign w:val="center"/>
          </w:tcPr>
          <w:p w14:paraId="68C724CA">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0.01~</w:t>
            </w:r>
          </w:p>
          <w:p w14:paraId="6F765B07">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0.03</w:t>
            </w:r>
          </w:p>
        </w:tc>
        <w:tc>
          <w:tcPr>
            <w:tcW w:w="0" w:type="auto"/>
            <w:shd w:val="clear" w:color="auto" w:fill="auto"/>
            <w:vAlign w:val="center"/>
          </w:tcPr>
          <w:p w14:paraId="2A8F0A37">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0.075</w:t>
            </w:r>
          </w:p>
        </w:tc>
        <w:tc>
          <w:tcPr>
            <w:tcW w:w="0" w:type="auto"/>
            <w:shd w:val="clear" w:color="auto" w:fill="auto"/>
            <w:vAlign w:val="center"/>
          </w:tcPr>
          <w:p w14:paraId="4C879E65">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0.006</w:t>
            </w:r>
          </w:p>
        </w:tc>
        <w:tc>
          <w:tcPr>
            <w:tcW w:w="0" w:type="auto"/>
            <w:shd w:val="clear" w:color="auto" w:fill="auto"/>
            <w:vAlign w:val="center"/>
          </w:tcPr>
          <w:p w14:paraId="09D46E4C">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0.003</w:t>
            </w:r>
          </w:p>
        </w:tc>
        <w:tc>
          <w:tcPr>
            <w:tcW w:w="0" w:type="auto"/>
            <w:shd w:val="clear" w:color="auto" w:fill="auto"/>
            <w:vAlign w:val="center"/>
          </w:tcPr>
          <w:p w14:paraId="359818C6">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0.006</w:t>
            </w:r>
          </w:p>
        </w:tc>
        <w:tc>
          <w:tcPr>
            <w:tcW w:w="0" w:type="auto"/>
            <w:shd w:val="clear" w:color="auto" w:fill="auto"/>
            <w:vAlign w:val="center"/>
          </w:tcPr>
          <w:p w14:paraId="26FB427E">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w:t>
            </w:r>
          </w:p>
        </w:tc>
      </w:tr>
      <w:tr w14:paraId="156C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00018CAA">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5</w:t>
            </w:r>
          </w:p>
        </w:tc>
        <w:tc>
          <w:tcPr>
            <w:tcW w:w="0" w:type="auto"/>
            <w:shd w:val="clear" w:color="auto" w:fill="auto"/>
            <w:vAlign w:val="center"/>
          </w:tcPr>
          <w:p w14:paraId="567E1539">
            <w:pPr>
              <w:adjustRightInd w:val="0"/>
              <w:snapToGrid w:val="0"/>
              <w:jc w:val="center"/>
              <w:rPr>
                <w:rFonts w:hint="eastAsia" w:ascii="宋体" w:hAnsi="宋体" w:cs="宋体"/>
                <w:szCs w:val="21"/>
              </w:rPr>
            </w:pPr>
            <w:r>
              <w:rPr>
                <w:rFonts w:hint="eastAsia" w:ascii="宋体" w:hAnsi="宋体" w:cs="宋体"/>
                <w:szCs w:val="21"/>
              </w:rPr>
              <w:t>YZZnAl11Cu1</w:t>
            </w:r>
          </w:p>
        </w:tc>
        <w:tc>
          <w:tcPr>
            <w:tcW w:w="0" w:type="auto"/>
            <w:shd w:val="clear" w:color="auto" w:fill="auto"/>
            <w:vAlign w:val="center"/>
          </w:tcPr>
          <w:p w14:paraId="3E00FFC7">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余量</w:t>
            </w:r>
          </w:p>
        </w:tc>
        <w:tc>
          <w:tcPr>
            <w:tcW w:w="0" w:type="auto"/>
            <w:shd w:val="clear" w:color="auto" w:fill="auto"/>
            <w:vAlign w:val="center"/>
          </w:tcPr>
          <w:p w14:paraId="2CAF5B4B">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10.5~</w:t>
            </w:r>
          </w:p>
          <w:p w14:paraId="7CBB42CB">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11.5</w:t>
            </w:r>
          </w:p>
        </w:tc>
        <w:tc>
          <w:tcPr>
            <w:tcW w:w="0" w:type="auto"/>
            <w:shd w:val="clear" w:color="auto" w:fill="auto"/>
            <w:vAlign w:val="center"/>
          </w:tcPr>
          <w:p w14:paraId="4761555A">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0.5~1.2</w:t>
            </w:r>
          </w:p>
        </w:tc>
        <w:tc>
          <w:tcPr>
            <w:tcW w:w="0" w:type="auto"/>
            <w:shd w:val="clear" w:color="auto" w:fill="auto"/>
            <w:vAlign w:val="center"/>
          </w:tcPr>
          <w:p w14:paraId="0A3F95BB">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0.01~</w:t>
            </w:r>
          </w:p>
          <w:p w14:paraId="7C143249">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0.03</w:t>
            </w:r>
          </w:p>
        </w:tc>
        <w:tc>
          <w:tcPr>
            <w:tcW w:w="0" w:type="auto"/>
            <w:shd w:val="clear" w:color="auto" w:fill="auto"/>
            <w:vAlign w:val="center"/>
          </w:tcPr>
          <w:p w14:paraId="2DDA1D7F">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0.075</w:t>
            </w:r>
          </w:p>
        </w:tc>
        <w:tc>
          <w:tcPr>
            <w:tcW w:w="0" w:type="auto"/>
            <w:shd w:val="clear" w:color="auto" w:fill="auto"/>
            <w:vAlign w:val="center"/>
          </w:tcPr>
          <w:p w14:paraId="23AA5819">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0.006</w:t>
            </w:r>
          </w:p>
        </w:tc>
        <w:tc>
          <w:tcPr>
            <w:tcW w:w="0" w:type="auto"/>
            <w:shd w:val="clear" w:color="auto" w:fill="auto"/>
            <w:vAlign w:val="center"/>
          </w:tcPr>
          <w:p w14:paraId="59026B15">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0.003</w:t>
            </w:r>
          </w:p>
        </w:tc>
        <w:tc>
          <w:tcPr>
            <w:tcW w:w="0" w:type="auto"/>
            <w:shd w:val="clear" w:color="auto" w:fill="auto"/>
            <w:vAlign w:val="center"/>
          </w:tcPr>
          <w:p w14:paraId="4CD2E0B7">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0.006</w:t>
            </w:r>
          </w:p>
        </w:tc>
        <w:tc>
          <w:tcPr>
            <w:tcW w:w="0" w:type="auto"/>
            <w:shd w:val="clear" w:color="auto" w:fill="auto"/>
            <w:vAlign w:val="center"/>
          </w:tcPr>
          <w:p w14:paraId="5103AF63">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w:t>
            </w:r>
          </w:p>
        </w:tc>
      </w:tr>
      <w:tr w14:paraId="5AA6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73F2BA06">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6</w:t>
            </w:r>
          </w:p>
        </w:tc>
        <w:tc>
          <w:tcPr>
            <w:tcW w:w="0" w:type="auto"/>
            <w:shd w:val="clear" w:color="auto" w:fill="auto"/>
            <w:vAlign w:val="center"/>
          </w:tcPr>
          <w:p w14:paraId="41D773BD">
            <w:pPr>
              <w:adjustRightInd w:val="0"/>
              <w:snapToGrid w:val="0"/>
              <w:jc w:val="center"/>
              <w:rPr>
                <w:rFonts w:hint="eastAsia" w:ascii="宋体" w:hAnsi="宋体" w:cs="宋体"/>
                <w:szCs w:val="21"/>
              </w:rPr>
            </w:pPr>
            <w:r>
              <w:rPr>
                <w:rFonts w:hint="eastAsia" w:ascii="宋体" w:hAnsi="宋体" w:cs="宋体"/>
                <w:szCs w:val="21"/>
                <w:highlight w:val="yellow"/>
              </w:rPr>
              <w:t>ZnCu1Ti</w:t>
            </w:r>
          </w:p>
        </w:tc>
        <w:tc>
          <w:tcPr>
            <w:tcW w:w="0" w:type="auto"/>
            <w:shd w:val="clear" w:color="auto" w:fill="auto"/>
            <w:vAlign w:val="center"/>
          </w:tcPr>
          <w:p w14:paraId="017FE15F">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余量</w:t>
            </w:r>
          </w:p>
        </w:tc>
        <w:tc>
          <w:tcPr>
            <w:tcW w:w="0" w:type="auto"/>
            <w:shd w:val="clear" w:color="auto" w:fill="auto"/>
            <w:vAlign w:val="center"/>
          </w:tcPr>
          <w:p w14:paraId="78D40CF9">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0.015</w:t>
            </w:r>
          </w:p>
        </w:tc>
        <w:tc>
          <w:tcPr>
            <w:tcW w:w="0" w:type="auto"/>
            <w:shd w:val="clear" w:color="auto" w:fill="auto"/>
            <w:vAlign w:val="center"/>
          </w:tcPr>
          <w:p w14:paraId="21F5A679">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0.08~1.0</w:t>
            </w:r>
          </w:p>
        </w:tc>
        <w:tc>
          <w:tcPr>
            <w:tcW w:w="0" w:type="auto"/>
            <w:shd w:val="clear" w:color="auto" w:fill="auto"/>
            <w:vAlign w:val="center"/>
          </w:tcPr>
          <w:p w14:paraId="680022D5">
            <w:pPr>
              <w:adjustRightInd w:val="0"/>
              <w:snapToGrid w:val="0"/>
              <w:jc w:val="center"/>
              <w:rPr>
                <w:rFonts w:ascii="宋体"/>
                <w:szCs w:val="21"/>
              </w:rPr>
            </w:pPr>
            <w:r>
              <w:rPr>
                <w:rFonts w:hint="eastAsia" w:ascii="宋体"/>
                <w:szCs w:val="21"/>
              </w:rPr>
              <w:t>0.005</w:t>
            </w:r>
          </w:p>
        </w:tc>
        <w:tc>
          <w:tcPr>
            <w:tcW w:w="0" w:type="auto"/>
            <w:shd w:val="clear" w:color="auto" w:fill="auto"/>
            <w:vAlign w:val="center"/>
          </w:tcPr>
          <w:p w14:paraId="68453788">
            <w:pPr>
              <w:adjustRightInd w:val="0"/>
              <w:snapToGrid w:val="0"/>
              <w:jc w:val="center"/>
              <w:rPr>
                <w:rFonts w:ascii="宋体"/>
                <w:szCs w:val="21"/>
              </w:rPr>
            </w:pPr>
            <w:r>
              <w:rPr>
                <w:rFonts w:hint="eastAsia" w:ascii="宋体"/>
                <w:szCs w:val="21"/>
              </w:rPr>
              <w:t>0.02</w:t>
            </w:r>
          </w:p>
        </w:tc>
        <w:tc>
          <w:tcPr>
            <w:tcW w:w="0" w:type="auto"/>
            <w:shd w:val="clear" w:color="auto" w:fill="auto"/>
            <w:vAlign w:val="center"/>
          </w:tcPr>
          <w:p w14:paraId="42703F03">
            <w:pPr>
              <w:adjustRightInd w:val="0"/>
              <w:snapToGrid w:val="0"/>
              <w:jc w:val="center"/>
              <w:rPr>
                <w:rFonts w:ascii="宋体"/>
                <w:szCs w:val="21"/>
              </w:rPr>
            </w:pPr>
            <w:r>
              <w:rPr>
                <w:rFonts w:hint="eastAsia" w:ascii="宋体"/>
                <w:szCs w:val="21"/>
              </w:rPr>
              <w:t>0.005</w:t>
            </w:r>
          </w:p>
        </w:tc>
        <w:tc>
          <w:tcPr>
            <w:tcW w:w="0" w:type="auto"/>
            <w:shd w:val="clear" w:color="auto" w:fill="auto"/>
            <w:vAlign w:val="center"/>
          </w:tcPr>
          <w:p w14:paraId="672E316D">
            <w:pPr>
              <w:adjustRightInd w:val="0"/>
              <w:snapToGrid w:val="0"/>
              <w:jc w:val="center"/>
              <w:rPr>
                <w:rFonts w:ascii="宋体"/>
                <w:szCs w:val="21"/>
              </w:rPr>
            </w:pPr>
            <w:r>
              <w:rPr>
                <w:rFonts w:hint="eastAsia" w:ascii="宋体"/>
                <w:szCs w:val="21"/>
              </w:rPr>
              <w:t>0.002</w:t>
            </w:r>
          </w:p>
        </w:tc>
        <w:tc>
          <w:tcPr>
            <w:tcW w:w="0" w:type="auto"/>
            <w:shd w:val="clear" w:color="auto" w:fill="auto"/>
            <w:vAlign w:val="center"/>
          </w:tcPr>
          <w:p w14:paraId="722B0C8B">
            <w:pPr>
              <w:adjustRightInd w:val="0"/>
              <w:snapToGrid w:val="0"/>
              <w:jc w:val="center"/>
              <w:rPr>
                <w:rFonts w:ascii="宋体"/>
                <w:szCs w:val="21"/>
              </w:rPr>
            </w:pPr>
            <w:r>
              <w:rPr>
                <w:rFonts w:hint="eastAsia" w:ascii="宋体"/>
                <w:szCs w:val="21"/>
              </w:rPr>
              <w:t>0.004</w:t>
            </w:r>
          </w:p>
        </w:tc>
        <w:tc>
          <w:tcPr>
            <w:tcW w:w="0" w:type="auto"/>
            <w:shd w:val="clear" w:color="auto" w:fill="auto"/>
            <w:vAlign w:val="center"/>
          </w:tcPr>
          <w:p w14:paraId="5C5AFDF1">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0.06~</w:t>
            </w:r>
          </w:p>
          <w:p w14:paraId="788D2A8D">
            <w:pPr>
              <w:pStyle w:val="49"/>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0.2</w:t>
            </w:r>
          </w:p>
        </w:tc>
      </w:tr>
      <w:tr w14:paraId="665B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gridSpan w:val="11"/>
            <w:vAlign w:val="center"/>
          </w:tcPr>
          <w:p w14:paraId="56D60663">
            <w:pPr>
              <w:pStyle w:val="49"/>
              <w:adjustRightInd w:val="0"/>
              <w:snapToGrid w:val="0"/>
              <w:ind w:firstLine="0" w:firstLineChars="0"/>
              <w:rPr>
                <w:rFonts w:ascii="Times New Roman" w:hAnsi="Times New Roman"/>
                <w:szCs w:val="21"/>
              </w:rPr>
            </w:pPr>
            <w:r>
              <w:rPr>
                <w:rFonts w:hint="eastAsia" w:ascii="Times New Roman" w:hAnsi="Times New Roman"/>
                <w:szCs w:val="21"/>
              </w:rPr>
              <w:t>注：有范围值的元素为添加元素，其它为杂质，数值为最高限量。</w:t>
            </w:r>
          </w:p>
        </w:tc>
      </w:tr>
    </w:tbl>
    <w:p w14:paraId="641ED3AB">
      <w:pPr>
        <w:pStyle w:val="49"/>
        <w:adjustRightInd w:val="0"/>
        <w:snapToGrid w:val="0"/>
        <w:spacing w:line="360" w:lineRule="auto"/>
        <w:rPr>
          <w:rFonts w:hint="eastAsia" w:hAnsi="宋体" w:eastAsia="宋体" w:cs="宋体"/>
          <w:szCs w:val="21"/>
        </w:rPr>
      </w:pPr>
      <w:r>
        <w:rPr>
          <w:rFonts w:hint="eastAsia" w:hAnsi="宋体" w:eastAsia="宋体" w:cs="宋体"/>
          <w:szCs w:val="21"/>
        </w:rPr>
        <w:t>基材化学成分试验按GB/T 12689 （所有部分）锌及锌合金化学分析方法的规定进行，试验前应去除试样表面的膜层。GB/T 12689所规定的与锌合金瓦片相关的试验方法见表5。目前现有的国家标准中没有锌合金中钛含量的分析方法，但GB/T 12689.12正处于修订阶段，修订后的标准中包含了钛元素的分析方法。</w:t>
      </w:r>
    </w:p>
    <w:p w14:paraId="0DAB37F7">
      <w:pPr>
        <w:pStyle w:val="49"/>
        <w:adjustRightInd w:val="0"/>
        <w:snapToGrid w:val="0"/>
        <w:spacing w:before="156" w:beforeLines="50"/>
        <w:ind w:firstLine="0" w:firstLineChars="0"/>
        <w:jc w:val="center"/>
        <w:rPr>
          <w:rFonts w:hint="eastAsia" w:ascii="黑体" w:hAnsi="黑体" w:eastAsia="黑体" w:cs="黑体"/>
          <w:szCs w:val="21"/>
        </w:rPr>
      </w:pPr>
      <w:r>
        <w:rPr>
          <w:rFonts w:hint="eastAsia" w:ascii="黑体" w:hAnsi="黑体" w:eastAsia="黑体" w:cs="黑体"/>
          <w:szCs w:val="21"/>
        </w:rPr>
        <w:t>表5 GB/T 12689 （所有部分）锌及锌合金化学分析方法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836"/>
      </w:tblGrid>
      <w:tr w14:paraId="738B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7C8EC755">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序号</w:t>
            </w:r>
          </w:p>
        </w:tc>
        <w:tc>
          <w:tcPr>
            <w:tcW w:w="7836" w:type="dxa"/>
            <w:vAlign w:val="center"/>
          </w:tcPr>
          <w:p w14:paraId="0C820876">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标准名称</w:t>
            </w:r>
          </w:p>
        </w:tc>
      </w:tr>
      <w:tr w14:paraId="4E07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3FEF77D1">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1</w:t>
            </w:r>
          </w:p>
        </w:tc>
        <w:tc>
          <w:tcPr>
            <w:tcW w:w="7836" w:type="dxa"/>
            <w:vAlign w:val="center"/>
          </w:tcPr>
          <w:p w14:paraId="60D45D2C">
            <w:pPr>
              <w:pStyle w:val="49"/>
              <w:adjustRightInd w:val="0"/>
              <w:snapToGrid w:val="0"/>
              <w:ind w:firstLine="0" w:firstLineChars="0"/>
              <w:rPr>
                <w:rFonts w:ascii="Times New Roman" w:hAnsi="Times New Roman"/>
                <w:szCs w:val="21"/>
              </w:rPr>
            </w:pPr>
            <w:r>
              <w:rPr>
                <w:rFonts w:ascii="Times New Roman" w:hAnsi="Times New Roman"/>
                <w:szCs w:val="21"/>
              </w:rPr>
              <w:t>GB</w:t>
            </w:r>
            <w:r>
              <w:rPr>
                <w:rFonts w:hint="eastAsia" w:ascii="Times New Roman" w:hAnsi="Times New Roman"/>
                <w:szCs w:val="21"/>
              </w:rPr>
              <w:t>/</w:t>
            </w:r>
            <w:r>
              <w:rPr>
                <w:rFonts w:ascii="Times New Roman" w:hAnsi="Times New Roman"/>
                <w:szCs w:val="21"/>
              </w:rPr>
              <w:t>T 12689.1</w:t>
            </w:r>
            <w:r>
              <w:rPr>
                <w:rFonts w:hint="eastAsia" w:ascii="Times New Roman" w:hAnsi="Times New Roman"/>
                <w:szCs w:val="21"/>
              </w:rPr>
              <w:t xml:space="preserve"> </w:t>
            </w:r>
            <w:r>
              <w:rPr>
                <w:rFonts w:ascii="Times New Roman" w:hAnsi="Times New Roman"/>
                <w:szCs w:val="21"/>
              </w:rPr>
              <w:t>锌及锌合金化学分析方法 第1部分：铝量的测定 铬天青 S-聚乙二醇辛基苯基醚-溴化十六烷基吡啶分光光度法、CAS分光光度法和EDTA滴定法</w:t>
            </w:r>
          </w:p>
        </w:tc>
      </w:tr>
      <w:tr w14:paraId="6D29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097EFEC3">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2</w:t>
            </w:r>
          </w:p>
        </w:tc>
        <w:tc>
          <w:tcPr>
            <w:tcW w:w="7836" w:type="dxa"/>
            <w:vAlign w:val="center"/>
          </w:tcPr>
          <w:p w14:paraId="68004379">
            <w:pPr>
              <w:pStyle w:val="49"/>
              <w:adjustRightInd w:val="0"/>
              <w:snapToGrid w:val="0"/>
              <w:ind w:firstLine="0" w:firstLineChars="0"/>
              <w:rPr>
                <w:rFonts w:ascii="Times New Roman" w:hAnsi="Times New Roman"/>
                <w:szCs w:val="21"/>
              </w:rPr>
            </w:pPr>
            <w:r>
              <w:rPr>
                <w:rFonts w:ascii="Times New Roman" w:hAnsi="Times New Roman"/>
                <w:szCs w:val="21"/>
              </w:rPr>
              <w:t>GB</w:t>
            </w:r>
            <w:r>
              <w:rPr>
                <w:rFonts w:hint="eastAsia" w:ascii="Times New Roman" w:hAnsi="Times New Roman"/>
                <w:szCs w:val="21"/>
              </w:rPr>
              <w:t>/</w:t>
            </w:r>
            <w:r>
              <w:rPr>
                <w:rFonts w:ascii="Times New Roman" w:hAnsi="Times New Roman"/>
                <w:szCs w:val="21"/>
              </w:rPr>
              <w:t>T 12689.3 锌及锌合金化学分析方法 第3部分：镉量的测定 火焰原子吸收光谱法</w:t>
            </w:r>
          </w:p>
        </w:tc>
      </w:tr>
      <w:tr w14:paraId="1542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678D946E">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3</w:t>
            </w:r>
          </w:p>
        </w:tc>
        <w:tc>
          <w:tcPr>
            <w:tcW w:w="7836" w:type="dxa"/>
            <w:vAlign w:val="center"/>
          </w:tcPr>
          <w:p w14:paraId="3D843DC4">
            <w:pPr>
              <w:pStyle w:val="49"/>
              <w:adjustRightInd w:val="0"/>
              <w:snapToGrid w:val="0"/>
              <w:ind w:firstLine="0" w:firstLineChars="0"/>
              <w:rPr>
                <w:rFonts w:ascii="Times New Roman" w:hAnsi="Times New Roman"/>
                <w:szCs w:val="21"/>
              </w:rPr>
            </w:pPr>
            <w:r>
              <w:rPr>
                <w:rFonts w:ascii="Times New Roman" w:hAnsi="Times New Roman"/>
                <w:szCs w:val="21"/>
              </w:rPr>
              <w:t>GB</w:t>
            </w:r>
            <w:r>
              <w:rPr>
                <w:rFonts w:hint="eastAsia" w:ascii="Times New Roman" w:hAnsi="Times New Roman"/>
                <w:szCs w:val="21"/>
              </w:rPr>
              <w:t>/</w:t>
            </w:r>
            <w:r>
              <w:rPr>
                <w:rFonts w:ascii="Times New Roman" w:hAnsi="Times New Roman"/>
                <w:szCs w:val="21"/>
              </w:rPr>
              <w:t>T 12689.4 锌及锌合金化学分析方法 第4部分：铜量的测定 二乙基二硫代氨基甲酸铅分光光度法、火焰原子吸收光谱法和电解法</w:t>
            </w:r>
          </w:p>
        </w:tc>
      </w:tr>
      <w:tr w14:paraId="4542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2E92B35A">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4</w:t>
            </w:r>
          </w:p>
        </w:tc>
        <w:tc>
          <w:tcPr>
            <w:tcW w:w="7836" w:type="dxa"/>
            <w:vAlign w:val="center"/>
          </w:tcPr>
          <w:p w14:paraId="4CF745EE">
            <w:pPr>
              <w:pStyle w:val="49"/>
              <w:adjustRightInd w:val="0"/>
              <w:snapToGrid w:val="0"/>
              <w:ind w:firstLine="0" w:firstLineChars="0"/>
              <w:rPr>
                <w:rFonts w:ascii="Times New Roman" w:hAnsi="Times New Roman"/>
                <w:szCs w:val="21"/>
              </w:rPr>
            </w:pPr>
            <w:r>
              <w:rPr>
                <w:rFonts w:ascii="Times New Roman" w:hAnsi="Times New Roman"/>
                <w:szCs w:val="21"/>
              </w:rPr>
              <w:t>GBT 12689.5 锌及锌合金化学分析方法 第5部分：铁量的测定 磺基水杨酸分光光度法和火焰原子吸收光谱法</w:t>
            </w:r>
          </w:p>
        </w:tc>
      </w:tr>
      <w:tr w14:paraId="22A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29ADD6E2">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5</w:t>
            </w:r>
          </w:p>
        </w:tc>
        <w:tc>
          <w:tcPr>
            <w:tcW w:w="7836" w:type="dxa"/>
            <w:vAlign w:val="center"/>
          </w:tcPr>
          <w:p w14:paraId="0D196768">
            <w:pPr>
              <w:pStyle w:val="49"/>
              <w:adjustRightInd w:val="0"/>
              <w:snapToGrid w:val="0"/>
              <w:ind w:firstLine="0" w:firstLineChars="0"/>
              <w:rPr>
                <w:rFonts w:ascii="Times New Roman" w:hAnsi="Times New Roman"/>
                <w:szCs w:val="21"/>
              </w:rPr>
            </w:pPr>
            <w:r>
              <w:rPr>
                <w:rFonts w:ascii="Times New Roman" w:hAnsi="Times New Roman"/>
                <w:szCs w:val="21"/>
              </w:rPr>
              <w:t>GB</w:t>
            </w:r>
            <w:r>
              <w:rPr>
                <w:rFonts w:hint="eastAsia" w:ascii="Times New Roman" w:hAnsi="Times New Roman"/>
                <w:szCs w:val="21"/>
              </w:rPr>
              <w:t>/</w:t>
            </w:r>
            <w:r>
              <w:rPr>
                <w:rFonts w:ascii="Times New Roman" w:hAnsi="Times New Roman"/>
                <w:szCs w:val="21"/>
              </w:rPr>
              <w:t>T 12689.6 锌及锌合金化学分析方法 第6部分：铅量的测定 示波极谱法</w:t>
            </w:r>
          </w:p>
        </w:tc>
      </w:tr>
      <w:tr w14:paraId="594E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0D57D550">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6</w:t>
            </w:r>
          </w:p>
        </w:tc>
        <w:tc>
          <w:tcPr>
            <w:tcW w:w="7836" w:type="dxa"/>
            <w:vAlign w:val="center"/>
          </w:tcPr>
          <w:p w14:paraId="7D9F09F8">
            <w:pPr>
              <w:pStyle w:val="49"/>
              <w:adjustRightInd w:val="0"/>
              <w:snapToGrid w:val="0"/>
              <w:ind w:firstLine="0" w:firstLineChars="0"/>
              <w:rPr>
                <w:rFonts w:ascii="Times New Roman" w:hAnsi="Times New Roman"/>
                <w:szCs w:val="21"/>
              </w:rPr>
            </w:pPr>
            <w:r>
              <w:rPr>
                <w:rFonts w:ascii="Times New Roman" w:hAnsi="Times New Roman"/>
                <w:szCs w:val="21"/>
              </w:rPr>
              <w:t>GB</w:t>
            </w:r>
            <w:r>
              <w:rPr>
                <w:rFonts w:hint="eastAsia" w:ascii="Times New Roman" w:hAnsi="Times New Roman"/>
                <w:szCs w:val="21"/>
              </w:rPr>
              <w:t>/</w:t>
            </w:r>
            <w:r>
              <w:rPr>
                <w:rFonts w:ascii="Times New Roman" w:hAnsi="Times New Roman"/>
                <w:szCs w:val="21"/>
              </w:rPr>
              <w:t>T 12689.7 锌及锌合金化学分析方法 第7部分：镁量的测定 火焰原子吸收光谱法</w:t>
            </w:r>
          </w:p>
        </w:tc>
      </w:tr>
      <w:tr w14:paraId="665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2DDA6D58">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7</w:t>
            </w:r>
          </w:p>
        </w:tc>
        <w:tc>
          <w:tcPr>
            <w:tcW w:w="7836" w:type="dxa"/>
            <w:vAlign w:val="center"/>
          </w:tcPr>
          <w:p w14:paraId="2FA19EB0">
            <w:pPr>
              <w:pStyle w:val="49"/>
              <w:adjustRightInd w:val="0"/>
              <w:snapToGrid w:val="0"/>
              <w:ind w:firstLine="0" w:firstLineChars="0"/>
              <w:rPr>
                <w:rFonts w:ascii="Times New Roman" w:hAnsi="Times New Roman"/>
                <w:szCs w:val="21"/>
              </w:rPr>
            </w:pPr>
            <w:r>
              <w:rPr>
                <w:rFonts w:ascii="Times New Roman" w:hAnsi="Times New Roman"/>
                <w:szCs w:val="21"/>
              </w:rPr>
              <w:t>GBT 12689.10 锌及锌合金化学分析方法 第10部分：锡量的测定 苯芴酮-溴化十六烷基三甲胺分光光度法</w:t>
            </w:r>
          </w:p>
        </w:tc>
      </w:tr>
      <w:tr w14:paraId="489D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Align w:val="center"/>
          </w:tcPr>
          <w:p w14:paraId="6340746A">
            <w:pPr>
              <w:pStyle w:val="49"/>
              <w:adjustRightInd w:val="0"/>
              <w:snapToGrid w:val="0"/>
              <w:ind w:firstLine="0" w:firstLineChars="0"/>
              <w:jc w:val="center"/>
              <w:rPr>
                <w:rFonts w:ascii="Times New Roman" w:hAnsi="Times New Roman"/>
                <w:szCs w:val="21"/>
              </w:rPr>
            </w:pPr>
            <w:r>
              <w:rPr>
                <w:rFonts w:hint="eastAsia" w:ascii="Times New Roman" w:hAnsi="Times New Roman"/>
                <w:szCs w:val="21"/>
              </w:rPr>
              <w:t>8</w:t>
            </w:r>
          </w:p>
        </w:tc>
        <w:tc>
          <w:tcPr>
            <w:tcW w:w="7836" w:type="dxa"/>
            <w:vAlign w:val="center"/>
          </w:tcPr>
          <w:p w14:paraId="3ABEE67E">
            <w:pPr>
              <w:pStyle w:val="49"/>
              <w:adjustRightInd w:val="0"/>
              <w:snapToGrid w:val="0"/>
              <w:ind w:firstLine="0" w:firstLineChars="0"/>
              <w:rPr>
                <w:rFonts w:ascii="Times New Roman" w:hAnsi="Times New Roman"/>
                <w:szCs w:val="21"/>
              </w:rPr>
            </w:pPr>
            <w:r>
              <w:rPr>
                <w:rFonts w:ascii="Times New Roman" w:hAnsi="Times New Roman"/>
                <w:szCs w:val="21"/>
              </w:rPr>
              <w:t>GB</w:t>
            </w:r>
            <w:r>
              <w:rPr>
                <w:rFonts w:hint="eastAsia" w:ascii="Times New Roman" w:hAnsi="Times New Roman"/>
                <w:szCs w:val="21"/>
              </w:rPr>
              <w:t>/</w:t>
            </w:r>
            <w:r>
              <w:rPr>
                <w:rFonts w:ascii="Times New Roman" w:hAnsi="Times New Roman"/>
                <w:szCs w:val="21"/>
              </w:rPr>
              <w:t>T 12689.12 锌及锌合金化学分析方法 第12部分：铅、镉、铁、铜、锡、铝、砷、锑、镁、镧、铈量的测定 电感耦合等离子体—发射光谱法</w:t>
            </w:r>
          </w:p>
        </w:tc>
      </w:tr>
    </w:tbl>
    <w:p w14:paraId="534952C9">
      <w:pPr>
        <w:spacing w:line="240" w:lineRule="atLeast"/>
        <w:rPr>
          <w:rFonts w:hint="eastAsia" w:ascii="黑体" w:hAnsi="黑体" w:eastAsia="黑体" w:cs="黑体"/>
          <w:bCs/>
        </w:rPr>
      </w:pPr>
      <w:r>
        <w:rPr>
          <w:rFonts w:hint="eastAsia" w:ascii="黑体" w:hAnsi="黑体" w:eastAsia="黑体" w:cs="黑体"/>
          <w:bCs/>
        </w:rPr>
        <w:t>3.5.2 力学性能</w:t>
      </w:r>
    </w:p>
    <w:p w14:paraId="3EF9D5F7">
      <w:pPr>
        <w:ind w:firstLine="420"/>
        <w:rPr>
          <w:rFonts w:hint="eastAsia" w:ascii="宋体" w:hAnsi="宋体" w:cs="宋体"/>
          <w:szCs w:val="21"/>
        </w:rPr>
      </w:pPr>
      <w:r>
        <w:rPr>
          <w:rFonts w:hint="eastAsia" w:ascii="宋体" w:hAnsi="宋体" w:cs="宋体"/>
          <w:szCs w:val="21"/>
        </w:rPr>
        <w:t>标准GB/T 13821-2023《锌合金压铸件》中条款5.2.1“锌合金压铸件力学性能以GB/T 13822规定的A型拉伸试验所测定的力学性能作为检验的参考依据”，条款5.2.3“当需要采用锌合金压铸件本体取样检验时，力学性能要求有供需双方商定”。采用GB/T 13822规定的A型拉伸试验力学性能见表6。</w:t>
      </w:r>
    </w:p>
    <w:p w14:paraId="1192429E">
      <w:pPr>
        <w:jc w:val="center"/>
        <w:rPr>
          <w:rFonts w:hint="eastAsia" w:ascii="黑体" w:hAnsi="黑体" w:eastAsia="黑体" w:cs="黑体"/>
          <w:szCs w:val="21"/>
        </w:rPr>
      </w:pPr>
      <w:r>
        <w:rPr>
          <w:rFonts w:hint="eastAsia" w:ascii="黑体" w:hAnsi="黑体" w:eastAsia="黑体" w:cs="黑体"/>
          <w:szCs w:val="21"/>
        </w:rPr>
        <w:t>表6 采用GB/T 13822规定的A型拉伸试验力学性能</w:t>
      </w:r>
    </w:p>
    <w:tbl>
      <w:tblPr>
        <w:tblStyle w:val="30"/>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2845"/>
        <w:gridCol w:w="2847"/>
      </w:tblGrid>
      <w:tr w14:paraId="0113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66" w:type="pct"/>
            <w:shd w:val="clear" w:color="auto" w:fill="auto"/>
            <w:vAlign w:val="center"/>
          </w:tcPr>
          <w:p w14:paraId="331271BA">
            <w:pPr>
              <w:adjustRightInd w:val="0"/>
              <w:snapToGrid w:val="0"/>
              <w:jc w:val="center"/>
              <w:rPr>
                <w:szCs w:val="21"/>
              </w:rPr>
            </w:pPr>
            <w:r>
              <w:rPr>
                <w:rFonts w:hint="eastAsia"/>
                <w:szCs w:val="21"/>
              </w:rPr>
              <w:t>牌号</w:t>
            </w:r>
          </w:p>
        </w:tc>
        <w:tc>
          <w:tcPr>
            <w:tcW w:w="1666" w:type="pct"/>
            <w:vAlign w:val="center"/>
          </w:tcPr>
          <w:p w14:paraId="65A1CD9A">
            <w:pPr>
              <w:adjustRightInd w:val="0"/>
              <w:snapToGrid w:val="0"/>
              <w:jc w:val="center"/>
              <w:rPr>
                <w:szCs w:val="21"/>
              </w:rPr>
            </w:pPr>
            <w:r>
              <w:rPr>
                <w:rFonts w:hint="eastAsia"/>
                <w:szCs w:val="21"/>
              </w:rPr>
              <w:t>抗拉强度/MPa</w:t>
            </w:r>
          </w:p>
        </w:tc>
        <w:tc>
          <w:tcPr>
            <w:tcW w:w="1667" w:type="pct"/>
            <w:vAlign w:val="center"/>
          </w:tcPr>
          <w:p w14:paraId="0B596F68">
            <w:pPr>
              <w:adjustRightInd w:val="0"/>
              <w:snapToGrid w:val="0"/>
              <w:jc w:val="center"/>
              <w:rPr>
                <w:szCs w:val="21"/>
              </w:rPr>
            </w:pPr>
            <w:r>
              <w:rPr>
                <w:rFonts w:hint="eastAsia"/>
                <w:szCs w:val="21"/>
              </w:rPr>
              <w:t>断后伸长率/%</w:t>
            </w:r>
          </w:p>
        </w:tc>
      </w:tr>
      <w:tr w14:paraId="73E1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14:paraId="6681371D">
            <w:pPr>
              <w:adjustRightInd w:val="0"/>
              <w:snapToGrid w:val="0"/>
              <w:jc w:val="center"/>
              <w:rPr>
                <w:rFonts w:eastAsia="黑体"/>
                <w:szCs w:val="21"/>
              </w:rPr>
            </w:pPr>
            <w:r>
              <w:rPr>
                <w:rFonts w:hint="eastAsia" w:eastAsia="黑体"/>
                <w:szCs w:val="21"/>
              </w:rPr>
              <w:t>YZZnAl4A</w:t>
            </w:r>
          </w:p>
        </w:tc>
        <w:tc>
          <w:tcPr>
            <w:tcW w:w="1666" w:type="pct"/>
            <w:vAlign w:val="center"/>
          </w:tcPr>
          <w:p w14:paraId="062C4CD9">
            <w:pPr>
              <w:adjustRightInd w:val="0"/>
              <w:snapToGrid w:val="0"/>
              <w:jc w:val="center"/>
              <w:rPr>
                <w:rFonts w:eastAsia="黑体"/>
                <w:szCs w:val="21"/>
              </w:rPr>
            </w:pPr>
            <w:r>
              <w:rPr>
                <w:rFonts w:hint="eastAsia" w:eastAsia="黑体"/>
                <w:szCs w:val="21"/>
              </w:rPr>
              <w:t>283</w:t>
            </w:r>
          </w:p>
        </w:tc>
        <w:tc>
          <w:tcPr>
            <w:tcW w:w="1667" w:type="pct"/>
            <w:vAlign w:val="center"/>
          </w:tcPr>
          <w:p w14:paraId="6C8CE2B1">
            <w:pPr>
              <w:adjustRightInd w:val="0"/>
              <w:snapToGrid w:val="0"/>
              <w:jc w:val="center"/>
              <w:rPr>
                <w:rFonts w:eastAsia="黑体"/>
                <w:szCs w:val="21"/>
              </w:rPr>
            </w:pPr>
            <w:r>
              <w:rPr>
                <w:rFonts w:hint="eastAsia" w:eastAsia="黑体"/>
                <w:szCs w:val="21"/>
              </w:rPr>
              <w:t>10</w:t>
            </w:r>
          </w:p>
        </w:tc>
      </w:tr>
      <w:tr w14:paraId="65E9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14:paraId="2FE5FD0F">
            <w:pPr>
              <w:adjustRightInd w:val="0"/>
              <w:snapToGrid w:val="0"/>
              <w:jc w:val="center"/>
              <w:rPr>
                <w:rFonts w:eastAsia="黑体"/>
                <w:szCs w:val="21"/>
              </w:rPr>
            </w:pPr>
            <w:r>
              <w:rPr>
                <w:rFonts w:hint="eastAsia" w:eastAsia="黑体"/>
                <w:szCs w:val="21"/>
              </w:rPr>
              <w:t>YZZnAl4Cu1</w:t>
            </w:r>
          </w:p>
        </w:tc>
        <w:tc>
          <w:tcPr>
            <w:tcW w:w="1666" w:type="pct"/>
            <w:vAlign w:val="center"/>
          </w:tcPr>
          <w:p w14:paraId="2529FFE4">
            <w:pPr>
              <w:adjustRightInd w:val="0"/>
              <w:snapToGrid w:val="0"/>
              <w:jc w:val="center"/>
              <w:rPr>
                <w:rFonts w:eastAsia="黑体"/>
                <w:szCs w:val="21"/>
              </w:rPr>
            </w:pPr>
            <w:r>
              <w:rPr>
                <w:rFonts w:hint="eastAsia" w:eastAsia="黑体"/>
                <w:szCs w:val="21"/>
              </w:rPr>
              <w:t>328</w:t>
            </w:r>
          </w:p>
        </w:tc>
        <w:tc>
          <w:tcPr>
            <w:tcW w:w="1667" w:type="pct"/>
            <w:vAlign w:val="center"/>
          </w:tcPr>
          <w:p w14:paraId="574AA6B1">
            <w:pPr>
              <w:adjustRightInd w:val="0"/>
              <w:snapToGrid w:val="0"/>
              <w:jc w:val="center"/>
              <w:rPr>
                <w:rFonts w:eastAsia="黑体"/>
                <w:szCs w:val="21"/>
              </w:rPr>
            </w:pPr>
            <w:r>
              <w:rPr>
                <w:rFonts w:hint="eastAsia" w:eastAsia="黑体"/>
                <w:szCs w:val="21"/>
              </w:rPr>
              <w:t>7</w:t>
            </w:r>
          </w:p>
        </w:tc>
      </w:tr>
      <w:tr w14:paraId="34A3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14:paraId="533D108E">
            <w:pPr>
              <w:adjustRightInd w:val="0"/>
              <w:snapToGrid w:val="0"/>
              <w:jc w:val="center"/>
              <w:rPr>
                <w:rFonts w:eastAsia="黑体"/>
                <w:szCs w:val="21"/>
              </w:rPr>
            </w:pPr>
            <w:r>
              <w:rPr>
                <w:rFonts w:hint="eastAsia" w:eastAsia="黑体"/>
                <w:szCs w:val="21"/>
              </w:rPr>
              <w:t>YZZnAl4Cu3</w:t>
            </w:r>
          </w:p>
        </w:tc>
        <w:tc>
          <w:tcPr>
            <w:tcW w:w="1666" w:type="pct"/>
            <w:vAlign w:val="center"/>
          </w:tcPr>
          <w:p w14:paraId="68B1074D">
            <w:pPr>
              <w:adjustRightInd w:val="0"/>
              <w:snapToGrid w:val="0"/>
              <w:jc w:val="center"/>
              <w:rPr>
                <w:rFonts w:eastAsia="黑体"/>
                <w:szCs w:val="21"/>
              </w:rPr>
            </w:pPr>
            <w:r>
              <w:rPr>
                <w:rFonts w:hint="eastAsia" w:eastAsia="黑体"/>
                <w:szCs w:val="21"/>
              </w:rPr>
              <w:t>359</w:t>
            </w:r>
          </w:p>
        </w:tc>
        <w:tc>
          <w:tcPr>
            <w:tcW w:w="1667" w:type="pct"/>
            <w:vAlign w:val="center"/>
          </w:tcPr>
          <w:p w14:paraId="6A720E81">
            <w:pPr>
              <w:adjustRightInd w:val="0"/>
              <w:snapToGrid w:val="0"/>
              <w:jc w:val="center"/>
              <w:rPr>
                <w:rFonts w:eastAsia="黑体"/>
                <w:szCs w:val="21"/>
              </w:rPr>
            </w:pPr>
            <w:r>
              <w:rPr>
                <w:rFonts w:hint="eastAsia" w:eastAsia="黑体"/>
                <w:szCs w:val="21"/>
              </w:rPr>
              <w:t>7</w:t>
            </w:r>
          </w:p>
        </w:tc>
      </w:tr>
      <w:tr w14:paraId="5692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14:paraId="7A2195EF">
            <w:pPr>
              <w:adjustRightInd w:val="0"/>
              <w:snapToGrid w:val="0"/>
              <w:jc w:val="center"/>
              <w:rPr>
                <w:rFonts w:eastAsia="黑体"/>
                <w:szCs w:val="21"/>
              </w:rPr>
            </w:pPr>
            <w:r>
              <w:rPr>
                <w:rFonts w:hint="eastAsia" w:eastAsia="黑体"/>
                <w:szCs w:val="21"/>
              </w:rPr>
              <w:t>YZZnAl8Cu1</w:t>
            </w:r>
          </w:p>
        </w:tc>
        <w:tc>
          <w:tcPr>
            <w:tcW w:w="1666" w:type="pct"/>
            <w:vAlign w:val="center"/>
          </w:tcPr>
          <w:p w14:paraId="7581EB6E">
            <w:pPr>
              <w:adjustRightInd w:val="0"/>
              <w:snapToGrid w:val="0"/>
              <w:jc w:val="center"/>
              <w:rPr>
                <w:rFonts w:eastAsia="黑体"/>
                <w:szCs w:val="21"/>
              </w:rPr>
            </w:pPr>
            <w:r>
              <w:rPr>
                <w:rFonts w:hint="eastAsia" w:eastAsia="黑体"/>
                <w:szCs w:val="21"/>
              </w:rPr>
              <w:t>374</w:t>
            </w:r>
          </w:p>
        </w:tc>
        <w:tc>
          <w:tcPr>
            <w:tcW w:w="1667" w:type="pct"/>
            <w:vAlign w:val="center"/>
          </w:tcPr>
          <w:p w14:paraId="1431D3AC">
            <w:pPr>
              <w:adjustRightInd w:val="0"/>
              <w:snapToGrid w:val="0"/>
              <w:jc w:val="center"/>
              <w:rPr>
                <w:rFonts w:eastAsia="黑体"/>
                <w:szCs w:val="21"/>
              </w:rPr>
            </w:pPr>
            <w:r>
              <w:rPr>
                <w:rFonts w:hint="eastAsia" w:eastAsia="黑体"/>
                <w:szCs w:val="21"/>
              </w:rPr>
              <w:t>6</w:t>
            </w:r>
          </w:p>
        </w:tc>
      </w:tr>
      <w:tr w14:paraId="0BB1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Align w:val="center"/>
          </w:tcPr>
          <w:p w14:paraId="429F25A8">
            <w:pPr>
              <w:adjustRightInd w:val="0"/>
              <w:snapToGrid w:val="0"/>
              <w:jc w:val="center"/>
              <w:rPr>
                <w:rFonts w:eastAsia="黑体"/>
                <w:szCs w:val="21"/>
              </w:rPr>
            </w:pPr>
            <w:r>
              <w:rPr>
                <w:rFonts w:hint="eastAsia" w:eastAsia="黑体"/>
                <w:szCs w:val="21"/>
              </w:rPr>
              <w:t>YZZnAl11Cu1</w:t>
            </w:r>
          </w:p>
        </w:tc>
        <w:tc>
          <w:tcPr>
            <w:tcW w:w="1666" w:type="pct"/>
            <w:vAlign w:val="center"/>
          </w:tcPr>
          <w:p w14:paraId="6E746908">
            <w:pPr>
              <w:adjustRightInd w:val="0"/>
              <w:snapToGrid w:val="0"/>
              <w:jc w:val="center"/>
              <w:rPr>
                <w:rFonts w:eastAsia="黑体"/>
                <w:szCs w:val="21"/>
              </w:rPr>
            </w:pPr>
            <w:r>
              <w:rPr>
                <w:rFonts w:hint="eastAsia" w:eastAsia="黑体"/>
                <w:szCs w:val="21"/>
              </w:rPr>
              <w:t>404</w:t>
            </w:r>
          </w:p>
        </w:tc>
        <w:tc>
          <w:tcPr>
            <w:tcW w:w="1667" w:type="pct"/>
            <w:vAlign w:val="center"/>
          </w:tcPr>
          <w:p w14:paraId="02EE514B">
            <w:pPr>
              <w:adjustRightInd w:val="0"/>
              <w:snapToGrid w:val="0"/>
              <w:jc w:val="center"/>
              <w:rPr>
                <w:rFonts w:eastAsia="黑体"/>
                <w:szCs w:val="21"/>
              </w:rPr>
            </w:pPr>
            <w:r>
              <w:rPr>
                <w:rFonts w:hint="eastAsia" w:eastAsia="黑体"/>
                <w:szCs w:val="21"/>
              </w:rPr>
              <w:t>4</w:t>
            </w:r>
          </w:p>
        </w:tc>
      </w:tr>
    </w:tbl>
    <w:p w14:paraId="2FE0C2D0">
      <w:pPr>
        <w:ind w:firstLine="420"/>
        <w:rPr>
          <w:szCs w:val="21"/>
        </w:rPr>
      </w:pPr>
      <w:r>
        <w:rPr>
          <w:rFonts w:hint="eastAsia" w:ascii="宋体" w:hAnsi="宋体" w:cs="宋体"/>
          <w:szCs w:val="21"/>
        </w:rPr>
        <w:t>标准GB/T 8738-2014 《铸造用锌合金锭》中附录C“铸造锌合金铸件力学性能参考表”中对压铸工艺生产的锌合金压铸件力学性能提供的参考数据见表7。</w:t>
      </w:r>
    </w:p>
    <w:p w14:paraId="5C9E68B0">
      <w:pPr>
        <w:jc w:val="center"/>
        <w:rPr>
          <w:rFonts w:hint="eastAsia" w:ascii="黑体" w:hAnsi="黑体" w:eastAsia="黑体" w:cs="黑体"/>
          <w:szCs w:val="21"/>
        </w:rPr>
      </w:pPr>
      <w:r>
        <w:rPr>
          <w:rFonts w:hint="eastAsia" w:ascii="黑体" w:hAnsi="黑体" w:eastAsia="黑体" w:cs="黑体"/>
          <w:szCs w:val="21"/>
        </w:rPr>
        <w:t>表7 铸造锌合金铸件主要力学性能参考表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05C1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50" w:type="pct"/>
            <w:shd w:val="clear" w:color="auto" w:fill="auto"/>
            <w:vAlign w:val="center"/>
          </w:tcPr>
          <w:p w14:paraId="44230F4D">
            <w:pPr>
              <w:adjustRightInd w:val="0"/>
              <w:snapToGrid w:val="0"/>
              <w:jc w:val="center"/>
              <w:rPr>
                <w:szCs w:val="21"/>
              </w:rPr>
            </w:pPr>
            <w:r>
              <w:rPr>
                <w:rFonts w:hint="eastAsia"/>
                <w:szCs w:val="21"/>
              </w:rPr>
              <w:t>牌号</w:t>
            </w:r>
          </w:p>
        </w:tc>
        <w:tc>
          <w:tcPr>
            <w:tcW w:w="1250" w:type="pct"/>
            <w:vAlign w:val="center"/>
          </w:tcPr>
          <w:p w14:paraId="100ED996">
            <w:pPr>
              <w:adjustRightInd w:val="0"/>
              <w:snapToGrid w:val="0"/>
              <w:jc w:val="center"/>
              <w:rPr>
                <w:szCs w:val="21"/>
              </w:rPr>
            </w:pPr>
            <w:r>
              <w:rPr>
                <w:rFonts w:hint="eastAsia"/>
                <w:szCs w:val="21"/>
              </w:rPr>
              <w:t>抗拉强度/MPa</w:t>
            </w:r>
          </w:p>
        </w:tc>
        <w:tc>
          <w:tcPr>
            <w:tcW w:w="1250" w:type="pct"/>
            <w:vAlign w:val="center"/>
          </w:tcPr>
          <w:p w14:paraId="24BE1674">
            <w:pPr>
              <w:adjustRightInd w:val="0"/>
              <w:snapToGrid w:val="0"/>
              <w:jc w:val="center"/>
              <w:rPr>
                <w:szCs w:val="21"/>
              </w:rPr>
            </w:pPr>
            <w:r>
              <w:rPr>
                <w:rFonts w:hint="eastAsia"/>
                <w:szCs w:val="21"/>
              </w:rPr>
              <w:t>断后伸长率/%</w:t>
            </w:r>
          </w:p>
        </w:tc>
        <w:tc>
          <w:tcPr>
            <w:tcW w:w="1250" w:type="pct"/>
            <w:vAlign w:val="center"/>
          </w:tcPr>
          <w:p w14:paraId="2B701424">
            <w:pPr>
              <w:adjustRightInd w:val="0"/>
              <w:snapToGrid w:val="0"/>
              <w:jc w:val="center"/>
              <w:rPr>
                <w:szCs w:val="21"/>
              </w:rPr>
            </w:pPr>
            <w:r>
              <w:rPr>
                <w:rFonts w:hint="eastAsia"/>
                <w:szCs w:val="21"/>
              </w:rPr>
              <w:t>力学性能对应的铸造工艺</w:t>
            </w:r>
          </w:p>
        </w:tc>
      </w:tr>
      <w:tr w14:paraId="5EA2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14:paraId="6C1E7F29">
            <w:pPr>
              <w:adjustRightInd w:val="0"/>
              <w:snapToGrid w:val="0"/>
              <w:jc w:val="center"/>
              <w:rPr>
                <w:rFonts w:eastAsia="黑体"/>
                <w:szCs w:val="21"/>
              </w:rPr>
            </w:pPr>
            <w:r>
              <w:rPr>
                <w:rFonts w:hint="eastAsia" w:eastAsia="黑体"/>
                <w:szCs w:val="21"/>
              </w:rPr>
              <w:t>ZnAl4</w:t>
            </w:r>
          </w:p>
        </w:tc>
        <w:tc>
          <w:tcPr>
            <w:tcW w:w="1250" w:type="pct"/>
            <w:vAlign w:val="center"/>
          </w:tcPr>
          <w:p w14:paraId="69013F1A">
            <w:pPr>
              <w:adjustRightInd w:val="0"/>
              <w:snapToGrid w:val="0"/>
              <w:jc w:val="center"/>
              <w:rPr>
                <w:rFonts w:eastAsia="黑体"/>
                <w:szCs w:val="21"/>
              </w:rPr>
            </w:pPr>
            <w:r>
              <w:rPr>
                <w:rFonts w:hint="eastAsia" w:eastAsia="黑体"/>
                <w:szCs w:val="21"/>
              </w:rPr>
              <w:t>250</w:t>
            </w:r>
          </w:p>
        </w:tc>
        <w:tc>
          <w:tcPr>
            <w:tcW w:w="1250" w:type="pct"/>
            <w:vAlign w:val="center"/>
          </w:tcPr>
          <w:p w14:paraId="6FDEC858">
            <w:pPr>
              <w:adjustRightInd w:val="0"/>
              <w:snapToGrid w:val="0"/>
              <w:jc w:val="center"/>
              <w:rPr>
                <w:rFonts w:eastAsia="黑体"/>
                <w:szCs w:val="21"/>
              </w:rPr>
            </w:pPr>
            <w:r>
              <w:rPr>
                <w:rFonts w:hint="eastAsia" w:eastAsia="黑体"/>
                <w:szCs w:val="21"/>
              </w:rPr>
              <w:t>1</w:t>
            </w:r>
          </w:p>
        </w:tc>
        <w:tc>
          <w:tcPr>
            <w:tcW w:w="1250" w:type="pct"/>
            <w:vAlign w:val="center"/>
          </w:tcPr>
          <w:p w14:paraId="50B8DA7E">
            <w:pPr>
              <w:adjustRightInd w:val="0"/>
              <w:snapToGrid w:val="0"/>
              <w:jc w:val="center"/>
              <w:rPr>
                <w:rFonts w:hint="eastAsia" w:ascii="宋体" w:hAnsi="宋体" w:cs="宋体"/>
                <w:szCs w:val="21"/>
              </w:rPr>
            </w:pPr>
            <w:r>
              <w:rPr>
                <w:rFonts w:hint="eastAsia" w:ascii="宋体" w:hAnsi="宋体" w:cs="宋体"/>
                <w:szCs w:val="21"/>
              </w:rPr>
              <w:t>压铸</w:t>
            </w:r>
          </w:p>
        </w:tc>
      </w:tr>
      <w:tr w14:paraId="14AF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14:paraId="2DEF55C6">
            <w:pPr>
              <w:adjustRightInd w:val="0"/>
              <w:snapToGrid w:val="0"/>
              <w:jc w:val="center"/>
              <w:rPr>
                <w:rFonts w:eastAsia="黑体"/>
                <w:szCs w:val="21"/>
              </w:rPr>
            </w:pPr>
            <w:r>
              <w:rPr>
                <w:rFonts w:hint="eastAsia" w:eastAsia="黑体"/>
                <w:szCs w:val="21"/>
              </w:rPr>
              <w:t>ZnAl4Cu1</w:t>
            </w:r>
          </w:p>
        </w:tc>
        <w:tc>
          <w:tcPr>
            <w:tcW w:w="1250" w:type="pct"/>
            <w:vAlign w:val="center"/>
          </w:tcPr>
          <w:p w14:paraId="51BA5E87">
            <w:pPr>
              <w:adjustRightInd w:val="0"/>
              <w:snapToGrid w:val="0"/>
              <w:jc w:val="center"/>
              <w:rPr>
                <w:rFonts w:eastAsia="黑体"/>
                <w:szCs w:val="21"/>
              </w:rPr>
            </w:pPr>
            <w:r>
              <w:rPr>
                <w:rFonts w:hint="eastAsia" w:eastAsia="黑体"/>
                <w:szCs w:val="21"/>
              </w:rPr>
              <w:t>270</w:t>
            </w:r>
          </w:p>
        </w:tc>
        <w:tc>
          <w:tcPr>
            <w:tcW w:w="1250" w:type="pct"/>
            <w:vAlign w:val="center"/>
          </w:tcPr>
          <w:p w14:paraId="75C93376">
            <w:pPr>
              <w:adjustRightInd w:val="0"/>
              <w:snapToGrid w:val="0"/>
              <w:jc w:val="center"/>
              <w:rPr>
                <w:rFonts w:eastAsia="黑体"/>
                <w:szCs w:val="21"/>
              </w:rPr>
            </w:pPr>
            <w:r>
              <w:rPr>
                <w:rFonts w:hint="eastAsia" w:eastAsia="黑体"/>
                <w:szCs w:val="21"/>
              </w:rPr>
              <w:t>2</w:t>
            </w:r>
          </w:p>
        </w:tc>
        <w:tc>
          <w:tcPr>
            <w:tcW w:w="1250" w:type="pct"/>
            <w:vAlign w:val="center"/>
          </w:tcPr>
          <w:p w14:paraId="42C82E94">
            <w:pPr>
              <w:adjustRightInd w:val="0"/>
              <w:snapToGrid w:val="0"/>
              <w:jc w:val="center"/>
              <w:rPr>
                <w:rFonts w:hint="eastAsia" w:ascii="宋体" w:hAnsi="宋体" w:cs="宋体"/>
                <w:szCs w:val="21"/>
              </w:rPr>
            </w:pPr>
            <w:r>
              <w:rPr>
                <w:rFonts w:hint="eastAsia" w:ascii="宋体" w:hAnsi="宋体" w:cs="宋体"/>
                <w:szCs w:val="21"/>
              </w:rPr>
              <w:t>压铸</w:t>
            </w:r>
          </w:p>
        </w:tc>
      </w:tr>
      <w:tr w14:paraId="00F4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14:paraId="32E1CDD0">
            <w:pPr>
              <w:adjustRightInd w:val="0"/>
              <w:snapToGrid w:val="0"/>
              <w:jc w:val="center"/>
              <w:rPr>
                <w:rFonts w:eastAsia="黑体"/>
                <w:szCs w:val="21"/>
              </w:rPr>
            </w:pPr>
            <w:r>
              <w:rPr>
                <w:rFonts w:hint="eastAsia" w:eastAsia="黑体"/>
                <w:szCs w:val="21"/>
              </w:rPr>
              <w:t>ZnAl4Cu3</w:t>
            </w:r>
          </w:p>
        </w:tc>
        <w:tc>
          <w:tcPr>
            <w:tcW w:w="1250" w:type="pct"/>
            <w:vAlign w:val="center"/>
          </w:tcPr>
          <w:p w14:paraId="1BA16F91">
            <w:pPr>
              <w:adjustRightInd w:val="0"/>
              <w:snapToGrid w:val="0"/>
              <w:jc w:val="center"/>
              <w:rPr>
                <w:rFonts w:eastAsia="黑体"/>
                <w:szCs w:val="21"/>
              </w:rPr>
            </w:pPr>
            <w:r>
              <w:rPr>
                <w:rFonts w:hint="eastAsia" w:eastAsia="黑体"/>
                <w:szCs w:val="21"/>
              </w:rPr>
              <w:t>320</w:t>
            </w:r>
          </w:p>
        </w:tc>
        <w:tc>
          <w:tcPr>
            <w:tcW w:w="1250" w:type="pct"/>
            <w:vAlign w:val="center"/>
          </w:tcPr>
          <w:p w14:paraId="1B41E0B3">
            <w:pPr>
              <w:adjustRightInd w:val="0"/>
              <w:snapToGrid w:val="0"/>
              <w:jc w:val="center"/>
              <w:rPr>
                <w:rFonts w:eastAsia="黑体"/>
                <w:szCs w:val="21"/>
              </w:rPr>
            </w:pPr>
            <w:r>
              <w:rPr>
                <w:rFonts w:hint="eastAsia" w:eastAsia="黑体"/>
                <w:szCs w:val="21"/>
              </w:rPr>
              <w:t>2</w:t>
            </w:r>
          </w:p>
        </w:tc>
        <w:tc>
          <w:tcPr>
            <w:tcW w:w="1250" w:type="pct"/>
            <w:vAlign w:val="center"/>
          </w:tcPr>
          <w:p w14:paraId="4955F065">
            <w:pPr>
              <w:adjustRightInd w:val="0"/>
              <w:snapToGrid w:val="0"/>
              <w:jc w:val="center"/>
              <w:rPr>
                <w:rFonts w:hint="eastAsia" w:ascii="宋体" w:hAnsi="宋体" w:cs="宋体"/>
                <w:szCs w:val="21"/>
              </w:rPr>
            </w:pPr>
            <w:r>
              <w:rPr>
                <w:rFonts w:hint="eastAsia" w:ascii="宋体" w:hAnsi="宋体" w:cs="宋体"/>
                <w:szCs w:val="21"/>
              </w:rPr>
              <w:t>压铸</w:t>
            </w:r>
          </w:p>
        </w:tc>
      </w:tr>
      <w:tr w14:paraId="436F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14:paraId="31015EBA">
            <w:pPr>
              <w:adjustRightInd w:val="0"/>
              <w:snapToGrid w:val="0"/>
              <w:jc w:val="center"/>
              <w:rPr>
                <w:rFonts w:eastAsia="黑体"/>
                <w:szCs w:val="21"/>
              </w:rPr>
            </w:pPr>
            <w:r>
              <w:rPr>
                <w:rFonts w:hint="eastAsia" w:eastAsia="黑体"/>
                <w:szCs w:val="21"/>
              </w:rPr>
              <w:t>ZnAl8Cu1</w:t>
            </w:r>
          </w:p>
        </w:tc>
        <w:tc>
          <w:tcPr>
            <w:tcW w:w="1250" w:type="pct"/>
            <w:vAlign w:val="center"/>
          </w:tcPr>
          <w:p w14:paraId="1C9BDEE3">
            <w:pPr>
              <w:adjustRightInd w:val="0"/>
              <w:snapToGrid w:val="0"/>
              <w:jc w:val="center"/>
              <w:rPr>
                <w:rFonts w:eastAsia="黑体"/>
                <w:szCs w:val="21"/>
              </w:rPr>
            </w:pPr>
            <w:r>
              <w:rPr>
                <w:rFonts w:hint="eastAsia" w:eastAsia="黑体"/>
                <w:szCs w:val="21"/>
              </w:rPr>
              <w:t>220</w:t>
            </w:r>
          </w:p>
        </w:tc>
        <w:tc>
          <w:tcPr>
            <w:tcW w:w="1250" w:type="pct"/>
            <w:vAlign w:val="center"/>
          </w:tcPr>
          <w:p w14:paraId="22C27D3A">
            <w:pPr>
              <w:adjustRightInd w:val="0"/>
              <w:snapToGrid w:val="0"/>
              <w:jc w:val="center"/>
              <w:rPr>
                <w:rFonts w:eastAsia="黑体"/>
                <w:szCs w:val="21"/>
              </w:rPr>
            </w:pPr>
            <w:r>
              <w:rPr>
                <w:rFonts w:hint="eastAsia" w:eastAsia="黑体"/>
                <w:szCs w:val="21"/>
              </w:rPr>
              <w:t>2</w:t>
            </w:r>
          </w:p>
        </w:tc>
        <w:tc>
          <w:tcPr>
            <w:tcW w:w="1250" w:type="pct"/>
            <w:vAlign w:val="center"/>
          </w:tcPr>
          <w:p w14:paraId="1A4AD23B">
            <w:pPr>
              <w:adjustRightInd w:val="0"/>
              <w:snapToGrid w:val="0"/>
              <w:jc w:val="center"/>
              <w:rPr>
                <w:rFonts w:hint="eastAsia" w:ascii="宋体" w:hAnsi="宋体" w:cs="宋体"/>
                <w:szCs w:val="21"/>
              </w:rPr>
            </w:pPr>
            <w:r>
              <w:rPr>
                <w:rFonts w:hint="eastAsia" w:ascii="宋体" w:hAnsi="宋体" w:cs="宋体"/>
                <w:szCs w:val="21"/>
              </w:rPr>
              <w:t>压铸</w:t>
            </w:r>
          </w:p>
        </w:tc>
      </w:tr>
      <w:tr w14:paraId="28C9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vAlign w:val="center"/>
          </w:tcPr>
          <w:p w14:paraId="37F525F7">
            <w:pPr>
              <w:adjustRightInd w:val="0"/>
              <w:snapToGrid w:val="0"/>
              <w:jc w:val="center"/>
              <w:rPr>
                <w:rFonts w:eastAsia="黑体"/>
                <w:szCs w:val="21"/>
              </w:rPr>
            </w:pPr>
            <w:r>
              <w:rPr>
                <w:rFonts w:hint="eastAsia" w:eastAsia="黑体"/>
                <w:szCs w:val="21"/>
              </w:rPr>
              <w:t>ZnAl11Cu1</w:t>
            </w:r>
          </w:p>
        </w:tc>
        <w:tc>
          <w:tcPr>
            <w:tcW w:w="1250" w:type="pct"/>
            <w:vAlign w:val="center"/>
          </w:tcPr>
          <w:p w14:paraId="52BE33F8">
            <w:pPr>
              <w:adjustRightInd w:val="0"/>
              <w:snapToGrid w:val="0"/>
              <w:jc w:val="center"/>
              <w:rPr>
                <w:rFonts w:eastAsia="黑体"/>
                <w:szCs w:val="21"/>
              </w:rPr>
            </w:pPr>
            <w:r>
              <w:rPr>
                <w:rFonts w:hint="eastAsia" w:eastAsia="黑体"/>
                <w:szCs w:val="21"/>
              </w:rPr>
              <w:t>300</w:t>
            </w:r>
          </w:p>
        </w:tc>
        <w:tc>
          <w:tcPr>
            <w:tcW w:w="1250" w:type="pct"/>
            <w:vAlign w:val="center"/>
          </w:tcPr>
          <w:p w14:paraId="65DC969F">
            <w:pPr>
              <w:adjustRightInd w:val="0"/>
              <w:snapToGrid w:val="0"/>
              <w:jc w:val="center"/>
              <w:rPr>
                <w:rFonts w:eastAsia="黑体"/>
                <w:szCs w:val="21"/>
              </w:rPr>
            </w:pPr>
            <w:r>
              <w:rPr>
                <w:rFonts w:hint="eastAsia" w:eastAsia="黑体"/>
                <w:szCs w:val="21"/>
              </w:rPr>
              <w:t>1.5</w:t>
            </w:r>
          </w:p>
        </w:tc>
        <w:tc>
          <w:tcPr>
            <w:tcW w:w="1250" w:type="pct"/>
            <w:vAlign w:val="center"/>
          </w:tcPr>
          <w:p w14:paraId="5A8B3052">
            <w:pPr>
              <w:adjustRightInd w:val="0"/>
              <w:snapToGrid w:val="0"/>
              <w:jc w:val="center"/>
              <w:rPr>
                <w:rFonts w:hint="eastAsia" w:ascii="宋体" w:hAnsi="宋体" w:cs="宋体"/>
                <w:szCs w:val="21"/>
              </w:rPr>
            </w:pPr>
            <w:r>
              <w:rPr>
                <w:rFonts w:hint="eastAsia" w:ascii="宋体" w:hAnsi="宋体" w:cs="宋体"/>
                <w:szCs w:val="21"/>
              </w:rPr>
              <w:t>压铸</w:t>
            </w:r>
          </w:p>
        </w:tc>
      </w:tr>
    </w:tbl>
    <w:p w14:paraId="598489E6">
      <w:pPr>
        <w:ind w:firstLine="420"/>
        <w:rPr>
          <w:rFonts w:hint="eastAsia" w:asciiTheme="minorEastAsia" w:hAnsiTheme="minorEastAsia"/>
          <w:szCs w:val="28"/>
        </w:rPr>
      </w:pPr>
      <w:r>
        <w:rPr>
          <w:rFonts w:hint="eastAsia" w:asciiTheme="minorEastAsia" w:hAnsiTheme="minorEastAsia"/>
          <w:szCs w:val="28"/>
        </w:rPr>
        <w:t>BS EN 988-1997《建筑用轧制平板制品锌和锌合金规范》中规定了建筑用轧制平板制品锌和锌合金力学性能，见表8.</w:t>
      </w:r>
    </w:p>
    <w:p w14:paraId="4CAB2262">
      <w:pPr>
        <w:jc w:val="center"/>
        <w:rPr>
          <w:rFonts w:hint="eastAsia" w:ascii="黑体" w:hAnsi="黑体" w:eastAsia="黑体" w:cs="黑体"/>
          <w:szCs w:val="21"/>
        </w:rPr>
      </w:pPr>
      <w:r>
        <w:rPr>
          <w:rFonts w:hint="eastAsia" w:ascii="黑体" w:hAnsi="黑体" w:eastAsia="黑体" w:cs="黑体"/>
          <w:szCs w:val="21"/>
        </w:rPr>
        <w:t>表8 建筑用轧制平板制品锌和锌合金力学性能</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3FF4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99" w:type="pct"/>
            <w:vAlign w:val="center"/>
          </w:tcPr>
          <w:p w14:paraId="5C52DDAB">
            <w:pPr>
              <w:adjustRightInd w:val="0"/>
              <w:snapToGrid w:val="0"/>
              <w:jc w:val="center"/>
              <w:rPr>
                <w:szCs w:val="21"/>
              </w:rPr>
            </w:pPr>
            <w:r>
              <w:rPr>
                <w:rFonts w:hint="eastAsia"/>
                <w:szCs w:val="21"/>
              </w:rPr>
              <w:t>抗拉强度/MPa</w:t>
            </w:r>
          </w:p>
        </w:tc>
        <w:tc>
          <w:tcPr>
            <w:tcW w:w="2500" w:type="pct"/>
            <w:vAlign w:val="center"/>
          </w:tcPr>
          <w:p w14:paraId="720EE1AE">
            <w:pPr>
              <w:adjustRightInd w:val="0"/>
              <w:snapToGrid w:val="0"/>
              <w:jc w:val="center"/>
              <w:rPr>
                <w:szCs w:val="21"/>
              </w:rPr>
            </w:pPr>
            <w:r>
              <w:rPr>
                <w:rFonts w:hint="eastAsia"/>
                <w:szCs w:val="21"/>
              </w:rPr>
              <w:t>断后伸长率/%</w:t>
            </w:r>
          </w:p>
        </w:tc>
      </w:tr>
      <w:tr w14:paraId="362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9" w:type="pct"/>
            <w:vAlign w:val="center"/>
          </w:tcPr>
          <w:p w14:paraId="29AAD532">
            <w:pPr>
              <w:adjustRightInd w:val="0"/>
              <w:snapToGrid w:val="0"/>
              <w:jc w:val="center"/>
              <w:rPr>
                <w:rFonts w:eastAsia="黑体"/>
                <w:szCs w:val="21"/>
              </w:rPr>
            </w:pPr>
            <w:r>
              <w:rPr>
                <w:rFonts w:hint="eastAsia" w:eastAsia="黑体"/>
                <w:szCs w:val="21"/>
              </w:rPr>
              <w:t>≥150</w:t>
            </w:r>
          </w:p>
        </w:tc>
        <w:tc>
          <w:tcPr>
            <w:tcW w:w="2500" w:type="pct"/>
            <w:vAlign w:val="center"/>
          </w:tcPr>
          <w:p w14:paraId="19C1AD8B">
            <w:pPr>
              <w:adjustRightInd w:val="0"/>
              <w:snapToGrid w:val="0"/>
              <w:jc w:val="center"/>
              <w:rPr>
                <w:rFonts w:eastAsia="黑体"/>
                <w:szCs w:val="21"/>
              </w:rPr>
            </w:pPr>
            <w:r>
              <w:rPr>
                <w:rFonts w:hint="eastAsia" w:eastAsia="黑体"/>
                <w:szCs w:val="21"/>
              </w:rPr>
              <w:t>≥35</w:t>
            </w:r>
          </w:p>
        </w:tc>
      </w:tr>
    </w:tbl>
    <w:p w14:paraId="392E4263">
      <w:pPr>
        <w:ind w:firstLine="420" w:firstLineChars="200"/>
        <w:rPr>
          <w:szCs w:val="21"/>
        </w:rPr>
      </w:pPr>
      <w:r>
        <w:rPr>
          <w:rFonts w:hint="eastAsia"/>
          <w:szCs w:val="21"/>
        </w:rPr>
        <w:t>本标准参</w:t>
      </w:r>
      <w:r>
        <w:rPr>
          <w:rFonts w:hint="eastAsia" w:ascii="宋体" w:hAnsi="宋体" w:cs="宋体"/>
          <w:szCs w:val="21"/>
        </w:rPr>
        <w:t>考GB/T 13821-2023、GB/T 8738-2014、</w:t>
      </w:r>
      <w:r>
        <w:rPr>
          <w:rFonts w:hint="eastAsia" w:asciiTheme="minorEastAsia" w:hAnsiTheme="minorEastAsia"/>
          <w:szCs w:val="28"/>
        </w:rPr>
        <w:t>BS EN 988-1997</w:t>
      </w:r>
      <w:r>
        <w:rPr>
          <w:rFonts w:hint="eastAsia"/>
          <w:szCs w:val="21"/>
        </w:rPr>
        <w:t>中锌合压铸件力学性能数据，</w:t>
      </w:r>
      <w:commentRangeStart w:id="3"/>
      <w:r>
        <w:rPr>
          <w:rFonts w:hint="eastAsia"/>
          <w:szCs w:val="21"/>
        </w:rPr>
        <w:t>结合目前市场要求及试验验证</w:t>
      </w:r>
      <w:commentRangeEnd w:id="3"/>
      <w:r>
        <w:commentReference w:id="3"/>
      </w:r>
      <w:r>
        <w:rPr>
          <w:rFonts w:hint="eastAsia"/>
          <w:szCs w:val="21"/>
        </w:rPr>
        <w:t>，对锌合金瓦片基材的力学性能进行规定，见表9。</w:t>
      </w:r>
    </w:p>
    <w:p w14:paraId="3EB5B199">
      <w:pPr>
        <w:pStyle w:val="49"/>
        <w:adjustRightInd w:val="0"/>
        <w:snapToGrid w:val="0"/>
        <w:spacing w:before="156" w:beforeLines="50"/>
        <w:ind w:firstLine="0" w:firstLineChars="0"/>
        <w:jc w:val="center"/>
        <w:rPr>
          <w:rFonts w:ascii="Times New Roman" w:hAnsi="Times New Roman" w:eastAsia="黑体"/>
          <w:szCs w:val="21"/>
        </w:rPr>
      </w:pPr>
      <w:r>
        <w:rPr>
          <w:rFonts w:hint="eastAsia" w:ascii="Times New Roman" w:hAnsi="Times New Roman" w:eastAsia="黑体"/>
          <w:szCs w:val="21"/>
        </w:rPr>
        <w:t>表9 锌合金瓦片基材力学性能</w:t>
      </w:r>
    </w:p>
    <w:tbl>
      <w:tblPr>
        <w:tblStyle w:val="30"/>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2902"/>
        <w:gridCol w:w="2905"/>
      </w:tblGrid>
      <w:tr w14:paraId="45FE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1666" w:type="pct"/>
            <w:vAlign w:val="center"/>
          </w:tcPr>
          <w:p w14:paraId="5B6B080E">
            <w:pPr>
              <w:adjustRightInd w:val="0"/>
              <w:snapToGrid w:val="0"/>
              <w:jc w:val="center"/>
              <w:rPr>
                <w:szCs w:val="21"/>
              </w:rPr>
            </w:pPr>
            <w:r>
              <w:rPr>
                <w:rFonts w:hint="eastAsia"/>
                <w:szCs w:val="21"/>
              </w:rPr>
              <w:t>牌号</w:t>
            </w:r>
          </w:p>
        </w:tc>
        <w:tc>
          <w:tcPr>
            <w:tcW w:w="1666" w:type="pct"/>
            <w:vAlign w:val="center"/>
          </w:tcPr>
          <w:p w14:paraId="3420FA3F">
            <w:pPr>
              <w:adjustRightInd w:val="0"/>
              <w:snapToGrid w:val="0"/>
              <w:jc w:val="center"/>
              <w:rPr>
                <w:szCs w:val="21"/>
              </w:rPr>
            </w:pPr>
            <w:r>
              <w:rPr>
                <w:rFonts w:hint="eastAsia"/>
                <w:szCs w:val="21"/>
              </w:rPr>
              <w:t>抗拉强度（</w:t>
            </w:r>
            <m:oMath>
              <m:sSub>
                <m:sSubPr>
                  <m:ctrlPr>
                    <w:rPr>
                      <w:rFonts w:ascii="Cambria Math" w:hAnsi="Cambria Math"/>
                      <w:i/>
                      <w:szCs w:val="21"/>
                    </w:rPr>
                  </m:ctrlPr>
                </m:sSubPr>
                <m:e>
                  <m:r>
                    <m:rPr/>
                    <w:rPr>
                      <w:rFonts w:ascii="Cambria Math" w:hAnsi="Cambria Math"/>
                      <w:szCs w:val="21"/>
                    </w:rPr>
                    <m:t>R</m:t>
                  </m:r>
                  <m:ctrlPr>
                    <w:rPr>
                      <w:rFonts w:ascii="Cambria Math" w:hAnsi="Cambria Math"/>
                      <w:i/>
                      <w:szCs w:val="21"/>
                    </w:rPr>
                  </m:ctrlPr>
                </m:e>
                <m:sub>
                  <m:r>
                    <m:rPr/>
                    <w:rPr>
                      <w:rFonts w:ascii="Cambria Math" w:hAnsi="Cambria Math"/>
                      <w:szCs w:val="21"/>
                    </w:rPr>
                    <m:t>m</m:t>
                  </m:r>
                  <m:ctrlPr>
                    <w:rPr>
                      <w:rFonts w:ascii="Cambria Math" w:hAnsi="Cambria Math"/>
                      <w:i/>
                      <w:szCs w:val="21"/>
                    </w:rPr>
                  </m:ctrlPr>
                </m:sub>
              </m:sSub>
            </m:oMath>
            <w:r>
              <w:rPr>
                <w:rFonts w:hint="eastAsia"/>
                <w:szCs w:val="21"/>
              </w:rPr>
              <w:t>）</w:t>
            </w:r>
          </w:p>
          <w:p w14:paraId="702D11B5">
            <w:pPr>
              <w:adjustRightInd w:val="0"/>
              <w:snapToGrid w:val="0"/>
              <w:jc w:val="center"/>
              <w:rPr>
                <w:szCs w:val="21"/>
              </w:rPr>
            </w:pPr>
            <w:r>
              <w:rPr>
                <w:rFonts w:hint="eastAsia"/>
                <w:szCs w:val="21"/>
              </w:rPr>
              <w:t>MPa</w:t>
            </w:r>
          </w:p>
        </w:tc>
        <w:tc>
          <w:tcPr>
            <w:tcW w:w="1667" w:type="pct"/>
            <w:vAlign w:val="center"/>
          </w:tcPr>
          <w:p w14:paraId="0C0D5042">
            <w:pPr>
              <w:adjustRightInd w:val="0"/>
              <w:snapToGrid w:val="0"/>
              <w:jc w:val="center"/>
              <w:rPr>
                <w:szCs w:val="21"/>
              </w:rPr>
            </w:pPr>
            <w:r>
              <w:rPr>
                <w:rFonts w:hint="eastAsia"/>
                <w:szCs w:val="21"/>
              </w:rPr>
              <w:t>断后伸长率（</w:t>
            </w:r>
            <m:oMath>
              <m:r>
                <m:rPr>
                  <m:sty m:val="p"/>
                </m:rPr>
                <w:rPr>
                  <w:rFonts w:ascii="Cambria Math" w:hAnsi="Cambria Math"/>
                  <w:szCs w:val="21"/>
                </w:rPr>
                <m:t>A</m:t>
              </m:r>
            </m:oMath>
            <w:r>
              <w:rPr>
                <w:rFonts w:hint="eastAsia"/>
                <w:szCs w:val="21"/>
              </w:rPr>
              <w:t>）</w:t>
            </w:r>
          </w:p>
          <w:p w14:paraId="75CC9F0F">
            <w:pPr>
              <w:adjustRightInd w:val="0"/>
              <w:snapToGrid w:val="0"/>
              <w:jc w:val="center"/>
              <w:rPr>
                <w:szCs w:val="21"/>
              </w:rPr>
            </w:pPr>
            <w:r>
              <w:rPr>
                <w:rFonts w:hint="eastAsia"/>
                <w:szCs w:val="21"/>
              </w:rPr>
              <w:t>%</w:t>
            </w:r>
          </w:p>
        </w:tc>
      </w:tr>
      <w:tr w14:paraId="557F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6" w:type="pct"/>
            <w:vAlign w:val="center"/>
          </w:tcPr>
          <w:p w14:paraId="5FE25759">
            <w:pPr>
              <w:adjustRightInd w:val="0"/>
              <w:snapToGrid w:val="0"/>
              <w:jc w:val="center"/>
              <w:rPr>
                <w:rFonts w:eastAsia="黑体"/>
                <w:szCs w:val="21"/>
              </w:rPr>
            </w:pPr>
            <w:r>
              <w:rPr>
                <w:rFonts w:hint="eastAsia" w:eastAsia="黑体"/>
                <w:szCs w:val="21"/>
              </w:rPr>
              <w:t>YZZnAl4A</w:t>
            </w:r>
          </w:p>
        </w:tc>
        <w:tc>
          <w:tcPr>
            <w:tcW w:w="1666" w:type="pct"/>
            <w:vAlign w:val="center"/>
          </w:tcPr>
          <w:p w14:paraId="093DC9E7">
            <w:pPr>
              <w:adjustRightInd w:val="0"/>
              <w:snapToGrid w:val="0"/>
              <w:jc w:val="center"/>
              <w:rPr>
                <w:rFonts w:eastAsia="黑体"/>
                <w:szCs w:val="21"/>
                <w:highlight w:val="yellow"/>
              </w:rPr>
            </w:pPr>
            <w:r>
              <w:rPr>
                <w:rFonts w:hint="eastAsia" w:eastAsia="黑体"/>
                <w:szCs w:val="21"/>
                <w:highlight w:val="yellow"/>
              </w:rPr>
              <w:t>250</w:t>
            </w:r>
          </w:p>
        </w:tc>
        <w:tc>
          <w:tcPr>
            <w:tcW w:w="1667" w:type="pct"/>
            <w:vAlign w:val="center"/>
          </w:tcPr>
          <w:p w14:paraId="22774ADB">
            <w:pPr>
              <w:adjustRightInd w:val="0"/>
              <w:snapToGrid w:val="0"/>
              <w:jc w:val="center"/>
              <w:rPr>
                <w:rFonts w:eastAsia="黑体"/>
                <w:szCs w:val="21"/>
                <w:highlight w:val="yellow"/>
              </w:rPr>
            </w:pPr>
            <w:r>
              <w:rPr>
                <w:rFonts w:hint="eastAsia" w:eastAsia="黑体"/>
                <w:szCs w:val="21"/>
                <w:highlight w:val="yellow"/>
              </w:rPr>
              <w:t>1</w:t>
            </w:r>
          </w:p>
        </w:tc>
      </w:tr>
      <w:tr w14:paraId="396A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6" w:type="pct"/>
            <w:vAlign w:val="center"/>
          </w:tcPr>
          <w:p w14:paraId="184F4004">
            <w:pPr>
              <w:adjustRightInd w:val="0"/>
              <w:snapToGrid w:val="0"/>
              <w:jc w:val="center"/>
              <w:rPr>
                <w:rFonts w:eastAsia="黑体"/>
                <w:szCs w:val="21"/>
              </w:rPr>
            </w:pPr>
            <w:r>
              <w:rPr>
                <w:rFonts w:hint="eastAsia" w:eastAsia="黑体"/>
                <w:szCs w:val="21"/>
              </w:rPr>
              <w:t>YZZnAl4Cu1</w:t>
            </w:r>
          </w:p>
        </w:tc>
        <w:tc>
          <w:tcPr>
            <w:tcW w:w="1666" w:type="pct"/>
            <w:vAlign w:val="center"/>
          </w:tcPr>
          <w:p w14:paraId="33579459">
            <w:pPr>
              <w:adjustRightInd w:val="0"/>
              <w:snapToGrid w:val="0"/>
              <w:jc w:val="center"/>
              <w:rPr>
                <w:rFonts w:eastAsia="黑体"/>
                <w:szCs w:val="21"/>
                <w:highlight w:val="yellow"/>
              </w:rPr>
            </w:pPr>
            <w:r>
              <w:rPr>
                <w:rFonts w:hint="eastAsia" w:eastAsia="黑体"/>
                <w:szCs w:val="21"/>
                <w:highlight w:val="yellow"/>
              </w:rPr>
              <w:t>270</w:t>
            </w:r>
          </w:p>
        </w:tc>
        <w:tc>
          <w:tcPr>
            <w:tcW w:w="1667" w:type="pct"/>
            <w:vAlign w:val="center"/>
          </w:tcPr>
          <w:p w14:paraId="41E2EB54">
            <w:pPr>
              <w:adjustRightInd w:val="0"/>
              <w:snapToGrid w:val="0"/>
              <w:jc w:val="center"/>
              <w:rPr>
                <w:rFonts w:eastAsia="黑体"/>
                <w:szCs w:val="21"/>
                <w:highlight w:val="yellow"/>
              </w:rPr>
            </w:pPr>
            <w:r>
              <w:rPr>
                <w:rFonts w:hint="eastAsia" w:eastAsia="黑体"/>
                <w:szCs w:val="21"/>
                <w:highlight w:val="yellow"/>
              </w:rPr>
              <w:t>2</w:t>
            </w:r>
          </w:p>
        </w:tc>
      </w:tr>
      <w:tr w14:paraId="4A8D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6" w:type="pct"/>
            <w:shd w:val="clear" w:color="auto" w:fill="auto"/>
            <w:vAlign w:val="center"/>
          </w:tcPr>
          <w:p w14:paraId="53A9F052">
            <w:pPr>
              <w:adjustRightInd w:val="0"/>
              <w:snapToGrid w:val="0"/>
              <w:jc w:val="center"/>
              <w:rPr>
                <w:rFonts w:eastAsia="黑体"/>
                <w:szCs w:val="21"/>
              </w:rPr>
            </w:pPr>
            <w:r>
              <w:rPr>
                <w:rFonts w:hint="eastAsia" w:eastAsia="黑体"/>
                <w:szCs w:val="21"/>
              </w:rPr>
              <w:t>YZZnAl4Cu3</w:t>
            </w:r>
          </w:p>
        </w:tc>
        <w:tc>
          <w:tcPr>
            <w:tcW w:w="1666" w:type="pct"/>
            <w:shd w:val="clear" w:color="auto" w:fill="auto"/>
            <w:vAlign w:val="center"/>
          </w:tcPr>
          <w:p w14:paraId="39756889">
            <w:pPr>
              <w:adjustRightInd w:val="0"/>
              <w:snapToGrid w:val="0"/>
              <w:jc w:val="center"/>
              <w:rPr>
                <w:rFonts w:eastAsia="黑体"/>
                <w:szCs w:val="21"/>
                <w:highlight w:val="yellow"/>
              </w:rPr>
            </w:pPr>
            <w:r>
              <w:rPr>
                <w:rFonts w:hint="eastAsia" w:eastAsia="黑体"/>
                <w:szCs w:val="21"/>
                <w:highlight w:val="yellow"/>
              </w:rPr>
              <w:t>320</w:t>
            </w:r>
          </w:p>
        </w:tc>
        <w:tc>
          <w:tcPr>
            <w:tcW w:w="1667" w:type="pct"/>
            <w:shd w:val="clear" w:color="auto" w:fill="auto"/>
            <w:vAlign w:val="center"/>
          </w:tcPr>
          <w:p w14:paraId="68381513">
            <w:pPr>
              <w:adjustRightInd w:val="0"/>
              <w:snapToGrid w:val="0"/>
              <w:jc w:val="center"/>
              <w:rPr>
                <w:rFonts w:eastAsia="黑体"/>
                <w:szCs w:val="21"/>
                <w:highlight w:val="yellow"/>
              </w:rPr>
            </w:pPr>
            <w:r>
              <w:rPr>
                <w:rFonts w:hint="eastAsia" w:eastAsia="黑体"/>
                <w:szCs w:val="21"/>
                <w:highlight w:val="yellow"/>
              </w:rPr>
              <w:t>2</w:t>
            </w:r>
          </w:p>
        </w:tc>
      </w:tr>
      <w:tr w14:paraId="7E7D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6" w:type="pct"/>
            <w:vAlign w:val="center"/>
          </w:tcPr>
          <w:p w14:paraId="30AC0E51">
            <w:pPr>
              <w:adjustRightInd w:val="0"/>
              <w:snapToGrid w:val="0"/>
              <w:jc w:val="center"/>
              <w:rPr>
                <w:rFonts w:eastAsia="黑体"/>
                <w:szCs w:val="21"/>
              </w:rPr>
            </w:pPr>
            <w:r>
              <w:rPr>
                <w:rFonts w:hint="eastAsia" w:eastAsia="黑体"/>
                <w:szCs w:val="21"/>
              </w:rPr>
              <w:t>YZZnAl8Cu1</w:t>
            </w:r>
          </w:p>
        </w:tc>
        <w:tc>
          <w:tcPr>
            <w:tcW w:w="1666" w:type="pct"/>
            <w:vAlign w:val="center"/>
          </w:tcPr>
          <w:p w14:paraId="53AE1417">
            <w:pPr>
              <w:adjustRightInd w:val="0"/>
              <w:snapToGrid w:val="0"/>
              <w:jc w:val="center"/>
              <w:rPr>
                <w:rFonts w:eastAsia="黑体"/>
                <w:szCs w:val="21"/>
                <w:highlight w:val="yellow"/>
              </w:rPr>
            </w:pPr>
            <w:r>
              <w:rPr>
                <w:rFonts w:hint="eastAsia" w:eastAsia="黑体"/>
                <w:szCs w:val="21"/>
                <w:highlight w:val="yellow"/>
              </w:rPr>
              <w:t>220</w:t>
            </w:r>
          </w:p>
        </w:tc>
        <w:tc>
          <w:tcPr>
            <w:tcW w:w="1667" w:type="pct"/>
            <w:vAlign w:val="center"/>
          </w:tcPr>
          <w:p w14:paraId="584587F4">
            <w:pPr>
              <w:adjustRightInd w:val="0"/>
              <w:snapToGrid w:val="0"/>
              <w:jc w:val="center"/>
              <w:rPr>
                <w:rFonts w:eastAsia="黑体"/>
                <w:szCs w:val="21"/>
                <w:highlight w:val="yellow"/>
              </w:rPr>
            </w:pPr>
            <w:r>
              <w:rPr>
                <w:rFonts w:hint="eastAsia" w:eastAsia="黑体"/>
                <w:szCs w:val="21"/>
                <w:highlight w:val="yellow"/>
              </w:rPr>
              <w:t>2</w:t>
            </w:r>
          </w:p>
        </w:tc>
      </w:tr>
      <w:tr w14:paraId="31F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6" w:type="pct"/>
            <w:vAlign w:val="center"/>
          </w:tcPr>
          <w:p w14:paraId="2CF42E29">
            <w:pPr>
              <w:adjustRightInd w:val="0"/>
              <w:snapToGrid w:val="0"/>
              <w:jc w:val="center"/>
              <w:rPr>
                <w:rFonts w:eastAsia="黑体"/>
                <w:szCs w:val="21"/>
              </w:rPr>
            </w:pPr>
            <w:r>
              <w:rPr>
                <w:rFonts w:hint="eastAsia" w:eastAsia="黑体"/>
                <w:szCs w:val="21"/>
              </w:rPr>
              <w:t>YZZnAl11Cu1</w:t>
            </w:r>
          </w:p>
        </w:tc>
        <w:tc>
          <w:tcPr>
            <w:tcW w:w="1666" w:type="pct"/>
            <w:vAlign w:val="center"/>
          </w:tcPr>
          <w:p w14:paraId="2E9BA659">
            <w:pPr>
              <w:adjustRightInd w:val="0"/>
              <w:snapToGrid w:val="0"/>
              <w:jc w:val="center"/>
              <w:rPr>
                <w:rFonts w:eastAsia="黑体"/>
                <w:szCs w:val="21"/>
                <w:highlight w:val="yellow"/>
              </w:rPr>
            </w:pPr>
            <w:r>
              <w:rPr>
                <w:rFonts w:hint="eastAsia" w:eastAsia="黑体"/>
                <w:szCs w:val="21"/>
                <w:highlight w:val="yellow"/>
              </w:rPr>
              <w:t>300</w:t>
            </w:r>
          </w:p>
        </w:tc>
        <w:tc>
          <w:tcPr>
            <w:tcW w:w="1667" w:type="pct"/>
            <w:vAlign w:val="center"/>
          </w:tcPr>
          <w:p w14:paraId="24497ACD">
            <w:pPr>
              <w:adjustRightInd w:val="0"/>
              <w:snapToGrid w:val="0"/>
              <w:jc w:val="center"/>
              <w:rPr>
                <w:rFonts w:eastAsia="黑体"/>
                <w:szCs w:val="21"/>
                <w:highlight w:val="yellow"/>
              </w:rPr>
            </w:pPr>
            <w:r>
              <w:rPr>
                <w:rFonts w:hint="eastAsia" w:eastAsia="黑体"/>
                <w:szCs w:val="21"/>
                <w:highlight w:val="yellow"/>
              </w:rPr>
              <w:t>1.5</w:t>
            </w:r>
          </w:p>
        </w:tc>
      </w:tr>
      <w:tr w14:paraId="21FC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66" w:type="pct"/>
            <w:vAlign w:val="center"/>
          </w:tcPr>
          <w:p w14:paraId="32227C58">
            <w:pPr>
              <w:adjustRightInd w:val="0"/>
              <w:snapToGrid w:val="0"/>
              <w:jc w:val="center"/>
              <w:rPr>
                <w:rFonts w:eastAsia="黑体"/>
                <w:szCs w:val="21"/>
              </w:rPr>
            </w:pPr>
            <w:r>
              <w:rPr>
                <w:rFonts w:hint="eastAsia" w:ascii="宋体" w:hAnsi="宋体" w:cs="宋体"/>
                <w:szCs w:val="21"/>
                <w:highlight w:val="yellow"/>
              </w:rPr>
              <w:t>ZnCu1Ti</w:t>
            </w:r>
          </w:p>
        </w:tc>
        <w:tc>
          <w:tcPr>
            <w:tcW w:w="1666" w:type="pct"/>
            <w:vAlign w:val="center"/>
          </w:tcPr>
          <w:p w14:paraId="7008F955">
            <w:pPr>
              <w:adjustRightInd w:val="0"/>
              <w:snapToGrid w:val="0"/>
              <w:jc w:val="center"/>
              <w:rPr>
                <w:rFonts w:eastAsia="黑体"/>
                <w:szCs w:val="21"/>
                <w:highlight w:val="yellow"/>
              </w:rPr>
            </w:pPr>
            <w:r>
              <w:rPr>
                <w:rFonts w:hint="eastAsia" w:eastAsia="黑体"/>
                <w:szCs w:val="21"/>
                <w:highlight w:val="yellow"/>
              </w:rPr>
              <w:t>150</w:t>
            </w:r>
          </w:p>
        </w:tc>
        <w:tc>
          <w:tcPr>
            <w:tcW w:w="1667" w:type="pct"/>
            <w:vAlign w:val="center"/>
          </w:tcPr>
          <w:p w14:paraId="23522904">
            <w:pPr>
              <w:adjustRightInd w:val="0"/>
              <w:snapToGrid w:val="0"/>
              <w:jc w:val="center"/>
              <w:rPr>
                <w:rFonts w:eastAsia="黑体"/>
                <w:szCs w:val="21"/>
                <w:highlight w:val="yellow"/>
              </w:rPr>
            </w:pPr>
            <w:r>
              <w:rPr>
                <w:rFonts w:hint="eastAsia" w:eastAsia="黑体"/>
                <w:szCs w:val="21"/>
                <w:highlight w:val="yellow"/>
              </w:rPr>
              <w:t>35</w:t>
            </w:r>
          </w:p>
        </w:tc>
      </w:tr>
      <w:tr w14:paraId="4EB2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00" w:type="pct"/>
            <w:gridSpan w:val="3"/>
            <w:vAlign w:val="center"/>
          </w:tcPr>
          <w:p w14:paraId="67C01355">
            <w:pPr>
              <w:adjustRightInd w:val="0"/>
              <w:snapToGrid w:val="0"/>
              <w:jc w:val="left"/>
              <w:rPr>
                <w:rFonts w:eastAsia="黑体"/>
                <w:szCs w:val="21"/>
                <w:highlight w:val="yellow"/>
              </w:rPr>
            </w:pPr>
            <w:r>
              <w:rPr>
                <w:rFonts w:hint="eastAsia" w:ascii="宋体" w:hAnsi="宋体" w:cs="宋体"/>
                <w:szCs w:val="21"/>
                <w:highlight w:val="yellow"/>
              </w:rPr>
              <w:t>注：表中数值均为最小值</w:t>
            </w:r>
          </w:p>
        </w:tc>
      </w:tr>
    </w:tbl>
    <w:p w14:paraId="3248799A">
      <w:pPr>
        <w:pStyle w:val="68"/>
        <w:adjustRightInd w:val="0"/>
        <w:snapToGrid w:val="0"/>
        <w:spacing w:beforeLines="0" w:afterLines="0" w:line="360" w:lineRule="auto"/>
        <w:ind w:firstLine="420" w:firstLineChars="200"/>
        <w:rPr>
          <w:rFonts w:hint="eastAsia" w:ascii="宋体" w:hAnsi="宋体" w:eastAsia="宋体" w:cs="宋体"/>
          <w:bCs/>
        </w:rPr>
      </w:pPr>
      <w:r>
        <w:rPr>
          <w:rFonts w:hint="eastAsia" w:ascii="宋体" w:hAnsi="宋体" w:eastAsia="宋体" w:cs="宋体"/>
          <w:bCs/>
        </w:rPr>
        <w:t>基材的力学性能测试依据GB/T 228.1《金属材料拉伸试验第1部分：室温试验方法》进行测试。</w:t>
      </w:r>
    </w:p>
    <w:p w14:paraId="216DCD82">
      <w:pPr>
        <w:pStyle w:val="68"/>
        <w:adjustRightInd w:val="0"/>
        <w:snapToGrid w:val="0"/>
        <w:spacing w:beforeLines="0" w:afterLines="0" w:line="360" w:lineRule="auto"/>
        <w:rPr>
          <w:rFonts w:hint="eastAsia" w:hAnsi="黑体" w:cs="黑体"/>
          <w:bCs/>
        </w:rPr>
      </w:pPr>
      <w:r>
        <w:rPr>
          <w:rFonts w:hint="eastAsia" w:hAnsi="黑体" w:cs="黑体"/>
          <w:bCs/>
        </w:rPr>
        <w:t>3.5.3 锌瓦尺寸允许偏差</w:t>
      </w:r>
    </w:p>
    <w:p w14:paraId="0C71AF6C">
      <w:pPr>
        <w:pStyle w:val="49"/>
        <w:adjustRightInd w:val="0"/>
        <w:snapToGrid w:val="0"/>
        <w:spacing w:line="360" w:lineRule="auto"/>
        <w:rPr>
          <w:rFonts w:ascii="Times New Roman" w:hAnsi="Times New Roman"/>
          <w:szCs w:val="21"/>
        </w:rPr>
      </w:pPr>
      <w:r>
        <w:rPr>
          <w:rFonts w:hint="eastAsia" w:ascii="Times New Roman" w:hAnsi="Times New Roman"/>
          <w:szCs w:val="21"/>
        </w:rPr>
        <w:t>对每一批次产品出厂前都要求对产品尺寸进行严格的抽样检测。本标准尺寸允许偏差是根据GB/T 6414-2017《逐件 尺寸公差、几何公差与机械加工余量》和GB/T 708-2006《冷轧钢板和钢带的尺寸、外形、重量及允许偏差》，并结合生产单位、加工单位、施工施工和实际现场测试做出的规定</w:t>
      </w:r>
      <w:r>
        <w:rPr>
          <w:rFonts w:ascii="Times New Roman" w:hAnsi="Times New Roman"/>
          <w:szCs w:val="21"/>
        </w:rPr>
        <w:t>。</w:t>
      </w:r>
      <w:r>
        <w:rPr>
          <w:rFonts w:hint="eastAsia" w:ascii="Times New Roman" w:hAnsi="Times New Roman"/>
          <w:szCs w:val="21"/>
        </w:rPr>
        <w:t>锌合金瓦片尺寸允许偏差见表9。</w:t>
      </w:r>
    </w:p>
    <w:p w14:paraId="006388BF">
      <w:pPr>
        <w:pStyle w:val="49"/>
        <w:adjustRightInd w:val="0"/>
        <w:snapToGrid w:val="0"/>
        <w:spacing w:before="156" w:beforeLines="50"/>
        <w:ind w:firstLine="0" w:firstLineChars="0"/>
        <w:jc w:val="center"/>
        <w:rPr>
          <w:rFonts w:ascii="Times New Roman" w:hAnsi="Times New Roman" w:eastAsia="黑体"/>
          <w:szCs w:val="21"/>
        </w:rPr>
      </w:pPr>
      <w:r>
        <w:rPr>
          <w:rFonts w:ascii="Times New Roman" w:hAnsi="Times New Roman" w:eastAsia="黑体"/>
          <w:szCs w:val="21"/>
        </w:rPr>
        <w:t>表</w:t>
      </w:r>
      <w:r>
        <w:rPr>
          <w:rFonts w:hint="eastAsia" w:ascii="Times New Roman" w:hAnsi="Times New Roman" w:eastAsia="黑体"/>
          <w:szCs w:val="21"/>
        </w:rPr>
        <w:t>10</w:t>
      </w:r>
      <w:r>
        <w:rPr>
          <w:rFonts w:ascii="Times New Roman" w:hAnsi="Times New Roman" w:eastAsia="黑体"/>
          <w:szCs w:val="21"/>
        </w:rPr>
        <w:t xml:space="preserve"> </w:t>
      </w:r>
      <w:r>
        <w:rPr>
          <w:rFonts w:hint="eastAsia" w:ascii="Times New Roman" w:hAnsi="Times New Roman" w:eastAsia="黑体"/>
          <w:szCs w:val="21"/>
        </w:rPr>
        <w:t>公称尺寸及允许</w:t>
      </w:r>
      <w:r>
        <w:rPr>
          <w:rFonts w:ascii="Times New Roman" w:hAnsi="Times New Roman" w:eastAsia="黑体"/>
          <w:szCs w:val="21"/>
        </w:rPr>
        <w:t>偏差</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2"/>
        <w:gridCol w:w="2767"/>
        <w:gridCol w:w="2767"/>
      </w:tblGrid>
      <w:tr w14:paraId="3AA9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2762" w:type="dxa"/>
            <w:vAlign w:val="center"/>
          </w:tcPr>
          <w:p w14:paraId="51D58541">
            <w:pPr>
              <w:pStyle w:val="49"/>
              <w:adjustRightInd w:val="0"/>
              <w:snapToGrid w:val="0"/>
              <w:ind w:firstLine="0" w:firstLineChars="0"/>
              <w:jc w:val="center"/>
              <w:rPr>
                <w:rFonts w:hint="eastAsia" w:hAnsi="宋体" w:cs="宋体"/>
                <w:szCs w:val="21"/>
              </w:rPr>
            </w:pPr>
            <w:r>
              <w:rPr>
                <w:rFonts w:hint="eastAsia" w:hAnsi="宋体" w:cs="宋体"/>
                <w:szCs w:val="21"/>
              </w:rPr>
              <w:t>项目</w:t>
            </w:r>
          </w:p>
        </w:tc>
        <w:tc>
          <w:tcPr>
            <w:tcW w:w="2767" w:type="dxa"/>
            <w:vAlign w:val="center"/>
          </w:tcPr>
          <w:p w14:paraId="0765E263">
            <w:pPr>
              <w:pStyle w:val="49"/>
              <w:adjustRightInd w:val="0"/>
              <w:snapToGrid w:val="0"/>
              <w:ind w:firstLine="0" w:firstLineChars="0"/>
              <w:jc w:val="center"/>
              <w:rPr>
                <w:rFonts w:hint="eastAsia" w:hAnsi="宋体" w:cs="宋体"/>
                <w:szCs w:val="21"/>
              </w:rPr>
            </w:pPr>
            <w:r>
              <w:rPr>
                <w:rFonts w:hint="eastAsia" w:hAnsi="宋体" w:cs="宋体"/>
                <w:szCs w:val="21"/>
              </w:rPr>
              <w:t>公称尺寸</w:t>
            </w:r>
          </w:p>
          <w:p w14:paraId="6AAAA649">
            <w:pPr>
              <w:pStyle w:val="49"/>
              <w:adjustRightInd w:val="0"/>
              <w:snapToGrid w:val="0"/>
              <w:ind w:firstLine="0" w:firstLineChars="0"/>
              <w:jc w:val="center"/>
              <w:rPr>
                <w:rFonts w:hint="eastAsia" w:hAnsi="宋体" w:cs="宋体"/>
                <w:szCs w:val="21"/>
              </w:rPr>
            </w:pPr>
            <w:r>
              <w:rPr>
                <w:rFonts w:hint="eastAsia" w:hAnsi="宋体" w:cs="宋体"/>
                <w:szCs w:val="21"/>
              </w:rPr>
              <w:t>mm</w:t>
            </w:r>
          </w:p>
        </w:tc>
        <w:tc>
          <w:tcPr>
            <w:tcW w:w="2767" w:type="dxa"/>
            <w:vAlign w:val="center"/>
          </w:tcPr>
          <w:p w14:paraId="2FBA32CF">
            <w:pPr>
              <w:pStyle w:val="49"/>
              <w:adjustRightInd w:val="0"/>
              <w:snapToGrid w:val="0"/>
              <w:ind w:firstLine="0" w:firstLineChars="0"/>
              <w:jc w:val="center"/>
              <w:rPr>
                <w:rFonts w:hint="eastAsia" w:hAnsi="宋体" w:cs="宋体"/>
                <w:szCs w:val="21"/>
              </w:rPr>
            </w:pPr>
            <w:r>
              <w:rPr>
                <w:rFonts w:hint="eastAsia" w:hAnsi="宋体" w:cs="宋体"/>
                <w:szCs w:val="21"/>
              </w:rPr>
              <w:t>允许偏差</w:t>
            </w:r>
          </w:p>
          <w:p w14:paraId="153C0572">
            <w:pPr>
              <w:pStyle w:val="49"/>
              <w:adjustRightInd w:val="0"/>
              <w:snapToGrid w:val="0"/>
              <w:ind w:firstLine="0" w:firstLineChars="0"/>
              <w:jc w:val="center"/>
              <w:rPr>
                <w:rFonts w:hint="eastAsia" w:hAnsi="宋体" w:cs="宋体"/>
                <w:szCs w:val="21"/>
              </w:rPr>
            </w:pPr>
            <w:r>
              <w:rPr>
                <w:rFonts w:hint="eastAsia" w:hAnsi="宋体" w:cs="宋体"/>
                <w:szCs w:val="21"/>
              </w:rPr>
              <w:t>mm</w:t>
            </w:r>
          </w:p>
        </w:tc>
      </w:tr>
      <w:tr w14:paraId="38331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restart"/>
            <w:vAlign w:val="center"/>
          </w:tcPr>
          <w:p w14:paraId="17E62CFA">
            <w:pPr>
              <w:pStyle w:val="49"/>
              <w:adjustRightInd w:val="0"/>
              <w:snapToGrid w:val="0"/>
              <w:ind w:firstLine="0" w:firstLineChars="0"/>
              <w:jc w:val="center"/>
              <w:rPr>
                <w:rFonts w:hint="eastAsia" w:hAnsi="宋体" w:cs="宋体"/>
                <w:szCs w:val="21"/>
              </w:rPr>
            </w:pPr>
            <w:r>
              <w:rPr>
                <w:rFonts w:hint="eastAsia" w:hAnsi="宋体" w:cs="宋体"/>
                <w:szCs w:val="21"/>
              </w:rPr>
              <w:t>长度</w:t>
            </w:r>
          </w:p>
        </w:tc>
        <w:tc>
          <w:tcPr>
            <w:tcW w:w="2767" w:type="dxa"/>
            <w:vAlign w:val="center"/>
          </w:tcPr>
          <w:p w14:paraId="74582F0F">
            <w:pPr>
              <w:pStyle w:val="49"/>
              <w:adjustRightInd w:val="0"/>
              <w:snapToGrid w:val="0"/>
              <w:ind w:firstLine="0" w:firstLineChars="0"/>
              <w:jc w:val="center"/>
              <w:rPr>
                <w:rFonts w:hint="eastAsia" w:hAnsi="宋体" w:cs="宋体"/>
                <w:szCs w:val="21"/>
              </w:rPr>
            </w:pPr>
            <w:r>
              <w:rPr>
                <w:rFonts w:hint="eastAsia" w:hAnsi="宋体" w:cs="宋体"/>
                <w:szCs w:val="21"/>
              </w:rPr>
              <w:t>＞220</w:t>
            </w:r>
          </w:p>
        </w:tc>
        <w:tc>
          <w:tcPr>
            <w:tcW w:w="2767" w:type="dxa"/>
            <w:vAlign w:val="center"/>
          </w:tcPr>
          <w:p w14:paraId="76125426">
            <w:pPr>
              <w:pStyle w:val="49"/>
              <w:adjustRightInd w:val="0"/>
              <w:snapToGrid w:val="0"/>
              <w:ind w:firstLine="0" w:firstLineChars="0"/>
              <w:jc w:val="center"/>
              <w:rPr>
                <w:rFonts w:hint="eastAsia" w:hAnsi="宋体" w:cs="宋体"/>
                <w:szCs w:val="21"/>
              </w:rPr>
            </w:pPr>
            <w:r>
              <w:rPr>
                <w:rFonts w:hint="eastAsia" w:hAnsi="宋体" w:cs="宋体"/>
                <w:szCs w:val="21"/>
              </w:rPr>
              <w:t>±2.0</w:t>
            </w:r>
          </w:p>
        </w:tc>
      </w:tr>
      <w:tr w14:paraId="6771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continue"/>
            <w:vAlign w:val="center"/>
          </w:tcPr>
          <w:p w14:paraId="1C58E2C2">
            <w:pPr>
              <w:pStyle w:val="49"/>
              <w:adjustRightInd w:val="0"/>
              <w:snapToGrid w:val="0"/>
              <w:ind w:firstLine="0" w:firstLineChars="0"/>
              <w:jc w:val="center"/>
              <w:rPr>
                <w:rFonts w:hint="eastAsia" w:hAnsi="宋体" w:cs="宋体"/>
                <w:szCs w:val="21"/>
              </w:rPr>
            </w:pPr>
          </w:p>
        </w:tc>
        <w:tc>
          <w:tcPr>
            <w:tcW w:w="2767" w:type="dxa"/>
            <w:vAlign w:val="center"/>
          </w:tcPr>
          <w:p w14:paraId="18FFDEAE">
            <w:pPr>
              <w:pStyle w:val="49"/>
              <w:adjustRightInd w:val="0"/>
              <w:snapToGrid w:val="0"/>
              <w:ind w:firstLine="0" w:firstLineChars="0"/>
              <w:jc w:val="center"/>
              <w:rPr>
                <w:rFonts w:hint="eastAsia" w:hAnsi="宋体" w:cs="宋体"/>
                <w:szCs w:val="21"/>
              </w:rPr>
            </w:pPr>
            <w:r>
              <w:rPr>
                <w:rFonts w:hint="eastAsia" w:hAnsi="宋体" w:cs="宋体"/>
                <w:szCs w:val="21"/>
              </w:rPr>
              <w:t>≤220</w:t>
            </w:r>
          </w:p>
        </w:tc>
        <w:tc>
          <w:tcPr>
            <w:tcW w:w="2767" w:type="dxa"/>
            <w:vAlign w:val="center"/>
          </w:tcPr>
          <w:p w14:paraId="2B0E8783">
            <w:pPr>
              <w:pStyle w:val="49"/>
              <w:adjustRightInd w:val="0"/>
              <w:snapToGrid w:val="0"/>
              <w:ind w:firstLine="0" w:firstLineChars="0"/>
              <w:jc w:val="center"/>
              <w:rPr>
                <w:rFonts w:hint="eastAsia" w:hAnsi="宋体" w:cs="宋体"/>
                <w:szCs w:val="21"/>
              </w:rPr>
            </w:pPr>
            <w:r>
              <w:rPr>
                <w:rFonts w:hint="eastAsia" w:hAnsi="宋体" w:cs="宋体"/>
                <w:szCs w:val="21"/>
              </w:rPr>
              <w:t>±1.5</w:t>
            </w:r>
          </w:p>
        </w:tc>
      </w:tr>
      <w:tr w14:paraId="20296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restart"/>
            <w:vAlign w:val="center"/>
          </w:tcPr>
          <w:p w14:paraId="082DE7EC">
            <w:pPr>
              <w:pStyle w:val="49"/>
              <w:adjustRightInd w:val="0"/>
              <w:snapToGrid w:val="0"/>
              <w:ind w:firstLine="0" w:firstLineChars="0"/>
              <w:jc w:val="center"/>
              <w:rPr>
                <w:rFonts w:hint="eastAsia" w:hAnsi="宋体" w:cs="宋体"/>
                <w:szCs w:val="21"/>
              </w:rPr>
            </w:pPr>
            <w:r>
              <w:rPr>
                <w:rFonts w:hint="eastAsia" w:hAnsi="宋体" w:cs="宋体"/>
                <w:szCs w:val="21"/>
              </w:rPr>
              <w:t>宽度</w:t>
            </w:r>
          </w:p>
        </w:tc>
        <w:tc>
          <w:tcPr>
            <w:tcW w:w="2767" w:type="dxa"/>
            <w:shd w:val="clear" w:color="auto" w:fill="auto"/>
            <w:vAlign w:val="center"/>
          </w:tcPr>
          <w:p w14:paraId="642703A0">
            <w:pPr>
              <w:pStyle w:val="49"/>
              <w:adjustRightInd w:val="0"/>
              <w:snapToGrid w:val="0"/>
              <w:ind w:firstLine="0" w:firstLineChars="0"/>
              <w:jc w:val="center"/>
              <w:rPr>
                <w:rFonts w:hint="eastAsia" w:hAnsi="宋体" w:cs="宋体"/>
                <w:szCs w:val="21"/>
              </w:rPr>
            </w:pPr>
            <w:r>
              <w:rPr>
                <w:rFonts w:hint="eastAsia" w:hAnsi="宋体" w:cs="宋体"/>
                <w:szCs w:val="21"/>
              </w:rPr>
              <w:t>＞160</w:t>
            </w:r>
          </w:p>
        </w:tc>
        <w:tc>
          <w:tcPr>
            <w:tcW w:w="2767" w:type="dxa"/>
            <w:vAlign w:val="center"/>
          </w:tcPr>
          <w:p w14:paraId="47C3087C">
            <w:pPr>
              <w:pStyle w:val="49"/>
              <w:adjustRightInd w:val="0"/>
              <w:snapToGrid w:val="0"/>
              <w:ind w:firstLine="0" w:firstLineChars="0"/>
              <w:jc w:val="center"/>
              <w:rPr>
                <w:rFonts w:hint="eastAsia" w:hAnsi="宋体" w:cs="宋体"/>
                <w:szCs w:val="21"/>
              </w:rPr>
            </w:pPr>
            <w:r>
              <w:rPr>
                <w:rFonts w:hint="eastAsia" w:hAnsi="宋体" w:cs="宋体"/>
                <w:szCs w:val="21"/>
              </w:rPr>
              <w:t>±1.5</w:t>
            </w:r>
          </w:p>
        </w:tc>
      </w:tr>
      <w:tr w14:paraId="49A79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continue"/>
            <w:vAlign w:val="center"/>
          </w:tcPr>
          <w:p w14:paraId="6EFF5CBA">
            <w:pPr>
              <w:pStyle w:val="49"/>
              <w:adjustRightInd w:val="0"/>
              <w:snapToGrid w:val="0"/>
              <w:ind w:firstLine="0" w:firstLineChars="0"/>
              <w:jc w:val="center"/>
              <w:rPr>
                <w:rFonts w:hint="eastAsia" w:hAnsi="宋体" w:cs="宋体"/>
                <w:szCs w:val="21"/>
              </w:rPr>
            </w:pPr>
          </w:p>
        </w:tc>
        <w:tc>
          <w:tcPr>
            <w:tcW w:w="2767" w:type="dxa"/>
            <w:shd w:val="clear" w:color="auto" w:fill="auto"/>
            <w:vAlign w:val="center"/>
          </w:tcPr>
          <w:p w14:paraId="55953A50">
            <w:pPr>
              <w:pStyle w:val="49"/>
              <w:adjustRightInd w:val="0"/>
              <w:snapToGrid w:val="0"/>
              <w:ind w:firstLine="0" w:firstLineChars="0"/>
              <w:jc w:val="center"/>
              <w:rPr>
                <w:rFonts w:hint="eastAsia" w:hAnsi="宋体" w:cs="宋体"/>
                <w:szCs w:val="21"/>
              </w:rPr>
            </w:pPr>
            <w:r>
              <w:rPr>
                <w:rFonts w:hint="eastAsia" w:hAnsi="宋体" w:cs="宋体"/>
                <w:szCs w:val="21"/>
              </w:rPr>
              <w:t>≤160</w:t>
            </w:r>
          </w:p>
        </w:tc>
        <w:tc>
          <w:tcPr>
            <w:tcW w:w="2767" w:type="dxa"/>
            <w:vAlign w:val="center"/>
          </w:tcPr>
          <w:p w14:paraId="58EAFAE2">
            <w:pPr>
              <w:pStyle w:val="49"/>
              <w:adjustRightInd w:val="0"/>
              <w:snapToGrid w:val="0"/>
              <w:ind w:firstLine="0" w:firstLineChars="0"/>
              <w:jc w:val="center"/>
              <w:rPr>
                <w:rFonts w:hint="eastAsia" w:hAnsi="宋体" w:cs="宋体"/>
                <w:szCs w:val="21"/>
              </w:rPr>
            </w:pPr>
            <w:r>
              <w:rPr>
                <w:rFonts w:hint="eastAsia" w:hAnsi="宋体" w:cs="宋体"/>
                <w:szCs w:val="21"/>
              </w:rPr>
              <w:t>±1.0</w:t>
            </w:r>
          </w:p>
        </w:tc>
      </w:tr>
      <w:tr w14:paraId="05BFF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Align w:val="center"/>
          </w:tcPr>
          <w:p w14:paraId="3D943B01">
            <w:pPr>
              <w:pStyle w:val="49"/>
              <w:adjustRightInd w:val="0"/>
              <w:snapToGrid w:val="0"/>
              <w:ind w:firstLine="0" w:firstLineChars="0"/>
              <w:jc w:val="center"/>
              <w:rPr>
                <w:rFonts w:hint="eastAsia" w:hAnsi="宋体" w:cs="宋体"/>
                <w:szCs w:val="21"/>
              </w:rPr>
            </w:pPr>
            <w:r>
              <w:rPr>
                <w:rFonts w:hint="eastAsia" w:hAnsi="宋体" w:cs="宋体"/>
                <w:szCs w:val="21"/>
              </w:rPr>
              <w:t>高度</w:t>
            </w:r>
          </w:p>
        </w:tc>
        <w:tc>
          <w:tcPr>
            <w:tcW w:w="2767" w:type="dxa"/>
            <w:shd w:val="clear" w:color="auto" w:fill="auto"/>
            <w:vAlign w:val="center"/>
          </w:tcPr>
          <w:p w14:paraId="7AA870C6">
            <w:pPr>
              <w:pStyle w:val="49"/>
              <w:adjustRightInd w:val="0"/>
              <w:snapToGrid w:val="0"/>
              <w:ind w:firstLine="0" w:firstLineChars="0"/>
              <w:jc w:val="center"/>
              <w:rPr>
                <w:rFonts w:hint="eastAsia" w:hAnsi="宋体" w:cs="宋体"/>
                <w:szCs w:val="21"/>
              </w:rPr>
            </w:pPr>
            <w:r>
              <w:rPr>
                <w:rFonts w:hint="eastAsia" w:hAnsi="宋体" w:cs="宋体"/>
                <w:szCs w:val="21"/>
              </w:rPr>
              <w:t>-</w:t>
            </w:r>
          </w:p>
        </w:tc>
        <w:tc>
          <w:tcPr>
            <w:tcW w:w="2767" w:type="dxa"/>
            <w:vAlign w:val="center"/>
          </w:tcPr>
          <w:p w14:paraId="2AFB4CD9">
            <w:pPr>
              <w:pStyle w:val="49"/>
              <w:adjustRightInd w:val="0"/>
              <w:snapToGrid w:val="0"/>
              <w:ind w:firstLine="0" w:firstLineChars="0"/>
              <w:jc w:val="center"/>
              <w:rPr>
                <w:rFonts w:hint="eastAsia" w:hAnsi="宋体" w:cs="宋体"/>
                <w:szCs w:val="21"/>
              </w:rPr>
            </w:pPr>
            <w:r>
              <w:rPr>
                <w:rFonts w:hint="eastAsia" w:hAnsi="宋体" w:cs="宋体"/>
                <w:szCs w:val="21"/>
              </w:rPr>
              <w:t>±1.0</w:t>
            </w:r>
          </w:p>
        </w:tc>
      </w:tr>
      <w:tr w14:paraId="55F8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restart"/>
            <w:vAlign w:val="center"/>
          </w:tcPr>
          <w:p w14:paraId="2F797BBF">
            <w:pPr>
              <w:pStyle w:val="49"/>
              <w:adjustRightInd w:val="0"/>
              <w:snapToGrid w:val="0"/>
              <w:ind w:firstLine="0" w:firstLineChars="0"/>
              <w:jc w:val="center"/>
              <w:rPr>
                <w:rFonts w:hint="eastAsia" w:hAnsi="宋体" w:cs="宋体"/>
                <w:szCs w:val="21"/>
              </w:rPr>
            </w:pPr>
            <w:r>
              <w:rPr>
                <w:rFonts w:hint="eastAsia" w:hAnsi="宋体" w:cs="宋体"/>
                <w:szCs w:val="21"/>
              </w:rPr>
              <w:t>厚度</w:t>
            </w:r>
          </w:p>
        </w:tc>
        <w:tc>
          <w:tcPr>
            <w:tcW w:w="2767" w:type="dxa"/>
            <w:shd w:val="clear" w:color="auto" w:fill="auto"/>
            <w:vAlign w:val="center"/>
          </w:tcPr>
          <w:p w14:paraId="628D18CA">
            <w:pPr>
              <w:pStyle w:val="49"/>
              <w:adjustRightInd w:val="0"/>
              <w:snapToGrid w:val="0"/>
              <w:ind w:firstLine="0" w:firstLineChars="0"/>
              <w:jc w:val="center"/>
              <w:rPr>
                <w:rFonts w:hint="eastAsia" w:hAnsi="宋体" w:cs="宋体"/>
                <w:szCs w:val="21"/>
              </w:rPr>
            </w:pPr>
            <w:r>
              <w:rPr>
                <w:rFonts w:hint="eastAsia" w:hAnsi="宋体" w:cs="宋体"/>
                <w:szCs w:val="21"/>
              </w:rPr>
              <w:t>＞2.0</w:t>
            </w:r>
          </w:p>
        </w:tc>
        <w:tc>
          <w:tcPr>
            <w:tcW w:w="2767" w:type="dxa"/>
            <w:vAlign w:val="center"/>
          </w:tcPr>
          <w:p w14:paraId="59FCE562">
            <w:pPr>
              <w:pStyle w:val="49"/>
              <w:adjustRightInd w:val="0"/>
              <w:snapToGrid w:val="0"/>
              <w:ind w:firstLine="0" w:firstLineChars="0"/>
              <w:jc w:val="center"/>
              <w:rPr>
                <w:rFonts w:hint="eastAsia" w:hAnsi="宋体" w:cs="宋体"/>
                <w:szCs w:val="21"/>
              </w:rPr>
            </w:pPr>
            <w:r>
              <w:rPr>
                <w:rFonts w:hint="eastAsia" w:hAnsi="宋体" w:cs="宋体"/>
                <w:szCs w:val="21"/>
              </w:rPr>
              <w:t>±0.5</w:t>
            </w:r>
          </w:p>
        </w:tc>
      </w:tr>
      <w:tr w14:paraId="0FBA7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continue"/>
            <w:vAlign w:val="center"/>
          </w:tcPr>
          <w:p w14:paraId="42C1CAF7">
            <w:pPr>
              <w:pStyle w:val="49"/>
              <w:adjustRightInd w:val="0"/>
              <w:snapToGrid w:val="0"/>
              <w:ind w:firstLine="0" w:firstLineChars="0"/>
              <w:jc w:val="center"/>
              <w:rPr>
                <w:rFonts w:hint="eastAsia" w:hAnsi="宋体" w:cs="宋体"/>
                <w:szCs w:val="21"/>
              </w:rPr>
            </w:pPr>
          </w:p>
        </w:tc>
        <w:tc>
          <w:tcPr>
            <w:tcW w:w="2767" w:type="dxa"/>
            <w:shd w:val="clear" w:color="auto" w:fill="auto"/>
            <w:vAlign w:val="center"/>
          </w:tcPr>
          <w:p w14:paraId="1F942E0A">
            <w:pPr>
              <w:pStyle w:val="49"/>
              <w:adjustRightInd w:val="0"/>
              <w:snapToGrid w:val="0"/>
              <w:ind w:firstLine="0" w:firstLineChars="0"/>
              <w:jc w:val="center"/>
              <w:rPr>
                <w:rFonts w:hint="eastAsia" w:hAnsi="宋体" w:cs="宋体"/>
                <w:szCs w:val="21"/>
                <w:highlight w:val="yellow"/>
              </w:rPr>
            </w:pPr>
            <w:r>
              <w:rPr>
                <w:rFonts w:hint="eastAsia" w:hAnsi="宋体" w:cs="宋体"/>
                <w:szCs w:val="21"/>
                <w:highlight w:val="yellow"/>
              </w:rPr>
              <w:t>＞1.0，≤2.0</w:t>
            </w:r>
          </w:p>
        </w:tc>
        <w:tc>
          <w:tcPr>
            <w:tcW w:w="2767" w:type="dxa"/>
            <w:vAlign w:val="center"/>
          </w:tcPr>
          <w:p w14:paraId="12B6F3FA">
            <w:pPr>
              <w:pStyle w:val="49"/>
              <w:adjustRightInd w:val="0"/>
              <w:snapToGrid w:val="0"/>
              <w:ind w:firstLine="0" w:firstLineChars="0"/>
              <w:jc w:val="center"/>
              <w:rPr>
                <w:rFonts w:hint="eastAsia" w:hAnsi="宋体" w:cs="宋体"/>
                <w:szCs w:val="21"/>
                <w:highlight w:val="yellow"/>
              </w:rPr>
            </w:pPr>
            <w:r>
              <w:rPr>
                <w:rFonts w:hint="eastAsia" w:hAnsi="宋体" w:cs="宋体"/>
                <w:szCs w:val="21"/>
                <w:highlight w:val="yellow"/>
              </w:rPr>
              <w:t>±0.25</w:t>
            </w:r>
          </w:p>
        </w:tc>
      </w:tr>
      <w:tr w14:paraId="12D9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762" w:type="dxa"/>
            <w:vMerge w:val="continue"/>
            <w:vAlign w:val="center"/>
          </w:tcPr>
          <w:p w14:paraId="7F513A00">
            <w:pPr>
              <w:pStyle w:val="49"/>
              <w:adjustRightInd w:val="0"/>
              <w:snapToGrid w:val="0"/>
              <w:ind w:firstLine="0" w:firstLineChars="0"/>
              <w:jc w:val="center"/>
              <w:rPr>
                <w:rFonts w:hint="eastAsia" w:hAnsi="宋体" w:cs="宋体"/>
                <w:szCs w:val="21"/>
              </w:rPr>
            </w:pPr>
          </w:p>
        </w:tc>
        <w:tc>
          <w:tcPr>
            <w:tcW w:w="2767" w:type="dxa"/>
            <w:vAlign w:val="center"/>
          </w:tcPr>
          <w:p w14:paraId="6A2B168C">
            <w:pPr>
              <w:pStyle w:val="49"/>
              <w:adjustRightInd w:val="0"/>
              <w:snapToGrid w:val="0"/>
              <w:ind w:firstLine="0" w:firstLineChars="0"/>
              <w:jc w:val="center"/>
              <w:rPr>
                <w:rFonts w:hint="eastAsia" w:hAnsi="宋体" w:cs="宋体"/>
                <w:szCs w:val="21"/>
              </w:rPr>
            </w:pPr>
            <w:r>
              <w:rPr>
                <w:rFonts w:hint="eastAsia" w:hAnsi="宋体" w:cs="宋体"/>
                <w:szCs w:val="21"/>
              </w:rPr>
              <w:t>≤1.0</w:t>
            </w:r>
          </w:p>
        </w:tc>
        <w:tc>
          <w:tcPr>
            <w:tcW w:w="2767" w:type="dxa"/>
            <w:vAlign w:val="center"/>
          </w:tcPr>
          <w:p w14:paraId="120CDF24">
            <w:pPr>
              <w:pStyle w:val="49"/>
              <w:adjustRightInd w:val="0"/>
              <w:snapToGrid w:val="0"/>
              <w:ind w:firstLine="0" w:firstLineChars="0"/>
              <w:jc w:val="center"/>
              <w:rPr>
                <w:rFonts w:hint="eastAsia" w:hAnsi="宋体" w:cs="宋体"/>
                <w:szCs w:val="21"/>
              </w:rPr>
            </w:pPr>
            <w:r>
              <w:rPr>
                <w:rFonts w:hint="eastAsia" w:hAnsi="宋体" w:cs="宋体"/>
                <w:szCs w:val="21"/>
              </w:rPr>
              <w:t>±0.15</w:t>
            </w:r>
          </w:p>
        </w:tc>
      </w:tr>
    </w:tbl>
    <w:p w14:paraId="103D6BB8">
      <w:pPr>
        <w:pStyle w:val="68"/>
        <w:adjustRightInd w:val="0"/>
        <w:snapToGrid w:val="0"/>
        <w:spacing w:beforeLines="0" w:afterLines="0" w:line="360" w:lineRule="auto"/>
        <w:ind w:firstLine="421"/>
        <w:rPr>
          <w:rFonts w:hint="eastAsia" w:ascii="宋体" w:hAnsi="宋体" w:eastAsia="宋体" w:cs="宋体"/>
          <w:bCs/>
        </w:rPr>
      </w:pPr>
      <w:r>
        <w:rPr>
          <w:rFonts w:hint="eastAsia" w:ascii="宋体" w:hAnsi="宋体" w:eastAsia="宋体" w:cs="宋体"/>
          <w:bCs/>
        </w:rPr>
        <w:t>锌合金瓦片尺寸应每项至少选择三个不同的位置进行测量，根据不同的尺寸、不同精度要求应选择不同的量具，常用的量具有卷尺、直尺、卡尺等。</w:t>
      </w:r>
    </w:p>
    <w:p w14:paraId="1F5A3A87">
      <w:pPr>
        <w:rPr>
          <w:rFonts w:hint="eastAsia" w:ascii="黑体" w:hAnsi="黑体" w:eastAsia="黑体" w:cs="黑体"/>
        </w:rPr>
      </w:pPr>
      <w:r>
        <w:rPr>
          <w:rFonts w:hint="eastAsia" w:ascii="黑体" w:hAnsi="黑体" w:eastAsia="黑体" w:cs="黑体"/>
        </w:rPr>
        <w:t>3.5.4 膜层厚度</w:t>
      </w:r>
    </w:p>
    <w:p w14:paraId="638407DC">
      <w:pPr>
        <w:pStyle w:val="29"/>
        <w:ind w:left="0" w:leftChars="0"/>
        <w:rPr>
          <w:rFonts w:hint="eastAsia" w:ascii="宋体" w:hAnsi="宋体" w:cs="宋体"/>
        </w:rPr>
      </w:pPr>
      <w:r>
        <w:rPr>
          <w:rFonts w:hint="eastAsia" w:ascii="宋体" w:hAnsi="宋体" w:cs="宋体"/>
        </w:rPr>
        <w:t>锌合金瓦片膜层根据工艺不同分为漆膜和钝化膜。漆膜主要有聚酯、硅改性聚酯、高耐久性聚酯、聚偏氟乙烯等，钝化膜主要有铬酸盐、钼酸盐、硅酸盐、稀土金属盐、有机类等，目前市场上使用最多的是铬酸盐钝化膜。膜层越厚，生产成本越高，产品的使用寿命越长，所以本标准仅规定膜层厚度的下限值。</w:t>
      </w:r>
    </w:p>
    <w:p w14:paraId="5B2E7350">
      <w:pPr>
        <w:pStyle w:val="29"/>
        <w:ind w:left="0" w:leftChars="0" w:firstLineChars="0"/>
        <w:rPr>
          <w:rFonts w:hint="eastAsia" w:ascii="黑体" w:hAnsi="黑体" w:eastAsia="黑体" w:cs="黑体"/>
        </w:rPr>
      </w:pPr>
      <w:r>
        <w:rPr>
          <w:rFonts w:hint="eastAsia" w:ascii="宋体" w:hAnsi="宋体" w:cs="宋体"/>
        </w:rPr>
        <w:t>钝化膜的厚度通过调研国内钝化工艺单位及测量国内外锌合金连体瓦的钝化膜厚度统计结果，按照标准设定值评估数据覆盖率达到98%，符合产品标准制定要求，具体见表11。本标准漆膜的厚度依据铜及铜合金屋面瓦的要求及调研和统计结果做出锌合金瓦片膜层厚度的规定。不同膜层厚度要求见表12</w:t>
      </w:r>
      <w:r>
        <w:rPr>
          <w:rFonts w:hint="eastAsia" w:ascii="黑体" w:hAnsi="黑体" w:eastAsia="黑体" w:cs="黑体"/>
        </w:rPr>
        <w:t>。</w:t>
      </w:r>
    </w:p>
    <w:p w14:paraId="200AAF96">
      <w:pPr>
        <w:pStyle w:val="29"/>
        <w:spacing w:before="156" w:beforeLines="50" w:after="0"/>
        <w:ind w:left="0" w:leftChars="0" w:firstLine="0" w:firstLineChars="0"/>
        <w:jc w:val="center"/>
        <w:rPr>
          <w:rFonts w:hint="eastAsia" w:ascii="黑体" w:hAnsi="黑体" w:eastAsia="黑体" w:cs="黑体"/>
        </w:rPr>
      </w:pPr>
      <w:r>
        <w:rPr>
          <w:rFonts w:hint="eastAsia" w:ascii="黑体" w:hAnsi="黑体" w:eastAsia="黑体" w:cs="黑体"/>
        </w:rPr>
        <w:t>表11 钝化膜厚度统计表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B6D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14:paraId="54FEDA11">
            <w:pPr>
              <w:pStyle w:val="29"/>
              <w:spacing w:after="0"/>
              <w:ind w:left="0" w:leftChars="0" w:firstLine="0" w:firstLineChars="0"/>
              <w:jc w:val="center"/>
              <w:rPr>
                <w:rFonts w:hint="eastAsia" w:ascii="宋体" w:hAnsi="宋体" w:cs="宋体"/>
              </w:rPr>
            </w:pPr>
            <w:r>
              <w:rPr>
                <w:rFonts w:hint="eastAsia" w:ascii="宋体" w:hAnsi="宋体" w:cs="宋体"/>
              </w:rPr>
              <w:t>项目</w:t>
            </w:r>
          </w:p>
        </w:tc>
        <w:tc>
          <w:tcPr>
            <w:tcW w:w="2130" w:type="dxa"/>
            <w:vAlign w:val="center"/>
          </w:tcPr>
          <w:p w14:paraId="5000B071">
            <w:pPr>
              <w:pStyle w:val="29"/>
              <w:spacing w:after="0"/>
              <w:ind w:left="0" w:leftChars="0" w:firstLine="0" w:firstLineChars="0"/>
              <w:jc w:val="center"/>
              <w:rPr>
                <w:rFonts w:hint="eastAsia" w:ascii="宋体" w:hAnsi="宋体" w:cs="宋体"/>
              </w:rPr>
            </w:pPr>
            <w:r>
              <w:rPr>
                <w:rFonts w:hint="eastAsia" w:ascii="宋体" w:hAnsi="宋体" w:cs="宋体"/>
              </w:rPr>
              <w:t>＜1μm</w:t>
            </w:r>
          </w:p>
        </w:tc>
        <w:tc>
          <w:tcPr>
            <w:tcW w:w="2131" w:type="dxa"/>
            <w:vAlign w:val="center"/>
          </w:tcPr>
          <w:p w14:paraId="457DB8F7">
            <w:pPr>
              <w:pStyle w:val="29"/>
              <w:spacing w:after="0"/>
              <w:ind w:left="0" w:leftChars="0" w:firstLine="0" w:firstLineChars="0"/>
              <w:jc w:val="center"/>
              <w:rPr>
                <w:rFonts w:hint="eastAsia" w:ascii="宋体" w:hAnsi="宋体" w:cs="宋体"/>
              </w:rPr>
            </w:pPr>
            <w:r>
              <w:rPr>
                <w:rFonts w:hint="eastAsia" w:ascii="宋体" w:hAnsi="宋体" w:cs="宋体"/>
              </w:rPr>
              <w:t>1~2μm</w:t>
            </w:r>
          </w:p>
        </w:tc>
        <w:tc>
          <w:tcPr>
            <w:tcW w:w="2131" w:type="dxa"/>
            <w:vAlign w:val="center"/>
          </w:tcPr>
          <w:p w14:paraId="032DB460">
            <w:pPr>
              <w:pStyle w:val="29"/>
              <w:spacing w:after="0"/>
              <w:ind w:left="0" w:leftChars="0" w:firstLine="0" w:firstLineChars="0"/>
              <w:jc w:val="center"/>
              <w:rPr>
                <w:rFonts w:hint="eastAsia" w:ascii="宋体" w:hAnsi="宋体" w:cs="宋体"/>
              </w:rPr>
            </w:pPr>
            <w:r>
              <w:rPr>
                <w:rFonts w:hint="eastAsia" w:ascii="宋体" w:hAnsi="宋体" w:cs="宋体"/>
              </w:rPr>
              <w:t>＞2μm</w:t>
            </w:r>
          </w:p>
        </w:tc>
      </w:tr>
      <w:tr w14:paraId="4031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14:paraId="014C4843">
            <w:pPr>
              <w:pStyle w:val="29"/>
              <w:spacing w:after="0"/>
              <w:ind w:left="0" w:leftChars="0" w:firstLine="0" w:firstLineChars="0"/>
              <w:jc w:val="center"/>
              <w:rPr>
                <w:rFonts w:hint="eastAsia" w:ascii="宋体" w:hAnsi="宋体" w:cs="宋体"/>
              </w:rPr>
            </w:pPr>
            <w:r>
              <w:rPr>
                <w:rFonts w:hint="eastAsia" w:ascii="宋体" w:hAnsi="宋体" w:cs="宋体"/>
              </w:rPr>
              <w:t>厚度</w:t>
            </w:r>
          </w:p>
        </w:tc>
        <w:tc>
          <w:tcPr>
            <w:tcW w:w="2130" w:type="dxa"/>
            <w:vAlign w:val="center"/>
          </w:tcPr>
          <w:p w14:paraId="667CEB33">
            <w:pPr>
              <w:pStyle w:val="29"/>
              <w:spacing w:after="0"/>
              <w:ind w:left="0" w:leftChars="0" w:firstLine="0" w:firstLineChars="0"/>
              <w:jc w:val="center"/>
              <w:rPr>
                <w:rFonts w:hint="eastAsia" w:ascii="宋体" w:hAnsi="宋体" w:cs="宋体"/>
              </w:rPr>
            </w:pPr>
            <w:r>
              <w:rPr>
                <w:rFonts w:hint="eastAsia" w:ascii="宋体" w:hAnsi="宋体" w:cs="宋体"/>
              </w:rPr>
              <w:t>3%</w:t>
            </w:r>
          </w:p>
        </w:tc>
        <w:tc>
          <w:tcPr>
            <w:tcW w:w="2131" w:type="dxa"/>
            <w:vAlign w:val="center"/>
          </w:tcPr>
          <w:p w14:paraId="6157EF4D">
            <w:pPr>
              <w:pStyle w:val="29"/>
              <w:spacing w:after="0"/>
              <w:ind w:left="0" w:leftChars="0" w:firstLine="0" w:firstLineChars="0"/>
              <w:jc w:val="center"/>
              <w:rPr>
                <w:rFonts w:hint="eastAsia" w:ascii="宋体" w:hAnsi="宋体" w:cs="宋体"/>
              </w:rPr>
            </w:pPr>
            <w:r>
              <w:rPr>
                <w:rFonts w:hint="eastAsia" w:ascii="宋体" w:hAnsi="宋体" w:cs="宋体"/>
              </w:rPr>
              <w:t>44%</w:t>
            </w:r>
          </w:p>
        </w:tc>
        <w:tc>
          <w:tcPr>
            <w:tcW w:w="2131" w:type="dxa"/>
            <w:vAlign w:val="center"/>
          </w:tcPr>
          <w:p w14:paraId="05845157">
            <w:pPr>
              <w:pStyle w:val="29"/>
              <w:spacing w:after="0"/>
              <w:ind w:left="0" w:leftChars="0" w:firstLine="0" w:firstLineChars="0"/>
              <w:jc w:val="center"/>
              <w:rPr>
                <w:rFonts w:hint="eastAsia" w:ascii="宋体" w:hAnsi="宋体" w:cs="宋体"/>
              </w:rPr>
            </w:pPr>
            <w:r>
              <w:rPr>
                <w:rFonts w:hint="eastAsia" w:ascii="宋体" w:hAnsi="宋体" w:cs="宋体"/>
              </w:rPr>
              <w:t>53%</w:t>
            </w:r>
          </w:p>
        </w:tc>
      </w:tr>
    </w:tbl>
    <w:p w14:paraId="39A9937B">
      <w:pPr>
        <w:adjustRightInd w:val="0"/>
        <w:snapToGrid w:val="0"/>
        <w:spacing w:before="156" w:beforeLines="50"/>
        <w:ind w:firstLine="420" w:firstLineChars="200"/>
        <w:jc w:val="center"/>
        <w:rPr>
          <w:szCs w:val="21"/>
        </w:rPr>
      </w:pPr>
      <w:r>
        <w:rPr>
          <w:rFonts w:hint="eastAsia" w:ascii="黑体" w:hAnsi="黑体" w:eastAsia="黑体" w:cs="黑体"/>
          <w:szCs w:val="21"/>
        </w:rPr>
        <w:t>表12 膜层厚度</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FC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398BB571">
            <w:pPr>
              <w:adjustRightInd w:val="0"/>
              <w:snapToGrid w:val="0"/>
              <w:jc w:val="center"/>
              <w:rPr>
                <w:rFonts w:ascii="宋体"/>
                <w:szCs w:val="21"/>
              </w:rPr>
            </w:pPr>
            <w:r>
              <w:rPr>
                <w:rFonts w:hint="eastAsia" w:ascii="宋体"/>
                <w:szCs w:val="21"/>
              </w:rPr>
              <w:t>项目</w:t>
            </w:r>
          </w:p>
        </w:tc>
        <w:tc>
          <w:tcPr>
            <w:tcW w:w="4261" w:type="dxa"/>
            <w:vAlign w:val="center"/>
          </w:tcPr>
          <w:p w14:paraId="3FBC8F23">
            <w:pPr>
              <w:adjustRightInd w:val="0"/>
              <w:snapToGrid w:val="0"/>
              <w:jc w:val="center"/>
              <w:rPr>
                <w:rFonts w:ascii="宋体"/>
                <w:szCs w:val="21"/>
              </w:rPr>
            </w:pPr>
            <w:r>
              <w:rPr>
                <w:rFonts w:hint="eastAsia" w:ascii="宋体"/>
                <w:szCs w:val="21"/>
              </w:rPr>
              <w:t>厚度</w:t>
            </w:r>
          </w:p>
        </w:tc>
      </w:tr>
      <w:tr w14:paraId="6336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0F07193D">
            <w:pPr>
              <w:adjustRightInd w:val="0"/>
              <w:snapToGrid w:val="0"/>
              <w:jc w:val="center"/>
              <w:rPr>
                <w:rFonts w:ascii="宋体"/>
                <w:szCs w:val="21"/>
              </w:rPr>
            </w:pPr>
            <w:r>
              <w:rPr>
                <w:rFonts w:hint="eastAsia" w:ascii="宋体"/>
                <w:szCs w:val="21"/>
              </w:rPr>
              <w:t>漆膜</w:t>
            </w:r>
          </w:p>
        </w:tc>
        <w:tc>
          <w:tcPr>
            <w:tcW w:w="4261" w:type="dxa"/>
            <w:vAlign w:val="center"/>
          </w:tcPr>
          <w:p w14:paraId="1E5FFB40">
            <w:pPr>
              <w:adjustRightInd w:val="0"/>
              <w:snapToGrid w:val="0"/>
              <w:jc w:val="center"/>
              <w:rPr>
                <w:rFonts w:ascii="宋体"/>
                <w:szCs w:val="21"/>
              </w:rPr>
            </w:pPr>
            <w:r>
              <w:rPr>
                <w:rFonts w:hint="eastAsia" w:ascii="宋体"/>
                <w:szCs w:val="21"/>
              </w:rPr>
              <w:t>≥20μm</w:t>
            </w:r>
          </w:p>
        </w:tc>
      </w:tr>
      <w:tr w14:paraId="3F3E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3D195889">
            <w:pPr>
              <w:adjustRightInd w:val="0"/>
              <w:snapToGrid w:val="0"/>
              <w:jc w:val="center"/>
              <w:rPr>
                <w:rFonts w:ascii="宋体"/>
                <w:szCs w:val="21"/>
              </w:rPr>
            </w:pPr>
            <w:r>
              <w:rPr>
                <w:rFonts w:hint="eastAsia" w:ascii="宋体"/>
                <w:szCs w:val="21"/>
              </w:rPr>
              <w:t>钝化膜</w:t>
            </w:r>
          </w:p>
        </w:tc>
        <w:tc>
          <w:tcPr>
            <w:tcW w:w="4261" w:type="dxa"/>
            <w:vAlign w:val="center"/>
          </w:tcPr>
          <w:p w14:paraId="10664A54">
            <w:pPr>
              <w:adjustRightInd w:val="0"/>
              <w:snapToGrid w:val="0"/>
              <w:jc w:val="center"/>
              <w:rPr>
                <w:rFonts w:ascii="宋体"/>
                <w:szCs w:val="21"/>
              </w:rPr>
            </w:pPr>
            <w:r>
              <w:rPr>
                <w:rFonts w:hint="eastAsia" w:ascii="宋体"/>
                <w:szCs w:val="21"/>
              </w:rPr>
              <w:t>≥1μm</w:t>
            </w:r>
          </w:p>
        </w:tc>
      </w:tr>
    </w:tbl>
    <w:p w14:paraId="4DA0B2AA">
      <w:pPr>
        <w:pStyle w:val="29"/>
        <w:ind w:left="0" w:leftChars="0" w:firstLineChars="0"/>
        <w:rPr>
          <w:rFonts w:hint="eastAsia" w:ascii="宋体" w:hAnsi="宋体" w:cs="宋体"/>
        </w:rPr>
      </w:pPr>
      <w:r>
        <w:rPr>
          <w:rFonts w:hint="eastAsia" w:ascii="宋体" w:hAnsi="宋体" w:cs="宋体"/>
        </w:rPr>
        <w:t>由于锌合金无磁性，所以常规的磁性-涡流测厚仪不适用于锌合金瓦片膜层厚度的测量，所以本标准参考GB/T 13452.2《色漆和清漆 漆膜厚度的测定》和GB/T 13448《彩色涂层钢板及钢带试验方法》，对比厚度测量的操作复杂性、准确性和普适性，选择了千分尺法和金相显微镜法。</w:t>
      </w:r>
    </w:p>
    <w:p w14:paraId="28F2F249">
      <w:pPr>
        <w:adjustRightInd w:val="0"/>
        <w:snapToGrid w:val="0"/>
        <w:spacing w:line="360" w:lineRule="auto"/>
        <w:ind w:firstLine="420" w:firstLineChars="200"/>
        <w:rPr>
          <w:szCs w:val="21"/>
        </w:rPr>
      </w:pPr>
      <w:r>
        <w:rPr>
          <w:rFonts w:hint="eastAsia" w:eastAsia="黑体"/>
          <w:kern w:val="0"/>
          <w:szCs w:val="21"/>
        </w:rPr>
        <w:t>千分尺法：</w:t>
      </w:r>
      <w:r>
        <w:rPr>
          <w:rFonts w:hint="eastAsia"/>
          <w:szCs w:val="21"/>
        </w:rPr>
        <w:t>在距试样边缘不小于10mm的区域内选取3个不同部位做上标记，用千分尺测量标记处的厚度并记录。再用适当的溶剂或脱漆剂和磨料去除标记处的漆膜，然后用千分尺测量去除漆膜处的基材厚度。通过计算去除涂层前后厚度的差值来测量漆膜的厚度。</w:t>
      </w:r>
    </w:p>
    <w:p w14:paraId="0B459BC9">
      <w:pPr>
        <w:adjustRightInd w:val="0"/>
        <w:snapToGrid w:val="0"/>
        <w:spacing w:line="360" w:lineRule="auto"/>
        <w:ind w:firstLine="420" w:firstLineChars="200"/>
        <w:rPr>
          <w:szCs w:val="21"/>
        </w:rPr>
      </w:pPr>
      <w:r>
        <w:rPr>
          <w:rFonts w:hint="eastAsia" w:eastAsia="黑体"/>
          <w:kern w:val="0"/>
          <w:szCs w:val="21"/>
        </w:rPr>
        <w:t>金相显微镜法：</w:t>
      </w:r>
      <w:r>
        <w:rPr>
          <w:rFonts w:hint="eastAsia"/>
          <w:szCs w:val="21"/>
        </w:rPr>
        <w:t>用适当的材料固定试样，保持试样与观测面垂直，打磨抛光制备的试样，使其足够平滑，用显微镜上的标尺测量试样断面上至少三个不同部位的涂层厚度并记录其值。</w:t>
      </w:r>
    </w:p>
    <w:p w14:paraId="08762984">
      <w:pPr>
        <w:adjustRightInd w:val="0"/>
        <w:snapToGrid w:val="0"/>
        <w:spacing w:line="360" w:lineRule="auto"/>
        <w:rPr>
          <w:rFonts w:hint="eastAsia" w:ascii="黑体" w:hAnsi="黑体" w:eastAsia="黑体" w:cs="黑体"/>
          <w:bCs/>
        </w:rPr>
      </w:pPr>
      <w:r>
        <w:rPr>
          <w:rFonts w:hint="eastAsia" w:ascii="黑体" w:hAnsi="黑体" w:eastAsia="黑体" w:cs="黑体"/>
          <w:bCs/>
        </w:rPr>
        <w:t>3.5.5 膜层附着力</w:t>
      </w:r>
    </w:p>
    <w:p w14:paraId="382368F9">
      <w:pPr>
        <w:adjustRightInd w:val="0"/>
        <w:snapToGrid w:val="0"/>
        <w:spacing w:line="360" w:lineRule="auto"/>
        <w:ind w:firstLine="421"/>
        <w:rPr>
          <w:rFonts w:hint="eastAsia" w:ascii="宋体" w:hAnsi="宋体" w:cs="宋体"/>
          <w:bCs/>
        </w:rPr>
      </w:pPr>
      <w:r>
        <w:rPr>
          <w:rFonts w:hint="eastAsia" w:ascii="宋体" w:hAnsi="宋体" w:cs="宋体"/>
          <w:bCs/>
        </w:rPr>
        <w:t>GB/T 9791-2013 《</w:t>
      </w:r>
      <w:r>
        <w:rPr>
          <w:rFonts w:hint="eastAsia"/>
          <w:bCs/>
          <w:color w:val="333333"/>
          <w:szCs w:val="21"/>
          <w:shd w:val="clear" w:color="auto" w:fill="FFFFFF"/>
        </w:rPr>
        <w:t>锌、镉、铝-锌合金和锌-铝合金的铬酸盐转化膜 试验方法</w:t>
      </w:r>
      <w:r>
        <w:rPr>
          <w:rFonts w:hint="eastAsia" w:ascii="宋体" w:hAnsi="宋体" w:cs="宋体"/>
          <w:bCs/>
        </w:rPr>
        <w:t>》条款5.9规定了钝化膜的附着力测试及评价方法。</w:t>
      </w:r>
    </w:p>
    <w:p w14:paraId="417EDEE4">
      <w:pPr>
        <w:adjustRightInd w:val="0"/>
        <w:snapToGrid w:val="0"/>
        <w:spacing w:line="360" w:lineRule="auto"/>
        <w:ind w:firstLine="421"/>
        <w:rPr>
          <w:rFonts w:hint="eastAsia" w:ascii="宋体" w:hAnsi="宋体" w:cs="宋体"/>
          <w:bCs/>
        </w:rPr>
      </w:pPr>
      <w:r>
        <w:rPr>
          <w:rFonts w:hint="eastAsia" w:ascii="宋体" w:hAnsi="宋体" w:cs="宋体"/>
          <w:bCs/>
        </w:rPr>
        <w:t>漆膜的附着力目前国内外暂无标准明确规定附着力的测试方法：GB/T 9286《色漆和清漆 划格试验》范围中明确表述“这并不是一种测试附着力的方法”。本标准依据GB/T 12754《彩色涂层钢板及钢带》条款规定“涂层柔韧性/附着力通常用弯曲试验和反向冲击试验进行评价”，结合GB/T 1732《漆膜耐冲击测定法》，参考铜及铜合金屋面瓦耐冲击性测试方法，规定了漆膜附着力通常采用耐冲击试验进行评价，并给出了评价指标，见表13。</w:t>
      </w:r>
    </w:p>
    <w:p w14:paraId="3B39A0C7">
      <w:pPr>
        <w:adjustRightInd w:val="0"/>
        <w:snapToGrid w:val="0"/>
        <w:spacing w:line="360" w:lineRule="auto"/>
        <w:jc w:val="center"/>
        <w:rPr>
          <w:szCs w:val="21"/>
        </w:rPr>
      </w:pPr>
      <w:r>
        <w:rPr>
          <w:rFonts w:hint="eastAsia"/>
          <w:szCs w:val="21"/>
        </w:rPr>
        <w:t>表13 膜层附着力指标要求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73A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vAlign w:val="center"/>
          </w:tcPr>
          <w:p w14:paraId="2CD9C4DE">
            <w:pPr>
              <w:adjustRightInd w:val="0"/>
              <w:snapToGrid w:val="0"/>
              <w:jc w:val="center"/>
              <w:rPr>
                <w:rFonts w:ascii="宋体"/>
                <w:szCs w:val="21"/>
              </w:rPr>
            </w:pPr>
            <w:r>
              <w:rPr>
                <w:rFonts w:hint="eastAsia" w:ascii="宋体"/>
                <w:szCs w:val="21"/>
              </w:rPr>
              <w:t>项目</w:t>
            </w:r>
          </w:p>
        </w:tc>
        <w:tc>
          <w:tcPr>
            <w:tcW w:w="4261" w:type="dxa"/>
            <w:vAlign w:val="center"/>
          </w:tcPr>
          <w:p w14:paraId="39623292">
            <w:pPr>
              <w:adjustRightInd w:val="0"/>
              <w:snapToGrid w:val="0"/>
              <w:jc w:val="center"/>
              <w:rPr>
                <w:rFonts w:ascii="宋体"/>
                <w:szCs w:val="21"/>
              </w:rPr>
            </w:pPr>
            <w:r>
              <w:rPr>
                <w:rFonts w:hint="eastAsia" w:ascii="宋体"/>
                <w:szCs w:val="21"/>
              </w:rPr>
              <w:t>指标</w:t>
            </w:r>
          </w:p>
        </w:tc>
      </w:tr>
      <w:tr w14:paraId="4743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14:paraId="76046498">
            <w:pPr>
              <w:adjustRightInd w:val="0"/>
              <w:snapToGrid w:val="0"/>
              <w:jc w:val="center"/>
              <w:rPr>
                <w:rFonts w:ascii="宋体"/>
                <w:szCs w:val="21"/>
              </w:rPr>
            </w:pPr>
            <w:r>
              <w:rPr>
                <w:rFonts w:hint="eastAsia" w:ascii="宋体"/>
                <w:szCs w:val="21"/>
              </w:rPr>
              <w:t>漆膜</w:t>
            </w:r>
          </w:p>
        </w:tc>
        <w:tc>
          <w:tcPr>
            <w:tcW w:w="4261" w:type="dxa"/>
            <w:vAlign w:val="center"/>
          </w:tcPr>
          <w:p w14:paraId="219409AA">
            <w:pPr>
              <w:adjustRightInd w:val="0"/>
              <w:snapToGrid w:val="0"/>
              <w:jc w:val="left"/>
              <w:rPr>
                <w:rFonts w:ascii="宋体"/>
                <w:szCs w:val="21"/>
              </w:rPr>
            </w:pPr>
            <w:r>
              <w:rPr>
                <w:rFonts w:hint="eastAsia" w:ascii="宋体"/>
                <w:szCs w:val="21"/>
              </w:rPr>
              <w:t>试样经耐冲击试验后，漆膜不应有裂纹、皱纹及剥落现象</w:t>
            </w:r>
          </w:p>
        </w:tc>
      </w:tr>
      <w:tr w14:paraId="4878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1" w:type="dxa"/>
            <w:vAlign w:val="center"/>
          </w:tcPr>
          <w:p w14:paraId="05C68854">
            <w:pPr>
              <w:adjustRightInd w:val="0"/>
              <w:snapToGrid w:val="0"/>
              <w:jc w:val="center"/>
              <w:rPr>
                <w:rFonts w:ascii="宋体"/>
                <w:szCs w:val="21"/>
              </w:rPr>
            </w:pPr>
            <w:r>
              <w:rPr>
                <w:rFonts w:hint="eastAsia" w:ascii="宋体"/>
                <w:szCs w:val="21"/>
              </w:rPr>
              <w:t>钝化膜</w:t>
            </w:r>
          </w:p>
        </w:tc>
        <w:tc>
          <w:tcPr>
            <w:tcW w:w="4261" w:type="dxa"/>
            <w:vAlign w:val="center"/>
          </w:tcPr>
          <w:p w14:paraId="2C68B870">
            <w:pPr>
              <w:adjustRightInd w:val="0"/>
              <w:snapToGrid w:val="0"/>
              <w:jc w:val="left"/>
              <w:rPr>
                <w:rFonts w:ascii="宋体"/>
                <w:szCs w:val="21"/>
              </w:rPr>
            </w:pPr>
            <w:r>
              <w:rPr>
                <w:rFonts w:hint="eastAsia" w:ascii="宋体"/>
                <w:szCs w:val="21"/>
              </w:rPr>
              <w:t>试样经擦拭试验后不存在因钝化膜剥落而露出基材金属表面的痕迹</w:t>
            </w:r>
          </w:p>
        </w:tc>
      </w:tr>
    </w:tbl>
    <w:p w14:paraId="4D9A65E6">
      <w:pPr>
        <w:adjustRightInd w:val="0"/>
        <w:snapToGrid w:val="0"/>
        <w:spacing w:line="360" w:lineRule="auto"/>
        <w:ind w:firstLine="420" w:firstLineChars="200"/>
        <w:rPr>
          <w:szCs w:val="21"/>
        </w:rPr>
      </w:pPr>
      <w:r>
        <w:rPr>
          <w:rFonts w:hint="eastAsia"/>
          <w:szCs w:val="21"/>
        </w:rPr>
        <w:t>漆膜附着力按照GB/T 1732的规定进行试验，重锤高度为30cm，冲头直径为16mm±0.3mm。每个试样上至少测量三个不同位置。</w:t>
      </w:r>
    </w:p>
    <w:p w14:paraId="37441700">
      <w:pPr>
        <w:adjustRightInd w:val="0"/>
        <w:snapToGrid w:val="0"/>
        <w:spacing w:line="360" w:lineRule="auto"/>
        <w:ind w:firstLine="420" w:firstLineChars="200"/>
        <w:rPr>
          <w:rFonts w:hint="eastAsia" w:ascii="宋体" w:hAnsi="宋体" w:cs="宋体"/>
          <w:b/>
        </w:rPr>
      </w:pPr>
      <w:r>
        <w:rPr>
          <w:rFonts w:hint="eastAsia"/>
          <w:szCs w:val="21"/>
        </w:rPr>
        <w:t>钝化膜附着力按照GB/T 9791的规定进行试验。</w:t>
      </w:r>
    </w:p>
    <w:p w14:paraId="4A332ACC">
      <w:pPr>
        <w:adjustRightInd w:val="0"/>
        <w:snapToGrid w:val="0"/>
        <w:spacing w:line="360" w:lineRule="auto"/>
        <w:rPr>
          <w:rFonts w:hint="eastAsia" w:ascii="黑体" w:hAnsi="黑体" w:eastAsia="黑体" w:cs="黑体"/>
          <w:bCs/>
        </w:rPr>
      </w:pPr>
      <w:r>
        <w:rPr>
          <w:rFonts w:hint="eastAsia" w:ascii="黑体" w:hAnsi="黑体" w:eastAsia="黑体" w:cs="黑体"/>
          <w:bCs/>
        </w:rPr>
        <w:t>3.5.6 膜层老化性能</w:t>
      </w:r>
    </w:p>
    <w:p w14:paraId="27FDBF1C">
      <w:pPr>
        <w:adjustRightInd w:val="0"/>
        <w:snapToGrid w:val="0"/>
        <w:spacing w:line="360" w:lineRule="auto"/>
        <w:ind w:firstLine="421"/>
        <w:rPr>
          <w:rFonts w:hint="eastAsia" w:ascii="宋体" w:hAnsi="宋体" w:cs="宋体"/>
        </w:rPr>
      </w:pPr>
      <w:r>
        <w:rPr>
          <w:rFonts w:hint="eastAsia" w:ascii="宋体" w:hAnsi="宋体" w:cs="宋体"/>
          <w:bCs/>
        </w:rPr>
        <w:t>锌合金瓦片膜层经耐人工气候老化性试验、耐温变性试验、耐液体性试验、耐中性盐雾试验后按照GB/T 1766《</w:t>
      </w:r>
      <w:r>
        <w:rPr>
          <w:rFonts w:hint="eastAsia" w:ascii="Arial" w:hAnsi="Arial" w:cs="Arial"/>
          <w:bCs/>
          <w:color w:val="333333"/>
          <w:szCs w:val="21"/>
          <w:shd w:val="clear" w:color="auto" w:fill="FFFFFF"/>
        </w:rPr>
        <w:t>色漆和清漆 涂层老化的评级方法</w:t>
      </w:r>
      <w:r>
        <w:rPr>
          <w:rFonts w:hint="eastAsia" w:ascii="宋体" w:hAnsi="宋体" w:cs="宋体"/>
          <w:bCs/>
        </w:rPr>
        <w:t>》的规定对膜层表面失光、变色、粉化、开裂、起泡、生锈、剥落、斑点等现象进行评定。漆膜的技术要求参考铜及铜合金屋面瓦的指标要求，钝化膜主要通过调研国内钝化工艺单位、锌合</w:t>
      </w:r>
      <w:r>
        <w:rPr>
          <w:rFonts w:hint="eastAsia" w:ascii="宋体" w:hAnsi="宋体" w:cs="宋体"/>
        </w:rPr>
        <w:t>金瓦片使用单位及检测国内外锌合金连体瓦的钝化膜老化性能得出技术要求，见表14。</w:t>
      </w:r>
    </w:p>
    <w:p w14:paraId="4C995755">
      <w:pPr>
        <w:adjustRightInd w:val="0"/>
        <w:snapToGrid w:val="0"/>
        <w:spacing w:line="360" w:lineRule="auto"/>
        <w:jc w:val="center"/>
        <w:rPr>
          <w:szCs w:val="21"/>
        </w:rPr>
      </w:pPr>
      <w:r>
        <w:rPr>
          <w:rFonts w:hint="eastAsia" w:ascii="黑体" w:hAnsi="黑体" w:eastAsia="黑体" w:cs="黑体"/>
          <w:szCs w:val="21"/>
        </w:rPr>
        <w:t>表14 膜层老化性能指标要求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58"/>
        <w:gridCol w:w="958"/>
        <w:gridCol w:w="958"/>
        <w:gridCol w:w="958"/>
        <w:gridCol w:w="958"/>
        <w:gridCol w:w="958"/>
        <w:gridCol w:w="958"/>
        <w:gridCol w:w="965"/>
      </w:tblGrid>
      <w:tr w14:paraId="452C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 w:type="dxa"/>
            <w:vMerge w:val="restart"/>
            <w:vAlign w:val="center"/>
          </w:tcPr>
          <w:p w14:paraId="31B840A1">
            <w:pPr>
              <w:adjustRightInd w:val="0"/>
              <w:snapToGrid w:val="0"/>
              <w:jc w:val="center"/>
              <w:rPr>
                <w:rFonts w:ascii="宋体"/>
                <w:szCs w:val="21"/>
              </w:rPr>
            </w:pPr>
            <w:r>
              <w:rPr>
                <w:rFonts w:hint="eastAsia" w:ascii="宋体"/>
                <w:szCs w:val="21"/>
              </w:rPr>
              <w:t>项目</w:t>
            </w:r>
          </w:p>
        </w:tc>
        <w:tc>
          <w:tcPr>
            <w:tcW w:w="7671" w:type="dxa"/>
            <w:gridSpan w:val="8"/>
            <w:vAlign w:val="center"/>
          </w:tcPr>
          <w:p w14:paraId="049437C9">
            <w:pPr>
              <w:adjustRightInd w:val="0"/>
              <w:snapToGrid w:val="0"/>
              <w:jc w:val="center"/>
              <w:rPr>
                <w:rFonts w:ascii="宋体"/>
                <w:szCs w:val="21"/>
              </w:rPr>
            </w:pPr>
            <w:r>
              <w:rPr>
                <w:rFonts w:hint="eastAsia" w:ascii="宋体"/>
                <w:szCs w:val="21"/>
              </w:rPr>
              <w:t>等级</w:t>
            </w:r>
          </w:p>
        </w:tc>
      </w:tr>
      <w:tr w14:paraId="1D29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 w:type="dxa"/>
            <w:vMerge w:val="continue"/>
            <w:vAlign w:val="center"/>
          </w:tcPr>
          <w:p w14:paraId="60984C8B">
            <w:pPr>
              <w:adjustRightInd w:val="0"/>
              <w:snapToGrid w:val="0"/>
              <w:jc w:val="center"/>
              <w:rPr>
                <w:rFonts w:ascii="宋体"/>
                <w:szCs w:val="21"/>
              </w:rPr>
            </w:pPr>
          </w:p>
        </w:tc>
        <w:tc>
          <w:tcPr>
            <w:tcW w:w="958" w:type="dxa"/>
            <w:vAlign w:val="center"/>
          </w:tcPr>
          <w:p w14:paraId="4DBD5859">
            <w:pPr>
              <w:adjustRightInd w:val="0"/>
              <w:snapToGrid w:val="0"/>
              <w:jc w:val="center"/>
              <w:rPr>
                <w:rFonts w:ascii="宋体"/>
                <w:szCs w:val="21"/>
              </w:rPr>
            </w:pPr>
            <w:r>
              <w:rPr>
                <w:rFonts w:hint="eastAsia" w:ascii="宋体"/>
                <w:szCs w:val="21"/>
              </w:rPr>
              <w:t>失光</w:t>
            </w:r>
          </w:p>
        </w:tc>
        <w:tc>
          <w:tcPr>
            <w:tcW w:w="958" w:type="dxa"/>
            <w:vAlign w:val="center"/>
          </w:tcPr>
          <w:p w14:paraId="73F31EBA">
            <w:pPr>
              <w:adjustRightInd w:val="0"/>
              <w:snapToGrid w:val="0"/>
              <w:jc w:val="center"/>
              <w:rPr>
                <w:rFonts w:ascii="宋体"/>
                <w:szCs w:val="21"/>
              </w:rPr>
            </w:pPr>
            <w:r>
              <w:rPr>
                <w:rFonts w:hint="eastAsia" w:ascii="宋体"/>
                <w:szCs w:val="21"/>
              </w:rPr>
              <w:t>变色</w:t>
            </w:r>
          </w:p>
        </w:tc>
        <w:tc>
          <w:tcPr>
            <w:tcW w:w="958" w:type="dxa"/>
            <w:vAlign w:val="center"/>
          </w:tcPr>
          <w:p w14:paraId="50EEC1F3">
            <w:pPr>
              <w:adjustRightInd w:val="0"/>
              <w:snapToGrid w:val="0"/>
              <w:jc w:val="center"/>
              <w:rPr>
                <w:rFonts w:ascii="宋体"/>
                <w:szCs w:val="21"/>
              </w:rPr>
            </w:pPr>
            <w:r>
              <w:rPr>
                <w:rFonts w:hint="eastAsia" w:ascii="宋体"/>
                <w:szCs w:val="21"/>
              </w:rPr>
              <w:t>粉化</w:t>
            </w:r>
          </w:p>
        </w:tc>
        <w:tc>
          <w:tcPr>
            <w:tcW w:w="958" w:type="dxa"/>
            <w:vAlign w:val="center"/>
          </w:tcPr>
          <w:p w14:paraId="72937532">
            <w:pPr>
              <w:adjustRightInd w:val="0"/>
              <w:snapToGrid w:val="0"/>
              <w:jc w:val="center"/>
              <w:rPr>
                <w:rFonts w:ascii="宋体"/>
                <w:szCs w:val="21"/>
              </w:rPr>
            </w:pPr>
            <w:r>
              <w:rPr>
                <w:rFonts w:hint="eastAsia" w:ascii="宋体"/>
                <w:szCs w:val="21"/>
              </w:rPr>
              <w:t>开裂</w:t>
            </w:r>
          </w:p>
        </w:tc>
        <w:tc>
          <w:tcPr>
            <w:tcW w:w="958" w:type="dxa"/>
            <w:vAlign w:val="center"/>
          </w:tcPr>
          <w:p w14:paraId="1E03EAEA">
            <w:pPr>
              <w:adjustRightInd w:val="0"/>
              <w:snapToGrid w:val="0"/>
              <w:jc w:val="center"/>
              <w:rPr>
                <w:rFonts w:ascii="宋体"/>
                <w:szCs w:val="21"/>
              </w:rPr>
            </w:pPr>
            <w:r>
              <w:rPr>
                <w:rFonts w:hint="eastAsia" w:ascii="宋体"/>
                <w:szCs w:val="21"/>
              </w:rPr>
              <w:t>起泡</w:t>
            </w:r>
          </w:p>
        </w:tc>
        <w:tc>
          <w:tcPr>
            <w:tcW w:w="958" w:type="dxa"/>
            <w:vAlign w:val="center"/>
          </w:tcPr>
          <w:p w14:paraId="1757CE47">
            <w:pPr>
              <w:adjustRightInd w:val="0"/>
              <w:snapToGrid w:val="0"/>
              <w:jc w:val="center"/>
              <w:rPr>
                <w:rFonts w:ascii="宋体"/>
                <w:szCs w:val="21"/>
              </w:rPr>
            </w:pPr>
            <w:r>
              <w:rPr>
                <w:rFonts w:hint="eastAsia" w:ascii="宋体"/>
                <w:szCs w:val="21"/>
              </w:rPr>
              <w:t>生锈</w:t>
            </w:r>
          </w:p>
        </w:tc>
        <w:tc>
          <w:tcPr>
            <w:tcW w:w="958" w:type="dxa"/>
            <w:vAlign w:val="center"/>
          </w:tcPr>
          <w:p w14:paraId="1E914745">
            <w:pPr>
              <w:adjustRightInd w:val="0"/>
              <w:snapToGrid w:val="0"/>
              <w:jc w:val="center"/>
              <w:rPr>
                <w:rFonts w:ascii="宋体"/>
                <w:szCs w:val="21"/>
              </w:rPr>
            </w:pPr>
            <w:r>
              <w:rPr>
                <w:rFonts w:hint="eastAsia" w:ascii="宋体"/>
                <w:szCs w:val="21"/>
              </w:rPr>
              <w:t>剥落</w:t>
            </w:r>
          </w:p>
        </w:tc>
        <w:tc>
          <w:tcPr>
            <w:tcW w:w="965" w:type="dxa"/>
            <w:shd w:val="clear" w:color="auto" w:fill="auto"/>
            <w:vAlign w:val="center"/>
          </w:tcPr>
          <w:p w14:paraId="4667F4DD">
            <w:pPr>
              <w:adjustRightInd w:val="0"/>
              <w:snapToGrid w:val="0"/>
              <w:jc w:val="center"/>
              <w:rPr>
                <w:rFonts w:ascii="宋体"/>
                <w:szCs w:val="21"/>
              </w:rPr>
            </w:pPr>
            <w:r>
              <w:rPr>
                <w:rFonts w:hint="eastAsia" w:ascii="宋体"/>
                <w:szCs w:val="21"/>
              </w:rPr>
              <w:t>斑点</w:t>
            </w:r>
          </w:p>
        </w:tc>
      </w:tr>
      <w:tr w14:paraId="690B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 w:type="dxa"/>
            <w:vAlign w:val="center"/>
          </w:tcPr>
          <w:p w14:paraId="5EB0BC4E">
            <w:pPr>
              <w:adjustRightInd w:val="0"/>
              <w:snapToGrid w:val="0"/>
              <w:jc w:val="center"/>
              <w:rPr>
                <w:rFonts w:ascii="宋体"/>
                <w:szCs w:val="21"/>
              </w:rPr>
            </w:pPr>
            <w:r>
              <w:rPr>
                <w:rFonts w:hint="eastAsia" w:ascii="宋体"/>
                <w:szCs w:val="21"/>
              </w:rPr>
              <w:t>漆膜</w:t>
            </w:r>
          </w:p>
        </w:tc>
        <w:tc>
          <w:tcPr>
            <w:tcW w:w="958" w:type="dxa"/>
            <w:vAlign w:val="center"/>
          </w:tcPr>
          <w:p w14:paraId="3D34F412">
            <w:pPr>
              <w:adjustRightInd w:val="0"/>
              <w:snapToGrid w:val="0"/>
              <w:jc w:val="center"/>
              <w:rPr>
                <w:rFonts w:ascii="宋体"/>
                <w:szCs w:val="21"/>
              </w:rPr>
            </w:pPr>
            <w:r>
              <w:rPr>
                <w:rFonts w:hint="eastAsia" w:ascii="宋体"/>
                <w:szCs w:val="21"/>
              </w:rPr>
              <w:t>0</w:t>
            </w:r>
          </w:p>
        </w:tc>
        <w:tc>
          <w:tcPr>
            <w:tcW w:w="958" w:type="dxa"/>
            <w:vAlign w:val="center"/>
          </w:tcPr>
          <w:p w14:paraId="33843A6B">
            <w:pPr>
              <w:adjustRightInd w:val="0"/>
              <w:snapToGrid w:val="0"/>
              <w:jc w:val="center"/>
              <w:rPr>
                <w:rFonts w:ascii="宋体"/>
                <w:szCs w:val="21"/>
              </w:rPr>
            </w:pPr>
            <w:r>
              <w:rPr>
                <w:rFonts w:hint="eastAsia" w:ascii="宋体"/>
                <w:szCs w:val="21"/>
              </w:rPr>
              <w:t>0</w:t>
            </w:r>
          </w:p>
        </w:tc>
        <w:tc>
          <w:tcPr>
            <w:tcW w:w="958" w:type="dxa"/>
            <w:vAlign w:val="center"/>
          </w:tcPr>
          <w:p w14:paraId="72C1F994">
            <w:pPr>
              <w:adjustRightInd w:val="0"/>
              <w:snapToGrid w:val="0"/>
              <w:jc w:val="center"/>
              <w:rPr>
                <w:rFonts w:ascii="宋体"/>
                <w:szCs w:val="21"/>
              </w:rPr>
            </w:pPr>
            <w:r>
              <w:rPr>
                <w:rFonts w:hint="eastAsia" w:ascii="宋体"/>
                <w:szCs w:val="21"/>
              </w:rPr>
              <w:t>0</w:t>
            </w:r>
          </w:p>
        </w:tc>
        <w:tc>
          <w:tcPr>
            <w:tcW w:w="958" w:type="dxa"/>
            <w:vAlign w:val="center"/>
          </w:tcPr>
          <w:p w14:paraId="16909363">
            <w:pPr>
              <w:adjustRightInd w:val="0"/>
              <w:snapToGrid w:val="0"/>
              <w:jc w:val="center"/>
              <w:rPr>
                <w:rFonts w:ascii="宋体"/>
                <w:szCs w:val="21"/>
              </w:rPr>
            </w:pPr>
            <w:r>
              <w:rPr>
                <w:rFonts w:hint="eastAsia" w:ascii="宋体"/>
                <w:szCs w:val="21"/>
              </w:rPr>
              <w:t>0</w:t>
            </w:r>
          </w:p>
        </w:tc>
        <w:tc>
          <w:tcPr>
            <w:tcW w:w="958" w:type="dxa"/>
            <w:vAlign w:val="center"/>
          </w:tcPr>
          <w:p w14:paraId="4372F0BE">
            <w:pPr>
              <w:adjustRightInd w:val="0"/>
              <w:snapToGrid w:val="0"/>
              <w:jc w:val="center"/>
              <w:rPr>
                <w:rFonts w:ascii="宋体"/>
                <w:szCs w:val="21"/>
              </w:rPr>
            </w:pPr>
            <w:r>
              <w:rPr>
                <w:rFonts w:hint="eastAsia" w:ascii="宋体"/>
                <w:szCs w:val="21"/>
              </w:rPr>
              <w:t>0</w:t>
            </w:r>
          </w:p>
        </w:tc>
        <w:tc>
          <w:tcPr>
            <w:tcW w:w="958" w:type="dxa"/>
            <w:vAlign w:val="center"/>
          </w:tcPr>
          <w:p w14:paraId="2B8A7035">
            <w:pPr>
              <w:adjustRightInd w:val="0"/>
              <w:snapToGrid w:val="0"/>
              <w:jc w:val="center"/>
              <w:rPr>
                <w:rFonts w:ascii="宋体"/>
                <w:szCs w:val="21"/>
              </w:rPr>
            </w:pPr>
            <w:r>
              <w:rPr>
                <w:rFonts w:hint="eastAsia" w:ascii="宋体"/>
                <w:szCs w:val="21"/>
              </w:rPr>
              <w:t>0</w:t>
            </w:r>
          </w:p>
        </w:tc>
        <w:tc>
          <w:tcPr>
            <w:tcW w:w="958" w:type="dxa"/>
            <w:vAlign w:val="center"/>
          </w:tcPr>
          <w:p w14:paraId="78FF6A28">
            <w:pPr>
              <w:adjustRightInd w:val="0"/>
              <w:snapToGrid w:val="0"/>
              <w:jc w:val="center"/>
              <w:rPr>
                <w:rFonts w:ascii="宋体"/>
                <w:szCs w:val="21"/>
              </w:rPr>
            </w:pPr>
            <w:r>
              <w:rPr>
                <w:rFonts w:hint="eastAsia" w:ascii="宋体"/>
                <w:szCs w:val="21"/>
              </w:rPr>
              <w:t>0</w:t>
            </w:r>
          </w:p>
        </w:tc>
        <w:tc>
          <w:tcPr>
            <w:tcW w:w="965" w:type="dxa"/>
            <w:shd w:val="clear" w:color="auto" w:fill="auto"/>
            <w:vAlign w:val="center"/>
          </w:tcPr>
          <w:p w14:paraId="7998769D">
            <w:pPr>
              <w:adjustRightInd w:val="0"/>
              <w:snapToGrid w:val="0"/>
              <w:jc w:val="center"/>
              <w:rPr>
                <w:rFonts w:ascii="宋体"/>
                <w:szCs w:val="21"/>
              </w:rPr>
            </w:pPr>
            <w:r>
              <w:rPr>
                <w:rFonts w:hint="eastAsia" w:ascii="宋体"/>
                <w:szCs w:val="21"/>
              </w:rPr>
              <w:t>0</w:t>
            </w:r>
          </w:p>
        </w:tc>
      </w:tr>
      <w:tr w14:paraId="0E83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 w:type="dxa"/>
            <w:vAlign w:val="center"/>
          </w:tcPr>
          <w:p w14:paraId="76BE9551">
            <w:pPr>
              <w:adjustRightInd w:val="0"/>
              <w:snapToGrid w:val="0"/>
              <w:jc w:val="center"/>
              <w:rPr>
                <w:rFonts w:ascii="宋体"/>
                <w:szCs w:val="21"/>
              </w:rPr>
            </w:pPr>
            <w:r>
              <w:rPr>
                <w:rFonts w:hint="eastAsia" w:ascii="宋体"/>
                <w:szCs w:val="21"/>
              </w:rPr>
              <w:t>钝化膜</w:t>
            </w:r>
          </w:p>
        </w:tc>
        <w:tc>
          <w:tcPr>
            <w:tcW w:w="958" w:type="dxa"/>
            <w:vAlign w:val="center"/>
          </w:tcPr>
          <w:p w14:paraId="087333C6">
            <w:pPr>
              <w:adjustRightInd w:val="0"/>
              <w:snapToGrid w:val="0"/>
              <w:jc w:val="center"/>
              <w:rPr>
                <w:rFonts w:ascii="宋体"/>
                <w:szCs w:val="21"/>
              </w:rPr>
            </w:pPr>
            <w:r>
              <w:rPr>
                <w:rFonts w:hint="eastAsia" w:ascii="宋体"/>
                <w:szCs w:val="21"/>
              </w:rPr>
              <w:t>-</w:t>
            </w:r>
          </w:p>
        </w:tc>
        <w:tc>
          <w:tcPr>
            <w:tcW w:w="958" w:type="dxa"/>
            <w:vAlign w:val="center"/>
          </w:tcPr>
          <w:p w14:paraId="4695E369">
            <w:pPr>
              <w:adjustRightInd w:val="0"/>
              <w:snapToGrid w:val="0"/>
              <w:jc w:val="center"/>
              <w:rPr>
                <w:rFonts w:ascii="宋体"/>
                <w:szCs w:val="21"/>
              </w:rPr>
            </w:pPr>
            <w:r>
              <w:rPr>
                <w:rFonts w:hint="eastAsia" w:ascii="宋体"/>
                <w:szCs w:val="21"/>
              </w:rPr>
              <w:t>2</w:t>
            </w:r>
          </w:p>
        </w:tc>
        <w:tc>
          <w:tcPr>
            <w:tcW w:w="958" w:type="dxa"/>
            <w:vAlign w:val="center"/>
          </w:tcPr>
          <w:p w14:paraId="7F41FA9F">
            <w:pPr>
              <w:adjustRightInd w:val="0"/>
              <w:snapToGrid w:val="0"/>
              <w:jc w:val="center"/>
              <w:rPr>
                <w:rFonts w:ascii="宋体"/>
                <w:szCs w:val="21"/>
              </w:rPr>
            </w:pPr>
            <w:r>
              <w:rPr>
                <w:rFonts w:hint="eastAsia" w:ascii="宋体"/>
                <w:szCs w:val="21"/>
              </w:rPr>
              <w:t>1</w:t>
            </w:r>
          </w:p>
        </w:tc>
        <w:tc>
          <w:tcPr>
            <w:tcW w:w="958" w:type="dxa"/>
            <w:vAlign w:val="center"/>
          </w:tcPr>
          <w:p w14:paraId="2138B0E8">
            <w:pPr>
              <w:adjustRightInd w:val="0"/>
              <w:snapToGrid w:val="0"/>
              <w:jc w:val="center"/>
              <w:rPr>
                <w:rFonts w:ascii="宋体"/>
                <w:szCs w:val="21"/>
              </w:rPr>
            </w:pPr>
            <w:r>
              <w:rPr>
                <w:rFonts w:hint="eastAsia" w:ascii="宋体"/>
                <w:szCs w:val="21"/>
              </w:rPr>
              <w:t>1(S1)a</w:t>
            </w:r>
          </w:p>
        </w:tc>
        <w:tc>
          <w:tcPr>
            <w:tcW w:w="958" w:type="dxa"/>
            <w:vAlign w:val="center"/>
          </w:tcPr>
          <w:p w14:paraId="16E77399">
            <w:pPr>
              <w:adjustRightInd w:val="0"/>
              <w:snapToGrid w:val="0"/>
              <w:jc w:val="center"/>
              <w:rPr>
                <w:rFonts w:ascii="宋体"/>
                <w:szCs w:val="21"/>
              </w:rPr>
            </w:pPr>
            <w:r>
              <w:rPr>
                <w:rFonts w:hint="eastAsia" w:ascii="宋体"/>
                <w:szCs w:val="21"/>
              </w:rPr>
              <w:t>1(S1)</w:t>
            </w:r>
          </w:p>
        </w:tc>
        <w:tc>
          <w:tcPr>
            <w:tcW w:w="958" w:type="dxa"/>
            <w:vAlign w:val="center"/>
          </w:tcPr>
          <w:p w14:paraId="484A7AB7">
            <w:pPr>
              <w:adjustRightInd w:val="0"/>
              <w:snapToGrid w:val="0"/>
              <w:jc w:val="center"/>
              <w:rPr>
                <w:rFonts w:ascii="宋体"/>
                <w:szCs w:val="21"/>
              </w:rPr>
            </w:pPr>
            <w:r>
              <w:rPr>
                <w:rFonts w:hint="eastAsia" w:ascii="宋体"/>
                <w:szCs w:val="21"/>
              </w:rPr>
              <w:t>0</w:t>
            </w:r>
          </w:p>
        </w:tc>
        <w:tc>
          <w:tcPr>
            <w:tcW w:w="958" w:type="dxa"/>
            <w:vAlign w:val="center"/>
          </w:tcPr>
          <w:p w14:paraId="6C5298EB">
            <w:pPr>
              <w:adjustRightInd w:val="0"/>
              <w:snapToGrid w:val="0"/>
              <w:jc w:val="center"/>
              <w:rPr>
                <w:rFonts w:ascii="宋体"/>
                <w:szCs w:val="21"/>
              </w:rPr>
            </w:pPr>
            <w:r>
              <w:rPr>
                <w:rFonts w:hint="eastAsia" w:ascii="宋体"/>
                <w:szCs w:val="21"/>
              </w:rPr>
              <w:t>0</w:t>
            </w:r>
          </w:p>
        </w:tc>
        <w:tc>
          <w:tcPr>
            <w:tcW w:w="965" w:type="dxa"/>
            <w:shd w:val="clear" w:color="auto" w:fill="auto"/>
            <w:vAlign w:val="center"/>
          </w:tcPr>
          <w:p w14:paraId="37C1526D">
            <w:pPr>
              <w:adjustRightInd w:val="0"/>
              <w:snapToGrid w:val="0"/>
              <w:jc w:val="center"/>
              <w:rPr>
                <w:rFonts w:ascii="宋体"/>
                <w:szCs w:val="21"/>
              </w:rPr>
            </w:pPr>
            <w:r>
              <w:rPr>
                <w:rFonts w:hint="eastAsia" w:ascii="宋体"/>
                <w:szCs w:val="21"/>
              </w:rPr>
              <w:t>1(S1)</w:t>
            </w:r>
          </w:p>
        </w:tc>
      </w:tr>
    </w:tbl>
    <w:p w14:paraId="78C88690">
      <w:pPr>
        <w:adjustRightInd w:val="0"/>
        <w:snapToGrid w:val="0"/>
        <w:spacing w:line="360" w:lineRule="auto"/>
        <w:ind w:firstLine="420"/>
        <w:rPr>
          <w:rFonts w:hint="eastAsia" w:ascii="宋体" w:hAnsi="宋体" w:cs="宋体"/>
        </w:rPr>
      </w:pPr>
      <w:r>
        <w:rPr>
          <w:rFonts w:hint="eastAsia" w:ascii="宋体" w:hAnsi="宋体" w:cs="宋体"/>
        </w:rPr>
        <w:t>耐人工老化性能试验方法参考GB/T 1865《</w:t>
      </w:r>
      <w:r>
        <w:rPr>
          <w:rFonts w:hint="eastAsia" w:ascii="宋体" w:hAnsi="宋体" w:cs="宋体"/>
          <w:color w:val="333333"/>
          <w:szCs w:val="21"/>
          <w:shd w:val="clear" w:color="auto" w:fill="FFFFFF"/>
        </w:rPr>
        <w:t>色漆和清漆 人工气候老化和人工辐射曝露 滤过的氙弧辐射</w:t>
      </w:r>
      <w:r>
        <w:rPr>
          <w:rFonts w:hint="eastAsia" w:ascii="宋体" w:hAnsi="宋体" w:cs="宋体"/>
        </w:rPr>
        <w:t>》，试验参数参考铜及铜合金屋面瓦。</w:t>
      </w:r>
    </w:p>
    <w:p w14:paraId="3FDF3660">
      <w:pPr>
        <w:adjustRightInd w:val="0"/>
        <w:snapToGrid w:val="0"/>
        <w:spacing w:line="360" w:lineRule="auto"/>
        <w:ind w:firstLine="420"/>
        <w:rPr>
          <w:rFonts w:hint="eastAsia" w:ascii="宋体" w:hAnsi="宋体" w:cs="宋体"/>
        </w:rPr>
      </w:pPr>
      <w:r>
        <w:rPr>
          <w:rFonts w:hint="eastAsia" w:ascii="宋体" w:hAnsi="宋体" w:cs="宋体"/>
        </w:rPr>
        <w:t>耐温变性能试验方法参考JG/T 25《</w:t>
      </w:r>
      <w:r>
        <w:rPr>
          <w:rFonts w:hint="eastAsia" w:ascii="宋体" w:hAnsi="宋体" w:cs="宋体"/>
          <w:color w:val="333333"/>
          <w:szCs w:val="21"/>
          <w:shd w:val="clear" w:color="auto" w:fill="FFFFFF"/>
        </w:rPr>
        <w:t>建筑涂料层耐温变性试验方法</w:t>
      </w:r>
      <w:r>
        <w:rPr>
          <w:rFonts w:hint="eastAsia" w:ascii="宋体" w:hAnsi="宋体" w:cs="宋体"/>
        </w:rPr>
        <w:t>》，冷冻-18℃*3h后高温50℃*3h为一个循环，测试50个循环。</w:t>
      </w:r>
    </w:p>
    <w:p w14:paraId="7135E8A6">
      <w:pPr>
        <w:adjustRightInd w:val="0"/>
        <w:snapToGrid w:val="0"/>
        <w:spacing w:line="360" w:lineRule="auto"/>
        <w:ind w:firstLine="420"/>
        <w:rPr>
          <w:rFonts w:hint="eastAsia" w:ascii="宋体" w:hAnsi="宋体" w:cs="宋体"/>
        </w:rPr>
      </w:pPr>
      <w:r>
        <w:rPr>
          <w:rFonts w:hint="eastAsia" w:ascii="宋体" w:hAnsi="宋体" w:cs="宋体"/>
        </w:rPr>
        <w:t>耐液体性试验方法参考GB/T 30648.4《</w:t>
      </w:r>
      <w:r>
        <w:rPr>
          <w:rFonts w:hint="eastAsia" w:ascii="宋体" w:hAnsi="宋体" w:cs="宋体"/>
          <w:color w:val="333333"/>
          <w:szCs w:val="21"/>
          <w:shd w:val="clear" w:color="auto" w:fill="FFFFFF"/>
        </w:rPr>
        <w:t>色漆和清漆 耐液体性的测定 第4部分：点滴法</w:t>
      </w:r>
      <w:r>
        <w:rPr>
          <w:rFonts w:hint="eastAsia" w:ascii="宋体" w:hAnsi="宋体" w:cs="宋体"/>
        </w:rPr>
        <w:t>》，耐水性试验可选择方法A——水平放置试板，测试时间为240h，耐酸性和耐碱性试验选择方法B——倾斜放置试板，测试时间为10min，测试溶液参考附录B。</w:t>
      </w:r>
    </w:p>
    <w:p w14:paraId="3C2B1819">
      <w:pPr>
        <w:adjustRightInd w:val="0"/>
        <w:snapToGrid w:val="0"/>
        <w:spacing w:line="360" w:lineRule="auto"/>
        <w:ind w:firstLine="420"/>
        <w:rPr>
          <w:rFonts w:hint="eastAsia" w:ascii="宋体" w:hAnsi="宋体" w:cs="宋体"/>
        </w:rPr>
      </w:pPr>
      <w:r>
        <w:rPr>
          <w:rFonts w:hint="eastAsia" w:ascii="宋体" w:hAnsi="宋体" w:cs="宋体"/>
        </w:rPr>
        <w:t>耐盐雾腐蚀试验参考GB/T 1771《</w:t>
      </w:r>
      <w:r>
        <w:rPr>
          <w:rFonts w:hint="eastAsia" w:ascii="宋体" w:hAnsi="宋体" w:cs="宋体"/>
          <w:color w:val="333333"/>
          <w:szCs w:val="21"/>
          <w:shd w:val="clear" w:color="auto" w:fill="FFFFFF"/>
        </w:rPr>
        <w:t>色漆和清漆 耐中性盐雾性能的测定</w:t>
      </w:r>
      <w:r>
        <w:rPr>
          <w:rFonts w:hint="eastAsia" w:ascii="宋体" w:hAnsi="宋体" w:cs="宋体"/>
        </w:rPr>
        <w:t>》，漆膜的试样时间为1000h，钝化膜的试验时间为48h。</w:t>
      </w:r>
    </w:p>
    <w:p w14:paraId="5C485138">
      <w:pPr>
        <w:adjustRightInd w:val="0"/>
        <w:snapToGrid w:val="0"/>
        <w:spacing w:line="360" w:lineRule="auto"/>
        <w:rPr>
          <w:rFonts w:hint="eastAsia" w:ascii="黑体" w:hAnsi="黑体" w:eastAsia="黑体" w:cs="黑体"/>
        </w:rPr>
      </w:pPr>
      <w:r>
        <w:rPr>
          <w:rFonts w:hint="eastAsia" w:ascii="黑体" w:hAnsi="黑体" w:eastAsia="黑体" w:cs="黑体"/>
        </w:rPr>
        <w:t>3.5.7 外观质量</w:t>
      </w:r>
    </w:p>
    <w:p w14:paraId="5D60BEE3">
      <w:pPr>
        <w:adjustRightInd w:val="0"/>
        <w:snapToGrid w:val="0"/>
        <w:spacing w:line="360" w:lineRule="auto"/>
        <w:ind w:firstLine="420"/>
        <w:rPr>
          <w:szCs w:val="21"/>
        </w:rPr>
      </w:pPr>
      <w:r>
        <w:rPr>
          <w:rFonts w:hint="eastAsia"/>
          <w:szCs w:val="21"/>
        </w:rPr>
        <w:t>锌瓦应整齐无毛刺，应无肉眼可见裂纹、凹陷、突出、擦痕等缺陷。锌瓦膜层表面应光洁平整，颜色一致。</w:t>
      </w:r>
    </w:p>
    <w:p w14:paraId="6387F9BB">
      <w:pPr>
        <w:pStyle w:val="49"/>
        <w:adjustRightInd w:val="0"/>
        <w:snapToGrid w:val="0"/>
        <w:spacing w:line="360" w:lineRule="auto"/>
        <w:rPr>
          <w:rFonts w:ascii="Times New Roman" w:hAnsi="Times New Roman"/>
          <w:szCs w:val="21"/>
        </w:rPr>
      </w:pPr>
      <w:r>
        <w:rPr>
          <w:rFonts w:hint="eastAsia" w:ascii="Times New Roman" w:hAnsi="Times New Roman"/>
          <w:szCs w:val="21"/>
        </w:rPr>
        <w:t>外观质量采用目视法或其他适当的方法进行检测。</w:t>
      </w:r>
    </w:p>
    <w:p w14:paraId="72847105">
      <w:pPr>
        <w:adjustRightInd w:val="0"/>
        <w:snapToGrid w:val="0"/>
        <w:spacing w:line="360" w:lineRule="auto"/>
        <w:rPr>
          <w:rFonts w:hint="eastAsia" w:ascii="黑体" w:hAnsi="黑体" w:eastAsia="黑体" w:cs="黑体"/>
          <w:bCs/>
        </w:rPr>
      </w:pPr>
      <w:r>
        <w:rPr>
          <w:rFonts w:hint="eastAsia" w:ascii="黑体" w:hAnsi="黑体" w:eastAsia="黑体" w:cs="黑体"/>
          <w:bCs/>
        </w:rPr>
        <w:t>3.6检验规则、标志、包装、运输、贮存、随性文件、订货单（或合同）</w:t>
      </w:r>
    </w:p>
    <w:p w14:paraId="5DF0B0D8">
      <w:pPr>
        <w:adjustRightInd w:val="0"/>
        <w:snapToGrid w:val="0"/>
        <w:spacing w:line="360" w:lineRule="auto"/>
        <w:ind w:firstLine="420" w:firstLineChars="200"/>
        <w:rPr>
          <w:b/>
          <w:bCs/>
          <w:sz w:val="28"/>
          <w:szCs w:val="28"/>
        </w:rPr>
      </w:pPr>
      <w:r>
        <w:rPr>
          <w:rFonts w:hint="eastAsia" w:ascii="宋体" w:hAnsi="宋体" w:cs="宋体"/>
          <w:bCs/>
        </w:rPr>
        <w:t>参考铜及铜合金屋面瓦的内容进行编制。</w:t>
      </w:r>
    </w:p>
    <w:p w14:paraId="75BD3B30">
      <w:pPr>
        <w:rPr>
          <w:rFonts w:hint="eastAsia" w:ascii="黑体" w:hAnsi="黑体" w:eastAsia="黑体" w:cs="黑体"/>
          <w:b/>
          <w:bCs/>
          <w:sz w:val="28"/>
          <w:szCs w:val="28"/>
        </w:rPr>
      </w:pPr>
      <w:r>
        <w:rPr>
          <w:rFonts w:hint="eastAsia" w:ascii="黑体" w:hAnsi="黑体" w:eastAsia="黑体" w:cs="黑体"/>
          <w:b/>
          <w:bCs/>
          <w:sz w:val="28"/>
          <w:szCs w:val="28"/>
        </w:rPr>
        <w:t>四、标准中涉及的专利情况</w:t>
      </w:r>
    </w:p>
    <w:p w14:paraId="77948FC7">
      <w:pPr>
        <w:ind w:firstLine="428" w:firstLineChars="200"/>
        <w:rPr>
          <w:kern w:val="0"/>
          <w:sz w:val="24"/>
        </w:rPr>
      </w:pPr>
      <w:r>
        <w:rPr>
          <w:spacing w:val="2"/>
          <w:kern w:val="0"/>
          <w:szCs w:val="20"/>
        </w:rPr>
        <w:t>本</w:t>
      </w:r>
      <w:r>
        <w:rPr>
          <w:rFonts w:hint="eastAsia"/>
          <w:spacing w:val="2"/>
          <w:kern w:val="0"/>
          <w:szCs w:val="20"/>
        </w:rPr>
        <w:t>文件不涉及专利问题。</w:t>
      </w:r>
    </w:p>
    <w:p w14:paraId="195CC280">
      <w:pPr>
        <w:rPr>
          <w:rFonts w:hint="eastAsia" w:ascii="黑体" w:hAnsi="黑体" w:eastAsia="黑体" w:cs="黑体"/>
          <w:b/>
          <w:bCs/>
          <w:sz w:val="28"/>
          <w:szCs w:val="28"/>
        </w:rPr>
      </w:pPr>
      <w:r>
        <w:rPr>
          <w:rFonts w:hint="eastAsia" w:ascii="黑体" w:hAnsi="黑体" w:eastAsia="黑体" w:cs="黑体"/>
          <w:b/>
          <w:bCs/>
          <w:sz w:val="28"/>
          <w:szCs w:val="28"/>
        </w:rPr>
        <w:t>五、预期达到的社会效益等情况</w:t>
      </w:r>
    </w:p>
    <w:p w14:paraId="169E700F">
      <w:pPr>
        <w:spacing w:line="240" w:lineRule="atLeast"/>
        <w:rPr>
          <w:rFonts w:hint="eastAsia" w:ascii="黑体" w:hAnsi="黑体" w:eastAsia="黑体" w:cs="黑体"/>
          <w:bCs/>
        </w:rPr>
      </w:pPr>
      <w:r>
        <w:rPr>
          <w:rFonts w:hint="eastAsia" w:ascii="黑体" w:hAnsi="黑体" w:eastAsia="黑体" w:cs="黑体"/>
          <w:bCs/>
        </w:rPr>
        <w:t>5.1标准编写的目的和意义</w:t>
      </w:r>
    </w:p>
    <w:p w14:paraId="573DB4D5">
      <w:pPr>
        <w:pStyle w:val="49"/>
        <w:adjustRightInd w:val="0"/>
        <w:snapToGrid w:val="0"/>
        <w:spacing w:line="360" w:lineRule="auto"/>
        <w:rPr>
          <w:rFonts w:ascii="Times New Roman" w:hAnsi="Times New Roman"/>
          <w:szCs w:val="21"/>
        </w:rPr>
      </w:pPr>
      <w:r>
        <w:rPr>
          <w:rFonts w:hint="eastAsia" w:ascii="Times New Roman" w:hAnsi="Times New Roman"/>
          <w:szCs w:val="21"/>
        </w:rPr>
        <w:t>锌合金由于熔点低、流动性好、耐腐蚀、回收价值高，加上锌合金优异的延展性提供给设计者开发设计各种各样的建筑外形的自由度，使建筑师丰富的想象力变为现实，锌合金大量使用于建筑领域。</w:t>
      </w:r>
    </w:p>
    <w:p w14:paraId="754F30DC">
      <w:pPr>
        <w:pStyle w:val="49"/>
        <w:adjustRightInd w:val="0"/>
        <w:snapToGrid w:val="0"/>
        <w:spacing w:line="360" w:lineRule="auto"/>
        <w:rPr>
          <w:rFonts w:ascii="Times New Roman" w:hAnsi="Times New Roman"/>
          <w:szCs w:val="21"/>
        </w:rPr>
      </w:pPr>
      <w:r>
        <w:rPr>
          <w:rFonts w:hint="eastAsia" w:ascii="Times New Roman" w:hAnsi="Times New Roman"/>
          <w:szCs w:val="21"/>
        </w:rPr>
        <w:t>锌合金在建筑领域的应用主要集中在屋顶、排水沟、装饰性材料与墙壁系统中，著名的法国巴黎圣母院、德国维特拉建筑博物馆和柏林犹太博物馆、欧洲能源论坛、奥地利立方体行政楼设计、中国国家大剧院、北京奥运会场馆等国内外标志性建筑物均使用了锌合金屋面板。</w:t>
      </w:r>
    </w:p>
    <w:p w14:paraId="7A124DD2">
      <w:pPr>
        <w:pStyle w:val="49"/>
        <w:adjustRightInd w:val="0"/>
        <w:snapToGrid w:val="0"/>
        <w:spacing w:line="360" w:lineRule="auto"/>
        <w:rPr>
          <w:rFonts w:ascii="Times New Roman" w:hAnsi="Times New Roman"/>
          <w:szCs w:val="21"/>
        </w:rPr>
      </w:pPr>
      <w:r>
        <w:rPr>
          <w:rFonts w:hint="eastAsia" w:ascii="Times New Roman" w:hAnsi="Times New Roman"/>
          <w:szCs w:val="21"/>
        </w:rPr>
        <w:t>随着我国经济发展，建筑装饰用锌合金瓦片的需求量也在不断扩大，如郑州会展中心、济南奥体、无锡大剧院、武汉天地、上海迪士尼等一系列标志性项目均使用锌合金屋面瓦，在我国目前没有规范的标准可依。因此，制定锌合金瓦片的标准对规范市场，提升产品质量均具有很大的意义，也是目前亟需制定的相关产品标准。</w:t>
      </w:r>
    </w:p>
    <w:p w14:paraId="2B4072B1">
      <w:pPr>
        <w:spacing w:line="240" w:lineRule="atLeast"/>
        <w:rPr>
          <w:rFonts w:hint="eastAsia" w:ascii="黑体" w:hAnsi="黑体" w:eastAsia="黑体" w:cs="黑体"/>
          <w:bCs/>
        </w:rPr>
      </w:pPr>
      <w:r>
        <w:rPr>
          <w:rFonts w:hint="eastAsia" w:ascii="黑体" w:hAnsi="黑体" w:eastAsia="黑体" w:cs="黑体"/>
          <w:bCs/>
        </w:rPr>
        <w:t>5.2标准预期的作用和效益</w:t>
      </w:r>
    </w:p>
    <w:p w14:paraId="627CBE73">
      <w:pPr>
        <w:pStyle w:val="49"/>
        <w:adjustRightInd w:val="0"/>
        <w:snapToGrid w:val="0"/>
        <w:spacing w:line="360" w:lineRule="auto"/>
        <w:rPr>
          <w:rFonts w:ascii="Times New Roman" w:hAnsi="Times New Roman"/>
          <w:szCs w:val="21"/>
        </w:rPr>
      </w:pPr>
      <w:r>
        <w:rPr>
          <w:rFonts w:hint="eastAsia" w:ascii="Times New Roman" w:hAnsi="Times New Roman"/>
          <w:szCs w:val="21"/>
        </w:rPr>
        <w:t xml:space="preserve">随着我国建筑行业的发展，锌合金瓦片得到了广泛的应用。锌合金瓦片性能优良，原材料成本低，熔化能耗低，中国铜资源长期短缺，铝、锌资源丰富，大力推广和应用锌合金，采取“以锌代铜”具有重要的战略、经济意义。 </w:t>
      </w:r>
    </w:p>
    <w:p w14:paraId="66A32CEC">
      <w:pPr>
        <w:pStyle w:val="49"/>
        <w:adjustRightInd w:val="0"/>
        <w:snapToGrid w:val="0"/>
        <w:spacing w:line="360" w:lineRule="auto"/>
        <w:rPr>
          <w:rFonts w:ascii="Times New Roman" w:hAnsi="Times New Roman"/>
          <w:szCs w:val="21"/>
        </w:rPr>
      </w:pPr>
      <w:r>
        <w:rPr>
          <w:rFonts w:hint="eastAsia" w:ascii="Times New Roman" w:hAnsi="Times New Roman"/>
          <w:szCs w:val="21"/>
        </w:rPr>
        <w:t>随着我国建筑行业的发展，锌合金瓦片得到了广泛的应用，但一直以来，我国使用锌合金瓦市场近40%被德国莱茵锌占领，30%被法锌占领，20%被荷锌、意锌、西班牙锌共同占领，国产锌合金瓦片市场占有率不到5%。本标准的实施有助于提升我国锌合金瓦片的产品质量、进一步保障锌合金瓦片的的技术性能、安全可靠性，从而增加用户对国内产品自信心，打破国外产品对中国市场的垄断，推动我国锌合金材料技术创新发展，延伸锌合金产业链。</w:t>
      </w:r>
    </w:p>
    <w:p w14:paraId="1CFF5033">
      <w:pPr>
        <w:rPr>
          <w:rFonts w:hint="eastAsia" w:ascii="黑体" w:hAnsi="黑体" w:eastAsia="黑体" w:cs="黑体"/>
          <w:b/>
          <w:bCs/>
          <w:sz w:val="28"/>
          <w:szCs w:val="28"/>
        </w:rPr>
      </w:pPr>
      <w:r>
        <w:rPr>
          <w:rFonts w:hint="eastAsia" w:ascii="黑体" w:hAnsi="黑体" w:eastAsia="黑体" w:cs="黑体"/>
          <w:b/>
          <w:bCs/>
          <w:sz w:val="28"/>
          <w:szCs w:val="28"/>
        </w:rPr>
        <w:t>六、采用国际标准和国外先进标准的情况</w:t>
      </w:r>
    </w:p>
    <w:p w14:paraId="09B46EAD">
      <w:pPr>
        <w:pStyle w:val="49"/>
        <w:adjustRightInd w:val="0"/>
        <w:snapToGrid w:val="0"/>
        <w:spacing w:line="360" w:lineRule="auto"/>
        <w:rPr>
          <w:rFonts w:ascii="Times New Roman" w:hAnsi="Times New Roman"/>
          <w:szCs w:val="21"/>
        </w:rPr>
      </w:pPr>
      <w:r>
        <w:rPr>
          <w:rFonts w:hint="eastAsia" w:ascii="Times New Roman" w:hAnsi="Times New Roman"/>
          <w:szCs w:val="21"/>
        </w:rPr>
        <w:t>经查，国外无相同类型的国际标准。</w:t>
      </w:r>
    </w:p>
    <w:p w14:paraId="6A069486">
      <w:pPr>
        <w:rPr>
          <w:rFonts w:hint="eastAsia" w:ascii="黑体" w:hAnsi="黑体" w:eastAsia="黑体" w:cs="黑体"/>
          <w:b/>
          <w:bCs/>
          <w:sz w:val="28"/>
          <w:szCs w:val="28"/>
        </w:rPr>
      </w:pPr>
      <w:r>
        <w:rPr>
          <w:rFonts w:hint="eastAsia" w:ascii="黑体" w:hAnsi="黑体" w:eastAsia="黑体" w:cs="黑体"/>
          <w:b/>
          <w:bCs/>
          <w:sz w:val="28"/>
          <w:szCs w:val="28"/>
        </w:rPr>
        <w:t>七、与现行法律、法规、强制性国家标准及相关标准协调配套情况</w:t>
      </w:r>
    </w:p>
    <w:p w14:paraId="197CC2EE">
      <w:pPr>
        <w:pStyle w:val="49"/>
        <w:adjustRightInd w:val="0"/>
        <w:snapToGrid w:val="0"/>
        <w:spacing w:line="360" w:lineRule="auto"/>
        <w:rPr>
          <w:rFonts w:ascii="Times New Roman" w:hAnsi="Times New Roman"/>
          <w:szCs w:val="21"/>
        </w:rPr>
      </w:pPr>
      <w:r>
        <w:rPr>
          <w:rFonts w:hint="eastAsia" w:ascii="Times New Roman" w:hAnsi="Times New Roman"/>
          <w:szCs w:val="21"/>
        </w:rPr>
        <w:t>本文件与有关的现行法律、法规和强制性国家标准没有冲突。</w:t>
      </w:r>
    </w:p>
    <w:p w14:paraId="624EEDAA">
      <w:pPr>
        <w:rPr>
          <w:rFonts w:hint="eastAsia" w:ascii="黑体" w:hAnsi="黑体" w:eastAsia="黑体" w:cs="黑体"/>
          <w:b/>
          <w:bCs/>
          <w:sz w:val="28"/>
          <w:szCs w:val="28"/>
        </w:rPr>
      </w:pPr>
      <w:r>
        <w:rPr>
          <w:rFonts w:hint="eastAsia" w:ascii="黑体" w:hAnsi="黑体" w:eastAsia="黑体" w:cs="黑体"/>
          <w:b/>
          <w:bCs/>
          <w:sz w:val="28"/>
          <w:szCs w:val="28"/>
        </w:rPr>
        <w:t>八、重大分歧意见的处理经过和依据</w:t>
      </w:r>
    </w:p>
    <w:p w14:paraId="09007E5C">
      <w:pPr>
        <w:pStyle w:val="49"/>
        <w:adjustRightInd w:val="0"/>
        <w:snapToGrid w:val="0"/>
        <w:spacing w:line="360" w:lineRule="auto"/>
        <w:rPr>
          <w:rFonts w:ascii="Times New Roman" w:hAnsi="Times New Roman"/>
          <w:szCs w:val="21"/>
        </w:rPr>
      </w:pPr>
      <w:r>
        <w:rPr>
          <w:rFonts w:hint="eastAsia" w:ascii="Times New Roman" w:hAnsi="Times New Roman"/>
          <w:szCs w:val="21"/>
        </w:rPr>
        <w:t>编制组严格按照既定编制原则进行编写，本文件起草过程中未发生重大的分歧意见</w:t>
      </w:r>
      <w:r>
        <w:rPr>
          <w:rFonts w:ascii="Times New Roman" w:hAnsi="Times New Roman"/>
          <w:szCs w:val="21"/>
        </w:rPr>
        <w:t>。</w:t>
      </w:r>
    </w:p>
    <w:p w14:paraId="72FC3C9A">
      <w:pPr>
        <w:rPr>
          <w:rFonts w:hint="eastAsia" w:ascii="黑体" w:hAnsi="黑体" w:eastAsia="黑体" w:cs="黑体"/>
          <w:b/>
          <w:bCs/>
          <w:sz w:val="28"/>
          <w:szCs w:val="28"/>
        </w:rPr>
      </w:pPr>
      <w:r>
        <w:rPr>
          <w:rFonts w:hint="eastAsia" w:ascii="黑体" w:hAnsi="黑体" w:eastAsia="黑体" w:cs="黑体"/>
          <w:b/>
          <w:bCs/>
          <w:sz w:val="28"/>
          <w:szCs w:val="28"/>
        </w:rPr>
        <w:t>九、标准作为强制性或推荐性标准的建议</w:t>
      </w:r>
    </w:p>
    <w:p w14:paraId="51ADCE17">
      <w:pPr>
        <w:pStyle w:val="49"/>
        <w:adjustRightInd w:val="0"/>
        <w:snapToGrid w:val="0"/>
        <w:spacing w:line="360" w:lineRule="auto"/>
        <w:rPr>
          <w:rFonts w:ascii="Times New Roman" w:hAnsi="Times New Roman"/>
          <w:szCs w:val="21"/>
        </w:rPr>
      </w:pPr>
      <w:r>
        <w:rPr>
          <w:rFonts w:ascii="Times New Roman" w:hAnsi="Times New Roman"/>
          <w:szCs w:val="21"/>
        </w:rPr>
        <w:t>建议本标准为推荐性</w:t>
      </w:r>
      <w:r>
        <w:rPr>
          <w:rFonts w:hint="eastAsia" w:ascii="Times New Roman" w:hAnsi="Times New Roman"/>
          <w:szCs w:val="21"/>
        </w:rPr>
        <w:t>行业</w:t>
      </w:r>
      <w:r>
        <w:rPr>
          <w:rFonts w:ascii="Times New Roman" w:hAnsi="Times New Roman"/>
          <w:szCs w:val="21"/>
        </w:rPr>
        <w:t>标准，供相关组织参考采用。</w:t>
      </w:r>
    </w:p>
    <w:p w14:paraId="13C822CC">
      <w:pPr>
        <w:rPr>
          <w:rFonts w:hint="eastAsia" w:ascii="黑体" w:hAnsi="黑体" w:eastAsia="黑体" w:cs="黑体"/>
          <w:b/>
          <w:bCs/>
          <w:sz w:val="28"/>
          <w:szCs w:val="28"/>
        </w:rPr>
      </w:pPr>
      <w:r>
        <w:rPr>
          <w:rFonts w:hint="eastAsia" w:ascii="黑体" w:hAnsi="黑体" w:eastAsia="黑体" w:cs="黑体"/>
          <w:b/>
          <w:bCs/>
          <w:sz w:val="28"/>
          <w:szCs w:val="28"/>
        </w:rPr>
        <w:t>十、贯彻标准的要求和措施的建议</w:t>
      </w:r>
    </w:p>
    <w:p w14:paraId="7FEBA8CC">
      <w:pPr>
        <w:pStyle w:val="49"/>
        <w:adjustRightInd w:val="0"/>
        <w:snapToGrid w:val="0"/>
        <w:spacing w:line="360" w:lineRule="auto"/>
        <w:rPr>
          <w:rFonts w:ascii="Times New Roman" w:hAnsi="Times New Roman"/>
          <w:szCs w:val="21"/>
        </w:rPr>
      </w:pPr>
      <w:r>
        <w:rPr>
          <w:rFonts w:hint="eastAsia" w:ascii="Times New Roman" w:hAnsi="Times New Roman"/>
          <w:szCs w:val="21"/>
        </w:rPr>
        <w:t>建议发布即实施。</w:t>
      </w:r>
    </w:p>
    <w:p w14:paraId="0EB79F43">
      <w:pPr>
        <w:rPr>
          <w:rFonts w:hint="eastAsia" w:ascii="黑体" w:hAnsi="黑体" w:eastAsia="黑体" w:cs="黑体"/>
          <w:b/>
          <w:bCs/>
          <w:sz w:val="28"/>
          <w:szCs w:val="28"/>
        </w:rPr>
      </w:pPr>
      <w:r>
        <w:rPr>
          <w:rFonts w:hint="eastAsia" w:ascii="黑体" w:hAnsi="黑体" w:eastAsia="黑体" w:cs="黑体"/>
          <w:b/>
          <w:bCs/>
          <w:sz w:val="28"/>
          <w:szCs w:val="28"/>
        </w:rPr>
        <w:t>十一、废止现行有关标准的建议</w:t>
      </w:r>
    </w:p>
    <w:p w14:paraId="35657846">
      <w:pPr>
        <w:pStyle w:val="49"/>
        <w:adjustRightInd w:val="0"/>
        <w:snapToGrid w:val="0"/>
        <w:spacing w:line="360" w:lineRule="auto"/>
        <w:rPr>
          <w:rFonts w:ascii="Times New Roman" w:hAnsi="Times New Roman"/>
          <w:szCs w:val="21"/>
        </w:rPr>
      </w:pPr>
      <w:r>
        <w:rPr>
          <w:rFonts w:ascii="Times New Roman" w:hAnsi="Times New Roman"/>
          <w:szCs w:val="21"/>
        </w:rPr>
        <w:t>本标准为新制定标准，不涉及其它标准的废止。</w:t>
      </w:r>
    </w:p>
    <w:p w14:paraId="10C3F258">
      <w:pPr>
        <w:rPr>
          <w:rFonts w:hint="eastAsia" w:ascii="黑体" w:hAnsi="黑体" w:eastAsia="黑体" w:cs="黑体"/>
          <w:b/>
          <w:bCs/>
          <w:sz w:val="28"/>
          <w:szCs w:val="28"/>
        </w:rPr>
      </w:pPr>
      <w:r>
        <w:rPr>
          <w:rFonts w:hint="eastAsia" w:ascii="黑体" w:hAnsi="黑体" w:eastAsia="黑体" w:cs="黑体"/>
          <w:b/>
          <w:bCs/>
          <w:sz w:val="28"/>
          <w:szCs w:val="28"/>
        </w:rPr>
        <w:t>十二、其他应予说明的事项</w:t>
      </w:r>
    </w:p>
    <w:p w14:paraId="4834D670">
      <w:pPr>
        <w:pStyle w:val="49"/>
        <w:adjustRightInd w:val="0"/>
        <w:snapToGrid w:val="0"/>
        <w:spacing w:line="360" w:lineRule="auto"/>
        <w:rPr>
          <w:rFonts w:ascii="Times New Roman" w:hAnsi="Times New Roman"/>
          <w:szCs w:val="21"/>
        </w:rPr>
      </w:pPr>
      <w:r>
        <w:rPr>
          <w:rFonts w:hint="eastAsia" w:ascii="Times New Roman" w:hAnsi="Times New Roman"/>
          <w:szCs w:val="21"/>
        </w:rPr>
        <w:t>无。</w:t>
      </w:r>
    </w:p>
    <w:p w14:paraId="2E135091">
      <w:pPr>
        <w:pStyle w:val="49"/>
        <w:adjustRightInd w:val="0"/>
        <w:snapToGrid w:val="0"/>
        <w:spacing w:line="360" w:lineRule="auto"/>
        <w:jc w:val="right"/>
        <w:rPr>
          <w:rFonts w:ascii="Times New Roman" w:hAnsi="Times New Roman"/>
          <w:szCs w:val="21"/>
        </w:rPr>
      </w:pPr>
      <w:r>
        <w:rPr>
          <w:rFonts w:hint="eastAsia" w:ascii="Times New Roman" w:hAnsi="Times New Roman"/>
          <w:szCs w:val="21"/>
        </w:rPr>
        <w:t>《锌合金瓦片》编制工作组</w:t>
      </w:r>
    </w:p>
    <w:p w14:paraId="3606A843">
      <w:pPr>
        <w:pStyle w:val="49"/>
        <w:adjustRightInd w:val="0"/>
        <w:snapToGrid w:val="0"/>
        <w:spacing w:line="360" w:lineRule="auto"/>
        <w:jc w:val="right"/>
        <w:rPr>
          <w:rFonts w:ascii="Times New Roman" w:hAnsi="Times New Roman"/>
          <w:szCs w:val="21"/>
        </w:rPr>
      </w:pPr>
      <w:r>
        <w:rPr>
          <w:rFonts w:hint="eastAsia" w:ascii="Times New Roman" w:hAnsi="Times New Roman"/>
          <w:szCs w:val="21"/>
        </w:rPr>
        <w:t>2024年11月</w:t>
      </w:r>
    </w:p>
    <w:sectPr>
      <w:footerReference r:id="rId6" w:type="first"/>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5-05-08T16:53:46Z" w:initials="">
    <w:p w14:paraId="05391424">
      <w:pPr>
        <w:pStyle w:val="8"/>
        <w:rPr>
          <w:rFonts w:hint="eastAsia"/>
          <w:lang w:val="en-US" w:eastAsia="zh-CN"/>
        </w:rPr>
      </w:pPr>
      <w:r>
        <w:rPr>
          <w:rFonts w:hint="eastAsia"/>
          <w:lang w:val="en-US" w:eastAsia="zh-CN"/>
        </w:rPr>
        <w:t>建议先分析目前建筑屋面覆盖及装饰用的瓦片都有什么材质的，各自的优劣势和市场占有率分析一下。</w:t>
      </w:r>
    </w:p>
    <w:p w14:paraId="6133EC1E">
      <w:pPr>
        <w:pStyle w:val="8"/>
        <w:rPr>
          <w:rFonts w:hint="default"/>
          <w:lang w:val="en-US" w:eastAsia="zh-CN"/>
        </w:rPr>
      </w:pPr>
      <w:r>
        <w:rPr>
          <w:rFonts w:hint="eastAsia"/>
          <w:lang w:val="en-US" w:eastAsia="zh-CN"/>
        </w:rPr>
        <w:t>然后补充国内主要生产厂家和供货对象。</w:t>
      </w:r>
    </w:p>
  </w:comment>
  <w:comment w:id="1" w:author="韩知为" w:date="2025-05-08T16:56:53Z" w:initials="">
    <w:p w14:paraId="2F4A1791">
      <w:pPr>
        <w:pStyle w:val="8"/>
        <w:rPr>
          <w:rFonts w:hint="default" w:eastAsia="宋体"/>
          <w:lang w:val="en-US" w:eastAsia="zh-CN"/>
        </w:rPr>
      </w:pPr>
      <w:r>
        <w:rPr>
          <w:rFonts w:hint="eastAsia"/>
          <w:lang w:val="en-US" w:eastAsia="zh-CN"/>
        </w:rPr>
        <w:t>将具体调研数据和总结过程列出。</w:t>
      </w:r>
    </w:p>
  </w:comment>
  <w:comment w:id="2" w:author="韩知为" w:date="2025-05-08T17:01:23Z" w:initials="">
    <w:p w14:paraId="30401F9B">
      <w:pPr>
        <w:pStyle w:val="8"/>
        <w:rPr>
          <w:rFonts w:hint="default" w:eastAsia="宋体"/>
          <w:lang w:val="en-US" w:eastAsia="zh-CN"/>
        </w:rPr>
      </w:pPr>
      <w:r>
        <w:rPr>
          <w:rFonts w:hint="eastAsia"/>
          <w:lang w:val="en-US" w:eastAsia="zh-CN"/>
        </w:rPr>
        <w:t>需补充实际检测数据。尤其是来自于EN的牌号</w:t>
      </w:r>
    </w:p>
  </w:comment>
  <w:comment w:id="3" w:author="韩知为" w:date="2025-05-08T17:02:57Z" w:initials="">
    <w:p w14:paraId="3FDC6270">
      <w:pPr>
        <w:pStyle w:val="8"/>
        <w:rPr>
          <w:rFonts w:hint="default" w:eastAsia="宋体"/>
          <w:lang w:val="en-US" w:eastAsia="zh-CN"/>
        </w:rPr>
      </w:pPr>
      <w:r>
        <w:rPr>
          <w:rFonts w:hint="eastAsia"/>
          <w:lang w:val="en-US" w:eastAsia="zh-CN"/>
        </w:rPr>
        <w:t>具体分析过程请列出。</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33EC1E" w15:done="0"/>
  <w15:commentEx w15:paraId="2F4A1791" w15:done="0"/>
  <w15:commentEx w15:paraId="30401F9B" w15:done="0"/>
  <w15:commentEx w15:paraId="3FDC62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2DD6">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63A8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Pyy/K0QEAAKMDAAAOAAAAAAAAAAEAIAAAACIB&#10;AABkcnMvZTJvRG9jLnhtbFBLBQYAAAAABgAGAFkBAABlBQAAAAA=&#10;">
              <v:fill on="f" focussize="0,0"/>
              <v:stroke on="f" weight="1.25pt"/>
              <v:imagedata o:title=""/>
              <o:lock v:ext="edit" aspectratio="f"/>
              <v:textbox inset="0mm,0mm,0mm,0mm" style="mso-fit-shape-to-text:t;">
                <w:txbxContent>
                  <w:p w14:paraId="2B63A8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1438E">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C603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JBK7n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SJXk6T3UmHXvMS8OH92ASzPfA14m1oMMJn2RD8E4inu6iCuGSHh6VK2qqsQQx9jsIH7x+NwH&#10;iHfCGZKMhgacXhaVHT9DHFPnlFTNululdZ6gtqRH1Ovq/XV+cQkhurZYJLEYu01WHHbDRG3n2hMy&#10;63EFGmpx4ynRnywqnLZlNsJs7Gbj4IPad9jkMtcD/+EQsZ3cZaowwk6FcXaZ57RnaTme+jnr8d/a&#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kErudIBAACjAwAADgAAAAAAAAABACAAAAAi&#10;AQAAZHJzL2Uyb0RvYy54bWxQSwUGAAAAAAYABgBZAQAAZgUAAAAA&#10;">
              <v:fill on="f" focussize="0,0"/>
              <v:stroke on="f" weight="1.25pt"/>
              <v:imagedata o:title=""/>
              <o:lock v:ext="edit" aspectratio="f"/>
              <v:textbox inset="0mm,0mm,0mm,0mm" style="mso-fit-shape-to-text:t;">
                <w:txbxContent>
                  <w:p w14:paraId="55C603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2ED91A0"/>
    <w:multiLevelType w:val="singleLevel"/>
    <w:tmpl w:val="22ED91A0"/>
    <w:lvl w:ilvl="0" w:tentative="0">
      <w:start w:val="1"/>
      <w:numFmt w:val="decimal"/>
      <w:suff w:val="nothing"/>
      <w:lvlText w:val="%1）"/>
      <w:lvlJc w:val="left"/>
      <w:rPr>
        <w:rFonts w:hint="default" w:ascii="宋体" w:hAnsi="宋体" w:eastAsia="宋体" w:cs="宋体"/>
        <w:b w:val="0"/>
        <w:bCs w:val="0"/>
        <w:sz w:val="21"/>
        <w:szCs w:val="21"/>
      </w:rPr>
    </w:lvl>
  </w:abstractNum>
  <w:abstractNum w:abstractNumId="6">
    <w:nsid w:val="2A8F7113"/>
    <w:multiLevelType w:val="multilevel"/>
    <w:tmpl w:val="2A8F7113"/>
    <w:lvl w:ilvl="0" w:tentative="0">
      <w:start w:val="1"/>
      <w:numFmt w:val="upperLetter"/>
      <w:pStyle w:val="165"/>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30"/>
      <w:suff w:val="nothing"/>
      <w:lvlText w:val="%1——"/>
      <w:lvlJc w:val="left"/>
      <w:pPr>
        <w:ind w:left="833" w:hanging="408"/>
      </w:pPr>
      <w:rPr>
        <w:rFonts w:hint="eastAsia"/>
      </w:rPr>
    </w:lvl>
    <w:lvl w:ilvl="1" w:tentative="0">
      <w:start w:val="1"/>
      <w:numFmt w:val="bullet"/>
      <w:pStyle w:val="126"/>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4B733A5F"/>
    <w:multiLevelType w:val="multilevel"/>
    <w:tmpl w:val="4B733A5F"/>
    <w:lvl w:ilvl="0" w:tentative="0">
      <w:start w:val="1"/>
      <w:numFmt w:val="decimal"/>
      <w:pStyle w:val="13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
    <w:nsid w:val="557C2AF5"/>
    <w:multiLevelType w:val="multilevel"/>
    <w:tmpl w:val="557C2AF5"/>
    <w:lvl w:ilvl="0" w:tentative="0">
      <w:start w:val="1"/>
      <w:numFmt w:val="decimal"/>
      <w:pStyle w:val="1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0B55DC2"/>
    <w:multiLevelType w:val="multilevel"/>
    <w:tmpl w:val="60B55DC2"/>
    <w:lvl w:ilvl="0" w:tentative="0">
      <w:start w:val="1"/>
      <w:numFmt w:val="upperLetter"/>
      <w:pStyle w:val="99"/>
      <w:lvlText w:val="%1"/>
      <w:lvlJc w:val="left"/>
      <w:pPr>
        <w:tabs>
          <w:tab w:val="left" w:pos="0"/>
        </w:tabs>
        <w:ind w:left="0" w:hanging="425"/>
      </w:pPr>
      <w:rPr>
        <w:rFonts w:hint="eastAsia"/>
      </w:rPr>
    </w:lvl>
    <w:lvl w:ilvl="1" w:tentative="0">
      <w:start w:val="1"/>
      <w:numFmt w:val="decimal"/>
      <w:pStyle w:val="15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57D3FBC"/>
    <w:multiLevelType w:val="multilevel"/>
    <w:tmpl w:val="657D3FBC"/>
    <w:lvl w:ilvl="0" w:tentative="0">
      <w:start w:val="1"/>
      <w:numFmt w:val="upperLetter"/>
      <w:pStyle w:val="1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41"/>
      <w:suff w:val="nothing"/>
      <w:lvlText w:val="%1.%2.%3.%4.%5.%6　"/>
      <w:lvlJc w:val="left"/>
      <w:pPr>
        <w:ind w:left="0" w:firstLine="0"/>
      </w:pPr>
      <w:rPr>
        <w:rFonts w:hint="eastAsia" w:ascii="黑体" w:hAnsi="Times New Roman" w:eastAsia="黑体"/>
        <w:b w:val="0"/>
        <w:i w:val="0"/>
        <w:sz w:val="21"/>
      </w:rPr>
    </w:lvl>
    <w:lvl w:ilvl="6" w:tentative="0">
      <w:start w:val="1"/>
      <w:numFmt w:val="decimal"/>
      <w:pStyle w:val="1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b w:val="0"/>
        <w:i w:val="0"/>
        <w:sz w:val="21"/>
      </w:rPr>
    </w:lvl>
    <w:lvl w:ilvl="1" w:tentative="0">
      <w:start w:val="1"/>
      <w:numFmt w:val="decimal"/>
      <w:pStyle w:val="16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10"/>
  </w:num>
  <w:num w:numId="3">
    <w:abstractNumId w:val="6"/>
  </w:num>
  <w:num w:numId="4">
    <w:abstractNumId w:val="1"/>
  </w:num>
  <w:num w:numId="5">
    <w:abstractNumId w:val="2"/>
  </w:num>
  <w:num w:numId="6">
    <w:abstractNumId w:val="4"/>
  </w:num>
  <w:num w:numId="7">
    <w:abstractNumId w:val="0"/>
  </w:num>
  <w:num w:numId="8">
    <w:abstractNumId w:val="3"/>
  </w:num>
  <w:num w:numId="9">
    <w:abstractNumId w:val="7"/>
  </w:num>
  <w:num w:numId="10">
    <w:abstractNumId w:val="12"/>
  </w:num>
  <w:num w:numId="11">
    <w:abstractNumId w:val="9"/>
  </w:num>
  <w:num w:numId="12">
    <w:abstractNumId w:val="8"/>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TgxZTgwZGUyNDg3ZDNjZDdhYTJlNDUzYzM2YTcifQ=="/>
  </w:docVars>
  <w:rsids>
    <w:rsidRoot w:val="00E31BC4"/>
    <w:rsid w:val="00000C00"/>
    <w:rsid w:val="000019E4"/>
    <w:rsid w:val="00005425"/>
    <w:rsid w:val="00022B5F"/>
    <w:rsid w:val="000232D6"/>
    <w:rsid w:val="00025463"/>
    <w:rsid w:val="00025736"/>
    <w:rsid w:val="0003363E"/>
    <w:rsid w:val="00037C61"/>
    <w:rsid w:val="0004272E"/>
    <w:rsid w:val="000512E8"/>
    <w:rsid w:val="000618F9"/>
    <w:rsid w:val="00062205"/>
    <w:rsid w:val="0006490B"/>
    <w:rsid w:val="00065A0B"/>
    <w:rsid w:val="00067039"/>
    <w:rsid w:val="000737B9"/>
    <w:rsid w:val="00074B7B"/>
    <w:rsid w:val="00090F2F"/>
    <w:rsid w:val="0009603B"/>
    <w:rsid w:val="000A5C6A"/>
    <w:rsid w:val="000B08CF"/>
    <w:rsid w:val="000B3668"/>
    <w:rsid w:val="000B5C9A"/>
    <w:rsid w:val="000B62B4"/>
    <w:rsid w:val="000C1CB4"/>
    <w:rsid w:val="000C2807"/>
    <w:rsid w:val="000C401C"/>
    <w:rsid w:val="000C7010"/>
    <w:rsid w:val="000D0052"/>
    <w:rsid w:val="000D2209"/>
    <w:rsid w:val="000D7F62"/>
    <w:rsid w:val="000E0BD0"/>
    <w:rsid w:val="000E5F0C"/>
    <w:rsid w:val="000F5C52"/>
    <w:rsid w:val="000F74D9"/>
    <w:rsid w:val="0010774D"/>
    <w:rsid w:val="00110E57"/>
    <w:rsid w:val="0011137A"/>
    <w:rsid w:val="001142A3"/>
    <w:rsid w:val="00124344"/>
    <w:rsid w:val="00132EC0"/>
    <w:rsid w:val="00137F3A"/>
    <w:rsid w:val="0014039B"/>
    <w:rsid w:val="00141192"/>
    <w:rsid w:val="00141B93"/>
    <w:rsid w:val="0014222A"/>
    <w:rsid w:val="00143F65"/>
    <w:rsid w:val="0014488D"/>
    <w:rsid w:val="001469EE"/>
    <w:rsid w:val="00154239"/>
    <w:rsid w:val="00154872"/>
    <w:rsid w:val="0016672B"/>
    <w:rsid w:val="001707DD"/>
    <w:rsid w:val="00170D25"/>
    <w:rsid w:val="00171DBB"/>
    <w:rsid w:val="00175491"/>
    <w:rsid w:val="001761B8"/>
    <w:rsid w:val="00180028"/>
    <w:rsid w:val="00180507"/>
    <w:rsid w:val="00181BE9"/>
    <w:rsid w:val="00183931"/>
    <w:rsid w:val="00186399"/>
    <w:rsid w:val="00187493"/>
    <w:rsid w:val="0019027E"/>
    <w:rsid w:val="001966D8"/>
    <w:rsid w:val="001A1DCF"/>
    <w:rsid w:val="001A2BF0"/>
    <w:rsid w:val="001A4B42"/>
    <w:rsid w:val="001A5E35"/>
    <w:rsid w:val="001B5CE1"/>
    <w:rsid w:val="001C47FC"/>
    <w:rsid w:val="001C71B5"/>
    <w:rsid w:val="001C7E68"/>
    <w:rsid w:val="001D2166"/>
    <w:rsid w:val="001D32C6"/>
    <w:rsid w:val="001D44DD"/>
    <w:rsid w:val="001D74C7"/>
    <w:rsid w:val="001D7CB2"/>
    <w:rsid w:val="001E16B6"/>
    <w:rsid w:val="001E44C6"/>
    <w:rsid w:val="001E697D"/>
    <w:rsid w:val="00200B95"/>
    <w:rsid w:val="002023C5"/>
    <w:rsid w:val="002044B5"/>
    <w:rsid w:val="00206767"/>
    <w:rsid w:val="00211CA2"/>
    <w:rsid w:val="002162A2"/>
    <w:rsid w:val="002206E5"/>
    <w:rsid w:val="00220E53"/>
    <w:rsid w:val="00221B2D"/>
    <w:rsid w:val="00221B69"/>
    <w:rsid w:val="00227295"/>
    <w:rsid w:val="00230D59"/>
    <w:rsid w:val="00235150"/>
    <w:rsid w:val="0024279C"/>
    <w:rsid w:val="00260F90"/>
    <w:rsid w:val="00262DFE"/>
    <w:rsid w:val="00264525"/>
    <w:rsid w:val="00274F7A"/>
    <w:rsid w:val="002858DD"/>
    <w:rsid w:val="002970A9"/>
    <w:rsid w:val="002A0DBA"/>
    <w:rsid w:val="002A0FD0"/>
    <w:rsid w:val="002B0F5E"/>
    <w:rsid w:val="002B2FB8"/>
    <w:rsid w:val="002B4D93"/>
    <w:rsid w:val="002B5566"/>
    <w:rsid w:val="002B7C15"/>
    <w:rsid w:val="002C153E"/>
    <w:rsid w:val="002C41C4"/>
    <w:rsid w:val="002C44E6"/>
    <w:rsid w:val="002C4EFB"/>
    <w:rsid w:val="002D0F64"/>
    <w:rsid w:val="002D3493"/>
    <w:rsid w:val="002D58AB"/>
    <w:rsid w:val="002E1F67"/>
    <w:rsid w:val="002E4FA6"/>
    <w:rsid w:val="002E6CC5"/>
    <w:rsid w:val="002F1096"/>
    <w:rsid w:val="002F24DD"/>
    <w:rsid w:val="002F365B"/>
    <w:rsid w:val="0030111F"/>
    <w:rsid w:val="00302997"/>
    <w:rsid w:val="00304235"/>
    <w:rsid w:val="00304B6F"/>
    <w:rsid w:val="003101EF"/>
    <w:rsid w:val="00311268"/>
    <w:rsid w:val="00312BF4"/>
    <w:rsid w:val="00313F90"/>
    <w:rsid w:val="00322034"/>
    <w:rsid w:val="003272F9"/>
    <w:rsid w:val="00340EF3"/>
    <w:rsid w:val="00341634"/>
    <w:rsid w:val="00341832"/>
    <w:rsid w:val="00344055"/>
    <w:rsid w:val="0034439A"/>
    <w:rsid w:val="00347CFB"/>
    <w:rsid w:val="00350E40"/>
    <w:rsid w:val="00354F9C"/>
    <w:rsid w:val="00355935"/>
    <w:rsid w:val="00355A22"/>
    <w:rsid w:val="00356D6E"/>
    <w:rsid w:val="00360692"/>
    <w:rsid w:val="00365919"/>
    <w:rsid w:val="00372D94"/>
    <w:rsid w:val="003829B9"/>
    <w:rsid w:val="00382F0F"/>
    <w:rsid w:val="003866E4"/>
    <w:rsid w:val="003952BB"/>
    <w:rsid w:val="00396B3F"/>
    <w:rsid w:val="00397327"/>
    <w:rsid w:val="003977CD"/>
    <w:rsid w:val="003A6C94"/>
    <w:rsid w:val="003A75AF"/>
    <w:rsid w:val="003A77C4"/>
    <w:rsid w:val="003C532E"/>
    <w:rsid w:val="003C69B2"/>
    <w:rsid w:val="003C7084"/>
    <w:rsid w:val="003D38EA"/>
    <w:rsid w:val="003D70A5"/>
    <w:rsid w:val="003E61D3"/>
    <w:rsid w:val="003F09D8"/>
    <w:rsid w:val="004000CB"/>
    <w:rsid w:val="00403AF7"/>
    <w:rsid w:val="00412FAD"/>
    <w:rsid w:val="00416453"/>
    <w:rsid w:val="00417058"/>
    <w:rsid w:val="00423D66"/>
    <w:rsid w:val="004253C5"/>
    <w:rsid w:val="00427F10"/>
    <w:rsid w:val="00432EE7"/>
    <w:rsid w:val="00433045"/>
    <w:rsid w:val="00433C42"/>
    <w:rsid w:val="0043559E"/>
    <w:rsid w:val="00442C84"/>
    <w:rsid w:val="00444D4C"/>
    <w:rsid w:val="004464A9"/>
    <w:rsid w:val="0045085F"/>
    <w:rsid w:val="00461832"/>
    <w:rsid w:val="0046201C"/>
    <w:rsid w:val="00462A1D"/>
    <w:rsid w:val="00465989"/>
    <w:rsid w:val="0046603C"/>
    <w:rsid w:val="004667C1"/>
    <w:rsid w:val="00470028"/>
    <w:rsid w:val="00474B29"/>
    <w:rsid w:val="00490876"/>
    <w:rsid w:val="00490DF6"/>
    <w:rsid w:val="00493C7E"/>
    <w:rsid w:val="00494412"/>
    <w:rsid w:val="00494CB7"/>
    <w:rsid w:val="004A240D"/>
    <w:rsid w:val="004A4103"/>
    <w:rsid w:val="004B0B44"/>
    <w:rsid w:val="004B2832"/>
    <w:rsid w:val="004B4BD8"/>
    <w:rsid w:val="004B702B"/>
    <w:rsid w:val="004B708A"/>
    <w:rsid w:val="004C75B7"/>
    <w:rsid w:val="004D07E5"/>
    <w:rsid w:val="004D41F5"/>
    <w:rsid w:val="004D5226"/>
    <w:rsid w:val="004E3161"/>
    <w:rsid w:val="004E7FF2"/>
    <w:rsid w:val="004F3711"/>
    <w:rsid w:val="004F4F8A"/>
    <w:rsid w:val="005011A4"/>
    <w:rsid w:val="00501277"/>
    <w:rsid w:val="0050349B"/>
    <w:rsid w:val="00504199"/>
    <w:rsid w:val="00504492"/>
    <w:rsid w:val="0050471C"/>
    <w:rsid w:val="00517590"/>
    <w:rsid w:val="00523CA8"/>
    <w:rsid w:val="00524ADA"/>
    <w:rsid w:val="0052581B"/>
    <w:rsid w:val="005273DE"/>
    <w:rsid w:val="0054090A"/>
    <w:rsid w:val="00546ABC"/>
    <w:rsid w:val="00547442"/>
    <w:rsid w:val="005477CD"/>
    <w:rsid w:val="005503A8"/>
    <w:rsid w:val="0055378E"/>
    <w:rsid w:val="005554CE"/>
    <w:rsid w:val="00556162"/>
    <w:rsid w:val="005604F3"/>
    <w:rsid w:val="00566D9E"/>
    <w:rsid w:val="00570393"/>
    <w:rsid w:val="0057328F"/>
    <w:rsid w:val="00573519"/>
    <w:rsid w:val="00574273"/>
    <w:rsid w:val="00575C72"/>
    <w:rsid w:val="0058004D"/>
    <w:rsid w:val="00586138"/>
    <w:rsid w:val="00595E78"/>
    <w:rsid w:val="005972BB"/>
    <w:rsid w:val="005A1635"/>
    <w:rsid w:val="005A5549"/>
    <w:rsid w:val="005A7B63"/>
    <w:rsid w:val="005B4BA6"/>
    <w:rsid w:val="005B745B"/>
    <w:rsid w:val="005C15BC"/>
    <w:rsid w:val="005C3C24"/>
    <w:rsid w:val="005C765E"/>
    <w:rsid w:val="005D04EA"/>
    <w:rsid w:val="005D0A47"/>
    <w:rsid w:val="005D245B"/>
    <w:rsid w:val="005D38A8"/>
    <w:rsid w:val="005D5D95"/>
    <w:rsid w:val="005E2CE0"/>
    <w:rsid w:val="005E6558"/>
    <w:rsid w:val="005E78B1"/>
    <w:rsid w:val="005F3F33"/>
    <w:rsid w:val="006040FF"/>
    <w:rsid w:val="00610940"/>
    <w:rsid w:val="00611ADC"/>
    <w:rsid w:val="00617926"/>
    <w:rsid w:val="00617F42"/>
    <w:rsid w:val="006201A6"/>
    <w:rsid w:val="0062508D"/>
    <w:rsid w:val="00625104"/>
    <w:rsid w:val="00630624"/>
    <w:rsid w:val="00631327"/>
    <w:rsid w:val="00631DE0"/>
    <w:rsid w:val="00632893"/>
    <w:rsid w:val="00634FB9"/>
    <w:rsid w:val="00651CA6"/>
    <w:rsid w:val="00652E61"/>
    <w:rsid w:val="00653D42"/>
    <w:rsid w:val="00655E34"/>
    <w:rsid w:val="00661E6E"/>
    <w:rsid w:val="00667AB1"/>
    <w:rsid w:val="006707ED"/>
    <w:rsid w:val="00670984"/>
    <w:rsid w:val="00672A69"/>
    <w:rsid w:val="00673C5D"/>
    <w:rsid w:val="00676AE1"/>
    <w:rsid w:val="00680D3F"/>
    <w:rsid w:val="006859B2"/>
    <w:rsid w:val="00687171"/>
    <w:rsid w:val="00692C9B"/>
    <w:rsid w:val="00692D4F"/>
    <w:rsid w:val="0069584D"/>
    <w:rsid w:val="006A11F0"/>
    <w:rsid w:val="006A1CD2"/>
    <w:rsid w:val="006A5244"/>
    <w:rsid w:val="006B7398"/>
    <w:rsid w:val="006C1277"/>
    <w:rsid w:val="006C616B"/>
    <w:rsid w:val="006C6A2D"/>
    <w:rsid w:val="006D279A"/>
    <w:rsid w:val="006D4CBF"/>
    <w:rsid w:val="006E1FAB"/>
    <w:rsid w:val="006E5E36"/>
    <w:rsid w:val="00702B03"/>
    <w:rsid w:val="007030CD"/>
    <w:rsid w:val="00704054"/>
    <w:rsid w:val="00705161"/>
    <w:rsid w:val="007070C7"/>
    <w:rsid w:val="00714997"/>
    <w:rsid w:val="00714B93"/>
    <w:rsid w:val="00721EAD"/>
    <w:rsid w:val="00723D9A"/>
    <w:rsid w:val="00723EB2"/>
    <w:rsid w:val="0072402A"/>
    <w:rsid w:val="00734112"/>
    <w:rsid w:val="00737545"/>
    <w:rsid w:val="00740BB6"/>
    <w:rsid w:val="00741290"/>
    <w:rsid w:val="007429BE"/>
    <w:rsid w:val="00744B23"/>
    <w:rsid w:val="00753AE0"/>
    <w:rsid w:val="00754B35"/>
    <w:rsid w:val="00756F02"/>
    <w:rsid w:val="00757228"/>
    <w:rsid w:val="00763E43"/>
    <w:rsid w:val="007642B7"/>
    <w:rsid w:val="007659DD"/>
    <w:rsid w:val="00765B85"/>
    <w:rsid w:val="0076697B"/>
    <w:rsid w:val="00770E53"/>
    <w:rsid w:val="007732C4"/>
    <w:rsid w:val="00773835"/>
    <w:rsid w:val="00775571"/>
    <w:rsid w:val="00775954"/>
    <w:rsid w:val="00776027"/>
    <w:rsid w:val="0078061C"/>
    <w:rsid w:val="007816FF"/>
    <w:rsid w:val="007832B4"/>
    <w:rsid w:val="007877F9"/>
    <w:rsid w:val="00792636"/>
    <w:rsid w:val="00792960"/>
    <w:rsid w:val="00796C37"/>
    <w:rsid w:val="007A192D"/>
    <w:rsid w:val="007A3872"/>
    <w:rsid w:val="007A7A1D"/>
    <w:rsid w:val="007C3D8A"/>
    <w:rsid w:val="007C4DCF"/>
    <w:rsid w:val="007D0653"/>
    <w:rsid w:val="007D28C0"/>
    <w:rsid w:val="007D3323"/>
    <w:rsid w:val="007D444B"/>
    <w:rsid w:val="007D6CA4"/>
    <w:rsid w:val="007E0FC5"/>
    <w:rsid w:val="007E1E43"/>
    <w:rsid w:val="007E404C"/>
    <w:rsid w:val="007E52EB"/>
    <w:rsid w:val="007E5D0E"/>
    <w:rsid w:val="007E62A1"/>
    <w:rsid w:val="007F1711"/>
    <w:rsid w:val="007F217C"/>
    <w:rsid w:val="007F5826"/>
    <w:rsid w:val="007F6656"/>
    <w:rsid w:val="00802065"/>
    <w:rsid w:val="00806559"/>
    <w:rsid w:val="008068A8"/>
    <w:rsid w:val="0080735C"/>
    <w:rsid w:val="00807F91"/>
    <w:rsid w:val="008100FA"/>
    <w:rsid w:val="00812187"/>
    <w:rsid w:val="00812AF0"/>
    <w:rsid w:val="00813A0C"/>
    <w:rsid w:val="008140C1"/>
    <w:rsid w:val="008164AD"/>
    <w:rsid w:val="0081697E"/>
    <w:rsid w:val="008222ED"/>
    <w:rsid w:val="00824F0E"/>
    <w:rsid w:val="00831616"/>
    <w:rsid w:val="008334FB"/>
    <w:rsid w:val="00836EBD"/>
    <w:rsid w:val="00851AD1"/>
    <w:rsid w:val="00852BEA"/>
    <w:rsid w:val="00856453"/>
    <w:rsid w:val="00860C69"/>
    <w:rsid w:val="00864832"/>
    <w:rsid w:val="0086777A"/>
    <w:rsid w:val="00870393"/>
    <w:rsid w:val="00876211"/>
    <w:rsid w:val="0088282E"/>
    <w:rsid w:val="008842DF"/>
    <w:rsid w:val="0089217E"/>
    <w:rsid w:val="00893C58"/>
    <w:rsid w:val="008A3316"/>
    <w:rsid w:val="008A5E73"/>
    <w:rsid w:val="008A7BE0"/>
    <w:rsid w:val="008B38A5"/>
    <w:rsid w:val="008B6A4B"/>
    <w:rsid w:val="008B7C46"/>
    <w:rsid w:val="008C013A"/>
    <w:rsid w:val="008C04E7"/>
    <w:rsid w:val="008C0613"/>
    <w:rsid w:val="008C3617"/>
    <w:rsid w:val="008C4E29"/>
    <w:rsid w:val="008F1B2F"/>
    <w:rsid w:val="008F723B"/>
    <w:rsid w:val="00901F59"/>
    <w:rsid w:val="0090468E"/>
    <w:rsid w:val="00906A64"/>
    <w:rsid w:val="00907C61"/>
    <w:rsid w:val="00910DD7"/>
    <w:rsid w:val="00911D03"/>
    <w:rsid w:val="00916D11"/>
    <w:rsid w:val="00917074"/>
    <w:rsid w:val="00921F2B"/>
    <w:rsid w:val="009226BD"/>
    <w:rsid w:val="00926AE1"/>
    <w:rsid w:val="009273E6"/>
    <w:rsid w:val="00927F19"/>
    <w:rsid w:val="00930A28"/>
    <w:rsid w:val="0093605D"/>
    <w:rsid w:val="00937623"/>
    <w:rsid w:val="009404CB"/>
    <w:rsid w:val="0094301A"/>
    <w:rsid w:val="00946468"/>
    <w:rsid w:val="009474F8"/>
    <w:rsid w:val="0095304B"/>
    <w:rsid w:val="009553E0"/>
    <w:rsid w:val="0096254B"/>
    <w:rsid w:val="00966731"/>
    <w:rsid w:val="00966BEE"/>
    <w:rsid w:val="00967C85"/>
    <w:rsid w:val="00970973"/>
    <w:rsid w:val="00971CC3"/>
    <w:rsid w:val="009750B3"/>
    <w:rsid w:val="009810F1"/>
    <w:rsid w:val="009860D7"/>
    <w:rsid w:val="0098779C"/>
    <w:rsid w:val="00990E5F"/>
    <w:rsid w:val="00995CB2"/>
    <w:rsid w:val="009A4E20"/>
    <w:rsid w:val="009A52CD"/>
    <w:rsid w:val="009A5B40"/>
    <w:rsid w:val="009A7863"/>
    <w:rsid w:val="009B03EE"/>
    <w:rsid w:val="009B5282"/>
    <w:rsid w:val="009B5AD2"/>
    <w:rsid w:val="009B75A1"/>
    <w:rsid w:val="009C1893"/>
    <w:rsid w:val="009C23AF"/>
    <w:rsid w:val="009C3848"/>
    <w:rsid w:val="009C4427"/>
    <w:rsid w:val="009C74D3"/>
    <w:rsid w:val="009D2906"/>
    <w:rsid w:val="009D2ABF"/>
    <w:rsid w:val="009D5C56"/>
    <w:rsid w:val="009E0C2C"/>
    <w:rsid w:val="009E1F62"/>
    <w:rsid w:val="009E54D5"/>
    <w:rsid w:val="009E593F"/>
    <w:rsid w:val="009F15A1"/>
    <w:rsid w:val="009F2EB8"/>
    <w:rsid w:val="009F6F09"/>
    <w:rsid w:val="009F7DB4"/>
    <w:rsid w:val="00A01D33"/>
    <w:rsid w:val="00A052B3"/>
    <w:rsid w:val="00A24BC0"/>
    <w:rsid w:val="00A25DC4"/>
    <w:rsid w:val="00A31703"/>
    <w:rsid w:val="00A356C4"/>
    <w:rsid w:val="00A35EA9"/>
    <w:rsid w:val="00A40AFB"/>
    <w:rsid w:val="00A4468B"/>
    <w:rsid w:val="00A4788C"/>
    <w:rsid w:val="00A500E5"/>
    <w:rsid w:val="00A542AE"/>
    <w:rsid w:val="00A54B2D"/>
    <w:rsid w:val="00A6056D"/>
    <w:rsid w:val="00A64499"/>
    <w:rsid w:val="00A66815"/>
    <w:rsid w:val="00A7253F"/>
    <w:rsid w:val="00A77ED2"/>
    <w:rsid w:val="00A86B9B"/>
    <w:rsid w:val="00A90A7E"/>
    <w:rsid w:val="00AA0B69"/>
    <w:rsid w:val="00AA1F62"/>
    <w:rsid w:val="00AA3FDC"/>
    <w:rsid w:val="00AA6CC8"/>
    <w:rsid w:val="00AB2A40"/>
    <w:rsid w:val="00AB6332"/>
    <w:rsid w:val="00AC288D"/>
    <w:rsid w:val="00AD22E0"/>
    <w:rsid w:val="00AE0226"/>
    <w:rsid w:val="00AE27C7"/>
    <w:rsid w:val="00AE2CF4"/>
    <w:rsid w:val="00AE6329"/>
    <w:rsid w:val="00AF56D8"/>
    <w:rsid w:val="00AF6530"/>
    <w:rsid w:val="00B02216"/>
    <w:rsid w:val="00B02D21"/>
    <w:rsid w:val="00B04D47"/>
    <w:rsid w:val="00B132FE"/>
    <w:rsid w:val="00B135B9"/>
    <w:rsid w:val="00B13ACB"/>
    <w:rsid w:val="00B21E5A"/>
    <w:rsid w:val="00B236D8"/>
    <w:rsid w:val="00B30911"/>
    <w:rsid w:val="00B34EE3"/>
    <w:rsid w:val="00B42ADB"/>
    <w:rsid w:val="00B44E6A"/>
    <w:rsid w:val="00B45554"/>
    <w:rsid w:val="00B46903"/>
    <w:rsid w:val="00B55C0E"/>
    <w:rsid w:val="00B62E25"/>
    <w:rsid w:val="00B64436"/>
    <w:rsid w:val="00B67812"/>
    <w:rsid w:val="00B722C5"/>
    <w:rsid w:val="00B77CC2"/>
    <w:rsid w:val="00B81874"/>
    <w:rsid w:val="00B94E0D"/>
    <w:rsid w:val="00B961EB"/>
    <w:rsid w:val="00B96355"/>
    <w:rsid w:val="00BA32EC"/>
    <w:rsid w:val="00BA3E40"/>
    <w:rsid w:val="00BA4195"/>
    <w:rsid w:val="00BA7A19"/>
    <w:rsid w:val="00BA7B72"/>
    <w:rsid w:val="00BB2D7E"/>
    <w:rsid w:val="00BB3929"/>
    <w:rsid w:val="00BB6469"/>
    <w:rsid w:val="00BB6765"/>
    <w:rsid w:val="00BB6D87"/>
    <w:rsid w:val="00BC3530"/>
    <w:rsid w:val="00BC462E"/>
    <w:rsid w:val="00BD1D44"/>
    <w:rsid w:val="00BE1511"/>
    <w:rsid w:val="00BE69FE"/>
    <w:rsid w:val="00BF5F97"/>
    <w:rsid w:val="00BF6BA6"/>
    <w:rsid w:val="00C016E1"/>
    <w:rsid w:val="00C0178E"/>
    <w:rsid w:val="00C01D08"/>
    <w:rsid w:val="00C03878"/>
    <w:rsid w:val="00C03C36"/>
    <w:rsid w:val="00C06361"/>
    <w:rsid w:val="00C073F9"/>
    <w:rsid w:val="00C10083"/>
    <w:rsid w:val="00C132AA"/>
    <w:rsid w:val="00C152C6"/>
    <w:rsid w:val="00C1595B"/>
    <w:rsid w:val="00C23A7A"/>
    <w:rsid w:val="00C27C93"/>
    <w:rsid w:val="00C33CA9"/>
    <w:rsid w:val="00C34DF5"/>
    <w:rsid w:val="00C37B0B"/>
    <w:rsid w:val="00C408AA"/>
    <w:rsid w:val="00C415B7"/>
    <w:rsid w:val="00C415F8"/>
    <w:rsid w:val="00C43623"/>
    <w:rsid w:val="00C4555B"/>
    <w:rsid w:val="00C5004B"/>
    <w:rsid w:val="00C522A6"/>
    <w:rsid w:val="00C60AC0"/>
    <w:rsid w:val="00C60B74"/>
    <w:rsid w:val="00C63627"/>
    <w:rsid w:val="00C64AB8"/>
    <w:rsid w:val="00C65FD5"/>
    <w:rsid w:val="00C67B20"/>
    <w:rsid w:val="00C70BDA"/>
    <w:rsid w:val="00C72CAD"/>
    <w:rsid w:val="00C826DB"/>
    <w:rsid w:val="00C832D5"/>
    <w:rsid w:val="00C838DA"/>
    <w:rsid w:val="00C83AB6"/>
    <w:rsid w:val="00C8733B"/>
    <w:rsid w:val="00C878A2"/>
    <w:rsid w:val="00C91F7D"/>
    <w:rsid w:val="00CA0FF6"/>
    <w:rsid w:val="00CA1C8C"/>
    <w:rsid w:val="00CA336F"/>
    <w:rsid w:val="00CA3488"/>
    <w:rsid w:val="00CA4E43"/>
    <w:rsid w:val="00CB7F4B"/>
    <w:rsid w:val="00CC132F"/>
    <w:rsid w:val="00CC1743"/>
    <w:rsid w:val="00CC7795"/>
    <w:rsid w:val="00CD1A23"/>
    <w:rsid w:val="00CE7A48"/>
    <w:rsid w:val="00CF0541"/>
    <w:rsid w:val="00CF6E1A"/>
    <w:rsid w:val="00D002D7"/>
    <w:rsid w:val="00D00933"/>
    <w:rsid w:val="00D06189"/>
    <w:rsid w:val="00D10F4B"/>
    <w:rsid w:val="00D13987"/>
    <w:rsid w:val="00D15FCE"/>
    <w:rsid w:val="00D233DB"/>
    <w:rsid w:val="00D2750A"/>
    <w:rsid w:val="00D2757E"/>
    <w:rsid w:val="00D31E5B"/>
    <w:rsid w:val="00D34E08"/>
    <w:rsid w:val="00D36E3A"/>
    <w:rsid w:val="00D41617"/>
    <w:rsid w:val="00D42D3E"/>
    <w:rsid w:val="00D462D9"/>
    <w:rsid w:val="00D477DF"/>
    <w:rsid w:val="00D542EE"/>
    <w:rsid w:val="00D62B0B"/>
    <w:rsid w:val="00D63476"/>
    <w:rsid w:val="00D64CA7"/>
    <w:rsid w:val="00D814DD"/>
    <w:rsid w:val="00D81AA5"/>
    <w:rsid w:val="00D85390"/>
    <w:rsid w:val="00D86CBE"/>
    <w:rsid w:val="00D87210"/>
    <w:rsid w:val="00D91D52"/>
    <w:rsid w:val="00DA5632"/>
    <w:rsid w:val="00DB189C"/>
    <w:rsid w:val="00DB52A1"/>
    <w:rsid w:val="00DB7F6F"/>
    <w:rsid w:val="00DC1436"/>
    <w:rsid w:val="00DC1809"/>
    <w:rsid w:val="00DC2A64"/>
    <w:rsid w:val="00DC670C"/>
    <w:rsid w:val="00DC7FD0"/>
    <w:rsid w:val="00DD173F"/>
    <w:rsid w:val="00DD2853"/>
    <w:rsid w:val="00DD2CE0"/>
    <w:rsid w:val="00DD6E26"/>
    <w:rsid w:val="00DE18A9"/>
    <w:rsid w:val="00DE3DC8"/>
    <w:rsid w:val="00DE40D8"/>
    <w:rsid w:val="00DE7666"/>
    <w:rsid w:val="00DF04EE"/>
    <w:rsid w:val="00DF0C14"/>
    <w:rsid w:val="00E01BC7"/>
    <w:rsid w:val="00E11E46"/>
    <w:rsid w:val="00E16079"/>
    <w:rsid w:val="00E2274E"/>
    <w:rsid w:val="00E316D8"/>
    <w:rsid w:val="00E31BC4"/>
    <w:rsid w:val="00E36497"/>
    <w:rsid w:val="00E415BC"/>
    <w:rsid w:val="00E46FD7"/>
    <w:rsid w:val="00E4743F"/>
    <w:rsid w:val="00E537A3"/>
    <w:rsid w:val="00E552A1"/>
    <w:rsid w:val="00E60F1D"/>
    <w:rsid w:val="00E62138"/>
    <w:rsid w:val="00E65DBA"/>
    <w:rsid w:val="00E67F55"/>
    <w:rsid w:val="00E770BE"/>
    <w:rsid w:val="00E77D61"/>
    <w:rsid w:val="00E80628"/>
    <w:rsid w:val="00E81857"/>
    <w:rsid w:val="00E820F5"/>
    <w:rsid w:val="00E83E74"/>
    <w:rsid w:val="00E84ADF"/>
    <w:rsid w:val="00E85DCE"/>
    <w:rsid w:val="00E917C5"/>
    <w:rsid w:val="00E91BD7"/>
    <w:rsid w:val="00E970BC"/>
    <w:rsid w:val="00EA2CD5"/>
    <w:rsid w:val="00EA6182"/>
    <w:rsid w:val="00EB0D55"/>
    <w:rsid w:val="00EB1C7C"/>
    <w:rsid w:val="00EB699F"/>
    <w:rsid w:val="00EC7C9B"/>
    <w:rsid w:val="00ED0764"/>
    <w:rsid w:val="00ED1A24"/>
    <w:rsid w:val="00ED7DF5"/>
    <w:rsid w:val="00EE1517"/>
    <w:rsid w:val="00EE2374"/>
    <w:rsid w:val="00EE4132"/>
    <w:rsid w:val="00EE503B"/>
    <w:rsid w:val="00EE51DB"/>
    <w:rsid w:val="00EF79E9"/>
    <w:rsid w:val="00F062AE"/>
    <w:rsid w:val="00F10E39"/>
    <w:rsid w:val="00F13103"/>
    <w:rsid w:val="00F13380"/>
    <w:rsid w:val="00F16876"/>
    <w:rsid w:val="00F24356"/>
    <w:rsid w:val="00F3220F"/>
    <w:rsid w:val="00F33762"/>
    <w:rsid w:val="00F370B1"/>
    <w:rsid w:val="00F3736F"/>
    <w:rsid w:val="00F37530"/>
    <w:rsid w:val="00F37D95"/>
    <w:rsid w:val="00F43D54"/>
    <w:rsid w:val="00F60992"/>
    <w:rsid w:val="00F71AC2"/>
    <w:rsid w:val="00F83A8D"/>
    <w:rsid w:val="00F8570D"/>
    <w:rsid w:val="00F92293"/>
    <w:rsid w:val="00F938D8"/>
    <w:rsid w:val="00FA0AD1"/>
    <w:rsid w:val="00FA2167"/>
    <w:rsid w:val="00FA7391"/>
    <w:rsid w:val="00FB0A6D"/>
    <w:rsid w:val="00FB3D08"/>
    <w:rsid w:val="00FB48A3"/>
    <w:rsid w:val="00FB5146"/>
    <w:rsid w:val="00FC469F"/>
    <w:rsid w:val="00FC7DC0"/>
    <w:rsid w:val="00FD1FD5"/>
    <w:rsid w:val="00FD310D"/>
    <w:rsid w:val="00FD5C1D"/>
    <w:rsid w:val="00FE1A31"/>
    <w:rsid w:val="00FE5792"/>
    <w:rsid w:val="00FE771B"/>
    <w:rsid w:val="04D37589"/>
    <w:rsid w:val="05BE1FE7"/>
    <w:rsid w:val="09250766"/>
    <w:rsid w:val="20515ADA"/>
    <w:rsid w:val="22D8603F"/>
    <w:rsid w:val="23137FB4"/>
    <w:rsid w:val="2CA174A1"/>
    <w:rsid w:val="33784CD4"/>
    <w:rsid w:val="38592481"/>
    <w:rsid w:val="45973539"/>
    <w:rsid w:val="4D5C4048"/>
    <w:rsid w:val="4F6F4D85"/>
    <w:rsid w:val="4FE6773D"/>
    <w:rsid w:val="571526B6"/>
    <w:rsid w:val="589417A0"/>
    <w:rsid w:val="58EB3BDE"/>
    <w:rsid w:val="5A701B37"/>
    <w:rsid w:val="5CBA7F88"/>
    <w:rsid w:val="5D2E44D2"/>
    <w:rsid w:val="64963232"/>
    <w:rsid w:val="67CB5537"/>
    <w:rsid w:val="6AC344AB"/>
    <w:rsid w:val="6E9C23E3"/>
    <w:rsid w:val="71381D7B"/>
    <w:rsid w:val="79711576"/>
    <w:rsid w:val="7BB559D0"/>
    <w:rsid w:val="7CB157C7"/>
    <w:rsid w:val="7DF033B2"/>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Normal Indent"/>
    <w:basedOn w:val="1"/>
    <w:qFormat/>
    <w:uiPriority w:val="0"/>
    <w:pPr>
      <w:ind w:firstLine="420"/>
    </w:pPr>
    <w:rPr>
      <w:rFonts w:ascii="Calibri" w:hAnsi="Calibri"/>
      <w:kern w:val="0"/>
      <w:sz w:val="20"/>
      <w:szCs w:val="22"/>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link w:val="90"/>
    <w:semiHidden/>
    <w:qFormat/>
    <w:uiPriority w:val="0"/>
    <w:pPr>
      <w:shd w:val="clear" w:color="auto" w:fill="000080"/>
    </w:pPr>
  </w:style>
  <w:style w:type="paragraph" w:styleId="8">
    <w:name w:val="annotation text"/>
    <w:basedOn w:val="1"/>
    <w:link w:val="81"/>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204"/>
    <w:unhideWhenUsed/>
    <w:qFormat/>
    <w:uiPriority w:val="99"/>
    <w:pPr>
      <w:spacing w:after="120"/>
    </w:pPr>
    <w:rPr>
      <w:rFonts w:ascii="Calibri" w:hAnsi="Calibri" w:eastAsiaTheme="minorEastAsia"/>
      <w:kern w:val="1"/>
      <w:szCs w:val="22"/>
    </w:rPr>
  </w:style>
  <w:style w:type="paragraph" w:styleId="11">
    <w:name w:val="Body Text Indent"/>
    <w:basedOn w:val="1"/>
    <w:qFormat/>
    <w:uiPriority w:val="0"/>
    <w:pPr>
      <w:spacing w:after="120"/>
      <w:ind w:left="420" w:leftChars="200"/>
    </w:p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Plain Text"/>
    <w:basedOn w:val="1"/>
    <w:link w:val="42"/>
    <w:qFormat/>
    <w:uiPriority w:val="0"/>
    <w:rPr>
      <w:rFonts w:ascii="宋体" w:hAnsi="Courier New" w:cs="Courier New"/>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73"/>
    <w:unhideWhenUsed/>
    <w:qFormat/>
    <w:uiPriority w:val="0"/>
    <w:pPr>
      <w:ind w:left="100" w:leftChars="2500"/>
    </w:pPr>
  </w:style>
  <w:style w:type="paragraph" w:styleId="16">
    <w:name w:val="endnote text"/>
    <w:basedOn w:val="1"/>
    <w:link w:val="91"/>
    <w:semiHidden/>
    <w:qFormat/>
    <w:uiPriority w:val="0"/>
    <w:pPr>
      <w:snapToGrid w:val="0"/>
      <w:jc w:val="left"/>
    </w:pPr>
  </w:style>
  <w:style w:type="paragraph" w:styleId="17">
    <w:name w:val="Balloon Text"/>
    <w:basedOn w:val="1"/>
    <w:link w:val="43"/>
    <w:qFormat/>
    <w:uiPriority w:val="0"/>
    <w:rPr>
      <w:sz w:val="18"/>
      <w:szCs w:val="18"/>
    </w:rPr>
  </w:style>
  <w:style w:type="paragraph" w:styleId="18">
    <w:name w:val="footer"/>
    <w:basedOn w:val="1"/>
    <w:link w:val="44"/>
    <w:qFormat/>
    <w:uiPriority w:val="0"/>
    <w:pPr>
      <w:tabs>
        <w:tab w:val="center" w:pos="4153"/>
        <w:tab w:val="right" w:pos="8306"/>
      </w:tabs>
      <w:snapToGrid w:val="0"/>
      <w:jc w:val="left"/>
    </w:pPr>
    <w:rPr>
      <w:sz w:val="18"/>
      <w:szCs w:val="18"/>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1"/>
    <w:unhideWhenUsed/>
    <w:qFormat/>
    <w:uiPriority w:val="0"/>
  </w:style>
  <w:style w:type="paragraph" w:styleId="23">
    <w:name w:val="footnote text"/>
    <w:basedOn w:val="1"/>
    <w:link w:val="46"/>
    <w:qFormat/>
    <w:uiPriority w:val="0"/>
    <w:pPr>
      <w:tabs>
        <w:tab w:val="left" w:pos="0"/>
      </w:tabs>
      <w:snapToGrid w:val="0"/>
      <w:ind w:left="720" w:hanging="357"/>
      <w:jc w:val="left"/>
    </w:pPr>
    <w:rPr>
      <w:rFonts w:ascii="宋体"/>
      <w:sz w:val="18"/>
      <w:szCs w:val="18"/>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Normal (Web)"/>
    <w:basedOn w:val="1"/>
    <w:autoRedefine/>
    <w:qFormat/>
    <w:uiPriority w:val="0"/>
    <w:pPr>
      <w:spacing w:before="100" w:beforeAutospacing="1" w:after="100" w:afterAutospacing="1"/>
      <w:jc w:val="left"/>
    </w:pPr>
    <w:rPr>
      <w:kern w:val="0"/>
      <w:sz w:val="24"/>
    </w:rPr>
  </w:style>
  <w:style w:type="paragraph" w:styleId="27">
    <w:name w:val="index 2"/>
    <w:basedOn w:val="1"/>
    <w:next w:val="1"/>
    <w:qFormat/>
    <w:uiPriority w:val="0"/>
    <w:pPr>
      <w:ind w:left="420" w:hanging="210"/>
      <w:jc w:val="left"/>
    </w:pPr>
    <w:rPr>
      <w:rFonts w:ascii="Calibri" w:hAnsi="Calibri"/>
      <w:sz w:val="20"/>
      <w:szCs w:val="20"/>
    </w:rPr>
  </w:style>
  <w:style w:type="paragraph" w:styleId="28">
    <w:name w:val="annotation subject"/>
    <w:basedOn w:val="8"/>
    <w:next w:val="8"/>
    <w:link w:val="82"/>
    <w:unhideWhenUsed/>
    <w:qFormat/>
    <w:uiPriority w:val="99"/>
    <w:rPr>
      <w:b/>
      <w:bCs/>
    </w:rPr>
  </w:style>
  <w:style w:type="paragraph" w:styleId="29">
    <w:name w:val="Body Text First Indent 2"/>
    <w:basedOn w:val="11"/>
    <w:qFormat/>
    <w:uiPriority w:val="0"/>
    <w:pPr>
      <w:ind w:firstLine="420" w:firstLineChars="200"/>
    </w:pPr>
  </w:style>
  <w:style w:type="table" w:styleId="31">
    <w:name w:val="Table Grid"/>
    <w:basedOn w:val="30"/>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0"/>
    <w:rPr>
      <w:b/>
      <w:bCs/>
    </w:rPr>
  </w:style>
  <w:style w:type="character" w:styleId="34">
    <w:name w:val="page number"/>
    <w:qFormat/>
    <w:uiPriority w:val="0"/>
  </w:style>
  <w:style w:type="character" w:styleId="35">
    <w:name w:val="FollowedHyperlink"/>
    <w:basedOn w:val="32"/>
    <w:autoRedefine/>
    <w:unhideWhenUsed/>
    <w:qFormat/>
    <w:uiPriority w:val="99"/>
    <w:rPr>
      <w:color w:val="800080"/>
      <w:u w:val="single"/>
    </w:rPr>
  </w:style>
  <w:style w:type="character" w:styleId="36">
    <w:name w:val="Emphasis"/>
    <w:basedOn w:val="32"/>
    <w:qFormat/>
    <w:uiPriority w:val="20"/>
    <w:rPr>
      <w:i/>
      <w:iCs/>
    </w:rPr>
  </w:style>
  <w:style w:type="character" w:styleId="37">
    <w:name w:val="Hyperlink"/>
    <w:qFormat/>
    <w:uiPriority w:val="99"/>
    <w:rPr>
      <w:color w:val="0000FF"/>
      <w:u w:val="single"/>
    </w:rPr>
  </w:style>
  <w:style w:type="character" w:styleId="38">
    <w:name w:val="annotation reference"/>
    <w:basedOn w:val="32"/>
    <w:autoRedefine/>
    <w:unhideWhenUsed/>
    <w:qFormat/>
    <w:uiPriority w:val="0"/>
    <w:rPr>
      <w:sz w:val="21"/>
      <w:szCs w:val="21"/>
    </w:rPr>
  </w:style>
  <w:style w:type="character" w:styleId="39">
    <w:name w:val="footnote reference"/>
    <w:basedOn w:val="32"/>
    <w:unhideWhenUsed/>
    <w:qFormat/>
    <w:uiPriority w:val="0"/>
    <w:rPr>
      <w:vertAlign w:val="superscript"/>
    </w:rPr>
  </w:style>
  <w:style w:type="paragraph" w:styleId="40">
    <w:name w:val="List Paragraph"/>
    <w:basedOn w:val="1"/>
    <w:autoRedefine/>
    <w:qFormat/>
    <w:uiPriority w:val="34"/>
    <w:pPr>
      <w:ind w:firstLine="420" w:firstLineChars="200"/>
    </w:pPr>
  </w:style>
  <w:style w:type="character" w:customStyle="1" w:styleId="41">
    <w:name w:val="标题 1 字符"/>
    <w:basedOn w:val="32"/>
    <w:link w:val="2"/>
    <w:qFormat/>
    <w:uiPriority w:val="0"/>
    <w:rPr>
      <w:rFonts w:ascii="Times New Roman" w:hAnsi="Times New Roman" w:eastAsia="宋体" w:cs="Times New Roman"/>
      <w:b/>
      <w:bCs/>
      <w:kern w:val="44"/>
      <w:sz w:val="44"/>
      <w:szCs w:val="44"/>
    </w:rPr>
  </w:style>
  <w:style w:type="character" w:customStyle="1" w:styleId="42">
    <w:name w:val="纯文本 字符"/>
    <w:basedOn w:val="32"/>
    <w:link w:val="13"/>
    <w:qFormat/>
    <w:uiPriority w:val="0"/>
    <w:rPr>
      <w:rFonts w:ascii="宋体" w:hAnsi="Courier New" w:eastAsia="宋体" w:cs="Courier New"/>
      <w:szCs w:val="21"/>
    </w:rPr>
  </w:style>
  <w:style w:type="character" w:customStyle="1" w:styleId="43">
    <w:name w:val="批注框文本 字符"/>
    <w:basedOn w:val="32"/>
    <w:link w:val="17"/>
    <w:qFormat/>
    <w:uiPriority w:val="0"/>
    <w:rPr>
      <w:rFonts w:ascii="Times New Roman" w:hAnsi="Times New Roman" w:eastAsia="宋体" w:cs="Times New Roman"/>
      <w:sz w:val="18"/>
      <w:szCs w:val="18"/>
    </w:rPr>
  </w:style>
  <w:style w:type="character" w:customStyle="1" w:styleId="44">
    <w:name w:val="页脚 字符"/>
    <w:basedOn w:val="32"/>
    <w:link w:val="18"/>
    <w:qFormat/>
    <w:uiPriority w:val="0"/>
    <w:rPr>
      <w:rFonts w:ascii="Times New Roman" w:hAnsi="Times New Roman" w:eastAsia="宋体" w:cs="Times New Roman"/>
      <w:sz w:val="18"/>
      <w:szCs w:val="18"/>
    </w:rPr>
  </w:style>
  <w:style w:type="character" w:customStyle="1" w:styleId="45">
    <w:name w:val="页眉 字符"/>
    <w:basedOn w:val="32"/>
    <w:link w:val="19"/>
    <w:qFormat/>
    <w:uiPriority w:val="0"/>
    <w:rPr>
      <w:rFonts w:ascii="Times New Roman" w:hAnsi="Times New Roman" w:eastAsia="宋体" w:cs="Times New Roman"/>
      <w:sz w:val="18"/>
      <w:szCs w:val="18"/>
    </w:rPr>
  </w:style>
  <w:style w:type="character" w:customStyle="1" w:styleId="46">
    <w:name w:val="脚注文本 字符"/>
    <w:basedOn w:val="32"/>
    <w:link w:val="23"/>
    <w:qFormat/>
    <w:uiPriority w:val="0"/>
    <w:rPr>
      <w:rFonts w:ascii="宋体" w:hAnsi="Times New Roman" w:eastAsia="宋体" w:cs="Times New Roman"/>
      <w:sz w:val="18"/>
      <w:szCs w:val="18"/>
    </w:rPr>
  </w:style>
  <w:style w:type="character" w:customStyle="1" w:styleId="47">
    <w:name w:val="font51"/>
    <w:qFormat/>
    <w:uiPriority w:val="0"/>
    <w:rPr>
      <w:rFonts w:hint="eastAsia" w:ascii="宋体" w:hAnsi="宋体" w:eastAsia="宋体" w:cs="宋体"/>
      <w:color w:val="000000"/>
      <w:sz w:val="20"/>
      <w:szCs w:val="20"/>
      <w:u w:val="none"/>
      <w:vertAlign w:val="superscript"/>
    </w:rPr>
  </w:style>
  <w:style w:type="character" w:customStyle="1" w:styleId="48">
    <w:name w:val="段 Char"/>
    <w:link w:val="49"/>
    <w:qFormat/>
    <w:uiPriority w:val="0"/>
    <w:rPr>
      <w:rFonts w:ascii="宋体"/>
    </w:rPr>
  </w:style>
  <w:style w:type="paragraph" w:customStyle="1" w:styleId="49">
    <w:name w:val="段"/>
    <w:link w:val="4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50">
    <w:name w:val="二级条标题 Char"/>
    <w:link w:val="51"/>
    <w:autoRedefine/>
    <w:qFormat/>
    <w:uiPriority w:val="0"/>
    <w:rPr>
      <w:rFonts w:ascii="黑体" w:hAnsi="宋体" w:eastAsia="黑体"/>
      <w:szCs w:val="21"/>
    </w:rPr>
  </w:style>
  <w:style w:type="paragraph" w:customStyle="1" w:styleId="51">
    <w:name w:val="二级条标题"/>
    <w:basedOn w:val="1"/>
    <w:next w:val="1"/>
    <w:link w:val="50"/>
    <w:autoRedefine/>
    <w:qFormat/>
    <w:uiPriority w:val="0"/>
    <w:pPr>
      <w:widowControl/>
      <w:spacing w:beforeLines="50"/>
      <w:ind w:left="525"/>
      <w:jc w:val="left"/>
      <w:outlineLvl w:val="3"/>
    </w:pPr>
    <w:rPr>
      <w:rFonts w:ascii="黑体" w:hAnsi="宋体" w:eastAsia="黑体" w:cstheme="minorBidi"/>
      <w:szCs w:val="21"/>
    </w:rPr>
  </w:style>
  <w:style w:type="character" w:customStyle="1" w:styleId="52">
    <w:name w:val="font11"/>
    <w:autoRedefine/>
    <w:qFormat/>
    <w:uiPriority w:val="0"/>
    <w:rPr>
      <w:rFonts w:hint="default" w:ascii="Times New Roman" w:hAnsi="Times New Roman" w:cs="Times New Roman"/>
      <w:color w:val="000000"/>
      <w:sz w:val="20"/>
      <w:szCs w:val="20"/>
      <w:u w:val="none"/>
    </w:rPr>
  </w:style>
  <w:style w:type="character" w:customStyle="1" w:styleId="53">
    <w:name w:val="font01"/>
    <w:autoRedefine/>
    <w:qFormat/>
    <w:uiPriority w:val="0"/>
    <w:rPr>
      <w:rFonts w:hint="eastAsia" w:ascii="宋体" w:hAnsi="宋体" w:eastAsia="宋体" w:cs="宋体"/>
      <w:color w:val="000000"/>
      <w:sz w:val="20"/>
      <w:szCs w:val="20"/>
      <w:u w:val="none"/>
      <w:vertAlign w:val="superscript"/>
    </w:rPr>
  </w:style>
  <w:style w:type="character" w:customStyle="1" w:styleId="54">
    <w:name w:val="font31"/>
    <w:autoRedefine/>
    <w:qFormat/>
    <w:uiPriority w:val="0"/>
    <w:rPr>
      <w:rFonts w:hint="eastAsia" w:ascii="宋体" w:hAnsi="宋体" w:eastAsia="宋体" w:cs="宋体"/>
      <w:color w:val="000000"/>
      <w:sz w:val="20"/>
      <w:szCs w:val="20"/>
      <w:u w:val="none"/>
    </w:rPr>
  </w:style>
  <w:style w:type="character" w:customStyle="1" w:styleId="55">
    <w:name w:val="font41"/>
    <w:autoRedefine/>
    <w:qFormat/>
    <w:uiPriority w:val="0"/>
    <w:rPr>
      <w:rFonts w:hint="eastAsia" w:ascii="宋体" w:hAnsi="宋体" w:eastAsia="宋体" w:cs="宋体"/>
      <w:color w:val="000000"/>
      <w:sz w:val="20"/>
      <w:szCs w:val="20"/>
      <w:u w:val="none"/>
    </w:rPr>
  </w:style>
  <w:style w:type="paragraph" w:customStyle="1" w:styleId="56">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7">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8">
    <w:name w:val="四级条标题"/>
    <w:basedOn w:val="59"/>
    <w:next w:val="49"/>
    <w:qFormat/>
    <w:uiPriority w:val="0"/>
    <w:pPr>
      <w:outlineLvl w:val="5"/>
    </w:pPr>
  </w:style>
  <w:style w:type="paragraph" w:customStyle="1" w:styleId="59">
    <w:name w:val="三级条标题"/>
    <w:basedOn w:val="51"/>
    <w:next w:val="49"/>
    <w:qFormat/>
    <w:uiPriority w:val="0"/>
    <w:pPr>
      <w:spacing w:before="50" w:afterLines="50"/>
      <w:ind w:left="0"/>
      <w:outlineLvl w:val="4"/>
    </w:pPr>
    <w:rPr>
      <w:rFonts w:hAnsi="Times New Roman"/>
    </w:rPr>
  </w:style>
  <w:style w:type="paragraph" w:customStyle="1" w:styleId="60">
    <w:name w:val="终结线"/>
    <w:basedOn w:val="1"/>
    <w:qFormat/>
    <w:uiPriority w:val="0"/>
    <w:pPr>
      <w:framePr w:hSpace="181" w:vSpace="181" w:wrap="around" w:vAnchor="text" w:hAnchor="margin" w:xAlign="center" w:y="285"/>
    </w:pPr>
  </w:style>
  <w:style w:type="paragraph" w:customStyle="1" w:styleId="61">
    <w:name w:val="五级条标题"/>
    <w:basedOn w:val="58"/>
    <w:next w:val="49"/>
    <w:autoRedefine/>
    <w:qFormat/>
    <w:uiPriority w:val="0"/>
    <w:pPr>
      <w:outlineLvl w:val="6"/>
    </w:pPr>
  </w:style>
  <w:style w:type="paragraph" w:customStyle="1" w:styleId="62">
    <w:name w:val="注："/>
    <w:next w:val="49"/>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二级无"/>
    <w:basedOn w:val="51"/>
    <w:autoRedefine/>
    <w:qFormat/>
    <w:uiPriority w:val="0"/>
    <w:pPr>
      <w:tabs>
        <w:tab w:val="left" w:pos="1140"/>
      </w:tabs>
      <w:spacing w:beforeLines="0" w:after="50"/>
      <w:ind w:left="0" w:hanging="363"/>
    </w:pPr>
    <w:rPr>
      <w:rFonts w:ascii="宋体" w:hAnsi="Times New Roman" w:eastAsia="宋体"/>
    </w:rPr>
  </w:style>
  <w:style w:type="paragraph" w:customStyle="1" w:styleId="65">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6">
    <w:name w:val="正文表标题"/>
    <w:next w:val="49"/>
    <w:autoRedefine/>
    <w:qFormat/>
    <w:uiPriority w:val="0"/>
    <w:pPr>
      <w:tabs>
        <w:tab w:val="left" w:pos="360"/>
      </w:tabs>
      <w:spacing w:beforeLines="50" w:afterLines="50"/>
      <w:jc w:val="center"/>
    </w:pPr>
    <w:rPr>
      <w:rFonts w:ascii="黑体" w:hAnsi="Times New Roman" w:eastAsia="黑体" w:cs="Times New Roman"/>
      <w:sz w:val="21"/>
      <w:szCs w:val="22"/>
      <w:lang w:val="en-US" w:eastAsia="zh-CN" w:bidi="ar-SA"/>
    </w:rPr>
  </w:style>
  <w:style w:type="paragraph" w:customStyle="1" w:styleId="6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0">
    <w:name w:val="字母编号列项（一级）"/>
    <w:autoRedefine/>
    <w:qFormat/>
    <w:uiPriority w:val="0"/>
    <w:pPr>
      <w:tabs>
        <w:tab w:val="left" w:pos="735"/>
      </w:tabs>
      <w:ind w:left="734" w:hanging="419"/>
      <w:jc w:val="both"/>
    </w:pPr>
    <w:rPr>
      <w:rFonts w:ascii="宋体" w:hAnsi="Times New Roman" w:eastAsia="宋体" w:cs="Times New Roman"/>
      <w:sz w:val="21"/>
      <w:lang w:val="en-US" w:eastAsia="zh-CN" w:bidi="ar-SA"/>
    </w:rPr>
  </w:style>
  <w:style w:type="paragraph" w:customStyle="1" w:styleId="71">
    <w:name w:val="注：（正文）"/>
    <w:basedOn w:val="62"/>
    <w:next w:val="49"/>
    <w:autoRedefine/>
    <w:qFormat/>
    <w:uiPriority w:val="0"/>
  </w:style>
  <w:style w:type="table" w:customStyle="1" w:styleId="72">
    <w:name w:val="网格型1"/>
    <w:basedOn w:val="30"/>
    <w:autoRedefine/>
    <w:unhideWhenUsed/>
    <w:qFormat/>
    <w:uiPriority w:val="5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3">
    <w:name w:val="日期 字符"/>
    <w:basedOn w:val="32"/>
    <w:link w:val="15"/>
    <w:autoRedefine/>
    <w:qFormat/>
    <w:uiPriority w:val="0"/>
    <w:rPr>
      <w:rFonts w:ascii="Times New Roman" w:hAnsi="Times New Roman" w:eastAsia="宋体" w:cs="Times New Roman"/>
      <w:szCs w:val="24"/>
    </w:rPr>
  </w:style>
  <w:style w:type="paragraph" w:customStyle="1" w:styleId="7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font6"/>
    <w:basedOn w:val="1"/>
    <w:autoRedefine/>
    <w:qFormat/>
    <w:uiPriority w:val="0"/>
    <w:pPr>
      <w:widowControl/>
      <w:spacing w:before="100" w:beforeAutospacing="1" w:after="100" w:afterAutospacing="1"/>
      <w:jc w:val="left"/>
    </w:pPr>
    <w:rPr>
      <w:color w:val="000000"/>
      <w:kern w:val="0"/>
      <w:sz w:val="18"/>
      <w:szCs w:val="18"/>
    </w:rPr>
  </w:style>
  <w:style w:type="paragraph" w:customStyle="1" w:styleId="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81">
    <w:name w:val="批注文字 字符"/>
    <w:basedOn w:val="32"/>
    <w:link w:val="8"/>
    <w:autoRedefine/>
    <w:qFormat/>
    <w:uiPriority w:val="0"/>
    <w:rPr>
      <w:rFonts w:ascii="Times New Roman" w:hAnsi="Times New Roman" w:eastAsia="宋体" w:cs="Times New Roman"/>
      <w:szCs w:val="24"/>
    </w:rPr>
  </w:style>
  <w:style w:type="character" w:customStyle="1" w:styleId="82">
    <w:name w:val="批注主题 字符"/>
    <w:basedOn w:val="81"/>
    <w:link w:val="28"/>
    <w:qFormat/>
    <w:uiPriority w:val="99"/>
    <w:rPr>
      <w:rFonts w:ascii="Times New Roman" w:hAnsi="Times New Roman" w:eastAsia="宋体" w:cs="Times New Roman"/>
      <w:b/>
      <w:bCs/>
      <w:szCs w:val="24"/>
    </w:rPr>
  </w:style>
  <w:style w:type="table" w:customStyle="1" w:styleId="83">
    <w:name w:val="网格型2"/>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5">
    <w:name w:val="xl70"/>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宋体" w:hAnsi="宋体" w:cs="宋体"/>
      <w:kern w:val="0"/>
      <w:sz w:val="18"/>
      <w:szCs w:val="18"/>
    </w:rPr>
  </w:style>
  <w:style w:type="paragraph" w:customStyle="1" w:styleId="86">
    <w:name w:val="xl71"/>
    <w:basedOn w:val="1"/>
    <w:autoRedefine/>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87">
    <w:name w:val="xl72"/>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宋体" w:hAnsi="宋体" w:cs="宋体"/>
      <w:kern w:val="0"/>
      <w:sz w:val="18"/>
      <w:szCs w:val="18"/>
    </w:rPr>
  </w:style>
  <w:style w:type="paragraph" w:customStyle="1" w:styleId="8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89">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Cs w:val="21"/>
    </w:rPr>
  </w:style>
  <w:style w:type="character" w:customStyle="1" w:styleId="90">
    <w:name w:val="文档结构图 字符"/>
    <w:basedOn w:val="32"/>
    <w:link w:val="7"/>
    <w:semiHidden/>
    <w:qFormat/>
    <w:uiPriority w:val="0"/>
    <w:rPr>
      <w:rFonts w:ascii="Times New Roman" w:hAnsi="Times New Roman" w:eastAsia="宋体" w:cs="Times New Roman"/>
      <w:szCs w:val="24"/>
      <w:shd w:val="clear" w:color="auto" w:fill="000080"/>
    </w:rPr>
  </w:style>
  <w:style w:type="character" w:customStyle="1" w:styleId="91">
    <w:name w:val="尾注文本 字符"/>
    <w:basedOn w:val="32"/>
    <w:link w:val="16"/>
    <w:semiHidden/>
    <w:qFormat/>
    <w:uiPriority w:val="0"/>
    <w:rPr>
      <w:rFonts w:ascii="Times New Roman" w:hAnsi="Times New Roman" w:eastAsia="宋体" w:cs="Times New Roman"/>
      <w:szCs w:val="24"/>
    </w:rPr>
  </w:style>
  <w:style w:type="paragraph" w:customStyle="1" w:styleId="92">
    <w:name w:val="图标脚注说明"/>
    <w:basedOn w:val="49"/>
    <w:qFormat/>
    <w:uiPriority w:val="0"/>
    <w:pPr>
      <w:ind w:left="840" w:hanging="420" w:firstLineChars="0"/>
    </w:pPr>
    <w:rPr>
      <w:rFonts w:hAnsi="Times New Roman" w:eastAsia="宋体" w:cs="Times New Roman"/>
      <w:kern w:val="0"/>
      <w:sz w:val="18"/>
      <w:szCs w:val="18"/>
    </w:rPr>
  </w:style>
  <w:style w:type="paragraph" w:customStyle="1" w:styleId="93">
    <w:name w:val="封面标准文稿类别"/>
    <w:basedOn w:val="94"/>
    <w:qFormat/>
    <w:uiPriority w:val="0"/>
    <w:pPr>
      <w:framePr w:wrap="around"/>
      <w:spacing w:after="160" w:line="240" w:lineRule="auto"/>
    </w:pPr>
    <w:rPr>
      <w:sz w:val="24"/>
    </w:rPr>
  </w:style>
  <w:style w:type="paragraph" w:customStyle="1" w:styleId="94">
    <w:name w:val="封面一致性程度标识"/>
    <w:basedOn w:val="65"/>
    <w:qFormat/>
    <w:uiPriority w:val="0"/>
    <w:pPr>
      <w:framePr w:w="9639" w:h="6917" w:hRule="exact" w:wrap="around" w:vAnchor="page" w:hAnchor="page" w:xAlign="center" w:y="6408" w:anchorLock="1"/>
      <w:spacing w:before="440"/>
      <w:textAlignment w:val="center"/>
    </w:pPr>
    <w:rPr>
      <w:rFonts w:ascii="宋体"/>
      <w:szCs w:val="28"/>
    </w:rPr>
  </w:style>
  <w:style w:type="paragraph" w:customStyle="1" w:styleId="95">
    <w:name w:val="附录一级无"/>
    <w:basedOn w:val="96"/>
    <w:qFormat/>
    <w:uiPriority w:val="0"/>
    <w:pPr>
      <w:tabs>
        <w:tab w:val="left" w:pos="360"/>
      </w:tabs>
      <w:spacing w:beforeLines="0" w:afterLines="0"/>
    </w:pPr>
    <w:rPr>
      <w:rFonts w:ascii="宋体" w:eastAsia="宋体"/>
      <w:szCs w:val="21"/>
    </w:rPr>
  </w:style>
  <w:style w:type="paragraph" w:customStyle="1" w:styleId="96">
    <w:name w:val="附录一级条标题"/>
    <w:basedOn w:val="97"/>
    <w:next w:val="49"/>
    <w:qFormat/>
    <w:uiPriority w:val="0"/>
    <w:pPr>
      <w:numPr>
        <w:ilvl w:val="0"/>
        <w:numId w:val="0"/>
      </w:numPr>
      <w:tabs>
        <w:tab w:val="left" w:pos="360"/>
      </w:tabs>
      <w:autoSpaceDN w:val="0"/>
      <w:spacing w:beforeLines="50" w:afterLines="50"/>
      <w:outlineLvl w:val="2"/>
    </w:pPr>
  </w:style>
  <w:style w:type="paragraph" w:customStyle="1" w:styleId="97">
    <w:name w:val="附录章标题"/>
    <w:next w:val="49"/>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图的脚注"/>
    <w:next w:val="4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附录表标号"/>
    <w:basedOn w:val="1"/>
    <w:next w:val="49"/>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100">
    <w:name w:val="附录图标题"/>
    <w:basedOn w:val="1"/>
    <w:next w:val="49"/>
    <w:qFormat/>
    <w:uiPriority w:val="0"/>
    <w:pPr>
      <w:numPr>
        <w:ilvl w:val="1"/>
        <w:numId w:val="3"/>
      </w:numPr>
      <w:tabs>
        <w:tab w:val="left" w:pos="363"/>
      </w:tabs>
      <w:spacing w:beforeLines="50" w:afterLines="50"/>
      <w:ind w:left="0" w:firstLine="0"/>
      <w:jc w:val="center"/>
    </w:pPr>
    <w:rPr>
      <w:rFonts w:ascii="黑体" w:eastAsia="黑体"/>
      <w:szCs w:val="21"/>
    </w:rPr>
  </w:style>
  <w:style w:type="paragraph" w:customStyle="1" w:styleId="101">
    <w:name w:val="附录三级无"/>
    <w:basedOn w:val="102"/>
    <w:qFormat/>
    <w:uiPriority w:val="0"/>
    <w:pPr>
      <w:tabs>
        <w:tab w:val="left" w:pos="360"/>
      </w:tabs>
      <w:spacing w:beforeLines="0" w:afterLines="0"/>
    </w:pPr>
    <w:rPr>
      <w:rFonts w:ascii="宋体" w:eastAsia="宋体"/>
      <w:szCs w:val="21"/>
    </w:rPr>
  </w:style>
  <w:style w:type="paragraph" w:customStyle="1" w:styleId="102">
    <w:name w:val="附录三级条标题"/>
    <w:basedOn w:val="103"/>
    <w:next w:val="49"/>
    <w:qFormat/>
    <w:uiPriority w:val="0"/>
    <w:pPr>
      <w:numPr>
        <w:ilvl w:val="0"/>
        <w:numId w:val="0"/>
      </w:numPr>
      <w:tabs>
        <w:tab w:val="left" w:pos="360"/>
      </w:tabs>
      <w:outlineLvl w:val="4"/>
    </w:pPr>
  </w:style>
  <w:style w:type="paragraph" w:customStyle="1" w:styleId="103">
    <w:name w:val="附录二级条标题"/>
    <w:basedOn w:val="1"/>
    <w:next w:val="49"/>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封面一致性程度标识2"/>
    <w:basedOn w:val="94"/>
    <w:qFormat/>
    <w:uiPriority w:val="0"/>
    <w:pPr>
      <w:framePr w:wrap="around" w:y="4469"/>
    </w:pPr>
  </w:style>
  <w:style w:type="paragraph" w:customStyle="1" w:styleId="105">
    <w:name w:val="首示例"/>
    <w:next w:val="49"/>
    <w:link w:val="106"/>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106">
    <w:name w:val="首示例 Char"/>
    <w:basedOn w:val="32"/>
    <w:link w:val="105"/>
    <w:qFormat/>
    <w:uiPriority w:val="0"/>
    <w:rPr>
      <w:rFonts w:ascii="宋体" w:hAnsi="宋体" w:eastAsia="宋体" w:cs="Times New Roman"/>
      <w:sz w:val="18"/>
      <w:szCs w:val="18"/>
    </w:rPr>
  </w:style>
  <w:style w:type="paragraph" w:customStyle="1" w:styleId="107">
    <w:name w:val="前言、引言标题"/>
    <w:next w:val="4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示例"/>
    <w:next w:val="109"/>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三级无"/>
    <w:basedOn w:val="59"/>
    <w:qFormat/>
    <w:uiPriority w:val="0"/>
    <w:pPr>
      <w:spacing w:beforeLines="0" w:afterLines="0"/>
    </w:pPr>
    <w:rPr>
      <w:rFonts w:ascii="宋体" w:eastAsia="宋体" w:cs="Times New Roman"/>
      <w:kern w:val="0"/>
    </w:rPr>
  </w:style>
  <w:style w:type="paragraph" w:customStyle="1" w:styleId="111">
    <w:name w:val="四级无"/>
    <w:basedOn w:val="58"/>
    <w:qFormat/>
    <w:uiPriority w:val="0"/>
    <w:pPr>
      <w:numPr>
        <w:ilvl w:val="4"/>
        <w:numId w:val="6"/>
      </w:numPr>
      <w:spacing w:beforeLines="0" w:afterLines="0"/>
    </w:pPr>
    <w:rPr>
      <w:rFonts w:ascii="宋体" w:eastAsia="宋体" w:cs="Times New Roman"/>
      <w:kern w:val="0"/>
    </w:rPr>
  </w:style>
  <w:style w:type="paragraph" w:customStyle="1" w:styleId="112">
    <w:name w:val="封面标准文稿编辑信息"/>
    <w:basedOn w:val="93"/>
    <w:qFormat/>
    <w:uiPriority w:val="0"/>
    <w:pPr>
      <w:framePr w:wrap="around"/>
      <w:spacing w:before="180" w:line="180" w:lineRule="exact"/>
    </w:pPr>
    <w:rPr>
      <w:sz w:val="21"/>
    </w:rPr>
  </w:style>
  <w:style w:type="paragraph" w:customStyle="1" w:styleId="1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5">
    <w:name w:val="其他发布日期"/>
    <w:basedOn w:val="116"/>
    <w:qFormat/>
    <w:uiPriority w:val="0"/>
    <w:pPr>
      <w:framePr w:wrap="around" w:vAnchor="page" w:hAnchor="text" w:x="1419"/>
    </w:pPr>
  </w:style>
  <w:style w:type="paragraph" w:customStyle="1" w:styleId="1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7">
    <w:name w:val="实施日期"/>
    <w:basedOn w:val="116"/>
    <w:qFormat/>
    <w:uiPriority w:val="0"/>
    <w:pPr>
      <w:framePr w:wrap="around" w:vAnchor="page" w:hAnchor="text"/>
      <w:jc w:val="right"/>
    </w:pPr>
  </w:style>
  <w:style w:type="paragraph" w:customStyle="1" w:styleId="118">
    <w:name w:val="附录标题"/>
    <w:basedOn w:val="49"/>
    <w:next w:val="49"/>
    <w:qFormat/>
    <w:uiPriority w:val="0"/>
    <w:pPr>
      <w:ind w:firstLine="0" w:firstLineChars="0"/>
      <w:jc w:val="center"/>
    </w:pPr>
    <w:rPr>
      <w:rFonts w:ascii="黑体" w:hAnsi="Times New Roman" w:eastAsia="黑体" w:cs="Times New Roman"/>
      <w:kern w:val="0"/>
      <w:szCs w:val="20"/>
    </w:rPr>
  </w:style>
  <w:style w:type="paragraph" w:customStyle="1" w:styleId="119">
    <w:name w:val="其他实施日期"/>
    <w:basedOn w:val="117"/>
    <w:qFormat/>
    <w:uiPriority w:val="0"/>
    <w:pPr>
      <w:framePr w:wrap="around"/>
    </w:pPr>
  </w:style>
  <w:style w:type="paragraph" w:customStyle="1" w:styleId="120">
    <w:name w:val="参考文献、索引标题"/>
    <w:basedOn w:val="1"/>
    <w:next w:val="4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图表脚注说明"/>
    <w:basedOn w:val="1"/>
    <w:qFormat/>
    <w:uiPriority w:val="0"/>
    <w:pPr>
      <w:numPr>
        <w:ilvl w:val="0"/>
        <w:numId w:val="8"/>
      </w:numPr>
    </w:pPr>
    <w:rPr>
      <w:rFonts w:ascii="宋体"/>
      <w:sz w:val="18"/>
      <w:szCs w:val="18"/>
    </w:rPr>
  </w:style>
  <w:style w:type="paragraph" w:customStyle="1" w:styleId="12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5">
    <w:name w:val="其他标准标志"/>
    <w:basedOn w:val="114"/>
    <w:qFormat/>
    <w:uiPriority w:val="0"/>
    <w:pPr>
      <w:framePr w:w="6101" w:wrap="around" w:vAnchor="page" w:hAnchor="page" w:x="4673" w:y="942"/>
    </w:pPr>
    <w:rPr>
      <w:w w:val="130"/>
    </w:rPr>
  </w:style>
  <w:style w:type="paragraph" w:customStyle="1" w:styleId="126">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2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29">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0">
    <w:name w:val="列项——（一级）"/>
    <w:link w:val="194"/>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3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2">
    <w:name w:val="正文图标题"/>
    <w:next w:val="49"/>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4">
    <w:name w:val="发布部门"/>
    <w:next w:val="4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5">
    <w:name w:val="目次、标准名称标题"/>
    <w:basedOn w:val="1"/>
    <w:next w:val="4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6">
    <w:name w:val="封面标准文稿类别2"/>
    <w:basedOn w:val="93"/>
    <w:qFormat/>
    <w:uiPriority w:val="0"/>
    <w:pPr>
      <w:framePr w:wrap="around" w:y="4469"/>
    </w:pPr>
  </w:style>
  <w:style w:type="paragraph" w:customStyle="1" w:styleId="137">
    <w:name w:val="列项◆（三级）"/>
    <w:basedOn w:val="1"/>
    <w:qFormat/>
    <w:uiPriority w:val="0"/>
    <w:pPr>
      <w:numPr>
        <w:ilvl w:val="2"/>
        <w:numId w:val="9"/>
      </w:numPr>
    </w:pPr>
    <w:rPr>
      <w:rFonts w:ascii="宋体"/>
      <w:szCs w:val="21"/>
    </w:rPr>
  </w:style>
  <w:style w:type="paragraph" w:customStyle="1" w:styleId="138">
    <w:name w:val="五级无"/>
    <w:basedOn w:val="61"/>
    <w:qFormat/>
    <w:uiPriority w:val="0"/>
    <w:pPr>
      <w:numPr>
        <w:ilvl w:val="5"/>
        <w:numId w:val="6"/>
      </w:numPr>
      <w:spacing w:beforeLines="0" w:afterLines="0"/>
    </w:pPr>
    <w:rPr>
      <w:rFonts w:ascii="宋体" w:eastAsia="宋体" w:cs="Times New Roman"/>
      <w:kern w:val="0"/>
    </w:rPr>
  </w:style>
  <w:style w:type="paragraph" w:customStyle="1" w:styleId="139">
    <w:name w:val="示例×："/>
    <w:basedOn w:val="56"/>
    <w:qFormat/>
    <w:uiPriority w:val="0"/>
    <w:pPr>
      <w:numPr>
        <w:ilvl w:val="0"/>
        <w:numId w:val="12"/>
      </w:numPr>
      <w:spacing w:beforeLines="0" w:afterLines="0"/>
      <w:outlineLvl w:val="9"/>
    </w:pPr>
    <w:rPr>
      <w:rFonts w:ascii="宋体" w:eastAsia="宋体"/>
      <w:sz w:val="18"/>
      <w:szCs w:val="18"/>
    </w:rPr>
  </w:style>
  <w:style w:type="paragraph" w:customStyle="1" w:styleId="140">
    <w:name w:val="示例后文字"/>
    <w:basedOn w:val="49"/>
    <w:next w:val="49"/>
    <w:qFormat/>
    <w:uiPriority w:val="0"/>
    <w:pPr>
      <w:ind w:firstLine="360"/>
    </w:pPr>
    <w:rPr>
      <w:rFonts w:hAnsi="Times New Roman" w:eastAsia="宋体" w:cs="Times New Roman"/>
      <w:kern w:val="0"/>
      <w:sz w:val="18"/>
      <w:szCs w:val="20"/>
    </w:rPr>
  </w:style>
  <w:style w:type="paragraph" w:customStyle="1" w:styleId="141">
    <w:name w:val="附录四级条标题"/>
    <w:basedOn w:val="102"/>
    <w:next w:val="49"/>
    <w:qFormat/>
    <w:uiPriority w:val="0"/>
    <w:pPr>
      <w:numPr>
        <w:ilvl w:val="5"/>
        <w:numId w:val="1"/>
      </w:numPr>
      <w:outlineLvl w:val="5"/>
    </w:pPr>
  </w:style>
  <w:style w:type="paragraph" w:customStyle="1" w:styleId="142">
    <w:name w:val="封面标准文稿编辑信息2"/>
    <w:basedOn w:val="112"/>
    <w:qFormat/>
    <w:uiPriority w:val="0"/>
    <w:pPr>
      <w:framePr w:wrap="around" w:y="4469"/>
    </w:pPr>
  </w:style>
  <w:style w:type="paragraph" w:customStyle="1" w:styleId="143">
    <w:name w:val="参考文献"/>
    <w:basedOn w:val="1"/>
    <w:next w:val="4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4">
    <w:name w:val="附录公式编号制表符"/>
    <w:basedOn w:val="1"/>
    <w:next w:val="49"/>
    <w:qFormat/>
    <w:uiPriority w:val="0"/>
    <w:pPr>
      <w:widowControl/>
      <w:tabs>
        <w:tab w:val="center" w:pos="4201"/>
        <w:tab w:val="right" w:leader="dot" w:pos="9298"/>
      </w:tabs>
      <w:autoSpaceDE w:val="0"/>
      <w:autoSpaceDN w:val="0"/>
    </w:pPr>
    <w:rPr>
      <w:rFonts w:ascii="宋体"/>
      <w:kern w:val="0"/>
      <w:szCs w:val="20"/>
    </w:rPr>
  </w:style>
  <w:style w:type="paragraph" w:customStyle="1" w:styleId="145">
    <w:name w:val="正文公式编号制表符"/>
    <w:basedOn w:val="49"/>
    <w:next w:val="49"/>
    <w:qFormat/>
    <w:uiPriority w:val="0"/>
    <w:pPr>
      <w:ind w:firstLine="0" w:firstLineChars="0"/>
    </w:pPr>
    <w:rPr>
      <w:rFonts w:hAnsi="Times New Roman" w:eastAsia="宋体" w:cs="Times New Roman"/>
      <w:kern w:val="0"/>
      <w:szCs w:val="20"/>
    </w:rPr>
  </w:style>
  <w:style w:type="paragraph" w:customStyle="1" w:styleId="146">
    <w:name w:val="附录四级无"/>
    <w:basedOn w:val="141"/>
    <w:qFormat/>
    <w:uiPriority w:val="0"/>
    <w:pPr>
      <w:tabs>
        <w:tab w:val="clear" w:pos="360"/>
      </w:tabs>
      <w:spacing w:beforeLines="0" w:afterLines="0"/>
    </w:pPr>
    <w:rPr>
      <w:rFonts w:ascii="宋体" w:eastAsia="宋体"/>
      <w:szCs w:val="21"/>
    </w:rPr>
  </w:style>
  <w:style w:type="paragraph" w:customStyle="1" w:styleId="147">
    <w:name w:val="标准书眉_偶数页"/>
    <w:basedOn w:val="63"/>
    <w:next w:val="1"/>
    <w:qFormat/>
    <w:uiPriority w:val="0"/>
    <w:pPr>
      <w:jc w:val="left"/>
    </w:pPr>
  </w:style>
  <w:style w:type="paragraph" w:customStyle="1" w:styleId="148">
    <w:name w:val="条文脚注"/>
    <w:basedOn w:val="23"/>
    <w:qFormat/>
    <w:uiPriority w:val="0"/>
    <w:pPr>
      <w:ind w:left="0" w:firstLine="0"/>
      <w:jc w:val="both"/>
    </w:pPr>
  </w:style>
  <w:style w:type="paragraph" w:customStyle="1" w:styleId="149">
    <w:name w:val="附录公式"/>
    <w:basedOn w:val="49"/>
    <w:next w:val="49"/>
    <w:link w:val="150"/>
    <w:qFormat/>
    <w:uiPriority w:val="0"/>
    <w:rPr>
      <w:rFonts w:hAnsi="Times New Roman" w:eastAsia="宋体" w:cs="Times New Roman"/>
      <w:kern w:val="0"/>
      <w:szCs w:val="20"/>
    </w:rPr>
  </w:style>
  <w:style w:type="character" w:customStyle="1" w:styleId="150">
    <w:name w:val="附录公式 Char"/>
    <w:basedOn w:val="48"/>
    <w:link w:val="149"/>
    <w:qFormat/>
    <w:uiPriority w:val="0"/>
    <w:rPr>
      <w:rFonts w:ascii="宋体" w:hAnsi="Times New Roman" w:eastAsia="宋体" w:cs="Times New Roman"/>
      <w:kern w:val="0"/>
      <w:szCs w:val="20"/>
    </w:rPr>
  </w:style>
  <w:style w:type="paragraph" w:customStyle="1" w:styleId="151">
    <w:name w:val="附录五级条标题"/>
    <w:basedOn w:val="141"/>
    <w:next w:val="49"/>
    <w:qFormat/>
    <w:uiPriority w:val="0"/>
    <w:pPr>
      <w:numPr>
        <w:ilvl w:val="6"/>
      </w:numPr>
      <w:outlineLvl w:val="6"/>
    </w:pPr>
  </w:style>
  <w:style w:type="paragraph" w:customStyle="1" w:styleId="152">
    <w:name w:val="标准书眉一"/>
    <w:qFormat/>
    <w:uiPriority w:val="0"/>
    <w:pPr>
      <w:jc w:val="both"/>
    </w:pPr>
    <w:rPr>
      <w:rFonts w:ascii="Times New Roman" w:hAnsi="Times New Roman" w:eastAsia="宋体" w:cs="Times New Roman"/>
      <w:lang w:val="en-US" w:eastAsia="zh-CN" w:bidi="ar-SA"/>
    </w:rPr>
  </w:style>
  <w:style w:type="paragraph" w:customStyle="1" w:styleId="153">
    <w:name w:val="附录标识"/>
    <w:basedOn w:val="1"/>
    <w:next w:val="49"/>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8">
    <w:name w:val="封面正文"/>
    <w:qFormat/>
    <w:uiPriority w:val="0"/>
    <w:pPr>
      <w:jc w:val="both"/>
    </w:pPr>
    <w:rPr>
      <w:rFonts w:ascii="Times New Roman" w:hAnsi="Times New Roman" w:eastAsia="宋体" w:cs="Times New Roman"/>
      <w:lang w:val="en-US" w:eastAsia="zh-CN" w:bidi="ar-SA"/>
    </w:rPr>
  </w:style>
  <w:style w:type="paragraph" w:customStyle="1" w:styleId="159">
    <w:name w:val="附录表标题"/>
    <w:basedOn w:val="1"/>
    <w:next w:val="49"/>
    <w:qFormat/>
    <w:uiPriority w:val="0"/>
    <w:pPr>
      <w:numPr>
        <w:ilvl w:val="1"/>
        <w:numId w:val="2"/>
      </w:numPr>
      <w:tabs>
        <w:tab w:val="left" w:pos="180"/>
      </w:tabs>
      <w:spacing w:beforeLines="50" w:afterLines="50"/>
      <w:ind w:left="0" w:firstLine="0"/>
      <w:jc w:val="center"/>
    </w:pPr>
    <w:rPr>
      <w:rFonts w:ascii="黑体" w:eastAsia="黑体"/>
      <w:szCs w:val="21"/>
    </w:rPr>
  </w:style>
  <w:style w:type="paragraph" w:customStyle="1" w:styleId="160">
    <w:name w:val="附录二级无"/>
    <w:basedOn w:val="103"/>
    <w:qFormat/>
    <w:uiPriority w:val="0"/>
    <w:pPr>
      <w:tabs>
        <w:tab w:val="clear" w:pos="360"/>
      </w:tabs>
      <w:spacing w:beforeLines="0" w:afterLines="0"/>
    </w:pPr>
    <w:rPr>
      <w:rFonts w:ascii="宋体" w:eastAsia="宋体"/>
      <w:szCs w:val="21"/>
    </w:rPr>
  </w:style>
  <w:style w:type="paragraph" w:customStyle="1" w:styleId="161">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62">
    <w:name w:val="封面标准英文名称2"/>
    <w:basedOn w:val="65"/>
    <w:qFormat/>
    <w:uiPriority w:val="0"/>
    <w:pPr>
      <w:framePr w:w="9639" w:h="6917" w:hRule="exact" w:wrap="around" w:vAnchor="page" w:hAnchor="page" w:xAlign="center" w:y="4469" w:anchorLock="1"/>
      <w:textAlignment w:val="center"/>
    </w:pPr>
    <w:rPr>
      <w:rFonts w:eastAsia="黑体"/>
      <w:szCs w:val="28"/>
    </w:rPr>
  </w:style>
  <w:style w:type="paragraph" w:customStyle="1" w:styleId="16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4">
    <w:name w:val="封面标准名称2"/>
    <w:basedOn w:val="67"/>
    <w:qFormat/>
    <w:uiPriority w:val="0"/>
    <w:pPr>
      <w:framePr w:wrap="around" w:y="4469"/>
      <w:spacing w:beforeLines="630"/>
    </w:pPr>
  </w:style>
  <w:style w:type="paragraph" w:customStyle="1" w:styleId="165">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166">
    <w:name w:val="附录五级无"/>
    <w:basedOn w:val="151"/>
    <w:qFormat/>
    <w:uiPriority w:val="0"/>
    <w:pPr>
      <w:tabs>
        <w:tab w:val="clear" w:pos="360"/>
      </w:tabs>
      <w:spacing w:beforeLines="0" w:afterLines="0"/>
    </w:pPr>
    <w:rPr>
      <w:rFonts w:ascii="宋体" w:eastAsia="宋体"/>
      <w:szCs w:val="21"/>
    </w:rPr>
  </w:style>
  <w:style w:type="paragraph" w:customStyle="1" w:styleId="167">
    <w:name w:val="其他发布部门"/>
    <w:basedOn w:val="134"/>
    <w:qFormat/>
    <w:uiPriority w:val="0"/>
    <w:pPr>
      <w:framePr w:wrap="around" w:y="15310"/>
      <w:spacing w:line="0" w:lineRule="atLeast"/>
    </w:pPr>
    <w:rPr>
      <w:rFonts w:ascii="黑体" w:eastAsia="黑体"/>
      <w:b w:val="0"/>
    </w:rPr>
  </w:style>
  <w:style w:type="paragraph" w:customStyle="1" w:styleId="168">
    <w:name w:val="一级无"/>
    <w:basedOn w:val="68"/>
    <w:qFormat/>
    <w:uiPriority w:val="0"/>
    <w:pPr>
      <w:numPr>
        <w:ilvl w:val="1"/>
        <w:numId w:val="6"/>
      </w:numPr>
      <w:spacing w:beforeLines="0" w:afterLines="0"/>
      <w:ind w:left="568"/>
    </w:pPr>
    <w:rPr>
      <w:rFonts w:ascii="宋体" w:eastAsia="宋体"/>
    </w:rPr>
  </w:style>
  <w:style w:type="character" w:customStyle="1" w:styleId="169">
    <w:name w:val="发布"/>
    <w:basedOn w:val="32"/>
    <w:qFormat/>
    <w:uiPriority w:val="0"/>
    <w:rPr>
      <w:rFonts w:ascii="黑体" w:eastAsia="黑体"/>
      <w:spacing w:val="85"/>
      <w:w w:val="100"/>
      <w:position w:val="3"/>
      <w:sz w:val="28"/>
      <w:szCs w:val="28"/>
    </w:rPr>
  </w:style>
  <w:style w:type="paragraph" w:customStyle="1" w:styleId="170">
    <w:name w:val="p0"/>
    <w:basedOn w:val="1"/>
    <w:qFormat/>
    <w:uiPriority w:val="0"/>
    <w:pPr>
      <w:widowControl/>
    </w:pPr>
    <w:rPr>
      <w:kern w:val="0"/>
      <w:szCs w:val="21"/>
    </w:rPr>
  </w:style>
  <w:style w:type="paragraph" w:customStyle="1" w:styleId="171">
    <w:name w:val="font7"/>
    <w:basedOn w:val="1"/>
    <w:qFormat/>
    <w:uiPriority w:val="0"/>
    <w:pPr>
      <w:widowControl/>
      <w:spacing w:before="100" w:beforeAutospacing="1" w:after="100" w:afterAutospacing="1"/>
      <w:jc w:val="left"/>
    </w:pPr>
    <w:rPr>
      <w:color w:val="000000"/>
      <w:kern w:val="0"/>
      <w:sz w:val="18"/>
      <w:szCs w:val="18"/>
    </w:rPr>
  </w:style>
  <w:style w:type="paragraph" w:customStyle="1" w:styleId="17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73">
    <w:name w:val="font9"/>
    <w:basedOn w:val="1"/>
    <w:qFormat/>
    <w:uiPriority w:val="0"/>
    <w:pPr>
      <w:widowControl/>
      <w:spacing w:before="100" w:beforeAutospacing="1" w:after="100" w:afterAutospacing="1"/>
      <w:jc w:val="left"/>
    </w:pPr>
    <w:rPr>
      <w:color w:val="000000"/>
      <w:kern w:val="0"/>
      <w:szCs w:val="21"/>
    </w:rPr>
  </w:style>
  <w:style w:type="paragraph" w:customStyle="1" w:styleId="174">
    <w:name w:val="font10"/>
    <w:basedOn w:val="1"/>
    <w:qFormat/>
    <w:uiPriority w:val="0"/>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1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7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18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8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86">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87">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8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color w:val="000000"/>
      <w:kern w:val="0"/>
      <w:szCs w:val="21"/>
    </w:rPr>
  </w:style>
  <w:style w:type="paragraph" w:customStyle="1" w:styleId="190">
    <w:name w:val="xl88"/>
    <w:basedOn w:val="1"/>
    <w:qFormat/>
    <w:uiPriority w:val="0"/>
    <w:pPr>
      <w:widowControl/>
      <w:pBdr>
        <w:top w:val="single" w:color="auto" w:sz="4" w:space="0"/>
        <w:bottom w:val="single" w:color="auto" w:sz="4" w:space="0"/>
      </w:pBdr>
      <w:spacing w:before="100" w:beforeAutospacing="1" w:after="100" w:afterAutospacing="1"/>
      <w:jc w:val="center"/>
    </w:pPr>
    <w:rPr>
      <w:color w:val="000000"/>
      <w:kern w:val="0"/>
      <w:szCs w:val="21"/>
    </w:rPr>
  </w:style>
  <w:style w:type="paragraph" w:customStyle="1" w:styleId="191">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3">
    <w:name w:val="正文文本 Char"/>
    <w:basedOn w:val="32"/>
    <w:qFormat/>
    <w:uiPriority w:val="99"/>
    <w:rPr>
      <w:rFonts w:ascii="Calibri" w:hAnsi="Calibri" w:cs="Times New Roman"/>
      <w:kern w:val="1"/>
      <w:sz w:val="21"/>
      <w:szCs w:val="22"/>
    </w:rPr>
  </w:style>
  <w:style w:type="character" w:customStyle="1" w:styleId="194">
    <w:name w:val="列项——（一级） Char"/>
    <w:link w:val="130"/>
    <w:qFormat/>
    <w:locked/>
    <w:uiPriority w:val="0"/>
    <w:rPr>
      <w:rFonts w:ascii="宋体" w:hAnsi="Times New Roman" w:eastAsia="宋体" w:cs="Times New Roman"/>
      <w:sz w:val="21"/>
    </w:rPr>
  </w:style>
  <w:style w:type="paragraph" w:customStyle="1" w:styleId="195">
    <w:name w:val="_Style 2"/>
    <w:basedOn w:val="1"/>
    <w:qFormat/>
    <w:uiPriority w:val="34"/>
    <w:pPr>
      <w:ind w:firstLine="420"/>
    </w:pPr>
  </w:style>
  <w:style w:type="paragraph" w:customStyle="1" w:styleId="196">
    <w:name w:val="样式1"/>
    <w:basedOn w:val="1"/>
    <w:qFormat/>
    <w:uiPriority w:val="0"/>
    <w:pPr>
      <w:tabs>
        <w:tab w:val="left" w:pos="525"/>
      </w:tabs>
    </w:pPr>
    <w:rPr>
      <w:rFonts w:ascii="宋体" w:hAnsi="宋体"/>
      <w:szCs w:val="21"/>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font0"/>
    <w:basedOn w:val="1"/>
    <w:qFormat/>
    <w:uiPriority w:val="0"/>
    <w:pPr>
      <w:widowControl/>
      <w:spacing w:before="100" w:beforeAutospacing="1" w:after="100" w:afterAutospacing="1"/>
      <w:jc w:val="left"/>
    </w:pPr>
    <w:rPr>
      <w:rFonts w:ascii="宋体" w:hAnsi="宋体" w:cs="宋体"/>
      <w:kern w:val="0"/>
      <w:sz w:val="24"/>
    </w:rPr>
  </w:style>
  <w:style w:type="character" w:customStyle="1" w:styleId="200">
    <w:name w:val="fontstyle0 Char"/>
    <w:basedOn w:val="32"/>
    <w:link w:val="201"/>
    <w:qFormat/>
    <w:uiPriority w:val="0"/>
    <w:rPr>
      <w:rFonts w:ascii="宋体" w:hAnsi="Times New Roman" w:eastAsia="宋体" w:cs="Times New Roman"/>
      <w:sz w:val="22"/>
      <w:szCs w:val="22"/>
      <w:lang w:val="en-US" w:eastAsia="zh-CN" w:bidi="ar-SA"/>
    </w:rPr>
  </w:style>
  <w:style w:type="paragraph" w:customStyle="1" w:styleId="201">
    <w:name w:val="fontstyle0"/>
    <w:link w:val="200"/>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202">
    <w:name w:val="fontstyle2 Char"/>
    <w:basedOn w:val="32"/>
    <w:link w:val="203"/>
    <w:qFormat/>
    <w:uiPriority w:val="0"/>
    <w:rPr>
      <w:rFonts w:ascii="宋体" w:hAnsi="Times New Roman" w:eastAsia="宋体" w:cs="Times New Roman"/>
      <w:sz w:val="22"/>
      <w:szCs w:val="22"/>
      <w:lang w:val="en-US" w:eastAsia="zh-CN" w:bidi="ar-SA"/>
    </w:rPr>
  </w:style>
  <w:style w:type="paragraph" w:customStyle="1" w:styleId="203">
    <w:name w:val="fontstyle2"/>
    <w:link w:val="202"/>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204">
    <w:name w:val="正文文本 字符"/>
    <w:basedOn w:val="32"/>
    <w:link w:val="10"/>
    <w:qFormat/>
    <w:uiPriority w:val="0"/>
    <w:rPr>
      <w:rFonts w:hint="eastAsia" w:ascii="宋体" w:hAnsi="宋体" w:eastAsia="宋体"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5690</Words>
  <Characters>6866</Characters>
  <Lines>79</Lines>
  <Paragraphs>22</Paragraphs>
  <TotalTime>106</TotalTime>
  <ScaleCrop>false</ScaleCrop>
  <LinksUpToDate>false</LinksUpToDate>
  <CharactersWithSpaces>7008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2023-12-27T03:39:00Z</dcterms:created>
  <dc:creator>微软用户</dc:creator>
  <cp:lastModifiedBy>韩知为</cp:lastModifiedBy>
  <cp:lastPrinted>2023-12-07T06:09:00Z</cp:lastPrinted>
  <dcterms:modified xsi:type="dcterms:W3CDTF">2025-05-08T09:03:28Z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3667560D4975443CB49ED0937F5C9201_13</vt:lpwstr>
  </property>
  <property fmtid="{D5CDD505-2E9C-101B-9397-08002B2CF9AE}" pid="4" name="KSOTemplateDocerSaveRecord">
    <vt:lpwstr>eyJoZGlkIjoiZDc3NjdhMzRkNzc1ZjMzMjM5NTdkY2FjNzA1OWE0YWIiLCJ1c2VySWQiOiIyNTEyODEyMjEifQ==</vt:lpwstr>
  </property>
</Properties>
</file>