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74" w:rsidRDefault="00170FD2">
      <w:pPr>
        <w:autoSpaceDE w:val="0"/>
        <w:autoSpaceDN w:val="0"/>
        <w:adjustRightInd w:val="0"/>
        <w:spacing w:afterLines="50" w:after="156"/>
        <w:ind w:leftChars="2500" w:left="5250" w:rightChars="495" w:right="1039"/>
        <w:rPr>
          <w:rFonts w:eastAsia="方正小标宋简体"/>
          <w:bCs/>
          <w:kern w:val="0"/>
          <w:sz w:val="24"/>
        </w:rPr>
      </w:pPr>
      <w:bookmarkStart w:id="0" w:name="SectionMark0"/>
      <w:r>
        <w:rPr>
          <w:noProof/>
          <w:sz w:val="24"/>
        </w:rPr>
        <w:drawing>
          <wp:inline distT="0" distB="0" distL="0" distR="0" wp14:anchorId="4CCA6A0A" wp14:editId="0C52E30B">
            <wp:extent cx="1863090" cy="836930"/>
            <wp:effectExtent l="0" t="0" r="3810" b="1270"/>
            <wp:docPr id="1" name="图片 1" descr="7ae779013415e90a1541f6088b01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e779013415e90a1541f6088b01d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9" t="9979" r="10962" b="63341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74" w:rsidRDefault="00F479FE">
      <w:pPr>
        <w:autoSpaceDE w:val="0"/>
        <w:autoSpaceDN w:val="0"/>
        <w:adjustRightInd w:val="0"/>
        <w:snapToGrid w:val="0"/>
        <w:spacing w:beforeLines="100" w:before="312"/>
        <w:jc w:val="center"/>
        <w:rPr>
          <w:rFonts w:eastAsia="方正小标宋简体"/>
          <w:bCs/>
          <w:kern w:val="0"/>
          <w:sz w:val="24"/>
        </w:rPr>
      </w:pPr>
      <w:r>
        <w:rPr>
          <w:rFonts w:eastAsia="方正小标宋简体"/>
          <w:bCs/>
          <w:kern w:val="0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25.5pt" fillcolor="black">
            <v:textpath style="font-family:&quot;方正小标宋_GBK&quot;" trim="t" fitpath="t" string="中华人民共和国工业和信息化部"/>
          </v:shape>
        </w:pict>
      </w:r>
    </w:p>
    <w:p w:rsidR="00A53F74" w:rsidRDefault="00F479FE">
      <w:pPr>
        <w:autoSpaceDE w:val="0"/>
        <w:autoSpaceDN w:val="0"/>
        <w:adjustRightInd w:val="0"/>
        <w:snapToGrid w:val="0"/>
        <w:spacing w:afterLines="50" w:after="156"/>
        <w:jc w:val="center"/>
        <w:rPr>
          <w:rFonts w:eastAsia="方正小标宋简体"/>
          <w:bCs/>
          <w:kern w:val="0"/>
          <w:sz w:val="24"/>
        </w:rPr>
      </w:pPr>
      <w:r>
        <w:rPr>
          <w:rFonts w:eastAsia="方正小标宋简体"/>
          <w:bCs/>
          <w:kern w:val="0"/>
          <w:sz w:val="24"/>
        </w:rPr>
        <w:pict>
          <v:shape id="_x0000_i1026" type="#_x0000_t136" style="width:284.25pt;height:25.5pt" fillcolor="black">
            <v:textpath style="font-family:&quot;方正小标宋_GBK&quot;;font-size:32pt" trim="t" fitpath="t" string="有色金属计量技术规范"/>
          </v:shape>
        </w:pict>
      </w:r>
    </w:p>
    <w:p w:rsidR="00A53F74" w:rsidRDefault="00170FD2" w:rsidP="005725C6">
      <w:pPr>
        <w:autoSpaceDE w:val="0"/>
        <w:autoSpaceDN w:val="0"/>
        <w:adjustRightInd w:val="0"/>
        <w:spacing w:beforeLines="150" w:before="468" w:afterLines="150" w:after="468"/>
        <w:ind w:right="1417" w:firstLine="482"/>
        <w:jc w:val="right"/>
        <w:rPr>
          <w:rFonts w:eastAsia="黑体"/>
          <w:kern w:val="0"/>
          <w:sz w:val="24"/>
        </w:rPr>
      </w:pPr>
      <w:r>
        <w:rPr>
          <w:rFonts w:eastAsia="黑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CD591" wp14:editId="4CF9FAD6">
                <wp:simplePos x="0" y="0"/>
                <wp:positionH relativeFrom="column">
                  <wp:posOffset>-22860</wp:posOffset>
                </wp:positionH>
                <wp:positionV relativeFrom="paragraph">
                  <wp:posOffset>770890</wp:posOffset>
                </wp:positionV>
                <wp:extent cx="5840095" cy="635"/>
                <wp:effectExtent l="10795" t="7620" r="6985" b="1079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1.8pt;margin-top:60.7pt;height:0.05pt;width:459.85pt;z-index:251668480;mso-width-relative:page;mso-height-relative:page;" filled="f" stroked="t" coordsize="21600,21600" o:gfxdata="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/Ml&#10;YNkAAAAKAQAADwAAAAAAAAABACAAAAAiAAAAZHJzL2Rvd25yZXYueG1sUEsBAhQAFAAAAAgAh07i&#10;QBlOj8zoAQAArwMAAA4AAAAAAAAAAQAgAAAAKA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bCs/>
          <w:kern w:val="0"/>
          <w:sz w:val="24"/>
        </w:rPr>
        <w:t>JJF</w:t>
      </w:r>
      <w:r>
        <w:rPr>
          <w:rFonts w:eastAsia="黑体"/>
          <w:kern w:val="0"/>
          <w:sz w:val="24"/>
        </w:rPr>
        <w:t>(</w:t>
      </w:r>
      <w:r>
        <w:rPr>
          <w:rFonts w:eastAsia="黑体"/>
          <w:kern w:val="0"/>
          <w:sz w:val="24"/>
        </w:rPr>
        <w:t>有色金属</w:t>
      </w:r>
      <w:r>
        <w:rPr>
          <w:rFonts w:eastAsia="黑体"/>
          <w:kern w:val="0"/>
          <w:sz w:val="24"/>
        </w:rPr>
        <w:t>) XXXX─XXXX</w:t>
      </w:r>
    </w:p>
    <w:p w:rsidR="00A53F74" w:rsidRDefault="00170FD2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  <w:r>
        <w:rPr>
          <w:noProof/>
          <w:sz w:val="24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2D18B172" wp14:editId="275C23C1">
                <wp:simplePos x="0" y="0"/>
                <wp:positionH relativeFrom="column">
                  <wp:posOffset>-171450</wp:posOffset>
                </wp:positionH>
                <wp:positionV relativeFrom="paragraph">
                  <wp:posOffset>6350</wp:posOffset>
                </wp:positionV>
                <wp:extent cx="6083935" cy="108585"/>
                <wp:effectExtent l="0" t="1270" r="0" b="4445"/>
                <wp:wrapNone/>
                <wp:docPr id="12" name="画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13.5pt;margin-top:0.5pt;height:8.55pt;width:479.05pt;z-index:251667456;mso-width-relative:page;mso-height-relative:page;" coordsize="6083935,108585" editas="canvas" o:gfxdata="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Mjel+nYAAAACAEAAA8AAAAAAAAAAQAgAAAAIgAAAGRycy9kb3ducmV2LnhtbFBLAQIUABQAAAAI&#10;AIdO4kD2YJ80ewEAAA8DAAAOAAAAAAAAAAEAIAAAACcBAABkcnMvZTJvRG9jLnhtbFBLBQYAAAAA&#10;BgAGAFkBAAAUBQAAAAA=&#10;">
                <o:lock v:ext="edit" aspectratio="f"/>
                <v:shape id="_x0000_s1026" o:spid="_x0000_s1026" style="position:absolute;left:0;top:0;height:108585;width:6083935;" filled="f" stroked="f" coordsize="21600,21600" o:gfxdata="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">
                  <v:fill on="f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spacing w:afterLines="50" w:after="156"/>
        <w:jc w:val="center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A53F74">
      <w:pPr>
        <w:autoSpaceDE w:val="0"/>
        <w:autoSpaceDN w:val="0"/>
        <w:adjustRightInd w:val="0"/>
        <w:jc w:val="left"/>
        <w:rPr>
          <w:rFonts w:eastAsia="黑体"/>
          <w:kern w:val="0"/>
          <w:sz w:val="24"/>
        </w:rPr>
      </w:pPr>
    </w:p>
    <w:p w:rsidR="00A53F74" w:rsidRDefault="00170FD2">
      <w:pPr>
        <w:autoSpaceDE w:val="0"/>
        <w:autoSpaceDN w:val="0"/>
        <w:adjustRightInd w:val="0"/>
        <w:ind w:firstLineChars="200" w:firstLine="48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××××-××-××</w:t>
      </w:r>
      <w:r>
        <w:rPr>
          <w:rFonts w:eastAsia="黑体"/>
          <w:kern w:val="0"/>
          <w:sz w:val="24"/>
        </w:rPr>
        <w:t>发布</w:t>
      </w:r>
      <w:r>
        <w:rPr>
          <w:rFonts w:eastAsia="黑体"/>
          <w:kern w:val="0"/>
          <w:sz w:val="24"/>
        </w:rPr>
        <w:t xml:space="preserve">                         ××××-××-××</w:t>
      </w:r>
      <w:r>
        <w:rPr>
          <w:rFonts w:eastAsia="黑体"/>
          <w:kern w:val="0"/>
          <w:sz w:val="24"/>
        </w:rPr>
        <w:t>实施</w:t>
      </w:r>
    </w:p>
    <w:p w:rsidR="00A53F74" w:rsidRDefault="00170FD2">
      <w:pPr>
        <w:rPr>
          <w:sz w:val="24"/>
        </w:rPr>
      </w:pPr>
      <w:r>
        <w:rPr>
          <w:rFonts w:eastAsia="方正小标宋_GBK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46594" wp14:editId="334996AA">
                <wp:simplePos x="0" y="0"/>
                <wp:positionH relativeFrom="column">
                  <wp:posOffset>4728210</wp:posOffset>
                </wp:positionH>
                <wp:positionV relativeFrom="paragraph">
                  <wp:posOffset>111760</wp:posOffset>
                </wp:positionV>
                <wp:extent cx="631190" cy="321945"/>
                <wp:effectExtent l="0" t="0" r="0" b="7620"/>
                <wp:wrapNone/>
                <wp:docPr id="2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9FE" w:rsidRDefault="00F479FE"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发 布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3" o:spid="_x0000_s1026" type="#_x0000_t202" style="position:absolute;left:0;text-align:left;margin-left:372.3pt;margin-top:8.8pt;width:49.7pt;height:25.3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" stroked="f">
                <v:textbox style="mso-fit-shape-to-text:t">
                  <w:txbxContent>
                    <w:p w:rsidR="00F479FE" w:rsidRDefault="00F479FE"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5BE91" wp14:editId="280C8D1B">
                <wp:simplePos x="0" y="0"/>
                <wp:positionH relativeFrom="column">
                  <wp:posOffset>645160</wp:posOffset>
                </wp:positionH>
                <wp:positionV relativeFrom="paragraph">
                  <wp:posOffset>6350</wp:posOffset>
                </wp:positionV>
                <wp:extent cx="4116070" cy="524510"/>
                <wp:effectExtent l="0" t="0" r="0" b="0"/>
                <wp:wrapNone/>
                <wp:docPr id="20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07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9FE" w:rsidRDefault="00F479FE">
                            <w:pPr>
                              <w:rPr>
                                <w:rFonts w:ascii="方正小标宋_GBK" w:eastAsia="方正小标宋_GB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sz w:val="44"/>
                                <w:szCs w:val="44"/>
                              </w:rPr>
                              <w:t>中华人民共和国工业和信息化部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5" o:spid="_x0000_s1027" type="#_x0000_t202" style="position:absolute;left:0;text-align:left;margin-left:50.8pt;margin-top:.5pt;width:324.1pt;height:41.3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" stroked="f">
                <v:textbox style="mso-fit-shape-to-text:t">
                  <w:txbxContent>
                    <w:p w:rsidR="00F479FE" w:rsidRDefault="00F479FE">
                      <w:pPr>
                        <w:rPr>
                          <w:rFonts w:ascii="方正小标宋_GBK" w:eastAsia="方正小标宋_GBK"/>
                          <w:sz w:val="44"/>
                          <w:szCs w:val="44"/>
                        </w:rPr>
                      </w:pPr>
                      <w:r>
                        <w:rPr>
                          <w:rFonts w:ascii="方正小标宋_GBK" w:eastAsia="方正小标宋_GBK" w:hint="eastAsia"/>
                          <w:sz w:val="44"/>
                          <w:szCs w:val="44"/>
                        </w:rPr>
                        <w:t>中华人民共和国工业和信息化部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8E02C7" wp14:editId="570D4816">
                <wp:simplePos x="0" y="0"/>
                <wp:positionH relativeFrom="column">
                  <wp:posOffset>-31750</wp:posOffset>
                </wp:positionH>
                <wp:positionV relativeFrom="paragraph">
                  <wp:posOffset>7620</wp:posOffset>
                </wp:positionV>
                <wp:extent cx="5840095" cy="635"/>
                <wp:effectExtent l="0" t="0" r="0" b="0"/>
                <wp:wrapNone/>
                <wp:docPr id="1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0" o:spid="_x0000_s1026" o:spt="20" style="position:absolute;left:0pt;margin-left:-2.5pt;margin-top:0.6pt;height:0.05pt;width:459.85pt;z-index:251671552;mso-width-relative:page;mso-height-relative:page;" filled="f" stroked="t" coordsize="21600,21600" o:gfxdata="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wqHOdYAAAAGAQAA&#10;DwAAAAAAAAABACAAAAAiAAAAZHJzL2Rvd25yZXYueG1sUEsBAhQAFAAAAAgAh07iQMdwBmfiAQAA&#10;1AMAAA4AAAAAAAAAAQAgAAAAJQ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A53F74" w:rsidRDefault="00170FD2">
      <w:pPr>
        <w:pStyle w:val="aff0"/>
        <w:rPr>
          <w:rFonts w:ascii="Times New Roman" w:hAnsi="Times New Roman"/>
          <w:color w:val="000000"/>
          <w:sz w:val="24"/>
          <w:szCs w:val="24"/>
        </w:rPr>
        <w:sectPr w:rsidR="00A53F7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/>
          <w:pgMar w:top="567" w:right="851" w:bottom="1361" w:left="1418" w:header="624" w:footer="0" w:gutter="0"/>
          <w:pgNumType w:start="1"/>
          <w:cols w:space="720"/>
          <w:titlePg/>
          <w:docGrid w:type="lines" w:linePitch="312"/>
        </w:sect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34BE2" wp14:editId="34D2F96A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8255" t="10795" r="13970" b="825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0.5pt;margin-top:694.85pt;height:0pt;width:482pt;z-index:251662336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jnZ8HYAAAADAEA&#10;AA8AAAAAAAAAAQAgAAAAIgAAAGRycy9kb3ducmV2LnhtbFBLAQIUABQAAAAIAIdO4kBRBa8h4QEA&#10;AKsDAAAOAAAAAAAAAAEAIAAAACc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CB728F5" wp14:editId="39AB037D">
                <wp:simplePos x="0" y="0"/>
                <wp:positionH relativeFrom="margin">
                  <wp:posOffset>0</wp:posOffset>
                </wp:positionH>
                <wp:positionV relativeFrom="margin">
                  <wp:posOffset>3887470</wp:posOffset>
                </wp:positionV>
                <wp:extent cx="5969000" cy="333375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9FE" w:rsidRDefault="00F479FE">
                            <w:pPr>
                              <w:pStyle w:val="af6"/>
                              <w:rPr>
                                <w:rFonts w:hAnsi="黑体" w:cs="黑体"/>
                                <w:szCs w:val="52"/>
                              </w:rPr>
                            </w:pPr>
                            <w:r>
                              <w:rPr>
                                <w:rFonts w:hAnsi="黑体" w:cs="黑体" w:hint="eastAsia"/>
                                <w:szCs w:val="52"/>
                              </w:rPr>
                              <w:t>相控阵超声换能器校准规范</w:t>
                            </w:r>
                          </w:p>
                          <w:p w:rsidR="00F479FE" w:rsidRDefault="00F479FE">
                            <w:pPr>
                              <w:pStyle w:val="afe"/>
                              <w:spacing w:line="220" w:lineRule="exact"/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</w:pPr>
                            <w:r w:rsidRPr="00383815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Calibration Specification for Phased Array Probes</w:t>
                            </w:r>
                          </w:p>
                          <w:p w:rsidR="00F479FE" w:rsidRDefault="00F479FE">
                            <w:pPr>
                              <w:pStyle w:val="afe"/>
                              <w:spacing w:line="220" w:lineRule="exact"/>
                              <w:rPr>
                                <w:rFonts w:eastAsia="黑体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0"/>
                              </w:rPr>
                              <w:t>（讨论稿）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8" type="#_x0000_t202" style="position:absolute;left:0;text-align:left;margin-left:0;margin-top:306.1pt;width:470pt;height:262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" stroked="f">
                <v:textbox inset="0,0,0,0">
                  <w:txbxContent>
                    <w:p w:rsidR="00F479FE" w:rsidRDefault="00F479FE">
                      <w:pPr>
                        <w:pStyle w:val="af6"/>
                        <w:rPr>
                          <w:rFonts w:hAnsi="黑体" w:cs="黑体"/>
                          <w:szCs w:val="52"/>
                        </w:rPr>
                      </w:pPr>
                      <w:r>
                        <w:rPr>
                          <w:rFonts w:hAnsi="黑体" w:cs="黑体" w:hint="eastAsia"/>
                          <w:szCs w:val="52"/>
                        </w:rPr>
                        <w:t>相控阵超声换能器校准规范</w:t>
                      </w:r>
                    </w:p>
                    <w:p w:rsidR="00F479FE" w:rsidRDefault="00F479FE">
                      <w:pPr>
                        <w:pStyle w:val="afe"/>
                        <w:spacing w:line="220" w:lineRule="exact"/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</w:pPr>
                      <w:r w:rsidRPr="00383815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Calibration Specification for Phased Array Probes</w:t>
                      </w:r>
                    </w:p>
                    <w:p w:rsidR="00F479FE" w:rsidRDefault="00F479FE">
                      <w:pPr>
                        <w:pStyle w:val="afe"/>
                        <w:spacing w:line="220" w:lineRule="exact"/>
                        <w:rPr>
                          <w:rFonts w:eastAsia="黑体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sz w:val="30"/>
                        </w:rPr>
                        <w:t>（讨论稿）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A53F74" w:rsidRDefault="00A53F74">
      <w:pPr>
        <w:rPr>
          <w:color w:val="000000"/>
          <w:sz w:val="24"/>
        </w:rPr>
      </w:pPr>
      <w:bookmarkStart w:id="1" w:name="_Toc193619091"/>
      <w:bookmarkStart w:id="2" w:name="_Toc193861442"/>
      <w:bookmarkStart w:id="3" w:name="_Toc193601894"/>
      <w:bookmarkStart w:id="4" w:name="_Toc193555883"/>
      <w:bookmarkStart w:id="5" w:name="_Toc193860207"/>
      <w:bookmarkStart w:id="6" w:name="_Toc193603073"/>
      <w:bookmarkStart w:id="7" w:name="_Toc193860176"/>
      <w:bookmarkStart w:id="8" w:name="_Toc193860026"/>
      <w:bookmarkStart w:id="9" w:name="_Toc193619049"/>
      <w:bookmarkStart w:id="10" w:name="_Toc193601673"/>
      <w:bookmarkStart w:id="11" w:name="_Toc193618946"/>
      <w:bookmarkStart w:id="12" w:name="_Toc193547508"/>
      <w:bookmarkStart w:id="13" w:name="_Toc193551753"/>
      <w:bookmarkStart w:id="14" w:name="_Toc193552963"/>
      <w:bookmarkEnd w:id="0"/>
    </w:p>
    <w:p w:rsidR="00A53F74" w:rsidRDefault="00A53F74">
      <w:pPr>
        <w:rPr>
          <w:color w:val="000000"/>
          <w:sz w:val="24"/>
        </w:rPr>
      </w:pPr>
    </w:p>
    <w:p w:rsidR="00A53F74" w:rsidRDefault="008C6E5B">
      <w:pPr>
        <w:pStyle w:val="affe"/>
        <w:spacing w:before="100" w:beforeAutospacing="1" w:line="240" w:lineRule="auto"/>
        <w:ind w:firstLineChars="200" w:firstLine="480"/>
        <w:jc w:val="both"/>
        <w:outlineLvl w:val="9"/>
        <w:rPr>
          <w:rFonts w:ascii="Times New Roman" w:hAnsi="Times New Roman"/>
          <w:color w:val="000000"/>
          <w:sz w:val="24"/>
          <w:szCs w:val="24"/>
        </w:rPr>
      </w:pPr>
      <w:bookmarkStart w:id="15" w:name="_Toc131690926"/>
      <w:bookmarkStart w:id="16" w:name="_Toc133393293"/>
      <w:bookmarkStart w:id="17" w:name="_Toc131690832"/>
      <w:bookmarkStart w:id="18" w:name="_Toc159762721"/>
      <w:bookmarkStart w:id="19" w:name="_Toc15976293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1ACFF" wp14:editId="6B46A3A0">
                <wp:simplePos x="0" y="0"/>
                <wp:positionH relativeFrom="column">
                  <wp:posOffset>3917950</wp:posOffset>
                </wp:positionH>
                <wp:positionV relativeFrom="paragraph">
                  <wp:posOffset>523240</wp:posOffset>
                </wp:positionV>
                <wp:extent cx="1846580" cy="309880"/>
                <wp:effectExtent l="0" t="0" r="20320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F479FE" w:rsidRDefault="00F479FE">
                            <w:pPr>
                              <w:pStyle w:val="aff3"/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有色金属）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9" type="#_x0000_t202" style="position:absolute;left:0;text-align:left;margin-left:308.5pt;margin-top:41.2pt;width:145.4pt;height:2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" strokecolor="white" strokeweight="1pt">
                <v:textbox inset="1.5mm,,1.5mm">
                  <w:txbxContent>
                    <w:p w:rsidR="00F479FE" w:rsidRDefault="00F479FE">
                      <w:pPr>
                        <w:pStyle w:val="aff3"/>
                        <w:jc w:val="center"/>
                        <w:rPr>
                          <w:b/>
                          <w:bCs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F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有色金属）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XXXX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—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 w:rsidR="00170FD2"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02E09" wp14:editId="71F2BAF3">
                <wp:simplePos x="0" y="0"/>
                <wp:positionH relativeFrom="column">
                  <wp:posOffset>-184785</wp:posOffset>
                </wp:positionH>
                <wp:positionV relativeFrom="paragraph">
                  <wp:posOffset>18415</wp:posOffset>
                </wp:positionV>
                <wp:extent cx="3956685" cy="1543685"/>
                <wp:effectExtent l="4445" t="4445" r="20320" b="139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algn="ctr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346E30" w:rsidRDefault="00346E30" w:rsidP="008C6E5B">
                            <w:pPr>
                              <w:pStyle w:val="13"/>
                              <w:jc w:val="center"/>
                              <w:rPr>
                                <w:rFonts w:ascii="黑体" w:eastAsia="黑体" w:hAnsi="黑体" w:cs="黑体" w:hint="eastAsia"/>
                                <w:sz w:val="44"/>
                                <w:szCs w:val="44"/>
                              </w:rPr>
                            </w:pPr>
                          </w:p>
                          <w:p w:rsidR="00F479FE" w:rsidRPr="008C6E5B" w:rsidRDefault="00F479FE" w:rsidP="008C6E5B">
                            <w:pPr>
                              <w:pStyle w:val="13"/>
                              <w:jc w:val="center"/>
                              <w:rPr>
                                <w:rFonts w:ascii="黑体" w:eastAsia="黑体" w:hAnsi="黑体" w:cs="黑体"/>
                                <w:sz w:val="44"/>
                                <w:szCs w:val="44"/>
                              </w:rPr>
                            </w:pPr>
                            <w:r w:rsidRPr="008C6E5B">
                              <w:rPr>
                                <w:rFonts w:ascii="黑体" w:eastAsia="黑体" w:hAnsi="黑体" w:cs="黑体" w:hint="eastAsia"/>
                                <w:sz w:val="44"/>
                                <w:szCs w:val="44"/>
                              </w:rPr>
                              <w:t>相控阵超声换能器校准规范</w:t>
                            </w:r>
                          </w:p>
                          <w:p w:rsidR="00F479FE" w:rsidRPr="008C6E5B" w:rsidRDefault="00F479FE" w:rsidP="008C6E5B">
                            <w:pPr>
                              <w:pStyle w:val="13"/>
                              <w:jc w:val="center"/>
                              <w:rPr>
                                <w:rFonts w:ascii="Times New Roman" w:eastAsia="黑体" w:hAnsi="Times New Roman" w:cs="Times New Roman"/>
                                <w:kern w:val="0"/>
                                <w:sz w:val="21"/>
                                <w:szCs w:val="21"/>
                                <w:lang w:val="en-US" w:bidi="ar-SA"/>
                              </w:rPr>
                            </w:pPr>
                            <w:r w:rsidRPr="008C6E5B">
                              <w:rPr>
                                <w:rFonts w:ascii="Times New Roman" w:eastAsia="黑体" w:hAnsi="Times New Roman" w:cs="Times New Roman"/>
                                <w:kern w:val="0"/>
                                <w:sz w:val="21"/>
                                <w:szCs w:val="21"/>
                                <w:lang w:val="en-US" w:bidi="ar-SA"/>
                              </w:rPr>
                              <w:t>Calibration Specification for Phased Array Probes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30" type="#_x0000_t202" style="position:absolute;left:0;text-align:left;margin-left:-14.55pt;margin-top:1.45pt;width:311.55pt;height:12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" strokecolor="white" strokeweight=".25pt">
                <v:stroke dashstyle="1 1" endcap="round"/>
                <v:textbox inset=",2.3mm,,2.3mm">
                  <w:txbxContent>
                    <w:p w:rsidR="00346E30" w:rsidRDefault="00346E30" w:rsidP="008C6E5B">
                      <w:pPr>
                        <w:pStyle w:val="13"/>
                        <w:jc w:val="center"/>
                        <w:rPr>
                          <w:rFonts w:ascii="黑体" w:eastAsia="黑体" w:hAnsi="黑体" w:cs="黑体" w:hint="eastAsia"/>
                          <w:sz w:val="44"/>
                          <w:szCs w:val="44"/>
                        </w:rPr>
                      </w:pPr>
                    </w:p>
                    <w:p w:rsidR="00F479FE" w:rsidRPr="008C6E5B" w:rsidRDefault="00F479FE" w:rsidP="008C6E5B">
                      <w:pPr>
                        <w:pStyle w:val="13"/>
                        <w:jc w:val="center"/>
                        <w:rPr>
                          <w:rFonts w:ascii="黑体" w:eastAsia="黑体" w:hAnsi="黑体" w:cs="黑体"/>
                          <w:sz w:val="44"/>
                          <w:szCs w:val="44"/>
                        </w:rPr>
                      </w:pPr>
                      <w:r w:rsidRPr="008C6E5B">
                        <w:rPr>
                          <w:rFonts w:ascii="黑体" w:eastAsia="黑体" w:hAnsi="黑体" w:cs="黑体" w:hint="eastAsia"/>
                          <w:sz w:val="44"/>
                          <w:szCs w:val="44"/>
                        </w:rPr>
                        <w:t>相控阵超声换能器校准规范</w:t>
                      </w:r>
                    </w:p>
                    <w:p w:rsidR="00F479FE" w:rsidRPr="008C6E5B" w:rsidRDefault="00F479FE" w:rsidP="008C6E5B">
                      <w:pPr>
                        <w:pStyle w:val="13"/>
                        <w:jc w:val="center"/>
                        <w:rPr>
                          <w:rFonts w:ascii="Times New Roman" w:eastAsia="黑体" w:hAnsi="Times New Roman" w:cs="Times New Roman"/>
                          <w:kern w:val="0"/>
                          <w:sz w:val="21"/>
                          <w:szCs w:val="21"/>
                          <w:lang w:val="en-US" w:bidi="ar-SA"/>
                        </w:rPr>
                      </w:pPr>
                      <w:r w:rsidRPr="008C6E5B">
                        <w:rPr>
                          <w:rFonts w:ascii="Times New Roman" w:eastAsia="黑体" w:hAnsi="Times New Roman" w:cs="Times New Roman"/>
                          <w:kern w:val="0"/>
                          <w:sz w:val="21"/>
                          <w:szCs w:val="21"/>
                          <w:lang w:val="en-US" w:bidi="ar-SA"/>
                        </w:rPr>
                        <w:t>Calibration Specification for Phased Array Probes</w:t>
                      </w:r>
                    </w:p>
                  </w:txbxContent>
                </v:textbox>
              </v:shape>
            </w:pict>
          </mc:Fallback>
        </mc:AlternateContent>
      </w:r>
      <w:r w:rsidR="00170FD2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7FAF883" wp14:editId="421C7336">
            <wp:simplePos x="0" y="0"/>
            <wp:positionH relativeFrom="column">
              <wp:posOffset>3817620</wp:posOffset>
            </wp:positionH>
            <wp:positionV relativeFrom="paragraph">
              <wp:posOffset>63500</wp:posOffset>
            </wp:positionV>
            <wp:extent cx="2052320" cy="836295"/>
            <wp:effectExtent l="0" t="0" r="5080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5"/>
      <w:bookmarkEnd w:id="16"/>
      <w:bookmarkEnd w:id="17"/>
      <w:bookmarkEnd w:id="18"/>
      <w:bookmarkEnd w:id="19"/>
      <w:r w:rsidR="00170FD2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</w:p>
    <w:p w:rsidR="00A53F74" w:rsidRDefault="00A53F74">
      <w:pPr>
        <w:pStyle w:val="af9"/>
        <w:ind w:firstLine="480"/>
        <w:rPr>
          <w:rFonts w:ascii="Times New Roman" w:hAnsi="Times New Roman"/>
          <w:color w:val="000000"/>
          <w:sz w:val="24"/>
          <w:szCs w:val="24"/>
        </w:rPr>
      </w:pPr>
    </w:p>
    <w:p w:rsidR="00A53F74" w:rsidRDefault="00A53F74">
      <w:pPr>
        <w:pStyle w:val="aff0"/>
        <w:rPr>
          <w:rFonts w:ascii="Times New Roman" w:hAnsi="Times New Roman"/>
          <w:color w:val="000000"/>
          <w:sz w:val="24"/>
          <w:szCs w:val="24"/>
        </w:rPr>
      </w:pPr>
      <w:bookmarkStart w:id="20" w:name="_Toc193555885"/>
      <w:bookmarkStart w:id="21" w:name="_Toc193603075"/>
      <w:bookmarkStart w:id="22" w:name="_Toc193601675"/>
      <w:bookmarkStart w:id="23" w:name="_Toc193601896"/>
      <w:bookmarkEnd w:id="12"/>
      <w:bookmarkEnd w:id="13"/>
      <w:bookmarkEnd w:id="14"/>
    </w:p>
    <w:bookmarkEnd w:id="20"/>
    <w:bookmarkEnd w:id="21"/>
    <w:bookmarkEnd w:id="22"/>
    <w:bookmarkEnd w:id="23"/>
    <w:p w:rsidR="00A53F74" w:rsidRDefault="00A53F74">
      <w:pPr>
        <w:pStyle w:val="afe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F74" w:rsidRDefault="00170FD2">
      <w:pPr>
        <w:pStyle w:val="afe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4680C" wp14:editId="0B787133">
                <wp:simplePos x="0" y="0"/>
                <wp:positionH relativeFrom="column">
                  <wp:posOffset>-40005</wp:posOffset>
                </wp:positionH>
                <wp:positionV relativeFrom="paragraph">
                  <wp:posOffset>158115</wp:posOffset>
                </wp:positionV>
                <wp:extent cx="59436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3.15pt;margin-top:12.45pt;height:0pt;width:468pt;z-index:251664384;mso-width-relative:page;mso-height-relative:page;" filled="f" stroked="t" coordsize="21600,21600" o:gfxdata="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lKm&#10;7NcAAAAIAQAADwAAAAAAAAABACAAAAAiAAAAZHJzL2Rvd25yZXYueG1sUEsBAhQAFAAAAAgAh07i&#10;QIlSzyrqAQAAuA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A53F74" w:rsidRDefault="00A53F74">
      <w:pPr>
        <w:pStyle w:val="af9"/>
        <w:ind w:firstLineChars="0" w:firstLine="0"/>
        <w:rPr>
          <w:rFonts w:ascii="Times New Roman" w:hAnsi="Times New Roman"/>
          <w:color w:val="000000"/>
          <w:sz w:val="24"/>
          <w:szCs w:val="24"/>
        </w:rPr>
      </w:pPr>
    </w:p>
    <w:p w:rsidR="00A53F74" w:rsidRDefault="00170FD2" w:rsidP="00F479FE">
      <w:pPr>
        <w:pStyle w:val="af6"/>
        <w:framePr w:w="8080" w:h="6806" w:hRule="exact" w:wrap="around" w:vAnchor="page" w:hAnchor="page" w:x="2115" w:y="7035"/>
        <w:adjustRightInd w:val="0"/>
        <w:snapToGrid w:val="0"/>
        <w:spacing w:line="240" w:lineRule="auto"/>
        <w:ind w:firstLineChars="200" w:firstLine="604"/>
        <w:jc w:val="both"/>
        <w:rPr>
          <w:rFonts w:ascii="Times New Roman" w:eastAsiaTheme="minorEastAsia" w:hAnsi="Times New Roman"/>
          <w:color w:val="000000"/>
          <w:spacing w:val="11"/>
          <w:sz w:val="28"/>
          <w:szCs w:val="24"/>
        </w:rPr>
      </w:pPr>
      <w:r>
        <w:rPr>
          <w:rFonts w:ascii="Times New Roman" w:hAnsi="Times New Roman"/>
          <w:color w:val="000000"/>
          <w:spacing w:val="11"/>
          <w:sz w:val="28"/>
          <w:szCs w:val="24"/>
        </w:rPr>
        <w:t>归</w:t>
      </w:r>
      <w:r>
        <w:rPr>
          <w:rFonts w:ascii="Times New Roman" w:hAnsi="Times New Roman"/>
          <w:color w:val="000000"/>
          <w:spacing w:val="11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pacing w:val="11"/>
          <w:sz w:val="28"/>
          <w:szCs w:val="24"/>
        </w:rPr>
        <w:t>口</w:t>
      </w:r>
      <w:r>
        <w:rPr>
          <w:rFonts w:ascii="Times New Roman" w:hAnsi="Times New Roman"/>
          <w:color w:val="000000"/>
          <w:spacing w:val="11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pacing w:val="11"/>
          <w:sz w:val="28"/>
          <w:szCs w:val="24"/>
        </w:rPr>
        <w:t>单</w:t>
      </w:r>
      <w:r>
        <w:rPr>
          <w:rFonts w:ascii="Times New Roman" w:hAnsi="Times New Roman"/>
          <w:color w:val="000000"/>
          <w:spacing w:val="11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4"/>
        </w:rPr>
        <w:t>位</w:t>
      </w:r>
      <w:r>
        <w:rPr>
          <w:rFonts w:ascii="Times New Roman" w:hAnsi="Times New Roman"/>
          <w:color w:val="000000"/>
          <w:sz w:val="28"/>
          <w:szCs w:val="24"/>
        </w:rPr>
        <w:t>：</w:t>
      </w:r>
      <w:r>
        <w:rPr>
          <w:rFonts w:ascii="Times New Roman" w:eastAsiaTheme="minorEastAsia" w:hAnsi="Times New Roman"/>
          <w:color w:val="000000"/>
          <w:sz w:val="28"/>
          <w:szCs w:val="24"/>
        </w:rPr>
        <w:t>中国有色金属工业协会</w:t>
      </w:r>
    </w:p>
    <w:p w:rsidR="00A53F74" w:rsidRDefault="00170FD2" w:rsidP="005725C6">
      <w:pPr>
        <w:framePr w:w="8080" w:h="6806" w:hRule="exact" w:wrap="around" w:vAnchor="page" w:hAnchor="page" w:x="2115" w:y="7035" w:anchorLock="1"/>
        <w:widowControl/>
        <w:autoSpaceDE w:val="0"/>
        <w:autoSpaceDN w:val="0"/>
        <w:ind w:firstLine="560"/>
        <w:rPr>
          <w:rFonts w:eastAsiaTheme="minorEastAsia"/>
          <w:color w:val="000000"/>
          <w:kern w:val="0"/>
          <w:sz w:val="28"/>
        </w:rPr>
      </w:pPr>
      <w:r>
        <w:rPr>
          <w:rFonts w:eastAsia="黑体"/>
          <w:color w:val="000000"/>
          <w:kern w:val="0"/>
          <w:sz w:val="28"/>
        </w:rPr>
        <w:t>主要起草单位：</w:t>
      </w:r>
      <w:r>
        <w:rPr>
          <w:rFonts w:eastAsiaTheme="minorEastAsia"/>
          <w:color w:val="000000"/>
          <w:kern w:val="0"/>
          <w:sz w:val="28"/>
        </w:rPr>
        <w:t>西安汉唐分析检测有限公司</w:t>
      </w:r>
    </w:p>
    <w:p w:rsidR="00A53F74" w:rsidRDefault="00170FD2" w:rsidP="005725C6">
      <w:pPr>
        <w:framePr w:w="8080" w:h="6806" w:hRule="exact" w:wrap="around" w:vAnchor="page" w:hAnchor="page" w:x="2115" w:y="7035" w:anchorLock="1"/>
        <w:widowControl/>
        <w:autoSpaceDE w:val="0"/>
        <w:autoSpaceDN w:val="0"/>
        <w:ind w:firstLine="560"/>
        <w:rPr>
          <w:rFonts w:eastAsiaTheme="minorEastAsia"/>
          <w:color w:val="FF0000"/>
          <w:sz w:val="24"/>
        </w:rPr>
      </w:pPr>
      <w:r>
        <w:rPr>
          <w:rFonts w:eastAsia="黑体"/>
          <w:color w:val="000000"/>
          <w:kern w:val="0"/>
          <w:sz w:val="28"/>
        </w:rPr>
        <w:t>参加起草单位：</w:t>
      </w:r>
      <w:r>
        <w:rPr>
          <w:rFonts w:eastAsiaTheme="minorEastAsia"/>
          <w:color w:val="FF0000"/>
          <w:sz w:val="24"/>
        </w:rPr>
        <w:t xml:space="preserve"> </w:t>
      </w:r>
    </w:p>
    <w:p w:rsidR="00A53F74" w:rsidRDefault="00A53F74">
      <w:pPr>
        <w:framePr w:w="8080" w:h="6806" w:hRule="exact" w:wrap="around" w:vAnchor="page" w:hAnchor="page" w:x="2115" w:y="7035" w:anchorLock="1"/>
        <w:widowControl/>
        <w:autoSpaceDE w:val="0"/>
        <w:autoSpaceDN w:val="0"/>
        <w:ind w:firstLineChars="700" w:firstLine="1680"/>
        <w:rPr>
          <w:rFonts w:eastAsiaTheme="minorEastAsia"/>
          <w:color w:val="FF0000"/>
          <w:sz w:val="24"/>
        </w:rPr>
      </w:pPr>
    </w:p>
    <w:p w:rsidR="00A53F74" w:rsidRDefault="00A53F74">
      <w:pPr>
        <w:pStyle w:val="af9"/>
        <w:ind w:left="420" w:firstLineChars="0" w:hanging="4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3F74" w:rsidRDefault="00A53F74" w:rsidP="00383815">
      <w:pPr>
        <w:pStyle w:val="af9"/>
        <w:ind w:left="420" w:firstLineChars="0" w:hanging="420"/>
        <w:rPr>
          <w:rFonts w:ascii="Times New Roman" w:hAnsi="Times New Roman"/>
          <w:color w:val="000000"/>
          <w:sz w:val="24"/>
          <w:szCs w:val="24"/>
        </w:rPr>
      </w:pPr>
    </w:p>
    <w:p w:rsidR="00A53F74" w:rsidRDefault="00A53F74">
      <w:pPr>
        <w:pStyle w:val="af9"/>
        <w:ind w:left="420" w:firstLineChars="0" w:hanging="4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3F74" w:rsidRDefault="00A53F74">
      <w:pPr>
        <w:pStyle w:val="af9"/>
        <w:ind w:left="420" w:firstLineChars="0" w:hanging="4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3F74" w:rsidRDefault="00A53F74">
      <w:pPr>
        <w:pStyle w:val="af9"/>
        <w:ind w:left="420" w:firstLineChars="0" w:hanging="4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3F74" w:rsidRDefault="00A53F74">
      <w:pPr>
        <w:pStyle w:val="af9"/>
        <w:ind w:left="420" w:firstLineChars="0" w:hanging="4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3F74" w:rsidRDefault="00170FD2">
      <w:pPr>
        <w:pStyle w:val="af9"/>
        <w:ind w:left="420" w:firstLineChars="0" w:hanging="42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本规范委托有色金属行业计量技术委员会负责解释</w:t>
      </w:r>
    </w:p>
    <w:p w:rsidR="00A53F74" w:rsidRDefault="00170FD2">
      <w:pPr>
        <w:pStyle w:val="af9"/>
        <w:framePr w:w="9366" w:h="8566" w:hRule="exact" w:wrap="around" w:vAnchor="page" w:hAnchor="page" w:x="1419" w:y="2667" w:anchorLock="1"/>
        <w:ind w:firstLine="562"/>
        <w:rPr>
          <w:rFonts w:ascii="Times New Roman" w:eastAsia="黑体" w:hAnsi="Times New Roman"/>
          <w:b/>
          <w:sz w:val="28"/>
          <w:szCs w:val="24"/>
        </w:rPr>
      </w:pPr>
      <w:bookmarkStart w:id="24" w:name="_Toc193603076"/>
      <w:bookmarkStart w:id="25" w:name="_Toc193555886"/>
      <w:bookmarkStart w:id="26" w:name="_Toc193601676"/>
      <w:bookmarkStart w:id="27" w:name="_Toc193601897"/>
      <w:bookmarkStart w:id="28" w:name="_Toc193552965"/>
      <w:bookmarkStart w:id="29" w:name="_Toc193551755"/>
      <w:bookmarkStart w:id="30" w:name="_Toc193547510"/>
      <w:r>
        <w:rPr>
          <w:rFonts w:ascii="Times New Roman" w:eastAsia="黑体" w:hAnsi="Times New Roman"/>
          <w:b/>
          <w:sz w:val="28"/>
          <w:szCs w:val="24"/>
        </w:rPr>
        <w:lastRenderedPageBreak/>
        <w:t>本规范主要起草人：</w:t>
      </w:r>
      <w:bookmarkEnd w:id="24"/>
      <w:bookmarkEnd w:id="25"/>
      <w:bookmarkEnd w:id="26"/>
      <w:bookmarkEnd w:id="27"/>
      <w:bookmarkEnd w:id="28"/>
      <w:bookmarkEnd w:id="29"/>
      <w:bookmarkEnd w:id="30"/>
    </w:p>
    <w:p w:rsidR="00A53F74" w:rsidRDefault="00170FD2">
      <w:pPr>
        <w:framePr w:w="9366" w:h="8566" w:hRule="exact" w:wrap="around" w:vAnchor="page" w:hAnchor="page" w:x="1419" w:y="2667" w:anchorLock="1"/>
        <w:widowControl/>
        <w:autoSpaceDE w:val="0"/>
        <w:autoSpaceDN w:val="0"/>
        <w:ind w:firstLineChars="500" w:firstLine="1405"/>
        <w:rPr>
          <w:rFonts w:eastAsia="黑体"/>
          <w:b/>
          <w:kern w:val="0"/>
          <w:sz w:val="28"/>
        </w:rPr>
      </w:pPr>
      <w:r>
        <w:rPr>
          <w:rFonts w:eastAsia="黑体"/>
          <w:b/>
          <w:kern w:val="0"/>
          <w:sz w:val="28"/>
        </w:rPr>
        <w:t>参加起草人：</w:t>
      </w:r>
    </w:p>
    <w:p w:rsidR="00A53F74" w:rsidRDefault="00A53F74">
      <w:pPr>
        <w:pStyle w:val="affe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A53F74">
          <w:headerReference w:type="default" r:id="rId17"/>
          <w:footerReference w:type="default" r:id="rId18"/>
          <w:type w:val="continuous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bookmarkStart w:id="31" w:name="_Toc9228_WPSOffice_Level1" w:displacedByCustomXml="next"/>
    <w:sdt>
      <w:sdtPr>
        <w:rPr>
          <w:rFonts w:ascii="Times New Roman" w:eastAsia="宋体" w:hAnsi="Times New Roman" w:cs="Times New Roman"/>
          <w:b/>
          <w:bCs w:val="0"/>
          <w:color w:val="auto"/>
          <w:kern w:val="2"/>
          <w:sz w:val="21"/>
          <w:szCs w:val="24"/>
          <w:lang w:val="zh-CN"/>
        </w:rPr>
        <w:id w:val="265051095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A53F74" w:rsidRDefault="00170FD2" w:rsidP="005725C6">
          <w:pPr>
            <w:pStyle w:val="TOC2"/>
            <w:spacing w:line="240" w:lineRule="auto"/>
            <w:ind w:firstLine="422"/>
            <w:jc w:val="center"/>
            <w:rPr>
              <w:rFonts w:ascii="Times New Roman" w:eastAsia="黑体" w:hAnsi="Times New Roman" w:cs="Times New Roman"/>
              <w:color w:val="auto"/>
            </w:rPr>
          </w:pPr>
          <w:r>
            <w:rPr>
              <w:rFonts w:ascii="Times New Roman" w:eastAsia="黑体" w:hAnsi="Times New Roman" w:cs="Times New Roman"/>
              <w:b/>
              <w:bCs w:val="0"/>
              <w:color w:val="auto"/>
              <w:sz w:val="32"/>
              <w:szCs w:val="36"/>
              <w:lang w:val="zh-CN"/>
            </w:rPr>
            <w:t>目</w:t>
          </w:r>
          <w:r>
            <w:rPr>
              <w:rFonts w:ascii="Times New Roman" w:eastAsia="黑体" w:hAnsi="Times New Roman" w:cs="Times New Roman"/>
              <w:b/>
              <w:bCs w:val="0"/>
              <w:color w:val="auto"/>
              <w:sz w:val="32"/>
              <w:szCs w:val="36"/>
              <w:lang w:val="zh-CN"/>
            </w:rPr>
            <w:t xml:space="preserve">    </w:t>
          </w:r>
          <w:r>
            <w:rPr>
              <w:rFonts w:ascii="Times New Roman" w:eastAsia="黑体" w:hAnsi="Times New Roman" w:cs="Times New Roman"/>
              <w:b/>
              <w:bCs w:val="0"/>
              <w:color w:val="auto"/>
              <w:sz w:val="32"/>
              <w:szCs w:val="36"/>
              <w:lang w:val="zh-CN"/>
            </w:rPr>
            <w:t>录</w:t>
          </w:r>
        </w:p>
        <w:p w:rsidR="00A4657D" w:rsidRDefault="00170FD2">
          <w:pPr>
            <w:pStyle w:val="10"/>
            <w:rPr>
              <w:rFonts w:asciiTheme="minorHAnsi" w:eastAsiaTheme="minorEastAsia" w:hAnsiTheme="minorHAnsi" w:cstheme="minorBidi"/>
              <w:bCs w:val="0"/>
              <w:caps w:val="0"/>
              <w:noProof/>
              <w:szCs w:val="22"/>
            </w:rPr>
          </w:pP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TOC \o "1-3" \h \z \u </w:instrText>
          </w:r>
          <w:r>
            <w:rPr>
              <w:rFonts w:ascii="Times New Roman" w:hAnsi="Times New Roman"/>
            </w:rPr>
            <w:fldChar w:fldCharType="separate"/>
          </w:r>
          <w:hyperlink w:anchor="_Toc196479760" w:history="1">
            <w:r w:rsidR="00A4657D" w:rsidRPr="001D442D">
              <w:rPr>
                <w:rStyle w:val="af1"/>
                <w:noProof/>
              </w:rPr>
              <w:t xml:space="preserve">1 </w:t>
            </w:r>
            <w:r w:rsidR="00A4657D" w:rsidRPr="001D442D">
              <w:rPr>
                <w:rStyle w:val="af1"/>
                <w:rFonts w:hint="eastAsia"/>
                <w:noProof/>
              </w:rPr>
              <w:t>范围</w:t>
            </w:r>
            <w:r w:rsidR="00A4657D">
              <w:rPr>
                <w:noProof/>
                <w:webHidden/>
              </w:rPr>
              <w:tab/>
            </w:r>
            <w:r w:rsidR="00A4657D">
              <w:rPr>
                <w:noProof/>
                <w:webHidden/>
              </w:rPr>
              <w:fldChar w:fldCharType="begin"/>
            </w:r>
            <w:r w:rsidR="00A4657D">
              <w:rPr>
                <w:noProof/>
                <w:webHidden/>
              </w:rPr>
              <w:instrText xml:space="preserve"> PAGEREF _Toc196479760 \h </w:instrText>
            </w:r>
            <w:r w:rsidR="00A4657D">
              <w:rPr>
                <w:noProof/>
                <w:webHidden/>
              </w:rPr>
            </w:r>
            <w:r w:rsidR="00A4657D">
              <w:rPr>
                <w:noProof/>
                <w:webHidden/>
              </w:rPr>
              <w:fldChar w:fldCharType="separate"/>
            </w:r>
            <w:r w:rsidR="00A4657D">
              <w:rPr>
                <w:noProof/>
                <w:webHidden/>
              </w:rPr>
              <w:t>1</w:t>
            </w:r>
            <w:r w:rsidR="00A4657D"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10"/>
            <w:rPr>
              <w:rFonts w:asciiTheme="minorHAnsi" w:eastAsiaTheme="minorEastAsia" w:hAnsiTheme="minorHAnsi" w:cstheme="minorBidi"/>
              <w:bCs w:val="0"/>
              <w:caps w:val="0"/>
              <w:noProof/>
              <w:szCs w:val="22"/>
            </w:rPr>
          </w:pPr>
          <w:hyperlink w:anchor="_Toc196479761" w:history="1">
            <w:r w:rsidRPr="001D442D">
              <w:rPr>
                <w:rStyle w:val="af1"/>
                <w:noProof/>
              </w:rPr>
              <w:t xml:space="preserve">2 </w:t>
            </w:r>
            <w:r w:rsidRPr="001D442D">
              <w:rPr>
                <w:rStyle w:val="af1"/>
                <w:rFonts w:hint="eastAsia"/>
                <w:noProof/>
              </w:rPr>
              <w:t>引用文件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10"/>
            <w:rPr>
              <w:rFonts w:asciiTheme="minorHAnsi" w:eastAsiaTheme="minorEastAsia" w:hAnsiTheme="minorHAnsi" w:cstheme="minorBidi"/>
              <w:bCs w:val="0"/>
              <w:caps w:val="0"/>
              <w:noProof/>
              <w:szCs w:val="22"/>
            </w:rPr>
          </w:pPr>
          <w:hyperlink w:anchor="_Toc196479762" w:history="1">
            <w:r w:rsidRPr="001D442D">
              <w:rPr>
                <w:rStyle w:val="af1"/>
                <w:noProof/>
              </w:rPr>
              <w:t xml:space="preserve">3 </w:t>
            </w:r>
            <w:r w:rsidRPr="001D442D">
              <w:rPr>
                <w:rStyle w:val="af1"/>
                <w:rFonts w:hint="eastAsia"/>
                <w:noProof/>
              </w:rPr>
              <w:t>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10"/>
            <w:rPr>
              <w:rFonts w:asciiTheme="minorHAnsi" w:eastAsiaTheme="minorEastAsia" w:hAnsiTheme="minorHAnsi" w:cstheme="minorBidi"/>
              <w:bCs w:val="0"/>
              <w:caps w:val="0"/>
              <w:noProof/>
              <w:szCs w:val="22"/>
            </w:rPr>
          </w:pPr>
          <w:hyperlink w:anchor="_Toc196479763" w:history="1">
            <w:r w:rsidRPr="001D442D">
              <w:rPr>
                <w:rStyle w:val="af1"/>
                <w:noProof/>
              </w:rPr>
              <w:t>4</w:t>
            </w:r>
            <w:r w:rsidRPr="001D442D">
              <w:rPr>
                <w:rStyle w:val="af1"/>
                <w:rFonts w:hint="eastAsia"/>
                <w:noProof/>
              </w:rPr>
              <w:t>计量特性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96479764" w:history="1">
            <w:r w:rsidRPr="001D442D">
              <w:rPr>
                <w:rStyle w:val="af1"/>
                <w:noProof/>
              </w:rPr>
              <w:t>4.1</w:t>
            </w:r>
            <w:r w:rsidRPr="001D442D">
              <w:rPr>
                <w:rStyle w:val="af1"/>
                <w:rFonts w:hint="eastAsia"/>
                <w:noProof/>
              </w:rPr>
              <w:t>相对脉冲回波灵敏度偏差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96479765" w:history="1">
            <w:r w:rsidRPr="001D442D">
              <w:rPr>
                <w:rStyle w:val="af1"/>
                <w:noProof/>
              </w:rPr>
              <w:t>4.2</w:t>
            </w:r>
            <w:r w:rsidRPr="001D442D">
              <w:rPr>
                <w:rStyle w:val="af1"/>
                <w:rFonts w:hint="eastAsia"/>
                <w:noProof/>
                <w:kern w:val="0"/>
              </w:rPr>
              <w:t>频率、相对带宽和脉冲持续时间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96479766" w:history="1">
            <w:r w:rsidRPr="001D442D">
              <w:rPr>
                <w:rStyle w:val="af1"/>
                <w:noProof/>
              </w:rPr>
              <w:t>4.3</w:t>
            </w:r>
            <w:r w:rsidR="00346E30">
              <w:rPr>
                <w:rStyle w:val="af1"/>
                <w:rFonts w:hint="eastAsia"/>
                <w:noProof/>
              </w:rPr>
              <w:t>换能器</w:t>
            </w:r>
            <w:r w:rsidRPr="001D442D">
              <w:rPr>
                <w:rStyle w:val="af1"/>
                <w:rFonts w:hint="eastAsia"/>
                <w:noProof/>
              </w:rPr>
              <w:t>灵敏度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96479767" w:history="1">
            <w:r w:rsidRPr="001D442D">
              <w:rPr>
                <w:rStyle w:val="af1"/>
                <w:noProof/>
              </w:rPr>
              <w:t>4.4</w:t>
            </w:r>
            <w:r w:rsidRPr="001D442D">
              <w:rPr>
                <w:rStyle w:val="af1"/>
                <w:rFonts w:hint="eastAsia"/>
                <w:noProof/>
              </w:rPr>
              <w:t>阵元间串扰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10"/>
            <w:rPr>
              <w:rFonts w:asciiTheme="minorHAnsi" w:eastAsiaTheme="minorEastAsia" w:hAnsiTheme="minorHAnsi" w:cstheme="minorBidi"/>
              <w:bCs w:val="0"/>
              <w:caps w:val="0"/>
              <w:noProof/>
              <w:szCs w:val="22"/>
            </w:rPr>
          </w:pPr>
          <w:hyperlink w:anchor="_Toc196479768" w:history="1">
            <w:r w:rsidRPr="001D442D">
              <w:rPr>
                <w:rStyle w:val="af1"/>
                <w:noProof/>
              </w:rPr>
              <w:t xml:space="preserve">5 </w:t>
            </w:r>
            <w:r w:rsidRPr="001D442D">
              <w:rPr>
                <w:rStyle w:val="af1"/>
                <w:rFonts w:hint="eastAsia"/>
                <w:noProof/>
              </w:rPr>
              <w:t>校准条件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96479769" w:history="1">
            <w:r w:rsidRPr="001D442D">
              <w:rPr>
                <w:rStyle w:val="af1"/>
                <w:noProof/>
              </w:rPr>
              <w:t xml:space="preserve">5.1 </w:t>
            </w:r>
            <w:r w:rsidRPr="001D442D">
              <w:rPr>
                <w:rStyle w:val="af1"/>
                <w:rFonts w:hint="eastAsia"/>
                <w:noProof/>
              </w:rPr>
              <w:t>环境条件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96479770" w:history="1">
            <w:r w:rsidRPr="001D442D">
              <w:rPr>
                <w:rStyle w:val="af1"/>
                <w:noProof/>
              </w:rPr>
              <w:t xml:space="preserve">5.2 </w:t>
            </w:r>
            <w:r w:rsidRPr="001D442D">
              <w:rPr>
                <w:rStyle w:val="af1"/>
                <w:rFonts w:hint="eastAsia"/>
                <w:noProof/>
              </w:rPr>
              <w:t>测量标准及其他设备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10"/>
            <w:rPr>
              <w:rFonts w:asciiTheme="minorHAnsi" w:eastAsiaTheme="minorEastAsia" w:hAnsiTheme="minorHAnsi" w:cstheme="minorBidi"/>
              <w:bCs w:val="0"/>
              <w:caps w:val="0"/>
              <w:noProof/>
              <w:szCs w:val="22"/>
            </w:rPr>
          </w:pPr>
          <w:hyperlink w:anchor="_Toc196479771" w:history="1">
            <w:r w:rsidRPr="001D442D">
              <w:rPr>
                <w:rStyle w:val="af1"/>
                <w:noProof/>
              </w:rPr>
              <w:t xml:space="preserve">6 </w:t>
            </w:r>
            <w:r w:rsidRPr="001D442D">
              <w:rPr>
                <w:rStyle w:val="af1"/>
                <w:rFonts w:hint="eastAsia"/>
                <w:noProof/>
              </w:rPr>
              <w:t>校准项目和校准方法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96479772" w:history="1">
            <w:r w:rsidRPr="001D442D">
              <w:rPr>
                <w:rStyle w:val="af1"/>
                <w:noProof/>
              </w:rPr>
              <w:t xml:space="preserve">6.1 </w:t>
            </w:r>
            <w:r w:rsidRPr="001D442D">
              <w:rPr>
                <w:rStyle w:val="af1"/>
                <w:rFonts w:hint="eastAsia"/>
                <w:noProof/>
              </w:rPr>
              <w:t>校准项目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96479773" w:history="1">
            <w:r w:rsidRPr="001D442D">
              <w:rPr>
                <w:rStyle w:val="af1"/>
                <w:noProof/>
              </w:rPr>
              <w:t xml:space="preserve">6.2 </w:t>
            </w:r>
            <w:r w:rsidRPr="001D442D">
              <w:rPr>
                <w:rStyle w:val="af1"/>
                <w:rFonts w:hint="eastAsia"/>
                <w:noProof/>
              </w:rPr>
              <w:t>校准方法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10"/>
            <w:rPr>
              <w:rFonts w:asciiTheme="minorHAnsi" w:eastAsiaTheme="minorEastAsia" w:hAnsiTheme="minorHAnsi" w:cstheme="minorBidi"/>
              <w:bCs w:val="0"/>
              <w:caps w:val="0"/>
              <w:noProof/>
              <w:szCs w:val="22"/>
            </w:rPr>
          </w:pPr>
          <w:hyperlink w:anchor="_Toc196479779" w:history="1">
            <w:r w:rsidRPr="001D442D">
              <w:rPr>
                <w:rStyle w:val="af1"/>
                <w:noProof/>
              </w:rPr>
              <w:t xml:space="preserve">7 </w:t>
            </w:r>
            <w:r w:rsidRPr="001D442D">
              <w:rPr>
                <w:rStyle w:val="af1"/>
                <w:rFonts w:hint="eastAsia"/>
                <w:noProof/>
              </w:rPr>
              <w:t>校准结果表达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10"/>
            <w:rPr>
              <w:rFonts w:asciiTheme="minorHAnsi" w:eastAsiaTheme="minorEastAsia" w:hAnsiTheme="minorHAnsi" w:cstheme="minorBidi"/>
              <w:bCs w:val="0"/>
              <w:caps w:val="0"/>
              <w:noProof/>
              <w:szCs w:val="22"/>
            </w:rPr>
          </w:pPr>
          <w:hyperlink w:anchor="_Toc196479780" w:history="1">
            <w:r w:rsidRPr="001D442D">
              <w:rPr>
                <w:rStyle w:val="af1"/>
                <w:noProof/>
              </w:rPr>
              <w:t xml:space="preserve">8 </w:t>
            </w:r>
            <w:r w:rsidRPr="001D442D">
              <w:rPr>
                <w:rStyle w:val="af1"/>
                <w:rFonts w:hint="eastAsia"/>
                <w:noProof/>
              </w:rPr>
              <w:t>复校时间间隔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10"/>
            <w:rPr>
              <w:rFonts w:asciiTheme="minorHAnsi" w:eastAsiaTheme="minorEastAsia" w:hAnsiTheme="minorHAnsi" w:cstheme="minorBidi" w:hint="eastAsia"/>
              <w:bCs w:val="0"/>
              <w:caps w:val="0"/>
              <w:noProof/>
              <w:szCs w:val="22"/>
            </w:rPr>
          </w:pPr>
          <w:hyperlink w:anchor="_Toc196479781" w:history="1">
            <w:r w:rsidRPr="001D442D">
              <w:rPr>
                <w:rStyle w:val="af1"/>
                <w:rFonts w:hint="eastAsia"/>
                <w:noProof/>
                <w:kern w:val="44"/>
              </w:rPr>
              <w:t>附录</w:t>
            </w:r>
            <w:r w:rsidRPr="001D442D">
              <w:rPr>
                <w:rStyle w:val="af1"/>
                <w:noProof/>
                <w:kern w:val="44"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10"/>
            <w:rPr>
              <w:rFonts w:asciiTheme="minorHAnsi" w:eastAsiaTheme="minorEastAsia" w:hAnsiTheme="minorHAnsi" w:cstheme="minorBidi"/>
              <w:bCs w:val="0"/>
              <w:caps w:val="0"/>
              <w:noProof/>
              <w:szCs w:val="22"/>
            </w:rPr>
          </w:pPr>
          <w:hyperlink w:anchor="_Toc196479782" w:history="1">
            <w:r w:rsidRPr="001D442D">
              <w:rPr>
                <w:rStyle w:val="af1"/>
                <w:rFonts w:hint="eastAsia"/>
                <w:noProof/>
                <w:kern w:val="44"/>
              </w:rPr>
              <w:t>附录</w:t>
            </w:r>
            <w:r w:rsidRPr="001D442D">
              <w:rPr>
                <w:rStyle w:val="af1"/>
                <w:noProof/>
                <w:kern w:val="44"/>
              </w:rPr>
              <w:t>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57D" w:rsidRDefault="00A4657D">
          <w:pPr>
            <w:pStyle w:val="10"/>
            <w:rPr>
              <w:rFonts w:asciiTheme="minorHAnsi" w:eastAsiaTheme="minorEastAsia" w:hAnsiTheme="minorHAnsi" w:cstheme="minorBidi"/>
              <w:bCs w:val="0"/>
              <w:caps w:val="0"/>
              <w:noProof/>
              <w:szCs w:val="22"/>
            </w:rPr>
          </w:pPr>
          <w:hyperlink w:anchor="_Toc196479784" w:history="1">
            <w:r w:rsidRPr="001D442D">
              <w:rPr>
                <w:rStyle w:val="af1"/>
                <w:rFonts w:hint="eastAsia"/>
                <w:noProof/>
              </w:rPr>
              <w:t>附录</w:t>
            </w:r>
            <w:r w:rsidRPr="001D442D">
              <w:rPr>
                <w:rStyle w:val="af1"/>
                <w:noProof/>
              </w:rPr>
              <w:t>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_Toc196479784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3F74" w:rsidRDefault="00170FD2" w:rsidP="005725C6">
          <w:pPr>
            <w:ind w:firstLine="420"/>
            <w:rPr>
              <w:rStyle w:val="af1"/>
            </w:rPr>
            <w:sectPr w:rsidR="00A53F74">
              <w:headerReference w:type="default" r:id="rId19"/>
              <w:footerReference w:type="default" r:id="rId20"/>
              <w:pgSz w:w="11907" w:h="16839"/>
              <w:pgMar w:top="1418" w:right="1134" w:bottom="1134" w:left="1418" w:header="1247" w:footer="851" w:gutter="0"/>
              <w:pgNumType w:fmt="upperRoman" w:start="1"/>
              <w:cols w:space="720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A53F74" w:rsidRDefault="00170FD2" w:rsidP="005725C6">
      <w:pPr>
        <w:ind w:firstLine="880"/>
        <w:jc w:val="center"/>
        <w:rPr>
          <w:rStyle w:val="af1"/>
          <w:rFonts w:eastAsia="黑体"/>
          <w:color w:val="000000"/>
          <w:sz w:val="44"/>
          <w:szCs w:val="44"/>
        </w:rPr>
      </w:pPr>
      <w:bookmarkStart w:id="32" w:name="_Toc159762722"/>
      <w:r>
        <w:rPr>
          <w:rStyle w:val="af1"/>
          <w:rFonts w:eastAsia="黑体"/>
          <w:color w:val="000000"/>
          <w:sz w:val="44"/>
          <w:szCs w:val="44"/>
        </w:rPr>
        <w:lastRenderedPageBreak/>
        <w:t>引</w:t>
      </w:r>
      <w:r>
        <w:rPr>
          <w:rStyle w:val="af1"/>
          <w:rFonts w:eastAsia="黑体"/>
          <w:color w:val="000000"/>
          <w:sz w:val="44"/>
          <w:szCs w:val="44"/>
        </w:rPr>
        <w:t xml:space="preserve">  </w:t>
      </w:r>
      <w:r>
        <w:rPr>
          <w:rStyle w:val="af1"/>
          <w:rFonts w:eastAsia="黑体"/>
          <w:color w:val="000000"/>
          <w:sz w:val="44"/>
          <w:szCs w:val="44"/>
        </w:rPr>
        <w:t>言</w:t>
      </w:r>
      <w:bookmarkEnd w:id="31"/>
      <w:bookmarkEnd w:id="32"/>
    </w:p>
    <w:p w:rsidR="00A53F74" w:rsidRDefault="00A53F74">
      <w:pPr>
        <w:rPr>
          <w:sz w:val="24"/>
        </w:rPr>
      </w:pPr>
    </w:p>
    <w:p w:rsidR="00A53F74" w:rsidRDefault="00170FD2" w:rsidP="008C6E5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本规范是以</w:t>
      </w:r>
      <w:r>
        <w:rPr>
          <w:sz w:val="24"/>
        </w:rPr>
        <w:t xml:space="preserve">JJF 1071-2010 </w:t>
      </w:r>
      <w:r>
        <w:rPr>
          <w:sz w:val="24"/>
        </w:rPr>
        <w:t>《国家计量校准规范编写规则》编制。</w:t>
      </w:r>
    </w:p>
    <w:p w:rsidR="00A53F74" w:rsidRPr="008C6E5B" w:rsidRDefault="00170FD2" w:rsidP="008C6E5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本规范是以</w:t>
      </w:r>
      <w:r>
        <w:rPr>
          <w:sz w:val="24"/>
        </w:rPr>
        <w:t xml:space="preserve">JJF 1059.1-2012 </w:t>
      </w:r>
      <w:r>
        <w:rPr>
          <w:sz w:val="24"/>
        </w:rPr>
        <w:t>《测量不确定度评定与表示》、</w:t>
      </w:r>
      <w:r>
        <w:rPr>
          <w:sz w:val="24"/>
        </w:rPr>
        <w:t xml:space="preserve">ISO </w:t>
      </w:r>
      <w:r w:rsidR="00383815">
        <w:rPr>
          <w:rFonts w:hint="eastAsia"/>
          <w:sz w:val="24"/>
        </w:rPr>
        <w:t>18563</w:t>
      </w:r>
      <w:r>
        <w:rPr>
          <w:sz w:val="24"/>
        </w:rPr>
        <w:t xml:space="preserve">-2 </w:t>
      </w:r>
      <w:r>
        <w:rPr>
          <w:sz w:val="24"/>
        </w:rPr>
        <w:t>《</w:t>
      </w:r>
      <w:r w:rsidR="00383815">
        <w:rPr>
          <w:rFonts w:hint="eastAsia"/>
          <w:sz w:val="24"/>
        </w:rPr>
        <w:t xml:space="preserve">Non-Destructive testing </w:t>
      </w:r>
      <w:r w:rsidR="00383815">
        <w:rPr>
          <w:rFonts w:hint="eastAsia"/>
          <w:sz w:val="24"/>
        </w:rPr>
        <w:t>——</w:t>
      </w:r>
      <w:r w:rsidR="00383815">
        <w:rPr>
          <w:rFonts w:hint="eastAsia"/>
          <w:sz w:val="24"/>
        </w:rPr>
        <w:t>Characterization and verification of ultrasonic phased array equipment</w:t>
      </w:r>
      <w:r>
        <w:rPr>
          <w:sz w:val="24"/>
        </w:rPr>
        <w:t>》、为基础，共同构成支撑对该校准规范的制定工作。</w:t>
      </w:r>
    </w:p>
    <w:p w:rsidR="00A53F74" w:rsidRDefault="00170FD2" w:rsidP="008C6E5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本规范为首次发布。</w:t>
      </w:r>
      <w:r>
        <w:rPr>
          <w:sz w:val="24"/>
        </w:rPr>
        <w:t xml:space="preserve"> </w:t>
      </w:r>
    </w:p>
    <w:p w:rsidR="00A53F74" w:rsidRDefault="00A53F74">
      <w:pPr>
        <w:rPr>
          <w:color w:val="000000"/>
          <w:sz w:val="24"/>
        </w:rPr>
      </w:pPr>
    </w:p>
    <w:p w:rsidR="00A53F74" w:rsidRDefault="00170FD2">
      <w:pPr>
        <w:rPr>
          <w:color w:val="000000"/>
          <w:sz w:val="24"/>
        </w:rPr>
        <w:sectPr w:rsidR="00A53F74"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  <w:r>
        <w:rPr>
          <w:color w:val="000000"/>
          <w:sz w:val="24"/>
        </w:rPr>
        <w:t xml:space="preserve"> </w:t>
      </w:r>
    </w:p>
    <w:p w:rsidR="00A53F74" w:rsidRPr="005725C6" w:rsidRDefault="00383815" w:rsidP="005725C6">
      <w:pPr>
        <w:ind w:firstLine="640"/>
        <w:jc w:val="center"/>
        <w:rPr>
          <w:rFonts w:eastAsia="黑体"/>
          <w:sz w:val="32"/>
          <w:szCs w:val="32"/>
        </w:rPr>
      </w:pPr>
      <w:bookmarkStart w:id="33" w:name="_Toc193860208"/>
      <w:bookmarkStart w:id="34" w:name="_Toc193860027"/>
      <w:bookmarkStart w:id="35" w:name="_Toc193860177"/>
      <w:bookmarkStart w:id="36" w:name="_Toc500258929"/>
      <w:bookmarkStart w:id="37" w:name="_Toc193619050"/>
      <w:bookmarkStart w:id="38" w:name="_Toc193618947"/>
      <w:bookmarkStart w:id="39" w:name="_Toc193619092"/>
      <w:bookmarkStart w:id="40" w:name="_Toc23837_WPSOffice_Level1"/>
      <w:r w:rsidRPr="005725C6">
        <w:rPr>
          <w:rFonts w:eastAsia="黑体" w:hint="eastAsia"/>
          <w:sz w:val="32"/>
          <w:szCs w:val="32"/>
        </w:rPr>
        <w:lastRenderedPageBreak/>
        <w:t>相控阵超声换能器校准规范</w:t>
      </w:r>
    </w:p>
    <w:p w:rsidR="00A53F74" w:rsidRDefault="00170FD2">
      <w:pPr>
        <w:pStyle w:val="1"/>
      </w:pPr>
      <w:bookmarkStart w:id="41" w:name="_Toc26690"/>
      <w:bookmarkStart w:id="42" w:name="_Toc196479760"/>
      <w:r>
        <w:t xml:space="preserve">1 </w:t>
      </w:r>
      <w:r>
        <w:t>范围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383815" w:rsidRDefault="00383815" w:rsidP="005725C6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bookmarkStart w:id="43" w:name="_Toc193860178"/>
      <w:bookmarkStart w:id="44" w:name="_Toc193860028"/>
      <w:bookmarkStart w:id="45" w:name="_Toc193860209"/>
      <w:bookmarkStart w:id="46" w:name="_Toc18767"/>
      <w:bookmarkStart w:id="47" w:name="_Toc500258930"/>
      <w:bookmarkStart w:id="48" w:name="_Toc7848_WPSOffice_Level1"/>
      <w:r>
        <w:rPr>
          <w:rFonts w:eastAsiaTheme="minorEastAsia"/>
          <w:kern w:val="0"/>
          <w:sz w:val="24"/>
        </w:rPr>
        <w:t>本规范适用于中心频率范围</w:t>
      </w:r>
      <w:r w:rsidR="00346E30">
        <w:rPr>
          <w:rFonts w:eastAsiaTheme="minorEastAsia"/>
          <w:kern w:val="0"/>
          <w:sz w:val="24"/>
        </w:rPr>
        <w:t>在</w:t>
      </w:r>
      <w:r>
        <w:rPr>
          <w:rFonts w:eastAsiaTheme="minorEastAsia"/>
          <w:kern w:val="0"/>
          <w:sz w:val="24"/>
        </w:rPr>
        <w:t>0.5MHz~1</w:t>
      </w:r>
      <w:r>
        <w:rPr>
          <w:rFonts w:eastAsiaTheme="minorEastAsia" w:hint="eastAsia"/>
          <w:kern w:val="0"/>
          <w:sz w:val="24"/>
        </w:rPr>
        <w:t>5</w:t>
      </w:r>
      <w:r>
        <w:rPr>
          <w:rFonts w:eastAsiaTheme="minorEastAsia"/>
          <w:kern w:val="0"/>
          <w:sz w:val="24"/>
        </w:rPr>
        <w:t>MHz</w:t>
      </w:r>
      <w:r w:rsidR="00346E30">
        <w:rPr>
          <w:rFonts w:eastAsiaTheme="minorEastAsia"/>
          <w:kern w:val="0"/>
          <w:sz w:val="24"/>
        </w:rPr>
        <w:t>的金属材料</w:t>
      </w:r>
      <w:r>
        <w:rPr>
          <w:rFonts w:eastAsiaTheme="minorEastAsia"/>
          <w:kern w:val="0"/>
          <w:sz w:val="24"/>
        </w:rPr>
        <w:t>无损检测用相控</w:t>
      </w:r>
      <w:r>
        <w:rPr>
          <w:rFonts w:eastAsiaTheme="minorEastAsia" w:hint="eastAsia"/>
          <w:kern w:val="0"/>
          <w:sz w:val="24"/>
        </w:rPr>
        <w:t>阵</w:t>
      </w:r>
      <w:r w:rsidR="00346E30">
        <w:rPr>
          <w:rFonts w:eastAsiaTheme="minorEastAsia" w:hint="eastAsia"/>
          <w:kern w:val="0"/>
          <w:sz w:val="24"/>
        </w:rPr>
        <w:t>换能器</w:t>
      </w:r>
      <w:r>
        <w:rPr>
          <w:rFonts w:eastAsiaTheme="minorEastAsia"/>
          <w:kern w:val="0"/>
          <w:sz w:val="24"/>
        </w:rPr>
        <w:t>校准。</w:t>
      </w:r>
    </w:p>
    <w:p w:rsidR="00A53F74" w:rsidRDefault="00170FD2">
      <w:pPr>
        <w:pStyle w:val="1"/>
      </w:pPr>
      <w:bookmarkStart w:id="49" w:name="_Toc196479761"/>
      <w:r>
        <w:t xml:space="preserve">2 </w:t>
      </w:r>
      <w:r>
        <w:t>引用文</w:t>
      </w:r>
      <w:bookmarkEnd w:id="43"/>
      <w:bookmarkEnd w:id="44"/>
      <w:bookmarkEnd w:id="45"/>
      <w:r>
        <w:t>件</w:t>
      </w:r>
      <w:bookmarkEnd w:id="46"/>
      <w:bookmarkEnd w:id="47"/>
      <w:bookmarkEnd w:id="48"/>
      <w:bookmarkEnd w:id="49"/>
    </w:p>
    <w:p w:rsidR="00383815" w:rsidRDefault="00383815" w:rsidP="005725C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bookmarkStart w:id="50" w:name="_Toc193618952"/>
      <w:bookmarkStart w:id="51" w:name="_Toc193860030"/>
      <w:bookmarkStart w:id="52" w:name="_Toc193619097"/>
      <w:bookmarkStart w:id="53" w:name="_Toc193860211"/>
      <w:bookmarkStart w:id="54" w:name="_Toc500258937"/>
      <w:bookmarkStart w:id="55" w:name="_Toc13054_WPSOffice_Level1"/>
      <w:bookmarkStart w:id="56" w:name="_Toc193619055"/>
      <w:bookmarkStart w:id="57" w:name="_Toc193860180"/>
      <w:bookmarkStart w:id="58" w:name="_Toc32623"/>
      <w:r>
        <w:rPr>
          <w:rFonts w:eastAsiaTheme="minorEastAsia"/>
          <w:kern w:val="0"/>
          <w:sz w:val="24"/>
        </w:rPr>
        <w:t>本规范引用了下列文件：</w:t>
      </w:r>
    </w:p>
    <w:p w:rsidR="00383815" w:rsidRDefault="00383815" w:rsidP="005725C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 xml:space="preserve">ISO 18563 </w:t>
      </w:r>
      <w:r>
        <w:rPr>
          <w:rFonts w:eastAsiaTheme="minorEastAsia"/>
          <w:kern w:val="0"/>
          <w:sz w:val="24"/>
        </w:rPr>
        <w:t>《</w:t>
      </w:r>
      <w:r>
        <w:rPr>
          <w:rFonts w:eastAsiaTheme="minorEastAsia"/>
          <w:kern w:val="0"/>
          <w:sz w:val="24"/>
        </w:rPr>
        <w:t>Non-destructive testing — Characterization and verification of ultrasonic phased array equipment</w:t>
      </w:r>
      <w:r>
        <w:rPr>
          <w:rFonts w:eastAsiaTheme="minorEastAsia"/>
          <w:kern w:val="0"/>
          <w:sz w:val="24"/>
        </w:rPr>
        <w:t>》</w:t>
      </w:r>
    </w:p>
    <w:p w:rsidR="00383815" w:rsidRDefault="00383815" w:rsidP="005725C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凡是注日期的引用文件，仅注日期的版本适用于本规则；凡是不注日期的引用文件，其最新版本（包括所有的修改单）适用于本规则。</w:t>
      </w:r>
    </w:p>
    <w:p w:rsidR="00A53F74" w:rsidRDefault="00170FD2">
      <w:pPr>
        <w:pStyle w:val="1"/>
      </w:pPr>
      <w:bookmarkStart w:id="59" w:name="_Toc196479762"/>
      <w:r>
        <w:t xml:space="preserve">3 </w:t>
      </w:r>
      <w:r>
        <w:t>概述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A53F74" w:rsidRPr="00383815" w:rsidRDefault="00346E30" w:rsidP="005725C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无损检测用相控阵换能器</w:t>
      </w:r>
      <w:r w:rsidR="00383815" w:rsidRPr="00383815">
        <w:rPr>
          <w:rFonts w:eastAsiaTheme="minorEastAsia" w:hint="eastAsia"/>
          <w:kern w:val="0"/>
          <w:sz w:val="24"/>
        </w:rPr>
        <w:t>广泛应用于超声无损检测等领域，相控阵</w:t>
      </w:r>
      <w:r>
        <w:rPr>
          <w:rFonts w:eastAsiaTheme="minorEastAsia" w:hint="eastAsia"/>
          <w:kern w:val="0"/>
          <w:sz w:val="24"/>
        </w:rPr>
        <w:t>换能器</w:t>
      </w:r>
      <w:r w:rsidR="00383815" w:rsidRPr="00383815">
        <w:rPr>
          <w:rFonts w:eastAsiaTheme="minorEastAsia" w:hint="eastAsia"/>
          <w:kern w:val="0"/>
          <w:sz w:val="24"/>
        </w:rPr>
        <w:t>由若干压电阵元组成的阵列，通过相控阵超声探伤仪的主机独立控制</w:t>
      </w:r>
      <w:r>
        <w:rPr>
          <w:rFonts w:eastAsiaTheme="minorEastAsia" w:hint="eastAsia"/>
          <w:kern w:val="0"/>
          <w:sz w:val="24"/>
        </w:rPr>
        <w:t>换能器中的各个阵</w:t>
      </w:r>
      <w:r w:rsidR="00383815" w:rsidRPr="00383815">
        <w:rPr>
          <w:rFonts w:eastAsiaTheme="minorEastAsia" w:hint="eastAsia"/>
          <w:kern w:val="0"/>
          <w:sz w:val="24"/>
        </w:rPr>
        <w:t>元，实现</w:t>
      </w:r>
      <w:r>
        <w:rPr>
          <w:rFonts w:eastAsiaTheme="minorEastAsia" w:hint="eastAsia"/>
          <w:kern w:val="0"/>
          <w:sz w:val="24"/>
        </w:rPr>
        <w:t>换能器</w:t>
      </w:r>
      <w:r w:rsidR="00383815" w:rsidRPr="00383815">
        <w:rPr>
          <w:rFonts w:eastAsiaTheme="minorEastAsia" w:hint="eastAsia"/>
          <w:kern w:val="0"/>
          <w:sz w:val="24"/>
        </w:rPr>
        <w:t>声束的相控发射与接收，在介质指定空间区域内实现超声波的偏转和聚焦。常用</w:t>
      </w:r>
      <w:r>
        <w:rPr>
          <w:rFonts w:eastAsiaTheme="minorEastAsia" w:hint="eastAsia"/>
          <w:kern w:val="0"/>
          <w:sz w:val="24"/>
        </w:rPr>
        <w:t>换能器</w:t>
      </w:r>
      <w:r w:rsidR="00383815" w:rsidRPr="00383815">
        <w:rPr>
          <w:rFonts w:eastAsiaTheme="minorEastAsia" w:hint="eastAsia"/>
          <w:kern w:val="0"/>
          <w:sz w:val="24"/>
        </w:rPr>
        <w:t>分为直</w:t>
      </w:r>
      <w:r>
        <w:rPr>
          <w:rFonts w:eastAsiaTheme="minorEastAsia" w:hint="eastAsia"/>
          <w:kern w:val="0"/>
          <w:sz w:val="24"/>
        </w:rPr>
        <w:t>换能器</w:t>
      </w:r>
      <w:r w:rsidR="00383815" w:rsidRPr="00383815">
        <w:rPr>
          <w:rFonts w:eastAsiaTheme="minorEastAsia" w:hint="eastAsia"/>
          <w:kern w:val="0"/>
          <w:sz w:val="24"/>
        </w:rPr>
        <w:t>与斜</w:t>
      </w:r>
      <w:r>
        <w:rPr>
          <w:rFonts w:eastAsiaTheme="minorEastAsia" w:hint="eastAsia"/>
          <w:kern w:val="0"/>
          <w:sz w:val="24"/>
        </w:rPr>
        <w:t>换能器</w:t>
      </w:r>
      <w:r w:rsidR="00383815" w:rsidRPr="00383815">
        <w:rPr>
          <w:rFonts w:eastAsiaTheme="minorEastAsia" w:hint="eastAsia"/>
          <w:kern w:val="0"/>
          <w:sz w:val="24"/>
        </w:rPr>
        <w:t>，此外还</w:t>
      </w:r>
      <w:bookmarkStart w:id="60" w:name="_GoBack"/>
      <w:bookmarkEnd w:id="60"/>
      <w:r w:rsidR="00383815" w:rsidRPr="00383815">
        <w:rPr>
          <w:rFonts w:eastAsiaTheme="minorEastAsia" w:hint="eastAsia"/>
          <w:kern w:val="0"/>
          <w:sz w:val="24"/>
        </w:rPr>
        <w:t>有与</w:t>
      </w:r>
      <w:r>
        <w:rPr>
          <w:rFonts w:eastAsiaTheme="minorEastAsia" w:hint="eastAsia"/>
          <w:kern w:val="0"/>
          <w:sz w:val="24"/>
        </w:rPr>
        <w:t>换能器</w:t>
      </w:r>
      <w:r w:rsidR="00383815" w:rsidRPr="00383815">
        <w:rPr>
          <w:rFonts w:eastAsiaTheme="minorEastAsia" w:hint="eastAsia"/>
          <w:kern w:val="0"/>
          <w:sz w:val="24"/>
        </w:rPr>
        <w:t>配套使用的各种楔块等。</w:t>
      </w:r>
    </w:p>
    <w:p w:rsidR="00A53F74" w:rsidRDefault="00170FD2" w:rsidP="00F479FE">
      <w:pPr>
        <w:pStyle w:val="1"/>
      </w:pPr>
      <w:bookmarkStart w:id="61" w:name="_Toc28967"/>
      <w:bookmarkStart w:id="62" w:name="_Toc193619098"/>
      <w:bookmarkStart w:id="63" w:name="_Toc19851_WPSOffice_Level1"/>
      <w:bookmarkStart w:id="64" w:name="_Toc193618953"/>
      <w:bookmarkStart w:id="65" w:name="_Toc500258938"/>
      <w:bookmarkStart w:id="66" w:name="_Toc193619056"/>
      <w:bookmarkStart w:id="67" w:name="_Toc193860181"/>
      <w:bookmarkStart w:id="68" w:name="_Toc193860212"/>
      <w:bookmarkStart w:id="69" w:name="_Toc193860031"/>
      <w:bookmarkStart w:id="70" w:name="_Toc196479763"/>
      <w:r>
        <w:t>4</w:t>
      </w:r>
      <w:r>
        <w:t>计量特性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A53F74" w:rsidRDefault="00170FD2" w:rsidP="00F479FE">
      <w:pPr>
        <w:pStyle w:val="2"/>
        <w:spacing w:line="360" w:lineRule="auto"/>
      </w:pPr>
      <w:bookmarkStart w:id="71" w:name="_Toc1921"/>
      <w:bookmarkStart w:id="72" w:name="_Toc196479764"/>
      <w:r>
        <w:t>4.</w:t>
      </w:r>
      <w:bookmarkEnd w:id="71"/>
      <w:r>
        <w:t>1</w:t>
      </w:r>
      <w:r w:rsidR="00383815">
        <w:t>相对脉冲回波灵敏度偏差</w:t>
      </w:r>
      <w:bookmarkEnd w:id="72"/>
    </w:p>
    <w:p w:rsidR="00A53F74" w:rsidRDefault="00383815" w:rsidP="00F479FE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kern w:val="0"/>
          <w:sz w:val="24"/>
        </w:rPr>
        <w:t>相对脉冲回波灵敏度与标称值的偏差一般不超过</w:t>
      </w:r>
      <w:r>
        <w:rPr>
          <w:rFonts w:eastAsiaTheme="minorEastAsia"/>
          <w:kern w:val="0"/>
          <w:sz w:val="24"/>
        </w:rPr>
        <w:t>±5dB</w:t>
      </w:r>
      <w:r w:rsidR="00170FD2">
        <w:rPr>
          <w:rFonts w:eastAsiaTheme="minorEastAsia"/>
          <w:sz w:val="24"/>
        </w:rPr>
        <w:t>。</w:t>
      </w:r>
    </w:p>
    <w:p w:rsidR="007C54A5" w:rsidRPr="007C54A5" w:rsidRDefault="00170FD2" w:rsidP="00F479FE">
      <w:pPr>
        <w:pStyle w:val="2"/>
        <w:spacing w:line="360" w:lineRule="auto"/>
        <w:rPr>
          <w:rFonts w:eastAsiaTheme="minorEastAsia"/>
          <w:bCs w:val="0"/>
          <w:kern w:val="0"/>
          <w:szCs w:val="24"/>
        </w:rPr>
      </w:pPr>
      <w:bookmarkStart w:id="73" w:name="_Toc30441"/>
      <w:bookmarkStart w:id="74" w:name="_Toc196479765"/>
      <w:r>
        <w:t>4.</w:t>
      </w:r>
      <w:bookmarkEnd w:id="73"/>
      <w:r>
        <w:t>2</w:t>
      </w:r>
      <w:r w:rsidR="007C54A5" w:rsidRPr="007C54A5">
        <w:rPr>
          <w:rFonts w:eastAsiaTheme="minorEastAsia"/>
          <w:bCs w:val="0"/>
          <w:kern w:val="0"/>
          <w:szCs w:val="24"/>
        </w:rPr>
        <w:t>频率、相对带宽和脉冲持续时间</w:t>
      </w:r>
      <w:bookmarkEnd w:id="74"/>
    </w:p>
    <w:p w:rsidR="007C54A5" w:rsidRDefault="007C54A5" w:rsidP="00F479FE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中心频率与标称值的偏差一般不超过</w:t>
      </w:r>
      <w:r>
        <w:rPr>
          <w:rFonts w:eastAsiaTheme="minorEastAsia"/>
          <w:kern w:val="0"/>
          <w:sz w:val="24"/>
        </w:rPr>
        <w:t>±10%</w:t>
      </w:r>
      <w:r>
        <w:rPr>
          <w:rFonts w:eastAsiaTheme="minorEastAsia"/>
          <w:kern w:val="0"/>
          <w:sz w:val="24"/>
        </w:rPr>
        <w:t>；</w:t>
      </w:r>
    </w:p>
    <w:p w:rsidR="007C54A5" w:rsidRDefault="007C54A5" w:rsidP="00F479FE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相对带宽与标称值的偏差一般不超过</w:t>
      </w:r>
      <w:r>
        <w:rPr>
          <w:rFonts w:eastAsiaTheme="minorEastAsia"/>
          <w:kern w:val="0"/>
          <w:sz w:val="24"/>
        </w:rPr>
        <w:t>±15%</w:t>
      </w:r>
      <w:r>
        <w:rPr>
          <w:rFonts w:eastAsiaTheme="minorEastAsia"/>
          <w:kern w:val="0"/>
          <w:sz w:val="24"/>
        </w:rPr>
        <w:t>；</w:t>
      </w:r>
    </w:p>
    <w:p w:rsidR="007C54A5" w:rsidRDefault="007C54A5" w:rsidP="00F479FE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脉冲持续时间与标称值的偏差一般不超过</w:t>
      </w:r>
      <w:r>
        <w:rPr>
          <w:rFonts w:eastAsiaTheme="minorEastAsia"/>
          <w:kern w:val="0"/>
          <w:sz w:val="24"/>
        </w:rPr>
        <w:t>±15%</w:t>
      </w:r>
      <w:r>
        <w:rPr>
          <w:rFonts w:eastAsiaTheme="minorEastAsia"/>
          <w:kern w:val="0"/>
          <w:sz w:val="24"/>
        </w:rPr>
        <w:t>。</w:t>
      </w:r>
    </w:p>
    <w:p w:rsidR="007C54A5" w:rsidRDefault="00170FD2" w:rsidP="00F479FE">
      <w:pPr>
        <w:pStyle w:val="2"/>
        <w:spacing w:line="360" w:lineRule="auto"/>
      </w:pPr>
      <w:bookmarkStart w:id="75" w:name="_Toc196479766"/>
      <w:r>
        <w:t>4.3</w:t>
      </w:r>
      <w:r w:rsidR="00346E30">
        <w:t>换能器</w:t>
      </w:r>
      <w:r w:rsidR="007C54A5">
        <w:t>灵敏度</w:t>
      </w:r>
      <w:bookmarkEnd w:id="75"/>
    </w:p>
    <w:p w:rsidR="007C54A5" w:rsidRDefault="00346E30" w:rsidP="00F479FE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换能器</w:t>
      </w:r>
      <w:r w:rsidR="007C54A5">
        <w:rPr>
          <w:rFonts w:eastAsiaTheme="minorEastAsia"/>
          <w:kern w:val="0"/>
          <w:sz w:val="24"/>
        </w:rPr>
        <w:t>灵敏度与标称值的偏差一般不超过</w:t>
      </w:r>
      <w:r w:rsidR="007C54A5">
        <w:rPr>
          <w:rFonts w:eastAsiaTheme="minorEastAsia"/>
          <w:kern w:val="0"/>
          <w:sz w:val="24"/>
        </w:rPr>
        <w:t>±5dB</w:t>
      </w:r>
      <w:r w:rsidR="007C54A5">
        <w:rPr>
          <w:rFonts w:eastAsiaTheme="minorEastAsia"/>
          <w:kern w:val="0"/>
          <w:sz w:val="24"/>
        </w:rPr>
        <w:t>。</w:t>
      </w:r>
    </w:p>
    <w:p w:rsidR="007C54A5" w:rsidRDefault="00170FD2" w:rsidP="00F479FE">
      <w:pPr>
        <w:pStyle w:val="2"/>
        <w:spacing w:line="360" w:lineRule="auto"/>
      </w:pPr>
      <w:bookmarkStart w:id="76" w:name="_Toc196479767"/>
      <w:r>
        <w:t>4.4</w:t>
      </w:r>
      <w:r w:rsidR="007C54A5">
        <w:t>阵元间串扰</w:t>
      </w:r>
      <w:bookmarkEnd w:id="76"/>
    </w:p>
    <w:p w:rsidR="007C54A5" w:rsidRDefault="007C54A5" w:rsidP="00F479FE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阵元间串扰应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≥</w:t>
      </w:r>
      <w:r>
        <w:rPr>
          <w:rFonts w:eastAsiaTheme="minorEastAsia"/>
          <w:kern w:val="0"/>
          <w:sz w:val="24"/>
        </w:rPr>
        <w:t>25dB</w:t>
      </w:r>
      <w:r>
        <w:rPr>
          <w:rFonts w:eastAsiaTheme="minorEastAsia"/>
          <w:kern w:val="0"/>
          <w:sz w:val="24"/>
        </w:rPr>
        <w:t>。</w:t>
      </w:r>
    </w:p>
    <w:p w:rsidR="007C54A5" w:rsidRDefault="007C54A5" w:rsidP="00F479FE">
      <w:pPr>
        <w:spacing w:line="360" w:lineRule="auto"/>
        <w:ind w:firstLine="420"/>
        <w:rPr>
          <w:rFonts w:eastAsia="仿宋"/>
          <w:kern w:val="0"/>
          <w:szCs w:val="21"/>
        </w:rPr>
      </w:pPr>
      <w:r>
        <w:rPr>
          <w:rFonts w:eastAsia="仿宋"/>
          <w:kern w:val="0"/>
          <w:szCs w:val="21"/>
        </w:rPr>
        <w:t>注：若相控阵</w:t>
      </w:r>
      <w:r w:rsidR="00346E30">
        <w:rPr>
          <w:rFonts w:eastAsia="仿宋"/>
          <w:kern w:val="0"/>
          <w:szCs w:val="21"/>
        </w:rPr>
        <w:t>换能器</w:t>
      </w:r>
      <w:r>
        <w:rPr>
          <w:rFonts w:eastAsia="仿宋"/>
          <w:kern w:val="0"/>
          <w:szCs w:val="21"/>
        </w:rPr>
        <w:t>出厂时未提供出厂测试报告或上述参数标称值，则将首次校准值作为标称值。</w:t>
      </w:r>
    </w:p>
    <w:p w:rsidR="00A53F74" w:rsidRDefault="00170FD2" w:rsidP="00F479FE">
      <w:pPr>
        <w:pStyle w:val="1"/>
      </w:pPr>
      <w:bookmarkStart w:id="77" w:name="_Toc6702"/>
      <w:bookmarkStart w:id="78" w:name="_Toc25829_WPSOffice_Level1"/>
      <w:bookmarkStart w:id="79" w:name="_Toc196479768"/>
      <w:r>
        <w:lastRenderedPageBreak/>
        <w:t xml:space="preserve">5 </w:t>
      </w:r>
      <w:r>
        <w:t>校准条件</w:t>
      </w:r>
      <w:bookmarkStart w:id="80" w:name="_Toc500258942"/>
      <w:bookmarkStart w:id="81" w:name="_Toc193860183"/>
      <w:bookmarkStart w:id="82" w:name="_Toc193860214"/>
      <w:bookmarkStart w:id="83" w:name="_Toc193860033"/>
      <w:bookmarkEnd w:id="77"/>
      <w:bookmarkEnd w:id="78"/>
      <w:bookmarkEnd w:id="79"/>
    </w:p>
    <w:p w:rsidR="00A53F74" w:rsidRDefault="00170FD2" w:rsidP="00F479FE">
      <w:pPr>
        <w:pStyle w:val="2"/>
        <w:spacing w:line="360" w:lineRule="auto"/>
      </w:pPr>
      <w:bookmarkStart w:id="84" w:name="_Toc19312"/>
      <w:bookmarkStart w:id="85" w:name="_Toc196479769"/>
      <w:r>
        <w:t xml:space="preserve">5.1 </w:t>
      </w:r>
      <w:r>
        <w:t>环境条件</w:t>
      </w:r>
      <w:bookmarkEnd w:id="84"/>
      <w:bookmarkEnd w:id="85"/>
    </w:p>
    <w:p w:rsidR="00A53F74" w:rsidRDefault="00170FD2" w:rsidP="00F479FE">
      <w:pPr>
        <w:spacing w:line="360" w:lineRule="auto"/>
        <w:ind w:firstLine="480"/>
        <w:rPr>
          <w:kern w:val="0"/>
          <w:sz w:val="24"/>
        </w:rPr>
      </w:pPr>
      <w:r>
        <w:rPr>
          <w:kern w:val="0"/>
          <w:sz w:val="24"/>
        </w:rPr>
        <w:t>室温：（</w:t>
      </w:r>
      <w:r>
        <w:rPr>
          <w:kern w:val="0"/>
          <w:sz w:val="24"/>
        </w:rPr>
        <w:t>18~28</w:t>
      </w:r>
      <w:r>
        <w:rPr>
          <w:kern w:val="0"/>
          <w:sz w:val="24"/>
        </w:rPr>
        <w:t>）</w:t>
      </w:r>
      <w:r>
        <w:rPr>
          <w:kern w:val="0"/>
          <w:sz w:val="24"/>
        </w:rPr>
        <w:t>℃</w:t>
      </w:r>
      <w:r>
        <w:rPr>
          <w:kern w:val="0"/>
          <w:sz w:val="24"/>
        </w:rPr>
        <w:t>；</w:t>
      </w:r>
    </w:p>
    <w:p w:rsidR="00A53F74" w:rsidRDefault="00170FD2" w:rsidP="00F479FE">
      <w:pPr>
        <w:spacing w:line="360" w:lineRule="auto"/>
        <w:ind w:firstLine="480"/>
        <w:rPr>
          <w:kern w:val="0"/>
          <w:sz w:val="24"/>
        </w:rPr>
      </w:pPr>
      <w:r>
        <w:rPr>
          <w:kern w:val="0"/>
          <w:sz w:val="24"/>
        </w:rPr>
        <w:t>水温：（</w:t>
      </w:r>
      <w:r>
        <w:rPr>
          <w:kern w:val="0"/>
          <w:sz w:val="24"/>
        </w:rPr>
        <w:t>15~33</w:t>
      </w:r>
      <w:r>
        <w:rPr>
          <w:kern w:val="0"/>
          <w:sz w:val="24"/>
        </w:rPr>
        <w:t>）</w:t>
      </w:r>
      <w:r>
        <w:rPr>
          <w:kern w:val="0"/>
          <w:sz w:val="24"/>
        </w:rPr>
        <w:t>℃</w:t>
      </w:r>
      <w:r>
        <w:rPr>
          <w:kern w:val="0"/>
          <w:sz w:val="24"/>
        </w:rPr>
        <w:t>。</w:t>
      </w:r>
    </w:p>
    <w:p w:rsidR="00A53F74" w:rsidRDefault="00170FD2" w:rsidP="00F479FE">
      <w:pPr>
        <w:pStyle w:val="2"/>
        <w:spacing w:line="360" w:lineRule="auto"/>
      </w:pPr>
      <w:bookmarkStart w:id="86" w:name="_Toc6099"/>
      <w:bookmarkStart w:id="87" w:name="_Toc196479770"/>
      <w:r>
        <w:t xml:space="preserve">5.2 </w:t>
      </w:r>
      <w:r>
        <w:t>测量标准及其他设备</w:t>
      </w:r>
      <w:bookmarkEnd w:id="86"/>
      <w:bookmarkEnd w:id="87"/>
    </w:p>
    <w:p w:rsidR="00A53F74" w:rsidRDefault="00170FD2" w:rsidP="00F479FE">
      <w:pPr>
        <w:spacing w:line="360" w:lineRule="auto"/>
        <w:ind w:firstLine="420"/>
        <w:jc w:val="center"/>
        <w:rPr>
          <w:rFonts w:eastAsia="黑体"/>
          <w:sz w:val="24"/>
        </w:rPr>
      </w:pPr>
      <w:r>
        <w:rPr>
          <w:rFonts w:eastAsia="黑体"/>
          <w:kern w:val="0"/>
          <w:szCs w:val="21"/>
        </w:rPr>
        <w:t>表</w:t>
      </w:r>
      <w:r>
        <w:rPr>
          <w:rFonts w:eastAsia="黑体"/>
          <w:kern w:val="0"/>
          <w:szCs w:val="21"/>
        </w:rPr>
        <w:t>1</w:t>
      </w:r>
      <w:r w:rsidR="00F479FE">
        <w:rPr>
          <w:rFonts w:eastAsia="黑体"/>
          <w:kern w:val="0"/>
          <w:szCs w:val="21"/>
        </w:rPr>
        <w:t>测量标准及其他设备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1"/>
        <w:gridCol w:w="2915"/>
        <w:gridCol w:w="5635"/>
      </w:tblGrid>
      <w:tr w:rsidR="00A53F74" w:rsidRPr="00F479FE" w:rsidTr="00F479FE">
        <w:tc>
          <w:tcPr>
            <w:tcW w:w="102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53F74" w:rsidRPr="00F479FE" w:rsidRDefault="00170FD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479FE">
              <w:rPr>
                <w:rFonts w:ascii="Times New Roman" w:eastAsiaTheme="minorEastAsia" w:hAnsi="Times New Roman"/>
                <w:szCs w:val="21"/>
              </w:rPr>
              <w:t>序号</w:t>
            </w:r>
          </w:p>
        </w:tc>
        <w:tc>
          <w:tcPr>
            <w:tcW w:w="291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3F74" w:rsidRPr="00F479FE" w:rsidRDefault="00170FD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479FE">
              <w:rPr>
                <w:rFonts w:ascii="Times New Roman" w:eastAsiaTheme="minorEastAsia" w:hAnsi="Times New Roman"/>
                <w:szCs w:val="21"/>
              </w:rPr>
              <w:t>仪器设备名称</w:t>
            </w:r>
          </w:p>
        </w:tc>
        <w:tc>
          <w:tcPr>
            <w:tcW w:w="563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53F74" w:rsidRPr="00F479FE" w:rsidRDefault="00170FD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479FE">
              <w:rPr>
                <w:rFonts w:ascii="Times New Roman" w:eastAsiaTheme="minorEastAsia" w:hAnsi="Times New Roman"/>
                <w:szCs w:val="21"/>
              </w:rPr>
              <w:t>技术要求</w:t>
            </w:r>
          </w:p>
        </w:tc>
      </w:tr>
      <w:tr w:rsidR="00A53F74" w:rsidRPr="00F479FE" w:rsidTr="00F479FE">
        <w:tc>
          <w:tcPr>
            <w:tcW w:w="102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53F74" w:rsidRPr="00F479FE" w:rsidRDefault="00170FD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479FE"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2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74" w:rsidRPr="00F479FE" w:rsidRDefault="000242CA" w:rsidP="00F479FE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脉冲发生器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/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接收器</w:t>
            </w:r>
          </w:p>
        </w:tc>
        <w:tc>
          <w:tcPr>
            <w:tcW w:w="56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242CA" w:rsidRPr="00F479FE" w:rsidRDefault="000242CA" w:rsidP="00F479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频率范围：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0.5kHz~35MHz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；</w:t>
            </w:r>
          </w:p>
          <w:p w:rsidR="000242CA" w:rsidRPr="00F479FE" w:rsidRDefault="000242CA" w:rsidP="00F479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上升时间：不大于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10ns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；</w:t>
            </w:r>
          </w:p>
          <w:p w:rsidR="00A53F74" w:rsidRPr="00F479FE" w:rsidRDefault="000242CA" w:rsidP="00F479FE">
            <w:pPr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脉冲幅值（空载）：负向脉冲不小于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100V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。</w:t>
            </w:r>
          </w:p>
        </w:tc>
      </w:tr>
      <w:tr w:rsidR="00A53F74" w:rsidRPr="00F479FE" w:rsidTr="00F479FE"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74" w:rsidRPr="00F479FE" w:rsidRDefault="00170FD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479FE">
              <w:rPr>
                <w:rFonts w:ascii="Times New Roman" w:eastAsiaTheme="minorEastAsia" w:hAnsi="Times New Roman"/>
                <w:szCs w:val="21"/>
              </w:rPr>
              <w:t>2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74" w:rsidRPr="00F479FE" w:rsidRDefault="000242CA" w:rsidP="00F479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数字示波器</w:t>
            </w:r>
          </w:p>
        </w:tc>
        <w:tc>
          <w:tcPr>
            <w:tcW w:w="5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42CA" w:rsidRPr="00F479FE" w:rsidRDefault="000242CA" w:rsidP="00F479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工作频率上限不低于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100MHz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，采样频率应高于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200MHz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；</w:t>
            </w:r>
          </w:p>
          <w:p w:rsidR="00A53F74" w:rsidRPr="00F479FE" w:rsidRDefault="000242CA" w:rsidP="00F479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至少应有两个通道，具备时间延迟测量（时间分辨力优于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0.1μs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）、幅值测量功能和快速傅里叶变换（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FFT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）功能。</w:t>
            </w:r>
          </w:p>
        </w:tc>
      </w:tr>
      <w:tr w:rsidR="00A53F74" w:rsidRPr="00F479FE" w:rsidTr="00F479FE"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74" w:rsidRPr="00F479FE" w:rsidRDefault="00170FD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479FE">
              <w:rPr>
                <w:rFonts w:ascii="Times New Roman" w:eastAsiaTheme="minorEastAsia" w:hAnsi="Times New Roman"/>
                <w:szCs w:val="21"/>
              </w:rPr>
              <w:t>3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74" w:rsidRPr="00F479FE" w:rsidRDefault="000242CA" w:rsidP="00F479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标准试块</w:t>
            </w:r>
          </w:p>
        </w:tc>
        <w:tc>
          <w:tcPr>
            <w:tcW w:w="5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3F74" w:rsidRPr="00F479FE" w:rsidRDefault="000242CA" w:rsidP="00F479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纵波声速为（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5920±50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）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m/s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和横波声速为（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3255±30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）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m/s</w:t>
            </w:r>
            <w:proofErr w:type="gramStart"/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的钢试块</w:t>
            </w:r>
            <w:proofErr w:type="gramEnd"/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。</w:t>
            </w:r>
          </w:p>
        </w:tc>
      </w:tr>
      <w:tr w:rsidR="00A53F74" w:rsidRPr="00F479FE" w:rsidTr="00F479FE"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74" w:rsidRPr="00F479FE" w:rsidRDefault="00170FD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479FE">
              <w:rPr>
                <w:rFonts w:ascii="Times New Roman" w:eastAsiaTheme="minorEastAsia" w:hAnsi="Times New Roman"/>
                <w:szCs w:val="21"/>
              </w:rPr>
              <w:t>4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74" w:rsidRPr="00F479FE" w:rsidRDefault="000242CA" w:rsidP="00F479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水听器</w:t>
            </w:r>
          </w:p>
        </w:tc>
        <w:tc>
          <w:tcPr>
            <w:tcW w:w="5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3F74" w:rsidRPr="00F479FE" w:rsidRDefault="000242CA" w:rsidP="00F479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水听器组带宽应至少覆盖（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0.5~15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）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MHz,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水听器有效直径一般应小于介质中工作频率所对应波长的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2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倍。</w:t>
            </w:r>
          </w:p>
        </w:tc>
      </w:tr>
      <w:tr w:rsidR="00A53F74" w:rsidRPr="00F479FE" w:rsidTr="00F479FE">
        <w:tc>
          <w:tcPr>
            <w:tcW w:w="10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3F74" w:rsidRPr="00F479FE" w:rsidRDefault="00170FD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479FE">
              <w:rPr>
                <w:rFonts w:ascii="Times New Roman" w:eastAsiaTheme="minorEastAsia" w:hAnsi="Times New Roman"/>
                <w:szCs w:val="21"/>
              </w:rPr>
              <w:t>5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3F74" w:rsidRPr="00F479FE" w:rsidRDefault="000242CA" w:rsidP="00F479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水槽及多自由度调节机构</w:t>
            </w:r>
          </w:p>
        </w:tc>
        <w:tc>
          <w:tcPr>
            <w:tcW w:w="56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3F74" w:rsidRPr="00F479FE" w:rsidRDefault="000242CA" w:rsidP="00F479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夹持机构应能够将相控阵</w:t>
            </w:r>
            <w:r w:rsidR="00346E30">
              <w:rPr>
                <w:rFonts w:ascii="Times New Roman" w:eastAsiaTheme="minorEastAsia" w:hAnsi="Times New Roman"/>
                <w:kern w:val="0"/>
                <w:szCs w:val="21"/>
              </w:rPr>
              <w:t>换能器</w:t>
            </w: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固定并调整姿态。</w:t>
            </w:r>
          </w:p>
        </w:tc>
      </w:tr>
    </w:tbl>
    <w:p w:rsidR="00A53F74" w:rsidRDefault="00170FD2" w:rsidP="00F479FE">
      <w:pPr>
        <w:pStyle w:val="1"/>
      </w:pPr>
      <w:bookmarkStart w:id="88" w:name="_Toc500258944"/>
      <w:bookmarkStart w:id="89" w:name="_Toc6177"/>
      <w:bookmarkStart w:id="90" w:name="_Toc193860035"/>
      <w:bookmarkStart w:id="91" w:name="_Toc193618955"/>
      <w:bookmarkStart w:id="92" w:name="_Toc193860185"/>
      <w:bookmarkStart w:id="93" w:name="_Toc2741_WPSOffice_Level1"/>
      <w:bookmarkStart w:id="94" w:name="_Toc193619058"/>
      <w:bookmarkStart w:id="95" w:name="_Toc193619100"/>
      <w:bookmarkStart w:id="96" w:name="_Toc193860216"/>
      <w:bookmarkStart w:id="97" w:name="_Toc196479771"/>
      <w:bookmarkEnd w:id="80"/>
      <w:bookmarkEnd w:id="81"/>
      <w:bookmarkEnd w:id="82"/>
      <w:bookmarkEnd w:id="83"/>
      <w:r>
        <w:t xml:space="preserve">6 </w:t>
      </w:r>
      <w:r>
        <w:t>校准项目和校准方法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A53F74" w:rsidRDefault="00170FD2" w:rsidP="00F479FE">
      <w:pPr>
        <w:pStyle w:val="2"/>
        <w:spacing w:line="360" w:lineRule="auto"/>
      </w:pPr>
      <w:bookmarkStart w:id="98" w:name="_Toc5380"/>
      <w:bookmarkStart w:id="99" w:name="_Toc500258945"/>
      <w:bookmarkStart w:id="100" w:name="_Toc22718_WPSOffice_Level2"/>
      <w:bookmarkStart w:id="101" w:name="_Toc196479772"/>
      <w:r>
        <w:t xml:space="preserve">6.1 </w:t>
      </w:r>
      <w:bookmarkEnd w:id="98"/>
      <w:bookmarkEnd w:id="99"/>
      <w:bookmarkEnd w:id="100"/>
      <w:r>
        <w:t>校准项目</w:t>
      </w:r>
      <w:bookmarkStart w:id="102" w:name="_Toc23136"/>
      <w:bookmarkEnd w:id="101"/>
    </w:p>
    <w:p w:rsidR="00A53F74" w:rsidRDefault="00170FD2" w:rsidP="00F479FE">
      <w:pPr>
        <w:spacing w:line="360" w:lineRule="auto"/>
        <w:ind w:firstLine="480"/>
        <w:rPr>
          <w:kern w:val="0"/>
          <w:sz w:val="24"/>
        </w:rPr>
      </w:pPr>
      <w:r>
        <w:rPr>
          <w:kern w:val="0"/>
          <w:sz w:val="24"/>
        </w:rPr>
        <w:t>校准项目见表</w:t>
      </w:r>
      <w:r>
        <w:rPr>
          <w:kern w:val="0"/>
          <w:sz w:val="24"/>
        </w:rPr>
        <w:t>2</w:t>
      </w:r>
    </w:p>
    <w:p w:rsidR="00A53F74" w:rsidRPr="00F479FE" w:rsidRDefault="00170FD2" w:rsidP="00F479FE">
      <w:pPr>
        <w:spacing w:line="360" w:lineRule="auto"/>
        <w:jc w:val="center"/>
        <w:rPr>
          <w:rFonts w:eastAsia="黑体"/>
        </w:rPr>
      </w:pPr>
      <w:r w:rsidRPr="00F479FE">
        <w:rPr>
          <w:rFonts w:eastAsia="黑体"/>
        </w:rPr>
        <w:t>表</w:t>
      </w:r>
      <w:r w:rsidRPr="00F479FE">
        <w:rPr>
          <w:rFonts w:eastAsia="黑体"/>
        </w:rPr>
        <w:t>2</w:t>
      </w:r>
      <w:r w:rsidR="000242CA" w:rsidRPr="00F479FE">
        <w:rPr>
          <w:rFonts w:eastAsia="黑体" w:hint="eastAsia"/>
        </w:rPr>
        <w:t>相控阵</w:t>
      </w:r>
      <w:r w:rsidR="00346E30">
        <w:rPr>
          <w:rFonts w:eastAsia="黑体" w:hint="eastAsia"/>
        </w:rPr>
        <w:t>换能器</w:t>
      </w:r>
      <w:r w:rsidR="000242CA" w:rsidRPr="00F479FE">
        <w:rPr>
          <w:rFonts w:eastAsia="黑体" w:hint="eastAsia"/>
        </w:rPr>
        <w:t>超声换能器校准项目一览表</w:t>
      </w:r>
    </w:p>
    <w:tbl>
      <w:tblPr>
        <w:tblStyle w:val="ae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09"/>
        <w:gridCol w:w="4678"/>
      </w:tblGrid>
      <w:tr w:rsidR="00A53F74" w:rsidTr="00F479FE">
        <w:trPr>
          <w:jc w:val="center"/>
        </w:trPr>
        <w:tc>
          <w:tcPr>
            <w:tcW w:w="18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53F74" w:rsidRPr="00F479FE" w:rsidRDefault="00170FD2" w:rsidP="005725C6">
            <w:pPr>
              <w:ind w:firstLine="420"/>
              <w:jc w:val="center"/>
              <w:rPr>
                <w:rFonts w:ascii="Times New Roman" w:eastAsiaTheme="minorEastAsia" w:hAnsi="Times New Roman"/>
              </w:rPr>
            </w:pPr>
            <w:r w:rsidRPr="00F479FE">
              <w:rPr>
                <w:rFonts w:ascii="Times New Roman" w:eastAsiaTheme="minorEastAsia" w:hAnsi="Times New Roman"/>
              </w:rPr>
              <w:t>序号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53F74" w:rsidRPr="00F479FE" w:rsidRDefault="00170FD2" w:rsidP="005725C6">
            <w:pPr>
              <w:ind w:firstLine="420"/>
              <w:jc w:val="center"/>
              <w:rPr>
                <w:rFonts w:ascii="Times New Roman" w:eastAsiaTheme="minorEastAsia" w:hAnsi="Times New Roman"/>
              </w:rPr>
            </w:pPr>
            <w:r w:rsidRPr="00F479FE">
              <w:rPr>
                <w:rFonts w:ascii="Times New Roman" w:eastAsiaTheme="minorEastAsia" w:hAnsi="Times New Roman"/>
              </w:rPr>
              <w:t>项目名称</w:t>
            </w:r>
          </w:p>
        </w:tc>
      </w:tr>
      <w:tr w:rsidR="000242CA" w:rsidTr="00F479FE">
        <w:trPr>
          <w:jc w:val="center"/>
        </w:trPr>
        <w:tc>
          <w:tcPr>
            <w:tcW w:w="1809" w:type="dxa"/>
            <w:tcBorders>
              <w:top w:val="single" w:sz="12" w:space="0" w:color="000000"/>
            </w:tcBorders>
            <w:vAlign w:val="center"/>
          </w:tcPr>
          <w:p w:rsidR="000242CA" w:rsidRPr="00F479FE" w:rsidRDefault="000242CA" w:rsidP="005725C6">
            <w:pPr>
              <w:ind w:firstLine="420"/>
              <w:jc w:val="center"/>
              <w:rPr>
                <w:rFonts w:ascii="Times New Roman" w:eastAsiaTheme="minorEastAsia" w:hAnsi="Times New Roman"/>
              </w:rPr>
            </w:pPr>
            <w:r w:rsidRPr="00F479FE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vAlign w:val="center"/>
          </w:tcPr>
          <w:p w:rsidR="000242CA" w:rsidRPr="00F479FE" w:rsidRDefault="000242CA" w:rsidP="00F479FE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相对脉冲回波灵敏度偏差</w:t>
            </w:r>
          </w:p>
        </w:tc>
      </w:tr>
      <w:tr w:rsidR="000242CA" w:rsidTr="00F479FE">
        <w:trPr>
          <w:jc w:val="center"/>
        </w:trPr>
        <w:tc>
          <w:tcPr>
            <w:tcW w:w="1809" w:type="dxa"/>
            <w:vAlign w:val="center"/>
          </w:tcPr>
          <w:p w:rsidR="000242CA" w:rsidRPr="00F479FE" w:rsidRDefault="000242CA" w:rsidP="005725C6">
            <w:pPr>
              <w:ind w:firstLine="420"/>
              <w:jc w:val="center"/>
              <w:rPr>
                <w:rFonts w:ascii="Times New Roman" w:eastAsiaTheme="minorEastAsia" w:hAnsi="Times New Roman"/>
              </w:rPr>
            </w:pPr>
            <w:r w:rsidRPr="00F479FE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0242CA" w:rsidRPr="00F479FE" w:rsidRDefault="000242CA" w:rsidP="00F479FE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频率、相对带宽和脉冲持续时间</w:t>
            </w:r>
          </w:p>
        </w:tc>
      </w:tr>
      <w:tr w:rsidR="000242CA" w:rsidTr="00F479FE">
        <w:trPr>
          <w:jc w:val="center"/>
        </w:trPr>
        <w:tc>
          <w:tcPr>
            <w:tcW w:w="1809" w:type="dxa"/>
            <w:vAlign w:val="center"/>
          </w:tcPr>
          <w:p w:rsidR="000242CA" w:rsidRPr="00F479FE" w:rsidRDefault="000242CA" w:rsidP="005725C6">
            <w:pPr>
              <w:ind w:firstLine="420"/>
              <w:jc w:val="center"/>
              <w:rPr>
                <w:rFonts w:ascii="Times New Roman" w:eastAsiaTheme="minorEastAsia" w:hAnsi="Times New Roman"/>
              </w:rPr>
            </w:pPr>
            <w:r w:rsidRPr="00F479FE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4678" w:type="dxa"/>
            <w:vAlign w:val="center"/>
          </w:tcPr>
          <w:p w:rsidR="000242CA" w:rsidRPr="00F479FE" w:rsidRDefault="00346E30" w:rsidP="00F479FE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换能器</w:t>
            </w:r>
            <w:r w:rsidR="000242CA" w:rsidRPr="00F479FE">
              <w:rPr>
                <w:rFonts w:ascii="Times New Roman" w:eastAsiaTheme="minorEastAsia" w:hAnsi="Times New Roman"/>
                <w:kern w:val="0"/>
                <w:szCs w:val="21"/>
              </w:rPr>
              <w:t>灵敏度</w:t>
            </w:r>
          </w:p>
        </w:tc>
      </w:tr>
      <w:tr w:rsidR="000242CA" w:rsidTr="00F479FE">
        <w:trPr>
          <w:jc w:val="center"/>
        </w:trPr>
        <w:tc>
          <w:tcPr>
            <w:tcW w:w="1809" w:type="dxa"/>
            <w:vAlign w:val="center"/>
          </w:tcPr>
          <w:p w:rsidR="000242CA" w:rsidRPr="00F479FE" w:rsidRDefault="000242CA" w:rsidP="005725C6">
            <w:pPr>
              <w:ind w:firstLine="420"/>
              <w:jc w:val="center"/>
              <w:rPr>
                <w:rFonts w:ascii="Times New Roman" w:eastAsiaTheme="minorEastAsia" w:hAnsi="Times New Roman"/>
              </w:rPr>
            </w:pPr>
            <w:r w:rsidRPr="00F479FE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4678" w:type="dxa"/>
            <w:vAlign w:val="center"/>
          </w:tcPr>
          <w:p w:rsidR="000242CA" w:rsidRPr="00F479FE" w:rsidRDefault="000242CA" w:rsidP="00F479FE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479FE">
              <w:rPr>
                <w:rFonts w:ascii="Times New Roman" w:eastAsiaTheme="minorEastAsia" w:hAnsi="Times New Roman"/>
                <w:kern w:val="0"/>
                <w:szCs w:val="21"/>
              </w:rPr>
              <w:t>阵元间串扰</w:t>
            </w:r>
          </w:p>
        </w:tc>
      </w:tr>
    </w:tbl>
    <w:p w:rsidR="000242CA" w:rsidRPr="000242CA" w:rsidRDefault="00170FD2" w:rsidP="00F479FE">
      <w:pPr>
        <w:pStyle w:val="2"/>
        <w:spacing w:line="360" w:lineRule="auto"/>
      </w:pPr>
      <w:bookmarkStart w:id="103" w:name="_Toc196479773"/>
      <w:r>
        <w:t xml:space="preserve">6.2 </w:t>
      </w:r>
      <w:bookmarkEnd w:id="102"/>
      <w:r>
        <w:t>校准方法</w:t>
      </w:r>
      <w:bookmarkEnd w:id="103"/>
    </w:p>
    <w:p w:rsidR="00A53F74" w:rsidRDefault="00170FD2" w:rsidP="00F479FE">
      <w:pPr>
        <w:pStyle w:val="2"/>
        <w:spacing w:line="360" w:lineRule="auto"/>
        <w:rPr>
          <w:rFonts w:eastAsiaTheme="minorEastAsia"/>
        </w:rPr>
      </w:pPr>
      <w:bookmarkStart w:id="104" w:name="_Toc196479774"/>
      <w:r>
        <w:t>6.2.1</w:t>
      </w:r>
      <w:r>
        <w:t>校准前检查</w:t>
      </w:r>
      <w:bookmarkEnd w:id="104"/>
    </w:p>
    <w:p w:rsidR="009A67F0" w:rsidRDefault="009A67F0" w:rsidP="00F479FE">
      <w:pPr>
        <w:spacing w:line="360" w:lineRule="auto"/>
        <w:ind w:firstLineChars="200" w:firstLine="480"/>
        <w:rPr>
          <w:bCs/>
          <w:sz w:val="24"/>
          <w:szCs w:val="32"/>
        </w:rPr>
      </w:pPr>
      <w:r>
        <w:rPr>
          <w:bCs/>
          <w:sz w:val="24"/>
          <w:szCs w:val="32"/>
        </w:rPr>
        <w:t>观察相控阵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的外观，应符合以下要求：</w:t>
      </w:r>
    </w:p>
    <w:p w:rsidR="009A67F0" w:rsidRDefault="009A67F0" w:rsidP="00F479FE">
      <w:pPr>
        <w:numPr>
          <w:ilvl w:val="0"/>
          <w:numId w:val="4"/>
        </w:numPr>
        <w:spacing w:line="360" w:lineRule="auto"/>
        <w:ind w:firstLineChars="200" w:firstLine="480"/>
        <w:rPr>
          <w:bCs/>
          <w:sz w:val="24"/>
          <w:szCs w:val="32"/>
        </w:rPr>
      </w:pPr>
      <w:r>
        <w:rPr>
          <w:bCs/>
          <w:sz w:val="24"/>
          <w:szCs w:val="32"/>
        </w:rPr>
        <w:lastRenderedPageBreak/>
        <w:t>待校准相控阵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应无明显的损坏，尤其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前端的匹配层应完好；</w:t>
      </w:r>
    </w:p>
    <w:p w:rsidR="009A67F0" w:rsidRDefault="009A67F0" w:rsidP="00F479FE">
      <w:pPr>
        <w:numPr>
          <w:ilvl w:val="0"/>
          <w:numId w:val="4"/>
        </w:numPr>
        <w:spacing w:line="360" w:lineRule="auto"/>
        <w:ind w:firstLineChars="200" w:firstLine="480"/>
        <w:rPr>
          <w:bCs/>
          <w:sz w:val="24"/>
          <w:szCs w:val="32"/>
        </w:rPr>
      </w:pPr>
      <w:r>
        <w:rPr>
          <w:bCs/>
          <w:sz w:val="24"/>
          <w:szCs w:val="32"/>
        </w:rPr>
        <w:t>水</w:t>
      </w:r>
      <w:proofErr w:type="gramStart"/>
      <w:r>
        <w:rPr>
          <w:bCs/>
          <w:sz w:val="24"/>
          <w:szCs w:val="32"/>
        </w:rPr>
        <w:t>浸使用</w:t>
      </w:r>
      <w:proofErr w:type="gramEnd"/>
      <w:r>
        <w:rPr>
          <w:bCs/>
          <w:sz w:val="24"/>
          <w:szCs w:val="32"/>
        </w:rPr>
        <w:t>的相控阵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，水</w:t>
      </w:r>
      <w:proofErr w:type="gramStart"/>
      <w:r>
        <w:rPr>
          <w:bCs/>
          <w:sz w:val="24"/>
          <w:szCs w:val="32"/>
        </w:rPr>
        <w:t>浸部分</w:t>
      </w:r>
      <w:proofErr w:type="gramEnd"/>
      <w:r>
        <w:rPr>
          <w:bCs/>
          <w:sz w:val="24"/>
          <w:szCs w:val="32"/>
        </w:rPr>
        <w:t>应密封完好。</w:t>
      </w:r>
    </w:p>
    <w:p w:rsidR="009A67F0" w:rsidRPr="00F479FE" w:rsidRDefault="00170FD2" w:rsidP="00F479FE">
      <w:pPr>
        <w:pStyle w:val="2"/>
        <w:spacing w:line="360" w:lineRule="auto"/>
      </w:pPr>
      <w:bookmarkStart w:id="105" w:name="_Toc196479775"/>
      <w:r>
        <w:t>6.2.2</w:t>
      </w:r>
      <w:r w:rsidR="009A67F0" w:rsidRPr="00F479FE">
        <w:t>相对脉冲回波灵敏度偏差</w:t>
      </w:r>
      <w:bookmarkEnd w:id="105"/>
    </w:p>
    <w:p w:rsidR="009A67F0" w:rsidRDefault="009A67F0" w:rsidP="00F479FE">
      <w:pPr>
        <w:spacing w:line="360" w:lineRule="auto"/>
        <w:ind w:firstLineChars="200" w:firstLine="480"/>
        <w:rPr>
          <w:bCs/>
          <w:sz w:val="24"/>
          <w:szCs w:val="32"/>
        </w:rPr>
      </w:pPr>
      <w:r>
        <w:rPr>
          <w:bCs/>
          <w:sz w:val="24"/>
          <w:szCs w:val="32"/>
        </w:rPr>
        <w:t>在进行相对脉冲回波灵敏度偏差校准时，需要对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中的每一个阵元进行校准。</w:t>
      </w:r>
    </w:p>
    <w:p w:rsidR="009A67F0" w:rsidRDefault="009A67F0" w:rsidP="00F479FE">
      <w:pPr>
        <w:spacing w:line="360" w:lineRule="auto"/>
        <w:ind w:firstLineChars="200" w:firstLine="480"/>
        <w:rPr>
          <w:bCs/>
          <w:sz w:val="24"/>
          <w:szCs w:val="32"/>
        </w:rPr>
      </w:pPr>
      <w:r>
        <w:rPr>
          <w:bCs/>
          <w:sz w:val="24"/>
          <w:szCs w:val="32"/>
        </w:rPr>
        <w:t>通过分线板卡连接相控阵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、脉冲发生</w:t>
      </w:r>
      <w:r>
        <w:rPr>
          <w:bCs/>
          <w:sz w:val="24"/>
          <w:szCs w:val="32"/>
        </w:rPr>
        <w:t>/</w:t>
      </w:r>
      <w:r>
        <w:rPr>
          <w:bCs/>
          <w:sz w:val="24"/>
          <w:szCs w:val="32"/>
        </w:rPr>
        <w:t>接收仪和数字示波器，设置发射脉冲时间等于</w:t>
      </w:r>
      <w:r>
        <w:rPr>
          <w:bCs/>
          <w:sz w:val="24"/>
          <w:szCs w:val="32"/>
        </w:rPr>
        <w:t>1/2</w:t>
      </w:r>
      <w:r>
        <w:rPr>
          <w:bCs/>
          <w:sz w:val="24"/>
          <w:szCs w:val="32"/>
        </w:rPr>
        <w:t>标称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频率周期的负方波，也可以</w:t>
      </w:r>
      <w:proofErr w:type="gramStart"/>
      <w:r>
        <w:rPr>
          <w:bCs/>
          <w:sz w:val="24"/>
          <w:szCs w:val="32"/>
        </w:rPr>
        <w:t>是负尖脉冲</w:t>
      </w:r>
      <w:proofErr w:type="gramEnd"/>
      <w:r>
        <w:rPr>
          <w:bCs/>
          <w:sz w:val="24"/>
          <w:szCs w:val="32"/>
        </w:rPr>
        <w:t>。将相控阵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与试块接触并调整至耦合良好。用示波器测出每个阵元反射回波的电压幅值</w:t>
      </w:r>
      <w:proofErr w:type="spellStart"/>
      <w:r>
        <w:rPr>
          <w:bCs/>
          <w:i/>
          <w:iCs/>
          <w:sz w:val="24"/>
          <w:szCs w:val="32"/>
        </w:rPr>
        <w:t>V</w:t>
      </w:r>
      <w:r>
        <w:rPr>
          <w:bCs/>
          <w:sz w:val="24"/>
          <w:szCs w:val="32"/>
          <w:vertAlign w:val="subscript"/>
        </w:rPr>
        <w:t>el</w:t>
      </w:r>
      <w:proofErr w:type="spellEnd"/>
      <w:r>
        <w:rPr>
          <w:bCs/>
          <w:sz w:val="24"/>
          <w:szCs w:val="32"/>
        </w:rPr>
        <w:t>，并计算和记录每个</w:t>
      </w:r>
      <w:proofErr w:type="spellStart"/>
      <w:r>
        <w:rPr>
          <w:bCs/>
          <w:i/>
          <w:iCs/>
          <w:sz w:val="24"/>
          <w:szCs w:val="32"/>
        </w:rPr>
        <w:t>V</w:t>
      </w:r>
      <w:r>
        <w:rPr>
          <w:bCs/>
          <w:sz w:val="24"/>
          <w:szCs w:val="32"/>
          <w:vertAlign w:val="subscript"/>
        </w:rPr>
        <w:t>el</w:t>
      </w:r>
      <w:proofErr w:type="spellEnd"/>
      <w:r>
        <w:rPr>
          <w:bCs/>
          <w:sz w:val="24"/>
          <w:szCs w:val="32"/>
        </w:rPr>
        <w:t>的算数平均值</w:t>
      </w:r>
      <w:proofErr w:type="spellStart"/>
      <w:r>
        <w:rPr>
          <w:bCs/>
          <w:i/>
          <w:iCs/>
          <w:sz w:val="24"/>
          <w:szCs w:val="32"/>
        </w:rPr>
        <w:t>V</w:t>
      </w:r>
      <w:r>
        <w:rPr>
          <w:bCs/>
          <w:sz w:val="24"/>
          <w:szCs w:val="32"/>
          <w:vertAlign w:val="subscript"/>
        </w:rPr>
        <w:t>av</w:t>
      </w:r>
      <w:proofErr w:type="spellEnd"/>
      <w:r>
        <w:rPr>
          <w:bCs/>
          <w:sz w:val="24"/>
          <w:szCs w:val="32"/>
        </w:rPr>
        <w:t>。</w:t>
      </w:r>
    </w:p>
    <w:p w:rsidR="009A67F0" w:rsidRDefault="009A67F0" w:rsidP="00F479FE">
      <w:pPr>
        <w:spacing w:line="360" w:lineRule="auto"/>
        <w:ind w:firstLineChars="200" w:firstLine="480"/>
        <w:rPr>
          <w:bCs/>
          <w:sz w:val="24"/>
          <w:szCs w:val="32"/>
        </w:rPr>
      </w:pPr>
      <w:r>
        <w:rPr>
          <w:bCs/>
          <w:sz w:val="24"/>
          <w:szCs w:val="32"/>
        </w:rPr>
        <w:t>每个阵元的相对脉冲回波灵敏度偏差</w:t>
      </w:r>
      <w:proofErr w:type="spellStart"/>
      <w:r>
        <w:rPr>
          <w:bCs/>
          <w:i/>
          <w:iCs/>
          <w:sz w:val="24"/>
          <w:szCs w:val="32"/>
        </w:rPr>
        <w:t>S</w:t>
      </w:r>
      <w:r>
        <w:rPr>
          <w:bCs/>
          <w:sz w:val="24"/>
          <w:szCs w:val="32"/>
          <w:vertAlign w:val="subscript"/>
        </w:rPr>
        <w:t>el</w:t>
      </w:r>
      <w:proofErr w:type="spellEnd"/>
      <w:r>
        <w:rPr>
          <w:bCs/>
          <w:sz w:val="24"/>
          <w:szCs w:val="32"/>
        </w:rPr>
        <w:t>，可以使用公式（</w:t>
      </w:r>
      <w:r>
        <w:rPr>
          <w:bCs/>
          <w:sz w:val="24"/>
          <w:szCs w:val="32"/>
        </w:rPr>
        <w:t>1</w:t>
      </w:r>
      <w:r>
        <w:rPr>
          <w:bCs/>
          <w:sz w:val="24"/>
          <w:szCs w:val="32"/>
        </w:rPr>
        <w:t>）进行计算：</w:t>
      </w:r>
    </w:p>
    <w:p w:rsidR="009A67F0" w:rsidRDefault="00F479FE" w:rsidP="009A67F0">
      <w:pPr>
        <w:spacing w:line="360" w:lineRule="auto"/>
        <w:jc w:val="right"/>
        <w:rPr>
          <w:bCs/>
          <w:sz w:val="24"/>
          <w:szCs w:val="32"/>
        </w:rPr>
      </w:pPr>
      <m:oMath>
        <m:sSub>
          <m:sSubPr>
            <m:ctrlPr>
              <w:rPr>
                <w:rFonts w:ascii="Cambria Math" w:hAnsi="Cambria Math"/>
                <w:bCs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el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32"/>
          </w:rPr>
          <m:t>=20lg</m:t>
        </m:r>
        <m:f>
          <m:fPr>
            <m:ctrlPr>
              <w:rPr>
                <w:rFonts w:ascii="Cambria Math" w:hAnsi="Cambria Math"/>
                <w:bCs/>
                <w:sz w:val="24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el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av</m:t>
                </m:r>
              </m:sub>
            </m:sSub>
          </m:den>
        </m:f>
      </m:oMath>
      <w:r w:rsidR="009A67F0">
        <w:rPr>
          <w:bCs/>
          <w:sz w:val="24"/>
          <w:szCs w:val="32"/>
        </w:rPr>
        <w:t xml:space="preserve">    </w:t>
      </w:r>
      <w:r w:rsidR="009A67F0">
        <w:rPr>
          <w:rFonts w:hint="eastAsia"/>
          <w:bCs/>
          <w:sz w:val="24"/>
          <w:szCs w:val="32"/>
        </w:rPr>
        <w:t xml:space="preserve">           </w:t>
      </w:r>
      <w:r w:rsidR="009A67F0">
        <w:rPr>
          <w:bCs/>
          <w:sz w:val="24"/>
          <w:szCs w:val="32"/>
        </w:rPr>
        <w:t xml:space="preserve">            </w:t>
      </w:r>
      <w:r w:rsidR="009A67F0">
        <w:rPr>
          <w:bCs/>
          <w:sz w:val="24"/>
          <w:szCs w:val="32"/>
        </w:rPr>
        <w:t>（</w:t>
      </w:r>
      <w:r w:rsidR="009A67F0">
        <w:rPr>
          <w:bCs/>
          <w:sz w:val="24"/>
          <w:szCs w:val="32"/>
        </w:rPr>
        <w:t>1</w:t>
      </w:r>
      <w:r w:rsidR="009A67F0">
        <w:rPr>
          <w:bCs/>
          <w:sz w:val="24"/>
          <w:szCs w:val="32"/>
        </w:rPr>
        <w:t>）</w:t>
      </w:r>
    </w:p>
    <w:p w:rsidR="009A67F0" w:rsidRPr="00F479FE" w:rsidRDefault="00170FD2" w:rsidP="00F479FE">
      <w:pPr>
        <w:pStyle w:val="2"/>
        <w:spacing w:line="360" w:lineRule="auto"/>
      </w:pPr>
      <w:bookmarkStart w:id="106" w:name="_Toc196479776"/>
      <w:r>
        <w:t>6.2.3</w:t>
      </w:r>
      <w:r w:rsidR="009A67F0" w:rsidRPr="00F479FE">
        <w:t>频率、带宽和脉冲持续时间</w:t>
      </w:r>
      <w:bookmarkEnd w:id="106"/>
    </w:p>
    <w:p w:rsidR="009A67F0" w:rsidRDefault="009A67F0" w:rsidP="009A67F0">
      <w:pPr>
        <w:spacing w:line="360" w:lineRule="auto"/>
        <w:ind w:firstLineChars="200" w:firstLine="480"/>
        <w:rPr>
          <w:bCs/>
          <w:sz w:val="24"/>
          <w:szCs w:val="32"/>
        </w:rPr>
      </w:pPr>
      <w:r>
        <w:rPr>
          <w:bCs/>
          <w:sz w:val="24"/>
          <w:szCs w:val="32"/>
        </w:rPr>
        <w:t>在进行频率、相对带宽、脉冲持续时间校准时，需要对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中的每一个阵元进行校准。接触式相控阵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连接方式与仪器设置</w:t>
      </w:r>
      <w:r>
        <w:rPr>
          <w:rFonts w:hint="eastAsia"/>
          <w:bCs/>
          <w:sz w:val="24"/>
          <w:szCs w:val="32"/>
        </w:rPr>
        <w:t>同</w:t>
      </w:r>
      <w:r>
        <w:rPr>
          <w:bCs/>
          <w:sz w:val="24"/>
          <w:szCs w:val="32"/>
        </w:rPr>
        <w:t>7.2.2</w:t>
      </w:r>
      <w:r>
        <w:rPr>
          <w:bCs/>
          <w:sz w:val="24"/>
          <w:szCs w:val="32"/>
        </w:rPr>
        <w:t>，</w:t>
      </w:r>
      <w:proofErr w:type="gramStart"/>
      <w:r>
        <w:rPr>
          <w:bCs/>
          <w:sz w:val="24"/>
          <w:szCs w:val="32"/>
        </w:rPr>
        <w:t>水浸式相控阵</w:t>
      </w:r>
      <w:proofErr w:type="gramEnd"/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需要将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浸入水中后通过水听器配合水箱及自由调节装置连接，仪器设置</w:t>
      </w:r>
      <w:r>
        <w:rPr>
          <w:rFonts w:hint="eastAsia"/>
          <w:bCs/>
          <w:sz w:val="24"/>
          <w:szCs w:val="32"/>
        </w:rPr>
        <w:t>同</w:t>
      </w:r>
      <w:r>
        <w:rPr>
          <w:bCs/>
          <w:sz w:val="24"/>
          <w:szCs w:val="32"/>
        </w:rPr>
        <w:t>7.2.2</w:t>
      </w:r>
      <w:r>
        <w:rPr>
          <w:bCs/>
          <w:sz w:val="24"/>
          <w:szCs w:val="32"/>
        </w:rPr>
        <w:t>。</w:t>
      </w:r>
    </w:p>
    <w:p w:rsidR="009A67F0" w:rsidRDefault="009A67F0" w:rsidP="009A67F0">
      <w:pPr>
        <w:spacing w:line="360" w:lineRule="auto"/>
        <w:ind w:firstLineChars="200" w:firstLine="480"/>
        <w:rPr>
          <w:bCs/>
          <w:sz w:val="24"/>
          <w:szCs w:val="32"/>
        </w:rPr>
      </w:pPr>
      <w:r>
        <w:rPr>
          <w:bCs/>
          <w:sz w:val="24"/>
          <w:szCs w:val="32"/>
        </w:rPr>
        <w:t>频率校准时，应从频谱幅度最高出下降</w:t>
      </w:r>
      <w:r>
        <w:rPr>
          <w:bCs/>
          <w:sz w:val="24"/>
          <w:szCs w:val="32"/>
        </w:rPr>
        <w:t>6dB</w:t>
      </w:r>
      <w:r>
        <w:rPr>
          <w:bCs/>
          <w:sz w:val="24"/>
          <w:szCs w:val="32"/>
        </w:rPr>
        <w:t>时确定频率点，从获得的上限频率</w:t>
      </w:r>
      <w:proofErr w:type="spellStart"/>
      <w:r>
        <w:rPr>
          <w:bCs/>
          <w:i/>
          <w:iCs/>
          <w:sz w:val="24"/>
          <w:szCs w:val="32"/>
        </w:rPr>
        <w:t>f</w:t>
      </w:r>
      <w:r>
        <w:rPr>
          <w:bCs/>
          <w:sz w:val="24"/>
          <w:szCs w:val="32"/>
          <w:vertAlign w:val="subscript"/>
        </w:rPr>
        <w:t>u</w:t>
      </w:r>
      <w:proofErr w:type="spellEnd"/>
      <w:r>
        <w:rPr>
          <w:bCs/>
          <w:sz w:val="24"/>
          <w:szCs w:val="32"/>
        </w:rPr>
        <w:t>和下限频率</w:t>
      </w:r>
      <w:proofErr w:type="spellStart"/>
      <w:r>
        <w:rPr>
          <w:bCs/>
          <w:i/>
          <w:iCs/>
          <w:sz w:val="24"/>
          <w:szCs w:val="32"/>
        </w:rPr>
        <w:t>f</w:t>
      </w:r>
      <w:r>
        <w:rPr>
          <w:bCs/>
          <w:sz w:val="24"/>
          <w:szCs w:val="32"/>
          <w:vertAlign w:val="subscript"/>
        </w:rPr>
        <w:t>l</w:t>
      </w:r>
      <w:proofErr w:type="spellEnd"/>
      <w:r>
        <w:rPr>
          <w:bCs/>
          <w:sz w:val="24"/>
          <w:szCs w:val="32"/>
        </w:rPr>
        <w:t>通过公式（</w:t>
      </w:r>
      <w:r>
        <w:rPr>
          <w:bCs/>
          <w:sz w:val="24"/>
          <w:szCs w:val="32"/>
        </w:rPr>
        <w:t>2</w:t>
      </w:r>
      <w:r>
        <w:rPr>
          <w:bCs/>
          <w:sz w:val="24"/>
          <w:szCs w:val="32"/>
        </w:rPr>
        <w:t>）获得中心频率：</w:t>
      </w:r>
    </w:p>
    <w:p w:rsidR="009A67F0" w:rsidRDefault="00F479FE" w:rsidP="009A67F0">
      <w:pPr>
        <w:spacing w:line="360" w:lineRule="auto"/>
        <w:ind w:firstLineChars="2000" w:firstLine="4800"/>
        <w:jc w:val="center"/>
        <w:rPr>
          <w:bCs/>
          <w:sz w:val="24"/>
          <w:szCs w:val="32"/>
        </w:rPr>
      </w:pPr>
      <m:oMath>
        <m:sSub>
          <m:sSubPr>
            <m:ctrlPr>
              <w:rPr>
                <w:rFonts w:ascii="Cambria Math" w:hAnsi="Cambria Math"/>
                <w:bCs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32"/>
          </w:rPr>
          <m:t>=</m:t>
        </m:r>
        <m:f>
          <m:fPr>
            <m:ctrlPr>
              <w:rPr>
                <w:rFonts w:ascii="Cambria Math" w:hAnsi="Cambria Math"/>
                <w:bCs/>
                <w:sz w:val="24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l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2</m:t>
            </m:r>
          </m:den>
        </m:f>
      </m:oMath>
      <w:r w:rsidR="009A67F0">
        <w:rPr>
          <w:bCs/>
          <w:sz w:val="24"/>
          <w:szCs w:val="32"/>
        </w:rPr>
        <w:t xml:space="preserve">           </w:t>
      </w:r>
      <w:r w:rsidR="009A67F0">
        <w:rPr>
          <w:rFonts w:hint="eastAsia"/>
          <w:bCs/>
          <w:sz w:val="24"/>
          <w:szCs w:val="32"/>
        </w:rPr>
        <w:t xml:space="preserve">        </w:t>
      </w:r>
      <w:r w:rsidR="009A67F0">
        <w:rPr>
          <w:bCs/>
          <w:sz w:val="24"/>
          <w:szCs w:val="32"/>
        </w:rPr>
        <w:t xml:space="preserve">       </w:t>
      </w:r>
      <w:r w:rsidR="009A67F0">
        <w:rPr>
          <w:bCs/>
          <w:sz w:val="24"/>
          <w:szCs w:val="32"/>
        </w:rPr>
        <w:t>（</w:t>
      </w:r>
      <w:r w:rsidR="009A67F0">
        <w:rPr>
          <w:bCs/>
          <w:sz w:val="24"/>
          <w:szCs w:val="32"/>
        </w:rPr>
        <w:t>2</w:t>
      </w:r>
      <w:r w:rsidR="009A67F0">
        <w:rPr>
          <w:bCs/>
          <w:sz w:val="24"/>
          <w:szCs w:val="32"/>
        </w:rPr>
        <w:t>）</w:t>
      </w:r>
    </w:p>
    <w:p w:rsidR="009A67F0" w:rsidRDefault="009A67F0" w:rsidP="009A67F0">
      <w:pPr>
        <w:spacing w:line="360" w:lineRule="auto"/>
        <w:ind w:firstLineChars="200" w:firstLine="480"/>
        <w:rPr>
          <w:bCs/>
          <w:sz w:val="24"/>
          <w:szCs w:val="32"/>
        </w:rPr>
      </w:pPr>
      <w:r>
        <w:rPr>
          <w:bCs/>
          <w:sz w:val="24"/>
          <w:szCs w:val="32"/>
        </w:rPr>
        <w:t>相对带宽</w:t>
      </w:r>
      <w:proofErr w:type="spellStart"/>
      <w:r>
        <w:rPr>
          <w:bCs/>
          <w:sz w:val="24"/>
          <w:szCs w:val="32"/>
        </w:rPr>
        <w:t>Δ</w:t>
      </w:r>
      <w:r>
        <w:rPr>
          <w:bCs/>
          <w:i/>
          <w:iCs/>
          <w:sz w:val="24"/>
          <w:szCs w:val="32"/>
        </w:rPr>
        <w:t>f</w:t>
      </w:r>
      <w:r>
        <w:rPr>
          <w:bCs/>
          <w:sz w:val="24"/>
          <w:szCs w:val="32"/>
          <w:vertAlign w:val="subscript"/>
        </w:rPr>
        <w:t>ref</w:t>
      </w:r>
      <w:proofErr w:type="spellEnd"/>
      <w:r>
        <w:rPr>
          <w:rFonts w:hint="eastAsia"/>
          <w:bCs/>
          <w:sz w:val="24"/>
          <w:szCs w:val="32"/>
        </w:rPr>
        <w:t>的</w:t>
      </w:r>
      <w:r>
        <w:rPr>
          <w:bCs/>
          <w:sz w:val="24"/>
          <w:szCs w:val="32"/>
        </w:rPr>
        <w:t>计算</w:t>
      </w:r>
      <w:r>
        <w:rPr>
          <w:rFonts w:hint="eastAsia"/>
          <w:bCs/>
          <w:sz w:val="24"/>
          <w:szCs w:val="32"/>
        </w:rPr>
        <w:t>见</w:t>
      </w:r>
      <w:r>
        <w:rPr>
          <w:bCs/>
          <w:sz w:val="24"/>
          <w:szCs w:val="32"/>
        </w:rPr>
        <w:t>公式（</w:t>
      </w:r>
      <w:r>
        <w:rPr>
          <w:bCs/>
          <w:sz w:val="24"/>
          <w:szCs w:val="32"/>
        </w:rPr>
        <w:t>3</w:t>
      </w:r>
      <w:r>
        <w:rPr>
          <w:bCs/>
          <w:sz w:val="24"/>
          <w:szCs w:val="32"/>
        </w:rPr>
        <w:t>）：</w:t>
      </w:r>
    </w:p>
    <w:p w:rsidR="00A53F74" w:rsidRDefault="009A67F0" w:rsidP="009A67F0">
      <w:pPr>
        <w:spacing w:line="360" w:lineRule="auto"/>
        <w:ind w:firstLineChars="1700" w:firstLine="4080"/>
        <w:jc w:val="right"/>
      </w:pPr>
      <m:oMath>
        <m:r>
          <w:rPr>
            <w:rFonts w:ascii="Cambria Math" w:hAnsi="Cambria Math"/>
            <w:sz w:val="24"/>
            <w:szCs w:val="32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ref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32"/>
          </w:rPr>
          <m:t>=(</m:t>
        </m:r>
        <m:f>
          <m:fPr>
            <m:ctrlPr>
              <w:rPr>
                <w:rFonts w:ascii="Cambria Math" w:hAnsi="Cambria Math"/>
                <w:bCs/>
                <w:sz w:val="24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)×1</m:t>
        </m:r>
      </m:oMath>
      <w:r>
        <w:rPr>
          <w:bCs/>
          <w:sz w:val="24"/>
          <w:szCs w:val="32"/>
        </w:rPr>
        <w:t xml:space="preserve">00%          </w:t>
      </w:r>
      <w:r>
        <w:rPr>
          <w:rFonts w:hint="eastAsia"/>
          <w:bCs/>
          <w:sz w:val="24"/>
          <w:szCs w:val="32"/>
        </w:rPr>
        <w:t xml:space="preserve">      </w:t>
      </w:r>
      <w:r>
        <w:rPr>
          <w:bCs/>
          <w:sz w:val="24"/>
          <w:szCs w:val="32"/>
        </w:rPr>
        <w:t xml:space="preserve">    </w:t>
      </w:r>
      <w:r>
        <w:rPr>
          <w:bCs/>
          <w:sz w:val="24"/>
          <w:szCs w:val="32"/>
        </w:rPr>
        <w:t>（</w:t>
      </w:r>
      <w:r>
        <w:rPr>
          <w:bCs/>
          <w:sz w:val="24"/>
          <w:szCs w:val="32"/>
        </w:rPr>
        <w:t>3</w:t>
      </w:r>
      <w:r>
        <w:rPr>
          <w:bCs/>
          <w:sz w:val="24"/>
          <w:szCs w:val="32"/>
        </w:rPr>
        <w:t>）</w:t>
      </w:r>
    </w:p>
    <w:p w:rsidR="009A67F0" w:rsidRPr="00F479FE" w:rsidRDefault="00170FD2" w:rsidP="00F479FE">
      <w:pPr>
        <w:pStyle w:val="2"/>
        <w:spacing w:line="360" w:lineRule="auto"/>
      </w:pPr>
      <w:bookmarkStart w:id="107" w:name="_Toc196479777"/>
      <w:r>
        <w:t>6.2.4</w:t>
      </w:r>
      <w:r w:rsidR="00346E30">
        <w:t>换能器</w:t>
      </w:r>
      <w:r w:rsidR="009A67F0" w:rsidRPr="00F479FE">
        <w:t>灵敏度</w:t>
      </w:r>
      <w:bookmarkEnd w:id="107"/>
    </w:p>
    <w:p w:rsidR="009A67F0" w:rsidRDefault="009A67F0" w:rsidP="009A67F0">
      <w:pPr>
        <w:spacing w:line="360" w:lineRule="auto"/>
        <w:ind w:firstLineChars="200" w:firstLine="480"/>
        <w:rPr>
          <w:bCs/>
          <w:sz w:val="24"/>
          <w:szCs w:val="32"/>
        </w:rPr>
      </w:pPr>
      <w:r>
        <w:rPr>
          <w:bCs/>
          <w:sz w:val="24"/>
          <w:szCs w:val="32"/>
        </w:rPr>
        <w:t>在进行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灵敏度校准时</w:t>
      </w:r>
      <w:r>
        <w:rPr>
          <w:rFonts w:hint="eastAsia"/>
          <w:bCs/>
          <w:sz w:val="24"/>
          <w:szCs w:val="32"/>
        </w:rPr>
        <w:t>，</w:t>
      </w:r>
      <w:r>
        <w:rPr>
          <w:bCs/>
          <w:sz w:val="24"/>
          <w:szCs w:val="32"/>
        </w:rPr>
        <w:t>连接方式与仪器设置</w:t>
      </w:r>
      <w:r>
        <w:rPr>
          <w:rFonts w:hint="eastAsia"/>
          <w:bCs/>
          <w:sz w:val="24"/>
          <w:szCs w:val="32"/>
        </w:rPr>
        <w:t>同</w:t>
      </w:r>
      <w:r>
        <w:rPr>
          <w:bCs/>
          <w:sz w:val="24"/>
          <w:szCs w:val="32"/>
        </w:rPr>
        <w:t>7.2.2</w:t>
      </w:r>
      <w:r>
        <w:rPr>
          <w:bCs/>
          <w:sz w:val="24"/>
          <w:szCs w:val="32"/>
        </w:rPr>
        <w:t>。</w:t>
      </w:r>
    </w:p>
    <w:p w:rsidR="009A67F0" w:rsidRDefault="009A67F0" w:rsidP="009A67F0">
      <w:pPr>
        <w:spacing w:line="360" w:lineRule="auto"/>
        <w:rPr>
          <w:bCs/>
          <w:sz w:val="24"/>
          <w:szCs w:val="32"/>
        </w:rPr>
      </w:pPr>
      <w:r>
        <w:rPr>
          <w:bCs/>
          <w:sz w:val="24"/>
          <w:szCs w:val="32"/>
        </w:rPr>
        <w:t>任意取相控阵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上的一个阵元（一般为第一个阵元或最后一个阵元），使用数字示波器测量其激励信号幅度</w:t>
      </w:r>
      <w:proofErr w:type="spellStart"/>
      <w:r>
        <w:rPr>
          <w:bCs/>
          <w:i/>
          <w:iCs/>
          <w:sz w:val="24"/>
          <w:szCs w:val="32"/>
        </w:rPr>
        <w:t>V</w:t>
      </w:r>
      <w:r>
        <w:rPr>
          <w:bCs/>
          <w:sz w:val="24"/>
          <w:szCs w:val="32"/>
          <w:vertAlign w:val="subscript"/>
        </w:rPr>
        <w:t>ref</w:t>
      </w:r>
      <w:proofErr w:type="spellEnd"/>
      <w:r>
        <w:rPr>
          <w:bCs/>
          <w:sz w:val="24"/>
          <w:szCs w:val="32"/>
        </w:rPr>
        <w:t>。在相同的激励方式下，依次测量并记录每个阵元的反射回波电压幅值</w:t>
      </w:r>
      <w:proofErr w:type="spellStart"/>
      <w:r>
        <w:rPr>
          <w:bCs/>
          <w:i/>
          <w:iCs/>
          <w:sz w:val="24"/>
          <w:szCs w:val="32"/>
        </w:rPr>
        <w:t>V</w:t>
      </w:r>
      <w:r>
        <w:rPr>
          <w:bCs/>
          <w:sz w:val="24"/>
          <w:szCs w:val="32"/>
          <w:vertAlign w:val="subscript"/>
        </w:rPr>
        <w:t>el</w:t>
      </w:r>
      <w:proofErr w:type="spellEnd"/>
      <w:r>
        <w:rPr>
          <w:bCs/>
          <w:sz w:val="24"/>
          <w:szCs w:val="32"/>
        </w:rPr>
        <w:t>，计算所有阵元的反射回波电压幅值的算术平均值</w:t>
      </w:r>
      <w:proofErr w:type="spellStart"/>
      <w:r>
        <w:rPr>
          <w:bCs/>
          <w:i/>
          <w:iCs/>
          <w:sz w:val="24"/>
          <w:szCs w:val="32"/>
        </w:rPr>
        <w:t>V</w:t>
      </w:r>
      <w:r>
        <w:rPr>
          <w:bCs/>
          <w:sz w:val="24"/>
          <w:szCs w:val="32"/>
          <w:vertAlign w:val="subscript"/>
        </w:rPr>
        <w:t>av</w:t>
      </w:r>
      <w:proofErr w:type="spellEnd"/>
      <w:r>
        <w:rPr>
          <w:bCs/>
          <w:sz w:val="24"/>
          <w:szCs w:val="32"/>
        </w:rPr>
        <w:t>。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灵敏度</w:t>
      </w:r>
      <w:proofErr w:type="spellStart"/>
      <w:r>
        <w:rPr>
          <w:bCs/>
          <w:i/>
          <w:iCs/>
          <w:sz w:val="24"/>
          <w:szCs w:val="32"/>
        </w:rPr>
        <w:t>S</w:t>
      </w:r>
      <w:r>
        <w:rPr>
          <w:bCs/>
          <w:sz w:val="24"/>
          <w:szCs w:val="32"/>
          <w:vertAlign w:val="subscript"/>
        </w:rPr>
        <w:t>pt</w:t>
      </w:r>
      <w:proofErr w:type="spellEnd"/>
      <w:r>
        <w:rPr>
          <w:bCs/>
          <w:sz w:val="24"/>
          <w:szCs w:val="32"/>
        </w:rPr>
        <w:t>按公式（</w:t>
      </w:r>
      <w:r>
        <w:rPr>
          <w:bCs/>
          <w:sz w:val="24"/>
          <w:szCs w:val="32"/>
        </w:rPr>
        <w:t>4</w:t>
      </w:r>
      <w:r>
        <w:rPr>
          <w:bCs/>
          <w:sz w:val="24"/>
          <w:szCs w:val="32"/>
        </w:rPr>
        <w:t>）进行计算：</w:t>
      </w:r>
    </w:p>
    <w:p w:rsidR="009A67F0" w:rsidRDefault="00F479FE" w:rsidP="009A67F0">
      <w:pPr>
        <w:spacing w:line="360" w:lineRule="auto"/>
        <w:ind w:firstLineChars="2000" w:firstLine="4800"/>
        <w:jc w:val="center"/>
        <w:rPr>
          <w:bCs/>
          <w:sz w:val="24"/>
          <w:szCs w:val="32"/>
        </w:rPr>
      </w:pPr>
      <m:oMath>
        <m:sSub>
          <m:sSubPr>
            <m:ctrlPr>
              <w:rPr>
                <w:rFonts w:ascii="Cambria Math" w:hAnsi="Cambria Math"/>
                <w:bCs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el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32"/>
          </w:rPr>
          <m:t>=20lg</m:t>
        </m:r>
        <m:f>
          <m:fPr>
            <m:ctrlPr>
              <w:rPr>
                <w:rFonts w:ascii="Cambria Math" w:hAnsi="Cambria Math"/>
                <w:bCs/>
                <w:sz w:val="24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av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ref</m:t>
                </m:r>
              </m:sub>
            </m:sSub>
          </m:den>
        </m:f>
      </m:oMath>
      <w:r w:rsidR="009A67F0">
        <w:rPr>
          <w:bCs/>
          <w:sz w:val="24"/>
          <w:szCs w:val="32"/>
        </w:rPr>
        <w:t xml:space="preserve"> </w:t>
      </w:r>
      <w:r w:rsidR="009A67F0">
        <w:rPr>
          <w:rFonts w:hint="eastAsia"/>
          <w:bCs/>
          <w:sz w:val="24"/>
          <w:szCs w:val="32"/>
        </w:rPr>
        <w:t xml:space="preserve">    </w:t>
      </w:r>
      <w:r w:rsidR="009A67F0">
        <w:rPr>
          <w:bCs/>
          <w:sz w:val="24"/>
          <w:szCs w:val="32"/>
        </w:rPr>
        <w:t xml:space="preserve">       </w:t>
      </w:r>
      <w:r w:rsidR="009A67F0">
        <w:rPr>
          <w:rFonts w:hint="eastAsia"/>
          <w:bCs/>
          <w:sz w:val="24"/>
          <w:szCs w:val="32"/>
        </w:rPr>
        <w:t xml:space="preserve">     </w:t>
      </w:r>
      <w:r w:rsidR="009A67F0">
        <w:rPr>
          <w:bCs/>
          <w:sz w:val="24"/>
          <w:szCs w:val="32"/>
        </w:rPr>
        <w:t xml:space="preserve">       </w:t>
      </w:r>
      <w:r w:rsidR="009A67F0">
        <w:rPr>
          <w:bCs/>
          <w:sz w:val="24"/>
          <w:szCs w:val="32"/>
        </w:rPr>
        <w:t>（</w:t>
      </w:r>
      <w:r w:rsidR="009A67F0">
        <w:rPr>
          <w:bCs/>
          <w:sz w:val="24"/>
          <w:szCs w:val="32"/>
        </w:rPr>
        <w:t>4</w:t>
      </w:r>
      <w:r w:rsidR="009A67F0">
        <w:rPr>
          <w:bCs/>
          <w:sz w:val="24"/>
          <w:szCs w:val="32"/>
        </w:rPr>
        <w:t>）</w:t>
      </w:r>
    </w:p>
    <w:p w:rsidR="009A67F0" w:rsidRPr="00D64DE7" w:rsidRDefault="00170FD2" w:rsidP="00D64DE7">
      <w:pPr>
        <w:pStyle w:val="2"/>
        <w:spacing w:line="360" w:lineRule="auto"/>
      </w:pPr>
      <w:bookmarkStart w:id="108" w:name="_Toc196479778"/>
      <w:r>
        <w:t>6.2.5</w:t>
      </w:r>
      <w:r w:rsidR="009A67F0" w:rsidRPr="00D64DE7">
        <w:t>阵元间串扰</w:t>
      </w:r>
      <w:bookmarkEnd w:id="108"/>
    </w:p>
    <w:p w:rsidR="009A67F0" w:rsidRDefault="009A67F0" w:rsidP="009A67F0">
      <w:pPr>
        <w:spacing w:line="360" w:lineRule="auto"/>
        <w:ind w:firstLineChars="200" w:firstLine="480"/>
        <w:rPr>
          <w:bCs/>
          <w:sz w:val="24"/>
          <w:szCs w:val="32"/>
        </w:rPr>
      </w:pPr>
      <w:r>
        <w:rPr>
          <w:bCs/>
          <w:sz w:val="24"/>
          <w:szCs w:val="32"/>
        </w:rPr>
        <w:t>阵元数在</w:t>
      </w:r>
      <w:r>
        <w:rPr>
          <w:bCs/>
          <w:sz w:val="24"/>
          <w:szCs w:val="32"/>
        </w:rPr>
        <w:t>64</w:t>
      </w:r>
      <w:r>
        <w:rPr>
          <w:bCs/>
          <w:sz w:val="24"/>
          <w:szCs w:val="32"/>
        </w:rPr>
        <w:t>个及以内的，需要选择两个位置进行阵元间串扰校准；阵元数超过</w:t>
      </w:r>
      <w:r>
        <w:rPr>
          <w:bCs/>
          <w:sz w:val="24"/>
          <w:szCs w:val="32"/>
        </w:rPr>
        <w:t>64</w:t>
      </w:r>
      <w:r>
        <w:rPr>
          <w:bCs/>
          <w:sz w:val="24"/>
          <w:szCs w:val="32"/>
        </w:rPr>
        <w:t>个</w:t>
      </w:r>
      <w:r>
        <w:rPr>
          <w:bCs/>
          <w:sz w:val="24"/>
          <w:szCs w:val="32"/>
        </w:rPr>
        <w:lastRenderedPageBreak/>
        <w:t>的，需要选择</w:t>
      </w:r>
      <w:r>
        <w:rPr>
          <w:bCs/>
          <w:sz w:val="24"/>
          <w:szCs w:val="32"/>
        </w:rPr>
        <w:t>4</w:t>
      </w:r>
      <w:r>
        <w:rPr>
          <w:bCs/>
          <w:sz w:val="24"/>
          <w:szCs w:val="32"/>
        </w:rPr>
        <w:t>个位置进行阵元间串扰</w:t>
      </w:r>
      <w:r>
        <w:rPr>
          <w:rFonts w:hint="eastAsia"/>
          <w:bCs/>
          <w:sz w:val="24"/>
          <w:szCs w:val="32"/>
        </w:rPr>
        <w:t>校准</w:t>
      </w:r>
      <w:r>
        <w:rPr>
          <w:bCs/>
          <w:sz w:val="24"/>
          <w:szCs w:val="32"/>
        </w:rPr>
        <w:t>。连接方式</w:t>
      </w:r>
      <w:r>
        <w:rPr>
          <w:rFonts w:hint="eastAsia"/>
          <w:bCs/>
          <w:sz w:val="24"/>
          <w:szCs w:val="32"/>
        </w:rPr>
        <w:t>同</w:t>
      </w:r>
      <w:r>
        <w:rPr>
          <w:bCs/>
          <w:sz w:val="24"/>
          <w:szCs w:val="32"/>
        </w:rPr>
        <w:t>7.2.2</w:t>
      </w:r>
      <w:r>
        <w:rPr>
          <w:bCs/>
          <w:sz w:val="24"/>
          <w:szCs w:val="32"/>
        </w:rPr>
        <w:t>，激励信号设置为至少</w:t>
      </w:r>
      <w:r>
        <w:rPr>
          <w:bCs/>
          <w:sz w:val="24"/>
          <w:szCs w:val="32"/>
        </w:rPr>
        <w:t>6</w:t>
      </w:r>
      <w:r>
        <w:rPr>
          <w:bCs/>
          <w:sz w:val="24"/>
          <w:szCs w:val="32"/>
        </w:rPr>
        <w:t>个周期且频率与</w:t>
      </w:r>
      <w:r w:rsidR="00346E30">
        <w:rPr>
          <w:bCs/>
          <w:sz w:val="24"/>
          <w:szCs w:val="32"/>
        </w:rPr>
        <w:t>换能器</w:t>
      </w:r>
      <w:r>
        <w:rPr>
          <w:bCs/>
          <w:sz w:val="24"/>
          <w:szCs w:val="32"/>
        </w:rPr>
        <w:t>标称频率相同的正弦脉冲串。将示波器连接一个相邻阵元进行串扰校准</w:t>
      </w:r>
      <w:r>
        <w:rPr>
          <w:rFonts w:hint="eastAsia"/>
          <w:bCs/>
          <w:sz w:val="24"/>
          <w:szCs w:val="32"/>
        </w:rPr>
        <w:t>，</w:t>
      </w:r>
      <w:r>
        <w:rPr>
          <w:bCs/>
          <w:sz w:val="24"/>
          <w:szCs w:val="32"/>
        </w:rPr>
        <w:t>阵元间串扰</w:t>
      </w:r>
      <w:r>
        <w:rPr>
          <w:bCs/>
          <w:sz w:val="24"/>
          <w:szCs w:val="32"/>
        </w:rPr>
        <w:t>CT</w:t>
      </w:r>
      <w:r>
        <w:rPr>
          <w:bCs/>
          <w:sz w:val="24"/>
          <w:szCs w:val="32"/>
        </w:rPr>
        <w:t>可以按照公式（</w:t>
      </w:r>
      <w:r>
        <w:rPr>
          <w:bCs/>
          <w:sz w:val="24"/>
          <w:szCs w:val="32"/>
        </w:rPr>
        <w:t>5</w:t>
      </w:r>
      <w:r>
        <w:rPr>
          <w:bCs/>
          <w:sz w:val="24"/>
          <w:szCs w:val="32"/>
        </w:rPr>
        <w:t>）进行计算：</w:t>
      </w:r>
    </w:p>
    <w:p w:rsidR="009A67F0" w:rsidRDefault="009A67F0" w:rsidP="009A67F0">
      <w:pPr>
        <w:spacing w:line="360" w:lineRule="auto"/>
        <w:ind w:firstLineChars="2000" w:firstLine="4800"/>
        <w:rPr>
          <w:bCs/>
          <w:sz w:val="24"/>
          <w:szCs w:val="32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32"/>
          </w:rPr>
          <m:t>CT=20lg</m:t>
        </m:r>
        <m:f>
          <m:fPr>
            <m:ctrlPr>
              <w:rPr>
                <w:rFonts w:ascii="Cambria Math" w:hAnsi="Cambria Math"/>
                <w:bCs/>
                <w:sz w:val="24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exc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rec</m:t>
                </m:r>
              </m:sub>
            </m:sSub>
          </m:den>
        </m:f>
      </m:oMath>
      <w:r>
        <w:rPr>
          <w:bCs/>
          <w:sz w:val="24"/>
          <w:szCs w:val="32"/>
        </w:rPr>
        <w:t xml:space="preserve">           </w:t>
      </w:r>
      <w:r>
        <w:rPr>
          <w:rFonts w:hint="eastAsia"/>
          <w:bCs/>
          <w:sz w:val="24"/>
          <w:szCs w:val="32"/>
        </w:rPr>
        <w:t xml:space="preserve">       </w:t>
      </w:r>
      <w:r>
        <w:rPr>
          <w:bCs/>
          <w:sz w:val="24"/>
          <w:szCs w:val="32"/>
        </w:rPr>
        <w:t xml:space="preserve">     </w:t>
      </w:r>
      <w:r>
        <w:rPr>
          <w:bCs/>
          <w:sz w:val="24"/>
          <w:szCs w:val="32"/>
        </w:rPr>
        <w:t>（</w:t>
      </w:r>
      <w:r>
        <w:rPr>
          <w:bCs/>
          <w:sz w:val="24"/>
          <w:szCs w:val="32"/>
        </w:rPr>
        <w:t>5</w:t>
      </w:r>
      <w:r>
        <w:rPr>
          <w:bCs/>
          <w:sz w:val="24"/>
          <w:szCs w:val="32"/>
        </w:rPr>
        <w:t>）</w:t>
      </w:r>
    </w:p>
    <w:p w:rsidR="009A67F0" w:rsidRDefault="009A67F0" w:rsidP="009A67F0">
      <w:pPr>
        <w:spacing w:line="360" w:lineRule="auto"/>
        <w:ind w:firstLineChars="200" w:firstLine="480"/>
        <w:rPr>
          <w:bCs/>
          <w:sz w:val="24"/>
          <w:szCs w:val="32"/>
        </w:rPr>
      </w:pPr>
      <w:r>
        <w:rPr>
          <w:bCs/>
          <w:sz w:val="24"/>
          <w:szCs w:val="32"/>
        </w:rPr>
        <w:t>式中：</w:t>
      </w:r>
    </w:p>
    <w:p w:rsidR="009A67F0" w:rsidRDefault="009A67F0" w:rsidP="009A67F0">
      <w:pPr>
        <w:spacing w:line="360" w:lineRule="auto"/>
        <w:ind w:firstLineChars="200" w:firstLine="480"/>
        <w:rPr>
          <w:bCs/>
          <w:sz w:val="24"/>
          <w:szCs w:val="32"/>
        </w:rPr>
      </w:pPr>
      <w:proofErr w:type="spellStart"/>
      <w:r>
        <w:rPr>
          <w:bCs/>
          <w:i/>
          <w:iCs/>
          <w:sz w:val="24"/>
          <w:szCs w:val="32"/>
        </w:rPr>
        <w:t>V</w:t>
      </w:r>
      <w:r>
        <w:rPr>
          <w:bCs/>
          <w:sz w:val="24"/>
          <w:szCs w:val="32"/>
          <w:vertAlign w:val="subscript"/>
        </w:rPr>
        <w:t>exc</w:t>
      </w:r>
      <w:proofErr w:type="spellEnd"/>
      <w:r>
        <w:rPr>
          <w:bCs/>
          <w:sz w:val="24"/>
          <w:szCs w:val="32"/>
        </w:rPr>
        <w:t>——</w:t>
      </w:r>
      <w:r>
        <w:rPr>
          <w:bCs/>
          <w:sz w:val="24"/>
          <w:szCs w:val="32"/>
        </w:rPr>
        <w:t>激励电压</w:t>
      </w:r>
      <w:r>
        <w:rPr>
          <w:rFonts w:hint="eastAsia"/>
          <w:bCs/>
          <w:sz w:val="24"/>
          <w:szCs w:val="32"/>
        </w:rPr>
        <w:t>，</w:t>
      </w:r>
      <w:r>
        <w:rPr>
          <w:rFonts w:hint="eastAsia"/>
          <w:bCs/>
          <w:sz w:val="24"/>
          <w:szCs w:val="32"/>
        </w:rPr>
        <w:t>mV</w:t>
      </w:r>
      <w:r>
        <w:rPr>
          <w:rFonts w:hint="eastAsia"/>
          <w:bCs/>
          <w:sz w:val="24"/>
          <w:szCs w:val="32"/>
        </w:rPr>
        <w:t>；</w:t>
      </w:r>
    </w:p>
    <w:p w:rsidR="009A67F0" w:rsidRDefault="009A67F0" w:rsidP="009A67F0">
      <w:pPr>
        <w:spacing w:line="360" w:lineRule="auto"/>
        <w:ind w:firstLineChars="200" w:firstLine="480"/>
        <w:rPr>
          <w:bCs/>
          <w:sz w:val="24"/>
          <w:szCs w:val="32"/>
        </w:rPr>
      </w:pPr>
      <w:proofErr w:type="spellStart"/>
      <w:r>
        <w:rPr>
          <w:bCs/>
          <w:i/>
          <w:iCs/>
          <w:sz w:val="24"/>
          <w:szCs w:val="32"/>
        </w:rPr>
        <w:t>V</w:t>
      </w:r>
      <w:r>
        <w:rPr>
          <w:bCs/>
          <w:sz w:val="24"/>
          <w:szCs w:val="32"/>
          <w:vertAlign w:val="subscript"/>
        </w:rPr>
        <w:t>rec</w:t>
      </w:r>
      <w:proofErr w:type="spellEnd"/>
      <w:r>
        <w:rPr>
          <w:bCs/>
          <w:sz w:val="24"/>
          <w:szCs w:val="32"/>
        </w:rPr>
        <w:t>——</w:t>
      </w:r>
      <w:r>
        <w:rPr>
          <w:bCs/>
          <w:sz w:val="24"/>
          <w:szCs w:val="32"/>
        </w:rPr>
        <w:t>相邻阵元收到的信号电压</w:t>
      </w:r>
      <w:r>
        <w:rPr>
          <w:rFonts w:hint="eastAsia"/>
          <w:bCs/>
          <w:sz w:val="24"/>
          <w:szCs w:val="32"/>
        </w:rPr>
        <w:t>，</w:t>
      </w:r>
      <w:r>
        <w:rPr>
          <w:rFonts w:hint="eastAsia"/>
          <w:bCs/>
          <w:sz w:val="24"/>
          <w:szCs w:val="32"/>
        </w:rPr>
        <w:t>mV</w:t>
      </w:r>
      <w:r>
        <w:rPr>
          <w:bCs/>
          <w:sz w:val="24"/>
          <w:szCs w:val="32"/>
        </w:rPr>
        <w:t>。</w:t>
      </w:r>
    </w:p>
    <w:p w:rsidR="00A53F74" w:rsidRDefault="00A53F74" w:rsidP="00D64DE7">
      <w:pPr>
        <w:tabs>
          <w:tab w:val="left" w:pos="5170"/>
        </w:tabs>
      </w:pPr>
    </w:p>
    <w:p w:rsidR="00A53F74" w:rsidRDefault="00170FD2">
      <w:pPr>
        <w:pStyle w:val="1"/>
      </w:pPr>
      <w:bookmarkStart w:id="109" w:name="_Toc193860188"/>
      <w:bookmarkStart w:id="110" w:name="_Toc193860038"/>
      <w:bookmarkStart w:id="111" w:name="_Toc193618956"/>
      <w:bookmarkStart w:id="112" w:name="_Toc193619059"/>
      <w:bookmarkStart w:id="113" w:name="_Toc193860219"/>
      <w:bookmarkStart w:id="114" w:name="_Toc193619101"/>
      <w:bookmarkStart w:id="115" w:name="_Toc25466_WPSOffice_Level1"/>
      <w:bookmarkStart w:id="116" w:name="_Toc7670"/>
      <w:bookmarkStart w:id="117" w:name="_Toc500258947"/>
      <w:bookmarkStart w:id="118" w:name="_Toc196479779"/>
      <w:r>
        <w:t xml:space="preserve">7 </w:t>
      </w:r>
      <w:r>
        <w:t>校准结果</w:t>
      </w:r>
      <w:bookmarkEnd w:id="109"/>
      <w:bookmarkEnd w:id="110"/>
      <w:bookmarkEnd w:id="111"/>
      <w:bookmarkEnd w:id="112"/>
      <w:bookmarkEnd w:id="113"/>
      <w:bookmarkEnd w:id="114"/>
      <w:r>
        <w:t>表达</w:t>
      </w:r>
      <w:bookmarkEnd w:id="115"/>
      <w:bookmarkEnd w:id="116"/>
      <w:bookmarkEnd w:id="117"/>
      <w:bookmarkEnd w:id="118"/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bookmarkStart w:id="119" w:name="_Toc193860189"/>
      <w:bookmarkStart w:id="120" w:name="_Toc14803_WPSOffice_Level1"/>
      <w:bookmarkStart w:id="121" w:name="_Toc193860040"/>
      <w:bookmarkStart w:id="122" w:name="_Toc5529"/>
      <w:bookmarkStart w:id="123" w:name="_Toc193860220"/>
      <w:bookmarkStart w:id="124" w:name="_Toc193860041"/>
      <w:r>
        <w:rPr>
          <w:rFonts w:ascii="Times New Roman" w:hAnsi="Times New Roman"/>
          <w:sz w:val="24"/>
          <w:szCs w:val="24"/>
        </w:rPr>
        <w:t>经校准后出具校准证书，校准证书由封面和校准数据内页组成，封面由校准机构确定统一格式，校准数据按照附件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要求，并可根据检漏仪的情况进行填写。校准证书应至少包括以下信息：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标题：校准证书；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实验室名称和地址；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>进行校准的地点（如与实验室的地址不同）；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证书的唯一性标识（如编号），每页及总页数的标识；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>
        <w:rPr>
          <w:rFonts w:ascii="Times New Roman" w:hAnsi="Times New Roman"/>
          <w:sz w:val="24"/>
          <w:szCs w:val="24"/>
        </w:rPr>
        <w:t>客户的名称和地址；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>
        <w:rPr>
          <w:rFonts w:ascii="Times New Roman" w:hAnsi="Times New Roman"/>
          <w:sz w:val="24"/>
          <w:szCs w:val="24"/>
        </w:rPr>
        <w:t>被校对</w:t>
      </w:r>
      <w:proofErr w:type="gramStart"/>
      <w:r>
        <w:rPr>
          <w:rFonts w:ascii="Times New Roman" w:hAnsi="Times New Roman"/>
          <w:sz w:val="24"/>
          <w:szCs w:val="24"/>
        </w:rPr>
        <w:t>象</w:t>
      </w:r>
      <w:proofErr w:type="gramEnd"/>
      <w:r>
        <w:rPr>
          <w:rFonts w:ascii="Times New Roman" w:hAnsi="Times New Roman"/>
          <w:sz w:val="24"/>
          <w:szCs w:val="24"/>
        </w:rPr>
        <w:t>的描述和明确标识；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>
        <w:rPr>
          <w:rFonts w:ascii="Times New Roman" w:hAnsi="Times New Roman"/>
          <w:sz w:val="24"/>
          <w:szCs w:val="24"/>
        </w:rPr>
        <w:t>进行校准的日期，如果与校准结果的有效性和应用有关时，应说明被校对</w:t>
      </w:r>
      <w:proofErr w:type="gramStart"/>
      <w:r>
        <w:rPr>
          <w:rFonts w:ascii="Times New Roman" w:hAnsi="Times New Roman"/>
          <w:sz w:val="24"/>
          <w:szCs w:val="24"/>
        </w:rPr>
        <w:t>象</w:t>
      </w:r>
      <w:proofErr w:type="gramEnd"/>
      <w:r>
        <w:rPr>
          <w:rFonts w:ascii="Times New Roman" w:hAnsi="Times New Roman"/>
          <w:sz w:val="24"/>
          <w:szCs w:val="24"/>
        </w:rPr>
        <w:t>的接收日期；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>
        <w:rPr>
          <w:rFonts w:ascii="Times New Roman" w:hAnsi="Times New Roman"/>
          <w:sz w:val="24"/>
          <w:szCs w:val="24"/>
        </w:rPr>
        <w:t>校准所依据的技术规范的标识，包括名称及代号；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本次校准所用测量标准的溯源性及有效性说明；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j) </w:t>
      </w:r>
      <w:r>
        <w:rPr>
          <w:rFonts w:ascii="Times New Roman" w:hAnsi="Times New Roman"/>
          <w:sz w:val="24"/>
          <w:szCs w:val="24"/>
        </w:rPr>
        <w:t>校准环境的描述；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k) </w:t>
      </w:r>
      <w:r>
        <w:rPr>
          <w:rFonts w:ascii="Times New Roman" w:hAnsi="Times New Roman"/>
          <w:sz w:val="24"/>
          <w:szCs w:val="24"/>
        </w:rPr>
        <w:t>校准结果及测量不确定度的说明；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l) </w:t>
      </w:r>
      <w:r>
        <w:rPr>
          <w:rFonts w:ascii="Times New Roman" w:hAnsi="Times New Roman"/>
          <w:sz w:val="24"/>
          <w:szCs w:val="24"/>
        </w:rPr>
        <w:t>对校准规范的偏离的说明；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m) </w:t>
      </w:r>
      <w:r>
        <w:rPr>
          <w:rFonts w:ascii="Times New Roman" w:hAnsi="Times New Roman"/>
          <w:sz w:val="24"/>
          <w:szCs w:val="24"/>
        </w:rPr>
        <w:t>校准证书签发人的签名、职务或等效标识以及签发日期；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n) </w:t>
      </w:r>
      <w:r>
        <w:rPr>
          <w:rFonts w:ascii="Times New Roman" w:hAnsi="Times New Roman"/>
          <w:sz w:val="24"/>
          <w:szCs w:val="24"/>
        </w:rPr>
        <w:t>校准结果仅对被校对</w:t>
      </w:r>
      <w:proofErr w:type="gramStart"/>
      <w:r>
        <w:rPr>
          <w:rFonts w:ascii="Times New Roman" w:hAnsi="Times New Roman"/>
          <w:sz w:val="24"/>
          <w:szCs w:val="24"/>
        </w:rPr>
        <w:t>象</w:t>
      </w:r>
      <w:proofErr w:type="gramEnd"/>
      <w:r>
        <w:rPr>
          <w:rFonts w:ascii="Times New Roman" w:hAnsi="Times New Roman"/>
          <w:sz w:val="24"/>
          <w:szCs w:val="24"/>
        </w:rPr>
        <w:t>有效的声明；</w:t>
      </w:r>
    </w:p>
    <w:p w:rsidR="00A53F74" w:rsidRDefault="00170FD2" w:rsidP="00D64DE7">
      <w:pPr>
        <w:pStyle w:val="af9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o) </w:t>
      </w:r>
      <w:r>
        <w:rPr>
          <w:rFonts w:ascii="Times New Roman" w:hAnsi="Times New Roman"/>
          <w:sz w:val="24"/>
          <w:szCs w:val="24"/>
        </w:rPr>
        <w:t>未经实验室书面批准，不得部分复制证书的声明。</w:t>
      </w:r>
    </w:p>
    <w:p w:rsidR="00A53F74" w:rsidRDefault="00170FD2">
      <w:pPr>
        <w:pStyle w:val="1"/>
      </w:pPr>
      <w:bookmarkStart w:id="125" w:name="_Toc21728"/>
      <w:bookmarkStart w:id="126" w:name="_Toc196479780"/>
      <w:r>
        <w:t xml:space="preserve">8 </w:t>
      </w:r>
      <w:r>
        <w:t>复校</w:t>
      </w:r>
      <w:bookmarkEnd w:id="119"/>
      <w:bookmarkEnd w:id="120"/>
      <w:bookmarkEnd w:id="121"/>
      <w:bookmarkEnd w:id="122"/>
      <w:bookmarkEnd w:id="123"/>
      <w:r>
        <w:t>时间间隔</w:t>
      </w:r>
      <w:bookmarkEnd w:id="125"/>
      <w:bookmarkEnd w:id="126"/>
    </w:p>
    <w:bookmarkEnd w:id="124"/>
    <w:p w:rsidR="00A53F74" w:rsidRDefault="00170FD2" w:rsidP="00D64DE7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建议检漏仪校准时间间隔为</w:t>
      </w:r>
      <w:r>
        <w:rPr>
          <w:rFonts w:eastAsiaTheme="minorEastAsia"/>
          <w:sz w:val="24"/>
        </w:rPr>
        <w:t>12</w:t>
      </w:r>
      <w:r>
        <w:rPr>
          <w:rFonts w:eastAsiaTheme="minorEastAsia"/>
          <w:sz w:val="24"/>
        </w:rPr>
        <w:t>个月；当使用频率较高时，建议用户缩短为</w:t>
      </w:r>
      <w:r>
        <w:rPr>
          <w:rFonts w:eastAsiaTheme="minorEastAsia"/>
          <w:sz w:val="24"/>
        </w:rPr>
        <w:t>3</w:t>
      </w:r>
      <w:r>
        <w:rPr>
          <w:rFonts w:eastAsiaTheme="minorEastAsia"/>
          <w:sz w:val="24"/>
        </w:rPr>
        <w:t>个月。</w:t>
      </w:r>
    </w:p>
    <w:p w:rsidR="00A53F74" w:rsidRDefault="00170FD2" w:rsidP="00D64DE7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br w:type="page"/>
      </w:r>
    </w:p>
    <w:p w:rsidR="00A53F74" w:rsidRPr="00D64DE7" w:rsidRDefault="00170FD2" w:rsidP="00D64DE7">
      <w:pPr>
        <w:pStyle w:val="afb"/>
      </w:pPr>
      <w:bookmarkStart w:id="127" w:name="_Toc20191_WPSOffice_Level1"/>
      <w:bookmarkStart w:id="128" w:name="_Toc24482"/>
      <w:bookmarkStart w:id="129" w:name="_Toc500258949"/>
      <w:bookmarkStart w:id="130" w:name="_Toc196479781"/>
      <w:r w:rsidRPr="00D64DE7">
        <w:rPr>
          <w:rStyle w:val="1Char"/>
          <w:sz w:val="28"/>
          <w:szCs w:val="28"/>
        </w:rPr>
        <w:lastRenderedPageBreak/>
        <w:t>附录</w:t>
      </w:r>
      <w:bookmarkEnd w:id="127"/>
      <w:r w:rsidRPr="00D64DE7">
        <w:rPr>
          <w:rStyle w:val="1Char"/>
          <w:sz w:val="28"/>
          <w:szCs w:val="28"/>
        </w:rPr>
        <w:t>A</w:t>
      </w:r>
      <w:bookmarkEnd w:id="128"/>
      <w:bookmarkEnd w:id="130"/>
      <w:r w:rsidRPr="00D64DE7">
        <w:rPr>
          <w:rStyle w:val="1Char"/>
          <w:sz w:val="28"/>
          <w:szCs w:val="28"/>
        </w:rPr>
        <w:t xml:space="preserve"> </w:t>
      </w:r>
    </w:p>
    <w:p w:rsidR="00590A0A" w:rsidRDefault="00590A0A" w:rsidP="005725C6">
      <w:pPr>
        <w:ind w:firstLine="560"/>
        <w:jc w:val="center"/>
      </w:pPr>
      <w:bookmarkStart w:id="131" w:name="_Toc5010_WPSOffice_Level2"/>
      <w:bookmarkStart w:id="132" w:name="_Toc18788_WPSOffice_Level2"/>
      <w:bookmarkStart w:id="133" w:name="_Toc15031_WPSOffice_Level2"/>
      <w:bookmarkEnd w:id="129"/>
      <w:r>
        <w:rPr>
          <w:rFonts w:eastAsia="黑体"/>
          <w:sz w:val="28"/>
          <w:szCs w:val="28"/>
        </w:rPr>
        <w:t>校准原始记录</w:t>
      </w:r>
      <w:bookmarkEnd w:id="132"/>
      <w:bookmarkEnd w:id="133"/>
      <w:r>
        <w:rPr>
          <w:rFonts w:eastAsia="黑体"/>
          <w:sz w:val="28"/>
          <w:szCs w:val="28"/>
        </w:rPr>
        <w:t>参考格式</w:t>
      </w:r>
    </w:p>
    <w:p w:rsidR="00590A0A" w:rsidRPr="00D64DE7" w:rsidRDefault="00590A0A" w:rsidP="00D64DE7">
      <w:pPr>
        <w:pStyle w:val="aff7"/>
        <w:numPr>
          <w:ilvl w:val="0"/>
          <w:numId w:val="1"/>
        </w:numPr>
        <w:spacing w:line="360" w:lineRule="auto"/>
        <w:ind w:firstLineChars="0"/>
        <w:rPr>
          <w:rFonts w:eastAsiaTheme="majorEastAsia"/>
          <w:sz w:val="24"/>
        </w:rPr>
      </w:pPr>
      <w:r w:rsidRPr="00D64DE7">
        <w:rPr>
          <w:rFonts w:eastAsiaTheme="majorEastAsia"/>
          <w:sz w:val="24"/>
        </w:rPr>
        <w:t>外观检查：</w:t>
      </w:r>
      <w:r w:rsidRPr="00D64DE7">
        <w:rPr>
          <w:rFonts w:eastAsiaTheme="majorEastAsia"/>
          <w:sz w:val="24"/>
        </w:rPr>
        <w:sym w:font="Wingdings 2" w:char="00A3"/>
      </w:r>
      <w:r w:rsidRPr="00D64DE7">
        <w:rPr>
          <w:rFonts w:eastAsiaTheme="majorEastAsia"/>
          <w:sz w:val="24"/>
        </w:rPr>
        <w:t>符合要求</w:t>
      </w:r>
      <w:r w:rsidRPr="00D64DE7">
        <w:rPr>
          <w:rFonts w:eastAsiaTheme="majorEastAsia"/>
          <w:sz w:val="24"/>
        </w:rPr>
        <w:t xml:space="preserve">            </w:t>
      </w:r>
      <w:r w:rsidRPr="00D64DE7">
        <w:rPr>
          <w:rFonts w:eastAsiaTheme="majorEastAsia"/>
          <w:sz w:val="24"/>
        </w:rPr>
        <w:sym w:font="Wingdings 2" w:char="00A3"/>
      </w:r>
      <w:r w:rsidRPr="00D64DE7">
        <w:rPr>
          <w:rFonts w:eastAsiaTheme="majorEastAsia"/>
          <w:sz w:val="24"/>
        </w:rPr>
        <w:t>不符合要求</w:t>
      </w:r>
    </w:p>
    <w:p w:rsidR="00590A0A" w:rsidRPr="00D64DE7" w:rsidRDefault="00590A0A" w:rsidP="00D64DE7">
      <w:pPr>
        <w:pStyle w:val="aff7"/>
        <w:numPr>
          <w:ilvl w:val="0"/>
          <w:numId w:val="1"/>
        </w:numPr>
        <w:spacing w:line="360" w:lineRule="auto"/>
        <w:ind w:firstLineChars="0"/>
        <w:rPr>
          <w:rFonts w:eastAsiaTheme="majorEastAsia"/>
          <w:sz w:val="24"/>
        </w:rPr>
      </w:pPr>
      <w:r w:rsidRPr="00D64DE7">
        <w:rPr>
          <w:rFonts w:eastAsiaTheme="majorEastAsia"/>
          <w:sz w:val="24"/>
        </w:rPr>
        <w:t>相对脉冲回波灵敏度偏差</w:t>
      </w:r>
      <w:r w:rsidRPr="00D64DE7">
        <w:rPr>
          <w:rFonts w:eastAsiaTheme="majorEastAsia"/>
          <w:sz w:val="24"/>
        </w:rPr>
        <w:t>/dB</w:t>
      </w:r>
      <w:r w:rsidRPr="00D64DE7">
        <w:rPr>
          <w:rFonts w:eastAsiaTheme="majorEastAsia"/>
          <w:sz w:val="24"/>
        </w:rPr>
        <w:t>，</w:t>
      </w:r>
      <w:r w:rsidRPr="00D64DE7">
        <w:rPr>
          <w:rFonts w:eastAsiaTheme="majorEastAsia"/>
          <w:i/>
          <w:iCs/>
          <w:sz w:val="24"/>
        </w:rPr>
        <w:t>U</w:t>
      </w:r>
      <w:r w:rsidRPr="00D64DE7">
        <w:rPr>
          <w:rFonts w:eastAsiaTheme="majorEastAsia"/>
          <w:sz w:val="24"/>
        </w:rPr>
        <w:t>=</w:t>
      </w:r>
      <w:r w:rsidRPr="00D64DE7">
        <w:rPr>
          <w:rFonts w:eastAsiaTheme="majorEastAsia"/>
          <w:sz w:val="24"/>
          <w:u w:val="single"/>
        </w:rPr>
        <w:t xml:space="preserve">       </w:t>
      </w:r>
      <w:r w:rsidRPr="00D64DE7">
        <w:rPr>
          <w:rFonts w:eastAsiaTheme="majorEastAsia"/>
          <w:sz w:val="24"/>
        </w:rPr>
        <w:t>%</w:t>
      </w:r>
      <w:r w:rsidRPr="00D64DE7">
        <w:rPr>
          <w:rFonts w:eastAsiaTheme="majorEastAsia"/>
          <w:sz w:val="24"/>
        </w:rPr>
        <w:t>（</w:t>
      </w:r>
      <w:r w:rsidRPr="00D64DE7">
        <w:rPr>
          <w:rFonts w:eastAsiaTheme="majorEastAsia"/>
          <w:i/>
          <w:iCs/>
          <w:sz w:val="24"/>
        </w:rPr>
        <w:t>k</w:t>
      </w:r>
      <w:r w:rsidRPr="00D64DE7">
        <w:rPr>
          <w:rFonts w:eastAsiaTheme="majorEastAsia"/>
          <w:sz w:val="24"/>
        </w:rPr>
        <w:t>=2</w:t>
      </w:r>
      <w:r w:rsidRPr="00D64DE7">
        <w:rPr>
          <w:rFonts w:eastAsiaTheme="majorEastAsia"/>
          <w:sz w:val="24"/>
        </w:rPr>
        <w:t>）。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588"/>
        <w:gridCol w:w="1196"/>
        <w:gridCol w:w="1196"/>
        <w:gridCol w:w="1197"/>
        <w:gridCol w:w="1197"/>
        <w:gridCol w:w="1197"/>
      </w:tblGrid>
      <w:tr w:rsidR="00590A0A" w:rsidRPr="00D64DE7" w:rsidTr="00F479FE">
        <w:trPr>
          <w:jc w:val="center"/>
        </w:trPr>
        <w:tc>
          <w:tcPr>
            <w:tcW w:w="3588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阵元</w:t>
            </w: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1</w:t>
            </w: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2</w:t>
            </w: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3</w:t>
            </w: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…</w:t>
            </w: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n</w:t>
            </w:r>
          </w:p>
        </w:tc>
      </w:tr>
      <w:tr w:rsidR="00590A0A" w:rsidRPr="00D64DE7" w:rsidTr="00F479FE">
        <w:trPr>
          <w:jc w:val="center"/>
        </w:trPr>
        <w:tc>
          <w:tcPr>
            <w:tcW w:w="3588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相对脉冲回波灵敏度偏差</w:t>
            </w: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</w:tr>
    </w:tbl>
    <w:p w:rsidR="00590A0A" w:rsidRPr="00D64DE7" w:rsidRDefault="00590A0A" w:rsidP="00D64DE7">
      <w:pPr>
        <w:pStyle w:val="aff7"/>
        <w:numPr>
          <w:ilvl w:val="0"/>
          <w:numId w:val="1"/>
        </w:numPr>
        <w:spacing w:line="360" w:lineRule="auto"/>
        <w:ind w:firstLineChars="0"/>
        <w:rPr>
          <w:rFonts w:eastAsiaTheme="majorEastAsia"/>
          <w:sz w:val="24"/>
        </w:rPr>
      </w:pPr>
      <w:r w:rsidRPr="00D64DE7">
        <w:rPr>
          <w:rFonts w:eastAsiaTheme="majorEastAsia"/>
          <w:sz w:val="24"/>
        </w:rPr>
        <w:t>中心频率</w:t>
      </w:r>
      <w:r w:rsidRPr="00D64DE7">
        <w:rPr>
          <w:rFonts w:eastAsiaTheme="majorEastAsia"/>
          <w:sz w:val="24"/>
        </w:rPr>
        <w:t>/MHz</w:t>
      </w:r>
      <w:r w:rsidRPr="00D64DE7">
        <w:rPr>
          <w:rFonts w:eastAsiaTheme="majorEastAsia"/>
          <w:sz w:val="24"/>
        </w:rPr>
        <w:t>，带宽</w:t>
      </w:r>
      <w:r w:rsidRPr="00D64DE7">
        <w:rPr>
          <w:rFonts w:eastAsiaTheme="majorEastAsia"/>
          <w:sz w:val="24"/>
        </w:rPr>
        <w:t>/MHz</w:t>
      </w:r>
      <w:r w:rsidRPr="00D64DE7">
        <w:rPr>
          <w:rFonts w:eastAsiaTheme="majorEastAsia"/>
          <w:sz w:val="24"/>
        </w:rPr>
        <w:t>，脉冲持续时间</w:t>
      </w:r>
      <w:r w:rsidRPr="00D64DE7">
        <w:rPr>
          <w:rFonts w:eastAsiaTheme="majorEastAsia"/>
          <w:sz w:val="24"/>
        </w:rPr>
        <w:t>/</w:t>
      </w:r>
      <w:proofErr w:type="spellStart"/>
      <w:r w:rsidRPr="00D64DE7">
        <w:rPr>
          <w:rFonts w:eastAsiaTheme="majorEastAsia"/>
          <w:sz w:val="24"/>
        </w:rPr>
        <w:t>μs</w:t>
      </w:r>
      <w:proofErr w:type="spellEnd"/>
      <w:r w:rsidRPr="00D64DE7">
        <w:rPr>
          <w:rFonts w:eastAsiaTheme="majorEastAsia"/>
          <w:sz w:val="24"/>
        </w:rPr>
        <w:t>，</w:t>
      </w:r>
      <w:r w:rsidRPr="00D64DE7">
        <w:rPr>
          <w:rFonts w:eastAsiaTheme="majorEastAsia"/>
          <w:i/>
          <w:iCs/>
          <w:sz w:val="24"/>
        </w:rPr>
        <w:t>U</w:t>
      </w:r>
      <w:r w:rsidRPr="00D64DE7">
        <w:rPr>
          <w:rFonts w:eastAsiaTheme="majorEastAsia"/>
          <w:sz w:val="24"/>
        </w:rPr>
        <w:t>=</w:t>
      </w:r>
      <w:r w:rsidRPr="00D64DE7">
        <w:rPr>
          <w:rFonts w:eastAsiaTheme="majorEastAsia"/>
          <w:sz w:val="24"/>
          <w:u w:val="single"/>
        </w:rPr>
        <w:t xml:space="preserve">       </w:t>
      </w:r>
      <w:r w:rsidRPr="00D64DE7">
        <w:rPr>
          <w:rFonts w:eastAsiaTheme="majorEastAsia"/>
          <w:sz w:val="24"/>
        </w:rPr>
        <w:t>%</w:t>
      </w:r>
      <w:r w:rsidRPr="00D64DE7">
        <w:rPr>
          <w:rFonts w:eastAsiaTheme="majorEastAsia"/>
          <w:sz w:val="24"/>
        </w:rPr>
        <w:t>（</w:t>
      </w:r>
      <w:r w:rsidRPr="00D64DE7">
        <w:rPr>
          <w:rFonts w:eastAsiaTheme="majorEastAsia"/>
          <w:i/>
          <w:iCs/>
          <w:sz w:val="24"/>
        </w:rPr>
        <w:t>k</w:t>
      </w:r>
      <w:r w:rsidRPr="00D64DE7">
        <w:rPr>
          <w:rFonts w:eastAsiaTheme="majorEastAsia"/>
          <w:sz w:val="24"/>
        </w:rPr>
        <w:t>=2</w:t>
      </w:r>
      <w:r w:rsidRPr="00D64DE7">
        <w:rPr>
          <w:rFonts w:eastAsiaTheme="majorEastAsia"/>
          <w:sz w:val="24"/>
        </w:rPr>
        <w:t>）。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588"/>
        <w:gridCol w:w="1196"/>
        <w:gridCol w:w="1196"/>
        <w:gridCol w:w="1197"/>
        <w:gridCol w:w="1197"/>
        <w:gridCol w:w="1197"/>
      </w:tblGrid>
      <w:tr w:rsidR="00590A0A" w:rsidRPr="00D64DE7" w:rsidTr="00F479FE">
        <w:trPr>
          <w:jc w:val="center"/>
        </w:trPr>
        <w:tc>
          <w:tcPr>
            <w:tcW w:w="3588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阵元</w:t>
            </w: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1</w:t>
            </w: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2</w:t>
            </w: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3</w:t>
            </w: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…</w:t>
            </w: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n</w:t>
            </w:r>
          </w:p>
        </w:tc>
      </w:tr>
      <w:tr w:rsidR="00590A0A" w:rsidRPr="00D64DE7" w:rsidTr="00F479FE">
        <w:trPr>
          <w:jc w:val="center"/>
        </w:trPr>
        <w:tc>
          <w:tcPr>
            <w:tcW w:w="3588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中心频率</w:t>
            </w: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</w:tr>
      <w:tr w:rsidR="00590A0A" w:rsidRPr="00D64DE7" w:rsidTr="00F479FE">
        <w:trPr>
          <w:jc w:val="center"/>
        </w:trPr>
        <w:tc>
          <w:tcPr>
            <w:tcW w:w="3588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带宽</w:t>
            </w: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</w:tr>
      <w:tr w:rsidR="00590A0A" w:rsidRPr="00D64DE7" w:rsidTr="00F479FE">
        <w:trPr>
          <w:jc w:val="center"/>
        </w:trPr>
        <w:tc>
          <w:tcPr>
            <w:tcW w:w="3588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脉冲持续时间</w:t>
            </w: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</w:tr>
    </w:tbl>
    <w:p w:rsidR="00590A0A" w:rsidRPr="00D64DE7" w:rsidRDefault="00346E30" w:rsidP="00D64DE7">
      <w:pPr>
        <w:pStyle w:val="aff7"/>
        <w:numPr>
          <w:ilvl w:val="0"/>
          <w:numId w:val="1"/>
        </w:numPr>
        <w:spacing w:line="360" w:lineRule="auto"/>
        <w:ind w:firstLineChars="0"/>
        <w:rPr>
          <w:rFonts w:eastAsiaTheme="majorEastAsia"/>
          <w:sz w:val="24"/>
        </w:rPr>
      </w:pPr>
      <w:r>
        <w:rPr>
          <w:rFonts w:eastAsiaTheme="majorEastAsia"/>
          <w:sz w:val="24"/>
        </w:rPr>
        <w:t>换能器</w:t>
      </w:r>
      <w:r w:rsidR="00590A0A" w:rsidRPr="00D64DE7">
        <w:rPr>
          <w:rFonts w:eastAsiaTheme="majorEastAsia"/>
          <w:sz w:val="24"/>
        </w:rPr>
        <w:t>灵敏度</w:t>
      </w:r>
      <w:r w:rsidR="00590A0A" w:rsidRPr="00D64DE7">
        <w:rPr>
          <w:rFonts w:eastAsiaTheme="majorEastAsia"/>
          <w:sz w:val="24"/>
        </w:rPr>
        <w:t>/dB</w:t>
      </w:r>
      <w:r w:rsidR="00590A0A" w:rsidRPr="00D64DE7">
        <w:rPr>
          <w:rFonts w:eastAsiaTheme="majorEastAsia"/>
          <w:sz w:val="24"/>
        </w:rPr>
        <w:t>，</w:t>
      </w:r>
      <w:r w:rsidR="00590A0A" w:rsidRPr="00D64DE7">
        <w:rPr>
          <w:rFonts w:eastAsiaTheme="majorEastAsia"/>
          <w:i/>
          <w:iCs/>
          <w:sz w:val="24"/>
        </w:rPr>
        <w:t>U</w:t>
      </w:r>
      <w:r w:rsidR="00590A0A" w:rsidRPr="00D64DE7">
        <w:rPr>
          <w:rFonts w:eastAsiaTheme="majorEastAsia"/>
          <w:sz w:val="24"/>
        </w:rPr>
        <w:t>=</w:t>
      </w:r>
      <w:r w:rsidR="00590A0A" w:rsidRPr="00D64DE7">
        <w:rPr>
          <w:rFonts w:eastAsiaTheme="majorEastAsia"/>
          <w:sz w:val="24"/>
          <w:u w:val="single"/>
        </w:rPr>
        <w:t xml:space="preserve">       </w:t>
      </w:r>
      <w:r w:rsidR="00590A0A" w:rsidRPr="00D64DE7">
        <w:rPr>
          <w:rFonts w:eastAsiaTheme="majorEastAsia"/>
          <w:sz w:val="24"/>
        </w:rPr>
        <w:t>%</w:t>
      </w:r>
      <w:r w:rsidR="00590A0A" w:rsidRPr="00D64DE7">
        <w:rPr>
          <w:rFonts w:eastAsiaTheme="majorEastAsia"/>
          <w:sz w:val="24"/>
        </w:rPr>
        <w:t>（</w:t>
      </w:r>
      <w:r w:rsidR="00590A0A" w:rsidRPr="00D64DE7">
        <w:rPr>
          <w:rFonts w:eastAsiaTheme="majorEastAsia"/>
          <w:i/>
          <w:iCs/>
          <w:sz w:val="24"/>
        </w:rPr>
        <w:t>k</w:t>
      </w:r>
      <w:r w:rsidR="00590A0A" w:rsidRPr="00D64DE7">
        <w:rPr>
          <w:rFonts w:eastAsiaTheme="majorEastAsia"/>
          <w:sz w:val="24"/>
        </w:rPr>
        <w:t>=2</w:t>
      </w:r>
      <w:r w:rsidR="00590A0A" w:rsidRPr="00D64DE7">
        <w:rPr>
          <w:rFonts w:eastAsiaTheme="majorEastAsia"/>
          <w:sz w:val="24"/>
        </w:rPr>
        <w:t>）。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588"/>
        <w:gridCol w:w="1196"/>
        <w:gridCol w:w="1196"/>
        <w:gridCol w:w="1197"/>
        <w:gridCol w:w="1197"/>
        <w:gridCol w:w="1197"/>
      </w:tblGrid>
      <w:tr w:rsidR="00590A0A" w:rsidRPr="00D64DE7" w:rsidTr="00F479FE">
        <w:trPr>
          <w:jc w:val="center"/>
        </w:trPr>
        <w:tc>
          <w:tcPr>
            <w:tcW w:w="3588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阵元</w:t>
            </w: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1</w:t>
            </w: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2</w:t>
            </w: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3</w:t>
            </w: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…</w:t>
            </w: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 w:rsidRPr="00D64DE7">
              <w:rPr>
                <w:rFonts w:ascii="Times New Roman" w:eastAsiaTheme="majorEastAsia" w:hAnsi="Times New Roman"/>
                <w:sz w:val="24"/>
              </w:rPr>
              <w:t>n</w:t>
            </w:r>
          </w:p>
        </w:tc>
      </w:tr>
      <w:tr w:rsidR="00590A0A" w:rsidRPr="00D64DE7" w:rsidTr="00F479FE">
        <w:trPr>
          <w:jc w:val="center"/>
        </w:trPr>
        <w:tc>
          <w:tcPr>
            <w:tcW w:w="3588" w:type="dxa"/>
          </w:tcPr>
          <w:p w:rsidR="00590A0A" w:rsidRPr="00D64DE7" w:rsidRDefault="00346E30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  <w:r>
              <w:rPr>
                <w:rFonts w:ascii="Times New Roman" w:eastAsiaTheme="majorEastAsia" w:hAnsi="Times New Roman"/>
                <w:sz w:val="24"/>
              </w:rPr>
              <w:t>换能器</w:t>
            </w:r>
            <w:r w:rsidR="00590A0A" w:rsidRPr="00D64DE7">
              <w:rPr>
                <w:rFonts w:ascii="Times New Roman" w:eastAsiaTheme="majorEastAsia" w:hAnsi="Times New Roman"/>
                <w:sz w:val="24"/>
              </w:rPr>
              <w:t>灵敏度</w:t>
            </w: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6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  <w:tc>
          <w:tcPr>
            <w:tcW w:w="1197" w:type="dxa"/>
          </w:tcPr>
          <w:p w:rsidR="00590A0A" w:rsidRPr="00D64DE7" w:rsidRDefault="00590A0A" w:rsidP="00D64DE7">
            <w:pPr>
              <w:spacing w:line="360" w:lineRule="auto"/>
              <w:ind w:firstLine="420"/>
              <w:rPr>
                <w:rFonts w:ascii="Times New Roman" w:eastAsiaTheme="majorEastAsia" w:hAnsi="Times New Roman"/>
                <w:sz w:val="24"/>
              </w:rPr>
            </w:pPr>
          </w:p>
        </w:tc>
      </w:tr>
    </w:tbl>
    <w:p w:rsidR="00590A0A" w:rsidRPr="00D64DE7" w:rsidRDefault="00590A0A" w:rsidP="00D64DE7">
      <w:pPr>
        <w:pStyle w:val="aff7"/>
        <w:numPr>
          <w:ilvl w:val="0"/>
          <w:numId w:val="1"/>
        </w:numPr>
        <w:spacing w:line="360" w:lineRule="auto"/>
        <w:ind w:firstLineChars="0"/>
        <w:rPr>
          <w:rFonts w:eastAsiaTheme="majorEastAsia"/>
          <w:sz w:val="24"/>
        </w:rPr>
      </w:pPr>
      <w:r w:rsidRPr="00D64DE7">
        <w:rPr>
          <w:rFonts w:eastAsiaTheme="majorEastAsia"/>
          <w:sz w:val="24"/>
        </w:rPr>
        <w:t>阵元间串扰</w:t>
      </w:r>
      <w:r w:rsidRPr="00D64DE7">
        <w:rPr>
          <w:rFonts w:eastAsiaTheme="majorEastAsia"/>
          <w:sz w:val="24"/>
          <w:u w:val="single"/>
        </w:rPr>
        <w:t xml:space="preserve">       </w:t>
      </w:r>
      <w:r w:rsidRPr="00D64DE7">
        <w:rPr>
          <w:rFonts w:eastAsiaTheme="majorEastAsia"/>
          <w:sz w:val="24"/>
        </w:rPr>
        <w:t>dB</w:t>
      </w:r>
      <w:r w:rsidRPr="00D64DE7">
        <w:rPr>
          <w:rFonts w:eastAsiaTheme="majorEastAsia"/>
          <w:sz w:val="24"/>
        </w:rPr>
        <w:t>，</w:t>
      </w:r>
      <w:r w:rsidRPr="00D64DE7">
        <w:rPr>
          <w:rFonts w:eastAsiaTheme="majorEastAsia"/>
          <w:i/>
          <w:iCs/>
          <w:sz w:val="24"/>
        </w:rPr>
        <w:t>U</w:t>
      </w:r>
      <w:r w:rsidRPr="00D64DE7">
        <w:rPr>
          <w:rFonts w:eastAsiaTheme="majorEastAsia"/>
          <w:sz w:val="24"/>
        </w:rPr>
        <w:t>=</w:t>
      </w:r>
      <w:r w:rsidRPr="00D64DE7">
        <w:rPr>
          <w:rFonts w:eastAsiaTheme="majorEastAsia"/>
          <w:sz w:val="24"/>
          <w:u w:val="single"/>
        </w:rPr>
        <w:t xml:space="preserve">       </w:t>
      </w:r>
      <w:r w:rsidRPr="00D64DE7">
        <w:rPr>
          <w:rFonts w:eastAsiaTheme="majorEastAsia"/>
          <w:sz w:val="24"/>
        </w:rPr>
        <w:t>%</w:t>
      </w:r>
      <w:r w:rsidRPr="00D64DE7">
        <w:rPr>
          <w:rFonts w:eastAsiaTheme="majorEastAsia"/>
          <w:sz w:val="24"/>
        </w:rPr>
        <w:t>（</w:t>
      </w:r>
      <w:r w:rsidRPr="00D64DE7">
        <w:rPr>
          <w:rFonts w:eastAsiaTheme="majorEastAsia"/>
          <w:i/>
          <w:iCs/>
          <w:sz w:val="24"/>
        </w:rPr>
        <w:t>k</w:t>
      </w:r>
      <w:r w:rsidRPr="00D64DE7">
        <w:rPr>
          <w:rFonts w:eastAsiaTheme="majorEastAsia"/>
          <w:sz w:val="24"/>
        </w:rPr>
        <w:t>=2</w:t>
      </w:r>
      <w:r w:rsidRPr="00D64DE7">
        <w:rPr>
          <w:rFonts w:eastAsiaTheme="majorEastAsia"/>
          <w:sz w:val="24"/>
        </w:rPr>
        <w:t>）。</w:t>
      </w:r>
    </w:p>
    <w:p w:rsidR="00590A0A" w:rsidRDefault="00590A0A" w:rsidP="00590A0A">
      <w:pPr>
        <w:pStyle w:val="aff7"/>
      </w:pPr>
    </w:p>
    <w:p w:rsidR="00590A0A" w:rsidRDefault="00590A0A" w:rsidP="00590A0A">
      <w:pPr>
        <w:ind w:firstLine="560"/>
        <w:jc w:val="center"/>
        <w:rPr>
          <w:rFonts w:eastAsia="黑体"/>
          <w:sz w:val="28"/>
          <w:szCs w:val="36"/>
        </w:rPr>
      </w:pPr>
    </w:p>
    <w:p w:rsidR="00A53F74" w:rsidRDefault="00A53F74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590A0A" w:rsidRDefault="00590A0A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 w:hint="eastAsia"/>
          <w:sz w:val="24"/>
        </w:rPr>
      </w:pPr>
    </w:p>
    <w:p w:rsidR="00D64DE7" w:rsidRDefault="00D64DE7" w:rsidP="00590A0A">
      <w:pPr>
        <w:pStyle w:val="af9"/>
        <w:tabs>
          <w:tab w:val="center" w:pos="4957"/>
          <w:tab w:val="left" w:pos="7037"/>
        </w:tabs>
        <w:ind w:firstLine="480"/>
        <w:jc w:val="left"/>
        <w:rPr>
          <w:rFonts w:eastAsiaTheme="minorEastAsia"/>
          <w:sz w:val="24"/>
        </w:rPr>
      </w:pPr>
    </w:p>
    <w:p w:rsidR="00D64DE7" w:rsidRPr="00A4657D" w:rsidRDefault="00170FD2" w:rsidP="00D64DE7">
      <w:pPr>
        <w:pStyle w:val="afb"/>
        <w:rPr>
          <w:rStyle w:val="1Char"/>
          <w:rFonts w:hint="eastAsia"/>
          <w:sz w:val="28"/>
          <w:szCs w:val="48"/>
        </w:rPr>
      </w:pPr>
      <w:bookmarkStart w:id="134" w:name="_Toc27913"/>
      <w:bookmarkStart w:id="135" w:name="_Toc196479782"/>
      <w:r w:rsidRPr="00A4657D">
        <w:rPr>
          <w:rStyle w:val="1Char"/>
          <w:sz w:val="28"/>
          <w:szCs w:val="48"/>
        </w:rPr>
        <w:lastRenderedPageBreak/>
        <w:t>附录</w:t>
      </w:r>
      <w:r w:rsidRPr="00A4657D">
        <w:rPr>
          <w:rStyle w:val="1Char"/>
          <w:sz w:val="28"/>
          <w:szCs w:val="48"/>
        </w:rPr>
        <w:t>B</w:t>
      </w:r>
      <w:bookmarkStart w:id="136" w:name="_Toc15057"/>
      <w:bookmarkStart w:id="137" w:name="_Toc18241"/>
      <w:bookmarkStart w:id="138" w:name="_Toc500258950"/>
      <w:bookmarkStart w:id="139" w:name="_Toc29371_WPSOffice_Level1"/>
      <w:bookmarkEnd w:id="131"/>
      <w:bookmarkEnd w:id="134"/>
      <w:bookmarkEnd w:id="135"/>
    </w:p>
    <w:p w:rsidR="00590A0A" w:rsidRDefault="00590A0A" w:rsidP="00D64DE7">
      <w:pPr>
        <w:pStyle w:val="afb"/>
        <w:jc w:val="center"/>
      </w:pPr>
      <w:bookmarkStart w:id="140" w:name="_Toc196479783"/>
      <w:r>
        <w:t>校准证书内页参考格式</w:t>
      </w:r>
      <w:bookmarkEnd w:id="140"/>
    </w:p>
    <w:p w:rsidR="00590A0A" w:rsidRDefault="00590A0A" w:rsidP="005725C6">
      <w:pPr>
        <w:ind w:firstLine="482"/>
        <w:rPr>
          <w:b/>
          <w:bCs/>
          <w:sz w:val="24"/>
          <w:szCs w:val="32"/>
        </w:rPr>
      </w:pPr>
    </w:p>
    <w:p w:rsidR="00590A0A" w:rsidRDefault="00590A0A" w:rsidP="00590A0A">
      <w:pPr>
        <w:ind w:firstLine="420"/>
      </w:pPr>
    </w:p>
    <w:p w:rsidR="00590A0A" w:rsidRDefault="00590A0A" w:rsidP="00590A0A">
      <w:pPr>
        <w:ind w:firstLine="420"/>
      </w:pPr>
      <w:r>
        <w:t>一、外观检查：</w:t>
      </w:r>
      <w:r>
        <w:sym w:font="Wingdings 2" w:char="00A3"/>
      </w:r>
      <w:r>
        <w:t>符合要求</w:t>
      </w:r>
      <w:r>
        <w:t xml:space="preserve">            </w:t>
      </w:r>
      <w:r>
        <w:sym w:font="Wingdings 2" w:char="00A3"/>
      </w:r>
      <w:r>
        <w:t>不符合要求</w:t>
      </w:r>
    </w:p>
    <w:p w:rsidR="00590A0A" w:rsidRDefault="00590A0A" w:rsidP="00590A0A">
      <w:pPr>
        <w:ind w:firstLine="420"/>
      </w:pPr>
    </w:p>
    <w:p w:rsidR="00590A0A" w:rsidRDefault="00590A0A" w:rsidP="00590A0A">
      <w:pPr>
        <w:ind w:firstLine="420"/>
      </w:pPr>
      <w:r>
        <w:t>二、相对脉冲回波灵敏度偏差</w:t>
      </w:r>
      <w:r>
        <w:t>/dB</w:t>
      </w:r>
      <w:r>
        <w:t>，</w:t>
      </w:r>
      <w:r>
        <w:rPr>
          <w:i/>
          <w:iCs/>
        </w:rPr>
        <w:t>U</w:t>
      </w:r>
      <w:r>
        <w:t>=</w:t>
      </w:r>
      <w:r>
        <w:rPr>
          <w:u w:val="single"/>
        </w:rPr>
        <w:t xml:space="preserve">       </w:t>
      </w:r>
      <w:r>
        <w:t>%</w:t>
      </w:r>
      <w:r>
        <w:t>（</w:t>
      </w:r>
      <w:r>
        <w:rPr>
          <w:i/>
          <w:iCs/>
        </w:rPr>
        <w:t>k</w:t>
      </w:r>
      <w:r>
        <w:t>=2</w:t>
      </w:r>
      <w:r>
        <w:t>）。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588"/>
        <w:gridCol w:w="1196"/>
        <w:gridCol w:w="1196"/>
        <w:gridCol w:w="1197"/>
        <w:gridCol w:w="1197"/>
        <w:gridCol w:w="1197"/>
      </w:tblGrid>
      <w:tr w:rsidR="00590A0A" w:rsidTr="00F479FE">
        <w:trPr>
          <w:jc w:val="center"/>
        </w:trPr>
        <w:tc>
          <w:tcPr>
            <w:tcW w:w="3588" w:type="dxa"/>
          </w:tcPr>
          <w:p w:rsidR="00590A0A" w:rsidRDefault="00590A0A" w:rsidP="00F479FE">
            <w:pPr>
              <w:ind w:firstLine="420"/>
            </w:pPr>
            <w:r>
              <w:t>阵元</w:t>
            </w: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  <w:r>
              <w:t>1</w:t>
            </w: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  <w:r>
              <w:t>2</w:t>
            </w: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  <w:r>
              <w:t>3</w:t>
            </w: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  <w:r>
              <w:t>…</w:t>
            </w: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  <w:r>
              <w:t>n</w:t>
            </w:r>
          </w:p>
        </w:tc>
      </w:tr>
      <w:tr w:rsidR="00590A0A" w:rsidTr="00F479FE">
        <w:trPr>
          <w:jc w:val="center"/>
        </w:trPr>
        <w:tc>
          <w:tcPr>
            <w:tcW w:w="3588" w:type="dxa"/>
          </w:tcPr>
          <w:p w:rsidR="00590A0A" w:rsidRDefault="00590A0A" w:rsidP="00F479FE">
            <w:pPr>
              <w:ind w:firstLine="420"/>
            </w:pPr>
            <w:r>
              <w:t>相对脉冲回波灵敏度偏差</w:t>
            </w: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</w:tr>
    </w:tbl>
    <w:p w:rsidR="00590A0A" w:rsidRDefault="00590A0A" w:rsidP="00590A0A">
      <w:pPr>
        <w:ind w:firstLine="420"/>
      </w:pPr>
      <w:r>
        <w:t>三、中心频率</w:t>
      </w:r>
      <w:r>
        <w:t>/MHz</w:t>
      </w:r>
      <w:r>
        <w:t>，带宽</w:t>
      </w:r>
      <w:r>
        <w:t>/MHz</w:t>
      </w:r>
      <w:r>
        <w:t>，脉冲持续时间</w:t>
      </w:r>
      <w:r>
        <w:t>/</w:t>
      </w:r>
      <w:proofErr w:type="spellStart"/>
      <w:r>
        <w:t>μs</w:t>
      </w:r>
      <w:proofErr w:type="spellEnd"/>
      <w:r>
        <w:t>，</w:t>
      </w:r>
      <w:r>
        <w:rPr>
          <w:i/>
          <w:iCs/>
        </w:rPr>
        <w:t>U</w:t>
      </w:r>
      <w:r>
        <w:t>=</w:t>
      </w:r>
      <w:r>
        <w:rPr>
          <w:u w:val="single"/>
        </w:rPr>
        <w:t xml:space="preserve">       </w:t>
      </w:r>
      <w:r>
        <w:t>%</w:t>
      </w:r>
      <w:r>
        <w:t>（</w:t>
      </w:r>
      <w:r>
        <w:rPr>
          <w:i/>
          <w:iCs/>
        </w:rPr>
        <w:t>k</w:t>
      </w:r>
      <w:r>
        <w:t>=2</w:t>
      </w:r>
      <w:r>
        <w:t>）。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588"/>
        <w:gridCol w:w="1196"/>
        <w:gridCol w:w="1196"/>
        <w:gridCol w:w="1197"/>
        <w:gridCol w:w="1197"/>
        <w:gridCol w:w="1197"/>
      </w:tblGrid>
      <w:tr w:rsidR="00590A0A" w:rsidTr="00F479FE">
        <w:trPr>
          <w:jc w:val="center"/>
        </w:trPr>
        <w:tc>
          <w:tcPr>
            <w:tcW w:w="3588" w:type="dxa"/>
          </w:tcPr>
          <w:p w:rsidR="00590A0A" w:rsidRDefault="00590A0A" w:rsidP="00F479FE">
            <w:pPr>
              <w:ind w:firstLine="420"/>
            </w:pPr>
            <w:r>
              <w:t>阵元</w:t>
            </w: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  <w:r>
              <w:t>1</w:t>
            </w: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  <w:r>
              <w:t>2</w:t>
            </w: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  <w:r>
              <w:t>3</w:t>
            </w: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  <w:r>
              <w:t>…</w:t>
            </w: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  <w:r>
              <w:t>n</w:t>
            </w:r>
          </w:p>
        </w:tc>
      </w:tr>
      <w:tr w:rsidR="00590A0A" w:rsidTr="00F479FE">
        <w:trPr>
          <w:jc w:val="center"/>
        </w:trPr>
        <w:tc>
          <w:tcPr>
            <w:tcW w:w="3588" w:type="dxa"/>
          </w:tcPr>
          <w:p w:rsidR="00590A0A" w:rsidRDefault="00590A0A" w:rsidP="00F479FE">
            <w:pPr>
              <w:ind w:firstLine="420"/>
            </w:pPr>
            <w:r>
              <w:t>中心频率</w:t>
            </w: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</w:tr>
      <w:tr w:rsidR="00590A0A" w:rsidTr="00F479FE">
        <w:trPr>
          <w:jc w:val="center"/>
        </w:trPr>
        <w:tc>
          <w:tcPr>
            <w:tcW w:w="3588" w:type="dxa"/>
          </w:tcPr>
          <w:p w:rsidR="00590A0A" w:rsidRDefault="00590A0A" w:rsidP="00F479FE">
            <w:pPr>
              <w:ind w:firstLine="420"/>
            </w:pPr>
            <w:r>
              <w:t>带宽</w:t>
            </w: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</w:tr>
      <w:tr w:rsidR="00590A0A" w:rsidTr="00F479FE">
        <w:trPr>
          <w:jc w:val="center"/>
        </w:trPr>
        <w:tc>
          <w:tcPr>
            <w:tcW w:w="3588" w:type="dxa"/>
          </w:tcPr>
          <w:p w:rsidR="00590A0A" w:rsidRDefault="00590A0A" w:rsidP="00F479FE">
            <w:pPr>
              <w:ind w:firstLine="420"/>
            </w:pPr>
            <w:r>
              <w:t>脉冲持续时间</w:t>
            </w: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</w:tr>
    </w:tbl>
    <w:p w:rsidR="00590A0A" w:rsidRDefault="00590A0A" w:rsidP="00590A0A">
      <w:pPr>
        <w:ind w:firstLine="420"/>
      </w:pPr>
      <w:r>
        <w:t>四、</w:t>
      </w:r>
      <w:r w:rsidR="00346E30">
        <w:t>换能器</w:t>
      </w:r>
      <w:r>
        <w:t>灵敏度</w:t>
      </w:r>
      <w:r>
        <w:t>/dB</w:t>
      </w:r>
      <w:r>
        <w:t>，</w:t>
      </w:r>
      <w:r>
        <w:rPr>
          <w:i/>
          <w:iCs/>
        </w:rPr>
        <w:t>U</w:t>
      </w:r>
      <w:r>
        <w:t>=</w:t>
      </w:r>
      <w:r>
        <w:rPr>
          <w:u w:val="single"/>
        </w:rPr>
        <w:t xml:space="preserve">       </w:t>
      </w:r>
      <w:r>
        <w:t>%</w:t>
      </w:r>
      <w:r>
        <w:t>（</w:t>
      </w:r>
      <w:r>
        <w:rPr>
          <w:i/>
          <w:iCs/>
        </w:rPr>
        <w:t>k</w:t>
      </w:r>
      <w:r>
        <w:t>=2</w:t>
      </w:r>
      <w:r>
        <w:t>）。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588"/>
        <w:gridCol w:w="1196"/>
        <w:gridCol w:w="1196"/>
        <w:gridCol w:w="1197"/>
        <w:gridCol w:w="1197"/>
        <w:gridCol w:w="1197"/>
      </w:tblGrid>
      <w:tr w:rsidR="00590A0A" w:rsidTr="00F479FE">
        <w:trPr>
          <w:jc w:val="center"/>
        </w:trPr>
        <w:tc>
          <w:tcPr>
            <w:tcW w:w="3588" w:type="dxa"/>
          </w:tcPr>
          <w:p w:rsidR="00590A0A" w:rsidRDefault="00590A0A" w:rsidP="00F479FE">
            <w:pPr>
              <w:ind w:firstLine="420"/>
            </w:pPr>
            <w:r>
              <w:t>阵元</w:t>
            </w: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  <w:r>
              <w:t>1</w:t>
            </w: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  <w:r>
              <w:t>2</w:t>
            </w: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  <w:r>
              <w:t>3</w:t>
            </w: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  <w:r>
              <w:t>…</w:t>
            </w: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  <w:r>
              <w:t>n</w:t>
            </w:r>
          </w:p>
        </w:tc>
      </w:tr>
      <w:tr w:rsidR="00590A0A" w:rsidTr="00F479FE">
        <w:trPr>
          <w:jc w:val="center"/>
        </w:trPr>
        <w:tc>
          <w:tcPr>
            <w:tcW w:w="3588" w:type="dxa"/>
          </w:tcPr>
          <w:p w:rsidR="00590A0A" w:rsidRDefault="00346E30" w:rsidP="00F479FE">
            <w:pPr>
              <w:ind w:firstLine="420"/>
            </w:pPr>
            <w:r>
              <w:t>换能器</w:t>
            </w:r>
            <w:r w:rsidR="00590A0A">
              <w:t>灵敏度</w:t>
            </w: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6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  <w:tc>
          <w:tcPr>
            <w:tcW w:w="1197" w:type="dxa"/>
          </w:tcPr>
          <w:p w:rsidR="00590A0A" w:rsidRDefault="00590A0A" w:rsidP="00F479FE">
            <w:pPr>
              <w:ind w:firstLine="420"/>
            </w:pPr>
          </w:p>
        </w:tc>
      </w:tr>
    </w:tbl>
    <w:p w:rsidR="00590A0A" w:rsidRDefault="00590A0A" w:rsidP="00590A0A">
      <w:pPr>
        <w:ind w:firstLine="420"/>
      </w:pPr>
    </w:p>
    <w:p w:rsidR="00590A0A" w:rsidRDefault="00590A0A" w:rsidP="00590A0A">
      <w:pPr>
        <w:ind w:firstLine="420"/>
      </w:pPr>
      <w:r>
        <w:t>五、阵元间串扰</w:t>
      </w:r>
      <w:r>
        <w:rPr>
          <w:u w:val="single"/>
        </w:rPr>
        <w:t xml:space="preserve">       </w:t>
      </w:r>
      <w:r>
        <w:t>dB</w:t>
      </w:r>
      <w:r>
        <w:t>，</w:t>
      </w:r>
      <w:r>
        <w:rPr>
          <w:i/>
          <w:iCs/>
        </w:rPr>
        <w:t>U</w:t>
      </w:r>
      <w:r>
        <w:t>=</w:t>
      </w:r>
      <w:r>
        <w:rPr>
          <w:u w:val="single"/>
        </w:rPr>
        <w:t xml:space="preserve">       </w:t>
      </w:r>
      <w:r>
        <w:t>%</w:t>
      </w:r>
      <w:r>
        <w:t>（</w:t>
      </w:r>
      <w:r>
        <w:rPr>
          <w:i/>
          <w:iCs/>
        </w:rPr>
        <w:t>k</w:t>
      </w:r>
      <w:r>
        <w:t>=2</w:t>
      </w:r>
      <w:r>
        <w:t>）。</w:t>
      </w: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590A0A" w:rsidRDefault="00590A0A" w:rsidP="00590A0A">
      <w:pPr>
        <w:pStyle w:val="aff7"/>
      </w:pPr>
    </w:p>
    <w:p w:rsidR="00A53F74" w:rsidRDefault="00170FD2">
      <w:pPr>
        <w:pStyle w:val="1"/>
      </w:pPr>
      <w:bookmarkStart w:id="141" w:name="_Toc196479784"/>
      <w:r>
        <w:lastRenderedPageBreak/>
        <w:t>附录</w:t>
      </w:r>
      <w:bookmarkEnd w:id="136"/>
      <w:r>
        <w:t>C</w:t>
      </w:r>
      <w:bookmarkEnd w:id="137"/>
      <w:bookmarkEnd w:id="138"/>
      <w:bookmarkEnd w:id="139"/>
      <w:bookmarkEnd w:id="141"/>
      <w:r>
        <w:t xml:space="preserve"> </w:t>
      </w:r>
    </w:p>
    <w:p w:rsidR="00590A0A" w:rsidRDefault="00A4657D" w:rsidP="00590A0A">
      <w:pPr>
        <w:spacing w:line="360" w:lineRule="auto"/>
        <w:ind w:firstLine="560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相控阵</w:t>
      </w:r>
      <w:r>
        <w:rPr>
          <w:rFonts w:eastAsia="黑体"/>
          <w:sz w:val="28"/>
          <w:szCs w:val="28"/>
        </w:rPr>
        <w:t>超声换能器</w:t>
      </w:r>
      <w:r w:rsidR="00590A0A">
        <w:rPr>
          <w:rFonts w:eastAsia="黑体" w:hint="eastAsia"/>
          <w:sz w:val="28"/>
          <w:szCs w:val="28"/>
        </w:rPr>
        <w:t>中心频率</w:t>
      </w:r>
      <w:r w:rsidR="00590A0A">
        <w:rPr>
          <w:rFonts w:eastAsia="黑体"/>
          <w:sz w:val="28"/>
          <w:szCs w:val="28"/>
        </w:rPr>
        <w:t>测量不确定度评定示例</w:t>
      </w:r>
    </w:p>
    <w:p w:rsidR="00590A0A" w:rsidRDefault="00590A0A" w:rsidP="00590A0A"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C.1</w:t>
      </w:r>
      <w:r w:rsidR="00A4657D">
        <w:rPr>
          <w:rFonts w:hint="eastAsia"/>
          <w:kern w:val="0"/>
          <w:sz w:val="24"/>
        </w:rPr>
        <w:t>概述</w:t>
      </w:r>
    </w:p>
    <w:p w:rsidR="00590A0A" w:rsidRDefault="00590A0A" w:rsidP="00590A0A">
      <w:pPr>
        <w:autoSpaceDE w:val="0"/>
        <w:autoSpaceDN w:val="0"/>
        <w:spacing w:line="360" w:lineRule="auto"/>
        <w:ind w:firstLineChars="200" w:firstLine="480"/>
        <w:rPr>
          <w:kern w:val="0"/>
          <w:sz w:val="24"/>
        </w:rPr>
      </w:pPr>
      <w:r>
        <w:rPr>
          <w:rFonts w:eastAsiaTheme="minorEastAsia"/>
          <w:kern w:val="0"/>
          <w:sz w:val="24"/>
        </w:rPr>
        <w:t>本附录以</w:t>
      </w:r>
      <w:r>
        <w:rPr>
          <w:rFonts w:eastAsiaTheme="minorEastAsia" w:hint="eastAsia"/>
          <w:kern w:val="0"/>
          <w:sz w:val="24"/>
        </w:rPr>
        <w:t>中心频率</w:t>
      </w:r>
      <w:r>
        <w:rPr>
          <w:rFonts w:eastAsiaTheme="minorEastAsia"/>
          <w:kern w:val="0"/>
          <w:sz w:val="24"/>
        </w:rPr>
        <w:t>为示例，对其进行测量不确定度评定。其他校准项目可参照本附录作类似评定。</w:t>
      </w:r>
    </w:p>
    <w:p w:rsidR="00590A0A" w:rsidRDefault="00590A0A" w:rsidP="00590A0A">
      <w:pPr>
        <w:spacing w:line="360" w:lineRule="auto"/>
        <w:rPr>
          <w:kern w:val="0"/>
          <w:sz w:val="24"/>
        </w:rPr>
      </w:pPr>
      <w:bookmarkStart w:id="142" w:name="_Toc23440_WPSOffice_Level1"/>
      <w:r>
        <w:rPr>
          <w:kern w:val="0"/>
          <w:sz w:val="24"/>
        </w:rPr>
        <w:t>C.1.1</w:t>
      </w:r>
      <w:r>
        <w:rPr>
          <w:kern w:val="0"/>
          <w:sz w:val="24"/>
        </w:rPr>
        <w:t>测量依据</w:t>
      </w:r>
    </w:p>
    <w:p w:rsidR="00590A0A" w:rsidRDefault="00590A0A" w:rsidP="00590A0A">
      <w:pPr>
        <w:autoSpaceDE w:val="0"/>
        <w:autoSpaceDN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本规范。</w:t>
      </w:r>
    </w:p>
    <w:p w:rsidR="00590A0A" w:rsidRDefault="00590A0A" w:rsidP="00590A0A"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C.1.2</w:t>
      </w:r>
      <w:r>
        <w:rPr>
          <w:kern w:val="0"/>
          <w:sz w:val="24"/>
        </w:rPr>
        <w:t>测量标准</w:t>
      </w:r>
    </w:p>
    <w:p w:rsidR="00590A0A" w:rsidRDefault="00590A0A" w:rsidP="005725C6">
      <w:pPr>
        <w:spacing w:line="360" w:lineRule="auto"/>
        <w:ind w:firstLine="420"/>
        <w:jc w:val="center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表C.1 测量标准及技术指标</w:t>
      </w: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06"/>
        <w:gridCol w:w="2589"/>
        <w:gridCol w:w="5676"/>
      </w:tblGrid>
      <w:tr w:rsidR="00590A0A" w:rsidTr="00F479FE"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序号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测量标准及其他设备</w:t>
            </w:r>
          </w:p>
        </w:tc>
        <w:tc>
          <w:tcPr>
            <w:tcW w:w="5676" w:type="dxa"/>
            <w:tcBorders>
              <w:tl2br w:val="nil"/>
              <w:tr2bl w:val="nil"/>
            </w:tcBorders>
            <w:vAlign w:val="center"/>
          </w:tcPr>
          <w:p w:rsidR="00590A0A" w:rsidRPr="00A4657D" w:rsidRDefault="00590A0A" w:rsidP="005725C6">
            <w:pPr>
              <w:spacing w:line="360" w:lineRule="auto"/>
              <w:ind w:firstLine="42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技术指标</w:t>
            </w:r>
          </w:p>
        </w:tc>
      </w:tr>
      <w:tr w:rsidR="00590A0A" w:rsidTr="00F479FE"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脉冲发生器</w:t>
            </w: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/</w:t>
            </w: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接收器</w:t>
            </w:r>
          </w:p>
        </w:tc>
        <w:tc>
          <w:tcPr>
            <w:tcW w:w="5676" w:type="dxa"/>
            <w:tcBorders>
              <w:tl2br w:val="nil"/>
              <w:tr2bl w:val="nil"/>
            </w:tcBorders>
            <w:vAlign w:val="center"/>
          </w:tcPr>
          <w:p w:rsidR="00590A0A" w:rsidRPr="00A4657D" w:rsidRDefault="00590A0A" w:rsidP="00A4657D">
            <w:pPr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超声波接收发射仪应具备频带宽度为</w:t>
            </w: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0.5MHz~35MHz</w:t>
            </w: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，激励电压为</w:t>
            </w: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50V~350V</w:t>
            </w: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，激励方式为方波、尖波</w:t>
            </w:r>
          </w:p>
        </w:tc>
      </w:tr>
      <w:tr w:rsidR="00590A0A" w:rsidTr="00F479FE"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水听器</w:t>
            </w:r>
          </w:p>
        </w:tc>
        <w:tc>
          <w:tcPr>
            <w:tcW w:w="5676" w:type="dxa"/>
            <w:tcBorders>
              <w:tl2br w:val="nil"/>
              <w:tr2bl w:val="nil"/>
            </w:tcBorders>
            <w:vAlign w:val="center"/>
          </w:tcPr>
          <w:p w:rsidR="00590A0A" w:rsidRPr="00A4657D" w:rsidRDefault="00590A0A" w:rsidP="00A4657D">
            <w:pPr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0.5mm≤</w:t>
            </w: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直径＜</w:t>
            </w: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2λ</w:t>
            </w: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，</w:t>
            </w: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λ</w:t>
            </w: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为在水介质中声速波长</w:t>
            </w:r>
          </w:p>
        </w:tc>
      </w:tr>
      <w:tr w:rsidR="00590A0A" w:rsidTr="00F479FE"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水箱及自由调节装置</w:t>
            </w:r>
          </w:p>
        </w:tc>
        <w:tc>
          <w:tcPr>
            <w:tcW w:w="5676" w:type="dxa"/>
            <w:tcBorders>
              <w:tl2br w:val="nil"/>
              <w:tr2bl w:val="nil"/>
            </w:tcBorders>
            <w:vAlign w:val="center"/>
          </w:tcPr>
          <w:p w:rsidR="00590A0A" w:rsidRPr="00A4657D" w:rsidRDefault="00590A0A" w:rsidP="00A4657D">
            <w:pPr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水箱应满足声场扫描范围的要求，声场长度方向，水箱尺寸应大于被校相控阵</w:t>
            </w:r>
            <w:r w:rsidR="00346E30">
              <w:rPr>
                <w:rFonts w:ascii="Times New Roman" w:eastAsiaTheme="minorEastAsia" w:hAnsi="Times New Roman"/>
                <w:kern w:val="0"/>
                <w:szCs w:val="21"/>
              </w:rPr>
              <w:t>换能器</w:t>
            </w: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的</w:t>
            </w: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3</w:t>
            </w:r>
            <w:r w:rsidRPr="00A4657D">
              <w:rPr>
                <w:rFonts w:ascii="Times New Roman" w:eastAsiaTheme="minorEastAsia" w:hAnsi="Times New Roman"/>
                <w:kern w:val="0"/>
                <w:szCs w:val="21"/>
              </w:rPr>
              <w:t>倍近场区</w:t>
            </w:r>
          </w:p>
        </w:tc>
      </w:tr>
    </w:tbl>
    <w:p w:rsidR="00590A0A" w:rsidRDefault="00590A0A" w:rsidP="00590A0A"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C.1.3</w:t>
      </w:r>
      <w:r>
        <w:rPr>
          <w:kern w:val="0"/>
          <w:sz w:val="24"/>
        </w:rPr>
        <w:t>被校对</w:t>
      </w:r>
      <w:proofErr w:type="gramStart"/>
      <w:r>
        <w:rPr>
          <w:kern w:val="0"/>
          <w:sz w:val="24"/>
        </w:rPr>
        <w:t>象</w:t>
      </w:r>
      <w:proofErr w:type="gramEnd"/>
    </w:p>
    <w:p w:rsidR="00590A0A" w:rsidRDefault="00590A0A" w:rsidP="00590A0A">
      <w:pPr>
        <w:autoSpaceDE w:val="0"/>
        <w:autoSpaceDN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选用标称</w:t>
      </w:r>
      <w:r>
        <w:rPr>
          <w:rFonts w:eastAsiaTheme="minorEastAsia" w:hint="eastAsia"/>
          <w:kern w:val="0"/>
          <w:sz w:val="24"/>
        </w:rPr>
        <w:t>中心</w:t>
      </w:r>
      <w:r>
        <w:rPr>
          <w:rFonts w:eastAsiaTheme="minorEastAsia"/>
          <w:kern w:val="0"/>
          <w:sz w:val="24"/>
        </w:rPr>
        <w:t>频率为</w:t>
      </w:r>
      <w:r>
        <w:rPr>
          <w:rFonts w:eastAsiaTheme="minorEastAsia"/>
          <w:kern w:val="0"/>
          <w:sz w:val="24"/>
        </w:rPr>
        <w:t>5MHz</w:t>
      </w:r>
      <w:r>
        <w:rPr>
          <w:rFonts w:eastAsiaTheme="minorEastAsia"/>
          <w:kern w:val="0"/>
          <w:sz w:val="24"/>
        </w:rPr>
        <w:t>的相控阵</w:t>
      </w:r>
      <w:r w:rsidR="00346E30">
        <w:rPr>
          <w:rFonts w:eastAsiaTheme="minorEastAsia"/>
          <w:kern w:val="0"/>
          <w:sz w:val="24"/>
        </w:rPr>
        <w:t>换能器</w:t>
      </w:r>
      <w:r>
        <w:rPr>
          <w:rFonts w:eastAsiaTheme="minorEastAsia"/>
          <w:kern w:val="0"/>
          <w:sz w:val="24"/>
        </w:rPr>
        <w:t>。</w:t>
      </w:r>
    </w:p>
    <w:p w:rsidR="00590A0A" w:rsidRDefault="00590A0A" w:rsidP="00590A0A"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C.1.4</w:t>
      </w:r>
      <w:r>
        <w:rPr>
          <w:kern w:val="0"/>
          <w:sz w:val="24"/>
        </w:rPr>
        <w:t>校准测量方法</w:t>
      </w:r>
    </w:p>
    <w:p w:rsidR="00590A0A" w:rsidRDefault="00590A0A" w:rsidP="00590A0A">
      <w:pPr>
        <w:autoSpaceDE w:val="0"/>
        <w:autoSpaceDN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通过扫描机构带动水听器，对</w:t>
      </w:r>
      <w:r>
        <w:rPr>
          <w:kern w:val="0"/>
          <w:sz w:val="24"/>
        </w:rPr>
        <w:t>相控阵</w:t>
      </w:r>
      <w:r w:rsidR="00346E30">
        <w:rPr>
          <w:kern w:val="0"/>
          <w:sz w:val="24"/>
        </w:rPr>
        <w:t>换能器</w:t>
      </w:r>
      <w:r>
        <w:rPr>
          <w:rFonts w:eastAsiaTheme="minorEastAsia"/>
          <w:kern w:val="0"/>
          <w:sz w:val="24"/>
        </w:rPr>
        <w:t>辐射的垂直</w:t>
      </w:r>
      <w:proofErr w:type="gramStart"/>
      <w:r>
        <w:rPr>
          <w:rFonts w:eastAsiaTheme="minorEastAsia"/>
          <w:kern w:val="0"/>
          <w:sz w:val="24"/>
        </w:rPr>
        <w:t>于声轴方向</w:t>
      </w:r>
      <w:proofErr w:type="gramEnd"/>
      <w:r>
        <w:rPr>
          <w:rFonts w:eastAsiaTheme="minorEastAsia"/>
          <w:kern w:val="0"/>
          <w:sz w:val="24"/>
        </w:rPr>
        <w:t>的电信号进行采集，得到电信号分布数据。通过程序计算找到最大信号幅值点，在最大信号幅值点处采集频率信号，通过程序读</w:t>
      </w:r>
      <w:proofErr w:type="gramStart"/>
      <w:r>
        <w:rPr>
          <w:rFonts w:eastAsiaTheme="minorEastAsia"/>
          <w:kern w:val="0"/>
          <w:sz w:val="24"/>
        </w:rPr>
        <w:t>得中心</w:t>
      </w:r>
      <w:proofErr w:type="gramEnd"/>
      <w:r>
        <w:rPr>
          <w:rFonts w:eastAsiaTheme="minorEastAsia"/>
          <w:kern w:val="0"/>
          <w:sz w:val="24"/>
        </w:rPr>
        <w:t>频率值。</w:t>
      </w:r>
    </w:p>
    <w:p w:rsidR="00590A0A" w:rsidRDefault="00590A0A" w:rsidP="00590A0A"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C.2</w:t>
      </w:r>
      <w:r>
        <w:rPr>
          <w:kern w:val="0"/>
          <w:sz w:val="24"/>
        </w:rPr>
        <w:t>测量模型</w:t>
      </w:r>
    </w:p>
    <w:p w:rsidR="00590A0A" w:rsidRDefault="00590A0A" w:rsidP="00590A0A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中心频率的测量误差模型见公式</w:t>
      </w:r>
      <w:r>
        <w:rPr>
          <w:rFonts w:eastAsiaTheme="minorEastAsia"/>
          <w:sz w:val="24"/>
        </w:rPr>
        <w:t>C.1</w:t>
      </w:r>
      <w:r>
        <w:rPr>
          <w:rFonts w:eastAsiaTheme="minorEastAsia"/>
          <w:sz w:val="24"/>
        </w:rPr>
        <w:t>：</w:t>
      </w:r>
    </w:p>
    <w:p w:rsidR="00590A0A" w:rsidRDefault="00590A0A" w:rsidP="00590A0A">
      <w:pPr>
        <w:adjustRightInd w:val="0"/>
        <w:snapToGrid w:val="0"/>
        <w:spacing w:beforeLines="30" w:before="93" w:afterLines="30" w:after="93" w:line="400" w:lineRule="exact"/>
        <w:jc w:val="right"/>
        <w:rPr>
          <w:sz w:val="24"/>
        </w:rPr>
      </w:pPr>
      <w:r>
        <w:rPr>
          <w:i/>
          <w:sz w:val="24"/>
        </w:rPr>
        <w:t xml:space="preserve">                      F</w:t>
      </w:r>
      <w:r>
        <w:rPr>
          <w:sz w:val="24"/>
        </w:rPr>
        <w:t>=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-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kern w:val="0"/>
          <w:sz w:val="24"/>
        </w:rPr>
        <w:t xml:space="preserve">                        </w:t>
      </w:r>
      <w:r>
        <w:rPr>
          <w:kern w:val="0"/>
          <w:sz w:val="24"/>
        </w:rPr>
        <w:t>（</w:t>
      </w:r>
      <w:r>
        <w:rPr>
          <w:kern w:val="0"/>
          <w:sz w:val="24"/>
        </w:rPr>
        <w:t>C.1</w:t>
      </w:r>
      <w:r>
        <w:rPr>
          <w:kern w:val="0"/>
          <w:sz w:val="24"/>
        </w:rPr>
        <w:t>）</w:t>
      </w:r>
      <w:r>
        <w:rPr>
          <w:kern w:val="0"/>
          <w:sz w:val="24"/>
        </w:rPr>
        <w:t xml:space="preserve">   </w:t>
      </w:r>
    </w:p>
    <w:p w:rsidR="00590A0A" w:rsidRDefault="00590A0A" w:rsidP="00590A0A">
      <w:pPr>
        <w:adjustRightInd w:val="0"/>
        <w:snapToGrid w:val="0"/>
        <w:spacing w:beforeLines="30" w:before="93" w:afterLines="30" w:after="93" w:line="400" w:lineRule="exact"/>
        <w:ind w:firstLineChars="200" w:firstLine="480"/>
        <w:jc w:val="left"/>
        <w:rPr>
          <w:sz w:val="24"/>
        </w:rPr>
      </w:pPr>
      <w:r>
        <w:rPr>
          <w:sz w:val="24"/>
        </w:rPr>
        <w:t>式中：</w:t>
      </w:r>
      <w:r>
        <w:rPr>
          <w:sz w:val="24"/>
        </w:rPr>
        <w:t xml:space="preserve"> </w:t>
      </w:r>
    </w:p>
    <w:p w:rsidR="00590A0A" w:rsidRDefault="00590A0A" w:rsidP="00590A0A">
      <w:pPr>
        <w:adjustRightInd w:val="0"/>
        <w:snapToGrid w:val="0"/>
        <w:spacing w:beforeLines="30" w:before="93" w:afterLines="30" w:after="93" w:line="400" w:lineRule="exact"/>
        <w:ind w:firstLineChars="200" w:firstLine="480"/>
        <w:jc w:val="left"/>
        <w:rPr>
          <w:sz w:val="24"/>
        </w:rPr>
      </w:pPr>
      <m:oMath>
        <m:r>
          <w:rPr>
            <w:rFonts w:ascii="Cambria Math" w:hAnsi="Cambria Math"/>
            <w:sz w:val="24"/>
          </w:rPr>
          <m:t>F</m:t>
        </m:r>
      </m:oMath>
      <w:r>
        <w:rPr>
          <w:sz w:val="24"/>
          <w:vertAlign w:val="subscript"/>
        </w:rPr>
        <w:t>1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  <w:r>
        <w:rPr>
          <w:sz w:val="24"/>
        </w:rPr>
        <w:t>——</w:t>
      </w:r>
      <w:r w:rsidR="00346E30">
        <w:rPr>
          <w:sz w:val="24"/>
        </w:rPr>
        <w:t>换能器</w:t>
      </w:r>
      <w:r>
        <w:rPr>
          <w:sz w:val="24"/>
        </w:rPr>
        <w:t>对应标称值，</w:t>
      </w:r>
      <w:r>
        <w:rPr>
          <w:sz w:val="24"/>
        </w:rPr>
        <w:t>MHz</w:t>
      </w:r>
      <w:r>
        <w:rPr>
          <w:sz w:val="24"/>
        </w:rPr>
        <w:t>；</w:t>
      </w:r>
    </w:p>
    <w:p w:rsidR="00590A0A" w:rsidRDefault="00590A0A" w:rsidP="00590A0A">
      <w:pPr>
        <w:adjustRightInd w:val="0"/>
        <w:snapToGrid w:val="0"/>
        <w:spacing w:beforeLines="30" w:before="93" w:afterLines="30" w:after="93" w:line="400" w:lineRule="exact"/>
        <w:ind w:firstLineChars="200" w:firstLine="480"/>
        <w:jc w:val="left"/>
        <w:rPr>
          <w:sz w:val="24"/>
        </w:rPr>
      </w:pPr>
      <m:oMath>
        <m:r>
          <w:rPr>
            <w:rFonts w:ascii="Cambria Math" w:hAnsi="Cambria Math"/>
            <w:sz w:val="24"/>
          </w:rPr>
          <m:t>F</m:t>
        </m:r>
      </m:oMath>
      <w:r>
        <w:rPr>
          <w:sz w:val="24"/>
          <w:vertAlign w:val="subscript"/>
        </w:rPr>
        <w:t>2</w:t>
      </w:r>
      <w:r>
        <w:rPr>
          <w:sz w:val="24"/>
        </w:rPr>
        <w:t>——</w:t>
      </w:r>
      <w:r>
        <w:rPr>
          <w:sz w:val="24"/>
        </w:rPr>
        <w:t>标准对应值，</w:t>
      </w:r>
      <w:r>
        <w:rPr>
          <w:sz w:val="24"/>
        </w:rPr>
        <w:t xml:space="preserve">MHz </w:t>
      </w:r>
      <w:r>
        <w:rPr>
          <w:rFonts w:hint="eastAsia"/>
          <w:sz w:val="24"/>
        </w:rPr>
        <w:t>。</w:t>
      </w:r>
    </w:p>
    <w:p w:rsidR="00590A0A" w:rsidRDefault="00590A0A" w:rsidP="00590A0A"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C.3 </w:t>
      </w:r>
      <w:r>
        <w:rPr>
          <w:kern w:val="0"/>
          <w:sz w:val="24"/>
        </w:rPr>
        <w:t>输入量标准不确定度评定</w:t>
      </w:r>
    </w:p>
    <w:p w:rsidR="00590A0A" w:rsidRDefault="00590A0A" w:rsidP="00590A0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无损检测仪器相控阵</w:t>
      </w:r>
      <w:r w:rsidR="00346E30">
        <w:rPr>
          <w:sz w:val="24"/>
        </w:rPr>
        <w:t>换能器</w:t>
      </w:r>
      <w:r>
        <w:rPr>
          <w:rFonts w:hint="eastAsia"/>
          <w:sz w:val="24"/>
        </w:rPr>
        <w:t>中心频率</w:t>
      </w:r>
      <w:r>
        <w:rPr>
          <w:sz w:val="24"/>
        </w:rPr>
        <w:t>测量结果不确定度的主要来源有：</w:t>
      </w:r>
    </w:p>
    <w:p w:rsidR="00590A0A" w:rsidRDefault="00590A0A" w:rsidP="00590A0A">
      <w:pPr>
        <w:autoSpaceDE w:val="0"/>
        <w:autoSpaceDN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bookmarkStart w:id="143" w:name="_Toc13553_WPSOffice_Level2"/>
      <w:r>
        <w:rPr>
          <w:rFonts w:eastAsiaTheme="minorEastAsia"/>
          <w:kern w:val="0"/>
          <w:sz w:val="24"/>
        </w:rPr>
        <w:lastRenderedPageBreak/>
        <w:t>（</w:t>
      </w:r>
      <w:r>
        <w:rPr>
          <w:rFonts w:eastAsiaTheme="minorEastAsia"/>
          <w:kern w:val="0"/>
          <w:sz w:val="24"/>
        </w:rPr>
        <w:t>1</w:t>
      </w:r>
      <w:r>
        <w:rPr>
          <w:rFonts w:eastAsiaTheme="minorEastAsia"/>
          <w:kern w:val="0"/>
          <w:sz w:val="24"/>
        </w:rPr>
        <w:t>）测量重复性引入的相对不确定度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kern w:val="0"/>
                <w:sz w:val="24"/>
              </w:rPr>
              <m:t>1</m:t>
            </m:r>
          </m:sub>
        </m:sSub>
      </m:oMath>
      <w:r>
        <w:rPr>
          <w:rFonts w:eastAsiaTheme="minorEastAsia"/>
          <w:kern w:val="0"/>
          <w:sz w:val="24"/>
        </w:rPr>
        <w:t>；</w:t>
      </w:r>
      <w:bookmarkEnd w:id="143"/>
    </w:p>
    <w:p w:rsidR="00590A0A" w:rsidRDefault="00590A0A" w:rsidP="00590A0A">
      <w:pPr>
        <w:autoSpaceDE w:val="0"/>
        <w:autoSpaceDN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（</w:t>
      </w:r>
      <w:r>
        <w:rPr>
          <w:rFonts w:eastAsiaTheme="minorEastAsia"/>
          <w:kern w:val="0"/>
          <w:sz w:val="24"/>
        </w:rPr>
        <w:t>2</w:t>
      </w:r>
      <w:r>
        <w:rPr>
          <w:rFonts w:eastAsiaTheme="minorEastAsia"/>
          <w:kern w:val="0"/>
          <w:sz w:val="24"/>
        </w:rPr>
        <w:t>）水听器指向性引入的相对不确定度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2</m:t>
            </m:r>
          </m:sub>
        </m:sSub>
      </m:oMath>
      <w:r>
        <w:rPr>
          <w:rFonts w:eastAsiaTheme="minorEastAsia"/>
          <w:kern w:val="0"/>
          <w:sz w:val="24"/>
        </w:rPr>
        <w:t>；</w:t>
      </w:r>
    </w:p>
    <w:p w:rsidR="00590A0A" w:rsidRDefault="00590A0A" w:rsidP="00590A0A">
      <w:pPr>
        <w:autoSpaceDE w:val="0"/>
        <w:autoSpaceDN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（</w:t>
      </w:r>
      <w:r>
        <w:rPr>
          <w:rFonts w:eastAsiaTheme="minorEastAsia"/>
          <w:kern w:val="0"/>
          <w:sz w:val="24"/>
        </w:rPr>
        <w:t>3</w:t>
      </w:r>
      <w:r>
        <w:rPr>
          <w:rFonts w:eastAsiaTheme="minorEastAsia"/>
          <w:kern w:val="0"/>
          <w:sz w:val="24"/>
        </w:rPr>
        <w:t>）拟合算法引入的相对不确定度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3</m:t>
            </m:r>
          </m:sub>
        </m:sSub>
      </m:oMath>
      <w:r>
        <w:rPr>
          <w:rFonts w:eastAsiaTheme="minorEastAsia" w:hAnsi="Cambria Math" w:hint="eastAsia"/>
          <w:kern w:val="0"/>
          <w:sz w:val="24"/>
        </w:rPr>
        <w:t>。</w:t>
      </w:r>
    </w:p>
    <w:p w:rsidR="00590A0A" w:rsidRDefault="00590A0A" w:rsidP="00590A0A"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C.3.1</w:t>
      </w:r>
      <w:r>
        <w:rPr>
          <w:kern w:val="0"/>
          <w:sz w:val="24"/>
        </w:rPr>
        <w:t>测量重复性引入的标准不确定度分量</w:t>
      </w:r>
      <m:oMath>
        <m:sSub>
          <m:sSubPr>
            <m:ctrlPr>
              <w:rPr>
                <w:rFonts w:ascii="Cambria Math" w:hAnsi="Cambria Math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0"/>
                <w:sz w:val="24"/>
              </w:rPr>
              <m:t>1</m:t>
            </m:r>
          </m:sub>
        </m:sSub>
      </m:oMath>
    </w:p>
    <w:p w:rsidR="00590A0A" w:rsidRDefault="00590A0A" w:rsidP="00590A0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对相控阵仪器</w:t>
      </w:r>
      <w:r w:rsidR="00346E30">
        <w:rPr>
          <w:sz w:val="24"/>
        </w:rPr>
        <w:t>换能器</w:t>
      </w:r>
      <w:r>
        <w:rPr>
          <w:sz w:val="24"/>
        </w:rPr>
        <w:t>频率为测量对象，</w:t>
      </w:r>
      <w:r>
        <w:rPr>
          <w:rFonts w:hint="eastAsia"/>
          <w:sz w:val="24"/>
        </w:rPr>
        <w:t>进行</w:t>
      </w:r>
      <w:r>
        <w:rPr>
          <w:sz w:val="24"/>
        </w:rPr>
        <w:t>10</w:t>
      </w:r>
      <w:r>
        <w:rPr>
          <w:sz w:val="24"/>
        </w:rPr>
        <w:t>次时域采集，用相控阵</w:t>
      </w:r>
      <w:r w:rsidR="00346E30">
        <w:rPr>
          <w:sz w:val="24"/>
        </w:rPr>
        <w:t>换能器</w:t>
      </w:r>
      <w:r>
        <w:rPr>
          <w:sz w:val="24"/>
        </w:rPr>
        <w:t>频率标称值减去标准值，得到如下数据</w:t>
      </w:r>
      <w:r>
        <w:rPr>
          <w:sz w:val="24"/>
        </w:rPr>
        <w:t>(MHz)</w:t>
      </w:r>
      <w:r>
        <w:rPr>
          <w:sz w:val="24"/>
        </w:rPr>
        <w:t>：</w:t>
      </w:r>
      <w:r>
        <w:rPr>
          <w:sz w:val="24"/>
        </w:rPr>
        <w:t>0.12</w:t>
      </w:r>
      <w:r>
        <w:rPr>
          <w:rFonts w:hint="eastAsia"/>
          <w:sz w:val="24"/>
        </w:rPr>
        <w:t>，</w:t>
      </w:r>
      <w:r>
        <w:rPr>
          <w:sz w:val="24"/>
        </w:rPr>
        <w:t>0.13</w:t>
      </w:r>
      <w:r>
        <w:rPr>
          <w:rFonts w:hint="eastAsia"/>
          <w:sz w:val="24"/>
        </w:rPr>
        <w:t>，</w:t>
      </w:r>
      <w:r>
        <w:rPr>
          <w:sz w:val="24"/>
        </w:rPr>
        <w:t>0.10</w:t>
      </w:r>
      <w:r>
        <w:rPr>
          <w:rFonts w:hint="eastAsia"/>
          <w:sz w:val="24"/>
        </w:rPr>
        <w:t>，</w:t>
      </w:r>
      <w:r>
        <w:rPr>
          <w:sz w:val="24"/>
        </w:rPr>
        <w:t>0.21</w:t>
      </w:r>
      <w:r>
        <w:rPr>
          <w:rFonts w:hint="eastAsia"/>
          <w:sz w:val="24"/>
        </w:rPr>
        <w:t>，</w:t>
      </w:r>
      <w:r>
        <w:rPr>
          <w:sz w:val="24"/>
        </w:rPr>
        <w:t>0.11</w:t>
      </w:r>
      <w:r>
        <w:rPr>
          <w:rFonts w:hint="eastAsia"/>
          <w:sz w:val="24"/>
        </w:rPr>
        <w:t>，</w:t>
      </w:r>
      <w:r>
        <w:rPr>
          <w:sz w:val="24"/>
        </w:rPr>
        <w:t>0.22</w:t>
      </w:r>
      <w:r>
        <w:rPr>
          <w:rFonts w:hint="eastAsia"/>
          <w:sz w:val="24"/>
        </w:rPr>
        <w:t>，</w:t>
      </w:r>
      <w:r>
        <w:rPr>
          <w:sz w:val="24"/>
        </w:rPr>
        <w:t>0.11</w:t>
      </w:r>
      <w:r>
        <w:rPr>
          <w:rFonts w:hint="eastAsia"/>
          <w:sz w:val="24"/>
        </w:rPr>
        <w:t>，</w:t>
      </w:r>
      <w:r>
        <w:rPr>
          <w:sz w:val="24"/>
        </w:rPr>
        <w:t>0.21</w:t>
      </w:r>
      <w:r>
        <w:rPr>
          <w:rFonts w:hint="eastAsia"/>
          <w:sz w:val="24"/>
        </w:rPr>
        <w:t>，</w:t>
      </w:r>
      <w:r>
        <w:rPr>
          <w:sz w:val="24"/>
        </w:rPr>
        <w:t>0.12</w:t>
      </w:r>
      <w:r>
        <w:rPr>
          <w:rFonts w:hint="eastAsia"/>
          <w:sz w:val="24"/>
        </w:rPr>
        <w:t>，</w:t>
      </w:r>
      <w:r>
        <w:rPr>
          <w:sz w:val="24"/>
        </w:rPr>
        <w:t>0.13</w:t>
      </w:r>
      <w:r>
        <w:rPr>
          <w:rFonts w:hint="eastAsia"/>
          <w:sz w:val="24"/>
        </w:rPr>
        <w:t>。</w:t>
      </w:r>
    </w:p>
    <w:p w:rsidR="00590A0A" w:rsidRDefault="00590A0A" w:rsidP="00590A0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则</w:t>
      </w:r>
      <w:r>
        <w:rPr>
          <w:sz w:val="24"/>
        </w:rPr>
        <w:t>单次测量引入的标准不确定度</w:t>
      </w:r>
      <w:r>
        <w:rPr>
          <w:rFonts w:hint="eastAsia"/>
          <w:sz w:val="24"/>
        </w:rPr>
        <w:t>为</w:t>
      </w:r>
      <w:r>
        <w:rPr>
          <w:sz w:val="24"/>
        </w:rPr>
        <w:t>0.047MHz</w:t>
      </w:r>
      <w:r>
        <w:rPr>
          <w:sz w:val="24"/>
        </w:rPr>
        <w:t>，相对不确定度为</w:t>
      </w:r>
      <w:r>
        <w:rPr>
          <w:sz w:val="24"/>
        </w:rPr>
        <w:t xml:space="preserve"> </w:t>
      </w:r>
      <w:r>
        <w:rPr>
          <w:i/>
          <w:color w:val="000000" w:themeColor="text1"/>
          <w:sz w:val="24"/>
        </w:rPr>
        <w:t>u</w:t>
      </w:r>
      <w:r>
        <w:rPr>
          <w:iCs/>
          <w:color w:val="000000" w:themeColor="text1"/>
          <w:sz w:val="24"/>
          <w:vertAlign w:val="subscript"/>
        </w:rPr>
        <w:t>1</w:t>
      </w:r>
      <w:r>
        <w:rPr>
          <w:sz w:val="24"/>
        </w:rPr>
        <w:t>=0.94%</w:t>
      </w:r>
      <w:r>
        <w:rPr>
          <w:sz w:val="24"/>
        </w:rPr>
        <w:t>。</w:t>
      </w:r>
    </w:p>
    <w:bookmarkEnd w:id="142"/>
    <w:p w:rsidR="00590A0A" w:rsidRDefault="00590A0A" w:rsidP="00590A0A">
      <w:pPr>
        <w:spacing w:line="360" w:lineRule="auto"/>
        <w:rPr>
          <w:sz w:val="24"/>
        </w:rPr>
      </w:pPr>
      <w:r>
        <w:rPr>
          <w:sz w:val="24"/>
        </w:rPr>
        <w:t>C.3.2</w:t>
      </w:r>
      <w:r>
        <w:rPr>
          <w:sz w:val="24"/>
        </w:rPr>
        <w:t>水听器指向性引入的分量</w:t>
      </w:r>
    </w:p>
    <w:p w:rsidR="00590A0A" w:rsidRDefault="00590A0A" w:rsidP="00590A0A">
      <w:pPr>
        <w:autoSpaceDE w:val="0"/>
        <w:autoSpaceDN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扫描过程中，</w:t>
      </w:r>
      <w:r>
        <w:rPr>
          <w:rFonts w:eastAsiaTheme="minorEastAsia" w:hint="eastAsia"/>
          <w:kern w:val="0"/>
          <w:sz w:val="24"/>
        </w:rPr>
        <w:t>被</w:t>
      </w:r>
      <w:r>
        <w:rPr>
          <w:rFonts w:eastAsiaTheme="minorEastAsia"/>
          <w:kern w:val="0"/>
          <w:sz w:val="24"/>
        </w:rPr>
        <w:t>测相控阵</w:t>
      </w:r>
      <w:r w:rsidR="00346E30">
        <w:rPr>
          <w:rFonts w:eastAsiaTheme="minorEastAsia"/>
          <w:kern w:val="0"/>
          <w:sz w:val="24"/>
        </w:rPr>
        <w:t>换能器</w:t>
      </w:r>
      <w:r>
        <w:rPr>
          <w:rFonts w:eastAsiaTheme="minorEastAsia"/>
          <w:kern w:val="0"/>
          <w:sz w:val="24"/>
        </w:rPr>
        <w:t>和水听器法线并不始终重合，应考虑指向性引入的不确定度分量。由</w:t>
      </w:r>
      <w:r>
        <w:rPr>
          <w:rFonts w:eastAsiaTheme="minorEastAsia"/>
          <w:kern w:val="0"/>
          <w:sz w:val="24"/>
        </w:rPr>
        <w:t xml:space="preserve">IEC 62127-3 </w:t>
      </w:r>
      <w:r>
        <w:rPr>
          <w:rFonts w:eastAsiaTheme="minorEastAsia"/>
          <w:kern w:val="0"/>
          <w:sz w:val="24"/>
        </w:rPr>
        <w:t>中水听器的</w:t>
      </w:r>
      <w:proofErr w:type="gramStart"/>
      <w:r>
        <w:rPr>
          <w:rFonts w:eastAsiaTheme="minorEastAsia"/>
          <w:kern w:val="0"/>
          <w:sz w:val="24"/>
        </w:rPr>
        <w:t>指向性图可以</w:t>
      </w:r>
      <w:proofErr w:type="gramEnd"/>
      <w:r>
        <w:rPr>
          <w:rFonts w:eastAsiaTheme="minorEastAsia"/>
          <w:kern w:val="0"/>
          <w:sz w:val="24"/>
        </w:rPr>
        <w:t>得到，即便不做指向性修正，因角度偏转造成的电信号损失不超过</w:t>
      </w:r>
      <w:r>
        <w:rPr>
          <w:rFonts w:eastAsiaTheme="minorEastAsia"/>
          <w:kern w:val="0"/>
          <w:sz w:val="24"/>
        </w:rPr>
        <w:t>10.0%</w:t>
      </w:r>
      <w:r>
        <w:rPr>
          <w:rFonts w:eastAsiaTheme="minorEastAsia"/>
          <w:kern w:val="0"/>
          <w:sz w:val="24"/>
        </w:rPr>
        <w:t>；如果数据处理中考虑指向性修正，则修正后</w:t>
      </w:r>
      <w:proofErr w:type="gramStart"/>
      <w:r>
        <w:rPr>
          <w:rFonts w:eastAsiaTheme="minorEastAsia"/>
          <w:kern w:val="0"/>
          <w:sz w:val="24"/>
        </w:rPr>
        <w:t>指向性引人</w:t>
      </w:r>
      <w:proofErr w:type="gramEnd"/>
      <w:r>
        <w:rPr>
          <w:rFonts w:eastAsiaTheme="minorEastAsia"/>
          <w:kern w:val="0"/>
          <w:sz w:val="24"/>
        </w:rPr>
        <w:t>的不确定度一般不超过</w:t>
      </w:r>
      <w:r>
        <w:rPr>
          <w:rFonts w:eastAsiaTheme="minorEastAsia"/>
          <w:kern w:val="0"/>
          <w:sz w:val="24"/>
        </w:rPr>
        <w:t>3.0%</w:t>
      </w:r>
      <w:r>
        <w:rPr>
          <w:rFonts w:eastAsiaTheme="minorEastAsia"/>
          <w:kern w:val="0"/>
          <w:sz w:val="24"/>
        </w:rPr>
        <w:t>，</w:t>
      </w:r>
      <w:r>
        <w:rPr>
          <w:rFonts w:eastAsiaTheme="minorEastAsia" w:hint="eastAsia"/>
          <w:kern w:val="0"/>
          <w:sz w:val="24"/>
        </w:rPr>
        <w:t>则</w:t>
      </w:r>
      <w:r>
        <w:rPr>
          <w:rFonts w:eastAsiaTheme="minorEastAsia"/>
          <w:kern w:val="0"/>
          <w:sz w:val="24"/>
        </w:rPr>
        <w:t>相对标准不确定度：</w:t>
      </w:r>
    </w:p>
    <w:p w:rsidR="00590A0A" w:rsidRDefault="00F479FE" w:rsidP="00590A0A">
      <w:pPr>
        <w:autoSpaceDE w:val="0"/>
        <w:autoSpaceDN w:val="0"/>
        <w:spacing w:line="360" w:lineRule="auto"/>
        <w:jc w:val="center"/>
        <w:rPr>
          <w:rFonts w:eastAsia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2</m:t>
            </m:r>
          </m:sub>
        </m:sSub>
      </m:oMath>
      <w:r w:rsidR="00590A0A">
        <w:rPr>
          <w:rFonts w:eastAsiaTheme="minorEastAsia"/>
          <w:kern w:val="0"/>
          <w:sz w:val="24"/>
        </w:rPr>
        <w:t>=3.0%/</w:t>
      </w:r>
      <m:oMath>
        <m:rad>
          <m:radPr>
            <m:degHide m:val="1"/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3</m:t>
            </m:r>
          </m:e>
        </m:rad>
      </m:oMath>
      <w:r w:rsidR="00590A0A">
        <w:rPr>
          <w:rFonts w:eastAsiaTheme="minorEastAsia"/>
          <w:kern w:val="0"/>
          <w:sz w:val="24"/>
        </w:rPr>
        <w:t>=1.73%</w:t>
      </w:r>
    </w:p>
    <w:p w:rsidR="00590A0A" w:rsidRDefault="00590A0A" w:rsidP="00590A0A">
      <w:pPr>
        <w:spacing w:line="360" w:lineRule="auto"/>
        <w:rPr>
          <w:sz w:val="24"/>
        </w:rPr>
      </w:pPr>
      <w:r>
        <w:rPr>
          <w:sz w:val="24"/>
        </w:rPr>
        <w:t>C.3.3</w:t>
      </w:r>
      <w:r>
        <w:rPr>
          <w:sz w:val="24"/>
        </w:rPr>
        <w:t>拟合算法引入的分量</w:t>
      </w:r>
    </w:p>
    <w:p w:rsidR="00590A0A" w:rsidRDefault="00590A0A" w:rsidP="00590A0A">
      <w:pPr>
        <w:autoSpaceDE w:val="0"/>
        <w:autoSpaceDN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实际测量时，因相控阵</w:t>
      </w:r>
      <w:r w:rsidR="00346E30">
        <w:rPr>
          <w:rFonts w:eastAsiaTheme="minorEastAsia"/>
          <w:kern w:val="0"/>
          <w:sz w:val="24"/>
        </w:rPr>
        <w:t>换能器</w:t>
      </w:r>
      <w:r>
        <w:rPr>
          <w:rFonts w:eastAsiaTheme="minorEastAsia"/>
          <w:kern w:val="0"/>
          <w:sz w:val="24"/>
        </w:rPr>
        <w:t>非理想垂直或水平夹持，以及测量过程中噪声和振动的干扰，频率计算需要利用最小二乘法等算法拟合得到。经实验验证，拟合算法引入的最大相对不确定度一般不超过</w:t>
      </w:r>
      <w:r>
        <w:rPr>
          <w:rFonts w:eastAsiaTheme="minorEastAsia"/>
          <w:kern w:val="0"/>
          <w:sz w:val="24"/>
        </w:rPr>
        <w:t>3.0%</w:t>
      </w:r>
      <w:r>
        <w:rPr>
          <w:rFonts w:eastAsiaTheme="minorEastAsia"/>
          <w:kern w:val="0"/>
          <w:sz w:val="24"/>
        </w:rPr>
        <w:t>，假设满足矩形分布，引入的相对标准不确定度：</w:t>
      </w:r>
    </w:p>
    <w:p w:rsidR="00590A0A" w:rsidRDefault="00F479FE" w:rsidP="00590A0A">
      <w:pPr>
        <w:autoSpaceDE w:val="0"/>
        <w:autoSpaceDN w:val="0"/>
        <w:spacing w:line="360" w:lineRule="auto"/>
        <w:jc w:val="center"/>
        <w:rPr>
          <w:rFonts w:eastAsia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3</m:t>
            </m:r>
          </m:sub>
        </m:sSub>
      </m:oMath>
      <w:r w:rsidR="00590A0A">
        <w:rPr>
          <w:rFonts w:eastAsiaTheme="minorEastAsia"/>
          <w:kern w:val="0"/>
          <w:sz w:val="24"/>
        </w:rPr>
        <w:t>=3.0%/</w:t>
      </w:r>
      <m:oMath>
        <m:rad>
          <m:radPr>
            <m:degHide m:val="1"/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3</m:t>
            </m:r>
          </m:e>
        </m:rad>
      </m:oMath>
      <w:r w:rsidR="00590A0A">
        <w:rPr>
          <w:rFonts w:eastAsiaTheme="minorEastAsia"/>
          <w:kern w:val="0"/>
          <w:sz w:val="24"/>
        </w:rPr>
        <w:t>=1.73%</w:t>
      </w:r>
    </w:p>
    <w:p w:rsidR="00590A0A" w:rsidRDefault="00590A0A" w:rsidP="00590A0A">
      <w:pPr>
        <w:spacing w:line="360" w:lineRule="auto"/>
        <w:rPr>
          <w:sz w:val="24"/>
        </w:rPr>
      </w:pPr>
      <w:r>
        <w:rPr>
          <w:sz w:val="24"/>
        </w:rPr>
        <w:t>C.4</w:t>
      </w:r>
      <w:r>
        <w:rPr>
          <w:sz w:val="24"/>
        </w:rPr>
        <w:t>合成标准不确定度</w:t>
      </w:r>
    </w:p>
    <w:tbl>
      <w:tblPr>
        <w:tblStyle w:val="ae"/>
        <w:tblpPr w:leftFromText="180" w:rightFromText="180" w:vertAnchor="text" w:horzAnchor="page" w:tblpX="1979" w:tblpY="103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9"/>
        <w:gridCol w:w="3190"/>
        <w:gridCol w:w="3191"/>
      </w:tblGrid>
      <w:tr w:rsidR="00590A0A" w:rsidTr="00F479FE">
        <w:tc>
          <w:tcPr>
            <w:tcW w:w="2059" w:type="dxa"/>
            <w:tcBorders>
              <w:tl2br w:val="nil"/>
              <w:tr2bl w:val="nil"/>
            </w:tcBorders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4657D">
              <w:rPr>
                <w:rFonts w:ascii="Times New Roman" w:eastAsiaTheme="minorEastAsia" w:hAnsi="Times New Roman"/>
                <w:szCs w:val="21"/>
              </w:rPr>
              <w:t>序号</w:t>
            </w:r>
          </w:p>
        </w:tc>
        <w:tc>
          <w:tcPr>
            <w:tcW w:w="3190" w:type="dxa"/>
            <w:tcBorders>
              <w:tl2br w:val="nil"/>
              <w:tr2bl w:val="nil"/>
            </w:tcBorders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4657D">
              <w:rPr>
                <w:rFonts w:ascii="Times New Roman" w:eastAsiaTheme="minorEastAsia" w:hAnsi="Times New Roman"/>
                <w:szCs w:val="21"/>
              </w:rPr>
              <w:t>不确定度来源</w:t>
            </w:r>
          </w:p>
        </w:tc>
        <w:tc>
          <w:tcPr>
            <w:tcW w:w="3191" w:type="dxa"/>
            <w:tcBorders>
              <w:tl2br w:val="nil"/>
              <w:tr2bl w:val="nil"/>
            </w:tcBorders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4657D">
              <w:rPr>
                <w:rFonts w:ascii="Times New Roman" w:eastAsiaTheme="minorEastAsia" w:hAnsi="Times New Roman"/>
                <w:szCs w:val="21"/>
              </w:rPr>
              <w:t>相对标准不确定度</w:t>
            </w:r>
            <w:r w:rsidRPr="00A4657D">
              <w:rPr>
                <w:rFonts w:ascii="Times New Roman" w:eastAsiaTheme="minorEastAsia" w:hAnsi="Times New Roman"/>
                <w:szCs w:val="21"/>
              </w:rPr>
              <w:t>/%</w:t>
            </w:r>
          </w:p>
        </w:tc>
      </w:tr>
      <w:tr w:rsidR="00590A0A" w:rsidTr="00F479FE">
        <w:tc>
          <w:tcPr>
            <w:tcW w:w="2059" w:type="dxa"/>
            <w:tcBorders>
              <w:tl2br w:val="nil"/>
              <w:tr2bl w:val="nil"/>
            </w:tcBorders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4657D"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3190" w:type="dxa"/>
            <w:tcBorders>
              <w:tl2br w:val="nil"/>
              <w:tr2bl w:val="nil"/>
            </w:tcBorders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4657D">
              <w:rPr>
                <w:rFonts w:ascii="Times New Roman" w:eastAsiaTheme="minorEastAsia" w:hAnsi="Times New Roman"/>
                <w:szCs w:val="21"/>
              </w:rPr>
              <w:t>重复性</w:t>
            </w:r>
          </w:p>
        </w:tc>
        <w:tc>
          <w:tcPr>
            <w:tcW w:w="3191" w:type="dxa"/>
            <w:tcBorders>
              <w:tl2br w:val="nil"/>
              <w:tr2bl w:val="nil"/>
            </w:tcBorders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4657D">
              <w:rPr>
                <w:rFonts w:ascii="Times New Roman" w:eastAsiaTheme="minorEastAsia" w:hAnsi="Times New Roman"/>
                <w:szCs w:val="21"/>
              </w:rPr>
              <w:t>0.94</w:t>
            </w:r>
          </w:p>
        </w:tc>
      </w:tr>
      <w:tr w:rsidR="00590A0A" w:rsidTr="00F479FE">
        <w:tc>
          <w:tcPr>
            <w:tcW w:w="2059" w:type="dxa"/>
            <w:tcBorders>
              <w:tl2br w:val="nil"/>
              <w:tr2bl w:val="nil"/>
            </w:tcBorders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4657D">
              <w:rPr>
                <w:rFonts w:ascii="Times New Roman" w:eastAsiaTheme="minorEastAsia" w:hAnsi="Times New Roman"/>
                <w:szCs w:val="21"/>
              </w:rPr>
              <w:t>2</w:t>
            </w:r>
          </w:p>
        </w:tc>
        <w:tc>
          <w:tcPr>
            <w:tcW w:w="3190" w:type="dxa"/>
            <w:tcBorders>
              <w:tl2br w:val="nil"/>
              <w:tr2bl w:val="nil"/>
            </w:tcBorders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4657D">
              <w:rPr>
                <w:rFonts w:ascii="Times New Roman" w:eastAsiaTheme="minorEastAsia" w:hAnsi="Times New Roman"/>
                <w:szCs w:val="21"/>
              </w:rPr>
              <w:t>水听器指向性</w:t>
            </w:r>
          </w:p>
        </w:tc>
        <w:tc>
          <w:tcPr>
            <w:tcW w:w="3191" w:type="dxa"/>
            <w:tcBorders>
              <w:tl2br w:val="nil"/>
              <w:tr2bl w:val="nil"/>
            </w:tcBorders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4657D">
              <w:rPr>
                <w:rFonts w:ascii="Times New Roman" w:eastAsiaTheme="minorEastAsia" w:hAnsi="Times New Roman"/>
                <w:szCs w:val="21"/>
              </w:rPr>
              <w:t>1.73</w:t>
            </w:r>
          </w:p>
        </w:tc>
      </w:tr>
      <w:tr w:rsidR="00590A0A" w:rsidTr="00F479FE">
        <w:tc>
          <w:tcPr>
            <w:tcW w:w="2059" w:type="dxa"/>
            <w:tcBorders>
              <w:tl2br w:val="nil"/>
              <w:tr2bl w:val="nil"/>
            </w:tcBorders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4657D">
              <w:rPr>
                <w:rFonts w:ascii="Times New Roman" w:eastAsiaTheme="minorEastAsia" w:hAnsi="Times New Roman"/>
                <w:szCs w:val="21"/>
              </w:rPr>
              <w:t>3</w:t>
            </w:r>
          </w:p>
        </w:tc>
        <w:tc>
          <w:tcPr>
            <w:tcW w:w="3190" w:type="dxa"/>
            <w:tcBorders>
              <w:tl2br w:val="nil"/>
              <w:tr2bl w:val="nil"/>
            </w:tcBorders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4657D">
              <w:rPr>
                <w:rFonts w:ascii="Times New Roman" w:eastAsiaTheme="minorEastAsia" w:hAnsi="Times New Roman"/>
                <w:szCs w:val="21"/>
              </w:rPr>
              <w:t>拟合算法</w:t>
            </w:r>
          </w:p>
        </w:tc>
        <w:tc>
          <w:tcPr>
            <w:tcW w:w="3191" w:type="dxa"/>
            <w:tcBorders>
              <w:tl2br w:val="nil"/>
              <w:tr2bl w:val="nil"/>
            </w:tcBorders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4657D">
              <w:rPr>
                <w:rFonts w:ascii="Times New Roman" w:eastAsiaTheme="minorEastAsia" w:hAnsi="Times New Roman"/>
                <w:szCs w:val="21"/>
              </w:rPr>
              <w:t>1.73</w:t>
            </w:r>
          </w:p>
        </w:tc>
      </w:tr>
      <w:tr w:rsidR="00590A0A" w:rsidTr="00F479FE">
        <w:tc>
          <w:tcPr>
            <w:tcW w:w="5249" w:type="dxa"/>
            <w:gridSpan w:val="2"/>
            <w:tcBorders>
              <w:tl2br w:val="nil"/>
              <w:tr2bl w:val="nil"/>
            </w:tcBorders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4657D">
              <w:rPr>
                <w:rFonts w:ascii="Times New Roman" w:eastAsiaTheme="minorEastAsia" w:hAnsi="Times New Roman"/>
                <w:szCs w:val="21"/>
              </w:rPr>
              <w:t>合成标准不确定度</w:t>
            </w:r>
          </w:p>
        </w:tc>
        <w:tc>
          <w:tcPr>
            <w:tcW w:w="3191" w:type="dxa"/>
            <w:tcBorders>
              <w:tl2br w:val="nil"/>
              <w:tr2bl w:val="nil"/>
            </w:tcBorders>
          </w:tcPr>
          <w:p w:rsidR="00590A0A" w:rsidRPr="00A4657D" w:rsidRDefault="00590A0A" w:rsidP="00A4657D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4657D">
              <w:rPr>
                <w:rFonts w:ascii="Times New Roman" w:eastAsiaTheme="minorEastAsia" w:hAnsi="Times New Roman"/>
                <w:szCs w:val="21"/>
              </w:rPr>
              <w:t>2.63</w:t>
            </w:r>
          </w:p>
        </w:tc>
      </w:tr>
    </w:tbl>
    <w:p w:rsidR="00590A0A" w:rsidRDefault="00590A0A" w:rsidP="005725C6">
      <w:pPr>
        <w:spacing w:line="360" w:lineRule="auto"/>
        <w:ind w:firstLine="480"/>
        <w:jc w:val="center"/>
        <w:rPr>
          <w:rFonts w:eastAsia="黑体"/>
          <w:szCs w:val="21"/>
        </w:rPr>
      </w:pPr>
      <w:r>
        <w:rPr>
          <w:rFonts w:eastAsiaTheme="minorEastAsia"/>
          <w:kern w:val="0"/>
          <w:sz w:val="24"/>
        </w:rPr>
        <w:t>影响频率的各输入量相互独立，不确定度来源及相对合成标准不确定度如表</w:t>
      </w:r>
      <w:r>
        <w:rPr>
          <w:rFonts w:eastAsiaTheme="minorEastAsia"/>
          <w:kern w:val="0"/>
          <w:sz w:val="24"/>
        </w:rPr>
        <w:t>C.1</w:t>
      </w:r>
      <w:r>
        <w:rPr>
          <w:rFonts w:eastAsiaTheme="minorEastAsia"/>
          <w:kern w:val="0"/>
          <w:sz w:val="24"/>
        </w:rPr>
        <w:t>所示。</w:t>
      </w:r>
      <w:r>
        <w:rPr>
          <w:rFonts w:eastAsia="黑体"/>
          <w:szCs w:val="21"/>
        </w:rPr>
        <w:t>表</w:t>
      </w:r>
      <w:r>
        <w:rPr>
          <w:rFonts w:eastAsia="黑体"/>
          <w:szCs w:val="21"/>
        </w:rPr>
        <w:t xml:space="preserve">C.1  </w:t>
      </w:r>
      <w:r>
        <w:rPr>
          <w:rFonts w:eastAsia="黑体"/>
          <w:szCs w:val="21"/>
        </w:rPr>
        <w:t>测量不确定度汇总表</w:t>
      </w:r>
    </w:p>
    <w:p w:rsidR="00590A0A" w:rsidRDefault="00590A0A" w:rsidP="00590A0A">
      <w:pPr>
        <w:spacing w:line="360" w:lineRule="auto"/>
        <w:rPr>
          <w:sz w:val="24"/>
        </w:rPr>
      </w:pPr>
      <w:r>
        <w:rPr>
          <w:sz w:val="24"/>
        </w:rPr>
        <w:t xml:space="preserve">C.6 </w:t>
      </w:r>
      <w:r>
        <w:rPr>
          <w:sz w:val="24"/>
        </w:rPr>
        <w:t>扩展不确定度</w:t>
      </w:r>
    </w:p>
    <w:p w:rsidR="00590A0A" w:rsidRDefault="00590A0A" w:rsidP="00590A0A">
      <w:pPr>
        <w:autoSpaceDE w:val="0"/>
        <w:autoSpaceDN w:val="0"/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取包含因子</w:t>
      </w:r>
      <w:r>
        <w:rPr>
          <w:rFonts w:eastAsiaTheme="minorEastAsia"/>
          <w:i/>
          <w:iCs/>
          <w:kern w:val="0"/>
          <w:sz w:val="24"/>
        </w:rPr>
        <w:t>k</w:t>
      </w:r>
      <w:r>
        <w:rPr>
          <w:rFonts w:eastAsiaTheme="minorEastAsia"/>
          <w:kern w:val="0"/>
          <w:sz w:val="24"/>
        </w:rPr>
        <w:t>=2</w:t>
      </w:r>
      <w:r>
        <w:rPr>
          <w:rFonts w:eastAsiaTheme="minorEastAsia"/>
          <w:kern w:val="0"/>
          <w:sz w:val="24"/>
        </w:rPr>
        <w:t>，其扩展不确定度为：</w:t>
      </w:r>
    </w:p>
    <w:p w:rsidR="00590A0A" w:rsidRDefault="00F479FE" w:rsidP="00590A0A">
      <w:pPr>
        <w:spacing w:line="360" w:lineRule="auto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rel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=2×2.63</m:t>
          </m:r>
          <m:r>
            <m:rPr>
              <m:sty m:val="p"/>
            </m:rPr>
            <w:rPr>
              <w:rFonts w:ascii="Cambria Math" w:hAnsi="Cambria Math" w:hint="eastAsia"/>
              <w:sz w:val="24"/>
            </w:rPr>
            <m:t>%</m:t>
          </m:r>
          <m:r>
            <m:rPr>
              <m:sty m:val="p"/>
            </m:rPr>
            <w:rPr>
              <w:rFonts w:ascii="Cambria Math" w:hAnsi="Cambria Math"/>
              <w:sz w:val="24"/>
            </w:rPr>
            <m:t>=5.26%</m:t>
          </m:r>
        </m:oMath>
      </m:oMathPara>
    </w:p>
    <w:p w:rsidR="00590A0A" w:rsidRDefault="00590A0A" w:rsidP="00590A0A">
      <w:pPr>
        <w:ind w:firstLineChars="200" w:firstLine="48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9B6707" wp14:editId="32CC458B">
                <wp:simplePos x="0" y="0"/>
                <wp:positionH relativeFrom="column">
                  <wp:posOffset>2034540</wp:posOffset>
                </wp:positionH>
                <wp:positionV relativeFrom="paragraph">
                  <wp:posOffset>419100</wp:posOffset>
                </wp:positionV>
                <wp:extent cx="2143125" cy="381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33pt" to="328.9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" strokecolor="black [3040]"/>
            </w:pict>
          </mc:Fallback>
        </mc:AlternateContent>
      </w:r>
      <w:r>
        <w:rPr>
          <w:rFonts w:eastAsiaTheme="minorEastAsia"/>
          <w:kern w:val="0"/>
          <w:sz w:val="24"/>
        </w:rPr>
        <w:t>扩展不确定度取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rel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=5.3%</m:t>
        </m:r>
      </m:oMath>
      <w:r>
        <w:rPr>
          <w:rFonts w:hAnsi="Cambria Math" w:hint="eastAsia"/>
          <w:sz w:val="24"/>
        </w:rPr>
        <w:t>。</w:t>
      </w:r>
    </w:p>
    <w:p w:rsidR="00590A0A" w:rsidRDefault="00590A0A" w:rsidP="00590A0A">
      <w:pPr>
        <w:ind w:firstLine="560"/>
        <w:jc w:val="center"/>
        <w:rPr>
          <w:rFonts w:eastAsia="黑体"/>
          <w:sz w:val="28"/>
          <w:szCs w:val="36"/>
        </w:rPr>
      </w:pPr>
    </w:p>
    <w:p w:rsidR="00590A0A" w:rsidRPr="00590A0A" w:rsidRDefault="00590A0A" w:rsidP="005725C6">
      <w:pPr>
        <w:ind w:firstLine="420"/>
      </w:pPr>
    </w:p>
    <w:sectPr w:rsidR="00590A0A" w:rsidRPr="00590A0A">
      <w:pgSz w:w="11907" w:h="16839"/>
      <w:pgMar w:top="1418" w:right="1134" w:bottom="1134" w:left="1418" w:header="1021" w:footer="73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98" w:rsidRDefault="007D0798" w:rsidP="005725C6">
      <w:pPr>
        <w:ind w:firstLine="420"/>
      </w:pPr>
      <w:r>
        <w:separator/>
      </w:r>
    </w:p>
    <w:p w:rsidR="007D0798" w:rsidRDefault="007D0798" w:rsidP="005725C6">
      <w:pPr>
        <w:ind w:firstLine="420"/>
      </w:pPr>
    </w:p>
    <w:p w:rsidR="007D0798" w:rsidRDefault="007D0798" w:rsidP="005725C6">
      <w:pPr>
        <w:ind w:firstLine="420"/>
      </w:pPr>
    </w:p>
    <w:p w:rsidR="007D0798" w:rsidRDefault="007D0798" w:rsidP="005725C6">
      <w:pPr>
        <w:ind w:firstLine="420"/>
      </w:pPr>
    </w:p>
    <w:p w:rsidR="007D0798" w:rsidRDefault="007D0798" w:rsidP="005725C6">
      <w:pPr>
        <w:ind w:firstLine="420"/>
      </w:pPr>
    </w:p>
    <w:p w:rsidR="007D0798" w:rsidRDefault="007D0798"/>
  </w:endnote>
  <w:endnote w:type="continuationSeparator" w:id="0">
    <w:p w:rsidR="007D0798" w:rsidRDefault="007D0798" w:rsidP="005725C6">
      <w:pPr>
        <w:ind w:firstLine="420"/>
      </w:pPr>
      <w:r>
        <w:continuationSeparator/>
      </w:r>
    </w:p>
    <w:p w:rsidR="007D0798" w:rsidRDefault="007D0798" w:rsidP="005725C6">
      <w:pPr>
        <w:ind w:firstLine="420"/>
      </w:pPr>
    </w:p>
    <w:p w:rsidR="007D0798" w:rsidRDefault="007D0798" w:rsidP="005725C6">
      <w:pPr>
        <w:ind w:firstLine="420"/>
      </w:pPr>
    </w:p>
    <w:p w:rsidR="007D0798" w:rsidRDefault="007D0798" w:rsidP="005725C6">
      <w:pPr>
        <w:ind w:firstLine="420"/>
      </w:pPr>
    </w:p>
    <w:p w:rsidR="007D0798" w:rsidRDefault="007D0798" w:rsidP="005725C6">
      <w:pPr>
        <w:ind w:firstLine="420"/>
      </w:pPr>
    </w:p>
    <w:p w:rsidR="007D0798" w:rsidRDefault="007D0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FE" w:rsidRDefault="00F479FE">
    <w:pPr>
      <w:pStyle w:val="affc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FE" w:rsidRDefault="00F479FE">
    <w:pPr>
      <w:pStyle w:val="affa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FE" w:rsidRDefault="00F479FE">
    <w:pPr>
      <w:pStyle w:val="a9"/>
      <w:rPr>
        <w:rStyle w:val="af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FE" w:rsidRDefault="00F479FE">
    <w:pPr>
      <w:pStyle w:val="a9"/>
      <w:tabs>
        <w:tab w:val="left" w:pos="436"/>
        <w:tab w:val="right" w:pos="9355"/>
      </w:tabs>
      <w:rPr>
        <w:rStyle w:val="af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0205A7" wp14:editId="5D9FD9E4">
              <wp:simplePos x="0" y="0"/>
              <wp:positionH relativeFrom="margin">
                <wp:align>inside</wp:align>
              </wp:positionH>
              <wp:positionV relativeFrom="paragraph">
                <wp:posOffset>27940</wp:posOffset>
              </wp:positionV>
              <wp:extent cx="76200" cy="131445"/>
              <wp:effectExtent l="0" t="0" r="4445" b="1905"/>
              <wp:wrapNone/>
              <wp:docPr id="15" name="文本框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79FE" w:rsidRDefault="00F479FE">
                          <w:pPr>
                            <w:pStyle w:val="a9"/>
                            <w:jc w:val="right"/>
                            <w:textAlignment w:val="bottom"/>
                            <w:rPr>
                              <w:rStyle w:val="af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346E30">
                            <w:rPr>
                              <w:rStyle w:val="af0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1" type="#_x0000_t202" style="position:absolute;margin-left:0;margin-top:2.2pt;width:6pt;height:10.35pt;z-index:251658752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" filled="f" stroked="f">
              <v:textbox style="mso-fit-shape-to-text:t" inset="0,0,0,0">
                <w:txbxContent>
                  <w:p w:rsidR="00F479FE" w:rsidRDefault="00F479FE">
                    <w:pPr>
                      <w:pStyle w:val="a9"/>
                      <w:jc w:val="right"/>
                      <w:textAlignment w:val="bottom"/>
                      <w:rPr>
                        <w:rStyle w:val="af0"/>
                      </w:rPr>
                    </w:pPr>
                    <w:r>
                      <w:fldChar w:fldCharType="begin"/>
                    </w:r>
                    <w:r>
                      <w:rPr>
                        <w:rStyle w:val="af0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346E30">
                      <w:rPr>
                        <w:rStyle w:val="af0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af0"/>
        <w:rFonts w:hint="eastAsia"/>
      </w:rPr>
      <w:tab/>
    </w:r>
    <w:r>
      <w:rPr>
        <w:rStyle w:val="af0"/>
        <w:rFonts w:hint="eastAsia"/>
      </w:rPr>
      <w:tab/>
    </w:r>
    <w:r>
      <w:rPr>
        <w:rStyle w:val="af0"/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98" w:rsidRDefault="007D0798" w:rsidP="005725C6">
      <w:pPr>
        <w:ind w:firstLine="420"/>
      </w:pPr>
      <w:r>
        <w:separator/>
      </w:r>
    </w:p>
    <w:p w:rsidR="007D0798" w:rsidRDefault="007D0798" w:rsidP="005725C6">
      <w:pPr>
        <w:ind w:firstLine="420"/>
      </w:pPr>
    </w:p>
    <w:p w:rsidR="007D0798" w:rsidRDefault="007D0798" w:rsidP="005725C6">
      <w:pPr>
        <w:ind w:firstLine="420"/>
      </w:pPr>
    </w:p>
    <w:p w:rsidR="007D0798" w:rsidRDefault="007D0798" w:rsidP="005725C6">
      <w:pPr>
        <w:ind w:firstLine="420"/>
      </w:pPr>
    </w:p>
    <w:p w:rsidR="007D0798" w:rsidRDefault="007D0798" w:rsidP="005725C6">
      <w:pPr>
        <w:ind w:firstLine="420"/>
      </w:pPr>
    </w:p>
    <w:p w:rsidR="007D0798" w:rsidRDefault="007D0798"/>
  </w:footnote>
  <w:footnote w:type="continuationSeparator" w:id="0">
    <w:p w:rsidR="007D0798" w:rsidRDefault="007D0798" w:rsidP="005725C6">
      <w:pPr>
        <w:ind w:firstLine="420"/>
      </w:pPr>
      <w:r>
        <w:continuationSeparator/>
      </w:r>
    </w:p>
    <w:p w:rsidR="007D0798" w:rsidRDefault="007D0798" w:rsidP="005725C6">
      <w:pPr>
        <w:ind w:firstLine="420"/>
      </w:pPr>
    </w:p>
    <w:p w:rsidR="007D0798" w:rsidRDefault="007D0798" w:rsidP="005725C6">
      <w:pPr>
        <w:ind w:firstLine="420"/>
      </w:pPr>
    </w:p>
    <w:p w:rsidR="007D0798" w:rsidRDefault="007D0798" w:rsidP="005725C6">
      <w:pPr>
        <w:ind w:firstLine="420"/>
      </w:pPr>
    </w:p>
    <w:p w:rsidR="007D0798" w:rsidRDefault="007D0798" w:rsidP="005725C6">
      <w:pPr>
        <w:ind w:firstLine="420"/>
      </w:pPr>
    </w:p>
    <w:p w:rsidR="007D0798" w:rsidRDefault="007D07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FE" w:rsidRDefault="00F479FE">
    <w:pPr>
      <w:pStyle w:val="afff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FE" w:rsidRDefault="00F479FE">
    <w:pPr>
      <w:pStyle w:val="aff3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FE" w:rsidRDefault="00F479FE">
    <w:pPr>
      <w:pStyle w:val="affb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FE" w:rsidRDefault="00F479FE">
    <w:pPr>
      <w:pStyle w:val="aff3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</w:t>
    </w:r>
    <w:r>
      <w:rPr>
        <w:rFonts w:hint="eastAsia"/>
        <w:b/>
        <w:bCs/>
      </w:rPr>
      <w:t>（</w:t>
    </w:r>
    <w:r>
      <w:rPr>
        <w:rFonts w:hint="eastAsia"/>
        <w:b/>
        <w:bCs/>
      </w:rPr>
      <w:t>有色金属）</w:t>
    </w:r>
    <w:r>
      <w:rPr>
        <w:rFonts w:hint="eastAsia"/>
        <w:b/>
        <w:bCs/>
        <w:sz w:val="24"/>
      </w:rPr>
      <w:t>XXXX-XXXX</w:t>
    </w:r>
  </w:p>
  <w:p w:rsidR="00F479FE" w:rsidRDefault="00F479FE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506B20" wp14:editId="582A955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9525" t="10160" r="9525" b="8890"/>
              <wp:wrapNone/>
              <wp:docPr id="17" name="直接连接符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0.05pt;height:0pt;width:468pt;z-index:25165926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RZVtEAAAACAQAA&#10;DwAAAAAAAAABACAAAAAiAAAAZHJzL2Rvd25yZXYueG1sUEsBAhQAFAAAAAgAh07iQBcEpnvnAQAA&#10;uwMAAA4AAAAAAAAAAQAgAAAAIAEAAGRycy9lMm9Eb2MueG1sUEsFBgAAAAAGAAYAWQEAAHkFAAAA&#10;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FE" w:rsidRDefault="00F479FE">
    <w:pPr>
      <w:pStyle w:val="aff3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</w:t>
    </w:r>
    <w:r>
      <w:rPr>
        <w:rFonts w:hint="eastAsia"/>
        <w:b/>
        <w:bCs/>
        <w:color w:val="000000"/>
        <w:sz w:val="24"/>
      </w:rPr>
      <w:t>F</w:t>
    </w:r>
    <w:r>
      <w:rPr>
        <w:rFonts w:hint="eastAsia"/>
        <w:b/>
        <w:bCs/>
      </w:rPr>
      <w:t>（有色金属）</w:t>
    </w:r>
    <w:r>
      <w:rPr>
        <w:rFonts w:hint="eastAsia"/>
        <w:b/>
        <w:bCs/>
      </w:rPr>
      <w:t>XXXX</w:t>
    </w:r>
    <w:r>
      <w:rPr>
        <w:rFonts w:hint="eastAsia"/>
        <w:b/>
        <w:bCs/>
      </w:rPr>
      <w:t>—</w:t>
    </w:r>
    <w:r>
      <w:rPr>
        <w:rFonts w:hint="eastAsia"/>
        <w:b/>
        <w:bCs/>
      </w:rPr>
      <w:t>XXXX</w:t>
    </w:r>
  </w:p>
  <w:p w:rsidR="00F479FE" w:rsidRDefault="00F479F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C317A7" wp14:editId="066F5AF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12065" r="13970" b="6985"/>
              <wp:wrapNone/>
              <wp:docPr id="16" name="直接连接符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0.05pt;height:0pt;width:468pt;z-index:251660288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UWVbRAAAAAgEA&#10;AA8AAAAAAAAAAQAgAAAAIgAAAGRycy9kb3ducmV2LnhtbFBLAQIUABQAAAAIAIdO4kCraGHX6AEA&#10;ALsDAAAOAAAAAAAAAAEAIAAAACABAABkcnMvZTJvRG9jLnhtbFBLBQYAAAAABgAGAFkBAAB6BQAA&#10;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B721A"/>
    <w:multiLevelType w:val="singleLevel"/>
    <w:tmpl w:val="FDDB721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0D0ECD"/>
    <w:multiLevelType w:val="singleLevel"/>
    <w:tmpl w:val="210D0ECD"/>
    <w:lvl w:ilvl="0">
      <w:start w:val="3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2DB8FECF"/>
    <w:multiLevelType w:val="singleLevel"/>
    <w:tmpl w:val="2DB8FECF"/>
    <w:lvl w:ilvl="0">
      <w:start w:val="2"/>
      <w:numFmt w:val="decimal"/>
      <w:suff w:val="nothing"/>
      <w:lvlText w:val="%1）"/>
      <w:lvlJc w:val="left"/>
    </w:lvl>
  </w:abstractNum>
  <w:abstractNum w:abstractNumId="3">
    <w:nsid w:val="78580107"/>
    <w:multiLevelType w:val="singleLevel"/>
    <w:tmpl w:val="78580107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5660"/>
    <w:rsid w:val="000064E0"/>
    <w:rsid w:val="000128EC"/>
    <w:rsid w:val="00013FB6"/>
    <w:rsid w:val="000173F7"/>
    <w:rsid w:val="00020676"/>
    <w:rsid w:val="000238EB"/>
    <w:rsid w:val="000242CA"/>
    <w:rsid w:val="00024BA5"/>
    <w:rsid w:val="000264CC"/>
    <w:rsid w:val="00035177"/>
    <w:rsid w:val="0003690A"/>
    <w:rsid w:val="000424F6"/>
    <w:rsid w:val="00046B74"/>
    <w:rsid w:val="00052B88"/>
    <w:rsid w:val="00055F39"/>
    <w:rsid w:val="00055FDC"/>
    <w:rsid w:val="00060B7D"/>
    <w:rsid w:val="000618C6"/>
    <w:rsid w:val="0006602B"/>
    <w:rsid w:val="00066708"/>
    <w:rsid w:val="00067515"/>
    <w:rsid w:val="0007274E"/>
    <w:rsid w:val="000735E8"/>
    <w:rsid w:val="000741AD"/>
    <w:rsid w:val="000760C1"/>
    <w:rsid w:val="00083AA8"/>
    <w:rsid w:val="00086071"/>
    <w:rsid w:val="00086B2C"/>
    <w:rsid w:val="00087499"/>
    <w:rsid w:val="00087EFC"/>
    <w:rsid w:val="0009384E"/>
    <w:rsid w:val="00094526"/>
    <w:rsid w:val="00095044"/>
    <w:rsid w:val="000A146E"/>
    <w:rsid w:val="000A1F8C"/>
    <w:rsid w:val="000A33E4"/>
    <w:rsid w:val="000A798B"/>
    <w:rsid w:val="000B4D11"/>
    <w:rsid w:val="000C1F88"/>
    <w:rsid w:val="000C26DF"/>
    <w:rsid w:val="000C30CE"/>
    <w:rsid w:val="000C4961"/>
    <w:rsid w:val="000C70F2"/>
    <w:rsid w:val="000D00BD"/>
    <w:rsid w:val="000D22EC"/>
    <w:rsid w:val="000D4D7C"/>
    <w:rsid w:val="000D6069"/>
    <w:rsid w:val="000E4D17"/>
    <w:rsid w:val="000E4DEC"/>
    <w:rsid w:val="000E5E8E"/>
    <w:rsid w:val="001004A7"/>
    <w:rsid w:val="0010172B"/>
    <w:rsid w:val="00102722"/>
    <w:rsid w:val="00103908"/>
    <w:rsid w:val="00104468"/>
    <w:rsid w:val="00120CF7"/>
    <w:rsid w:val="00120F11"/>
    <w:rsid w:val="00121A46"/>
    <w:rsid w:val="00122EA2"/>
    <w:rsid w:val="00123081"/>
    <w:rsid w:val="00125F0E"/>
    <w:rsid w:val="0012614A"/>
    <w:rsid w:val="00131566"/>
    <w:rsid w:val="00134E2A"/>
    <w:rsid w:val="00137428"/>
    <w:rsid w:val="0014112B"/>
    <w:rsid w:val="001446BC"/>
    <w:rsid w:val="001541F9"/>
    <w:rsid w:val="00161C2D"/>
    <w:rsid w:val="00162BB6"/>
    <w:rsid w:val="0016545C"/>
    <w:rsid w:val="00170FD2"/>
    <w:rsid w:val="00172A27"/>
    <w:rsid w:val="001809C1"/>
    <w:rsid w:val="00183D86"/>
    <w:rsid w:val="00185F37"/>
    <w:rsid w:val="00190538"/>
    <w:rsid w:val="0019170F"/>
    <w:rsid w:val="00196056"/>
    <w:rsid w:val="001A3087"/>
    <w:rsid w:val="001A678B"/>
    <w:rsid w:val="001B280A"/>
    <w:rsid w:val="001B362A"/>
    <w:rsid w:val="001B45F9"/>
    <w:rsid w:val="001B47DD"/>
    <w:rsid w:val="001C1086"/>
    <w:rsid w:val="001C19DC"/>
    <w:rsid w:val="001C28D7"/>
    <w:rsid w:val="001C2B0D"/>
    <w:rsid w:val="001C505F"/>
    <w:rsid w:val="001C5AC8"/>
    <w:rsid w:val="001D0621"/>
    <w:rsid w:val="001D0E10"/>
    <w:rsid w:val="001D2312"/>
    <w:rsid w:val="001D2313"/>
    <w:rsid w:val="001E010A"/>
    <w:rsid w:val="001E1376"/>
    <w:rsid w:val="001E1CED"/>
    <w:rsid w:val="001E311A"/>
    <w:rsid w:val="001E601C"/>
    <w:rsid w:val="001E6493"/>
    <w:rsid w:val="001E7DBA"/>
    <w:rsid w:val="001F0FB6"/>
    <w:rsid w:val="001F16CC"/>
    <w:rsid w:val="001F17F7"/>
    <w:rsid w:val="001F480C"/>
    <w:rsid w:val="001F665F"/>
    <w:rsid w:val="00202655"/>
    <w:rsid w:val="00203C58"/>
    <w:rsid w:val="002053AA"/>
    <w:rsid w:val="00205784"/>
    <w:rsid w:val="00205982"/>
    <w:rsid w:val="00205CA6"/>
    <w:rsid w:val="00206C80"/>
    <w:rsid w:val="002113D1"/>
    <w:rsid w:val="00212E9B"/>
    <w:rsid w:val="0021608D"/>
    <w:rsid w:val="00216426"/>
    <w:rsid w:val="00222D47"/>
    <w:rsid w:val="00230BB7"/>
    <w:rsid w:val="002363C5"/>
    <w:rsid w:val="00244D37"/>
    <w:rsid w:val="00244F30"/>
    <w:rsid w:val="00245095"/>
    <w:rsid w:val="002463BD"/>
    <w:rsid w:val="00253B4E"/>
    <w:rsid w:val="00260345"/>
    <w:rsid w:val="00260496"/>
    <w:rsid w:val="0026211C"/>
    <w:rsid w:val="002704D5"/>
    <w:rsid w:val="00270887"/>
    <w:rsid w:val="0027205C"/>
    <w:rsid w:val="0027250E"/>
    <w:rsid w:val="00273581"/>
    <w:rsid w:val="00274111"/>
    <w:rsid w:val="002800D4"/>
    <w:rsid w:val="00282686"/>
    <w:rsid w:val="00282AE6"/>
    <w:rsid w:val="002830A9"/>
    <w:rsid w:val="002836C6"/>
    <w:rsid w:val="002839E2"/>
    <w:rsid w:val="00286B8B"/>
    <w:rsid w:val="0028796A"/>
    <w:rsid w:val="002879F0"/>
    <w:rsid w:val="002A0268"/>
    <w:rsid w:val="002A1772"/>
    <w:rsid w:val="002A3E98"/>
    <w:rsid w:val="002A7411"/>
    <w:rsid w:val="002B1B89"/>
    <w:rsid w:val="002B335D"/>
    <w:rsid w:val="002B43E3"/>
    <w:rsid w:val="002B46BB"/>
    <w:rsid w:val="002C2757"/>
    <w:rsid w:val="002C27F8"/>
    <w:rsid w:val="002C5B1D"/>
    <w:rsid w:val="002C7DC5"/>
    <w:rsid w:val="002D4BB1"/>
    <w:rsid w:val="002D5A2B"/>
    <w:rsid w:val="002D664E"/>
    <w:rsid w:val="002D73C3"/>
    <w:rsid w:val="002E014D"/>
    <w:rsid w:val="002E64F6"/>
    <w:rsid w:val="002E6982"/>
    <w:rsid w:val="002F01C1"/>
    <w:rsid w:val="002F069E"/>
    <w:rsid w:val="002F1F47"/>
    <w:rsid w:val="002F36E4"/>
    <w:rsid w:val="00301B6B"/>
    <w:rsid w:val="00303E14"/>
    <w:rsid w:val="0030467B"/>
    <w:rsid w:val="00310AD9"/>
    <w:rsid w:val="00311EB3"/>
    <w:rsid w:val="00312E30"/>
    <w:rsid w:val="003148AD"/>
    <w:rsid w:val="003167A6"/>
    <w:rsid w:val="00317D22"/>
    <w:rsid w:val="00321A89"/>
    <w:rsid w:val="00322BC1"/>
    <w:rsid w:val="003242FA"/>
    <w:rsid w:val="00325571"/>
    <w:rsid w:val="00331646"/>
    <w:rsid w:val="003331C2"/>
    <w:rsid w:val="0034015F"/>
    <w:rsid w:val="00340C94"/>
    <w:rsid w:val="003410BD"/>
    <w:rsid w:val="0034402C"/>
    <w:rsid w:val="00344F6F"/>
    <w:rsid w:val="00346E30"/>
    <w:rsid w:val="00347C96"/>
    <w:rsid w:val="00347DDE"/>
    <w:rsid w:val="0035228E"/>
    <w:rsid w:val="00357398"/>
    <w:rsid w:val="0036425D"/>
    <w:rsid w:val="00364D26"/>
    <w:rsid w:val="00370204"/>
    <w:rsid w:val="003702B8"/>
    <w:rsid w:val="003720CE"/>
    <w:rsid w:val="00372FE5"/>
    <w:rsid w:val="0037368A"/>
    <w:rsid w:val="00380C68"/>
    <w:rsid w:val="0038243B"/>
    <w:rsid w:val="0038340B"/>
    <w:rsid w:val="00383815"/>
    <w:rsid w:val="00383B71"/>
    <w:rsid w:val="00391912"/>
    <w:rsid w:val="00394E81"/>
    <w:rsid w:val="003A06DF"/>
    <w:rsid w:val="003A1D92"/>
    <w:rsid w:val="003A1FDE"/>
    <w:rsid w:val="003A2EE7"/>
    <w:rsid w:val="003A602D"/>
    <w:rsid w:val="003B001E"/>
    <w:rsid w:val="003B25FB"/>
    <w:rsid w:val="003B3A43"/>
    <w:rsid w:val="003B3D9C"/>
    <w:rsid w:val="003B5163"/>
    <w:rsid w:val="003C0E22"/>
    <w:rsid w:val="003C2299"/>
    <w:rsid w:val="003C557D"/>
    <w:rsid w:val="003C70B7"/>
    <w:rsid w:val="003C74B1"/>
    <w:rsid w:val="003C7A85"/>
    <w:rsid w:val="003D1181"/>
    <w:rsid w:val="003D3EB7"/>
    <w:rsid w:val="003D6CEA"/>
    <w:rsid w:val="003E554F"/>
    <w:rsid w:val="003F1F2B"/>
    <w:rsid w:val="003F2926"/>
    <w:rsid w:val="003F5B97"/>
    <w:rsid w:val="003F7260"/>
    <w:rsid w:val="003F7D30"/>
    <w:rsid w:val="0040495E"/>
    <w:rsid w:val="00405C57"/>
    <w:rsid w:val="004121B2"/>
    <w:rsid w:val="00413016"/>
    <w:rsid w:val="00417CB7"/>
    <w:rsid w:val="00417E45"/>
    <w:rsid w:val="00417ECF"/>
    <w:rsid w:val="00420BC8"/>
    <w:rsid w:val="00422D85"/>
    <w:rsid w:val="0042483D"/>
    <w:rsid w:val="0042593C"/>
    <w:rsid w:val="00425B43"/>
    <w:rsid w:val="00426B08"/>
    <w:rsid w:val="00432E3C"/>
    <w:rsid w:val="00433222"/>
    <w:rsid w:val="0043667A"/>
    <w:rsid w:val="00440972"/>
    <w:rsid w:val="00440E29"/>
    <w:rsid w:val="00445307"/>
    <w:rsid w:val="00446873"/>
    <w:rsid w:val="0044688F"/>
    <w:rsid w:val="00452343"/>
    <w:rsid w:val="004538AD"/>
    <w:rsid w:val="004545AC"/>
    <w:rsid w:val="004557A2"/>
    <w:rsid w:val="00455C73"/>
    <w:rsid w:val="004562B1"/>
    <w:rsid w:val="00462C6C"/>
    <w:rsid w:val="00464D30"/>
    <w:rsid w:val="00476079"/>
    <w:rsid w:val="00476505"/>
    <w:rsid w:val="00483BDC"/>
    <w:rsid w:val="00490F76"/>
    <w:rsid w:val="00491000"/>
    <w:rsid w:val="00491422"/>
    <w:rsid w:val="004915FE"/>
    <w:rsid w:val="00492982"/>
    <w:rsid w:val="004962CE"/>
    <w:rsid w:val="004A2B93"/>
    <w:rsid w:val="004A32BC"/>
    <w:rsid w:val="004A3F9C"/>
    <w:rsid w:val="004A42E9"/>
    <w:rsid w:val="004A4697"/>
    <w:rsid w:val="004A72E2"/>
    <w:rsid w:val="004B14C2"/>
    <w:rsid w:val="004B2555"/>
    <w:rsid w:val="004B2FEE"/>
    <w:rsid w:val="004B35D2"/>
    <w:rsid w:val="004D15DE"/>
    <w:rsid w:val="004D1BAF"/>
    <w:rsid w:val="004D366B"/>
    <w:rsid w:val="004D433F"/>
    <w:rsid w:val="004D47EF"/>
    <w:rsid w:val="004D4F74"/>
    <w:rsid w:val="004E41E5"/>
    <w:rsid w:val="004E6320"/>
    <w:rsid w:val="004F0B23"/>
    <w:rsid w:val="004F1B52"/>
    <w:rsid w:val="004F3E55"/>
    <w:rsid w:val="004F4975"/>
    <w:rsid w:val="004F79A9"/>
    <w:rsid w:val="004F7CB1"/>
    <w:rsid w:val="0050180A"/>
    <w:rsid w:val="005029F8"/>
    <w:rsid w:val="0051094F"/>
    <w:rsid w:val="00514EB4"/>
    <w:rsid w:val="00521965"/>
    <w:rsid w:val="005247DA"/>
    <w:rsid w:val="00527797"/>
    <w:rsid w:val="005343D0"/>
    <w:rsid w:val="00534EA4"/>
    <w:rsid w:val="0053529D"/>
    <w:rsid w:val="005358D1"/>
    <w:rsid w:val="0053627F"/>
    <w:rsid w:val="00545BB7"/>
    <w:rsid w:val="005464A8"/>
    <w:rsid w:val="00551C8F"/>
    <w:rsid w:val="00552494"/>
    <w:rsid w:val="005535F6"/>
    <w:rsid w:val="005607E6"/>
    <w:rsid w:val="00561694"/>
    <w:rsid w:val="00562EE5"/>
    <w:rsid w:val="00565788"/>
    <w:rsid w:val="0056668C"/>
    <w:rsid w:val="00570ADE"/>
    <w:rsid w:val="00571685"/>
    <w:rsid w:val="005725C6"/>
    <w:rsid w:val="00574C16"/>
    <w:rsid w:val="00575505"/>
    <w:rsid w:val="00581200"/>
    <w:rsid w:val="00581708"/>
    <w:rsid w:val="0058269B"/>
    <w:rsid w:val="00590A0A"/>
    <w:rsid w:val="0059292D"/>
    <w:rsid w:val="0059375D"/>
    <w:rsid w:val="00595FFA"/>
    <w:rsid w:val="005A0615"/>
    <w:rsid w:val="005A1113"/>
    <w:rsid w:val="005A1212"/>
    <w:rsid w:val="005B6AC7"/>
    <w:rsid w:val="005B7BA2"/>
    <w:rsid w:val="005B7E92"/>
    <w:rsid w:val="005C04F7"/>
    <w:rsid w:val="005C0BB8"/>
    <w:rsid w:val="005C2690"/>
    <w:rsid w:val="005C4E47"/>
    <w:rsid w:val="005C5178"/>
    <w:rsid w:val="005C5401"/>
    <w:rsid w:val="005C7DB7"/>
    <w:rsid w:val="005D1050"/>
    <w:rsid w:val="005D239F"/>
    <w:rsid w:val="005E15DE"/>
    <w:rsid w:val="005E293D"/>
    <w:rsid w:val="005E3C99"/>
    <w:rsid w:val="005F1A0D"/>
    <w:rsid w:val="005F2824"/>
    <w:rsid w:val="005F330D"/>
    <w:rsid w:val="005F3719"/>
    <w:rsid w:val="005F4234"/>
    <w:rsid w:val="005F6E88"/>
    <w:rsid w:val="00602D10"/>
    <w:rsid w:val="006044EB"/>
    <w:rsid w:val="006047BC"/>
    <w:rsid w:val="00604834"/>
    <w:rsid w:val="00605CA1"/>
    <w:rsid w:val="00607183"/>
    <w:rsid w:val="00611911"/>
    <w:rsid w:val="00614405"/>
    <w:rsid w:val="00615883"/>
    <w:rsid w:val="00615A81"/>
    <w:rsid w:val="00620EC3"/>
    <w:rsid w:val="00620FD7"/>
    <w:rsid w:val="0062161D"/>
    <w:rsid w:val="00621E55"/>
    <w:rsid w:val="0062340E"/>
    <w:rsid w:val="006243B1"/>
    <w:rsid w:val="006270DF"/>
    <w:rsid w:val="00631145"/>
    <w:rsid w:val="00634BF0"/>
    <w:rsid w:val="00636948"/>
    <w:rsid w:val="00641E04"/>
    <w:rsid w:val="006428E3"/>
    <w:rsid w:val="00644FA1"/>
    <w:rsid w:val="00645063"/>
    <w:rsid w:val="00645875"/>
    <w:rsid w:val="0064638E"/>
    <w:rsid w:val="00651781"/>
    <w:rsid w:val="006518B1"/>
    <w:rsid w:val="00652586"/>
    <w:rsid w:val="00656B8F"/>
    <w:rsid w:val="006606F1"/>
    <w:rsid w:val="00664C92"/>
    <w:rsid w:val="006658DA"/>
    <w:rsid w:val="0066657E"/>
    <w:rsid w:val="0067081C"/>
    <w:rsid w:val="00671CFF"/>
    <w:rsid w:val="00672FE3"/>
    <w:rsid w:val="006750D7"/>
    <w:rsid w:val="00677209"/>
    <w:rsid w:val="00677C15"/>
    <w:rsid w:val="00677D18"/>
    <w:rsid w:val="0068418A"/>
    <w:rsid w:val="00685781"/>
    <w:rsid w:val="006901A3"/>
    <w:rsid w:val="00690F78"/>
    <w:rsid w:val="00690FC2"/>
    <w:rsid w:val="00691242"/>
    <w:rsid w:val="00691642"/>
    <w:rsid w:val="006949A8"/>
    <w:rsid w:val="00696FDF"/>
    <w:rsid w:val="00697058"/>
    <w:rsid w:val="006A25FF"/>
    <w:rsid w:val="006A5183"/>
    <w:rsid w:val="006A747C"/>
    <w:rsid w:val="006B0A97"/>
    <w:rsid w:val="006B2DC4"/>
    <w:rsid w:val="006B3F59"/>
    <w:rsid w:val="006B534A"/>
    <w:rsid w:val="006B578A"/>
    <w:rsid w:val="006B7321"/>
    <w:rsid w:val="006C005B"/>
    <w:rsid w:val="006C28FE"/>
    <w:rsid w:val="006C33D8"/>
    <w:rsid w:val="006C610F"/>
    <w:rsid w:val="006C7CF9"/>
    <w:rsid w:val="006D02FD"/>
    <w:rsid w:val="006D1667"/>
    <w:rsid w:val="006D19D2"/>
    <w:rsid w:val="006D1B5D"/>
    <w:rsid w:val="006D5358"/>
    <w:rsid w:val="006D598F"/>
    <w:rsid w:val="006D6084"/>
    <w:rsid w:val="006D61E0"/>
    <w:rsid w:val="006E0719"/>
    <w:rsid w:val="006E202E"/>
    <w:rsid w:val="006E4C21"/>
    <w:rsid w:val="006F080F"/>
    <w:rsid w:val="006F0E26"/>
    <w:rsid w:val="006F1406"/>
    <w:rsid w:val="006F21A3"/>
    <w:rsid w:val="006F2767"/>
    <w:rsid w:val="006F2BA9"/>
    <w:rsid w:val="006F2F01"/>
    <w:rsid w:val="006F4EBA"/>
    <w:rsid w:val="006F5578"/>
    <w:rsid w:val="006F631F"/>
    <w:rsid w:val="007013EF"/>
    <w:rsid w:val="00701CE2"/>
    <w:rsid w:val="0070327E"/>
    <w:rsid w:val="00704BA8"/>
    <w:rsid w:val="00705BEA"/>
    <w:rsid w:val="00710447"/>
    <w:rsid w:val="00710B03"/>
    <w:rsid w:val="00711E83"/>
    <w:rsid w:val="007122C3"/>
    <w:rsid w:val="007128CD"/>
    <w:rsid w:val="00714B4B"/>
    <w:rsid w:val="00717456"/>
    <w:rsid w:val="00720CEE"/>
    <w:rsid w:val="007221D1"/>
    <w:rsid w:val="00722B09"/>
    <w:rsid w:val="00724193"/>
    <w:rsid w:val="00724A3A"/>
    <w:rsid w:val="00730D58"/>
    <w:rsid w:val="00732B97"/>
    <w:rsid w:val="00733EA7"/>
    <w:rsid w:val="00740153"/>
    <w:rsid w:val="007407BE"/>
    <w:rsid w:val="00741CF8"/>
    <w:rsid w:val="00742328"/>
    <w:rsid w:val="00742891"/>
    <w:rsid w:val="0074448D"/>
    <w:rsid w:val="00745042"/>
    <w:rsid w:val="00745467"/>
    <w:rsid w:val="007454C6"/>
    <w:rsid w:val="00750C92"/>
    <w:rsid w:val="00751901"/>
    <w:rsid w:val="00752AA0"/>
    <w:rsid w:val="00757961"/>
    <w:rsid w:val="007601DB"/>
    <w:rsid w:val="0076492E"/>
    <w:rsid w:val="00764FF0"/>
    <w:rsid w:val="0076505C"/>
    <w:rsid w:val="007700FF"/>
    <w:rsid w:val="007727CE"/>
    <w:rsid w:val="00772DE2"/>
    <w:rsid w:val="00772F12"/>
    <w:rsid w:val="00777748"/>
    <w:rsid w:val="00781472"/>
    <w:rsid w:val="007815BC"/>
    <w:rsid w:val="00782B77"/>
    <w:rsid w:val="00782C07"/>
    <w:rsid w:val="00782D9B"/>
    <w:rsid w:val="00783498"/>
    <w:rsid w:val="00784A93"/>
    <w:rsid w:val="00784DCC"/>
    <w:rsid w:val="00787D8B"/>
    <w:rsid w:val="00790A41"/>
    <w:rsid w:val="00791BC9"/>
    <w:rsid w:val="00795325"/>
    <w:rsid w:val="007A2261"/>
    <w:rsid w:val="007A4451"/>
    <w:rsid w:val="007A62F7"/>
    <w:rsid w:val="007A74D2"/>
    <w:rsid w:val="007C463B"/>
    <w:rsid w:val="007C54A5"/>
    <w:rsid w:val="007C77C0"/>
    <w:rsid w:val="007D0798"/>
    <w:rsid w:val="007D11F9"/>
    <w:rsid w:val="007D2FB9"/>
    <w:rsid w:val="007D335A"/>
    <w:rsid w:val="007D3A7E"/>
    <w:rsid w:val="007D741C"/>
    <w:rsid w:val="007D779C"/>
    <w:rsid w:val="007E0442"/>
    <w:rsid w:val="007E338C"/>
    <w:rsid w:val="007E407A"/>
    <w:rsid w:val="007E654F"/>
    <w:rsid w:val="007F02CD"/>
    <w:rsid w:val="007F33B8"/>
    <w:rsid w:val="007F51AB"/>
    <w:rsid w:val="007F6F05"/>
    <w:rsid w:val="00805154"/>
    <w:rsid w:val="00805F2E"/>
    <w:rsid w:val="00807481"/>
    <w:rsid w:val="00810413"/>
    <w:rsid w:val="00811C52"/>
    <w:rsid w:val="00812D3D"/>
    <w:rsid w:val="00820341"/>
    <w:rsid w:val="00820429"/>
    <w:rsid w:val="008221D2"/>
    <w:rsid w:val="00822624"/>
    <w:rsid w:val="00826480"/>
    <w:rsid w:val="008317CF"/>
    <w:rsid w:val="0083232C"/>
    <w:rsid w:val="00836011"/>
    <w:rsid w:val="00837368"/>
    <w:rsid w:val="00840763"/>
    <w:rsid w:val="0084081B"/>
    <w:rsid w:val="008450FC"/>
    <w:rsid w:val="00846E09"/>
    <w:rsid w:val="00847FAE"/>
    <w:rsid w:val="00852DB1"/>
    <w:rsid w:val="00854F3C"/>
    <w:rsid w:val="00862C99"/>
    <w:rsid w:val="00864215"/>
    <w:rsid w:val="00864AB3"/>
    <w:rsid w:val="00866052"/>
    <w:rsid w:val="00866433"/>
    <w:rsid w:val="008670CC"/>
    <w:rsid w:val="00867FF1"/>
    <w:rsid w:val="0087214B"/>
    <w:rsid w:val="008733E9"/>
    <w:rsid w:val="0088275F"/>
    <w:rsid w:val="008900C1"/>
    <w:rsid w:val="0089672D"/>
    <w:rsid w:val="00896A3D"/>
    <w:rsid w:val="008972D5"/>
    <w:rsid w:val="008A21D6"/>
    <w:rsid w:val="008A22D6"/>
    <w:rsid w:val="008A38AD"/>
    <w:rsid w:val="008A5D12"/>
    <w:rsid w:val="008A78B8"/>
    <w:rsid w:val="008B4097"/>
    <w:rsid w:val="008B4FFA"/>
    <w:rsid w:val="008B5C40"/>
    <w:rsid w:val="008C0868"/>
    <w:rsid w:val="008C0F1D"/>
    <w:rsid w:val="008C2AE2"/>
    <w:rsid w:val="008C6E5B"/>
    <w:rsid w:val="008D3386"/>
    <w:rsid w:val="008D4426"/>
    <w:rsid w:val="008D5508"/>
    <w:rsid w:val="008E0878"/>
    <w:rsid w:val="008E13FE"/>
    <w:rsid w:val="008E2141"/>
    <w:rsid w:val="008E432B"/>
    <w:rsid w:val="008F20A3"/>
    <w:rsid w:val="008F383A"/>
    <w:rsid w:val="00900D52"/>
    <w:rsid w:val="009011D6"/>
    <w:rsid w:val="009053D2"/>
    <w:rsid w:val="00906998"/>
    <w:rsid w:val="00914481"/>
    <w:rsid w:val="00917165"/>
    <w:rsid w:val="00921A41"/>
    <w:rsid w:val="00924100"/>
    <w:rsid w:val="009255F3"/>
    <w:rsid w:val="00926995"/>
    <w:rsid w:val="00931B63"/>
    <w:rsid w:val="009339FB"/>
    <w:rsid w:val="00935FD0"/>
    <w:rsid w:val="009364EC"/>
    <w:rsid w:val="0094360E"/>
    <w:rsid w:val="00946B3C"/>
    <w:rsid w:val="00947FE9"/>
    <w:rsid w:val="00952156"/>
    <w:rsid w:val="009536D4"/>
    <w:rsid w:val="00954D82"/>
    <w:rsid w:val="009610FC"/>
    <w:rsid w:val="00966D7A"/>
    <w:rsid w:val="00967BE2"/>
    <w:rsid w:val="00975E21"/>
    <w:rsid w:val="0097610F"/>
    <w:rsid w:val="00976E1F"/>
    <w:rsid w:val="0099579C"/>
    <w:rsid w:val="009A173C"/>
    <w:rsid w:val="009A34F3"/>
    <w:rsid w:val="009A3B1F"/>
    <w:rsid w:val="009A67F0"/>
    <w:rsid w:val="009A765D"/>
    <w:rsid w:val="009B647E"/>
    <w:rsid w:val="009B70D4"/>
    <w:rsid w:val="009C1247"/>
    <w:rsid w:val="009C12F9"/>
    <w:rsid w:val="009C15F0"/>
    <w:rsid w:val="009C281F"/>
    <w:rsid w:val="009C2DA3"/>
    <w:rsid w:val="009D18D6"/>
    <w:rsid w:val="009D5BBB"/>
    <w:rsid w:val="009D7C36"/>
    <w:rsid w:val="009E0259"/>
    <w:rsid w:val="009E12A2"/>
    <w:rsid w:val="009E2D65"/>
    <w:rsid w:val="009E4540"/>
    <w:rsid w:val="009E4DE3"/>
    <w:rsid w:val="009E78B5"/>
    <w:rsid w:val="009F1152"/>
    <w:rsid w:val="009F287B"/>
    <w:rsid w:val="009F3D1F"/>
    <w:rsid w:val="009F4AB1"/>
    <w:rsid w:val="009F6385"/>
    <w:rsid w:val="009F6431"/>
    <w:rsid w:val="009F75B6"/>
    <w:rsid w:val="009F7C80"/>
    <w:rsid w:val="00A06277"/>
    <w:rsid w:val="00A10FDA"/>
    <w:rsid w:val="00A11604"/>
    <w:rsid w:val="00A11E22"/>
    <w:rsid w:val="00A122CC"/>
    <w:rsid w:val="00A13AEB"/>
    <w:rsid w:val="00A15B66"/>
    <w:rsid w:val="00A172BD"/>
    <w:rsid w:val="00A17CC6"/>
    <w:rsid w:val="00A263B7"/>
    <w:rsid w:val="00A31959"/>
    <w:rsid w:val="00A42B1B"/>
    <w:rsid w:val="00A43475"/>
    <w:rsid w:val="00A436FC"/>
    <w:rsid w:val="00A44EAC"/>
    <w:rsid w:val="00A461B9"/>
    <w:rsid w:val="00A462E1"/>
    <w:rsid w:val="00A4657D"/>
    <w:rsid w:val="00A46ACD"/>
    <w:rsid w:val="00A4729C"/>
    <w:rsid w:val="00A5023F"/>
    <w:rsid w:val="00A5154A"/>
    <w:rsid w:val="00A52757"/>
    <w:rsid w:val="00A53500"/>
    <w:rsid w:val="00A53F74"/>
    <w:rsid w:val="00A61D09"/>
    <w:rsid w:val="00A63487"/>
    <w:rsid w:val="00A66108"/>
    <w:rsid w:val="00A66218"/>
    <w:rsid w:val="00A70847"/>
    <w:rsid w:val="00A736DC"/>
    <w:rsid w:val="00A76C5B"/>
    <w:rsid w:val="00A77DAA"/>
    <w:rsid w:val="00A80237"/>
    <w:rsid w:val="00A81172"/>
    <w:rsid w:val="00A82385"/>
    <w:rsid w:val="00A834A8"/>
    <w:rsid w:val="00A835C7"/>
    <w:rsid w:val="00A90D81"/>
    <w:rsid w:val="00A93346"/>
    <w:rsid w:val="00A964AA"/>
    <w:rsid w:val="00AB091C"/>
    <w:rsid w:val="00AB3F7F"/>
    <w:rsid w:val="00AC13FE"/>
    <w:rsid w:val="00AC5502"/>
    <w:rsid w:val="00AC5AD6"/>
    <w:rsid w:val="00AC646C"/>
    <w:rsid w:val="00AC6B13"/>
    <w:rsid w:val="00AD58EB"/>
    <w:rsid w:val="00AD742E"/>
    <w:rsid w:val="00AE1744"/>
    <w:rsid w:val="00AE24B4"/>
    <w:rsid w:val="00AE3A75"/>
    <w:rsid w:val="00AE401E"/>
    <w:rsid w:val="00AE40B8"/>
    <w:rsid w:val="00AE603D"/>
    <w:rsid w:val="00AE7941"/>
    <w:rsid w:val="00AF1B4C"/>
    <w:rsid w:val="00AF2563"/>
    <w:rsid w:val="00AF26C3"/>
    <w:rsid w:val="00AF5F53"/>
    <w:rsid w:val="00AF6149"/>
    <w:rsid w:val="00B04DA9"/>
    <w:rsid w:val="00B05BEB"/>
    <w:rsid w:val="00B0681E"/>
    <w:rsid w:val="00B166AA"/>
    <w:rsid w:val="00B17F66"/>
    <w:rsid w:val="00B23C54"/>
    <w:rsid w:val="00B2749C"/>
    <w:rsid w:val="00B27DED"/>
    <w:rsid w:val="00B303F0"/>
    <w:rsid w:val="00B33DDE"/>
    <w:rsid w:val="00B360DF"/>
    <w:rsid w:val="00B37340"/>
    <w:rsid w:val="00B43BD0"/>
    <w:rsid w:val="00B54418"/>
    <w:rsid w:val="00B55F59"/>
    <w:rsid w:val="00B61FB9"/>
    <w:rsid w:val="00B6269D"/>
    <w:rsid w:val="00B62AD5"/>
    <w:rsid w:val="00B670F7"/>
    <w:rsid w:val="00B70F5F"/>
    <w:rsid w:val="00B7532E"/>
    <w:rsid w:val="00B815C3"/>
    <w:rsid w:val="00B82183"/>
    <w:rsid w:val="00B858B9"/>
    <w:rsid w:val="00B85A70"/>
    <w:rsid w:val="00B87B40"/>
    <w:rsid w:val="00B93C9B"/>
    <w:rsid w:val="00B95F54"/>
    <w:rsid w:val="00B9631D"/>
    <w:rsid w:val="00BA68C3"/>
    <w:rsid w:val="00BA6B2C"/>
    <w:rsid w:val="00BB41EE"/>
    <w:rsid w:val="00BB58C0"/>
    <w:rsid w:val="00BB5B59"/>
    <w:rsid w:val="00BB6039"/>
    <w:rsid w:val="00BB6AA4"/>
    <w:rsid w:val="00BC1530"/>
    <w:rsid w:val="00BD1BD6"/>
    <w:rsid w:val="00BD37F3"/>
    <w:rsid w:val="00BD77FA"/>
    <w:rsid w:val="00BE17E6"/>
    <w:rsid w:val="00BE58F0"/>
    <w:rsid w:val="00BE707B"/>
    <w:rsid w:val="00BF2438"/>
    <w:rsid w:val="00BF6117"/>
    <w:rsid w:val="00BF66ED"/>
    <w:rsid w:val="00C0193E"/>
    <w:rsid w:val="00C020CF"/>
    <w:rsid w:val="00C061FB"/>
    <w:rsid w:val="00C10BF9"/>
    <w:rsid w:val="00C1233F"/>
    <w:rsid w:val="00C14149"/>
    <w:rsid w:val="00C15406"/>
    <w:rsid w:val="00C1554E"/>
    <w:rsid w:val="00C15BC2"/>
    <w:rsid w:val="00C16843"/>
    <w:rsid w:val="00C16AC1"/>
    <w:rsid w:val="00C171A8"/>
    <w:rsid w:val="00C17F94"/>
    <w:rsid w:val="00C2420D"/>
    <w:rsid w:val="00C273A7"/>
    <w:rsid w:val="00C33B70"/>
    <w:rsid w:val="00C33C92"/>
    <w:rsid w:val="00C33D79"/>
    <w:rsid w:val="00C37350"/>
    <w:rsid w:val="00C37B49"/>
    <w:rsid w:val="00C41AD6"/>
    <w:rsid w:val="00C41B43"/>
    <w:rsid w:val="00C461E6"/>
    <w:rsid w:val="00C46ED0"/>
    <w:rsid w:val="00C503B8"/>
    <w:rsid w:val="00C53CA2"/>
    <w:rsid w:val="00C5564D"/>
    <w:rsid w:val="00C61482"/>
    <w:rsid w:val="00C620FB"/>
    <w:rsid w:val="00C654B8"/>
    <w:rsid w:val="00C73D40"/>
    <w:rsid w:val="00C756E0"/>
    <w:rsid w:val="00C77C60"/>
    <w:rsid w:val="00C8042C"/>
    <w:rsid w:val="00C82C8F"/>
    <w:rsid w:val="00C83491"/>
    <w:rsid w:val="00C84E24"/>
    <w:rsid w:val="00C922F8"/>
    <w:rsid w:val="00C95E82"/>
    <w:rsid w:val="00CA06B7"/>
    <w:rsid w:val="00CA75C3"/>
    <w:rsid w:val="00CA7BFC"/>
    <w:rsid w:val="00CB039D"/>
    <w:rsid w:val="00CB20CE"/>
    <w:rsid w:val="00CB46E9"/>
    <w:rsid w:val="00CB5A37"/>
    <w:rsid w:val="00CC2C3B"/>
    <w:rsid w:val="00CC5A76"/>
    <w:rsid w:val="00CC5ABE"/>
    <w:rsid w:val="00CC67D7"/>
    <w:rsid w:val="00CC7768"/>
    <w:rsid w:val="00CD0439"/>
    <w:rsid w:val="00CD0E81"/>
    <w:rsid w:val="00CD21D9"/>
    <w:rsid w:val="00CD3199"/>
    <w:rsid w:val="00CD39CD"/>
    <w:rsid w:val="00CD4A3C"/>
    <w:rsid w:val="00CD5217"/>
    <w:rsid w:val="00CD7DB5"/>
    <w:rsid w:val="00CF17CF"/>
    <w:rsid w:val="00CF1B8D"/>
    <w:rsid w:val="00CF1F65"/>
    <w:rsid w:val="00CF3CAF"/>
    <w:rsid w:val="00CF53EC"/>
    <w:rsid w:val="00CF5530"/>
    <w:rsid w:val="00CF668B"/>
    <w:rsid w:val="00D02A87"/>
    <w:rsid w:val="00D04282"/>
    <w:rsid w:val="00D04A73"/>
    <w:rsid w:val="00D06C16"/>
    <w:rsid w:val="00D07ABE"/>
    <w:rsid w:val="00D103B8"/>
    <w:rsid w:val="00D11D4A"/>
    <w:rsid w:val="00D11F95"/>
    <w:rsid w:val="00D1267C"/>
    <w:rsid w:val="00D14579"/>
    <w:rsid w:val="00D14B60"/>
    <w:rsid w:val="00D16B5B"/>
    <w:rsid w:val="00D27124"/>
    <w:rsid w:val="00D32329"/>
    <w:rsid w:val="00D34F42"/>
    <w:rsid w:val="00D37BF3"/>
    <w:rsid w:val="00D41A67"/>
    <w:rsid w:val="00D43AF6"/>
    <w:rsid w:val="00D43B15"/>
    <w:rsid w:val="00D43FD0"/>
    <w:rsid w:val="00D44FF9"/>
    <w:rsid w:val="00D52375"/>
    <w:rsid w:val="00D52CCC"/>
    <w:rsid w:val="00D55F82"/>
    <w:rsid w:val="00D64DE7"/>
    <w:rsid w:val="00D6558C"/>
    <w:rsid w:val="00D668CD"/>
    <w:rsid w:val="00D66CB4"/>
    <w:rsid w:val="00D676A3"/>
    <w:rsid w:val="00D70C2E"/>
    <w:rsid w:val="00D73BBA"/>
    <w:rsid w:val="00D754D0"/>
    <w:rsid w:val="00D7748C"/>
    <w:rsid w:val="00D82956"/>
    <w:rsid w:val="00D84163"/>
    <w:rsid w:val="00D91FAE"/>
    <w:rsid w:val="00D923F9"/>
    <w:rsid w:val="00D95EE7"/>
    <w:rsid w:val="00DA3E40"/>
    <w:rsid w:val="00DA4642"/>
    <w:rsid w:val="00DA5203"/>
    <w:rsid w:val="00DA5EA3"/>
    <w:rsid w:val="00DB09F0"/>
    <w:rsid w:val="00DB2F09"/>
    <w:rsid w:val="00DB6092"/>
    <w:rsid w:val="00DB6AB8"/>
    <w:rsid w:val="00DC252C"/>
    <w:rsid w:val="00DC3BA3"/>
    <w:rsid w:val="00DC3D29"/>
    <w:rsid w:val="00DC48BF"/>
    <w:rsid w:val="00DC5972"/>
    <w:rsid w:val="00DD6A3B"/>
    <w:rsid w:val="00DE3A77"/>
    <w:rsid w:val="00DE4B57"/>
    <w:rsid w:val="00DE7C7A"/>
    <w:rsid w:val="00DF64EA"/>
    <w:rsid w:val="00DF7F3D"/>
    <w:rsid w:val="00E050CE"/>
    <w:rsid w:val="00E073D4"/>
    <w:rsid w:val="00E07552"/>
    <w:rsid w:val="00E13FA0"/>
    <w:rsid w:val="00E154B0"/>
    <w:rsid w:val="00E163C2"/>
    <w:rsid w:val="00E17B81"/>
    <w:rsid w:val="00E31475"/>
    <w:rsid w:val="00E340D3"/>
    <w:rsid w:val="00E365A8"/>
    <w:rsid w:val="00E37F8B"/>
    <w:rsid w:val="00E40556"/>
    <w:rsid w:val="00E406A1"/>
    <w:rsid w:val="00E44009"/>
    <w:rsid w:val="00E44F3C"/>
    <w:rsid w:val="00E513D0"/>
    <w:rsid w:val="00E54139"/>
    <w:rsid w:val="00E54AB0"/>
    <w:rsid w:val="00E57044"/>
    <w:rsid w:val="00E575B2"/>
    <w:rsid w:val="00E628EF"/>
    <w:rsid w:val="00E62CDD"/>
    <w:rsid w:val="00E70D52"/>
    <w:rsid w:val="00E74D0B"/>
    <w:rsid w:val="00E75037"/>
    <w:rsid w:val="00E763FE"/>
    <w:rsid w:val="00E803A8"/>
    <w:rsid w:val="00E8093C"/>
    <w:rsid w:val="00E81240"/>
    <w:rsid w:val="00E815FD"/>
    <w:rsid w:val="00E817BB"/>
    <w:rsid w:val="00E82B31"/>
    <w:rsid w:val="00E84910"/>
    <w:rsid w:val="00E8633B"/>
    <w:rsid w:val="00E86788"/>
    <w:rsid w:val="00E86988"/>
    <w:rsid w:val="00E91541"/>
    <w:rsid w:val="00E915DC"/>
    <w:rsid w:val="00E92EE1"/>
    <w:rsid w:val="00E9342A"/>
    <w:rsid w:val="00EB0D9D"/>
    <w:rsid w:val="00EC4E5D"/>
    <w:rsid w:val="00EC64D1"/>
    <w:rsid w:val="00ED0821"/>
    <w:rsid w:val="00ED09F9"/>
    <w:rsid w:val="00ED340E"/>
    <w:rsid w:val="00EE0BF7"/>
    <w:rsid w:val="00EE1EF1"/>
    <w:rsid w:val="00EE4DB7"/>
    <w:rsid w:val="00EE59AE"/>
    <w:rsid w:val="00EE7E15"/>
    <w:rsid w:val="00EF12BB"/>
    <w:rsid w:val="00EF1B7E"/>
    <w:rsid w:val="00EF1C04"/>
    <w:rsid w:val="00EF32A1"/>
    <w:rsid w:val="00EF5B27"/>
    <w:rsid w:val="00EF7ABB"/>
    <w:rsid w:val="00F043A8"/>
    <w:rsid w:val="00F04C32"/>
    <w:rsid w:val="00F069D5"/>
    <w:rsid w:val="00F106BD"/>
    <w:rsid w:val="00F22159"/>
    <w:rsid w:val="00F2622B"/>
    <w:rsid w:val="00F31CBB"/>
    <w:rsid w:val="00F35925"/>
    <w:rsid w:val="00F456B6"/>
    <w:rsid w:val="00F45C05"/>
    <w:rsid w:val="00F479FE"/>
    <w:rsid w:val="00F516D7"/>
    <w:rsid w:val="00F52A15"/>
    <w:rsid w:val="00F5543F"/>
    <w:rsid w:val="00F56B75"/>
    <w:rsid w:val="00F56D6B"/>
    <w:rsid w:val="00F65571"/>
    <w:rsid w:val="00F660D5"/>
    <w:rsid w:val="00F67583"/>
    <w:rsid w:val="00F7505E"/>
    <w:rsid w:val="00F75A18"/>
    <w:rsid w:val="00F77A6B"/>
    <w:rsid w:val="00F77CDD"/>
    <w:rsid w:val="00F810DE"/>
    <w:rsid w:val="00F81618"/>
    <w:rsid w:val="00F83158"/>
    <w:rsid w:val="00F84B3C"/>
    <w:rsid w:val="00F84C4E"/>
    <w:rsid w:val="00F8568B"/>
    <w:rsid w:val="00F85DD9"/>
    <w:rsid w:val="00F91475"/>
    <w:rsid w:val="00F923E1"/>
    <w:rsid w:val="00F93B84"/>
    <w:rsid w:val="00F94D01"/>
    <w:rsid w:val="00F96BED"/>
    <w:rsid w:val="00FA178A"/>
    <w:rsid w:val="00FB0ED6"/>
    <w:rsid w:val="00FC4457"/>
    <w:rsid w:val="00FC4DC2"/>
    <w:rsid w:val="00FC6320"/>
    <w:rsid w:val="00FD08DC"/>
    <w:rsid w:val="00FD5995"/>
    <w:rsid w:val="00FD5FFA"/>
    <w:rsid w:val="00FE3646"/>
    <w:rsid w:val="00FE40DD"/>
    <w:rsid w:val="00FE4558"/>
    <w:rsid w:val="00FE6CA3"/>
    <w:rsid w:val="00FF02C1"/>
    <w:rsid w:val="00FF1CE3"/>
    <w:rsid w:val="00FF3781"/>
    <w:rsid w:val="013B7687"/>
    <w:rsid w:val="016067B5"/>
    <w:rsid w:val="07E44D1E"/>
    <w:rsid w:val="08D90FCC"/>
    <w:rsid w:val="096D7571"/>
    <w:rsid w:val="09B604F6"/>
    <w:rsid w:val="0B10213F"/>
    <w:rsid w:val="0C437471"/>
    <w:rsid w:val="0E9B77F2"/>
    <w:rsid w:val="139E2979"/>
    <w:rsid w:val="17292082"/>
    <w:rsid w:val="19F34E52"/>
    <w:rsid w:val="1D041EF4"/>
    <w:rsid w:val="1E426825"/>
    <w:rsid w:val="1FB07E32"/>
    <w:rsid w:val="208153EF"/>
    <w:rsid w:val="25365771"/>
    <w:rsid w:val="27047A51"/>
    <w:rsid w:val="284B0193"/>
    <w:rsid w:val="2BE813BF"/>
    <w:rsid w:val="2CD5646B"/>
    <w:rsid w:val="2D697938"/>
    <w:rsid w:val="2DC84F02"/>
    <w:rsid w:val="2E6114BF"/>
    <w:rsid w:val="2F490347"/>
    <w:rsid w:val="2F8F0DE5"/>
    <w:rsid w:val="32542C88"/>
    <w:rsid w:val="32933903"/>
    <w:rsid w:val="36415C3C"/>
    <w:rsid w:val="3BAE161E"/>
    <w:rsid w:val="3CEC5883"/>
    <w:rsid w:val="3D3611C3"/>
    <w:rsid w:val="43D458AA"/>
    <w:rsid w:val="4439449A"/>
    <w:rsid w:val="443B5CC1"/>
    <w:rsid w:val="44DF4A14"/>
    <w:rsid w:val="46CF66C7"/>
    <w:rsid w:val="47E6777F"/>
    <w:rsid w:val="487E6EB4"/>
    <w:rsid w:val="498C1D48"/>
    <w:rsid w:val="49C22903"/>
    <w:rsid w:val="4DA95C8C"/>
    <w:rsid w:val="4DD72309"/>
    <w:rsid w:val="4E7B6159"/>
    <w:rsid w:val="4F711713"/>
    <w:rsid w:val="5159161C"/>
    <w:rsid w:val="51B67413"/>
    <w:rsid w:val="526B2657"/>
    <w:rsid w:val="536E4932"/>
    <w:rsid w:val="53733096"/>
    <w:rsid w:val="54611FDF"/>
    <w:rsid w:val="55FE5A2A"/>
    <w:rsid w:val="576B0A8F"/>
    <w:rsid w:val="57990BE1"/>
    <w:rsid w:val="58A91308"/>
    <w:rsid w:val="5B206F06"/>
    <w:rsid w:val="5DC75DBC"/>
    <w:rsid w:val="616E5AD6"/>
    <w:rsid w:val="644B0992"/>
    <w:rsid w:val="65D50F9A"/>
    <w:rsid w:val="65F86A28"/>
    <w:rsid w:val="67E525A9"/>
    <w:rsid w:val="67E75F5F"/>
    <w:rsid w:val="69074B34"/>
    <w:rsid w:val="69FD7934"/>
    <w:rsid w:val="6A46690A"/>
    <w:rsid w:val="6AB76B7F"/>
    <w:rsid w:val="6B4D5583"/>
    <w:rsid w:val="6B73086C"/>
    <w:rsid w:val="6E103CBF"/>
    <w:rsid w:val="6E4B135A"/>
    <w:rsid w:val="6EBD1443"/>
    <w:rsid w:val="6F100BB4"/>
    <w:rsid w:val="6F115DAD"/>
    <w:rsid w:val="718A7AD8"/>
    <w:rsid w:val="720F0CFE"/>
    <w:rsid w:val="745D6B90"/>
    <w:rsid w:val="78887220"/>
    <w:rsid w:val="79DD048C"/>
    <w:rsid w:val="7A8465B0"/>
    <w:rsid w:val="7A8F6162"/>
    <w:rsid w:val="7D42765E"/>
    <w:rsid w:val="7FB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footnote reference" w:semiHidden="0" w:uiPriority="0" w:unhideWhenUsed="0" w:qFormat="1"/>
    <w:lsdException w:name="annotation reference" w:qFormat="1"/>
    <w:lsdException w:name="page number" w:semiHidden="0" w:uiPriority="0" w:unhideWhenUsed="0" w:qFormat="1"/>
    <w:lsdException w:name="end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360" w:lineRule="auto"/>
      <w:outlineLvl w:val="0"/>
    </w:pPr>
    <w:rPr>
      <w:rFonts w:eastAsia="黑体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outlineLvl w:val="1"/>
    </w:pPr>
    <w:rPr>
      <w:bCs/>
      <w:sz w:val="24"/>
      <w:szCs w:val="32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pPr>
      <w:ind w:left="1050"/>
      <w:jc w:val="left"/>
    </w:pPr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a4">
    <w:name w:val="Body Text"/>
    <w:basedOn w:val="a"/>
    <w:link w:val="Char0"/>
    <w:autoRedefine/>
    <w:unhideWhenUsed/>
    <w:qFormat/>
    <w:pPr>
      <w:spacing w:after="120"/>
    </w:pPr>
    <w:rPr>
      <w:sz w:val="24"/>
      <w:szCs w:val="21"/>
    </w:rPr>
  </w:style>
  <w:style w:type="paragraph" w:styleId="a5">
    <w:name w:val="Body Text Indent"/>
    <w:basedOn w:val="a"/>
    <w:link w:val="Char1"/>
    <w:autoRedefine/>
    <w:qFormat/>
    <w:pPr>
      <w:spacing w:after="120"/>
      <w:ind w:leftChars="200" w:left="420"/>
    </w:pPr>
  </w:style>
  <w:style w:type="paragraph" w:styleId="5">
    <w:name w:val="toc 5"/>
    <w:basedOn w:val="a"/>
    <w:next w:val="a"/>
    <w:autoRedefine/>
    <w:uiPriority w:val="39"/>
    <w:qFormat/>
    <w:pPr>
      <w:ind w:left="630"/>
      <w:jc w:val="left"/>
    </w:pPr>
  </w:style>
  <w:style w:type="paragraph" w:styleId="30">
    <w:name w:val="toc 3"/>
    <w:basedOn w:val="a"/>
    <w:next w:val="a"/>
    <w:autoRedefine/>
    <w:uiPriority w:val="39"/>
    <w:qFormat/>
    <w:pPr>
      <w:tabs>
        <w:tab w:val="right" w:leader="dot" w:pos="9345"/>
      </w:tabs>
      <w:spacing w:line="440" w:lineRule="exact"/>
      <w:ind w:leftChars="100" w:left="210"/>
      <w:jc w:val="left"/>
    </w:pPr>
    <w:rPr>
      <w:rFonts w:ascii="宋体" w:hAnsi="宋体"/>
      <w:color w:val="FF0000"/>
      <w:sz w:val="24"/>
    </w:rPr>
  </w:style>
  <w:style w:type="paragraph" w:styleId="8">
    <w:name w:val="toc 8"/>
    <w:basedOn w:val="a"/>
    <w:next w:val="a"/>
    <w:autoRedefine/>
    <w:uiPriority w:val="39"/>
    <w:qFormat/>
    <w:pPr>
      <w:ind w:left="1260"/>
      <w:jc w:val="left"/>
    </w:pPr>
  </w:style>
  <w:style w:type="paragraph" w:styleId="a6">
    <w:name w:val="Date"/>
    <w:basedOn w:val="a"/>
    <w:next w:val="a"/>
    <w:link w:val="Char2"/>
    <w:autoRedefine/>
    <w:uiPriority w:val="99"/>
    <w:semiHidden/>
    <w:unhideWhenUsed/>
    <w:qFormat/>
    <w:pPr>
      <w:ind w:leftChars="2500" w:left="100"/>
    </w:pPr>
  </w:style>
  <w:style w:type="paragraph" w:styleId="a7">
    <w:name w:val="endnote text"/>
    <w:basedOn w:val="a"/>
    <w:link w:val="Char3"/>
    <w:uiPriority w:val="99"/>
    <w:semiHidden/>
    <w:unhideWhenUsed/>
    <w:pPr>
      <w:snapToGrid w:val="0"/>
      <w:jc w:val="left"/>
    </w:pPr>
  </w:style>
  <w:style w:type="paragraph" w:styleId="a8">
    <w:name w:val="Balloon Text"/>
    <w:basedOn w:val="a"/>
    <w:link w:val="Char4"/>
    <w:autoRedefine/>
    <w:qFormat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link w:val="Char5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autoRedefine/>
    <w:uiPriority w:val="39"/>
    <w:qFormat/>
    <w:pPr>
      <w:widowControl w:val="0"/>
      <w:tabs>
        <w:tab w:val="right" w:leader="dot" w:pos="9345"/>
      </w:tabs>
      <w:spacing w:before="360"/>
    </w:pPr>
    <w:rPr>
      <w:rFonts w:ascii="Arial" w:hAnsi="Arial"/>
      <w:bCs/>
      <w:caps/>
      <w:kern w:val="2"/>
      <w:sz w:val="21"/>
      <w:szCs w:val="21"/>
    </w:rPr>
  </w:style>
  <w:style w:type="paragraph" w:styleId="4">
    <w:name w:val="toc 4"/>
    <w:basedOn w:val="30"/>
    <w:next w:val="a"/>
    <w:autoRedefine/>
    <w:uiPriority w:val="39"/>
    <w:qFormat/>
    <w:pPr>
      <w:ind w:left="420"/>
    </w:pPr>
  </w:style>
  <w:style w:type="paragraph" w:styleId="ab">
    <w:name w:val="footnote text"/>
    <w:basedOn w:val="a"/>
    <w:link w:val="Char7"/>
    <w:autoRedefine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6">
    <w:name w:val="toc 6"/>
    <w:basedOn w:val="a"/>
    <w:next w:val="a"/>
    <w:autoRedefine/>
    <w:uiPriority w:val="39"/>
    <w:qFormat/>
    <w:pPr>
      <w:ind w:left="840"/>
      <w:jc w:val="left"/>
    </w:pPr>
  </w:style>
  <w:style w:type="paragraph" w:styleId="20">
    <w:name w:val="toc 2"/>
    <w:basedOn w:val="a"/>
    <w:next w:val="a"/>
    <w:autoRedefine/>
    <w:uiPriority w:val="39"/>
    <w:qFormat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9">
    <w:name w:val="toc 9"/>
    <w:basedOn w:val="a"/>
    <w:next w:val="a"/>
    <w:autoRedefine/>
    <w:uiPriority w:val="39"/>
    <w:qFormat/>
    <w:pPr>
      <w:ind w:left="1470"/>
      <w:jc w:val="left"/>
    </w:pPr>
  </w:style>
  <w:style w:type="paragraph" w:styleId="ac">
    <w:name w:val="Title"/>
    <w:basedOn w:val="a"/>
    <w:next w:val="a"/>
    <w:link w:val="Char8"/>
    <w:autoRedefine/>
    <w:qFormat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Char9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nd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f0">
    <w:name w:val="page number"/>
    <w:autoRedefine/>
    <w:qFormat/>
    <w:rPr>
      <w:rFonts w:ascii="Times New Roman" w:eastAsia="宋体" w:hAnsi="Times New Roman"/>
      <w:sz w:val="18"/>
    </w:rPr>
  </w:style>
  <w:style w:type="character" w:styleId="af1">
    <w:name w:val="Hyperlink"/>
    <w:autoRedefine/>
    <w:uiPriority w:val="99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2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f3">
    <w:name w:val="footnote reference"/>
    <w:autoRedefine/>
    <w:qFormat/>
    <w:rPr>
      <w:vertAlign w:val="superscript"/>
    </w:rPr>
  </w:style>
  <w:style w:type="character" w:customStyle="1" w:styleId="Char6">
    <w:name w:val="页眉 Char"/>
    <w:basedOn w:val="a0"/>
    <w:link w:val="aa"/>
    <w:autoRedefine/>
    <w:uiPriority w:val="99"/>
    <w:qFormat/>
    <w:rPr>
      <w:sz w:val="18"/>
      <w:szCs w:val="18"/>
    </w:rPr>
  </w:style>
  <w:style w:type="character" w:customStyle="1" w:styleId="Char5">
    <w:name w:val="页脚 Char"/>
    <w:basedOn w:val="a0"/>
    <w:link w:val="a9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autoRedefine/>
    <w:qFormat/>
    <w:rPr>
      <w:rFonts w:eastAsia="黑体"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autoRedefine/>
    <w:qFormat/>
    <w:rPr>
      <w:bCs/>
      <w:kern w:val="2"/>
      <w:sz w:val="24"/>
      <w:szCs w:val="32"/>
    </w:rPr>
  </w:style>
  <w:style w:type="character" w:customStyle="1" w:styleId="3Char">
    <w:name w:val="标题 3 Char"/>
    <w:basedOn w:val="a0"/>
    <w:link w:val="3"/>
    <w:autoRedefine/>
    <w:qFormat/>
    <w:rPr>
      <w:b/>
      <w:bCs/>
      <w:kern w:val="2"/>
      <w:sz w:val="24"/>
      <w:szCs w:val="32"/>
    </w:rPr>
  </w:style>
  <w:style w:type="character" w:customStyle="1" w:styleId="Char8">
    <w:name w:val="标题 Char"/>
    <w:link w:val="ac"/>
    <w:autoRedefine/>
    <w:qFormat/>
    <w:rPr>
      <w:rFonts w:ascii="Cambria" w:hAnsi="Cambria" w:cs="Times New Roman"/>
      <w:b/>
      <w:bCs/>
      <w:sz w:val="32"/>
      <w:szCs w:val="32"/>
    </w:rPr>
  </w:style>
  <w:style w:type="character" w:customStyle="1" w:styleId="Char7">
    <w:name w:val="脚注文本 Char"/>
    <w:link w:val="ab"/>
    <w:autoRedefine/>
    <w:qFormat/>
    <w:rPr>
      <w:sz w:val="18"/>
      <w:szCs w:val="18"/>
    </w:rPr>
  </w:style>
  <w:style w:type="character" w:customStyle="1" w:styleId="af4">
    <w:name w:val="未处理的提及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Char4">
    <w:name w:val="批注框文本 Char"/>
    <w:link w:val="a8"/>
    <w:autoRedefine/>
    <w:qFormat/>
    <w:rPr>
      <w:sz w:val="18"/>
      <w:szCs w:val="18"/>
    </w:rPr>
  </w:style>
  <w:style w:type="character" w:customStyle="1" w:styleId="Char1">
    <w:name w:val="正文文本缩进 Char"/>
    <w:basedOn w:val="a0"/>
    <w:link w:val="a5"/>
    <w:autoRedefine/>
    <w:qFormat/>
    <w:rPr>
      <w:rFonts w:ascii="Calibri" w:eastAsia="宋体" w:hAnsi="Calibri" w:cs="Times New Roman"/>
      <w:szCs w:val="24"/>
    </w:rPr>
  </w:style>
  <w:style w:type="paragraph" w:customStyle="1" w:styleId="af5">
    <w:name w:val="前言、引言标题"/>
    <w:next w:val="a"/>
    <w:autoRedefine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 w:hAnsi="Calibri"/>
      <w:sz w:val="32"/>
    </w:rPr>
  </w:style>
  <w:style w:type="character" w:customStyle="1" w:styleId="Char">
    <w:name w:val="批注文字 Char"/>
    <w:basedOn w:val="a0"/>
    <w:link w:val="a3"/>
    <w:autoRedefine/>
    <w:qFormat/>
    <w:rPr>
      <w:rFonts w:ascii="Calibri" w:eastAsia="宋体" w:hAnsi="Calibri" w:cs="Times New Roman"/>
      <w:szCs w:val="24"/>
    </w:rPr>
  </w:style>
  <w:style w:type="paragraph" w:customStyle="1" w:styleId="af6">
    <w:name w:val="封面标准名称"/>
    <w:autoRedefine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Calibri"/>
      <w:sz w:val="52"/>
    </w:rPr>
  </w:style>
  <w:style w:type="paragraph" w:customStyle="1" w:styleId="af7">
    <w:name w:val="三级条标题"/>
    <w:basedOn w:val="af8"/>
    <w:next w:val="af9"/>
    <w:autoRedefine/>
    <w:qFormat/>
    <w:pPr>
      <w:outlineLvl w:val="4"/>
    </w:pPr>
  </w:style>
  <w:style w:type="paragraph" w:customStyle="1" w:styleId="af8">
    <w:name w:val="二级条标题"/>
    <w:basedOn w:val="afa"/>
    <w:next w:val="af9"/>
    <w:autoRedefine/>
    <w:qFormat/>
    <w:pPr>
      <w:outlineLvl w:val="3"/>
    </w:pPr>
  </w:style>
  <w:style w:type="paragraph" w:customStyle="1" w:styleId="afa">
    <w:name w:val="一级条标题"/>
    <w:basedOn w:val="afb"/>
    <w:next w:val="af9"/>
    <w:autoRedefine/>
    <w:qFormat/>
    <w:pPr>
      <w:ind w:left="512" w:firstLine="0"/>
      <w:outlineLvl w:val="2"/>
    </w:pPr>
  </w:style>
  <w:style w:type="paragraph" w:customStyle="1" w:styleId="afb">
    <w:name w:val="章标题"/>
    <w:next w:val="af9"/>
    <w:autoRedefine/>
    <w:qFormat/>
    <w:rsid w:val="00D64DE7"/>
    <w:pPr>
      <w:ind w:left="364" w:hangingChars="130" w:hanging="364"/>
      <w:jc w:val="both"/>
      <w:outlineLvl w:val="0"/>
    </w:pPr>
    <w:rPr>
      <w:rFonts w:eastAsia="黑体"/>
      <w:sz w:val="28"/>
      <w:szCs w:val="28"/>
    </w:rPr>
  </w:style>
  <w:style w:type="paragraph" w:customStyle="1" w:styleId="af9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character" w:customStyle="1" w:styleId="Char10">
    <w:name w:val="批注框文本 Char1"/>
    <w:basedOn w:val="a0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1">
    <w:name w:val="脚注文本 Char1"/>
    <w:basedOn w:val="a0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2">
    <w:name w:val="标题 Char1"/>
    <w:basedOn w:val="a0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ParaCharCharCharCharCharCharCharCharCharChar">
    <w:name w:val="默认段落字体 Para Char Char Char Char Char Char Char Char Char Char"/>
    <w:basedOn w:val="a"/>
    <w:autoRedefine/>
    <w:qFormat/>
  </w:style>
  <w:style w:type="paragraph" w:customStyle="1" w:styleId="afc">
    <w:name w:val="其他发布部门"/>
    <w:basedOn w:val="a"/>
    <w:autoRedefine/>
    <w:qFormat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d">
    <w:name w:val="封面标准英文名称"/>
    <w:autoRedefine/>
    <w:qFormat/>
    <w:pPr>
      <w:widowControl w:val="0"/>
      <w:spacing w:before="370" w:line="400" w:lineRule="exact"/>
      <w:jc w:val="center"/>
    </w:pPr>
    <w:rPr>
      <w:rFonts w:ascii="Calibri" w:hAnsi="Calibri"/>
      <w:sz w:val="28"/>
    </w:rPr>
  </w:style>
  <w:style w:type="paragraph" w:customStyle="1" w:styleId="afe">
    <w:name w:val="封面标准文稿编辑信息"/>
    <w:autoRedefine/>
    <w:qFormat/>
    <w:pPr>
      <w:spacing w:before="180" w:line="180" w:lineRule="exact"/>
      <w:jc w:val="center"/>
    </w:pPr>
    <w:rPr>
      <w:rFonts w:ascii="宋体" w:hAnsi="Calibri"/>
      <w:sz w:val="21"/>
    </w:rPr>
  </w:style>
  <w:style w:type="paragraph" w:customStyle="1" w:styleId="WPSOffice1">
    <w:name w:val="WPSOffice手动目录 1"/>
    <w:autoRedefine/>
    <w:qFormat/>
    <w:rPr>
      <w:rFonts w:ascii="Calibri" w:hAnsi="Calibri"/>
    </w:rPr>
  </w:style>
  <w:style w:type="paragraph" w:customStyle="1" w:styleId="aff">
    <w:name w:val="发布日期"/>
    <w:autoRedefine/>
    <w:qFormat/>
    <w:pPr>
      <w:framePr w:w="4000" w:h="473" w:hRule="exact" w:hSpace="180" w:vSpace="180" w:wrap="around" w:hAnchor="margin" w:y="13511" w:anchorLock="1"/>
    </w:pPr>
    <w:rPr>
      <w:rFonts w:ascii="Calibri" w:eastAsia="黑体" w:hAnsi="Calibri"/>
      <w:sz w:val="28"/>
    </w:rPr>
  </w:style>
  <w:style w:type="paragraph" w:customStyle="1" w:styleId="11">
    <w:name w:val="1"/>
    <w:basedOn w:val="a"/>
    <w:next w:val="a5"/>
    <w:autoRedefine/>
    <w:qFormat/>
    <w:pPr>
      <w:adjustRightInd w:val="0"/>
      <w:spacing w:line="360" w:lineRule="auto"/>
      <w:ind w:firstLineChars="200" w:firstLine="480"/>
      <w:textAlignment w:val="baseline"/>
      <w:outlineLvl w:val="0"/>
    </w:pPr>
    <w:rPr>
      <w:kern w:val="0"/>
      <w:sz w:val="24"/>
      <w:szCs w:val="20"/>
    </w:rPr>
  </w:style>
  <w:style w:type="paragraph" w:customStyle="1" w:styleId="aff0">
    <w:name w:val="封面正文"/>
    <w:autoRedefine/>
    <w:qFormat/>
    <w:pPr>
      <w:jc w:val="both"/>
    </w:pPr>
    <w:rPr>
      <w:rFonts w:ascii="Calibri" w:hAnsi="Calibri"/>
    </w:rPr>
  </w:style>
  <w:style w:type="paragraph" w:customStyle="1" w:styleId="aff1">
    <w:name w:val="封面标准文稿类别"/>
    <w:autoRedefine/>
    <w:qFormat/>
    <w:pPr>
      <w:spacing w:before="440" w:line="400" w:lineRule="exact"/>
      <w:jc w:val="center"/>
    </w:pPr>
    <w:rPr>
      <w:rFonts w:ascii="宋体" w:hAnsi="Calibri"/>
      <w:sz w:val="24"/>
    </w:rPr>
  </w:style>
  <w:style w:type="paragraph" w:customStyle="1" w:styleId="CharChar">
    <w:name w:val="Char Char"/>
    <w:basedOn w:val="a"/>
    <w:autoRedefine/>
    <w:qFormat/>
  </w:style>
  <w:style w:type="paragraph" w:customStyle="1" w:styleId="aff2">
    <w:name w:val="标准标志"/>
    <w:next w:val="a"/>
    <w:autoRedefine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Calibri" w:hAnsi="Calibri"/>
      <w:b/>
      <w:w w:val="130"/>
      <w:sz w:val="96"/>
    </w:rPr>
  </w:style>
  <w:style w:type="paragraph" w:customStyle="1" w:styleId="aff3">
    <w:name w:val="标准书眉_奇数页"/>
    <w:next w:val="a"/>
    <w:autoRedefine/>
    <w:qFormat/>
    <w:pPr>
      <w:tabs>
        <w:tab w:val="center" w:pos="4154"/>
        <w:tab w:val="right" w:pos="8306"/>
      </w:tabs>
      <w:spacing w:after="120"/>
      <w:jc w:val="right"/>
    </w:pPr>
    <w:rPr>
      <w:rFonts w:ascii="Calibri" w:hAnsi="Calibri"/>
      <w:sz w:val="21"/>
    </w:rPr>
  </w:style>
  <w:style w:type="paragraph" w:customStyle="1" w:styleId="aff4">
    <w:name w:val="五级条标题"/>
    <w:basedOn w:val="aff5"/>
    <w:next w:val="af9"/>
    <w:autoRedefine/>
    <w:qFormat/>
    <w:pPr>
      <w:outlineLvl w:val="6"/>
    </w:pPr>
  </w:style>
  <w:style w:type="paragraph" w:customStyle="1" w:styleId="aff5">
    <w:name w:val="四级条标题"/>
    <w:basedOn w:val="af7"/>
    <w:next w:val="af9"/>
    <w:autoRedefine/>
    <w:qFormat/>
    <w:pPr>
      <w:outlineLvl w:val="5"/>
    </w:pPr>
  </w:style>
  <w:style w:type="paragraph" w:customStyle="1" w:styleId="aff6">
    <w:name w:val="目次、索引正文"/>
    <w:autoRedefine/>
    <w:qFormat/>
    <w:pPr>
      <w:spacing w:line="320" w:lineRule="exact"/>
      <w:jc w:val="both"/>
    </w:pPr>
    <w:rPr>
      <w:rFonts w:ascii="宋体" w:hAnsi="Calibri"/>
      <w:sz w:val="21"/>
    </w:rPr>
  </w:style>
  <w:style w:type="paragraph" w:customStyle="1" w:styleId="WPSOffice2">
    <w:name w:val="WPSOffice手动目录 2"/>
    <w:autoRedefine/>
    <w:qFormat/>
    <w:pPr>
      <w:ind w:leftChars="200" w:left="200"/>
    </w:pPr>
    <w:rPr>
      <w:rFonts w:ascii="Calibri" w:hAnsi="Calibri"/>
    </w:rPr>
  </w:style>
  <w:style w:type="paragraph" w:customStyle="1" w:styleId="21">
    <w:name w:val="封面标准号2"/>
    <w:basedOn w:val="a"/>
    <w:autoRedefine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styleId="aff7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ff8">
    <w:name w:val="实施日期"/>
    <w:basedOn w:val="aff"/>
    <w:autoRedefine/>
    <w:qFormat/>
    <w:pPr>
      <w:framePr w:hSpace="0" w:wrap="around" w:xAlign="right"/>
      <w:jc w:val="right"/>
    </w:pPr>
  </w:style>
  <w:style w:type="paragraph" w:customStyle="1" w:styleId="aff9">
    <w:name w:val="封面一致性程度标识"/>
    <w:autoRedefine/>
    <w:qFormat/>
    <w:pPr>
      <w:spacing w:before="440" w:line="400" w:lineRule="exact"/>
      <w:jc w:val="center"/>
    </w:pPr>
    <w:rPr>
      <w:rFonts w:ascii="宋体" w:hAnsi="Calibri"/>
      <w:sz w:val="28"/>
    </w:rPr>
  </w:style>
  <w:style w:type="paragraph" w:customStyle="1" w:styleId="affa">
    <w:name w:val="标准书脚_奇数页"/>
    <w:autoRedefine/>
    <w:qFormat/>
    <w:pPr>
      <w:spacing w:before="120"/>
      <w:jc w:val="right"/>
    </w:pPr>
    <w:rPr>
      <w:rFonts w:ascii="Calibri" w:hAnsi="Calibri"/>
      <w:sz w:val="18"/>
    </w:rPr>
  </w:style>
  <w:style w:type="paragraph" w:customStyle="1" w:styleId="affb">
    <w:name w:val="标准书眉一"/>
    <w:autoRedefine/>
    <w:qFormat/>
    <w:pPr>
      <w:jc w:val="both"/>
    </w:pPr>
    <w:rPr>
      <w:rFonts w:ascii="Calibri" w:hAnsi="Calibri"/>
    </w:rPr>
  </w:style>
  <w:style w:type="paragraph" w:customStyle="1" w:styleId="affc">
    <w:name w:val="标准书脚_偶数页"/>
    <w:autoRedefine/>
    <w:qFormat/>
    <w:pPr>
      <w:spacing w:before="120"/>
    </w:pPr>
    <w:rPr>
      <w:rFonts w:ascii="Calibri" w:hAnsi="Calibri"/>
      <w:sz w:val="18"/>
    </w:rPr>
  </w:style>
  <w:style w:type="paragraph" w:customStyle="1" w:styleId="Chara">
    <w:name w:val="Char"/>
    <w:basedOn w:val="a"/>
    <w:autoRedefine/>
    <w:qFormat/>
    <w:pPr>
      <w:adjustRightInd w:val="0"/>
      <w:snapToGrid w:val="0"/>
      <w:ind w:firstLineChars="200" w:firstLine="200"/>
    </w:pPr>
    <w:rPr>
      <w:rFonts w:ascii="Tahoma" w:eastAsia="仿宋_GB2312" w:hAnsi="Tahoma"/>
      <w:snapToGrid w:val="0"/>
      <w:kern w:val="0"/>
      <w:sz w:val="24"/>
      <w:szCs w:val="20"/>
    </w:rPr>
  </w:style>
  <w:style w:type="paragraph" w:customStyle="1" w:styleId="affd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e">
    <w:name w:val="目次、标准名称标题"/>
    <w:basedOn w:val="af5"/>
    <w:next w:val="af9"/>
    <w:autoRedefine/>
    <w:qFormat/>
    <w:pPr>
      <w:spacing w:line="460" w:lineRule="exact"/>
    </w:pPr>
  </w:style>
  <w:style w:type="paragraph" w:customStyle="1" w:styleId="afff">
    <w:name w:val="标准书眉_偶数页"/>
    <w:basedOn w:val="aff3"/>
    <w:next w:val="a"/>
    <w:autoRedefine/>
    <w:qFormat/>
    <w:pPr>
      <w:jc w:val="left"/>
    </w:pPr>
  </w:style>
  <w:style w:type="table" w:customStyle="1" w:styleId="12">
    <w:name w:val="网格型1"/>
    <w:basedOn w:val="a1"/>
    <w:autoRedefine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character" w:customStyle="1" w:styleId="Char2">
    <w:name w:val="日期 Char"/>
    <w:basedOn w:val="a0"/>
    <w:link w:val="a6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0">
    <w:name w:val="正文文本 Char"/>
    <w:basedOn w:val="a0"/>
    <w:link w:val="a4"/>
    <w:autoRedefine/>
    <w:qFormat/>
    <w:rPr>
      <w:rFonts w:ascii="Times New Roman" w:eastAsia="宋体" w:hAnsi="Times New Roman" w:cs="Times New Roman"/>
      <w:sz w:val="24"/>
      <w:szCs w:val="21"/>
    </w:rPr>
  </w:style>
  <w:style w:type="character" w:styleId="afff0">
    <w:name w:val="Placeholder Text"/>
    <w:basedOn w:val="a0"/>
    <w:autoRedefine/>
    <w:uiPriority w:val="99"/>
    <w:semiHidden/>
    <w:qFormat/>
    <w:rPr>
      <w:color w:val="808080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标题 21"/>
    <w:basedOn w:val="a"/>
    <w:autoRedefine/>
    <w:uiPriority w:val="1"/>
    <w:qFormat/>
    <w:pPr>
      <w:autoSpaceDE w:val="0"/>
      <w:autoSpaceDN w:val="0"/>
      <w:ind w:left="216"/>
      <w:jc w:val="left"/>
      <w:outlineLvl w:val="2"/>
    </w:pPr>
    <w:rPr>
      <w:rFonts w:eastAsia="Times New Roman"/>
      <w:kern w:val="0"/>
      <w:sz w:val="28"/>
      <w:szCs w:val="28"/>
      <w:lang w:eastAsia="en-US" w:bidi="en-US"/>
    </w:rPr>
  </w:style>
  <w:style w:type="paragraph" w:customStyle="1" w:styleId="22">
    <w:name w:val="正文文本 (2)"/>
    <w:basedOn w:val="a"/>
    <w:autoRedefine/>
    <w:qFormat/>
    <w:pPr>
      <w:spacing w:after="300" w:line="266" w:lineRule="auto"/>
    </w:pPr>
    <w:rPr>
      <w:rFonts w:ascii="微软雅黑" w:eastAsia="微软雅黑" w:hAnsi="微软雅黑" w:cs="微软雅黑"/>
      <w:sz w:val="20"/>
      <w:szCs w:val="20"/>
      <w:lang w:val="zh-CN" w:bidi="zh-CN"/>
    </w:rPr>
  </w:style>
  <w:style w:type="paragraph" w:customStyle="1" w:styleId="afff1">
    <w:name w:val="表格标题"/>
    <w:basedOn w:val="a"/>
    <w:autoRedefine/>
    <w:qFormat/>
    <w:rPr>
      <w:rFonts w:ascii="宋体" w:hAnsi="宋体" w:cs="宋体"/>
      <w:sz w:val="20"/>
      <w:szCs w:val="20"/>
      <w:lang w:val="zh-CN" w:bidi="zh-CN"/>
    </w:rPr>
  </w:style>
  <w:style w:type="paragraph" w:customStyle="1" w:styleId="13">
    <w:name w:val="正文文本1"/>
    <w:basedOn w:val="a"/>
    <w:autoRedefine/>
    <w:qFormat/>
    <w:rsid w:val="00383815"/>
    <w:pPr>
      <w:spacing w:line="346" w:lineRule="auto"/>
      <w:ind w:firstLine="400"/>
      <w:jc w:val="left"/>
    </w:pPr>
    <w:rPr>
      <w:rFonts w:ascii="宋体" w:hAnsi="宋体" w:cs="宋体"/>
      <w:sz w:val="20"/>
      <w:szCs w:val="20"/>
      <w:lang w:val="zh-CN" w:bidi="zh-CN"/>
    </w:rPr>
  </w:style>
  <w:style w:type="paragraph" w:customStyle="1" w:styleId="afff2">
    <w:name w:val="其他"/>
    <w:basedOn w:val="a"/>
    <w:autoRedefine/>
    <w:qFormat/>
    <w:rPr>
      <w:rFonts w:ascii="宋体" w:hAnsi="宋体" w:cs="宋体"/>
      <w:sz w:val="20"/>
      <w:szCs w:val="20"/>
      <w:lang w:val="zh-CN" w:bidi="zh-CN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customStyle="1" w:styleId="Char9">
    <w:name w:val="批注主题 Char"/>
    <w:basedOn w:val="Char"/>
    <w:link w:val="ad"/>
    <w:autoRedefine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customStyle="1" w:styleId="TOC2">
    <w:name w:val="TOC 标题2"/>
    <w:basedOn w:val="1"/>
    <w:next w:val="a"/>
    <w:autoRedefine/>
    <w:uiPriority w:val="39"/>
    <w:unhideWhenUsed/>
    <w:qFormat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customStyle="1" w:styleId="Char3">
    <w:name w:val="尾注文本 Char"/>
    <w:basedOn w:val="a0"/>
    <w:link w:val="a7"/>
    <w:uiPriority w:val="99"/>
    <w:semiHidden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footnote reference" w:semiHidden="0" w:uiPriority="0" w:unhideWhenUsed="0" w:qFormat="1"/>
    <w:lsdException w:name="annotation reference" w:qFormat="1"/>
    <w:lsdException w:name="page number" w:semiHidden="0" w:uiPriority="0" w:unhideWhenUsed="0" w:qFormat="1"/>
    <w:lsdException w:name="end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360" w:lineRule="auto"/>
      <w:outlineLvl w:val="0"/>
    </w:pPr>
    <w:rPr>
      <w:rFonts w:eastAsia="黑体"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outlineLvl w:val="1"/>
    </w:pPr>
    <w:rPr>
      <w:bCs/>
      <w:sz w:val="24"/>
      <w:szCs w:val="32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pPr>
      <w:ind w:left="1050"/>
      <w:jc w:val="left"/>
    </w:pPr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a4">
    <w:name w:val="Body Text"/>
    <w:basedOn w:val="a"/>
    <w:link w:val="Char0"/>
    <w:autoRedefine/>
    <w:unhideWhenUsed/>
    <w:qFormat/>
    <w:pPr>
      <w:spacing w:after="120"/>
    </w:pPr>
    <w:rPr>
      <w:sz w:val="24"/>
      <w:szCs w:val="21"/>
    </w:rPr>
  </w:style>
  <w:style w:type="paragraph" w:styleId="a5">
    <w:name w:val="Body Text Indent"/>
    <w:basedOn w:val="a"/>
    <w:link w:val="Char1"/>
    <w:autoRedefine/>
    <w:qFormat/>
    <w:pPr>
      <w:spacing w:after="120"/>
      <w:ind w:leftChars="200" w:left="420"/>
    </w:pPr>
  </w:style>
  <w:style w:type="paragraph" w:styleId="5">
    <w:name w:val="toc 5"/>
    <w:basedOn w:val="a"/>
    <w:next w:val="a"/>
    <w:autoRedefine/>
    <w:uiPriority w:val="39"/>
    <w:qFormat/>
    <w:pPr>
      <w:ind w:left="630"/>
      <w:jc w:val="left"/>
    </w:pPr>
  </w:style>
  <w:style w:type="paragraph" w:styleId="30">
    <w:name w:val="toc 3"/>
    <w:basedOn w:val="a"/>
    <w:next w:val="a"/>
    <w:autoRedefine/>
    <w:uiPriority w:val="39"/>
    <w:qFormat/>
    <w:pPr>
      <w:tabs>
        <w:tab w:val="right" w:leader="dot" w:pos="9345"/>
      </w:tabs>
      <w:spacing w:line="440" w:lineRule="exact"/>
      <w:ind w:leftChars="100" w:left="210"/>
      <w:jc w:val="left"/>
    </w:pPr>
    <w:rPr>
      <w:rFonts w:ascii="宋体" w:hAnsi="宋体"/>
      <w:color w:val="FF0000"/>
      <w:sz w:val="24"/>
    </w:rPr>
  </w:style>
  <w:style w:type="paragraph" w:styleId="8">
    <w:name w:val="toc 8"/>
    <w:basedOn w:val="a"/>
    <w:next w:val="a"/>
    <w:autoRedefine/>
    <w:uiPriority w:val="39"/>
    <w:qFormat/>
    <w:pPr>
      <w:ind w:left="1260"/>
      <w:jc w:val="left"/>
    </w:pPr>
  </w:style>
  <w:style w:type="paragraph" w:styleId="a6">
    <w:name w:val="Date"/>
    <w:basedOn w:val="a"/>
    <w:next w:val="a"/>
    <w:link w:val="Char2"/>
    <w:autoRedefine/>
    <w:uiPriority w:val="99"/>
    <w:semiHidden/>
    <w:unhideWhenUsed/>
    <w:qFormat/>
    <w:pPr>
      <w:ind w:leftChars="2500" w:left="100"/>
    </w:pPr>
  </w:style>
  <w:style w:type="paragraph" w:styleId="a7">
    <w:name w:val="endnote text"/>
    <w:basedOn w:val="a"/>
    <w:link w:val="Char3"/>
    <w:uiPriority w:val="99"/>
    <w:semiHidden/>
    <w:unhideWhenUsed/>
    <w:pPr>
      <w:snapToGrid w:val="0"/>
      <w:jc w:val="left"/>
    </w:pPr>
  </w:style>
  <w:style w:type="paragraph" w:styleId="a8">
    <w:name w:val="Balloon Text"/>
    <w:basedOn w:val="a"/>
    <w:link w:val="Char4"/>
    <w:autoRedefine/>
    <w:qFormat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link w:val="Char5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autoRedefine/>
    <w:uiPriority w:val="39"/>
    <w:qFormat/>
    <w:pPr>
      <w:widowControl w:val="0"/>
      <w:tabs>
        <w:tab w:val="right" w:leader="dot" w:pos="9345"/>
      </w:tabs>
      <w:spacing w:before="360"/>
    </w:pPr>
    <w:rPr>
      <w:rFonts w:ascii="Arial" w:hAnsi="Arial"/>
      <w:bCs/>
      <w:caps/>
      <w:kern w:val="2"/>
      <w:sz w:val="21"/>
      <w:szCs w:val="21"/>
    </w:rPr>
  </w:style>
  <w:style w:type="paragraph" w:styleId="4">
    <w:name w:val="toc 4"/>
    <w:basedOn w:val="30"/>
    <w:next w:val="a"/>
    <w:autoRedefine/>
    <w:uiPriority w:val="39"/>
    <w:qFormat/>
    <w:pPr>
      <w:ind w:left="420"/>
    </w:pPr>
  </w:style>
  <w:style w:type="paragraph" w:styleId="ab">
    <w:name w:val="footnote text"/>
    <w:basedOn w:val="a"/>
    <w:link w:val="Char7"/>
    <w:autoRedefine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6">
    <w:name w:val="toc 6"/>
    <w:basedOn w:val="a"/>
    <w:next w:val="a"/>
    <w:autoRedefine/>
    <w:uiPriority w:val="39"/>
    <w:qFormat/>
    <w:pPr>
      <w:ind w:left="840"/>
      <w:jc w:val="left"/>
    </w:pPr>
  </w:style>
  <w:style w:type="paragraph" w:styleId="20">
    <w:name w:val="toc 2"/>
    <w:basedOn w:val="a"/>
    <w:next w:val="a"/>
    <w:autoRedefine/>
    <w:uiPriority w:val="39"/>
    <w:qFormat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9">
    <w:name w:val="toc 9"/>
    <w:basedOn w:val="a"/>
    <w:next w:val="a"/>
    <w:autoRedefine/>
    <w:uiPriority w:val="39"/>
    <w:qFormat/>
    <w:pPr>
      <w:ind w:left="1470"/>
      <w:jc w:val="left"/>
    </w:pPr>
  </w:style>
  <w:style w:type="paragraph" w:styleId="ac">
    <w:name w:val="Title"/>
    <w:basedOn w:val="a"/>
    <w:next w:val="a"/>
    <w:link w:val="Char8"/>
    <w:autoRedefine/>
    <w:qFormat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Char9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nd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f0">
    <w:name w:val="page number"/>
    <w:autoRedefine/>
    <w:qFormat/>
    <w:rPr>
      <w:rFonts w:ascii="Times New Roman" w:eastAsia="宋体" w:hAnsi="Times New Roman"/>
      <w:sz w:val="18"/>
    </w:rPr>
  </w:style>
  <w:style w:type="character" w:styleId="af1">
    <w:name w:val="Hyperlink"/>
    <w:autoRedefine/>
    <w:uiPriority w:val="99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2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f3">
    <w:name w:val="footnote reference"/>
    <w:autoRedefine/>
    <w:qFormat/>
    <w:rPr>
      <w:vertAlign w:val="superscript"/>
    </w:rPr>
  </w:style>
  <w:style w:type="character" w:customStyle="1" w:styleId="Char6">
    <w:name w:val="页眉 Char"/>
    <w:basedOn w:val="a0"/>
    <w:link w:val="aa"/>
    <w:autoRedefine/>
    <w:uiPriority w:val="99"/>
    <w:qFormat/>
    <w:rPr>
      <w:sz w:val="18"/>
      <w:szCs w:val="18"/>
    </w:rPr>
  </w:style>
  <w:style w:type="character" w:customStyle="1" w:styleId="Char5">
    <w:name w:val="页脚 Char"/>
    <w:basedOn w:val="a0"/>
    <w:link w:val="a9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autoRedefine/>
    <w:qFormat/>
    <w:rPr>
      <w:rFonts w:eastAsia="黑体"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autoRedefine/>
    <w:qFormat/>
    <w:rPr>
      <w:bCs/>
      <w:kern w:val="2"/>
      <w:sz w:val="24"/>
      <w:szCs w:val="32"/>
    </w:rPr>
  </w:style>
  <w:style w:type="character" w:customStyle="1" w:styleId="3Char">
    <w:name w:val="标题 3 Char"/>
    <w:basedOn w:val="a0"/>
    <w:link w:val="3"/>
    <w:autoRedefine/>
    <w:qFormat/>
    <w:rPr>
      <w:b/>
      <w:bCs/>
      <w:kern w:val="2"/>
      <w:sz w:val="24"/>
      <w:szCs w:val="32"/>
    </w:rPr>
  </w:style>
  <w:style w:type="character" w:customStyle="1" w:styleId="Char8">
    <w:name w:val="标题 Char"/>
    <w:link w:val="ac"/>
    <w:autoRedefine/>
    <w:qFormat/>
    <w:rPr>
      <w:rFonts w:ascii="Cambria" w:hAnsi="Cambria" w:cs="Times New Roman"/>
      <w:b/>
      <w:bCs/>
      <w:sz w:val="32"/>
      <w:szCs w:val="32"/>
    </w:rPr>
  </w:style>
  <w:style w:type="character" w:customStyle="1" w:styleId="Char7">
    <w:name w:val="脚注文本 Char"/>
    <w:link w:val="ab"/>
    <w:autoRedefine/>
    <w:qFormat/>
    <w:rPr>
      <w:sz w:val="18"/>
      <w:szCs w:val="18"/>
    </w:rPr>
  </w:style>
  <w:style w:type="character" w:customStyle="1" w:styleId="af4">
    <w:name w:val="未处理的提及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Char4">
    <w:name w:val="批注框文本 Char"/>
    <w:link w:val="a8"/>
    <w:autoRedefine/>
    <w:qFormat/>
    <w:rPr>
      <w:sz w:val="18"/>
      <w:szCs w:val="18"/>
    </w:rPr>
  </w:style>
  <w:style w:type="character" w:customStyle="1" w:styleId="Char1">
    <w:name w:val="正文文本缩进 Char"/>
    <w:basedOn w:val="a0"/>
    <w:link w:val="a5"/>
    <w:autoRedefine/>
    <w:qFormat/>
    <w:rPr>
      <w:rFonts w:ascii="Calibri" w:eastAsia="宋体" w:hAnsi="Calibri" w:cs="Times New Roman"/>
      <w:szCs w:val="24"/>
    </w:rPr>
  </w:style>
  <w:style w:type="paragraph" w:customStyle="1" w:styleId="af5">
    <w:name w:val="前言、引言标题"/>
    <w:next w:val="a"/>
    <w:autoRedefine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 w:hAnsi="Calibri"/>
      <w:sz w:val="32"/>
    </w:rPr>
  </w:style>
  <w:style w:type="character" w:customStyle="1" w:styleId="Char">
    <w:name w:val="批注文字 Char"/>
    <w:basedOn w:val="a0"/>
    <w:link w:val="a3"/>
    <w:autoRedefine/>
    <w:qFormat/>
    <w:rPr>
      <w:rFonts w:ascii="Calibri" w:eastAsia="宋体" w:hAnsi="Calibri" w:cs="Times New Roman"/>
      <w:szCs w:val="24"/>
    </w:rPr>
  </w:style>
  <w:style w:type="paragraph" w:customStyle="1" w:styleId="af6">
    <w:name w:val="封面标准名称"/>
    <w:autoRedefine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Calibri"/>
      <w:sz w:val="52"/>
    </w:rPr>
  </w:style>
  <w:style w:type="paragraph" w:customStyle="1" w:styleId="af7">
    <w:name w:val="三级条标题"/>
    <w:basedOn w:val="af8"/>
    <w:next w:val="af9"/>
    <w:autoRedefine/>
    <w:qFormat/>
    <w:pPr>
      <w:outlineLvl w:val="4"/>
    </w:pPr>
  </w:style>
  <w:style w:type="paragraph" w:customStyle="1" w:styleId="af8">
    <w:name w:val="二级条标题"/>
    <w:basedOn w:val="afa"/>
    <w:next w:val="af9"/>
    <w:autoRedefine/>
    <w:qFormat/>
    <w:pPr>
      <w:outlineLvl w:val="3"/>
    </w:pPr>
  </w:style>
  <w:style w:type="paragraph" w:customStyle="1" w:styleId="afa">
    <w:name w:val="一级条标题"/>
    <w:basedOn w:val="afb"/>
    <w:next w:val="af9"/>
    <w:autoRedefine/>
    <w:qFormat/>
    <w:pPr>
      <w:ind w:left="512" w:firstLine="0"/>
      <w:outlineLvl w:val="2"/>
    </w:pPr>
  </w:style>
  <w:style w:type="paragraph" w:customStyle="1" w:styleId="afb">
    <w:name w:val="章标题"/>
    <w:next w:val="af9"/>
    <w:autoRedefine/>
    <w:qFormat/>
    <w:rsid w:val="00D64DE7"/>
    <w:pPr>
      <w:ind w:left="364" w:hangingChars="130" w:hanging="364"/>
      <w:jc w:val="both"/>
      <w:outlineLvl w:val="0"/>
    </w:pPr>
    <w:rPr>
      <w:rFonts w:eastAsia="黑体"/>
      <w:sz w:val="28"/>
      <w:szCs w:val="28"/>
    </w:rPr>
  </w:style>
  <w:style w:type="paragraph" w:customStyle="1" w:styleId="af9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character" w:customStyle="1" w:styleId="Char10">
    <w:name w:val="批注框文本 Char1"/>
    <w:basedOn w:val="a0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1">
    <w:name w:val="脚注文本 Char1"/>
    <w:basedOn w:val="a0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2">
    <w:name w:val="标题 Char1"/>
    <w:basedOn w:val="a0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ParaCharCharCharCharCharCharCharCharCharChar">
    <w:name w:val="默认段落字体 Para Char Char Char Char Char Char Char Char Char Char"/>
    <w:basedOn w:val="a"/>
    <w:autoRedefine/>
    <w:qFormat/>
  </w:style>
  <w:style w:type="paragraph" w:customStyle="1" w:styleId="afc">
    <w:name w:val="其他发布部门"/>
    <w:basedOn w:val="a"/>
    <w:autoRedefine/>
    <w:qFormat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d">
    <w:name w:val="封面标准英文名称"/>
    <w:autoRedefine/>
    <w:qFormat/>
    <w:pPr>
      <w:widowControl w:val="0"/>
      <w:spacing w:before="370" w:line="400" w:lineRule="exact"/>
      <w:jc w:val="center"/>
    </w:pPr>
    <w:rPr>
      <w:rFonts w:ascii="Calibri" w:hAnsi="Calibri"/>
      <w:sz w:val="28"/>
    </w:rPr>
  </w:style>
  <w:style w:type="paragraph" w:customStyle="1" w:styleId="afe">
    <w:name w:val="封面标准文稿编辑信息"/>
    <w:autoRedefine/>
    <w:qFormat/>
    <w:pPr>
      <w:spacing w:before="180" w:line="180" w:lineRule="exact"/>
      <w:jc w:val="center"/>
    </w:pPr>
    <w:rPr>
      <w:rFonts w:ascii="宋体" w:hAnsi="Calibri"/>
      <w:sz w:val="21"/>
    </w:rPr>
  </w:style>
  <w:style w:type="paragraph" w:customStyle="1" w:styleId="WPSOffice1">
    <w:name w:val="WPSOffice手动目录 1"/>
    <w:autoRedefine/>
    <w:qFormat/>
    <w:rPr>
      <w:rFonts w:ascii="Calibri" w:hAnsi="Calibri"/>
    </w:rPr>
  </w:style>
  <w:style w:type="paragraph" w:customStyle="1" w:styleId="aff">
    <w:name w:val="发布日期"/>
    <w:autoRedefine/>
    <w:qFormat/>
    <w:pPr>
      <w:framePr w:w="4000" w:h="473" w:hRule="exact" w:hSpace="180" w:vSpace="180" w:wrap="around" w:hAnchor="margin" w:y="13511" w:anchorLock="1"/>
    </w:pPr>
    <w:rPr>
      <w:rFonts w:ascii="Calibri" w:eastAsia="黑体" w:hAnsi="Calibri"/>
      <w:sz w:val="28"/>
    </w:rPr>
  </w:style>
  <w:style w:type="paragraph" w:customStyle="1" w:styleId="11">
    <w:name w:val="1"/>
    <w:basedOn w:val="a"/>
    <w:next w:val="a5"/>
    <w:autoRedefine/>
    <w:qFormat/>
    <w:pPr>
      <w:adjustRightInd w:val="0"/>
      <w:spacing w:line="360" w:lineRule="auto"/>
      <w:ind w:firstLineChars="200" w:firstLine="480"/>
      <w:textAlignment w:val="baseline"/>
      <w:outlineLvl w:val="0"/>
    </w:pPr>
    <w:rPr>
      <w:kern w:val="0"/>
      <w:sz w:val="24"/>
      <w:szCs w:val="20"/>
    </w:rPr>
  </w:style>
  <w:style w:type="paragraph" w:customStyle="1" w:styleId="aff0">
    <w:name w:val="封面正文"/>
    <w:autoRedefine/>
    <w:qFormat/>
    <w:pPr>
      <w:jc w:val="both"/>
    </w:pPr>
    <w:rPr>
      <w:rFonts w:ascii="Calibri" w:hAnsi="Calibri"/>
    </w:rPr>
  </w:style>
  <w:style w:type="paragraph" w:customStyle="1" w:styleId="aff1">
    <w:name w:val="封面标准文稿类别"/>
    <w:autoRedefine/>
    <w:qFormat/>
    <w:pPr>
      <w:spacing w:before="440" w:line="400" w:lineRule="exact"/>
      <w:jc w:val="center"/>
    </w:pPr>
    <w:rPr>
      <w:rFonts w:ascii="宋体" w:hAnsi="Calibri"/>
      <w:sz w:val="24"/>
    </w:rPr>
  </w:style>
  <w:style w:type="paragraph" w:customStyle="1" w:styleId="CharChar">
    <w:name w:val="Char Char"/>
    <w:basedOn w:val="a"/>
    <w:autoRedefine/>
    <w:qFormat/>
  </w:style>
  <w:style w:type="paragraph" w:customStyle="1" w:styleId="aff2">
    <w:name w:val="标准标志"/>
    <w:next w:val="a"/>
    <w:autoRedefine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Calibri" w:hAnsi="Calibri"/>
      <w:b/>
      <w:w w:val="130"/>
      <w:sz w:val="96"/>
    </w:rPr>
  </w:style>
  <w:style w:type="paragraph" w:customStyle="1" w:styleId="aff3">
    <w:name w:val="标准书眉_奇数页"/>
    <w:next w:val="a"/>
    <w:autoRedefine/>
    <w:qFormat/>
    <w:pPr>
      <w:tabs>
        <w:tab w:val="center" w:pos="4154"/>
        <w:tab w:val="right" w:pos="8306"/>
      </w:tabs>
      <w:spacing w:after="120"/>
      <w:jc w:val="right"/>
    </w:pPr>
    <w:rPr>
      <w:rFonts w:ascii="Calibri" w:hAnsi="Calibri"/>
      <w:sz w:val="21"/>
    </w:rPr>
  </w:style>
  <w:style w:type="paragraph" w:customStyle="1" w:styleId="aff4">
    <w:name w:val="五级条标题"/>
    <w:basedOn w:val="aff5"/>
    <w:next w:val="af9"/>
    <w:autoRedefine/>
    <w:qFormat/>
    <w:pPr>
      <w:outlineLvl w:val="6"/>
    </w:pPr>
  </w:style>
  <w:style w:type="paragraph" w:customStyle="1" w:styleId="aff5">
    <w:name w:val="四级条标题"/>
    <w:basedOn w:val="af7"/>
    <w:next w:val="af9"/>
    <w:autoRedefine/>
    <w:qFormat/>
    <w:pPr>
      <w:outlineLvl w:val="5"/>
    </w:pPr>
  </w:style>
  <w:style w:type="paragraph" w:customStyle="1" w:styleId="aff6">
    <w:name w:val="目次、索引正文"/>
    <w:autoRedefine/>
    <w:qFormat/>
    <w:pPr>
      <w:spacing w:line="320" w:lineRule="exact"/>
      <w:jc w:val="both"/>
    </w:pPr>
    <w:rPr>
      <w:rFonts w:ascii="宋体" w:hAnsi="Calibri"/>
      <w:sz w:val="21"/>
    </w:rPr>
  </w:style>
  <w:style w:type="paragraph" w:customStyle="1" w:styleId="WPSOffice2">
    <w:name w:val="WPSOffice手动目录 2"/>
    <w:autoRedefine/>
    <w:qFormat/>
    <w:pPr>
      <w:ind w:leftChars="200" w:left="200"/>
    </w:pPr>
    <w:rPr>
      <w:rFonts w:ascii="Calibri" w:hAnsi="Calibri"/>
    </w:rPr>
  </w:style>
  <w:style w:type="paragraph" w:customStyle="1" w:styleId="21">
    <w:name w:val="封面标准号2"/>
    <w:basedOn w:val="a"/>
    <w:autoRedefine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styleId="aff7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ff8">
    <w:name w:val="实施日期"/>
    <w:basedOn w:val="aff"/>
    <w:autoRedefine/>
    <w:qFormat/>
    <w:pPr>
      <w:framePr w:hSpace="0" w:wrap="around" w:xAlign="right"/>
      <w:jc w:val="right"/>
    </w:pPr>
  </w:style>
  <w:style w:type="paragraph" w:customStyle="1" w:styleId="aff9">
    <w:name w:val="封面一致性程度标识"/>
    <w:autoRedefine/>
    <w:qFormat/>
    <w:pPr>
      <w:spacing w:before="440" w:line="400" w:lineRule="exact"/>
      <w:jc w:val="center"/>
    </w:pPr>
    <w:rPr>
      <w:rFonts w:ascii="宋体" w:hAnsi="Calibri"/>
      <w:sz w:val="28"/>
    </w:rPr>
  </w:style>
  <w:style w:type="paragraph" w:customStyle="1" w:styleId="affa">
    <w:name w:val="标准书脚_奇数页"/>
    <w:autoRedefine/>
    <w:qFormat/>
    <w:pPr>
      <w:spacing w:before="120"/>
      <w:jc w:val="right"/>
    </w:pPr>
    <w:rPr>
      <w:rFonts w:ascii="Calibri" w:hAnsi="Calibri"/>
      <w:sz w:val="18"/>
    </w:rPr>
  </w:style>
  <w:style w:type="paragraph" w:customStyle="1" w:styleId="affb">
    <w:name w:val="标准书眉一"/>
    <w:autoRedefine/>
    <w:qFormat/>
    <w:pPr>
      <w:jc w:val="both"/>
    </w:pPr>
    <w:rPr>
      <w:rFonts w:ascii="Calibri" w:hAnsi="Calibri"/>
    </w:rPr>
  </w:style>
  <w:style w:type="paragraph" w:customStyle="1" w:styleId="affc">
    <w:name w:val="标准书脚_偶数页"/>
    <w:autoRedefine/>
    <w:qFormat/>
    <w:pPr>
      <w:spacing w:before="120"/>
    </w:pPr>
    <w:rPr>
      <w:rFonts w:ascii="Calibri" w:hAnsi="Calibri"/>
      <w:sz w:val="18"/>
    </w:rPr>
  </w:style>
  <w:style w:type="paragraph" w:customStyle="1" w:styleId="Chara">
    <w:name w:val="Char"/>
    <w:basedOn w:val="a"/>
    <w:autoRedefine/>
    <w:qFormat/>
    <w:pPr>
      <w:adjustRightInd w:val="0"/>
      <w:snapToGrid w:val="0"/>
      <w:ind w:firstLineChars="200" w:firstLine="200"/>
    </w:pPr>
    <w:rPr>
      <w:rFonts w:ascii="Tahoma" w:eastAsia="仿宋_GB2312" w:hAnsi="Tahoma"/>
      <w:snapToGrid w:val="0"/>
      <w:kern w:val="0"/>
      <w:sz w:val="24"/>
      <w:szCs w:val="20"/>
    </w:rPr>
  </w:style>
  <w:style w:type="paragraph" w:customStyle="1" w:styleId="affd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e">
    <w:name w:val="目次、标准名称标题"/>
    <w:basedOn w:val="af5"/>
    <w:next w:val="af9"/>
    <w:autoRedefine/>
    <w:qFormat/>
    <w:pPr>
      <w:spacing w:line="460" w:lineRule="exact"/>
    </w:pPr>
  </w:style>
  <w:style w:type="paragraph" w:customStyle="1" w:styleId="afff">
    <w:name w:val="标准书眉_偶数页"/>
    <w:basedOn w:val="aff3"/>
    <w:next w:val="a"/>
    <w:autoRedefine/>
    <w:qFormat/>
    <w:pPr>
      <w:jc w:val="left"/>
    </w:pPr>
  </w:style>
  <w:style w:type="table" w:customStyle="1" w:styleId="12">
    <w:name w:val="网格型1"/>
    <w:basedOn w:val="a1"/>
    <w:autoRedefine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character" w:customStyle="1" w:styleId="Char2">
    <w:name w:val="日期 Char"/>
    <w:basedOn w:val="a0"/>
    <w:link w:val="a6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0">
    <w:name w:val="正文文本 Char"/>
    <w:basedOn w:val="a0"/>
    <w:link w:val="a4"/>
    <w:autoRedefine/>
    <w:qFormat/>
    <w:rPr>
      <w:rFonts w:ascii="Times New Roman" w:eastAsia="宋体" w:hAnsi="Times New Roman" w:cs="Times New Roman"/>
      <w:sz w:val="24"/>
      <w:szCs w:val="21"/>
    </w:rPr>
  </w:style>
  <w:style w:type="character" w:styleId="afff0">
    <w:name w:val="Placeholder Text"/>
    <w:basedOn w:val="a0"/>
    <w:autoRedefine/>
    <w:uiPriority w:val="99"/>
    <w:semiHidden/>
    <w:qFormat/>
    <w:rPr>
      <w:color w:val="808080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标题 21"/>
    <w:basedOn w:val="a"/>
    <w:autoRedefine/>
    <w:uiPriority w:val="1"/>
    <w:qFormat/>
    <w:pPr>
      <w:autoSpaceDE w:val="0"/>
      <w:autoSpaceDN w:val="0"/>
      <w:ind w:left="216"/>
      <w:jc w:val="left"/>
      <w:outlineLvl w:val="2"/>
    </w:pPr>
    <w:rPr>
      <w:rFonts w:eastAsia="Times New Roman"/>
      <w:kern w:val="0"/>
      <w:sz w:val="28"/>
      <w:szCs w:val="28"/>
      <w:lang w:eastAsia="en-US" w:bidi="en-US"/>
    </w:rPr>
  </w:style>
  <w:style w:type="paragraph" w:customStyle="1" w:styleId="22">
    <w:name w:val="正文文本 (2)"/>
    <w:basedOn w:val="a"/>
    <w:autoRedefine/>
    <w:qFormat/>
    <w:pPr>
      <w:spacing w:after="300" w:line="266" w:lineRule="auto"/>
    </w:pPr>
    <w:rPr>
      <w:rFonts w:ascii="微软雅黑" w:eastAsia="微软雅黑" w:hAnsi="微软雅黑" w:cs="微软雅黑"/>
      <w:sz w:val="20"/>
      <w:szCs w:val="20"/>
      <w:lang w:val="zh-CN" w:bidi="zh-CN"/>
    </w:rPr>
  </w:style>
  <w:style w:type="paragraph" w:customStyle="1" w:styleId="afff1">
    <w:name w:val="表格标题"/>
    <w:basedOn w:val="a"/>
    <w:autoRedefine/>
    <w:qFormat/>
    <w:rPr>
      <w:rFonts w:ascii="宋体" w:hAnsi="宋体" w:cs="宋体"/>
      <w:sz w:val="20"/>
      <w:szCs w:val="20"/>
      <w:lang w:val="zh-CN" w:bidi="zh-CN"/>
    </w:rPr>
  </w:style>
  <w:style w:type="paragraph" w:customStyle="1" w:styleId="13">
    <w:name w:val="正文文本1"/>
    <w:basedOn w:val="a"/>
    <w:autoRedefine/>
    <w:qFormat/>
    <w:rsid w:val="00383815"/>
    <w:pPr>
      <w:spacing w:line="346" w:lineRule="auto"/>
      <w:ind w:firstLine="400"/>
      <w:jc w:val="left"/>
    </w:pPr>
    <w:rPr>
      <w:rFonts w:ascii="宋体" w:hAnsi="宋体" w:cs="宋体"/>
      <w:sz w:val="20"/>
      <w:szCs w:val="20"/>
      <w:lang w:val="zh-CN" w:bidi="zh-CN"/>
    </w:rPr>
  </w:style>
  <w:style w:type="paragraph" w:customStyle="1" w:styleId="afff2">
    <w:name w:val="其他"/>
    <w:basedOn w:val="a"/>
    <w:autoRedefine/>
    <w:qFormat/>
    <w:rPr>
      <w:rFonts w:ascii="宋体" w:hAnsi="宋体" w:cs="宋体"/>
      <w:sz w:val="20"/>
      <w:szCs w:val="20"/>
      <w:lang w:val="zh-CN" w:bidi="zh-CN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customStyle="1" w:styleId="Char9">
    <w:name w:val="批注主题 Char"/>
    <w:basedOn w:val="Char"/>
    <w:link w:val="ad"/>
    <w:autoRedefine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customStyle="1" w:styleId="TOC2">
    <w:name w:val="TOC 标题2"/>
    <w:basedOn w:val="1"/>
    <w:next w:val="a"/>
    <w:autoRedefine/>
    <w:uiPriority w:val="39"/>
    <w:unhideWhenUsed/>
    <w:qFormat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customStyle="1" w:styleId="Char3">
    <w:name w:val="尾注文本 Char"/>
    <w:basedOn w:val="a0"/>
    <w:link w:val="a7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0A0E2-3941-4878-854D-3C26B359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1014</Words>
  <Characters>5786</Characters>
  <Application>Microsoft Office Word</Application>
  <DocSecurity>0</DocSecurity>
  <Lines>48</Lines>
  <Paragraphs>13</Paragraphs>
  <ScaleCrop>false</ScaleCrop>
  <Company>pc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yuzeli</dc:creator>
  <cp:lastModifiedBy>LZC</cp:lastModifiedBy>
  <cp:revision>8</cp:revision>
  <cp:lastPrinted>2023-04-28T06:46:00Z</cp:lastPrinted>
  <dcterms:created xsi:type="dcterms:W3CDTF">2025-04-25T02:36:00Z</dcterms:created>
  <dcterms:modified xsi:type="dcterms:W3CDTF">2025-04-25T05:42:00Z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4D2E7D2557DF4EC19CD4CCC47649D7C3_13</vt:lpwstr>
  </property>
</Properties>
</file>