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A33" w:rsidRDefault="002C5D96">
      <w:pPr>
        <w:autoSpaceDE w:val="0"/>
        <w:autoSpaceDN w:val="0"/>
        <w:adjustRightInd w:val="0"/>
        <w:spacing w:afterLines="50" w:after="156"/>
        <w:ind w:leftChars="2500" w:left="5250" w:rightChars="495" w:right="1039"/>
        <w:rPr>
          <w:rFonts w:eastAsia="方正小标宋简体" w:cs="方正小标宋简体"/>
          <w:bCs/>
          <w:kern w:val="0"/>
          <w:sz w:val="24"/>
        </w:rPr>
      </w:pPr>
      <w:bookmarkStart w:id="0" w:name="SectionMark0"/>
      <w:r>
        <w:rPr>
          <w:noProof/>
          <w:sz w:val="24"/>
        </w:rPr>
        <w:drawing>
          <wp:inline distT="0" distB="0" distL="0" distR="0">
            <wp:extent cx="1863090" cy="836930"/>
            <wp:effectExtent l="0" t="0" r="3810" b="1270"/>
            <wp:docPr id="1" name="图片 1" descr="7ae779013415e90a1541f6088b01d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ae779013415e90a1541f6088b01d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19" t="9979" r="10962" b="63341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A33" w:rsidRDefault="002C5D96">
      <w:pPr>
        <w:autoSpaceDE w:val="0"/>
        <w:autoSpaceDN w:val="0"/>
        <w:adjustRightInd w:val="0"/>
        <w:snapToGrid w:val="0"/>
        <w:spacing w:beforeLines="100" w:before="312"/>
        <w:jc w:val="center"/>
        <w:rPr>
          <w:rFonts w:eastAsia="方正小标宋简体" w:cs="方正小标宋简体"/>
          <w:bCs/>
          <w:kern w:val="0"/>
          <w:sz w:val="24"/>
        </w:rPr>
      </w:pPr>
      <w:r>
        <w:rPr>
          <w:rFonts w:eastAsia="方正小标宋简体" w:cs="方正小标宋简体"/>
          <w:bCs/>
          <w:kern w:val="0"/>
          <w:sz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9.5pt;height:25.5pt" fillcolor="black">
            <v:textpath style="font-family:&quot;方正小标宋_GBK&quot;" trim="t" fitpath="t" string="中华人民共和国工业和信息化部"/>
          </v:shape>
        </w:pict>
      </w:r>
    </w:p>
    <w:p w:rsidR="00272A33" w:rsidRDefault="002C5D96">
      <w:pPr>
        <w:autoSpaceDE w:val="0"/>
        <w:autoSpaceDN w:val="0"/>
        <w:adjustRightInd w:val="0"/>
        <w:snapToGrid w:val="0"/>
        <w:spacing w:afterLines="50" w:after="156"/>
        <w:jc w:val="center"/>
        <w:rPr>
          <w:rFonts w:eastAsia="方正小标宋简体" w:cs="方正小标宋简体"/>
          <w:bCs/>
          <w:kern w:val="0"/>
          <w:sz w:val="24"/>
        </w:rPr>
      </w:pPr>
      <w:r>
        <w:rPr>
          <w:rFonts w:eastAsia="方正小标宋简体" w:cs="方正小标宋简体"/>
          <w:bCs/>
          <w:kern w:val="0"/>
          <w:sz w:val="24"/>
        </w:rPr>
        <w:pict>
          <v:shape id="_x0000_i1026" type="#_x0000_t136" style="width:284.25pt;height:25.5pt" fillcolor="black">
            <v:textpath style="font-family:&quot;方正小标宋_GBK&quot;;font-size:32pt" trim="t" fitpath="t" string="有色金属计量技术规范"/>
          </v:shape>
        </w:pict>
      </w:r>
    </w:p>
    <w:p w:rsidR="00272A33" w:rsidRDefault="002C5D96">
      <w:pPr>
        <w:autoSpaceDE w:val="0"/>
        <w:autoSpaceDN w:val="0"/>
        <w:adjustRightInd w:val="0"/>
        <w:spacing w:beforeLines="150" w:before="468" w:afterLines="150" w:after="468"/>
        <w:ind w:right="1417"/>
        <w:jc w:val="right"/>
        <w:rPr>
          <w:rFonts w:eastAsia="黑体" w:cs="黑体"/>
          <w:kern w:val="0"/>
          <w:sz w:val="24"/>
        </w:rPr>
      </w:pPr>
      <w:r>
        <w:rPr>
          <w:rFonts w:eastAsia="黑体" w:cs="BatangChe" w:hint="eastAsia"/>
          <w:b/>
          <w:bCs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770890</wp:posOffset>
                </wp:positionV>
                <wp:extent cx="5840095" cy="635"/>
                <wp:effectExtent l="10795" t="7620" r="6985" b="10795"/>
                <wp:wrapNone/>
                <wp:docPr id="13" name="直接连接符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4009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1.8pt;margin-top:60.7pt;height:0.05pt;width:459.85pt;z-index:251669504;mso-width-relative:page;mso-height-relative:page;" filled="f" stroked="t" coordsize="21600,21600" o:gfxdata="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J/Ml&#10;YNkAAAAKAQAADwAAAAAAAAABACAAAAAiAAAAZHJzL2Rvd25yZXYueG1sUEsBAhQAFAAAAAgAh07i&#10;QBlOj8zoAQAArwMAAA4AAAAAAAAAAQAgAAAAKAEAAGRycy9lMm9Eb2MueG1sUEsFBgAAAAAGAAYA&#10;WQEAAIIFAAAA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eastAsia="黑体" w:cs="BatangChe" w:hint="eastAsia"/>
          <w:b/>
          <w:bCs/>
          <w:kern w:val="0"/>
          <w:sz w:val="24"/>
        </w:rPr>
        <w:t xml:space="preserve"> JJF</w:t>
      </w:r>
      <w:r>
        <w:rPr>
          <w:rFonts w:eastAsia="黑体" w:cs="黑体"/>
          <w:kern w:val="0"/>
          <w:sz w:val="24"/>
        </w:rPr>
        <w:t>(</w:t>
      </w:r>
      <w:r>
        <w:rPr>
          <w:rFonts w:eastAsia="黑体" w:cs="黑体" w:hint="eastAsia"/>
          <w:kern w:val="0"/>
          <w:sz w:val="24"/>
        </w:rPr>
        <w:t>有色金属</w:t>
      </w:r>
      <w:r>
        <w:rPr>
          <w:rFonts w:eastAsia="黑体" w:cs="黑体"/>
          <w:kern w:val="0"/>
          <w:sz w:val="24"/>
        </w:rPr>
        <w:t>)</w:t>
      </w:r>
      <w:r>
        <w:rPr>
          <w:rFonts w:eastAsia="黑体" w:cs="BatangChe" w:hint="eastAsia"/>
          <w:b/>
          <w:bCs/>
          <w:kern w:val="0"/>
          <w:sz w:val="24"/>
        </w:rPr>
        <w:t xml:space="preserve"> XXX</w:t>
      </w:r>
      <w:r>
        <w:rPr>
          <w:rFonts w:eastAsia="黑体" w:cs="BatangChe"/>
          <w:b/>
          <w:bCs/>
          <w:kern w:val="0"/>
          <w:sz w:val="24"/>
        </w:rPr>
        <w:t>─</w:t>
      </w:r>
      <w:r>
        <w:rPr>
          <w:rFonts w:eastAsia="黑体" w:cs="BatangChe" w:hint="eastAsia"/>
          <w:b/>
          <w:bCs/>
          <w:kern w:val="0"/>
          <w:sz w:val="24"/>
        </w:rPr>
        <w:t>XXXX</w:t>
      </w:r>
    </w:p>
    <w:p w:rsidR="00272A33" w:rsidRDefault="002C5D96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  <w:r>
        <w:rPr>
          <w:noProof/>
          <w:sz w:val="24"/>
        </w:rPr>
        <mc:AlternateContent>
          <mc:Choice Requires="wpc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6350</wp:posOffset>
                </wp:positionV>
                <wp:extent cx="6083935" cy="108585"/>
                <wp:effectExtent l="0" t="1270" r="0" b="4445"/>
                <wp:wrapNone/>
                <wp:docPr id="12" name="画布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_x0000_s1026" o:spid="_x0000_s1026" o:spt="203" style="position:absolute;left:0pt;margin-left:-13.5pt;margin-top:0.5pt;height:8.55pt;width:479.05pt;z-index:251668480;mso-width-relative:page;mso-height-relative:page;" coordsize="6083935,108585" editas="canvas" o:gfxdata="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">
                <o:lock v:ext="edit" aspectratio="f"/>
                <v:shape id="_x0000_s1026" o:spid="_x0000_s1026" style="position:absolute;left:0;top:0;height:108585;width:6083935;" filled="f" stroked="f" coordsize="21600,21600" o:gfxdata="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">
                  <v:fill on="f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spacing w:afterLines="50" w:after="156"/>
        <w:jc w:val="center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72A33">
      <w:pPr>
        <w:autoSpaceDE w:val="0"/>
        <w:autoSpaceDN w:val="0"/>
        <w:adjustRightInd w:val="0"/>
        <w:jc w:val="left"/>
        <w:rPr>
          <w:rFonts w:eastAsia="黑体" w:cs="黑体"/>
          <w:kern w:val="0"/>
          <w:sz w:val="24"/>
        </w:rPr>
      </w:pPr>
    </w:p>
    <w:p w:rsidR="00272A33" w:rsidRDefault="002C5D96">
      <w:pPr>
        <w:autoSpaceDE w:val="0"/>
        <w:autoSpaceDN w:val="0"/>
        <w:adjustRightInd w:val="0"/>
        <w:ind w:firstLineChars="200" w:firstLine="480"/>
        <w:jc w:val="left"/>
        <w:rPr>
          <w:rFonts w:eastAsia="黑体" w:cs="黑体"/>
          <w:kern w:val="0"/>
          <w:sz w:val="24"/>
        </w:rPr>
      </w:pPr>
      <w:r>
        <w:rPr>
          <w:rFonts w:eastAsia="黑体" w:cs="黑体" w:hint="eastAsia"/>
          <w:kern w:val="0"/>
          <w:sz w:val="24"/>
        </w:rPr>
        <w:t>××××</w:t>
      </w:r>
      <w:r>
        <w:rPr>
          <w:rFonts w:eastAsia="黑体" w:cs="黑体" w:hint="eastAsia"/>
          <w:kern w:val="0"/>
          <w:sz w:val="24"/>
        </w:rPr>
        <w:t>-</w:t>
      </w:r>
      <w:r>
        <w:rPr>
          <w:rFonts w:eastAsia="黑体" w:cs="黑体" w:hint="eastAsia"/>
          <w:kern w:val="0"/>
          <w:sz w:val="24"/>
        </w:rPr>
        <w:t>××</w:t>
      </w:r>
      <w:r>
        <w:rPr>
          <w:rFonts w:eastAsia="黑体" w:cs="黑体" w:hint="eastAsia"/>
          <w:kern w:val="0"/>
          <w:sz w:val="24"/>
        </w:rPr>
        <w:t>-</w:t>
      </w:r>
      <w:r>
        <w:rPr>
          <w:rFonts w:eastAsia="黑体" w:cs="黑体" w:hint="eastAsia"/>
          <w:kern w:val="0"/>
          <w:sz w:val="24"/>
        </w:rPr>
        <w:t>××发布</w:t>
      </w:r>
      <w:r>
        <w:rPr>
          <w:rFonts w:eastAsia="黑体" w:cs="黑体" w:hint="eastAsia"/>
          <w:kern w:val="0"/>
          <w:sz w:val="24"/>
        </w:rPr>
        <w:t xml:space="preserve">                         </w:t>
      </w:r>
      <w:r>
        <w:rPr>
          <w:rFonts w:eastAsia="黑体" w:cs="黑体" w:hint="eastAsia"/>
          <w:kern w:val="0"/>
          <w:sz w:val="24"/>
        </w:rPr>
        <w:t>××××</w:t>
      </w:r>
      <w:r>
        <w:rPr>
          <w:rFonts w:eastAsia="黑体" w:cs="黑体" w:hint="eastAsia"/>
          <w:kern w:val="0"/>
          <w:sz w:val="24"/>
        </w:rPr>
        <w:t>-</w:t>
      </w:r>
      <w:r>
        <w:rPr>
          <w:rFonts w:eastAsia="黑体" w:cs="黑体" w:hint="eastAsia"/>
          <w:kern w:val="0"/>
          <w:sz w:val="24"/>
        </w:rPr>
        <w:t>××</w:t>
      </w:r>
      <w:r>
        <w:rPr>
          <w:rFonts w:eastAsia="黑体" w:cs="黑体" w:hint="eastAsia"/>
          <w:kern w:val="0"/>
          <w:sz w:val="24"/>
        </w:rPr>
        <w:t>-</w:t>
      </w:r>
      <w:r>
        <w:rPr>
          <w:rFonts w:eastAsia="黑体" w:cs="黑体" w:hint="eastAsia"/>
          <w:kern w:val="0"/>
          <w:sz w:val="24"/>
        </w:rPr>
        <w:t>××实施</w:t>
      </w:r>
    </w:p>
    <w:p w:rsidR="00272A33" w:rsidRDefault="002C5D96">
      <w:pPr>
        <w:rPr>
          <w:sz w:val="24"/>
        </w:rPr>
      </w:pPr>
      <w:r>
        <w:rPr>
          <w:rFonts w:eastAsia="方正小标宋_GBK"/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111760</wp:posOffset>
                </wp:positionV>
                <wp:extent cx="631190" cy="321945"/>
                <wp:effectExtent l="0" t="0" r="0" b="7620"/>
                <wp:wrapNone/>
                <wp:docPr id="21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0551C" w:rsidRDefault="0060551C"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发 布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53" o:spid="_x0000_s1026" type="#_x0000_t202" style="position:absolute;left:0;text-align:left;margin-left:372.3pt;margin-top:8.8pt;width:49.7pt;height:25.3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" stroked="f">
                <v:textbox style="mso-fit-shape-to-text:t">
                  <w:txbxContent>
                    <w:p w:rsidR="0060551C" w:rsidRDefault="0060551C"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发 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6350</wp:posOffset>
                </wp:positionV>
                <wp:extent cx="4116070" cy="524510"/>
                <wp:effectExtent l="0" t="0" r="0" b="0"/>
                <wp:wrapNone/>
                <wp:docPr id="20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6070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0551C" w:rsidRDefault="0060551C">
                            <w:pPr>
                              <w:rPr>
                                <w:rFonts w:ascii="方正小标宋_GBK" w:eastAsia="方正小标宋_GBK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方正小标宋_GBK" w:eastAsia="方正小标宋_GBK" w:hint="eastAsia"/>
                                <w:sz w:val="44"/>
                                <w:szCs w:val="44"/>
                              </w:rPr>
                              <w:t>中华人民共和国工业和信息化部</w:t>
                            </w: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55" o:spid="_x0000_s1027" type="#_x0000_t202" style="position:absolute;left:0;text-align:left;margin-left:50.8pt;margin-top:.5pt;width:324.1pt;height:41.3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" stroked="f">
                <v:textbox style="mso-fit-shape-to-text:t">
                  <w:txbxContent>
                    <w:p w:rsidR="0060551C" w:rsidRDefault="0060551C">
                      <w:pPr>
                        <w:rPr>
                          <w:rFonts w:ascii="方正小标宋_GBK" w:eastAsia="方正小标宋_GBK"/>
                          <w:sz w:val="44"/>
                          <w:szCs w:val="44"/>
                        </w:rPr>
                      </w:pPr>
                      <w:r>
                        <w:rPr>
                          <w:rFonts w:ascii="方正小标宋_GBK" w:eastAsia="方正小标宋_GBK" w:hint="eastAsia"/>
                          <w:sz w:val="44"/>
                          <w:szCs w:val="44"/>
                        </w:rPr>
                        <w:t>中华人民共和国工业和信息化部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黑体" w:cs="黑体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7620</wp:posOffset>
                </wp:positionV>
                <wp:extent cx="5840095" cy="635"/>
                <wp:effectExtent l="0" t="0" r="0" b="0"/>
                <wp:wrapNone/>
                <wp:docPr id="19" name="直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0095" cy="635"/>
                        </a:xfrm>
                        <a:prstGeom prst="line">
                          <a:avLst/>
                        </a:prstGeom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直线 10" o:spid="_x0000_s1026" o:spt="20" style="position:absolute;left:0pt;margin-left:-2.5pt;margin-top:0.6pt;height:0.05pt;width:459.85pt;z-index:251672576;mso-width-relative:page;mso-height-relative:page;" filled="f" stroked="t" coordsize="21600,21600" o:gfxdata="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jwqHOdYAAAAGAQAA&#10;DwAAAAAAAAABACAAAAAiAAAAZHJzL2Rvd25yZXYueG1sUEsBAhQAFAAAAAgAh07iQMdwBmfiAQAA&#10;1AMAAA4AAAAAAAAAAQAgAAAAJQEAAGRycy9lMm9Eb2MueG1sUEsFBgAAAAAGAAYAWQEAAHkFAAAA&#10;AA=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</w:p>
    <w:p w:rsidR="00272A33" w:rsidRDefault="002C5D96">
      <w:pPr>
        <w:pStyle w:val="afb"/>
        <w:rPr>
          <w:rFonts w:ascii="Times New Roman" w:hAnsi="Times New Roman"/>
          <w:color w:val="000000"/>
          <w:sz w:val="24"/>
          <w:szCs w:val="24"/>
        </w:rPr>
        <w:sectPr w:rsidR="00272A33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1907" w:h="16839"/>
          <w:pgMar w:top="567" w:right="851" w:bottom="1361" w:left="1418" w:header="624" w:footer="0" w:gutter="0"/>
          <w:pgNumType w:start="1"/>
          <w:cols w:space="720"/>
          <w:titlePg/>
          <w:docGrid w:type="lines" w:linePitch="312"/>
        </w:sect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8824595</wp:posOffset>
                </wp:positionV>
                <wp:extent cx="6121400" cy="0"/>
                <wp:effectExtent l="8255" t="10795" r="13970" b="8255"/>
                <wp:wrapNone/>
                <wp:docPr id="8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-0.5pt;margin-top:694.85pt;height:0pt;width:482pt;z-index:251663360;mso-width-relative:page;mso-height-relative:page;" filled="f" stroked="t" coordsize="21600,21600" o:gfxdata="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jnZ8HYAAAADAEA&#10;AA8AAAAAAAAAAQAgAAAAIgAAAGRycy9kb3ducmV2LnhtbFBLAQIUABQAAAAIAIdO4kBRBa8h4QEA&#10;AKsDAAAOAAAAAAAAAAEAIAAAACcBAABkcnMvZTJvRG9jLnhtbFBLBQYAAAAABgAGAFkBAAB6BQAA&#10;AAA=&#10;">
                <v:fill on="f" focussize="0,0"/>
                <v:stroke weight="1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3887470</wp:posOffset>
                </wp:positionV>
                <wp:extent cx="5969000" cy="3333750"/>
                <wp:effectExtent l="0" t="0" r="0" b="0"/>
                <wp:wrapNone/>
                <wp:docPr id="7" name="文本框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333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60551C" w:rsidRDefault="0060551C">
                            <w:pPr>
                              <w:pStyle w:val="af1"/>
                              <w:rPr>
                                <w:rFonts w:hAnsi="黑体" w:cs="黑体"/>
                                <w:szCs w:val="52"/>
                              </w:rPr>
                            </w:pPr>
                            <w:r>
                              <w:rPr>
                                <w:rFonts w:hAnsi="黑体" w:cs="黑体" w:hint="eastAsia"/>
                                <w:szCs w:val="52"/>
                              </w:rPr>
                              <w:t>金属摩擦性能试验机校准规范</w:t>
                            </w:r>
                          </w:p>
                          <w:p w:rsidR="0060551C" w:rsidRDefault="0060551C">
                            <w:pPr>
                              <w:pStyle w:val="21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Calibration </w:t>
                            </w:r>
                            <w:r>
                              <w:rPr>
                                <w:rFonts w:hint="eastAsia"/>
                                <w:color w:val="auto"/>
                              </w:rPr>
                              <w:t>S</w:t>
                            </w:r>
                            <w:r>
                              <w:rPr>
                                <w:color w:val="auto"/>
                              </w:rPr>
                              <w:t xml:space="preserve">pecification for </w:t>
                            </w:r>
                            <w:r>
                              <w:rPr>
                                <w:rFonts w:hint="eastAsia"/>
                                <w:color w:val="auto"/>
                              </w:rPr>
                              <w:t>Metal Friction Performance Testing Machine</w:t>
                            </w:r>
                          </w:p>
                          <w:p w:rsidR="0060551C" w:rsidRDefault="0060551C">
                            <w:pPr>
                              <w:pStyle w:val="af9"/>
                              <w:spacing w:line="220" w:lineRule="exact"/>
                              <w:rPr>
                                <w:rFonts w:eastAsia="黑体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int="eastAsia"/>
                                <w:sz w:val="30"/>
                              </w:rPr>
                              <w:t>（讨论稿）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8" type="#_x0000_t202" style="position:absolute;left:0;text-align:left;margin-left:0;margin-top:306.1pt;width:470pt;height:262.5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" stroked="f">
                <v:textbox inset="0,0,0,0">
                  <w:txbxContent>
                    <w:p w:rsidR="0060551C" w:rsidRDefault="0060551C">
                      <w:pPr>
                        <w:pStyle w:val="af1"/>
                        <w:rPr>
                          <w:rFonts w:hAnsi="黑体" w:cs="黑体"/>
                          <w:szCs w:val="52"/>
                        </w:rPr>
                      </w:pPr>
                      <w:r>
                        <w:rPr>
                          <w:rFonts w:hAnsi="黑体" w:cs="黑体" w:hint="eastAsia"/>
                          <w:szCs w:val="52"/>
                        </w:rPr>
                        <w:t>金属摩擦性能试验机校准规范</w:t>
                      </w:r>
                    </w:p>
                    <w:p w:rsidR="0060551C" w:rsidRDefault="0060551C">
                      <w:pPr>
                        <w:pStyle w:val="21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Calibration </w:t>
                      </w:r>
                      <w:r>
                        <w:rPr>
                          <w:rFonts w:hint="eastAsia"/>
                          <w:color w:val="auto"/>
                        </w:rPr>
                        <w:t>S</w:t>
                      </w:r>
                      <w:r>
                        <w:rPr>
                          <w:color w:val="auto"/>
                        </w:rPr>
                        <w:t xml:space="preserve">pecification for </w:t>
                      </w:r>
                      <w:r>
                        <w:rPr>
                          <w:rFonts w:hint="eastAsia"/>
                          <w:color w:val="auto"/>
                        </w:rPr>
                        <w:t>Metal Friction Performance Testing Machine</w:t>
                      </w:r>
                    </w:p>
                    <w:p w:rsidR="0060551C" w:rsidRDefault="0060551C">
                      <w:pPr>
                        <w:pStyle w:val="af9"/>
                        <w:spacing w:line="220" w:lineRule="exact"/>
                        <w:rPr>
                          <w:rFonts w:eastAsia="黑体"/>
                          <w:szCs w:val="28"/>
                        </w:rPr>
                      </w:pPr>
                      <w:r>
                        <w:rPr>
                          <w:rFonts w:ascii="黑体" w:eastAsia="黑体" w:hint="eastAsia"/>
                          <w:sz w:val="30"/>
                        </w:rPr>
                        <w:t>（讨论稿）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:rsidR="00272A33" w:rsidRDefault="002C5D96">
      <w:pPr>
        <w:rPr>
          <w:color w:val="000000"/>
          <w:sz w:val="24"/>
        </w:rPr>
      </w:pPr>
      <w:bookmarkStart w:id="1" w:name="_Toc193860176"/>
      <w:bookmarkStart w:id="2" w:name="_Toc193555883"/>
      <w:bookmarkStart w:id="3" w:name="_Toc193860207"/>
      <w:bookmarkStart w:id="4" w:name="_Toc193603073"/>
      <w:bookmarkStart w:id="5" w:name="_Toc193619049"/>
      <w:bookmarkStart w:id="6" w:name="_Toc193619091"/>
      <w:bookmarkStart w:id="7" w:name="_Toc193601673"/>
      <w:bookmarkStart w:id="8" w:name="_Toc193860026"/>
      <w:bookmarkStart w:id="9" w:name="_Toc193618946"/>
      <w:bookmarkStart w:id="10" w:name="_Toc193861442"/>
      <w:bookmarkStart w:id="11" w:name="_Toc193601894"/>
      <w:bookmarkStart w:id="12" w:name="_Toc193552963"/>
      <w:bookmarkStart w:id="13" w:name="_Toc193551753"/>
      <w:bookmarkStart w:id="14" w:name="_Toc193547508"/>
      <w:bookmarkEnd w:id="0"/>
      <w:r>
        <w:rPr>
          <w:noProof/>
          <w:color w:val="000000"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-197485</wp:posOffset>
                </wp:positionH>
                <wp:positionV relativeFrom="paragraph">
                  <wp:posOffset>164465</wp:posOffset>
                </wp:positionV>
                <wp:extent cx="3956685" cy="944245"/>
                <wp:effectExtent l="4445" t="4445" r="13970" b="16510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685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 cap="rnd" algn="ctr">
                          <a:solidFill>
                            <a:srgbClr val="FFFFFF"/>
                          </a:solidFill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:rsidR="0060551C" w:rsidRDefault="0060551C" w:rsidP="002C5D96">
                            <w:pPr>
                              <w:pStyle w:val="af1"/>
                              <w:spacing w:line="200" w:lineRule="atLeast"/>
                              <w:jc w:val="both"/>
                              <w:rPr>
                                <w:rFonts w:hAnsi="宋体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Ansi="宋体" w:hint="eastAsia"/>
                                <w:sz w:val="44"/>
                                <w:szCs w:val="44"/>
                              </w:rPr>
                              <w:t>金属摩擦性能试验机校准规范</w:t>
                            </w:r>
                          </w:p>
                          <w:p w:rsidR="0060551C" w:rsidRPr="003F1976" w:rsidRDefault="0060551C" w:rsidP="003F1976">
                            <w:pPr>
                              <w:pStyle w:val="af4"/>
                              <w:ind w:firstLineChars="0" w:firstLine="0"/>
                              <w:jc w:val="center"/>
                              <w:rPr>
                                <w:rFonts w:ascii="Times New Roman" w:hAnsi="Times New Roman"/>
                                <w:color w:val="000000"/>
                                <w:szCs w:val="21"/>
                              </w:rPr>
                            </w:pPr>
                            <w:r w:rsidRPr="003F1976">
                              <w:rPr>
                                <w:rFonts w:ascii="Times New Roman" w:hAnsi="Times New Roman"/>
                                <w:szCs w:val="21"/>
                              </w:rPr>
                              <w:t>Calibration Specification for Metal Friction Performance</w:t>
                            </w:r>
                            <w:r w:rsidRPr="003F1976">
                              <w:rPr>
                                <w:rFonts w:ascii="Times New Roman" w:hAnsi="Times New Roman"/>
                              </w:rPr>
                              <w:t xml:space="preserve"> Testing Machine</w:t>
                            </w:r>
                          </w:p>
                          <w:p w:rsidR="0060551C" w:rsidRDefault="0060551C">
                            <w:pPr>
                              <w:jc w:val="center"/>
                              <w:rPr>
                                <w:rFonts w:ascii="黑体" w:eastAsia="黑体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82800" rIns="91440" bIns="8280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" o:spid="_x0000_s1029" type="#_x0000_t202" style="position:absolute;left:0;text-align:left;margin-left:-15.55pt;margin-top:12.95pt;width:311.55pt;height:74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" strokecolor="white" strokeweight=".25pt">
                <v:stroke dashstyle="1 1" endcap="round"/>
                <v:textbox inset=",2.3mm,,2.3mm">
                  <w:txbxContent>
                    <w:p w:rsidR="0060551C" w:rsidRDefault="0060551C" w:rsidP="002C5D96">
                      <w:pPr>
                        <w:pStyle w:val="af1"/>
                        <w:spacing w:line="200" w:lineRule="atLeast"/>
                        <w:jc w:val="both"/>
                        <w:rPr>
                          <w:rFonts w:hAnsi="宋体"/>
                          <w:sz w:val="44"/>
                          <w:szCs w:val="44"/>
                        </w:rPr>
                      </w:pPr>
                      <w:r>
                        <w:rPr>
                          <w:rFonts w:hAnsi="宋体" w:hint="eastAsia"/>
                          <w:sz w:val="44"/>
                          <w:szCs w:val="44"/>
                        </w:rPr>
                        <w:t>金属摩擦性能试验机校准规范</w:t>
                      </w:r>
                    </w:p>
                    <w:p w:rsidR="0060551C" w:rsidRPr="003F1976" w:rsidRDefault="0060551C" w:rsidP="003F1976">
                      <w:pPr>
                        <w:pStyle w:val="af4"/>
                        <w:ind w:firstLineChars="0" w:firstLine="0"/>
                        <w:jc w:val="center"/>
                        <w:rPr>
                          <w:rFonts w:ascii="Times New Roman" w:hAnsi="Times New Roman"/>
                          <w:color w:val="000000"/>
                          <w:szCs w:val="21"/>
                        </w:rPr>
                      </w:pPr>
                      <w:r w:rsidRPr="003F1976">
                        <w:rPr>
                          <w:rFonts w:ascii="Times New Roman" w:hAnsi="Times New Roman"/>
                          <w:szCs w:val="21"/>
                        </w:rPr>
                        <w:t>Calibration Specification for Metal Friction Performance</w:t>
                      </w:r>
                      <w:r w:rsidRPr="003F1976">
                        <w:rPr>
                          <w:rFonts w:ascii="Times New Roman" w:hAnsi="Times New Roman"/>
                        </w:rPr>
                        <w:t xml:space="preserve"> Testing Machine</w:t>
                      </w:r>
                    </w:p>
                    <w:p w:rsidR="0060551C" w:rsidRDefault="0060551C">
                      <w:pPr>
                        <w:jc w:val="center"/>
                        <w:rPr>
                          <w:rFonts w:ascii="黑体" w:eastAsia="黑体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p w:rsidR="00272A33" w:rsidRDefault="002C5D96">
      <w:pPr>
        <w:pStyle w:val="aff9"/>
        <w:spacing w:before="100" w:beforeAutospacing="1"/>
        <w:ind w:firstLineChars="200" w:firstLine="48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 w:hint="eastAsia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359410</wp:posOffset>
                </wp:positionV>
                <wp:extent cx="1846580" cy="309880"/>
                <wp:effectExtent l="0" t="0" r="20320" b="13970"/>
                <wp:wrapNone/>
                <wp:docPr id="5" name="文本框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580" cy="31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:rsidR="0060551C" w:rsidRDefault="0060551C">
                            <w:pPr>
                              <w:pStyle w:val="afe"/>
                              <w:jc w:val="center"/>
                              <w:rPr>
                                <w:b/>
                                <w:bCs/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4"/>
                              </w:rPr>
                              <w:t>J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000000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（有色金属）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XXX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—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XXXX</w:t>
                            </w:r>
                          </w:p>
                        </w:txbxContent>
                      </wps:txbx>
                      <wps:bodyPr rot="0" vert="horz" wrap="square" lIns="54000" tIns="45720" rIns="5400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" o:spid="_x0000_s1030" type="#_x0000_t202" style="position:absolute;left:0;text-align:left;margin-left:308.5pt;margin-top:28.3pt;width:145.4pt;height:24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" strokecolor="white" strokeweight="1pt">
                <v:textbox inset="1.5mm,,1.5mm">
                  <w:txbxContent>
                    <w:p w:rsidR="0060551C" w:rsidRDefault="0060551C">
                      <w:pPr>
                        <w:pStyle w:val="afe"/>
                        <w:jc w:val="center"/>
                        <w:rPr>
                          <w:b/>
                          <w:bCs/>
                          <w:color w:val="000000"/>
                          <w:sz w:val="16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bCs/>
                          <w:sz w:val="24"/>
                        </w:rPr>
                        <w:t>J</w:t>
                      </w:r>
                      <w:r>
                        <w:rPr>
                          <w:rFonts w:hint="eastAsia"/>
                          <w:b/>
                          <w:bCs/>
                          <w:color w:val="000000"/>
                          <w:sz w:val="24"/>
                        </w:rPr>
                        <w:t>F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（有色金属）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XXX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—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hint="eastAsia"/>
          <w:noProof/>
          <w:color w:val="000000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63500</wp:posOffset>
            </wp:positionV>
            <wp:extent cx="2052320" cy="836295"/>
            <wp:effectExtent l="0" t="0" r="5080" b="190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232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                                  </w:t>
      </w:r>
    </w:p>
    <w:p w:rsidR="00272A33" w:rsidRDefault="00272A33">
      <w:pPr>
        <w:pStyle w:val="af4"/>
        <w:ind w:firstLine="480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b"/>
        <w:rPr>
          <w:rFonts w:ascii="Times New Roman" w:hAnsi="Times New Roman"/>
          <w:color w:val="000000"/>
          <w:sz w:val="24"/>
          <w:szCs w:val="24"/>
        </w:rPr>
      </w:pPr>
      <w:bookmarkStart w:id="15" w:name="_Toc193603075"/>
      <w:bookmarkStart w:id="16" w:name="_Toc193601675"/>
      <w:bookmarkStart w:id="17" w:name="_Toc193601896"/>
      <w:bookmarkStart w:id="18" w:name="_Toc193555885"/>
      <w:bookmarkEnd w:id="12"/>
      <w:bookmarkEnd w:id="13"/>
      <w:bookmarkEnd w:id="14"/>
    </w:p>
    <w:p w:rsidR="00272A33" w:rsidRDefault="002C5D96">
      <w:pPr>
        <w:pStyle w:val="af9"/>
        <w:spacing w:line="420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5943600" cy="0"/>
                <wp:effectExtent l="5080" t="10795" r="13970" b="8255"/>
                <wp:wrapNone/>
                <wp:docPr id="3" name="直接连接符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line id="_x0000_s1026" o:spid="_x0000_s1026" o:spt="20" style="position:absolute;left:0pt;margin-left:0pt;margin-top:5.45pt;height:0pt;width:468pt;z-index:251665408;mso-width-relative:page;mso-height-relative:page;" filled="f" stroked="t" coordsize="21600,21600" o:gfxdata="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AgOECj0wAA&#10;AAYBAAAPAAAAAAAAAAEAIAAAACIAAABkcnMvZG93bnJldi54bWxQSwECFAAUAAAACACHTuJAiVLP&#10;KuoBAAC4AwAADgAAAAAAAAABACAAAAAiAQAAZHJzL2Uyb0RvYy54bWxQSwUGAAAAAAYABgBZAQAA&#10;f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bookmarkEnd w:id="15"/>
      <w:bookmarkEnd w:id="16"/>
      <w:bookmarkEnd w:id="17"/>
      <w:bookmarkEnd w:id="18"/>
    </w:p>
    <w:p w:rsidR="00272A33" w:rsidRDefault="00272A33">
      <w:pPr>
        <w:pStyle w:val="af9"/>
        <w:spacing w:line="420" w:lineRule="exac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C5D96">
      <w:pPr>
        <w:pStyle w:val="af1"/>
        <w:framePr w:w="8080" w:h="6806" w:hRule="exact" w:wrap="around" w:vAnchor="page" w:hAnchor="page" w:x="2115" w:y="7035"/>
        <w:adjustRightInd w:val="0"/>
        <w:snapToGrid w:val="0"/>
        <w:spacing w:line="520" w:lineRule="exact"/>
        <w:jc w:val="both"/>
        <w:rPr>
          <w:rFonts w:asciiTheme="minorEastAsia" w:eastAsiaTheme="minorEastAsia" w:hAnsiTheme="minorEastAsia"/>
          <w:color w:val="000000"/>
          <w:spacing w:val="11"/>
          <w:sz w:val="28"/>
          <w:szCs w:val="24"/>
        </w:rPr>
      </w:pP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>归</w:t>
      </w: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 xml:space="preserve"> </w:t>
      </w: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>口</w:t>
      </w: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 xml:space="preserve"> </w:t>
      </w: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>单</w:t>
      </w:r>
      <w:r>
        <w:rPr>
          <w:rFonts w:ascii="Times New Roman" w:hAnsi="Times New Roman" w:hint="eastAsia"/>
          <w:color w:val="000000"/>
          <w:spacing w:val="11"/>
          <w:sz w:val="28"/>
          <w:szCs w:val="24"/>
        </w:rPr>
        <w:t xml:space="preserve"> </w:t>
      </w:r>
      <w:r>
        <w:rPr>
          <w:rFonts w:ascii="Times New Roman" w:hAnsi="Times New Roman" w:hint="eastAsia"/>
          <w:color w:val="000000"/>
          <w:spacing w:val="4"/>
          <w:sz w:val="28"/>
          <w:szCs w:val="24"/>
        </w:rPr>
        <w:t>位</w:t>
      </w:r>
      <w:r>
        <w:rPr>
          <w:rFonts w:ascii="Times New Roman" w:hAnsi="Times New Roman" w:hint="eastAsia"/>
          <w:color w:val="000000"/>
          <w:sz w:val="28"/>
          <w:szCs w:val="24"/>
        </w:rPr>
        <w:t>：</w:t>
      </w:r>
      <w:r>
        <w:rPr>
          <w:rFonts w:asciiTheme="minorEastAsia" w:eastAsiaTheme="minorEastAsia" w:hAnsiTheme="minorEastAsia" w:hint="eastAsia"/>
          <w:color w:val="000000"/>
          <w:sz w:val="28"/>
          <w:szCs w:val="24"/>
        </w:rPr>
        <w:t>中国有色金属工业协会</w:t>
      </w:r>
    </w:p>
    <w:p w:rsidR="00272A33" w:rsidRDefault="002C5D96">
      <w:pPr>
        <w:framePr w:w="8080" w:h="6806" w:hRule="exact" w:wrap="around" w:vAnchor="page" w:hAnchor="page" w:x="2115" w:y="7035" w:anchorLock="1"/>
        <w:widowControl/>
        <w:autoSpaceDE w:val="0"/>
        <w:autoSpaceDN w:val="0"/>
        <w:spacing w:line="360" w:lineRule="auto"/>
        <w:rPr>
          <w:rFonts w:asciiTheme="minorEastAsia" w:eastAsiaTheme="minorEastAsia" w:hAnsiTheme="minorEastAsia"/>
          <w:color w:val="000000"/>
          <w:kern w:val="0"/>
          <w:sz w:val="28"/>
        </w:rPr>
      </w:pPr>
      <w:r>
        <w:rPr>
          <w:rFonts w:eastAsia="黑体" w:hint="eastAsia"/>
          <w:color w:val="000000"/>
          <w:kern w:val="0"/>
          <w:sz w:val="28"/>
        </w:rPr>
        <w:t>主要起草单位：</w:t>
      </w:r>
      <w:r>
        <w:rPr>
          <w:rFonts w:asciiTheme="minorEastAsia" w:eastAsiaTheme="minorEastAsia" w:hAnsiTheme="minorEastAsia" w:hint="eastAsia"/>
          <w:color w:val="000000"/>
          <w:kern w:val="0"/>
          <w:sz w:val="28"/>
        </w:rPr>
        <w:t>西安汉唐分析检测有限公司</w:t>
      </w:r>
    </w:p>
    <w:p w:rsidR="00272A33" w:rsidRDefault="002C5D96">
      <w:pPr>
        <w:framePr w:w="8080" w:h="6806" w:hRule="exact" w:wrap="around" w:vAnchor="page" w:hAnchor="page" w:x="2115" w:y="7035" w:anchorLock="1"/>
        <w:widowControl/>
        <w:autoSpaceDE w:val="0"/>
        <w:autoSpaceDN w:val="0"/>
        <w:spacing w:line="360" w:lineRule="auto"/>
        <w:rPr>
          <w:rFonts w:asciiTheme="minorEastAsia" w:eastAsiaTheme="minorEastAsia" w:hAnsiTheme="minorEastAsia"/>
          <w:color w:val="000000"/>
          <w:kern w:val="0"/>
          <w:sz w:val="28"/>
        </w:rPr>
      </w:pPr>
      <w:r>
        <w:rPr>
          <w:rFonts w:eastAsia="黑体" w:hint="eastAsia"/>
          <w:color w:val="000000"/>
          <w:kern w:val="0"/>
          <w:sz w:val="28"/>
        </w:rPr>
        <w:t>参加起草单位：</w:t>
      </w:r>
      <w:r w:rsidR="003F1976">
        <w:rPr>
          <w:rFonts w:asciiTheme="minorEastAsia" w:eastAsiaTheme="minorEastAsia" w:hAnsiTheme="minorEastAsia"/>
          <w:color w:val="000000"/>
          <w:kern w:val="0"/>
          <w:sz w:val="28"/>
        </w:rPr>
        <w:t xml:space="preserve"> </w:t>
      </w: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C5D96">
      <w:pPr>
        <w:pStyle w:val="af4"/>
        <w:ind w:left="420" w:firstLineChars="0" w:hanging="420"/>
        <w:jc w:val="center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 w:hint="eastAsia"/>
          <w:color w:val="000000"/>
          <w:sz w:val="28"/>
          <w:szCs w:val="24"/>
        </w:rPr>
        <w:t>本规范委托有色金属行业计量技术委员会负责解释</w:t>
      </w:r>
    </w:p>
    <w:p w:rsidR="00272A33" w:rsidRDefault="002C5D96">
      <w:pPr>
        <w:pStyle w:val="af4"/>
        <w:framePr w:w="9366" w:h="8566" w:hRule="exact" w:wrap="around" w:vAnchor="page" w:hAnchor="page" w:x="1419" w:y="2667" w:anchorLock="1"/>
        <w:spacing w:line="400" w:lineRule="exact"/>
        <w:ind w:firstLine="562"/>
        <w:rPr>
          <w:rFonts w:ascii="Times New Roman" w:eastAsia="黑体" w:hAnsi="Times New Roman"/>
          <w:b/>
          <w:sz w:val="28"/>
          <w:szCs w:val="24"/>
        </w:rPr>
      </w:pPr>
      <w:bookmarkStart w:id="19" w:name="_Toc193601676"/>
      <w:bookmarkStart w:id="20" w:name="_Toc193552965"/>
      <w:bookmarkStart w:id="21" w:name="_Toc193555886"/>
      <w:bookmarkStart w:id="22" w:name="_Toc193601897"/>
      <w:bookmarkStart w:id="23" w:name="_Toc193547510"/>
      <w:bookmarkStart w:id="24" w:name="_Toc193551755"/>
      <w:bookmarkStart w:id="25" w:name="_Toc193603076"/>
      <w:r>
        <w:rPr>
          <w:rFonts w:ascii="Times New Roman" w:eastAsia="黑体" w:hAnsi="Times New Roman" w:hint="eastAsia"/>
          <w:b/>
          <w:sz w:val="28"/>
          <w:szCs w:val="24"/>
        </w:rPr>
        <w:lastRenderedPageBreak/>
        <w:t>本规范主要起草人：</w:t>
      </w:r>
      <w:bookmarkEnd w:id="19"/>
      <w:bookmarkEnd w:id="20"/>
      <w:bookmarkEnd w:id="21"/>
      <w:bookmarkEnd w:id="22"/>
      <w:bookmarkEnd w:id="23"/>
      <w:bookmarkEnd w:id="24"/>
      <w:bookmarkEnd w:id="25"/>
    </w:p>
    <w:p w:rsidR="003F1976" w:rsidRDefault="003F1976" w:rsidP="003F1976">
      <w:pPr>
        <w:framePr w:w="9366" w:h="8566" w:hRule="exact" w:wrap="around" w:vAnchor="page" w:hAnchor="page" w:x="1419" w:y="2667" w:anchorLock="1"/>
        <w:widowControl/>
        <w:autoSpaceDE w:val="0"/>
        <w:autoSpaceDN w:val="0"/>
        <w:spacing w:line="360" w:lineRule="auto"/>
        <w:ind w:firstLineChars="500" w:firstLine="1400"/>
        <w:rPr>
          <w:rFonts w:hint="eastAsia"/>
          <w:sz w:val="28"/>
        </w:rPr>
      </w:pPr>
    </w:p>
    <w:p w:rsidR="00272A33" w:rsidRDefault="002C5D96" w:rsidP="003F1976">
      <w:pPr>
        <w:framePr w:w="9366" w:h="8566" w:hRule="exact" w:wrap="around" w:vAnchor="page" w:hAnchor="page" w:x="1419" w:y="2667" w:anchorLock="1"/>
        <w:widowControl/>
        <w:autoSpaceDE w:val="0"/>
        <w:autoSpaceDN w:val="0"/>
        <w:spacing w:line="360" w:lineRule="auto"/>
        <w:ind w:firstLineChars="500" w:firstLine="1405"/>
        <w:rPr>
          <w:rFonts w:eastAsia="黑体"/>
          <w:b/>
          <w:kern w:val="0"/>
          <w:sz w:val="28"/>
        </w:rPr>
      </w:pPr>
      <w:r>
        <w:rPr>
          <w:rFonts w:eastAsia="黑体" w:hint="eastAsia"/>
          <w:b/>
          <w:kern w:val="0"/>
          <w:sz w:val="28"/>
        </w:rPr>
        <w:t>参加起草人：</w:t>
      </w:r>
    </w:p>
    <w:p w:rsidR="00272A33" w:rsidRDefault="00272A33">
      <w:pPr>
        <w:pStyle w:val="aff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72A33" w:rsidRDefault="00272A33">
      <w:pPr>
        <w:rPr>
          <w:sz w:val="24"/>
        </w:rPr>
        <w:sectPr w:rsidR="00272A33">
          <w:headerReference w:type="even" r:id="rId17"/>
          <w:headerReference w:type="default" r:id="rId18"/>
          <w:footerReference w:type="even" r:id="rId19"/>
          <w:footerReference w:type="default" r:id="rId20"/>
          <w:pgSz w:w="11907" w:h="16839"/>
          <w:pgMar w:top="1418" w:right="1134" w:bottom="1134" w:left="1418" w:header="1247" w:footer="851" w:gutter="0"/>
          <w:pgNumType w:fmt="upperRoman" w:start="1"/>
          <w:cols w:space="720"/>
          <w:docGrid w:type="lines" w:linePitch="312"/>
        </w:sectPr>
      </w:pPr>
    </w:p>
    <w:p w:rsidR="00272A33" w:rsidRDefault="00272A33">
      <w:pPr>
        <w:pStyle w:val="aff9"/>
        <w:jc w:val="both"/>
        <w:rPr>
          <w:rFonts w:ascii="Times New Roman" w:hAnsi="Times New Roman"/>
          <w:color w:val="000000"/>
          <w:sz w:val="24"/>
          <w:szCs w:val="24"/>
        </w:rPr>
        <w:sectPr w:rsidR="00272A33">
          <w:headerReference w:type="default" r:id="rId21"/>
          <w:footerReference w:type="default" r:id="rId22"/>
          <w:type w:val="continuous"/>
          <w:pgSz w:w="11907" w:h="16839"/>
          <w:pgMar w:top="1418" w:right="1134" w:bottom="1134" w:left="1418" w:header="1247" w:footer="851" w:gutter="0"/>
          <w:pgNumType w:fmt="upperRoman" w:start="1"/>
          <w:cols w:space="720"/>
          <w:docGrid w:type="lines" w:linePitch="312"/>
        </w:sectPr>
      </w:pPr>
    </w:p>
    <w:p w:rsidR="00272A33" w:rsidRDefault="002C5D96">
      <w:pPr>
        <w:jc w:val="center"/>
        <w:rPr>
          <w:color w:val="FF0000"/>
          <w:sz w:val="24"/>
        </w:rPr>
      </w:pPr>
      <w:r>
        <w:rPr>
          <w:rFonts w:ascii="黑体" w:eastAsia="黑体" w:hAnsi="黑体" w:hint="eastAsia"/>
          <w:bCs/>
          <w:sz w:val="44"/>
        </w:rPr>
        <w:lastRenderedPageBreak/>
        <w:t>目  录</w:t>
      </w:r>
      <w:r>
        <w:rPr>
          <w:color w:val="FF0000"/>
          <w:sz w:val="24"/>
        </w:rPr>
        <w:fldChar w:fldCharType="begin"/>
      </w:r>
      <w:r>
        <w:rPr>
          <w:color w:val="FF0000"/>
          <w:sz w:val="24"/>
        </w:rPr>
        <w:instrText xml:space="preserve"> TOC \o "1-3" \h \z </w:instrText>
      </w:r>
      <w:r>
        <w:rPr>
          <w:color w:val="FF0000"/>
          <w:sz w:val="24"/>
        </w:rPr>
        <w:fldChar w:fldCharType="end"/>
      </w:r>
    </w:p>
    <w:p w:rsidR="00272A33" w:rsidRDefault="00272A33">
      <w:pPr>
        <w:rPr>
          <w:color w:val="FF0000"/>
          <w:sz w:val="24"/>
        </w:rPr>
      </w:pPr>
      <w:bookmarkStart w:id="26" w:name="_Toc32159_WPSOffice_Type2"/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9228_WPSOffice_Level1" w:history="1">
        <w:r>
          <w:rPr>
            <w:rFonts w:ascii="Times New Roman" w:eastAsiaTheme="minorEastAsia" w:hAnsi="Times New Roman" w:cs="宋体" w:hint="eastAsia"/>
            <w:sz w:val="24"/>
            <w:szCs w:val="24"/>
          </w:rPr>
          <w:t>引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 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言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（</w:t>
        </w:r>
        <w:r>
          <w:rPr>
            <w:rFonts w:ascii="Times New Roman" w:eastAsiaTheme="minorEastAsia" w:hAnsi="Times New Roman" w:hint="eastAsia"/>
            <w:sz w:val="24"/>
            <w:szCs w:val="24"/>
          </w:rPr>
          <w:t>II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）</w:t>
        </w:r>
      </w:hyperlink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3837_WPSOffice_Level1" w:history="1">
        <w:r>
          <w:rPr>
            <w:rFonts w:ascii="Times New Roman" w:eastAsiaTheme="minorEastAsia" w:hAnsi="Times New Roman"/>
            <w:sz w:val="24"/>
            <w:szCs w:val="24"/>
          </w:rPr>
          <w:t>1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范围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  <w:bookmarkStart w:id="27" w:name="_Toc23837_WPSOffice_Level1Page"/>
        <w:r>
          <w:rPr>
            <w:rFonts w:ascii="Times New Roman" w:eastAsiaTheme="minorEastAsia" w:hAnsi="Times New Roman" w:cs="宋体" w:hint="eastAsia"/>
            <w:sz w:val="24"/>
            <w:szCs w:val="24"/>
          </w:rPr>
          <w:t>（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1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）</w:t>
        </w:r>
        <w:bookmarkEnd w:id="27"/>
      </w:hyperlink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hyperlink w:anchor="_Toc7848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2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引用文件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1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/>
          <w:sz w:val="24"/>
          <w:szCs w:val="24"/>
        </w:rPr>
      </w:pPr>
      <w:hyperlink w:anchor="_Toc7848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3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术语和计量单位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1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13054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4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概述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19851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 xml:space="preserve">5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计量特性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5829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 xml:space="preserve">6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校准条件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2"/>
        <w:tabs>
          <w:tab w:val="right" w:leader="dot" w:pos="9355"/>
        </w:tabs>
        <w:spacing w:line="360" w:lineRule="auto"/>
        <w:ind w:leftChars="0" w:left="0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5126_WPSOffice_Level2" w:history="1">
        <w:r>
          <w:rPr>
            <w:rFonts w:ascii="Times New Roman" w:eastAsiaTheme="minorEastAsia" w:hAnsi="Times New Roman" w:hint="eastAsia"/>
            <w:sz w:val="24"/>
            <w:szCs w:val="24"/>
          </w:rPr>
          <w:t xml:space="preserve">6.1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环境条件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2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2"/>
        <w:tabs>
          <w:tab w:val="right" w:leader="dot" w:pos="9355"/>
        </w:tabs>
        <w:spacing w:line="360" w:lineRule="auto"/>
        <w:ind w:leftChars="0" w:left="0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9866_WPSOffice_Level2" w:history="1">
        <w:r>
          <w:rPr>
            <w:rFonts w:ascii="Times New Roman" w:eastAsiaTheme="minorEastAsia" w:hAnsi="Times New Roman" w:hint="eastAsia"/>
            <w:sz w:val="24"/>
            <w:szCs w:val="24"/>
          </w:rPr>
          <w:t>6.2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宋体" w:hAnsi="宋体" w:cs="宋体" w:hint="eastAsia"/>
            <w:sz w:val="24"/>
          </w:rPr>
          <w:t>测量标准及其他设备技术要求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741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7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校准项目和校准方法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2"/>
        <w:tabs>
          <w:tab w:val="right" w:leader="dot" w:pos="9355"/>
        </w:tabs>
        <w:spacing w:line="360" w:lineRule="auto"/>
        <w:ind w:leftChars="0" w:left="0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2718_WPSOffice_Level2" w:history="1">
        <w:r>
          <w:rPr>
            <w:rFonts w:ascii="Times New Roman" w:eastAsiaTheme="minorEastAsia" w:hAnsi="Times New Roman" w:hint="eastAsia"/>
            <w:sz w:val="24"/>
            <w:szCs w:val="24"/>
          </w:rPr>
          <w:t xml:space="preserve">7.1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校准项目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2"/>
        <w:tabs>
          <w:tab w:val="right" w:leader="dot" w:pos="9355"/>
        </w:tabs>
        <w:spacing w:line="360" w:lineRule="auto"/>
        <w:ind w:leftChars="0" w:left="0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2008_WPSOffice_Level2" w:history="1">
        <w:r>
          <w:rPr>
            <w:rFonts w:ascii="Times New Roman" w:eastAsiaTheme="minorEastAsia" w:hAnsi="Times New Roman" w:hint="eastAsia"/>
            <w:sz w:val="24"/>
            <w:szCs w:val="24"/>
          </w:rPr>
          <w:t xml:space="preserve">7.2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校准方法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3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5466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8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校准结果表达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5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14803_WPSOffice_Level1" w:history="1">
        <w:r>
          <w:rPr>
            <w:rFonts w:ascii="Times New Roman" w:eastAsiaTheme="minorEastAsia" w:hAnsi="Times New Roman" w:hint="eastAsia"/>
            <w:sz w:val="24"/>
            <w:szCs w:val="24"/>
          </w:rPr>
          <w:t>9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复校时间间隔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5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0191_WPSOffice_Level1" w:history="1">
        <w:r>
          <w:rPr>
            <w:rFonts w:ascii="Times New Roman" w:eastAsiaTheme="minorEastAsia" w:hAnsi="Times New Roman" w:cs="宋体" w:hint="eastAsia"/>
            <w:sz w:val="24"/>
            <w:szCs w:val="24"/>
          </w:rPr>
          <w:t>附录</w:t>
        </w:r>
        <w:r>
          <w:rPr>
            <w:rFonts w:ascii="Times New Roman" w:eastAsiaTheme="minorEastAsia" w:hAnsi="Times New Roman"/>
            <w:sz w:val="24"/>
            <w:szCs w:val="24"/>
          </w:rPr>
          <w:t>A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 xml:space="preserve">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校准原始记录参考格式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6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29371_WPSOffice_Level1" w:history="1">
        <w:r>
          <w:rPr>
            <w:rFonts w:ascii="Times New Roman" w:eastAsiaTheme="minorEastAsia" w:hAnsi="Times New Roman" w:cs="宋体" w:hint="eastAsia"/>
            <w:sz w:val="24"/>
            <w:szCs w:val="24"/>
          </w:rPr>
          <w:t>附录</w:t>
        </w:r>
        <w:r>
          <w:rPr>
            <w:rFonts w:ascii="Times New Roman" w:eastAsiaTheme="minorEastAsia" w:hAnsi="Times New Roman" w:hint="eastAsia"/>
            <w:sz w:val="24"/>
            <w:szCs w:val="24"/>
          </w:rPr>
          <w:t xml:space="preserve">B 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>校准证书内页参考格式</w:t>
        </w:r>
        <w:r>
          <w:rPr>
            <w:rFonts w:ascii="Times New Roman" w:eastAsiaTheme="minorEastAsia" w:hAnsi="Times New Roman" w:cs="宋体" w:hint="eastAsia"/>
            <w:sz w:val="24"/>
            <w:szCs w:val="24"/>
          </w:rPr>
          <w:tab/>
        </w:r>
      </w:hyperlink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3F1976">
        <w:rPr>
          <w:rFonts w:ascii="Times New Roman" w:eastAsiaTheme="minorEastAsia" w:hAnsi="Times New Roman" w:hint="eastAsia"/>
          <w:sz w:val="24"/>
          <w:szCs w:val="24"/>
        </w:rPr>
        <w:t>7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pStyle w:val="WPSOffice1"/>
        <w:tabs>
          <w:tab w:val="right" w:leader="dot" w:pos="9355"/>
        </w:tabs>
        <w:spacing w:line="360" w:lineRule="auto"/>
        <w:jc w:val="both"/>
        <w:rPr>
          <w:rFonts w:ascii="Times New Roman" w:eastAsiaTheme="minorEastAsia" w:hAnsi="Times New Roman" w:cs="宋体"/>
          <w:sz w:val="24"/>
          <w:szCs w:val="24"/>
        </w:rPr>
      </w:pPr>
      <w:hyperlink w:anchor="_Toc5266_WPSOffice_Level1" w:history="1">
        <w:r>
          <w:rPr>
            <w:rStyle w:val="ae"/>
            <w:rFonts w:eastAsiaTheme="minorEastAsia" w:cs="宋体" w:hint="eastAsia"/>
            <w:sz w:val="24"/>
            <w:szCs w:val="24"/>
          </w:rPr>
          <w:t>附录</w:t>
        </w:r>
        <w:r>
          <w:rPr>
            <w:rFonts w:ascii="Times New Roman" w:eastAsiaTheme="minorEastAsia" w:hAnsi="Times New Roman" w:hint="eastAsia"/>
            <w:sz w:val="24"/>
            <w:szCs w:val="24"/>
          </w:rPr>
          <w:t>C</w:t>
        </w:r>
        <w:r>
          <w:rPr>
            <w:rFonts w:ascii="Times New Roman" w:hAnsi="Times New Roman" w:hint="eastAsia"/>
            <w:sz w:val="24"/>
            <w:szCs w:val="24"/>
          </w:rPr>
          <w:t xml:space="preserve"> </w:t>
        </w:r>
        <w:r>
          <w:rPr>
            <w:rFonts w:ascii="Times New Roman" w:hAnsi="Times New Roman" w:hint="eastAsia"/>
            <w:sz w:val="24"/>
            <w:szCs w:val="24"/>
          </w:rPr>
          <w:t>平面双轴试验</w:t>
        </w:r>
        <w:proofErr w:type="gramStart"/>
        <w:r>
          <w:rPr>
            <w:rFonts w:ascii="Times New Roman" w:hAnsi="Times New Roman" w:hint="eastAsia"/>
            <w:sz w:val="24"/>
            <w:szCs w:val="24"/>
          </w:rPr>
          <w:t>系统力值示值</w:t>
        </w:r>
        <w:proofErr w:type="gramEnd"/>
        <w:r>
          <w:rPr>
            <w:rFonts w:ascii="Times New Roman" w:hAnsi="Times New Roman" w:hint="eastAsia"/>
            <w:sz w:val="24"/>
            <w:szCs w:val="24"/>
          </w:rPr>
          <w:t>误差测量不确定度评定示例</w:t>
        </w:r>
        <w:r>
          <w:rPr>
            <w:rStyle w:val="ae"/>
            <w:rFonts w:eastAsiaTheme="minorEastAsia" w:cs="宋体" w:hint="eastAsia"/>
            <w:sz w:val="24"/>
            <w:szCs w:val="24"/>
          </w:rPr>
          <w:tab/>
        </w:r>
      </w:hyperlink>
      <w:bookmarkEnd w:id="26"/>
      <w:r>
        <w:rPr>
          <w:rFonts w:ascii="Times New Roman" w:eastAsiaTheme="minorEastAsia" w:hAnsi="Times New Roman" w:hint="eastAsia"/>
          <w:sz w:val="24"/>
          <w:szCs w:val="24"/>
        </w:rPr>
        <w:t>（</w:t>
      </w:r>
      <w:r w:rsidR="007C463B">
        <w:rPr>
          <w:rFonts w:ascii="Times New Roman" w:eastAsiaTheme="minorEastAsia" w:hAnsi="Times New Roman" w:hint="eastAsia"/>
          <w:sz w:val="24"/>
          <w:szCs w:val="24"/>
        </w:rPr>
        <w:t>8</w:t>
      </w:r>
      <w:r>
        <w:rPr>
          <w:rFonts w:ascii="Times New Roman" w:eastAsiaTheme="minorEastAsia" w:hAnsi="Times New Roman" w:hint="eastAsia"/>
          <w:sz w:val="24"/>
          <w:szCs w:val="24"/>
        </w:rPr>
        <w:t>）</w:t>
      </w:r>
    </w:p>
    <w:p w:rsidR="00272A33" w:rsidRDefault="002C5D96">
      <w:pPr>
        <w:widowControl/>
        <w:jc w:val="left"/>
        <w:rPr>
          <w:rStyle w:val="ae"/>
          <w:rFonts w:eastAsia="Adobe 黑体 Std R"/>
          <w:color w:val="000000"/>
          <w:sz w:val="24"/>
        </w:rPr>
      </w:pPr>
      <w:r>
        <w:rPr>
          <w:rStyle w:val="ae"/>
          <w:rFonts w:eastAsia="Adobe 黑体 Std R"/>
          <w:color w:val="000000"/>
          <w:sz w:val="24"/>
        </w:rPr>
        <w:br w:type="page"/>
      </w:r>
    </w:p>
    <w:p w:rsidR="00272A33" w:rsidRDefault="002C5D96">
      <w:pPr>
        <w:jc w:val="center"/>
        <w:rPr>
          <w:rStyle w:val="ae"/>
          <w:rFonts w:ascii="黑体" w:eastAsia="黑体" w:hAnsi="黑体"/>
          <w:color w:val="000000"/>
          <w:sz w:val="44"/>
          <w:szCs w:val="44"/>
        </w:rPr>
      </w:pPr>
      <w:bookmarkStart w:id="28" w:name="_Toc9228_WPSOffice_Level1"/>
      <w:r>
        <w:rPr>
          <w:rStyle w:val="ae"/>
          <w:rFonts w:ascii="黑体" w:eastAsia="黑体" w:hAnsi="黑体" w:hint="eastAsia"/>
          <w:color w:val="000000"/>
          <w:sz w:val="44"/>
          <w:szCs w:val="44"/>
        </w:rPr>
        <w:lastRenderedPageBreak/>
        <w:t>引   言</w:t>
      </w:r>
      <w:bookmarkEnd w:id="28"/>
    </w:p>
    <w:p w:rsidR="00272A33" w:rsidRDefault="00272A33">
      <w:pPr>
        <w:rPr>
          <w:sz w:val="24"/>
        </w:rPr>
      </w:pPr>
    </w:p>
    <w:p w:rsidR="00272A33" w:rsidRDefault="002C5D9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本规范是以</w:t>
      </w:r>
      <w:r>
        <w:rPr>
          <w:sz w:val="24"/>
        </w:rPr>
        <w:t>JJF 1071-2010</w:t>
      </w:r>
      <w:r>
        <w:rPr>
          <w:rFonts w:hint="eastAsia"/>
          <w:sz w:val="24"/>
        </w:rPr>
        <w:t>《国家计量校准规范编写规则》、</w:t>
      </w:r>
      <w:r>
        <w:rPr>
          <w:rFonts w:hint="eastAsia"/>
          <w:sz w:val="24"/>
        </w:rPr>
        <w:t>JJF 1001-2011</w:t>
      </w:r>
      <w:r>
        <w:rPr>
          <w:rFonts w:hint="eastAsia"/>
          <w:sz w:val="24"/>
        </w:rPr>
        <w:t>《通用计量术语及定义》和</w:t>
      </w:r>
      <w:r>
        <w:rPr>
          <w:rFonts w:hint="eastAsia"/>
          <w:sz w:val="24"/>
        </w:rPr>
        <w:t>JJF 1059.1-2012</w:t>
      </w:r>
      <w:r>
        <w:rPr>
          <w:rFonts w:hint="eastAsia"/>
          <w:sz w:val="24"/>
        </w:rPr>
        <w:t>《测量不确定度评定与表示》为基础性系列规范进行编写。</w:t>
      </w:r>
    </w:p>
    <w:p w:rsidR="00272A33" w:rsidRDefault="002C5D96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本规范为首次发布。</w:t>
      </w:r>
    </w:p>
    <w:p w:rsidR="00272A33" w:rsidRDefault="00272A33">
      <w:pPr>
        <w:rPr>
          <w:color w:val="000000"/>
          <w:sz w:val="24"/>
        </w:rPr>
      </w:pPr>
    </w:p>
    <w:p w:rsidR="00272A33" w:rsidRDefault="00272A33">
      <w:pPr>
        <w:rPr>
          <w:color w:val="000000"/>
          <w:sz w:val="24"/>
        </w:rPr>
        <w:sectPr w:rsidR="00272A33">
          <w:headerReference w:type="default" r:id="rId23"/>
          <w:footerReference w:type="default" r:id="rId24"/>
          <w:pgSz w:w="11907" w:h="16839"/>
          <w:pgMar w:top="1418" w:right="1134" w:bottom="1134" w:left="1418" w:header="1247" w:footer="851" w:gutter="0"/>
          <w:pgNumType w:fmt="upperRoman" w:start="1"/>
          <w:cols w:space="720"/>
          <w:docGrid w:type="lines" w:linePitch="312"/>
        </w:sectPr>
      </w:pPr>
    </w:p>
    <w:p w:rsidR="00272A33" w:rsidRDefault="002C5D96">
      <w:pPr>
        <w:pStyle w:val="af1"/>
        <w:framePr w:w="9406" w:h="736" w:hRule="exact" w:wrap="around" w:vAnchor="page" w:hAnchor="page" w:x="1396" w:y="1501"/>
        <w:spacing w:line="200" w:lineRule="atLeast"/>
        <w:rPr>
          <w:rFonts w:hAnsi="宋体"/>
          <w:sz w:val="32"/>
          <w:szCs w:val="32"/>
        </w:rPr>
      </w:pPr>
      <w:bookmarkStart w:id="29" w:name="_Toc193619050"/>
      <w:bookmarkStart w:id="30" w:name="_Toc193618947"/>
      <w:bookmarkStart w:id="31" w:name="_Toc193619092"/>
      <w:r>
        <w:rPr>
          <w:rFonts w:hAnsi="宋体" w:hint="eastAsia"/>
          <w:sz w:val="32"/>
          <w:szCs w:val="32"/>
        </w:rPr>
        <w:lastRenderedPageBreak/>
        <w:t>金属材料摩擦性能试验机校准规范</w:t>
      </w:r>
    </w:p>
    <w:p w:rsidR="00272A33" w:rsidRDefault="002C5D96">
      <w:pPr>
        <w:pStyle w:val="af6"/>
        <w:spacing w:beforeLines="0" w:before="0" w:afterLines="0" w:after="0" w:line="360" w:lineRule="auto"/>
        <w:ind w:left="312" w:hangingChars="130" w:hanging="312"/>
        <w:outlineLvl w:val="0"/>
        <w:rPr>
          <w:rFonts w:ascii="Times New Roman" w:hAnsi="Times New Roman"/>
          <w:color w:val="000000"/>
          <w:sz w:val="24"/>
          <w:szCs w:val="24"/>
        </w:rPr>
      </w:pPr>
      <w:bookmarkStart w:id="32" w:name="_Toc193860027"/>
      <w:bookmarkStart w:id="33" w:name="_Toc500258929"/>
      <w:bookmarkStart w:id="34" w:name="_Toc23837_WPSOffice_Level1"/>
      <w:bookmarkStart w:id="35" w:name="_Toc193860177"/>
      <w:bookmarkStart w:id="36" w:name="_Toc193860208"/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 w:hint="eastAsia"/>
          <w:color w:val="000000"/>
          <w:sz w:val="24"/>
          <w:szCs w:val="24"/>
        </w:rPr>
        <w:t xml:space="preserve"> </w:t>
      </w:r>
      <w:r>
        <w:rPr>
          <w:rFonts w:ascii="Times New Roman" w:hAnsi="Times New Roman" w:hint="eastAsia"/>
          <w:color w:val="000000"/>
          <w:sz w:val="24"/>
          <w:szCs w:val="24"/>
        </w:rPr>
        <w:t>范围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272A33" w:rsidRDefault="002C5D96">
      <w:pPr>
        <w:ind w:firstLineChars="200" w:firstLine="480"/>
        <w:rPr>
          <w:rFonts w:eastAsiaTheme="minorEastAsia"/>
          <w:kern w:val="0"/>
          <w:sz w:val="24"/>
        </w:rPr>
      </w:pPr>
      <w:r>
        <w:rPr>
          <w:rFonts w:eastAsiaTheme="minorEastAsia" w:hint="eastAsia"/>
          <w:kern w:val="0"/>
          <w:sz w:val="24"/>
        </w:rPr>
        <w:t>本规范适用于</w:t>
      </w:r>
      <w:r w:rsidRPr="002C5D96">
        <w:rPr>
          <w:rFonts w:eastAsiaTheme="minorEastAsia" w:hint="eastAsia"/>
          <w:kern w:val="0"/>
          <w:sz w:val="24"/>
        </w:rPr>
        <w:t>摩擦运动方式为旋转摩擦的摩擦性能试验机</w:t>
      </w:r>
      <w:r>
        <w:rPr>
          <w:rFonts w:eastAsiaTheme="minorEastAsia" w:hint="eastAsia"/>
          <w:kern w:val="0"/>
          <w:sz w:val="24"/>
        </w:rPr>
        <w:t>的校准</w:t>
      </w:r>
      <w:r w:rsidRPr="002C5D96">
        <w:rPr>
          <w:rFonts w:eastAsiaTheme="minorEastAsia" w:hint="eastAsia"/>
          <w:kern w:val="0"/>
          <w:sz w:val="24"/>
        </w:rPr>
        <w:t>。</w:t>
      </w:r>
    </w:p>
    <w:p w:rsidR="00272A33" w:rsidRDefault="002C5D96">
      <w:pPr>
        <w:pStyle w:val="af6"/>
        <w:spacing w:beforeLines="0" w:before="0" w:afterLines="0" w:after="0" w:line="360" w:lineRule="auto"/>
        <w:ind w:left="272" w:hanging="272"/>
        <w:rPr>
          <w:rFonts w:ascii="Times New Roman" w:hAnsi="Times New Roman"/>
          <w:sz w:val="24"/>
          <w:szCs w:val="24"/>
        </w:rPr>
      </w:pPr>
      <w:bookmarkStart w:id="37" w:name="_Toc193860209"/>
      <w:bookmarkStart w:id="38" w:name="_Toc193860028"/>
      <w:bookmarkStart w:id="39" w:name="_Toc193860178"/>
      <w:bookmarkStart w:id="40" w:name="_Toc7848_WPSOffice_Level1"/>
      <w:bookmarkStart w:id="41" w:name="_Toc500258930"/>
      <w:r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引用文</w:t>
      </w:r>
      <w:bookmarkEnd w:id="37"/>
      <w:bookmarkEnd w:id="38"/>
      <w:bookmarkEnd w:id="39"/>
      <w:r>
        <w:rPr>
          <w:rFonts w:ascii="Times New Roman" w:hAnsi="Times New Roman" w:hint="eastAsia"/>
          <w:sz w:val="24"/>
          <w:szCs w:val="24"/>
        </w:rPr>
        <w:t>件</w:t>
      </w:r>
      <w:bookmarkEnd w:id="40"/>
      <w:bookmarkEnd w:id="41"/>
    </w:p>
    <w:p w:rsidR="00272A33" w:rsidRDefault="002C5D96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>
        <w:rPr>
          <w:rFonts w:eastAsiaTheme="minorEastAsia" w:hint="eastAsia"/>
          <w:kern w:val="0"/>
          <w:sz w:val="24"/>
        </w:rPr>
        <w:t>本规范引用了下列文件：</w:t>
      </w:r>
    </w:p>
    <w:p w:rsidR="002C5D96" w:rsidRPr="002C5D96" w:rsidRDefault="002C5D96" w:rsidP="002C5D96">
      <w:pPr>
        <w:autoSpaceDE w:val="0"/>
        <w:autoSpaceDN w:val="0"/>
        <w:adjustRightInd w:val="0"/>
        <w:spacing w:line="440" w:lineRule="exact"/>
        <w:ind w:firstLineChars="200" w:firstLine="480"/>
        <w:rPr>
          <w:rFonts w:eastAsiaTheme="minorEastAsia"/>
          <w:kern w:val="0"/>
          <w:sz w:val="24"/>
        </w:rPr>
      </w:pPr>
      <w:bookmarkStart w:id="42" w:name="_Hlk37535606"/>
      <w:r w:rsidRPr="002C5D96">
        <w:rPr>
          <w:rFonts w:eastAsiaTheme="minorEastAsia" w:hint="eastAsia"/>
          <w:kern w:val="0"/>
          <w:sz w:val="24"/>
        </w:rPr>
        <w:t>GB/T 12444-2006</w:t>
      </w:r>
      <w:r w:rsidRPr="002C5D96">
        <w:rPr>
          <w:rFonts w:eastAsiaTheme="minorEastAsia" w:hint="eastAsia"/>
          <w:kern w:val="0"/>
          <w:sz w:val="24"/>
        </w:rPr>
        <w:t>《金属材料磨损实验方法》</w:t>
      </w:r>
    </w:p>
    <w:p w:rsidR="002C5D96" w:rsidRPr="002C5D96" w:rsidRDefault="002C5D96" w:rsidP="002C5D96">
      <w:pPr>
        <w:autoSpaceDE w:val="0"/>
        <w:autoSpaceDN w:val="0"/>
        <w:adjustRightInd w:val="0"/>
        <w:spacing w:line="440" w:lineRule="exact"/>
        <w:ind w:firstLineChars="200" w:firstLine="480"/>
        <w:rPr>
          <w:rFonts w:eastAsiaTheme="minorEastAsia"/>
          <w:kern w:val="0"/>
          <w:sz w:val="24"/>
        </w:rPr>
      </w:pPr>
      <w:r w:rsidRPr="002C5D96">
        <w:rPr>
          <w:rFonts w:eastAsiaTheme="minorEastAsia" w:hint="eastAsia"/>
          <w:kern w:val="0"/>
          <w:sz w:val="24"/>
        </w:rPr>
        <w:t>JB/T 9370-2015</w:t>
      </w:r>
      <w:r w:rsidRPr="002C5D96">
        <w:rPr>
          <w:rFonts w:eastAsiaTheme="minorEastAsia" w:hint="eastAsia"/>
          <w:kern w:val="0"/>
          <w:sz w:val="24"/>
        </w:rPr>
        <w:t>《扭转试验机》</w:t>
      </w:r>
    </w:p>
    <w:p w:rsidR="002C5D96" w:rsidRPr="002C5D96" w:rsidRDefault="002C5D96" w:rsidP="002C5D96">
      <w:pPr>
        <w:autoSpaceDE w:val="0"/>
        <w:autoSpaceDN w:val="0"/>
        <w:adjustRightInd w:val="0"/>
        <w:spacing w:line="440" w:lineRule="exact"/>
        <w:ind w:firstLineChars="200" w:firstLine="480"/>
        <w:rPr>
          <w:rFonts w:eastAsiaTheme="minorEastAsia"/>
          <w:kern w:val="0"/>
          <w:sz w:val="24"/>
        </w:rPr>
      </w:pPr>
      <w:r w:rsidRPr="002C5D96">
        <w:rPr>
          <w:rFonts w:eastAsiaTheme="minorEastAsia" w:hint="eastAsia"/>
          <w:kern w:val="0"/>
          <w:sz w:val="24"/>
        </w:rPr>
        <w:t>JJG 269-2006</w:t>
      </w:r>
      <w:r w:rsidRPr="002C5D96">
        <w:rPr>
          <w:rFonts w:eastAsiaTheme="minorEastAsia" w:hint="eastAsia"/>
          <w:kern w:val="0"/>
          <w:sz w:val="24"/>
        </w:rPr>
        <w:t>《扭转试验机》</w:t>
      </w:r>
    </w:p>
    <w:p w:rsidR="00272A33" w:rsidRDefault="002C5D96" w:rsidP="002C5D96">
      <w:pPr>
        <w:autoSpaceDE w:val="0"/>
        <w:autoSpaceDN w:val="0"/>
        <w:adjustRightInd w:val="0"/>
        <w:spacing w:line="440" w:lineRule="exact"/>
        <w:ind w:firstLineChars="200" w:firstLine="480"/>
        <w:rPr>
          <w:rFonts w:eastAsiaTheme="minorEastAsia"/>
          <w:kern w:val="0"/>
          <w:sz w:val="24"/>
        </w:rPr>
      </w:pPr>
      <w:r w:rsidRPr="002C5D96">
        <w:rPr>
          <w:rFonts w:eastAsiaTheme="minorEastAsia" w:hint="eastAsia"/>
          <w:kern w:val="0"/>
          <w:sz w:val="24"/>
        </w:rPr>
        <w:t>JJF 1478-2014</w:t>
      </w:r>
      <w:r w:rsidRPr="002C5D96">
        <w:rPr>
          <w:rFonts w:eastAsiaTheme="minorEastAsia" w:hint="eastAsia"/>
          <w:kern w:val="0"/>
          <w:sz w:val="24"/>
        </w:rPr>
        <w:t>《高强螺栓检测仪校准规范》</w:t>
      </w:r>
    </w:p>
    <w:p w:rsidR="00272A33" w:rsidRDefault="002C5D96">
      <w:pPr>
        <w:autoSpaceDE w:val="0"/>
        <w:autoSpaceDN w:val="0"/>
        <w:adjustRightInd w:val="0"/>
        <w:spacing w:line="440" w:lineRule="exact"/>
        <w:ind w:firstLineChars="200" w:firstLine="480"/>
        <w:rPr>
          <w:rFonts w:eastAsiaTheme="minorEastAsia"/>
          <w:kern w:val="0"/>
          <w:sz w:val="24"/>
        </w:rPr>
      </w:pPr>
      <w:bookmarkStart w:id="43" w:name="_Toc193618952"/>
      <w:bookmarkStart w:id="44" w:name="_Toc500258937"/>
      <w:bookmarkStart w:id="45" w:name="_Toc193860030"/>
      <w:bookmarkStart w:id="46" w:name="_Toc193619055"/>
      <w:bookmarkStart w:id="47" w:name="_Toc193860211"/>
      <w:bookmarkStart w:id="48" w:name="_Toc193860180"/>
      <w:bookmarkStart w:id="49" w:name="_Toc193619097"/>
      <w:bookmarkStart w:id="50" w:name="_Toc13054_WPSOffice_Level1"/>
      <w:bookmarkEnd w:id="42"/>
      <w:r>
        <w:rPr>
          <w:rFonts w:eastAsiaTheme="minorEastAsia" w:hint="eastAsia"/>
          <w:kern w:val="0"/>
          <w:sz w:val="24"/>
        </w:rPr>
        <w:t>凡是注日期的引用文件，仅注日期的版本适用于本规范；凡是不注日期的引用文件，其最新版本（包括所有的修改单）适用于本规范。</w:t>
      </w:r>
    </w:p>
    <w:p w:rsidR="00272A33" w:rsidRDefault="002C5D96">
      <w:pPr>
        <w:pStyle w:val="af6"/>
        <w:spacing w:beforeLines="0" w:before="0" w:afterLines="0" w:after="0" w:line="360" w:lineRule="auto"/>
        <w:ind w:left="272" w:hanging="2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3 </w:t>
      </w:r>
      <w:r>
        <w:rPr>
          <w:rFonts w:ascii="Times New Roman" w:hAnsi="Times New Roman" w:hint="eastAsia"/>
          <w:sz w:val="24"/>
          <w:szCs w:val="24"/>
        </w:rPr>
        <w:t>术语和计量单位</w:t>
      </w:r>
    </w:p>
    <w:p w:rsidR="00272A33" w:rsidRDefault="002C5D96"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3.1</w:t>
      </w:r>
      <w:r>
        <w:rPr>
          <w:rFonts w:hint="eastAsia"/>
          <w:kern w:val="0"/>
          <w:sz w:val="24"/>
        </w:rPr>
        <w:t>术语</w:t>
      </w:r>
    </w:p>
    <w:p w:rsidR="00272A33" w:rsidRDefault="002C5D96"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3.1.1</w:t>
      </w:r>
      <w:r>
        <w:rPr>
          <w:kern w:val="0"/>
          <w:sz w:val="24"/>
        </w:rPr>
        <w:t>轴向力</w:t>
      </w:r>
    </w:p>
    <w:p w:rsidR="00272A33" w:rsidRDefault="002C5D96">
      <w:pPr>
        <w:spacing w:line="360" w:lineRule="auto"/>
        <w:ind w:firstLineChars="200" w:firstLine="480"/>
        <w:rPr>
          <w:kern w:val="0"/>
          <w:sz w:val="24"/>
        </w:rPr>
      </w:pPr>
      <w:r>
        <w:rPr>
          <w:rFonts w:hint="eastAsia"/>
          <w:kern w:val="0"/>
          <w:sz w:val="24"/>
        </w:rPr>
        <w:t>指作用引起的结构或构件某一正截面上的压力</w:t>
      </w:r>
      <w:r>
        <w:rPr>
          <w:kern w:val="0"/>
          <w:sz w:val="24"/>
        </w:rPr>
        <w:t>。</w:t>
      </w:r>
    </w:p>
    <w:p w:rsidR="00272A33" w:rsidRDefault="002C5D96"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3.1.2</w:t>
      </w:r>
      <w:r>
        <w:rPr>
          <w:kern w:val="0"/>
          <w:sz w:val="24"/>
        </w:rPr>
        <w:t>扭矩</w:t>
      </w:r>
    </w:p>
    <w:p w:rsidR="00272A33" w:rsidRDefault="002C5D96" w:rsidP="00173894">
      <w:pPr>
        <w:spacing w:line="360" w:lineRule="auto"/>
        <w:ind w:firstLineChars="200" w:firstLine="480"/>
        <w:rPr>
          <w:kern w:val="0"/>
          <w:sz w:val="24"/>
        </w:rPr>
      </w:pPr>
      <w:r>
        <w:rPr>
          <w:kern w:val="0"/>
          <w:sz w:val="24"/>
        </w:rPr>
        <w:t>是衡量物体转动效果的物理量，定义为作用力与力臂的乘积。</w:t>
      </w:r>
    </w:p>
    <w:p w:rsidR="00272A33" w:rsidRDefault="002C5D96">
      <w:pPr>
        <w:spacing w:line="360" w:lineRule="auto"/>
        <w:rPr>
          <w:kern w:val="0"/>
          <w:sz w:val="24"/>
        </w:rPr>
      </w:pPr>
      <w:r>
        <w:rPr>
          <w:rFonts w:hint="eastAsia"/>
          <w:kern w:val="0"/>
          <w:sz w:val="24"/>
        </w:rPr>
        <w:t>3.2</w:t>
      </w:r>
      <w:r>
        <w:rPr>
          <w:rFonts w:hint="eastAsia"/>
          <w:kern w:val="0"/>
          <w:sz w:val="24"/>
        </w:rPr>
        <w:t>量的符号、单位与定义</w:t>
      </w:r>
    </w:p>
    <w:p w:rsidR="00272A33" w:rsidRDefault="002C5D96" w:rsidP="00173894">
      <w:pPr>
        <w:spacing w:line="360" w:lineRule="auto"/>
        <w:ind w:firstLineChars="200" w:firstLine="480"/>
        <w:rPr>
          <w:kern w:val="0"/>
          <w:sz w:val="24"/>
        </w:rPr>
      </w:pPr>
      <w:r>
        <w:rPr>
          <w:rFonts w:hint="eastAsia"/>
          <w:kern w:val="0"/>
          <w:sz w:val="24"/>
        </w:rPr>
        <w:t>本规范所使用量的符号、单位与定义见表</w:t>
      </w:r>
      <w:r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</w:rPr>
        <w:t>。</w:t>
      </w:r>
    </w:p>
    <w:p w:rsidR="00272A33" w:rsidRDefault="002C5D96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="黑体"/>
          <w:kern w:val="0"/>
          <w:szCs w:val="21"/>
        </w:rPr>
      </w:pPr>
      <w:r>
        <w:rPr>
          <w:rFonts w:eastAsia="黑体" w:hint="eastAsia"/>
          <w:kern w:val="0"/>
          <w:szCs w:val="21"/>
        </w:rPr>
        <w:t>表</w:t>
      </w:r>
      <w:r>
        <w:rPr>
          <w:rFonts w:eastAsia="黑体" w:hint="eastAsia"/>
          <w:kern w:val="0"/>
          <w:szCs w:val="21"/>
        </w:rPr>
        <w:t xml:space="preserve">1 </w:t>
      </w:r>
      <w:r>
        <w:rPr>
          <w:rFonts w:eastAsia="黑体" w:hint="eastAsia"/>
          <w:kern w:val="0"/>
          <w:szCs w:val="21"/>
        </w:rPr>
        <w:t>量的定义与符号</w:t>
      </w:r>
    </w:p>
    <w:tbl>
      <w:tblPr>
        <w:tblStyle w:val="ac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6"/>
        <w:gridCol w:w="1786"/>
        <w:gridCol w:w="5999"/>
      </w:tblGrid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符号</w:t>
            </w:r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单位</w:t>
            </w:r>
          </w:p>
        </w:tc>
        <w:tc>
          <w:tcPr>
            <w:tcW w:w="5999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kern w:val="0"/>
                <w:szCs w:val="21"/>
              </w:rPr>
              <w:t>定义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Default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rFonts w:hint="eastAsia"/>
                <w:i/>
                <w:iCs/>
                <w:spacing w:val="-2"/>
                <w:szCs w:val="21"/>
              </w:rPr>
              <w:t>F</w:t>
            </w:r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spacing w:val="-1"/>
                <w:szCs w:val="21"/>
              </w:rPr>
              <w:t>标准测力仪的示值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Pr="00173894" w:rsidRDefault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kern w:val="0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kern w:val="0"/>
                            <w:szCs w:val="21"/>
                          </w:rPr>
                          <m:t>F</m:t>
                        </m:r>
                      </m:e>
                      <m:sub>
                        <m:r>
                          <w:rPr>
                            <w:rFonts w:ascii="Cambria Math" w:hAnsi="Cambria Math"/>
                            <w:kern w:val="0"/>
                            <w:szCs w:val="21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spacing w:line="360" w:lineRule="auto"/>
              <w:jc w:val="left"/>
              <w:rPr>
                <w:kern w:val="0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校准点摩擦性能试验</w:t>
            </w:r>
            <w:proofErr w:type="gramStart"/>
            <w:r>
              <w:rPr>
                <w:rFonts w:hint="eastAsia"/>
                <w:spacing w:val="-6"/>
                <w:position w:val="7"/>
                <w:szCs w:val="21"/>
              </w:rPr>
              <w:t>机力值的</w:t>
            </w:r>
            <w:proofErr w:type="gramEnd"/>
            <w:r>
              <w:rPr>
                <w:rFonts w:hint="eastAsia"/>
                <w:spacing w:val="-6"/>
                <w:position w:val="7"/>
                <w:szCs w:val="21"/>
              </w:rPr>
              <w:t>平均值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Pr="00173894" w:rsidRDefault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spacing w:val="-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-2"/>
                      </w:rPr>
                      <m:t>imax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pStyle w:val="TableText"/>
              <w:spacing w:before="100" w:line="219" w:lineRule="auto"/>
              <w:jc w:val="left"/>
              <w:rPr>
                <w:kern w:val="0"/>
                <w:lang w:eastAsia="zh-CN"/>
              </w:rPr>
            </w:pPr>
            <w:r>
              <w:rPr>
                <w:rFonts w:hint="eastAsia"/>
                <w:spacing w:val="-6"/>
                <w:position w:val="7"/>
                <w:lang w:eastAsia="zh-CN"/>
              </w:rPr>
              <w:t>第</w:t>
            </w:r>
            <w:r>
              <w:rPr>
                <w:rFonts w:hint="eastAsia"/>
                <w:i/>
                <w:spacing w:val="-6"/>
                <w:position w:val="7"/>
                <w:lang w:eastAsia="zh-CN"/>
              </w:rPr>
              <w:t>i</w:t>
            </w:r>
            <w:r>
              <w:rPr>
                <w:rFonts w:hint="eastAsia"/>
                <w:spacing w:val="-6"/>
                <w:position w:val="7"/>
                <w:lang w:eastAsia="zh-CN"/>
              </w:rPr>
              <w:t>校准点摩擦性能试验</w:t>
            </w:r>
            <w:proofErr w:type="gramStart"/>
            <w:r>
              <w:rPr>
                <w:rFonts w:hint="eastAsia"/>
                <w:spacing w:val="-6"/>
                <w:position w:val="7"/>
                <w:lang w:eastAsia="zh-CN"/>
              </w:rPr>
              <w:t>机力值的</w:t>
            </w:r>
            <w:proofErr w:type="gramEnd"/>
            <w:r>
              <w:rPr>
                <w:rFonts w:hint="eastAsia"/>
                <w:spacing w:val="-6"/>
                <w:position w:val="7"/>
                <w:lang w:eastAsia="zh-CN"/>
              </w:rPr>
              <w:t>最大值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Default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spacing w:val="-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-2"/>
                      </w:rPr>
                      <m:t>imin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pStyle w:val="TableText"/>
              <w:spacing w:before="100" w:line="219" w:lineRule="auto"/>
              <w:jc w:val="left"/>
              <w:rPr>
                <w:kern w:val="0"/>
                <w:lang w:eastAsia="zh-CN"/>
              </w:rPr>
            </w:pPr>
            <w:r>
              <w:rPr>
                <w:rFonts w:hint="eastAsia"/>
                <w:spacing w:val="-6"/>
                <w:position w:val="7"/>
                <w:lang w:eastAsia="zh-CN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lang w:eastAsia="zh-CN"/>
              </w:rPr>
              <w:t>i</w:t>
            </w:r>
            <w:r>
              <w:rPr>
                <w:rFonts w:hint="eastAsia"/>
                <w:spacing w:val="-6"/>
                <w:position w:val="7"/>
                <w:lang w:eastAsia="zh-CN"/>
              </w:rPr>
              <w:t>校准点摩擦性能试验</w:t>
            </w:r>
            <w:proofErr w:type="gramStart"/>
            <w:r>
              <w:rPr>
                <w:rFonts w:hint="eastAsia"/>
                <w:spacing w:val="-6"/>
                <w:position w:val="7"/>
                <w:lang w:eastAsia="zh-CN"/>
              </w:rPr>
              <w:t>机力值的</w:t>
            </w:r>
            <w:proofErr w:type="gramEnd"/>
            <w:r>
              <w:rPr>
                <w:rFonts w:hint="eastAsia"/>
                <w:spacing w:val="-6"/>
                <w:position w:val="7"/>
                <w:lang w:eastAsia="zh-CN"/>
              </w:rPr>
              <w:t>最小值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Pr="00173894" w:rsidRDefault="00173894" w:rsidP="00173894">
            <w:pPr>
              <w:spacing w:line="360" w:lineRule="auto"/>
              <w:jc w:val="center"/>
              <w:rPr>
                <w:i/>
                <w:kern w:val="0"/>
                <w:szCs w:val="21"/>
              </w:rPr>
            </w:pPr>
            <m:oMathPara>
              <m:oMath>
                <m:r>
                  <w:rPr>
                    <w:rFonts w:ascii="Cambria Math" w:hAnsi="Cambria Math"/>
                    <w:kern w:val="0"/>
                    <w:szCs w:val="21"/>
                  </w:rPr>
                  <m:t>M</m:t>
                </m:r>
              </m:oMath>
            </m:oMathPara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  <w:r w:rsidR="00173894">
              <w:rPr>
                <w:szCs w:val="21"/>
              </w:rPr>
              <w:t>m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spacing w:line="360" w:lineRule="auto"/>
              <w:rPr>
                <w:kern w:val="0"/>
                <w:szCs w:val="21"/>
              </w:rPr>
            </w:pPr>
            <w:r>
              <w:rPr>
                <w:spacing w:val="-1"/>
                <w:szCs w:val="21"/>
              </w:rPr>
              <w:t>标准扭矩仪的示值</w:t>
            </w:r>
          </w:p>
        </w:tc>
      </w:tr>
      <w:tr w:rsidR="00272A33">
        <w:trPr>
          <w:jc w:val="center"/>
        </w:trPr>
        <w:tc>
          <w:tcPr>
            <w:tcW w:w="1786" w:type="dxa"/>
            <w:vAlign w:val="center"/>
          </w:tcPr>
          <w:p w:rsidR="00272A33" w:rsidRDefault="00173894" w:rsidP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kern w:val="0"/>
                        <w:szCs w:val="21"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kern w:val="0"/>
                            <w:szCs w:val="21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kern w:val="0"/>
                            <w:szCs w:val="21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/>
                            <w:kern w:val="0"/>
                            <w:szCs w:val="21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86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</w:t>
            </w:r>
            <w:r w:rsidR="00173894">
              <w:rPr>
                <w:szCs w:val="21"/>
              </w:rPr>
              <w:t>m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spacing w:line="360" w:lineRule="auto"/>
              <w:rPr>
                <w:kern w:val="0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校准点摩擦性能试验机</w:t>
            </w:r>
            <w:proofErr w:type="gramStart"/>
            <w:r>
              <w:rPr>
                <w:rFonts w:hint="eastAsia"/>
                <w:spacing w:val="-6"/>
                <w:position w:val="7"/>
                <w:szCs w:val="21"/>
              </w:rPr>
              <w:t>扭矩值</w:t>
            </w:r>
            <w:proofErr w:type="gramEnd"/>
            <w:r>
              <w:rPr>
                <w:rFonts w:hint="eastAsia"/>
                <w:spacing w:val="-6"/>
                <w:position w:val="7"/>
                <w:szCs w:val="21"/>
              </w:rPr>
              <w:t>的平均值</w:t>
            </w:r>
          </w:p>
        </w:tc>
      </w:tr>
      <w:tr w:rsidR="00173894">
        <w:trPr>
          <w:jc w:val="center"/>
        </w:trPr>
        <w:tc>
          <w:tcPr>
            <w:tcW w:w="1786" w:type="dxa"/>
            <w:vAlign w:val="center"/>
          </w:tcPr>
          <w:p w:rsidR="00173894" w:rsidRPr="00173894" w:rsidRDefault="00173894" w:rsidP="0060551C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spacing w:val="-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-2"/>
                      </w:rPr>
                      <m:t>imax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173894" w:rsidRDefault="00173894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szCs w:val="21"/>
              </w:rPr>
              <w:t>Nm</w:t>
            </w:r>
          </w:p>
        </w:tc>
        <w:tc>
          <w:tcPr>
            <w:tcW w:w="5999" w:type="dxa"/>
            <w:vAlign w:val="center"/>
          </w:tcPr>
          <w:p w:rsidR="00173894" w:rsidRDefault="00173894">
            <w:pPr>
              <w:spacing w:line="360" w:lineRule="auto"/>
              <w:rPr>
                <w:kern w:val="0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校准点摩擦性能试验机</w:t>
            </w:r>
            <w:proofErr w:type="gramStart"/>
            <w:r>
              <w:rPr>
                <w:rFonts w:hint="eastAsia"/>
                <w:spacing w:val="-6"/>
                <w:position w:val="7"/>
                <w:szCs w:val="21"/>
              </w:rPr>
              <w:t>扭矩值</w:t>
            </w:r>
            <w:proofErr w:type="gramEnd"/>
            <w:r>
              <w:rPr>
                <w:rFonts w:hint="eastAsia"/>
                <w:spacing w:val="-6"/>
                <w:position w:val="7"/>
                <w:szCs w:val="21"/>
              </w:rPr>
              <w:t>的最大值</w:t>
            </w:r>
          </w:p>
        </w:tc>
      </w:tr>
      <w:tr w:rsidR="00173894">
        <w:trPr>
          <w:jc w:val="center"/>
        </w:trPr>
        <w:tc>
          <w:tcPr>
            <w:tcW w:w="1786" w:type="dxa"/>
            <w:vAlign w:val="center"/>
          </w:tcPr>
          <w:p w:rsidR="00173894" w:rsidRDefault="00173894" w:rsidP="0060551C">
            <w:pPr>
              <w:spacing w:line="360" w:lineRule="auto"/>
              <w:jc w:val="center"/>
              <w:rPr>
                <w:kern w:val="0"/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Cs/>
                        <w:spacing w:val="-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pacing w:val="-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spacing w:val="-2"/>
                      </w:rPr>
                      <m:t>imin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173894" w:rsidRDefault="0017389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Nm</w:t>
            </w:r>
          </w:p>
        </w:tc>
        <w:tc>
          <w:tcPr>
            <w:tcW w:w="5999" w:type="dxa"/>
            <w:vAlign w:val="center"/>
          </w:tcPr>
          <w:p w:rsidR="00173894" w:rsidRDefault="00173894">
            <w:pPr>
              <w:spacing w:line="360" w:lineRule="auto"/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校准点摩擦性能试验机</w:t>
            </w:r>
            <w:proofErr w:type="gramStart"/>
            <w:r>
              <w:rPr>
                <w:rFonts w:hint="eastAsia"/>
                <w:spacing w:val="-6"/>
                <w:position w:val="7"/>
                <w:szCs w:val="21"/>
              </w:rPr>
              <w:t>扭矩值</w:t>
            </w:r>
            <w:proofErr w:type="gramEnd"/>
            <w:r>
              <w:rPr>
                <w:rFonts w:hint="eastAsia"/>
                <w:spacing w:val="-6"/>
                <w:position w:val="7"/>
                <w:szCs w:val="21"/>
              </w:rPr>
              <w:t>的最小值</w:t>
            </w:r>
          </w:p>
        </w:tc>
      </w:tr>
      <w:tr w:rsidR="00272A33" w:rsidTr="00173894">
        <w:trPr>
          <w:jc w:val="center"/>
        </w:trPr>
        <w:tc>
          <w:tcPr>
            <w:tcW w:w="1786" w:type="dxa"/>
            <w:vAlign w:val="center"/>
          </w:tcPr>
          <w:p w:rsidR="00272A33" w:rsidRDefault="00173894">
            <w:pPr>
              <w:spacing w:line="360" w:lineRule="auto"/>
              <w:jc w:val="center"/>
              <w:rPr>
                <w:i/>
                <w:iCs/>
                <w:spacing w:val="-2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272A33" w:rsidRDefault="00173894">
            <w:pPr>
              <w:spacing w:line="360" w:lineRule="auto"/>
              <w:jc w:val="center"/>
              <w:rPr>
                <w:szCs w:val="21"/>
              </w:rPr>
            </w:pPr>
            <w:r>
              <w:rPr>
                <w:szCs w:val="21"/>
              </w:rPr>
              <w:t>°</w:t>
            </w:r>
          </w:p>
        </w:tc>
        <w:tc>
          <w:tcPr>
            <w:tcW w:w="5999" w:type="dxa"/>
            <w:vAlign w:val="center"/>
          </w:tcPr>
          <w:p w:rsidR="00272A33" w:rsidRDefault="00173894">
            <w:pPr>
              <w:spacing w:line="360" w:lineRule="auto"/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校准点摩擦性能试验机扭转角示值</w:t>
            </w:r>
          </w:p>
        </w:tc>
      </w:tr>
      <w:tr w:rsidR="00173894" w:rsidTr="00173894">
        <w:trPr>
          <w:jc w:val="center"/>
        </w:trPr>
        <w:tc>
          <w:tcPr>
            <w:tcW w:w="1786" w:type="dxa"/>
            <w:vAlign w:val="center"/>
          </w:tcPr>
          <w:p w:rsidR="00173894" w:rsidRDefault="00D364EA">
            <w:pPr>
              <w:spacing w:line="360" w:lineRule="auto"/>
              <w:jc w:val="center"/>
              <w:rPr>
                <w:i/>
                <w:iCs/>
                <w:spacing w:val="-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zi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173894" w:rsidRDefault="00173894" w:rsidP="00173894">
            <w:pPr>
              <w:jc w:val="center"/>
            </w:pPr>
            <w:r w:rsidRPr="00B1433C">
              <w:rPr>
                <w:szCs w:val="21"/>
              </w:rPr>
              <w:t>°</w:t>
            </w:r>
          </w:p>
        </w:tc>
        <w:tc>
          <w:tcPr>
            <w:tcW w:w="5999" w:type="dxa"/>
            <w:vAlign w:val="center"/>
          </w:tcPr>
          <w:p w:rsidR="00173894" w:rsidRDefault="00173894" w:rsidP="00D364EA">
            <w:pPr>
              <w:spacing w:line="360" w:lineRule="auto"/>
              <w:rPr>
                <w:spacing w:val="-1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校准点光电轴角编码器扭转角示值</w:t>
            </w:r>
          </w:p>
        </w:tc>
      </w:tr>
      <w:tr w:rsidR="00D364EA" w:rsidTr="00173894">
        <w:trPr>
          <w:jc w:val="center"/>
        </w:trPr>
        <w:tc>
          <w:tcPr>
            <w:tcW w:w="1786" w:type="dxa"/>
            <w:vAlign w:val="center"/>
          </w:tcPr>
          <w:p w:rsidR="00D364EA" w:rsidRDefault="00D364EA" w:rsidP="0060551C">
            <w:pPr>
              <w:spacing w:line="360" w:lineRule="auto"/>
              <w:jc w:val="center"/>
              <w:rPr>
                <w:i/>
                <w:iCs/>
                <w:spacing w:val="-1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ϕ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zi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86" w:type="dxa"/>
            <w:vAlign w:val="center"/>
          </w:tcPr>
          <w:p w:rsidR="00D364EA" w:rsidRDefault="00D364EA" w:rsidP="0060551C">
            <w:pPr>
              <w:jc w:val="center"/>
            </w:pPr>
            <w:r w:rsidRPr="00B1433C">
              <w:rPr>
                <w:szCs w:val="21"/>
              </w:rPr>
              <w:t>°</w:t>
            </w:r>
          </w:p>
        </w:tc>
        <w:tc>
          <w:tcPr>
            <w:tcW w:w="5999" w:type="dxa"/>
            <w:vAlign w:val="center"/>
          </w:tcPr>
          <w:p w:rsidR="00D364EA" w:rsidRDefault="00D364EA" w:rsidP="0060551C">
            <w:pPr>
              <w:spacing w:line="360" w:lineRule="auto"/>
              <w:rPr>
                <w:spacing w:val="-1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校准点光电轴角编码器扭转角示值的平均值</w:t>
            </w:r>
          </w:p>
        </w:tc>
      </w:tr>
      <w:tr w:rsidR="00D364EA" w:rsidTr="00173894">
        <w:trPr>
          <w:jc w:val="center"/>
        </w:trPr>
        <w:tc>
          <w:tcPr>
            <w:tcW w:w="1786" w:type="dxa"/>
            <w:vAlign w:val="center"/>
          </w:tcPr>
          <w:p w:rsidR="00D364EA" w:rsidRDefault="00D364EA" w:rsidP="0060551C">
            <w:pPr>
              <w:spacing w:line="360" w:lineRule="auto"/>
              <w:jc w:val="center"/>
              <w:rPr>
                <w:i/>
                <w:iCs/>
                <w:spacing w:val="-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zimax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D364EA" w:rsidRDefault="00D364EA" w:rsidP="0060551C">
            <w:pPr>
              <w:jc w:val="center"/>
            </w:pPr>
            <w:r w:rsidRPr="00B1433C">
              <w:rPr>
                <w:szCs w:val="21"/>
              </w:rPr>
              <w:t>°</w:t>
            </w:r>
          </w:p>
        </w:tc>
        <w:tc>
          <w:tcPr>
            <w:tcW w:w="5999" w:type="dxa"/>
            <w:vAlign w:val="center"/>
          </w:tcPr>
          <w:p w:rsidR="00D364EA" w:rsidRDefault="00D364EA" w:rsidP="0060551C">
            <w:pPr>
              <w:spacing w:line="360" w:lineRule="auto"/>
              <w:rPr>
                <w:spacing w:val="-1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校准点光电轴角编码器扭转角示值的最大值</w:t>
            </w:r>
          </w:p>
        </w:tc>
      </w:tr>
      <w:tr w:rsidR="00D364EA" w:rsidTr="00173894">
        <w:trPr>
          <w:jc w:val="center"/>
        </w:trPr>
        <w:tc>
          <w:tcPr>
            <w:tcW w:w="1786" w:type="dxa"/>
            <w:vAlign w:val="center"/>
          </w:tcPr>
          <w:p w:rsidR="00D364EA" w:rsidRDefault="00D364EA" w:rsidP="0060551C">
            <w:pPr>
              <w:spacing w:line="360" w:lineRule="auto"/>
              <w:jc w:val="center"/>
              <w:rPr>
                <w:i/>
                <w:iCs/>
                <w:spacing w:val="-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ϕ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zimin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D364EA" w:rsidRDefault="00D364EA" w:rsidP="0060551C">
            <w:pPr>
              <w:jc w:val="center"/>
            </w:pPr>
            <w:r w:rsidRPr="00B1433C">
              <w:rPr>
                <w:szCs w:val="21"/>
              </w:rPr>
              <w:t>°</w:t>
            </w:r>
          </w:p>
        </w:tc>
        <w:tc>
          <w:tcPr>
            <w:tcW w:w="5999" w:type="dxa"/>
            <w:vAlign w:val="center"/>
          </w:tcPr>
          <w:p w:rsidR="00D364EA" w:rsidRDefault="00D364EA" w:rsidP="0060551C">
            <w:pPr>
              <w:spacing w:line="360" w:lineRule="auto"/>
              <w:rPr>
                <w:spacing w:val="-1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校准点光电轴角编码器扭转角示值的最小值</w:t>
            </w:r>
          </w:p>
        </w:tc>
      </w:tr>
      <w:tr w:rsidR="00D364EA" w:rsidTr="00173894">
        <w:trPr>
          <w:jc w:val="center"/>
        </w:trPr>
        <w:tc>
          <w:tcPr>
            <w:tcW w:w="1786" w:type="dxa"/>
            <w:vAlign w:val="center"/>
          </w:tcPr>
          <w:p w:rsidR="00D364EA" w:rsidRDefault="00D364EA" w:rsidP="0060551C">
            <w:pPr>
              <w:spacing w:line="360" w:lineRule="auto"/>
              <w:jc w:val="center"/>
              <w:rPr>
                <w:i/>
                <w:iCs/>
                <w:spacing w:val="-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ν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D364EA" w:rsidRDefault="00D364EA" w:rsidP="0060551C">
            <w:pPr>
              <w:jc w:val="center"/>
            </w:pPr>
            <w:r w:rsidRPr="00B1433C">
              <w:rPr>
                <w:szCs w:val="21"/>
              </w:rPr>
              <w:t>°</w:t>
            </w:r>
            <w:r>
              <w:rPr>
                <w:rFonts w:hint="eastAsia"/>
                <w:szCs w:val="21"/>
              </w:rPr>
              <w:t>/s</w:t>
            </w:r>
          </w:p>
        </w:tc>
        <w:tc>
          <w:tcPr>
            <w:tcW w:w="5999" w:type="dxa"/>
            <w:vAlign w:val="center"/>
          </w:tcPr>
          <w:p w:rsidR="00D364EA" w:rsidRDefault="00D364EA" w:rsidP="0060551C">
            <w:pPr>
              <w:spacing w:line="360" w:lineRule="auto"/>
              <w:rPr>
                <w:spacing w:val="-1"/>
                <w:szCs w:val="21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校准点的标称扭转速度</w:t>
            </w:r>
          </w:p>
        </w:tc>
      </w:tr>
      <w:tr w:rsidR="00173894" w:rsidTr="00173894">
        <w:trPr>
          <w:jc w:val="center"/>
        </w:trPr>
        <w:tc>
          <w:tcPr>
            <w:tcW w:w="1786" w:type="dxa"/>
            <w:vAlign w:val="center"/>
          </w:tcPr>
          <w:p w:rsidR="00173894" w:rsidRDefault="00D364EA">
            <w:pPr>
              <w:spacing w:line="360" w:lineRule="auto"/>
              <w:jc w:val="center"/>
              <w:rPr>
                <w:i/>
                <w:iCs/>
                <w:spacing w:val="-1"/>
                <w:sz w:val="20"/>
                <w:szCs w:val="20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i/>
                      </w:rPr>
                    </m:ctrlPr>
                  </m:acc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i</m:t>
                        </m:r>
                      </m:sub>
                    </m:sSub>
                  </m:e>
                </m:acc>
              </m:oMath>
            </m:oMathPara>
          </w:p>
        </w:tc>
        <w:tc>
          <w:tcPr>
            <w:tcW w:w="1786" w:type="dxa"/>
            <w:vAlign w:val="center"/>
          </w:tcPr>
          <w:p w:rsidR="00173894" w:rsidRDefault="00D364EA" w:rsidP="00173894">
            <w:pPr>
              <w:jc w:val="center"/>
            </w:pPr>
            <w:r>
              <w:rPr>
                <w:szCs w:val="21"/>
              </w:rPr>
              <w:t>s</w:t>
            </w:r>
          </w:p>
        </w:tc>
        <w:tc>
          <w:tcPr>
            <w:tcW w:w="5999" w:type="dxa"/>
            <w:vAlign w:val="center"/>
          </w:tcPr>
          <w:p w:rsidR="00173894" w:rsidRDefault="00D364EA">
            <w:pPr>
              <w:spacing w:line="360" w:lineRule="auto"/>
              <w:rPr>
                <w:sz w:val="20"/>
                <w:szCs w:val="20"/>
              </w:rPr>
            </w:pPr>
            <w:r>
              <w:rPr>
                <w:rFonts w:hint="eastAsia"/>
                <w:spacing w:val="-6"/>
                <w:position w:val="7"/>
                <w:szCs w:val="21"/>
              </w:rPr>
              <w:t>第</w:t>
            </w:r>
            <w:r w:rsidRPr="00173894">
              <w:rPr>
                <w:rFonts w:hint="eastAsia"/>
                <w:i/>
                <w:spacing w:val="-6"/>
                <w:position w:val="7"/>
                <w:szCs w:val="21"/>
              </w:rPr>
              <w:t>i</w:t>
            </w:r>
            <w:r>
              <w:rPr>
                <w:rFonts w:hint="eastAsia"/>
                <w:spacing w:val="-6"/>
                <w:position w:val="7"/>
                <w:szCs w:val="21"/>
              </w:rPr>
              <w:t>校准点秒表示值的平均值</w:t>
            </w:r>
          </w:p>
        </w:tc>
      </w:tr>
      <w:tr w:rsidR="00173894" w:rsidTr="00173894">
        <w:trPr>
          <w:jc w:val="center"/>
        </w:trPr>
        <w:tc>
          <w:tcPr>
            <w:tcW w:w="1786" w:type="dxa"/>
            <w:vAlign w:val="center"/>
          </w:tcPr>
          <w:p w:rsidR="00173894" w:rsidRDefault="00D364EA">
            <w:pPr>
              <w:spacing w:line="360" w:lineRule="auto"/>
              <w:jc w:val="center"/>
              <w:rPr>
                <w:i/>
                <w:iCs/>
                <w:spacing w:val="-1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imax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173894" w:rsidRDefault="00D364EA" w:rsidP="00173894">
            <w:pPr>
              <w:jc w:val="center"/>
            </w:pPr>
            <w:r>
              <w:rPr>
                <w:szCs w:val="21"/>
              </w:rPr>
              <w:t>s</w:t>
            </w:r>
          </w:p>
        </w:tc>
        <w:tc>
          <w:tcPr>
            <w:tcW w:w="5999" w:type="dxa"/>
            <w:vAlign w:val="center"/>
          </w:tcPr>
          <w:p w:rsidR="00173894" w:rsidRDefault="00D364EA">
            <w:pPr>
              <w:spacing w:line="360" w:lineRule="auto"/>
              <w:rPr>
                <w:sz w:val="20"/>
                <w:szCs w:val="20"/>
              </w:rPr>
            </w:pPr>
            <w:r>
              <w:t>第</w:t>
            </w:r>
            <w:r w:rsidRPr="00EE0C0E">
              <w:rPr>
                <w:i/>
              </w:rPr>
              <w:t>i</w:t>
            </w:r>
            <w:r>
              <w:t>校准点的秒表示值的最大值</w:t>
            </w:r>
          </w:p>
        </w:tc>
      </w:tr>
      <w:tr w:rsidR="00D364EA" w:rsidTr="00173894">
        <w:trPr>
          <w:jc w:val="center"/>
        </w:trPr>
        <w:tc>
          <w:tcPr>
            <w:tcW w:w="1786" w:type="dxa"/>
            <w:vAlign w:val="center"/>
          </w:tcPr>
          <w:p w:rsidR="00D364EA" w:rsidRDefault="00D364EA" w:rsidP="0060551C">
            <w:pPr>
              <w:spacing w:line="360" w:lineRule="auto"/>
              <w:jc w:val="center"/>
              <w:rPr>
                <w:i/>
                <w:iCs/>
                <w:spacing w:val="-1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imax</m:t>
                    </m:r>
                  </m:sub>
                </m:sSub>
              </m:oMath>
            </m:oMathPara>
          </w:p>
        </w:tc>
        <w:tc>
          <w:tcPr>
            <w:tcW w:w="1786" w:type="dxa"/>
            <w:vAlign w:val="center"/>
          </w:tcPr>
          <w:p w:rsidR="00D364EA" w:rsidRDefault="00D364EA" w:rsidP="0060551C">
            <w:pPr>
              <w:jc w:val="center"/>
            </w:pPr>
            <w:r>
              <w:rPr>
                <w:szCs w:val="21"/>
              </w:rPr>
              <w:t>s</w:t>
            </w:r>
          </w:p>
        </w:tc>
        <w:tc>
          <w:tcPr>
            <w:tcW w:w="5999" w:type="dxa"/>
            <w:vAlign w:val="center"/>
          </w:tcPr>
          <w:p w:rsidR="00D364EA" w:rsidRDefault="00D364EA" w:rsidP="0060551C">
            <w:pPr>
              <w:spacing w:line="360" w:lineRule="auto"/>
              <w:rPr>
                <w:sz w:val="20"/>
                <w:szCs w:val="20"/>
              </w:rPr>
            </w:pPr>
            <w:r>
              <w:t>第</w:t>
            </w:r>
            <w:r w:rsidRPr="00EE0C0E">
              <w:rPr>
                <w:i/>
              </w:rPr>
              <w:t>i</w:t>
            </w:r>
            <w:r>
              <w:t>校准点的秒表示值的最小值</w:t>
            </w:r>
          </w:p>
        </w:tc>
      </w:tr>
    </w:tbl>
    <w:p w:rsidR="00272A33" w:rsidRDefault="002C5D96">
      <w:pPr>
        <w:pStyle w:val="af6"/>
        <w:spacing w:beforeLines="0" w:before="0" w:afterLines="0"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4 </w:t>
      </w:r>
      <w:r>
        <w:rPr>
          <w:rFonts w:ascii="Times New Roman" w:hAnsi="Times New Roman" w:hint="eastAsia"/>
          <w:sz w:val="24"/>
          <w:szCs w:val="24"/>
        </w:rPr>
        <w:t>概述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</w:p>
    <w:p w:rsidR="00D364EA" w:rsidRPr="00D364EA" w:rsidRDefault="00D364EA" w:rsidP="00D364EA">
      <w:pPr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摩擦试验机是一种用于测试金属材料摩擦性能的专用设备，该设备一般由微机控制模拟不同的摩擦方式（如直线往复式、旋转摩擦等）和载荷条件，来对金属材料进行评估。</w:t>
      </w:r>
    </w:p>
    <w:p w:rsidR="00272A33" w:rsidRDefault="002C5D96">
      <w:pPr>
        <w:pStyle w:val="af6"/>
        <w:spacing w:before="156" w:afterLines="0" w:after="0" w:line="360" w:lineRule="auto"/>
        <w:ind w:left="0" w:firstLine="0"/>
        <w:rPr>
          <w:color w:val="FF0000"/>
        </w:rPr>
      </w:pPr>
      <w:bookmarkStart w:id="51" w:name="_Toc500258938"/>
      <w:bookmarkStart w:id="52" w:name="_Toc193860181"/>
      <w:bookmarkStart w:id="53" w:name="_Toc19851_WPSOffice_Level1"/>
      <w:bookmarkStart w:id="54" w:name="_Toc193618953"/>
      <w:bookmarkStart w:id="55" w:name="_Toc193860212"/>
      <w:bookmarkStart w:id="56" w:name="_Toc193860031"/>
      <w:bookmarkStart w:id="57" w:name="_Toc193619056"/>
      <w:bookmarkStart w:id="58" w:name="_Toc193619098"/>
      <w:r>
        <w:rPr>
          <w:rFonts w:ascii="Times New Roman" w:hAnsi="Times New Roman" w:hint="eastAsia"/>
          <w:sz w:val="24"/>
          <w:szCs w:val="24"/>
        </w:rPr>
        <w:t xml:space="preserve">5 </w:t>
      </w:r>
      <w:r>
        <w:rPr>
          <w:rFonts w:ascii="Times New Roman" w:hAnsi="Times New Roman" w:hint="eastAsia"/>
          <w:sz w:val="24"/>
          <w:szCs w:val="24"/>
        </w:rPr>
        <w:t>计量特性</w:t>
      </w:r>
      <w:bookmarkEnd w:id="51"/>
      <w:bookmarkEnd w:id="52"/>
      <w:bookmarkEnd w:id="53"/>
      <w:bookmarkEnd w:id="54"/>
      <w:bookmarkEnd w:id="55"/>
      <w:bookmarkEnd w:id="56"/>
      <w:bookmarkEnd w:id="57"/>
      <w:bookmarkEnd w:id="58"/>
    </w:p>
    <w:p w:rsidR="00272A33" w:rsidRDefault="002C5D96">
      <w:pPr>
        <w:spacing w:line="360" w:lineRule="auto"/>
        <w:ind w:firstLineChars="200" w:firstLine="480"/>
        <w:rPr>
          <w:rFonts w:eastAsiaTheme="minorEastAsia"/>
          <w:sz w:val="24"/>
        </w:rPr>
      </w:pPr>
      <w:bookmarkStart w:id="59" w:name="_Toc25829_WPSOffice_Level1"/>
      <w:r>
        <w:rPr>
          <w:rFonts w:eastAsiaTheme="minorEastAsia" w:hint="eastAsia"/>
          <w:sz w:val="24"/>
        </w:rPr>
        <w:t>试验系统计量特性见表</w:t>
      </w:r>
      <w:r>
        <w:rPr>
          <w:rFonts w:eastAsiaTheme="minorEastAsia" w:hint="eastAsia"/>
          <w:sz w:val="24"/>
        </w:rPr>
        <w:t>2</w:t>
      </w:r>
      <w:r>
        <w:rPr>
          <w:rFonts w:eastAsiaTheme="minorEastAsia" w:hint="eastAsia"/>
          <w:sz w:val="24"/>
        </w:rPr>
        <w:t>。</w:t>
      </w:r>
    </w:p>
    <w:p w:rsidR="00272A33" w:rsidRDefault="002C5D96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="黑体"/>
          <w:kern w:val="0"/>
          <w:szCs w:val="21"/>
        </w:rPr>
      </w:pPr>
      <w:r>
        <w:rPr>
          <w:rFonts w:eastAsia="黑体" w:hint="eastAsia"/>
          <w:kern w:val="0"/>
          <w:szCs w:val="21"/>
        </w:rPr>
        <w:t>表</w:t>
      </w:r>
      <w:r>
        <w:rPr>
          <w:rFonts w:eastAsia="黑体" w:hint="eastAsia"/>
          <w:kern w:val="0"/>
          <w:szCs w:val="21"/>
        </w:rPr>
        <w:t xml:space="preserve">2 </w:t>
      </w:r>
      <w:r>
        <w:rPr>
          <w:rFonts w:eastAsia="黑体" w:hint="eastAsia"/>
          <w:kern w:val="0"/>
          <w:szCs w:val="21"/>
        </w:rPr>
        <w:t>试验系统计量特性</w:t>
      </w:r>
    </w:p>
    <w:tbl>
      <w:tblPr>
        <w:tblStyle w:val="ac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5"/>
        <w:gridCol w:w="4353"/>
        <w:gridCol w:w="4353"/>
      </w:tblGrid>
      <w:tr w:rsidR="00272A33">
        <w:trPr>
          <w:jc w:val="center"/>
        </w:trPr>
        <w:tc>
          <w:tcPr>
            <w:tcW w:w="865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序号</w:t>
            </w:r>
          </w:p>
        </w:tc>
        <w:tc>
          <w:tcPr>
            <w:tcW w:w="4353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项目</w:t>
            </w:r>
          </w:p>
        </w:tc>
        <w:tc>
          <w:tcPr>
            <w:tcW w:w="4353" w:type="dxa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要求</w:t>
            </w:r>
          </w:p>
        </w:tc>
      </w:tr>
      <w:tr w:rsidR="00D364EA">
        <w:trPr>
          <w:trHeight w:val="90"/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1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轴向力示值误差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±</w:t>
            </w:r>
            <w:r>
              <w:rPr>
                <w:rFonts w:hint="eastAsia"/>
              </w:rPr>
              <w:t>2.0%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2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轴向力示值重复性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rPr>
                <w:rFonts w:hint="eastAsia"/>
              </w:rPr>
              <w:t>2.0%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3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proofErr w:type="gramStart"/>
            <w:r>
              <w:rPr>
                <w:rFonts w:hint="eastAsia"/>
              </w:rPr>
              <w:t>扭矩值</w:t>
            </w:r>
            <w:proofErr w:type="gramEnd"/>
            <w:r>
              <w:t>示值误差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±</w:t>
            </w:r>
            <w:r>
              <w:rPr>
                <w:rFonts w:hint="eastAsia"/>
              </w:rPr>
              <w:t>2.0%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4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proofErr w:type="gramStart"/>
            <w:r>
              <w:rPr>
                <w:rFonts w:hint="eastAsia"/>
              </w:rPr>
              <w:t>扭矩值</w:t>
            </w:r>
            <w:proofErr w:type="gramEnd"/>
            <w:r>
              <w:t>示值重复性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rPr>
                <w:rFonts w:hint="eastAsia"/>
              </w:rPr>
              <w:t>2.0%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5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扭转角示值误差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±1.0%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6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扭转角重复性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1.0%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kern w:val="0"/>
                <w:szCs w:val="21"/>
              </w:rPr>
            </w:pPr>
            <w:r>
              <w:rPr>
                <w:kern w:val="0"/>
                <w:szCs w:val="21"/>
              </w:rPr>
              <w:t>7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夹头扭转速度示值误差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±1.</w:t>
            </w:r>
            <w:r>
              <w:rPr>
                <w:rFonts w:hint="eastAsia"/>
              </w:rPr>
              <w:t>0</w:t>
            </w:r>
            <w:r>
              <w:t>%</w:t>
            </w:r>
          </w:p>
        </w:tc>
      </w:tr>
      <w:tr w:rsidR="00D364EA">
        <w:trPr>
          <w:jc w:val="center"/>
        </w:trPr>
        <w:tc>
          <w:tcPr>
            <w:tcW w:w="865" w:type="dxa"/>
            <w:vAlign w:val="center"/>
          </w:tcPr>
          <w:p w:rsidR="00D364EA" w:rsidRDefault="00D364EA">
            <w:pPr>
              <w:spacing w:line="360" w:lineRule="auto"/>
              <w:jc w:val="center"/>
              <w:rPr>
                <w:spacing w:val="-2"/>
                <w:szCs w:val="21"/>
              </w:rPr>
            </w:pPr>
            <w:r>
              <w:rPr>
                <w:spacing w:val="-2"/>
                <w:szCs w:val="21"/>
              </w:rPr>
              <w:t>8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t>夹头扭转速度重复性</w:t>
            </w:r>
          </w:p>
        </w:tc>
        <w:tc>
          <w:tcPr>
            <w:tcW w:w="4353" w:type="dxa"/>
            <w:vAlign w:val="center"/>
          </w:tcPr>
          <w:p w:rsidR="00D364EA" w:rsidRDefault="00D364EA" w:rsidP="0060551C">
            <w:pPr>
              <w:jc w:val="center"/>
            </w:pPr>
            <w:r>
              <w:rPr>
                <w:rFonts w:hint="eastAsia"/>
              </w:rPr>
              <w:t>1</w:t>
            </w:r>
            <w:r>
              <w:t>.0%</w:t>
            </w:r>
          </w:p>
        </w:tc>
      </w:tr>
    </w:tbl>
    <w:p w:rsidR="00272A33" w:rsidRDefault="002C5D96">
      <w:pPr>
        <w:pStyle w:val="af6"/>
        <w:spacing w:before="156" w:after="156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 xml:space="preserve">6 </w:t>
      </w:r>
      <w:r>
        <w:rPr>
          <w:rFonts w:ascii="Times New Roman" w:hAnsi="Times New Roman" w:hint="eastAsia"/>
          <w:sz w:val="24"/>
          <w:szCs w:val="24"/>
        </w:rPr>
        <w:t>校准条件</w:t>
      </w:r>
      <w:bookmarkStart w:id="60" w:name="_Toc193860183"/>
      <w:bookmarkStart w:id="61" w:name="_Toc193860033"/>
      <w:bookmarkStart w:id="62" w:name="_Toc500258942"/>
      <w:bookmarkStart w:id="63" w:name="_Toc193860214"/>
      <w:bookmarkEnd w:id="59"/>
    </w:p>
    <w:p w:rsidR="00272A33" w:rsidRDefault="002C5D96">
      <w:pPr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6</w:t>
      </w:r>
      <w:r>
        <w:rPr>
          <w:rFonts w:eastAsiaTheme="minorEastAsia"/>
          <w:sz w:val="24"/>
        </w:rPr>
        <w:t>.1</w:t>
      </w:r>
      <w:r>
        <w:rPr>
          <w:rFonts w:eastAsiaTheme="minorEastAsia" w:hint="eastAsia"/>
          <w:sz w:val="24"/>
        </w:rPr>
        <w:t xml:space="preserve"> </w:t>
      </w:r>
      <w:r>
        <w:rPr>
          <w:rFonts w:eastAsiaTheme="minorEastAsia" w:hint="eastAsia"/>
          <w:sz w:val="24"/>
        </w:rPr>
        <w:t>环境条件</w:t>
      </w:r>
    </w:p>
    <w:p w:rsidR="00272A33" w:rsidRDefault="002C5D96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校准温度范围应为（</w:t>
      </w:r>
      <w:r>
        <w:rPr>
          <w:rFonts w:eastAsiaTheme="minorEastAsia" w:hint="eastAsia"/>
          <w:sz w:val="24"/>
        </w:rPr>
        <w:t>20</w:t>
      </w:r>
      <w:r>
        <w:rPr>
          <w:rFonts w:ascii="宋体" w:hAnsi="宋体" w:hint="eastAsia"/>
          <w:sz w:val="24"/>
        </w:rPr>
        <w:t>±</w:t>
      </w:r>
      <w:r>
        <w:rPr>
          <w:rFonts w:eastAsiaTheme="minorEastAsia" w:hint="eastAsia"/>
          <w:sz w:val="24"/>
        </w:rPr>
        <w:t>10</w:t>
      </w:r>
      <w:r>
        <w:rPr>
          <w:rFonts w:eastAsiaTheme="minorEastAsia" w:hint="eastAsia"/>
          <w:sz w:val="24"/>
        </w:rPr>
        <w:t>）</w:t>
      </w:r>
      <w:r>
        <w:rPr>
          <w:rFonts w:eastAsiaTheme="minorEastAsia"/>
          <w:sz w:val="24"/>
        </w:rPr>
        <w:t>℃</w:t>
      </w:r>
      <w:r>
        <w:rPr>
          <w:rFonts w:eastAsiaTheme="minorEastAsia" w:hint="eastAsia"/>
          <w:sz w:val="24"/>
        </w:rPr>
        <w:t>，相对湿度不大于</w:t>
      </w:r>
      <w:r>
        <w:rPr>
          <w:rFonts w:eastAsiaTheme="minorEastAsia" w:hint="eastAsia"/>
          <w:sz w:val="24"/>
        </w:rPr>
        <w:t>80%</w:t>
      </w:r>
      <w:r>
        <w:rPr>
          <w:rFonts w:eastAsiaTheme="minorEastAsia" w:hint="eastAsia"/>
          <w:sz w:val="24"/>
        </w:rPr>
        <w:t>，温度波动不大于</w:t>
      </w:r>
      <w:r>
        <w:rPr>
          <w:rFonts w:eastAsiaTheme="minorEastAsia" w:hint="eastAsia"/>
          <w:sz w:val="24"/>
        </w:rPr>
        <w:t>2</w:t>
      </w:r>
      <w:r>
        <w:rPr>
          <w:rFonts w:eastAsiaTheme="minorEastAsia"/>
          <w:sz w:val="24"/>
        </w:rPr>
        <w:t>℃</w:t>
      </w:r>
      <w:r>
        <w:rPr>
          <w:rFonts w:eastAsiaTheme="minorEastAsia" w:hint="eastAsia"/>
          <w:sz w:val="24"/>
        </w:rPr>
        <w:t>/h</w:t>
      </w:r>
      <w:r>
        <w:rPr>
          <w:rFonts w:eastAsiaTheme="minorEastAsia" w:hint="eastAsia"/>
          <w:sz w:val="24"/>
        </w:rPr>
        <w:t>。</w:t>
      </w:r>
    </w:p>
    <w:p w:rsidR="00272A33" w:rsidRDefault="002C5D96">
      <w:pPr>
        <w:tabs>
          <w:tab w:val="left" w:pos="5910"/>
        </w:tabs>
        <w:spacing w:line="360" w:lineRule="auto"/>
        <w:rPr>
          <w:rFonts w:eastAsiaTheme="minorEastAsia"/>
          <w:sz w:val="24"/>
        </w:rPr>
      </w:pPr>
      <w:r>
        <w:rPr>
          <w:rFonts w:eastAsiaTheme="minorEastAsia" w:hint="eastAsia"/>
          <w:sz w:val="24"/>
        </w:rPr>
        <w:t>6</w:t>
      </w:r>
      <w:r>
        <w:rPr>
          <w:rFonts w:eastAsiaTheme="minorEastAsia"/>
          <w:sz w:val="24"/>
        </w:rPr>
        <w:t>.2</w:t>
      </w:r>
      <w:r>
        <w:rPr>
          <w:rFonts w:eastAsiaTheme="minorEastAsia" w:hint="eastAsia"/>
          <w:sz w:val="24"/>
        </w:rPr>
        <w:t xml:space="preserve"> </w:t>
      </w:r>
      <w:r>
        <w:rPr>
          <w:rFonts w:ascii="宋体" w:hAnsi="宋体" w:cs="宋体" w:hint="eastAsia"/>
          <w:kern w:val="0"/>
          <w:sz w:val="24"/>
        </w:rPr>
        <w:t>测量标准及其他设备技术要求</w:t>
      </w:r>
      <w:r>
        <w:rPr>
          <w:rFonts w:ascii="宋体" w:hAnsi="宋体" w:cs="宋体"/>
          <w:kern w:val="0"/>
          <w:sz w:val="24"/>
        </w:rPr>
        <w:tab/>
      </w:r>
    </w:p>
    <w:p w:rsidR="00272A33" w:rsidRDefault="002C5D96" w:rsidP="00D364EA">
      <w:pPr>
        <w:spacing w:line="360" w:lineRule="auto"/>
        <w:ind w:firstLineChars="200" w:firstLine="480"/>
        <w:rPr>
          <w:rFonts w:eastAsiaTheme="minorEastAsia"/>
          <w:sz w:val="24"/>
        </w:rPr>
      </w:pPr>
      <w:r>
        <w:rPr>
          <w:rFonts w:eastAsiaTheme="minorEastAsia" w:hint="eastAsia"/>
          <w:kern w:val="0"/>
          <w:sz w:val="24"/>
        </w:rPr>
        <w:t>试验系统</w:t>
      </w:r>
      <w:r>
        <w:rPr>
          <w:rFonts w:eastAsiaTheme="minorEastAsia" w:hint="eastAsia"/>
          <w:sz w:val="24"/>
        </w:rPr>
        <w:t>的</w:t>
      </w:r>
      <w:r>
        <w:rPr>
          <w:rFonts w:eastAsiaTheme="minorEastAsia"/>
          <w:kern w:val="0"/>
          <w:sz w:val="24"/>
        </w:rPr>
        <w:t>测量标准及其他设备技术要求</w:t>
      </w:r>
      <w:r>
        <w:rPr>
          <w:rFonts w:eastAsiaTheme="minorEastAsia" w:hint="eastAsia"/>
          <w:sz w:val="24"/>
        </w:rPr>
        <w:t>见表</w:t>
      </w:r>
      <w:r>
        <w:rPr>
          <w:rFonts w:eastAsiaTheme="minorEastAsia" w:hint="eastAsia"/>
          <w:sz w:val="24"/>
        </w:rPr>
        <w:t>3</w:t>
      </w:r>
      <w:r>
        <w:rPr>
          <w:rFonts w:eastAsiaTheme="minorEastAsia" w:hint="eastAsia"/>
          <w:sz w:val="24"/>
        </w:rPr>
        <w:t>。</w:t>
      </w:r>
    </w:p>
    <w:p w:rsidR="00272A33" w:rsidRDefault="002C5D96">
      <w:pPr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center"/>
        <w:rPr>
          <w:rFonts w:eastAsia="黑体"/>
          <w:kern w:val="0"/>
          <w:szCs w:val="21"/>
        </w:rPr>
      </w:pPr>
      <w:r>
        <w:rPr>
          <w:rFonts w:eastAsia="黑体"/>
          <w:kern w:val="0"/>
          <w:szCs w:val="21"/>
        </w:rPr>
        <w:lastRenderedPageBreak/>
        <w:t>表</w:t>
      </w:r>
      <w:r>
        <w:rPr>
          <w:rFonts w:eastAsia="黑体"/>
          <w:kern w:val="0"/>
          <w:szCs w:val="21"/>
        </w:rPr>
        <w:t>3</w:t>
      </w:r>
      <w:r>
        <w:rPr>
          <w:rFonts w:eastAsia="黑体" w:hint="eastAsia"/>
          <w:kern w:val="0"/>
          <w:szCs w:val="21"/>
        </w:rPr>
        <w:t xml:space="preserve"> </w:t>
      </w:r>
      <w:r>
        <w:rPr>
          <w:rFonts w:ascii="黑体" w:eastAsia="黑体" w:hAnsi="黑体"/>
          <w:kern w:val="0"/>
          <w:szCs w:val="21"/>
        </w:rPr>
        <w:t>测量标准及其他设备技术要求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729"/>
        <w:gridCol w:w="1523"/>
        <w:gridCol w:w="4235"/>
        <w:gridCol w:w="3084"/>
      </w:tblGrid>
      <w:tr w:rsidR="00272A33">
        <w:trPr>
          <w:jc w:val="center"/>
        </w:trPr>
        <w:tc>
          <w:tcPr>
            <w:tcW w:w="729" w:type="dxa"/>
            <w:tcBorders>
              <w:top w:val="single" w:sz="8" w:space="0" w:color="000000"/>
              <w:left w:val="single" w:sz="8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序号</w:t>
            </w:r>
          </w:p>
        </w:tc>
        <w:tc>
          <w:tcPr>
            <w:tcW w:w="1523" w:type="dxa"/>
            <w:tcBorders>
              <w:top w:val="single" w:sz="8" w:space="0" w:color="000000"/>
              <w:right w:val="single" w:sz="4" w:space="0" w:color="auto"/>
            </w:tcBorders>
            <w:vAlign w:val="center"/>
          </w:tcPr>
          <w:p w:rsidR="00272A33" w:rsidRDefault="002C5D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测量标准</w:t>
            </w:r>
          </w:p>
        </w:tc>
        <w:tc>
          <w:tcPr>
            <w:tcW w:w="4235" w:type="dxa"/>
            <w:tcBorders>
              <w:top w:val="single" w:sz="8" w:space="0" w:color="000000"/>
              <w:left w:val="single" w:sz="4" w:space="0" w:color="auto"/>
            </w:tcBorders>
            <w:vAlign w:val="center"/>
          </w:tcPr>
          <w:p w:rsidR="00272A33" w:rsidRDefault="002C5D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技术要求</w:t>
            </w:r>
          </w:p>
        </w:tc>
        <w:tc>
          <w:tcPr>
            <w:tcW w:w="3084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hint="eastAsia"/>
              </w:rPr>
              <w:t>校准项目</w:t>
            </w:r>
          </w:p>
        </w:tc>
      </w:tr>
      <w:tr w:rsidR="00D364EA">
        <w:trPr>
          <w:jc w:val="center"/>
        </w:trPr>
        <w:tc>
          <w:tcPr>
            <w:tcW w:w="729" w:type="dxa"/>
            <w:tcBorders>
              <w:left w:val="single" w:sz="8" w:space="0" w:color="000000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1</w:t>
            </w:r>
          </w:p>
        </w:tc>
        <w:tc>
          <w:tcPr>
            <w:tcW w:w="1523" w:type="dxa"/>
            <w:tcBorders>
              <w:right w:val="single" w:sz="4" w:space="0" w:color="auto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标准测力仪</w:t>
            </w:r>
          </w:p>
        </w:tc>
        <w:tc>
          <w:tcPr>
            <w:tcW w:w="4235" w:type="dxa"/>
            <w:tcBorders>
              <w:left w:val="single" w:sz="4" w:space="0" w:color="auto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0.1</w:t>
            </w:r>
            <w:r>
              <w:rPr>
                <w:rFonts w:eastAsiaTheme="minorEastAsia" w:hint="eastAsia"/>
                <w:bCs/>
                <w:szCs w:val="21"/>
              </w:rPr>
              <w:t>级</w:t>
            </w:r>
          </w:p>
        </w:tc>
        <w:tc>
          <w:tcPr>
            <w:tcW w:w="3084" w:type="dxa"/>
            <w:tcBorders>
              <w:right w:val="single" w:sz="8" w:space="0" w:color="000000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spacing w:val="2"/>
                <w:szCs w:val="21"/>
              </w:rPr>
              <w:t>轴向力示值误差、重复性</w:t>
            </w:r>
          </w:p>
        </w:tc>
      </w:tr>
      <w:tr w:rsidR="00D364EA">
        <w:trPr>
          <w:jc w:val="center"/>
        </w:trPr>
        <w:tc>
          <w:tcPr>
            <w:tcW w:w="729" w:type="dxa"/>
            <w:tcBorders>
              <w:left w:val="single" w:sz="8" w:space="0" w:color="000000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2</w:t>
            </w:r>
          </w:p>
        </w:tc>
        <w:tc>
          <w:tcPr>
            <w:tcW w:w="1523" w:type="dxa"/>
            <w:tcBorders>
              <w:right w:val="single" w:sz="4" w:space="0" w:color="auto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标准扭矩仪</w:t>
            </w:r>
          </w:p>
        </w:tc>
        <w:tc>
          <w:tcPr>
            <w:tcW w:w="4235" w:type="dxa"/>
            <w:tcBorders>
              <w:left w:val="single" w:sz="4" w:space="0" w:color="auto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0.1</w:t>
            </w:r>
            <w:r>
              <w:rPr>
                <w:rFonts w:eastAsiaTheme="minorEastAsia" w:hint="eastAsia"/>
                <w:bCs/>
                <w:szCs w:val="21"/>
              </w:rPr>
              <w:t>级</w:t>
            </w:r>
          </w:p>
        </w:tc>
        <w:tc>
          <w:tcPr>
            <w:tcW w:w="3084" w:type="dxa"/>
            <w:tcBorders>
              <w:right w:val="single" w:sz="8" w:space="0" w:color="000000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szCs w:val="21"/>
              </w:rPr>
            </w:pPr>
            <w:proofErr w:type="gramStart"/>
            <w:r>
              <w:rPr>
                <w:rFonts w:eastAsiaTheme="minorEastAsia"/>
                <w:bCs/>
                <w:szCs w:val="21"/>
              </w:rPr>
              <w:t>扭矩值</w:t>
            </w:r>
            <w:proofErr w:type="gramEnd"/>
            <w:r>
              <w:rPr>
                <w:rFonts w:eastAsiaTheme="minorEastAsia"/>
                <w:bCs/>
                <w:szCs w:val="21"/>
              </w:rPr>
              <w:t>示值误差、重复性</w:t>
            </w:r>
          </w:p>
        </w:tc>
      </w:tr>
      <w:tr w:rsidR="00272A33" w:rsidTr="007C463B">
        <w:trPr>
          <w:trHeight w:val="525"/>
          <w:jc w:val="center"/>
        </w:trPr>
        <w:tc>
          <w:tcPr>
            <w:tcW w:w="729" w:type="dxa"/>
            <w:vMerge w:val="restart"/>
            <w:tcBorders>
              <w:left w:val="single" w:sz="8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3</w:t>
            </w:r>
          </w:p>
        </w:tc>
        <w:tc>
          <w:tcPr>
            <w:tcW w:w="1523" w:type="dxa"/>
            <w:vMerge w:val="restart"/>
            <w:tcBorders>
              <w:right w:val="single" w:sz="4" w:space="0" w:color="auto"/>
            </w:tcBorders>
            <w:vAlign w:val="center"/>
          </w:tcPr>
          <w:p w:rsidR="00272A33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光电轴角编码器</w:t>
            </w:r>
          </w:p>
        </w:tc>
        <w:tc>
          <w:tcPr>
            <w:tcW w:w="4235" w:type="dxa"/>
            <w:vMerge w:val="restart"/>
            <w:tcBorders>
              <w:left w:val="single" w:sz="4" w:space="0" w:color="auto"/>
            </w:tcBorders>
            <w:vAlign w:val="center"/>
          </w:tcPr>
          <w:p w:rsidR="00272A33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5</w:t>
            </w:r>
            <w:r w:rsidR="002C5D96">
              <w:rPr>
                <w:rFonts w:eastAsiaTheme="minorEastAsia" w:hint="eastAsia"/>
                <w:bCs/>
                <w:szCs w:val="21"/>
              </w:rPr>
              <w:t>级</w:t>
            </w:r>
          </w:p>
        </w:tc>
        <w:tc>
          <w:tcPr>
            <w:tcW w:w="3084" w:type="dxa"/>
            <w:tcBorders>
              <w:right w:val="single" w:sz="8" w:space="0" w:color="000000"/>
            </w:tcBorders>
            <w:vAlign w:val="center"/>
          </w:tcPr>
          <w:p w:rsidR="00272A33" w:rsidRDefault="00D364EA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spacing w:val="-1"/>
                <w:szCs w:val="21"/>
              </w:rPr>
              <w:t>扭转角</w:t>
            </w:r>
          </w:p>
        </w:tc>
      </w:tr>
      <w:tr w:rsidR="00272A33" w:rsidTr="007C463B">
        <w:trPr>
          <w:trHeight w:val="203"/>
          <w:jc w:val="center"/>
        </w:trPr>
        <w:tc>
          <w:tcPr>
            <w:tcW w:w="729" w:type="dxa"/>
            <w:vMerge/>
            <w:tcBorders>
              <w:left w:val="single" w:sz="8" w:space="0" w:color="000000"/>
            </w:tcBorders>
            <w:vAlign w:val="center"/>
          </w:tcPr>
          <w:p w:rsidR="00272A33" w:rsidRDefault="00272A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</w:p>
        </w:tc>
        <w:tc>
          <w:tcPr>
            <w:tcW w:w="1523" w:type="dxa"/>
            <w:vMerge/>
            <w:tcBorders>
              <w:right w:val="single" w:sz="4" w:space="0" w:color="auto"/>
            </w:tcBorders>
            <w:vAlign w:val="center"/>
          </w:tcPr>
          <w:p w:rsidR="00272A33" w:rsidRDefault="00272A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</w:p>
        </w:tc>
        <w:tc>
          <w:tcPr>
            <w:tcW w:w="4235" w:type="dxa"/>
            <w:vMerge/>
            <w:tcBorders>
              <w:left w:val="single" w:sz="4" w:space="0" w:color="auto"/>
            </w:tcBorders>
            <w:vAlign w:val="center"/>
          </w:tcPr>
          <w:p w:rsidR="00272A33" w:rsidRDefault="00272A33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</w:p>
        </w:tc>
        <w:tc>
          <w:tcPr>
            <w:tcW w:w="3084" w:type="dxa"/>
            <w:tcBorders>
              <w:right w:val="single" w:sz="8" w:space="0" w:color="000000"/>
            </w:tcBorders>
            <w:vAlign w:val="center"/>
          </w:tcPr>
          <w:p w:rsidR="00272A33" w:rsidRDefault="00D364EA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spacing w:val="-1"/>
                <w:szCs w:val="21"/>
              </w:rPr>
              <w:t>夹头扭转速度</w:t>
            </w:r>
          </w:p>
        </w:tc>
      </w:tr>
      <w:tr w:rsidR="00D364EA">
        <w:trPr>
          <w:jc w:val="center"/>
        </w:trPr>
        <w:tc>
          <w:tcPr>
            <w:tcW w:w="729" w:type="dxa"/>
            <w:tcBorders>
              <w:left w:val="single" w:sz="8" w:space="0" w:color="000000"/>
            </w:tcBorders>
            <w:vAlign w:val="center"/>
          </w:tcPr>
          <w:p w:rsidR="00D364EA" w:rsidRDefault="00D364EA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4</w:t>
            </w:r>
          </w:p>
        </w:tc>
        <w:tc>
          <w:tcPr>
            <w:tcW w:w="1523" w:type="dxa"/>
            <w:tcBorders>
              <w:right w:val="single" w:sz="4" w:space="0" w:color="auto"/>
            </w:tcBorders>
            <w:vAlign w:val="center"/>
          </w:tcPr>
          <w:p w:rsidR="00D364EA" w:rsidRDefault="00D364EA" w:rsidP="006055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 w:hint="eastAsia"/>
                <w:bCs/>
                <w:szCs w:val="21"/>
              </w:rPr>
              <w:t>电子</w:t>
            </w:r>
            <w:r>
              <w:rPr>
                <w:rFonts w:eastAsiaTheme="minorEastAsia"/>
                <w:bCs/>
                <w:szCs w:val="21"/>
              </w:rPr>
              <w:t>秒表</w:t>
            </w:r>
          </w:p>
        </w:tc>
        <w:tc>
          <w:tcPr>
            <w:tcW w:w="4235" w:type="dxa"/>
            <w:tcBorders>
              <w:left w:val="single" w:sz="4" w:space="0" w:color="auto"/>
            </w:tcBorders>
            <w:vAlign w:val="center"/>
          </w:tcPr>
          <w:p w:rsidR="00D364EA" w:rsidRDefault="00D364EA" w:rsidP="0060551C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rFonts w:eastAsiaTheme="minorEastAsia"/>
                <w:bCs/>
                <w:szCs w:val="21"/>
              </w:rPr>
              <w:t>分辨力</w:t>
            </w:r>
            <w:r>
              <w:rPr>
                <w:rFonts w:eastAsiaTheme="minorEastAsia"/>
                <w:bCs/>
                <w:szCs w:val="21"/>
              </w:rPr>
              <w:t>0.01s</w:t>
            </w:r>
          </w:p>
        </w:tc>
        <w:tc>
          <w:tcPr>
            <w:tcW w:w="3084" w:type="dxa"/>
            <w:tcBorders>
              <w:right w:val="single" w:sz="8" w:space="0" w:color="000000"/>
            </w:tcBorders>
            <w:vAlign w:val="center"/>
          </w:tcPr>
          <w:p w:rsidR="00D364EA" w:rsidRDefault="00D364EA" w:rsidP="0060551C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bCs/>
                <w:szCs w:val="21"/>
              </w:rPr>
            </w:pPr>
            <w:r>
              <w:rPr>
                <w:spacing w:val="-1"/>
                <w:szCs w:val="21"/>
              </w:rPr>
              <w:t>夹头扭转速度</w:t>
            </w:r>
          </w:p>
        </w:tc>
      </w:tr>
      <w:tr w:rsidR="00272A33">
        <w:trPr>
          <w:jc w:val="center"/>
        </w:trPr>
        <w:tc>
          <w:tcPr>
            <w:tcW w:w="9571" w:type="dxa"/>
            <w:gridSpan w:val="4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72A33" w:rsidRDefault="002C5D96">
            <w:pPr>
              <w:spacing w:line="360" w:lineRule="auto"/>
              <w:rPr>
                <w:rFonts w:eastAsiaTheme="minorEastAsia"/>
                <w:bCs/>
                <w:szCs w:val="21"/>
              </w:rPr>
            </w:pPr>
            <w:r>
              <w:rPr>
                <w:rFonts w:eastAsia="仿宋"/>
                <w:bCs/>
                <w:color w:val="000000"/>
                <w:sz w:val="20"/>
                <w:szCs w:val="20"/>
              </w:rPr>
              <w:t>注：也可采用满足</w:t>
            </w:r>
            <w:r>
              <w:rPr>
                <w:rFonts w:eastAsia="仿宋" w:hint="eastAsia"/>
                <w:bCs/>
                <w:color w:val="000000"/>
                <w:sz w:val="20"/>
                <w:szCs w:val="20"/>
              </w:rPr>
              <w:t>校准</w:t>
            </w:r>
            <w:r>
              <w:rPr>
                <w:rFonts w:eastAsia="仿宋"/>
                <w:bCs/>
                <w:color w:val="000000"/>
                <w:sz w:val="20"/>
                <w:szCs w:val="20"/>
              </w:rPr>
              <w:t>要求的其它</w:t>
            </w:r>
            <w:r>
              <w:rPr>
                <w:rFonts w:eastAsia="仿宋" w:hint="eastAsia"/>
                <w:bCs/>
                <w:color w:val="000000"/>
                <w:sz w:val="20"/>
                <w:szCs w:val="20"/>
              </w:rPr>
              <w:t>校准设备</w:t>
            </w:r>
            <w:r>
              <w:rPr>
                <w:rFonts w:eastAsia="仿宋"/>
                <w:bCs/>
                <w:color w:val="000000"/>
                <w:sz w:val="20"/>
                <w:szCs w:val="20"/>
              </w:rPr>
              <w:t>进行校准。</w:t>
            </w:r>
          </w:p>
        </w:tc>
      </w:tr>
    </w:tbl>
    <w:p w:rsidR="00272A33" w:rsidRDefault="002C5D96">
      <w:pPr>
        <w:pStyle w:val="af6"/>
        <w:spacing w:before="156" w:after="156" w:line="360" w:lineRule="auto"/>
        <w:rPr>
          <w:rFonts w:ascii="Times New Roman" w:hAnsi="Times New Roman"/>
          <w:sz w:val="24"/>
          <w:szCs w:val="24"/>
        </w:rPr>
      </w:pPr>
      <w:bookmarkStart w:id="64" w:name="_Toc2741_WPSOffice_Level1"/>
      <w:bookmarkStart w:id="65" w:name="_Toc193618955"/>
      <w:bookmarkStart w:id="66" w:name="_Toc193860035"/>
      <w:bookmarkStart w:id="67" w:name="_Toc193860216"/>
      <w:bookmarkStart w:id="68" w:name="_Toc193860185"/>
      <w:bookmarkStart w:id="69" w:name="_Toc193619100"/>
      <w:bookmarkStart w:id="70" w:name="_Toc500258944"/>
      <w:bookmarkStart w:id="71" w:name="_Toc193619058"/>
      <w:bookmarkEnd w:id="60"/>
      <w:bookmarkEnd w:id="61"/>
      <w:bookmarkEnd w:id="62"/>
      <w:bookmarkEnd w:id="63"/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校准项目和校准方法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272A33" w:rsidRDefault="002C5D96">
      <w:pPr>
        <w:spacing w:line="360" w:lineRule="auto"/>
        <w:rPr>
          <w:rFonts w:eastAsiaTheme="minorEastAsia"/>
          <w:kern w:val="0"/>
          <w:sz w:val="24"/>
        </w:rPr>
      </w:pPr>
      <w:bookmarkStart w:id="72" w:name="_Toc22718_WPSOffice_Level2"/>
      <w:bookmarkStart w:id="73" w:name="_Toc500258945"/>
      <w:r>
        <w:rPr>
          <w:rFonts w:eastAsiaTheme="minorEastAsia" w:hint="eastAsia"/>
          <w:kern w:val="0"/>
          <w:sz w:val="24"/>
        </w:rPr>
        <w:t>7</w:t>
      </w:r>
      <w:r>
        <w:rPr>
          <w:rFonts w:eastAsiaTheme="minorEastAsia"/>
          <w:kern w:val="0"/>
          <w:sz w:val="24"/>
        </w:rPr>
        <w:t xml:space="preserve">.1 </w:t>
      </w:r>
      <w:bookmarkEnd w:id="72"/>
      <w:bookmarkEnd w:id="73"/>
      <w:r>
        <w:rPr>
          <w:rFonts w:eastAsiaTheme="minorEastAsia"/>
          <w:kern w:val="0"/>
          <w:sz w:val="24"/>
        </w:rPr>
        <w:t>校准项目</w:t>
      </w:r>
    </w:p>
    <w:p w:rsidR="00272A33" w:rsidRDefault="002C5D96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>
        <w:rPr>
          <w:rFonts w:eastAsiaTheme="minorEastAsia"/>
          <w:kern w:val="0"/>
          <w:sz w:val="24"/>
        </w:rPr>
        <w:t>校准项目见表</w:t>
      </w:r>
      <w:r>
        <w:rPr>
          <w:rFonts w:eastAsiaTheme="minorEastAsia" w:hint="eastAsia"/>
          <w:kern w:val="0"/>
          <w:sz w:val="24"/>
        </w:rPr>
        <w:t>2</w:t>
      </w:r>
      <w:r>
        <w:rPr>
          <w:rFonts w:eastAsiaTheme="minorEastAsia"/>
          <w:kern w:val="0"/>
          <w:sz w:val="24"/>
        </w:rPr>
        <w:t>。</w:t>
      </w:r>
    </w:p>
    <w:p w:rsidR="00272A33" w:rsidRDefault="002C5D96">
      <w:pPr>
        <w:spacing w:line="360" w:lineRule="auto"/>
        <w:rPr>
          <w:rFonts w:eastAsiaTheme="minorEastAsia"/>
          <w:kern w:val="0"/>
          <w:sz w:val="24"/>
        </w:rPr>
      </w:pPr>
      <w:r>
        <w:rPr>
          <w:rFonts w:eastAsiaTheme="minorEastAsia" w:hint="eastAsia"/>
          <w:kern w:val="0"/>
          <w:sz w:val="24"/>
        </w:rPr>
        <w:t>7</w:t>
      </w:r>
      <w:r>
        <w:rPr>
          <w:rFonts w:eastAsiaTheme="minorEastAsia"/>
          <w:kern w:val="0"/>
          <w:sz w:val="24"/>
        </w:rPr>
        <w:t xml:space="preserve">.2 </w:t>
      </w:r>
      <w:r>
        <w:rPr>
          <w:rFonts w:eastAsiaTheme="minorEastAsia"/>
          <w:kern w:val="0"/>
          <w:sz w:val="24"/>
        </w:rPr>
        <w:t>校准方法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bookmarkStart w:id="74" w:name="_Hlk37534244"/>
      <w:r w:rsidRPr="00D364EA">
        <w:rPr>
          <w:rFonts w:eastAsiaTheme="minorEastAsia" w:hint="eastAsia"/>
          <w:kern w:val="0"/>
          <w:sz w:val="24"/>
        </w:rPr>
        <w:t>2.6.1</w:t>
      </w:r>
      <w:r w:rsidRPr="00D364EA">
        <w:rPr>
          <w:rFonts w:eastAsiaTheme="minorEastAsia" w:hint="eastAsia"/>
          <w:kern w:val="0"/>
          <w:sz w:val="24"/>
        </w:rPr>
        <w:t>通用技术要求检查</w:t>
      </w:r>
    </w:p>
    <w:p w:rsidR="00D364EA" w:rsidRPr="00D364EA" w:rsidRDefault="00D364EA" w:rsidP="00D364EA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采用目测和手动方式进行检查。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2.6.2</w:t>
      </w:r>
      <w:r w:rsidRPr="00D364EA">
        <w:rPr>
          <w:rFonts w:eastAsiaTheme="minorEastAsia" w:hint="eastAsia"/>
          <w:kern w:val="0"/>
          <w:sz w:val="24"/>
        </w:rPr>
        <w:t>轴向力示值误差</w:t>
      </w:r>
    </w:p>
    <w:p w:rsidR="00D364EA" w:rsidRPr="00D364EA" w:rsidRDefault="00D364EA" w:rsidP="00D364EA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采用标准测力仪（整机法）进行校准，采用合适的工作配件，将标准测力仪连接至摩擦性能试验机上，使得标准测力仪与摩擦性能试验机的力传感器串联，使两者同轴，然后进行预热</w:t>
      </w:r>
      <w:r w:rsidRPr="00D364EA">
        <w:rPr>
          <w:rFonts w:eastAsiaTheme="minorEastAsia" w:hint="eastAsia"/>
          <w:kern w:val="0"/>
          <w:sz w:val="24"/>
        </w:rPr>
        <w:t>30min</w:t>
      </w:r>
      <w:r w:rsidRPr="00D364EA">
        <w:rPr>
          <w:rFonts w:eastAsiaTheme="minorEastAsia" w:hint="eastAsia"/>
          <w:kern w:val="0"/>
          <w:sz w:val="24"/>
        </w:rPr>
        <w:t>后置零。</w:t>
      </w:r>
    </w:p>
    <w:p w:rsidR="00D364EA" w:rsidRPr="0060551C" w:rsidRDefault="00D364EA" w:rsidP="00D364EA">
      <w:pPr>
        <w:spacing w:line="360" w:lineRule="auto"/>
        <w:ind w:firstLineChars="200" w:firstLine="480"/>
        <w:rPr>
          <w:rFonts w:eastAsiaTheme="minorEastAsia"/>
          <w:color w:val="000000" w:themeColor="text1"/>
          <w:kern w:val="0"/>
          <w:sz w:val="24"/>
        </w:rPr>
      </w:pPr>
      <w:r w:rsidRPr="0060551C">
        <w:rPr>
          <w:rFonts w:eastAsiaTheme="minorEastAsia" w:hint="eastAsia"/>
          <w:color w:val="000000" w:themeColor="text1"/>
          <w:kern w:val="0"/>
          <w:sz w:val="24"/>
        </w:rPr>
        <w:t>在测量上限的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20%~100%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范围内均匀选取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5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个校准点对轴向力进行校准，使用摩擦性能试验机进行轴向加荷，逐步增加至各个校准点记录数值后回零。以标准测力仪的示值为准逐点读取摩擦性能试验机的示值。重复此步骤三次。</w:t>
      </w:r>
    </w:p>
    <w:p w:rsidR="0060551C" w:rsidRPr="0060551C" w:rsidRDefault="00D364EA" w:rsidP="0060551C">
      <w:pPr>
        <w:spacing w:line="360" w:lineRule="auto"/>
        <w:ind w:firstLineChars="200" w:firstLine="480"/>
        <w:rPr>
          <w:rFonts w:eastAsiaTheme="minorEastAsia" w:hint="eastAsia"/>
          <w:color w:val="000000" w:themeColor="text1"/>
          <w:kern w:val="0"/>
          <w:sz w:val="24"/>
        </w:rPr>
      </w:pPr>
      <w:r w:rsidRPr="0060551C">
        <w:rPr>
          <w:rFonts w:eastAsiaTheme="minorEastAsia" w:hint="eastAsia"/>
          <w:color w:val="000000" w:themeColor="text1"/>
          <w:kern w:val="0"/>
          <w:sz w:val="24"/>
        </w:rPr>
        <w:t>采用公式（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1</w:t>
      </w:r>
      <w:r w:rsidRPr="0060551C">
        <w:rPr>
          <w:rFonts w:eastAsiaTheme="minorEastAsia" w:hint="eastAsia"/>
          <w:color w:val="000000" w:themeColor="text1"/>
          <w:kern w:val="0"/>
          <w:sz w:val="24"/>
        </w:rPr>
        <w:t>）算出轴向力的示值误差：</w:t>
      </w:r>
    </w:p>
    <w:p w:rsidR="00D364EA" w:rsidRPr="0060551C" w:rsidRDefault="00D364EA" w:rsidP="0060551C">
      <w:pPr>
        <w:spacing w:line="360" w:lineRule="auto"/>
        <w:ind w:firstLineChars="1600" w:firstLine="3840"/>
        <w:rPr>
          <w:rFonts w:eastAsiaTheme="minorEastAsia"/>
          <w:color w:val="000000" w:themeColor="text1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color w:val="000000" w:themeColor="text1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0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hint="eastAsia"/>
                <w:color w:val="000000" w:themeColor="text1"/>
                <w:kern w:val="0"/>
                <w:sz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color w:val="000000" w:themeColor="text1"/>
                <w:kern w:val="0"/>
                <w:sz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color w:val="000000" w:themeColor="text1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color w:val="000000" w:themeColor="text1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hint="eastAsia"/>
                        <w:color w:val="000000" w:themeColor="text1"/>
                        <w:kern w:val="0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hint="eastAsia"/>
                        <w:color w:val="000000" w:themeColor="text1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0"/>
                <w:sz w:val="24"/>
              </w:rPr>
              <m:t>-F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color w:val="000000" w:themeColor="text1"/>
                <w:kern w:val="0"/>
                <w:sz w:val="24"/>
              </w:rPr>
              <m:t>F</m:t>
            </m:r>
          </m:den>
        </m:f>
        <m:r>
          <m:rPr>
            <m:sty m:val="p"/>
          </m:rPr>
          <w:rPr>
            <w:rFonts w:ascii="Cambria Math" w:eastAsiaTheme="minorEastAsia" w:hAnsi="Cambria Math"/>
            <w:color w:val="000000" w:themeColor="text1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  </w:t>
      </w:r>
      <w:r w:rsid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>（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>1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>）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2.6.3</w:t>
      </w:r>
      <w:r w:rsidRPr="00D364EA">
        <w:rPr>
          <w:rFonts w:eastAsiaTheme="minorEastAsia" w:hint="eastAsia"/>
          <w:kern w:val="0"/>
          <w:sz w:val="24"/>
        </w:rPr>
        <w:t>轴向力重复性</w:t>
      </w:r>
    </w:p>
    <w:p w:rsidR="0060551C" w:rsidRDefault="00D364EA" w:rsidP="0060551C">
      <w:pPr>
        <w:spacing w:line="360" w:lineRule="auto"/>
        <w:ind w:firstLineChars="200" w:firstLine="480"/>
        <w:rPr>
          <w:rFonts w:eastAsiaTheme="minorEastAsia" w:hint="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根据</w:t>
      </w:r>
      <w:r w:rsidRPr="00D364EA">
        <w:rPr>
          <w:rFonts w:eastAsiaTheme="minorEastAsia" w:hint="eastAsia"/>
          <w:kern w:val="0"/>
          <w:sz w:val="24"/>
        </w:rPr>
        <w:t>2.6.2</w:t>
      </w:r>
      <w:r w:rsidRPr="00D364EA">
        <w:rPr>
          <w:rFonts w:eastAsiaTheme="minorEastAsia" w:hint="eastAsia"/>
          <w:kern w:val="0"/>
          <w:sz w:val="24"/>
        </w:rPr>
        <w:t>得到的数据根据公式（</w:t>
      </w:r>
      <w:r w:rsidRPr="00D364EA">
        <w:rPr>
          <w:rFonts w:eastAsiaTheme="minorEastAsia" w:hint="eastAsia"/>
          <w:kern w:val="0"/>
          <w:sz w:val="24"/>
        </w:rPr>
        <w:t>2</w:t>
      </w:r>
      <w:r w:rsidRPr="00D364EA">
        <w:rPr>
          <w:rFonts w:eastAsiaTheme="minorEastAsia" w:hint="eastAsia"/>
          <w:kern w:val="0"/>
          <w:sz w:val="24"/>
        </w:rPr>
        <w:t>）算出轴向力的示值重复性：</w:t>
      </w:r>
    </w:p>
    <w:p w:rsidR="00D364EA" w:rsidRPr="00D364EA" w:rsidRDefault="00D364EA" w:rsidP="0060551C">
      <w:pPr>
        <w:spacing w:line="360" w:lineRule="auto"/>
        <w:ind w:firstLineChars="1500" w:firstLine="360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hint="eastAsia"/>
                <w:kern w:val="0"/>
                <w:sz w:val="24"/>
              </w:rPr>
              <m:t>1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imax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imin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F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</w:t>
      </w:r>
      <w:r w:rsid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(2)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2.6.4</w:t>
      </w:r>
      <w:proofErr w:type="gramStart"/>
      <w:r w:rsidRPr="00D364EA">
        <w:rPr>
          <w:rFonts w:eastAsiaTheme="minorEastAsia" w:hint="eastAsia"/>
          <w:kern w:val="0"/>
          <w:sz w:val="24"/>
        </w:rPr>
        <w:t>扭矩值</w:t>
      </w:r>
      <w:proofErr w:type="gramEnd"/>
      <w:r w:rsidRPr="00D364EA">
        <w:rPr>
          <w:rFonts w:eastAsiaTheme="minorEastAsia" w:hint="eastAsia"/>
          <w:kern w:val="0"/>
          <w:sz w:val="24"/>
        </w:rPr>
        <w:t>示值误差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采用标准扭矩仪（整机法）进行校准，采用合适的工作配件，将标准扭矩仪连接至摩</w:t>
      </w:r>
      <w:r w:rsidRPr="00D364EA">
        <w:rPr>
          <w:rFonts w:eastAsiaTheme="minorEastAsia" w:hint="eastAsia"/>
          <w:kern w:val="0"/>
          <w:sz w:val="24"/>
        </w:rPr>
        <w:lastRenderedPageBreak/>
        <w:t>擦性能试验机上，使得标准扭矩与摩擦性能试验机的扭矩传感器串联，使两者同轴，然后进行预热</w:t>
      </w:r>
      <w:r w:rsidRPr="00D364EA">
        <w:rPr>
          <w:rFonts w:eastAsiaTheme="minorEastAsia" w:hint="eastAsia"/>
          <w:kern w:val="0"/>
          <w:sz w:val="24"/>
        </w:rPr>
        <w:t>30min</w:t>
      </w:r>
      <w:r w:rsidRPr="00D364EA">
        <w:rPr>
          <w:rFonts w:eastAsiaTheme="minorEastAsia" w:hint="eastAsia"/>
          <w:kern w:val="0"/>
          <w:sz w:val="24"/>
        </w:rPr>
        <w:t>后置零。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在测量上限的</w:t>
      </w:r>
      <w:r w:rsidRPr="00D364EA">
        <w:rPr>
          <w:rFonts w:eastAsiaTheme="minorEastAsia" w:hint="eastAsia"/>
          <w:kern w:val="0"/>
          <w:sz w:val="24"/>
        </w:rPr>
        <w:t>20%~100%</w:t>
      </w:r>
      <w:r w:rsidRPr="00D364EA">
        <w:rPr>
          <w:rFonts w:eastAsiaTheme="minorEastAsia" w:hint="eastAsia"/>
          <w:kern w:val="0"/>
          <w:sz w:val="24"/>
        </w:rPr>
        <w:t>范围内均匀选取</w:t>
      </w:r>
      <w:r w:rsidRPr="00D364EA">
        <w:rPr>
          <w:rFonts w:eastAsiaTheme="minorEastAsia" w:hint="eastAsia"/>
          <w:kern w:val="0"/>
          <w:sz w:val="24"/>
        </w:rPr>
        <w:t>5</w:t>
      </w:r>
      <w:r w:rsidRPr="00D364EA">
        <w:rPr>
          <w:rFonts w:eastAsiaTheme="minorEastAsia" w:hint="eastAsia"/>
          <w:kern w:val="0"/>
          <w:sz w:val="24"/>
        </w:rPr>
        <w:t>个校准点对</w:t>
      </w:r>
      <w:proofErr w:type="gramStart"/>
      <w:r w:rsidRPr="00D364EA">
        <w:rPr>
          <w:rFonts w:eastAsiaTheme="minorEastAsia" w:hint="eastAsia"/>
          <w:kern w:val="0"/>
          <w:sz w:val="24"/>
        </w:rPr>
        <w:t>扭矩值</w:t>
      </w:r>
      <w:proofErr w:type="gramEnd"/>
      <w:r w:rsidRPr="00D364EA">
        <w:rPr>
          <w:rFonts w:eastAsiaTheme="minorEastAsia" w:hint="eastAsia"/>
          <w:kern w:val="0"/>
          <w:sz w:val="24"/>
        </w:rPr>
        <w:t>进行校准，使用摩擦性能试验机进行扭矩加荷，逐步增加至各个校准点记录数值后回零。以标准扭矩仪的示值为准逐点读取摩擦性能试验机的示值。重复此步骤三次。</w:t>
      </w:r>
    </w:p>
    <w:p w:rsidR="0060551C" w:rsidRDefault="00D364EA" w:rsidP="0060551C">
      <w:pPr>
        <w:spacing w:line="360" w:lineRule="auto"/>
        <w:ind w:firstLineChars="200" w:firstLine="480"/>
        <w:rPr>
          <w:rFonts w:eastAsiaTheme="minorEastAsia" w:hint="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采用公式（</w:t>
      </w:r>
      <w:r w:rsidRPr="00D364EA">
        <w:rPr>
          <w:rFonts w:eastAsiaTheme="minorEastAsia" w:hint="eastAsia"/>
          <w:kern w:val="0"/>
          <w:sz w:val="24"/>
        </w:rPr>
        <w:t>3</w:t>
      </w:r>
      <w:r w:rsidRPr="00D364EA">
        <w:rPr>
          <w:rFonts w:eastAsiaTheme="minorEastAsia" w:hint="eastAsia"/>
          <w:kern w:val="0"/>
          <w:sz w:val="24"/>
        </w:rPr>
        <w:t>）算出</w:t>
      </w:r>
      <w:proofErr w:type="gramStart"/>
      <w:r w:rsidRPr="00D364EA">
        <w:rPr>
          <w:rFonts w:eastAsiaTheme="minorEastAsia" w:hint="eastAsia"/>
          <w:kern w:val="0"/>
          <w:sz w:val="24"/>
        </w:rPr>
        <w:t>扭矩值</w:t>
      </w:r>
      <w:proofErr w:type="gramEnd"/>
      <w:r w:rsidRPr="00D364EA">
        <w:rPr>
          <w:rFonts w:eastAsiaTheme="minorEastAsia" w:hint="eastAsia"/>
          <w:kern w:val="0"/>
          <w:sz w:val="24"/>
        </w:rPr>
        <w:t>的示值误差：</w:t>
      </w:r>
    </w:p>
    <w:p w:rsidR="00D364EA" w:rsidRPr="00D364EA" w:rsidRDefault="00D364EA" w:rsidP="0060551C">
      <w:pPr>
        <w:spacing w:line="360" w:lineRule="auto"/>
        <w:ind w:firstLineChars="1500" w:firstLine="360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 w:hint="eastAsia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-M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M</m:t>
            </m:r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   </w:t>
      </w:r>
      <w:r w:rsidR="007C463B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(3)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2.6.5</w:t>
      </w:r>
      <w:proofErr w:type="gramStart"/>
      <w:r w:rsidRPr="00D364EA">
        <w:rPr>
          <w:rFonts w:eastAsiaTheme="minorEastAsia" w:hint="eastAsia"/>
          <w:kern w:val="0"/>
          <w:sz w:val="24"/>
        </w:rPr>
        <w:t>扭矩值</w:t>
      </w:r>
      <w:proofErr w:type="gramEnd"/>
      <w:r w:rsidRPr="00D364EA">
        <w:rPr>
          <w:rFonts w:eastAsiaTheme="minorEastAsia" w:hint="eastAsia"/>
          <w:kern w:val="0"/>
          <w:sz w:val="24"/>
        </w:rPr>
        <w:t>重复性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根据</w:t>
      </w:r>
      <w:r w:rsidRPr="00D364EA">
        <w:rPr>
          <w:rFonts w:eastAsiaTheme="minorEastAsia" w:hint="eastAsia"/>
          <w:kern w:val="0"/>
          <w:sz w:val="24"/>
        </w:rPr>
        <w:t>2.6.4</w:t>
      </w:r>
      <w:r w:rsidRPr="00D364EA">
        <w:rPr>
          <w:rFonts w:eastAsiaTheme="minorEastAsia" w:hint="eastAsia"/>
          <w:kern w:val="0"/>
          <w:sz w:val="24"/>
        </w:rPr>
        <w:t>得到的数据根据公式（</w:t>
      </w:r>
      <w:r w:rsidRPr="00D364EA">
        <w:rPr>
          <w:rFonts w:eastAsiaTheme="minorEastAsia" w:hint="eastAsia"/>
          <w:kern w:val="0"/>
          <w:sz w:val="24"/>
        </w:rPr>
        <w:t>4</w:t>
      </w:r>
      <w:r w:rsidRPr="00D364EA">
        <w:rPr>
          <w:rFonts w:eastAsiaTheme="minorEastAsia" w:hint="eastAsia"/>
          <w:kern w:val="0"/>
          <w:sz w:val="24"/>
        </w:rPr>
        <w:t>）算出</w:t>
      </w:r>
      <w:proofErr w:type="gramStart"/>
      <w:r w:rsidRPr="00D364EA">
        <w:rPr>
          <w:rFonts w:eastAsiaTheme="minorEastAsia" w:hint="eastAsia"/>
          <w:kern w:val="0"/>
          <w:sz w:val="24"/>
        </w:rPr>
        <w:t>扭矩值</w:t>
      </w:r>
      <w:proofErr w:type="gramEnd"/>
      <w:r w:rsidRPr="00D364EA">
        <w:rPr>
          <w:rFonts w:eastAsiaTheme="minorEastAsia" w:hint="eastAsia"/>
          <w:kern w:val="0"/>
          <w:sz w:val="24"/>
        </w:rPr>
        <w:t>的示值重复性：</w:t>
      </w:r>
    </w:p>
    <w:p w:rsidR="00D364EA" w:rsidRPr="00D364EA" w:rsidRDefault="00D364EA" w:rsidP="0060551C">
      <w:pPr>
        <w:spacing w:line="360" w:lineRule="auto"/>
        <w:ind w:firstLineChars="1400" w:firstLine="336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2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imax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imin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</w:t>
      </w:r>
      <w:r w:rsid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(4)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2.6.6</w:t>
      </w:r>
      <w:r w:rsidRPr="00D364EA">
        <w:rPr>
          <w:rFonts w:eastAsiaTheme="minorEastAsia" w:hint="eastAsia"/>
          <w:kern w:val="0"/>
          <w:sz w:val="24"/>
        </w:rPr>
        <w:t>扭转角示值误差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采用光电轴角编码器进行校准，将编码器与扭转夹头同轴串联，适当固定编码器壳体，驱动主动夹头旋转以消除初始间隙后将编码器和夹头扭转角度清零。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在测量上限的</w:t>
      </w:r>
      <w:r w:rsidRPr="00D364EA">
        <w:rPr>
          <w:rFonts w:eastAsiaTheme="minorEastAsia" w:hint="eastAsia"/>
          <w:kern w:val="0"/>
          <w:sz w:val="24"/>
        </w:rPr>
        <w:t>20%~100%</w:t>
      </w:r>
      <w:r w:rsidRPr="00D364EA">
        <w:rPr>
          <w:rFonts w:eastAsiaTheme="minorEastAsia" w:hint="eastAsia"/>
          <w:kern w:val="0"/>
          <w:sz w:val="24"/>
        </w:rPr>
        <w:t>范围内均匀选取</w:t>
      </w:r>
      <w:r w:rsidRPr="00D364EA">
        <w:rPr>
          <w:rFonts w:eastAsiaTheme="minorEastAsia" w:hint="eastAsia"/>
          <w:kern w:val="0"/>
          <w:sz w:val="24"/>
        </w:rPr>
        <w:t>5</w:t>
      </w:r>
      <w:r w:rsidRPr="00D364EA">
        <w:rPr>
          <w:rFonts w:eastAsiaTheme="minorEastAsia" w:hint="eastAsia"/>
          <w:kern w:val="0"/>
          <w:sz w:val="24"/>
        </w:rPr>
        <w:t>个校准点对扭转角进行校准，使用摩擦性能试验机进行旋转，逐步增加至各个校准点记录数值后回零。以摩擦性能试验机的示值为准逐点读取光电轴角编码器的示值。重复此步骤三次。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采用公式（</w:t>
      </w:r>
      <w:r w:rsidRPr="00D364EA">
        <w:rPr>
          <w:rFonts w:eastAsiaTheme="minorEastAsia" w:hint="eastAsia"/>
          <w:kern w:val="0"/>
          <w:sz w:val="24"/>
        </w:rPr>
        <w:t>5</w:t>
      </w:r>
      <w:r w:rsidRPr="00D364EA">
        <w:rPr>
          <w:rFonts w:eastAsiaTheme="minorEastAsia" w:hint="eastAsia"/>
          <w:kern w:val="0"/>
          <w:sz w:val="24"/>
        </w:rPr>
        <w:t>）算出扭转角的示值误差：</w:t>
      </w:r>
    </w:p>
    <w:p w:rsidR="00D364EA" w:rsidRPr="00D364EA" w:rsidRDefault="00D364EA" w:rsidP="0060551C">
      <w:pPr>
        <w:spacing w:line="360" w:lineRule="auto"/>
        <w:ind w:firstLineChars="1500" w:firstLine="360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zi</m:t>
                    </m:r>
                  </m:sub>
                </m:sSub>
              </m:e>
            </m:acc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zi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    </w:t>
      </w:r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(5)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2.6.7</w:t>
      </w:r>
      <w:r w:rsidRPr="00D364EA">
        <w:rPr>
          <w:rFonts w:eastAsiaTheme="minorEastAsia" w:hint="eastAsia"/>
          <w:kern w:val="0"/>
          <w:sz w:val="24"/>
        </w:rPr>
        <w:t>扭转角重复性</w:t>
      </w:r>
    </w:p>
    <w:p w:rsidR="0060551C" w:rsidRDefault="00D364EA" w:rsidP="0060551C">
      <w:pPr>
        <w:spacing w:line="360" w:lineRule="auto"/>
        <w:ind w:firstLineChars="200" w:firstLine="480"/>
        <w:rPr>
          <w:rFonts w:eastAsiaTheme="minorEastAsia" w:hint="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根据</w:t>
      </w:r>
      <w:r w:rsidRPr="00D364EA">
        <w:rPr>
          <w:rFonts w:eastAsiaTheme="minorEastAsia" w:hint="eastAsia"/>
          <w:kern w:val="0"/>
          <w:sz w:val="24"/>
        </w:rPr>
        <w:t>2.6.6</w:t>
      </w:r>
      <w:r w:rsidRPr="00D364EA">
        <w:rPr>
          <w:rFonts w:eastAsiaTheme="minorEastAsia" w:hint="eastAsia"/>
          <w:kern w:val="0"/>
          <w:sz w:val="24"/>
        </w:rPr>
        <w:t>得到的数据根据公式（</w:t>
      </w:r>
      <w:r w:rsidRPr="00D364EA">
        <w:rPr>
          <w:rFonts w:eastAsiaTheme="minorEastAsia" w:hint="eastAsia"/>
          <w:kern w:val="0"/>
          <w:sz w:val="24"/>
        </w:rPr>
        <w:t>6</w:t>
      </w:r>
      <w:r w:rsidRPr="00D364EA">
        <w:rPr>
          <w:rFonts w:eastAsiaTheme="minorEastAsia" w:hint="eastAsia"/>
          <w:kern w:val="0"/>
          <w:sz w:val="24"/>
        </w:rPr>
        <w:t>）算出扭转角的示值重复性：</w:t>
      </w:r>
    </w:p>
    <w:p w:rsidR="00D364EA" w:rsidRPr="00D364EA" w:rsidRDefault="00D364EA" w:rsidP="0060551C">
      <w:pPr>
        <w:spacing w:line="360" w:lineRule="auto"/>
        <w:ind w:firstLineChars="1400" w:firstLine="336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3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zimax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zimin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ϕ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zi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</w:t>
      </w:r>
      <w:r w:rsid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</w:t>
      </w:r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(6)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2.6.8</w:t>
      </w:r>
      <w:r w:rsidRPr="00D364EA">
        <w:rPr>
          <w:rFonts w:eastAsiaTheme="minorEastAsia" w:hint="eastAsia"/>
          <w:kern w:val="0"/>
          <w:sz w:val="24"/>
        </w:rPr>
        <w:t>夹头扭转速度示值误差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采用光电轴角编码器和秒表进行校准，将光电轴角编码器的传动轴同轴串</w:t>
      </w:r>
      <w:proofErr w:type="gramStart"/>
      <w:r w:rsidRPr="00D364EA">
        <w:rPr>
          <w:rFonts w:eastAsiaTheme="minorEastAsia" w:hint="eastAsia"/>
          <w:kern w:val="0"/>
          <w:sz w:val="24"/>
        </w:rPr>
        <w:t>入主动夹</w:t>
      </w:r>
      <w:proofErr w:type="gramEnd"/>
      <w:r w:rsidRPr="00D364EA">
        <w:rPr>
          <w:rFonts w:eastAsiaTheme="minorEastAsia" w:hint="eastAsia"/>
          <w:kern w:val="0"/>
          <w:sz w:val="24"/>
        </w:rPr>
        <w:t>头，传感器壳体适当不动，按照设定的转速驱动主动夹头，在消除间隙并证实连接正常后，秒表开始计时同时将光电轴角编码器清零，到达指定校准点附近后，同时停止秒表和驱动夹头，记录示值，在测量上限的</w:t>
      </w:r>
      <w:r w:rsidRPr="00D364EA">
        <w:rPr>
          <w:rFonts w:eastAsiaTheme="minorEastAsia" w:hint="eastAsia"/>
          <w:kern w:val="0"/>
          <w:sz w:val="24"/>
        </w:rPr>
        <w:t>20%~100%</w:t>
      </w:r>
      <w:r w:rsidRPr="00D364EA">
        <w:rPr>
          <w:rFonts w:eastAsiaTheme="minorEastAsia" w:hint="eastAsia"/>
          <w:kern w:val="0"/>
          <w:sz w:val="24"/>
        </w:rPr>
        <w:t>范围内均匀选取</w:t>
      </w:r>
      <w:r w:rsidRPr="00D364EA">
        <w:rPr>
          <w:rFonts w:eastAsiaTheme="minorEastAsia" w:hint="eastAsia"/>
          <w:kern w:val="0"/>
          <w:sz w:val="24"/>
        </w:rPr>
        <w:t>5</w:t>
      </w:r>
      <w:r w:rsidRPr="00D364EA">
        <w:rPr>
          <w:rFonts w:eastAsiaTheme="minorEastAsia" w:hint="eastAsia"/>
          <w:kern w:val="0"/>
          <w:sz w:val="24"/>
        </w:rPr>
        <w:t>个校准点对夹头扭转速度进行校准。重复此步骤三次。</w:t>
      </w:r>
    </w:p>
    <w:p w:rsidR="00D364EA" w:rsidRPr="00D364EA" w:rsidRDefault="00D364EA" w:rsidP="0060551C">
      <w:pPr>
        <w:spacing w:line="360" w:lineRule="auto"/>
        <w:ind w:firstLineChars="200" w:firstLine="480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采用公式（</w:t>
      </w:r>
      <w:r w:rsidRPr="00D364EA">
        <w:rPr>
          <w:rFonts w:eastAsiaTheme="minorEastAsia" w:hint="eastAsia"/>
          <w:kern w:val="0"/>
          <w:sz w:val="24"/>
        </w:rPr>
        <w:t>7</w:t>
      </w:r>
      <w:r w:rsidRPr="00D364EA">
        <w:rPr>
          <w:rFonts w:eastAsiaTheme="minorEastAsia" w:hint="eastAsia"/>
          <w:kern w:val="0"/>
          <w:sz w:val="24"/>
        </w:rPr>
        <w:t>）算出夹头扭转速度的示值误差：</w:t>
      </w:r>
    </w:p>
    <w:p w:rsidR="00D364EA" w:rsidRPr="00D364EA" w:rsidRDefault="00D364EA" w:rsidP="0060551C">
      <w:pPr>
        <w:spacing w:line="360" w:lineRule="auto"/>
        <w:ind w:firstLineChars="1500" w:firstLine="360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ν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zi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/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</m:num>
          <m:den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ϕ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zi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/</m:t>
            </m:r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  </w:t>
      </w:r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(7)</w:t>
      </w:r>
    </w:p>
    <w:p w:rsidR="00D364EA" w:rsidRPr="00D364EA" w:rsidRDefault="00D364EA" w:rsidP="00D364EA">
      <w:pPr>
        <w:spacing w:line="360" w:lineRule="auto"/>
        <w:rPr>
          <w:rFonts w:eastAsiaTheme="minor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2.6.9</w:t>
      </w:r>
      <w:r w:rsidRPr="00D364EA">
        <w:rPr>
          <w:rFonts w:eastAsiaTheme="minorEastAsia" w:hint="eastAsia"/>
          <w:kern w:val="0"/>
          <w:sz w:val="24"/>
        </w:rPr>
        <w:t>扭转角重复性</w:t>
      </w:r>
    </w:p>
    <w:p w:rsidR="0060551C" w:rsidRDefault="00D364EA" w:rsidP="0060551C">
      <w:pPr>
        <w:spacing w:line="360" w:lineRule="auto"/>
        <w:rPr>
          <w:rFonts w:eastAsiaTheme="minorEastAsia" w:hint="eastAsia"/>
          <w:kern w:val="0"/>
          <w:sz w:val="24"/>
        </w:rPr>
      </w:pPr>
      <w:r w:rsidRPr="00D364EA">
        <w:rPr>
          <w:rFonts w:eastAsiaTheme="minorEastAsia" w:hint="eastAsia"/>
          <w:kern w:val="0"/>
          <w:sz w:val="24"/>
        </w:rPr>
        <w:t>根据</w:t>
      </w:r>
      <w:r w:rsidRPr="00D364EA">
        <w:rPr>
          <w:rFonts w:eastAsiaTheme="minorEastAsia" w:hint="eastAsia"/>
          <w:kern w:val="0"/>
          <w:sz w:val="24"/>
        </w:rPr>
        <w:t>2.6.8</w:t>
      </w:r>
      <w:r w:rsidRPr="00D364EA">
        <w:rPr>
          <w:rFonts w:eastAsiaTheme="minorEastAsia" w:hint="eastAsia"/>
          <w:kern w:val="0"/>
          <w:sz w:val="24"/>
        </w:rPr>
        <w:t>得到的数据根据公式（</w:t>
      </w:r>
      <w:r w:rsidRPr="00D364EA">
        <w:rPr>
          <w:rFonts w:eastAsiaTheme="minorEastAsia" w:hint="eastAsia"/>
          <w:kern w:val="0"/>
          <w:sz w:val="24"/>
        </w:rPr>
        <w:t>8</w:t>
      </w:r>
      <w:r w:rsidRPr="00D364EA">
        <w:rPr>
          <w:rFonts w:eastAsiaTheme="minorEastAsia" w:hint="eastAsia"/>
          <w:kern w:val="0"/>
          <w:sz w:val="24"/>
        </w:rPr>
        <w:t>）算出夹头扭转速度的示值重复性：</w:t>
      </w:r>
    </w:p>
    <w:p w:rsidR="00D364EA" w:rsidRPr="00D364EA" w:rsidRDefault="00D364EA" w:rsidP="0060551C">
      <w:pPr>
        <w:spacing w:line="360" w:lineRule="auto"/>
        <w:ind w:firstLineChars="1500" w:firstLine="3600"/>
        <w:rPr>
          <w:rFonts w:eastAsiaTheme="minorEastAsia"/>
          <w:kern w:val="0"/>
          <w:sz w:val="24"/>
        </w:rPr>
      </w:pPr>
      <m:oMath>
        <m:sSub>
          <m:sSub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b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4</m:t>
            </m:r>
          </m:sub>
        </m:sSub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=</m:t>
        </m:r>
        <m:f>
          <m:fPr>
            <m:ctrlPr>
              <w:rPr>
                <w:rFonts w:ascii="Cambria Math" w:eastAsiaTheme="minorEastAsia" w:hAnsi="Cambria Math"/>
                <w:kern w:val="0"/>
                <w:sz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imax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Cambria Math"/>
                <w:kern w:val="0"/>
                <w:sz w:val="24"/>
              </w:rPr>
              <m:t>-</m:t>
            </m:r>
            <m:sSub>
              <m:sSubPr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Cambria Math"/>
                    <w:kern w:val="0"/>
                    <w:sz w:val="24"/>
                  </w:rPr>
                  <m:t>imin</m:t>
                </m:r>
              </m:sub>
            </m:sSub>
          </m:num>
          <m:den>
            <m:acc>
              <m:accPr>
                <m:chr m:val="̅"/>
                <m:ctrlPr>
                  <w:rPr>
                    <w:rFonts w:ascii="Cambria Math" w:eastAsiaTheme="minorEastAsia" w:hAnsi="Cambria Math"/>
                    <w:kern w:val="0"/>
                    <w:sz w:val="24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t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kern w:val="0"/>
                        <w:sz w:val="24"/>
                      </w:rPr>
                      <m:t>i</m:t>
                    </m:r>
                  </m:sub>
                </m:sSub>
              </m:e>
            </m:acc>
          </m:den>
        </m:f>
        <m:r>
          <m:rPr>
            <m:sty m:val="p"/>
          </m:rPr>
          <w:rPr>
            <w:rFonts w:ascii="Cambria Math" w:eastAsiaTheme="minorEastAsia" w:hAnsi="Cambria Math"/>
            <w:kern w:val="0"/>
            <w:sz w:val="24"/>
          </w:rPr>
          <m:t>×100%</m:t>
        </m:r>
      </m:oMath>
      <w:r w:rsidR="0060551C" w:rsidRPr="0060551C">
        <w:rPr>
          <w:rFonts w:eastAsiaTheme="minorEastAsia" w:hint="eastAsia"/>
          <w:color w:val="000000" w:themeColor="text1"/>
          <w:kern w:val="0"/>
          <w:sz w:val="24"/>
        </w:rPr>
        <w:t xml:space="preserve">                     </w:t>
      </w:r>
      <w:r w:rsidR="0060551C" w:rsidRPr="00D364EA">
        <w:rPr>
          <w:rFonts w:eastAsiaTheme="minorEastAsia" w:hint="eastAsia"/>
          <w:kern w:val="0"/>
          <w:sz w:val="24"/>
        </w:rPr>
        <w:t xml:space="preserve"> </w:t>
      </w:r>
      <w:r w:rsidRPr="00D364EA">
        <w:rPr>
          <w:rFonts w:eastAsiaTheme="minorEastAsia" w:hint="eastAsia"/>
          <w:kern w:val="0"/>
          <w:sz w:val="24"/>
        </w:rPr>
        <w:t>(8)</w:t>
      </w:r>
    </w:p>
    <w:p w:rsidR="00272A33" w:rsidRDefault="002C5D96">
      <w:pPr>
        <w:pStyle w:val="af6"/>
        <w:spacing w:before="156" w:after="156"/>
        <w:rPr>
          <w:rFonts w:ascii="Times New Roman" w:hAnsi="Times New Roman"/>
          <w:sz w:val="24"/>
          <w:szCs w:val="24"/>
        </w:rPr>
      </w:pPr>
      <w:bookmarkStart w:id="75" w:name="_Toc193860038"/>
      <w:bookmarkStart w:id="76" w:name="_Toc193860219"/>
      <w:bookmarkStart w:id="77" w:name="_Toc193860188"/>
      <w:bookmarkStart w:id="78" w:name="_Toc193618956"/>
      <w:bookmarkStart w:id="79" w:name="_Toc193619101"/>
      <w:bookmarkStart w:id="80" w:name="_Toc193619059"/>
      <w:bookmarkStart w:id="81" w:name="_Toc500258947"/>
      <w:bookmarkStart w:id="82" w:name="_Toc25466_WPSOffice_Level1"/>
      <w:bookmarkEnd w:id="74"/>
      <w:r>
        <w:rPr>
          <w:rFonts w:ascii="Times New Roman" w:hAnsi="Times New Roman" w:hint="eastAsia"/>
          <w:sz w:val="24"/>
          <w:szCs w:val="24"/>
        </w:rPr>
        <w:t xml:space="preserve">8 </w:t>
      </w:r>
      <w:r>
        <w:rPr>
          <w:rFonts w:ascii="Times New Roman" w:hAnsi="Times New Roman" w:hint="eastAsia"/>
          <w:sz w:val="24"/>
          <w:szCs w:val="24"/>
        </w:rPr>
        <w:t>校准结果</w:t>
      </w:r>
      <w:bookmarkEnd w:id="75"/>
      <w:bookmarkEnd w:id="76"/>
      <w:bookmarkEnd w:id="77"/>
      <w:bookmarkEnd w:id="78"/>
      <w:bookmarkEnd w:id="79"/>
      <w:bookmarkEnd w:id="80"/>
      <w:r>
        <w:rPr>
          <w:rFonts w:ascii="Times New Roman" w:hAnsi="Times New Roman" w:hint="eastAsia"/>
          <w:sz w:val="24"/>
          <w:szCs w:val="24"/>
        </w:rPr>
        <w:t>表达</w:t>
      </w:r>
      <w:bookmarkEnd w:id="81"/>
      <w:bookmarkEnd w:id="82"/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hint="eastAsia"/>
          <w:sz w:val="24"/>
          <w:szCs w:val="24"/>
        </w:rPr>
        <w:t>校准原始记录参考格式见附录</w:t>
      </w:r>
      <w:r>
        <w:rPr>
          <w:rFonts w:ascii="Times New Roman" w:hint="eastAsia"/>
          <w:sz w:val="24"/>
          <w:szCs w:val="24"/>
        </w:rPr>
        <w:t>A</w:t>
      </w:r>
      <w:r>
        <w:rPr>
          <w:rFonts w:ascii="Times New Roman" w:hint="eastAsia"/>
          <w:sz w:val="24"/>
          <w:szCs w:val="24"/>
        </w:rPr>
        <w:t>，校准证书参考格式见附录</w:t>
      </w:r>
      <w:r>
        <w:rPr>
          <w:rFonts w:ascii="Times New Roman" w:hint="eastAsia"/>
          <w:sz w:val="24"/>
          <w:szCs w:val="24"/>
        </w:rPr>
        <w:t>B</w:t>
      </w:r>
      <w:r>
        <w:rPr>
          <w:rFonts w:ascii="Times New Roman" w:hint="eastAsia"/>
          <w:sz w:val="24"/>
          <w:szCs w:val="24"/>
        </w:rPr>
        <w:t>。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>校准结果应在校准证书上反映。校准证书应至少包括以下信息：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/>
          <w:kern w:val="2"/>
          <w:sz w:val="24"/>
          <w:szCs w:val="24"/>
        </w:rPr>
        <w:t>a)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标题：“校准证书”；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b)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实验室名称和地址；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c)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进行校准的地点（如与实验室的地址不同）；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d)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证书的唯一性标识</w:t>
      </w:r>
      <w:r>
        <w:rPr>
          <w:rFonts w:ascii="Times New Roman" w:hAnsi="Times New Roman" w:hint="eastAsia"/>
          <w:spacing w:val="-2"/>
          <w:sz w:val="24"/>
          <w:szCs w:val="24"/>
        </w:rPr>
        <w:t>（如编号）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，每页及总页数的标识；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e)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客户的名称和地址；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f)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被校对</w:t>
      </w:r>
      <w:proofErr w:type="gramStart"/>
      <w:r>
        <w:rPr>
          <w:rFonts w:ascii="Times New Roman" w:eastAsiaTheme="minorEastAsia" w:hAnsi="Times New Roman" w:hint="eastAsia"/>
          <w:kern w:val="2"/>
          <w:sz w:val="24"/>
          <w:szCs w:val="24"/>
        </w:rPr>
        <w:t>象</w:t>
      </w:r>
      <w:proofErr w:type="gramEnd"/>
      <w:r>
        <w:rPr>
          <w:rFonts w:ascii="Times New Roman" w:eastAsiaTheme="minorEastAsia" w:hAnsi="Times New Roman" w:hint="eastAsia"/>
          <w:kern w:val="2"/>
          <w:sz w:val="24"/>
          <w:szCs w:val="24"/>
        </w:rPr>
        <w:t>的描述和明确标识；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g)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进行校准的日期，如果与校准结果的有效性和应用有关时，应说明被校对</w:t>
      </w:r>
      <w:proofErr w:type="gramStart"/>
      <w:r>
        <w:rPr>
          <w:rFonts w:ascii="Times New Roman" w:eastAsiaTheme="minorEastAsia" w:hAnsi="Times New Roman" w:hint="eastAsia"/>
          <w:kern w:val="2"/>
          <w:sz w:val="24"/>
          <w:szCs w:val="24"/>
        </w:rPr>
        <w:t>象</w:t>
      </w:r>
      <w:proofErr w:type="gramEnd"/>
      <w:r>
        <w:rPr>
          <w:rFonts w:ascii="Times New Roman" w:eastAsiaTheme="minorEastAsia" w:hAnsi="Times New Roman" w:hint="eastAsia"/>
          <w:kern w:val="2"/>
          <w:sz w:val="24"/>
          <w:szCs w:val="24"/>
        </w:rPr>
        <w:t>的接收日期；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h)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校准所依据的技术规范的标识，包括名称及代号；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i)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本次校准所用测量标准的溯源性及有效性说明；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j)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校准环境的描述；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k)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校准结果及测量不确定度的说明；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l)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对校准规范的偏离的说明；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sz w:val="24"/>
          <w:szCs w:val="24"/>
        </w:rPr>
        <w:t xml:space="preserve">m) </w:t>
      </w:r>
      <w:r>
        <w:rPr>
          <w:rFonts w:ascii="Times New Roman" w:hAnsi="Times New Roman" w:hint="eastAsia"/>
          <w:spacing w:val="-2"/>
          <w:sz w:val="24"/>
          <w:szCs w:val="24"/>
        </w:rPr>
        <w:t>校准证书签发人的签名、职务或等效标识以及签发日期；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n)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校准结果仅对被校对</w:t>
      </w:r>
      <w:proofErr w:type="gramStart"/>
      <w:r>
        <w:rPr>
          <w:rFonts w:ascii="Times New Roman" w:eastAsiaTheme="minorEastAsia" w:hAnsi="Times New Roman" w:hint="eastAsia"/>
          <w:kern w:val="2"/>
          <w:sz w:val="24"/>
          <w:szCs w:val="24"/>
        </w:rPr>
        <w:t>象</w:t>
      </w:r>
      <w:proofErr w:type="gramEnd"/>
      <w:r>
        <w:rPr>
          <w:rFonts w:ascii="Times New Roman" w:eastAsiaTheme="minorEastAsia" w:hAnsi="Times New Roman" w:hint="eastAsia"/>
          <w:kern w:val="2"/>
          <w:sz w:val="24"/>
          <w:szCs w:val="24"/>
        </w:rPr>
        <w:t>有效的声明；</w:t>
      </w:r>
    </w:p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 w:hint="eastAsia"/>
          <w:kern w:val="2"/>
          <w:sz w:val="24"/>
          <w:szCs w:val="24"/>
        </w:rPr>
        <w:t xml:space="preserve">o) </w:t>
      </w:r>
      <w:r>
        <w:rPr>
          <w:rFonts w:ascii="Times New Roman" w:eastAsiaTheme="minorEastAsia" w:hAnsi="Times New Roman" w:hint="eastAsia"/>
          <w:kern w:val="2"/>
          <w:sz w:val="24"/>
          <w:szCs w:val="24"/>
        </w:rPr>
        <w:t>未经实验室书面批准，不得部分复制证书的声明。</w:t>
      </w:r>
    </w:p>
    <w:p w:rsidR="00272A33" w:rsidRDefault="002C5D96">
      <w:pPr>
        <w:pStyle w:val="af6"/>
        <w:spacing w:before="156" w:after="156"/>
        <w:rPr>
          <w:rFonts w:ascii="Times New Roman" w:hAnsi="Times New Roman"/>
          <w:sz w:val="24"/>
          <w:szCs w:val="24"/>
        </w:rPr>
      </w:pPr>
      <w:bookmarkStart w:id="83" w:name="_Toc5529"/>
      <w:bookmarkStart w:id="84" w:name="_Toc14803_WPSOffice_Level1"/>
      <w:bookmarkStart w:id="85" w:name="_Toc193860040"/>
      <w:bookmarkStart w:id="86" w:name="_Toc193860220"/>
      <w:bookmarkStart w:id="87" w:name="_Toc193860189"/>
      <w:bookmarkStart w:id="88" w:name="_Toc193860041"/>
      <w:r>
        <w:rPr>
          <w:rFonts w:ascii="Times New Roman" w:hAnsi="Times New Roman" w:hint="eastAsia"/>
          <w:sz w:val="24"/>
          <w:szCs w:val="24"/>
        </w:rPr>
        <w:t xml:space="preserve">9 </w:t>
      </w:r>
      <w:r>
        <w:rPr>
          <w:rFonts w:ascii="Times New Roman" w:hAnsi="Times New Roman" w:hint="eastAsia"/>
          <w:sz w:val="24"/>
          <w:szCs w:val="24"/>
        </w:rPr>
        <w:t>复校</w:t>
      </w:r>
      <w:bookmarkEnd w:id="83"/>
      <w:bookmarkEnd w:id="84"/>
      <w:bookmarkEnd w:id="85"/>
      <w:bookmarkEnd w:id="86"/>
      <w:bookmarkEnd w:id="87"/>
      <w:r>
        <w:rPr>
          <w:rFonts w:ascii="Times New Roman" w:hAnsi="Times New Roman" w:hint="eastAsia"/>
          <w:sz w:val="24"/>
          <w:szCs w:val="24"/>
        </w:rPr>
        <w:t>时间间隔</w:t>
      </w:r>
    </w:p>
    <w:bookmarkEnd w:id="88"/>
    <w:p w:rsidR="00272A33" w:rsidRDefault="002C5D96">
      <w:pPr>
        <w:pStyle w:val="af4"/>
        <w:spacing w:line="360" w:lineRule="auto"/>
        <w:ind w:firstLine="480"/>
        <w:rPr>
          <w:rFonts w:ascii="Times New Roman" w:eastAsiaTheme="minorEastAsia" w:hAnsi="Times New Roman"/>
          <w:kern w:val="2"/>
          <w:sz w:val="24"/>
          <w:szCs w:val="24"/>
        </w:rPr>
      </w:pPr>
      <w:r>
        <w:rPr>
          <w:rFonts w:ascii="Times New Roman" w:eastAsiaTheme="minorEastAsia" w:hAnsi="Times New Roman"/>
          <w:kern w:val="2"/>
          <w:sz w:val="24"/>
          <w:szCs w:val="24"/>
        </w:rPr>
        <w:t>建议复校时间间隔为</w:t>
      </w:r>
      <w:r>
        <w:rPr>
          <w:rFonts w:ascii="Times New Roman" w:eastAsiaTheme="minorEastAsia" w:hAnsi="Times New Roman"/>
          <w:kern w:val="2"/>
          <w:sz w:val="24"/>
          <w:szCs w:val="24"/>
        </w:rPr>
        <w:t>1</w:t>
      </w:r>
      <w:r>
        <w:rPr>
          <w:rFonts w:ascii="Times New Roman" w:eastAsiaTheme="minorEastAsia" w:hAnsi="Times New Roman"/>
          <w:kern w:val="2"/>
          <w:sz w:val="24"/>
          <w:szCs w:val="24"/>
        </w:rPr>
        <w:t>年。</w:t>
      </w:r>
      <w:r>
        <w:rPr>
          <w:rFonts w:ascii="Times New Roman" w:eastAsiaTheme="minorEastAsia" w:hAnsi="Times New Roman"/>
          <w:sz w:val="24"/>
        </w:rPr>
        <w:t>试验</w:t>
      </w:r>
      <w:r>
        <w:rPr>
          <w:rFonts w:ascii="Times New Roman" w:eastAsiaTheme="minorEastAsia" w:hAnsi="Times New Roman" w:hint="eastAsia"/>
          <w:sz w:val="24"/>
        </w:rPr>
        <w:t>系统</w:t>
      </w:r>
      <w:r>
        <w:rPr>
          <w:rFonts w:ascii="Times New Roman" w:eastAsiaTheme="minorEastAsia" w:hAnsi="Times New Roman"/>
          <w:kern w:val="2"/>
          <w:sz w:val="24"/>
          <w:szCs w:val="24"/>
        </w:rPr>
        <w:t>使用频繁时应适当缩短周期，在使用过程中</w:t>
      </w:r>
      <w:r>
        <w:rPr>
          <w:rFonts w:ascii="Times New Roman" w:eastAsiaTheme="minorEastAsia" w:hAnsi="Times New Roman"/>
          <w:sz w:val="24"/>
        </w:rPr>
        <w:t>试验</w:t>
      </w:r>
      <w:r>
        <w:rPr>
          <w:rFonts w:ascii="Times New Roman" w:eastAsiaTheme="minorEastAsia" w:hAnsi="Times New Roman" w:hint="eastAsia"/>
          <w:sz w:val="24"/>
        </w:rPr>
        <w:t>系统</w:t>
      </w:r>
      <w:r>
        <w:rPr>
          <w:rFonts w:ascii="Times New Roman" w:eastAsiaTheme="minorEastAsia" w:hAnsi="Times New Roman"/>
          <w:kern w:val="2"/>
          <w:sz w:val="24"/>
          <w:szCs w:val="24"/>
        </w:rPr>
        <w:t>经过修理、更换重要部件的应重新校准。</w:t>
      </w:r>
    </w:p>
    <w:p w:rsidR="007C463B" w:rsidRDefault="007C463B">
      <w:pPr>
        <w:pStyle w:val="af6"/>
        <w:spacing w:beforeLines="0" w:before="0" w:afterLines="0" w:after="0"/>
        <w:ind w:left="0" w:firstLine="0"/>
        <w:rPr>
          <w:rFonts w:ascii="Times New Roman" w:hAnsi="Times New Roman" w:hint="eastAsia"/>
        </w:rPr>
      </w:pPr>
      <w:bookmarkStart w:id="89" w:name="_Toc20191_WPSOffice_Level1"/>
      <w:bookmarkStart w:id="90" w:name="_Toc500258949"/>
    </w:p>
    <w:p w:rsidR="007C463B" w:rsidRDefault="007C463B">
      <w:pPr>
        <w:pStyle w:val="af6"/>
        <w:spacing w:beforeLines="0" w:before="0" w:afterLines="0" w:after="0"/>
        <w:ind w:left="0" w:firstLine="0"/>
        <w:rPr>
          <w:rFonts w:ascii="Times New Roman" w:hAnsi="Times New Roman" w:hint="eastAsia"/>
        </w:rPr>
      </w:pPr>
    </w:p>
    <w:p w:rsidR="00272A33" w:rsidRDefault="002C5D96">
      <w:pPr>
        <w:pStyle w:val="af6"/>
        <w:spacing w:beforeLines="0" w:before="0" w:afterLines="0" w:after="0"/>
        <w:ind w:left="0" w:firstLine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附录</w:t>
      </w:r>
      <w:r>
        <w:rPr>
          <w:sz w:val="28"/>
          <w:szCs w:val="28"/>
        </w:rPr>
        <w:t>A</w:t>
      </w:r>
      <w:bookmarkEnd w:id="89"/>
      <w:r>
        <w:rPr>
          <w:sz w:val="28"/>
          <w:szCs w:val="28"/>
        </w:rPr>
        <w:t xml:space="preserve"> </w:t>
      </w:r>
      <w:bookmarkStart w:id="91" w:name="_Toc18788_WPSOffice_Level2"/>
      <w:bookmarkStart w:id="92" w:name="_Toc15031_WPSOffice_Level2"/>
    </w:p>
    <w:p w:rsidR="00272A33" w:rsidRDefault="002C5D96">
      <w:pPr>
        <w:pStyle w:val="af6"/>
        <w:spacing w:beforeLines="0" w:before="0" w:afterLines="0" w:after="0"/>
        <w:ind w:left="0" w:firstLine="0"/>
        <w:jc w:val="center"/>
        <w:rPr>
          <w:sz w:val="28"/>
          <w:szCs w:val="28"/>
        </w:rPr>
      </w:pPr>
      <w:r>
        <w:rPr>
          <w:rFonts w:hAnsi="Adobe 黑体 Std R" w:hint="eastAsia"/>
          <w:bCs/>
          <w:kern w:val="2"/>
          <w:sz w:val="28"/>
          <w:szCs w:val="28"/>
        </w:rPr>
        <w:t>校准原始记录参考格式</w:t>
      </w:r>
      <w:bookmarkEnd w:id="90"/>
      <w:bookmarkEnd w:id="91"/>
      <w:bookmarkEnd w:id="92"/>
    </w:p>
    <w:tbl>
      <w:tblPr>
        <w:tblW w:w="9934" w:type="dxa"/>
        <w:jc w:val="center"/>
        <w:tblBorders>
          <w:top w:val="single" w:sz="8" w:space="0" w:color="auto"/>
          <w:left w:val="single" w:sz="8" w:space="0" w:color="auto"/>
          <w:bottom w:val="single" w:sz="4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0"/>
        <w:gridCol w:w="1135"/>
        <w:gridCol w:w="1134"/>
        <w:gridCol w:w="1134"/>
        <w:gridCol w:w="1843"/>
        <w:gridCol w:w="1559"/>
        <w:gridCol w:w="1559"/>
      </w:tblGrid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原始记录编号</w:t>
            </w:r>
          </w:p>
        </w:tc>
        <w:tc>
          <w:tcPr>
            <w:tcW w:w="3403" w:type="dxa"/>
            <w:gridSpan w:val="3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证书编号</w:t>
            </w:r>
          </w:p>
        </w:tc>
        <w:tc>
          <w:tcPr>
            <w:tcW w:w="3118" w:type="dxa"/>
            <w:gridSpan w:val="2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送</w:t>
            </w:r>
            <w:proofErr w:type="gramStart"/>
            <w:r>
              <w:rPr>
                <w:szCs w:val="21"/>
              </w:rPr>
              <w:t>校单位</w:t>
            </w:r>
            <w:proofErr w:type="gramEnd"/>
          </w:p>
        </w:tc>
        <w:tc>
          <w:tcPr>
            <w:tcW w:w="3403" w:type="dxa"/>
            <w:gridSpan w:val="3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校准依据</w:t>
            </w:r>
          </w:p>
        </w:tc>
        <w:tc>
          <w:tcPr>
            <w:tcW w:w="3118" w:type="dxa"/>
            <w:gridSpan w:val="2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  <w:jc w:val="center"/>
        </w:trPr>
        <w:tc>
          <w:tcPr>
            <w:tcW w:w="9934" w:type="dxa"/>
            <w:gridSpan w:val="7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被</w:t>
            </w:r>
            <w:proofErr w:type="gramStart"/>
            <w:r>
              <w:rPr>
                <w:szCs w:val="21"/>
              </w:rPr>
              <w:t>校设备</w:t>
            </w:r>
            <w:proofErr w:type="gramEnd"/>
            <w:r>
              <w:rPr>
                <w:szCs w:val="21"/>
              </w:rPr>
              <w:t>信息</w:t>
            </w: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器具名称</w:t>
            </w:r>
          </w:p>
        </w:tc>
        <w:tc>
          <w:tcPr>
            <w:tcW w:w="3403" w:type="dxa"/>
            <w:gridSpan w:val="3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出厂编号</w:t>
            </w:r>
          </w:p>
        </w:tc>
        <w:tc>
          <w:tcPr>
            <w:tcW w:w="3118" w:type="dxa"/>
            <w:gridSpan w:val="2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型号</w:t>
            </w:r>
            <w:r>
              <w:rPr>
                <w:szCs w:val="21"/>
              </w:rPr>
              <w:t>/</w:t>
            </w:r>
            <w:r>
              <w:rPr>
                <w:szCs w:val="21"/>
              </w:rPr>
              <w:t>规格</w:t>
            </w:r>
          </w:p>
        </w:tc>
        <w:tc>
          <w:tcPr>
            <w:tcW w:w="3403" w:type="dxa"/>
            <w:gridSpan w:val="3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设备编号</w:t>
            </w:r>
          </w:p>
        </w:tc>
        <w:tc>
          <w:tcPr>
            <w:tcW w:w="3118" w:type="dxa"/>
            <w:gridSpan w:val="2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制造厂家</w:t>
            </w:r>
          </w:p>
        </w:tc>
        <w:tc>
          <w:tcPr>
            <w:tcW w:w="8364" w:type="dxa"/>
            <w:gridSpan w:val="6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校准地点</w:t>
            </w:r>
          </w:p>
        </w:tc>
        <w:tc>
          <w:tcPr>
            <w:tcW w:w="3403" w:type="dxa"/>
            <w:gridSpan w:val="3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环境条件</w:t>
            </w:r>
          </w:p>
        </w:tc>
        <w:tc>
          <w:tcPr>
            <w:tcW w:w="3118" w:type="dxa"/>
            <w:gridSpan w:val="2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 xml:space="preserve">       ℃           %RH</w:t>
            </w:r>
          </w:p>
        </w:tc>
      </w:tr>
      <w:tr w:rsidR="00272A33">
        <w:trPr>
          <w:trHeight w:val="397"/>
          <w:jc w:val="center"/>
        </w:trPr>
        <w:tc>
          <w:tcPr>
            <w:tcW w:w="9934" w:type="dxa"/>
            <w:gridSpan w:val="7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测量标准信息</w:t>
            </w: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名称</w:t>
            </w:r>
          </w:p>
        </w:tc>
        <w:tc>
          <w:tcPr>
            <w:tcW w:w="1135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型号</w:t>
            </w:r>
          </w:p>
        </w:tc>
        <w:tc>
          <w:tcPr>
            <w:tcW w:w="1134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编号</w:t>
            </w:r>
          </w:p>
        </w:tc>
        <w:tc>
          <w:tcPr>
            <w:tcW w:w="1134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测量范围</w:t>
            </w:r>
          </w:p>
        </w:tc>
        <w:tc>
          <w:tcPr>
            <w:tcW w:w="1843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测量不确定度</w:t>
            </w:r>
            <w:r>
              <w:rPr>
                <w:szCs w:val="21"/>
              </w:rPr>
              <w:t>/</w:t>
            </w:r>
          </w:p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准确度等级</w:t>
            </w:r>
            <w:r>
              <w:rPr>
                <w:szCs w:val="21"/>
              </w:rPr>
              <w:t>/</w:t>
            </w:r>
          </w:p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最大允许误差</w:t>
            </w:r>
          </w:p>
        </w:tc>
        <w:tc>
          <w:tcPr>
            <w:tcW w:w="1559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证书编号</w:t>
            </w:r>
          </w:p>
        </w:tc>
        <w:tc>
          <w:tcPr>
            <w:tcW w:w="1559" w:type="dxa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有效期至</w:t>
            </w:r>
          </w:p>
        </w:tc>
      </w:tr>
      <w:tr w:rsidR="00272A33">
        <w:trPr>
          <w:trHeight w:val="397"/>
          <w:jc w:val="center"/>
        </w:trPr>
        <w:tc>
          <w:tcPr>
            <w:tcW w:w="1570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135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  <w:tc>
          <w:tcPr>
            <w:tcW w:w="1559" w:type="dxa"/>
            <w:vAlign w:val="center"/>
          </w:tcPr>
          <w:p w:rsidR="00272A33" w:rsidRDefault="00272A33">
            <w:pPr>
              <w:jc w:val="center"/>
              <w:rPr>
                <w:szCs w:val="21"/>
              </w:rPr>
            </w:pPr>
          </w:p>
        </w:tc>
      </w:tr>
    </w:tbl>
    <w:tbl>
      <w:tblPr>
        <w:tblStyle w:val="ac"/>
        <w:tblW w:w="5180" w:type="pct"/>
        <w:tblInd w:w="-176" w:type="dxa"/>
        <w:tblBorders>
          <w:top w:val="none" w:sz="0" w:space="0" w:color="auto"/>
          <w:left w:val="single" w:sz="8" w:space="0" w:color="000000"/>
          <w:bottom w:val="single" w:sz="8" w:space="0" w:color="000000"/>
          <w:right w:val="single" w:sz="8" w:space="0" w:color="000000"/>
        </w:tblBorders>
        <w:tblLook w:val="04A0" w:firstRow="1" w:lastRow="0" w:firstColumn="1" w:lastColumn="0" w:noHBand="0" w:noVBand="1"/>
      </w:tblPr>
      <w:tblGrid>
        <w:gridCol w:w="1416"/>
        <w:gridCol w:w="1418"/>
        <w:gridCol w:w="1416"/>
        <w:gridCol w:w="1418"/>
        <w:gridCol w:w="1416"/>
        <w:gridCol w:w="1418"/>
        <w:gridCol w:w="1414"/>
      </w:tblGrid>
      <w:tr w:rsidR="00272A33">
        <w:trPr>
          <w:trHeight w:val="397"/>
        </w:trPr>
        <w:tc>
          <w:tcPr>
            <w:tcW w:w="5000" w:type="pct"/>
            <w:gridSpan w:val="7"/>
          </w:tcPr>
          <w:p w:rsidR="00272A33" w:rsidRDefault="002C5D96">
            <w:pPr>
              <w:spacing w:line="360" w:lineRule="auto"/>
              <w:jc w:val="center"/>
              <w:outlineLvl w:val="0"/>
              <w:rPr>
                <w:szCs w:val="21"/>
              </w:rPr>
            </w:pPr>
            <w:bookmarkStart w:id="93" w:name="_Toc5010_WPSOffice_Level2"/>
            <w:r>
              <w:rPr>
                <w:szCs w:val="21"/>
              </w:rPr>
              <w:t>校准结果</w:t>
            </w:r>
          </w:p>
        </w:tc>
      </w:tr>
      <w:tr w:rsidR="007C463B" w:rsidTr="0003195B">
        <w:trPr>
          <w:trHeight w:val="454"/>
        </w:trPr>
        <w:tc>
          <w:tcPr>
            <w:tcW w:w="5000" w:type="pct"/>
            <w:gridSpan w:val="7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03195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校准点</w:t>
            </w:r>
          </w:p>
        </w:tc>
        <w:tc>
          <w:tcPr>
            <w:tcW w:w="715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714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15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714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平均值</w:t>
            </w:r>
          </w:p>
        </w:tc>
        <w:tc>
          <w:tcPr>
            <w:tcW w:w="715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示值误差</w:t>
            </w:r>
          </w:p>
        </w:tc>
        <w:tc>
          <w:tcPr>
            <w:tcW w:w="713" w:type="pct"/>
            <w:vAlign w:val="center"/>
          </w:tcPr>
          <w:p w:rsidR="007C463B" w:rsidRDefault="007C463B" w:rsidP="0003195B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重复性</w:t>
            </w: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5000" w:type="pct"/>
            <w:gridSpan w:val="7"/>
            <w:vAlign w:val="center"/>
          </w:tcPr>
          <w:p w:rsidR="007C463B" w:rsidRDefault="007C463B" w:rsidP="005E5DF8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bookmarkStart w:id="94" w:name="_Toc15057"/>
            <w:bookmarkStart w:id="95" w:name="_Toc500258950"/>
            <w:bookmarkStart w:id="96" w:name="_Toc29371_WPSOffice_Level1"/>
            <w:bookmarkEnd w:id="93"/>
            <w:r>
              <w:rPr>
                <w:szCs w:val="21"/>
              </w:rPr>
              <w:t>校准点</w:t>
            </w: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平均值</w:t>
            </w: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示值误差</w:t>
            </w: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r>
              <w:rPr>
                <w:szCs w:val="21"/>
              </w:rPr>
              <w:t>重复性</w:t>
            </w: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  <w:bookmarkStart w:id="97" w:name="_GoBack"/>
            <w:bookmarkEnd w:id="97"/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  <w:tr w:rsidR="007C463B" w:rsidTr="007C463B">
        <w:trPr>
          <w:trHeight w:val="485"/>
        </w:trPr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4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5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  <w:tc>
          <w:tcPr>
            <w:tcW w:w="713" w:type="pct"/>
            <w:vAlign w:val="center"/>
          </w:tcPr>
          <w:p w:rsidR="007C463B" w:rsidRDefault="007C463B" w:rsidP="00DB44F2">
            <w:pPr>
              <w:spacing w:line="360" w:lineRule="auto"/>
              <w:jc w:val="center"/>
              <w:outlineLvl w:val="0"/>
              <w:rPr>
                <w:szCs w:val="21"/>
              </w:rPr>
            </w:pPr>
          </w:p>
        </w:tc>
      </w:tr>
    </w:tbl>
    <w:p w:rsidR="00272A33" w:rsidRDefault="00272A33">
      <w:pPr>
        <w:spacing w:line="360" w:lineRule="auto"/>
        <w:outlineLvl w:val="0"/>
        <w:rPr>
          <w:rFonts w:ascii="黑体" w:eastAsia="黑体" w:hAnsi="黑体" w:cs="黑体"/>
          <w:sz w:val="28"/>
          <w:szCs w:val="28"/>
        </w:rPr>
      </w:pPr>
    </w:p>
    <w:p w:rsidR="00272A33" w:rsidRDefault="002C5D96">
      <w:pPr>
        <w:spacing w:line="360" w:lineRule="auto"/>
        <w:outlineLvl w:val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附录B</w:t>
      </w:r>
      <w:bookmarkEnd w:id="94"/>
    </w:p>
    <w:p w:rsidR="00272A33" w:rsidRDefault="002C5D96">
      <w:pPr>
        <w:pStyle w:val="ab"/>
        <w:spacing w:line="160" w:lineRule="exact"/>
        <w:rPr>
          <w:rFonts w:ascii="黑体" w:eastAsia="黑体"/>
          <w:b w:val="0"/>
          <w:sz w:val="28"/>
          <w:szCs w:val="28"/>
        </w:rPr>
      </w:pPr>
      <w:r>
        <w:rPr>
          <w:rFonts w:ascii="黑体" w:eastAsia="黑体" w:hint="eastAsia"/>
          <w:b w:val="0"/>
          <w:sz w:val="28"/>
          <w:szCs w:val="28"/>
        </w:rPr>
        <w:t>校准证书内页参考格式</w:t>
      </w:r>
    </w:p>
    <w:p w:rsidR="00272A33" w:rsidRDefault="002C5D96">
      <w:pPr>
        <w:spacing w:line="360" w:lineRule="auto"/>
        <w:jc w:val="center"/>
        <w:outlineLvl w:val="0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hint="eastAsia"/>
          <w:sz w:val="24"/>
        </w:rPr>
        <w:t>校准证书编号：</w:t>
      </w:r>
      <w:r>
        <w:rPr>
          <w:rFonts w:asciiTheme="minorEastAsia" w:eastAsiaTheme="minorEastAsia" w:hAnsiTheme="minorEastAsia"/>
          <w:sz w:val="24"/>
        </w:rPr>
        <w:t>××××</w:t>
      </w:r>
    </w:p>
    <w:p w:rsidR="00272A33" w:rsidRDefault="00272A33">
      <w:pPr>
        <w:spacing w:line="360" w:lineRule="auto"/>
        <w:jc w:val="center"/>
        <w:outlineLvl w:val="0"/>
        <w:rPr>
          <w:rFonts w:asciiTheme="minorEastAsia" w:eastAsiaTheme="minorEastAsia" w:hAnsiTheme="minorEastAsia"/>
          <w:sz w:val="24"/>
        </w:rPr>
      </w:pPr>
    </w:p>
    <w:tbl>
      <w:tblPr>
        <w:tblpPr w:leftFromText="180" w:rightFromText="180" w:vertAnchor="text" w:horzAnchor="margin" w:tblpXSpec="center" w:tblpY="68"/>
        <w:tblW w:w="9180" w:type="dxa"/>
        <w:tblLook w:val="04A0" w:firstRow="1" w:lastRow="0" w:firstColumn="1" w:lastColumn="0" w:noHBand="0" w:noVBand="1"/>
      </w:tblPr>
      <w:tblGrid>
        <w:gridCol w:w="4503"/>
        <w:gridCol w:w="1887"/>
        <w:gridCol w:w="2790"/>
      </w:tblGrid>
      <w:tr w:rsidR="00272A33">
        <w:trPr>
          <w:trHeight w:val="397"/>
        </w:trPr>
        <w:tc>
          <w:tcPr>
            <w:tcW w:w="91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C5D96">
            <w:pPr>
              <w:spacing w:line="360" w:lineRule="auto"/>
              <w:jc w:val="center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校准结果</w:t>
            </w: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C5D9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校准项目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C5D96">
            <w:pPr>
              <w:widowControl/>
              <w:jc w:val="center"/>
              <w:rPr>
                <w:szCs w:val="21"/>
              </w:rPr>
            </w:pPr>
            <w:r>
              <w:rPr>
                <w:szCs w:val="21"/>
              </w:rPr>
              <w:t>测量值</w:t>
            </w: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C5D96">
            <w:pPr>
              <w:widowControl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校准结果的不确定度</w:t>
            </w:r>
            <w:r>
              <w:rPr>
                <w:szCs w:val="21"/>
              </w:rPr>
              <w:t>（</w:t>
            </w:r>
            <w:r>
              <w:rPr>
                <w:i/>
                <w:iCs/>
                <w:szCs w:val="21"/>
              </w:rPr>
              <w:t>k</w:t>
            </w:r>
            <w:r>
              <w:rPr>
                <w:szCs w:val="21"/>
              </w:rPr>
              <w:t>=2</w:t>
            </w:r>
            <w:r>
              <w:rPr>
                <w:szCs w:val="21"/>
              </w:rPr>
              <w:t>）</w:t>
            </w: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tr w:rsidR="00272A33">
        <w:trPr>
          <w:trHeight w:val="397"/>
        </w:trPr>
        <w:tc>
          <w:tcPr>
            <w:tcW w:w="45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72A33" w:rsidRDefault="00272A33">
            <w:pPr>
              <w:widowControl/>
              <w:jc w:val="center"/>
              <w:rPr>
                <w:szCs w:val="21"/>
              </w:rPr>
            </w:pPr>
          </w:p>
        </w:tc>
      </w:tr>
      <w:bookmarkEnd w:id="95"/>
      <w:bookmarkEnd w:id="96"/>
    </w:tbl>
    <w:p w:rsidR="00272A33" w:rsidRDefault="00272A33">
      <w:pPr>
        <w:rPr>
          <w:sz w:val="24"/>
        </w:rPr>
      </w:pPr>
    </w:p>
    <w:p w:rsidR="00272A33" w:rsidRDefault="002C5D96">
      <w:pPr>
        <w:widowControl/>
        <w:jc w:val="center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……以下空白……</w:t>
      </w:r>
    </w:p>
    <w:p w:rsidR="00272A33" w:rsidRDefault="002C5D96">
      <w:pPr>
        <w:widowControl/>
        <w:jc w:val="left"/>
        <w:rPr>
          <w:sz w:val="24"/>
        </w:rPr>
      </w:pPr>
      <w:r>
        <w:br w:type="page"/>
      </w:r>
    </w:p>
    <w:p w:rsidR="00272A33" w:rsidRDefault="002C5D96">
      <w:pPr>
        <w:pStyle w:val="af6"/>
        <w:spacing w:beforeLines="0" w:before="0" w:afterLines="0" w:after="0"/>
        <w:ind w:left="0" w:firstLine="0"/>
        <w:rPr>
          <w:sz w:val="28"/>
          <w:szCs w:val="28"/>
        </w:rPr>
      </w:pPr>
      <w:bookmarkStart w:id="98" w:name="_Toc5266_WPSOffice_Level1"/>
      <w:r>
        <w:rPr>
          <w:rFonts w:hint="eastAsia"/>
          <w:sz w:val="28"/>
          <w:szCs w:val="28"/>
        </w:rPr>
        <w:lastRenderedPageBreak/>
        <w:t xml:space="preserve">附录C </w:t>
      </w:r>
      <w:bookmarkEnd w:id="98"/>
    </w:p>
    <w:p w:rsidR="00272A33" w:rsidRDefault="0060551C">
      <w:pPr>
        <w:pStyle w:val="ab"/>
        <w:rPr>
          <w:rFonts w:ascii="黑体" w:eastAsia="黑体" w:hAnsi="Adobe 黑体 Std R"/>
          <w:b w:val="0"/>
          <w:sz w:val="28"/>
          <w:szCs w:val="28"/>
        </w:rPr>
      </w:pPr>
      <w:bookmarkStart w:id="99" w:name="_Toc20189_WPSOffice_Level1"/>
      <w:bookmarkStart w:id="100" w:name="_Toc23687_WPSOffice_Level1"/>
      <w:r>
        <w:rPr>
          <w:rFonts w:ascii="黑体" w:eastAsia="黑体" w:hAnsi="Adobe 黑体 Std R" w:hint="eastAsia"/>
          <w:b w:val="0"/>
          <w:sz w:val="28"/>
          <w:szCs w:val="28"/>
        </w:rPr>
        <w:t>金属材料摩擦性能试验</w:t>
      </w:r>
      <w:proofErr w:type="gramStart"/>
      <w:r>
        <w:rPr>
          <w:rFonts w:ascii="黑体" w:eastAsia="黑体" w:hAnsi="Adobe 黑体 Std R" w:hint="eastAsia"/>
          <w:b w:val="0"/>
          <w:sz w:val="28"/>
          <w:szCs w:val="28"/>
        </w:rPr>
        <w:t>机</w:t>
      </w:r>
      <w:r w:rsidR="002C5D96">
        <w:rPr>
          <w:rFonts w:ascii="黑体" w:eastAsia="黑体" w:hAnsi="Adobe 黑体 Std R" w:hint="eastAsia"/>
          <w:b w:val="0"/>
          <w:sz w:val="28"/>
          <w:szCs w:val="28"/>
        </w:rPr>
        <w:t>力值示值</w:t>
      </w:r>
      <w:proofErr w:type="gramEnd"/>
      <w:r w:rsidR="002C5D96">
        <w:rPr>
          <w:rFonts w:ascii="黑体" w:eastAsia="黑体" w:hAnsi="Adobe 黑体 Std R" w:hint="eastAsia"/>
          <w:b w:val="0"/>
          <w:sz w:val="28"/>
          <w:szCs w:val="28"/>
        </w:rPr>
        <w:t>误差测量不确定度评定</w:t>
      </w:r>
      <w:bookmarkEnd w:id="99"/>
      <w:bookmarkEnd w:id="100"/>
      <w:r w:rsidR="002C5D96">
        <w:rPr>
          <w:rFonts w:ascii="黑体" w:eastAsia="黑体" w:hAnsi="Adobe 黑体 Std R" w:hint="eastAsia"/>
          <w:b w:val="0"/>
          <w:sz w:val="28"/>
          <w:szCs w:val="28"/>
        </w:rPr>
        <w:t>示例</w:t>
      </w:r>
    </w:p>
    <w:p w:rsidR="00272A33" w:rsidRDefault="002C5D96">
      <w:pPr>
        <w:pStyle w:val="af6"/>
        <w:spacing w:before="156" w:after="156"/>
        <w:rPr>
          <w:rFonts w:ascii="Times New Roman" w:hAnsi="Times New Roman"/>
          <w:sz w:val="24"/>
          <w:szCs w:val="24"/>
        </w:rPr>
      </w:pPr>
      <w:bookmarkStart w:id="101" w:name="_Toc27885_WPSOffice_Level1"/>
      <w:bookmarkStart w:id="102" w:name="_Toc828_WPSOffice_Level1"/>
      <w:r>
        <w:rPr>
          <w:rFonts w:ascii="Times New Roman" w:hAnsi="Times New Roman"/>
          <w:sz w:val="24"/>
          <w:szCs w:val="24"/>
        </w:rPr>
        <w:t>C.1</w:t>
      </w:r>
      <w:r>
        <w:rPr>
          <w:rFonts w:ascii="Times New Roman" w:hAnsi="Times New Roman" w:hint="eastAsia"/>
          <w:sz w:val="24"/>
          <w:szCs w:val="24"/>
        </w:rPr>
        <w:t xml:space="preserve"> </w:t>
      </w:r>
      <w:r>
        <w:rPr>
          <w:rFonts w:ascii="Times New Roman" w:hAnsi="Times New Roman" w:hint="eastAsia"/>
          <w:sz w:val="24"/>
          <w:szCs w:val="24"/>
        </w:rPr>
        <w:t>概述</w:t>
      </w:r>
      <w:bookmarkEnd w:id="101"/>
      <w:bookmarkEnd w:id="102"/>
    </w:p>
    <w:p w:rsidR="00272A33" w:rsidRDefault="002C5D96">
      <w:pPr>
        <w:spacing w:line="360" w:lineRule="auto"/>
        <w:ind w:firstLineChars="200" w:firstLine="480"/>
        <w:rPr>
          <w:rFonts w:ascii="宋体" w:hAnsi="宋体"/>
          <w:sz w:val="24"/>
        </w:rPr>
      </w:pPr>
      <w:bookmarkStart w:id="103" w:name="_Toc23440_WPSOffice_Level1"/>
      <w:r>
        <w:rPr>
          <w:rFonts w:ascii="宋体" w:hAnsi="宋体"/>
          <w:sz w:val="24"/>
        </w:rPr>
        <w:t>本附录以</w:t>
      </w:r>
      <w:r w:rsidR="0060551C">
        <w:rPr>
          <w:rFonts w:ascii="宋体" w:hAnsi="宋体" w:hint="eastAsia"/>
          <w:sz w:val="24"/>
        </w:rPr>
        <w:t>摩擦性能试验</w:t>
      </w:r>
      <w:proofErr w:type="gramStart"/>
      <w:r w:rsidR="0060551C">
        <w:rPr>
          <w:rFonts w:ascii="宋体" w:hAnsi="宋体" w:hint="eastAsia"/>
          <w:sz w:val="24"/>
        </w:rPr>
        <w:t>机</w:t>
      </w:r>
      <w:r>
        <w:rPr>
          <w:rFonts w:ascii="宋体" w:hAnsi="宋体" w:hint="eastAsia"/>
          <w:sz w:val="24"/>
        </w:rPr>
        <w:t>力值示值</w:t>
      </w:r>
      <w:proofErr w:type="gramEnd"/>
      <w:r>
        <w:rPr>
          <w:rFonts w:ascii="宋体" w:hAnsi="宋体" w:hint="eastAsia"/>
          <w:sz w:val="24"/>
        </w:rPr>
        <w:t>误差</w:t>
      </w:r>
      <w:r>
        <w:rPr>
          <w:rFonts w:ascii="宋体" w:hAnsi="宋体"/>
          <w:sz w:val="24"/>
        </w:rPr>
        <w:t>为示例，对其进行测量不确定度评定。其他校准项目可参照本附录作类似评定。</w:t>
      </w:r>
    </w:p>
    <w:bookmarkEnd w:id="103"/>
    <w:p w:rsidR="00272A33" w:rsidRDefault="002C5D96">
      <w:pPr>
        <w:spacing w:line="360" w:lineRule="auto"/>
        <w:rPr>
          <w:rFonts w:eastAsiaTheme="minorEastAsia"/>
          <w:sz w:val="24"/>
        </w:rPr>
      </w:pPr>
      <w:r>
        <w:rPr>
          <w:rFonts w:eastAsia="黑体"/>
          <w:kern w:val="0"/>
          <w:sz w:val="24"/>
        </w:rPr>
        <w:t>C.1.</w:t>
      </w:r>
      <w:r>
        <w:rPr>
          <w:rFonts w:eastAsia="黑体" w:hint="eastAsia"/>
          <w:kern w:val="0"/>
          <w:sz w:val="24"/>
        </w:rPr>
        <w:t>1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测量依据</w:t>
      </w:r>
    </w:p>
    <w:p w:rsidR="00272A33" w:rsidRDefault="002C5D96">
      <w:pPr>
        <w:spacing w:line="360" w:lineRule="auto"/>
        <w:ind w:firstLineChars="200" w:firstLine="480"/>
        <w:rPr>
          <w:rFonts w:ascii="宋体" w:hAnsi="宋体"/>
          <w:sz w:val="24"/>
        </w:rPr>
      </w:pPr>
      <w:bookmarkStart w:id="104" w:name="_Toc21674_WPSOffice_Level1"/>
      <w:r>
        <w:rPr>
          <w:rFonts w:ascii="宋体" w:hAnsi="宋体"/>
          <w:sz w:val="24"/>
        </w:rPr>
        <w:t>依据</w:t>
      </w:r>
      <w:r w:rsidR="0060551C">
        <w:rPr>
          <w:rFonts w:ascii="宋体" w:hAnsi="宋体" w:hint="eastAsia"/>
          <w:sz w:val="24"/>
        </w:rPr>
        <w:t>金属材料摩擦性能试验机</w:t>
      </w:r>
      <w:r>
        <w:rPr>
          <w:rFonts w:ascii="宋体" w:hAnsi="宋体"/>
          <w:sz w:val="24"/>
        </w:rPr>
        <w:t>校准规范。</w:t>
      </w:r>
    </w:p>
    <w:p w:rsidR="00272A33" w:rsidRDefault="002C5D96">
      <w:pPr>
        <w:spacing w:line="360" w:lineRule="auto"/>
        <w:rPr>
          <w:rFonts w:eastAsiaTheme="minorEastAsia"/>
          <w:sz w:val="24"/>
        </w:rPr>
      </w:pPr>
      <w:r>
        <w:rPr>
          <w:rFonts w:eastAsia="黑体"/>
          <w:kern w:val="0"/>
          <w:sz w:val="24"/>
        </w:rPr>
        <w:t>C.1.2</w:t>
      </w:r>
      <w:r>
        <w:rPr>
          <w:rFonts w:eastAsiaTheme="minorEastAsia"/>
          <w:sz w:val="24"/>
        </w:rPr>
        <w:t xml:space="preserve"> </w:t>
      </w:r>
      <w:r>
        <w:rPr>
          <w:rFonts w:eastAsiaTheme="minorEastAsia"/>
          <w:sz w:val="24"/>
        </w:rPr>
        <w:t>被测对象</w:t>
      </w:r>
      <w:bookmarkEnd w:id="104"/>
    </w:p>
    <w:p w:rsidR="00272A33" w:rsidRDefault="002C5D96">
      <w:pPr>
        <w:spacing w:line="360" w:lineRule="auto"/>
        <w:ind w:firstLineChars="200" w:firstLine="480"/>
        <w:rPr>
          <w:sz w:val="24"/>
        </w:rPr>
      </w:pPr>
      <w:bookmarkStart w:id="105" w:name="_Toc27849_WPSOffice_Level1"/>
      <w:r>
        <w:rPr>
          <w:sz w:val="24"/>
        </w:rPr>
        <w:t>选用</w:t>
      </w:r>
      <w:r>
        <w:rPr>
          <w:rFonts w:hint="eastAsia"/>
          <w:sz w:val="24"/>
        </w:rPr>
        <w:t>量程为</w:t>
      </w:r>
      <w:r w:rsidR="0060551C">
        <w:rPr>
          <w:rFonts w:hint="eastAsia"/>
          <w:sz w:val="24"/>
        </w:rPr>
        <w:t>5</w:t>
      </w:r>
      <w:r>
        <w:rPr>
          <w:rFonts w:hint="eastAsia"/>
          <w:sz w:val="24"/>
        </w:rPr>
        <w:t>00kN</w:t>
      </w:r>
      <w:r>
        <w:rPr>
          <w:rFonts w:hint="eastAsia"/>
          <w:sz w:val="24"/>
        </w:rPr>
        <w:t>的</w:t>
      </w:r>
      <w:r>
        <w:rPr>
          <w:rFonts w:ascii="宋体" w:hAnsi="宋体" w:hint="eastAsia"/>
          <w:sz w:val="24"/>
        </w:rPr>
        <w:t>平面双轴试验系统</w:t>
      </w:r>
      <w:r>
        <w:rPr>
          <w:sz w:val="24"/>
        </w:rPr>
        <w:t>作为被测对象。</w:t>
      </w:r>
    </w:p>
    <w:p w:rsidR="00272A33" w:rsidRDefault="002C5D96">
      <w:pPr>
        <w:spacing w:line="360" w:lineRule="auto"/>
        <w:rPr>
          <w:rFonts w:eastAsiaTheme="minorEastAsia"/>
          <w:sz w:val="24"/>
        </w:rPr>
      </w:pPr>
      <w:r>
        <w:rPr>
          <w:rFonts w:eastAsia="黑体"/>
          <w:kern w:val="0"/>
          <w:sz w:val="24"/>
        </w:rPr>
        <w:t>C.1.3</w:t>
      </w:r>
      <w:r>
        <w:rPr>
          <w:rFonts w:eastAsiaTheme="minorEastAsia" w:hint="eastAsia"/>
          <w:sz w:val="24"/>
        </w:rPr>
        <w:t xml:space="preserve"> </w:t>
      </w:r>
      <w:r>
        <w:rPr>
          <w:rFonts w:eastAsiaTheme="minorEastAsia" w:hint="eastAsia"/>
          <w:sz w:val="24"/>
        </w:rPr>
        <w:t>测量方法及主要设备</w:t>
      </w:r>
      <w:bookmarkEnd w:id="105"/>
    </w:p>
    <w:p w:rsidR="00272A33" w:rsidRDefault="002C5D96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标准测力仪，测量范围（</w:t>
      </w:r>
      <w:r w:rsidR="0060551C">
        <w:rPr>
          <w:rFonts w:hint="eastAsia"/>
          <w:sz w:val="24"/>
        </w:rPr>
        <w:t>5</w:t>
      </w:r>
      <w:r>
        <w:rPr>
          <w:sz w:val="24"/>
        </w:rPr>
        <w:t>0~</w:t>
      </w:r>
      <w:r w:rsidR="0060551C">
        <w:rPr>
          <w:rFonts w:hint="eastAsia"/>
          <w:sz w:val="24"/>
        </w:rPr>
        <w:t>5</w:t>
      </w:r>
      <w:r>
        <w:rPr>
          <w:sz w:val="24"/>
        </w:rPr>
        <w:t>00</w:t>
      </w:r>
      <w:r>
        <w:rPr>
          <w:sz w:val="24"/>
        </w:rPr>
        <w:t>）</w:t>
      </w:r>
      <w:r>
        <w:rPr>
          <w:sz w:val="24"/>
        </w:rPr>
        <w:t>kN</w:t>
      </w:r>
      <w:r>
        <w:rPr>
          <w:sz w:val="24"/>
        </w:rPr>
        <w:t>，</w:t>
      </w:r>
      <w:r>
        <w:rPr>
          <w:sz w:val="24"/>
        </w:rPr>
        <w:t>0.1</w:t>
      </w:r>
      <w:r>
        <w:rPr>
          <w:sz w:val="24"/>
        </w:rPr>
        <w:t>级。</w:t>
      </w:r>
    </w:p>
    <w:p w:rsidR="00272A33" w:rsidRDefault="0060551C">
      <w:pPr>
        <w:spacing w:line="360" w:lineRule="auto"/>
        <w:ind w:firstLineChars="200" w:firstLine="480"/>
      </w:pPr>
      <w:r w:rsidRPr="00086332">
        <w:rPr>
          <w:bCs/>
          <w:sz w:val="24"/>
        </w:rPr>
        <w:t>在规定环境条件下，</w:t>
      </w:r>
      <w:r w:rsidRPr="006F57C2">
        <w:rPr>
          <w:rFonts w:hint="eastAsia"/>
          <w:bCs/>
          <w:sz w:val="24"/>
        </w:rPr>
        <w:t>将检测仪与标准测力仪进行串联连接</w:t>
      </w:r>
      <w:r w:rsidRPr="00086332">
        <w:rPr>
          <w:rFonts w:hint="eastAsia"/>
          <w:bCs/>
          <w:sz w:val="24"/>
        </w:rPr>
        <w:t>，</w:t>
      </w:r>
      <w:r w:rsidRPr="00086332">
        <w:rPr>
          <w:bCs/>
          <w:sz w:val="24"/>
        </w:rPr>
        <w:t>然后</w:t>
      </w:r>
      <w:r w:rsidRPr="006F57C2">
        <w:rPr>
          <w:rFonts w:hint="eastAsia"/>
          <w:bCs/>
          <w:sz w:val="24"/>
        </w:rPr>
        <w:t>将标准测力仪调至零点，沿受力轴线方向逐点递增施加载荷，至各个校准点保持稳定</w:t>
      </w:r>
      <w:proofErr w:type="gramStart"/>
      <w:r w:rsidRPr="006F57C2">
        <w:rPr>
          <w:rFonts w:hint="eastAsia"/>
          <w:bCs/>
          <w:sz w:val="24"/>
        </w:rPr>
        <w:t>后记录</w:t>
      </w:r>
      <w:proofErr w:type="gramEnd"/>
      <w:r w:rsidRPr="006F57C2">
        <w:rPr>
          <w:rFonts w:hint="eastAsia"/>
          <w:bCs/>
          <w:sz w:val="24"/>
        </w:rPr>
        <w:t>进程数值，直至</w:t>
      </w:r>
      <w:proofErr w:type="gramStart"/>
      <w:r w:rsidRPr="006F57C2">
        <w:rPr>
          <w:rFonts w:hint="eastAsia"/>
          <w:bCs/>
          <w:sz w:val="24"/>
        </w:rPr>
        <w:t>加荷到</w:t>
      </w:r>
      <w:proofErr w:type="gramEnd"/>
      <w:r w:rsidRPr="006F57C2">
        <w:rPr>
          <w:rFonts w:hint="eastAsia"/>
          <w:bCs/>
          <w:sz w:val="24"/>
        </w:rPr>
        <w:t>测量上限，然后逐点卸除载荷</w:t>
      </w:r>
      <w:r w:rsidRPr="00086332">
        <w:rPr>
          <w:bCs/>
          <w:sz w:val="24"/>
        </w:rPr>
        <w:t>。</w:t>
      </w:r>
      <w:r w:rsidRPr="00086332">
        <w:rPr>
          <w:rFonts w:hint="eastAsia"/>
          <w:bCs/>
          <w:sz w:val="24"/>
        </w:rPr>
        <w:t>预压</w:t>
      </w:r>
      <w:r w:rsidRPr="00086332">
        <w:rPr>
          <w:rFonts w:hint="eastAsia"/>
          <w:bCs/>
          <w:sz w:val="24"/>
        </w:rPr>
        <w:t>3</w:t>
      </w:r>
      <w:r w:rsidRPr="00086332">
        <w:rPr>
          <w:rFonts w:hint="eastAsia"/>
          <w:bCs/>
          <w:sz w:val="24"/>
        </w:rPr>
        <w:t>遍，</w:t>
      </w:r>
      <w:r w:rsidRPr="00086332">
        <w:rPr>
          <w:bCs/>
          <w:sz w:val="24"/>
        </w:rPr>
        <w:t>该过程重复进行</w:t>
      </w:r>
      <w:r w:rsidRPr="00086332">
        <w:rPr>
          <w:bCs/>
          <w:sz w:val="24"/>
        </w:rPr>
        <w:t>3</w:t>
      </w:r>
      <w:r w:rsidRPr="00086332">
        <w:rPr>
          <w:bCs/>
          <w:sz w:val="24"/>
        </w:rPr>
        <w:t>次，以</w:t>
      </w:r>
      <w:r>
        <w:rPr>
          <w:rFonts w:hint="eastAsia"/>
          <w:bCs/>
          <w:sz w:val="24"/>
        </w:rPr>
        <w:t>检测仪</w:t>
      </w:r>
      <w:r w:rsidRPr="00086332">
        <w:rPr>
          <w:bCs/>
          <w:sz w:val="24"/>
        </w:rPr>
        <w:t>三次值的平均值减去标准测力仪</w:t>
      </w:r>
      <w:r>
        <w:rPr>
          <w:bCs/>
          <w:sz w:val="24"/>
        </w:rPr>
        <w:t>示值</w:t>
      </w:r>
      <w:r w:rsidRPr="00086332">
        <w:rPr>
          <w:bCs/>
          <w:sz w:val="24"/>
        </w:rPr>
        <w:t>除以标准测力仪</w:t>
      </w:r>
      <w:r>
        <w:rPr>
          <w:bCs/>
          <w:sz w:val="24"/>
        </w:rPr>
        <w:t>示值</w:t>
      </w:r>
      <w:r w:rsidRPr="00086332">
        <w:rPr>
          <w:bCs/>
          <w:sz w:val="24"/>
        </w:rPr>
        <w:t>，即得该测量点</w:t>
      </w:r>
      <w:r>
        <w:rPr>
          <w:rFonts w:hint="eastAsia"/>
          <w:bCs/>
          <w:sz w:val="24"/>
        </w:rPr>
        <w:t>检测仪</w:t>
      </w:r>
      <w:r w:rsidRPr="00086332">
        <w:rPr>
          <w:bCs/>
          <w:sz w:val="24"/>
        </w:rPr>
        <w:t>的示值误差</w:t>
      </w:r>
      <w:r>
        <w:rPr>
          <w:bCs/>
          <w:sz w:val="24"/>
        </w:rPr>
        <w:t>。</w:t>
      </w:r>
      <w:r w:rsidRPr="008B48F5">
        <w:rPr>
          <w:bCs/>
          <w:sz w:val="24"/>
        </w:rPr>
        <w:t>下面以</w:t>
      </w:r>
      <w:r w:rsidR="00B81DC2">
        <w:rPr>
          <w:rFonts w:hint="eastAsia"/>
          <w:bCs/>
          <w:sz w:val="24"/>
        </w:rPr>
        <w:t>1</w:t>
      </w:r>
      <w:r>
        <w:rPr>
          <w:rFonts w:hint="eastAsia"/>
          <w:bCs/>
          <w:sz w:val="24"/>
        </w:rPr>
        <w:t>00</w:t>
      </w:r>
      <w:r w:rsidRPr="008B48F5">
        <w:rPr>
          <w:bCs/>
          <w:sz w:val="24"/>
        </w:rPr>
        <w:t>kN</w:t>
      </w:r>
      <w:r w:rsidRPr="008B48F5">
        <w:rPr>
          <w:bCs/>
          <w:sz w:val="24"/>
        </w:rPr>
        <w:t>为例，对</w:t>
      </w:r>
      <w:r w:rsidRPr="00086332">
        <w:rPr>
          <w:bCs/>
          <w:sz w:val="24"/>
        </w:rPr>
        <w:t>示值误差</w:t>
      </w:r>
      <w:r w:rsidRPr="008B48F5">
        <w:rPr>
          <w:bCs/>
          <w:sz w:val="24"/>
        </w:rPr>
        <w:t>测量结果进行测量不确定度分析</w:t>
      </w:r>
      <w:r w:rsidR="002C5D96">
        <w:rPr>
          <w:sz w:val="24"/>
        </w:rPr>
        <w:t>。</w:t>
      </w:r>
    </w:p>
    <w:p w:rsidR="00272A33" w:rsidRDefault="002C5D96">
      <w:pPr>
        <w:pStyle w:val="af6"/>
        <w:spacing w:before="156" w:after="156"/>
        <w:rPr>
          <w:rFonts w:ascii="Times New Roman" w:hAnsi="Times New Roman"/>
          <w:sz w:val="24"/>
          <w:szCs w:val="24"/>
        </w:rPr>
      </w:pPr>
      <w:bookmarkStart w:id="106" w:name="_Toc15639_WPSOffice_Level1"/>
      <w:r>
        <w:rPr>
          <w:rFonts w:ascii="Times New Roman" w:hAnsi="Times New Roman"/>
          <w:sz w:val="24"/>
          <w:szCs w:val="24"/>
        </w:rPr>
        <w:t xml:space="preserve">C.2 </w:t>
      </w:r>
      <w:r>
        <w:rPr>
          <w:rFonts w:ascii="Times New Roman" w:hAnsi="Times New Roman" w:hint="eastAsia"/>
          <w:sz w:val="24"/>
          <w:szCs w:val="24"/>
        </w:rPr>
        <w:t>测量</w:t>
      </w:r>
      <w:r>
        <w:rPr>
          <w:rFonts w:ascii="Times New Roman" w:hAnsi="Times New Roman"/>
          <w:sz w:val="24"/>
          <w:szCs w:val="24"/>
        </w:rPr>
        <w:t>模型</w:t>
      </w:r>
      <w:r>
        <w:rPr>
          <w:rFonts w:ascii="Times New Roman" w:hAnsi="Times New Roman" w:hint="eastAsia"/>
          <w:sz w:val="24"/>
          <w:szCs w:val="24"/>
        </w:rPr>
        <w:t>及不确定度来源分析</w:t>
      </w:r>
      <w:bookmarkEnd w:id="106"/>
    </w:p>
    <w:p w:rsidR="00272A33" w:rsidRDefault="002C5D96">
      <w:pPr>
        <w:spacing w:line="360" w:lineRule="auto"/>
        <w:rPr>
          <w:rFonts w:eastAsiaTheme="minorEastAsia"/>
          <w:sz w:val="24"/>
        </w:rPr>
      </w:pPr>
      <w:bookmarkStart w:id="107" w:name="_Toc22872_WPSOffice_Level1"/>
      <w:r>
        <w:rPr>
          <w:rFonts w:eastAsia="黑体"/>
          <w:kern w:val="0"/>
          <w:sz w:val="24"/>
        </w:rPr>
        <w:t>C.2.1</w:t>
      </w:r>
      <w:r>
        <w:rPr>
          <w:rFonts w:eastAsiaTheme="minorEastAsia" w:hint="eastAsia"/>
          <w:sz w:val="24"/>
        </w:rPr>
        <w:t xml:space="preserve"> </w:t>
      </w:r>
      <w:r>
        <w:rPr>
          <w:rFonts w:eastAsiaTheme="minorEastAsia" w:hint="eastAsia"/>
          <w:sz w:val="24"/>
        </w:rPr>
        <w:t>测量模型</w:t>
      </w:r>
      <w:bookmarkStart w:id="108" w:name="_Toc6018_WPSOffice_Level1"/>
      <w:bookmarkEnd w:id="107"/>
    </w:p>
    <w:p w:rsidR="00B81DC2" w:rsidRPr="0034535C" w:rsidRDefault="00B81DC2" w:rsidP="00B81DC2">
      <w:pPr>
        <w:spacing w:beforeLines="30" w:before="93" w:afterLines="30" w:after="93" w:line="400" w:lineRule="exact"/>
        <w:ind w:firstLineChars="200" w:firstLine="420"/>
        <w:rPr>
          <w:szCs w:val="21"/>
        </w:rPr>
      </w:pPr>
      <m:oMathPara>
        <m:oMath>
          <m:r>
            <w:rPr>
              <w:rFonts w:ascii="Cambria Math" w:hAnsi="Cambria Math"/>
              <w:szCs w:val="21"/>
            </w:rPr>
            <m:t>δ</m:t>
          </m:r>
          <m:r>
            <m:rPr>
              <m:sty m:val="p"/>
            </m:rPr>
            <w:rPr>
              <w:rFonts w:ascii="Cambria Math" w:hAnsi="Cambria Math"/>
              <w:szCs w:val="21"/>
            </w:rPr>
            <m:t>=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hAnsi="Cambria Math"/>
                      <w:szCs w:val="21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1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1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Cs w:val="21"/>
                        </w:rPr>
                        <m:t>i</m:t>
                      </m:r>
                    </m:sub>
                  </m:sSub>
                </m:e>
              </m:acc>
              <m:r>
                <w:rPr>
                  <w:rFonts w:ascii="Cambria Math" w:hAnsi="Cambria Math"/>
                  <w:szCs w:val="21"/>
                </w:rPr>
                <m:t>-F</m:t>
              </m:r>
            </m:num>
            <m:den>
              <m:r>
                <w:rPr>
                  <w:rFonts w:ascii="Cambria Math" w:hAnsi="Cambria Math"/>
                  <w:szCs w:val="21"/>
                </w:rPr>
                <m:t>F</m:t>
              </m:r>
            </m:den>
          </m:f>
        </m:oMath>
      </m:oMathPara>
    </w:p>
    <w:p w:rsidR="00B81DC2" w:rsidRPr="0034535C" w:rsidRDefault="00B81DC2" w:rsidP="00B81DC2">
      <w:pPr>
        <w:spacing w:beforeLines="30" w:before="93" w:afterLines="30" w:after="93" w:line="400" w:lineRule="exact"/>
        <w:ind w:firstLineChars="200" w:firstLine="480"/>
        <w:rPr>
          <w:sz w:val="24"/>
        </w:rPr>
      </w:pPr>
      <w:r w:rsidRPr="0034535C">
        <w:rPr>
          <w:sz w:val="24"/>
        </w:rPr>
        <w:t>式中：</w:t>
      </w:r>
    </w:p>
    <w:p w:rsidR="00B81DC2" w:rsidRPr="0034535C" w:rsidRDefault="00B81DC2" w:rsidP="00B81DC2">
      <w:pPr>
        <w:spacing w:beforeLines="30" w:before="93" w:afterLines="30" w:after="93" w:line="400" w:lineRule="exact"/>
        <w:ind w:firstLineChars="400" w:firstLine="960"/>
        <w:rPr>
          <w:sz w:val="24"/>
        </w:rPr>
      </w:pPr>
      <m:oMath>
        <m:r>
          <w:rPr>
            <w:rFonts w:ascii="Cambria Math" w:hAnsi="Cambria Math"/>
            <w:sz w:val="24"/>
          </w:rPr>
          <m:t>δ</m:t>
        </m:r>
      </m:oMath>
      <w:r w:rsidRPr="0034535C">
        <w:rPr>
          <w:sz w:val="24"/>
        </w:rPr>
        <w:t>—</w:t>
      </w:r>
      <w:r w:rsidRPr="0034535C">
        <w:rPr>
          <w:bCs/>
          <w:sz w:val="24"/>
        </w:rPr>
        <w:t>示值相对误差（</w:t>
      </w:r>
      <w:r w:rsidRPr="0034535C">
        <w:rPr>
          <w:bCs/>
          <w:sz w:val="24"/>
        </w:rPr>
        <w:t>%</w:t>
      </w:r>
      <w:r w:rsidRPr="0034535C">
        <w:rPr>
          <w:bCs/>
          <w:sz w:val="24"/>
        </w:rPr>
        <w:t>）</w:t>
      </w:r>
      <w:r w:rsidRPr="0034535C">
        <w:rPr>
          <w:sz w:val="24"/>
        </w:rPr>
        <w:t>；</w:t>
      </w:r>
    </w:p>
    <w:p w:rsidR="00B81DC2" w:rsidRPr="0034535C" w:rsidRDefault="00B81DC2" w:rsidP="00B81DC2">
      <w:pPr>
        <w:spacing w:beforeLines="30" w:before="93" w:afterLines="30" w:after="93" w:line="400" w:lineRule="exact"/>
        <w:ind w:firstLineChars="400" w:firstLine="960"/>
        <w:rPr>
          <w:sz w:val="24"/>
        </w:rPr>
      </w:pP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</w:rPr>
                  <m:t>F</m:t>
                </m:r>
              </m:e>
              <m:sub>
                <m:r>
                  <w:rPr>
                    <w:rFonts w:ascii="Cambria Math" w:hAnsi="Cambria Math"/>
                    <w:sz w:val="24"/>
                  </w:rPr>
                  <m:t>i</m:t>
                </m:r>
              </m:sub>
            </m:sSub>
          </m:e>
        </m:acc>
      </m:oMath>
      <w:r w:rsidRPr="0034535C">
        <w:rPr>
          <w:sz w:val="24"/>
        </w:rPr>
        <w:t>—</w:t>
      </w:r>
      <w:r w:rsidRPr="0034535C">
        <w:rPr>
          <w:bCs/>
          <w:sz w:val="24"/>
        </w:rPr>
        <w:t>在第</w:t>
      </w:r>
      <w:r w:rsidRPr="0034535C">
        <w:rPr>
          <w:bCs/>
          <w:i/>
          <w:sz w:val="24"/>
        </w:rPr>
        <w:t>i</w:t>
      </w:r>
      <w:r w:rsidRPr="0034535C">
        <w:rPr>
          <w:bCs/>
          <w:sz w:val="24"/>
        </w:rPr>
        <w:t>点</w:t>
      </w:r>
      <w:r>
        <w:rPr>
          <w:bCs/>
          <w:sz w:val="24"/>
        </w:rPr>
        <w:t>检测仪</w:t>
      </w:r>
      <w:r w:rsidRPr="0034535C">
        <w:rPr>
          <w:bCs/>
          <w:sz w:val="24"/>
        </w:rPr>
        <w:t>示值的算术平均值（</w:t>
      </w:r>
      <w:r w:rsidRPr="0034535C">
        <w:rPr>
          <w:bCs/>
          <w:sz w:val="24"/>
        </w:rPr>
        <w:t>N</w:t>
      </w:r>
      <w:r w:rsidRPr="0034535C">
        <w:rPr>
          <w:bCs/>
          <w:sz w:val="24"/>
        </w:rPr>
        <w:t>）</w:t>
      </w:r>
      <w:r w:rsidRPr="0034535C">
        <w:rPr>
          <w:sz w:val="24"/>
        </w:rPr>
        <w:t>；</w:t>
      </w:r>
    </w:p>
    <w:p w:rsidR="00B81DC2" w:rsidRPr="0034535C" w:rsidRDefault="00B81DC2" w:rsidP="00B81DC2">
      <w:pPr>
        <w:spacing w:beforeLines="30" w:before="93" w:afterLines="30" w:after="93" w:line="400" w:lineRule="exact"/>
        <w:ind w:firstLineChars="400" w:firstLine="960"/>
        <w:rPr>
          <w:b/>
          <w:sz w:val="24"/>
        </w:rPr>
      </w:pPr>
      <m:oMath>
        <m:r>
          <w:rPr>
            <w:rFonts w:ascii="Cambria Math" w:hAnsi="Cambria Math"/>
            <w:sz w:val="24"/>
          </w:rPr>
          <m:t>F</m:t>
        </m:r>
      </m:oMath>
      <w:r w:rsidRPr="0034535C">
        <w:rPr>
          <w:sz w:val="24"/>
        </w:rPr>
        <w:t>—</w:t>
      </w:r>
      <w:r w:rsidRPr="0034535C">
        <w:rPr>
          <w:bCs/>
          <w:sz w:val="24"/>
        </w:rPr>
        <w:t>在第</w:t>
      </w:r>
      <w:r w:rsidRPr="0034535C">
        <w:rPr>
          <w:bCs/>
          <w:i/>
          <w:sz w:val="24"/>
        </w:rPr>
        <w:t>i</w:t>
      </w:r>
      <w:proofErr w:type="gramStart"/>
      <w:r w:rsidRPr="0034535C">
        <w:rPr>
          <w:bCs/>
          <w:sz w:val="24"/>
        </w:rPr>
        <w:t>点标准</w:t>
      </w:r>
      <w:proofErr w:type="gramEnd"/>
      <w:r w:rsidRPr="0034535C">
        <w:rPr>
          <w:bCs/>
          <w:sz w:val="24"/>
        </w:rPr>
        <w:t>测力仪示值（</w:t>
      </w:r>
      <w:r w:rsidRPr="0034535C">
        <w:rPr>
          <w:bCs/>
          <w:sz w:val="24"/>
        </w:rPr>
        <w:t>N</w:t>
      </w:r>
      <w:r w:rsidRPr="0034535C">
        <w:rPr>
          <w:bCs/>
          <w:sz w:val="24"/>
        </w:rPr>
        <w:t>）</w:t>
      </w:r>
      <w:r w:rsidRPr="0034535C">
        <w:rPr>
          <w:sz w:val="24"/>
        </w:rPr>
        <w:t>。</w:t>
      </w:r>
    </w:p>
    <w:p w:rsidR="00272A33" w:rsidRDefault="00B81DC2" w:rsidP="00B81DC2">
      <w:pPr>
        <w:spacing w:before="161"/>
        <w:ind w:firstLineChars="200" w:firstLine="480"/>
        <w:rPr>
          <w:sz w:val="24"/>
        </w:rPr>
      </w:pPr>
      <w:r w:rsidRPr="0034535C">
        <w:rPr>
          <w:sz w:val="24"/>
        </w:rPr>
        <w:t>由于模型为</w:t>
      </w:r>
      <w:r w:rsidRPr="0034535C">
        <w:rPr>
          <w:sz w:val="24"/>
        </w:rPr>
        <w:t>A±B</w:t>
      </w:r>
      <w:r w:rsidRPr="0034535C">
        <w:rPr>
          <w:sz w:val="24"/>
        </w:rPr>
        <w:t>型，灵敏系数为</w:t>
      </w:r>
      <w:r w:rsidRPr="0034535C">
        <w:rPr>
          <w:sz w:val="24"/>
        </w:rPr>
        <w:t>1</w:t>
      </w:r>
      <w:r w:rsidRPr="0034535C">
        <w:rPr>
          <w:sz w:val="24"/>
        </w:rPr>
        <w:t>故合成不确定度为</w:t>
      </w:r>
      <w:r w:rsidRPr="0034535C">
        <w:rPr>
          <w:szCs w:val="21"/>
        </w:rPr>
        <w:t>：</w:t>
      </w:r>
      <m:oMath>
        <m:sSub>
          <m:sSubPr>
            <m:ctrlPr>
              <w:rPr>
                <w:rFonts w:ascii="Cambria Math" w:hAnsi="Cambria Math"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szCs w:val="21"/>
              </w:rPr>
              <m:t>c</m:t>
            </m:r>
          </m:sub>
        </m:sSub>
        <m:r>
          <m:rPr>
            <m:sty m:val="p"/>
          </m:rPr>
          <w:rPr>
            <w:rFonts w:ascii="Cambria Math" w:hAnsi="Cambria Math"/>
            <w:szCs w:val="21"/>
          </w:rPr>
          <m:t>=</m:t>
        </m:r>
        <m:rad>
          <m:radPr>
            <m:degHide m:val="1"/>
            <m:ctrlPr>
              <w:rPr>
                <w:rFonts w:ascii="Cambria Math" w:hAnsi="Cambria Math"/>
                <w:szCs w:val="21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acc>
                      <m:accPr>
                        <m:chr m:val="̅"/>
                        <m:ctrlPr>
                          <w:rPr>
                            <w:rFonts w:ascii="Cambria Math" w:hAnsi="Cambria Math"/>
                            <w:sz w:val="24"/>
                          </w:rPr>
                        </m:ctrlPr>
                      </m:acc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F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i</m:t>
                            </m:r>
                          </m:sub>
                        </m:sSub>
                      </m:e>
                    </m:acc>
                  </m:sub>
                </m:sSub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  <m:r>
              <w:rPr>
                <w:rFonts w:ascii="Cambria Math" w:hAnsi="Cambria Math"/>
                <w:szCs w:val="21"/>
              </w:rPr>
              <m:t>+</m:t>
            </m:r>
            <m:sSup>
              <m:sSupPr>
                <m:ctrlPr>
                  <w:rPr>
                    <w:rFonts w:ascii="Cambria Math" w:hAnsi="Cambria Math"/>
                    <w:i/>
                    <w:szCs w:val="21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Cs w:val="21"/>
                      </w:rPr>
                      <m:t>u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</w:rPr>
                      <m:t>F</m:t>
                    </m:r>
                  </m:sub>
                </m:sSub>
              </m:e>
              <m:sup>
                <m:r>
                  <w:rPr>
                    <w:rFonts w:ascii="Cambria Math" w:hAnsi="Cambria Math"/>
                    <w:szCs w:val="21"/>
                  </w:rPr>
                  <m:t>2</m:t>
                </m:r>
              </m:sup>
            </m:sSup>
          </m:e>
        </m:rad>
      </m:oMath>
    </w:p>
    <w:p w:rsidR="00272A33" w:rsidRDefault="002C5D96">
      <w:pPr>
        <w:spacing w:line="360" w:lineRule="auto"/>
        <w:rPr>
          <w:rFonts w:eastAsiaTheme="minorEastAsia"/>
          <w:sz w:val="24"/>
        </w:rPr>
      </w:pPr>
      <w:r>
        <w:rPr>
          <w:rFonts w:eastAsia="黑体"/>
          <w:kern w:val="0"/>
          <w:sz w:val="24"/>
        </w:rPr>
        <w:t>C.2.2</w:t>
      </w:r>
      <w:r>
        <w:rPr>
          <w:rFonts w:eastAsia="黑体" w:hint="eastAsia"/>
          <w:kern w:val="0"/>
          <w:sz w:val="24"/>
        </w:rPr>
        <w:t xml:space="preserve"> </w:t>
      </w:r>
      <w:r>
        <w:rPr>
          <w:rFonts w:eastAsiaTheme="minorEastAsia"/>
          <w:sz w:val="24"/>
        </w:rPr>
        <w:t>测量结果不确定度的主要来源</w:t>
      </w:r>
      <w:r>
        <w:rPr>
          <w:rFonts w:eastAsiaTheme="minorEastAsia" w:hint="eastAsia"/>
          <w:sz w:val="24"/>
        </w:rPr>
        <w:t>分析</w:t>
      </w:r>
      <w:bookmarkEnd w:id="108"/>
    </w:p>
    <w:p w:rsidR="00272A33" w:rsidRDefault="002C5D96">
      <w:pPr>
        <w:spacing w:line="500" w:lineRule="exact"/>
        <w:ind w:firstLineChars="200" w:firstLine="480"/>
        <w:rPr>
          <w:color w:val="000000"/>
          <w:sz w:val="24"/>
        </w:rPr>
      </w:pPr>
      <w:proofErr w:type="gramStart"/>
      <w:r>
        <w:rPr>
          <w:rFonts w:hint="eastAsia"/>
          <w:sz w:val="24"/>
        </w:rPr>
        <w:t>力值示值</w:t>
      </w:r>
      <w:proofErr w:type="gramEnd"/>
      <w:r>
        <w:rPr>
          <w:rFonts w:hint="eastAsia"/>
          <w:color w:val="000000"/>
          <w:sz w:val="24"/>
        </w:rPr>
        <w:t>误差</w:t>
      </w:r>
      <w:r>
        <w:rPr>
          <w:color w:val="000000"/>
          <w:sz w:val="24"/>
        </w:rPr>
        <w:t>测量结果不确定度的主要来源：</w:t>
      </w:r>
    </w:p>
    <w:p w:rsidR="00272A33" w:rsidRDefault="002C5D96">
      <w:pPr>
        <w:tabs>
          <w:tab w:val="left" w:pos="5115"/>
        </w:tabs>
        <w:spacing w:line="500" w:lineRule="exact"/>
        <w:ind w:firstLineChars="200" w:firstLine="480"/>
        <w:rPr>
          <w:color w:val="000000"/>
          <w:sz w:val="24"/>
        </w:rPr>
      </w:pPr>
      <w:bookmarkStart w:id="109" w:name="_Toc13553_WPSOffice_Level2"/>
      <w:r>
        <w:rPr>
          <w:color w:val="000000"/>
          <w:sz w:val="24"/>
        </w:rPr>
        <w:lastRenderedPageBreak/>
        <w:t>（</w:t>
      </w:r>
      <w:r>
        <w:rPr>
          <w:color w:val="000000"/>
          <w:sz w:val="24"/>
        </w:rPr>
        <w:t>1</w:t>
      </w:r>
      <w:r>
        <w:rPr>
          <w:color w:val="000000"/>
          <w:sz w:val="24"/>
        </w:rPr>
        <w:t>）测量重复性引入的</w:t>
      </w:r>
      <w:r>
        <w:rPr>
          <w:rFonts w:hint="eastAsia"/>
          <w:color w:val="000000"/>
          <w:sz w:val="24"/>
        </w:rPr>
        <w:t>标准</w:t>
      </w:r>
      <w:r>
        <w:rPr>
          <w:color w:val="000000"/>
          <w:sz w:val="24"/>
        </w:rPr>
        <w:t>不确定度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4"/>
              </w:rPr>
              <m:t>1</m:t>
            </m:r>
          </m:sub>
        </m:sSub>
      </m:oMath>
      <w:r>
        <w:rPr>
          <w:color w:val="000000"/>
          <w:sz w:val="24"/>
        </w:rPr>
        <w:t>；</w:t>
      </w:r>
      <w:bookmarkEnd w:id="109"/>
    </w:p>
    <w:p w:rsidR="00272A33" w:rsidRDefault="002C5D96">
      <w:pPr>
        <w:spacing w:line="500" w:lineRule="exact"/>
        <w:ind w:firstLineChars="200" w:firstLine="480"/>
        <w:rPr>
          <w:color w:val="000000"/>
          <w:sz w:val="24"/>
        </w:rPr>
      </w:pPr>
      <w:bookmarkStart w:id="110" w:name="_Toc25299_WPSOffice_Level2"/>
      <w:r>
        <w:rPr>
          <w:color w:val="000000"/>
          <w:sz w:val="24"/>
        </w:rPr>
        <w:t>（</w:t>
      </w:r>
      <w:r>
        <w:rPr>
          <w:color w:val="000000"/>
          <w:sz w:val="24"/>
        </w:rPr>
        <w:t>2</w:t>
      </w:r>
      <w:r>
        <w:rPr>
          <w:color w:val="000000"/>
          <w:sz w:val="24"/>
        </w:rPr>
        <w:t>）</w:t>
      </w:r>
      <w:r w:rsidR="003A3894">
        <w:rPr>
          <w:rFonts w:hint="eastAsia"/>
          <w:color w:val="000000"/>
          <w:sz w:val="24"/>
        </w:rPr>
        <w:t>摩擦性能试验机</w:t>
      </w:r>
      <w:r>
        <w:rPr>
          <w:rFonts w:hint="eastAsia"/>
          <w:color w:val="000000"/>
          <w:sz w:val="24"/>
        </w:rPr>
        <w:t>分辨力</w:t>
      </w:r>
      <w:r>
        <w:rPr>
          <w:color w:val="000000"/>
          <w:sz w:val="24"/>
        </w:rPr>
        <w:t>引入的</w:t>
      </w:r>
      <w:r>
        <w:rPr>
          <w:rFonts w:hint="eastAsia"/>
          <w:color w:val="000000"/>
          <w:sz w:val="24"/>
        </w:rPr>
        <w:t>标准</w:t>
      </w:r>
      <w:r>
        <w:rPr>
          <w:color w:val="000000"/>
          <w:sz w:val="24"/>
        </w:rPr>
        <w:t>不确定度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4"/>
              </w:rPr>
              <m:t>2</m:t>
            </m:r>
          </m:sub>
        </m:sSub>
      </m:oMath>
      <w:r>
        <w:rPr>
          <w:color w:val="000000"/>
          <w:sz w:val="24"/>
        </w:rPr>
        <w:t>；</w:t>
      </w:r>
      <w:bookmarkEnd w:id="110"/>
    </w:p>
    <w:p w:rsidR="00272A33" w:rsidRDefault="002C5D96">
      <w:pPr>
        <w:spacing w:line="500" w:lineRule="exact"/>
        <w:ind w:firstLineChars="200" w:firstLine="480"/>
        <w:rPr>
          <w:color w:val="000000"/>
          <w:sz w:val="24"/>
          <w:highlight w:val="yellow"/>
        </w:rPr>
      </w:pPr>
      <w:r>
        <w:rPr>
          <w:color w:val="000000"/>
          <w:sz w:val="24"/>
        </w:rPr>
        <w:t>（</w:t>
      </w:r>
      <w:r>
        <w:rPr>
          <w:rFonts w:hint="eastAsia"/>
          <w:color w:val="000000"/>
          <w:sz w:val="24"/>
        </w:rPr>
        <w:t>3</w:t>
      </w:r>
      <w:r>
        <w:rPr>
          <w:color w:val="000000"/>
          <w:sz w:val="24"/>
        </w:rPr>
        <w:t>）</w:t>
      </w:r>
      <w:r>
        <w:rPr>
          <w:rFonts w:hint="eastAsia"/>
          <w:color w:val="000000"/>
          <w:sz w:val="24"/>
        </w:rPr>
        <w:t>标准器</w:t>
      </w:r>
      <w:r>
        <w:rPr>
          <w:color w:val="000000"/>
          <w:sz w:val="24"/>
        </w:rPr>
        <w:t>引入的</w:t>
      </w:r>
      <w:r>
        <w:rPr>
          <w:rFonts w:hint="eastAsia"/>
          <w:color w:val="000000"/>
          <w:sz w:val="24"/>
        </w:rPr>
        <w:t>标准</w:t>
      </w:r>
      <w:r>
        <w:rPr>
          <w:color w:val="000000"/>
          <w:sz w:val="24"/>
        </w:rPr>
        <w:t>不确定度</w:t>
      </w:r>
      <m:oMath>
        <m:sSub>
          <m:sSubPr>
            <m:ctrlPr>
              <w:rPr>
                <w:rFonts w:ascii="Cambria Math" w:hAnsi="Cambria Math"/>
                <w:color w:val="000000"/>
                <w:sz w:val="24"/>
              </w:rPr>
            </m:ctrlPr>
          </m:sSubPr>
          <m:e>
            <m:r>
              <w:rPr>
                <w:rFonts w:ascii="Cambria Math" w:hAnsi="Cambria Math"/>
                <w:color w:val="000000"/>
                <w:sz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0000"/>
                <w:sz w:val="24"/>
              </w:rPr>
              <m:t>3</m:t>
            </m:r>
          </m:sub>
        </m:sSub>
      </m:oMath>
      <w:r>
        <w:rPr>
          <w:color w:val="000000"/>
          <w:sz w:val="24"/>
        </w:rPr>
        <w:t>；</w:t>
      </w:r>
    </w:p>
    <w:p w:rsidR="00272A33" w:rsidRDefault="002C5D96">
      <w:pPr>
        <w:pStyle w:val="af6"/>
        <w:spacing w:before="156" w:after="156"/>
        <w:ind w:left="0" w:firstLine="0"/>
        <w:rPr>
          <w:rFonts w:ascii="Times New Roman" w:hAnsi="Times New Roman"/>
          <w:sz w:val="24"/>
          <w:szCs w:val="24"/>
        </w:rPr>
      </w:pPr>
      <w:bookmarkStart w:id="111" w:name="_Toc17306_WPSOffice_Level1"/>
      <w:r>
        <w:rPr>
          <w:rFonts w:ascii="Times New Roman" w:hAnsi="Times New Roman"/>
          <w:sz w:val="24"/>
          <w:szCs w:val="24"/>
        </w:rPr>
        <w:t>C.3</w:t>
      </w:r>
      <w:r w:rsidR="00B81DC2">
        <w:rPr>
          <w:rFonts w:ascii="宋体" w:hAnsi="宋体" w:hint="eastAsia"/>
          <w:sz w:val="24"/>
        </w:rPr>
        <w:t>摩擦性能试验</w:t>
      </w:r>
      <w:proofErr w:type="gramStart"/>
      <w:r w:rsidR="00B81DC2">
        <w:rPr>
          <w:rFonts w:ascii="宋体" w:hAnsi="宋体" w:hint="eastAsia"/>
          <w:sz w:val="24"/>
        </w:rPr>
        <w:t>机</w:t>
      </w:r>
      <w:r>
        <w:rPr>
          <w:rFonts w:ascii="宋体" w:hAnsi="宋体" w:hint="eastAsia"/>
          <w:sz w:val="24"/>
        </w:rPr>
        <w:t>力值</w:t>
      </w:r>
      <w:r>
        <w:rPr>
          <w:rFonts w:ascii="Times New Roman" w:hAnsi="Times New Roman" w:hint="eastAsia"/>
          <w:sz w:val="24"/>
          <w:szCs w:val="24"/>
        </w:rPr>
        <w:t>示值</w:t>
      </w:r>
      <w:proofErr w:type="gramEnd"/>
      <w:r>
        <w:rPr>
          <w:rFonts w:ascii="Times New Roman" w:hAnsi="Times New Roman" w:hint="eastAsia"/>
          <w:sz w:val="24"/>
          <w:szCs w:val="24"/>
        </w:rPr>
        <w:t>误差</w:t>
      </w:r>
      <w:r>
        <w:rPr>
          <w:rFonts w:ascii="Times New Roman" w:hAnsi="Times New Roman"/>
          <w:sz w:val="24"/>
          <w:szCs w:val="24"/>
        </w:rPr>
        <w:t>测量不确定度的评定</w:t>
      </w:r>
      <w:bookmarkEnd w:id="111"/>
    </w:p>
    <w:p w:rsidR="00272A33" w:rsidRDefault="002C5D96">
      <w:pPr>
        <w:spacing w:line="360" w:lineRule="auto"/>
        <w:rPr>
          <w:rFonts w:eastAsiaTheme="minorEastAsia"/>
          <w:sz w:val="24"/>
        </w:rPr>
      </w:pPr>
      <w:bookmarkStart w:id="112" w:name="_Toc13805_WPSOffice_Level1"/>
      <w:r>
        <w:rPr>
          <w:rFonts w:eastAsia="黑体"/>
          <w:kern w:val="0"/>
          <w:sz w:val="24"/>
        </w:rPr>
        <w:t>C</w:t>
      </w:r>
      <w:r>
        <w:rPr>
          <w:rFonts w:eastAsia="黑体" w:hint="eastAsia"/>
          <w:kern w:val="0"/>
          <w:sz w:val="24"/>
        </w:rPr>
        <w:t>.</w:t>
      </w:r>
      <w:r>
        <w:rPr>
          <w:rFonts w:eastAsia="黑体"/>
          <w:kern w:val="0"/>
          <w:sz w:val="24"/>
        </w:rPr>
        <w:t>3.1</w:t>
      </w:r>
      <w:r>
        <w:rPr>
          <w:rFonts w:eastAsia="黑体" w:hint="eastAsia"/>
          <w:kern w:val="0"/>
          <w:sz w:val="24"/>
        </w:rPr>
        <w:t>测量重复性引入的标准不确定分量</w:t>
      </w:r>
      <m:oMath>
        <m:sSub>
          <m:sSubPr>
            <m:ctrlPr>
              <w:rPr>
                <w:rFonts w:ascii="Cambria Math" w:eastAsia="黑体" w:hAnsi="Cambria Math"/>
                <w:kern w:val="0"/>
                <w:sz w:val="24"/>
              </w:rPr>
            </m:ctrlPr>
          </m:sSubPr>
          <m:e>
            <m:r>
              <w:rPr>
                <w:rFonts w:ascii="Cambria Math" w:eastAsia="黑体" w:hAnsi="Cambria Math"/>
                <w:kern w:val="0"/>
                <w:sz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黑体" w:hAnsi="Cambria Math"/>
                <w:kern w:val="0"/>
                <w:sz w:val="24"/>
              </w:rPr>
              <m:t>1</m:t>
            </m:r>
          </m:sub>
        </m:sSub>
      </m:oMath>
    </w:p>
    <w:p w:rsidR="00272A33" w:rsidRDefault="002C5D96">
      <w:pPr>
        <w:spacing w:line="360" w:lineRule="auto"/>
        <w:ind w:firstLineChars="200" w:firstLine="480"/>
        <w:jc w:val="left"/>
        <w:rPr>
          <w:sz w:val="24"/>
        </w:rPr>
      </w:pPr>
      <w:r>
        <w:rPr>
          <w:sz w:val="24"/>
        </w:rPr>
        <w:t>通过连续测量得出测量数列，对</w:t>
      </w:r>
      <w:r w:rsidR="00B81DC2">
        <w:rPr>
          <w:sz w:val="24"/>
        </w:rPr>
        <w:t>摩擦性能试验机</w:t>
      </w:r>
      <w:r w:rsidR="00B81DC2">
        <w:rPr>
          <w:rFonts w:hint="eastAsia"/>
          <w:sz w:val="24"/>
        </w:rPr>
        <w:t>10</w:t>
      </w:r>
      <w:r>
        <w:rPr>
          <w:sz w:val="24"/>
        </w:rPr>
        <w:t>0kN</w:t>
      </w:r>
      <w:proofErr w:type="gramStart"/>
      <w:r>
        <w:rPr>
          <w:sz w:val="24"/>
        </w:rPr>
        <w:t>点力值重复</w:t>
      </w:r>
      <w:proofErr w:type="gramEnd"/>
      <w:r>
        <w:rPr>
          <w:sz w:val="24"/>
        </w:rPr>
        <w:t>测量</w:t>
      </w:r>
      <w:r>
        <w:rPr>
          <w:sz w:val="24"/>
        </w:rPr>
        <w:t>10</w:t>
      </w:r>
      <w:r>
        <w:rPr>
          <w:sz w:val="24"/>
        </w:rPr>
        <w:t>次，结果见表</w:t>
      </w:r>
      <w:r>
        <w:rPr>
          <w:sz w:val="24"/>
        </w:rPr>
        <w:t>C.1</w:t>
      </w:r>
      <w:r>
        <w:rPr>
          <w:sz w:val="24"/>
        </w:rPr>
        <w:t>，由贝塞尔式计算其标准偏差</w:t>
      </w:r>
      <w:r>
        <w:rPr>
          <w:i/>
          <w:sz w:val="24"/>
        </w:rPr>
        <w:t>s</w:t>
      </w:r>
      <w:r>
        <w:rPr>
          <w:sz w:val="24"/>
        </w:rPr>
        <w:t>，属</w:t>
      </w:r>
      <w:r>
        <w:rPr>
          <w:sz w:val="24"/>
        </w:rPr>
        <w:t>A</w:t>
      </w:r>
      <w:r>
        <w:rPr>
          <w:sz w:val="24"/>
        </w:rPr>
        <w:t>类不确定度分量。</w:t>
      </w:r>
    </w:p>
    <w:p w:rsidR="00272A33" w:rsidRDefault="002C5D96">
      <w:pPr>
        <w:spacing w:line="420" w:lineRule="atLeast"/>
        <w:jc w:val="center"/>
        <w:rPr>
          <w:rFonts w:eastAsia="黑体"/>
          <w:szCs w:val="21"/>
        </w:rPr>
      </w:pPr>
      <w:r>
        <w:rPr>
          <w:rFonts w:eastAsia="黑体"/>
          <w:szCs w:val="21"/>
        </w:rPr>
        <w:t>表</w:t>
      </w:r>
      <w:r>
        <w:rPr>
          <w:rFonts w:eastAsia="黑体"/>
          <w:szCs w:val="21"/>
        </w:rPr>
        <w:t xml:space="preserve">C.1 </w:t>
      </w:r>
      <w:r>
        <w:rPr>
          <w:rFonts w:eastAsia="黑体"/>
          <w:szCs w:val="21"/>
        </w:rPr>
        <w:t>测量结果</w:t>
      </w: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772"/>
        <w:gridCol w:w="799"/>
        <w:gridCol w:w="799"/>
        <w:gridCol w:w="799"/>
        <w:gridCol w:w="799"/>
        <w:gridCol w:w="798"/>
        <w:gridCol w:w="798"/>
        <w:gridCol w:w="798"/>
        <w:gridCol w:w="798"/>
        <w:gridCol w:w="798"/>
        <w:gridCol w:w="798"/>
        <w:gridCol w:w="815"/>
      </w:tblGrid>
      <w:tr w:rsidR="00272A33">
        <w:tc>
          <w:tcPr>
            <w:tcW w:w="40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校准点</w:t>
            </w:r>
          </w:p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kN</w:t>
            </w:r>
          </w:p>
        </w:tc>
        <w:tc>
          <w:tcPr>
            <w:tcW w:w="4596" w:type="pct"/>
            <w:gridSpan w:val="11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测量结果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kN</w:t>
            </w:r>
          </w:p>
        </w:tc>
      </w:tr>
      <w:tr w:rsidR="00272A33">
        <w:trPr>
          <w:trHeight w:val="266"/>
        </w:trPr>
        <w:tc>
          <w:tcPr>
            <w:tcW w:w="403" w:type="pct"/>
            <w:vMerge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72A33">
            <w:pPr>
              <w:widowControl/>
              <w:jc w:val="left"/>
              <w:rPr>
                <w:szCs w:val="21"/>
              </w:rPr>
            </w:pP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平均值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>kN</w:t>
            </w:r>
          </w:p>
        </w:tc>
      </w:tr>
      <w:tr w:rsidR="00272A33">
        <w:tc>
          <w:tcPr>
            <w:tcW w:w="403" w:type="pct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100.72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100.76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100.76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100.58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100.66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100.38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100.78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100.82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100.66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auto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100.44</w:t>
            </w:r>
          </w:p>
        </w:tc>
        <w:tc>
          <w:tcPr>
            <w:tcW w:w="422" w:type="pct"/>
            <w:tcBorders>
              <w:top w:val="single" w:sz="4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272A33" w:rsidRDefault="00B81DC2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100.66</w:t>
            </w:r>
          </w:p>
        </w:tc>
      </w:tr>
    </w:tbl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由测量数据计算得到其标准偏差：</w:t>
      </w:r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ab/>
      </w:r>
      <w:r>
        <w:rPr>
          <w:rFonts w:ascii="Cambria Math" w:hAnsi="Cambria Math" w:hint="eastAsia"/>
          <w:color w:val="000000"/>
          <w:position w:val="-26"/>
          <w:sz w:val="24"/>
        </w:rPr>
        <w:tab/>
      </w:r>
      <w:r>
        <w:rPr>
          <w:rFonts w:ascii="Cambria Math" w:hAnsi="Cambria Math"/>
          <w:color w:val="000000"/>
          <w:position w:val="-26"/>
          <w:sz w:val="24"/>
        </w:rPr>
        <w:object w:dxaOrig="1950" w:dyaOrig="10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7.5pt;height:52.5pt" o:ole="">
            <v:imagedata r:id="rId25" o:title=""/>
          </v:shape>
          <o:OLEObject Type="Embed" ProgID="Equation.3" ShapeID="_x0000_i1027" DrawAspect="Content" ObjectID="_1807007246" r:id="rId26"/>
        </w:object>
      </w:r>
      <w:r>
        <w:rPr>
          <w:rFonts w:eastAsiaTheme="minorEastAsia" w:hint="eastAsia"/>
          <w:sz w:val="24"/>
        </w:rPr>
        <w:t xml:space="preserve">  </w:t>
      </w:r>
      <w:r>
        <w:rPr>
          <w:rFonts w:eastAsiaTheme="minorEastAsia" w:hint="eastAsia"/>
          <w:sz w:val="24"/>
        </w:rPr>
        <w:tab/>
      </w:r>
      <w:r>
        <w:rPr>
          <w:rFonts w:eastAsiaTheme="minorEastAsia" w:hint="eastAsia"/>
          <w:sz w:val="24"/>
        </w:rPr>
        <w:tab/>
      </w:r>
      <w:r>
        <w:rPr>
          <w:rFonts w:eastAsiaTheme="minorEastAsia" w:hint="eastAsia"/>
          <w:sz w:val="24"/>
        </w:rPr>
        <w:tab/>
      </w:r>
      <w:r>
        <w:rPr>
          <w:rFonts w:eastAsiaTheme="minorEastAsia" w:hint="eastAsia"/>
          <w:sz w:val="24"/>
        </w:rPr>
        <w:tab/>
        <w:t xml:space="preserve">  </w:t>
      </w:r>
      <w:r>
        <w:rPr>
          <w:rFonts w:eastAsiaTheme="minorEastAsia" w:hint="eastAsia"/>
          <w:sz w:val="24"/>
        </w:rPr>
        <w:tab/>
      </w:r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leftChars="228" w:left="4319" w:hangingChars="1600" w:hanging="3840"/>
        <w:rPr>
          <w:color w:val="000000"/>
          <w:position w:val="-10"/>
          <w:sz w:val="24"/>
        </w:rPr>
      </w:pPr>
      <w:r>
        <w:rPr>
          <w:rFonts w:hint="eastAsia"/>
          <w:color w:val="000000"/>
          <w:position w:val="-10"/>
          <w:sz w:val="24"/>
        </w:rPr>
        <w:t>实际</w:t>
      </w:r>
      <w:r>
        <w:rPr>
          <w:color w:val="000000"/>
          <w:position w:val="-10"/>
          <w:sz w:val="24"/>
        </w:rPr>
        <w:t>测量</w:t>
      </w:r>
      <w:r>
        <w:rPr>
          <w:rFonts w:hint="eastAsia"/>
          <w:color w:val="000000"/>
          <w:position w:val="-10"/>
          <w:sz w:val="24"/>
        </w:rPr>
        <w:t>以</w:t>
      </w:r>
      <w:r>
        <w:rPr>
          <w:rFonts w:hint="eastAsia"/>
          <w:color w:val="000000"/>
          <w:position w:val="-10"/>
          <w:sz w:val="24"/>
        </w:rPr>
        <w:t>3</w:t>
      </w:r>
      <w:r>
        <w:rPr>
          <w:rFonts w:hint="eastAsia"/>
          <w:color w:val="000000"/>
          <w:position w:val="-10"/>
          <w:sz w:val="24"/>
        </w:rPr>
        <w:t>次测量值作为测量结果，则重</w:t>
      </w:r>
      <w:r>
        <w:rPr>
          <w:color w:val="000000"/>
          <w:position w:val="-10"/>
          <w:sz w:val="24"/>
        </w:rPr>
        <w:t>复性引入的标准不确</w:t>
      </w:r>
      <w:r>
        <w:rPr>
          <w:rFonts w:hint="eastAsia"/>
          <w:color w:val="000000"/>
          <w:position w:val="-10"/>
          <w:sz w:val="24"/>
        </w:rPr>
        <w:t>定度分量：</w:t>
      </w:r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s(x)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0.</m:t>
              </m:r>
              <m:r>
                <w:rPr>
                  <w:rFonts w:ascii="Cambria Math" w:hAnsi="Cambria Math"/>
                  <w:sz w:val="24"/>
                </w:rPr>
                <m:t>15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kN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>=0.0</m:t>
          </m:r>
          <m:r>
            <w:rPr>
              <w:rFonts w:ascii="Cambria Math" w:hAnsi="Cambria Math"/>
              <w:sz w:val="24"/>
            </w:rPr>
            <m:t>9</m:t>
          </m:r>
          <m:r>
            <m:rPr>
              <m:sty m:val="p"/>
            </m:rPr>
            <w:rPr>
              <w:rFonts w:ascii="Cambria Math" w:hAnsi="Cambria Math"/>
              <w:sz w:val="24"/>
            </w:rPr>
            <m:t>kN</m:t>
          </m:r>
        </m:oMath>
      </m:oMathPara>
    </w:p>
    <w:p w:rsidR="00272A33" w:rsidRDefault="002C5D96">
      <w:pPr>
        <w:spacing w:line="360" w:lineRule="auto"/>
        <w:rPr>
          <w:rFonts w:eastAsia="黑体"/>
          <w:kern w:val="0"/>
          <w:sz w:val="24"/>
        </w:rPr>
      </w:pPr>
      <w:r>
        <w:rPr>
          <w:rFonts w:eastAsia="黑体" w:hint="eastAsia"/>
          <w:kern w:val="0"/>
          <w:sz w:val="24"/>
        </w:rPr>
        <w:t>C.3.2</w:t>
      </w:r>
      <w:r>
        <w:rPr>
          <w:rFonts w:eastAsia="黑体" w:hint="eastAsia"/>
          <w:kern w:val="0"/>
          <w:sz w:val="24"/>
        </w:rPr>
        <w:t>试验系统分辨力引入的标准不确定度分量</w:t>
      </w:r>
      <m:oMath>
        <m:sSub>
          <m:sSubPr>
            <m:ctrlPr>
              <w:rPr>
                <w:rFonts w:ascii="Cambria Math" w:eastAsia="黑体" w:hAnsi="Cambria Math"/>
                <w:kern w:val="0"/>
                <w:sz w:val="24"/>
              </w:rPr>
            </m:ctrlPr>
          </m:sSubPr>
          <m:e>
            <m:r>
              <w:rPr>
                <w:rFonts w:ascii="Cambria Math" w:eastAsia="黑体" w:hAnsi="Cambria Math"/>
                <w:kern w:val="0"/>
                <w:sz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黑体" w:hAnsi="Cambria Math"/>
                <w:kern w:val="0"/>
                <w:sz w:val="24"/>
              </w:rPr>
              <m:t>2</m:t>
            </m:r>
          </m:sub>
        </m:sSub>
      </m:oMath>
    </w:p>
    <w:p w:rsidR="00272A33" w:rsidRDefault="002C5D96">
      <w:pPr>
        <w:tabs>
          <w:tab w:val="left" w:pos="900"/>
        </w:tabs>
        <w:autoSpaceDE w:val="0"/>
        <w:autoSpaceDN w:val="0"/>
        <w:snapToGrid w:val="0"/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sz w:val="24"/>
        </w:rPr>
        <w:t>试验系统的分辨力</w:t>
      </w:r>
      <w:r>
        <w:rPr>
          <w:rFonts w:hint="eastAsia"/>
          <w:iCs/>
          <w:sz w:val="24"/>
        </w:rPr>
        <w:t>为</w:t>
      </w:r>
      <w:r>
        <w:rPr>
          <w:sz w:val="24"/>
        </w:rPr>
        <w:t>0.</w:t>
      </w:r>
      <w:r>
        <w:rPr>
          <w:rFonts w:hint="eastAsia"/>
          <w:sz w:val="24"/>
        </w:rPr>
        <w:t>001</w:t>
      </w:r>
      <w:r>
        <w:rPr>
          <w:sz w:val="24"/>
        </w:rPr>
        <w:t>kN</w:t>
      </w:r>
      <w:r>
        <w:rPr>
          <w:rFonts w:hint="eastAsia"/>
          <w:sz w:val="24"/>
        </w:rPr>
        <w:t>，服从均匀分布，取</w:t>
      </w:r>
      <w:r>
        <w:rPr>
          <w:rFonts w:hint="eastAsia"/>
          <w:position w:val="-8"/>
          <w:sz w:val="24"/>
        </w:rPr>
        <w:object w:dxaOrig="720" w:dyaOrig="360">
          <v:shape id="_x0000_i1028" type="#_x0000_t75" style="width:36pt;height:18pt" o:ole="">
            <v:imagedata r:id="rId27" o:title=""/>
          </v:shape>
          <o:OLEObject Type="Embed" ProgID="Equation.3" ShapeID="_x0000_i1028" DrawAspect="Content" ObjectID="_1807007247" r:id="rId28"/>
        </w:object>
      </w:r>
      <w:r>
        <w:rPr>
          <w:rFonts w:hint="eastAsia"/>
          <w:sz w:val="24"/>
        </w:rPr>
        <w:t>，则分辨力引入的标准不确定度分量：</w:t>
      </w:r>
    </w:p>
    <w:p w:rsidR="00272A33" w:rsidRDefault="002C5D96">
      <w:pPr>
        <w:tabs>
          <w:tab w:val="left" w:pos="900"/>
        </w:tabs>
        <w:autoSpaceDE w:val="0"/>
        <w:autoSpaceDN w:val="0"/>
        <w:snapToGrid w:val="0"/>
        <w:spacing w:line="360" w:lineRule="auto"/>
        <w:ind w:firstLineChars="1500" w:firstLine="3600"/>
        <w:jc w:val="lef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0.001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4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N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>=0.0003</m:t>
          </m:r>
          <m:r>
            <m:rPr>
              <m:sty m:val="p"/>
            </m:rPr>
            <w:rPr>
              <w:rFonts w:ascii="Cambria Math" w:hAnsi="Cambria Math"/>
              <w:sz w:val="24"/>
            </w:rPr>
            <m:t xml:space="preserve"> kN</m:t>
          </m:r>
        </m:oMath>
      </m:oMathPara>
    </w:p>
    <w:p w:rsidR="00272A33" w:rsidRDefault="002C5D96">
      <w:pPr>
        <w:spacing w:line="360" w:lineRule="auto"/>
        <w:rPr>
          <w:rFonts w:eastAsia="黑体"/>
          <w:kern w:val="0"/>
          <w:sz w:val="24"/>
        </w:rPr>
      </w:pPr>
      <w:r>
        <w:rPr>
          <w:rFonts w:eastAsia="黑体" w:hint="eastAsia"/>
          <w:kern w:val="0"/>
          <w:sz w:val="24"/>
        </w:rPr>
        <w:t>C.3.3</w:t>
      </w:r>
      <w:r>
        <w:rPr>
          <w:rFonts w:eastAsia="黑体" w:hint="eastAsia"/>
          <w:kern w:val="0"/>
          <w:sz w:val="24"/>
        </w:rPr>
        <w:t>标准器引入的标准不确定度分量</w:t>
      </w:r>
      <m:oMath>
        <m:sSub>
          <m:sSubPr>
            <m:ctrlPr>
              <w:rPr>
                <w:rFonts w:ascii="Cambria Math" w:eastAsia="黑体" w:hAnsi="Cambria Math" w:hint="eastAsia"/>
                <w:kern w:val="0"/>
                <w:sz w:val="24"/>
              </w:rPr>
            </m:ctrlPr>
          </m:sSubPr>
          <m:e>
            <m:r>
              <w:rPr>
                <w:rFonts w:ascii="Cambria Math" w:eastAsia="黑体" w:hAnsi="Cambria Math" w:hint="eastAsia"/>
                <w:kern w:val="0"/>
                <w:sz w:val="24"/>
              </w:rPr>
              <m:t>u</m:t>
            </m:r>
          </m:e>
          <m:sub>
            <m:r>
              <m:rPr>
                <m:sty m:val="p"/>
              </m:rPr>
              <w:rPr>
                <w:rFonts w:ascii="Cambria Math" w:eastAsia="黑体" w:hAnsi="Cambria Math" w:hint="eastAsia"/>
                <w:kern w:val="0"/>
                <w:sz w:val="24"/>
              </w:rPr>
              <m:t>3</m:t>
            </m:r>
          </m:sub>
        </m:sSub>
      </m:oMath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标准测力仪的级别为</w:t>
      </w:r>
      <w:r>
        <w:rPr>
          <w:rFonts w:hint="eastAsia"/>
          <w:sz w:val="24"/>
        </w:rPr>
        <w:t>0.1</w:t>
      </w:r>
      <w:r>
        <w:rPr>
          <w:rFonts w:hint="eastAsia"/>
          <w:sz w:val="24"/>
        </w:rPr>
        <w:t>级，假设服从均匀分布，取</w:t>
      </w:r>
      <w:r>
        <w:rPr>
          <w:rFonts w:hint="eastAsia"/>
          <w:position w:val="-8"/>
          <w:sz w:val="24"/>
        </w:rPr>
        <w:object w:dxaOrig="720" w:dyaOrig="360">
          <v:shape id="_x0000_i1029" type="#_x0000_t75" style="width:36pt;height:18pt" o:ole="">
            <v:imagedata r:id="rId27" o:title=""/>
          </v:shape>
          <o:OLEObject Type="Embed" ProgID="Equation.3" ShapeID="_x0000_i1029" DrawAspect="Content" ObjectID="_1807007248" r:id="rId29"/>
        </w:object>
      </w:r>
      <w:r>
        <w:rPr>
          <w:rFonts w:hint="eastAsia"/>
          <w:sz w:val="24"/>
        </w:rPr>
        <w:t>，则标准器</w:t>
      </w:r>
      <w:r w:rsidR="00B81DC2">
        <w:rPr>
          <w:rFonts w:hint="eastAsia"/>
          <w:sz w:val="24"/>
        </w:rPr>
        <w:t>最大允许误差</w:t>
      </w:r>
      <w:r>
        <w:rPr>
          <w:rFonts w:hint="eastAsia"/>
          <w:sz w:val="24"/>
        </w:rPr>
        <w:t>引入的标准不确定度分量：</w:t>
      </w:r>
    </w:p>
    <w:p w:rsidR="00272A33" w:rsidRPr="00B81DC2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rPr>
          <w:rFonts w:hint="eastAsia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3</m:t>
              </m:r>
              <m:r>
                <w:rPr>
                  <w:rFonts w:ascii="Cambria Math" w:hAnsi="Cambria Math"/>
                  <w:sz w:val="24"/>
                </w:rPr>
                <m:t>1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0.1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kN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>=0.0</m:t>
          </m:r>
          <m:r>
            <w:rPr>
              <w:rFonts w:ascii="Cambria Math" w:hAnsi="Cambria Math"/>
              <w:sz w:val="24"/>
            </w:rPr>
            <m:t>6</m:t>
          </m:r>
          <m:r>
            <w:rPr>
              <w:rFonts w:ascii="Cambria Math" w:hAnsi="Cambria Math"/>
              <w:sz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hint="eastAsia"/>
              <w:sz w:val="24"/>
            </w:rPr>
            <m:t>kN</m:t>
          </m:r>
        </m:oMath>
      </m:oMathPara>
    </w:p>
    <w:p w:rsidR="00B81DC2" w:rsidRDefault="00B81DC2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rPr>
          <w:rFonts w:hint="eastAsia"/>
          <w:position w:val="-8"/>
          <w:sz w:val="24"/>
        </w:rPr>
      </w:pPr>
      <w:r w:rsidRPr="008B48F5">
        <w:rPr>
          <w:sz w:val="24"/>
        </w:rPr>
        <w:t>根据标准测力仪</w:t>
      </w:r>
      <w:proofErr w:type="gramStart"/>
      <w:r w:rsidRPr="008B48F5">
        <w:rPr>
          <w:sz w:val="24"/>
        </w:rPr>
        <w:t>检定检定</w:t>
      </w:r>
      <w:proofErr w:type="gramEnd"/>
      <w:r w:rsidRPr="008B48F5">
        <w:rPr>
          <w:sz w:val="24"/>
        </w:rPr>
        <w:t>规程可知</w:t>
      </w:r>
      <w:proofErr w:type="gramStart"/>
      <w:r w:rsidRPr="008B48F5">
        <w:rPr>
          <w:sz w:val="24"/>
        </w:rPr>
        <w:t>测力仪年稳定度</w:t>
      </w:r>
      <w:proofErr w:type="gramEnd"/>
      <w:r w:rsidRPr="008B48F5">
        <w:rPr>
          <w:sz w:val="24"/>
        </w:rPr>
        <w:t>为</w:t>
      </w:r>
      <w:r w:rsidRPr="008B48F5">
        <w:rPr>
          <w:sz w:val="24"/>
        </w:rPr>
        <w:t>±0.1%</w:t>
      </w:r>
      <w:r>
        <w:rPr>
          <w:sz w:val="24"/>
        </w:rPr>
        <w:t>，</w:t>
      </w:r>
      <w:r>
        <w:rPr>
          <w:rFonts w:hint="eastAsia"/>
          <w:sz w:val="24"/>
        </w:rPr>
        <w:t>假设服从均匀分布，取</w:t>
      </w:r>
      <w:r>
        <w:rPr>
          <w:rFonts w:hint="eastAsia"/>
          <w:position w:val="-8"/>
          <w:sz w:val="24"/>
        </w:rPr>
        <w:object w:dxaOrig="720" w:dyaOrig="360">
          <v:shape id="_x0000_i1030" type="#_x0000_t75" style="width:36pt;height:18pt" o:ole="">
            <v:imagedata r:id="rId27" o:title=""/>
          </v:shape>
          <o:OLEObject Type="Embed" ProgID="Equation.3" ShapeID="_x0000_i1030" DrawAspect="Content" ObjectID="_1807007249" r:id="rId30"/>
        </w:object>
      </w:r>
      <w:r>
        <w:rPr>
          <w:rFonts w:hint="eastAsia"/>
          <w:position w:val="-8"/>
          <w:sz w:val="24"/>
        </w:rPr>
        <w:t>，则</w:t>
      </w:r>
      <w:proofErr w:type="gramStart"/>
      <w:r>
        <w:rPr>
          <w:rFonts w:hint="eastAsia"/>
          <w:position w:val="-8"/>
          <w:sz w:val="24"/>
        </w:rPr>
        <w:t>标准器年稳定性</w:t>
      </w:r>
      <w:proofErr w:type="gramEnd"/>
      <w:r>
        <w:rPr>
          <w:rFonts w:hint="eastAsia"/>
          <w:position w:val="-8"/>
          <w:sz w:val="24"/>
        </w:rPr>
        <w:t>引入的不确定度分量为</w:t>
      </w:r>
    </w:p>
    <w:p w:rsidR="00B81DC2" w:rsidRPr="00B81DC2" w:rsidRDefault="00B81DC2" w:rsidP="00B81DC2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rPr>
          <w:rFonts w:hint="eastAsia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3</m:t>
              </m:r>
              <m:r>
                <w:rPr>
                  <w:rFonts w:ascii="Cambria Math" w:hAnsi="Cambria Math"/>
                  <w:sz w:val="24"/>
                </w:rPr>
                <m:t>2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0.1</m:t>
              </m:r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kN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/>
              <w:sz w:val="24"/>
            </w:rPr>
            <m:t xml:space="preserve">=0.06 </m:t>
          </m:r>
          <m:r>
            <m:rPr>
              <m:sty m:val="p"/>
            </m:rPr>
            <w:rPr>
              <w:rFonts w:ascii="Cambria Math" w:hAnsi="Cambria Math" w:hint="eastAsia"/>
              <w:sz w:val="24"/>
            </w:rPr>
            <m:t>kN</m:t>
          </m:r>
        </m:oMath>
      </m:oMathPara>
    </w:p>
    <w:p w:rsidR="00B81DC2" w:rsidRDefault="00B81DC2" w:rsidP="00B81DC2">
      <w:pPr>
        <w:spacing w:line="360" w:lineRule="auto"/>
        <w:ind w:firstLineChars="200" w:firstLine="480"/>
        <w:rPr>
          <w:rFonts w:hint="eastAsia"/>
          <w:sz w:val="24"/>
        </w:rPr>
      </w:pPr>
      <w:r w:rsidRPr="008B48F5">
        <w:rPr>
          <w:sz w:val="24"/>
        </w:rPr>
        <w:t>两项合并</w:t>
      </w:r>
    </w:p>
    <w:p w:rsidR="00B81DC2" w:rsidRPr="008B48F5" w:rsidRDefault="00B81DC2" w:rsidP="00B81DC2">
      <w:pPr>
        <w:spacing w:beforeLines="30" w:before="93" w:afterLines="30" w:after="93" w:line="400" w:lineRule="exact"/>
        <w:rPr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3</m:t>
              </m:r>
            </m:sub>
          </m:sSub>
          <m:r>
            <m:rPr>
              <m:sty m:val="p"/>
            </m:rPr>
            <w:rPr>
              <w:rFonts w:ascii="Cambria Math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3</m:t>
                      </m:r>
                      <m:r>
                        <w:rPr>
                          <w:rFonts w:ascii="Cambria Math" w:hAnsi="Cambria Math"/>
                          <w:sz w:val="24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0.06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4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</w:rPr>
                    <m:t>0.06</m:t>
                  </m:r>
                </m:e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/>
              <w:sz w:val="24"/>
            </w:rPr>
            <m:t>=0.08</m:t>
          </m:r>
          <m:r>
            <m:rPr>
              <m:sty m:val="p"/>
            </m:rPr>
            <w:rPr>
              <w:rFonts w:ascii="Cambria Math" w:hAnsi="Cambria Math"/>
              <w:sz w:val="24"/>
            </w:rPr>
            <m:t>kN</m:t>
          </m:r>
        </m:oMath>
      </m:oMathPara>
    </w:p>
    <w:p w:rsidR="00272A33" w:rsidRDefault="002C5D96">
      <w:pPr>
        <w:spacing w:line="360" w:lineRule="auto"/>
        <w:rPr>
          <w:rFonts w:eastAsia="黑体"/>
          <w:kern w:val="0"/>
          <w:sz w:val="24"/>
        </w:rPr>
      </w:pPr>
      <w:r>
        <w:rPr>
          <w:rFonts w:eastAsia="黑体" w:hint="eastAsia"/>
          <w:kern w:val="0"/>
          <w:sz w:val="24"/>
        </w:rPr>
        <w:t>C.3.4</w:t>
      </w:r>
      <w:proofErr w:type="gramStart"/>
      <w:r>
        <w:rPr>
          <w:rFonts w:eastAsia="黑体" w:hint="eastAsia"/>
          <w:kern w:val="0"/>
          <w:sz w:val="24"/>
        </w:rPr>
        <w:t>各</w:t>
      </w:r>
      <w:proofErr w:type="gramEnd"/>
      <w:r>
        <w:rPr>
          <w:rFonts w:eastAsia="黑体" w:hint="eastAsia"/>
          <w:kern w:val="0"/>
          <w:sz w:val="24"/>
        </w:rPr>
        <w:t>输入量标准不确定度汇总</w:t>
      </w:r>
    </w:p>
    <w:p w:rsidR="00272A33" w:rsidRDefault="002C5D96">
      <w:pPr>
        <w:pStyle w:val="af4"/>
        <w:spacing w:line="360" w:lineRule="auto"/>
        <w:ind w:firstLine="420"/>
        <w:jc w:val="center"/>
        <w:rPr>
          <w:rFonts w:ascii="Times New Roman" w:eastAsia="黑体" w:hAnsi="Times New Roman"/>
          <w:szCs w:val="24"/>
        </w:rPr>
      </w:pPr>
      <w:r>
        <w:rPr>
          <w:rFonts w:ascii="Times New Roman" w:eastAsia="黑体" w:hAnsi="Times New Roman"/>
          <w:szCs w:val="21"/>
        </w:rPr>
        <w:t>表</w:t>
      </w:r>
      <w:r>
        <w:rPr>
          <w:rFonts w:ascii="Times New Roman" w:eastAsia="黑体" w:hAnsi="Times New Roman"/>
          <w:szCs w:val="21"/>
        </w:rPr>
        <w:t>C.</w:t>
      </w:r>
      <w:r>
        <w:rPr>
          <w:rFonts w:ascii="Times New Roman" w:eastAsia="黑体" w:hAnsi="Times New Roman" w:hint="eastAsia"/>
          <w:szCs w:val="21"/>
        </w:rPr>
        <w:t>2</w:t>
      </w:r>
      <w:r>
        <w:rPr>
          <w:rFonts w:ascii="Times New Roman" w:eastAsia="黑体" w:hAnsi="Times New Roman" w:hint="eastAsia"/>
          <w:szCs w:val="24"/>
        </w:rPr>
        <w:t xml:space="preserve"> </w:t>
      </w:r>
      <w:r>
        <w:rPr>
          <w:rFonts w:ascii="Times New Roman" w:eastAsia="黑体" w:hAnsi="Times New Roman" w:hint="eastAsia"/>
          <w:szCs w:val="24"/>
        </w:rPr>
        <w:t>不确定度汇总</w:t>
      </w:r>
    </w:p>
    <w:tbl>
      <w:tblPr>
        <w:tblW w:w="4995" w:type="pct"/>
        <w:tblInd w:w="13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3188"/>
        <w:gridCol w:w="3188"/>
      </w:tblGrid>
      <w:tr w:rsidR="00272A33">
        <w:trPr>
          <w:trHeight w:val="453"/>
        </w:trPr>
        <w:tc>
          <w:tcPr>
            <w:tcW w:w="1666" w:type="pct"/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标准不确定度分量</w:t>
            </w:r>
          </w:p>
        </w:tc>
        <w:tc>
          <w:tcPr>
            <w:tcW w:w="1667" w:type="pct"/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不确定度来源</w:t>
            </w:r>
          </w:p>
        </w:tc>
        <w:tc>
          <w:tcPr>
            <w:tcW w:w="1668" w:type="pct"/>
            <w:vAlign w:val="center"/>
          </w:tcPr>
          <w:p w:rsidR="00272A33" w:rsidRDefault="002C5D96">
            <w:pPr>
              <w:autoSpaceDE w:val="0"/>
              <w:autoSpaceDN w:val="0"/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</w:rPr>
              <w:t>不确定度分量</w:t>
            </w:r>
          </w:p>
        </w:tc>
      </w:tr>
      <w:tr w:rsidR="00272A33">
        <w:trPr>
          <w:trHeight w:val="403"/>
        </w:trPr>
        <w:tc>
          <w:tcPr>
            <w:tcW w:w="1666" w:type="pct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667" w:type="pct"/>
            <w:vAlign w:val="center"/>
          </w:tcPr>
          <w:p w:rsidR="00272A33" w:rsidRDefault="002C5D9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重复性引入的分量</w:t>
            </w:r>
          </w:p>
        </w:tc>
        <w:tc>
          <w:tcPr>
            <w:tcW w:w="1668" w:type="pct"/>
            <w:vAlign w:val="center"/>
          </w:tcPr>
          <w:p w:rsidR="00272A33" w:rsidRDefault="00B81DC2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0.09</w:t>
            </w:r>
            <w:r w:rsidR="002C5D96">
              <w:rPr>
                <w:rFonts w:hint="eastAsia"/>
              </w:rPr>
              <w:t>kN</w:t>
            </w:r>
          </w:p>
        </w:tc>
      </w:tr>
      <w:tr w:rsidR="00272A33">
        <w:trPr>
          <w:trHeight w:val="409"/>
        </w:trPr>
        <w:tc>
          <w:tcPr>
            <w:tcW w:w="1666" w:type="pct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667" w:type="pct"/>
            <w:vAlign w:val="center"/>
          </w:tcPr>
          <w:p w:rsidR="00272A33" w:rsidRDefault="00B81DC2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被校</w:t>
            </w:r>
            <w:r w:rsidR="002C5D96">
              <w:rPr>
                <w:rFonts w:hint="eastAsia"/>
                <w:color w:val="000000"/>
              </w:rPr>
              <w:t>分辨力引入的分量</w:t>
            </w:r>
          </w:p>
        </w:tc>
        <w:tc>
          <w:tcPr>
            <w:tcW w:w="1668" w:type="pct"/>
            <w:vAlign w:val="center"/>
          </w:tcPr>
          <w:p w:rsidR="00272A33" w:rsidRDefault="002C5D96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0.0003kN</w:t>
            </w:r>
          </w:p>
        </w:tc>
      </w:tr>
      <w:tr w:rsidR="00272A33">
        <w:trPr>
          <w:trHeight w:val="415"/>
        </w:trPr>
        <w:tc>
          <w:tcPr>
            <w:tcW w:w="1666" w:type="pct"/>
            <w:vAlign w:val="center"/>
          </w:tcPr>
          <w:p w:rsidR="00272A33" w:rsidRDefault="002C5D96">
            <w:pPr>
              <w:jc w:val="center"/>
              <w:rPr>
                <w:rFonts w:ascii="Cambria Math" w:hAnsi="Cambria Math"/>
                <w:color w:val="000000"/>
                <w:sz w:val="24"/>
                <w:oMath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color w:val="000000"/>
                        <w:sz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000000"/>
                        <w:sz w:val="24"/>
                      </w:rPr>
                      <m:t>u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4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667" w:type="pct"/>
            <w:vAlign w:val="center"/>
          </w:tcPr>
          <w:p w:rsidR="00272A33" w:rsidRDefault="002C5D96">
            <w:pPr>
              <w:jc w:val="center"/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</w:rPr>
              <w:t>标准器引入的分量</w:t>
            </w:r>
          </w:p>
        </w:tc>
        <w:tc>
          <w:tcPr>
            <w:tcW w:w="1668" w:type="pct"/>
            <w:vAlign w:val="center"/>
          </w:tcPr>
          <w:p w:rsidR="00272A33" w:rsidRDefault="00B81DC2">
            <w:pPr>
              <w:jc w:val="center"/>
              <w:rPr>
                <w:szCs w:val="21"/>
              </w:rPr>
            </w:pPr>
            <w:r>
              <w:rPr>
                <w:rFonts w:hint="eastAsia"/>
              </w:rPr>
              <w:t>0.08</w:t>
            </w:r>
            <w:r w:rsidR="002C5D96">
              <w:rPr>
                <w:rFonts w:hint="eastAsia"/>
              </w:rPr>
              <w:t>kN</w:t>
            </w:r>
          </w:p>
        </w:tc>
      </w:tr>
    </w:tbl>
    <w:p w:rsidR="00272A33" w:rsidRDefault="002C5D96">
      <w:pPr>
        <w:spacing w:line="360" w:lineRule="auto"/>
        <w:rPr>
          <w:rFonts w:eastAsia="黑体"/>
          <w:kern w:val="0"/>
          <w:sz w:val="24"/>
        </w:rPr>
      </w:pPr>
      <w:r>
        <w:rPr>
          <w:rFonts w:eastAsia="黑体"/>
          <w:kern w:val="0"/>
          <w:sz w:val="24"/>
        </w:rPr>
        <w:t>C</w:t>
      </w:r>
      <w:r>
        <w:rPr>
          <w:rFonts w:eastAsia="黑体" w:hint="eastAsia"/>
          <w:kern w:val="0"/>
          <w:sz w:val="24"/>
        </w:rPr>
        <w:t>.</w:t>
      </w:r>
      <w:r>
        <w:rPr>
          <w:rFonts w:eastAsia="黑体"/>
          <w:kern w:val="0"/>
          <w:sz w:val="24"/>
        </w:rPr>
        <w:t>3.</w:t>
      </w:r>
      <w:r>
        <w:rPr>
          <w:rFonts w:eastAsia="黑体" w:hint="eastAsia"/>
          <w:kern w:val="0"/>
          <w:sz w:val="24"/>
        </w:rPr>
        <w:t>5</w:t>
      </w:r>
      <w:r>
        <w:rPr>
          <w:rFonts w:eastAsia="黑体" w:hint="eastAsia"/>
          <w:kern w:val="0"/>
          <w:sz w:val="24"/>
        </w:rPr>
        <w:t>合成标准不确定度</w:t>
      </w:r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jc w:val="left"/>
        <w:rPr>
          <w:sz w:val="24"/>
        </w:rPr>
      </w:pPr>
      <w:r>
        <w:rPr>
          <w:rFonts w:hint="eastAsia"/>
          <w:color w:val="000000"/>
          <w:sz w:val="24"/>
        </w:rPr>
        <w:t>重复性和分辨力引入的不确定度取较大者，所以分辨力引入的不确定度分量忽略不计。</w:t>
      </w:r>
      <w:r>
        <w:rPr>
          <w:sz w:val="24"/>
        </w:rPr>
        <w:t>被</w:t>
      </w:r>
      <w:proofErr w:type="gramStart"/>
      <w:r>
        <w:rPr>
          <w:sz w:val="24"/>
        </w:rPr>
        <w:t>校</w:t>
      </w:r>
      <w:r w:rsidR="003A3894">
        <w:rPr>
          <w:rFonts w:hint="eastAsia"/>
          <w:sz w:val="24"/>
        </w:rPr>
        <w:t>试验机</w:t>
      </w:r>
      <w:r>
        <w:rPr>
          <w:rFonts w:hint="eastAsia"/>
          <w:sz w:val="24"/>
        </w:rPr>
        <w:t>力值</w:t>
      </w:r>
      <w:proofErr w:type="gramEnd"/>
      <w:r>
        <w:rPr>
          <w:sz w:val="24"/>
        </w:rPr>
        <w:t>示值误差</w:t>
      </w:r>
      <w:r>
        <w:rPr>
          <w:rFonts w:hint="eastAsia"/>
          <w:sz w:val="24"/>
        </w:rPr>
        <w:t>的合成标准不确定度根据以下计算：</w:t>
      </w:r>
    </w:p>
    <w:p w:rsidR="00272A33" w:rsidRDefault="002C5D96">
      <w:pPr>
        <w:tabs>
          <w:tab w:val="left" w:pos="900"/>
        </w:tabs>
        <w:autoSpaceDE w:val="0"/>
        <w:autoSpaceDN w:val="0"/>
        <w:spacing w:line="360" w:lineRule="auto"/>
        <w:ind w:firstLineChars="200" w:firstLine="480"/>
        <w:jc w:val="left"/>
        <w:rPr>
          <w:rFonts w:ascii="Cambria Math" w:hAnsi="Cambria Math"/>
          <w:position w:val="-16"/>
          <w:sz w:val="24"/>
        </w:rPr>
      </w:pPr>
      <m:oMathPara>
        <m:oMath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u</m:t>
              </m:r>
            </m:e>
            <m:sub>
              <m:r>
                <w:rPr>
                  <w:rFonts w:ascii="Cambria Math" w:hAnsi="Cambria Math"/>
                  <w:sz w:val="24"/>
                </w:rPr>
                <m:t>c</m:t>
              </m:r>
            </m:sub>
          </m:sSub>
          <m:r>
            <w:rPr>
              <w:rFonts w:ascii="Cambria Math" w:hAnsi="Cambria Math"/>
              <w:sz w:val="24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4"/>
                </w:rPr>
              </m:ctrlPr>
            </m:radPr>
            <m:deg/>
            <m:e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1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bSup>
              <m:r>
                <w:rPr>
                  <w:rFonts w:ascii="Cambria Math" w:hAnsi="Cambria Math"/>
                  <w:sz w:val="24"/>
                </w:rPr>
                <m:t>+</m:t>
              </m:r>
              <m:sSubSup>
                <m:sSubSup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sz w:val="24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4"/>
                    </w:rPr>
                    <m:t>3</m:t>
                  </m:r>
                </m:sub>
                <m:sup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sup>
              </m:sSubSup>
            </m:e>
          </m:rad>
          <m:r>
            <w:rPr>
              <w:rFonts w:ascii="Cambria Math" w:hAnsi="Cambria Math"/>
              <w:sz w:val="24"/>
            </w:rPr>
            <m:t>=0.</m:t>
          </m:r>
          <m:r>
            <w:rPr>
              <w:rFonts w:ascii="Cambria Math" w:hAnsi="Cambria Math"/>
              <w:sz w:val="24"/>
            </w:rPr>
            <m:t>12</m:t>
          </m:r>
          <m:r>
            <m:rPr>
              <m:sty m:val="p"/>
            </m:rPr>
            <w:rPr>
              <w:rFonts w:ascii="Cambria Math" w:hAnsi="Cambria Math"/>
              <w:sz w:val="24"/>
            </w:rPr>
            <m:t xml:space="preserve"> kN</m:t>
          </m:r>
        </m:oMath>
      </m:oMathPara>
    </w:p>
    <w:p w:rsidR="00272A33" w:rsidRDefault="002C5D96">
      <w:pPr>
        <w:spacing w:line="360" w:lineRule="auto"/>
        <w:rPr>
          <w:rFonts w:eastAsia="黑体"/>
          <w:kern w:val="0"/>
          <w:sz w:val="24"/>
        </w:rPr>
      </w:pPr>
      <w:r>
        <w:rPr>
          <w:rFonts w:eastAsia="黑体"/>
          <w:kern w:val="0"/>
          <w:sz w:val="24"/>
        </w:rPr>
        <w:t>C</w:t>
      </w:r>
      <w:r>
        <w:rPr>
          <w:rFonts w:eastAsia="黑体" w:hint="eastAsia"/>
          <w:kern w:val="0"/>
          <w:sz w:val="24"/>
        </w:rPr>
        <w:t>.</w:t>
      </w:r>
      <w:r>
        <w:rPr>
          <w:rFonts w:eastAsia="黑体"/>
          <w:kern w:val="0"/>
          <w:sz w:val="24"/>
        </w:rPr>
        <w:t>3.</w:t>
      </w:r>
      <w:r>
        <w:rPr>
          <w:rFonts w:eastAsia="黑体" w:hint="eastAsia"/>
          <w:kern w:val="0"/>
          <w:sz w:val="24"/>
        </w:rPr>
        <w:t>6</w:t>
      </w:r>
      <w:r>
        <w:rPr>
          <w:rFonts w:eastAsia="黑体" w:hint="eastAsia"/>
          <w:kern w:val="0"/>
          <w:sz w:val="24"/>
        </w:rPr>
        <w:t>扩展不确定度</w:t>
      </w:r>
    </w:p>
    <w:p w:rsidR="00272A33" w:rsidRDefault="002C5D96">
      <w:pPr>
        <w:tabs>
          <w:tab w:val="left" w:pos="690"/>
        </w:tabs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取包含因</w:t>
      </w:r>
      <w:r>
        <w:rPr>
          <w:sz w:val="24"/>
        </w:rPr>
        <w:t>子</w:t>
      </w:r>
      <w:r>
        <w:rPr>
          <w:i/>
          <w:sz w:val="24"/>
        </w:rPr>
        <w:t>k</w:t>
      </w:r>
      <w:r>
        <w:rPr>
          <w:sz w:val="24"/>
        </w:rPr>
        <w:t>=2</w:t>
      </w:r>
      <w:r>
        <w:rPr>
          <w:sz w:val="24"/>
        </w:rPr>
        <w:t>，</w:t>
      </w:r>
      <w:r>
        <w:rPr>
          <w:rFonts w:hint="eastAsia"/>
          <w:sz w:val="24"/>
        </w:rPr>
        <w:t>则</w:t>
      </w:r>
      <w:r w:rsidR="003A3894">
        <w:rPr>
          <w:rFonts w:hint="eastAsia"/>
          <w:sz w:val="24"/>
        </w:rPr>
        <w:t>摩擦性能试验</w:t>
      </w:r>
      <w:proofErr w:type="gramStart"/>
      <w:r w:rsidR="003A3894">
        <w:rPr>
          <w:rFonts w:hint="eastAsia"/>
          <w:sz w:val="24"/>
        </w:rPr>
        <w:t>机</w:t>
      </w:r>
      <w:r>
        <w:rPr>
          <w:rFonts w:hint="eastAsia"/>
          <w:sz w:val="24"/>
        </w:rPr>
        <w:t>力值</w:t>
      </w:r>
      <w:r>
        <w:rPr>
          <w:sz w:val="24"/>
        </w:rPr>
        <w:t>示值</w:t>
      </w:r>
      <w:proofErr w:type="gramEnd"/>
      <w:r>
        <w:rPr>
          <w:sz w:val="24"/>
        </w:rPr>
        <w:t>误差</w:t>
      </w:r>
      <w:r>
        <w:rPr>
          <w:rFonts w:hint="eastAsia"/>
          <w:sz w:val="24"/>
        </w:rPr>
        <w:t>的扩展不确定度：</w:t>
      </w:r>
    </w:p>
    <w:p w:rsidR="00272A33" w:rsidRDefault="002C5D96">
      <w:pPr>
        <w:tabs>
          <w:tab w:val="left" w:pos="690"/>
        </w:tabs>
        <w:spacing w:line="360" w:lineRule="auto"/>
        <w:ind w:firstLineChars="1500" w:firstLine="3600"/>
        <w:rPr>
          <w:rFonts w:hAnsi="Cambria Math" w:hint="eastAsia"/>
          <w:sz w:val="24"/>
        </w:rPr>
      </w:pPr>
      <m:oMath>
        <m:r>
          <w:rPr>
            <w:rFonts w:ascii="Cambria Math" w:hAnsi="Cambria Math"/>
            <w:sz w:val="24"/>
          </w:rPr>
          <m:t>U</m:t>
        </m:r>
        <m:r>
          <m:rPr>
            <m:sty m:val="p"/>
          </m:rP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sz w:val="24"/>
          </w:rPr>
          <m:t>k</m:t>
        </m:r>
        <m:r>
          <m:rPr>
            <m:sty m:val="p"/>
          </m:rPr>
          <w:rPr>
            <w:rFonts w:ascii="Cambria Math" w:hAnsi="Cambria Math"/>
            <w:sz w:val="24"/>
          </w:rPr>
          <m:t>·</m:t>
        </m:r>
        <m:sSub>
          <m:sSubPr>
            <m:ctrlPr>
              <w:rPr>
                <w:rFonts w:ascii="Cambria Math" w:hAnsi="Cambria Math"/>
                <w:sz w:val="24"/>
              </w:rPr>
            </m:ctrlPr>
          </m:sSubPr>
          <m:e>
            <m:r>
              <w:rPr>
                <w:rFonts w:ascii="Cambria Math" w:hAnsi="Cambria Math"/>
                <w:sz w:val="24"/>
              </w:rPr>
              <m:t>u</m:t>
            </m:r>
          </m:e>
          <m:sub>
            <m:r>
              <w:rPr>
                <w:rFonts w:ascii="Cambria Math" w:hAnsi="Cambria Math"/>
                <w:sz w:val="24"/>
              </w:rPr>
              <m:t>c</m:t>
            </m:r>
          </m:sub>
        </m:sSub>
        <m:r>
          <w:rPr>
            <w:rFonts w:ascii="Cambria Math" w:hAnsi="Cambria Math"/>
            <w:sz w:val="24"/>
          </w:rPr>
          <m:t>=</m:t>
        </m:r>
      </m:oMath>
      <w:r>
        <w:rPr>
          <w:rFonts w:hAnsi="Cambria Math" w:hint="eastAsia"/>
          <w:sz w:val="24"/>
        </w:rPr>
        <w:t>0.</w:t>
      </w:r>
      <w:r w:rsidR="00B81DC2">
        <w:rPr>
          <w:rFonts w:hAnsi="Cambria Math" w:hint="eastAsia"/>
          <w:sz w:val="24"/>
        </w:rPr>
        <w:t>24</w:t>
      </w:r>
      <w:r>
        <w:rPr>
          <w:rFonts w:hAnsi="Cambria Math" w:hint="eastAsia"/>
          <w:sz w:val="24"/>
        </w:rPr>
        <w:t>kN</w:t>
      </w:r>
      <w:r w:rsidR="00B81DC2">
        <w:rPr>
          <w:rFonts w:hAnsi="Cambria Math" w:hint="eastAsia"/>
          <w:sz w:val="24"/>
        </w:rPr>
        <w:t>，</w:t>
      </w:r>
      <w:r w:rsidR="00B81DC2" w:rsidRPr="00B81DC2">
        <w:rPr>
          <w:rFonts w:hAnsi="Cambria Math" w:hint="eastAsia"/>
          <w:i/>
          <w:sz w:val="24"/>
        </w:rPr>
        <w:t>k</w:t>
      </w:r>
      <w:r w:rsidR="00B81DC2">
        <w:rPr>
          <w:rFonts w:hAnsi="Cambria Math" w:hint="eastAsia"/>
          <w:sz w:val="24"/>
        </w:rPr>
        <w:t>=2</w:t>
      </w:r>
    </w:p>
    <w:p w:rsidR="00B81DC2" w:rsidRDefault="00B81DC2">
      <w:pPr>
        <w:tabs>
          <w:tab w:val="left" w:pos="690"/>
        </w:tabs>
        <w:spacing w:line="360" w:lineRule="auto"/>
        <w:ind w:firstLineChars="1500" w:firstLine="3600"/>
        <w:rPr>
          <w:sz w:val="24"/>
        </w:rPr>
      </w:pPr>
      <w:r w:rsidRPr="00B81DC2">
        <w:rPr>
          <w:rFonts w:hAnsi="Cambria Math" w:hint="eastAsia"/>
          <w:i/>
          <w:sz w:val="24"/>
        </w:rPr>
        <w:t>U</w:t>
      </w:r>
      <w:r w:rsidRPr="00B81DC2">
        <w:rPr>
          <w:rFonts w:hAnsi="Cambria Math" w:hint="eastAsia"/>
          <w:sz w:val="24"/>
          <w:vertAlign w:val="subscript"/>
        </w:rPr>
        <w:t>rel</w:t>
      </w:r>
      <w:r>
        <w:rPr>
          <w:rFonts w:hAnsi="Cambria Math" w:hint="eastAsia"/>
          <w:sz w:val="24"/>
        </w:rPr>
        <w:t>=0.24/100=0.24%</w:t>
      </w:r>
      <w:r>
        <w:rPr>
          <w:rFonts w:hAnsi="Cambria Math" w:hint="eastAsia"/>
          <w:sz w:val="24"/>
        </w:rPr>
        <w:t>，</w:t>
      </w:r>
      <w:r w:rsidRPr="00B81DC2">
        <w:rPr>
          <w:rFonts w:hAnsi="Cambria Math" w:hint="eastAsia"/>
          <w:i/>
          <w:sz w:val="24"/>
        </w:rPr>
        <w:t>k</w:t>
      </w:r>
      <w:r>
        <w:rPr>
          <w:rFonts w:hAnsi="Cambria Math" w:hint="eastAsia"/>
          <w:sz w:val="24"/>
        </w:rPr>
        <w:t>=2</w:t>
      </w:r>
    </w:p>
    <w:bookmarkEnd w:id="112"/>
    <w:p w:rsidR="00272A33" w:rsidRDefault="00272A33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p w:rsidR="00B81DC2" w:rsidRDefault="00B81DC2">
      <w:pPr>
        <w:jc w:val="left"/>
        <w:rPr>
          <w:rFonts w:cstheme="minorHAnsi" w:hint="eastAsia"/>
          <w:sz w:val="24"/>
        </w:rPr>
      </w:pPr>
    </w:p>
    <w:sectPr w:rsidR="00B81DC2">
      <w:footerReference w:type="even" r:id="rId31"/>
      <w:footerReference w:type="default" r:id="rId32"/>
      <w:pgSz w:w="11907" w:h="16839"/>
      <w:pgMar w:top="1418" w:right="1134" w:bottom="1134" w:left="1418" w:header="1021" w:footer="737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476" w:rsidRDefault="00C01476">
      <w:r>
        <w:separator/>
      </w:r>
    </w:p>
  </w:endnote>
  <w:endnote w:type="continuationSeparator" w:id="0">
    <w:p w:rsidR="00C01476" w:rsidRDefault="00C014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9D495980-EC23-4BAD-8218-40CD5FF60075}"/>
    <w:embedBold r:id="rId2" w:subsetted="1" w:fontKey="{E20C5BA4-11AD-435D-BAD4-D9C8F355D29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983B61E1-058A-44A2-870C-0C4BC6AB2BFF}"/>
    <w:embedBold r:id="rId4" w:subsetted="1" w:fontKey="{C3A250E9-BB78-4AB8-B44A-5814350E79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BatangChe">
    <w:altName w:val="Malgun Gothic"/>
    <w:charset w:val="81"/>
    <w:family w:val="modern"/>
    <w:pitch w:val="default"/>
    <w:sig w:usb0="00000000" w:usb1="00000000" w:usb2="00000030" w:usb3="00000000" w:csb0="0008009F" w:csb1="00000000"/>
  </w:font>
  <w:font w:name="方正小标宋_GBK">
    <w:altName w:val="微软雅黑"/>
    <w:charset w:val="86"/>
    <w:family w:val="script"/>
    <w:pitch w:val="default"/>
    <w:sig w:usb0="00000000" w:usb1="00000000" w:usb2="00082016" w:usb3="00000000" w:csb0="00040001" w:csb1="00000000"/>
    <w:embedRegular r:id="rId5" w:subsetted="1" w:fontKey="{80CB7A6E-E1D4-4011-A760-25EC56C187AF}"/>
  </w:font>
  <w:font w:name="Adobe 黑体 Std R">
    <w:altName w:val="黑体"/>
    <w:charset w:val="86"/>
    <w:family w:val="swiss"/>
    <w:pitch w:val="default"/>
    <w:sig w:usb0="00000000" w:usb1="00000000" w:usb2="00000010" w:usb3="00000000" w:csb0="000600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subsetted="1" w:fontKey="{94C4B374-3FD7-406E-8107-7D73428EB42D}"/>
    <w:embedItalic r:id="rId7" w:subsetted="1" w:fontKey="{8284F8D5-929F-470A-9D8A-D3CB07C891C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8" w:subsetted="1" w:fontKey="{AD41C2B1-E1A0-4A5D-9FDD-E07604830E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f7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f5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8"/>
      <w:framePr w:wrap="around" w:vAnchor="text" w:hAnchor="margin" w:xAlign="center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II</w:t>
    </w:r>
    <w:r>
      <w:fldChar w:fldCharType="end"/>
    </w:r>
  </w:p>
  <w:p w:rsidR="0060551C" w:rsidRDefault="0060551C">
    <w:pPr>
      <w:pStyle w:val="aff7"/>
      <w:ind w:right="360"/>
      <w:rPr>
        <w:rStyle w:val="ad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8"/>
      <w:ind w:right="360"/>
      <w:rPr>
        <w:rStyle w:val="ad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8"/>
      <w:rPr>
        <w:rStyle w:val="ad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8"/>
      <w:tabs>
        <w:tab w:val="left" w:pos="436"/>
        <w:tab w:val="right" w:pos="9475"/>
      </w:tabs>
      <w:rPr>
        <w:rStyle w:val="a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27940</wp:posOffset>
              </wp:positionV>
              <wp:extent cx="76200" cy="131445"/>
              <wp:effectExtent l="0" t="0" r="4445" b="1905"/>
              <wp:wrapNone/>
              <wp:docPr id="15" name="文本框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0551C" w:rsidRDefault="0060551C">
                          <w:pPr>
                            <w:pStyle w:val="a8"/>
                            <w:jc w:val="right"/>
                            <w:textAlignment w:val="bottom"/>
                            <w:rPr>
                              <w:rStyle w:val="ad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Style w:val="ad"/>
                            </w:rPr>
                            <w:instrText xml:space="preserve">PAGE  </w:instrText>
                          </w:r>
                          <w:r>
                            <w:fldChar w:fldCharType="separate"/>
                          </w:r>
                          <w:r w:rsidR="007C463B">
                            <w:rPr>
                              <w:rStyle w:val="ad"/>
                              <w:noProof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5" o:spid="_x0000_s1031" type="#_x0000_t202" style="position:absolute;margin-left:0;margin-top:2.2pt;width:6pt;height:10.35pt;z-index:251660288;visibility:visible;mso-wrap-style:none;mso-wrap-distance-left:9pt;mso-wrap-distance-top:0;mso-wrap-distance-right:9pt;mso-wrap-distance-bottom:0;mso-position-horizontal:in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" filled="f" stroked="f">
              <v:textbox style="mso-fit-shape-to-text:t" inset="0,0,0,0">
                <w:txbxContent>
                  <w:p w:rsidR="0060551C" w:rsidRDefault="0060551C">
                    <w:pPr>
                      <w:pStyle w:val="a8"/>
                      <w:jc w:val="right"/>
                      <w:textAlignment w:val="bottom"/>
                      <w:rPr>
                        <w:rStyle w:val="ad"/>
                      </w:rPr>
                    </w:pPr>
                    <w:r>
                      <w:fldChar w:fldCharType="begin"/>
                    </w:r>
                    <w:r>
                      <w:rPr>
                        <w:rStyle w:val="ad"/>
                      </w:rPr>
                      <w:instrText xml:space="preserve">PAGE  </w:instrText>
                    </w:r>
                    <w:r>
                      <w:fldChar w:fldCharType="separate"/>
                    </w:r>
                    <w:r w:rsidR="007C463B">
                      <w:rPr>
                        <w:rStyle w:val="ad"/>
                        <w:noProof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Style w:val="ad"/>
        <w:rFonts w:hint="eastAsia"/>
      </w:rPr>
      <w:tab/>
    </w:r>
    <w:r>
      <w:rPr>
        <w:rStyle w:val="ad"/>
        <w:rFonts w:hint="eastAsia"/>
      </w:rPr>
      <w:tab/>
    </w:r>
    <w:r>
      <w:rPr>
        <w:rStyle w:val="ad"/>
        <w:rFonts w:hint="eastAsia"/>
      </w:rPr>
      <w:tab/>
    </w:r>
    <w:r>
      <w:rPr>
        <w:rStyle w:val="ad"/>
        <w:rFonts w:hint="eastAsia"/>
      </w:rPr>
      <w:tab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f7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10</w:t>
    </w:r>
    <w:r>
      <w:fldChar w:fldCharType="end"/>
    </w:r>
  </w:p>
  <w:p w:rsidR="0060551C" w:rsidRDefault="0060551C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404678"/>
    </w:sdtPr>
    <w:sdtContent>
      <w:p w:rsidR="0060551C" w:rsidRDefault="0060551C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63B" w:rsidRPr="007C463B">
          <w:rPr>
            <w:noProof/>
            <w:lang w:val="zh-CN"/>
          </w:rPr>
          <w:t>1</w:t>
        </w:r>
        <w:r>
          <w:fldChar w:fldCharType="end"/>
        </w:r>
      </w:p>
    </w:sdtContent>
  </w:sdt>
  <w:p w:rsidR="0060551C" w:rsidRDefault="0060551C">
    <w:pPr>
      <w:pStyle w:val="aff5"/>
      <w:rPr>
        <w:rStyle w:val="ad"/>
        <w:rFonts w:ascii="仿宋_GB2312" w:eastAsia="仿宋_GB23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476" w:rsidRDefault="00C01476">
      <w:r>
        <w:separator/>
      </w:r>
    </w:p>
  </w:footnote>
  <w:footnote w:type="continuationSeparator" w:id="0">
    <w:p w:rsidR="00C01476" w:rsidRDefault="00C014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fa"/>
    </w:pPr>
    <w:r>
      <w:t>JB/T 4278.1—××××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e"/>
    </w:pPr>
    <w:r>
      <w:t>JB/T 4278.1—××××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f6"/>
    </w:pPr>
    <w:r>
      <w:t xml:space="preserve">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e"/>
      <w:jc w:val="center"/>
    </w:pPr>
    <w:r>
      <w:t>J</w:t>
    </w:r>
    <w:r>
      <w:rPr>
        <w:rFonts w:hint="eastAsia"/>
      </w:rPr>
      <w:t>JF</w:t>
    </w:r>
    <w:r>
      <w:t xml:space="preserve"> ××××—××××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e"/>
      <w:jc w:val="center"/>
      <w:rPr>
        <w:b/>
        <w:bCs/>
        <w:sz w:val="24"/>
      </w:rPr>
    </w:pPr>
    <w:r>
      <w:rPr>
        <w:b/>
        <w:bCs/>
        <w:sz w:val="24"/>
      </w:rPr>
      <w:t>J</w:t>
    </w:r>
    <w:r>
      <w:rPr>
        <w:rFonts w:hint="eastAsia"/>
        <w:b/>
        <w:bCs/>
        <w:sz w:val="24"/>
      </w:rPr>
      <w:t>J</w:t>
    </w:r>
    <w:r>
      <w:rPr>
        <w:rFonts w:hint="eastAsia"/>
        <w:b/>
        <w:bCs/>
        <w:color w:val="000000"/>
        <w:sz w:val="24"/>
      </w:rPr>
      <w:t>F</w:t>
    </w:r>
    <w:r>
      <w:rPr>
        <w:rFonts w:hint="eastAsia"/>
        <w:b/>
        <w:bCs/>
      </w:rPr>
      <w:t>（有色金属）</w:t>
    </w:r>
    <w:r>
      <w:rPr>
        <w:rFonts w:hint="eastAsia"/>
        <w:b/>
        <w:bCs/>
      </w:rPr>
      <w:t>XXX</w:t>
    </w:r>
    <w:r>
      <w:rPr>
        <w:rFonts w:hint="eastAsia"/>
        <w:b/>
        <w:bCs/>
      </w:rPr>
      <w:t>—</w:t>
    </w:r>
    <w:r>
      <w:rPr>
        <w:rFonts w:hint="eastAsia"/>
        <w:b/>
        <w:bCs/>
      </w:rPr>
      <w:t>XXXX</w:t>
    </w:r>
  </w:p>
  <w:p w:rsidR="0060551C" w:rsidRDefault="0060551C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943600" cy="0"/>
              <wp:effectExtent l="14605" t="8890" r="13970" b="10160"/>
              <wp:wrapNone/>
              <wp:docPr id="18" name="直接连接符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line id="_x0000_s1026" o:spid="_x0000_s1026" o:spt="20" style="position:absolute;left:0pt;margin-left:0pt;margin-top:0.05pt;height:0pt;width:468pt;z-index:251667456;mso-width-relative:page;mso-height-relative:page;" filled="f" stroked="t" coordsize="21600,21600" o:gfxdata="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tRZVtEAAAACAQAA&#10;DwAAAAAAAAABACAAAAAiAAAAZHJzL2Rvd25yZXYueG1sUEsBAhQAFAAAAAgAh07iQIZ5fO3nAQAA&#10;uwMAAA4AAAAAAAAAAQAgAAAAIAEAAGRycy9lMm9Eb2MueG1sUEsFBgAAAAAGAAYAWQEAAHkFAAAA&#10;AA=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e"/>
      <w:jc w:val="center"/>
      <w:rPr>
        <w:b/>
        <w:bCs/>
        <w:sz w:val="24"/>
      </w:rPr>
    </w:pPr>
    <w:r>
      <w:rPr>
        <w:b/>
        <w:bCs/>
        <w:sz w:val="24"/>
      </w:rPr>
      <w:t>J</w:t>
    </w:r>
    <w:r>
      <w:rPr>
        <w:rFonts w:hint="eastAsia"/>
        <w:b/>
        <w:bCs/>
        <w:sz w:val="24"/>
      </w:rPr>
      <w:t>JFX</w:t>
    </w:r>
    <w:r>
      <w:rPr>
        <w:rFonts w:hint="eastAsia"/>
        <w:b/>
        <w:bCs/>
      </w:rPr>
      <w:t>（机械）</w:t>
    </w:r>
    <w:r>
      <w:rPr>
        <w:rFonts w:hint="eastAsia"/>
        <w:b/>
        <w:bCs/>
        <w:sz w:val="24"/>
      </w:rPr>
      <w:t>0001-2018</w:t>
    </w:r>
  </w:p>
  <w:p w:rsidR="0060551C" w:rsidRDefault="0060551C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943600" cy="0"/>
              <wp:effectExtent l="9525" t="10160" r="9525" b="8890"/>
              <wp:wrapNone/>
              <wp:docPr id="17" name="直接连接符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line id="_x0000_s1026" o:spid="_x0000_s1026" o:spt="20" style="position:absolute;left:0pt;margin-left:0pt;margin-top:0.05pt;height:0pt;width:468pt;z-index:251659264;mso-width-relative:page;mso-height-relative:page;" filled="f" stroked="t" coordsize="21600,21600" o:gfxdata="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AtRZVtEAAAACAQAA&#10;DwAAAAAAAAABACAAAAAiAAAAZHJzL2Rvd25yZXYueG1sUEsBAhQAFAAAAAgAh07iQBcEpnvnAQAA&#10;uwMAAA4AAAAAAAAAAQAgAAAAIAEAAGRycy9lMm9Eb2MueG1sUEsFBgAAAAAGAAYAWQEAAHkFAAAA&#10;AA=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551C" w:rsidRDefault="0060551C">
    <w:pPr>
      <w:pStyle w:val="afe"/>
      <w:jc w:val="center"/>
      <w:rPr>
        <w:b/>
        <w:bCs/>
        <w:sz w:val="24"/>
      </w:rPr>
    </w:pPr>
    <w:r>
      <w:rPr>
        <w:b/>
        <w:bCs/>
        <w:sz w:val="24"/>
      </w:rPr>
      <w:t>J</w:t>
    </w:r>
    <w:r>
      <w:rPr>
        <w:rFonts w:hint="eastAsia"/>
        <w:b/>
        <w:bCs/>
        <w:sz w:val="24"/>
      </w:rPr>
      <w:t>J</w:t>
    </w:r>
    <w:r>
      <w:rPr>
        <w:rFonts w:hint="eastAsia"/>
        <w:b/>
        <w:bCs/>
        <w:color w:val="000000"/>
        <w:sz w:val="24"/>
      </w:rPr>
      <w:t>F</w:t>
    </w:r>
    <w:r>
      <w:rPr>
        <w:rFonts w:hint="eastAsia"/>
        <w:b/>
        <w:bCs/>
      </w:rPr>
      <w:t>（有色金属）</w:t>
    </w:r>
    <w:r>
      <w:rPr>
        <w:rFonts w:hint="eastAsia"/>
        <w:b/>
        <w:bCs/>
      </w:rPr>
      <w:t>XXX</w:t>
    </w:r>
    <w:r>
      <w:rPr>
        <w:rFonts w:hint="eastAsia"/>
        <w:b/>
        <w:bCs/>
      </w:rPr>
      <w:t>—</w:t>
    </w:r>
    <w:r>
      <w:rPr>
        <w:rFonts w:hint="eastAsia"/>
        <w:b/>
        <w:bCs/>
      </w:rPr>
      <w:t>XXXX</w:t>
    </w:r>
  </w:p>
  <w:p w:rsidR="0060551C" w:rsidRDefault="0060551C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943600" cy="0"/>
              <wp:effectExtent l="14605" t="12065" r="13970" b="6985"/>
              <wp:wrapNone/>
              <wp:docPr id="16" name="直接连接符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:wpsCustomData="http://www.wps.cn/officeDocument/2013/wpsCustomData" xmlns:w15="http://schemas.microsoft.com/office/word/2012/wordml">
          <w:pict>
            <v:line id="_x0000_s1026" o:spid="_x0000_s1026" o:spt="20" style="position:absolute;left:0pt;margin-left:0pt;margin-top:0.05pt;height:0pt;width:468pt;z-index:251661312;mso-width-relative:page;mso-height-relative:page;" filled="f" stroked="t" coordsize="21600,21600" o:gfxdata="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ALUWVbRAAAAAgEA&#10;AA8AAAAAAAAAAQAgAAAAIgAAAGRycy9kb3ducmV2LnhtbFBLAQIUABQAAAAIAIdO4kCraGHX6AEA&#10;ALsDAAAOAAAAAAAAAAEAIAAAACABAABkcnMvZTJvRG9jLnhtbFBLBQYAAAAABgAGAFkBAAB6BQAA&#10;AAA=&#10;">
              <v:fill on="f" focussize="0,0"/>
              <v:stroke weight="1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601904"/>
    <w:multiLevelType w:val="multilevel"/>
    <w:tmpl w:val="49601904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270" w:hanging="270"/>
      </w:pPr>
      <w:rPr>
        <w:rFonts w:ascii="黑体" w:eastAsia="黑体" w:hAnsi="Times New Roman" w:hint="eastAsia"/>
        <w:b/>
        <w:i w:val="0"/>
        <w:sz w:val="24"/>
        <w:szCs w:val="24"/>
      </w:rPr>
    </w:lvl>
    <w:lvl w:ilvl="2">
      <w:start w:val="1"/>
      <w:numFmt w:val="decimal"/>
      <w:suff w:val="nothing"/>
      <w:lvlText w:val="%1%2.%3　"/>
      <w:lvlJc w:val="left"/>
      <w:pPr>
        <w:ind w:left="512" w:firstLine="0"/>
      </w:pPr>
      <w:rPr>
        <w:rFonts w:ascii="宋体" w:eastAsia="宋体" w:hAnsi="宋体" w:hint="eastAsia"/>
        <w:b w:val="0"/>
        <w:i w:val="0"/>
        <w:color w:val="000000"/>
        <w:sz w:val="24"/>
        <w:szCs w:val="24"/>
      </w:rPr>
    </w:lvl>
    <w:lvl w:ilvl="3">
      <w:start w:val="1"/>
      <w:numFmt w:val="decimal"/>
      <w:suff w:val="nothing"/>
      <w:lvlText w:val="%1%2.%3.%4　"/>
      <w:lvlJc w:val="left"/>
      <w:pPr>
        <w:ind w:left="1084" w:firstLine="0"/>
      </w:pPr>
      <w:rPr>
        <w:rFonts w:ascii="宋体" w:eastAsia="宋体" w:hAnsi="宋体" w:hint="eastAsia"/>
        <w:b w:val="0"/>
        <w:i w:val="0"/>
        <w:sz w:val="24"/>
        <w:szCs w:val="24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abstractNum w:abstractNumId="1">
    <w:nsid w:val="6CEA2025"/>
    <w:multiLevelType w:val="multilevel"/>
    <w:tmpl w:val="6CEA2025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ascii="Times New Roman" w:hAnsi="Times New Roman" w:hint="default"/>
        <w:b/>
        <w:i w:val="0"/>
        <w:sz w:val="21"/>
      </w:rPr>
    </w:lvl>
    <w:lvl w:ilvl="1">
      <w:start w:val="1"/>
      <w:numFmt w:val="decimal"/>
      <w:suff w:val="nothing"/>
      <w:lvlText w:val="%1%2　"/>
      <w:lvlJc w:val="left"/>
      <w:pPr>
        <w:ind w:left="270" w:hanging="270"/>
      </w:pPr>
      <w:rPr>
        <w:rFonts w:ascii="黑体" w:eastAsia="黑体" w:hAnsi="Times New Roman" w:hint="eastAsia"/>
        <w:b/>
        <w:i w:val="0"/>
        <w:sz w:val="24"/>
        <w:szCs w:val="24"/>
      </w:rPr>
    </w:lvl>
    <w:lvl w:ilvl="2">
      <w:start w:val="1"/>
      <w:numFmt w:val="decimal"/>
      <w:suff w:val="nothing"/>
      <w:lvlText w:val="%1%2.%3　"/>
      <w:lvlJc w:val="left"/>
      <w:pPr>
        <w:ind w:left="512" w:firstLine="0"/>
      </w:pPr>
      <w:rPr>
        <w:rFonts w:ascii="宋体" w:eastAsia="宋体" w:hAnsi="宋体" w:hint="eastAsia"/>
        <w:b w:val="0"/>
        <w:i w:val="0"/>
        <w:color w:val="000000"/>
        <w:sz w:val="24"/>
        <w:szCs w:val="24"/>
      </w:rPr>
    </w:lvl>
    <w:lvl w:ilvl="3">
      <w:start w:val="1"/>
      <w:numFmt w:val="decimal"/>
      <w:suff w:val="nothing"/>
      <w:lvlText w:val="%1%2.%3.%4　"/>
      <w:lvlJc w:val="left"/>
      <w:pPr>
        <w:ind w:left="1084" w:firstLine="0"/>
      </w:pPr>
      <w:rPr>
        <w:rFonts w:ascii="宋体" w:eastAsia="宋体" w:hAnsi="宋体" w:hint="eastAsia"/>
        <w:b w:val="0"/>
        <w:i w:val="0"/>
        <w:sz w:val="24"/>
        <w:szCs w:val="24"/>
      </w:rPr>
    </w:lvl>
    <w:lvl w:ilvl="4">
      <w:start w:val="1"/>
      <w:numFmt w:val="decimal"/>
      <w:suff w:val="nothing"/>
      <w:lvlText w:val="%1%2.%3.%4.%5　"/>
      <w:lvlJc w:val="left"/>
      <w:pPr>
        <w:ind w:left="0" w:firstLine="0"/>
      </w:pPr>
      <w:rPr>
        <w:rFonts w:ascii="黑体" w:hint="eastAsia"/>
        <w:b w:val="0"/>
        <w:i w:val="0"/>
        <w:sz w:val="21"/>
      </w:rPr>
    </w:lvl>
    <w:lvl w:ilvl="5">
      <w:start w:val="1"/>
      <w:numFmt w:val="decimal"/>
      <w:suff w:val="nothing"/>
      <w:lvlText w:val="%1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saveSubsetFont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QzMTMxNzY1ZDc1Y2E1OGNhZGM0ZmEwOGQ0MjA2NjEifQ=="/>
  </w:docVars>
  <w:rsids>
    <w:rsidRoot w:val="0012614A"/>
    <w:rsid w:val="0000140B"/>
    <w:rsid w:val="00005660"/>
    <w:rsid w:val="00006390"/>
    <w:rsid w:val="000128EC"/>
    <w:rsid w:val="0001361B"/>
    <w:rsid w:val="00020676"/>
    <w:rsid w:val="000246D1"/>
    <w:rsid w:val="00024BA5"/>
    <w:rsid w:val="000264CC"/>
    <w:rsid w:val="00035177"/>
    <w:rsid w:val="0003690A"/>
    <w:rsid w:val="00055F39"/>
    <w:rsid w:val="00060B7D"/>
    <w:rsid w:val="000619AB"/>
    <w:rsid w:val="00062D0B"/>
    <w:rsid w:val="00064DEA"/>
    <w:rsid w:val="00066708"/>
    <w:rsid w:val="00067515"/>
    <w:rsid w:val="00070002"/>
    <w:rsid w:val="000741AD"/>
    <w:rsid w:val="00074A16"/>
    <w:rsid w:val="000760C1"/>
    <w:rsid w:val="00077304"/>
    <w:rsid w:val="00080E95"/>
    <w:rsid w:val="000830F8"/>
    <w:rsid w:val="000852BD"/>
    <w:rsid w:val="00086071"/>
    <w:rsid w:val="00086622"/>
    <w:rsid w:val="00086B2C"/>
    <w:rsid w:val="00087499"/>
    <w:rsid w:val="00087EFC"/>
    <w:rsid w:val="0009080F"/>
    <w:rsid w:val="00094526"/>
    <w:rsid w:val="000966D0"/>
    <w:rsid w:val="00097667"/>
    <w:rsid w:val="000A146E"/>
    <w:rsid w:val="000A1F8C"/>
    <w:rsid w:val="000A3C9B"/>
    <w:rsid w:val="000A4E5A"/>
    <w:rsid w:val="000A798B"/>
    <w:rsid w:val="000B0B20"/>
    <w:rsid w:val="000B4D11"/>
    <w:rsid w:val="000B5350"/>
    <w:rsid w:val="000B64D8"/>
    <w:rsid w:val="000C30CE"/>
    <w:rsid w:val="000C70F2"/>
    <w:rsid w:val="000D00BD"/>
    <w:rsid w:val="000D4D7C"/>
    <w:rsid w:val="000E4D17"/>
    <w:rsid w:val="000E5E8E"/>
    <w:rsid w:val="000F595D"/>
    <w:rsid w:val="000F68AD"/>
    <w:rsid w:val="000F71D1"/>
    <w:rsid w:val="001004A7"/>
    <w:rsid w:val="00103908"/>
    <w:rsid w:val="00103DCD"/>
    <w:rsid w:val="00104FF8"/>
    <w:rsid w:val="00121A46"/>
    <w:rsid w:val="00122EA2"/>
    <w:rsid w:val="0012488A"/>
    <w:rsid w:val="00125F0E"/>
    <w:rsid w:val="0012614A"/>
    <w:rsid w:val="0012799A"/>
    <w:rsid w:val="00131566"/>
    <w:rsid w:val="00134E2A"/>
    <w:rsid w:val="00137428"/>
    <w:rsid w:val="0014112B"/>
    <w:rsid w:val="0014352E"/>
    <w:rsid w:val="001446BC"/>
    <w:rsid w:val="00151B94"/>
    <w:rsid w:val="0015755E"/>
    <w:rsid w:val="00161B74"/>
    <w:rsid w:val="00161C2D"/>
    <w:rsid w:val="00162BB6"/>
    <w:rsid w:val="00164530"/>
    <w:rsid w:val="00167ED4"/>
    <w:rsid w:val="00167F87"/>
    <w:rsid w:val="00172B50"/>
    <w:rsid w:val="00173894"/>
    <w:rsid w:val="001809C1"/>
    <w:rsid w:val="00181B82"/>
    <w:rsid w:val="00183D86"/>
    <w:rsid w:val="00185F37"/>
    <w:rsid w:val="00190538"/>
    <w:rsid w:val="0019170F"/>
    <w:rsid w:val="001A01FC"/>
    <w:rsid w:val="001A3087"/>
    <w:rsid w:val="001B14D3"/>
    <w:rsid w:val="001B280A"/>
    <w:rsid w:val="001B47DD"/>
    <w:rsid w:val="001B5210"/>
    <w:rsid w:val="001C19DC"/>
    <w:rsid w:val="001C28D7"/>
    <w:rsid w:val="001C505F"/>
    <w:rsid w:val="001C5AC8"/>
    <w:rsid w:val="001D0E10"/>
    <w:rsid w:val="001D2312"/>
    <w:rsid w:val="001D2313"/>
    <w:rsid w:val="001D7D62"/>
    <w:rsid w:val="001E1376"/>
    <w:rsid w:val="001E2A74"/>
    <w:rsid w:val="001E3799"/>
    <w:rsid w:val="001E601C"/>
    <w:rsid w:val="001E6493"/>
    <w:rsid w:val="001E64B8"/>
    <w:rsid w:val="001E7DBA"/>
    <w:rsid w:val="001F0FB6"/>
    <w:rsid w:val="001F16CC"/>
    <w:rsid w:val="001F17F7"/>
    <w:rsid w:val="001F2BE7"/>
    <w:rsid w:val="00201FD6"/>
    <w:rsid w:val="00203B47"/>
    <w:rsid w:val="00203C58"/>
    <w:rsid w:val="002053AA"/>
    <w:rsid w:val="00205784"/>
    <w:rsid w:val="00205982"/>
    <w:rsid w:val="00205CA6"/>
    <w:rsid w:val="00206914"/>
    <w:rsid w:val="00206C80"/>
    <w:rsid w:val="0021110E"/>
    <w:rsid w:val="002113D1"/>
    <w:rsid w:val="002121FD"/>
    <w:rsid w:val="00212E9B"/>
    <w:rsid w:val="00215FD1"/>
    <w:rsid w:val="00216426"/>
    <w:rsid w:val="00217556"/>
    <w:rsid w:val="00222D47"/>
    <w:rsid w:val="00227054"/>
    <w:rsid w:val="00227C12"/>
    <w:rsid w:val="00231EDE"/>
    <w:rsid w:val="002363C5"/>
    <w:rsid w:val="00240F4C"/>
    <w:rsid w:val="002420F4"/>
    <w:rsid w:val="00244D37"/>
    <w:rsid w:val="00244F30"/>
    <w:rsid w:val="00245095"/>
    <w:rsid w:val="002462B0"/>
    <w:rsid w:val="00252631"/>
    <w:rsid w:val="0025403A"/>
    <w:rsid w:val="00256A22"/>
    <w:rsid w:val="00260496"/>
    <w:rsid w:val="00264E69"/>
    <w:rsid w:val="002662E2"/>
    <w:rsid w:val="002704D5"/>
    <w:rsid w:val="00270887"/>
    <w:rsid w:val="0027250E"/>
    <w:rsid w:val="00272A33"/>
    <w:rsid w:val="00273581"/>
    <w:rsid w:val="002800D4"/>
    <w:rsid w:val="00282248"/>
    <w:rsid w:val="00282686"/>
    <w:rsid w:val="002836C6"/>
    <w:rsid w:val="002839E2"/>
    <w:rsid w:val="00286B8B"/>
    <w:rsid w:val="0028796A"/>
    <w:rsid w:val="002933BA"/>
    <w:rsid w:val="002A0268"/>
    <w:rsid w:val="002A121A"/>
    <w:rsid w:val="002A12E9"/>
    <w:rsid w:val="002A1772"/>
    <w:rsid w:val="002A185E"/>
    <w:rsid w:val="002B335D"/>
    <w:rsid w:val="002B43E3"/>
    <w:rsid w:val="002B46BB"/>
    <w:rsid w:val="002C2757"/>
    <w:rsid w:val="002C27F8"/>
    <w:rsid w:val="002C5B1D"/>
    <w:rsid w:val="002C5D96"/>
    <w:rsid w:val="002C6881"/>
    <w:rsid w:val="002D23D7"/>
    <w:rsid w:val="002D4BB1"/>
    <w:rsid w:val="002D664E"/>
    <w:rsid w:val="002D6DD9"/>
    <w:rsid w:val="002D73C3"/>
    <w:rsid w:val="002E64F6"/>
    <w:rsid w:val="002E6982"/>
    <w:rsid w:val="002F069E"/>
    <w:rsid w:val="002F1F47"/>
    <w:rsid w:val="002F36E4"/>
    <w:rsid w:val="00301092"/>
    <w:rsid w:val="00301B6B"/>
    <w:rsid w:val="00303E14"/>
    <w:rsid w:val="0030467B"/>
    <w:rsid w:val="0031062F"/>
    <w:rsid w:val="00310AD9"/>
    <w:rsid w:val="00312E30"/>
    <w:rsid w:val="003148AD"/>
    <w:rsid w:val="00315B53"/>
    <w:rsid w:val="00315BD1"/>
    <w:rsid w:val="003167A6"/>
    <w:rsid w:val="00317D22"/>
    <w:rsid w:val="00321A89"/>
    <w:rsid w:val="003226A0"/>
    <w:rsid w:val="003242FA"/>
    <w:rsid w:val="00325571"/>
    <w:rsid w:val="00331646"/>
    <w:rsid w:val="00333C0B"/>
    <w:rsid w:val="003357D8"/>
    <w:rsid w:val="0034015F"/>
    <w:rsid w:val="00340C94"/>
    <w:rsid w:val="0034402C"/>
    <w:rsid w:val="003472FE"/>
    <w:rsid w:val="00347C96"/>
    <w:rsid w:val="00347DDE"/>
    <w:rsid w:val="00350EF7"/>
    <w:rsid w:val="0035228E"/>
    <w:rsid w:val="003554DF"/>
    <w:rsid w:val="00357398"/>
    <w:rsid w:val="00362746"/>
    <w:rsid w:val="003637CF"/>
    <w:rsid w:val="0036425D"/>
    <w:rsid w:val="0036490C"/>
    <w:rsid w:val="00365041"/>
    <w:rsid w:val="00365692"/>
    <w:rsid w:val="00365C47"/>
    <w:rsid w:val="00372EA5"/>
    <w:rsid w:val="0037368A"/>
    <w:rsid w:val="003746F5"/>
    <w:rsid w:val="00380C68"/>
    <w:rsid w:val="00383B71"/>
    <w:rsid w:val="003876A9"/>
    <w:rsid w:val="00390231"/>
    <w:rsid w:val="00391912"/>
    <w:rsid w:val="00391A88"/>
    <w:rsid w:val="00391DD9"/>
    <w:rsid w:val="00394E81"/>
    <w:rsid w:val="003978DE"/>
    <w:rsid w:val="003A06DF"/>
    <w:rsid w:val="003A1D92"/>
    <w:rsid w:val="003A1FDE"/>
    <w:rsid w:val="003A2EE7"/>
    <w:rsid w:val="003A3894"/>
    <w:rsid w:val="003B001E"/>
    <w:rsid w:val="003B088C"/>
    <w:rsid w:val="003B25FB"/>
    <w:rsid w:val="003B40A3"/>
    <w:rsid w:val="003B4D8B"/>
    <w:rsid w:val="003C0E22"/>
    <w:rsid w:val="003C2299"/>
    <w:rsid w:val="003C468C"/>
    <w:rsid w:val="003C557D"/>
    <w:rsid w:val="003C70B7"/>
    <w:rsid w:val="003C7A85"/>
    <w:rsid w:val="003D1181"/>
    <w:rsid w:val="003D17CC"/>
    <w:rsid w:val="003D3EB7"/>
    <w:rsid w:val="003D6CEA"/>
    <w:rsid w:val="003D781D"/>
    <w:rsid w:val="003E05AC"/>
    <w:rsid w:val="003E50E7"/>
    <w:rsid w:val="003E554F"/>
    <w:rsid w:val="003F1976"/>
    <w:rsid w:val="003F2926"/>
    <w:rsid w:val="003F5B97"/>
    <w:rsid w:val="00402117"/>
    <w:rsid w:val="0040332E"/>
    <w:rsid w:val="0040495E"/>
    <w:rsid w:val="00417EF4"/>
    <w:rsid w:val="00420BC8"/>
    <w:rsid w:val="004237E8"/>
    <w:rsid w:val="0042483D"/>
    <w:rsid w:val="00425B43"/>
    <w:rsid w:val="0042640F"/>
    <w:rsid w:val="00426669"/>
    <w:rsid w:val="00426999"/>
    <w:rsid w:val="004320C6"/>
    <w:rsid w:val="0043667A"/>
    <w:rsid w:val="004407FE"/>
    <w:rsid w:val="00440E29"/>
    <w:rsid w:val="00441A1D"/>
    <w:rsid w:val="00442075"/>
    <w:rsid w:val="00443357"/>
    <w:rsid w:val="00443E6D"/>
    <w:rsid w:val="00446873"/>
    <w:rsid w:val="0044688F"/>
    <w:rsid w:val="00452343"/>
    <w:rsid w:val="004545AC"/>
    <w:rsid w:val="00456AA8"/>
    <w:rsid w:val="00462C6C"/>
    <w:rsid w:val="00464D30"/>
    <w:rsid w:val="00465085"/>
    <w:rsid w:val="004660B4"/>
    <w:rsid w:val="00467403"/>
    <w:rsid w:val="004752A4"/>
    <w:rsid w:val="00476079"/>
    <w:rsid w:val="00483BDC"/>
    <w:rsid w:val="00487224"/>
    <w:rsid w:val="004874D5"/>
    <w:rsid w:val="00490F76"/>
    <w:rsid w:val="00491422"/>
    <w:rsid w:val="004915FE"/>
    <w:rsid w:val="0049487B"/>
    <w:rsid w:val="00495B3B"/>
    <w:rsid w:val="004962CE"/>
    <w:rsid w:val="004A2B93"/>
    <w:rsid w:val="004A32BC"/>
    <w:rsid w:val="004A3F9C"/>
    <w:rsid w:val="004A42E9"/>
    <w:rsid w:val="004A72E2"/>
    <w:rsid w:val="004B14C2"/>
    <w:rsid w:val="004B35D2"/>
    <w:rsid w:val="004B60BF"/>
    <w:rsid w:val="004B73D2"/>
    <w:rsid w:val="004C04DC"/>
    <w:rsid w:val="004C321C"/>
    <w:rsid w:val="004D15DE"/>
    <w:rsid w:val="004D1BAF"/>
    <w:rsid w:val="004D366B"/>
    <w:rsid w:val="004E2B73"/>
    <w:rsid w:val="004E41E5"/>
    <w:rsid w:val="004E6320"/>
    <w:rsid w:val="004F1B52"/>
    <w:rsid w:val="004F3E55"/>
    <w:rsid w:val="004F4975"/>
    <w:rsid w:val="004F7CB1"/>
    <w:rsid w:val="005029F8"/>
    <w:rsid w:val="005124AF"/>
    <w:rsid w:val="005137CF"/>
    <w:rsid w:val="00514EB4"/>
    <w:rsid w:val="00516BF6"/>
    <w:rsid w:val="00521848"/>
    <w:rsid w:val="00521965"/>
    <w:rsid w:val="00521A0A"/>
    <w:rsid w:val="00523320"/>
    <w:rsid w:val="005247DA"/>
    <w:rsid w:val="005255BF"/>
    <w:rsid w:val="0052594D"/>
    <w:rsid w:val="00532D16"/>
    <w:rsid w:val="00534EA4"/>
    <w:rsid w:val="005358D1"/>
    <w:rsid w:val="0053627F"/>
    <w:rsid w:val="00537B74"/>
    <w:rsid w:val="00545860"/>
    <w:rsid w:val="0054755C"/>
    <w:rsid w:val="00552494"/>
    <w:rsid w:val="0055699A"/>
    <w:rsid w:val="005607E6"/>
    <w:rsid w:val="00562EE5"/>
    <w:rsid w:val="00565788"/>
    <w:rsid w:val="0056668C"/>
    <w:rsid w:val="00567716"/>
    <w:rsid w:val="00571685"/>
    <w:rsid w:val="00574C16"/>
    <w:rsid w:val="00575505"/>
    <w:rsid w:val="00581200"/>
    <w:rsid w:val="0058269B"/>
    <w:rsid w:val="00582AD9"/>
    <w:rsid w:val="00593490"/>
    <w:rsid w:val="0059375D"/>
    <w:rsid w:val="005A1113"/>
    <w:rsid w:val="005A1212"/>
    <w:rsid w:val="005A32B1"/>
    <w:rsid w:val="005A427C"/>
    <w:rsid w:val="005A4448"/>
    <w:rsid w:val="005B51E6"/>
    <w:rsid w:val="005B6AC7"/>
    <w:rsid w:val="005B7E92"/>
    <w:rsid w:val="005C04F7"/>
    <w:rsid w:val="005C088A"/>
    <w:rsid w:val="005C0BB8"/>
    <w:rsid w:val="005C2690"/>
    <w:rsid w:val="005C4E47"/>
    <w:rsid w:val="005C5178"/>
    <w:rsid w:val="005C5401"/>
    <w:rsid w:val="005C59AD"/>
    <w:rsid w:val="005C7DB7"/>
    <w:rsid w:val="005D25D3"/>
    <w:rsid w:val="005E15DE"/>
    <w:rsid w:val="005E293D"/>
    <w:rsid w:val="005E3969"/>
    <w:rsid w:val="005E3C99"/>
    <w:rsid w:val="005E6A31"/>
    <w:rsid w:val="005F0BC9"/>
    <w:rsid w:val="005F1A0D"/>
    <w:rsid w:val="005F330D"/>
    <w:rsid w:val="00602D10"/>
    <w:rsid w:val="00603DD3"/>
    <w:rsid w:val="006044EB"/>
    <w:rsid w:val="006047BC"/>
    <w:rsid w:val="00604834"/>
    <w:rsid w:val="0060551C"/>
    <w:rsid w:val="00605871"/>
    <w:rsid w:val="00605CA1"/>
    <w:rsid w:val="00606E41"/>
    <w:rsid w:val="006075F6"/>
    <w:rsid w:val="00611911"/>
    <w:rsid w:val="0061297E"/>
    <w:rsid w:val="0061376C"/>
    <w:rsid w:val="00613B64"/>
    <w:rsid w:val="00614405"/>
    <w:rsid w:val="00615883"/>
    <w:rsid w:val="006164F2"/>
    <w:rsid w:val="00620DD4"/>
    <w:rsid w:val="00620EC3"/>
    <w:rsid w:val="00620FD7"/>
    <w:rsid w:val="00621C19"/>
    <w:rsid w:val="0062337E"/>
    <w:rsid w:val="0062340E"/>
    <w:rsid w:val="006243B1"/>
    <w:rsid w:val="00633F9A"/>
    <w:rsid w:val="00635ED6"/>
    <w:rsid w:val="00636948"/>
    <w:rsid w:val="006403DE"/>
    <w:rsid w:val="006428E3"/>
    <w:rsid w:val="006431C8"/>
    <w:rsid w:val="00644787"/>
    <w:rsid w:val="00645063"/>
    <w:rsid w:val="00645991"/>
    <w:rsid w:val="0064638E"/>
    <w:rsid w:val="00651781"/>
    <w:rsid w:val="00656B8F"/>
    <w:rsid w:val="006611A8"/>
    <w:rsid w:val="006614CB"/>
    <w:rsid w:val="00665842"/>
    <w:rsid w:val="0066657E"/>
    <w:rsid w:val="00671CFF"/>
    <w:rsid w:val="00671E6C"/>
    <w:rsid w:val="00674D0B"/>
    <w:rsid w:val="00677209"/>
    <w:rsid w:val="00677B9F"/>
    <w:rsid w:val="00677D18"/>
    <w:rsid w:val="0068418A"/>
    <w:rsid w:val="00687481"/>
    <w:rsid w:val="00687E82"/>
    <w:rsid w:val="006901A3"/>
    <w:rsid w:val="00690FC2"/>
    <w:rsid w:val="00691242"/>
    <w:rsid w:val="00691642"/>
    <w:rsid w:val="006949A8"/>
    <w:rsid w:val="00696AB5"/>
    <w:rsid w:val="00696FDF"/>
    <w:rsid w:val="00697058"/>
    <w:rsid w:val="006972F5"/>
    <w:rsid w:val="006A03D9"/>
    <w:rsid w:val="006A5183"/>
    <w:rsid w:val="006A747C"/>
    <w:rsid w:val="006B0A97"/>
    <w:rsid w:val="006B0D42"/>
    <w:rsid w:val="006B14C9"/>
    <w:rsid w:val="006B2DC4"/>
    <w:rsid w:val="006B3F59"/>
    <w:rsid w:val="006B4F71"/>
    <w:rsid w:val="006B7321"/>
    <w:rsid w:val="006C005B"/>
    <w:rsid w:val="006C54C5"/>
    <w:rsid w:val="006C5CB2"/>
    <w:rsid w:val="006C7CF9"/>
    <w:rsid w:val="006D19D2"/>
    <w:rsid w:val="006D1B5D"/>
    <w:rsid w:val="006D21BF"/>
    <w:rsid w:val="006D46D6"/>
    <w:rsid w:val="006D5358"/>
    <w:rsid w:val="006D598F"/>
    <w:rsid w:val="006D61E0"/>
    <w:rsid w:val="006D7F2C"/>
    <w:rsid w:val="006E1247"/>
    <w:rsid w:val="006E5A92"/>
    <w:rsid w:val="006E71B0"/>
    <w:rsid w:val="006E73C5"/>
    <w:rsid w:val="006F21A3"/>
    <w:rsid w:val="006F2767"/>
    <w:rsid w:val="006F2F01"/>
    <w:rsid w:val="006F5578"/>
    <w:rsid w:val="006F631F"/>
    <w:rsid w:val="007013EF"/>
    <w:rsid w:val="00704BA8"/>
    <w:rsid w:val="00705BEA"/>
    <w:rsid w:val="00710447"/>
    <w:rsid w:val="007147BE"/>
    <w:rsid w:val="00717456"/>
    <w:rsid w:val="00720CEE"/>
    <w:rsid w:val="00721A91"/>
    <w:rsid w:val="007221D1"/>
    <w:rsid w:val="00722B09"/>
    <w:rsid w:val="00724193"/>
    <w:rsid w:val="00732B97"/>
    <w:rsid w:val="00733EA7"/>
    <w:rsid w:val="00740153"/>
    <w:rsid w:val="00741FAC"/>
    <w:rsid w:val="00742891"/>
    <w:rsid w:val="0074448D"/>
    <w:rsid w:val="00745042"/>
    <w:rsid w:val="00745467"/>
    <w:rsid w:val="00750C92"/>
    <w:rsid w:val="00751901"/>
    <w:rsid w:val="00752AA0"/>
    <w:rsid w:val="00757961"/>
    <w:rsid w:val="007601DB"/>
    <w:rsid w:val="00763426"/>
    <w:rsid w:val="0076492E"/>
    <w:rsid w:val="00764FF0"/>
    <w:rsid w:val="0076505C"/>
    <w:rsid w:val="007727CE"/>
    <w:rsid w:val="00777655"/>
    <w:rsid w:val="00777748"/>
    <w:rsid w:val="007815BC"/>
    <w:rsid w:val="00782913"/>
    <w:rsid w:val="00782C07"/>
    <w:rsid w:val="00783498"/>
    <w:rsid w:val="00784A93"/>
    <w:rsid w:val="00784DCC"/>
    <w:rsid w:val="00787D8B"/>
    <w:rsid w:val="0079027E"/>
    <w:rsid w:val="00790A41"/>
    <w:rsid w:val="00791BC9"/>
    <w:rsid w:val="00791E15"/>
    <w:rsid w:val="00793FAA"/>
    <w:rsid w:val="00795325"/>
    <w:rsid w:val="007A4451"/>
    <w:rsid w:val="007A5FE6"/>
    <w:rsid w:val="007A62F7"/>
    <w:rsid w:val="007B02A6"/>
    <w:rsid w:val="007B214A"/>
    <w:rsid w:val="007B5426"/>
    <w:rsid w:val="007B7998"/>
    <w:rsid w:val="007C253F"/>
    <w:rsid w:val="007C463B"/>
    <w:rsid w:val="007D0882"/>
    <w:rsid w:val="007D19F9"/>
    <w:rsid w:val="007D335A"/>
    <w:rsid w:val="007D3A7E"/>
    <w:rsid w:val="007D436E"/>
    <w:rsid w:val="007D54FF"/>
    <w:rsid w:val="007D55F0"/>
    <w:rsid w:val="007E2F42"/>
    <w:rsid w:val="007E407A"/>
    <w:rsid w:val="007E654F"/>
    <w:rsid w:val="007F16CD"/>
    <w:rsid w:val="007F2102"/>
    <w:rsid w:val="007F33B8"/>
    <w:rsid w:val="00804458"/>
    <w:rsid w:val="00805154"/>
    <w:rsid w:val="00805F2E"/>
    <w:rsid w:val="00807481"/>
    <w:rsid w:val="00807989"/>
    <w:rsid w:val="00810413"/>
    <w:rsid w:val="00811C52"/>
    <w:rsid w:val="00820341"/>
    <w:rsid w:val="008221D2"/>
    <w:rsid w:val="008248B3"/>
    <w:rsid w:val="008305F7"/>
    <w:rsid w:val="008317CF"/>
    <w:rsid w:val="0083232C"/>
    <w:rsid w:val="00836011"/>
    <w:rsid w:val="00837368"/>
    <w:rsid w:val="00840763"/>
    <w:rsid w:val="0084081B"/>
    <w:rsid w:val="00847FAE"/>
    <w:rsid w:val="00855455"/>
    <w:rsid w:val="00855CE1"/>
    <w:rsid w:val="00862C99"/>
    <w:rsid w:val="00864215"/>
    <w:rsid w:val="00866008"/>
    <w:rsid w:val="00866052"/>
    <w:rsid w:val="00866433"/>
    <w:rsid w:val="008670CC"/>
    <w:rsid w:val="00867FF1"/>
    <w:rsid w:val="0087212E"/>
    <w:rsid w:val="0087336E"/>
    <w:rsid w:val="00873F45"/>
    <w:rsid w:val="00874B3B"/>
    <w:rsid w:val="0087725B"/>
    <w:rsid w:val="00880CDD"/>
    <w:rsid w:val="0088275F"/>
    <w:rsid w:val="008859F3"/>
    <w:rsid w:val="00886FDE"/>
    <w:rsid w:val="008900C1"/>
    <w:rsid w:val="0089303F"/>
    <w:rsid w:val="00894203"/>
    <w:rsid w:val="0089672D"/>
    <w:rsid w:val="00896A3D"/>
    <w:rsid w:val="008972D5"/>
    <w:rsid w:val="008A21D6"/>
    <w:rsid w:val="008A22D6"/>
    <w:rsid w:val="008B4097"/>
    <w:rsid w:val="008B53E7"/>
    <w:rsid w:val="008B5614"/>
    <w:rsid w:val="008C0868"/>
    <w:rsid w:val="008C0F1D"/>
    <w:rsid w:val="008C257F"/>
    <w:rsid w:val="008C2AE2"/>
    <w:rsid w:val="008D3E31"/>
    <w:rsid w:val="008D5508"/>
    <w:rsid w:val="008E11C4"/>
    <w:rsid w:val="008E2141"/>
    <w:rsid w:val="008E6930"/>
    <w:rsid w:val="008F191F"/>
    <w:rsid w:val="008F194C"/>
    <w:rsid w:val="008F20A3"/>
    <w:rsid w:val="008F4E12"/>
    <w:rsid w:val="00901AB5"/>
    <w:rsid w:val="00902C09"/>
    <w:rsid w:val="00903B82"/>
    <w:rsid w:val="00905A9F"/>
    <w:rsid w:val="00914481"/>
    <w:rsid w:val="00921A41"/>
    <w:rsid w:val="009247BD"/>
    <w:rsid w:val="009255F3"/>
    <w:rsid w:val="00926995"/>
    <w:rsid w:val="00930829"/>
    <w:rsid w:val="009339FB"/>
    <w:rsid w:val="0093587B"/>
    <w:rsid w:val="009364EC"/>
    <w:rsid w:val="00936D15"/>
    <w:rsid w:val="00942A63"/>
    <w:rsid w:val="0094360E"/>
    <w:rsid w:val="00946B3C"/>
    <w:rsid w:val="00952156"/>
    <w:rsid w:val="00953C3B"/>
    <w:rsid w:val="00953D9C"/>
    <w:rsid w:val="00954D82"/>
    <w:rsid w:val="00956FE1"/>
    <w:rsid w:val="009626B1"/>
    <w:rsid w:val="00967BE2"/>
    <w:rsid w:val="0097610F"/>
    <w:rsid w:val="00976E1F"/>
    <w:rsid w:val="00984665"/>
    <w:rsid w:val="00990F0B"/>
    <w:rsid w:val="009A0E26"/>
    <w:rsid w:val="009A173C"/>
    <w:rsid w:val="009A34F3"/>
    <w:rsid w:val="009B3FAE"/>
    <w:rsid w:val="009B647E"/>
    <w:rsid w:val="009B70D4"/>
    <w:rsid w:val="009C1247"/>
    <w:rsid w:val="009C281F"/>
    <w:rsid w:val="009C2DA3"/>
    <w:rsid w:val="009D1C54"/>
    <w:rsid w:val="009D5BBB"/>
    <w:rsid w:val="009D7C36"/>
    <w:rsid w:val="009E0259"/>
    <w:rsid w:val="009E12A2"/>
    <w:rsid w:val="009E4DA2"/>
    <w:rsid w:val="009E4DE3"/>
    <w:rsid w:val="009E78B5"/>
    <w:rsid w:val="009F1152"/>
    <w:rsid w:val="009F287B"/>
    <w:rsid w:val="009F606E"/>
    <w:rsid w:val="00A014A5"/>
    <w:rsid w:val="00A01E16"/>
    <w:rsid w:val="00A05392"/>
    <w:rsid w:val="00A10FDA"/>
    <w:rsid w:val="00A11604"/>
    <w:rsid w:val="00A11E22"/>
    <w:rsid w:val="00A13AEB"/>
    <w:rsid w:val="00A14E27"/>
    <w:rsid w:val="00A15B66"/>
    <w:rsid w:val="00A172BD"/>
    <w:rsid w:val="00A17CC6"/>
    <w:rsid w:val="00A208BE"/>
    <w:rsid w:val="00A21ABA"/>
    <w:rsid w:val="00A30E25"/>
    <w:rsid w:val="00A31959"/>
    <w:rsid w:val="00A37268"/>
    <w:rsid w:val="00A42B1B"/>
    <w:rsid w:val="00A43A9A"/>
    <w:rsid w:val="00A442BD"/>
    <w:rsid w:val="00A44456"/>
    <w:rsid w:val="00A44EAC"/>
    <w:rsid w:val="00A461B9"/>
    <w:rsid w:val="00A46ACD"/>
    <w:rsid w:val="00A4729C"/>
    <w:rsid w:val="00A5023F"/>
    <w:rsid w:val="00A5154A"/>
    <w:rsid w:val="00A51B2B"/>
    <w:rsid w:val="00A60C71"/>
    <w:rsid w:val="00A63487"/>
    <w:rsid w:val="00A634B3"/>
    <w:rsid w:val="00A66108"/>
    <w:rsid w:val="00A66218"/>
    <w:rsid w:val="00A66B77"/>
    <w:rsid w:val="00A7007B"/>
    <w:rsid w:val="00A70847"/>
    <w:rsid w:val="00A736DC"/>
    <w:rsid w:val="00A77DAA"/>
    <w:rsid w:val="00A82385"/>
    <w:rsid w:val="00A834A8"/>
    <w:rsid w:val="00A84F3D"/>
    <w:rsid w:val="00A85D26"/>
    <w:rsid w:val="00A90D81"/>
    <w:rsid w:val="00A93346"/>
    <w:rsid w:val="00A964AA"/>
    <w:rsid w:val="00AA15F0"/>
    <w:rsid w:val="00AA44E9"/>
    <w:rsid w:val="00AA7767"/>
    <w:rsid w:val="00AB091C"/>
    <w:rsid w:val="00AB3F7F"/>
    <w:rsid w:val="00AB6040"/>
    <w:rsid w:val="00AC13FE"/>
    <w:rsid w:val="00AC5502"/>
    <w:rsid w:val="00AC5AD6"/>
    <w:rsid w:val="00AC646C"/>
    <w:rsid w:val="00AD54D2"/>
    <w:rsid w:val="00AD558A"/>
    <w:rsid w:val="00AD742E"/>
    <w:rsid w:val="00AE1744"/>
    <w:rsid w:val="00AE24B4"/>
    <w:rsid w:val="00AE3A75"/>
    <w:rsid w:val="00AE3B3F"/>
    <w:rsid w:val="00AE40B8"/>
    <w:rsid w:val="00AE78CB"/>
    <w:rsid w:val="00AF2563"/>
    <w:rsid w:val="00AF26C3"/>
    <w:rsid w:val="00AF5F53"/>
    <w:rsid w:val="00AF6149"/>
    <w:rsid w:val="00B04DA9"/>
    <w:rsid w:val="00B054DD"/>
    <w:rsid w:val="00B05BEB"/>
    <w:rsid w:val="00B0681E"/>
    <w:rsid w:val="00B17759"/>
    <w:rsid w:val="00B17F66"/>
    <w:rsid w:val="00B27ABA"/>
    <w:rsid w:val="00B32474"/>
    <w:rsid w:val="00B33DDE"/>
    <w:rsid w:val="00B360DF"/>
    <w:rsid w:val="00B37340"/>
    <w:rsid w:val="00B43673"/>
    <w:rsid w:val="00B43BD0"/>
    <w:rsid w:val="00B503C6"/>
    <w:rsid w:val="00B51677"/>
    <w:rsid w:val="00B55F59"/>
    <w:rsid w:val="00B612A2"/>
    <w:rsid w:val="00B6269D"/>
    <w:rsid w:val="00B64B6C"/>
    <w:rsid w:val="00B670F7"/>
    <w:rsid w:val="00B73710"/>
    <w:rsid w:val="00B76B58"/>
    <w:rsid w:val="00B815C3"/>
    <w:rsid w:val="00B81DC2"/>
    <w:rsid w:val="00B82183"/>
    <w:rsid w:val="00B85A70"/>
    <w:rsid w:val="00B93C9B"/>
    <w:rsid w:val="00B95F54"/>
    <w:rsid w:val="00B96DEF"/>
    <w:rsid w:val="00B96EA8"/>
    <w:rsid w:val="00BA1A55"/>
    <w:rsid w:val="00BA6B2C"/>
    <w:rsid w:val="00BB335A"/>
    <w:rsid w:val="00BB41EE"/>
    <w:rsid w:val="00BB5139"/>
    <w:rsid w:val="00BB52E9"/>
    <w:rsid w:val="00BB67AA"/>
    <w:rsid w:val="00BC7F96"/>
    <w:rsid w:val="00BD00A8"/>
    <w:rsid w:val="00BD1BD6"/>
    <w:rsid w:val="00BD303E"/>
    <w:rsid w:val="00BD37F3"/>
    <w:rsid w:val="00BD59FC"/>
    <w:rsid w:val="00BE17E6"/>
    <w:rsid w:val="00BE3114"/>
    <w:rsid w:val="00BE69DA"/>
    <w:rsid w:val="00BE69E8"/>
    <w:rsid w:val="00BE6E3A"/>
    <w:rsid w:val="00BF2438"/>
    <w:rsid w:val="00BF267C"/>
    <w:rsid w:val="00BF6117"/>
    <w:rsid w:val="00BF66ED"/>
    <w:rsid w:val="00C01476"/>
    <w:rsid w:val="00C0193E"/>
    <w:rsid w:val="00C04EE6"/>
    <w:rsid w:val="00C0781F"/>
    <w:rsid w:val="00C10BF9"/>
    <w:rsid w:val="00C116F0"/>
    <w:rsid w:val="00C15406"/>
    <w:rsid w:val="00C15BC2"/>
    <w:rsid w:val="00C16843"/>
    <w:rsid w:val="00C16AC1"/>
    <w:rsid w:val="00C16AD8"/>
    <w:rsid w:val="00C171A8"/>
    <w:rsid w:val="00C17F94"/>
    <w:rsid w:val="00C2420D"/>
    <w:rsid w:val="00C273A7"/>
    <w:rsid w:val="00C30867"/>
    <w:rsid w:val="00C308C0"/>
    <w:rsid w:val="00C328BD"/>
    <w:rsid w:val="00C33B70"/>
    <w:rsid w:val="00C33D79"/>
    <w:rsid w:val="00C37B49"/>
    <w:rsid w:val="00C40161"/>
    <w:rsid w:val="00C41AD6"/>
    <w:rsid w:val="00C461E6"/>
    <w:rsid w:val="00C503B8"/>
    <w:rsid w:val="00C50B26"/>
    <w:rsid w:val="00C5130A"/>
    <w:rsid w:val="00C52B5B"/>
    <w:rsid w:val="00C53E85"/>
    <w:rsid w:val="00C621A8"/>
    <w:rsid w:val="00C67EF6"/>
    <w:rsid w:val="00C72C94"/>
    <w:rsid w:val="00C73D40"/>
    <w:rsid w:val="00C756E0"/>
    <w:rsid w:val="00C8042C"/>
    <w:rsid w:val="00C808A0"/>
    <w:rsid w:val="00C84E24"/>
    <w:rsid w:val="00C85B24"/>
    <w:rsid w:val="00C922F8"/>
    <w:rsid w:val="00C96DBB"/>
    <w:rsid w:val="00CA06B7"/>
    <w:rsid w:val="00CA360D"/>
    <w:rsid w:val="00CA7BFC"/>
    <w:rsid w:val="00CB039D"/>
    <w:rsid w:val="00CB20CE"/>
    <w:rsid w:val="00CB5A37"/>
    <w:rsid w:val="00CC2C3B"/>
    <w:rsid w:val="00CC5A76"/>
    <w:rsid w:val="00CC5ABE"/>
    <w:rsid w:val="00CC602D"/>
    <w:rsid w:val="00CC67D7"/>
    <w:rsid w:val="00CC7768"/>
    <w:rsid w:val="00CD0E81"/>
    <w:rsid w:val="00CD21D9"/>
    <w:rsid w:val="00CD3199"/>
    <w:rsid w:val="00CD39CD"/>
    <w:rsid w:val="00CD4A3C"/>
    <w:rsid w:val="00CF0DC2"/>
    <w:rsid w:val="00CF17CF"/>
    <w:rsid w:val="00CF1B8D"/>
    <w:rsid w:val="00CF1F65"/>
    <w:rsid w:val="00CF3CAF"/>
    <w:rsid w:val="00CF5530"/>
    <w:rsid w:val="00CF668B"/>
    <w:rsid w:val="00D03026"/>
    <w:rsid w:val="00D04A73"/>
    <w:rsid w:val="00D05562"/>
    <w:rsid w:val="00D06C16"/>
    <w:rsid w:val="00D07ABE"/>
    <w:rsid w:val="00D103B8"/>
    <w:rsid w:val="00D11D4A"/>
    <w:rsid w:val="00D1225B"/>
    <w:rsid w:val="00D14579"/>
    <w:rsid w:val="00D14B60"/>
    <w:rsid w:val="00D15117"/>
    <w:rsid w:val="00D16B5B"/>
    <w:rsid w:val="00D17B06"/>
    <w:rsid w:val="00D27124"/>
    <w:rsid w:val="00D32329"/>
    <w:rsid w:val="00D32904"/>
    <w:rsid w:val="00D364EA"/>
    <w:rsid w:val="00D37BF3"/>
    <w:rsid w:val="00D41A67"/>
    <w:rsid w:val="00D43B15"/>
    <w:rsid w:val="00D43FD0"/>
    <w:rsid w:val="00D51735"/>
    <w:rsid w:val="00D5712F"/>
    <w:rsid w:val="00D616AF"/>
    <w:rsid w:val="00D6558C"/>
    <w:rsid w:val="00D668CD"/>
    <w:rsid w:val="00D66CB4"/>
    <w:rsid w:val="00D70C2E"/>
    <w:rsid w:val="00D73BBA"/>
    <w:rsid w:val="00D8022C"/>
    <w:rsid w:val="00D82956"/>
    <w:rsid w:val="00D84163"/>
    <w:rsid w:val="00D91FAE"/>
    <w:rsid w:val="00D92EF6"/>
    <w:rsid w:val="00DA0028"/>
    <w:rsid w:val="00DA2BCA"/>
    <w:rsid w:val="00DA3E40"/>
    <w:rsid w:val="00DA3EA5"/>
    <w:rsid w:val="00DA5EA3"/>
    <w:rsid w:val="00DA6C27"/>
    <w:rsid w:val="00DA6CF2"/>
    <w:rsid w:val="00DA7307"/>
    <w:rsid w:val="00DB2524"/>
    <w:rsid w:val="00DB2F09"/>
    <w:rsid w:val="00DB6AB8"/>
    <w:rsid w:val="00DC23C4"/>
    <w:rsid w:val="00DC252C"/>
    <w:rsid w:val="00DC260F"/>
    <w:rsid w:val="00DC33E3"/>
    <w:rsid w:val="00DC3BA3"/>
    <w:rsid w:val="00DC48BF"/>
    <w:rsid w:val="00DD40CD"/>
    <w:rsid w:val="00DD49F9"/>
    <w:rsid w:val="00DD5612"/>
    <w:rsid w:val="00DD6A3B"/>
    <w:rsid w:val="00DE0A62"/>
    <w:rsid w:val="00DE3A77"/>
    <w:rsid w:val="00DE4B57"/>
    <w:rsid w:val="00DE538A"/>
    <w:rsid w:val="00DE7C7A"/>
    <w:rsid w:val="00DF0E1C"/>
    <w:rsid w:val="00DF34B5"/>
    <w:rsid w:val="00DF64EA"/>
    <w:rsid w:val="00E0510C"/>
    <w:rsid w:val="00E073D4"/>
    <w:rsid w:val="00E07552"/>
    <w:rsid w:val="00E154B0"/>
    <w:rsid w:val="00E15B44"/>
    <w:rsid w:val="00E163C2"/>
    <w:rsid w:val="00E17B81"/>
    <w:rsid w:val="00E31475"/>
    <w:rsid w:val="00E3194B"/>
    <w:rsid w:val="00E319F8"/>
    <w:rsid w:val="00E340D3"/>
    <w:rsid w:val="00E365A8"/>
    <w:rsid w:val="00E36853"/>
    <w:rsid w:val="00E37F8B"/>
    <w:rsid w:val="00E406A1"/>
    <w:rsid w:val="00E40880"/>
    <w:rsid w:val="00E44009"/>
    <w:rsid w:val="00E5112C"/>
    <w:rsid w:val="00E54963"/>
    <w:rsid w:val="00E575B2"/>
    <w:rsid w:val="00E60D92"/>
    <w:rsid w:val="00E612C0"/>
    <w:rsid w:val="00E6675A"/>
    <w:rsid w:val="00E67ACE"/>
    <w:rsid w:val="00E70D52"/>
    <w:rsid w:val="00E710B4"/>
    <w:rsid w:val="00E75037"/>
    <w:rsid w:val="00E763FE"/>
    <w:rsid w:val="00E803A8"/>
    <w:rsid w:val="00E8093C"/>
    <w:rsid w:val="00E81240"/>
    <w:rsid w:val="00E815FD"/>
    <w:rsid w:val="00E817BB"/>
    <w:rsid w:val="00E82B31"/>
    <w:rsid w:val="00E8633B"/>
    <w:rsid w:val="00E91541"/>
    <w:rsid w:val="00E915DC"/>
    <w:rsid w:val="00E92146"/>
    <w:rsid w:val="00E92EE1"/>
    <w:rsid w:val="00E96FA7"/>
    <w:rsid w:val="00EA35FD"/>
    <w:rsid w:val="00EA4C98"/>
    <w:rsid w:val="00EB022F"/>
    <w:rsid w:val="00EB0D9D"/>
    <w:rsid w:val="00EC6DF2"/>
    <w:rsid w:val="00EC76BE"/>
    <w:rsid w:val="00ED09F9"/>
    <w:rsid w:val="00ED7FEA"/>
    <w:rsid w:val="00EE0BF6"/>
    <w:rsid w:val="00EE0BF7"/>
    <w:rsid w:val="00EE1B99"/>
    <w:rsid w:val="00EE1EF1"/>
    <w:rsid w:val="00EE4DB7"/>
    <w:rsid w:val="00EE59AE"/>
    <w:rsid w:val="00EE7E09"/>
    <w:rsid w:val="00EF0475"/>
    <w:rsid w:val="00EF1B7E"/>
    <w:rsid w:val="00EF1C04"/>
    <w:rsid w:val="00EF3BF9"/>
    <w:rsid w:val="00EF4A0E"/>
    <w:rsid w:val="00EF78C1"/>
    <w:rsid w:val="00EF7ABB"/>
    <w:rsid w:val="00F05A47"/>
    <w:rsid w:val="00F069D5"/>
    <w:rsid w:val="00F106BD"/>
    <w:rsid w:val="00F10809"/>
    <w:rsid w:val="00F249A2"/>
    <w:rsid w:val="00F25CDB"/>
    <w:rsid w:val="00F31CBB"/>
    <w:rsid w:val="00F356FE"/>
    <w:rsid w:val="00F3794B"/>
    <w:rsid w:val="00F431B9"/>
    <w:rsid w:val="00F46DF0"/>
    <w:rsid w:val="00F546A3"/>
    <w:rsid w:val="00F54854"/>
    <w:rsid w:val="00F56B75"/>
    <w:rsid w:val="00F56D6B"/>
    <w:rsid w:val="00F63E4B"/>
    <w:rsid w:val="00F67583"/>
    <w:rsid w:val="00F71D4C"/>
    <w:rsid w:val="00F7505E"/>
    <w:rsid w:val="00F75A18"/>
    <w:rsid w:val="00F77A6B"/>
    <w:rsid w:val="00F810DE"/>
    <w:rsid w:val="00F81618"/>
    <w:rsid w:val="00F83158"/>
    <w:rsid w:val="00F8568B"/>
    <w:rsid w:val="00F91475"/>
    <w:rsid w:val="00F923E1"/>
    <w:rsid w:val="00F92924"/>
    <w:rsid w:val="00F94D01"/>
    <w:rsid w:val="00F96BED"/>
    <w:rsid w:val="00FA4A01"/>
    <w:rsid w:val="00FB0ED6"/>
    <w:rsid w:val="00FB6B03"/>
    <w:rsid w:val="00FC441E"/>
    <w:rsid w:val="00FC4457"/>
    <w:rsid w:val="00FC6320"/>
    <w:rsid w:val="00FC7500"/>
    <w:rsid w:val="00FD5995"/>
    <w:rsid w:val="00FE26A2"/>
    <w:rsid w:val="00FE3646"/>
    <w:rsid w:val="00FE4037"/>
    <w:rsid w:val="00FE40DD"/>
    <w:rsid w:val="00FE4558"/>
    <w:rsid w:val="00FE5BCC"/>
    <w:rsid w:val="00FF3781"/>
    <w:rsid w:val="00FF6224"/>
    <w:rsid w:val="00FF6435"/>
    <w:rsid w:val="010351AA"/>
    <w:rsid w:val="01057174"/>
    <w:rsid w:val="01176EA7"/>
    <w:rsid w:val="011E3FFA"/>
    <w:rsid w:val="01282E62"/>
    <w:rsid w:val="01395070"/>
    <w:rsid w:val="014557C2"/>
    <w:rsid w:val="014C4DA3"/>
    <w:rsid w:val="014C6B51"/>
    <w:rsid w:val="01791910"/>
    <w:rsid w:val="0179546C"/>
    <w:rsid w:val="017B5688"/>
    <w:rsid w:val="017C6D0A"/>
    <w:rsid w:val="017D31AE"/>
    <w:rsid w:val="017E41AB"/>
    <w:rsid w:val="018C519F"/>
    <w:rsid w:val="01967DCC"/>
    <w:rsid w:val="01993D60"/>
    <w:rsid w:val="019A6AC9"/>
    <w:rsid w:val="01A61B7D"/>
    <w:rsid w:val="01A7647D"/>
    <w:rsid w:val="01AA3877"/>
    <w:rsid w:val="01AF0E8E"/>
    <w:rsid w:val="01CA3F1A"/>
    <w:rsid w:val="01D31020"/>
    <w:rsid w:val="01D90B32"/>
    <w:rsid w:val="01E70628"/>
    <w:rsid w:val="01EA7F33"/>
    <w:rsid w:val="01FB0577"/>
    <w:rsid w:val="01FD609D"/>
    <w:rsid w:val="020967F0"/>
    <w:rsid w:val="020E2350"/>
    <w:rsid w:val="021533E7"/>
    <w:rsid w:val="021D229B"/>
    <w:rsid w:val="021F6D1A"/>
    <w:rsid w:val="023A4BFB"/>
    <w:rsid w:val="023D0B8F"/>
    <w:rsid w:val="024E06A7"/>
    <w:rsid w:val="02557C87"/>
    <w:rsid w:val="02750329"/>
    <w:rsid w:val="02783976"/>
    <w:rsid w:val="028B36A9"/>
    <w:rsid w:val="02AD7AC3"/>
    <w:rsid w:val="02AE1145"/>
    <w:rsid w:val="02B04EBD"/>
    <w:rsid w:val="02C24BF1"/>
    <w:rsid w:val="02C4564B"/>
    <w:rsid w:val="02CC4B77"/>
    <w:rsid w:val="02D05560"/>
    <w:rsid w:val="02D92666"/>
    <w:rsid w:val="02DC3743"/>
    <w:rsid w:val="02E35293"/>
    <w:rsid w:val="02ED1C6E"/>
    <w:rsid w:val="032B09E8"/>
    <w:rsid w:val="032D726D"/>
    <w:rsid w:val="0334789D"/>
    <w:rsid w:val="033755DF"/>
    <w:rsid w:val="03444BEC"/>
    <w:rsid w:val="034D095E"/>
    <w:rsid w:val="034F2928"/>
    <w:rsid w:val="03546191"/>
    <w:rsid w:val="03561F09"/>
    <w:rsid w:val="035717DD"/>
    <w:rsid w:val="035937A7"/>
    <w:rsid w:val="035E0DBD"/>
    <w:rsid w:val="0365214C"/>
    <w:rsid w:val="036A1510"/>
    <w:rsid w:val="036D1000"/>
    <w:rsid w:val="037059A9"/>
    <w:rsid w:val="0371289F"/>
    <w:rsid w:val="03767EB5"/>
    <w:rsid w:val="03802AE2"/>
    <w:rsid w:val="0394658D"/>
    <w:rsid w:val="0397607D"/>
    <w:rsid w:val="03B24C65"/>
    <w:rsid w:val="03C36E72"/>
    <w:rsid w:val="03C74BB5"/>
    <w:rsid w:val="03C852FE"/>
    <w:rsid w:val="03D80B70"/>
    <w:rsid w:val="03DB240E"/>
    <w:rsid w:val="03DE5A5A"/>
    <w:rsid w:val="03E017D2"/>
    <w:rsid w:val="03E5328D"/>
    <w:rsid w:val="03E71A6B"/>
    <w:rsid w:val="03EA304A"/>
    <w:rsid w:val="03F31506"/>
    <w:rsid w:val="03F4527E"/>
    <w:rsid w:val="03F67248"/>
    <w:rsid w:val="03FD2384"/>
    <w:rsid w:val="041476CE"/>
    <w:rsid w:val="041F679F"/>
    <w:rsid w:val="04294F27"/>
    <w:rsid w:val="042C0EBC"/>
    <w:rsid w:val="0430275A"/>
    <w:rsid w:val="04455AD9"/>
    <w:rsid w:val="044C330C"/>
    <w:rsid w:val="044E0E32"/>
    <w:rsid w:val="047168CE"/>
    <w:rsid w:val="04770389"/>
    <w:rsid w:val="047F2D99"/>
    <w:rsid w:val="0484789B"/>
    <w:rsid w:val="048F3F83"/>
    <w:rsid w:val="04933E65"/>
    <w:rsid w:val="049A7BD3"/>
    <w:rsid w:val="049C7DEF"/>
    <w:rsid w:val="04A74F4D"/>
    <w:rsid w:val="04B073F7"/>
    <w:rsid w:val="04B62533"/>
    <w:rsid w:val="04B862AB"/>
    <w:rsid w:val="04BB2603"/>
    <w:rsid w:val="04C17856"/>
    <w:rsid w:val="04C9495C"/>
    <w:rsid w:val="04D07A99"/>
    <w:rsid w:val="04DD5D12"/>
    <w:rsid w:val="04DE6C2C"/>
    <w:rsid w:val="04E6106A"/>
    <w:rsid w:val="04E90B5B"/>
    <w:rsid w:val="04EB6681"/>
    <w:rsid w:val="04F05A45"/>
    <w:rsid w:val="050842EA"/>
    <w:rsid w:val="051F4905"/>
    <w:rsid w:val="052676B9"/>
    <w:rsid w:val="052A61F4"/>
    <w:rsid w:val="0534627A"/>
    <w:rsid w:val="05355B4E"/>
    <w:rsid w:val="056401E1"/>
    <w:rsid w:val="05656433"/>
    <w:rsid w:val="0566574C"/>
    <w:rsid w:val="05681A7F"/>
    <w:rsid w:val="05704DD8"/>
    <w:rsid w:val="05740424"/>
    <w:rsid w:val="05776166"/>
    <w:rsid w:val="05791EDF"/>
    <w:rsid w:val="05883ED0"/>
    <w:rsid w:val="058D7738"/>
    <w:rsid w:val="05924D4E"/>
    <w:rsid w:val="0596483F"/>
    <w:rsid w:val="05972365"/>
    <w:rsid w:val="059B1E55"/>
    <w:rsid w:val="059D3E1F"/>
    <w:rsid w:val="05A14F91"/>
    <w:rsid w:val="05AB7BBE"/>
    <w:rsid w:val="05AC4062"/>
    <w:rsid w:val="05C173E2"/>
    <w:rsid w:val="05C3315A"/>
    <w:rsid w:val="05C432C0"/>
    <w:rsid w:val="05C55124"/>
    <w:rsid w:val="05D47115"/>
    <w:rsid w:val="05DD06BF"/>
    <w:rsid w:val="05EA2DDC"/>
    <w:rsid w:val="06093262"/>
    <w:rsid w:val="060F639F"/>
    <w:rsid w:val="061E4834"/>
    <w:rsid w:val="062A4F87"/>
    <w:rsid w:val="062C552C"/>
    <w:rsid w:val="06344057"/>
    <w:rsid w:val="063876A4"/>
    <w:rsid w:val="063F4ED6"/>
    <w:rsid w:val="06400C4E"/>
    <w:rsid w:val="06473D8B"/>
    <w:rsid w:val="064B594C"/>
    <w:rsid w:val="064C314F"/>
    <w:rsid w:val="065B5A88"/>
    <w:rsid w:val="066A7A79"/>
    <w:rsid w:val="066B5CCB"/>
    <w:rsid w:val="06824DC3"/>
    <w:rsid w:val="06846D8D"/>
    <w:rsid w:val="068723D9"/>
    <w:rsid w:val="0696325D"/>
    <w:rsid w:val="06A25465"/>
    <w:rsid w:val="06A72A7B"/>
    <w:rsid w:val="06A73531"/>
    <w:rsid w:val="06B156A8"/>
    <w:rsid w:val="06BC02D5"/>
    <w:rsid w:val="06C947A0"/>
    <w:rsid w:val="06D01FD2"/>
    <w:rsid w:val="06D62E0B"/>
    <w:rsid w:val="06E31D05"/>
    <w:rsid w:val="06E65352"/>
    <w:rsid w:val="06F35CC1"/>
    <w:rsid w:val="06F7130D"/>
    <w:rsid w:val="06FC2DC7"/>
    <w:rsid w:val="071C7148"/>
    <w:rsid w:val="071F6AB6"/>
    <w:rsid w:val="07283BBC"/>
    <w:rsid w:val="072C44ED"/>
    <w:rsid w:val="072F4F4B"/>
    <w:rsid w:val="07375BAD"/>
    <w:rsid w:val="073F0F06"/>
    <w:rsid w:val="074327A4"/>
    <w:rsid w:val="07462294"/>
    <w:rsid w:val="074B3407"/>
    <w:rsid w:val="075E75DE"/>
    <w:rsid w:val="077566D6"/>
    <w:rsid w:val="078D7A19"/>
    <w:rsid w:val="079C3C62"/>
    <w:rsid w:val="07AF1BE8"/>
    <w:rsid w:val="07B74F40"/>
    <w:rsid w:val="07CB6213"/>
    <w:rsid w:val="07CC22E9"/>
    <w:rsid w:val="07D4616B"/>
    <w:rsid w:val="07DB478B"/>
    <w:rsid w:val="07DE24CD"/>
    <w:rsid w:val="07E44D1E"/>
    <w:rsid w:val="07E5385B"/>
    <w:rsid w:val="07E85E2B"/>
    <w:rsid w:val="07EF6488"/>
    <w:rsid w:val="07F77D7D"/>
    <w:rsid w:val="08017508"/>
    <w:rsid w:val="08033CE1"/>
    <w:rsid w:val="08057A5A"/>
    <w:rsid w:val="0817778D"/>
    <w:rsid w:val="08193505"/>
    <w:rsid w:val="081E0B1B"/>
    <w:rsid w:val="0828558B"/>
    <w:rsid w:val="082E5202"/>
    <w:rsid w:val="083E11BD"/>
    <w:rsid w:val="084C6FBD"/>
    <w:rsid w:val="085A5AD1"/>
    <w:rsid w:val="085B58CB"/>
    <w:rsid w:val="085D0005"/>
    <w:rsid w:val="08601134"/>
    <w:rsid w:val="08624EAC"/>
    <w:rsid w:val="086724C2"/>
    <w:rsid w:val="086E3851"/>
    <w:rsid w:val="086F1AAE"/>
    <w:rsid w:val="08793FA4"/>
    <w:rsid w:val="088968DD"/>
    <w:rsid w:val="08AB6853"/>
    <w:rsid w:val="08AC4379"/>
    <w:rsid w:val="08AE6343"/>
    <w:rsid w:val="08CC67C9"/>
    <w:rsid w:val="08CE609D"/>
    <w:rsid w:val="08D0327E"/>
    <w:rsid w:val="08D90FCC"/>
    <w:rsid w:val="08DB07BA"/>
    <w:rsid w:val="08DD4532"/>
    <w:rsid w:val="08F61FE7"/>
    <w:rsid w:val="08FE1CA3"/>
    <w:rsid w:val="09023F99"/>
    <w:rsid w:val="090715AF"/>
    <w:rsid w:val="09151F1E"/>
    <w:rsid w:val="091E5277"/>
    <w:rsid w:val="092108C3"/>
    <w:rsid w:val="093733C9"/>
    <w:rsid w:val="093D1475"/>
    <w:rsid w:val="093F6F9B"/>
    <w:rsid w:val="09412D13"/>
    <w:rsid w:val="09581E0B"/>
    <w:rsid w:val="09591518"/>
    <w:rsid w:val="0959188D"/>
    <w:rsid w:val="095D169E"/>
    <w:rsid w:val="09644C54"/>
    <w:rsid w:val="09652EA6"/>
    <w:rsid w:val="096B1B3E"/>
    <w:rsid w:val="097035F9"/>
    <w:rsid w:val="09992B4F"/>
    <w:rsid w:val="099C263F"/>
    <w:rsid w:val="09AB2883"/>
    <w:rsid w:val="09B4218C"/>
    <w:rsid w:val="09B63701"/>
    <w:rsid w:val="09C65D3C"/>
    <w:rsid w:val="09DB4F16"/>
    <w:rsid w:val="09DC0C8E"/>
    <w:rsid w:val="0A0D52EB"/>
    <w:rsid w:val="0A110938"/>
    <w:rsid w:val="0A140428"/>
    <w:rsid w:val="0A1B5312"/>
    <w:rsid w:val="0A2A19F9"/>
    <w:rsid w:val="0A2A7C4B"/>
    <w:rsid w:val="0A2C5285"/>
    <w:rsid w:val="0A3D172D"/>
    <w:rsid w:val="0A51342A"/>
    <w:rsid w:val="0A522CFE"/>
    <w:rsid w:val="0A6749FB"/>
    <w:rsid w:val="0A6947FF"/>
    <w:rsid w:val="0A8F3F52"/>
    <w:rsid w:val="0A945772"/>
    <w:rsid w:val="0A960E3D"/>
    <w:rsid w:val="0AA03A6A"/>
    <w:rsid w:val="0AA3355A"/>
    <w:rsid w:val="0AA96DC2"/>
    <w:rsid w:val="0AB539B9"/>
    <w:rsid w:val="0AD96F7B"/>
    <w:rsid w:val="0ADE42C6"/>
    <w:rsid w:val="0AE4604C"/>
    <w:rsid w:val="0AE47DFA"/>
    <w:rsid w:val="0AEE0C79"/>
    <w:rsid w:val="0AF344E1"/>
    <w:rsid w:val="0AF770A7"/>
    <w:rsid w:val="0B0E4E77"/>
    <w:rsid w:val="0B10213F"/>
    <w:rsid w:val="0B1526A9"/>
    <w:rsid w:val="0B2226D0"/>
    <w:rsid w:val="0B275F39"/>
    <w:rsid w:val="0B36617C"/>
    <w:rsid w:val="0B5036E2"/>
    <w:rsid w:val="0B53768A"/>
    <w:rsid w:val="0B5807E8"/>
    <w:rsid w:val="0B6251C3"/>
    <w:rsid w:val="0B633415"/>
    <w:rsid w:val="0B64718D"/>
    <w:rsid w:val="0B664CB3"/>
    <w:rsid w:val="0B732F2C"/>
    <w:rsid w:val="0B7D3DAB"/>
    <w:rsid w:val="0B7F3FC7"/>
    <w:rsid w:val="0B860EB1"/>
    <w:rsid w:val="0B94084F"/>
    <w:rsid w:val="0BA457DB"/>
    <w:rsid w:val="0BAA7BE4"/>
    <w:rsid w:val="0BC53DFE"/>
    <w:rsid w:val="0BC67500"/>
    <w:rsid w:val="0BD7795F"/>
    <w:rsid w:val="0BD87233"/>
    <w:rsid w:val="0BEB340A"/>
    <w:rsid w:val="0BED7182"/>
    <w:rsid w:val="0C0A7D34"/>
    <w:rsid w:val="0C0D3381"/>
    <w:rsid w:val="0C0F70F9"/>
    <w:rsid w:val="0C1464BD"/>
    <w:rsid w:val="0C1666D9"/>
    <w:rsid w:val="0C1B3CF0"/>
    <w:rsid w:val="0C1E733C"/>
    <w:rsid w:val="0C3B7EEE"/>
    <w:rsid w:val="0C4D19CF"/>
    <w:rsid w:val="0C5114BF"/>
    <w:rsid w:val="0C550884"/>
    <w:rsid w:val="0C564D28"/>
    <w:rsid w:val="0C5E3BDC"/>
    <w:rsid w:val="0C676F35"/>
    <w:rsid w:val="0C7451AE"/>
    <w:rsid w:val="0C801DA5"/>
    <w:rsid w:val="0C851169"/>
    <w:rsid w:val="0C874EE1"/>
    <w:rsid w:val="0CA535B9"/>
    <w:rsid w:val="0CA97D26"/>
    <w:rsid w:val="0CBA3508"/>
    <w:rsid w:val="0CD8398F"/>
    <w:rsid w:val="0CE00A95"/>
    <w:rsid w:val="0CE57E5A"/>
    <w:rsid w:val="0CED7EBB"/>
    <w:rsid w:val="0CEE31B2"/>
    <w:rsid w:val="0CFC1E07"/>
    <w:rsid w:val="0D06659F"/>
    <w:rsid w:val="0D093B48"/>
    <w:rsid w:val="0D15073F"/>
    <w:rsid w:val="0D1644B7"/>
    <w:rsid w:val="0D18022F"/>
    <w:rsid w:val="0D1E43F8"/>
    <w:rsid w:val="0D2210AE"/>
    <w:rsid w:val="0D26294C"/>
    <w:rsid w:val="0D292DC9"/>
    <w:rsid w:val="0D2E7A52"/>
    <w:rsid w:val="0D365045"/>
    <w:rsid w:val="0D3D1A44"/>
    <w:rsid w:val="0D4252AC"/>
    <w:rsid w:val="0D48069A"/>
    <w:rsid w:val="0D49663A"/>
    <w:rsid w:val="0D4E3C51"/>
    <w:rsid w:val="0D5079C9"/>
    <w:rsid w:val="0D525723"/>
    <w:rsid w:val="0D58687D"/>
    <w:rsid w:val="0D5A03EC"/>
    <w:rsid w:val="0D5B011C"/>
    <w:rsid w:val="0D5C636E"/>
    <w:rsid w:val="0D5F19BA"/>
    <w:rsid w:val="0D6276FC"/>
    <w:rsid w:val="0D6C40D7"/>
    <w:rsid w:val="0D701E19"/>
    <w:rsid w:val="0D767C8F"/>
    <w:rsid w:val="0D8C6527"/>
    <w:rsid w:val="0DA815B3"/>
    <w:rsid w:val="0DB717F6"/>
    <w:rsid w:val="0DB735A4"/>
    <w:rsid w:val="0DBA7538"/>
    <w:rsid w:val="0DBE2B84"/>
    <w:rsid w:val="0DC67C8B"/>
    <w:rsid w:val="0DD00B0A"/>
    <w:rsid w:val="0DEB14A0"/>
    <w:rsid w:val="0DF540CC"/>
    <w:rsid w:val="0DFC36AD"/>
    <w:rsid w:val="0DFF319D"/>
    <w:rsid w:val="0E0B7D94"/>
    <w:rsid w:val="0E191395"/>
    <w:rsid w:val="0E2B5D40"/>
    <w:rsid w:val="0E572FD9"/>
    <w:rsid w:val="0E5C414B"/>
    <w:rsid w:val="0E666D78"/>
    <w:rsid w:val="0E7923CB"/>
    <w:rsid w:val="0E7B6CC7"/>
    <w:rsid w:val="0E820056"/>
    <w:rsid w:val="0E924011"/>
    <w:rsid w:val="0E925DBF"/>
    <w:rsid w:val="0E981627"/>
    <w:rsid w:val="0E9A2138"/>
    <w:rsid w:val="0EA24254"/>
    <w:rsid w:val="0EAF7E38"/>
    <w:rsid w:val="0EB421D9"/>
    <w:rsid w:val="0EBC215F"/>
    <w:rsid w:val="0EC63CAC"/>
    <w:rsid w:val="0ECC307F"/>
    <w:rsid w:val="0EE06B2A"/>
    <w:rsid w:val="0EE20AF5"/>
    <w:rsid w:val="0EE26D46"/>
    <w:rsid w:val="0EE3661B"/>
    <w:rsid w:val="0EEC1973"/>
    <w:rsid w:val="0EEC7088"/>
    <w:rsid w:val="0EF80E8F"/>
    <w:rsid w:val="0EF83E74"/>
    <w:rsid w:val="0EFB1BB6"/>
    <w:rsid w:val="0F143DDB"/>
    <w:rsid w:val="0F152C78"/>
    <w:rsid w:val="0F1B5DB5"/>
    <w:rsid w:val="0F1D38DB"/>
    <w:rsid w:val="0F24110D"/>
    <w:rsid w:val="0F2509E1"/>
    <w:rsid w:val="0F2633DE"/>
    <w:rsid w:val="0F421593"/>
    <w:rsid w:val="0F4A0448"/>
    <w:rsid w:val="0F53554E"/>
    <w:rsid w:val="0F5660FF"/>
    <w:rsid w:val="0F566DED"/>
    <w:rsid w:val="0F615EBD"/>
    <w:rsid w:val="0F690013"/>
    <w:rsid w:val="0F6E4136"/>
    <w:rsid w:val="0F786CB4"/>
    <w:rsid w:val="0F8B118C"/>
    <w:rsid w:val="0F9067A2"/>
    <w:rsid w:val="0FAC2EB1"/>
    <w:rsid w:val="0FB43ABE"/>
    <w:rsid w:val="0FB56209"/>
    <w:rsid w:val="0FBA381F"/>
    <w:rsid w:val="0FBC1346"/>
    <w:rsid w:val="0FBF0E36"/>
    <w:rsid w:val="0FC41FA8"/>
    <w:rsid w:val="0FCA37B1"/>
    <w:rsid w:val="0FDC5544"/>
    <w:rsid w:val="0FE91A0F"/>
    <w:rsid w:val="0FF02D9D"/>
    <w:rsid w:val="10066A65"/>
    <w:rsid w:val="10091E9A"/>
    <w:rsid w:val="101051ED"/>
    <w:rsid w:val="10152804"/>
    <w:rsid w:val="101E5B5C"/>
    <w:rsid w:val="101F18D4"/>
    <w:rsid w:val="102D2243"/>
    <w:rsid w:val="102F7D69"/>
    <w:rsid w:val="10321608"/>
    <w:rsid w:val="10354C54"/>
    <w:rsid w:val="104135F9"/>
    <w:rsid w:val="104355C3"/>
    <w:rsid w:val="104430E9"/>
    <w:rsid w:val="104A4BA3"/>
    <w:rsid w:val="104B4477"/>
    <w:rsid w:val="10505F32"/>
    <w:rsid w:val="10594DE6"/>
    <w:rsid w:val="105C6685"/>
    <w:rsid w:val="105C7CC6"/>
    <w:rsid w:val="10615A49"/>
    <w:rsid w:val="10637A13"/>
    <w:rsid w:val="106D43EE"/>
    <w:rsid w:val="107515F1"/>
    <w:rsid w:val="10761BCC"/>
    <w:rsid w:val="107B2FAF"/>
    <w:rsid w:val="107C6591"/>
    <w:rsid w:val="108B0D18"/>
    <w:rsid w:val="10937491"/>
    <w:rsid w:val="10AB24BF"/>
    <w:rsid w:val="10B842E3"/>
    <w:rsid w:val="10BE2E9B"/>
    <w:rsid w:val="10C34956"/>
    <w:rsid w:val="10E87F18"/>
    <w:rsid w:val="10EF12A7"/>
    <w:rsid w:val="10F845FF"/>
    <w:rsid w:val="10FE773C"/>
    <w:rsid w:val="11032FA4"/>
    <w:rsid w:val="110A60E1"/>
    <w:rsid w:val="110D797F"/>
    <w:rsid w:val="1111121D"/>
    <w:rsid w:val="11186A50"/>
    <w:rsid w:val="111D5E14"/>
    <w:rsid w:val="11346FC4"/>
    <w:rsid w:val="1154735C"/>
    <w:rsid w:val="11561326"/>
    <w:rsid w:val="11586E4C"/>
    <w:rsid w:val="115B2DE0"/>
    <w:rsid w:val="115B52D8"/>
    <w:rsid w:val="11823EC9"/>
    <w:rsid w:val="11877731"/>
    <w:rsid w:val="11904838"/>
    <w:rsid w:val="119500A0"/>
    <w:rsid w:val="119F2CCD"/>
    <w:rsid w:val="11A0203A"/>
    <w:rsid w:val="11A375F7"/>
    <w:rsid w:val="11A7392F"/>
    <w:rsid w:val="11AC53EA"/>
    <w:rsid w:val="11B322D4"/>
    <w:rsid w:val="11B76268"/>
    <w:rsid w:val="11D436E2"/>
    <w:rsid w:val="11D54941"/>
    <w:rsid w:val="11DA1F57"/>
    <w:rsid w:val="11DB0E46"/>
    <w:rsid w:val="11F36B75"/>
    <w:rsid w:val="12040232"/>
    <w:rsid w:val="120538FB"/>
    <w:rsid w:val="12130FC5"/>
    <w:rsid w:val="121511E1"/>
    <w:rsid w:val="122338FE"/>
    <w:rsid w:val="12260CF8"/>
    <w:rsid w:val="122F22A3"/>
    <w:rsid w:val="123553DF"/>
    <w:rsid w:val="1246139A"/>
    <w:rsid w:val="12543AB7"/>
    <w:rsid w:val="125A6BF4"/>
    <w:rsid w:val="12657215"/>
    <w:rsid w:val="1279351E"/>
    <w:rsid w:val="127E0B34"/>
    <w:rsid w:val="128819B3"/>
    <w:rsid w:val="128F4AEF"/>
    <w:rsid w:val="12A04F4F"/>
    <w:rsid w:val="12A165D1"/>
    <w:rsid w:val="12B42E8D"/>
    <w:rsid w:val="12C14EC5"/>
    <w:rsid w:val="12C549B5"/>
    <w:rsid w:val="12D15108"/>
    <w:rsid w:val="12F31522"/>
    <w:rsid w:val="12F708E7"/>
    <w:rsid w:val="12FC7CAB"/>
    <w:rsid w:val="13035E2B"/>
    <w:rsid w:val="13086650"/>
    <w:rsid w:val="13164197"/>
    <w:rsid w:val="1319260B"/>
    <w:rsid w:val="131A48C0"/>
    <w:rsid w:val="131F4456"/>
    <w:rsid w:val="132D48AA"/>
    <w:rsid w:val="13373653"/>
    <w:rsid w:val="134D0F06"/>
    <w:rsid w:val="134F1BE8"/>
    <w:rsid w:val="13541895"/>
    <w:rsid w:val="136C3083"/>
    <w:rsid w:val="136C6BDF"/>
    <w:rsid w:val="13706E5C"/>
    <w:rsid w:val="13712447"/>
    <w:rsid w:val="137141F5"/>
    <w:rsid w:val="137B5074"/>
    <w:rsid w:val="137D0DEC"/>
    <w:rsid w:val="138C7281"/>
    <w:rsid w:val="13961EAE"/>
    <w:rsid w:val="139E2979"/>
    <w:rsid w:val="13A75E69"/>
    <w:rsid w:val="13B80076"/>
    <w:rsid w:val="13CB7DA9"/>
    <w:rsid w:val="13CC58CF"/>
    <w:rsid w:val="13F6294C"/>
    <w:rsid w:val="13FA41EA"/>
    <w:rsid w:val="13FA68E0"/>
    <w:rsid w:val="14065285"/>
    <w:rsid w:val="140B63F8"/>
    <w:rsid w:val="140C2170"/>
    <w:rsid w:val="141259D8"/>
    <w:rsid w:val="1415068B"/>
    <w:rsid w:val="142851FC"/>
    <w:rsid w:val="142B6A9A"/>
    <w:rsid w:val="1437543F"/>
    <w:rsid w:val="14397409"/>
    <w:rsid w:val="143A4F2F"/>
    <w:rsid w:val="143E449F"/>
    <w:rsid w:val="145F04F1"/>
    <w:rsid w:val="147246C9"/>
    <w:rsid w:val="147A357D"/>
    <w:rsid w:val="147D6BCA"/>
    <w:rsid w:val="148461AA"/>
    <w:rsid w:val="14860174"/>
    <w:rsid w:val="14902DA1"/>
    <w:rsid w:val="149413C2"/>
    <w:rsid w:val="14A30D26"/>
    <w:rsid w:val="14A81333"/>
    <w:rsid w:val="14AB7BDB"/>
    <w:rsid w:val="14AF76CB"/>
    <w:rsid w:val="14B44CE1"/>
    <w:rsid w:val="14B922F8"/>
    <w:rsid w:val="14CA0061"/>
    <w:rsid w:val="14EC447B"/>
    <w:rsid w:val="14F926F4"/>
    <w:rsid w:val="14FA5DEB"/>
    <w:rsid w:val="15086DDB"/>
    <w:rsid w:val="151412DC"/>
    <w:rsid w:val="15243D92"/>
    <w:rsid w:val="152534E9"/>
    <w:rsid w:val="15282FD9"/>
    <w:rsid w:val="153911E1"/>
    <w:rsid w:val="15455939"/>
    <w:rsid w:val="155362A8"/>
    <w:rsid w:val="15593193"/>
    <w:rsid w:val="158521DA"/>
    <w:rsid w:val="158C17BA"/>
    <w:rsid w:val="15A22D8C"/>
    <w:rsid w:val="15A85EC8"/>
    <w:rsid w:val="15B11221"/>
    <w:rsid w:val="15B8610B"/>
    <w:rsid w:val="15BD5E3E"/>
    <w:rsid w:val="15BD6C31"/>
    <w:rsid w:val="15C42D02"/>
    <w:rsid w:val="15CA5E3E"/>
    <w:rsid w:val="15CF16A7"/>
    <w:rsid w:val="15D05B4B"/>
    <w:rsid w:val="15D60D37"/>
    <w:rsid w:val="15DB44F0"/>
    <w:rsid w:val="15E84464"/>
    <w:rsid w:val="15F01D49"/>
    <w:rsid w:val="15FA6724"/>
    <w:rsid w:val="15FC6940"/>
    <w:rsid w:val="15FD4466"/>
    <w:rsid w:val="16077093"/>
    <w:rsid w:val="161B669A"/>
    <w:rsid w:val="162419F3"/>
    <w:rsid w:val="1629525B"/>
    <w:rsid w:val="162C0DBB"/>
    <w:rsid w:val="16315EBE"/>
    <w:rsid w:val="163634D4"/>
    <w:rsid w:val="163F682C"/>
    <w:rsid w:val="165247B2"/>
    <w:rsid w:val="16526560"/>
    <w:rsid w:val="16781D3E"/>
    <w:rsid w:val="167A7865"/>
    <w:rsid w:val="168406E3"/>
    <w:rsid w:val="16890943"/>
    <w:rsid w:val="168B7CC4"/>
    <w:rsid w:val="168F2F93"/>
    <w:rsid w:val="16907088"/>
    <w:rsid w:val="16953140"/>
    <w:rsid w:val="16976668"/>
    <w:rsid w:val="169E79F7"/>
    <w:rsid w:val="169F66DB"/>
    <w:rsid w:val="16AE7E24"/>
    <w:rsid w:val="16B25250"/>
    <w:rsid w:val="16BC7E7D"/>
    <w:rsid w:val="16C531D6"/>
    <w:rsid w:val="16C64858"/>
    <w:rsid w:val="16C805D0"/>
    <w:rsid w:val="16CB4564"/>
    <w:rsid w:val="16CF5E02"/>
    <w:rsid w:val="16D03928"/>
    <w:rsid w:val="16D74CB7"/>
    <w:rsid w:val="16DE0BDF"/>
    <w:rsid w:val="16F2564D"/>
    <w:rsid w:val="16FA5506"/>
    <w:rsid w:val="16FC471D"/>
    <w:rsid w:val="17017F86"/>
    <w:rsid w:val="17173305"/>
    <w:rsid w:val="171B1048"/>
    <w:rsid w:val="172427CA"/>
    <w:rsid w:val="172F4AF3"/>
    <w:rsid w:val="17321EED"/>
    <w:rsid w:val="1735378C"/>
    <w:rsid w:val="174C1B02"/>
    <w:rsid w:val="174D31CB"/>
    <w:rsid w:val="175718CF"/>
    <w:rsid w:val="175E7186"/>
    <w:rsid w:val="176C18A3"/>
    <w:rsid w:val="178070FD"/>
    <w:rsid w:val="178C3CF3"/>
    <w:rsid w:val="17B4053D"/>
    <w:rsid w:val="17B62F89"/>
    <w:rsid w:val="17B9616B"/>
    <w:rsid w:val="17C91489"/>
    <w:rsid w:val="17CA481C"/>
    <w:rsid w:val="17D3547E"/>
    <w:rsid w:val="17F6116D"/>
    <w:rsid w:val="17F90C5D"/>
    <w:rsid w:val="17FB2C27"/>
    <w:rsid w:val="17FB6783"/>
    <w:rsid w:val="17FE0021"/>
    <w:rsid w:val="181B0BD3"/>
    <w:rsid w:val="182F038D"/>
    <w:rsid w:val="18441ED8"/>
    <w:rsid w:val="184C3483"/>
    <w:rsid w:val="18574301"/>
    <w:rsid w:val="18616F2E"/>
    <w:rsid w:val="18787DD4"/>
    <w:rsid w:val="187F1162"/>
    <w:rsid w:val="18866995"/>
    <w:rsid w:val="18876269"/>
    <w:rsid w:val="18890233"/>
    <w:rsid w:val="18982224"/>
    <w:rsid w:val="18A254E0"/>
    <w:rsid w:val="18A64941"/>
    <w:rsid w:val="18B76B4E"/>
    <w:rsid w:val="18C22DB7"/>
    <w:rsid w:val="18C272A1"/>
    <w:rsid w:val="18C70B28"/>
    <w:rsid w:val="18CC0A2E"/>
    <w:rsid w:val="18D802F7"/>
    <w:rsid w:val="18DA1AF6"/>
    <w:rsid w:val="18DA6CE0"/>
    <w:rsid w:val="18DC0363"/>
    <w:rsid w:val="18F2402A"/>
    <w:rsid w:val="19061883"/>
    <w:rsid w:val="190B50EC"/>
    <w:rsid w:val="19151AC7"/>
    <w:rsid w:val="19232435"/>
    <w:rsid w:val="19287A4C"/>
    <w:rsid w:val="193A069D"/>
    <w:rsid w:val="1941206D"/>
    <w:rsid w:val="19445F08"/>
    <w:rsid w:val="1945415A"/>
    <w:rsid w:val="19466124"/>
    <w:rsid w:val="194B54E8"/>
    <w:rsid w:val="19520625"/>
    <w:rsid w:val="195E6FCA"/>
    <w:rsid w:val="197915F6"/>
    <w:rsid w:val="197A06C9"/>
    <w:rsid w:val="197B401F"/>
    <w:rsid w:val="19874772"/>
    <w:rsid w:val="19A1335A"/>
    <w:rsid w:val="19B50C94"/>
    <w:rsid w:val="19B52C63"/>
    <w:rsid w:val="19C239FC"/>
    <w:rsid w:val="19D379B8"/>
    <w:rsid w:val="19E31BBB"/>
    <w:rsid w:val="19EA6AAF"/>
    <w:rsid w:val="1A044015"/>
    <w:rsid w:val="1A082011"/>
    <w:rsid w:val="1A09162B"/>
    <w:rsid w:val="1A11228E"/>
    <w:rsid w:val="1A163D48"/>
    <w:rsid w:val="1A2B77F4"/>
    <w:rsid w:val="1A2E2E40"/>
    <w:rsid w:val="1A5B5BFF"/>
    <w:rsid w:val="1A710F7F"/>
    <w:rsid w:val="1A725422"/>
    <w:rsid w:val="1A7A42D7"/>
    <w:rsid w:val="1A7F18ED"/>
    <w:rsid w:val="1A8E38DF"/>
    <w:rsid w:val="1A951111"/>
    <w:rsid w:val="1A952EBF"/>
    <w:rsid w:val="1AA03612"/>
    <w:rsid w:val="1AAC1FB7"/>
    <w:rsid w:val="1ABA0B77"/>
    <w:rsid w:val="1ABD41C4"/>
    <w:rsid w:val="1AD02CD6"/>
    <w:rsid w:val="1AD05CA5"/>
    <w:rsid w:val="1AD80FFE"/>
    <w:rsid w:val="1ADA4D76"/>
    <w:rsid w:val="1ADA6B24"/>
    <w:rsid w:val="1ADC289C"/>
    <w:rsid w:val="1AE300CE"/>
    <w:rsid w:val="1AE41750"/>
    <w:rsid w:val="1AF851FC"/>
    <w:rsid w:val="1B0074D3"/>
    <w:rsid w:val="1B0242BF"/>
    <w:rsid w:val="1B03607B"/>
    <w:rsid w:val="1B13709A"/>
    <w:rsid w:val="1B154000"/>
    <w:rsid w:val="1B1C72B0"/>
    <w:rsid w:val="1B2D1349"/>
    <w:rsid w:val="1B2F50C2"/>
    <w:rsid w:val="1B3A5814"/>
    <w:rsid w:val="1B410951"/>
    <w:rsid w:val="1B46065D"/>
    <w:rsid w:val="1B4641B9"/>
    <w:rsid w:val="1B5468D6"/>
    <w:rsid w:val="1B5508A0"/>
    <w:rsid w:val="1B60145D"/>
    <w:rsid w:val="1B6034CD"/>
    <w:rsid w:val="1B793033"/>
    <w:rsid w:val="1B7E2E51"/>
    <w:rsid w:val="1B830F69"/>
    <w:rsid w:val="1B8E00A1"/>
    <w:rsid w:val="1B910F69"/>
    <w:rsid w:val="1B9118D8"/>
    <w:rsid w:val="1B9413C8"/>
    <w:rsid w:val="1B99078D"/>
    <w:rsid w:val="1BA15893"/>
    <w:rsid w:val="1BA55384"/>
    <w:rsid w:val="1BA57132"/>
    <w:rsid w:val="1BAB0ADF"/>
    <w:rsid w:val="1BCA303C"/>
    <w:rsid w:val="1BD9502D"/>
    <w:rsid w:val="1BDB0DA5"/>
    <w:rsid w:val="1BDE0896"/>
    <w:rsid w:val="1BEA2D97"/>
    <w:rsid w:val="1BF260EF"/>
    <w:rsid w:val="1BF63E31"/>
    <w:rsid w:val="1BFD6F6E"/>
    <w:rsid w:val="1C006A5E"/>
    <w:rsid w:val="1C0C28CD"/>
    <w:rsid w:val="1C0E2F29"/>
    <w:rsid w:val="1C197B20"/>
    <w:rsid w:val="1C1A313F"/>
    <w:rsid w:val="1C204A0A"/>
    <w:rsid w:val="1C220782"/>
    <w:rsid w:val="1C314E69"/>
    <w:rsid w:val="1C4032FE"/>
    <w:rsid w:val="1C6840AB"/>
    <w:rsid w:val="1C6F7740"/>
    <w:rsid w:val="1C7A05BE"/>
    <w:rsid w:val="1C7F5BD5"/>
    <w:rsid w:val="1C8256C5"/>
    <w:rsid w:val="1C850D11"/>
    <w:rsid w:val="1C8B457A"/>
    <w:rsid w:val="1C907DE2"/>
    <w:rsid w:val="1C984EE8"/>
    <w:rsid w:val="1C99656B"/>
    <w:rsid w:val="1C9A47BD"/>
    <w:rsid w:val="1CA05B4B"/>
    <w:rsid w:val="1CA218C3"/>
    <w:rsid w:val="1CA53161"/>
    <w:rsid w:val="1CA7512B"/>
    <w:rsid w:val="1CAB69CA"/>
    <w:rsid w:val="1CC01D7B"/>
    <w:rsid w:val="1CCB2BC8"/>
    <w:rsid w:val="1CCC6940"/>
    <w:rsid w:val="1CCE26B8"/>
    <w:rsid w:val="1CD13F56"/>
    <w:rsid w:val="1CD221A8"/>
    <w:rsid w:val="1CF0262F"/>
    <w:rsid w:val="1CF71C0F"/>
    <w:rsid w:val="1CF73D02"/>
    <w:rsid w:val="1CF87735"/>
    <w:rsid w:val="1D0205B4"/>
    <w:rsid w:val="1D1B5FCD"/>
    <w:rsid w:val="1D1C78C7"/>
    <w:rsid w:val="1D293D92"/>
    <w:rsid w:val="1D2F75FB"/>
    <w:rsid w:val="1D4B1F5B"/>
    <w:rsid w:val="1D50131F"/>
    <w:rsid w:val="1D540896"/>
    <w:rsid w:val="1D5C1A72"/>
    <w:rsid w:val="1D5C4168"/>
    <w:rsid w:val="1D670577"/>
    <w:rsid w:val="1D682927"/>
    <w:rsid w:val="1D682B0D"/>
    <w:rsid w:val="1D6848BB"/>
    <w:rsid w:val="1D686669"/>
    <w:rsid w:val="1D790876"/>
    <w:rsid w:val="1D7F1C04"/>
    <w:rsid w:val="1D8A2A83"/>
    <w:rsid w:val="1D992CC6"/>
    <w:rsid w:val="1DAA6C81"/>
    <w:rsid w:val="1DAB29F9"/>
    <w:rsid w:val="1DC37D43"/>
    <w:rsid w:val="1DE765A7"/>
    <w:rsid w:val="1DEC729A"/>
    <w:rsid w:val="1DEF0B38"/>
    <w:rsid w:val="1DF4614E"/>
    <w:rsid w:val="1E0565AE"/>
    <w:rsid w:val="1E0F4D36"/>
    <w:rsid w:val="1E236A34"/>
    <w:rsid w:val="1E2D1660"/>
    <w:rsid w:val="1E2D340E"/>
    <w:rsid w:val="1E303C0C"/>
    <w:rsid w:val="1E326C77"/>
    <w:rsid w:val="1E3440AA"/>
    <w:rsid w:val="1E430E84"/>
    <w:rsid w:val="1E6658F5"/>
    <w:rsid w:val="1E805C34"/>
    <w:rsid w:val="1E8E20FF"/>
    <w:rsid w:val="1E990AA4"/>
    <w:rsid w:val="1EAA4A5F"/>
    <w:rsid w:val="1EB06519"/>
    <w:rsid w:val="1EB1403F"/>
    <w:rsid w:val="1EB61656"/>
    <w:rsid w:val="1EFF7731"/>
    <w:rsid w:val="1F070103"/>
    <w:rsid w:val="1F0C74C8"/>
    <w:rsid w:val="1F106FB8"/>
    <w:rsid w:val="1F152820"/>
    <w:rsid w:val="1F1D7927"/>
    <w:rsid w:val="1F240CB5"/>
    <w:rsid w:val="1F2E38E2"/>
    <w:rsid w:val="1F470500"/>
    <w:rsid w:val="1F482601"/>
    <w:rsid w:val="1F5570C1"/>
    <w:rsid w:val="1F5B7AF3"/>
    <w:rsid w:val="1F626B9C"/>
    <w:rsid w:val="1F7E769F"/>
    <w:rsid w:val="1F8D685B"/>
    <w:rsid w:val="1F903C55"/>
    <w:rsid w:val="1F991A07"/>
    <w:rsid w:val="1F9C084C"/>
    <w:rsid w:val="1FA023C8"/>
    <w:rsid w:val="1FB43DE7"/>
    <w:rsid w:val="1FB5190D"/>
    <w:rsid w:val="1FB913FE"/>
    <w:rsid w:val="1FBA7906"/>
    <w:rsid w:val="1FC63B1B"/>
    <w:rsid w:val="1FD004F5"/>
    <w:rsid w:val="1FD2426D"/>
    <w:rsid w:val="1FD357D2"/>
    <w:rsid w:val="1FDF08B3"/>
    <w:rsid w:val="1FEA5A5B"/>
    <w:rsid w:val="1FF1640C"/>
    <w:rsid w:val="1FF40688"/>
    <w:rsid w:val="20181590"/>
    <w:rsid w:val="201C198C"/>
    <w:rsid w:val="202820DF"/>
    <w:rsid w:val="202B1BD0"/>
    <w:rsid w:val="202F040D"/>
    <w:rsid w:val="20362A4E"/>
    <w:rsid w:val="203E1903"/>
    <w:rsid w:val="204038CD"/>
    <w:rsid w:val="204F58BE"/>
    <w:rsid w:val="205E04E8"/>
    <w:rsid w:val="20655C15"/>
    <w:rsid w:val="20683351"/>
    <w:rsid w:val="206F5F60"/>
    <w:rsid w:val="20717F2A"/>
    <w:rsid w:val="20827A42"/>
    <w:rsid w:val="20923DE0"/>
    <w:rsid w:val="20931C4F"/>
    <w:rsid w:val="20A43E5C"/>
    <w:rsid w:val="20A57BD4"/>
    <w:rsid w:val="20AC7CD9"/>
    <w:rsid w:val="20B06D16"/>
    <w:rsid w:val="20BD4F1E"/>
    <w:rsid w:val="20BE47F2"/>
    <w:rsid w:val="20C242E2"/>
    <w:rsid w:val="20CF69FF"/>
    <w:rsid w:val="20D02EA3"/>
    <w:rsid w:val="20D9162C"/>
    <w:rsid w:val="20E40888"/>
    <w:rsid w:val="20EB2118"/>
    <w:rsid w:val="20EE157B"/>
    <w:rsid w:val="20F02568"/>
    <w:rsid w:val="20F070A1"/>
    <w:rsid w:val="20F16975"/>
    <w:rsid w:val="20F621DE"/>
    <w:rsid w:val="20FA1CCE"/>
    <w:rsid w:val="21022930"/>
    <w:rsid w:val="210466A8"/>
    <w:rsid w:val="2107263D"/>
    <w:rsid w:val="210E7527"/>
    <w:rsid w:val="210F504D"/>
    <w:rsid w:val="2120725A"/>
    <w:rsid w:val="21254871"/>
    <w:rsid w:val="21294B90"/>
    <w:rsid w:val="213276BA"/>
    <w:rsid w:val="213D7E0C"/>
    <w:rsid w:val="21423675"/>
    <w:rsid w:val="21635AC5"/>
    <w:rsid w:val="216655B5"/>
    <w:rsid w:val="21747CD2"/>
    <w:rsid w:val="21764626"/>
    <w:rsid w:val="21771570"/>
    <w:rsid w:val="217750CC"/>
    <w:rsid w:val="218C669E"/>
    <w:rsid w:val="21AB2FC8"/>
    <w:rsid w:val="21AD293B"/>
    <w:rsid w:val="21BB2D5A"/>
    <w:rsid w:val="21C67161"/>
    <w:rsid w:val="21CF4F08"/>
    <w:rsid w:val="21DC5877"/>
    <w:rsid w:val="21DE514B"/>
    <w:rsid w:val="21E5472C"/>
    <w:rsid w:val="21EB4607"/>
    <w:rsid w:val="21F030D1"/>
    <w:rsid w:val="21FA7AAB"/>
    <w:rsid w:val="21FC3824"/>
    <w:rsid w:val="22010E3A"/>
    <w:rsid w:val="220773FE"/>
    <w:rsid w:val="220A5F40"/>
    <w:rsid w:val="221A1EFC"/>
    <w:rsid w:val="221C2118"/>
    <w:rsid w:val="222339F7"/>
    <w:rsid w:val="22277108"/>
    <w:rsid w:val="223D16E1"/>
    <w:rsid w:val="223E208E"/>
    <w:rsid w:val="225B49EE"/>
    <w:rsid w:val="228850B7"/>
    <w:rsid w:val="228C3A98"/>
    <w:rsid w:val="228E6241"/>
    <w:rsid w:val="2298179E"/>
    <w:rsid w:val="22A068A5"/>
    <w:rsid w:val="22A70756"/>
    <w:rsid w:val="22AE0FC2"/>
    <w:rsid w:val="22AF4D3A"/>
    <w:rsid w:val="22B660C8"/>
    <w:rsid w:val="22C60AC1"/>
    <w:rsid w:val="22CC78E6"/>
    <w:rsid w:val="22D327D6"/>
    <w:rsid w:val="22D64075"/>
    <w:rsid w:val="22D8603F"/>
    <w:rsid w:val="22D95913"/>
    <w:rsid w:val="22E9024C"/>
    <w:rsid w:val="22EB3FC4"/>
    <w:rsid w:val="22F466B7"/>
    <w:rsid w:val="22F60071"/>
    <w:rsid w:val="22F8048F"/>
    <w:rsid w:val="230A01C2"/>
    <w:rsid w:val="230C5CE8"/>
    <w:rsid w:val="23130E25"/>
    <w:rsid w:val="231D6147"/>
    <w:rsid w:val="23254DF5"/>
    <w:rsid w:val="2329689A"/>
    <w:rsid w:val="232C638A"/>
    <w:rsid w:val="232E0996"/>
    <w:rsid w:val="23360FB7"/>
    <w:rsid w:val="23425CE5"/>
    <w:rsid w:val="234A05BF"/>
    <w:rsid w:val="23515DF1"/>
    <w:rsid w:val="235C0A1E"/>
    <w:rsid w:val="23614286"/>
    <w:rsid w:val="2366189C"/>
    <w:rsid w:val="2369313B"/>
    <w:rsid w:val="236B2A0F"/>
    <w:rsid w:val="236C6787"/>
    <w:rsid w:val="23720241"/>
    <w:rsid w:val="23816BBE"/>
    <w:rsid w:val="238B4E5F"/>
    <w:rsid w:val="23902475"/>
    <w:rsid w:val="23A61C99"/>
    <w:rsid w:val="23AB72AF"/>
    <w:rsid w:val="23B26890"/>
    <w:rsid w:val="23B93061"/>
    <w:rsid w:val="23BC326A"/>
    <w:rsid w:val="23C245F9"/>
    <w:rsid w:val="23D1119D"/>
    <w:rsid w:val="23E40A13"/>
    <w:rsid w:val="23E822B1"/>
    <w:rsid w:val="23F21382"/>
    <w:rsid w:val="23F8626D"/>
    <w:rsid w:val="24003A9F"/>
    <w:rsid w:val="240115C5"/>
    <w:rsid w:val="24015121"/>
    <w:rsid w:val="240864B0"/>
    <w:rsid w:val="24134E54"/>
    <w:rsid w:val="241C63FF"/>
    <w:rsid w:val="241E3F25"/>
    <w:rsid w:val="241E5CD3"/>
    <w:rsid w:val="24217571"/>
    <w:rsid w:val="2423778D"/>
    <w:rsid w:val="2426102C"/>
    <w:rsid w:val="242A0B1C"/>
    <w:rsid w:val="243454F7"/>
    <w:rsid w:val="243E45C7"/>
    <w:rsid w:val="243F3E9B"/>
    <w:rsid w:val="24504DF7"/>
    <w:rsid w:val="24580037"/>
    <w:rsid w:val="246B6A3F"/>
    <w:rsid w:val="246F22D4"/>
    <w:rsid w:val="246F652F"/>
    <w:rsid w:val="247A0F48"/>
    <w:rsid w:val="247C3868"/>
    <w:rsid w:val="247E49C4"/>
    <w:rsid w:val="24816262"/>
    <w:rsid w:val="24831FDA"/>
    <w:rsid w:val="248F4E23"/>
    <w:rsid w:val="24A361D8"/>
    <w:rsid w:val="24AC1531"/>
    <w:rsid w:val="24AF2DCF"/>
    <w:rsid w:val="24AF7273"/>
    <w:rsid w:val="24C20D54"/>
    <w:rsid w:val="24C525F3"/>
    <w:rsid w:val="24C745BD"/>
    <w:rsid w:val="24D12D46"/>
    <w:rsid w:val="24D42836"/>
    <w:rsid w:val="24E24F53"/>
    <w:rsid w:val="24F1163A"/>
    <w:rsid w:val="24F86524"/>
    <w:rsid w:val="24F904EE"/>
    <w:rsid w:val="2519649B"/>
    <w:rsid w:val="251E1D03"/>
    <w:rsid w:val="251F7F55"/>
    <w:rsid w:val="252E0198"/>
    <w:rsid w:val="2536529E"/>
    <w:rsid w:val="25387269"/>
    <w:rsid w:val="254E083A"/>
    <w:rsid w:val="256C2A6E"/>
    <w:rsid w:val="256E2C8A"/>
    <w:rsid w:val="257A7406"/>
    <w:rsid w:val="257F6C45"/>
    <w:rsid w:val="258204E4"/>
    <w:rsid w:val="258B55EA"/>
    <w:rsid w:val="2593624D"/>
    <w:rsid w:val="25951FC5"/>
    <w:rsid w:val="259F3EF0"/>
    <w:rsid w:val="25A55F80"/>
    <w:rsid w:val="25A93CC2"/>
    <w:rsid w:val="25AE12D9"/>
    <w:rsid w:val="25B61F3B"/>
    <w:rsid w:val="25BA1A2C"/>
    <w:rsid w:val="25C26B32"/>
    <w:rsid w:val="25D70FE2"/>
    <w:rsid w:val="25D80104"/>
    <w:rsid w:val="25D86356"/>
    <w:rsid w:val="25DF12E0"/>
    <w:rsid w:val="25ED1E01"/>
    <w:rsid w:val="25F0369F"/>
    <w:rsid w:val="25F74A2E"/>
    <w:rsid w:val="26094761"/>
    <w:rsid w:val="260D4251"/>
    <w:rsid w:val="261A696E"/>
    <w:rsid w:val="262D48F3"/>
    <w:rsid w:val="26323CB8"/>
    <w:rsid w:val="263C0693"/>
    <w:rsid w:val="263C420B"/>
    <w:rsid w:val="263E08AF"/>
    <w:rsid w:val="263F63D5"/>
    <w:rsid w:val="26445799"/>
    <w:rsid w:val="2650413E"/>
    <w:rsid w:val="26526108"/>
    <w:rsid w:val="26543C2E"/>
    <w:rsid w:val="265F25D3"/>
    <w:rsid w:val="265F65BF"/>
    <w:rsid w:val="26600825"/>
    <w:rsid w:val="267047E0"/>
    <w:rsid w:val="26720558"/>
    <w:rsid w:val="26864004"/>
    <w:rsid w:val="268B161A"/>
    <w:rsid w:val="268D0EEE"/>
    <w:rsid w:val="2694227D"/>
    <w:rsid w:val="26A27A1A"/>
    <w:rsid w:val="26A6525E"/>
    <w:rsid w:val="26AD1590"/>
    <w:rsid w:val="26B66697"/>
    <w:rsid w:val="26C8461C"/>
    <w:rsid w:val="26D052F6"/>
    <w:rsid w:val="26D27249"/>
    <w:rsid w:val="26D33051"/>
    <w:rsid w:val="26E31456"/>
    <w:rsid w:val="26F31699"/>
    <w:rsid w:val="26F471BF"/>
    <w:rsid w:val="26F86CAF"/>
    <w:rsid w:val="2704726C"/>
    <w:rsid w:val="27047A51"/>
    <w:rsid w:val="270D202F"/>
    <w:rsid w:val="2720370E"/>
    <w:rsid w:val="27225ADA"/>
    <w:rsid w:val="27313F6F"/>
    <w:rsid w:val="27321A96"/>
    <w:rsid w:val="27383550"/>
    <w:rsid w:val="274A6DDF"/>
    <w:rsid w:val="274D0351"/>
    <w:rsid w:val="275B5093"/>
    <w:rsid w:val="276205CD"/>
    <w:rsid w:val="276A122F"/>
    <w:rsid w:val="277F5534"/>
    <w:rsid w:val="2786213D"/>
    <w:rsid w:val="278E4F1E"/>
    <w:rsid w:val="278E7857"/>
    <w:rsid w:val="27983FEE"/>
    <w:rsid w:val="279D7857"/>
    <w:rsid w:val="27A209C9"/>
    <w:rsid w:val="27A74232"/>
    <w:rsid w:val="27B360CA"/>
    <w:rsid w:val="27BA21B7"/>
    <w:rsid w:val="27DB3EDB"/>
    <w:rsid w:val="27E11E7F"/>
    <w:rsid w:val="27E2526A"/>
    <w:rsid w:val="27E96E49"/>
    <w:rsid w:val="27F751B9"/>
    <w:rsid w:val="27F8683B"/>
    <w:rsid w:val="27FC27CF"/>
    <w:rsid w:val="280451E0"/>
    <w:rsid w:val="28090A48"/>
    <w:rsid w:val="28094EEC"/>
    <w:rsid w:val="28153891"/>
    <w:rsid w:val="28177609"/>
    <w:rsid w:val="281D44F4"/>
    <w:rsid w:val="282B71AD"/>
    <w:rsid w:val="283D06F2"/>
    <w:rsid w:val="283F26BC"/>
    <w:rsid w:val="28497097"/>
    <w:rsid w:val="284D4DD9"/>
    <w:rsid w:val="28547D0B"/>
    <w:rsid w:val="285C326E"/>
    <w:rsid w:val="286A598B"/>
    <w:rsid w:val="286E3AAC"/>
    <w:rsid w:val="2879797C"/>
    <w:rsid w:val="2892626C"/>
    <w:rsid w:val="289724F8"/>
    <w:rsid w:val="289A5B44"/>
    <w:rsid w:val="28A864B3"/>
    <w:rsid w:val="28AD5878"/>
    <w:rsid w:val="28BB61E6"/>
    <w:rsid w:val="28C03598"/>
    <w:rsid w:val="28C36E49"/>
    <w:rsid w:val="28D9666D"/>
    <w:rsid w:val="28E05C4D"/>
    <w:rsid w:val="28E76FDC"/>
    <w:rsid w:val="28E82D54"/>
    <w:rsid w:val="28EC45F2"/>
    <w:rsid w:val="28F039B6"/>
    <w:rsid w:val="29015BC3"/>
    <w:rsid w:val="29023E15"/>
    <w:rsid w:val="291122AA"/>
    <w:rsid w:val="291458F7"/>
    <w:rsid w:val="29373393"/>
    <w:rsid w:val="293D4E4D"/>
    <w:rsid w:val="29453D02"/>
    <w:rsid w:val="294C6E3F"/>
    <w:rsid w:val="294F2DD3"/>
    <w:rsid w:val="294F4B81"/>
    <w:rsid w:val="295D54F0"/>
    <w:rsid w:val="296028EA"/>
    <w:rsid w:val="29635957"/>
    <w:rsid w:val="2964062C"/>
    <w:rsid w:val="296F0D7F"/>
    <w:rsid w:val="296F5223"/>
    <w:rsid w:val="2973086F"/>
    <w:rsid w:val="297B07FE"/>
    <w:rsid w:val="298F1421"/>
    <w:rsid w:val="29AF561F"/>
    <w:rsid w:val="29C56BF1"/>
    <w:rsid w:val="29CB06AB"/>
    <w:rsid w:val="29D05CC2"/>
    <w:rsid w:val="29E44C4A"/>
    <w:rsid w:val="2A0E0598"/>
    <w:rsid w:val="2A1262DA"/>
    <w:rsid w:val="2A1C3834"/>
    <w:rsid w:val="2A1D4C7F"/>
    <w:rsid w:val="2A222295"/>
    <w:rsid w:val="2A2E29E8"/>
    <w:rsid w:val="2A5833C3"/>
    <w:rsid w:val="2A77438F"/>
    <w:rsid w:val="2A7A79DB"/>
    <w:rsid w:val="2A810D6A"/>
    <w:rsid w:val="2A8F64A0"/>
    <w:rsid w:val="2A9767DF"/>
    <w:rsid w:val="2AB32EED"/>
    <w:rsid w:val="2AB949A8"/>
    <w:rsid w:val="2AC5140F"/>
    <w:rsid w:val="2AC670C5"/>
    <w:rsid w:val="2ACA0963"/>
    <w:rsid w:val="2AD215C5"/>
    <w:rsid w:val="2AD4533E"/>
    <w:rsid w:val="2AEF2177"/>
    <w:rsid w:val="2B1F1C43"/>
    <w:rsid w:val="2B243DBF"/>
    <w:rsid w:val="2B266E72"/>
    <w:rsid w:val="2B2D2CA0"/>
    <w:rsid w:val="2B326508"/>
    <w:rsid w:val="2B361B54"/>
    <w:rsid w:val="2B3B360F"/>
    <w:rsid w:val="2B597F39"/>
    <w:rsid w:val="2B764647"/>
    <w:rsid w:val="2B7803BF"/>
    <w:rsid w:val="2B7D3C27"/>
    <w:rsid w:val="2B8054C5"/>
    <w:rsid w:val="2B8D6D49"/>
    <w:rsid w:val="2B8E537E"/>
    <w:rsid w:val="2B8E7BE2"/>
    <w:rsid w:val="2B8F5708"/>
    <w:rsid w:val="2B9B40AD"/>
    <w:rsid w:val="2BAA609E"/>
    <w:rsid w:val="2BB60EE7"/>
    <w:rsid w:val="2BE813BF"/>
    <w:rsid w:val="2BE9306B"/>
    <w:rsid w:val="2BF0264B"/>
    <w:rsid w:val="2BF043F9"/>
    <w:rsid w:val="2C016606"/>
    <w:rsid w:val="2C0B2C64"/>
    <w:rsid w:val="2C0E0D23"/>
    <w:rsid w:val="2C105A57"/>
    <w:rsid w:val="2C136339"/>
    <w:rsid w:val="2C1B3211"/>
    <w:rsid w:val="2C2A5838"/>
    <w:rsid w:val="2C363DD6"/>
    <w:rsid w:val="2C372028"/>
    <w:rsid w:val="2C3B13EC"/>
    <w:rsid w:val="2C4613C9"/>
    <w:rsid w:val="2C4D184B"/>
    <w:rsid w:val="2C5129BE"/>
    <w:rsid w:val="2C550700"/>
    <w:rsid w:val="2C5F332D"/>
    <w:rsid w:val="2C6721E1"/>
    <w:rsid w:val="2C792640"/>
    <w:rsid w:val="2C8114F5"/>
    <w:rsid w:val="2C923702"/>
    <w:rsid w:val="2C97025A"/>
    <w:rsid w:val="2C9805ED"/>
    <w:rsid w:val="2C98683F"/>
    <w:rsid w:val="2C995A1E"/>
    <w:rsid w:val="2CAB0320"/>
    <w:rsid w:val="2CAC3FA5"/>
    <w:rsid w:val="2CAE1BBE"/>
    <w:rsid w:val="2CD30D2B"/>
    <w:rsid w:val="2CD51841"/>
    <w:rsid w:val="2CEB2E12"/>
    <w:rsid w:val="2D126D46"/>
    <w:rsid w:val="2D1E755B"/>
    <w:rsid w:val="2D22320F"/>
    <w:rsid w:val="2D3227EF"/>
    <w:rsid w:val="2D336CF3"/>
    <w:rsid w:val="2D3622E0"/>
    <w:rsid w:val="2D3A16A4"/>
    <w:rsid w:val="2D3E2F42"/>
    <w:rsid w:val="2D3E73E6"/>
    <w:rsid w:val="2D3F0855"/>
    <w:rsid w:val="2D697938"/>
    <w:rsid w:val="2D6A3D37"/>
    <w:rsid w:val="2D742E08"/>
    <w:rsid w:val="2D746964"/>
    <w:rsid w:val="2D7F5279"/>
    <w:rsid w:val="2D811081"/>
    <w:rsid w:val="2D825525"/>
    <w:rsid w:val="2D870D8D"/>
    <w:rsid w:val="2D8D5C78"/>
    <w:rsid w:val="2DA41B2C"/>
    <w:rsid w:val="2DA74F8B"/>
    <w:rsid w:val="2DA84860"/>
    <w:rsid w:val="2DB223D8"/>
    <w:rsid w:val="2DB33930"/>
    <w:rsid w:val="2DB476A8"/>
    <w:rsid w:val="2DB50D6C"/>
    <w:rsid w:val="2DC0604D"/>
    <w:rsid w:val="2DC53663"/>
    <w:rsid w:val="2DC84F02"/>
    <w:rsid w:val="2DCF44E2"/>
    <w:rsid w:val="2DD6761F"/>
    <w:rsid w:val="2DE133A7"/>
    <w:rsid w:val="2DF31F7F"/>
    <w:rsid w:val="2DF950BB"/>
    <w:rsid w:val="2E19750B"/>
    <w:rsid w:val="2E1B7727"/>
    <w:rsid w:val="2E1F2D74"/>
    <w:rsid w:val="2E243477"/>
    <w:rsid w:val="2E2B2D7C"/>
    <w:rsid w:val="2E2E1209"/>
    <w:rsid w:val="2E3B530B"/>
    <w:rsid w:val="2E427B73"/>
    <w:rsid w:val="2E4B323E"/>
    <w:rsid w:val="2E4C168F"/>
    <w:rsid w:val="2E505623"/>
    <w:rsid w:val="2E6C1D31"/>
    <w:rsid w:val="2E943BD6"/>
    <w:rsid w:val="2E9F35C8"/>
    <w:rsid w:val="2EBC4A66"/>
    <w:rsid w:val="2ED2428A"/>
    <w:rsid w:val="2ED3590C"/>
    <w:rsid w:val="2EDA4EED"/>
    <w:rsid w:val="2EDC0C65"/>
    <w:rsid w:val="2EE23DA1"/>
    <w:rsid w:val="2EE63891"/>
    <w:rsid w:val="2EF51D26"/>
    <w:rsid w:val="2EF73CF0"/>
    <w:rsid w:val="2EF91817"/>
    <w:rsid w:val="2F060E7D"/>
    <w:rsid w:val="2F0D52C2"/>
    <w:rsid w:val="2F1A178D"/>
    <w:rsid w:val="2F225757"/>
    <w:rsid w:val="2F2B399A"/>
    <w:rsid w:val="2F2C36B1"/>
    <w:rsid w:val="2F3C5BA7"/>
    <w:rsid w:val="2F416D1A"/>
    <w:rsid w:val="2F490347"/>
    <w:rsid w:val="2F4A3E20"/>
    <w:rsid w:val="2F4B5DEA"/>
    <w:rsid w:val="2F5702EB"/>
    <w:rsid w:val="2F725125"/>
    <w:rsid w:val="2F7470EF"/>
    <w:rsid w:val="2F754C15"/>
    <w:rsid w:val="2F77098D"/>
    <w:rsid w:val="2F77273B"/>
    <w:rsid w:val="2F7C5FA4"/>
    <w:rsid w:val="2F8A06C1"/>
    <w:rsid w:val="2F8F0DE5"/>
    <w:rsid w:val="2FAE01AB"/>
    <w:rsid w:val="2FB13B8E"/>
    <w:rsid w:val="2FBE65BC"/>
    <w:rsid w:val="2FBF0D63"/>
    <w:rsid w:val="2FCA31B3"/>
    <w:rsid w:val="2FCE2CA3"/>
    <w:rsid w:val="2FCF2577"/>
    <w:rsid w:val="2FDB2CCA"/>
    <w:rsid w:val="2FE34275"/>
    <w:rsid w:val="2FE37DD1"/>
    <w:rsid w:val="2FEB68F0"/>
    <w:rsid w:val="2FF43D8C"/>
    <w:rsid w:val="2FF61D99"/>
    <w:rsid w:val="2FFE2E5D"/>
    <w:rsid w:val="30032221"/>
    <w:rsid w:val="30036B36"/>
    <w:rsid w:val="30073ABF"/>
    <w:rsid w:val="30140E01"/>
    <w:rsid w:val="302C79CA"/>
    <w:rsid w:val="30330D58"/>
    <w:rsid w:val="303348B4"/>
    <w:rsid w:val="3069477A"/>
    <w:rsid w:val="306F05F5"/>
    <w:rsid w:val="30717AD3"/>
    <w:rsid w:val="307A6987"/>
    <w:rsid w:val="30890978"/>
    <w:rsid w:val="308B46F0"/>
    <w:rsid w:val="30A457B2"/>
    <w:rsid w:val="30B359F5"/>
    <w:rsid w:val="30BA6D84"/>
    <w:rsid w:val="30C61284"/>
    <w:rsid w:val="30F027A5"/>
    <w:rsid w:val="30FA1876"/>
    <w:rsid w:val="3112096E"/>
    <w:rsid w:val="311566B0"/>
    <w:rsid w:val="311961A0"/>
    <w:rsid w:val="311C7A3E"/>
    <w:rsid w:val="31280191"/>
    <w:rsid w:val="312D39F9"/>
    <w:rsid w:val="31342FDA"/>
    <w:rsid w:val="313528AE"/>
    <w:rsid w:val="3135465C"/>
    <w:rsid w:val="31411253"/>
    <w:rsid w:val="31570A76"/>
    <w:rsid w:val="316E7B6E"/>
    <w:rsid w:val="3179279B"/>
    <w:rsid w:val="3196159F"/>
    <w:rsid w:val="319E0453"/>
    <w:rsid w:val="31B163D9"/>
    <w:rsid w:val="31B61C41"/>
    <w:rsid w:val="31C0661C"/>
    <w:rsid w:val="31C51E84"/>
    <w:rsid w:val="31CF4AB1"/>
    <w:rsid w:val="31D2228D"/>
    <w:rsid w:val="31D245A1"/>
    <w:rsid w:val="31D73965"/>
    <w:rsid w:val="31D75713"/>
    <w:rsid w:val="31DD71CE"/>
    <w:rsid w:val="31E06CBE"/>
    <w:rsid w:val="31EA3699"/>
    <w:rsid w:val="31EA5447"/>
    <w:rsid w:val="31F44517"/>
    <w:rsid w:val="31FB7654"/>
    <w:rsid w:val="31FD7870"/>
    <w:rsid w:val="32104923"/>
    <w:rsid w:val="32116E77"/>
    <w:rsid w:val="321626E0"/>
    <w:rsid w:val="3216448E"/>
    <w:rsid w:val="321D3FFD"/>
    <w:rsid w:val="32230959"/>
    <w:rsid w:val="324803BF"/>
    <w:rsid w:val="324E0E86"/>
    <w:rsid w:val="325356E2"/>
    <w:rsid w:val="32542C88"/>
    <w:rsid w:val="326C31F7"/>
    <w:rsid w:val="32700042"/>
    <w:rsid w:val="327F0285"/>
    <w:rsid w:val="32807B59"/>
    <w:rsid w:val="328C29A2"/>
    <w:rsid w:val="32A7158A"/>
    <w:rsid w:val="32A777DC"/>
    <w:rsid w:val="32B83797"/>
    <w:rsid w:val="32BF2D77"/>
    <w:rsid w:val="32C77AB2"/>
    <w:rsid w:val="32C959A4"/>
    <w:rsid w:val="32D22AAA"/>
    <w:rsid w:val="32E75E2A"/>
    <w:rsid w:val="32E91BA2"/>
    <w:rsid w:val="32E93950"/>
    <w:rsid w:val="32EC1EA1"/>
    <w:rsid w:val="32F26CA9"/>
    <w:rsid w:val="32FE389F"/>
    <w:rsid w:val="33150BE9"/>
    <w:rsid w:val="331A61FF"/>
    <w:rsid w:val="331D7A9E"/>
    <w:rsid w:val="331F7372"/>
    <w:rsid w:val="33233306"/>
    <w:rsid w:val="332E5807"/>
    <w:rsid w:val="33370B5F"/>
    <w:rsid w:val="334039A9"/>
    <w:rsid w:val="33446DD8"/>
    <w:rsid w:val="334B63B9"/>
    <w:rsid w:val="336A2CE3"/>
    <w:rsid w:val="33707BCD"/>
    <w:rsid w:val="337C47C4"/>
    <w:rsid w:val="339C09C3"/>
    <w:rsid w:val="33A65CE5"/>
    <w:rsid w:val="33C1667B"/>
    <w:rsid w:val="33D95773"/>
    <w:rsid w:val="33DE31C6"/>
    <w:rsid w:val="33E02FA5"/>
    <w:rsid w:val="33E5680D"/>
    <w:rsid w:val="33EA5BD2"/>
    <w:rsid w:val="33F144DC"/>
    <w:rsid w:val="33F26834"/>
    <w:rsid w:val="33F407FF"/>
    <w:rsid w:val="33FA2D7D"/>
    <w:rsid w:val="34052A0C"/>
    <w:rsid w:val="340622E0"/>
    <w:rsid w:val="34237336"/>
    <w:rsid w:val="342C61EA"/>
    <w:rsid w:val="342C7F98"/>
    <w:rsid w:val="34375A7D"/>
    <w:rsid w:val="344F1ED9"/>
    <w:rsid w:val="345117AD"/>
    <w:rsid w:val="34515C51"/>
    <w:rsid w:val="34580D8D"/>
    <w:rsid w:val="345B087E"/>
    <w:rsid w:val="345E3ECA"/>
    <w:rsid w:val="34607C42"/>
    <w:rsid w:val="34627E5E"/>
    <w:rsid w:val="347436ED"/>
    <w:rsid w:val="34757B91"/>
    <w:rsid w:val="34796F56"/>
    <w:rsid w:val="347B4A7C"/>
    <w:rsid w:val="348D14C3"/>
    <w:rsid w:val="34907485"/>
    <w:rsid w:val="349A203C"/>
    <w:rsid w:val="34C04B85"/>
    <w:rsid w:val="34CA155F"/>
    <w:rsid w:val="34D523DE"/>
    <w:rsid w:val="34D643A8"/>
    <w:rsid w:val="34E404D1"/>
    <w:rsid w:val="34E72111"/>
    <w:rsid w:val="34E73EBF"/>
    <w:rsid w:val="34F32864"/>
    <w:rsid w:val="34F767F8"/>
    <w:rsid w:val="34FD1935"/>
    <w:rsid w:val="34FF38FF"/>
    <w:rsid w:val="35040F15"/>
    <w:rsid w:val="351F0D3B"/>
    <w:rsid w:val="35202FF8"/>
    <w:rsid w:val="352549E8"/>
    <w:rsid w:val="35270097"/>
    <w:rsid w:val="352769B2"/>
    <w:rsid w:val="352A2AE6"/>
    <w:rsid w:val="352E5F92"/>
    <w:rsid w:val="352F0181"/>
    <w:rsid w:val="3531125E"/>
    <w:rsid w:val="35366BF5"/>
    <w:rsid w:val="3538471B"/>
    <w:rsid w:val="3558300F"/>
    <w:rsid w:val="35584DBD"/>
    <w:rsid w:val="356B4AF0"/>
    <w:rsid w:val="357A11D7"/>
    <w:rsid w:val="357E1440"/>
    <w:rsid w:val="358362DE"/>
    <w:rsid w:val="358B786F"/>
    <w:rsid w:val="35935DF5"/>
    <w:rsid w:val="35A46254"/>
    <w:rsid w:val="35A53D8B"/>
    <w:rsid w:val="35AD6EB7"/>
    <w:rsid w:val="35B30245"/>
    <w:rsid w:val="35BC359E"/>
    <w:rsid w:val="35CB558F"/>
    <w:rsid w:val="35E87EEF"/>
    <w:rsid w:val="35EA010B"/>
    <w:rsid w:val="35EB5C31"/>
    <w:rsid w:val="35EF5721"/>
    <w:rsid w:val="35F03248"/>
    <w:rsid w:val="35F20D6E"/>
    <w:rsid w:val="36050AA1"/>
    <w:rsid w:val="3619279E"/>
    <w:rsid w:val="361C228F"/>
    <w:rsid w:val="362A0508"/>
    <w:rsid w:val="362A675A"/>
    <w:rsid w:val="363650FE"/>
    <w:rsid w:val="36393C82"/>
    <w:rsid w:val="364517E5"/>
    <w:rsid w:val="36455341"/>
    <w:rsid w:val="36484E32"/>
    <w:rsid w:val="365657A0"/>
    <w:rsid w:val="3658358C"/>
    <w:rsid w:val="366C4FC4"/>
    <w:rsid w:val="366D06CE"/>
    <w:rsid w:val="366F23BE"/>
    <w:rsid w:val="3671332B"/>
    <w:rsid w:val="36730100"/>
    <w:rsid w:val="36A06A1C"/>
    <w:rsid w:val="36A302BA"/>
    <w:rsid w:val="36A55DE0"/>
    <w:rsid w:val="36AE1139"/>
    <w:rsid w:val="36AF6C5F"/>
    <w:rsid w:val="36BF3346"/>
    <w:rsid w:val="36C02C1A"/>
    <w:rsid w:val="36C24BE4"/>
    <w:rsid w:val="36C344B8"/>
    <w:rsid w:val="36CF10AF"/>
    <w:rsid w:val="36E07AC8"/>
    <w:rsid w:val="36F11025"/>
    <w:rsid w:val="36F54FB9"/>
    <w:rsid w:val="36FA07C1"/>
    <w:rsid w:val="37011057"/>
    <w:rsid w:val="374A15B6"/>
    <w:rsid w:val="374E0226"/>
    <w:rsid w:val="375A4E1C"/>
    <w:rsid w:val="375D2B5F"/>
    <w:rsid w:val="37623CD1"/>
    <w:rsid w:val="37630CB5"/>
    <w:rsid w:val="376B527C"/>
    <w:rsid w:val="3776777C"/>
    <w:rsid w:val="377E4FAF"/>
    <w:rsid w:val="378D51F2"/>
    <w:rsid w:val="379522F8"/>
    <w:rsid w:val="379C71E3"/>
    <w:rsid w:val="379F4F25"/>
    <w:rsid w:val="37B073B9"/>
    <w:rsid w:val="37B22EAA"/>
    <w:rsid w:val="37B3277F"/>
    <w:rsid w:val="37C404E8"/>
    <w:rsid w:val="37C4498C"/>
    <w:rsid w:val="37C624B2"/>
    <w:rsid w:val="37D23698"/>
    <w:rsid w:val="37DA41AF"/>
    <w:rsid w:val="37DE08EF"/>
    <w:rsid w:val="37E666B0"/>
    <w:rsid w:val="37E82428"/>
    <w:rsid w:val="37F25055"/>
    <w:rsid w:val="38044D88"/>
    <w:rsid w:val="380F5C07"/>
    <w:rsid w:val="38107BD1"/>
    <w:rsid w:val="382471D8"/>
    <w:rsid w:val="38303DCF"/>
    <w:rsid w:val="38353194"/>
    <w:rsid w:val="38417D8A"/>
    <w:rsid w:val="3844411C"/>
    <w:rsid w:val="385A49AB"/>
    <w:rsid w:val="3862042D"/>
    <w:rsid w:val="38635F53"/>
    <w:rsid w:val="38675A43"/>
    <w:rsid w:val="386E0132"/>
    <w:rsid w:val="387737AC"/>
    <w:rsid w:val="387C0DC3"/>
    <w:rsid w:val="388163D9"/>
    <w:rsid w:val="3885236D"/>
    <w:rsid w:val="38883C0B"/>
    <w:rsid w:val="388861A3"/>
    <w:rsid w:val="38893A6A"/>
    <w:rsid w:val="388A1666"/>
    <w:rsid w:val="388A34DF"/>
    <w:rsid w:val="38A722E3"/>
    <w:rsid w:val="38C27732"/>
    <w:rsid w:val="38C764E2"/>
    <w:rsid w:val="38D429AD"/>
    <w:rsid w:val="38D66725"/>
    <w:rsid w:val="38D86941"/>
    <w:rsid w:val="38E81ADE"/>
    <w:rsid w:val="38EC5F48"/>
    <w:rsid w:val="38F4304F"/>
    <w:rsid w:val="38F8063F"/>
    <w:rsid w:val="38F80D91"/>
    <w:rsid w:val="390908A8"/>
    <w:rsid w:val="391B682D"/>
    <w:rsid w:val="393618B9"/>
    <w:rsid w:val="393671C3"/>
    <w:rsid w:val="39406294"/>
    <w:rsid w:val="394418E0"/>
    <w:rsid w:val="39454455"/>
    <w:rsid w:val="394F0285"/>
    <w:rsid w:val="39643D30"/>
    <w:rsid w:val="396957EB"/>
    <w:rsid w:val="397D6194"/>
    <w:rsid w:val="39974106"/>
    <w:rsid w:val="399A59A4"/>
    <w:rsid w:val="399E5F5D"/>
    <w:rsid w:val="39A36EB5"/>
    <w:rsid w:val="39A86313"/>
    <w:rsid w:val="39BC1DBE"/>
    <w:rsid w:val="39C42A21"/>
    <w:rsid w:val="39C87740"/>
    <w:rsid w:val="39CB0253"/>
    <w:rsid w:val="39CD7B28"/>
    <w:rsid w:val="39E11825"/>
    <w:rsid w:val="39E32D77"/>
    <w:rsid w:val="39E44E71"/>
    <w:rsid w:val="39F23A32"/>
    <w:rsid w:val="3A0177D1"/>
    <w:rsid w:val="3A1E65D5"/>
    <w:rsid w:val="3A2D4A6A"/>
    <w:rsid w:val="3A377697"/>
    <w:rsid w:val="3A3F7873"/>
    <w:rsid w:val="3A483652"/>
    <w:rsid w:val="3A5169AB"/>
    <w:rsid w:val="3A543DA5"/>
    <w:rsid w:val="3A59585F"/>
    <w:rsid w:val="3A5E69D2"/>
    <w:rsid w:val="3A6164C2"/>
    <w:rsid w:val="3A691530"/>
    <w:rsid w:val="3A6C5593"/>
    <w:rsid w:val="3A744447"/>
    <w:rsid w:val="3A865F28"/>
    <w:rsid w:val="3AB02FA5"/>
    <w:rsid w:val="3AB40CE8"/>
    <w:rsid w:val="3AB605BC"/>
    <w:rsid w:val="3AB807D8"/>
    <w:rsid w:val="3AB900AC"/>
    <w:rsid w:val="3AC16F61"/>
    <w:rsid w:val="3ACC5836"/>
    <w:rsid w:val="3AD1189A"/>
    <w:rsid w:val="3AD9074E"/>
    <w:rsid w:val="3AD925C9"/>
    <w:rsid w:val="3ADB44C6"/>
    <w:rsid w:val="3AE3337B"/>
    <w:rsid w:val="3AF70BD4"/>
    <w:rsid w:val="3AFA0DF0"/>
    <w:rsid w:val="3B037579"/>
    <w:rsid w:val="3B165215"/>
    <w:rsid w:val="3B223EA3"/>
    <w:rsid w:val="3B345984"/>
    <w:rsid w:val="3B385475"/>
    <w:rsid w:val="3B4C62F5"/>
    <w:rsid w:val="3B4E2EEA"/>
    <w:rsid w:val="3B547DD5"/>
    <w:rsid w:val="3B8D51D7"/>
    <w:rsid w:val="3B911029"/>
    <w:rsid w:val="3B9308FD"/>
    <w:rsid w:val="3B9F72A2"/>
    <w:rsid w:val="3BA448B8"/>
    <w:rsid w:val="3BAC7DAB"/>
    <w:rsid w:val="3BAE161E"/>
    <w:rsid w:val="3BAE6660"/>
    <w:rsid w:val="3BBA40DC"/>
    <w:rsid w:val="3BDE1732"/>
    <w:rsid w:val="3BE14825"/>
    <w:rsid w:val="3BE253C4"/>
    <w:rsid w:val="3BE253E0"/>
    <w:rsid w:val="3BEE1FD7"/>
    <w:rsid w:val="3BF33A92"/>
    <w:rsid w:val="3BF34F3E"/>
    <w:rsid w:val="3C027831"/>
    <w:rsid w:val="3C075FBE"/>
    <w:rsid w:val="3C0812EB"/>
    <w:rsid w:val="3C0E2679"/>
    <w:rsid w:val="3C1557B6"/>
    <w:rsid w:val="3C1C08F2"/>
    <w:rsid w:val="3C215F09"/>
    <w:rsid w:val="3C291261"/>
    <w:rsid w:val="3C3A56F4"/>
    <w:rsid w:val="3C3D6ABB"/>
    <w:rsid w:val="3C3F1160"/>
    <w:rsid w:val="3C414629"/>
    <w:rsid w:val="3C46443A"/>
    <w:rsid w:val="3C4E2A76"/>
    <w:rsid w:val="3C5A4AEB"/>
    <w:rsid w:val="3C5A766D"/>
    <w:rsid w:val="3C5C33E5"/>
    <w:rsid w:val="3C6127A9"/>
    <w:rsid w:val="3C634773"/>
    <w:rsid w:val="3C6E4EC6"/>
    <w:rsid w:val="3C6F3118"/>
    <w:rsid w:val="3C716C78"/>
    <w:rsid w:val="3C793F97"/>
    <w:rsid w:val="3C850B8E"/>
    <w:rsid w:val="3C8A61A4"/>
    <w:rsid w:val="3C8D17F0"/>
    <w:rsid w:val="3C9C1A33"/>
    <w:rsid w:val="3CBE5E4E"/>
    <w:rsid w:val="3CC52D38"/>
    <w:rsid w:val="3CE27D8E"/>
    <w:rsid w:val="3CEC29BB"/>
    <w:rsid w:val="3CED228F"/>
    <w:rsid w:val="3CF90C34"/>
    <w:rsid w:val="3CFB49AC"/>
    <w:rsid w:val="3CFE26EE"/>
    <w:rsid w:val="3D0F2205"/>
    <w:rsid w:val="3D1617E6"/>
    <w:rsid w:val="3D29776B"/>
    <w:rsid w:val="3D314871"/>
    <w:rsid w:val="3D3611C3"/>
    <w:rsid w:val="3D361E88"/>
    <w:rsid w:val="3D3659E4"/>
    <w:rsid w:val="3D3954D4"/>
    <w:rsid w:val="3D4E71D1"/>
    <w:rsid w:val="3D5642D8"/>
    <w:rsid w:val="3D566086"/>
    <w:rsid w:val="3D5E4F3B"/>
    <w:rsid w:val="3D606F05"/>
    <w:rsid w:val="3D660C6F"/>
    <w:rsid w:val="3D670293"/>
    <w:rsid w:val="3D69400B"/>
    <w:rsid w:val="3D715EC7"/>
    <w:rsid w:val="3D840E45"/>
    <w:rsid w:val="3D864BBD"/>
    <w:rsid w:val="3D89669E"/>
    <w:rsid w:val="3D915310"/>
    <w:rsid w:val="3D954E00"/>
    <w:rsid w:val="3D9B26F7"/>
    <w:rsid w:val="3D9D1F07"/>
    <w:rsid w:val="3DA27397"/>
    <w:rsid w:val="3DAE5E5B"/>
    <w:rsid w:val="3DB86D41"/>
    <w:rsid w:val="3DCF7F5B"/>
    <w:rsid w:val="3DD86A9B"/>
    <w:rsid w:val="3DDC2A2F"/>
    <w:rsid w:val="3DE418E4"/>
    <w:rsid w:val="3DF17B5D"/>
    <w:rsid w:val="3DFC57BB"/>
    <w:rsid w:val="3E155F41"/>
    <w:rsid w:val="3E173A67"/>
    <w:rsid w:val="3E1D0952"/>
    <w:rsid w:val="3E350391"/>
    <w:rsid w:val="3E3C34CE"/>
    <w:rsid w:val="3E4E4FAF"/>
    <w:rsid w:val="3E524A9F"/>
    <w:rsid w:val="3E587BDC"/>
    <w:rsid w:val="3E624969"/>
    <w:rsid w:val="3E6357BE"/>
    <w:rsid w:val="3E686071"/>
    <w:rsid w:val="3E6B3DB3"/>
    <w:rsid w:val="3E704F26"/>
    <w:rsid w:val="3E860BED"/>
    <w:rsid w:val="3E86299B"/>
    <w:rsid w:val="3E921340"/>
    <w:rsid w:val="3EA3354D"/>
    <w:rsid w:val="3EBC67D0"/>
    <w:rsid w:val="3EE33949"/>
    <w:rsid w:val="3EE85404"/>
    <w:rsid w:val="3EFE0783"/>
    <w:rsid w:val="3F0833B0"/>
    <w:rsid w:val="3F0B039E"/>
    <w:rsid w:val="3F0F473E"/>
    <w:rsid w:val="3F340649"/>
    <w:rsid w:val="3F607C2D"/>
    <w:rsid w:val="3F632CDC"/>
    <w:rsid w:val="3F6B19BB"/>
    <w:rsid w:val="3F6C0C0E"/>
    <w:rsid w:val="3F702A77"/>
    <w:rsid w:val="3F724CCD"/>
    <w:rsid w:val="3F760C61"/>
    <w:rsid w:val="3F837F56"/>
    <w:rsid w:val="3F95733A"/>
    <w:rsid w:val="3F9D1D4A"/>
    <w:rsid w:val="3F9E5AC2"/>
    <w:rsid w:val="3FA07A8C"/>
    <w:rsid w:val="3FA94B93"/>
    <w:rsid w:val="3FB928FC"/>
    <w:rsid w:val="3FBB6674"/>
    <w:rsid w:val="3FD31C10"/>
    <w:rsid w:val="3FD662F8"/>
    <w:rsid w:val="3FD905A6"/>
    <w:rsid w:val="3FDA4D4C"/>
    <w:rsid w:val="3FDD65EB"/>
    <w:rsid w:val="3FDD6F27"/>
    <w:rsid w:val="3FDF3EE3"/>
    <w:rsid w:val="3FE07E89"/>
    <w:rsid w:val="3FEB40FC"/>
    <w:rsid w:val="3FF43934"/>
    <w:rsid w:val="3FFB4CC3"/>
    <w:rsid w:val="40077B0C"/>
    <w:rsid w:val="40174B08"/>
    <w:rsid w:val="401A15ED"/>
    <w:rsid w:val="402B38E8"/>
    <w:rsid w:val="403024C5"/>
    <w:rsid w:val="403812D5"/>
    <w:rsid w:val="4044741E"/>
    <w:rsid w:val="40512B35"/>
    <w:rsid w:val="40662A84"/>
    <w:rsid w:val="406D3E12"/>
    <w:rsid w:val="407C4056"/>
    <w:rsid w:val="407C64EE"/>
    <w:rsid w:val="4084115C"/>
    <w:rsid w:val="40906885"/>
    <w:rsid w:val="40925627"/>
    <w:rsid w:val="409C3422"/>
    <w:rsid w:val="40A62E81"/>
    <w:rsid w:val="40B76E3C"/>
    <w:rsid w:val="40B82BB4"/>
    <w:rsid w:val="40C17CBA"/>
    <w:rsid w:val="40C96B6F"/>
    <w:rsid w:val="40CD48B1"/>
    <w:rsid w:val="40CE6E2E"/>
    <w:rsid w:val="40D71FC0"/>
    <w:rsid w:val="40E1210B"/>
    <w:rsid w:val="40EE127D"/>
    <w:rsid w:val="40F55BB6"/>
    <w:rsid w:val="40FE2CBD"/>
    <w:rsid w:val="410127AD"/>
    <w:rsid w:val="41036525"/>
    <w:rsid w:val="4110479E"/>
    <w:rsid w:val="411A73CB"/>
    <w:rsid w:val="414A5F02"/>
    <w:rsid w:val="415F7A57"/>
    <w:rsid w:val="41601472"/>
    <w:rsid w:val="41630D72"/>
    <w:rsid w:val="41650F8E"/>
    <w:rsid w:val="416A2100"/>
    <w:rsid w:val="417411D1"/>
    <w:rsid w:val="418111A6"/>
    <w:rsid w:val="419E2B5E"/>
    <w:rsid w:val="41A2189A"/>
    <w:rsid w:val="41AA074E"/>
    <w:rsid w:val="41AF7ECF"/>
    <w:rsid w:val="41B810BD"/>
    <w:rsid w:val="41B82E6B"/>
    <w:rsid w:val="41B8499E"/>
    <w:rsid w:val="41BD0482"/>
    <w:rsid w:val="41CC2DBB"/>
    <w:rsid w:val="41D028AB"/>
    <w:rsid w:val="41E40104"/>
    <w:rsid w:val="41F06AA9"/>
    <w:rsid w:val="41FB71FC"/>
    <w:rsid w:val="4203500F"/>
    <w:rsid w:val="420F4A55"/>
    <w:rsid w:val="4212359F"/>
    <w:rsid w:val="421B789E"/>
    <w:rsid w:val="422B704B"/>
    <w:rsid w:val="423170C2"/>
    <w:rsid w:val="42462B6D"/>
    <w:rsid w:val="424961B9"/>
    <w:rsid w:val="424D3EFC"/>
    <w:rsid w:val="425F59DD"/>
    <w:rsid w:val="42660B19"/>
    <w:rsid w:val="42664FBD"/>
    <w:rsid w:val="426C5264"/>
    <w:rsid w:val="426F381D"/>
    <w:rsid w:val="42707BEA"/>
    <w:rsid w:val="4278084D"/>
    <w:rsid w:val="427A45C5"/>
    <w:rsid w:val="428611BC"/>
    <w:rsid w:val="42A15FF5"/>
    <w:rsid w:val="42A67168"/>
    <w:rsid w:val="42A930FC"/>
    <w:rsid w:val="42A96C58"/>
    <w:rsid w:val="42AD276F"/>
    <w:rsid w:val="42AD6748"/>
    <w:rsid w:val="42B253D9"/>
    <w:rsid w:val="42BA0E65"/>
    <w:rsid w:val="42BC698B"/>
    <w:rsid w:val="42C43A92"/>
    <w:rsid w:val="42C61EBF"/>
    <w:rsid w:val="42D71A17"/>
    <w:rsid w:val="42F031CB"/>
    <w:rsid w:val="43010842"/>
    <w:rsid w:val="43065E58"/>
    <w:rsid w:val="431762B8"/>
    <w:rsid w:val="43326C4D"/>
    <w:rsid w:val="433E3844"/>
    <w:rsid w:val="43452E25"/>
    <w:rsid w:val="43476B9D"/>
    <w:rsid w:val="43582AB4"/>
    <w:rsid w:val="435A7F52"/>
    <w:rsid w:val="436F7EA2"/>
    <w:rsid w:val="4374370A"/>
    <w:rsid w:val="437C436D"/>
    <w:rsid w:val="438B1606"/>
    <w:rsid w:val="439E2535"/>
    <w:rsid w:val="43A0005B"/>
    <w:rsid w:val="43A22025"/>
    <w:rsid w:val="43B41D58"/>
    <w:rsid w:val="43B92ECB"/>
    <w:rsid w:val="43CD6976"/>
    <w:rsid w:val="43D9356D"/>
    <w:rsid w:val="43DE0B83"/>
    <w:rsid w:val="43F32881"/>
    <w:rsid w:val="44006D4C"/>
    <w:rsid w:val="440C3942"/>
    <w:rsid w:val="441427F7"/>
    <w:rsid w:val="44191976"/>
    <w:rsid w:val="44202F4A"/>
    <w:rsid w:val="44240AB3"/>
    <w:rsid w:val="44282CF9"/>
    <w:rsid w:val="442A5B77"/>
    <w:rsid w:val="442B201A"/>
    <w:rsid w:val="44330ECF"/>
    <w:rsid w:val="4440539A"/>
    <w:rsid w:val="444255B6"/>
    <w:rsid w:val="44446C38"/>
    <w:rsid w:val="44451961"/>
    <w:rsid w:val="4450382F"/>
    <w:rsid w:val="448160DE"/>
    <w:rsid w:val="448636F5"/>
    <w:rsid w:val="44937BC0"/>
    <w:rsid w:val="44A1052F"/>
    <w:rsid w:val="44A221D7"/>
    <w:rsid w:val="44A26055"/>
    <w:rsid w:val="44A43B7B"/>
    <w:rsid w:val="44BA6EFA"/>
    <w:rsid w:val="44C40AD8"/>
    <w:rsid w:val="44C6709E"/>
    <w:rsid w:val="44CF75B8"/>
    <w:rsid w:val="44D97CC8"/>
    <w:rsid w:val="44EE4DF6"/>
    <w:rsid w:val="44F3115F"/>
    <w:rsid w:val="44F3240C"/>
    <w:rsid w:val="44F73D6C"/>
    <w:rsid w:val="45097E82"/>
    <w:rsid w:val="450D212B"/>
    <w:rsid w:val="45101210"/>
    <w:rsid w:val="45196317"/>
    <w:rsid w:val="451C1963"/>
    <w:rsid w:val="452A22D2"/>
    <w:rsid w:val="452F5B3A"/>
    <w:rsid w:val="45352A25"/>
    <w:rsid w:val="45542196"/>
    <w:rsid w:val="455B692F"/>
    <w:rsid w:val="45684BA8"/>
    <w:rsid w:val="456F23DB"/>
    <w:rsid w:val="45A007E6"/>
    <w:rsid w:val="45A04342"/>
    <w:rsid w:val="45AB2CE7"/>
    <w:rsid w:val="45B222C8"/>
    <w:rsid w:val="45B44292"/>
    <w:rsid w:val="45BB117C"/>
    <w:rsid w:val="45C06792"/>
    <w:rsid w:val="45C53DA9"/>
    <w:rsid w:val="45DE130F"/>
    <w:rsid w:val="45E32240"/>
    <w:rsid w:val="45EA1A61"/>
    <w:rsid w:val="45EF0E26"/>
    <w:rsid w:val="45F4643C"/>
    <w:rsid w:val="46024FFD"/>
    <w:rsid w:val="460743C1"/>
    <w:rsid w:val="460F2E24"/>
    <w:rsid w:val="46144D30"/>
    <w:rsid w:val="46192347"/>
    <w:rsid w:val="461D4BCB"/>
    <w:rsid w:val="461E795D"/>
    <w:rsid w:val="46222FA9"/>
    <w:rsid w:val="46274A64"/>
    <w:rsid w:val="462907DC"/>
    <w:rsid w:val="462C5BD6"/>
    <w:rsid w:val="46497F21"/>
    <w:rsid w:val="465B470D"/>
    <w:rsid w:val="465C2A22"/>
    <w:rsid w:val="466A4950"/>
    <w:rsid w:val="467A2DE5"/>
    <w:rsid w:val="46821C9A"/>
    <w:rsid w:val="468679DC"/>
    <w:rsid w:val="469866C5"/>
    <w:rsid w:val="469D0882"/>
    <w:rsid w:val="469F333D"/>
    <w:rsid w:val="46A00372"/>
    <w:rsid w:val="46AE0CE1"/>
    <w:rsid w:val="46BA1434"/>
    <w:rsid w:val="46BB51AC"/>
    <w:rsid w:val="46BF2EEE"/>
    <w:rsid w:val="46BF4086"/>
    <w:rsid w:val="46D00C57"/>
    <w:rsid w:val="46D324F5"/>
    <w:rsid w:val="46DC75FC"/>
    <w:rsid w:val="46EE732F"/>
    <w:rsid w:val="46F10BCE"/>
    <w:rsid w:val="46F5246C"/>
    <w:rsid w:val="46FA5CD4"/>
    <w:rsid w:val="4707219F"/>
    <w:rsid w:val="47121270"/>
    <w:rsid w:val="471A45C8"/>
    <w:rsid w:val="47242D51"/>
    <w:rsid w:val="47332F94"/>
    <w:rsid w:val="473C18AE"/>
    <w:rsid w:val="47497073"/>
    <w:rsid w:val="474B4782"/>
    <w:rsid w:val="47501D98"/>
    <w:rsid w:val="47507FEA"/>
    <w:rsid w:val="475278BE"/>
    <w:rsid w:val="47555600"/>
    <w:rsid w:val="47590C4D"/>
    <w:rsid w:val="47613BB9"/>
    <w:rsid w:val="47615D53"/>
    <w:rsid w:val="47727F60"/>
    <w:rsid w:val="47855EE6"/>
    <w:rsid w:val="478D08F6"/>
    <w:rsid w:val="479C408C"/>
    <w:rsid w:val="47A143A2"/>
    <w:rsid w:val="47A22C9A"/>
    <w:rsid w:val="47A345BE"/>
    <w:rsid w:val="47A411B8"/>
    <w:rsid w:val="47C02A7A"/>
    <w:rsid w:val="47C54534"/>
    <w:rsid w:val="47D14C87"/>
    <w:rsid w:val="47D44777"/>
    <w:rsid w:val="47D6229D"/>
    <w:rsid w:val="47E66258"/>
    <w:rsid w:val="47EA3F9B"/>
    <w:rsid w:val="47F95F8C"/>
    <w:rsid w:val="4819662E"/>
    <w:rsid w:val="481B05F8"/>
    <w:rsid w:val="48221986"/>
    <w:rsid w:val="48256D81"/>
    <w:rsid w:val="48270D4B"/>
    <w:rsid w:val="482C6860"/>
    <w:rsid w:val="48345216"/>
    <w:rsid w:val="483671E0"/>
    <w:rsid w:val="4841214F"/>
    <w:rsid w:val="484216E1"/>
    <w:rsid w:val="484A2C8B"/>
    <w:rsid w:val="484C6A03"/>
    <w:rsid w:val="484F3DFE"/>
    <w:rsid w:val="48561630"/>
    <w:rsid w:val="4860425D"/>
    <w:rsid w:val="48691363"/>
    <w:rsid w:val="487D4E0F"/>
    <w:rsid w:val="488F68F0"/>
    <w:rsid w:val="48961A2D"/>
    <w:rsid w:val="48981C49"/>
    <w:rsid w:val="489F2FD7"/>
    <w:rsid w:val="48AB197C"/>
    <w:rsid w:val="48C540C0"/>
    <w:rsid w:val="48CD2271"/>
    <w:rsid w:val="48D16F09"/>
    <w:rsid w:val="48D367DD"/>
    <w:rsid w:val="48E42798"/>
    <w:rsid w:val="48EB4CA0"/>
    <w:rsid w:val="48F528D3"/>
    <w:rsid w:val="48F75C9D"/>
    <w:rsid w:val="48FC3F85"/>
    <w:rsid w:val="48FD385A"/>
    <w:rsid w:val="490C1CEF"/>
    <w:rsid w:val="492139EC"/>
    <w:rsid w:val="49262DB0"/>
    <w:rsid w:val="49303C2F"/>
    <w:rsid w:val="49311755"/>
    <w:rsid w:val="493279A7"/>
    <w:rsid w:val="493E459E"/>
    <w:rsid w:val="49496A9F"/>
    <w:rsid w:val="494B2817"/>
    <w:rsid w:val="494E0559"/>
    <w:rsid w:val="4955413B"/>
    <w:rsid w:val="495E69EE"/>
    <w:rsid w:val="496658A3"/>
    <w:rsid w:val="49667651"/>
    <w:rsid w:val="49753D38"/>
    <w:rsid w:val="49830203"/>
    <w:rsid w:val="49867CF3"/>
    <w:rsid w:val="49A62143"/>
    <w:rsid w:val="49A81A17"/>
    <w:rsid w:val="49A95790"/>
    <w:rsid w:val="49B52386"/>
    <w:rsid w:val="49B605D8"/>
    <w:rsid w:val="49BF4FB3"/>
    <w:rsid w:val="49CD76D0"/>
    <w:rsid w:val="49D22F38"/>
    <w:rsid w:val="49E8450A"/>
    <w:rsid w:val="49EA2030"/>
    <w:rsid w:val="49EA64D4"/>
    <w:rsid w:val="49F7474D"/>
    <w:rsid w:val="4A031344"/>
    <w:rsid w:val="4A041E7F"/>
    <w:rsid w:val="4A084BAC"/>
    <w:rsid w:val="4A0B0D31"/>
    <w:rsid w:val="4A1022B2"/>
    <w:rsid w:val="4A1A60FD"/>
    <w:rsid w:val="4A211429"/>
    <w:rsid w:val="4A233794"/>
    <w:rsid w:val="4A2A4B22"/>
    <w:rsid w:val="4A325785"/>
    <w:rsid w:val="4A392FB7"/>
    <w:rsid w:val="4A3C6604"/>
    <w:rsid w:val="4A435BE4"/>
    <w:rsid w:val="4A471230"/>
    <w:rsid w:val="4A4F27DB"/>
    <w:rsid w:val="4A537D07"/>
    <w:rsid w:val="4A5D0A54"/>
    <w:rsid w:val="4A6873F9"/>
    <w:rsid w:val="4A6A4F1F"/>
    <w:rsid w:val="4A7162AD"/>
    <w:rsid w:val="4A761B16"/>
    <w:rsid w:val="4A783AE0"/>
    <w:rsid w:val="4A842484"/>
    <w:rsid w:val="4A960A49"/>
    <w:rsid w:val="4A9D3546"/>
    <w:rsid w:val="4A9F106C"/>
    <w:rsid w:val="4AA04DE4"/>
    <w:rsid w:val="4AA743C5"/>
    <w:rsid w:val="4AAA7AA4"/>
    <w:rsid w:val="4AB60164"/>
    <w:rsid w:val="4ABA40F8"/>
    <w:rsid w:val="4AC05487"/>
    <w:rsid w:val="4AC07235"/>
    <w:rsid w:val="4AC97E97"/>
    <w:rsid w:val="4ACE3700"/>
    <w:rsid w:val="4AE20F59"/>
    <w:rsid w:val="4AE3317C"/>
    <w:rsid w:val="4AFA2747"/>
    <w:rsid w:val="4AFB201B"/>
    <w:rsid w:val="4B054C48"/>
    <w:rsid w:val="4B1F3F5B"/>
    <w:rsid w:val="4B2477C4"/>
    <w:rsid w:val="4B2772B4"/>
    <w:rsid w:val="4B294DDA"/>
    <w:rsid w:val="4B2C0426"/>
    <w:rsid w:val="4B2C48CA"/>
    <w:rsid w:val="4B320132"/>
    <w:rsid w:val="4B35552D"/>
    <w:rsid w:val="4B3D1C65"/>
    <w:rsid w:val="4B3D6AD7"/>
    <w:rsid w:val="4B4B6AFE"/>
    <w:rsid w:val="4B4C2876"/>
    <w:rsid w:val="4B55681F"/>
    <w:rsid w:val="4B5D4A84"/>
    <w:rsid w:val="4B693428"/>
    <w:rsid w:val="4B6D116B"/>
    <w:rsid w:val="4B6E6C91"/>
    <w:rsid w:val="4B702A09"/>
    <w:rsid w:val="4B7219D5"/>
    <w:rsid w:val="4B7C315C"/>
    <w:rsid w:val="4B871B00"/>
    <w:rsid w:val="4B8A1D1C"/>
    <w:rsid w:val="4B8B30E8"/>
    <w:rsid w:val="4B9304A5"/>
    <w:rsid w:val="4B9F32EE"/>
    <w:rsid w:val="4B9F6E4A"/>
    <w:rsid w:val="4BA12BC2"/>
    <w:rsid w:val="4BA34B8C"/>
    <w:rsid w:val="4BA803F5"/>
    <w:rsid w:val="4BAB14CA"/>
    <w:rsid w:val="4BB9615E"/>
    <w:rsid w:val="4BC44B03"/>
    <w:rsid w:val="4BC6087B"/>
    <w:rsid w:val="4BDE3E16"/>
    <w:rsid w:val="4BEB02E1"/>
    <w:rsid w:val="4BED22AB"/>
    <w:rsid w:val="4BF278C2"/>
    <w:rsid w:val="4C03387D"/>
    <w:rsid w:val="4C0C0983"/>
    <w:rsid w:val="4C0D0258"/>
    <w:rsid w:val="4C0F2222"/>
    <w:rsid w:val="4C137A41"/>
    <w:rsid w:val="4C155DDF"/>
    <w:rsid w:val="4C1A4723"/>
    <w:rsid w:val="4C2A0E0A"/>
    <w:rsid w:val="4C2F6420"/>
    <w:rsid w:val="4C43011D"/>
    <w:rsid w:val="4C431ECB"/>
    <w:rsid w:val="4C4B0D80"/>
    <w:rsid w:val="4C4C5224"/>
    <w:rsid w:val="4C51283A"/>
    <w:rsid w:val="4C6674D2"/>
    <w:rsid w:val="4C6912D4"/>
    <w:rsid w:val="4C793B3F"/>
    <w:rsid w:val="4C7E1155"/>
    <w:rsid w:val="4C7E73A7"/>
    <w:rsid w:val="4C8338D9"/>
    <w:rsid w:val="4C863FF4"/>
    <w:rsid w:val="4CA54934"/>
    <w:rsid w:val="4CA92473"/>
    <w:rsid w:val="4CA961D2"/>
    <w:rsid w:val="4CC21042"/>
    <w:rsid w:val="4CD40D75"/>
    <w:rsid w:val="4CD5268D"/>
    <w:rsid w:val="4CD86AB8"/>
    <w:rsid w:val="4CE1714D"/>
    <w:rsid w:val="4CE52F83"/>
    <w:rsid w:val="4CEC60BF"/>
    <w:rsid w:val="4CEF795D"/>
    <w:rsid w:val="4CF558F2"/>
    <w:rsid w:val="4CF66F3E"/>
    <w:rsid w:val="4D2A6BE7"/>
    <w:rsid w:val="4D2F41FE"/>
    <w:rsid w:val="4D330192"/>
    <w:rsid w:val="4D3A1520"/>
    <w:rsid w:val="4D3D5FF4"/>
    <w:rsid w:val="4D507F44"/>
    <w:rsid w:val="4D53613E"/>
    <w:rsid w:val="4D537EEC"/>
    <w:rsid w:val="4D551EB6"/>
    <w:rsid w:val="4D5679DC"/>
    <w:rsid w:val="4D5F2D35"/>
    <w:rsid w:val="4D890156"/>
    <w:rsid w:val="4D8B58D8"/>
    <w:rsid w:val="4D996326"/>
    <w:rsid w:val="4DAB5F7A"/>
    <w:rsid w:val="4DB36BDD"/>
    <w:rsid w:val="4DBC1F35"/>
    <w:rsid w:val="4DC76339"/>
    <w:rsid w:val="4DD74FC1"/>
    <w:rsid w:val="4DD94895"/>
    <w:rsid w:val="4DE65204"/>
    <w:rsid w:val="4DE90CFC"/>
    <w:rsid w:val="4DED6593"/>
    <w:rsid w:val="4DF96CE5"/>
    <w:rsid w:val="4DFA2A5E"/>
    <w:rsid w:val="4E0538DC"/>
    <w:rsid w:val="4E065CB6"/>
    <w:rsid w:val="4E0B4C6B"/>
    <w:rsid w:val="4E1458CD"/>
    <w:rsid w:val="4E2D2E33"/>
    <w:rsid w:val="4E4966F7"/>
    <w:rsid w:val="4E4C150B"/>
    <w:rsid w:val="4E4D5283"/>
    <w:rsid w:val="4E5008D0"/>
    <w:rsid w:val="4E656129"/>
    <w:rsid w:val="4E723B32"/>
    <w:rsid w:val="4E7740AE"/>
    <w:rsid w:val="4E7E71EB"/>
    <w:rsid w:val="4E9E5ADF"/>
    <w:rsid w:val="4EA529C9"/>
    <w:rsid w:val="4EAD7AD0"/>
    <w:rsid w:val="4EBB043F"/>
    <w:rsid w:val="4EBE3A8B"/>
    <w:rsid w:val="4EC372F3"/>
    <w:rsid w:val="4ECA0682"/>
    <w:rsid w:val="4EDD2163"/>
    <w:rsid w:val="4EFA0598"/>
    <w:rsid w:val="4EFC6035"/>
    <w:rsid w:val="4F005E52"/>
    <w:rsid w:val="4F041DE6"/>
    <w:rsid w:val="4F0A0A7E"/>
    <w:rsid w:val="4F0C0C9A"/>
    <w:rsid w:val="4F18319B"/>
    <w:rsid w:val="4F1D6A04"/>
    <w:rsid w:val="4F1F09CE"/>
    <w:rsid w:val="4F2002A2"/>
    <w:rsid w:val="4F23329D"/>
    <w:rsid w:val="4F2A522D"/>
    <w:rsid w:val="4F4246BC"/>
    <w:rsid w:val="4F4C1097"/>
    <w:rsid w:val="4F4F0B87"/>
    <w:rsid w:val="4F5F0DCA"/>
    <w:rsid w:val="4F681421"/>
    <w:rsid w:val="4F7815E6"/>
    <w:rsid w:val="4F813436"/>
    <w:rsid w:val="4F8314E0"/>
    <w:rsid w:val="4F870321"/>
    <w:rsid w:val="4F8A2359"/>
    <w:rsid w:val="4F8A6ED1"/>
    <w:rsid w:val="4FBA24A4"/>
    <w:rsid w:val="4FC0443E"/>
    <w:rsid w:val="4FD03A76"/>
    <w:rsid w:val="4FDB03F6"/>
    <w:rsid w:val="4FDC066D"/>
    <w:rsid w:val="4FDC241B"/>
    <w:rsid w:val="4FDE2637"/>
    <w:rsid w:val="4FE90FDC"/>
    <w:rsid w:val="4FF736F9"/>
    <w:rsid w:val="500100D3"/>
    <w:rsid w:val="500F0A42"/>
    <w:rsid w:val="50175B49"/>
    <w:rsid w:val="50250266"/>
    <w:rsid w:val="50285660"/>
    <w:rsid w:val="50334005"/>
    <w:rsid w:val="50446212"/>
    <w:rsid w:val="50577CF3"/>
    <w:rsid w:val="50746AF7"/>
    <w:rsid w:val="5075461D"/>
    <w:rsid w:val="50770A3E"/>
    <w:rsid w:val="50874A7C"/>
    <w:rsid w:val="508A1E77"/>
    <w:rsid w:val="508D7BB9"/>
    <w:rsid w:val="50966A6E"/>
    <w:rsid w:val="509947B0"/>
    <w:rsid w:val="5099655E"/>
    <w:rsid w:val="50A13664"/>
    <w:rsid w:val="50A54F03"/>
    <w:rsid w:val="50B935B0"/>
    <w:rsid w:val="50C8299F"/>
    <w:rsid w:val="50CF218B"/>
    <w:rsid w:val="50D15CF8"/>
    <w:rsid w:val="50E40385"/>
    <w:rsid w:val="50EF2622"/>
    <w:rsid w:val="50EF617E"/>
    <w:rsid w:val="5107796B"/>
    <w:rsid w:val="510A2FB8"/>
    <w:rsid w:val="5119144D"/>
    <w:rsid w:val="511931FB"/>
    <w:rsid w:val="511E6A63"/>
    <w:rsid w:val="51597A9B"/>
    <w:rsid w:val="51624BA2"/>
    <w:rsid w:val="51654692"/>
    <w:rsid w:val="516923D4"/>
    <w:rsid w:val="51736DAF"/>
    <w:rsid w:val="51782617"/>
    <w:rsid w:val="51786173"/>
    <w:rsid w:val="5187285A"/>
    <w:rsid w:val="518C5431"/>
    <w:rsid w:val="51937451"/>
    <w:rsid w:val="519A433C"/>
    <w:rsid w:val="519B6306"/>
    <w:rsid w:val="51A451BA"/>
    <w:rsid w:val="51AE6039"/>
    <w:rsid w:val="51B108C8"/>
    <w:rsid w:val="51BA2C30"/>
    <w:rsid w:val="51BC5F00"/>
    <w:rsid w:val="51C07B1A"/>
    <w:rsid w:val="51DD691E"/>
    <w:rsid w:val="51E41A5B"/>
    <w:rsid w:val="52306A4E"/>
    <w:rsid w:val="523F1387"/>
    <w:rsid w:val="523F2203"/>
    <w:rsid w:val="52500E9E"/>
    <w:rsid w:val="52546BE0"/>
    <w:rsid w:val="5268268C"/>
    <w:rsid w:val="52734B8D"/>
    <w:rsid w:val="52751ED8"/>
    <w:rsid w:val="52754DA9"/>
    <w:rsid w:val="52756B57"/>
    <w:rsid w:val="52770B21"/>
    <w:rsid w:val="528A2602"/>
    <w:rsid w:val="528D2629"/>
    <w:rsid w:val="52B21B59"/>
    <w:rsid w:val="52C84ED8"/>
    <w:rsid w:val="52CF44B9"/>
    <w:rsid w:val="52D71FC3"/>
    <w:rsid w:val="52DB4C0C"/>
    <w:rsid w:val="52E837CD"/>
    <w:rsid w:val="52EC1DBD"/>
    <w:rsid w:val="53307066"/>
    <w:rsid w:val="53395DD6"/>
    <w:rsid w:val="533E519B"/>
    <w:rsid w:val="53430A03"/>
    <w:rsid w:val="534529CD"/>
    <w:rsid w:val="53514ECE"/>
    <w:rsid w:val="535449BE"/>
    <w:rsid w:val="53603363"/>
    <w:rsid w:val="536270DB"/>
    <w:rsid w:val="53670B95"/>
    <w:rsid w:val="5367649F"/>
    <w:rsid w:val="536A0F70"/>
    <w:rsid w:val="53715570"/>
    <w:rsid w:val="5378090E"/>
    <w:rsid w:val="537D2167"/>
    <w:rsid w:val="537F5EDF"/>
    <w:rsid w:val="538057B3"/>
    <w:rsid w:val="538C23AA"/>
    <w:rsid w:val="53964CF1"/>
    <w:rsid w:val="539D45B7"/>
    <w:rsid w:val="53A70F92"/>
    <w:rsid w:val="53B11E10"/>
    <w:rsid w:val="53BB67EB"/>
    <w:rsid w:val="53C41B44"/>
    <w:rsid w:val="53CC27A6"/>
    <w:rsid w:val="53CE651E"/>
    <w:rsid w:val="53E67D0C"/>
    <w:rsid w:val="53FB308C"/>
    <w:rsid w:val="540208BE"/>
    <w:rsid w:val="54036742"/>
    <w:rsid w:val="54065CB8"/>
    <w:rsid w:val="54153D27"/>
    <w:rsid w:val="541859EC"/>
    <w:rsid w:val="542E3461"/>
    <w:rsid w:val="543C5B7E"/>
    <w:rsid w:val="543D7281"/>
    <w:rsid w:val="545F7ABE"/>
    <w:rsid w:val="546D3EFD"/>
    <w:rsid w:val="547E7F44"/>
    <w:rsid w:val="549635BC"/>
    <w:rsid w:val="54A0435F"/>
    <w:rsid w:val="54A379AB"/>
    <w:rsid w:val="54AD25D8"/>
    <w:rsid w:val="54B24092"/>
    <w:rsid w:val="54D1276A"/>
    <w:rsid w:val="54D67D81"/>
    <w:rsid w:val="54EF499E"/>
    <w:rsid w:val="54F226E1"/>
    <w:rsid w:val="54F40207"/>
    <w:rsid w:val="54F85D18"/>
    <w:rsid w:val="54FC530D"/>
    <w:rsid w:val="54FC7180"/>
    <w:rsid w:val="550B72FE"/>
    <w:rsid w:val="550D12C8"/>
    <w:rsid w:val="55136198"/>
    <w:rsid w:val="551E5284"/>
    <w:rsid w:val="55222FC6"/>
    <w:rsid w:val="5523289A"/>
    <w:rsid w:val="55346855"/>
    <w:rsid w:val="55472A2C"/>
    <w:rsid w:val="55581E8F"/>
    <w:rsid w:val="55627866"/>
    <w:rsid w:val="55654C60"/>
    <w:rsid w:val="556709D9"/>
    <w:rsid w:val="556E7FB9"/>
    <w:rsid w:val="55774994"/>
    <w:rsid w:val="558275C0"/>
    <w:rsid w:val="55887E3B"/>
    <w:rsid w:val="55A9711E"/>
    <w:rsid w:val="55AA4D69"/>
    <w:rsid w:val="55BA11BE"/>
    <w:rsid w:val="55BB0D24"/>
    <w:rsid w:val="55C45E2B"/>
    <w:rsid w:val="55D02A22"/>
    <w:rsid w:val="55D1679A"/>
    <w:rsid w:val="55D50038"/>
    <w:rsid w:val="55E87D5E"/>
    <w:rsid w:val="55F61D5C"/>
    <w:rsid w:val="55FA184D"/>
    <w:rsid w:val="5604091D"/>
    <w:rsid w:val="5613290E"/>
    <w:rsid w:val="561548D9"/>
    <w:rsid w:val="561A5A4B"/>
    <w:rsid w:val="561F3061"/>
    <w:rsid w:val="562B5EAA"/>
    <w:rsid w:val="563357D9"/>
    <w:rsid w:val="563D201C"/>
    <w:rsid w:val="563D5BDD"/>
    <w:rsid w:val="56505911"/>
    <w:rsid w:val="56535401"/>
    <w:rsid w:val="56535ED5"/>
    <w:rsid w:val="565D002E"/>
    <w:rsid w:val="565D3B8A"/>
    <w:rsid w:val="56701B0F"/>
    <w:rsid w:val="567333AD"/>
    <w:rsid w:val="567F7FA4"/>
    <w:rsid w:val="56892BD1"/>
    <w:rsid w:val="5689497F"/>
    <w:rsid w:val="56905D0D"/>
    <w:rsid w:val="569357FD"/>
    <w:rsid w:val="569752EE"/>
    <w:rsid w:val="569A3030"/>
    <w:rsid w:val="56A368DB"/>
    <w:rsid w:val="56A45C5C"/>
    <w:rsid w:val="56AF0889"/>
    <w:rsid w:val="56B539C6"/>
    <w:rsid w:val="56BC6B02"/>
    <w:rsid w:val="56CD6F61"/>
    <w:rsid w:val="56D4209E"/>
    <w:rsid w:val="56D54068"/>
    <w:rsid w:val="56E524FD"/>
    <w:rsid w:val="56F444EE"/>
    <w:rsid w:val="57007337"/>
    <w:rsid w:val="571132F2"/>
    <w:rsid w:val="571701DC"/>
    <w:rsid w:val="572648C3"/>
    <w:rsid w:val="57266671"/>
    <w:rsid w:val="5737262D"/>
    <w:rsid w:val="5742015E"/>
    <w:rsid w:val="574A5D0F"/>
    <w:rsid w:val="574D3BFE"/>
    <w:rsid w:val="57527466"/>
    <w:rsid w:val="575C02E5"/>
    <w:rsid w:val="576B0A8F"/>
    <w:rsid w:val="577613A7"/>
    <w:rsid w:val="578C4726"/>
    <w:rsid w:val="57961A49"/>
    <w:rsid w:val="57A23F4A"/>
    <w:rsid w:val="57A53A3A"/>
    <w:rsid w:val="57B41ECF"/>
    <w:rsid w:val="57C2283E"/>
    <w:rsid w:val="57D911BD"/>
    <w:rsid w:val="57EE53E1"/>
    <w:rsid w:val="57EF2F07"/>
    <w:rsid w:val="57F96CB1"/>
    <w:rsid w:val="58025823"/>
    <w:rsid w:val="5806097D"/>
    <w:rsid w:val="581D7A74"/>
    <w:rsid w:val="58256929"/>
    <w:rsid w:val="58354DBE"/>
    <w:rsid w:val="583A6878"/>
    <w:rsid w:val="58407993"/>
    <w:rsid w:val="584B45E2"/>
    <w:rsid w:val="58501BF8"/>
    <w:rsid w:val="585B5DD0"/>
    <w:rsid w:val="585D2567"/>
    <w:rsid w:val="58607961"/>
    <w:rsid w:val="58615BB3"/>
    <w:rsid w:val="58694A68"/>
    <w:rsid w:val="586B6AE5"/>
    <w:rsid w:val="58790601"/>
    <w:rsid w:val="587B479B"/>
    <w:rsid w:val="587C3218"/>
    <w:rsid w:val="587D0513"/>
    <w:rsid w:val="58825B29"/>
    <w:rsid w:val="58847AF3"/>
    <w:rsid w:val="588E7675"/>
    <w:rsid w:val="589F492D"/>
    <w:rsid w:val="58A67A6A"/>
    <w:rsid w:val="58A91308"/>
    <w:rsid w:val="58B57CAD"/>
    <w:rsid w:val="58BF28DA"/>
    <w:rsid w:val="58C6010C"/>
    <w:rsid w:val="58C919AA"/>
    <w:rsid w:val="58DE5456"/>
    <w:rsid w:val="58DE7204"/>
    <w:rsid w:val="58E22F7D"/>
    <w:rsid w:val="58E97957"/>
    <w:rsid w:val="58F9403E"/>
    <w:rsid w:val="58FC7B73"/>
    <w:rsid w:val="59017396"/>
    <w:rsid w:val="59044790"/>
    <w:rsid w:val="59172716"/>
    <w:rsid w:val="59194667"/>
    <w:rsid w:val="593037D7"/>
    <w:rsid w:val="59331D4E"/>
    <w:rsid w:val="59376914"/>
    <w:rsid w:val="59396B30"/>
    <w:rsid w:val="593B4004"/>
    <w:rsid w:val="594D6137"/>
    <w:rsid w:val="594F0101"/>
    <w:rsid w:val="59617E35"/>
    <w:rsid w:val="597162CA"/>
    <w:rsid w:val="59851D75"/>
    <w:rsid w:val="598A2EE8"/>
    <w:rsid w:val="598C6A94"/>
    <w:rsid w:val="59927AB8"/>
    <w:rsid w:val="59A73A9A"/>
    <w:rsid w:val="59AD307A"/>
    <w:rsid w:val="59B925A9"/>
    <w:rsid w:val="59CC52AE"/>
    <w:rsid w:val="59D81EA5"/>
    <w:rsid w:val="59DB7BE7"/>
    <w:rsid w:val="59DD395F"/>
    <w:rsid w:val="59DE3233"/>
    <w:rsid w:val="59F12F67"/>
    <w:rsid w:val="59F40CA9"/>
    <w:rsid w:val="59FA62BF"/>
    <w:rsid w:val="59FB2037"/>
    <w:rsid w:val="59FE5684"/>
    <w:rsid w:val="5A0013FC"/>
    <w:rsid w:val="5A0031AA"/>
    <w:rsid w:val="5A025174"/>
    <w:rsid w:val="5A032C9A"/>
    <w:rsid w:val="5A0F7891"/>
    <w:rsid w:val="5A20384C"/>
    <w:rsid w:val="5A252C10"/>
    <w:rsid w:val="5A274BDA"/>
    <w:rsid w:val="5A366BCB"/>
    <w:rsid w:val="5A3D43FE"/>
    <w:rsid w:val="5A3F54C6"/>
    <w:rsid w:val="5A4A08C9"/>
    <w:rsid w:val="5A5534F6"/>
    <w:rsid w:val="5A5B4289"/>
    <w:rsid w:val="5A5D23AA"/>
    <w:rsid w:val="5A600B92"/>
    <w:rsid w:val="5A6776CD"/>
    <w:rsid w:val="5A6F20DD"/>
    <w:rsid w:val="5A785436"/>
    <w:rsid w:val="5A8E07B6"/>
    <w:rsid w:val="5A9C1CC3"/>
    <w:rsid w:val="5AA332E1"/>
    <w:rsid w:val="5AA47FD9"/>
    <w:rsid w:val="5AAD1584"/>
    <w:rsid w:val="5AB3646E"/>
    <w:rsid w:val="5AB5072F"/>
    <w:rsid w:val="5AC21C98"/>
    <w:rsid w:val="5ACB22C3"/>
    <w:rsid w:val="5AD00DCE"/>
    <w:rsid w:val="5AD3266C"/>
    <w:rsid w:val="5ADC59C5"/>
    <w:rsid w:val="5ADC7773"/>
    <w:rsid w:val="5AE1122D"/>
    <w:rsid w:val="5AF54CD9"/>
    <w:rsid w:val="5AF80325"/>
    <w:rsid w:val="5AFF16B3"/>
    <w:rsid w:val="5B04316E"/>
    <w:rsid w:val="5B062C17"/>
    <w:rsid w:val="5B0A2C7F"/>
    <w:rsid w:val="5B0B0058"/>
    <w:rsid w:val="5B123195"/>
    <w:rsid w:val="5B172EA1"/>
    <w:rsid w:val="5B1769FD"/>
    <w:rsid w:val="5B1E5FDD"/>
    <w:rsid w:val="5B24736C"/>
    <w:rsid w:val="5B2829B8"/>
    <w:rsid w:val="5B323837"/>
    <w:rsid w:val="5B3A6B8F"/>
    <w:rsid w:val="5B433C96"/>
    <w:rsid w:val="5B4A5024"/>
    <w:rsid w:val="5B4B2B4A"/>
    <w:rsid w:val="5B5C4D58"/>
    <w:rsid w:val="5B644F5E"/>
    <w:rsid w:val="5B667984"/>
    <w:rsid w:val="5B7B5D04"/>
    <w:rsid w:val="5B7D3C8A"/>
    <w:rsid w:val="5B871DD5"/>
    <w:rsid w:val="5B955B74"/>
    <w:rsid w:val="5B9A0A8F"/>
    <w:rsid w:val="5BAF4E87"/>
    <w:rsid w:val="5BB22BCA"/>
    <w:rsid w:val="5BE32D83"/>
    <w:rsid w:val="5BED3C02"/>
    <w:rsid w:val="5BFA2530"/>
    <w:rsid w:val="5C095467"/>
    <w:rsid w:val="5C180C7F"/>
    <w:rsid w:val="5C18110A"/>
    <w:rsid w:val="5C1B7675"/>
    <w:rsid w:val="5C1D44E7"/>
    <w:rsid w:val="5C1D6295"/>
    <w:rsid w:val="5C2A6C04"/>
    <w:rsid w:val="5C3A62DE"/>
    <w:rsid w:val="5C3C4F10"/>
    <w:rsid w:val="5C3F5C1C"/>
    <w:rsid w:val="5C4D7A90"/>
    <w:rsid w:val="5C4E28F2"/>
    <w:rsid w:val="5C5F065B"/>
    <w:rsid w:val="5C693288"/>
    <w:rsid w:val="5C7165E1"/>
    <w:rsid w:val="5C7D31D8"/>
    <w:rsid w:val="5C8400C2"/>
    <w:rsid w:val="5C841E70"/>
    <w:rsid w:val="5C930305"/>
    <w:rsid w:val="5C981DBF"/>
    <w:rsid w:val="5C9F6CAA"/>
    <w:rsid w:val="5CB87D6C"/>
    <w:rsid w:val="5CC130C4"/>
    <w:rsid w:val="5CC26747"/>
    <w:rsid w:val="5CCE57E1"/>
    <w:rsid w:val="5CD32DD4"/>
    <w:rsid w:val="5CD34BA6"/>
    <w:rsid w:val="5CD66444"/>
    <w:rsid w:val="5CE45005"/>
    <w:rsid w:val="5CEE378D"/>
    <w:rsid w:val="5CF63A35"/>
    <w:rsid w:val="5CFE75E9"/>
    <w:rsid w:val="5D027239"/>
    <w:rsid w:val="5D080CF3"/>
    <w:rsid w:val="5D096819"/>
    <w:rsid w:val="5D0C00B7"/>
    <w:rsid w:val="5D201AFA"/>
    <w:rsid w:val="5D2673CB"/>
    <w:rsid w:val="5D494E68"/>
    <w:rsid w:val="5D4E06D0"/>
    <w:rsid w:val="5D55380D"/>
    <w:rsid w:val="5D5F28DD"/>
    <w:rsid w:val="5D6D0B56"/>
    <w:rsid w:val="5D722610"/>
    <w:rsid w:val="5D755C5D"/>
    <w:rsid w:val="5D902A97"/>
    <w:rsid w:val="5D9205BD"/>
    <w:rsid w:val="5DAB78D0"/>
    <w:rsid w:val="5DB9023F"/>
    <w:rsid w:val="5DCB7BC1"/>
    <w:rsid w:val="5DCD5A99"/>
    <w:rsid w:val="5DD9443E"/>
    <w:rsid w:val="5DE828D3"/>
    <w:rsid w:val="5DFB0858"/>
    <w:rsid w:val="5DFB4B61"/>
    <w:rsid w:val="5DFD224D"/>
    <w:rsid w:val="5E021BE6"/>
    <w:rsid w:val="5E084D23"/>
    <w:rsid w:val="5E1216FE"/>
    <w:rsid w:val="5E135BA1"/>
    <w:rsid w:val="5E1E00A2"/>
    <w:rsid w:val="5E20206C"/>
    <w:rsid w:val="5E337FF2"/>
    <w:rsid w:val="5E361890"/>
    <w:rsid w:val="5E3653EC"/>
    <w:rsid w:val="5E385608"/>
    <w:rsid w:val="5E3D2C1E"/>
    <w:rsid w:val="5E4775F9"/>
    <w:rsid w:val="5E563CE0"/>
    <w:rsid w:val="5E6E102A"/>
    <w:rsid w:val="5E9345EC"/>
    <w:rsid w:val="5E9A1E1F"/>
    <w:rsid w:val="5EA734E4"/>
    <w:rsid w:val="5EAE7678"/>
    <w:rsid w:val="5EB14175"/>
    <w:rsid w:val="5EB32EE1"/>
    <w:rsid w:val="5EC455DD"/>
    <w:rsid w:val="5ED74E21"/>
    <w:rsid w:val="5ED82947"/>
    <w:rsid w:val="5ED846F5"/>
    <w:rsid w:val="5EEC1F4F"/>
    <w:rsid w:val="5EF62DCD"/>
    <w:rsid w:val="5F04373C"/>
    <w:rsid w:val="5F096FA4"/>
    <w:rsid w:val="5F166FCB"/>
    <w:rsid w:val="5F1F2324"/>
    <w:rsid w:val="5F24366E"/>
    <w:rsid w:val="5F27742B"/>
    <w:rsid w:val="5F4137DA"/>
    <w:rsid w:val="5F5C5326"/>
    <w:rsid w:val="5F5E2CEB"/>
    <w:rsid w:val="5F6F6BEE"/>
    <w:rsid w:val="5F705A8F"/>
    <w:rsid w:val="5F746FE1"/>
    <w:rsid w:val="5F7A57AC"/>
    <w:rsid w:val="5F830B05"/>
    <w:rsid w:val="5F8B5753"/>
    <w:rsid w:val="5F920D48"/>
    <w:rsid w:val="5F93686E"/>
    <w:rsid w:val="5F9A19AB"/>
    <w:rsid w:val="5F9F3465"/>
    <w:rsid w:val="5FB011CE"/>
    <w:rsid w:val="5FB94527"/>
    <w:rsid w:val="5FBA3DFB"/>
    <w:rsid w:val="5FD01870"/>
    <w:rsid w:val="5FD96977"/>
    <w:rsid w:val="5FDF3861"/>
    <w:rsid w:val="5FE231A1"/>
    <w:rsid w:val="5FE86BBA"/>
    <w:rsid w:val="5FEA46E0"/>
    <w:rsid w:val="5FEF1CF6"/>
    <w:rsid w:val="5FFB6F59"/>
    <w:rsid w:val="600E61F9"/>
    <w:rsid w:val="60114363"/>
    <w:rsid w:val="60234096"/>
    <w:rsid w:val="60235E44"/>
    <w:rsid w:val="60237BF2"/>
    <w:rsid w:val="602709E4"/>
    <w:rsid w:val="602A0F80"/>
    <w:rsid w:val="60365B77"/>
    <w:rsid w:val="60367925"/>
    <w:rsid w:val="603D6F06"/>
    <w:rsid w:val="60471B32"/>
    <w:rsid w:val="604F4E8B"/>
    <w:rsid w:val="60583D40"/>
    <w:rsid w:val="605D4D29"/>
    <w:rsid w:val="60762418"/>
    <w:rsid w:val="607B17DC"/>
    <w:rsid w:val="60820DBC"/>
    <w:rsid w:val="6082700E"/>
    <w:rsid w:val="60831F4A"/>
    <w:rsid w:val="609957CA"/>
    <w:rsid w:val="609D086B"/>
    <w:rsid w:val="60A27773"/>
    <w:rsid w:val="60A800F7"/>
    <w:rsid w:val="60B847DE"/>
    <w:rsid w:val="60B8658C"/>
    <w:rsid w:val="60BB607C"/>
    <w:rsid w:val="60C07B37"/>
    <w:rsid w:val="60CB2763"/>
    <w:rsid w:val="60E530F9"/>
    <w:rsid w:val="60E56B28"/>
    <w:rsid w:val="60F65306"/>
    <w:rsid w:val="60FA6BA5"/>
    <w:rsid w:val="61001CE1"/>
    <w:rsid w:val="61023CAB"/>
    <w:rsid w:val="61045C75"/>
    <w:rsid w:val="6106379C"/>
    <w:rsid w:val="61096DE8"/>
    <w:rsid w:val="6110461A"/>
    <w:rsid w:val="611F03B9"/>
    <w:rsid w:val="6138591F"/>
    <w:rsid w:val="613D2F35"/>
    <w:rsid w:val="61447E20"/>
    <w:rsid w:val="61453B98"/>
    <w:rsid w:val="614806DF"/>
    <w:rsid w:val="6154572E"/>
    <w:rsid w:val="615A7643"/>
    <w:rsid w:val="616927E9"/>
    <w:rsid w:val="618D7A19"/>
    <w:rsid w:val="61932B55"/>
    <w:rsid w:val="61B431F8"/>
    <w:rsid w:val="61B825BC"/>
    <w:rsid w:val="61BF1B9C"/>
    <w:rsid w:val="61C471B3"/>
    <w:rsid w:val="61CB74F4"/>
    <w:rsid w:val="61D54F1C"/>
    <w:rsid w:val="61E0223F"/>
    <w:rsid w:val="61E11B13"/>
    <w:rsid w:val="61E6013C"/>
    <w:rsid w:val="61E909C7"/>
    <w:rsid w:val="61EE5FDE"/>
    <w:rsid w:val="61F41846"/>
    <w:rsid w:val="61F71336"/>
    <w:rsid w:val="61FC06FB"/>
    <w:rsid w:val="62001846"/>
    <w:rsid w:val="62123983"/>
    <w:rsid w:val="62206ADF"/>
    <w:rsid w:val="62393D2B"/>
    <w:rsid w:val="624327CD"/>
    <w:rsid w:val="624F1172"/>
    <w:rsid w:val="625978FB"/>
    <w:rsid w:val="625E38D8"/>
    <w:rsid w:val="6263077A"/>
    <w:rsid w:val="62653ABA"/>
    <w:rsid w:val="628232F6"/>
    <w:rsid w:val="628A21AA"/>
    <w:rsid w:val="628B76EC"/>
    <w:rsid w:val="62966DA1"/>
    <w:rsid w:val="62970423"/>
    <w:rsid w:val="62A63CCE"/>
    <w:rsid w:val="62B611F1"/>
    <w:rsid w:val="62BE1E54"/>
    <w:rsid w:val="62BF00A6"/>
    <w:rsid w:val="62DD677E"/>
    <w:rsid w:val="62DE6052"/>
    <w:rsid w:val="62E33669"/>
    <w:rsid w:val="62E713AB"/>
    <w:rsid w:val="62F51D1A"/>
    <w:rsid w:val="62FD0BCE"/>
    <w:rsid w:val="62FD6A68"/>
    <w:rsid w:val="630261E5"/>
    <w:rsid w:val="630C0E11"/>
    <w:rsid w:val="630C2BBF"/>
    <w:rsid w:val="63100901"/>
    <w:rsid w:val="631A352E"/>
    <w:rsid w:val="633F11E7"/>
    <w:rsid w:val="63431A1C"/>
    <w:rsid w:val="635527B8"/>
    <w:rsid w:val="635C403F"/>
    <w:rsid w:val="636C1DCE"/>
    <w:rsid w:val="637349EC"/>
    <w:rsid w:val="637D1D0F"/>
    <w:rsid w:val="63807109"/>
    <w:rsid w:val="6388493C"/>
    <w:rsid w:val="63A63014"/>
    <w:rsid w:val="63A728E8"/>
    <w:rsid w:val="63BE035D"/>
    <w:rsid w:val="63C90AB0"/>
    <w:rsid w:val="63CE4319"/>
    <w:rsid w:val="63D062E3"/>
    <w:rsid w:val="63D538F9"/>
    <w:rsid w:val="63DA0F0F"/>
    <w:rsid w:val="63DF2082"/>
    <w:rsid w:val="63E31B72"/>
    <w:rsid w:val="63E61662"/>
    <w:rsid w:val="63E87188"/>
    <w:rsid w:val="63F41FD1"/>
    <w:rsid w:val="63F43E2F"/>
    <w:rsid w:val="63F55D49"/>
    <w:rsid w:val="64041AE8"/>
    <w:rsid w:val="64063AB3"/>
    <w:rsid w:val="64155AA4"/>
    <w:rsid w:val="641C6E32"/>
    <w:rsid w:val="64243F39"/>
    <w:rsid w:val="64326656"/>
    <w:rsid w:val="64357EF4"/>
    <w:rsid w:val="643B7C00"/>
    <w:rsid w:val="644B0992"/>
    <w:rsid w:val="644F5459"/>
    <w:rsid w:val="645760BC"/>
    <w:rsid w:val="64597590"/>
    <w:rsid w:val="645E744B"/>
    <w:rsid w:val="6470717E"/>
    <w:rsid w:val="647E7AED"/>
    <w:rsid w:val="648275DD"/>
    <w:rsid w:val="6483791E"/>
    <w:rsid w:val="64917820"/>
    <w:rsid w:val="6494748A"/>
    <w:rsid w:val="64A01811"/>
    <w:rsid w:val="64A15589"/>
    <w:rsid w:val="64B96D77"/>
    <w:rsid w:val="64C574CA"/>
    <w:rsid w:val="64CC2606"/>
    <w:rsid w:val="64D67929"/>
    <w:rsid w:val="64EF4547"/>
    <w:rsid w:val="64F16511"/>
    <w:rsid w:val="65006754"/>
    <w:rsid w:val="651346D9"/>
    <w:rsid w:val="65181CEF"/>
    <w:rsid w:val="652137CE"/>
    <w:rsid w:val="652266CA"/>
    <w:rsid w:val="652561BA"/>
    <w:rsid w:val="653D3504"/>
    <w:rsid w:val="653E102A"/>
    <w:rsid w:val="65491EA9"/>
    <w:rsid w:val="65554CF2"/>
    <w:rsid w:val="656211BC"/>
    <w:rsid w:val="657471F6"/>
    <w:rsid w:val="657B402C"/>
    <w:rsid w:val="657F1404"/>
    <w:rsid w:val="65817895"/>
    <w:rsid w:val="658C7FE7"/>
    <w:rsid w:val="658E1FB1"/>
    <w:rsid w:val="65AC068A"/>
    <w:rsid w:val="65AD4482"/>
    <w:rsid w:val="65AE61B0"/>
    <w:rsid w:val="65BE2C69"/>
    <w:rsid w:val="65CB3FED"/>
    <w:rsid w:val="65EE2A50"/>
    <w:rsid w:val="65F20792"/>
    <w:rsid w:val="65F8742B"/>
    <w:rsid w:val="65FF6A0B"/>
    <w:rsid w:val="660065E3"/>
    <w:rsid w:val="660A5ADC"/>
    <w:rsid w:val="660D1128"/>
    <w:rsid w:val="66116892"/>
    <w:rsid w:val="6615622F"/>
    <w:rsid w:val="661701F9"/>
    <w:rsid w:val="66285F62"/>
    <w:rsid w:val="663012BB"/>
    <w:rsid w:val="66434B4A"/>
    <w:rsid w:val="6646288C"/>
    <w:rsid w:val="664803B2"/>
    <w:rsid w:val="665B6338"/>
    <w:rsid w:val="665C3E5E"/>
    <w:rsid w:val="665E1984"/>
    <w:rsid w:val="66613222"/>
    <w:rsid w:val="66630D48"/>
    <w:rsid w:val="66644AC0"/>
    <w:rsid w:val="666B5E4F"/>
    <w:rsid w:val="6672542F"/>
    <w:rsid w:val="667271DD"/>
    <w:rsid w:val="6685748C"/>
    <w:rsid w:val="6695111E"/>
    <w:rsid w:val="6698278F"/>
    <w:rsid w:val="669B2BD8"/>
    <w:rsid w:val="669E1810"/>
    <w:rsid w:val="66A82BFF"/>
    <w:rsid w:val="66B45A48"/>
    <w:rsid w:val="66BF52FA"/>
    <w:rsid w:val="66C35C8B"/>
    <w:rsid w:val="66C7577B"/>
    <w:rsid w:val="66CB4B3F"/>
    <w:rsid w:val="66CC2D91"/>
    <w:rsid w:val="66CD2666"/>
    <w:rsid w:val="66CF3BE6"/>
    <w:rsid w:val="66D24120"/>
    <w:rsid w:val="66D63C10"/>
    <w:rsid w:val="66E225B5"/>
    <w:rsid w:val="66E5632E"/>
    <w:rsid w:val="66E63727"/>
    <w:rsid w:val="66E856F1"/>
    <w:rsid w:val="66EA3218"/>
    <w:rsid w:val="66F75934"/>
    <w:rsid w:val="66F916AD"/>
    <w:rsid w:val="67006EDF"/>
    <w:rsid w:val="670A5668"/>
    <w:rsid w:val="672C55DE"/>
    <w:rsid w:val="672D1356"/>
    <w:rsid w:val="672F3320"/>
    <w:rsid w:val="67317098"/>
    <w:rsid w:val="67397CFB"/>
    <w:rsid w:val="67780823"/>
    <w:rsid w:val="67784CC7"/>
    <w:rsid w:val="677A0A3F"/>
    <w:rsid w:val="67852F40"/>
    <w:rsid w:val="678F1105"/>
    <w:rsid w:val="679A2E90"/>
    <w:rsid w:val="679B2764"/>
    <w:rsid w:val="67A27F96"/>
    <w:rsid w:val="67AB6E4B"/>
    <w:rsid w:val="67CE0D8B"/>
    <w:rsid w:val="67D31EFE"/>
    <w:rsid w:val="67E525A9"/>
    <w:rsid w:val="67E75F5F"/>
    <w:rsid w:val="67EE073B"/>
    <w:rsid w:val="68064081"/>
    <w:rsid w:val="68152516"/>
    <w:rsid w:val="684457B1"/>
    <w:rsid w:val="685C6397"/>
    <w:rsid w:val="689A2A1B"/>
    <w:rsid w:val="689C49E5"/>
    <w:rsid w:val="68AD6BF3"/>
    <w:rsid w:val="68B51201"/>
    <w:rsid w:val="68BC5EB7"/>
    <w:rsid w:val="68BC6E36"/>
    <w:rsid w:val="68C31F72"/>
    <w:rsid w:val="68E00D76"/>
    <w:rsid w:val="68EF4B15"/>
    <w:rsid w:val="68F55EA4"/>
    <w:rsid w:val="68F93BE6"/>
    <w:rsid w:val="68FB1D7C"/>
    <w:rsid w:val="69074B34"/>
    <w:rsid w:val="690A7BA1"/>
    <w:rsid w:val="690F51B7"/>
    <w:rsid w:val="6910451E"/>
    <w:rsid w:val="69126A56"/>
    <w:rsid w:val="692D1AE1"/>
    <w:rsid w:val="6949691B"/>
    <w:rsid w:val="694E2184"/>
    <w:rsid w:val="695F613F"/>
    <w:rsid w:val="696E0130"/>
    <w:rsid w:val="696E6382"/>
    <w:rsid w:val="69715E72"/>
    <w:rsid w:val="69733998"/>
    <w:rsid w:val="697B284D"/>
    <w:rsid w:val="69831701"/>
    <w:rsid w:val="69877444"/>
    <w:rsid w:val="699102C2"/>
    <w:rsid w:val="69931944"/>
    <w:rsid w:val="699658D9"/>
    <w:rsid w:val="699B79BF"/>
    <w:rsid w:val="699D0A15"/>
    <w:rsid w:val="69B53FB1"/>
    <w:rsid w:val="69B61AD7"/>
    <w:rsid w:val="69BA15C7"/>
    <w:rsid w:val="69C04704"/>
    <w:rsid w:val="69C7022B"/>
    <w:rsid w:val="69C75A92"/>
    <w:rsid w:val="69CC4E56"/>
    <w:rsid w:val="69DF102E"/>
    <w:rsid w:val="69E00902"/>
    <w:rsid w:val="69EB79D2"/>
    <w:rsid w:val="6A0171F6"/>
    <w:rsid w:val="6A042842"/>
    <w:rsid w:val="6A06022D"/>
    <w:rsid w:val="6A072332"/>
    <w:rsid w:val="6A0740E0"/>
    <w:rsid w:val="6A152CA1"/>
    <w:rsid w:val="6A1C76A1"/>
    <w:rsid w:val="6A2B4273"/>
    <w:rsid w:val="6A2B7DCF"/>
    <w:rsid w:val="6A356EA0"/>
    <w:rsid w:val="6A3974F9"/>
    <w:rsid w:val="6A5A6906"/>
    <w:rsid w:val="6A5D01A4"/>
    <w:rsid w:val="6A6652AB"/>
    <w:rsid w:val="6A670A9A"/>
    <w:rsid w:val="6A807AED"/>
    <w:rsid w:val="6A9260A0"/>
    <w:rsid w:val="6A935974"/>
    <w:rsid w:val="6AAB53B4"/>
    <w:rsid w:val="6AB44268"/>
    <w:rsid w:val="6AB76B7F"/>
    <w:rsid w:val="6ABA55F7"/>
    <w:rsid w:val="6ABE6E95"/>
    <w:rsid w:val="6AC326FD"/>
    <w:rsid w:val="6ACA583A"/>
    <w:rsid w:val="6ACD0E86"/>
    <w:rsid w:val="6ACE4BFE"/>
    <w:rsid w:val="6AD83C99"/>
    <w:rsid w:val="6AE12B83"/>
    <w:rsid w:val="6AE6019A"/>
    <w:rsid w:val="6AED32D6"/>
    <w:rsid w:val="6AEF34F2"/>
    <w:rsid w:val="6AFA59F3"/>
    <w:rsid w:val="6B2667E8"/>
    <w:rsid w:val="6B2F1B41"/>
    <w:rsid w:val="6B3C600C"/>
    <w:rsid w:val="6B480E55"/>
    <w:rsid w:val="6B4F21E3"/>
    <w:rsid w:val="6B4F5D3F"/>
    <w:rsid w:val="6B581098"/>
    <w:rsid w:val="6B73086C"/>
    <w:rsid w:val="6B741C4A"/>
    <w:rsid w:val="6B7D34D9"/>
    <w:rsid w:val="6B811C71"/>
    <w:rsid w:val="6B947BF6"/>
    <w:rsid w:val="6BA8544F"/>
    <w:rsid w:val="6BBB33D4"/>
    <w:rsid w:val="6BBF1117"/>
    <w:rsid w:val="6BC24763"/>
    <w:rsid w:val="6BC73B27"/>
    <w:rsid w:val="6BD83F86"/>
    <w:rsid w:val="6BDA065F"/>
    <w:rsid w:val="6BEA7681"/>
    <w:rsid w:val="6BF07522"/>
    <w:rsid w:val="6BF85E75"/>
    <w:rsid w:val="6C054650"/>
    <w:rsid w:val="6C1256EA"/>
    <w:rsid w:val="6C186A79"/>
    <w:rsid w:val="6C24541E"/>
    <w:rsid w:val="6C2B67AC"/>
    <w:rsid w:val="6C467142"/>
    <w:rsid w:val="6C523D39"/>
    <w:rsid w:val="6C553829"/>
    <w:rsid w:val="6C691082"/>
    <w:rsid w:val="6C700663"/>
    <w:rsid w:val="6C705F6D"/>
    <w:rsid w:val="6C711CE5"/>
    <w:rsid w:val="6C7379F6"/>
    <w:rsid w:val="6C81017A"/>
    <w:rsid w:val="6C823EF2"/>
    <w:rsid w:val="6C891725"/>
    <w:rsid w:val="6C8B3C11"/>
    <w:rsid w:val="6C8C6B1F"/>
    <w:rsid w:val="6C97799E"/>
    <w:rsid w:val="6C9A56E0"/>
    <w:rsid w:val="6CA67BE1"/>
    <w:rsid w:val="6CB30550"/>
    <w:rsid w:val="6CB71DEE"/>
    <w:rsid w:val="6CBC11B2"/>
    <w:rsid w:val="6CCA7D73"/>
    <w:rsid w:val="6CE93F71"/>
    <w:rsid w:val="6CF30226"/>
    <w:rsid w:val="6CF748E0"/>
    <w:rsid w:val="6CFA7F2C"/>
    <w:rsid w:val="6D0647B0"/>
    <w:rsid w:val="6D0B3EE8"/>
    <w:rsid w:val="6D107750"/>
    <w:rsid w:val="6D125276"/>
    <w:rsid w:val="6D205BE5"/>
    <w:rsid w:val="6D262AD0"/>
    <w:rsid w:val="6D3015B4"/>
    <w:rsid w:val="6D325918"/>
    <w:rsid w:val="6D34343E"/>
    <w:rsid w:val="6D394EF9"/>
    <w:rsid w:val="6D3B2A1F"/>
    <w:rsid w:val="6D4B0788"/>
    <w:rsid w:val="6D4D2752"/>
    <w:rsid w:val="6D633D24"/>
    <w:rsid w:val="6D65184A"/>
    <w:rsid w:val="6D8A12B0"/>
    <w:rsid w:val="6D8B0CAC"/>
    <w:rsid w:val="6D902ACC"/>
    <w:rsid w:val="6DAD4F9F"/>
    <w:rsid w:val="6DB602F7"/>
    <w:rsid w:val="6DC82D55"/>
    <w:rsid w:val="6DD469CF"/>
    <w:rsid w:val="6DDD2F6E"/>
    <w:rsid w:val="6DEF7365"/>
    <w:rsid w:val="6E001573"/>
    <w:rsid w:val="6E0A23F1"/>
    <w:rsid w:val="6E103CBF"/>
    <w:rsid w:val="6E166FE8"/>
    <w:rsid w:val="6E1C2DD2"/>
    <w:rsid w:val="6E2427AE"/>
    <w:rsid w:val="6E2A65EF"/>
    <w:rsid w:val="6E3336F6"/>
    <w:rsid w:val="6E3556C0"/>
    <w:rsid w:val="6E3631E6"/>
    <w:rsid w:val="6E3F02ED"/>
    <w:rsid w:val="6E421B8B"/>
    <w:rsid w:val="6E531FEA"/>
    <w:rsid w:val="6E58315D"/>
    <w:rsid w:val="6E5B2C4D"/>
    <w:rsid w:val="6E7004A6"/>
    <w:rsid w:val="6E7426AF"/>
    <w:rsid w:val="6E7837FF"/>
    <w:rsid w:val="6E7F06E9"/>
    <w:rsid w:val="6E9543B1"/>
    <w:rsid w:val="6E971ED7"/>
    <w:rsid w:val="6E9C74ED"/>
    <w:rsid w:val="6EA80609"/>
    <w:rsid w:val="6EB365E5"/>
    <w:rsid w:val="6EC32CCC"/>
    <w:rsid w:val="6ECB392F"/>
    <w:rsid w:val="6ECD227F"/>
    <w:rsid w:val="6ED07197"/>
    <w:rsid w:val="6ED8429D"/>
    <w:rsid w:val="6EDD3662"/>
    <w:rsid w:val="6EDF73DA"/>
    <w:rsid w:val="6EE3336E"/>
    <w:rsid w:val="6EE36ECA"/>
    <w:rsid w:val="6EEB5D7F"/>
    <w:rsid w:val="6EF2710D"/>
    <w:rsid w:val="6EF3178D"/>
    <w:rsid w:val="6EF62583"/>
    <w:rsid w:val="6F1F1ECC"/>
    <w:rsid w:val="6F2A2D4B"/>
    <w:rsid w:val="6F2F65B3"/>
    <w:rsid w:val="6F321C00"/>
    <w:rsid w:val="6F413BF1"/>
    <w:rsid w:val="6F4209F0"/>
    <w:rsid w:val="6F481423"/>
    <w:rsid w:val="6F4B2CC1"/>
    <w:rsid w:val="6F4D4C8B"/>
    <w:rsid w:val="6F507156"/>
    <w:rsid w:val="6F5222A2"/>
    <w:rsid w:val="6F6B5112"/>
    <w:rsid w:val="6F7044D6"/>
    <w:rsid w:val="6F71097A"/>
    <w:rsid w:val="6F834209"/>
    <w:rsid w:val="6FA04DBB"/>
    <w:rsid w:val="6FA67EF8"/>
    <w:rsid w:val="6FAD572A"/>
    <w:rsid w:val="6FBB7E47"/>
    <w:rsid w:val="6FC0720B"/>
    <w:rsid w:val="6FEF189F"/>
    <w:rsid w:val="6FF15617"/>
    <w:rsid w:val="6FF60E7F"/>
    <w:rsid w:val="6FF66E62"/>
    <w:rsid w:val="70003AAC"/>
    <w:rsid w:val="700A0487"/>
    <w:rsid w:val="700A66D9"/>
    <w:rsid w:val="70141305"/>
    <w:rsid w:val="701D01BA"/>
    <w:rsid w:val="701F03D6"/>
    <w:rsid w:val="702937E8"/>
    <w:rsid w:val="703419A7"/>
    <w:rsid w:val="70343755"/>
    <w:rsid w:val="703C2F7E"/>
    <w:rsid w:val="703D085C"/>
    <w:rsid w:val="70531E2E"/>
    <w:rsid w:val="705F6A24"/>
    <w:rsid w:val="70622071"/>
    <w:rsid w:val="70652989"/>
    <w:rsid w:val="70773DBE"/>
    <w:rsid w:val="70827064"/>
    <w:rsid w:val="70876EAC"/>
    <w:rsid w:val="708F2B0E"/>
    <w:rsid w:val="70932B72"/>
    <w:rsid w:val="70983CE4"/>
    <w:rsid w:val="70A95EF1"/>
    <w:rsid w:val="70AE175A"/>
    <w:rsid w:val="70B328CC"/>
    <w:rsid w:val="70B52AE8"/>
    <w:rsid w:val="70BC5C25"/>
    <w:rsid w:val="70C13E96"/>
    <w:rsid w:val="70C25205"/>
    <w:rsid w:val="70C525FF"/>
    <w:rsid w:val="70C60851"/>
    <w:rsid w:val="70CC1BE0"/>
    <w:rsid w:val="70E24F2A"/>
    <w:rsid w:val="711041C2"/>
    <w:rsid w:val="711517D9"/>
    <w:rsid w:val="71193077"/>
    <w:rsid w:val="71290DE0"/>
    <w:rsid w:val="712E4B0B"/>
    <w:rsid w:val="7130216F"/>
    <w:rsid w:val="713316EB"/>
    <w:rsid w:val="71461992"/>
    <w:rsid w:val="7148570A"/>
    <w:rsid w:val="71494FDF"/>
    <w:rsid w:val="71573B9F"/>
    <w:rsid w:val="7164006A"/>
    <w:rsid w:val="716D6F1F"/>
    <w:rsid w:val="71722787"/>
    <w:rsid w:val="7179414C"/>
    <w:rsid w:val="718A1378"/>
    <w:rsid w:val="71940950"/>
    <w:rsid w:val="719426FE"/>
    <w:rsid w:val="719B7F30"/>
    <w:rsid w:val="71AD37BF"/>
    <w:rsid w:val="71AD7C63"/>
    <w:rsid w:val="71AF12E6"/>
    <w:rsid w:val="71AF3F93"/>
    <w:rsid w:val="71B96608"/>
    <w:rsid w:val="71C034F3"/>
    <w:rsid w:val="71C07997"/>
    <w:rsid w:val="71C1345D"/>
    <w:rsid w:val="71C1726B"/>
    <w:rsid w:val="71CA611F"/>
    <w:rsid w:val="71CC00E9"/>
    <w:rsid w:val="71D64AC4"/>
    <w:rsid w:val="71D945B4"/>
    <w:rsid w:val="71E63D29"/>
    <w:rsid w:val="71F64506"/>
    <w:rsid w:val="71F66F14"/>
    <w:rsid w:val="72077373"/>
    <w:rsid w:val="720A29C0"/>
    <w:rsid w:val="720D425E"/>
    <w:rsid w:val="720F0CFE"/>
    <w:rsid w:val="72141A90"/>
    <w:rsid w:val="721A463B"/>
    <w:rsid w:val="722515A8"/>
    <w:rsid w:val="7229553C"/>
    <w:rsid w:val="723512A2"/>
    <w:rsid w:val="7260214F"/>
    <w:rsid w:val="72604CD6"/>
    <w:rsid w:val="727B38BE"/>
    <w:rsid w:val="727D3192"/>
    <w:rsid w:val="72824C4C"/>
    <w:rsid w:val="728269FA"/>
    <w:rsid w:val="728B4FA7"/>
    <w:rsid w:val="728C5ACB"/>
    <w:rsid w:val="728F1117"/>
    <w:rsid w:val="7294672D"/>
    <w:rsid w:val="72A37A9C"/>
    <w:rsid w:val="72A44BC2"/>
    <w:rsid w:val="72A9042B"/>
    <w:rsid w:val="72AE5A41"/>
    <w:rsid w:val="72BF37AA"/>
    <w:rsid w:val="72C15D4B"/>
    <w:rsid w:val="72C214EC"/>
    <w:rsid w:val="72DA4A88"/>
    <w:rsid w:val="72DB610A"/>
    <w:rsid w:val="72F0605A"/>
    <w:rsid w:val="72F13B80"/>
    <w:rsid w:val="72FD0776"/>
    <w:rsid w:val="730058BB"/>
    <w:rsid w:val="73131D48"/>
    <w:rsid w:val="731735E6"/>
    <w:rsid w:val="7318425F"/>
    <w:rsid w:val="731A6C33"/>
    <w:rsid w:val="731B25AF"/>
    <w:rsid w:val="731D4975"/>
    <w:rsid w:val="73326672"/>
    <w:rsid w:val="73335F46"/>
    <w:rsid w:val="733C129F"/>
    <w:rsid w:val="733C304D"/>
    <w:rsid w:val="733F2B3D"/>
    <w:rsid w:val="733F6699"/>
    <w:rsid w:val="735E1215"/>
    <w:rsid w:val="73726A6F"/>
    <w:rsid w:val="737F2F3A"/>
    <w:rsid w:val="737F73DD"/>
    <w:rsid w:val="738A025C"/>
    <w:rsid w:val="73B13138"/>
    <w:rsid w:val="73B250BD"/>
    <w:rsid w:val="73B9469D"/>
    <w:rsid w:val="73C6500C"/>
    <w:rsid w:val="73DC213A"/>
    <w:rsid w:val="73E97B4F"/>
    <w:rsid w:val="73F05BE5"/>
    <w:rsid w:val="73F90F3E"/>
    <w:rsid w:val="74024296"/>
    <w:rsid w:val="740C0C71"/>
    <w:rsid w:val="7417322E"/>
    <w:rsid w:val="742446FB"/>
    <w:rsid w:val="744228E5"/>
    <w:rsid w:val="744321B9"/>
    <w:rsid w:val="744877CF"/>
    <w:rsid w:val="745148D6"/>
    <w:rsid w:val="745920B5"/>
    <w:rsid w:val="74600FBD"/>
    <w:rsid w:val="7467643D"/>
    <w:rsid w:val="74681C20"/>
    <w:rsid w:val="74714F78"/>
    <w:rsid w:val="74716D26"/>
    <w:rsid w:val="747C1C85"/>
    <w:rsid w:val="747E196C"/>
    <w:rsid w:val="7491561A"/>
    <w:rsid w:val="74A0634E"/>
    <w:rsid w:val="74A44BEF"/>
    <w:rsid w:val="74AD7D25"/>
    <w:rsid w:val="74BB61F3"/>
    <w:rsid w:val="74BD01BD"/>
    <w:rsid w:val="74BE7A92"/>
    <w:rsid w:val="74C01A5C"/>
    <w:rsid w:val="74C90910"/>
    <w:rsid w:val="74CC6652"/>
    <w:rsid w:val="74CE23CA"/>
    <w:rsid w:val="74D379E1"/>
    <w:rsid w:val="74D47BEE"/>
    <w:rsid w:val="74E41BEE"/>
    <w:rsid w:val="74F00593"/>
    <w:rsid w:val="74FA6D1C"/>
    <w:rsid w:val="7500113B"/>
    <w:rsid w:val="750814BB"/>
    <w:rsid w:val="751F6782"/>
    <w:rsid w:val="752869A2"/>
    <w:rsid w:val="7535244A"/>
    <w:rsid w:val="754346D9"/>
    <w:rsid w:val="75497CA3"/>
    <w:rsid w:val="755F3023"/>
    <w:rsid w:val="75610B49"/>
    <w:rsid w:val="756D573F"/>
    <w:rsid w:val="75742F72"/>
    <w:rsid w:val="75840CDB"/>
    <w:rsid w:val="758A4FD0"/>
    <w:rsid w:val="758E56B6"/>
    <w:rsid w:val="75930F1E"/>
    <w:rsid w:val="75A629FF"/>
    <w:rsid w:val="75B50E95"/>
    <w:rsid w:val="75BD1FD5"/>
    <w:rsid w:val="75C612F4"/>
    <w:rsid w:val="75C80BC8"/>
    <w:rsid w:val="75CA0DE4"/>
    <w:rsid w:val="75CB06B8"/>
    <w:rsid w:val="75D67759"/>
    <w:rsid w:val="75DC4673"/>
    <w:rsid w:val="75DE03EB"/>
    <w:rsid w:val="75DE4A4C"/>
    <w:rsid w:val="75E83018"/>
    <w:rsid w:val="75F23E97"/>
    <w:rsid w:val="76086EB8"/>
    <w:rsid w:val="762A1337"/>
    <w:rsid w:val="7645046A"/>
    <w:rsid w:val="764B35A7"/>
    <w:rsid w:val="764F3097"/>
    <w:rsid w:val="765C57B4"/>
    <w:rsid w:val="765C68EA"/>
    <w:rsid w:val="765E777E"/>
    <w:rsid w:val="76607052"/>
    <w:rsid w:val="7666784F"/>
    <w:rsid w:val="76733229"/>
    <w:rsid w:val="767E397C"/>
    <w:rsid w:val="768A2321"/>
    <w:rsid w:val="76BC4018"/>
    <w:rsid w:val="76C45833"/>
    <w:rsid w:val="76C505AC"/>
    <w:rsid w:val="76D35A76"/>
    <w:rsid w:val="76D57A40"/>
    <w:rsid w:val="76DF08BF"/>
    <w:rsid w:val="76E569CF"/>
    <w:rsid w:val="76EC6B38"/>
    <w:rsid w:val="76EE58B6"/>
    <w:rsid w:val="76FD2AF3"/>
    <w:rsid w:val="76FD6F97"/>
    <w:rsid w:val="77000835"/>
    <w:rsid w:val="770420D4"/>
    <w:rsid w:val="77092404"/>
    <w:rsid w:val="770976EA"/>
    <w:rsid w:val="770A4107"/>
    <w:rsid w:val="770E6AAE"/>
    <w:rsid w:val="7711659E"/>
    <w:rsid w:val="77185B7F"/>
    <w:rsid w:val="771B1080"/>
    <w:rsid w:val="7722255A"/>
    <w:rsid w:val="77514BED"/>
    <w:rsid w:val="77672662"/>
    <w:rsid w:val="776B7302"/>
    <w:rsid w:val="777032C5"/>
    <w:rsid w:val="7771703D"/>
    <w:rsid w:val="77732DB5"/>
    <w:rsid w:val="77737259"/>
    <w:rsid w:val="777F175A"/>
    <w:rsid w:val="778046DE"/>
    <w:rsid w:val="77850C07"/>
    <w:rsid w:val="77862AE9"/>
    <w:rsid w:val="77935205"/>
    <w:rsid w:val="779B7F76"/>
    <w:rsid w:val="779D6084"/>
    <w:rsid w:val="77A6318B"/>
    <w:rsid w:val="77A86D3E"/>
    <w:rsid w:val="77A94A29"/>
    <w:rsid w:val="77BE04D4"/>
    <w:rsid w:val="77C167FA"/>
    <w:rsid w:val="77C41863"/>
    <w:rsid w:val="77C81353"/>
    <w:rsid w:val="77CB499F"/>
    <w:rsid w:val="77D221D2"/>
    <w:rsid w:val="77EB3293"/>
    <w:rsid w:val="77F42148"/>
    <w:rsid w:val="780B7492"/>
    <w:rsid w:val="781B5927"/>
    <w:rsid w:val="781E5417"/>
    <w:rsid w:val="782D565A"/>
    <w:rsid w:val="78303294"/>
    <w:rsid w:val="78362761"/>
    <w:rsid w:val="783A493F"/>
    <w:rsid w:val="784B5AE0"/>
    <w:rsid w:val="784F6FA6"/>
    <w:rsid w:val="784F737E"/>
    <w:rsid w:val="78627D9A"/>
    <w:rsid w:val="787119EB"/>
    <w:rsid w:val="787E13A8"/>
    <w:rsid w:val="78844E59"/>
    <w:rsid w:val="78B25343"/>
    <w:rsid w:val="78BE4504"/>
    <w:rsid w:val="78C53AE4"/>
    <w:rsid w:val="78C7160B"/>
    <w:rsid w:val="78C87131"/>
    <w:rsid w:val="78CF04BF"/>
    <w:rsid w:val="78CF226D"/>
    <w:rsid w:val="78D6184E"/>
    <w:rsid w:val="78DB6E64"/>
    <w:rsid w:val="78EC1071"/>
    <w:rsid w:val="78EC2E1F"/>
    <w:rsid w:val="78EF75BD"/>
    <w:rsid w:val="78F16688"/>
    <w:rsid w:val="78FC1583"/>
    <w:rsid w:val="790939D1"/>
    <w:rsid w:val="790C1713"/>
    <w:rsid w:val="79142376"/>
    <w:rsid w:val="79167E9C"/>
    <w:rsid w:val="791757D6"/>
    <w:rsid w:val="791800B8"/>
    <w:rsid w:val="791A5BDE"/>
    <w:rsid w:val="792A1B99"/>
    <w:rsid w:val="79312349"/>
    <w:rsid w:val="7947274B"/>
    <w:rsid w:val="794762A8"/>
    <w:rsid w:val="79490272"/>
    <w:rsid w:val="794C1B10"/>
    <w:rsid w:val="799A287B"/>
    <w:rsid w:val="799B65F3"/>
    <w:rsid w:val="79A96F62"/>
    <w:rsid w:val="79AB6836"/>
    <w:rsid w:val="79B648B7"/>
    <w:rsid w:val="79C30024"/>
    <w:rsid w:val="79C33EBF"/>
    <w:rsid w:val="79C773E8"/>
    <w:rsid w:val="79CE69C9"/>
    <w:rsid w:val="79D2666B"/>
    <w:rsid w:val="79D55FA9"/>
    <w:rsid w:val="79DD048C"/>
    <w:rsid w:val="79FA156C"/>
    <w:rsid w:val="79FC7E8B"/>
    <w:rsid w:val="7A1E16FE"/>
    <w:rsid w:val="7A1E34AC"/>
    <w:rsid w:val="7A232871"/>
    <w:rsid w:val="7A2E43E3"/>
    <w:rsid w:val="7A462A03"/>
    <w:rsid w:val="7A6335B5"/>
    <w:rsid w:val="7A6F5AB6"/>
    <w:rsid w:val="7A715CD2"/>
    <w:rsid w:val="7A727416"/>
    <w:rsid w:val="7A804167"/>
    <w:rsid w:val="7A811C8D"/>
    <w:rsid w:val="7A831168"/>
    <w:rsid w:val="7A950625"/>
    <w:rsid w:val="7A992B33"/>
    <w:rsid w:val="7AA634A2"/>
    <w:rsid w:val="7AAC0AB8"/>
    <w:rsid w:val="7ACC2F08"/>
    <w:rsid w:val="7ACD2412"/>
    <w:rsid w:val="7AD4000F"/>
    <w:rsid w:val="7AD74FC0"/>
    <w:rsid w:val="7AEF6BF7"/>
    <w:rsid w:val="7AF97A75"/>
    <w:rsid w:val="7B0408F4"/>
    <w:rsid w:val="7B136D89"/>
    <w:rsid w:val="7B227DC2"/>
    <w:rsid w:val="7B2F3497"/>
    <w:rsid w:val="7B354F51"/>
    <w:rsid w:val="7B3B25D2"/>
    <w:rsid w:val="7B3D3E06"/>
    <w:rsid w:val="7B407F1D"/>
    <w:rsid w:val="7B430CF1"/>
    <w:rsid w:val="7B4529A1"/>
    <w:rsid w:val="7B4C2625"/>
    <w:rsid w:val="7B58479C"/>
    <w:rsid w:val="7B5D6256"/>
    <w:rsid w:val="7B640CC4"/>
    <w:rsid w:val="7B6B6301"/>
    <w:rsid w:val="7B705F89"/>
    <w:rsid w:val="7B7A6E08"/>
    <w:rsid w:val="7B86755B"/>
    <w:rsid w:val="7B963516"/>
    <w:rsid w:val="7BAC4AE8"/>
    <w:rsid w:val="7BAE260E"/>
    <w:rsid w:val="7BB15227"/>
    <w:rsid w:val="7BC05C2D"/>
    <w:rsid w:val="7BC71922"/>
    <w:rsid w:val="7BD04C7A"/>
    <w:rsid w:val="7BE91898"/>
    <w:rsid w:val="7BEC3136"/>
    <w:rsid w:val="7BEE6EAE"/>
    <w:rsid w:val="7BFA3AA5"/>
    <w:rsid w:val="7C0B5CB2"/>
    <w:rsid w:val="7C0E57A2"/>
    <w:rsid w:val="7C156B31"/>
    <w:rsid w:val="7C18217D"/>
    <w:rsid w:val="7C2154D6"/>
    <w:rsid w:val="7C4371FA"/>
    <w:rsid w:val="7C460A98"/>
    <w:rsid w:val="7C466CEA"/>
    <w:rsid w:val="7C4826F0"/>
    <w:rsid w:val="7C5C02BC"/>
    <w:rsid w:val="7C6075EC"/>
    <w:rsid w:val="7C63164A"/>
    <w:rsid w:val="7C653614"/>
    <w:rsid w:val="7C6B04FF"/>
    <w:rsid w:val="7C703D67"/>
    <w:rsid w:val="7C7345A7"/>
    <w:rsid w:val="7C7575D0"/>
    <w:rsid w:val="7C7A4BE6"/>
    <w:rsid w:val="7C835849"/>
    <w:rsid w:val="7C947A56"/>
    <w:rsid w:val="7C961A20"/>
    <w:rsid w:val="7C9932BE"/>
    <w:rsid w:val="7CAA5868"/>
    <w:rsid w:val="7CB00608"/>
    <w:rsid w:val="7CC55E61"/>
    <w:rsid w:val="7CCF0A8E"/>
    <w:rsid w:val="7CD418F1"/>
    <w:rsid w:val="7CD42548"/>
    <w:rsid w:val="7CDB5685"/>
    <w:rsid w:val="7CEA58C8"/>
    <w:rsid w:val="7CFE2313"/>
    <w:rsid w:val="7D0746CC"/>
    <w:rsid w:val="7D0955D0"/>
    <w:rsid w:val="7D140B97"/>
    <w:rsid w:val="7D1C7F3E"/>
    <w:rsid w:val="7D271EE3"/>
    <w:rsid w:val="7D272678"/>
    <w:rsid w:val="7D342FE7"/>
    <w:rsid w:val="7D4B1C96"/>
    <w:rsid w:val="7D4F6073"/>
    <w:rsid w:val="7D4F7E21"/>
    <w:rsid w:val="7D537911"/>
    <w:rsid w:val="7D543F70"/>
    <w:rsid w:val="7D5E0064"/>
    <w:rsid w:val="7D5F62B6"/>
    <w:rsid w:val="7D60202E"/>
    <w:rsid w:val="7D657644"/>
    <w:rsid w:val="7D741635"/>
    <w:rsid w:val="7DA66DF7"/>
    <w:rsid w:val="7DAE00ED"/>
    <w:rsid w:val="7DB06B11"/>
    <w:rsid w:val="7DB859C6"/>
    <w:rsid w:val="7DBD5B7F"/>
    <w:rsid w:val="7DC03599"/>
    <w:rsid w:val="7DC4436B"/>
    <w:rsid w:val="7DCF4ABD"/>
    <w:rsid w:val="7DD50326"/>
    <w:rsid w:val="7DD55A70"/>
    <w:rsid w:val="7DDB16B4"/>
    <w:rsid w:val="7DDF73F6"/>
    <w:rsid w:val="7DE71E07"/>
    <w:rsid w:val="7DE95B7F"/>
    <w:rsid w:val="7DEB18F7"/>
    <w:rsid w:val="7DEE13E8"/>
    <w:rsid w:val="7E01111B"/>
    <w:rsid w:val="7E075C02"/>
    <w:rsid w:val="7E0806FB"/>
    <w:rsid w:val="7E21320A"/>
    <w:rsid w:val="7E266DD3"/>
    <w:rsid w:val="7E2E3EDA"/>
    <w:rsid w:val="7E372D8F"/>
    <w:rsid w:val="7E3C05EA"/>
    <w:rsid w:val="7E3E236F"/>
    <w:rsid w:val="7E447259"/>
    <w:rsid w:val="7E4D25B2"/>
    <w:rsid w:val="7E520B21"/>
    <w:rsid w:val="7E635932"/>
    <w:rsid w:val="7E891110"/>
    <w:rsid w:val="7E9425CD"/>
    <w:rsid w:val="7E9F26E2"/>
    <w:rsid w:val="7EA45F4A"/>
    <w:rsid w:val="7EB742F0"/>
    <w:rsid w:val="7EB9429C"/>
    <w:rsid w:val="7EC42148"/>
    <w:rsid w:val="7EC9775F"/>
    <w:rsid w:val="7EDB2B48"/>
    <w:rsid w:val="7EDC7492"/>
    <w:rsid w:val="7EE6106F"/>
    <w:rsid w:val="7EF42A2E"/>
    <w:rsid w:val="7EF46ED2"/>
    <w:rsid w:val="7EF73484"/>
    <w:rsid w:val="7F08297D"/>
    <w:rsid w:val="7F315A30"/>
    <w:rsid w:val="7F394978"/>
    <w:rsid w:val="7F412234"/>
    <w:rsid w:val="7F435763"/>
    <w:rsid w:val="7F5434CC"/>
    <w:rsid w:val="7F5636E8"/>
    <w:rsid w:val="7F6776A3"/>
    <w:rsid w:val="7F695E3E"/>
    <w:rsid w:val="7F6F0306"/>
    <w:rsid w:val="7F820039"/>
    <w:rsid w:val="7F8E2E82"/>
    <w:rsid w:val="7F912972"/>
    <w:rsid w:val="7F932247"/>
    <w:rsid w:val="7F9A1827"/>
    <w:rsid w:val="7F9E4466"/>
    <w:rsid w:val="7F9F6E3D"/>
    <w:rsid w:val="7FA02BB5"/>
    <w:rsid w:val="7FA2248A"/>
    <w:rsid w:val="7FA51F7A"/>
    <w:rsid w:val="7FC00B62"/>
    <w:rsid w:val="7FC40652"/>
    <w:rsid w:val="7FC51B88"/>
    <w:rsid w:val="7FC56178"/>
    <w:rsid w:val="7FC93EBA"/>
    <w:rsid w:val="7FD36AE7"/>
    <w:rsid w:val="7FDD5BB8"/>
    <w:rsid w:val="7FDF2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0" w:unhideWhenUsed="0" w:qFormat="1"/>
    <w:lsdException w:name="toc 5" w:uiPriority="0" w:unhideWhenUsed="0" w:qFormat="1"/>
    <w:lsdException w:name="toc 6" w:uiPriority="0" w:unhideWhenUsed="0" w:qFormat="1"/>
    <w:lsdException w:name="toc 7" w:uiPriority="0" w:unhideWhenUsed="0" w:qFormat="1"/>
    <w:lsdException w:name="toc 8" w:uiPriority="0" w:unhideWhenUsed="0" w:qFormat="1"/>
    <w:lsdException w:name="toc 9" w:uiPriority="0" w:unhideWhenUsed="0" w:qFormat="1"/>
    <w:lsdException w:name="footnote text" w:semiHidden="0" w:uiPriority="0" w:unhideWhenUsed="0" w:qFormat="1"/>
    <w:lsdException w:name="annotation tex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footnote reference" w:semiHidden="0" w:uiPriority="0" w:unhideWhenUsed="0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3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050"/>
      <w:jc w:val="left"/>
    </w:pPr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link w:val="Char0"/>
    <w:unhideWhenUsed/>
    <w:qFormat/>
    <w:pPr>
      <w:spacing w:after="120"/>
    </w:pPr>
    <w:rPr>
      <w:sz w:val="24"/>
      <w:szCs w:val="21"/>
    </w:rPr>
  </w:style>
  <w:style w:type="paragraph" w:styleId="a5">
    <w:name w:val="Body Text Indent"/>
    <w:basedOn w:val="a"/>
    <w:link w:val="Char1"/>
    <w:qFormat/>
    <w:pPr>
      <w:spacing w:after="120"/>
      <w:ind w:leftChars="200" w:left="420"/>
    </w:pPr>
  </w:style>
  <w:style w:type="paragraph" w:styleId="5">
    <w:name w:val="toc 5"/>
    <w:basedOn w:val="a"/>
    <w:next w:val="a"/>
    <w:semiHidden/>
    <w:qFormat/>
    <w:pPr>
      <w:ind w:left="630"/>
      <w:jc w:val="left"/>
    </w:pPr>
  </w:style>
  <w:style w:type="paragraph" w:styleId="30">
    <w:name w:val="toc 3"/>
    <w:basedOn w:val="a"/>
    <w:next w:val="a"/>
    <w:uiPriority w:val="39"/>
    <w:qFormat/>
    <w:pPr>
      <w:tabs>
        <w:tab w:val="right" w:leader="dot" w:pos="9345"/>
      </w:tabs>
      <w:spacing w:line="440" w:lineRule="exact"/>
      <w:ind w:leftChars="100" w:left="210"/>
      <w:jc w:val="left"/>
    </w:pPr>
    <w:rPr>
      <w:rFonts w:ascii="宋体" w:hAnsi="宋体"/>
      <w:color w:val="FF0000"/>
      <w:sz w:val="24"/>
    </w:rPr>
  </w:style>
  <w:style w:type="paragraph" w:styleId="8">
    <w:name w:val="toc 8"/>
    <w:basedOn w:val="a"/>
    <w:next w:val="a"/>
    <w:semiHidden/>
    <w:qFormat/>
    <w:pPr>
      <w:ind w:left="1260"/>
      <w:jc w:val="left"/>
    </w:pPr>
  </w:style>
  <w:style w:type="paragraph" w:styleId="a6">
    <w:name w:val="Date"/>
    <w:basedOn w:val="a"/>
    <w:next w:val="a"/>
    <w:link w:val="Char2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Char3"/>
    <w:qFormat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qFormat/>
    <w:pPr>
      <w:widowControl w:val="0"/>
      <w:tabs>
        <w:tab w:val="right" w:leader="dot" w:pos="9345"/>
      </w:tabs>
      <w:spacing w:before="360"/>
    </w:pPr>
    <w:rPr>
      <w:rFonts w:ascii="Arial" w:eastAsia="宋体" w:hAnsi="Arial" w:cs="Times New Roman"/>
      <w:bCs/>
      <w:caps/>
      <w:kern w:val="2"/>
      <w:sz w:val="21"/>
      <w:szCs w:val="21"/>
    </w:rPr>
  </w:style>
  <w:style w:type="paragraph" w:styleId="4">
    <w:name w:val="toc 4"/>
    <w:basedOn w:val="30"/>
    <w:next w:val="a"/>
    <w:semiHidden/>
    <w:qFormat/>
    <w:pPr>
      <w:ind w:left="420"/>
    </w:pPr>
  </w:style>
  <w:style w:type="paragraph" w:styleId="aa">
    <w:name w:val="footnote text"/>
    <w:basedOn w:val="a"/>
    <w:link w:val="Char6"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6">
    <w:name w:val="toc 6"/>
    <w:basedOn w:val="a"/>
    <w:next w:val="a"/>
    <w:semiHidden/>
    <w:qFormat/>
    <w:pPr>
      <w:ind w:left="840"/>
      <w:jc w:val="left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9345"/>
      </w:tabs>
      <w:adjustRightInd w:val="0"/>
      <w:snapToGrid w:val="0"/>
      <w:spacing w:line="440" w:lineRule="exact"/>
      <w:jc w:val="center"/>
    </w:pPr>
    <w:rPr>
      <w:rFonts w:hAnsi="宋体"/>
      <w:bCs/>
    </w:rPr>
  </w:style>
  <w:style w:type="paragraph" w:styleId="9">
    <w:name w:val="toc 9"/>
    <w:basedOn w:val="a"/>
    <w:next w:val="a"/>
    <w:semiHidden/>
    <w:qFormat/>
    <w:pPr>
      <w:ind w:left="1470"/>
      <w:jc w:val="left"/>
    </w:pPr>
  </w:style>
  <w:style w:type="paragraph" w:styleId="ab">
    <w:name w:val="Title"/>
    <w:basedOn w:val="a"/>
    <w:next w:val="a"/>
    <w:link w:val="Char7"/>
    <w:qFormat/>
    <w:pPr>
      <w:spacing w:before="240" w:after="60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table" w:styleId="ac">
    <w:name w:val="Table Grid"/>
    <w:basedOn w:val="a1"/>
    <w:uiPriority w:val="99"/>
    <w:qFormat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qFormat/>
    <w:rPr>
      <w:rFonts w:ascii="Times New Roman" w:eastAsia="宋体" w:hAnsi="Times New Roman"/>
      <w:sz w:val="18"/>
    </w:rPr>
  </w:style>
  <w:style w:type="character" w:styleId="ae">
    <w:name w:val="Hyperlink"/>
    <w:uiPriority w:val="99"/>
    <w:qFormat/>
    <w:rPr>
      <w:rFonts w:ascii="Times New Roman" w:eastAsia="宋体" w:hAnsi="Times New Roman"/>
      <w:color w:val="auto"/>
      <w:spacing w:val="0"/>
      <w:w w:val="100"/>
      <w:position w:val="0"/>
      <w:sz w:val="21"/>
      <w:u w:val="none"/>
      <w:vertAlign w:val="baseline"/>
    </w:rPr>
  </w:style>
  <w:style w:type="character" w:styleId="af">
    <w:name w:val="footnote reference"/>
    <w:qFormat/>
    <w:rPr>
      <w:vertAlign w:val="superscript"/>
    </w:rPr>
  </w:style>
  <w:style w:type="character" w:customStyle="1" w:styleId="Char5">
    <w:name w:val="页眉 Char"/>
    <w:basedOn w:val="a0"/>
    <w:link w:val="a9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7">
    <w:name w:val="标题 Char"/>
    <w:link w:val="ab"/>
    <w:qFormat/>
    <w:rPr>
      <w:rFonts w:ascii="Cambria" w:hAnsi="Cambria" w:cs="Times New Roman"/>
      <w:b/>
      <w:bCs/>
      <w:sz w:val="32"/>
      <w:szCs w:val="32"/>
    </w:rPr>
  </w:style>
  <w:style w:type="character" w:customStyle="1" w:styleId="Char6">
    <w:name w:val="脚注文本 Char"/>
    <w:link w:val="aa"/>
    <w:qFormat/>
    <w:rPr>
      <w:sz w:val="18"/>
      <w:szCs w:val="18"/>
    </w:r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Char3">
    <w:name w:val="批注框文本 Char"/>
    <w:link w:val="a7"/>
    <w:qFormat/>
    <w:rPr>
      <w:sz w:val="18"/>
      <w:szCs w:val="18"/>
    </w:rPr>
  </w:style>
  <w:style w:type="character" w:customStyle="1" w:styleId="Char1">
    <w:name w:val="正文文本缩进 Char"/>
    <w:basedOn w:val="a0"/>
    <w:link w:val="a5"/>
    <w:qFormat/>
    <w:rPr>
      <w:rFonts w:ascii="Calibri" w:eastAsia="宋体" w:hAnsi="Calibri" w:cs="Times New Roman"/>
      <w:szCs w:val="24"/>
    </w:rPr>
  </w:style>
  <w:style w:type="paragraph" w:customStyle="1" w:styleId="af0">
    <w:name w:val="前言、引言标题"/>
    <w:next w:val="a"/>
    <w:qFormat/>
    <w:pPr>
      <w:shd w:val="clear" w:color="FFFFFF" w:fill="FFFFFF"/>
      <w:spacing w:before="640" w:after="560"/>
      <w:jc w:val="center"/>
      <w:outlineLvl w:val="0"/>
    </w:pPr>
    <w:rPr>
      <w:rFonts w:ascii="黑体" w:eastAsia="黑体" w:hAnsi="Calibri" w:cs="Times New Roman"/>
      <w:sz w:val="32"/>
    </w:rPr>
  </w:style>
  <w:style w:type="character" w:customStyle="1" w:styleId="Char">
    <w:name w:val="批注文字 Char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f1">
    <w:name w:val="封面标准名称"/>
    <w:qFormat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Calibri" w:cs="Times New Roman"/>
      <w:sz w:val="52"/>
    </w:rPr>
  </w:style>
  <w:style w:type="paragraph" w:customStyle="1" w:styleId="af2">
    <w:name w:val="三级条标题"/>
    <w:basedOn w:val="af3"/>
    <w:next w:val="af4"/>
    <w:qFormat/>
    <w:pPr>
      <w:outlineLvl w:val="4"/>
    </w:pPr>
  </w:style>
  <w:style w:type="paragraph" w:customStyle="1" w:styleId="af3">
    <w:name w:val="二级条标题"/>
    <w:basedOn w:val="af5"/>
    <w:next w:val="af4"/>
    <w:qFormat/>
    <w:pPr>
      <w:outlineLvl w:val="3"/>
    </w:pPr>
  </w:style>
  <w:style w:type="paragraph" w:customStyle="1" w:styleId="af5">
    <w:name w:val="一级条标题"/>
    <w:basedOn w:val="af6"/>
    <w:next w:val="af4"/>
    <w:qFormat/>
    <w:pPr>
      <w:spacing w:beforeLines="0" w:before="0" w:afterLines="0" w:after="0"/>
      <w:ind w:left="512" w:firstLine="0"/>
      <w:outlineLvl w:val="2"/>
    </w:pPr>
  </w:style>
  <w:style w:type="paragraph" w:customStyle="1" w:styleId="af6">
    <w:name w:val="章标题"/>
    <w:next w:val="af4"/>
    <w:qFormat/>
    <w:pPr>
      <w:spacing w:beforeLines="50" w:before="50" w:afterLines="50" w:after="50"/>
      <w:ind w:left="270" w:hanging="270"/>
      <w:jc w:val="both"/>
      <w:outlineLvl w:val="1"/>
    </w:pPr>
    <w:rPr>
      <w:rFonts w:ascii="黑体" w:eastAsia="黑体" w:hAnsi="Calibri" w:cs="Times New Roman"/>
      <w:sz w:val="21"/>
    </w:rPr>
  </w:style>
  <w:style w:type="paragraph" w:customStyle="1" w:styleId="af4">
    <w:name w:val="段"/>
    <w:qFormat/>
    <w:pPr>
      <w:autoSpaceDE w:val="0"/>
      <w:autoSpaceDN w:val="0"/>
      <w:ind w:firstLineChars="200" w:firstLine="200"/>
      <w:jc w:val="both"/>
    </w:pPr>
    <w:rPr>
      <w:rFonts w:ascii="宋体" w:eastAsia="宋体" w:hAnsi="Calibri" w:cs="Times New Roman"/>
      <w:sz w:val="21"/>
    </w:rPr>
  </w:style>
  <w:style w:type="character" w:customStyle="1" w:styleId="Char10">
    <w:name w:val="批注框文本 Char1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1">
    <w:name w:val="脚注文本 Char1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标题 Char1"/>
    <w:basedOn w:val="a0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ParaCharCharCharCharCharCharCharCharCharChar">
    <w:name w:val="默认段落字体 Para Char Char Char Char Char Char Char Char Char Char"/>
    <w:basedOn w:val="a"/>
    <w:qFormat/>
  </w:style>
  <w:style w:type="paragraph" w:customStyle="1" w:styleId="af7">
    <w:name w:val="其他发布部门"/>
    <w:basedOn w:val="a"/>
    <w:qFormat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af8">
    <w:name w:val="封面标准英文名称"/>
    <w:qFormat/>
    <w:pPr>
      <w:widowControl w:val="0"/>
      <w:spacing w:before="370" w:line="400" w:lineRule="exact"/>
      <w:jc w:val="center"/>
    </w:pPr>
    <w:rPr>
      <w:rFonts w:ascii="Calibri" w:eastAsia="宋体" w:hAnsi="Calibri" w:cs="Times New Roman"/>
      <w:sz w:val="28"/>
    </w:rPr>
  </w:style>
  <w:style w:type="paragraph" w:customStyle="1" w:styleId="af9">
    <w:name w:val="封面标准文稿编辑信息"/>
    <w:qFormat/>
    <w:pPr>
      <w:spacing w:before="180" w:line="180" w:lineRule="exact"/>
      <w:jc w:val="center"/>
    </w:pPr>
    <w:rPr>
      <w:rFonts w:ascii="宋体" w:eastAsia="宋体" w:hAnsi="Calibri" w:cs="Times New Roman"/>
      <w:sz w:val="21"/>
    </w:rPr>
  </w:style>
  <w:style w:type="paragraph" w:customStyle="1" w:styleId="WPSOffice1">
    <w:name w:val="WPSOffice手动目录 1"/>
    <w:qFormat/>
    <w:rPr>
      <w:rFonts w:ascii="Calibri" w:eastAsia="宋体" w:hAnsi="Calibri" w:cs="Times New Roman"/>
    </w:rPr>
  </w:style>
  <w:style w:type="paragraph" w:customStyle="1" w:styleId="afa">
    <w:name w:val="发布日期"/>
    <w:qFormat/>
    <w:pPr>
      <w:framePr w:w="4000" w:h="473" w:hRule="exact" w:hSpace="180" w:vSpace="180" w:wrap="around" w:hAnchor="margin" w:y="13511" w:anchorLock="1"/>
    </w:pPr>
    <w:rPr>
      <w:rFonts w:ascii="Calibri" w:eastAsia="黑体" w:hAnsi="Calibri" w:cs="Times New Roman"/>
      <w:sz w:val="28"/>
    </w:rPr>
  </w:style>
  <w:style w:type="paragraph" w:customStyle="1" w:styleId="12">
    <w:name w:val="1"/>
    <w:basedOn w:val="a"/>
    <w:next w:val="a5"/>
    <w:qFormat/>
    <w:pPr>
      <w:adjustRightInd w:val="0"/>
      <w:spacing w:line="360" w:lineRule="auto"/>
      <w:ind w:firstLineChars="200" w:firstLine="480"/>
      <w:textAlignment w:val="baseline"/>
      <w:outlineLvl w:val="0"/>
    </w:pPr>
    <w:rPr>
      <w:kern w:val="0"/>
      <w:sz w:val="24"/>
      <w:szCs w:val="20"/>
    </w:rPr>
  </w:style>
  <w:style w:type="paragraph" w:customStyle="1" w:styleId="afb">
    <w:name w:val="封面正文"/>
    <w:qFormat/>
    <w:pPr>
      <w:jc w:val="both"/>
    </w:pPr>
    <w:rPr>
      <w:rFonts w:ascii="Calibri" w:eastAsia="宋体" w:hAnsi="Calibri" w:cs="Times New Roman"/>
    </w:rPr>
  </w:style>
  <w:style w:type="paragraph" w:customStyle="1" w:styleId="afc">
    <w:name w:val="封面标准文稿类别"/>
    <w:qFormat/>
    <w:pPr>
      <w:spacing w:before="440" w:line="400" w:lineRule="exact"/>
      <w:jc w:val="center"/>
    </w:pPr>
    <w:rPr>
      <w:rFonts w:ascii="宋体" w:eastAsia="宋体" w:hAnsi="Calibri" w:cs="Times New Roman"/>
      <w:sz w:val="24"/>
    </w:rPr>
  </w:style>
  <w:style w:type="paragraph" w:customStyle="1" w:styleId="CharChar">
    <w:name w:val="Char Char"/>
    <w:basedOn w:val="a"/>
    <w:qFormat/>
  </w:style>
  <w:style w:type="paragraph" w:customStyle="1" w:styleId="afd">
    <w:name w:val="标准标志"/>
    <w:next w:val="a"/>
    <w:qFormat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Calibri" w:eastAsia="宋体" w:hAnsi="Calibri" w:cs="Times New Roman"/>
      <w:b/>
      <w:w w:val="130"/>
      <w:sz w:val="96"/>
    </w:rPr>
  </w:style>
  <w:style w:type="paragraph" w:customStyle="1" w:styleId="afe">
    <w:name w:val="标准书眉_奇数页"/>
    <w:next w:val="a"/>
    <w:qFormat/>
    <w:pPr>
      <w:tabs>
        <w:tab w:val="center" w:pos="4154"/>
        <w:tab w:val="right" w:pos="8306"/>
      </w:tabs>
      <w:spacing w:after="120"/>
      <w:jc w:val="right"/>
    </w:pPr>
    <w:rPr>
      <w:rFonts w:ascii="Calibri" w:eastAsia="宋体" w:hAnsi="Calibri" w:cs="Times New Roman"/>
      <w:sz w:val="21"/>
    </w:rPr>
  </w:style>
  <w:style w:type="paragraph" w:customStyle="1" w:styleId="aff">
    <w:name w:val="五级条标题"/>
    <w:basedOn w:val="aff0"/>
    <w:next w:val="af4"/>
    <w:qFormat/>
    <w:pPr>
      <w:outlineLvl w:val="6"/>
    </w:pPr>
  </w:style>
  <w:style w:type="paragraph" w:customStyle="1" w:styleId="aff0">
    <w:name w:val="四级条标题"/>
    <w:basedOn w:val="af2"/>
    <w:next w:val="af4"/>
    <w:qFormat/>
    <w:pPr>
      <w:outlineLvl w:val="5"/>
    </w:pPr>
  </w:style>
  <w:style w:type="paragraph" w:customStyle="1" w:styleId="aff1">
    <w:name w:val="目次、索引正文"/>
    <w:qFormat/>
    <w:pPr>
      <w:spacing w:line="320" w:lineRule="exact"/>
      <w:jc w:val="both"/>
    </w:pPr>
    <w:rPr>
      <w:rFonts w:ascii="宋体" w:eastAsia="宋体" w:hAnsi="Calibri" w:cs="Times New Roman"/>
      <w:sz w:val="21"/>
    </w:rPr>
  </w:style>
  <w:style w:type="paragraph" w:customStyle="1" w:styleId="WPSOffice2">
    <w:name w:val="WPSOffice手动目录 2"/>
    <w:qFormat/>
    <w:pPr>
      <w:ind w:leftChars="200" w:left="200"/>
    </w:pPr>
    <w:rPr>
      <w:rFonts w:ascii="Calibri" w:eastAsia="宋体" w:hAnsi="Calibri" w:cs="Times New Roman"/>
    </w:rPr>
  </w:style>
  <w:style w:type="paragraph" w:customStyle="1" w:styleId="21">
    <w:name w:val="封面标准号2"/>
    <w:basedOn w:val="a"/>
    <w:qFormat/>
    <w:pPr>
      <w:framePr w:w="9138" w:h="1244" w:hRule="exact" w:wrap="around" w:vAnchor="page" w:hAnchor="margin" w:y="2908" w:anchorLock="1"/>
      <w:kinsoku w:val="0"/>
      <w:overflowPunct w:val="0"/>
      <w:autoSpaceDE w:val="0"/>
      <w:autoSpaceDN w:val="0"/>
      <w:adjustRightInd w:val="0"/>
      <w:spacing w:beforeLines="50" w:before="156" w:line="360" w:lineRule="auto"/>
      <w:jc w:val="center"/>
      <w:textAlignment w:val="center"/>
    </w:pPr>
    <w:rPr>
      <w:rFonts w:eastAsia="黑体"/>
      <w:color w:val="FF0000"/>
      <w:kern w:val="0"/>
      <w:sz w:val="28"/>
      <w:szCs w:val="28"/>
    </w:rPr>
  </w:style>
  <w:style w:type="paragraph" w:styleId="aff2">
    <w:name w:val="List Paragraph"/>
    <w:basedOn w:val="a"/>
    <w:uiPriority w:val="34"/>
    <w:qFormat/>
    <w:pPr>
      <w:ind w:firstLineChars="200" w:firstLine="420"/>
    </w:pPr>
  </w:style>
  <w:style w:type="paragraph" w:customStyle="1" w:styleId="aff3">
    <w:name w:val="实施日期"/>
    <w:basedOn w:val="afa"/>
    <w:qFormat/>
    <w:pPr>
      <w:framePr w:hSpace="0" w:wrap="around" w:xAlign="right"/>
      <w:jc w:val="right"/>
    </w:pPr>
  </w:style>
  <w:style w:type="paragraph" w:customStyle="1" w:styleId="aff4">
    <w:name w:val="封面一致性程度标识"/>
    <w:qFormat/>
    <w:pPr>
      <w:spacing w:before="440" w:line="400" w:lineRule="exact"/>
      <w:jc w:val="center"/>
    </w:pPr>
    <w:rPr>
      <w:rFonts w:ascii="宋体" w:eastAsia="宋体" w:hAnsi="Calibri" w:cs="Times New Roman"/>
      <w:sz w:val="28"/>
    </w:rPr>
  </w:style>
  <w:style w:type="paragraph" w:customStyle="1" w:styleId="aff5">
    <w:name w:val="标准书脚_奇数页"/>
    <w:qFormat/>
    <w:pPr>
      <w:spacing w:before="120"/>
      <w:jc w:val="right"/>
    </w:pPr>
    <w:rPr>
      <w:rFonts w:ascii="Calibri" w:eastAsia="宋体" w:hAnsi="Calibri" w:cs="Times New Roman"/>
      <w:sz w:val="18"/>
    </w:rPr>
  </w:style>
  <w:style w:type="paragraph" w:customStyle="1" w:styleId="aff6">
    <w:name w:val="标准书眉一"/>
    <w:qFormat/>
    <w:pPr>
      <w:jc w:val="both"/>
    </w:pPr>
    <w:rPr>
      <w:rFonts w:ascii="Calibri" w:eastAsia="宋体" w:hAnsi="Calibri" w:cs="Times New Roman"/>
    </w:rPr>
  </w:style>
  <w:style w:type="paragraph" w:customStyle="1" w:styleId="aff7">
    <w:name w:val="标准书脚_偶数页"/>
    <w:qFormat/>
    <w:pPr>
      <w:spacing w:before="120"/>
    </w:pPr>
    <w:rPr>
      <w:rFonts w:ascii="Calibri" w:eastAsia="宋体" w:hAnsi="Calibri" w:cs="Times New Roman"/>
      <w:sz w:val="18"/>
    </w:rPr>
  </w:style>
  <w:style w:type="paragraph" w:customStyle="1" w:styleId="Char8">
    <w:name w:val="Char"/>
    <w:basedOn w:val="a"/>
    <w:qFormat/>
    <w:pPr>
      <w:adjustRightInd w:val="0"/>
      <w:snapToGrid w:val="0"/>
      <w:ind w:firstLineChars="200" w:firstLine="200"/>
    </w:pPr>
    <w:rPr>
      <w:rFonts w:ascii="Tahoma" w:eastAsia="仿宋_GB2312" w:hAnsi="Tahoma"/>
      <w:snapToGrid w:val="0"/>
      <w:kern w:val="0"/>
      <w:sz w:val="24"/>
      <w:szCs w:val="20"/>
    </w:rPr>
  </w:style>
  <w:style w:type="paragraph" w:customStyle="1" w:styleId="aff8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9">
    <w:name w:val="目次、标准名称标题"/>
    <w:basedOn w:val="af0"/>
    <w:next w:val="af4"/>
    <w:qFormat/>
    <w:pPr>
      <w:spacing w:line="460" w:lineRule="exact"/>
    </w:pPr>
  </w:style>
  <w:style w:type="paragraph" w:customStyle="1" w:styleId="affa">
    <w:name w:val="标准书眉_偶数页"/>
    <w:basedOn w:val="afe"/>
    <w:next w:val="a"/>
    <w:qFormat/>
    <w:pPr>
      <w:jc w:val="left"/>
    </w:pPr>
  </w:style>
  <w:style w:type="table" w:customStyle="1" w:styleId="13">
    <w:name w:val="网格型1"/>
    <w:basedOn w:val="a1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 w:bidi="en-US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Calibri" w:eastAsia="宋体" w:hAnsi="Calibri" w:cs="Times New Roman"/>
      <w:szCs w:val="24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 w:val="24"/>
      <w:szCs w:val="21"/>
    </w:rPr>
  </w:style>
  <w:style w:type="character" w:styleId="affb">
    <w:name w:val="Placeholder Text"/>
    <w:basedOn w:val="a0"/>
    <w:uiPriority w:val="99"/>
    <w:semiHidden/>
    <w:qFormat/>
    <w:rPr>
      <w:color w:val="808080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标题 21"/>
    <w:basedOn w:val="a"/>
    <w:uiPriority w:val="1"/>
    <w:qFormat/>
    <w:pPr>
      <w:autoSpaceDE w:val="0"/>
      <w:autoSpaceDN w:val="0"/>
      <w:ind w:left="216"/>
      <w:jc w:val="left"/>
      <w:outlineLvl w:val="2"/>
    </w:pPr>
    <w:rPr>
      <w:rFonts w:eastAsia="Times New Roman"/>
      <w:kern w:val="0"/>
      <w:sz w:val="28"/>
      <w:szCs w:val="28"/>
      <w:lang w:eastAsia="en-US" w:bidi="en-US"/>
    </w:rPr>
  </w:style>
  <w:style w:type="paragraph" w:customStyle="1" w:styleId="Picturecaption1">
    <w:name w:val="Picture caption|1"/>
    <w:basedOn w:val="a"/>
    <w:qFormat/>
    <w:pPr>
      <w:spacing w:after="40"/>
      <w:jc w:val="center"/>
    </w:pPr>
    <w:rPr>
      <w:rFonts w:ascii="宋体" w:hAnsi="宋体" w:cs="宋体"/>
      <w:sz w:val="17"/>
      <w:szCs w:val="17"/>
      <w:lang w:val="zh-TW" w:eastAsia="zh-TW" w:bidi="zh-TW"/>
    </w:rPr>
  </w:style>
  <w:style w:type="paragraph" w:customStyle="1" w:styleId="Bodytext3">
    <w:name w:val="Body text|3"/>
    <w:basedOn w:val="a"/>
    <w:qFormat/>
    <w:pPr>
      <w:spacing w:after="240" w:line="322" w:lineRule="exact"/>
      <w:jc w:val="center"/>
    </w:pPr>
    <w:rPr>
      <w:rFonts w:ascii="宋体" w:hAnsi="宋体" w:cs="宋体"/>
      <w:sz w:val="17"/>
      <w:szCs w:val="17"/>
      <w:lang w:val="zh-TW" w:eastAsia="zh-TW" w:bidi="zh-TW"/>
    </w:rPr>
  </w:style>
  <w:style w:type="paragraph" w:customStyle="1" w:styleId="Bodytext1">
    <w:name w:val="Body text|1"/>
    <w:basedOn w:val="a"/>
    <w:qFormat/>
    <w:pPr>
      <w:spacing w:line="326" w:lineRule="auto"/>
      <w:ind w:firstLine="400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Other1">
    <w:name w:val="Other|1"/>
    <w:basedOn w:val="a"/>
    <w:qFormat/>
    <w:pPr>
      <w:jc w:val="center"/>
    </w:pPr>
    <w:rPr>
      <w:rFonts w:asciiTheme="minorEastAsia" w:eastAsiaTheme="minorEastAsia" w:hAnsiTheme="minorEastAsia"/>
      <w:spacing w:val="-2"/>
      <w:szCs w:val="21"/>
      <w:lang w:eastAsia="en-US"/>
    </w:rPr>
  </w:style>
  <w:style w:type="character" w:customStyle="1" w:styleId="affc">
    <w:name w:val="表题"/>
    <w:qFormat/>
    <w:rPr>
      <w:rFonts w:ascii="Times New Roman" w:eastAsia="黑体" w:hAnsi="Times New Roman" w:cs="黑体" w:hint="eastAsia"/>
      <w:color w:val="000000"/>
      <w:sz w:val="21"/>
      <w:szCs w:val="20"/>
      <w:u w:val="none"/>
    </w:rPr>
  </w:style>
  <w:style w:type="paragraph" w:customStyle="1" w:styleId="14">
    <w:name w:val="正文1"/>
    <w:qFormat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 w:qFormat="1"/>
    <w:lsdException w:name="toc 4" w:uiPriority="0" w:unhideWhenUsed="0" w:qFormat="1"/>
    <w:lsdException w:name="toc 5" w:uiPriority="0" w:unhideWhenUsed="0" w:qFormat="1"/>
    <w:lsdException w:name="toc 6" w:uiPriority="0" w:unhideWhenUsed="0" w:qFormat="1"/>
    <w:lsdException w:name="toc 7" w:uiPriority="0" w:unhideWhenUsed="0" w:qFormat="1"/>
    <w:lsdException w:name="toc 8" w:uiPriority="0" w:unhideWhenUsed="0" w:qFormat="1"/>
    <w:lsdException w:name="toc 9" w:uiPriority="0" w:unhideWhenUsed="0" w:qFormat="1"/>
    <w:lsdException w:name="footnote text" w:semiHidden="0" w:uiPriority="0" w:unhideWhenUsed="0" w:qFormat="1"/>
    <w:lsdException w:name="annotation text" w:semiHidden="0" w:uiPriority="0" w:unhideWhenUsed="0" w:qFormat="1"/>
    <w:lsdException w:name="header" w:semiHidden="0" w:uiPriority="0" w:qFormat="1"/>
    <w:lsdException w:name="footer" w:semiHidden="0" w:qFormat="1"/>
    <w:lsdException w:name="caption" w:uiPriority="35" w:qFormat="1"/>
    <w:lsdException w:name="footnote reference" w:semiHidden="0" w:uiPriority="0" w:unhideWhenUsed="0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qFormat="1"/>
    <w:lsdException w:name="Body Text Inden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uiPriority="0" w:unhideWhenUsed="0" w:qFormat="1"/>
    <w:lsdException w:name="Table Grid" w:semiHidden="0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63B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">
    <w:name w:val="toc 7"/>
    <w:basedOn w:val="a"/>
    <w:next w:val="a"/>
    <w:semiHidden/>
    <w:qFormat/>
    <w:pPr>
      <w:ind w:left="1050"/>
      <w:jc w:val="left"/>
    </w:pPr>
  </w:style>
  <w:style w:type="paragraph" w:styleId="a3">
    <w:name w:val="annotation text"/>
    <w:basedOn w:val="a"/>
    <w:link w:val="Char"/>
    <w:qFormat/>
    <w:pPr>
      <w:jc w:val="left"/>
    </w:pPr>
  </w:style>
  <w:style w:type="paragraph" w:styleId="a4">
    <w:name w:val="Body Text"/>
    <w:basedOn w:val="a"/>
    <w:link w:val="Char0"/>
    <w:unhideWhenUsed/>
    <w:qFormat/>
    <w:pPr>
      <w:spacing w:after="120"/>
    </w:pPr>
    <w:rPr>
      <w:sz w:val="24"/>
      <w:szCs w:val="21"/>
    </w:rPr>
  </w:style>
  <w:style w:type="paragraph" w:styleId="a5">
    <w:name w:val="Body Text Indent"/>
    <w:basedOn w:val="a"/>
    <w:link w:val="Char1"/>
    <w:qFormat/>
    <w:pPr>
      <w:spacing w:after="120"/>
      <w:ind w:leftChars="200" w:left="420"/>
    </w:pPr>
  </w:style>
  <w:style w:type="paragraph" w:styleId="5">
    <w:name w:val="toc 5"/>
    <w:basedOn w:val="a"/>
    <w:next w:val="a"/>
    <w:semiHidden/>
    <w:qFormat/>
    <w:pPr>
      <w:ind w:left="630"/>
      <w:jc w:val="left"/>
    </w:pPr>
  </w:style>
  <w:style w:type="paragraph" w:styleId="30">
    <w:name w:val="toc 3"/>
    <w:basedOn w:val="a"/>
    <w:next w:val="a"/>
    <w:uiPriority w:val="39"/>
    <w:qFormat/>
    <w:pPr>
      <w:tabs>
        <w:tab w:val="right" w:leader="dot" w:pos="9345"/>
      </w:tabs>
      <w:spacing w:line="440" w:lineRule="exact"/>
      <w:ind w:leftChars="100" w:left="210"/>
      <w:jc w:val="left"/>
    </w:pPr>
    <w:rPr>
      <w:rFonts w:ascii="宋体" w:hAnsi="宋体"/>
      <w:color w:val="FF0000"/>
      <w:sz w:val="24"/>
    </w:rPr>
  </w:style>
  <w:style w:type="paragraph" w:styleId="8">
    <w:name w:val="toc 8"/>
    <w:basedOn w:val="a"/>
    <w:next w:val="a"/>
    <w:semiHidden/>
    <w:qFormat/>
    <w:pPr>
      <w:ind w:left="1260"/>
      <w:jc w:val="left"/>
    </w:pPr>
  </w:style>
  <w:style w:type="paragraph" w:styleId="a6">
    <w:name w:val="Date"/>
    <w:basedOn w:val="a"/>
    <w:next w:val="a"/>
    <w:link w:val="Char2"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Char3"/>
    <w:qFormat/>
    <w:rPr>
      <w:rFonts w:asciiTheme="minorHAnsi" w:eastAsiaTheme="minorEastAsia" w:hAnsiTheme="minorHAnsi" w:cstheme="minorBidi"/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next w:val="a"/>
    <w:uiPriority w:val="39"/>
    <w:qFormat/>
    <w:pPr>
      <w:widowControl w:val="0"/>
      <w:tabs>
        <w:tab w:val="right" w:leader="dot" w:pos="9345"/>
      </w:tabs>
      <w:spacing w:before="360"/>
    </w:pPr>
    <w:rPr>
      <w:rFonts w:ascii="Arial" w:eastAsia="宋体" w:hAnsi="Arial" w:cs="Times New Roman"/>
      <w:bCs/>
      <w:caps/>
      <w:kern w:val="2"/>
      <w:sz w:val="21"/>
      <w:szCs w:val="21"/>
    </w:rPr>
  </w:style>
  <w:style w:type="paragraph" w:styleId="4">
    <w:name w:val="toc 4"/>
    <w:basedOn w:val="30"/>
    <w:next w:val="a"/>
    <w:semiHidden/>
    <w:qFormat/>
    <w:pPr>
      <w:ind w:left="420"/>
    </w:pPr>
  </w:style>
  <w:style w:type="paragraph" w:styleId="aa">
    <w:name w:val="footnote text"/>
    <w:basedOn w:val="a"/>
    <w:link w:val="Char6"/>
    <w:qFormat/>
    <w:pPr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6">
    <w:name w:val="toc 6"/>
    <w:basedOn w:val="a"/>
    <w:next w:val="a"/>
    <w:semiHidden/>
    <w:qFormat/>
    <w:pPr>
      <w:ind w:left="840"/>
      <w:jc w:val="left"/>
    </w:pPr>
  </w:style>
  <w:style w:type="paragraph" w:styleId="20">
    <w:name w:val="toc 2"/>
    <w:basedOn w:val="a"/>
    <w:next w:val="a"/>
    <w:uiPriority w:val="39"/>
    <w:qFormat/>
    <w:pPr>
      <w:tabs>
        <w:tab w:val="right" w:leader="dot" w:pos="9345"/>
      </w:tabs>
      <w:adjustRightInd w:val="0"/>
      <w:snapToGrid w:val="0"/>
      <w:spacing w:line="440" w:lineRule="exact"/>
      <w:jc w:val="center"/>
    </w:pPr>
    <w:rPr>
      <w:rFonts w:hAnsi="宋体"/>
      <w:bCs/>
    </w:rPr>
  </w:style>
  <w:style w:type="paragraph" w:styleId="9">
    <w:name w:val="toc 9"/>
    <w:basedOn w:val="a"/>
    <w:next w:val="a"/>
    <w:semiHidden/>
    <w:qFormat/>
    <w:pPr>
      <w:ind w:left="1470"/>
      <w:jc w:val="left"/>
    </w:pPr>
  </w:style>
  <w:style w:type="paragraph" w:styleId="ab">
    <w:name w:val="Title"/>
    <w:basedOn w:val="a"/>
    <w:next w:val="a"/>
    <w:link w:val="Char7"/>
    <w:qFormat/>
    <w:pPr>
      <w:spacing w:before="240" w:after="60"/>
      <w:jc w:val="center"/>
      <w:outlineLvl w:val="0"/>
    </w:pPr>
    <w:rPr>
      <w:rFonts w:ascii="Cambria" w:eastAsiaTheme="minorEastAsia" w:hAnsi="Cambria"/>
      <w:b/>
      <w:bCs/>
      <w:sz w:val="32"/>
      <w:szCs w:val="32"/>
    </w:rPr>
  </w:style>
  <w:style w:type="table" w:styleId="ac">
    <w:name w:val="Table Grid"/>
    <w:basedOn w:val="a1"/>
    <w:uiPriority w:val="99"/>
    <w:qFormat/>
    <w:rPr>
      <w:rFonts w:ascii="Calibri" w:eastAsia="宋体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qFormat/>
    <w:rPr>
      <w:rFonts w:ascii="Times New Roman" w:eastAsia="宋体" w:hAnsi="Times New Roman"/>
      <w:sz w:val="18"/>
    </w:rPr>
  </w:style>
  <w:style w:type="character" w:styleId="ae">
    <w:name w:val="Hyperlink"/>
    <w:uiPriority w:val="99"/>
    <w:qFormat/>
    <w:rPr>
      <w:rFonts w:ascii="Times New Roman" w:eastAsia="宋体" w:hAnsi="Times New Roman"/>
      <w:color w:val="auto"/>
      <w:spacing w:val="0"/>
      <w:w w:val="100"/>
      <w:position w:val="0"/>
      <w:sz w:val="21"/>
      <w:u w:val="none"/>
      <w:vertAlign w:val="baseline"/>
    </w:rPr>
  </w:style>
  <w:style w:type="character" w:styleId="af">
    <w:name w:val="footnote reference"/>
    <w:qFormat/>
    <w:rPr>
      <w:vertAlign w:val="superscript"/>
    </w:rPr>
  </w:style>
  <w:style w:type="character" w:customStyle="1" w:styleId="Char5">
    <w:name w:val="页眉 Char"/>
    <w:basedOn w:val="a0"/>
    <w:link w:val="a9"/>
    <w:uiPriority w:val="99"/>
    <w:qFormat/>
    <w:rPr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sz w:val="18"/>
      <w:szCs w:val="18"/>
    </w:rPr>
  </w:style>
  <w:style w:type="character" w:customStyle="1" w:styleId="1Char">
    <w:name w:val="标题 1 Char"/>
    <w:basedOn w:val="a0"/>
    <w:link w:val="1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 w:cs="Times New Roman"/>
      <w:b/>
      <w:bCs/>
      <w:sz w:val="32"/>
      <w:szCs w:val="32"/>
    </w:rPr>
  </w:style>
  <w:style w:type="character" w:customStyle="1" w:styleId="3Char">
    <w:name w:val="标题 3 Char"/>
    <w:basedOn w:val="a0"/>
    <w:link w:val="3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Char7">
    <w:name w:val="标题 Char"/>
    <w:link w:val="ab"/>
    <w:qFormat/>
    <w:rPr>
      <w:rFonts w:ascii="Cambria" w:hAnsi="Cambria" w:cs="Times New Roman"/>
      <w:b/>
      <w:bCs/>
      <w:sz w:val="32"/>
      <w:szCs w:val="32"/>
    </w:rPr>
  </w:style>
  <w:style w:type="character" w:customStyle="1" w:styleId="Char6">
    <w:name w:val="脚注文本 Char"/>
    <w:link w:val="aa"/>
    <w:qFormat/>
    <w:rPr>
      <w:sz w:val="18"/>
      <w:szCs w:val="18"/>
    </w:rPr>
  </w:style>
  <w:style w:type="character" w:customStyle="1" w:styleId="11">
    <w:name w:val="未处理的提及1"/>
    <w:uiPriority w:val="99"/>
    <w:unhideWhenUsed/>
    <w:qFormat/>
    <w:rPr>
      <w:color w:val="605E5C"/>
      <w:shd w:val="clear" w:color="auto" w:fill="E1DFDD"/>
    </w:rPr>
  </w:style>
  <w:style w:type="character" w:customStyle="1" w:styleId="Char3">
    <w:name w:val="批注框文本 Char"/>
    <w:link w:val="a7"/>
    <w:qFormat/>
    <w:rPr>
      <w:sz w:val="18"/>
      <w:szCs w:val="18"/>
    </w:rPr>
  </w:style>
  <w:style w:type="character" w:customStyle="1" w:styleId="Char1">
    <w:name w:val="正文文本缩进 Char"/>
    <w:basedOn w:val="a0"/>
    <w:link w:val="a5"/>
    <w:qFormat/>
    <w:rPr>
      <w:rFonts w:ascii="Calibri" w:eastAsia="宋体" w:hAnsi="Calibri" w:cs="Times New Roman"/>
      <w:szCs w:val="24"/>
    </w:rPr>
  </w:style>
  <w:style w:type="paragraph" w:customStyle="1" w:styleId="af0">
    <w:name w:val="前言、引言标题"/>
    <w:next w:val="a"/>
    <w:qFormat/>
    <w:pPr>
      <w:shd w:val="clear" w:color="FFFFFF" w:fill="FFFFFF"/>
      <w:spacing w:before="640" w:after="560"/>
      <w:jc w:val="center"/>
      <w:outlineLvl w:val="0"/>
    </w:pPr>
    <w:rPr>
      <w:rFonts w:ascii="黑体" w:eastAsia="黑体" w:hAnsi="Calibri" w:cs="Times New Roman"/>
      <w:sz w:val="32"/>
    </w:rPr>
  </w:style>
  <w:style w:type="character" w:customStyle="1" w:styleId="Char">
    <w:name w:val="批注文字 Char"/>
    <w:basedOn w:val="a0"/>
    <w:link w:val="a3"/>
    <w:qFormat/>
    <w:rPr>
      <w:rFonts w:ascii="Calibri" w:eastAsia="宋体" w:hAnsi="Calibri" w:cs="Times New Roman"/>
      <w:szCs w:val="24"/>
    </w:rPr>
  </w:style>
  <w:style w:type="paragraph" w:customStyle="1" w:styleId="af1">
    <w:name w:val="封面标准名称"/>
    <w:qFormat/>
    <w:pPr>
      <w:framePr w:w="9638" w:h="6917" w:hRule="exact" w:wrap="around" w:hAnchor="margin" w:xAlign="center" w:y="5955" w:anchorLock="1"/>
      <w:widowControl w:val="0"/>
      <w:spacing w:line="680" w:lineRule="exact"/>
      <w:jc w:val="center"/>
      <w:textAlignment w:val="center"/>
    </w:pPr>
    <w:rPr>
      <w:rFonts w:ascii="黑体" w:eastAsia="黑体" w:hAnsi="Calibri" w:cs="Times New Roman"/>
      <w:sz w:val="52"/>
    </w:rPr>
  </w:style>
  <w:style w:type="paragraph" w:customStyle="1" w:styleId="af2">
    <w:name w:val="三级条标题"/>
    <w:basedOn w:val="af3"/>
    <w:next w:val="af4"/>
    <w:qFormat/>
    <w:pPr>
      <w:outlineLvl w:val="4"/>
    </w:pPr>
  </w:style>
  <w:style w:type="paragraph" w:customStyle="1" w:styleId="af3">
    <w:name w:val="二级条标题"/>
    <w:basedOn w:val="af5"/>
    <w:next w:val="af4"/>
    <w:qFormat/>
    <w:pPr>
      <w:outlineLvl w:val="3"/>
    </w:pPr>
  </w:style>
  <w:style w:type="paragraph" w:customStyle="1" w:styleId="af5">
    <w:name w:val="一级条标题"/>
    <w:basedOn w:val="af6"/>
    <w:next w:val="af4"/>
    <w:qFormat/>
    <w:pPr>
      <w:spacing w:beforeLines="0" w:before="0" w:afterLines="0" w:after="0"/>
      <w:ind w:left="512" w:firstLine="0"/>
      <w:outlineLvl w:val="2"/>
    </w:pPr>
  </w:style>
  <w:style w:type="paragraph" w:customStyle="1" w:styleId="af6">
    <w:name w:val="章标题"/>
    <w:next w:val="af4"/>
    <w:qFormat/>
    <w:pPr>
      <w:spacing w:beforeLines="50" w:before="50" w:afterLines="50" w:after="50"/>
      <w:ind w:left="270" w:hanging="270"/>
      <w:jc w:val="both"/>
      <w:outlineLvl w:val="1"/>
    </w:pPr>
    <w:rPr>
      <w:rFonts w:ascii="黑体" w:eastAsia="黑体" w:hAnsi="Calibri" w:cs="Times New Roman"/>
      <w:sz w:val="21"/>
    </w:rPr>
  </w:style>
  <w:style w:type="paragraph" w:customStyle="1" w:styleId="af4">
    <w:name w:val="段"/>
    <w:qFormat/>
    <w:pPr>
      <w:autoSpaceDE w:val="0"/>
      <w:autoSpaceDN w:val="0"/>
      <w:ind w:firstLineChars="200" w:firstLine="200"/>
      <w:jc w:val="both"/>
    </w:pPr>
    <w:rPr>
      <w:rFonts w:ascii="宋体" w:eastAsia="宋体" w:hAnsi="Calibri" w:cs="Times New Roman"/>
      <w:sz w:val="21"/>
    </w:rPr>
  </w:style>
  <w:style w:type="character" w:customStyle="1" w:styleId="Char10">
    <w:name w:val="批注框文本 Char1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1">
    <w:name w:val="脚注文本 Char1"/>
    <w:basedOn w:val="a0"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Char12">
    <w:name w:val="标题 Char1"/>
    <w:basedOn w:val="a0"/>
    <w:uiPriority w:val="10"/>
    <w:qFormat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ParaCharCharCharCharCharCharCharCharCharChar">
    <w:name w:val="默认段落字体 Para Char Char Char Char Char Char Char Char Char Char"/>
    <w:basedOn w:val="a"/>
    <w:qFormat/>
  </w:style>
  <w:style w:type="paragraph" w:customStyle="1" w:styleId="af7">
    <w:name w:val="其他发布部门"/>
    <w:basedOn w:val="a"/>
    <w:qFormat/>
    <w:pPr>
      <w:framePr w:w="7433" w:h="585" w:hRule="exact" w:hSpace="180" w:vSpace="180" w:wrap="around" w:hAnchor="margin" w:xAlign="center" w:y="14401" w:anchorLock="1"/>
      <w:widowControl/>
      <w:spacing w:line="0" w:lineRule="atLeast"/>
      <w:jc w:val="center"/>
    </w:pPr>
    <w:rPr>
      <w:rFonts w:ascii="黑体" w:eastAsia="黑体"/>
      <w:spacing w:val="20"/>
      <w:w w:val="135"/>
      <w:kern w:val="0"/>
      <w:sz w:val="36"/>
      <w:szCs w:val="20"/>
    </w:rPr>
  </w:style>
  <w:style w:type="paragraph" w:customStyle="1" w:styleId="af8">
    <w:name w:val="封面标准英文名称"/>
    <w:qFormat/>
    <w:pPr>
      <w:widowControl w:val="0"/>
      <w:spacing w:before="370" w:line="400" w:lineRule="exact"/>
      <w:jc w:val="center"/>
    </w:pPr>
    <w:rPr>
      <w:rFonts w:ascii="Calibri" w:eastAsia="宋体" w:hAnsi="Calibri" w:cs="Times New Roman"/>
      <w:sz w:val="28"/>
    </w:rPr>
  </w:style>
  <w:style w:type="paragraph" w:customStyle="1" w:styleId="af9">
    <w:name w:val="封面标准文稿编辑信息"/>
    <w:qFormat/>
    <w:pPr>
      <w:spacing w:before="180" w:line="180" w:lineRule="exact"/>
      <w:jc w:val="center"/>
    </w:pPr>
    <w:rPr>
      <w:rFonts w:ascii="宋体" w:eastAsia="宋体" w:hAnsi="Calibri" w:cs="Times New Roman"/>
      <w:sz w:val="21"/>
    </w:rPr>
  </w:style>
  <w:style w:type="paragraph" w:customStyle="1" w:styleId="WPSOffice1">
    <w:name w:val="WPSOffice手动目录 1"/>
    <w:qFormat/>
    <w:rPr>
      <w:rFonts w:ascii="Calibri" w:eastAsia="宋体" w:hAnsi="Calibri" w:cs="Times New Roman"/>
    </w:rPr>
  </w:style>
  <w:style w:type="paragraph" w:customStyle="1" w:styleId="afa">
    <w:name w:val="发布日期"/>
    <w:qFormat/>
    <w:pPr>
      <w:framePr w:w="4000" w:h="473" w:hRule="exact" w:hSpace="180" w:vSpace="180" w:wrap="around" w:hAnchor="margin" w:y="13511" w:anchorLock="1"/>
    </w:pPr>
    <w:rPr>
      <w:rFonts w:ascii="Calibri" w:eastAsia="黑体" w:hAnsi="Calibri" w:cs="Times New Roman"/>
      <w:sz w:val="28"/>
    </w:rPr>
  </w:style>
  <w:style w:type="paragraph" w:customStyle="1" w:styleId="12">
    <w:name w:val="1"/>
    <w:basedOn w:val="a"/>
    <w:next w:val="a5"/>
    <w:qFormat/>
    <w:pPr>
      <w:adjustRightInd w:val="0"/>
      <w:spacing w:line="360" w:lineRule="auto"/>
      <w:ind w:firstLineChars="200" w:firstLine="480"/>
      <w:textAlignment w:val="baseline"/>
      <w:outlineLvl w:val="0"/>
    </w:pPr>
    <w:rPr>
      <w:kern w:val="0"/>
      <w:sz w:val="24"/>
      <w:szCs w:val="20"/>
    </w:rPr>
  </w:style>
  <w:style w:type="paragraph" w:customStyle="1" w:styleId="afb">
    <w:name w:val="封面正文"/>
    <w:qFormat/>
    <w:pPr>
      <w:jc w:val="both"/>
    </w:pPr>
    <w:rPr>
      <w:rFonts w:ascii="Calibri" w:eastAsia="宋体" w:hAnsi="Calibri" w:cs="Times New Roman"/>
    </w:rPr>
  </w:style>
  <w:style w:type="paragraph" w:customStyle="1" w:styleId="afc">
    <w:name w:val="封面标准文稿类别"/>
    <w:qFormat/>
    <w:pPr>
      <w:spacing w:before="440" w:line="400" w:lineRule="exact"/>
      <w:jc w:val="center"/>
    </w:pPr>
    <w:rPr>
      <w:rFonts w:ascii="宋体" w:eastAsia="宋体" w:hAnsi="Calibri" w:cs="Times New Roman"/>
      <w:sz w:val="24"/>
    </w:rPr>
  </w:style>
  <w:style w:type="paragraph" w:customStyle="1" w:styleId="CharChar">
    <w:name w:val="Char Char"/>
    <w:basedOn w:val="a"/>
    <w:qFormat/>
  </w:style>
  <w:style w:type="paragraph" w:customStyle="1" w:styleId="afd">
    <w:name w:val="标准标志"/>
    <w:next w:val="a"/>
    <w:qFormat/>
    <w:pPr>
      <w:framePr w:w="2268" w:h="1392" w:hRule="exact" w:wrap="around" w:hAnchor="margin" w:x="6748" w:y="171" w:anchorLock="1"/>
      <w:shd w:val="solid" w:color="FFFFFF" w:fill="FFFFFF"/>
      <w:spacing w:line="0" w:lineRule="atLeast"/>
      <w:jc w:val="right"/>
    </w:pPr>
    <w:rPr>
      <w:rFonts w:ascii="Calibri" w:eastAsia="宋体" w:hAnsi="Calibri" w:cs="Times New Roman"/>
      <w:b/>
      <w:w w:val="130"/>
      <w:sz w:val="96"/>
    </w:rPr>
  </w:style>
  <w:style w:type="paragraph" w:customStyle="1" w:styleId="afe">
    <w:name w:val="标准书眉_奇数页"/>
    <w:next w:val="a"/>
    <w:qFormat/>
    <w:pPr>
      <w:tabs>
        <w:tab w:val="center" w:pos="4154"/>
        <w:tab w:val="right" w:pos="8306"/>
      </w:tabs>
      <w:spacing w:after="120"/>
      <w:jc w:val="right"/>
    </w:pPr>
    <w:rPr>
      <w:rFonts w:ascii="Calibri" w:eastAsia="宋体" w:hAnsi="Calibri" w:cs="Times New Roman"/>
      <w:sz w:val="21"/>
    </w:rPr>
  </w:style>
  <w:style w:type="paragraph" w:customStyle="1" w:styleId="aff">
    <w:name w:val="五级条标题"/>
    <w:basedOn w:val="aff0"/>
    <w:next w:val="af4"/>
    <w:qFormat/>
    <w:pPr>
      <w:outlineLvl w:val="6"/>
    </w:pPr>
  </w:style>
  <w:style w:type="paragraph" w:customStyle="1" w:styleId="aff0">
    <w:name w:val="四级条标题"/>
    <w:basedOn w:val="af2"/>
    <w:next w:val="af4"/>
    <w:qFormat/>
    <w:pPr>
      <w:outlineLvl w:val="5"/>
    </w:pPr>
  </w:style>
  <w:style w:type="paragraph" w:customStyle="1" w:styleId="aff1">
    <w:name w:val="目次、索引正文"/>
    <w:qFormat/>
    <w:pPr>
      <w:spacing w:line="320" w:lineRule="exact"/>
      <w:jc w:val="both"/>
    </w:pPr>
    <w:rPr>
      <w:rFonts w:ascii="宋体" w:eastAsia="宋体" w:hAnsi="Calibri" w:cs="Times New Roman"/>
      <w:sz w:val="21"/>
    </w:rPr>
  </w:style>
  <w:style w:type="paragraph" w:customStyle="1" w:styleId="WPSOffice2">
    <w:name w:val="WPSOffice手动目录 2"/>
    <w:qFormat/>
    <w:pPr>
      <w:ind w:leftChars="200" w:left="200"/>
    </w:pPr>
    <w:rPr>
      <w:rFonts w:ascii="Calibri" w:eastAsia="宋体" w:hAnsi="Calibri" w:cs="Times New Roman"/>
    </w:rPr>
  </w:style>
  <w:style w:type="paragraph" w:customStyle="1" w:styleId="21">
    <w:name w:val="封面标准号2"/>
    <w:basedOn w:val="a"/>
    <w:qFormat/>
    <w:pPr>
      <w:framePr w:w="9138" w:h="1244" w:hRule="exact" w:wrap="around" w:vAnchor="page" w:hAnchor="margin" w:y="2908" w:anchorLock="1"/>
      <w:kinsoku w:val="0"/>
      <w:overflowPunct w:val="0"/>
      <w:autoSpaceDE w:val="0"/>
      <w:autoSpaceDN w:val="0"/>
      <w:adjustRightInd w:val="0"/>
      <w:spacing w:beforeLines="50" w:before="156" w:line="360" w:lineRule="auto"/>
      <w:jc w:val="center"/>
      <w:textAlignment w:val="center"/>
    </w:pPr>
    <w:rPr>
      <w:rFonts w:eastAsia="黑体"/>
      <w:color w:val="FF0000"/>
      <w:kern w:val="0"/>
      <w:sz w:val="28"/>
      <w:szCs w:val="28"/>
    </w:rPr>
  </w:style>
  <w:style w:type="paragraph" w:styleId="aff2">
    <w:name w:val="List Paragraph"/>
    <w:basedOn w:val="a"/>
    <w:uiPriority w:val="34"/>
    <w:qFormat/>
    <w:pPr>
      <w:ind w:firstLineChars="200" w:firstLine="420"/>
    </w:pPr>
  </w:style>
  <w:style w:type="paragraph" w:customStyle="1" w:styleId="aff3">
    <w:name w:val="实施日期"/>
    <w:basedOn w:val="afa"/>
    <w:qFormat/>
    <w:pPr>
      <w:framePr w:hSpace="0" w:wrap="around" w:xAlign="right"/>
      <w:jc w:val="right"/>
    </w:pPr>
  </w:style>
  <w:style w:type="paragraph" w:customStyle="1" w:styleId="aff4">
    <w:name w:val="封面一致性程度标识"/>
    <w:qFormat/>
    <w:pPr>
      <w:spacing w:before="440" w:line="400" w:lineRule="exact"/>
      <w:jc w:val="center"/>
    </w:pPr>
    <w:rPr>
      <w:rFonts w:ascii="宋体" w:eastAsia="宋体" w:hAnsi="Calibri" w:cs="Times New Roman"/>
      <w:sz w:val="28"/>
    </w:rPr>
  </w:style>
  <w:style w:type="paragraph" w:customStyle="1" w:styleId="aff5">
    <w:name w:val="标准书脚_奇数页"/>
    <w:qFormat/>
    <w:pPr>
      <w:spacing w:before="120"/>
      <w:jc w:val="right"/>
    </w:pPr>
    <w:rPr>
      <w:rFonts w:ascii="Calibri" w:eastAsia="宋体" w:hAnsi="Calibri" w:cs="Times New Roman"/>
      <w:sz w:val="18"/>
    </w:rPr>
  </w:style>
  <w:style w:type="paragraph" w:customStyle="1" w:styleId="aff6">
    <w:name w:val="标准书眉一"/>
    <w:qFormat/>
    <w:pPr>
      <w:jc w:val="both"/>
    </w:pPr>
    <w:rPr>
      <w:rFonts w:ascii="Calibri" w:eastAsia="宋体" w:hAnsi="Calibri" w:cs="Times New Roman"/>
    </w:rPr>
  </w:style>
  <w:style w:type="paragraph" w:customStyle="1" w:styleId="aff7">
    <w:name w:val="标准书脚_偶数页"/>
    <w:qFormat/>
    <w:pPr>
      <w:spacing w:before="120"/>
    </w:pPr>
    <w:rPr>
      <w:rFonts w:ascii="Calibri" w:eastAsia="宋体" w:hAnsi="Calibri" w:cs="Times New Roman"/>
      <w:sz w:val="18"/>
    </w:rPr>
  </w:style>
  <w:style w:type="paragraph" w:customStyle="1" w:styleId="Char8">
    <w:name w:val="Char"/>
    <w:basedOn w:val="a"/>
    <w:qFormat/>
    <w:pPr>
      <w:adjustRightInd w:val="0"/>
      <w:snapToGrid w:val="0"/>
      <w:ind w:firstLineChars="200" w:firstLine="200"/>
    </w:pPr>
    <w:rPr>
      <w:rFonts w:ascii="Tahoma" w:eastAsia="仿宋_GB2312" w:hAnsi="Tahoma"/>
      <w:snapToGrid w:val="0"/>
      <w:kern w:val="0"/>
      <w:sz w:val="24"/>
      <w:szCs w:val="20"/>
    </w:rPr>
  </w:style>
  <w:style w:type="paragraph" w:customStyle="1" w:styleId="aff8">
    <w:name w:val="其他标准称谓"/>
    <w:qFormat/>
    <w:pPr>
      <w:spacing w:line="0" w:lineRule="atLeast"/>
      <w:jc w:val="distribute"/>
    </w:pPr>
    <w:rPr>
      <w:rFonts w:ascii="黑体" w:eastAsia="黑体" w:hAnsi="宋体" w:cs="Times New Roman"/>
      <w:sz w:val="52"/>
    </w:rPr>
  </w:style>
  <w:style w:type="paragraph" w:customStyle="1" w:styleId="aff9">
    <w:name w:val="目次、标准名称标题"/>
    <w:basedOn w:val="af0"/>
    <w:next w:val="af4"/>
    <w:qFormat/>
    <w:pPr>
      <w:spacing w:line="460" w:lineRule="exact"/>
    </w:pPr>
  </w:style>
  <w:style w:type="paragraph" w:customStyle="1" w:styleId="affa">
    <w:name w:val="标准书眉_偶数页"/>
    <w:basedOn w:val="afe"/>
    <w:next w:val="a"/>
    <w:qFormat/>
    <w:pPr>
      <w:jc w:val="left"/>
    </w:pPr>
  </w:style>
  <w:style w:type="table" w:customStyle="1" w:styleId="13">
    <w:name w:val="网格型1"/>
    <w:basedOn w:val="a1"/>
    <w:qFormat/>
    <w:pPr>
      <w:widowControl w:val="0"/>
      <w:jc w:val="both"/>
    </w:pPr>
    <w:rPr>
      <w:rFonts w:ascii="Calibri" w:eastAsia="宋体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 w:bidi="en-US"/>
    </w:rPr>
  </w:style>
  <w:style w:type="character" w:customStyle="1" w:styleId="Char2">
    <w:name w:val="日期 Char"/>
    <w:basedOn w:val="a0"/>
    <w:link w:val="a6"/>
    <w:uiPriority w:val="99"/>
    <w:semiHidden/>
    <w:qFormat/>
    <w:rPr>
      <w:rFonts w:ascii="Calibri" w:eastAsia="宋体" w:hAnsi="Calibri" w:cs="Times New Roman"/>
      <w:szCs w:val="24"/>
    </w:rPr>
  </w:style>
  <w:style w:type="character" w:customStyle="1" w:styleId="Char0">
    <w:name w:val="正文文本 Char"/>
    <w:basedOn w:val="a0"/>
    <w:link w:val="a4"/>
    <w:qFormat/>
    <w:rPr>
      <w:rFonts w:ascii="Times New Roman" w:eastAsia="宋体" w:hAnsi="Times New Roman" w:cs="Times New Roman"/>
      <w:sz w:val="24"/>
      <w:szCs w:val="21"/>
    </w:rPr>
  </w:style>
  <w:style w:type="character" w:styleId="affb">
    <w:name w:val="Placeholder Text"/>
    <w:basedOn w:val="a0"/>
    <w:uiPriority w:val="99"/>
    <w:semiHidden/>
    <w:qFormat/>
    <w:rPr>
      <w:color w:val="808080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标题 21"/>
    <w:basedOn w:val="a"/>
    <w:uiPriority w:val="1"/>
    <w:qFormat/>
    <w:pPr>
      <w:autoSpaceDE w:val="0"/>
      <w:autoSpaceDN w:val="0"/>
      <w:ind w:left="216"/>
      <w:jc w:val="left"/>
      <w:outlineLvl w:val="2"/>
    </w:pPr>
    <w:rPr>
      <w:rFonts w:eastAsia="Times New Roman"/>
      <w:kern w:val="0"/>
      <w:sz w:val="28"/>
      <w:szCs w:val="28"/>
      <w:lang w:eastAsia="en-US" w:bidi="en-US"/>
    </w:rPr>
  </w:style>
  <w:style w:type="paragraph" w:customStyle="1" w:styleId="Picturecaption1">
    <w:name w:val="Picture caption|1"/>
    <w:basedOn w:val="a"/>
    <w:qFormat/>
    <w:pPr>
      <w:spacing w:after="40"/>
      <w:jc w:val="center"/>
    </w:pPr>
    <w:rPr>
      <w:rFonts w:ascii="宋体" w:hAnsi="宋体" w:cs="宋体"/>
      <w:sz w:val="17"/>
      <w:szCs w:val="17"/>
      <w:lang w:val="zh-TW" w:eastAsia="zh-TW" w:bidi="zh-TW"/>
    </w:rPr>
  </w:style>
  <w:style w:type="paragraph" w:customStyle="1" w:styleId="Bodytext3">
    <w:name w:val="Body text|3"/>
    <w:basedOn w:val="a"/>
    <w:qFormat/>
    <w:pPr>
      <w:spacing w:after="240" w:line="322" w:lineRule="exact"/>
      <w:jc w:val="center"/>
    </w:pPr>
    <w:rPr>
      <w:rFonts w:ascii="宋体" w:hAnsi="宋体" w:cs="宋体"/>
      <w:sz w:val="17"/>
      <w:szCs w:val="17"/>
      <w:lang w:val="zh-TW" w:eastAsia="zh-TW" w:bidi="zh-TW"/>
    </w:rPr>
  </w:style>
  <w:style w:type="paragraph" w:customStyle="1" w:styleId="Bodytext1">
    <w:name w:val="Body text|1"/>
    <w:basedOn w:val="a"/>
    <w:qFormat/>
    <w:pPr>
      <w:spacing w:line="326" w:lineRule="auto"/>
      <w:ind w:firstLine="400"/>
    </w:pPr>
    <w:rPr>
      <w:rFonts w:ascii="宋体" w:hAnsi="宋体" w:cs="宋体"/>
      <w:sz w:val="20"/>
      <w:szCs w:val="20"/>
      <w:lang w:val="zh-TW" w:eastAsia="zh-TW" w:bidi="zh-TW"/>
    </w:rPr>
  </w:style>
  <w:style w:type="paragraph" w:customStyle="1" w:styleId="Other1">
    <w:name w:val="Other|1"/>
    <w:basedOn w:val="a"/>
    <w:qFormat/>
    <w:pPr>
      <w:jc w:val="center"/>
    </w:pPr>
    <w:rPr>
      <w:rFonts w:asciiTheme="minorEastAsia" w:eastAsiaTheme="minorEastAsia" w:hAnsiTheme="minorEastAsia"/>
      <w:spacing w:val="-2"/>
      <w:szCs w:val="21"/>
      <w:lang w:eastAsia="en-US"/>
    </w:rPr>
  </w:style>
  <w:style w:type="character" w:customStyle="1" w:styleId="affc">
    <w:name w:val="表题"/>
    <w:qFormat/>
    <w:rPr>
      <w:rFonts w:ascii="Times New Roman" w:eastAsia="黑体" w:hAnsi="Times New Roman" w:cs="黑体" w:hint="eastAsia"/>
      <w:color w:val="000000"/>
      <w:sz w:val="21"/>
      <w:szCs w:val="20"/>
      <w:u w:val="none"/>
    </w:rPr>
  </w:style>
  <w:style w:type="paragraph" w:customStyle="1" w:styleId="14">
    <w:name w:val="正文1"/>
    <w:qFormat/>
    <w:pPr>
      <w:jc w:val="both"/>
    </w:pPr>
    <w:rPr>
      <w:rFonts w:ascii="Calibri" w:eastAsia="宋体" w:hAnsi="Calibri" w:cs="Calibri"/>
      <w:kern w:val="2"/>
      <w:sz w:val="21"/>
      <w:szCs w:val="21"/>
    </w:rPr>
  </w:style>
  <w:style w:type="paragraph" w:customStyle="1" w:styleId="TableText">
    <w:name w:val="Table Text"/>
    <w:basedOn w:val="a"/>
    <w:semiHidden/>
    <w:qFormat/>
    <w:rPr>
      <w:rFonts w:ascii="宋体" w:hAnsi="宋体" w:cs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26" Type="http://schemas.openxmlformats.org/officeDocument/2006/relationships/oleObject" Target="embeddings/oleObject1.bin"/><Relationship Id="rId3" Type="http://schemas.openxmlformats.org/officeDocument/2006/relationships/numbering" Target="numbering.xml"/><Relationship Id="rId21" Type="http://schemas.openxmlformats.org/officeDocument/2006/relationships/header" Target="header6.xml"/><Relationship Id="rId34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image" Target="media/image3.wmf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footer" Target="footer4.xml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footer" Target="footer6.xml"/><Relationship Id="rId32" Type="http://schemas.openxmlformats.org/officeDocument/2006/relationships/footer" Target="footer8.xml"/><Relationship Id="rId5" Type="http://schemas.microsoft.com/office/2007/relationships/stylesWithEffects" Target="stylesWithEffect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31" Type="http://schemas.openxmlformats.org/officeDocument/2006/relationships/footer" Target="footer7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4.wmf"/><Relationship Id="rId30" Type="http://schemas.openxmlformats.org/officeDocument/2006/relationships/oleObject" Target="embeddings/oleObject4.bin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黑体"/>
    <w:charset w:val="86"/>
    <w:family w:val="auto"/>
    <w:pitch w:val="default"/>
    <w:sig w:usb0="00000000" w:usb1="00000000" w:usb2="00000000" w:usb3="00000000" w:csb0="00040000" w:csb1="00000000"/>
  </w:font>
  <w:font w:name="BatangChe">
    <w:altName w:val="Malgun Gothic"/>
    <w:charset w:val="81"/>
    <w:family w:val="modern"/>
    <w:pitch w:val="default"/>
    <w:sig w:usb0="00000000" w:usb1="00000000" w:usb2="00000030" w:usb3="00000000" w:csb0="0008009F" w:csb1="00000000"/>
  </w:font>
  <w:font w:name="方正小标宋_GBK">
    <w:altName w:val="微软雅黑"/>
    <w:charset w:val="86"/>
    <w:family w:val="script"/>
    <w:pitch w:val="default"/>
    <w:sig w:usb0="00000000" w:usb1="00000000" w:usb2="00082016" w:usb3="00000000" w:csb0="00040001" w:csb1="00000000"/>
  </w:font>
  <w:font w:name="Adobe 黑体 Std R">
    <w:altName w:val="黑体"/>
    <w:charset w:val="86"/>
    <w:family w:val="swiss"/>
    <w:pitch w:val="default"/>
    <w:sig w:usb0="00000000" w:usb1="00000000" w:usb2="00000010" w:usb3="00000000" w:csb0="0006000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8D0"/>
    <w:rsid w:val="005C6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sid w:val="005C68D0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qFormat/>
    <w:rsid w:val="005C68D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ABDA464-1E24-4788-89CA-7EBE58805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15</Pages>
  <Words>1101</Words>
  <Characters>6282</Characters>
  <Application>Microsoft Office Word</Application>
  <DocSecurity>0</DocSecurity>
  <Lines>52</Lines>
  <Paragraphs>14</Paragraphs>
  <ScaleCrop>false</ScaleCrop>
  <Company>pc</Company>
  <LinksUpToDate>false</LinksUpToDate>
  <CharactersWithSpaces>7369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yuzeli</dc:creator>
  <cp:lastModifiedBy>HT</cp:lastModifiedBy>
  <cp:revision>794</cp:revision>
  <cp:lastPrinted>2023-01-12T08:08:00Z</cp:lastPrinted>
  <dcterms:created xsi:type="dcterms:W3CDTF">2023-02-19T11:54:00Z</dcterms:created>
  <dcterms:modified xsi:type="dcterms:W3CDTF">2025-04-24T05:40:00Z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A7285EC163EF4947AD0FFA618B030375_13</vt:lpwstr>
  </property>
</Properties>
</file>