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ectionMark0"/>
    <w:bookmarkStart w:id="1" w:name="SectionMark4"/>
    <w:p w:rsidR="00A91553" w:rsidRPr="00235FD4" w:rsidRDefault="006320F5">
      <w:pPr>
        <w:pStyle w:val="affff9"/>
      </w:pPr>
      <w:r w:rsidRPr="00235FD4">
        <w:rPr>
          <w:noProof/>
        </w:rPr>
        <mc:AlternateContent>
          <mc:Choice Requires="wps">
            <w:drawing>
              <wp:anchor distT="0" distB="0" distL="114300" distR="114300" simplePos="0" relativeHeight="251659264" behindDoc="0" locked="1" layoutInCell="1" allowOverlap="1" wp14:anchorId="48508F2B" wp14:editId="55914F3E">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rsidR="00A91553" w:rsidRDefault="00A91553">
                            <w:pPr>
                              <w:pStyle w:val="afffa"/>
                              <w:rPr>
                                <w:rFonts w:ascii="宋体" w:eastAsia="宋体" w:hAnsi="宋体" w:cs="宋体"/>
                                <w:spacing w:val="58"/>
                                <w:w w:val="120"/>
                                <w:kern w:val="2"/>
                                <w:sz w:val="28"/>
                                <w:szCs w:val="28"/>
                              </w:rPr>
                            </w:pPr>
                          </w:p>
                          <w:p w:rsidR="00A91553" w:rsidRDefault="00DB4378">
                            <w:pPr>
                              <w:jc w:val="center"/>
                              <w:rPr>
                                <w:rFonts w:ascii="宋体" w:hAnsi="宋体" w:cs="宋体"/>
                                <w:spacing w:val="58"/>
                                <w:w w:val="120"/>
                                <w:sz w:val="28"/>
                                <w:szCs w:val="28"/>
                              </w:rPr>
                            </w:pPr>
                            <w:r w:rsidRPr="00DB4378">
                              <w:rPr>
                                <w:rFonts w:ascii="宋体" w:hAnsi="宋体" w:cs="宋体" w:hint="eastAsia"/>
                                <w:spacing w:val="58"/>
                                <w:w w:val="120"/>
                                <w:sz w:val="28"/>
                                <w:szCs w:val="28"/>
                              </w:rPr>
                              <w:t>射线图像分辨力测试计校准规范</w:t>
                            </w:r>
                          </w:p>
                          <w:p w:rsidR="00A91553" w:rsidRDefault="006320F5">
                            <w:pPr>
                              <w:jc w:val="center"/>
                              <w:rPr>
                                <w:rFonts w:ascii="宋体" w:hAnsi="宋体" w:cs="宋体"/>
                                <w:sz w:val="28"/>
                                <w:szCs w:val="28"/>
                              </w:rPr>
                            </w:pPr>
                            <w:r>
                              <w:rPr>
                                <w:rFonts w:ascii="宋体" w:hAnsi="宋体" w:cs="宋体" w:hint="eastAsia"/>
                                <w:spacing w:val="58"/>
                                <w:w w:val="120"/>
                                <w:sz w:val="28"/>
                                <w:szCs w:val="28"/>
                              </w:rPr>
                              <w:t>编制组</w:t>
                            </w:r>
                          </w:p>
                          <w:p w:rsidR="00A91553" w:rsidRDefault="006320F5">
                            <w:pPr>
                              <w:pStyle w:val="afffff1"/>
                              <w:rPr>
                                <w:rFonts w:ascii="宋体" w:eastAsia="宋体" w:hAnsi="宋体" w:cs="宋体"/>
                                <w:sz w:val="28"/>
                                <w:szCs w:val="28"/>
                              </w:rPr>
                            </w:pPr>
                            <w:r>
                              <w:rPr>
                                <w:rFonts w:ascii="宋体" w:eastAsia="宋体" w:hAnsi="宋体" w:cs="宋体" w:hint="eastAsia"/>
                                <w:sz w:val="28"/>
                                <w:szCs w:val="28"/>
                              </w:rPr>
                              <w:t>主编单位：西安汉唐分析检测有限公司</w:t>
                            </w:r>
                          </w:p>
                        </w:txbxContent>
                      </wps:txbx>
                      <wps:bodyPr lIns="0" tIns="0" rIns="0" bIns="0" upright="1"/>
                    </wps:wsp>
                  </a:graphicData>
                </a:graphic>
              </wp:anchor>
            </w:drawing>
          </mc:Choice>
          <mc:Fallback>
            <w:pict>
              <v:rect id="fmFrame7" o:spid="_x0000_s1026" style="position:absolute;left:0;text-align:left;margin-left:-.65pt;margin-top:565.15pt;width:481.9pt;height:121.6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" stroked="f">
                <v:textbox inset="0,0,0,0">
                  <w:txbxContent>
                    <w:p w:rsidR="00A91553" w:rsidRDefault="00A91553">
                      <w:pPr>
                        <w:pStyle w:val="afffa"/>
                        <w:rPr>
                          <w:rFonts w:ascii="宋体" w:eastAsia="宋体" w:hAnsi="宋体" w:cs="宋体"/>
                          <w:spacing w:val="58"/>
                          <w:w w:val="120"/>
                          <w:kern w:val="2"/>
                          <w:sz w:val="28"/>
                          <w:szCs w:val="28"/>
                        </w:rPr>
                      </w:pPr>
                    </w:p>
                    <w:p w:rsidR="00A91553" w:rsidRDefault="00DB4378">
                      <w:pPr>
                        <w:jc w:val="center"/>
                        <w:rPr>
                          <w:rFonts w:ascii="宋体" w:hAnsi="宋体" w:cs="宋体"/>
                          <w:spacing w:val="58"/>
                          <w:w w:val="120"/>
                          <w:sz w:val="28"/>
                          <w:szCs w:val="28"/>
                        </w:rPr>
                      </w:pPr>
                      <w:r w:rsidRPr="00DB4378">
                        <w:rPr>
                          <w:rFonts w:ascii="宋体" w:hAnsi="宋体" w:cs="宋体" w:hint="eastAsia"/>
                          <w:spacing w:val="58"/>
                          <w:w w:val="120"/>
                          <w:sz w:val="28"/>
                          <w:szCs w:val="28"/>
                        </w:rPr>
                        <w:t>射线图像分辨力测试计校准规范</w:t>
                      </w:r>
                    </w:p>
                    <w:p w:rsidR="00A91553" w:rsidRDefault="006320F5">
                      <w:pPr>
                        <w:jc w:val="center"/>
                        <w:rPr>
                          <w:rFonts w:ascii="宋体" w:hAnsi="宋体" w:cs="宋体"/>
                          <w:sz w:val="28"/>
                          <w:szCs w:val="28"/>
                        </w:rPr>
                      </w:pPr>
                      <w:r>
                        <w:rPr>
                          <w:rFonts w:ascii="宋体" w:hAnsi="宋体" w:cs="宋体" w:hint="eastAsia"/>
                          <w:spacing w:val="58"/>
                          <w:w w:val="120"/>
                          <w:sz w:val="28"/>
                          <w:szCs w:val="28"/>
                        </w:rPr>
                        <w:t>编制组</w:t>
                      </w:r>
                    </w:p>
                    <w:p w:rsidR="00A91553" w:rsidRDefault="006320F5">
                      <w:pPr>
                        <w:pStyle w:val="afffff1"/>
                        <w:rPr>
                          <w:rFonts w:ascii="宋体" w:eastAsia="宋体" w:hAnsi="宋体" w:cs="宋体"/>
                          <w:sz w:val="28"/>
                          <w:szCs w:val="28"/>
                        </w:rPr>
                      </w:pPr>
                      <w:r>
                        <w:rPr>
                          <w:rFonts w:ascii="宋体" w:eastAsia="宋体" w:hAnsi="宋体" w:cs="宋体" w:hint="eastAsia"/>
                          <w:sz w:val="28"/>
                          <w:szCs w:val="28"/>
                        </w:rPr>
                        <w:t>主编单位：西安汉唐分析检测有限公司</w:t>
                      </w:r>
                    </w:p>
                  </w:txbxContent>
                </v:textbox>
                <w10:wrap anchorx="margin" anchory="margin"/>
                <w10:anchorlock/>
              </v:rect>
            </w:pict>
          </mc:Fallback>
        </mc:AlternateContent>
      </w:r>
      <w:r w:rsidRPr="00235FD4">
        <w:rPr>
          <w:noProof/>
        </w:rPr>
        <mc:AlternateContent>
          <mc:Choice Requires="wps">
            <w:drawing>
              <wp:anchor distT="0" distB="0" distL="114300" distR="114300" simplePos="0" relativeHeight="251660288" behindDoc="0" locked="1" layoutInCell="1" allowOverlap="1" wp14:anchorId="4299E992" wp14:editId="25A25D08">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rsidR="00A91553" w:rsidRDefault="006320F5">
                            <w:pPr>
                              <w:pStyle w:val="afff3"/>
                              <w:spacing w:before="600"/>
                              <w:rPr>
                                <w:rFonts w:ascii="黑体" w:eastAsia="黑体" w:hAnsi="黑体"/>
                                <w:sz w:val="36"/>
                                <w:szCs w:val="36"/>
                              </w:rPr>
                            </w:pPr>
                            <w:r>
                              <w:rPr>
                                <w:rFonts w:ascii="黑体" w:eastAsia="黑体" w:hAnsi="黑体" w:hint="eastAsia"/>
                                <w:sz w:val="36"/>
                                <w:szCs w:val="36"/>
                              </w:rPr>
                              <w:t xml:space="preserve"> 讨论稿</w:t>
                            </w:r>
                          </w:p>
                          <w:p w:rsidR="00A91553" w:rsidRDefault="006320F5">
                            <w:pPr>
                              <w:pStyle w:val="afff3"/>
                              <w:spacing w:before="600"/>
                              <w:rPr>
                                <w:rFonts w:ascii="黑体" w:eastAsia="黑体" w:hAnsi="黑体"/>
                                <w:sz w:val="36"/>
                                <w:szCs w:val="36"/>
                              </w:rPr>
                            </w:pPr>
                            <w:r>
                              <w:rPr>
                                <w:rFonts w:ascii="黑体" w:eastAsia="黑体" w:hAnsi="黑体" w:hint="eastAsia"/>
                                <w:sz w:val="36"/>
                                <w:szCs w:val="36"/>
                              </w:rPr>
                              <w:t xml:space="preserve">  20</w:t>
                            </w:r>
                            <w:r>
                              <w:rPr>
                                <w:rFonts w:ascii="黑体" w:eastAsia="黑体" w:hAnsi="黑体"/>
                                <w:sz w:val="36"/>
                                <w:szCs w:val="36"/>
                              </w:rPr>
                              <w:t>2</w:t>
                            </w:r>
                            <w:r w:rsidR="001F6C6F">
                              <w:rPr>
                                <w:rFonts w:ascii="黑体" w:eastAsia="黑体" w:hAnsi="黑体" w:hint="eastAsia"/>
                                <w:sz w:val="36"/>
                                <w:szCs w:val="36"/>
                              </w:rPr>
                              <w:t>5</w:t>
                            </w:r>
                            <w:r>
                              <w:rPr>
                                <w:rFonts w:ascii="黑体" w:eastAsia="黑体" w:hAnsi="黑体" w:hint="eastAsia"/>
                                <w:sz w:val="36"/>
                                <w:szCs w:val="36"/>
                              </w:rPr>
                              <w:t>-0</w:t>
                            </w:r>
                            <w:r w:rsidR="007B580F">
                              <w:rPr>
                                <w:rFonts w:ascii="黑体" w:eastAsia="黑体" w:hAnsi="黑体" w:hint="eastAsia"/>
                                <w:sz w:val="36"/>
                                <w:szCs w:val="36"/>
                              </w:rPr>
                              <w:t>4</w:t>
                            </w:r>
                          </w:p>
                        </w:txbxContent>
                      </wps:txbx>
                      <wps:bodyPr lIns="0" tIns="0" rIns="0" bIns="0" upright="1"/>
                    </wps:wsp>
                  </a:graphicData>
                </a:graphic>
              </wp:anchor>
            </w:drawing>
          </mc:Choice>
          <mc:Fallback>
            <w:pict>
              <v:rect id="文本框 5" o:spid="_x0000_s1027" style="position:absolute;left:0;text-align:left;margin-left:.1pt;margin-top:351.75pt;width:470pt;height:140.1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" stroked="f">
                <v:textbox inset="0,0,0,0">
                  <w:txbxContent>
                    <w:p w:rsidR="00A91553" w:rsidRDefault="006320F5">
                      <w:pPr>
                        <w:pStyle w:val="afff3"/>
                        <w:spacing w:before="600"/>
                        <w:rPr>
                          <w:rFonts w:ascii="黑体" w:eastAsia="黑体" w:hAnsi="黑体"/>
                          <w:sz w:val="36"/>
                          <w:szCs w:val="36"/>
                        </w:rPr>
                      </w:pPr>
                      <w:r>
                        <w:rPr>
                          <w:rFonts w:ascii="黑体" w:eastAsia="黑体" w:hAnsi="黑体" w:hint="eastAsia"/>
                          <w:sz w:val="36"/>
                          <w:szCs w:val="36"/>
                        </w:rPr>
                        <w:t xml:space="preserve"> 讨论稿</w:t>
                      </w:r>
                    </w:p>
                    <w:p w:rsidR="00A91553" w:rsidRDefault="006320F5">
                      <w:pPr>
                        <w:pStyle w:val="afff3"/>
                        <w:spacing w:before="600"/>
                        <w:rPr>
                          <w:rFonts w:ascii="黑体" w:eastAsia="黑体" w:hAnsi="黑体"/>
                          <w:sz w:val="36"/>
                          <w:szCs w:val="36"/>
                        </w:rPr>
                      </w:pPr>
                      <w:r>
                        <w:rPr>
                          <w:rFonts w:ascii="黑体" w:eastAsia="黑体" w:hAnsi="黑体" w:hint="eastAsia"/>
                          <w:sz w:val="36"/>
                          <w:szCs w:val="36"/>
                        </w:rPr>
                        <w:t xml:space="preserve">  20</w:t>
                      </w:r>
                      <w:r>
                        <w:rPr>
                          <w:rFonts w:ascii="黑体" w:eastAsia="黑体" w:hAnsi="黑体"/>
                          <w:sz w:val="36"/>
                          <w:szCs w:val="36"/>
                        </w:rPr>
                        <w:t>2</w:t>
                      </w:r>
                      <w:r w:rsidR="001F6C6F">
                        <w:rPr>
                          <w:rFonts w:ascii="黑体" w:eastAsia="黑体" w:hAnsi="黑体" w:hint="eastAsia"/>
                          <w:sz w:val="36"/>
                          <w:szCs w:val="36"/>
                        </w:rPr>
                        <w:t>5</w:t>
                      </w:r>
                      <w:r>
                        <w:rPr>
                          <w:rFonts w:ascii="黑体" w:eastAsia="黑体" w:hAnsi="黑体" w:hint="eastAsia"/>
                          <w:sz w:val="36"/>
                          <w:szCs w:val="36"/>
                        </w:rPr>
                        <w:t>-0</w:t>
                      </w:r>
                      <w:r w:rsidR="007B580F">
                        <w:rPr>
                          <w:rFonts w:ascii="黑体" w:eastAsia="黑体" w:hAnsi="黑体" w:hint="eastAsia"/>
                          <w:sz w:val="36"/>
                          <w:szCs w:val="36"/>
                        </w:rPr>
                        <w:t>4</w:t>
                      </w:r>
                    </w:p>
                  </w:txbxContent>
                </v:textbox>
                <w10:wrap anchorx="margin" anchory="margin"/>
                <w10:anchorlock/>
              </v:rect>
            </w:pict>
          </mc:Fallback>
        </mc:AlternateContent>
      </w:r>
      <w:r w:rsidRPr="00235FD4">
        <w:rPr>
          <w:noProof/>
        </w:rPr>
        <mc:AlternateContent>
          <mc:Choice Requires="wps">
            <w:drawing>
              <wp:anchor distT="0" distB="0" distL="114300" distR="114300" simplePos="0" relativeHeight="251661312" behindDoc="0" locked="1" layoutInCell="1" allowOverlap="1" wp14:anchorId="60D7D153" wp14:editId="528639B0">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rsidR="00A91553" w:rsidRDefault="006320F5">
                            <w:pPr>
                              <w:pStyle w:val="afffa"/>
                              <w:rPr>
                                <w:rFonts w:hAnsi="黑体" w:cs="黑体"/>
                                <w:sz w:val="44"/>
                                <w:szCs w:val="44"/>
                              </w:rPr>
                            </w:pPr>
                            <w:bookmarkStart w:id="2" w:name="_Hlk23687263"/>
                            <w:r>
                              <w:rPr>
                                <w:rFonts w:hAnsi="黑体" w:cs="黑体" w:hint="eastAsia"/>
                                <w:sz w:val="44"/>
                                <w:szCs w:val="44"/>
                              </w:rPr>
                              <w:t xml:space="preserve"> JJF（有色金属）</w:t>
                            </w:r>
                            <w:r>
                              <w:rPr>
                                <w:rFonts w:hAnsi="黑体" w:cs="黑体"/>
                                <w:sz w:val="44"/>
                                <w:szCs w:val="44"/>
                              </w:rPr>
                              <w:t>XXXX</w:t>
                            </w:r>
                            <w:r>
                              <w:rPr>
                                <w:rFonts w:hAnsi="黑体" w:cs="黑体" w:hint="eastAsia"/>
                                <w:sz w:val="44"/>
                                <w:szCs w:val="44"/>
                              </w:rPr>
                              <w:t>—</w:t>
                            </w:r>
                            <w:r>
                              <w:rPr>
                                <w:rFonts w:hAnsi="黑体" w:cs="黑体"/>
                                <w:sz w:val="44"/>
                                <w:szCs w:val="44"/>
                              </w:rPr>
                              <w:t>XXXX</w:t>
                            </w:r>
                          </w:p>
                          <w:bookmarkEnd w:id="2"/>
                          <w:p w:rsidR="00A91553" w:rsidRDefault="006D0F7A">
                            <w:pPr>
                              <w:pStyle w:val="afffa"/>
                              <w:rPr>
                                <w:rFonts w:hAnsi="黑体" w:cs="黑体"/>
                                <w:szCs w:val="52"/>
                              </w:rPr>
                            </w:pPr>
                            <w:r w:rsidRPr="006D0F7A">
                              <w:rPr>
                                <w:rFonts w:hAnsi="黑体" w:cs="黑体" w:hint="eastAsia"/>
                                <w:szCs w:val="52"/>
                              </w:rPr>
                              <w:t>射线图像分辨力测试计校准规范</w:t>
                            </w:r>
                          </w:p>
                          <w:p w:rsidR="00A91553" w:rsidRDefault="006320F5">
                            <w:pPr>
                              <w:jc w:val="center"/>
                              <w:rPr>
                                <w:rFonts w:ascii="黑体" w:eastAsia="黑体" w:hAnsi="黑体" w:cs="黑体"/>
                                <w:sz w:val="44"/>
                                <w:szCs w:val="44"/>
                              </w:rPr>
                            </w:pPr>
                            <w:r>
                              <w:rPr>
                                <w:rFonts w:ascii="黑体" w:eastAsia="黑体" w:hAnsi="黑体" w:cs="黑体" w:hint="eastAsia"/>
                                <w:sz w:val="44"/>
                                <w:szCs w:val="44"/>
                              </w:rPr>
                              <w:t>(编制说明)</w:t>
                            </w:r>
                          </w:p>
                        </w:txbxContent>
                      </wps:txbx>
                      <wps:bodyPr lIns="0" tIns="0" rIns="0" bIns="0" upright="1"/>
                    </wps:wsp>
                  </a:graphicData>
                </a:graphic>
              </wp:anchor>
            </w:drawing>
          </mc:Choice>
          <mc:Fallback>
            <w:pict>
              <v:rect id="文本框 4" o:spid="_x0000_s1028" style="position:absolute;left:0;text-align:left;margin-left:12pt;margin-top:91.6pt;width:481.9pt;height:187.7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" stroked="f">
                <v:textbox inset="0,0,0,0">
                  <w:txbxContent>
                    <w:p w:rsidR="00A91553" w:rsidRDefault="006320F5">
                      <w:pPr>
                        <w:pStyle w:val="afffa"/>
                        <w:rPr>
                          <w:rFonts w:hAnsi="黑体" w:cs="黑体"/>
                          <w:sz w:val="44"/>
                          <w:szCs w:val="44"/>
                        </w:rPr>
                      </w:pPr>
                      <w:bookmarkStart w:id="3" w:name="_Hlk23687263"/>
                      <w:r>
                        <w:rPr>
                          <w:rFonts w:hAnsi="黑体" w:cs="黑体" w:hint="eastAsia"/>
                          <w:sz w:val="44"/>
                          <w:szCs w:val="44"/>
                        </w:rPr>
                        <w:t xml:space="preserve"> JJF（有色金属）</w:t>
                      </w:r>
                      <w:r>
                        <w:rPr>
                          <w:rFonts w:hAnsi="黑体" w:cs="黑体"/>
                          <w:sz w:val="44"/>
                          <w:szCs w:val="44"/>
                        </w:rPr>
                        <w:t>XXXX</w:t>
                      </w:r>
                      <w:r>
                        <w:rPr>
                          <w:rFonts w:hAnsi="黑体" w:cs="黑体" w:hint="eastAsia"/>
                          <w:sz w:val="44"/>
                          <w:szCs w:val="44"/>
                        </w:rPr>
                        <w:t>—</w:t>
                      </w:r>
                      <w:r>
                        <w:rPr>
                          <w:rFonts w:hAnsi="黑体" w:cs="黑体"/>
                          <w:sz w:val="44"/>
                          <w:szCs w:val="44"/>
                        </w:rPr>
                        <w:t>XXXX</w:t>
                      </w:r>
                    </w:p>
                    <w:bookmarkEnd w:id="3"/>
                    <w:p w:rsidR="00A91553" w:rsidRDefault="006D0F7A">
                      <w:pPr>
                        <w:pStyle w:val="afffa"/>
                        <w:rPr>
                          <w:rFonts w:hAnsi="黑体" w:cs="黑体"/>
                          <w:szCs w:val="52"/>
                        </w:rPr>
                      </w:pPr>
                      <w:r w:rsidRPr="006D0F7A">
                        <w:rPr>
                          <w:rFonts w:hAnsi="黑体" w:cs="黑体" w:hint="eastAsia"/>
                          <w:szCs w:val="52"/>
                        </w:rPr>
                        <w:t>射线图像分辨力测试计校准规范</w:t>
                      </w:r>
                    </w:p>
                    <w:p w:rsidR="00A91553" w:rsidRDefault="006320F5">
                      <w:pPr>
                        <w:jc w:val="center"/>
                        <w:rPr>
                          <w:rFonts w:ascii="黑体" w:eastAsia="黑体" w:hAnsi="黑体" w:cs="黑体"/>
                          <w:sz w:val="44"/>
                          <w:szCs w:val="44"/>
                        </w:rPr>
                      </w:pPr>
                      <w:r>
                        <w:rPr>
                          <w:rFonts w:ascii="黑体" w:eastAsia="黑体" w:hAnsi="黑体" w:cs="黑体" w:hint="eastAsia"/>
                          <w:sz w:val="44"/>
                          <w:szCs w:val="44"/>
                        </w:rPr>
                        <w:t>(编制说明)</w:t>
                      </w:r>
                    </w:p>
                  </w:txbxContent>
                </v:textbox>
                <w10:wrap anchorx="margin" anchory="margin"/>
                <w10:anchorlock/>
              </v:rect>
            </w:pict>
          </mc:Fallback>
        </mc:AlternateContent>
      </w:r>
      <w:bookmarkEnd w:id="0"/>
    </w:p>
    <w:p w:rsidR="00A91553" w:rsidRPr="00235FD4" w:rsidRDefault="00A91553">
      <w:pPr>
        <w:pStyle w:val="af2"/>
        <w:numPr>
          <w:ilvl w:val="0"/>
          <w:numId w:val="0"/>
        </w:numPr>
        <w:ind w:left="840" w:hanging="420"/>
        <w:jc w:val="center"/>
        <w:rPr>
          <w:rFonts w:ascii="Times New Roman"/>
          <w:b/>
        </w:rPr>
      </w:pPr>
    </w:p>
    <w:p w:rsidR="00A91553" w:rsidRPr="00235FD4" w:rsidRDefault="00A91553">
      <w:pPr>
        <w:pStyle w:val="affe"/>
        <w:ind w:firstLine="420"/>
        <w:rPr>
          <w:rFonts w:ascii="Times New Roman" w:hAnsi="Times New Roman"/>
        </w:rPr>
        <w:sectPr w:rsidR="00A91553" w:rsidRPr="00235FD4">
          <w:headerReference w:type="even" r:id="rId10"/>
          <w:headerReference w:type="default" r:id="rId11"/>
          <w:footerReference w:type="even" r:id="rId12"/>
          <w:footerReference w:type="default" r:id="rId13"/>
          <w:pgSz w:w="11907" w:h="16839"/>
          <w:pgMar w:top="1418" w:right="1134" w:bottom="1134" w:left="1418" w:header="1418" w:footer="851" w:gutter="0"/>
          <w:pgNumType w:fmt="upperRoman" w:start="1"/>
          <w:cols w:space="720"/>
          <w:docGrid w:type="linesAndChars" w:linePitch="312"/>
        </w:sectPr>
      </w:pPr>
    </w:p>
    <w:p w:rsidR="00A91553" w:rsidRPr="00235FD4" w:rsidRDefault="006320F5">
      <w:pPr>
        <w:pStyle w:val="afff9"/>
        <w:numPr>
          <w:ilvl w:val="0"/>
          <w:numId w:val="11"/>
        </w:numPr>
        <w:tabs>
          <w:tab w:val="left" w:pos="426"/>
        </w:tabs>
        <w:spacing w:beforeLines="100" w:before="312" w:afterLines="100" w:after="312"/>
        <w:ind w:left="420" w:hangingChars="200"/>
        <w:jc w:val="left"/>
        <w:rPr>
          <w:rFonts w:ascii="Times New Roman"/>
        </w:rPr>
      </w:pPr>
      <w:bookmarkStart w:id="3" w:name="_Toc464728891"/>
      <w:r w:rsidRPr="00235FD4">
        <w:rPr>
          <w:rFonts w:ascii="Times New Roman"/>
        </w:rPr>
        <w:lastRenderedPageBreak/>
        <w:t>工作简况</w:t>
      </w:r>
      <w:bookmarkEnd w:id="3"/>
    </w:p>
    <w:p w:rsidR="00A91553" w:rsidRPr="00235FD4" w:rsidRDefault="006320F5" w:rsidP="00D65441">
      <w:pPr>
        <w:pStyle w:val="afff1"/>
      </w:pPr>
      <w:bookmarkStart w:id="4" w:name="_Toc456592524"/>
      <w:bookmarkStart w:id="5" w:name="_Toc464728892"/>
      <w:r w:rsidRPr="00235FD4">
        <w:t>1.</w:t>
      </w:r>
      <w:r w:rsidRPr="00235FD4">
        <w:t>立项目的</w:t>
      </w:r>
      <w:bookmarkEnd w:id="4"/>
      <w:bookmarkEnd w:id="5"/>
    </w:p>
    <w:p w:rsidR="00A91553" w:rsidRPr="00235FD4" w:rsidRDefault="00761266" w:rsidP="001D6A71">
      <w:pPr>
        <w:spacing w:line="300" w:lineRule="auto"/>
        <w:ind w:firstLineChars="200" w:firstLine="420"/>
      </w:pPr>
      <w:bookmarkStart w:id="6" w:name="_Toc464728896"/>
      <w:r w:rsidRPr="00235FD4">
        <w:t>射线图像分辨力测试计在工业无损检测校准中的应用日趋广泛。图像分辨力是指屏幕的中心区域可以识别的图像间的最小距离，用每厘米线对数来表示。图像分辨力指标的高低反映了仪器图像清晰度的好坏和实时成像的效果，是整个系统性能的综合反映。为了保证计量器具的准确可靠，填补有色金属行业以及计量行业领域空白，制定相应的校准方法是非常必要的。本次所提出的射线图像分辨力测试计校准规范望能开展对射线图像分辨力测试计的校准工作，确保校准方法的合理性以及试验结果的可信度，促进射线图像分辨力测试计在有色金属行业中更合理、更准确的应用。现申报有色金属行业射线图像分辨力测试计校准规范，对其校准环境、校准设备、技术指标要求、校准项目和校准方法等提出要求。目前国内尚未发布相关射线图像分辨力测试计的检定或校准规范。</w:t>
      </w:r>
    </w:p>
    <w:p w:rsidR="00761266" w:rsidRPr="00235FD4" w:rsidRDefault="006659C6" w:rsidP="001D6A71">
      <w:pPr>
        <w:spacing w:line="300" w:lineRule="auto"/>
        <w:ind w:firstLineChars="200" w:firstLine="420"/>
      </w:pPr>
      <w:r w:rsidRPr="00235FD4">
        <w:t>无损检测在国内应用广泛，其中射线检测作为无损检测中的重要门类。射线图像分辨力测试计是</w:t>
      </w:r>
      <w:r w:rsidRPr="00235FD4">
        <w:t>JJG 40-2011</w:t>
      </w:r>
      <w:r w:rsidRPr="00235FD4">
        <w:t>《</w:t>
      </w:r>
      <w:r w:rsidRPr="00235FD4">
        <w:t>X</w:t>
      </w:r>
      <w:r w:rsidRPr="00235FD4">
        <w:t>射线探伤机》和</w:t>
      </w:r>
      <w:r w:rsidRPr="00235FD4">
        <w:t>JJF 1596-2016</w:t>
      </w:r>
      <w:r w:rsidRPr="00235FD4">
        <w:t>《</w:t>
      </w:r>
      <w:r w:rsidRPr="00235FD4">
        <w:t>X</w:t>
      </w:r>
      <w:r w:rsidRPr="00235FD4">
        <w:t>射线工业实时成像系统校准规范》中指定的用于校准图像分辨力项目的标准计量器具。编制相应的校准规范，可以解决射线图像分辨力测试计溯源问题，保证射线图像分辨力测试计计量无损设备时的准确性和检测结果的可靠性，保证了无损检测设备分辨力量值准确可靠，从而保障了生产单位所生产加工产品质量可靠，推动行业高质量发展。</w:t>
      </w:r>
    </w:p>
    <w:p w:rsidR="00A91553" w:rsidRPr="00235FD4" w:rsidRDefault="006320F5" w:rsidP="00D65441">
      <w:pPr>
        <w:pStyle w:val="afff1"/>
      </w:pPr>
      <w:r w:rsidRPr="00235FD4">
        <w:t>2.</w:t>
      </w:r>
      <w:r w:rsidRPr="00235FD4">
        <w:t>任务来源</w:t>
      </w:r>
      <w:bookmarkEnd w:id="6"/>
    </w:p>
    <w:p w:rsidR="00A91553" w:rsidRPr="00235FD4" w:rsidRDefault="006320F5">
      <w:pPr>
        <w:spacing w:line="300" w:lineRule="auto"/>
        <w:ind w:firstLineChars="200" w:firstLine="420"/>
        <w:contextualSpacing/>
        <w:jc w:val="left"/>
        <w:rPr>
          <w:color w:val="FF0000"/>
          <w:szCs w:val="21"/>
        </w:rPr>
      </w:pPr>
      <w:r w:rsidRPr="00235FD4">
        <w:rPr>
          <w:szCs w:val="21"/>
        </w:rPr>
        <w:t>为保证用于校准</w:t>
      </w:r>
      <w:r w:rsidR="00BF1A3E">
        <w:t>射线图像分辨力测试计</w:t>
      </w:r>
      <w:r w:rsidRPr="00235FD4">
        <w:rPr>
          <w:szCs w:val="21"/>
        </w:rPr>
        <w:t>的量值准确、可靠，适应我国有色金属行业的快速发展和满足国内外市场的需要，工业和信息化部以</w:t>
      </w:r>
      <w:proofErr w:type="gramStart"/>
      <w:r w:rsidRPr="00235FD4">
        <w:rPr>
          <w:szCs w:val="21"/>
        </w:rPr>
        <w:t>工信</w:t>
      </w:r>
      <w:r w:rsidRPr="00235FD4">
        <w:rPr>
          <w:color w:val="000000" w:themeColor="text1"/>
          <w:szCs w:val="21"/>
        </w:rPr>
        <w:t>厅下达</w:t>
      </w:r>
      <w:proofErr w:type="gramEnd"/>
      <w:r w:rsidRPr="00235FD4">
        <w:rPr>
          <w:color w:val="000000" w:themeColor="text1"/>
          <w:szCs w:val="21"/>
        </w:rPr>
        <w:t>了</w:t>
      </w:r>
      <w:r w:rsidR="007E21C3" w:rsidRPr="00235FD4">
        <w:rPr>
          <w:color w:val="000000" w:themeColor="text1"/>
          <w:szCs w:val="21"/>
        </w:rPr>
        <w:t>根据工信部《工业和信息化部办公厅关于印发</w:t>
      </w:r>
      <w:r w:rsidR="007E21C3" w:rsidRPr="00235FD4">
        <w:rPr>
          <w:color w:val="000000" w:themeColor="text1"/>
          <w:szCs w:val="21"/>
        </w:rPr>
        <w:t>2024</w:t>
      </w:r>
      <w:r w:rsidR="007E21C3" w:rsidRPr="00235FD4">
        <w:rPr>
          <w:color w:val="000000" w:themeColor="text1"/>
          <w:szCs w:val="21"/>
        </w:rPr>
        <w:t>年行业计量技术规范制修订计划的通知》</w:t>
      </w:r>
      <w:r w:rsidR="007E21C3" w:rsidRPr="00235FD4">
        <w:rPr>
          <w:color w:val="000000" w:themeColor="text1"/>
          <w:szCs w:val="21"/>
        </w:rPr>
        <w:t>(</w:t>
      </w:r>
      <w:r w:rsidR="007E21C3" w:rsidRPr="00235FD4">
        <w:rPr>
          <w:color w:val="000000" w:themeColor="text1"/>
          <w:szCs w:val="21"/>
        </w:rPr>
        <w:t>工厅科〔</w:t>
      </w:r>
      <w:r w:rsidR="007E21C3" w:rsidRPr="00235FD4">
        <w:rPr>
          <w:color w:val="000000" w:themeColor="text1"/>
          <w:szCs w:val="21"/>
        </w:rPr>
        <w:t>2024</w:t>
      </w:r>
      <w:r w:rsidR="007E21C3" w:rsidRPr="00235FD4">
        <w:rPr>
          <w:color w:val="000000" w:themeColor="text1"/>
          <w:szCs w:val="21"/>
        </w:rPr>
        <w:t>〕</w:t>
      </w:r>
      <w:r w:rsidR="007E21C3" w:rsidRPr="00235FD4">
        <w:rPr>
          <w:color w:val="000000" w:themeColor="text1"/>
          <w:szCs w:val="21"/>
        </w:rPr>
        <w:t>602</w:t>
      </w:r>
      <w:r w:rsidR="007E21C3" w:rsidRPr="00235FD4">
        <w:rPr>
          <w:color w:val="000000" w:themeColor="text1"/>
          <w:szCs w:val="21"/>
        </w:rPr>
        <w:t>号</w:t>
      </w:r>
      <w:r w:rsidR="007E21C3" w:rsidRPr="00235FD4">
        <w:rPr>
          <w:color w:val="000000" w:themeColor="text1"/>
          <w:szCs w:val="21"/>
        </w:rPr>
        <w:t>)</w:t>
      </w:r>
      <w:r w:rsidR="00D868FC" w:rsidRPr="00235FD4">
        <w:rPr>
          <w:bCs/>
          <w:color w:val="000000" w:themeColor="text1"/>
          <w:szCs w:val="21"/>
        </w:rPr>
        <w:t>，</w:t>
      </w:r>
      <w:r w:rsidRPr="00235FD4">
        <w:rPr>
          <w:color w:val="000000" w:themeColor="text1"/>
          <w:szCs w:val="21"/>
        </w:rPr>
        <w:t>计划完成年限为</w:t>
      </w:r>
      <w:r w:rsidRPr="00235FD4">
        <w:rPr>
          <w:color w:val="000000" w:themeColor="text1"/>
          <w:szCs w:val="21"/>
        </w:rPr>
        <w:t>202</w:t>
      </w:r>
      <w:r w:rsidR="00B52A59">
        <w:rPr>
          <w:rFonts w:hint="eastAsia"/>
          <w:color w:val="000000" w:themeColor="text1"/>
          <w:szCs w:val="21"/>
        </w:rPr>
        <w:t>5</w:t>
      </w:r>
      <w:r w:rsidRPr="00235FD4">
        <w:rPr>
          <w:color w:val="000000" w:themeColor="text1"/>
          <w:szCs w:val="21"/>
        </w:rPr>
        <w:t>年。</w:t>
      </w:r>
    </w:p>
    <w:p w:rsidR="00A91553" w:rsidRPr="00235FD4" w:rsidRDefault="006320F5" w:rsidP="00D65441">
      <w:pPr>
        <w:pStyle w:val="afff1"/>
      </w:pPr>
      <w:bookmarkStart w:id="7" w:name="_Toc464728898"/>
      <w:bookmarkStart w:id="8" w:name="_Toc462884342"/>
      <w:r w:rsidRPr="00235FD4">
        <w:t>3.</w:t>
      </w:r>
      <w:r w:rsidRPr="00235FD4">
        <w:t>项目编制</w:t>
      </w:r>
      <w:proofErr w:type="gramStart"/>
      <w:r w:rsidRPr="00235FD4">
        <w:t>组单位</w:t>
      </w:r>
      <w:proofErr w:type="gramEnd"/>
      <w:r w:rsidRPr="00235FD4">
        <w:t>简况</w:t>
      </w:r>
      <w:bookmarkEnd w:id="7"/>
      <w:bookmarkEnd w:id="8"/>
      <w:r w:rsidRPr="00235FD4">
        <w:t xml:space="preserve">      </w:t>
      </w:r>
    </w:p>
    <w:p w:rsidR="00A91553" w:rsidRPr="00235FD4" w:rsidRDefault="006320F5" w:rsidP="00D65441">
      <w:pPr>
        <w:pStyle w:val="afff0"/>
        <w:ind w:firstLine="464"/>
      </w:pPr>
      <w:bookmarkStart w:id="9" w:name="_Toc462884343"/>
      <w:bookmarkStart w:id="10" w:name="_Toc464728899"/>
      <w:r w:rsidRPr="00235FD4">
        <w:t>3.1</w:t>
      </w:r>
      <w:r w:rsidRPr="00235FD4">
        <w:t>编制组成员单位</w:t>
      </w:r>
      <w:bookmarkEnd w:id="9"/>
      <w:bookmarkEnd w:id="10"/>
    </w:p>
    <w:p w:rsidR="00A91553" w:rsidRPr="00235FD4" w:rsidRDefault="006320F5">
      <w:pPr>
        <w:widowControl/>
        <w:autoSpaceDE w:val="0"/>
        <w:autoSpaceDN w:val="0"/>
        <w:spacing w:line="360" w:lineRule="auto"/>
        <w:ind w:firstLineChars="200" w:firstLine="420"/>
        <w:rPr>
          <w:szCs w:val="21"/>
        </w:rPr>
      </w:pPr>
      <w:bookmarkStart w:id="11" w:name="_Toc464728900"/>
      <w:bookmarkStart w:id="12" w:name="_Toc462884344"/>
      <w:r w:rsidRPr="00235FD4">
        <w:rPr>
          <w:szCs w:val="21"/>
        </w:rPr>
        <w:t>本规范的编制</w:t>
      </w:r>
      <w:proofErr w:type="gramStart"/>
      <w:r w:rsidRPr="00235FD4">
        <w:rPr>
          <w:szCs w:val="21"/>
        </w:rPr>
        <w:t>组单位</w:t>
      </w:r>
      <w:proofErr w:type="gramEnd"/>
      <w:r w:rsidRPr="00235FD4">
        <w:rPr>
          <w:szCs w:val="21"/>
        </w:rPr>
        <w:t>为：西安汉唐分析检测有限公司。</w:t>
      </w:r>
    </w:p>
    <w:bookmarkEnd w:id="11"/>
    <w:bookmarkEnd w:id="12"/>
    <w:p w:rsidR="00A91553" w:rsidRPr="00235FD4" w:rsidRDefault="006320F5" w:rsidP="00D65441">
      <w:pPr>
        <w:pStyle w:val="afff0"/>
        <w:ind w:firstLine="464"/>
      </w:pPr>
      <w:r w:rsidRPr="00235FD4">
        <w:t>3.2</w:t>
      </w:r>
      <w:r w:rsidRPr="00235FD4">
        <w:t>主编单位简介</w:t>
      </w:r>
    </w:p>
    <w:p w:rsidR="00A91553" w:rsidRPr="00235FD4" w:rsidRDefault="006320F5" w:rsidP="00D65441">
      <w:pPr>
        <w:pStyle w:val="afff"/>
        <w:ind w:firstLine="456"/>
        <w:rPr>
          <w:rFonts w:hAnsi="Times New Roman"/>
        </w:rPr>
      </w:pPr>
      <w:r w:rsidRPr="00235FD4">
        <w:rPr>
          <w:rFonts w:hAnsi="Times New Roman"/>
        </w:rPr>
        <w:t>3.2.1</w:t>
      </w:r>
      <w:r w:rsidRPr="00235FD4">
        <w:rPr>
          <w:rFonts w:hAnsi="Times New Roman"/>
        </w:rPr>
        <w:t>西安汉唐分析检测有限公司</w:t>
      </w:r>
    </w:p>
    <w:p w:rsidR="00A91553" w:rsidRPr="00235FD4" w:rsidRDefault="006320F5">
      <w:pPr>
        <w:spacing w:line="360" w:lineRule="auto"/>
        <w:ind w:firstLineChars="200" w:firstLine="420"/>
        <w:rPr>
          <w:szCs w:val="21"/>
        </w:rPr>
      </w:pPr>
      <w:r w:rsidRPr="00235FD4">
        <w:rPr>
          <w:szCs w:val="21"/>
        </w:rPr>
        <w:t>西安汉唐分析检测有限公司是西北有色金属研究院</w:t>
      </w:r>
      <w:r w:rsidRPr="00235FD4">
        <w:rPr>
          <w:szCs w:val="21"/>
        </w:rPr>
        <w:t>(</w:t>
      </w:r>
      <w:r w:rsidRPr="00235FD4">
        <w:rPr>
          <w:szCs w:val="21"/>
        </w:rPr>
        <w:t>集团</w:t>
      </w:r>
      <w:r w:rsidRPr="00235FD4">
        <w:rPr>
          <w:szCs w:val="21"/>
        </w:rPr>
        <w:t>)</w:t>
      </w:r>
      <w:r w:rsidRPr="00235FD4">
        <w:rPr>
          <w:szCs w:val="21"/>
        </w:rPr>
        <w:t>控股子公司，属国有企业，主要从事有色产品的检测、可靠性评价、失效分析、质量评估、腐蚀性能及表面测试与表征、规范起草、检测方法的开发、标物的研制、设备的计量校准等。</w:t>
      </w:r>
    </w:p>
    <w:p w:rsidR="00A91553" w:rsidRPr="00235FD4" w:rsidRDefault="006320F5">
      <w:pPr>
        <w:spacing w:line="360" w:lineRule="auto"/>
        <w:ind w:firstLineChars="200" w:firstLine="420"/>
        <w:rPr>
          <w:szCs w:val="21"/>
        </w:rPr>
      </w:pPr>
      <w:r w:rsidRPr="00235FD4">
        <w:rPr>
          <w:szCs w:val="21"/>
        </w:rPr>
        <w:t>公司于</w:t>
      </w:r>
      <w:r w:rsidRPr="00235FD4">
        <w:rPr>
          <w:szCs w:val="21"/>
        </w:rPr>
        <w:t>1985</w:t>
      </w:r>
      <w:r w:rsidRPr="00235FD4">
        <w:rPr>
          <w:szCs w:val="21"/>
        </w:rPr>
        <w:t>年被陕西省质监局授权为陕西省有色金属产品质量监督检验站。</w:t>
      </w:r>
      <w:r w:rsidRPr="00235FD4">
        <w:rPr>
          <w:szCs w:val="21"/>
        </w:rPr>
        <w:t>1987</w:t>
      </w:r>
      <w:r w:rsidRPr="00235FD4">
        <w:rPr>
          <w:szCs w:val="21"/>
        </w:rPr>
        <w:t>年被中国有色金属工业总公司授权为西北质量监督检验中心，先后被国家质检总局确定为钛及钛合金、铜及铜合金管材</w:t>
      </w:r>
      <w:r w:rsidRPr="00235FD4">
        <w:rPr>
          <w:szCs w:val="21"/>
        </w:rPr>
        <w:lastRenderedPageBreak/>
        <w:t>生产许可证检验工作实施单位；公司通过</w:t>
      </w:r>
      <w:r w:rsidRPr="00235FD4">
        <w:rPr>
          <w:szCs w:val="21"/>
        </w:rPr>
        <w:t>CNAS</w:t>
      </w:r>
      <w:r w:rsidRPr="00235FD4">
        <w:rPr>
          <w:szCs w:val="21"/>
        </w:rPr>
        <w:t>、</w:t>
      </w:r>
      <w:r w:rsidRPr="00235FD4">
        <w:rPr>
          <w:szCs w:val="21"/>
        </w:rPr>
        <w:t>CMA</w:t>
      </w:r>
      <w:r w:rsidRPr="00235FD4">
        <w:rPr>
          <w:szCs w:val="21"/>
        </w:rPr>
        <w:t>、国防</w:t>
      </w:r>
      <w:proofErr w:type="spellStart"/>
      <w:r w:rsidRPr="00235FD4">
        <w:rPr>
          <w:szCs w:val="21"/>
        </w:rPr>
        <w:t>DiLAC</w:t>
      </w:r>
      <w:proofErr w:type="spellEnd"/>
      <w:r w:rsidRPr="00235FD4">
        <w:rPr>
          <w:szCs w:val="21"/>
        </w:rPr>
        <w:t>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rsidR="00A91553" w:rsidRPr="00235FD4" w:rsidRDefault="006320F5">
      <w:pPr>
        <w:spacing w:line="360" w:lineRule="auto"/>
        <w:ind w:firstLineChars="200" w:firstLine="420"/>
        <w:rPr>
          <w:szCs w:val="21"/>
        </w:rPr>
      </w:pPr>
      <w:r w:rsidRPr="00235FD4">
        <w:rPr>
          <w:szCs w:val="21"/>
        </w:rPr>
        <w:t>近</w:t>
      </w:r>
      <w:r w:rsidRPr="00235FD4">
        <w:rPr>
          <w:szCs w:val="21"/>
        </w:rPr>
        <w:t>10</w:t>
      </w:r>
      <w:r w:rsidRPr="00235FD4">
        <w:rPr>
          <w:szCs w:val="21"/>
        </w:rPr>
        <w:t>年起草有色金属国家</w:t>
      </w:r>
      <w:r w:rsidRPr="00235FD4">
        <w:rPr>
          <w:szCs w:val="21"/>
        </w:rPr>
        <w:t>/</w:t>
      </w:r>
      <w:r w:rsidRPr="00235FD4">
        <w:rPr>
          <w:szCs w:val="21"/>
        </w:rPr>
        <w:t>行业规范共</w:t>
      </w:r>
      <w:r w:rsidRPr="00235FD4">
        <w:rPr>
          <w:szCs w:val="21"/>
        </w:rPr>
        <w:t>80</w:t>
      </w:r>
      <w:r w:rsidRPr="00235FD4">
        <w:rPr>
          <w:szCs w:val="21"/>
        </w:rPr>
        <w:t>余项、发表论文</w:t>
      </w:r>
      <w:r w:rsidRPr="00235FD4">
        <w:rPr>
          <w:szCs w:val="21"/>
        </w:rPr>
        <w:t>120</w:t>
      </w:r>
      <w:r w:rsidRPr="00235FD4">
        <w:rPr>
          <w:szCs w:val="21"/>
        </w:rPr>
        <w:t>余篇、授权专利</w:t>
      </w:r>
      <w:r w:rsidRPr="00235FD4">
        <w:rPr>
          <w:szCs w:val="21"/>
        </w:rPr>
        <w:t>30</w:t>
      </w:r>
      <w:r w:rsidRPr="00235FD4">
        <w:rPr>
          <w:szCs w:val="21"/>
        </w:rPr>
        <w:t>余项。先后荣获中国有色金属工业一等奖、二等奖</w:t>
      </w:r>
      <w:r w:rsidRPr="00235FD4">
        <w:rPr>
          <w:szCs w:val="21"/>
        </w:rPr>
        <w:t>20</w:t>
      </w:r>
      <w:r w:rsidR="00CF398F">
        <w:rPr>
          <w:szCs w:val="21"/>
        </w:rPr>
        <w:t>余次</w:t>
      </w:r>
      <w:r w:rsidR="00CD1133">
        <w:rPr>
          <w:szCs w:val="21"/>
        </w:rPr>
        <w:t>。</w:t>
      </w:r>
    </w:p>
    <w:p w:rsidR="00A91553" w:rsidRPr="00235FD4" w:rsidRDefault="006320F5">
      <w:pPr>
        <w:spacing w:line="360" w:lineRule="auto"/>
        <w:ind w:firstLineChars="200" w:firstLine="420"/>
        <w:contextualSpacing/>
        <w:jc w:val="left"/>
        <w:rPr>
          <w:szCs w:val="21"/>
        </w:rPr>
      </w:pPr>
      <w:r w:rsidRPr="00235FD4">
        <w:rPr>
          <w:szCs w:val="21"/>
        </w:rPr>
        <w:t>本单位积极组织编制组各次工作会议，开展相关的校准，有效组织参编单位多次对规范的各版《征求意见稿》进行认真的讨论和审议，提出大量有益的意见和建议，在编制组中发挥了牵头作用。</w:t>
      </w:r>
    </w:p>
    <w:p w:rsidR="00A91553" w:rsidRPr="00235FD4" w:rsidRDefault="006320F5" w:rsidP="00D65441">
      <w:pPr>
        <w:pStyle w:val="afff0"/>
        <w:ind w:firstLine="464"/>
      </w:pPr>
      <w:bookmarkStart w:id="13" w:name="_Toc462884345"/>
      <w:bookmarkStart w:id="14" w:name="_Toc464728901"/>
      <w:r w:rsidRPr="00235FD4">
        <w:t>3.3</w:t>
      </w:r>
      <w:r w:rsidRPr="00235FD4">
        <w:t>成员单位简介</w:t>
      </w:r>
      <w:bookmarkEnd w:id="13"/>
      <w:bookmarkEnd w:id="14"/>
    </w:p>
    <w:p w:rsidR="00A91553" w:rsidRPr="00235FD4" w:rsidRDefault="006320F5" w:rsidP="00D65441">
      <w:pPr>
        <w:pStyle w:val="afff1"/>
      </w:pPr>
      <w:bookmarkStart w:id="15" w:name="_Toc462884357"/>
      <w:bookmarkStart w:id="16" w:name="_Toc464728913"/>
      <w:r w:rsidRPr="00235FD4">
        <w:t>4.</w:t>
      </w:r>
      <w:r w:rsidRPr="00235FD4">
        <w:t>主要工作过程</w:t>
      </w:r>
      <w:bookmarkEnd w:id="15"/>
      <w:bookmarkEnd w:id="16"/>
    </w:p>
    <w:p w:rsidR="00A91553" w:rsidRPr="00235FD4" w:rsidRDefault="006320F5">
      <w:pPr>
        <w:spacing w:line="360" w:lineRule="auto"/>
        <w:ind w:firstLineChars="200" w:firstLine="420"/>
        <w:rPr>
          <w:bCs/>
        </w:rPr>
      </w:pPr>
      <w:bookmarkStart w:id="17" w:name="_Toc464728924"/>
      <w:r w:rsidRPr="00235FD4">
        <w:rPr>
          <w:bCs/>
        </w:rPr>
        <w:t>西安汉唐分析检测有限公司接到有色金属行业计量技术委员会转发下达的制定任务后，成立了计量规范编制组，对计量技术规范编写工作进行了部署和分工，制定了制定原则及计划工作。</w:t>
      </w:r>
    </w:p>
    <w:p w:rsidR="00A91553" w:rsidRPr="00235FD4" w:rsidRDefault="006320F5">
      <w:pPr>
        <w:spacing w:line="360" w:lineRule="auto"/>
        <w:ind w:firstLineChars="200" w:firstLine="420"/>
        <w:rPr>
          <w:bCs/>
          <w:color w:val="FF0000"/>
        </w:rPr>
      </w:pPr>
      <w:r w:rsidRPr="00235FD4">
        <w:rPr>
          <w:bCs/>
          <w:color w:val="FF0000"/>
        </w:rPr>
        <w:t>202</w:t>
      </w:r>
      <w:r w:rsidR="00AD2E0B" w:rsidRPr="00235FD4">
        <w:rPr>
          <w:bCs/>
          <w:color w:val="FF0000"/>
        </w:rPr>
        <w:t>4</w:t>
      </w:r>
      <w:r w:rsidRPr="00235FD4">
        <w:rPr>
          <w:bCs/>
          <w:color w:val="FF0000"/>
        </w:rPr>
        <w:t>年</w:t>
      </w:r>
      <w:r w:rsidR="007E21C3" w:rsidRPr="00235FD4">
        <w:rPr>
          <w:bCs/>
          <w:color w:val="FF0000"/>
        </w:rPr>
        <w:t>1</w:t>
      </w:r>
      <w:r w:rsidR="00B52A59">
        <w:rPr>
          <w:rFonts w:hint="eastAsia"/>
          <w:bCs/>
          <w:color w:val="FF0000"/>
        </w:rPr>
        <w:t>1</w:t>
      </w:r>
      <w:r w:rsidRPr="00235FD4">
        <w:rPr>
          <w:bCs/>
          <w:color w:val="FF0000"/>
        </w:rPr>
        <w:t>月成立了计量规范编制组，明确编制组成员各自的工作内容及任务，对被校对</w:t>
      </w:r>
      <w:proofErr w:type="gramStart"/>
      <w:r w:rsidRPr="00235FD4">
        <w:rPr>
          <w:bCs/>
          <w:color w:val="FF0000"/>
        </w:rPr>
        <w:t>象</w:t>
      </w:r>
      <w:proofErr w:type="gramEnd"/>
      <w:r w:rsidRPr="00235FD4">
        <w:rPr>
          <w:bCs/>
          <w:color w:val="FF0000"/>
        </w:rPr>
        <w:t>的使用单位进行了校准需求调研，收集相关资料。</w:t>
      </w:r>
    </w:p>
    <w:p w:rsidR="00A91553" w:rsidRPr="00235FD4" w:rsidRDefault="006320F5">
      <w:pPr>
        <w:spacing w:line="360" w:lineRule="auto"/>
        <w:ind w:firstLineChars="200" w:firstLine="420"/>
        <w:rPr>
          <w:bCs/>
          <w:color w:val="FF0000"/>
        </w:rPr>
      </w:pPr>
      <w:r w:rsidRPr="00235FD4">
        <w:rPr>
          <w:bCs/>
          <w:color w:val="FF0000"/>
        </w:rPr>
        <w:t>202</w:t>
      </w:r>
      <w:r w:rsidR="00AD2E0B" w:rsidRPr="00235FD4">
        <w:rPr>
          <w:bCs/>
          <w:color w:val="FF0000"/>
        </w:rPr>
        <w:t>4</w:t>
      </w:r>
      <w:r w:rsidRPr="00235FD4">
        <w:rPr>
          <w:bCs/>
          <w:color w:val="FF0000"/>
        </w:rPr>
        <w:t>年</w:t>
      </w:r>
      <w:r w:rsidR="00B52A59">
        <w:rPr>
          <w:rFonts w:hint="eastAsia"/>
          <w:bCs/>
          <w:color w:val="FF0000"/>
        </w:rPr>
        <w:t>1</w:t>
      </w:r>
      <w:r w:rsidR="00AD2E0B" w:rsidRPr="00235FD4">
        <w:rPr>
          <w:bCs/>
          <w:color w:val="FF0000"/>
        </w:rPr>
        <w:t>2</w:t>
      </w:r>
      <w:r w:rsidRPr="00235FD4">
        <w:rPr>
          <w:bCs/>
          <w:color w:val="FF0000"/>
        </w:rPr>
        <w:t>月</w:t>
      </w:r>
      <w:r w:rsidRPr="00235FD4">
        <w:rPr>
          <w:bCs/>
          <w:color w:val="FF0000"/>
        </w:rPr>
        <w:t>~202</w:t>
      </w:r>
      <w:r w:rsidR="00B52A59">
        <w:rPr>
          <w:rFonts w:hint="eastAsia"/>
          <w:bCs/>
          <w:color w:val="FF0000"/>
        </w:rPr>
        <w:t>5</w:t>
      </w:r>
      <w:r w:rsidRPr="00235FD4">
        <w:rPr>
          <w:bCs/>
          <w:color w:val="FF0000"/>
        </w:rPr>
        <w:t>年</w:t>
      </w:r>
      <w:r w:rsidR="00B52A59">
        <w:rPr>
          <w:rFonts w:hint="eastAsia"/>
          <w:bCs/>
          <w:color w:val="FF0000"/>
        </w:rPr>
        <w:t>4</w:t>
      </w:r>
      <w:r w:rsidRPr="00235FD4">
        <w:rPr>
          <w:bCs/>
          <w:color w:val="FF0000"/>
        </w:rPr>
        <w:t>月编制组成员对校准规范中的计量特性及校准方法进行了讨论，确定了校准项目及方法，对关键技术指标提出了修改意见最终行</w:t>
      </w:r>
      <w:proofErr w:type="gramStart"/>
      <w:r w:rsidRPr="00235FD4">
        <w:rPr>
          <w:bCs/>
          <w:color w:val="FF0000"/>
        </w:rPr>
        <w:t>成讨论</w:t>
      </w:r>
      <w:proofErr w:type="gramEnd"/>
      <w:r w:rsidRPr="00235FD4">
        <w:rPr>
          <w:bCs/>
          <w:color w:val="FF0000"/>
        </w:rPr>
        <w:t>稿。</w:t>
      </w:r>
    </w:p>
    <w:p w:rsidR="00A91553" w:rsidRPr="00235FD4" w:rsidRDefault="00A91553">
      <w:pPr>
        <w:spacing w:line="360" w:lineRule="auto"/>
        <w:ind w:firstLineChars="200" w:firstLine="420"/>
        <w:rPr>
          <w:bCs/>
        </w:rPr>
      </w:pPr>
    </w:p>
    <w:p w:rsidR="00A91553" w:rsidRPr="00235FD4" w:rsidRDefault="006320F5">
      <w:pPr>
        <w:pStyle w:val="afff9"/>
        <w:numPr>
          <w:ilvl w:val="0"/>
          <w:numId w:val="11"/>
        </w:numPr>
        <w:tabs>
          <w:tab w:val="left" w:pos="426"/>
        </w:tabs>
        <w:spacing w:beforeLines="100" w:before="312" w:afterLines="100" w:after="312"/>
        <w:ind w:left="420" w:hangingChars="200"/>
        <w:jc w:val="left"/>
        <w:rPr>
          <w:rFonts w:ascii="Times New Roman"/>
        </w:rPr>
      </w:pPr>
      <w:r w:rsidRPr="00235FD4">
        <w:rPr>
          <w:rFonts w:ascii="Times New Roman"/>
        </w:rPr>
        <w:t>规范编制原则和确定主要内容</w:t>
      </w:r>
      <w:bookmarkEnd w:id="17"/>
    </w:p>
    <w:p w:rsidR="00A91553" w:rsidRPr="00235FD4" w:rsidRDefault="006320F5">
      <w:pPr>
        <w:pStyle w:val="a9"/>
        <w:wordWrap/>
        <w:spacing w:beforeLines="0" w:after="156" w:line="360" w:lineRule="auto"/>
        <w:rPr>
          <w:rFonts w:ascii="Times New Roman"/>
        </w:rPr>
      </w:pPr>
      <w:bookmarkStart w:id="18" w:name="_Toc464728925"/>
      <w:r w:rsidRPr="00235FD4">
        <w:rPr>
          <w:rFonts w:ascii="Times New Roman"/>
        </w:rPr>
        <w:t>编制原则</w:t>
      </w:r>
      <w:bookmarkEnd w:id="18"/>
    </w:p>
    <w:p w:rsidR="00A91553" w:rsidRPr="00235FD4" w:rsidRDefault="006320F5">
      <w:pPr>
        <w:pStyle w:val="affe"/>
        <w:spacing w:line="324" w:lineRule="auto"/>
        <w:ind w:firstLineChars="0"/>
        <w:rPr>
          <w:rFonts w:ascii="Times New Roman" w:hAnsi="Times New Roman"/>
          <w:kern w:val="2"/>
          <w:szCs w:val="21"/>
        </w:rPr>
      </w:pPr>
      <w:bookmarkStart w:id="19" w:name="_Toc464728926"/>
      <w:r w:rsidRPr="00235FD4">
        <w:rPr>
          <w:rFonts w:ascii="Times New Roman" w:hAnsi="Times New Roman"/>
          <w:kern w:val="2"/>
          <w:szCs w:val="21"/>
        </w:rPr>
        <w:t>本规范是以</w:t>
      </w:r>
      <w:r w:rsidRPr="00235FD4">
        <w:rPr>
          <w:rFonts w:ascii="Times New Roman" w:hAnsi="Times New Roman"/>
          <w:kern w:val="2"/>
          <w:szCs w:val="21"/>
        </w:rPr>
        <w:t>JJF 1071-2010</w:t>
      </w:r>
      <w:r w:rsidRPr="00235FD4">
        <w:rPr>
          <w:rFonts w:ascii="Times New Roman" w:hAnsi="Times New Roman"/>
          <w:kern w:val="2"/>
          <w:szCs w:val="21"/>
        </w:rPr>
        <w:t>《国家计量校准规范编写规则》、</w:t>
      </w:r>
      <w:r w:rsidRPr="00235FD4">
        <w:rPr>
          <w:rFonts w:ascii="Times New Roman" w:hAnsi="Times New Roman"/>
          <w:kern w:val="2"/>
          <w:szCs w:val="21"/>
        </w:rPr>
        <w:t>JJF 1001-2011</w:t>
      </w:r>
      <w:r w:rsidRPr="00235FD4">
        <w:rPr>
          <w:rFonts w:ascii="Times New Roman" w:hAnsi="Times New Roman"/>
          <w:kern w:val="2"/>
          <w:szCs w:val="21"/>
        </w:rPr>
        <w:t>《通用计量术语及定义》和</w:t>
      </w:r>
      <w:r w:rsidRPr="00235FD4">
        <w:rPr>
          <w:rFonts w:ascii="Times New Roman" w:hAnsi="Times New Roman"/>
          <w:kern w:val="2"/>
          <w:szCs w:val="21"/>
        </w:rPr>
        <w:t>JJF 1059.1-2012</w:t>
      </w:r>
      <w:r w:rsidRPr="00235FD4">
        <w:rPr>
          <w:rFonts w:ascii="Times New Roman" w:hAnsi="Times New Roman"/>
          <w:kern w:val="2"/>
          <w:szCs w:val="21"/>
        </w:rPr>
        <w:t>《测量不确定度评定与表示》为基础性系列规范进行编写。</w:t>
      </w:r>
    </w:p>
    <w:p w:rsidR="00A91553" w:rsidRPr="00235FD4" w:rsidRDefault="006320F5" w:rsidP="002A45F0">
      <w:pPr>
        <w:spacing w:line="324" w:lineRule="auto"/>
        <w:ind w:firstLineChars="200" w:firstLine="420"/>
        <w:rPr>
          <w:szCs w:val="21"/>
        </w:rPr>
      </w:pPr>
      <w:r w:rsidRPr="00235FD4">
        <w:rPr>
          <w:szCs w:val="21"/>
        </w:rPr>
        <w:t>本规范引用了</w:t>
      </w:r>
      <w:r w:rsidR="004972C4" w:rsidRPr="00235FD4">
        <w:rPr>
          <w:szCs w:val="21"/>
        </w:rPr>
        <w:t xml:space="preserve">GBT 23903-2009 </w:t>
      </w:r>
      <w:r w:rsidR="004972C4" w:rsidRPr="00235FD4">
        <w:rPr>
          <w:szCs w:val="21"/>
        </w:rPr>
        <w:t>射线图像分辨力测试</w:t>
      </w:r>
      <w:proofErr w:type="gramStart"/>
      <w:r w:rsidR="004972C4" w:rsidRPr="00235FD4">
        <w:rPr>
          <w:szCs w:val="21"/>
        </w:rPr>
        <w:t>计</w:t>
      </w:r>
      <w:r w:rsidRPr="00235FD4">
        <w:rPr>
          <w:szCs w:val="21"/>
        </w:rPr>
        <w:t>相关</w:t>
      </w:r>
      <w:proofErr w:type="gramEnd"/>
      <w:r w:rsidRPr="00235FD4">
        <w:rPr>
          <w:szCs w:val="21"/>
        </w:rPr>
        <w:t>内容。</w:t>
      </w:r>
    </w:p>
    <w:p w:rsidR="00A91553" w:rsidRPr="00235FD4" w:rsidRDefault="006320F5">
      <w:pPr>
        <w:pStyle w:val="a9"/>
        <w:spacing w:beforeLines="100" w:before="312" w:afterLines="100" w:after="312"/>
        <w:rPr>
          <w:rFonts w:ascii="Times New Roman"/>
        </w:rPr>
      </w:pPr>
      <w:r w:rsidRPr="00235FD4">
        <w:rPr>
          <w:rFonts w:ascii="Times New Roman"/>
        </w:rPr>
        <w:t>确定主要内</w:t>
      </w:r>
      <w:bookmarkEnd w:id="19"/>
      <w:r w:rsidRPr="00235FD4">
        <w:rPr>
          <w:rFonts w:ascii="Times New Roman"/>
        </w:rPr>
        <w:t>容</w:t>
      </w:r>
    </w:p>
    <w:p w:rsidR="00A91553" w:rsidRPr="00235FD4" w:rsidRDefault="006320F5" w:rsidP="00D65441">
      <w:pPr>
        <w:pStyle w:val="afff1"/>
      </w:pPr>
      <w:bookmarkStart w:id="20" w:name="_Toc23837_WPSOffice_Level1"/>
      <w:bookmarkStart w:id="21" w:name="_Toc193860027"/>
      <w:bookmarkStart w:id="22" w:name="_Toc193860177"/>
      <w:bookmarkStart w:id="23" w:name="_Toc193860208"/>
      <w:bookmarkStart w:id="24" w:name="_Toc500258929"/>
      <w:bookmarkStart w:id="25" w:name="_Toc464728964"/>
      <w:r w:rsidRPr="00235FD4">
        <w:lastRenderedPageBreak/>
        <w:t xml:space="preserve">1 </w:t>
      </w:r>
      <w:r w:rsidRPr="00235FD4">
        <w:t>范围</w:t>
      </w:r>
      <w:bookmarkEnd w:id="20"/>
      <w:bookmarkEnd w:id="21"/>
      <w:bookmarkEnd w:id="22"/>
      <w:bookmarkEnd w:id="23"/>
      <w:bookmarkEnd w:id="24"/>
    </w:p>
    <w:p w:rsidR="00A91553" w:rsidRPr="00235FD4" w:rsidRDefault="005A7971">
      <w:pPr>
        <w:pStyle w:val="affe"/>
        <w:spacing w:line="324" w:lineRule="auto"/>
        <w:ind w:firstLineChars="0"/>
        <w:rPr>
          <w:rFonts w:ascii="Times New Roman" w:hAnsi="Times New Roman"/>
          <w:kern w:val="2"/>
          <w:szCs w:val="21"/>
        </w:rPr>
      </w:pPr>
      <w:bookmarkStart w:id="26" w:name="_Toc193860028"/>
      <w:bookmarkStart w:id="27" w:name="_Toc193860178"/>
      <w:bookmarkStart w:id="28" w:name="_Toc193860209"/>
      <w:bookmarkStart w:id="29" w:name="_Toc500258930"/>
      <w:bookmarkStart w:id="30" w:name="_Toc7848_WPSOffice_Level1"/>
      <w:r w:rsidRPr="00235FD4">
        <w:rPr>
          <w:rFonts w:ascii="Times New Roman" w:hAnsi="Times New Roman"/>
          <w:kern w:val="2"/>
          <w:szCs w:val="21"/>
        </w:rPr>
        <w:t>本规范规定了用于</w:t>
      </w:r>
      <w:r w:rsidR="005237EC" w:rsidRPr="00235FD4">
        <w:rPr>
          <w:rFonts w:ascii="Times New Roman" w:hAnsi="Times New Roman"/>
          <w:kern w:val="2"/>
          <w:szCs w:val="21"/>
        </w:rPr>
        <w:t>射线图像分辨力</w:t>
      </w:r>
      <w:r w:rsidRPr="00235FD4">
        <w:rPr>
          <w:rFonts w:ascii="Times New Roman" w:hAnsi="Times New Roman"/>
          <w:kern w:val="2"/>
          <w:szCs w:val="21"/>
        </w:rPr>
        <w:t>的计量特性、校准条件和校准方法。</w:t>
      </w:r>
      <w:r w:rsidR="00BC4E19" w:rsidRPr="00235FD4">
        <w:rPr>
          <w:rFonts w:ascii="Times New Roman" w:hAnsi="Times New Roman"/>
          <w:kern w:val="2"/>
          <w:szCs w:val="21"/>
        </w:rPr>
        <w:t>本规范适用于线对束平行排列的、线对密度范围为（</w:t>
      </w:r>
      <w:r w:rsidR="00BC4E19" w:rsidRPr="00235FD4">
        <w:rPr>
          <w:rFonts w:ascii="Times New Roman" w:hAnsi="Times New Roman"/>
          <w:kern w:val="2"/>
          <w:szCs w:val="21"/>
        </w:rPr>
        <w:t>0.1~5.0</w:t>
      </w:r>
      <w:r w:rsidR="00BC4E19" w:rsidRPr="00235FD4">
        <w:rPr>
          <w:rFonts w:ascii="Times New Roman" w:hAnsi="Times New Roman"/>
          <w:kern w:val="2"/>
          <w:szCs w:val="21"/>
        </w:rPr>
        <w:t>）</w:t>
      </w:r>
      <w:r w:rsidR="00BC4E19" w:rsidRPr="00235FD4">
        <w:rPr>
          <w:rFonts w:ascii="Times New Roman" w:hAnsi="Times New Roman"/>
          <w:kern w:val="2"/>
          <w:szCs w:val="21"/>
        </w:rPr>
        <w:t>LP/mm</w:t>
      </w:r>
      <w:r w:rsidR="00BC4E19" w:rsidRPr="00235FD4">
        <w:rPr>
          <w:rFonts w:ascii="Times New Roman" w:hAnsi="Times New Roman"/>
          <w:kern w:val="2"/>
          <w:szCs w:val="21"/>
        </w:rPr>
        <w:t>射线图像分辨力测试计的校准</w:t>
      </w:r>
      <w:r w:rsidRPr="00235FD4">
        <w:rPr>
          <w:rFonts w:ascii="Times New Roman" w:hAnsi="Times New Roman"/>
          <w:kern w:val="2"/>
          <w:szCs w:val="21"/>
        </w:rPr>
        <w:t>。</w:t>
      </w:r>
    </w:p>
    <w:p w:rsidR="00A91553" w:rsidRPr="00235FD4" w:rsidRDefault="006320F5" w:rsidP="00D65441">
      <w:pPr>
        <w:pStyle w:val="afff1"/>
      </w:pPr>
      <w:r w:rsidRPr="00235FD4">
        <w:t xml:space="preserve">2 </w:t>
      </w:r>
      <w:r w:rsidRPr="00235FD4">
        <w:t>引用文</w:t>
      </w:r>
      <w:bookmarkEnd w:id="26"/>
      <w:bookmarkEnd w:id="27"/>
      <w:bookmarkEnd w:id="28"/>
      <w:r w:rsidRPr="00235FD4">
        <w:t>件</w:t>
      </w:r>
      <w:bookmarkEnd w:id="29"/>
      <w:bookmarkEnd w:id="30"/>
    </w:p>
    <w:p w:rsidR="00163830" w:rsidRPr="00235FD4" w:rsidRDefault="00135907" w:rsidP="00163830">
      <w:pPr>
        <w:spacing w:line="360" w:lineRule="auto"/>
        <w:ind w:firstLineChars="200" w:firstLine="420"/>
        <w:rPr>
          <w:szCs w:val="21"/>
        </w:rPr>
      </w:pPr>
      <w:bookmarkStart w:id="31" w:name="_Toc193860211"/>
      <w:bookmarkStart w:id="32" w:name="_Toc193619055"/>
      <w:bookmarkStart w:id="33" w:name="_Toc193619097"/>
      <w:bookmarkStart w:id="34" w:name="_Toc193860180"/>
      <w:bookmarkStart w:id="35" w:name="_Toc500258937"/>
      <w:bookmarkStart w:id="36" w:name="_Toc13054_WPSOffice_Level1"/>
      <w:bookmarkStart w:id="37" w:name="_Toc193860030"/>
      <w:bookmarkStart w:id="38" w:name="_Toc193618952"/>
      <w:r w:rsidRPr="00235FD4">
        <w:rPr>
          <w:szCs w:val="21"/>
        </w:rPr>
        <w:t>JJF 1071</w:t>
      </w:r>
      <w:r w:rsidRPr="00235FD4">
        <w:rPr>
          <w:szCs w:val="21"/>
        </w:rPr>
        <w:t>《国家计量校准规范编写规则》</w:t>
      </w:r>
    </w:p>
    <w:p w:rsidR="00163830" w:rsidRPr="00235FD4" w:rsidRDefault="00135907" w:rsidP="00163830">
      <w:pPr>
        <w:spacing w:line="360" w:lineRule="auto"/>
        <w:ind w:firstLineChars="200" w:firstLine="420"/>
        <w:rPr>
          <w:szCs w:val="21"/>
        </w:rPr>
      </w:pPr>
      <w:r w:rsidRPr="00235FD4">
        <w:rPr>
          <w:szCs w:val="21"/>
        </w:rPr>
        <w:t>JJF 1001-</w:t>
      </w:r>
      <w:r w:rsidRPr="00235FD4">
        <w:rPr>
          <w:szCs w:val="21"/>
        </w:rPr>
        <w:t>《通用计量术语及定义》</w:t>
      </w:r>
    </w:p>
    <w:p w:rsidR="00163830" w:rsidRPr="00235FD4" w:rsidRDefault="00A55144" w:rsidP="00163830">
      <w:pPr>
        <w:spacing w:line="360" w:lineRule="auto"/>
        <w:ind w:firstLineChars="200" w:firstLine="420"/>
        <w:rPr>
          <w:szCs w:val="21"/>
        </w:rPr>
      </w:pPr>
      <w:r w:rsidRPr="00235FD4">
        <w:rPr>
          <w:szCs w:val="21"/>
        </w:rPr>
        <w:t>JJF 1059.1</w:t>
      </w:r>
      <w:r w:rsidRPr="00235FD4">
        <w:rPr>
          <w:szCs w:val="21"/>
        </w:rPr>
        <w:t>《测量不确定度评定与表示》</w:t>
      </w:r>
    </w:p>
    <w:p w:rsidR="00A91553" w:rsidRPr="00235FD4" w:rsidRDefault="005C5662" w:rsidP="00163830">
      <w:pPr>
        <w:spacing w:line="360" w:lineRule="auto"/>
        <w:ind w:firstLineChars="200" w:firstLine="420"/>
        <w:rPr>
          <w:szCs w:val="21"/>
        </w:rPr>
      </w:pPr>
      <w:r w:rsidRPr="00235FD4">
        <w:rPr>
          <w:szCs w:val="21"/>
        </w:rPr>
        <w:t xml:space="preserve">GBT 23903-2009 </w:t>
      </w:r>
      <w:r w:rsidRPr="00235FD4">
        <w:rPr>
          <w:szCs w:val="21"/>
        </w:rPr>
        <w:t>射线图像分辨力测试计</w:t>
      </w:r>
    </w:p>
    <w:p w:rsidR="00A91553" w:rsidRPr="00235FD4" w:rsidRDefault="006320F5" w:rsidP="00D65441">
      <w:pPr>
        <w:pStyle w:val="afff1"/>
      </w:pPr>
      <w:r w:rsidRPr="00235FD4">
        <w:t xml:space="preserve">3 </w:t>
      </w:r>
      <w:r w:rsidRPr="00235FD4">
        <w:t>概述</w:t>
      </w:r>
      <w:bookmarkEnd w:id="31"/>
      <w:bookmarkEnd w:id="32"/>
      <w:bookmarkEnd w:id="33"/>
      <w:bookmarkEnd w:id="34"/>
      <w:bookmarkEnd w:id="35"/>
      <w:bookmarkEnd w:id="36"/>
      <w:bookmarkEnd w:id="37"/>
      <w:bookmarkEnd w:id="38"/>
    </w:p>
    <w:p w:rsidR="00A91553" w:rsidRPr="00235FD4" w:rsidRDefault="00BD11B2">
      <w:pPr>
        <w:pStyle w:val="affe"/>
        <w:spacing w:line="324" w:lineRule="auto"/>
        <w:ind w:firstLineChars="0"/>
        <w:rPr>
          <w:rFonts w:ascii="Times New Roman" w:eastAsiaTheme="minorEastAsia" w:hAnsi="Times New Roman"/>
          <w:color w:val="FF0000"/>
          <w:szCs w:val="21"/>
        </w:rPr>
      </w:pPr>
      <w:r w:rsidRPr="00235FD4">
        <w:rPr>
          <w:rFonts w:ascii="Times New Roman" w:hAnsi="Times New Roman"/>
          <w:kern w:val="2"/>
          <w:szCs w:val="21"/>
        </w:rPr>
        <w:t>射线图像分辨力测试计在工业无损检测校准中的应用日趋广泛。图像分辨力是指屏幕的中心区域可以识别的图像间的最小距离，用每厘米线对数来表示。图像分辨力指标的高低反映了仪器图像清晰度的好坏和实时成像的效果，是整个系统性能的综合反映</w:t>
      </w:r>
      <w:r w:rsidR="006320F5" w:rsidRPr="00235FD4">
        <w:rPr>
          <w:rFonts w:ascii="Times New Roman" w:hAnsi="Times New Roman"/>
          <w:kern w:val="2"/>
          <w:szCs w:val="21"/>
        </w:rPr>
        <w:t>。</w:t>
      </w:r>
    </w:p>
    <w:p w:rsidR="00A91553" w:rsidRPr="00235FD4" w:rsidRDefault="006320F5" w:rsidP="00D65441">
      <w:pPr>
        <w:pStyle w:val="afff1"/>
      </w:pPr>
      <w:bookmarkStart w:id="39" w:name="_Toc193860212"/>
      <w:bookmarkStart w:id="40" w:name="_Toc193619098"/>
      <w:bookmarkStart w:id="41" w:name="_Toc500258938"/>
      <w:bookmarkStart w:id="42" w:name="_Toc193619056"/>
      <w:bookmarkStart w:id="43" w:name="_Toc19851_WPSOffice_Level1"/>
      <w:bookmarkStart w:id="44" w:name="_Toc193860031"/>
      <w:bookmarkStart w:id="45" w:name="_Toc193618953"/>
      <w:bookmarkStart w:id="46" w:name="_Toc193860181"/>
      <w:r w:rsidRPr="00235FD4">
        <w:t xml:space="preserve">4 </w:t>
      </w:r>
      <w:r w:rsidRPr="00235FD4">
        <w:t>计量特性</w:t>
      </w:r>
      <w:bookmarkEnd w:id="39"/>
      <w:bookmarkEnd w:id="40"/>
      <w:bookmarkEnd w:id="41"/>
      <w:bookmarkEnd w:id="42"/>
      <w:bookmarkEnd w:id="43"/>
      <w:bookmarkEnd w:id="44"/>
      <w:bookmarkEnd w:id="45"/>
      <w:bookmarkEnd w:id="46"/>
    </w:p>
    <w:p w:rsidR="00FD3C65" w:rsidRPr="00235FD4" w:rsidRDefault="00FD3C65" w:rsidP="00D65441">
      <w:pPr>
        <w:pStyle w:val="afff1"/>
      </w:pPr>
      <w:bookmarkStart w:id="47" w:name="_Toc25829_WPSOffice_Level1"/>
      <w:r w:rsidRPr="00235FD4">
        <w:t>4.1</w:t>
      </w:r>
      <w:r w:rsidR="00CB4226" w:rsidRPr="00235FD4">
        <w:t>相邻线对束的间距</w:t>
      </w:r>
    </w:p>
    <w:p w:rsidR="00E84D9C" w:rsidRPr="00235FD4" w:rsidRDefault="00CB4226" w:rsidP="00D65441">
      <w:pPr>
        <w:pStyle w:val="afff1"/>
      </w:pPr>
      <w:r w:rsidRPr="00235FD4">
        <w:t>相邻线对束的间距不小于</w:t>
      </w:r>
      <w:r w:rsidRPr="00235FD4">
        <w:t>2.5mm</w:t>
      </w:r>
      <w:r w:rsidRPr="00235FD4">
        <w:t>。</w:t>
      </w:r>
    </w:p>
    <w:p w:rsidR="00FD3C65" w:rsidRPr="00235FD4" w:rsidRDefault="00FD3C65" w:rsidP="00D65441">
      <w:pPr>
        <w:pStyle w:val="afff1"/>
      </w:pPr>
      <w:r w:rsidRPr="00235FD4">
        <w:t>4.2</w:t>
      </w:r>
      <w:r w:rsidR="00CB4226" w:rsidRPr="00235FD4">
        <w:t>线对长度</w:t>
      </w:r>
    </w:p>
    <w:p w:rsidR="00FD3C65" w:rsidRPr="00235FD4" w:rsidRDefault="00F0651E" w:rsidP="00D65441">
      <w:pPr>
        <w:pStyle w:val="afff1"/>
      </w:pPr>
      <w:r w:rsidRPr="00235FD4">
        <w:t>线对长度不小于</w:t>
      </w:r>
      <w:r w:rsidRPr="00235FD4">
        <w:t>15mm</w:t>
      </w:r>
      <w:r w:rsidR="00FD3C65" w:rsidRPr="00235FD4">
        <w:t>。</w:t>
      </w:r>
    </w:p>
    <w:p w:rsidR="00FD3C65" w:rsidRPr="00235FD4" w:rsidRDefault="00FD3C65" w:rsidP="00D65441">
      <w:pPr>
        <w:pStyle w:val="afff1"/>
      </w:pPr>
      <w:r w:rsidRPr="00235FD4">
        <w:t>4.3</w:t>
      </w:r>
      <w:r w:rsidR="00A70B91" w:rsidRPr="00235FD4">
        <w:t>线对密度示值误差</w:t>
      </w:r>
    </w:p>
    <w:p w:rsidR="00020BD2" w:rsidRPr="00235FD4" w:rsidRDefault="00020BD2" w:rsidP="00020BD2">
      <w:pPr>
        <w:autoSpaceDE w:val="0"/>
        <w:spacing w:line="360" w:lineRule="auto"/>
        <w:ind w:firstLineChars="200" w:firstLine="480"/>
        <w:rPr>
          <w:sz w:val="24"/>
        </w:rPr>
      </w:pPr>
      <w:r w:rsidRPr="00235FD4">
        <w:rPr>
          <w:sz w:val="24"/>
        </w:rPr>
        <w:t>线对束的线对密度示值误差见表</w:t>
      </w:r>
      <w:r w:rsidRPr="00235FD4">
        <w:rPr>
          <w:sz w:val="24"/>
        </w:rPr>
        <w:t>1</w:t>
      </w:r>
      <w:r w:rsidRPr="00235FD4">
        <w:rPr>
          <w:sz w:val="24"/>
        </w:rPr>
        <w:t>。</w:t>
      </w:r>
    </w:p>
    <w:p w:rsidR="00020BD2" w:rsidRPr="00235FD4" w:rsidRDefault="00020BD2" w:rsidP="00020BD2">
      <w:pPr>
        <w:autoSpaceDE w:val="0"/>
        <w:spacing w:line="360" w:lineRule="auto"/>
        <w:ind w:firstLineChars="200" w:firstLine="480"/>
        <w:jc w:val="center"/>
        <w:rPr>
          <w:sz w:val="24"/>
        </w:rPr>
      </w:pPr>
      <w:r w:rsidRPr="00235FD4">
        <w:rPr>
          <w:sz w:val="24"/>
        </w:rPr>
        <w:t>表</w:t>
      </w:r>
      <w:r w:rsidRPr="00235FD4">
        <w:rPr>
          <w:sz w:val="24"/>
        </w:rPr>
        <w:t>1</w:t>
      </w:r>
      <w:r w:rsidRPr="00235FD4">
        <w:rPr>
          <w:sz w:val="24"/>
        </w:rPr>
        <w:t>线对密度示值误差</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5"/>
        <w:gridCol w:w="3456"/>
      </w:tblGrid>
      <w:tr w:rsidR="00020BD2" w:rsidRPr="00235FD4" w:rsidTr="00C37574">
        <w:tc>
          <w:tcPr>
            <w:tcW w:w="3455" w:type="dxa"/>
            <w:tcBorders>
              <w:top w:val="single" w:sz="4" w:space="0" w:color="auto"/>
              <w:left w:val="single" w:sz="4" w:space="0" w:color="auto"/>
              <w:bottom w:val="single" w:sz="4" w:space="0" w:color="auto"/>
              <w:right w:val="single" w:sz="4" w:space="0" w:color="auto"/>
            </w:tcBorders>
            <w:hideMark/>
          </w:tcPr>
          <w:p w:rsidR="00020BD2" w:rsidRPr="00235FD4" w:rsidRDefault="00020BD2" w:rsidP="00C37574">
            <w:pPr>
              <w:autoSpaceDE w:val="0"/>
              <w:spacing w:line="360" w:lineRule="auto"/>
              <w:ind w:firstLineChars="200" w:firstLine="480"/>
              <w:rPr>
                <w:sz w:val="24"/>
              </w:rPr>
            </w:pPr>
            <w:r w:rsidRPr="00235FD4">
              <w:rPr>
                <w:sz w:val="24"/>
              </w:rPr>
              <w:t>线对密度范围（</w:t>
            </w:r>
            <w:r w:rsidRPr="00235FD4">
              <w:rPr>
                <w:sz w:val="24"/>
              </w:rPr>
              <w:t>LP/mm</w:t>
            </w:r>
            <w:r w:rsidRPr="00235FD4">
              <w:rPr>
                <w:sz w:val="24"/>
              </w:rPr>
              <w:t>）</w:t>
            </w:r>
          </w:p>
        </w:tc>
        <w:tc>
          <w:tcPr>
            <w:tcW w:w="3456" w:type="dxa"/>
            <w:tcBorders>
              <w:top w:val="single" w:sz="4" w:space="0" w:color="auto"/>
              <w:left w:val="single" w:sz="4" w:space="0" w:color="auto"/>
              <w:bottom w:val="single" w:sz="4" w:space="0" w:color="auto"/>
              <w:right w:val="single" w:sz="4" w:space="0" w:color="auto"/>
            </w:tcBorders>
            <w:hideMark/>
          </w:tcPr>
          <w:p w:rsidR="00020BD2" w:rsidRPr="00235FD4" w:rsidRDefault="00020BD2" w:rsidP="00C37574">
            <w:pPr>
              <w:autoSpaceDE w:val="0"/>
              <w:spacing w:line="360" w:lineRule="auto"/>
              <w:ind w:firstLineChars="200" w:firstLine="480"/>
              <w:rPr>
                <w:sz w:val="24"/>
              </w:rPr>
            </w:pPr>
            <w:r w:rsidRPr="00235FD4">
              <w:rPr>
                <w:sz w:val="24"/>
              </w:rPr>
              <w:t>最大允许误差</w:t>
            </w:r>
          </w:p>
        </w:tc>
      </w:tr>
      <w:tr w:rsidR="00020BD2" w:rsidRPr="00235FD4" w:rsidTr="00C37574">
        <w:tc>
          <w:tcPr>
            <w:tcW w:w="3455" w:type="dxa"/>
            <w:tcBorders>
              <w:top w:val="single" w:sz="4" w:space="0" w:color="auto"/>
              <w:left w:val="single" w:sz="4" w:space="0" w:color="auto"/>
              <w:bottom w:val="single" w:sz="4" w:space="0" w:color="auto"/>
              <w:right w:val="single" w:sz="4" w:space="0" w:color="auto"/>
            </w:tcBorders>
            <w:hideMark/>
          </w:tcPr>
          <w:p w:rsidR="00020BD2" w:rsidRPr="00235FD4" w:rsidRDefault="00020BD2" w:rsidP="00C37574">
            <w:pPr>
              <w:autoSpaceDE w:val="0"/>
              <w:spacing w:line="360" w:lineRule="auto"/>
              <w:ind w:firstLineChars="200" w:firstLine="480"/>
              <w:rPr>
                <w:sz w:val="24"/>
              </w:rPr>
            </w:pPr>
            <w:r w:rsidRPr="00235FD4">
              <w:rPr>
                <w:sz w:val="24"/>
              </w:rPr>
              <w:t>0.1~2.8</w:t>
            </w:r>
          </w:p>
        </w:tc>
        <w:tc>
          <w:tcPr>
            <w:tcW w:w="3456" w:type="dxa"/>
            <w:tcBorders>
              <w:top w:val="single" w:sz="4" w:space="0" w:color="auto"/>
              <w:left w:val="single" w:sz="4" w:space="0" w:color="auto"/>
              <w:bottom w:val="single" w:sz="4" w:space="0" w:color="auto"/>
              <w:right w:val="single" w:sz="4" w:space="0" w:color="auto"/>
            </w:tcBorders>
            <w:hideMark/>
          </w:tcPr>
          <w:p w:rsidR="00020BD2" w:rsidRPr="00235FD4" w:rsidRDefault="00020BD2" w:rsidP="00C37574">
            <w:pPr>
              <w:autoSpaceDE w:val="0"/>
              <w:spacing w:line="360" w:lineRule="auto"/>
              <w:ind w:firstLineChars="200" w:firstLine="480"/>
              <w:rPr>
                <w:sz w:val="24"/>
              </w:rPr>
            </w:pPr>
            <w:r w:rsidRPr="00235FD4">
              <w:rPr>
                <w:sz w:val="24"/>
              </w:rPr>
              <w:t>±5%</w:t>
            </w:r>
          </w:p>
        </w:tc>
      </w:tr>
      <w:tr w:rsidR="00020BD2" w:rsidRPr="00235FD4" w:rsidTr="00C37574">
        <w:tc>
          <w:tcPr>
            <w:tcW w:w="3455" w:type="dxa"/>
            <w:tcBorders>
              <w:top w:val="single" w:sz="4" w:space="0" w:color="auto"/>
              <w:left w:val="single" w:sz="4" w:space="0" w:color="auto"/>
              <w:bottom w:val="single" w:sz="4" w:space="0" w:color="auto"/>
              <w:right w:val="single" w:sz="4" w:space="0" w:color="auto"/>
            </w:tcBorders>
            <w:hideMark/>
          </w:tcPr>
          <w:p w:rsidR="00020BD2" w:rsidRPr="00235FD4" w:rsidRDefault="00020BD2" w:rsidP="00C37574">
            <w:pPr>
              <w:autoSpaceDE w:val="0"/>
              <w:spacing w:line="360" w:lineRule="auto"/>
              <w:ind w:firstLineChars="200" w:firstLine="480"/>
              <w:rPr>
                <w:sz w:val="24"/>
              </w:rPr>
            </w:pPr>
            <w:r w:rsidRPr="00235FD4">
              <w:rPr>
                <w:sz w:val="24"/>
              </w:rPr>
              <w:t>3.0~5.0</w:t>
            </w:r>
          </w:p>
        </w:tc>
        <w:tc>
          <w:tcPr>
            <w:tcW w:w="3456" w:type="dxa"/>
            <w:tcBorders>
              <w:top w:val="single" w:sz="4" w:space="0" w:color="auto"/>
              <w:left w:val="single" w:sz="4" w:space="0" w:color="auto"/>
              <w:bottom w:val="single" w:sz="4" w:space="0" w:color="auto"/>
              <w:right w:val="single" w:sz="4" w:space="0" w:color="auto"/>
            </w:tcBorders>
            <w:hideMark/>
          </w:tcPr>
          <w:p w:rsidR="00020BD2" w:rsidRPr="00235FD4" w:rsidRDefault="00020BD2" w:rsidP="00C37574">
            <w:pPr>
              <w:autoSpaceDE w:val="0"/>
              <w:spacing w:line="360" w:lineRule="auto"/>
              <w:ind w:firstLineChars="200" w:firstLine="480"/>
              <w:rPr>
                <w:sz w:val="24"/>
              </w:rPr>
            </w:pPr>
            <w:r w:rsidRPr="00235FD4">
              <w:rPr>
                <w:sz w:val="24"/>
              </w:rPr>
              <w:t>±8%</w:t>
            </w:r>
          </w:p>
        </w:tc>
      </w:tr>
    </w:tbl>
    <w:p w:rsidR="00A91553" w:rsidRPr="00235FD4" w:rsidRDefault="006320F5" w:rsidP="00D65441">
      <w:pPr>
        <w:pStyle w:val="afff1"/>
      </w:pPr>
      <w:r w:rsidRPr="00235FD4">
        <w:t xml:space="preserve">5 </w:t>
      </w:r>
      <w:r w:rsidRPr="00235FD4">
        <w:t>校准条件</w:t>
      </w:r>
      <w:bookmarkStart w:id="48" w:name="_Toc193860183"/>
      <w:bookmarkStart w:id="49" w:name="_Toc500258942"/>
      <w:bookmarkStart w:id="50" w:name="_Toc193860033"/>
      <w:bookmarkStart w:id="51" w:name="_Toc193860214"/>
      <w:bookmarkEnd w:id="47"/>
    </w:p>
    <w:p w:rsidR="00A91553" w:rsidRPr="00235FD4" w:rsidRDefault="006320F5" w:rsidP="00D65441">
      <w:pPr>
        <w:pStyle w:val="afff1"/>
      </w:pPr>
      <w:bookmarkStart w:id="52" w:name="_Toc193860216"/>
      <w:bookmarkStart w:id="53" w:name="_Toc193619058"/>
      <w:bookmarkStart w:id="54" w:name="_Toc193618955"/>
      <w:bookmarkStart w:id="55" w:name="_Toc193619100"/>
      <w:bookmarkStart w:id="56" w:name="_Toc2741_WPSOffice_Level1"/>
      <w:bookmarkStart w:id="57" w:name="_Toc500258944"/>
      <w:bookmarkStart w:id="58" w:name="_Toc193860035"/>
      <w:bookmarkStart w:id="59" w:name="_Toc193860185"/>
      <w:bookmarkEnd w:id="48"/>
      <w:bookmarkEnd w:id="49"/>
      <w:bookmarkEnd w:id="50"/>
      <w:bookmarkEnd w:id="51"/>
      <w:r w:rsidRPr="00235FD4">
        <w:t>校准时的环境条件应满足以下要求：</w:t>
      </w:r>
    </w:p>
    <w:p w:rsidR="00A91553" w:rsidRPr="00235FD4" w:rsidRDefault="00D65441" w:rsidP="00D65441">
      <w:pPr>
        <w:pStyle w:val="afff1"/>
      </w:pPr>
      <w:r w:rsidRPr="00235FD4">
        <w:lastRenderedPageBreak/>
        <w:t>温度：</w:t>
      </w:r>
      <w:r w:rsidRPr="00235FD4">
        <w:t>(20±5)℃</w:t>
      </w:r>
      <w:r w:rsidRPr="00235FD4">
        <w:t>。湿度：不大于</w:t>
      </w:r>
      <w:r w:rsidRPr="00396BE7">
        <w:t>80%RH</w:t>
      </w:r>
      <w:r w:rsidRPr="00235FD4">
        <w:t>。校准前，射线图像分辨力测试计和测量设备平衡温度时间不少于</w:t>
      </w:r>
      <w:r w:rsidRPr="00235FD4">
        <w:t>2h</w:t>
      </w:r>
      <w:r w:rsidR="00441D4A" w:rsidRPr="00235FD4">
        <w:t>。</w:t>
      </w:r>
    </w:p>
    <w:p w:rsidR="005924E7" w:rsidRPr="00235FD4" w:rsidRDefault="005924E7" w:rsidP="005924E7">
      <w:pPr>
        <w:pStyle w:val="affe"/>
        <w:ind w:firstLine="420"/>
        <w:rPr>
          <w:rFonts w:ascii="Times New Roman" w:hAnsi="Times New Roman"/>
        </w:rPr>
      </w:pPr>
      <w:r w:rsidRPr="00235FD4">
        <w:rPr>
          <w:rFonts w:ascii="Times New Roman" w:hAnsi="Times New Roman"/>
        </w:rPr>
        <w:t>测量标准及设备应满足如下表</w:t>
      </w:r>
      <w:r w:rsidR="00A217C9" w:rsidRPr="00235FD4">
        <w:rPr>
          <w:rFonts w:ascii="Times New Roman" w:hAnsi="Times New Roman"/>
        </w:rPr>
        <w:t>2</w:t>
      </w:r>
      <w:r w:rsidRPr="00235FD4">
        <w:rPr>
          <w:rFonts w:ascii="Times New Roman" w:hAnsi="Times New Roman"/>
        </w:rPr>
        <w:t>要求</w:t>
      </w:r>
      <w:r w:rsidR="00176E29">
        <w:rPr>
          <w:rFonts w:ascii="Times New Roman" w:hAnsi="Times New Roman"/>
        </w:rPr>
        <w:t>。</w:t>
      </w:r>
    </w:p>
    <w:p w:rsidR="0062664E" w:rsidRPr="00235FD4" w:rsidRDefault="0062664E" w:rsidP="0062664E">
      <w:pPr>
        <w:jc w:val="center"/>
        <w:rPr>
          <w:rFonts w:eastAsia="黑体"/>
          <w:sz w:val="24"/>
        </w:rPr>
      </w:pPr>
      <w:r w:rsidRPr="00235FD4">
        <w:rPr>
          <w:rFonts w:eastAsia="黑体"/>
          <w:kern w:val="0"/>
          <w:szCs w:val="21"/>
        </w:rPr>
        <w:t>表</w:t>
      </w:r>
      <w:r w:rsidR="00A217C9" w:rsidRPr="00235FD4">
        <w:rPr>
          <w:rFonts w:eastAsia="黑体"/>
          <w:kern w:val="0"/>
          <w:szCs w:val="21"/>
        </w:rPr>
        <w:t>2</w:t>
      </w:r>
      <w:r w:rsidRPr="00235FD4">
        <w:rPr>
          <w:rFonts w:eastAsia="黑体"/>
          <w:kern w:val="0"/>
          <w:szCs w:val="21"/>
        </w:rPr>
        <w:t>校准设备</w:t>
      </w:r>
    </w:p>
    <w:tbl>
      <w:tblPr>
        <w:tblStyle w:val="aff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2505"/>
        <w:gridCol w:w="6045"/>
      </w:tblGrid>
      <w:tr w:rsidR="00D65441" w:rsidRPr="00235FD4" w:rsidTr="00DE73DB">
        <w:tc>
          <w:tcPr>
            <w:tcW w:w="1021" w:type="dxa"/>
            <w:vAlign w:val="center"/>
          </w:tcPr>
          <w:p w:rsidR="00D65441" w:rsidRPr="00235FD4" w:rsidRDefault="00D65441" w:rsidP="00C37574">
            <w:pPr>
              <w:jc w:val="center"/>
              <w:rPr>
                <w:rFonts w:eastAsiaTheme="minorEastAsia"/>
                <w:szCs w:val="21"/>
              </w:rPr>
            </w:pPr>
            <w:r w:rsidRPr="00235FD4">
              <w:rPr>
                <w:rFonts w:eastAsiaTheme="minorEastAsia"/>
                <w:szCs w:val="21"/>
              </w:rPr>
              <w:t>序号</w:t>
            </w:r>
          </w:p>
        </w:tc>
        <w:tc>
          <w:tcPr>
            <w:tcW w:w="2505" w:type="dxa"/>
            <w:vAlign w:val="center"/>
          </w:tcPr>
          <w:p w:rsidR="00D65441" w:rsidRPr="00235FD4" w:rsidRDefault="00D65441" w:rsidP="00C37574">
            <w:pPr>
              <w:jc w:val="center"/>
              <w:rPr>
                <w:rFonts w:eastAsiaTheme="minorEastAsia"/>
                <w:szCs w:val="21"/>
              </w:rPr>
            </w:pPr>
            <w:r w:rsidRPr="00235FD4">
              <w:rPr>
                <w:rFonts w:eastAsiaTheme="minorEastAsia"/>
                <w:szCs w:val="21"/>
              </w:rPr>
              <w:t>测量标准及其他设备</w:t>
            </w:r>
          </w:p>
        </w:tc>
        <w:tc>
          <w:tcPr>
            <w:tcW w:w="6045" w:type="dxa"/>
            <w:vAlign w:val="center"/>
          </w:tcPr>
          <w:p w:rsidR="00D65441" w:rsidRPr="00235FD4" w:rsidRDefault="00D65441" w:rsidP="00C37574">
            <w:pPr>
              <w:jc w:val="center"/>
              <w:rPr>
                <w:rFonts w:eastAsiaTheme="minorEastAsia"/>
                <w:szCs w:val="21"/>
              </w:rPr>
            </w:pPr>
            <w:r w:rsidRPr="00235FD4">
              <w:rPr>
                <w:rFonts w:eastAsiaTheme="minorEastAsia"/>
                <w:szCs w:val="21"/>
              </w:rPr>
              <w:t>技术要求</w:t>
            </w:r>
          </w:p>
        </w:tc>
      </w:tr>
      <w:tr w:rsidR="00D65441" w:rsidRPr="00235FD4" w:rsidTr="00DE73DB">
        <w:tc>
          <w:tcPr>
            <w:tcW w:w="1021" w:type="dxa"/>
            <w:vAlign w:val="center"/>
          </w:tcPr>
          <w:p w:rsidR="00D65441" w:rsidRPr="00235FD4" w:rsidRDefault="00D65441" w:rsidP="00C37574">
            <w:pPr>
              <w:jc w:val="center"/>
              <w:rPr>
                <w:rFonts w:eastAsiaTheme="minorEastAsia"/>
                <w:szCs w:val="21"/>
              </w:rPr>
            </w:pPr>
            <w:r w:rsidRPr="00235FD4">
              <w:rPr>
                <w:rFonts w:eastAsiaTheme="minorEastAsia"/>
                <w:szCs w:val="21"/>
              </w:rPr>
              <w:t>1</w:t>
            </w:r>
          </w:p>
        </w:tc>
        <w:tc>
          <w:tcPr>
            <w:tcW w:w="2505" w:type="dxa"/>
            <w:vAlign w:val="center"/>
          </w:tcPr>
          <w:p w:rsidR="00D65441" w:rsidRPr="00235FD4" w:rsidRDefault="00D65441" w:rsidP="00C37574">
            <w:pPr>
              <w:jc w:val="center"/>
              <w:rPr>
                <w:kern w:val="0"/>
                <w:szCs w:val="21"/>
              </w:rPr>
            </w:pPr>
            <w:r w:rsidRPr="00235FD4">
              <w:rPr>
                <w:kern w:val="0"/>
                <w:szCs w:val="21"/>
              </w:rPr>
              <w:t>钢直尺</w:t>
            </w:r>
          </w:p>
        </w:tc>
        <w:tc>
          <w:tcPr>
            <w:tcW w:w="6045" w:type="dxa"/>
            <w:vAlign w:val="center"/>
          </w:tcPr>
          <w:p w:rsidR="00D65441" w:rsidRPr="00235FD4" w:rsidRDefault="00D65441" w:rsidP="00C37574">
            <w:pPr>
              <w:jc w:val="left"/>
              <w:rPr>
                <w:kern w:val="0"/>
                <w:szCs w:val="21"/>
              </w:rPr>
            </w:pPr>
            <w:r w:rsidRPr="00235FD4">
              <w:rPr>
                <w:kern w:val="0"/>
                <w:szCs w:val="21"/>
              </w:rPr>
              <w:t>MPE</w:t>
            </w:r>
            <w:r w:rsidRPr="00235FD4">
              <w:rPr>
                <w:kern w:val="0"/>
                <w:szCs w:val="21"/>
              </w:rPr>
              <w:t>：</w:t>
            </w:r>
            <w:r w:rsidRPr="00235FD4">
              <w:rPr>
                <w:kern w:val="0"/>
                <w:szCs w:val="21"/>
              </w:rPr>
              <w:t>±0.5mm</w:t>
            </w:r>
            <w:r w:rsidRPr="00235FD4">
              <w:rPr>
                <w:kern w:val="0"/>
                <w:szCs w:val="21"/>
              </w:rPr>
              <w:t>。</w:t>
            </w:r>
          </w:p>
        </w:tc>
      </w:tr>
      <w:tr w:rsidR="00D65441" w:rsidRPr="00235FD4" w:rsidTr="00DE73DB">
        <w:tc>
          <w:tcPr>
            <w:tcW w:w="1021" w:type="dxa"/>
            <w:vAlign w:val="center"/>
          </w:tcPr>
          <w:p w:rsidR="00D65441" w:rsidRPr="00235FD4" w:rsidRDefault="00D65441" w:rsidP="00C37574">
            <w:pPr>
              <w:jc w:val="center"/>
              <w:rPr>
                <w:rFonts w:eastAsiaTheme="minorEastAsia"/>
                <w:szCs w:val="21"/>
              </w:rPr>
            </w:pPr>
            <w:r w:rsidRPr="00235FD4">
              <w:rPr>
                <w:rFonts w:eastAsiaTheme="minorEastAsia"/>
                <w:szCs w:val="21"/>
              </w:rPr>
              <w:t>2</w:t>
            </w:r>
          </w:p>
        </w:tc>
        <w:tc>
          <w:tcPr>
            <w:tcW w:w="2505" w:type="dxa"/>
            <w:vAlign w:val="center"/>
          </w:tcPr>
          <w:p w:rsidR="00D65441" w:rsidRPr="00235FD4" w:rsidRDefault="00D65441" w:rsidP="00C37574">
            <w:pPr>
              <w:jc w:val="center"/>
              <w:rPr>
                <w:kern w:val="0"/>
                <w:szCs w:val="21"/>
              </w:rPr>
            </w:pPr>
            <w:r w:rsidRPr="00235FD4">
              <w:rPr>
                <w:kern w:val="0"/>
                <w:szCs w:val="21"/>
              </w:rPr>
              <w:t>影像测量仪</w:t>
            </w:r>
          </w:p>
        </w:tc>
        <w:tc>
          <w:tcPr>
            <w:tcW w:w="6045" w:type="dxa"/>
            <w:vAlign w:val="center"/>
          </w:tcPr>
          <w:p w:rsidR="00D65441" w:rsidRPr="00235FD4" w:rsidRDefault="00D65441" w:rsidP="00C37574">
            <w:pPr>
              <w:jc w:val="left"/>
              <w:rPr>
                <w:kern w:val="0"/>
                <w:szCs w:val="21"/>
              </w:rPr>
            </w:pPr>
            <w:r w:rsidRPr="00235FD4">
              <w:rPr>
                <w:kern w:val="0"/>
                <w:szCs w:val="21"/>
              </w:rPr>
              <w:t>MPE</w:t>
            </w:r>
            <w:r w:rsidRPr="00235FD4">
              <w:rPr>
                <w:kern w:val="0"/>
                <w:szCs w:val="21"/>
              </w:rPr>
              <w:t>：</w:t>
            </w:r>
            <w:r w:rsidRPr="00235FD4">
              <w:rPr>
                <w:kern w:val="0"/>
                <w:szCs w:val="21"/>
              </w:rPr>
              <w:t>±(1.6+L/300)</w:t>
            </w:r>
            <w:proofErr w:type="spellStart"/>
            <w:r w:rsidRPr="00235FD4">
              <w:rPr>
                <w:kern w:val="0"/>
                <w:szCs w:val="21"/>
              </w:rPr>
              <w:t>μm</w:t>
            </w:r>
            <w:proofErr w:type="spellEnd"/>
          </w:p>
        </w:tc>
      </w:tr>
    </w:tbl>
    <w:p w:rsidR="00A91553" w:rsidRPr="00235FD4" w:rsidRDefault="006320F5" w:rsidP="00D65441">
      <w:pPr>
        <w:pStyle w:val="afff1"/>
      </w:pPr>
      <w:r w:rsidRPr="00235FD4">
        <w:t xml:space="preserve">6 </w:t>
      </w:r>
      <w:r w:rsidRPr="00235FD4">
        <w:t>校准项目和校准方法</w:t>
      </w:r>
      <w:bookmarkEnd w:id="52"/>
      <w:bookmarkEnd w:id="53"/>
      <w:bookmarkEnd w:id="54"/>
      <w:bookmarkEnd w:id="55"/>
      <w:bookmarkEnd w:id="56"/>
      <w:bookmarkEnd w:id="57"/>
      <w:bookmarkEnd w:id="58"/>
      <w:bookmarkEnd w:id="59"/>
    </w:p>
    <w:p w:rsidR="00AD5E7E" w:rsidRPr="00235FD4" w:rsidRDefault="00AD5E7E" w:rsidP="00D65441">
      <w:pPr>
        <w:pStyle w:val="afff1"/>
      </w:pPr>
      <w:bookmarkStart w:id="60" w:name="_Toc500258945"/>
      <w:bookmarkStart w:id="61" w:name="_Toc22718_WPSOffice_Level2"/>
      <w:r w:rsidRPr="00235FD4">
        <w:t>6.1</w:t>
      </w:r>
      <w:r w:rsidRPr="00235FD4">
        <w:t>校准项目</w:t>
      </w:r>
    </w:p>
    <w:p w:rsidR="00AD5E7E" w:rsidRPr="00235FD4" w:rsidRDefault="008C16C8">
      <w:pPr>
        <w:spacing w:line="360" w:lineRule="auto"/>
        <w:ind w:firstLineChars="200" w:firstLine="420"/>
        <w:rPr>
          <w:kern w:val="0"/>
          <w:szCs w:val="21"/>
        </w:rPr>
      </w:pPr>
      <w:r w:rsidRPr="00235FD4">
        <w:rPr>
          <w:kern w:val="0"/>
          <w:szCs w:val="21"/>
        </w:rPr>
        <w:t>校准项目见表</w:t>
      </w:r>
      <w:r w:rsidR="002618A8" w:rsidRPr="00235FD4">
        <w:rPr>
          <w:kern w:val="0"/>
          <w:szCs w:val="21"/>
        </w:rPr>
        <w:t>3</w:t>
      </w:r>
      <w:r w:rsidRPr="00235FD4">
        <w:rPr>
          <w:kern w:val="0"/>
          <w:szCs w:val="21"/>
        </w:rPr>
        <w:t>。</w:t>
      </w:r>
    </w:p>
    <w:p w:rsidR="000C794F" w:rsidRPr="00235FD4" w:rsidRDefault="000C794F" w:rsidP="000C794F">
      <w:pPr>
        <w:jc w:val="center"/>
      </w:pPr>
      <w:r w:rsidRPr="00235FD4">
        <w:t>表</w:t>
      </w:r>
      <w:r w:rsidR="002618A8" w:rsidRPr="00235FD4">
        <w:t>3</w:t>
      </w:r>
      <w:r w:rsidR="00525994" w:rsidRPr="00235FD4">
        <w:t>校准项目</w:t>
      </w:r>
      <w:r w:rsidRPr="00235FD4">
        <w:t>一览表</w:t>
      </w:r>
    </w:p>
    <w:tbl>
      <w:tblPr>
        <w:tblStyle w:val="aff7"/>
        <w:tblW w:w="0" w:type="auto"/>
        <w:jc w:val="center"/>
        <w:tblLook w:val="04A0" w:firstRow="1" w:lastRow="0" w:firstColumn="1" w:lastColumn="0" w:noHBand="0" w:noVBand="1"/>
      </w:tblPr>
      <w:tblGrid>
        <w:gridCol w:w="4785"/>
        <w:gridCol w:w="4786"/>
      </w:tblGrid>
      <w:tr w:rsidR="000C794F" w:rsidRPr="00235FD4" w:rsidTr="00DE73DB">
        <w:trPr>
          <w:jc w:val="center"/>
        </w:trPr>
        <w:tc>
          <w:tcPr>
            <w:tcW w:w="4785" w:type="dxa"/>
            <w:vAlign w:val="center"/>
          </w:tcPr>
          <w:p w:rsidR="000C794F" w:rsidRPr="00235FD4" w:rsidRDefault="000C794F" w:rsidP="00DE73DB">
            <w:pPr>
              <w:jc w:val="center"/>
            </w:pPr>
            <w:r w:rsidRPr="00235FD4">
              <w:t>序号</w:t>
            </w:r>
          </w:p>
        </w:tc>
        <w:tc>
          <w:tcPr>
            <w:tcW w:w="4786" w:type="dxa"/>
            <w:vAlign w:val="center"/>
          </w:tcPr>
          <w:p w:rsidR="000C794F" w:rsidRPr="00235FD4" w:rsidRDefault="000C794F" w:rsidP="00DE73DB">
            <w:pPr>
              <w:jc w:val="center"/>
            </w:pPr>
            <w:r w:rsidRPr="00235FD4">
              <w:t>项目名称</w:t>
            </w:r>
          </w:p>
        </w:tc>
      </w:tr>
      <w:tr w:rsidR="002C156B" w:rsidRPr="00235FD4" w:rsidTr="00DE73DB">
        <w:trPr>
          <w:jc w:val="center"/>
        </w:trPr>
        <w:tc>
          <w:tcPr>
            <w:tcW w:w="4785" w:type="dxa"/>
            <w:vAlign w:val="center"/>
          </w:tcPr>
          <w:p w:rsidR="002C156B" w:rsidRPr="00235FD4" w:rsidRDefault="002C156B" w:rsidP="00C37574">
            <w:pPr>
              <w:jc w:val="center"/>
            </w:pPr>
            <w:r w:rsidRPr="00235FD4">
              <w:t>1</w:t>
            </w:r>
          </w:p>
        </w:tc>
        <w:tc>
          <w:tcPr>
            <w:tcW w:w="4786" w:type="dxa"/>
            <w:vAlign w:val="center"/>
          </w:tcPr>
          <w:p w:rsidR="002C156B" w:rsidRPr="00235FD4" w:rsidRDefault="002C156B" w:rsidP="00C37574">
            <w:pPr>
              <w:jc w:val="center"/>
            </w:pPr>
            <w:r w:rsidRPr="00235FD4">
              <w:t>相邻线对束的间距</w:t>
            </w:r>
          </w:p>
        </w:tc>
      </w:tr>
      <w:tr w:rsidR="002C156B" w:rsidRPr="00235FD4" w:rsidTr="00DE73DB">
        <w:trPr>
          <w:jc w:val="center"/>
        </w:trPr>
        <w:tc>
          <w:tcPr>
            <w:tcW w:w="4785" w:type="dxa"/>
            <w:vAlign w:val="center"/>
          </w:tcPr>
          <w:p w:rsidR="002C156B" w:rsidRPr="00235FD4" w:rsidRDefault="002C156B" w:rsidP="00C37574">
            <w:pPr>
              <w:jc w:val="center"/>
            </w:pPr>
            <w:r w:rsidRPr="00235FD4">
              <w:t>2</w:t>
            </w:r>
          </w:p>
        </w:tc>
        <w:tc>
          <w:tcPr>
            <w:tcW w:w="4786" w:type="dxa"/>
            <w:vAlign w:val="center"/>
          </w:tcPr>
          <w:p w:rsidR="002C156B" w:rsidRPr="00235FD4" w:rsidRDefault="002C156B" w:rsidP="00C37574">
            <w:pPr>
              <w:jc w:val="center"/>
            </w:pPr>
            <w:r w:rsidRPr="00235FD4">
              <w:t>线对长度</w:t>
            </w:r>
          </w:p>
        </w:tc>
      </w:tr>
      <w:tr w:rsidR="002C156B" w:rsidRPr="00235FD4" w:rsidTr="00DE73DB">
        <w:trPr>
          <w:jc w:val="center"/>
        </w:trPr>
        <w:tc>
          <w:tcPr>
            <w:tcW w:w="4785" w:type="dxa"/>
            <w:vAlign w:val="center"/>
          </w:tcPr>
          <w:p w:rsidR="002C156B" w:rsidRPr="00235FD4" w:rsidRDefault="002C156B" w:rsidP="00C37574">
            <w:pPr>
              <w:jc w:val="center"/>
            </w:pPr>
            <w:r w:rsidRPr="00235FD4">
              <w:t>3</w:t>
            </w:r>
          </w:p>
        </w:tc>
        <w:tc>
          <w:tcPr>
            <w:tcW w:w="4786" w:type="dxa"/>
            <w:vAlign w:val="center"/>
          </w:tcPr>
          <w:p w:rsidR="002C156B" w:rsidRPr="00235FD4" w:rsidRDefault="002C156B" w:rsidP="00C37574">
            <w:pPr>
              <w:jc w:val="center"/>
            </w:pPr>
            <w:r w:rsidRPr="00235FD4">
              <w:t>线对密度示值误差</w:t>
            </w:r>
          </w:p>
        </w:tc>
      </w:tr>
    </w:tbl>
    <w:p w:rsidR="000C794F" w:rsidRPr="00235FD4" w:rsidRDefault="000C794F" w:rsidP="00D65441">
      <w:pPr>
        <w:pStyle w:val="afff1"/>
      </w:pPr>
      <w:r w:rsidRPr="00235FD4">
        <w:t>6.2</w:t>
      </w:r>
      <w:r w:rsidRPr="00235FD4">
        <w:t>校准方法</w:t>
      </w:r>
    </w:p>
    <w:p w:rsidR="00485BA4" w:rsidRPr="00235FD4" w:rsidRDefault="00485BA4" w:rsidP="00485BA4">
      <w:pPr>
        <w:pStyle w:val="2"/>
        <w:rPr>
          <w:rFonts w:ascii="Times New Roman" w:eastAsiaTheme="minorEastAsia" w:hAnsi="Times New Roman"/>
          <w:b w:val="0"/>
          <w:sz w:val="24"/>
          <w:szCs w:val="24"/>
        </w:rPr>
      </w:pPr>
      <w:bookmarkStart w:id="62" w:name="_Toc3937"/>
      <w:bookmarkStart w:id="63" w:name="_Toc196480697"/>
      <w:bookmarkStart w:id="64" w:name="_Toc193619059"/>
      <w:bookmarkStart w:id="65" w:name="_Toc193860188"/>
      <w:bookmarkStart w:id="66" w:name="_Toc193618956"/>
      <w:bookmarkStart w:id="67" w:name="_Toc193619101"/>
      <w:bookmarkStart w:id="68" w:name="_Toc193860038"/>
      <w:bookmarkStart w:id="69" w:name="_Toc193860219"/>
      <w:bookmarkStart w:id="70" w:name="_Toc500258947"/>
      <w:bookmarkStart w:id="71" w:name="_Toc25466_WPSOffice_Level1"/>
      <w:bookmarkEnd w:id="60"/>
      <w:bookmarkEnd w:id="61"/>
      <w:r w:rsidRPr="00235FD4">
        <w:rPr>
          <w:rFonts w:ascii="Times New Roman" w:eastAsiaTheme="minorEastAsia" w:hAnsi="Times New Roman"/>
          <w:b w:val="0"/>
          <w:sz w:val="24"/>
          <w:szCs w:val="24"/>
        </w:rPr>
        <w:t>6.2.1</w:t>
      </w:r>
      <w:r w:rsidRPr="00235FD4">
        <w:rPr>
          <w:rFonts w:ascii="Times New Roman" w:eastAsiaTheme="minorEastAsia" w:hAnsi="Times New Roman"/>
          <w:b w:val="0"/>
          <w:sz w:val="24"/>
          <w:szCs w:val="24"/>
        </w:rPr>
        <w:t>校准前检查</w:t>
      </w:r>
      <w:bookmarkEnd w:id="62"/>
      <w:bookmarkEnd w:id="63"/>
    </w:p>
    <w:p w:rsidR="00485BA4" w:rsidRPr="00235FD4" w:rsidRDefault="00485BA4" w:rsidP="00485BA4">
      <w:pPr>
        <w:spacing w:line="360" w:lineRule="auto"/>
        <w:ind w:firstLine="420"/>
        <w:jc w:val="left"/>
        <w:rPr>
          <w:rFonts w:eastAsiaTheme="minorEastAsia"/>
          <w:sz w:val="24"/>
        </w:rPr>
      </w:pPr>
      <w:r w:rsidRPr="00235FD4">
        <w:rPr>
          <w:rFonts w:eastAsiaTheme="minorEastAsia"/>
          <w:sz w:val="24"/>
        </w:rPr>
        <w:t>目测射线图像分辨力测试计的外观，检查是否存在影响当前正常工作或未来可靠性的外部损伤。</w:t>
      </w:r>
    </w:p>
    <w:p w:rsidR="00485BA4" w:rsidRPr="00235FD4" w:rsidRDefault="00485BA4" w:rsidP="00485BA4">
      <w:pPr>
        <w:pStyle w:val="2"/>
        <w:rPr>
          <w:rFonts w:ascii="Times New Roman" w:eastAsiaTheme="minorEastAsia" w:hAnsi="Times New Roman"/>
          <w:b w:val="0"/>
          <w:sz w:val="24"/>
          <w:szCs w:val="24"/>
        </w:rPr>
      </w:pPr>
      <w:bookmarkStart w:id="72" w:name="_Toc11174"/>
      <w:bookmarkStart w:id="73" w:name="_Toc196480698"/>
      <w:r w:rsidRPr="00235FD4">
        <w:rPr>
          <w:rFonts w:ascii="Times New Roman" w:eastAsiaTheme="minorEastAsia" w:hAnsi="Times New Roman"/>
          <w:b w:val="0"/>
          <w:sz w:val="24"/>
          <w:szCs w:val="24"/>
        </w:rPr>
        <w:t>6.2.2</w:t>
      </w:r>
      <w:bookmarkEnd w:id="72"/>
      <w:r w:rsidRPr="00235FD4">
        <w:rPr>
          <w:rFonts w:ascii="Times New Roman" w:eastAsiaTheme="minorEastAsia" w:hAnsi="Times New Roman"/>
          <w:b w:val="0"/>
          <w:sz w:val="24"/>
          <w:szCs w:val="24"/>
        </w:rPr>
        <w:t>相邻线对束的间距</w:t>
      </w:r>
      <w:bookmarkEnd w:id="73"/>
    </w:p>
    <w:p w:rsidR="00485BA4" w:rsidRPr="00235FD4" w:rsidRDefault="00485BA4" w:rsidP="00485BA4">
      <w:pPr>
        <w:spacing w:line="360" w:lineRule="auto"/>
        <w:ind w:firstLineChars="200" w:firstLine="480"/>
        <w:rPr>
          <w:sz w:val="24"/>
        </w:rPr>
      </w:pPr>
      <w:r w:rsidRPr="00235FD4">
        <w:rPr>
          <w:sz w:val="24"/>
          <w:lang w:bidi="ar"/>
        </w:rPr>
        <w:t>采用钢直尺对其间距进行测量。</w:t>
      </w:r>
    </w:p>
    <w:p w:rsidR="00485BA4" w:rsidRPr="00235FD4" w:rsidRDefault="00485BA4" w:rsidP="00485BA4">
      <w:pPr>
        <w:pStyle w:val="2"/>
        <w:rPr>
          <w:rFonts w:ascii="Times New Roman" w:eastAsiaTheme="minorEastAsia" w:hAnsi="Times New Roman"/>
          <w:b w:val="0"/>
          <w:sz w:val="24"/>
          <w:szCs w:val="24"/>
        </w:rPr>
      </w:pPr>
      <w:bookmarkStart w:id="74" w:name="_Toc20599"/>
      <w:bookmarkStart w:id="75" w:name="_Toc196480699"/>
      <w:r w:rsidRPr="00235FD4">
        <w:rPr>
          <w:rFonts w:ascii="Times New Roman" w:eastAsiaTheme="minorEastAsia" w:hAnsi="Times New Roman"/>
          <w:b w:val="0"/>
          <w:sz w:val="24"/>
          <w:szCs w:val="24"/>
        </w:rPr>
        <w:t>6.2.3</w:t>
      </w:r>
      <w:bookmarkEnd w:id="74"/>
      <w:r w:rsidRPr="00235FD4">
        <w:rPr>
          <w:rFonts w:ascii="Times New Roman" w:eastAsiaTheme="minorEastAsia" w:hAnsi="Times New Roman"/>
          <w:b w:val="0"/>
          <w:sz w:val="24"/>
          <w:szCs w:val="24"/>
        </w:rPr>
        <w:t>线对长度</w:t>
      </w:r>
      <w:bookmarkEnd w:id="75"/>
    </w:p>
    <w:p w:rsidR="00485BA4" w:rsidRPr="00235FD4" w:rsidRDefault="00485BA4" w:rsidP="00485BA4">
      <w:pPr>
        <w:spacing w:line="360" w:lineRule="auto"/>
        <w:ind w:firstLineChars="200" w:firstLine="480"/>
        <w:rPr>
          <w:rFonts w:eastAsiaTheme="minorEastAsia"/>
        </w:rPr>
      </w:pPr>
      <w:r w:rsidRPr="00235FD4">
        <w:rPr>
          <w:sz w:val="24"/>
          <w:lang w:bidi="ar"/>
        </w:rPr>
        <w:t>采用钢直尺对其长度进行测量</w:t>
      </w:r>
      <w:r w:rsidRPr="00235FD4">
        <w:rPr>
          <w:rFonts w:eastAsiaTheme="minorEastAsia"/>
          <w:kern w:val="0"/>
          <w:sz w:val="24"/>
        </w:rPr>
        <w:t>。</w:t>
      </w:r>
    </w:p>
    <w:p w:rsidR="00485BA4" w:rsidRPr="00235FD4" w:rsidRDefault="00485BA4" w:rsidP="00485BA4">
      <w:pPr>
        <w:pStyle w:val="2"/>
        <w:rPr>
          <w:rFonts w:ascii="Times New Roman" w:eastAsiaTheme="minorEastAsia" w:hAnsi="Times New Roman"/>
          <w:b w:val="0"/>
          <w:sz w:val="24"/>
          <w:szCs w:val="24"/>
        </w:rPr>
      </w:pPr>
      <w:bookmarkStart w:id="76" w:name="_Toc22616"/>
      <w:bookmarkStart w:id="77" w:name="_Toc196480700"/>
      <w:r w:rsidRPr="00235FD4">
        <w:rPr>
          <w:rFonts w:ascii="Times New Roman" w:eastAsiaTheme="minorEastAsia" w:hAnsi="Times New Roman"/>
          <w:b w:val="0"/>
          <w:sz w:val="24"/>
          <w:szCs w:val="24"/>
        </w:rPr>
        <w:t>6.2.4</w:t>
      </w:r>
      <w:bookmarkEnd w:id="76"/>
      <w:r w:rsidRPr="00235FD4">
        <w:rPr>
          <w:rFonts w:ascii="Times New Roman" w:eastAsiaTheme="minorEastAsia" w:hAnsi="Times New Roman"/>
          <w:b w:val="0"/>
          <w:sz w:val="24"/>
          <w:szCs w:val="24"/>
        </w:rPr>
        <w:t>线对密度示值误差</w:t>
      </w:r>
      <w:bookmarkEnd w:id="77"/>
    </w:p>
    <w:p w:rsidR="00485BA4" w:rsidRPr="00235FD4" w:rsidRDefault="00485BA4" w:rsidP="00485BA4">
      <w:pPr>
        <w:spacing w:line="360" w:lineRule="auto"/>
        <w:ind w:firstLine="480"/>
        <w:rPr>
          <w:rFonts w:eastAsiaTheme="minorEastAsia"/>
          <w:kern w:val="0"/>
          <w:sz w:val="24"/>
        </w:rPr>
      </w:pPr>
      <w:r w:rsidRPr="00235FD4">
        <w:rPr>
          <w:rFonts w:eastAsiaTheme="minorEastAsia"/>
          <w:kern w:val="0"/>
          <w:sz w:val="24"/>
        </w:rPr>
        <w:t>将射线图像分辨力测试计平放在工作台上，选择合适的放大倍数，调整焦距使被校线</w:t>
      </w:r>
      <w:r w:rsidRPr="00235FD4">
        <w:rPr>
          <w:rFonts w:eastAsiaTheme="minorEastAsia"/>
          <w:kern w:val="0"/>
          <w:sz w:val="24"/>
        </w:rPr>
        <w:lastRenderedPageBreak/>
        <w:t>条成像清晰，并调整线条边缘与影像测量仪的</w:t>
      </w:r>
      <w:r w:rsidRPr="00235FD4">
        <w:rPr>
          <w:rFonts w:eastAsiaTheme="minorEastAsia"/>
          <w:kern w:val="0"/>
          <w:sz w:val="24"/>
        </w:rPr>
        <w:t>X</w:t>
      </w:r>
      <w:r w:rsidRPr="00235FD4">
        <w:rPr>
          <w:rFonts w:eastAsiaTheme="minorEastAsia"/>
          <w:kern w:val="0"/>
          <w:sz w:val="24"/>
        </w:rPr>
        <w:t>轴线大致平行，然后逐组测量线对束的宽度，每组线对束的线对密度按式（</w:t>
      </w:r>
      <w:r w:rsidRPr="00235FD4">
        <w:rPr>
          <w:rFonts w:eastAsiaTheme="minorEastAsia"/>
          <w:kern w:val="0"/>
          <w:sz w:val="24"/>
        </w:rPr>
        <w:t>1</w:t>
      </w:r>
      <w:r w:rsidRPr="00235FD4">
        <w:rPr>
          <w:rFonts w:eastAsiaTheme="minorEastAsia"/>
          <w:kern w:val="0"/>
          <w:sz w:val="24"/>
        </w:rPr>
        <w:t>）计算。</w:t>
      </w:r>
    </w:p>
    <w:p w:rsidR="00485BA4" w:rsidRPr="00235FD4" w:rsidRDefault="00485BA4" w:rsidP="00485BA4">
      <w:pPr>
        <w:spacing w:line="360" w:lineRule="auto"/>
        <w:ind w:firstLineChars="1800" w:firstLine="4320"/>
        <w:rPr>
          <w:rFonts w:eastAsiaTheme="minorEastAsia"/>
          <w:kern w:val="0"/>
          <w:sz w:val="24"/>
        </w:rPr>
      </w:pPr>
      <m:oMathPara>
        <m:oMathParaPr>
          <m:jc m:val="center"/>
        </m:oMathParaPr>
        <m:oMath>
          <m:r>
            <m:rPr>
              <m:sty m:val="p"/>
            </m:rPr>
            <w:rPr>
              <w:rFonts w:ascii="Cambria Math" w:eastAsiaTheme="minorEastAsia" w:hAnsi="Cambria Math"/>
              <w:kern w:val="0"/>
              <w:sz w:val="24"/>
            </w:rPr>
            <m:t>δ=</m:t>
          </m:r>
          <m:sSub>
            <m:sSubPr>
              <m:ctrlPr>
                <w:rPr>
                  <w:rFonts w:ascii="Cambria Math" w:eastAsiaTheme="minorEastAsia" w:hAnsi="Cambria Math"/>
                  <w:kern w:val="0"/>
                  <w:sz w:val="24"/>
                </w:rPr>
              </m:ctrlPr>
            </m:sSubPr>
            <m:e>
              <m:r>
                <w:rPr>
                  <w:rFonts w:ascii="Cambria Math" w:eastAsiaTheme="minorEastAsia" w:hAnsi="Cambria Math"/>
                  <w:kern w:val="0"/>
                  <w:sz w:val="24"/>
                </w:rPr>
                <m:t>L</m:t>
              </m:r>
            </m:e>
            <m:sub>
              <m:r>
                <w:rPr>
                  <w:rFonts w:ascii="Cambria Math" w:eastAsiaTheme="minorEastAsia" w:hAnsi="Cambria Math"/>
                  <w:kern w:val="0"/>
                  <w:sz w:val="24"/>
                </w:rPr>
                <m:t>0</m:t>
              </m:r>
            </m:sub>
          </m:sSub>
          <m:r>
            <w:rPr>
              <w:rFonts w:ascii="Cambria Math" w:eastAsiaTheme="minorEastAsia" w:hAnsi="Cambria Math"/>
              <w:kern w:val="0"/>
              <w:sz w:val="24"/>
            </w:rPr>
            <m:t>-L                                                                                                                        (1)</m:t>
          </m:r>
        </m:oMath>
      </m:oMathPara>
    </w:p>
    <w:p w:rsidR="00485BA4" w:rsidRPr="00235FD4" w:rsidRDefault="00485BA4" w:rsidP="00485BA4">
      <w:pPr>
        <w:spacing w:line="360" w:lineRule="auto"/>
        <w:ind w:firstLine="480"/>
        <w:rPr>
          <w:rFonts w:eastAsiaTheme="minorEastAsia"/>
          <w:kern w:val="0"/>
          <w:sz w:val="24"/>
        </w:rPr>
      </w:pPr>
      <w:r w:rsidRPr="00235FD4">
        <w:rPr>
          <w:rFonts w:eastAsiaTheme="minorEastAsia"/>
          <w:kern w:val="0"/>
          <w:sz w:val="24"/>
        </w:rPr>
        <w:t>式中，</w:t>
      </w:r>
      <m:oMath>
        <m:r>
          <m:rPr>
            <m:sty m:val="p"/>
          </m:rPr>
          <w:rPr>
            <w:rFonts w:ascii="Cambria Math" w:eastAsiaTheme="minorEastAsia" w:hAnsi="Cambria Math"/>
            <w:kern w:val="0"/>
            <w:sz w:val="24"/>
          </w:rPr>
          <m:t>δ</m:t>
        </m:r>
      </m:oMath>
      <w:r w:rsidRPr="00235FD4">
        <w:rPr>
          <w:rFonts w:eastAsiaTheme="minorEastAsia"/>
          <w:kern w:val="0"/>
          <w:sz w:val="24"/>
        </w:rPr>
        <w:t>为线对密度示值误差，</w:t>
      </w:r>
      <w:r w:rsidRPr="00235FD4">
        <w:rPr>
          <w:rFonts w:eastAsiaTheme="minorEastAsia"/>
          <w:kern w:val="0"/>
          <w:sz w:val="24"/>
        </w:rPr>
        <w:t>LP/mm</w:t>
      </w:r>
      <w:r w:rsidRPr="00235FD4">
        <w:rPr>
          <w:rFonts w:eastAsiaTheme="minorEastAsia"/>
          <w:kern w:val="0"/>
          <w:sz w:val="24"/>
        </w:rPr>
        <w:t>；</w:t>
      </w:r>
      <m:oMath>
        <m:sSub>
          <m:sSubPr>
            <m:ctrlPr>
              <w:rPr>
                <w:rFonts w:ascii="Cambria Math" w:eastAsiaTheme="minorEastAsia" w:hAnsi="Cambria Math"/>
                <w:i/>
                <w:kern w:val="0"/>
                <w:sz w:val="24"/>
              </w:rPr>
            </m:ctrlPr>
          </m:sSubPr>
          <m:e>
            <m:r>
              <w:rPr>
                <w:rFonts w:ascii="Cambria Math" w:eastAsiaTheme="minorEastAsia" w:hAnsi="Cambria Math"/>
                <w:kern w:val="0"/>
                <w:sz w:val="24"/>
              </w:rPr>
              <m:t>L</m:t>
            </m:r>
          </m:e>
          <m:sub>
            <m:r>
              <w:rPr>
                <w:rFonts w:ascii="Cambria Math" w:eastAsiaTheme="minorEastAsia" w:hAnsi="Cambria Math"/>
                <w:kern w:val="0"/>
                <w:sz w:val="24"/>
              </w:rPr>
              <m:t>0</m:t>
            </m:r>
          </m:sub>
        </m:sSub>
      </m:oMath>
      <w:r w:rsidRPr="00235FD4">
        <w:rPr>
          <w:rFonts w:eastAsiaTheme="minorEastAsia"/>
          <w:kern w:val="0"/>
          <w:sz w:val="24"/>
        </w:rPr>
        <w:t>为标称值，</w:t>
      </w:r>
      <m:oMath>
        <m:r>
          <w:rPr>
            <w:rFonts w:ascii="Cambria Math" w:eastAsiaTheme="minorEastAsia" w:hAnsi="Cambria Math"/>
            <w:kern w:val="0"/>
            <w:sz w:val="24"/>
          </w:rPr>
          <m:t>L</m:t>
        </m:r>
      </m:oMath>
      <w:r w:rsidRPr="00235FD4">
        <w:rPr>
          <w:rFonts w:eastAsiaTheme="minorEastAsia"/>
          <w:kern w:val="0"/>
          <w:sz w:val="24"/>
        </w:rPr>
        <w:t>为实际值，</w:t>
      </w:r>
      <w:r w:rsidRPr="00235FD4">
        <w:rPr>
          <w:rFonts w:eastAsiaTheme="minorEastAsia"/>
          <w:kern w:val="0"/>
          <w:sz w:val="24"/>
        </w:rPr>
        <w:t>LP/mm</w:t>
      </w:r>
      <w:r w:rsidRPr="00235FD4">
        <w:rPr>
          <w:rFonts w:eastAsiaTheme="minorEastAsia"/>
          <w:kern w:val="0"/>
          <w:sz w:val="24"/>
        </w:rPr>
        <w:t>。</w:t>
      </w:r>
    </w:p>
    <w:p w:rsidR="00A91553" w:rsidRPr="00235FD4" w:rsidRDefault="006320F5" w:rsidP="00D65441">
      <w:pPr>
        <w:pStyle w:val="afff1"/>
      </w:pPr>
      <w:r w:rsidRPr="00235FD4">
        <w:t xml:space="preserve">7 </w:t>
      </w:r>
      <w:r w:rsidRPr="00235FD4">
        <w:t>校准结果</w:t>
      </w:r>
      <w:bookmarkEnd w:id="64"/>
      <w:bookmarkEnd w:id="65"/>
      <w:bookmarkEnd w:id="66"/>
      <w:bookmarkEnd w:id="67"/>
      <w:bookmarkEnd w:id="68"/>
      <w:bookmarkEnd w:id="69"/>
      <w:r w:rsidRPr="00235FD4">
        <w:t>表达</w:t>
      </w:r>
      <w:bookmarkEnd w:id="70"/>
      <w:bookmarkEnd w:id="71"/>
    </w:p>
    <w:p w:rsidR="00021A9F" w:rsidRPr="00235FD4" w:rsidRDefault="00021A9F" w:rsidP="00021A9F">
      <w:pPr>
        <w:pStyle w:val="affe"/>
        <w:spacing w:line="360" w:lineRule="auto"/>
        <w:ind w:firstLine="420"/>
        <w:rPr>
          <w:rFonts w:ascii="Times New Roman" w:eastAsiaTheme="minorEastAsia" w:hAnsi="Times New Roman"/>
          <w:szCs w:val="21"/>
        </w:rPr>
      </w:pPr>
      <w:r w:rsidRPr="00235FD4">
        <w:rPr>
          <w:rFonts w:ascii="Times New Roman" w:eastAsiaTheme="minorEastAsia" w:hAnsi="Times New Roman"/>
          <w:szCs w:val="21"/>
        </w:rPr>
        <w:t>经校准后出具校准证书，校准证书由封面和校准数据内页组成，封面由校准机构确定统一格式，校准数据按照附件</w:t>
      </w:r>
      <w:r w:rsidRPr="00235FD4">
        <w:rPr>
          <w:rFonts w:ascii="Times New Roman" w:eastAsiaTheme="minorEastAsia" w:hAnsi="Times New Roman"/>
          <w:szCs w:val="21"/>
        </w:rPr>
        <w:t>B</w:t>
      </w:r>
      <w:r w:rsidRPr="00235FD4">
        <w:rPr>
          <w:rFonts w:ascii="Times New Roman" w:eastAsiaTheme="minorEastAsia" w:hAnsi="Times New Roman"/>
          <w:szCs w:val="21"/>
        </w:rPr>
        <w:t>要求，并可根据</w:t>
      </w:r>
      <w:r w:rsidR="000C5C42" w:rsidRPr="00235FD4">
        <w:rPr>
          <w:rFonts w:ascii="Times New Roman" w:eastAsiaTheme="minorEastAsia" w:hAnsi="Times New Roman"/>
          <w:szCs w:val="21"/>
        </w:rPr>
        <w:t>实际</w:t>
      </w:r>
      <w:r w:rsidRPr="00235FD4">
        <w:rPr>
          <w:rFonts w:ascii="Times New Roman" w:eastAsiaTheme="minorEastAsia" w:hAnsi="Times New Roman"/>
          <w:szCs w:val="21"/>
        </w:rPr>
        <w:t>情况进行填写。校准证书应至少包括以下信息：</w:t>
      </w:r>
    </w:p>
    <w:p w:rsidR="00021A9F" w:rsidRPr="00235FD4" w:rsidRDefault="00021A9F" w:rsidP="00021A9F">
      <w:pPr>
        <w:pStyle w:val="affe"/>
        <w:spacing w:line="360" w:lineRule="auto"/>
        <w:ind w:firstLine="420"/>
        <w:rPr>
          <w:rFonts w:ascii="Times New Roman" w:eastAsiaTheme="minorEastAsia" w:hAnsi="Times New Roman"/>
          <w:szCs w:val="21"/>
        </w:rPr>
      </w:pPr>
      <w:r w:rsidRPr="00235FD4">
        <w:rPr>
          <w:rFonts w:ascii="Times New Roman" w:eastAsiaTheme="minorEastAsia" w:hAnsi="Times New Roman"/>
          <w:szCs w:val="21"/>
        </w:rPr>
        <w:t xml:space="preserve">a) </w:t>
      </w:r>
      <w:r w:rsidRPr="00235FD4">
        <w:rPr>
          <w:rFonts w:ascii="Times New Roman" w:eastAsiaTheme="minorEastAsia" w:hAnsi="Times New Roman"/>
          <w:szCs w:val="21"/>
        </w:rPr>
        <w:t>标题：校准证书；</w:t>
      </w:r>
    </w:p>
    <w:p w:rsidR="00021A9F" w:rsidRPr="00235FD4" w:rsidRDefault="00021A9F" w:rsidP="00021A9F">
      <w:pPr>
        <w:pStyle w:val="affe"/>
        <w:spacing w:line="360" w:lineRule="auto"/>
        <w:ind w:firstLine="420"/>
        <w:rPr>
          <w:rFonts w:ascii="Times New Roman" w:eastAsiaTheme="minorEastAsia" w:hAnsi="Times New Roman"/>
          <w:szCs w:val="21"/>
        </w:rPr>
      </w:pPr>
      <w:r w:rsidRPr="00235FD4">
        <w:rPr>
          <w:rFonts w:ascii="Times New Roman" w:eastAsiaTheme="minorEastAsia" w:hAnsi="Times New Roman"/>
          <w:szCs w:val="21"/>
        </w:rPr>
        <w:t xml:space="preserve">b) </w:t>
      </w:r>
      <w:r w:rsidRPr="00235FD4">
        <w:rPr>
          <w:rFonts w:ascii="Times New Roman" w:eastAsiaTheme="minorEastAsia" w:hAnsi="Times New Roman"/>
          <w:szCs w:val="21"/>
        </w:rPr>
        <w:t>实验室名称和地址；</w:t>
      </w:r>
    </w:p>
    <w:p w:rsidR="00021A9F" w:rsidRPr="00235FD4" w:rsidRDefault="00021A9F" w:rsidP="00021A9F">
      <w:pPr>
        <w:pStyle w:val="affe"/>
        <w:spacing w:line="360" w:lineRule="auto"/>
        <w:ind w:firstLine="420"/>
        <w:rPr>
          <w:rFonts w:ascii="Times New Roman" w:eastAsiaTheme="minorEastAsia" w:hAnsi="Times New Roman"/>
          <w:szCs w:val="21"/>
        </w:rPr>
      </w:pPr>
      <w:r w:rsidRPr="00235FD4">
        <w:rPr>
          <w:rFonts w:ascii="Times New Roman" w:eastAsiaTheme="minorEastAsia" w:hAnsi="Times New Roman"/>
          <w:szCs w:val="21"/>
        </w:rPr>
        <w:t xml:space="preserve">c) </w:t>
      </w:r>
      <w:r w:rsidRPr="00235FD4">
        <w:rPr>
          <w:rFonts w:ascii="Times New Roman" w:eastAsiaTheme="minorEastAsia" w:hAnsi="Times New Roman"/>
          <w:szCs w:val="21"/>
        </w:rPr>
        <w:t>进行校准的地点（如与实验室的地址不同）；</w:t>
      </w:r>
    </w:p>
    <w:p w:rsidR="00021A9F" w:rsidRPr="00235FD4" w:rsidRDefault="00021A9F" w:rsidP="00021A9F">
      <w:pPr>
        <w:pStyle w:val="affe"/>
        <w:spacing w:line="360" w:lineRule="auto"/>
        <w:ind w:firstLine="420"/>
        <w:rPr>
          <w:rFonts w:ascii="Times New Roman" w:eastAsiaTheme="minorEastAsia" w:hAnsi="Times New Roman"/>
          <w:szCs w:val="21"/>
        </w:rPr>
      </w:pPr>
      <w:r w:rsidRPr="00235FD4">
        <w:rPr>
          <w:rFonts w:ascii="Times New Roman" w:eastAsiaTheme="minorEastAsia" w:hAnsi="Times New Roman"/>
          <w:szCs w:val="21"/>
        </w:rPr>
        <w:t xml:space="preserve">d) </w:t>
      </w:r>
      <w:r w:rsidRPr="00235FD4">
        <w:rPr>
          <w:rFonts w:ascii="Times New Roman" w:eastAsiaTheme="minorEastAsia" w:hAnsi="Times New Roman"/>
          <w:szCs w:val="21"/>
        </w:rPr>
        <w:t>证书的唯一性标识（如编号），每页及总页数的标识；</w:t>
      </w:r>
    </w:p>
    <w:p w:rsidR="00021A9F" w:rsidRPr="00235FD4" w:rsidRDefault="00021A9F" w:rsidP="00021A9F">
      <w:pPr>
        <w:pStyle w:val="affe"/>
        <w:spacing w:line="360" w:lineRule="auto"/>
        <w:ind w:firstLine="420"/>
        <w:rPr>
          <w:rFonts w:ascii="Times New Roman" w:eastAsiaTheme="minorEastAsia" w:hAnsi="Times New Roman"/>
          <w:szCs w:val="21"/>
        </w:rPr>
      </w:pPr>
      <w:r w:rsidRPr="00235FD4">
        <w:rPr>
          <w:rFonts w:ascii="Times New Roman" w:eastAsiaTheme="minorEastAsia" w:hAnsi="Times New Roman"/>
          <w:szCs w:val="21"/>
        </w:rPr>
        <w:t xml:space="preserve">e) </w:t>
      </w:r>
      <w:r w:rsidRPr="00235FD4">
        <w:rPr>
          <w:rFonts w:ascii="Times New Roman" w:eastAsiaTheme="minorEastAsia" w:hAnsi="Times New Roman"/>
          <w:szCs w:val="21"/>
        </w:rPr>
        <w:t>客户的名称和地址；</w:t>
      </w:r>
    </w:p>
    <w:p w:rsidR="00021A9F" w:rsidRPr="00235FD4" w:rsidRDefault="00021A9F" w:rsidP="00021A9F">
      <w:pPr>
        <w:pStyle w:val="affe"/>
        <w:spacing w:line="360" w:lineRule="auto"/>
        <w:ind w:firstLine="420"/>
        <w:rPr>
          <w:rFonts w:ascii="Times New Roman" w:eastAsiaTheme="minorEastAsia" w:hAnsi="Times New Roman"/>
          <w:szCs w:val="21"/>
        </w:rPr>
      </w:pPr>
      <w:r w:rsidRPr="00235FD4">
        <w:rPr>
          <w:rFonts w:ascii="Times New Roman" w:eastAsiaTheme="minorEastAsia" w:hAnsi="Times New Roman"/>
          <w:szCs w:val="21"/>
        </w:rPr>
        <w:t xml:space="preserve">f) </w:t>
      </w:r>
      <w:r w:rsidRPr="00235FD4">
        <w:rPr>
          <w:rFonts w:ascii="Times New Roman" w:eastAsiaTheme="minorEastAsia" w:hAnsi="Times New Roman"/>
          <w:szCs w:val="21"/>
        </w:rPr>
        <w:t>被校对</w:t>
      </w:r>
      <w:proofErr w:type="gramStart"/>
      <w:r w:rsidRPr="00235FD4">
        <w:rPr>
          <w:rFonts w:ascii="Times New Roman" w:eastAsiaTheme="minorEastAsia" w:hAnsi="Times New Roman"/>
          <w:szCs w:val="21"/>
        </w:rPr>
        <w:t>象</w:t>
      </w:r>
      <w:proofErr w:type="gramEnd"/>
      <w:r w:rsidRPr="00235FD4">
        <w:rPr>
          <w:rFonts w:ascii="Times New Roman" w:eastAsiaTheme="minorEastAsia" w:hAnsi="Times New Roman"/>
          <w:szCs w:val="21"/>
        </w:rPr>
        <w:t>的描述和明确标识；</w:t>
      </w:r>
    </w:p>
    <w:p w:rsidR="00021A9F" w:rsidRPr="00235FD4" w:rsidRDefault="00021A9F" w:rsidP="00021A9F">
      <w:pPr>
        <w:pStyle w:val="affe"/>
        <w:spacing w:line="360" w:lineRule="auto"/>
        <w:ind w:firstLine="420"/>
        <w:rPr>
          <w:rFonts w:ascii="Times New Roman" w:eastAsiaTheme="minorEastAsia" w:hAnsi="Times New Roman"/>
          <w:szCs w:val="21"/>
        </w:rPr>
      </w:pPr>
      <w:r w:rsidRPr="00235FD4">
        <w:rPr>
          <w:rFonts w:ascii="Times New Roman" w:eastAsiaTheme="minorEastAsia" w:hAnsi="Times New Roman"/>
          <w:szCs w:val="21"/>
        </w:rPr>
        <w:t xml:space="preserve">g) </w:t>
      </w:r>
      <w:r w:rsidRPr="00235FD4">
        <w:rPr>
          <w:rFonts w:ascii="Times New Roman" w:eastAsiaTheme="minorEastAsia" w:hAnsi="Times New Roman"/>
          <w:szCs w:val="21"/>
        </w:rPr>
        <w:t>进行校准的日期，如果与校准结果的有效性和应用有关时，应说明被校对</w:t>
      </w:r>
      <w:proofErr w:type="gramStart"/>
      <w:r w:rsidRPr="00235FD4">
        <w:rPr>
          <w:rFonts w:ascii="Times New Roman" w:eastAsiaTheme="minorEastAsia" w:hAnsi="Times New Roman"/>
          <w:szCs w:val="21"/>
        </w:rPr>
        <w:t>象</w:t>
      </w:r>
      <w:proofErr w:type="gramEnd"/>
      <w:r w:rsidRPr="00235FD4">
        <w:rPr>
          <w:rFonts w:ascii="Times New Roman" w:eastAsiaTheme="minorEastAsia" w:hAnsi="Times New Roman"/>
          <w:szCs w:val="21"/>
        </w:rPr>
        <w:t>的接收日期；</w:t>
      </w:r>
    </w:p>
    <w:p w:rsidR="00021A9F" w:rsidRPr="00235FD4" w:rsidRDefault="00021A9F" w:rsidP="00021A9F">
      <w:pPr>
        <w:pStyle w:val="affe"/>
        <w:spacing w:line="360" w:lineRule="auto"/>
        <w:ind w:firstLine="420"/>
        <w:rPr>
          <w:rFonts w:ascii="Times New Roman" w:eastAsiaTheme="minorEastAsia" w:hAnsi="Times New Roman"/>
          <w:szCs w:val="21"/>
        </w:rPr>
      </w:pPr>
      <w:r w:rsidRPr="00235FD4">
        <w:rPr>
          <w:rFonts w:ascii="Times New Roman" w:eastAsiaTheme="minorEastAsia" w:hAnsi="Times New Roman"/>
          <w:szCs w:val="21"/>
        </w:rPr>
        <w:t xml:space="preserve">h) </w:t>
      </w:r>
      <w:r w:rsidRPr="00235FD4">
        <w:rPr>
          <w:rFonts w:ascii="Times New Roman" w:eastAsiaTheme="minorEastAsia" w:hAnsi="Times New Roman"/>
          <w:szCs w:val="21"/>
        </w:rPr>
        <w:t>校准所依据的技术规范的标识，包括名称及代号；</w:t>
      </w:r>
    </w:p>
    <w:p w:rsidR="00021A9F" w:rsidRPr="00235FD4" w:rsidRDefault="00021A9F" w:rsidP="00021A9F">
      <w:pPr>
        <w:pStyle w:val="affe"/>
        <w:spacing w:line="360" w:lineRule="auto"/>
        <w:ind w:firstLine="420"/>
        <w:rPr>
          <w:rFonts w:ascii="Times New Roman" w:eastAsiaTheme="minorEastAsia" w:hAnsi="Times New Roman"/>
          <w:szCs w:val="21"/>
        </w:rPr>
      </w:pPr>
      <w:r w:rsidRPr="00235FD4">
        <w:rPr>
          <w:rFonts w:ascii="Times New Roman" w:eastAsiaTheme="minorEastAsia" w:hAnsi="Times New Roman"/>
          <w:szCs w:val="21"/>
        </w:rPr>
        <w:t xml:space="preserve">i) </w:t>
      </w:r>
      <w:r w:rsidRPr="00235FD4">
        <w:rPr>
          <w:rFonts w:ascii="Times New Roman" w:eastAsiaTheme="minorEastAsia" w:hAnsi="Times New Roman"/>
          <w:szCs w:val="21"/>
        </w:rPr>
        <w:t>本次校准所用测量标准的溯源性及有效性说明；</w:t>
      </w:r>
    </w:p>
    <w:p w:rsidR="00021A9F" w:rsidRPr="00235FD4" w:rsidRDefault="00021A9F" w:rsidP="00021A9F">
      <w:pPr>
        <w:pStyle w:val="affe"/>
        <w:spacing w:line="360" w:lineRule="auto"/>
        <w:ind w:firstLine="420"/>
        <w:rPr>
          <w:rFonts w:ascii="Times New Roman" w:eastAsiaTheme="minorEastAsia" w:hAnsi="Times New Roman"/>
          <w:szCs w:val="21"/>
        </w:rPr>
      </w:pPr>
      <w:r w:rsidRPr="00235FD4">
        <w:rPr>
          <w:rFonts w:ascii="Times New Roman" w:eastAsiaTheme="minorEastAsia" w:hAnsi="Times New Roman"/>
          <w:szCs w:val="21"/>
        </w:rPr>
        <w:t xml:space="preserve">j) </w:t>
      </w:r>
      <w:r w:rsidRPr="00235FD4">
        <w:rPr>
          <w:rFonts w:ascii="Times New Roman" w:eastAsiaTheme="minorEastAsia" w:hAnsi="Times New Roman"/>
          <w:szCs w:val="21"/>
        </w:rPr>
        <w:t>校准环境的描述；</w:t>
      </w:r>
    </w:p>
    <w:p w:rsidR="00021A9F" w:rsidRPr="00235FD4" w:rsidRDefault="00021A9F" w:rsidP="00021A9F">
      <w:pPr>
        <w:pStyle w:val="affe"/>
        <w:spacing w:line="360" w:lineRule="auto"/>
        <w:ind w:firstLine="420"/>
        <w:rPr>
          <w:rFonts w:ascii="Times New Roman" w:eastAsiaTheme="minorEastAsia" w:hAnsi="Times New Roman"/>
          <w:szCs w:val="21"/>
        </w:rPr>
      </w:pPr>
      <w:r w:rsidRPr="00235FD4">
        <w:rPr>
          <w:rFonts w:ascii="Times New Roman" w:eastAsiaTheme="minorEastAsia" w:hAnsi="Times New Roman"/>
          <w:szCs w:val="21"/>
        </w:rPr>
        <w:t xml:space="preserve">k) </w:t>
      </w:r>
      <w:r w:rsidRPr="00235FD4">
        <w:rPr>
          <w:rFonts w:ascii="Times New Roman" w:eastAsiaTheme="minorEastAsia" w:hAnsi="Times New Roman"/>
          <w:szCs w:val="21"/>
        </w:rPr>
        <w:t>校准结果及测量不确定度的说明；</w:t>
      </w:r>
    </w:p>
    <w:p w:rsidR="00021A9F" w:rsidRPr="00235FD4" w:rsidRDefault="00021A9F" w:rsidP="00021A9F">
      <w:pPr>
        <w:pStyle w:val="affe"/>
        <w:spacing w:line="360" w:lineRule="auto"/>
        <w:ind w:firstLine="420"/>
        <w:rPr>
          <w:rFonts w:ascii="Times New Roman" w:eastAsiaTheme="minorEastAsia" w:hAnsi="Times New Roman"/>
          <w:szCs w:val="21"/>
        </w:rPr>
      </w:pPr>
      <w:r w:rsidRPr="00235FD4">
        <w:rPr>
          <w:rFonts w:ascii="Times New Roman" w:eastAsiaTheme="minorEastAsia" w:hAnsi="Times New Roman"/>
          <w:szCs w:val="21"/>
        </w:rPr>
        <w:t xml:space="preserve">l) </w:t>
      </w:r>
      <w:r w:rsidRPr="00235FD4">
        <w:rPr>
          <w:rFonts w:ascii="Times New Roman" w:eastAsiaTheme="minorEastAsia" w:hAnsi="Times New Roman"/>
          <w:szCs w:val="21"/>
        </w:rPr>
        <w:t>对校准规范的偏离的说明；</w:t>
      </w:r>
    </w:p>
    <w:p w:rsidR="00021A9F" w:rsidRPr="00235FD4" w:rsidRDefault="00021A9F" w:rsidP="00021A9F">
      <w:pPr>
        <w:pStyle w:val="affe"/>
        <w:spacing w:line="360" w:lineRule="auto"/>
        <w:ind w:firstLine="420"/>
        <w:rPr>
          <w:rFonts w:ascii="Times New Roman" w:eastAsiaTheme="minorEastAsia" w:hAnsi="Times New Roman"/>
          <w:szCs w:val="21"/>
        </w:rPr>
      </w:pPr>
      <w:r w:rsidRPr="00235FD4">
        <w:rPr>
          <w:rFonts w:ascii="Times New Roman" w:eastAsiaTheme="minorEastAsia" w:hAnsi="Times New Roman"/>
          <w:szCs w:val="21"/>
        </w:rPr>
        <w:t xml:space="preserve">m) </w:t>
      </w:r>
      <w:r w:rsidRPr="00235FD4">
        <w:rPr>
          <w:rFonts w:ascii="Times New Roman" w:eastAsiaTheme="minorEastAsia" w:hAnsi="Times New Roman"/>
          <w:szCs w:val="21"/>
        </w:rPr>
        <w:t>校准证书签发人的签名、职务或等效标识以及签发日期；</w:t>
      </w:r>
    </w:p>
    <w:p w:rsidR="00021A9F" w:rsidRPr="00235FD4" w:rsidRDefault="00021A9F" w:rsidP="00021A9F">
      <w:pPr>
        <w:pStyle w:val="affe"/>
        <w:spacing w:line="360" w:lineRule="auto"/>
        <w:ind w:firstLine="420"/>
        <w:rPr>
          <w:rFonts w:ascii="Times New Roman" w:eastAsiaTheme="minorEastAsia" w:hAnsi="Times New Roman"/>
          <w:szCs w:val="21"/>
        </w:rPr>
      </w:pPr>
      <w:r w:rsidRPr="00235FD4">
        <w:rPr>
          <w:rFonts w:ascii="Times New Roman" w:eastAsiaTheme="minorEastAsia" w:hAnsi="Times New Roman"/>
          <w:szCs w:val="21"/>
        </w:rPr>
        <w:t xml:space="preserve">n) </w:t>
      </w:r>
      <w:r w:rsidRPr="00235FD4">
        <w:rPr>
          <w:rFonts w:ascii="Times New Roman" w:eastAsiaTheme="minorEastAsia" w:hAnsi="Times New Roman"/>
          <w:szCs w:val="21"/>
        </w:rPr>
        <w:t>校准结果仅对被校对</w:t>
      </w:r>
      <w:proofErr w:type="gramStart"/>
      <w:r w:rsidRPr="00235FD4">
        <w:rPr>
          <w:rFonts w:ascii="Times New Roman" w:eastAsiaTheme="minorEastAsia" w:hAnsi="Times New Roman"/>
          <w:szCs w:val="21"/>
        </w:rPr>
        <w:t>象</w:t>
      </w:r>
      <w:proofErr w:type="gramEnd"/>
      <w:r w:rsidRPr="00235FD4">
        <w:rPr>
          <w:rFonts w:ascii="Times New Roman" w:eastAsiaTheme="minorEastAsia" w:hAnsi="Times New Roman"/>
          <w:szCs w:val="21"/>
        </w:rPr>
        <w:t>有效的声明；</w:t>
      </w:r>
    </w:p>
    <w:p w:rsidR="00021A9F" w:rsidRPr="00235FD4" w:rsidRDefault="00021A9F" w:rsidP="00021A9F">
      <w:pPr>
        <w:pStyle w:val="affe"/>
        <w:spacing w:line="360" w:lineRule="auto"/>
        <w:ind w:firstLine="420"/>
        <w:rPr>
          <w:rFonts w:ascii="Times New Roman" w:eastAsiaTheme="minorEastAsia" w:hAnsi="Times New Roman"/>
          <w:szCs w:val="21"/>
        </w:rPr>
      </w:pPr>
      <w:r w:rsidRPr="00235FD4">
        <w:rPr>
          <w:rFonts w:ascii="Times New Roman" w:eastAsiaTheme="minorEastAsia" w:hAnsi="Times New Roman"/>
          <w:szCs w:val="21"/>
        </w:rPr>
        <w:t xml:space="preserve">o) </w:t>
      </w:r>
      <w:r w:rsidRPr="00235FD4">
        <w:rPr>
          <w:rFonts w:ascii="Times New Roman" w:eastAsiaTheme="minorEastAsia" w:hAnsi="Times New Roman"/>
          <w:szCs w:val="21"/>
        </w:rPr>
        <w:t>未经实验室书面批准，不得部分复制证书的声明。</w:t>
      </w:r>
    </w:p>
    <w:p w:rsidR="00A91553" w:rsidRPr="00235FD4" w:rsidRDefault="006320F5" w:rsidP="00D65441">
      <w:pPr>
        <w:pStyle w:val="afff1"/>
      </w:pPr>
      <w:bookmarkStart w:id="78" w:name="_Toc14803_WPSOffice_Level1"/>
      <w:bookmarkStart w:id="79" w:name="_Toc5529"/>
      <w:bookmarkStart w:id="80" w:name="_Toc193860189"/>
      <w:bookmarkStart w:id="81" w:name="_Toc193860220"/>
      <w:bookmarkStart w:id="82" w:name="_Toc193860040"/>
      <w:bookmarkStart w:id="83" w:name="_Toc193860041"/>
      <w:r w:rsidRPr="00235FD4">
        <w:t xml:space="preserve">8 </w:t>
      </w:r>
      <w:r w:rsidRPr="00235FD4">
        <w:t>复校</w:t>
      </w:r>
      <w:bookmarkEnd w:id="78"/>
      <w:bookmarkEnd w:id="79"/>
      <w:bookmarkEnd w:id="80"/>
      <w:bookmarkEnd w:id="81"/>
      <w:bookmarkEnd w:id="82"/>
      <w:r w:rsidRPr="00235FD4">
        <w:t>时间间隔</w:t>
      </w:r>
    </w:p>
    <w:bookmarkEnd w:id="83"/>
    <w:p w:rsidR="00A91553" w:rsidRPr="00235FD4" w:rsidRDefault="006320F5">
      <w:pPr>
        <w:pStyle w:val="affe"/>
        <w:spacing w:line="360" w:lineRule="auto"/>
        <w:ind w:firstLine="420"/>
        <w:rPr>
          <w:rFonts w:ascii="Times New Roman" w:eastAsiaTheme="minorEastAsia" w:hAnsi="Times New Roman"/>
          <w:kern w:val="2"/>
          <w:szCs w:val="21"/>
        </w:rPr>
      </w:pPr>
      <w:r w:rsidRPr="00235FD4">
        <w:rPr>
          <w:rFonts w:ascii="Times New Roman" w:eastAsiaTheme="minorEastAsia" w:hAnsi="Times New Roman"/>
          <w:kern w:val="2"/>
          <w:szCs w:val="21"/>
        </w:rPr>
        <w:t>建议校准时间间隔为</w:t>
      </w:r>
      <w:r w:rsidRPr="00235FD4">
        <w:rPr>
          <w:rFonts w:ascii="Times New Roman" w:eastAsiaTheme="minorEastAsia" w:hAnsi="Times New Roman"/>
          <w:kern w:val="2"/>
          <w:szCs w:val="21"/>
        </w:rPr>
        <w:t>1</w:t>
      </w:r>
      <w:r w:rsidRPr="00235FD4">
        <w:rPr>
          <w:rFonts w:ascii="Times New Roman" w:eastAsiaTheme="minorEastAsia" w:hAnsi="Times New Roman"/>
          <w:kern w:val="2"/>
          <w:szCs w:val="21"/>
        </w:rPr>
        <w:t>年；当使用频率较高时，建议用户缩短为</w:t>
      </w:r>
      <w:r w:rsidR="009148E0" w:rsidRPr="00235FD4">
        <w:rPr>
          <w:rFonts w:ascii="Times New Roman" w:eastAsiaTheme="minorEastAsia" w:hAnsi="Times New Roman"/>
          <w:kern w:val="2"/>
          <w:szCs w:val="21"/>
        </w:rPr>
        <w:t>3</w:t>
      </w:r>
      <w:r w:rsidR="009148E0" w:rsidRPr="00235FD4">
        <w:rPr>
          <w:rFonts w:ascii="Times New Roman" w:eastAsiaTheme="minorEastAsia" w:hAnsi="Times New Roman"/>
          <w:kern w:val="2"/>
          <w:szCs w:val="21"/>
        </w:rPr>
        <w:t>个月</w:t>
      </w:r>
      <w:r w:rsidRPr="00235FD4">
        <w:rPr>
          <w:rFonts w:ascii="Times New Roman" w:eastAsiaTheme="minorEastAsia" w:hAnsi="Times New Roman"/>
          <w:kern w:val="2"/>
          <w:szCs w:val="21"/>
        </w:rPr>
        <w:t>。</w:t>
      </w:r>
    </w:p>
    <w:p w:rsidR="00A91553" w:rsidRPr="00235FD4" w:rsidRDefault="006320F5" w:rsidP="00D65441">
      <w:pPr>
        <w:pStyle w:val="afff1"/>
      </w:pPr>
      <w:r w:rsidRPr="00235FD4">
        <w:t>9.</w:t>
      </w:r>
      <w:r w:rsidRPr="00235FD4">
        <w:t>附录</w:t>
      </w:r>
    </w:p>
    <w:p w:rsidR="00A91553" w:rsidRPr="00235FD4" w:rsidRDefault="006320F5">
      <w:pPr>
        <w:pStyle w:val="affe"/>
        <w:spacing w:line="360" w:lineRule="auto"/>
        <w:ind w:firstLine="420"/>
        <w:rPr>
          <w:rFonts w:ascii="Times New Roman" w:eastAsiaTheme="minorEastAsia" w:hAnsi="Times New Roman"/>
          <w:kern w:val="2"/>
          <w:szCs w:val="21"/>
        </w:rPr>
      </w:pPr>
      <w:r w:rsidRPr="00235FD4">
        <w:rPr>
          <w:rFonts w:ascii="Times New Roman" w:eastAsiaTheme="minorEastAsia" w:hAnsi="Times New Roman"/>
          <w:kern w:val="2"/>
          <w:szCs w:val="21"/>
        </w:rPr>
        <w:t>附录主要包含校准原始记录参考格式、校准证书内页参考格式、测量不确定度评定示例三部分。</w:t>
      </w:r>
    </w:p>
    <w:p w:rsidR="00A91553" w:rsidRPr="00235FD4" w:rsidRDefault="006320F5">
      <w:pPr>
        <w:pStyle w:val="afff9"/>
        <w:numPr>
          <w:ilvl w:val="0"/>
          <w:numId w:val="11"/>
        </w:numPr>
        <w:tabs>
          <w:tab w:val="left" w:pos="426"/>
        </w:tabs>
        <w:spacing w:beforeLines="100" w:before="312" w:afterLines="100" w:after="312"/>
        <w:ind w:left="420" w:hangingChars="200"/>
        <w:jc w:val="left"/>
        <w:rPr>
          <w:rFonts w:ascii="Times New Roman"/>
        </w:rPr>
      </w:pPr>
      <w:bookmarkStart w:id="84" w:name="_Toc464728965"/>
      <w:bookmarkEnd w:id="1"/>
      <w:bookmarkEnd w:id="25"/>
      <w:r w:rsidRPr="00235FD4">
        <w:rPr>
          <w:rFonts w:ascii="Times New Roman"/>
        </w:rPr>
        <w:t>规范水平分析</w:t>
      </w:r>
      <w:bookmarkEnd w:id="84"/>
    </w:p>
    <w:p w:rsidR="00A91553" w:rsidRPr="00235FD4" w:rsidRDefault="006320F5">
      <w:pPr>
        <w:adjustRightInd w:val="0"/>
        <w:spacing w:line="360" w:lineRule="auto"/>
        <w:rPr>
          <w:rFonts w:eastAsia="黑体"/>
          <w:bCs/>
          <w:szCs w:val="21"/>
        </w:rPr>
      </w:pPr>
      <w:r w:rsidRPr="00235FD4">
        <w:rPr>
          <w:rFonts w:eastAsia="黑体"/>
          <w:bCs/>
          <w:szCs w:val="21"/>
        </w:rPr>
        <w:t>3.1</w:t>
      </w:r>
      <w:r w:rsidRPr="00235FD4">
        <w:rPr>
          <w:rFonts w:eastAsia="黑体"/>
          <w:bCs/>
          <w:szCs w:val="21"/>
        </w:rPr>
        <w:t>采用国际标准及国外先进规范的程度</w:t>
      </w:r>
    </w:p>
    <w:p w:rsidR="00A91553" w:rsidRPr="00235FD4" w:rsidRDefault="000043DD">
      <w:pPr>
        <w:adjustRightInd w:val="0"/>
        <w:spacing w:line="360" w:lineRule="auto"/>
        <w:ind w:firstLineChars="200" w:firstLine="420"/>
        <w:rPr>
          <w:bCs/>
          <w:szCs w:val="21"/>
        </w:rPr>
      </w:pPr>
      <w:r w:rsidRPr="00235FD4">
        <w:rPr>
          <w:bCs/>
          <w:szCs w:val="21"/>
        </w:rPr>
        <w:lastRenderedPageBreak/>
        <w:t>国内对射线图像分辨力测试计的校准方法研究相对单一。射线图像分辨力测试</w:t>
      </w:r>
      <w:proofErr w:type="gramStart"/>
      <w:r w:rsidRPr="00235FD4">
        <w:rPr>
          <w:bCs/>
          <w:szCs w:val="21"/>
        </w:rPr>
        <w:t>计作为</w:t>
      </w:r>
      <w:proofErr w:type="gramEnd"/>
      <w:r w:rsidRPr="00235FD4">
        <w:rPr>
          <w:bCs/>
          <w:szCs w:val="21"/>
        </w:rPr>
        <w:t>测量图像分辨力的专用标准器具，目前国内尚无可依据的计量检定规程</w:t>
      </w:r>
      <w:r w:rsidRPr="00235FD4">
        <w:rPr>
          <w:bCs/>
          <w:szCs w:val="21"/>
        </w:rPr>
        <w:t>/</w:t>
      </w:r>
      <w:r w:rsidRPr="00235FD4">
        <w:rPr>
          <w:bCs/>
          <w:szCs w:val="21"/>
        </w:rPr>
        <w:t>校准规范对其计量性能进行控制，测量工作的主要参考标准为</w:t>
      </w:r>
      <w:r w:rsidRPr="00235FD4">
        <w:rPr>
          <w:bCs/>
          <w:szCs w:val="21"/>
        </w:rPr>
        <w:t>GB/T 23903—2009</w:t>
      </w:r>
      <w:r w:rsidRPr="00235FD4">
        <w:rPr>
          <w:bCs/>
          <w:szCs w:val="21"/>
        </w:rPr>
        <w:t>《射线图像分辨力测试计》，对射线图像分辨力测试计校准工作的开展缺乏有效的技术指导作用</w:t>
      </w:r>
      <w:r w:rsidR="006320F5" w:rsidRPr="00235FD4">
        <w:t>。</w:t>
      </w:r>
    </w:p>
    <w:p w:rsidR="00A91553" w:rsidRPr="00235FD4" w:rsidRDefault="006320F5">
      <w:pPr>
        <w:adjustRightInd w:val="0"/>
        <w:spacing w:line="360" w:lineRule="auto"/>
        <w:rPr>
          <w:rFonts w:eastAsia="黑体"/>
          <w:bCs/>
          <w:szCs w:val="21"/>
        </w:rPr>
      </w:pPr>
      <w:r w:rsidRPr="00235FD4">
        <w:rPr>
          <w:rFonts w:eastAsia="黑体"/>
          <w:bCs/>
          <w:szCs w:val="21"/>
        </w:rPr>
        <w:t>3.2</w:t>
      </w:r>
      <w:r w:rsidRPr="00235FD4">
        <w:rPr>
          <w:rFonts w:eastAsia="黑体"/>
          <w:bCs/>
          <w:szCs w:val="21"/>
        </w:rPr>
        <w:t>与国际及国外同类标准水平的对比分析</w:t>
      </w:r>
    </w:p>
    <w:p w:rsidR="00A91553" w:rsidRPr="00235FD4" w:rsidRDefault="006320F5">
      <w:pPr>
        <w:spacing w:line="360" w:lineRule="auto"/>
        <w:ind w:firstLineChars="200" w:firstLine="420"/>
        <w:rPr>
          <w:bCs/>
          <w:sz w:val="18"/>
        </w:rPr>
      </w:pPr>
      <w:r w:rsidRPr="00235FD4">
        <w:rPr>
          <w:bCs/>
          <w:szCs w:val="21"/>
        </w:rPr>
        <w:t>目前国外没有相关技术规范，本规范水平达到国外先进水平。</w:t>
      </w:r>
    </w:p>
    <w:p w:rsidR="00A91553" w:rsidRPr="00235FD4" w:rsidRDefault="006320F5">
      <w:pPr>
        <w:pStyle w:val="afff9"/>
        <w:numPr>
          <w:ilvl w:val="0"/>
          <w:numId w:val="11"/>
        </w:numPr>
        <w:tabs>
          <w:tab w:val="left" w:pos="426"/>
        </w:tabs>
        <w:spacing w:beforeLines="100" w:before="312" w:afterLines="100" w:after="312"/>
        <w:ind w:left="420" w:hangingChars="200"/>
        <w:jc w:val="left"/>
        <w:rPr>
          <w:rFonts w:ascii="Times New Roman"/>
        </w:rPr>
      </w:pPr>
      <w:r w:rsidRPr="00235FD4">
        <w:rPr>
          <w:rFonts w:ascii="Times New Roman"/>
          <w:bCs/>
          <w:szCs w:val="21"/>
        </w:rPr>
        <w:t>与有关的现行法律、法规和强制性国家标准的关系</w:t>
      </w:r>
    </w:p>
    <w:p w:rsidR="00A91553" w:rsidRPr="00235FD4" w:rsidRDefault="006320F5">
      <w:pPr>
        <w:pStyle w:val="affe"/>
        <w:spacing w:line="300" w:lineRule="auto"/>
        <w:ind w:firstLine="420"/>
        <w:rPr>
          <w:rFonts w:ascii="Times New Roman" w:hAnsi="Times New Roman"/>
        </w:rPr>
      </w:pPr>
      <w:r w:rsidRPr="00235FD4">
        <w:rPr>
          <w:rFonts w:ascii="Times New Roman" w:hAnsi="Times New Roman"/>
        </w:rPr>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p w:rsidR="00A91553" w:rsidRPr="00235FD4" w:rsidRDefault="006320F5">
      <w:pPr>
        <w:pStyle w:val="afff9"/>
        <w:numPr>
          <w:ilvl w:val="0"/>
          <w:numId w:val="11"/>
        </w:numPr>
        <w:tabs>
          <w:tab w:val="left" w:pos="426"/>
        </w:tabs>
        <w:spacing w:beforeLines="100" w:before="312" w:afterLines="100" w:after="312"/>
        <w:ind w:left="420" w:hangingChars="200"/>
        <w:jc w:val="left"/>
        <w:rPr>
          <w:rFonts w:ascii="Times New Roman"/>
        </w:rPr>
      </w:pPr>
      <w:bookmarkStart w:id="85" w:name="_Toc464728973"/>
      <w:r w:rsidRPr="00235FD4">
        <w:rPr>
          <w:rFonts w:ascii="Times New Roman"/>
        </w:rPr>
        <w:t>规范中涉及的专利或知识产权说明</w:t>
      </w:r>
      <w:bookmarkEnd w:id="85"/>
    </w:p>
    <w:p w:rsidR="00A91553" w:rsidRPr="00235FD4" w:rsidRDefault="006320F5">
      <w:pPr>
        <w:pStyle w:val="affe"/>
        <w:spacing w:line="300" w:lineRule="auto"/>
        <w:ind w:firstLineChars="0"/>
        <w:contextualSpacing/>
        <w:rPr>
          <w:rFonts w:ascii="Times New Roman" w:hAnsi="Times New Roman"/>
          <w:szCs w:val="21"/>
        </w:rPr>
      </w:pPr>
      <w:bookmarkStart w:id="86" w:name="_Toc464728974"/>
      <w:r w:rsidRPr="00235FD4">
        <w:rPr>
          <w:rFonts w:ascii="Times New Roman" w:hAnsi="Times New Roman"/>
          <w:szCs w:val="21"/>
        </w:rPr>
        <w:t>（无）</w:t>
      </w:r>
    </w:p>
    <w:p w:rsidR="00A91553" w:rsidRPr="00235FD4" w:rsidRDefault="006320F5">
      <w:pPr>
        <w:pStyle w:val="afff9"/>
        <w:numPr>
          <w:ilvl w:val="0"/>
          <w:numId w:val="11"/>
        </w:numPr>
        <w:tabs>
          <w:tab w:val="left" w:pos="426"/>
        </w:tabs>
        <w:spacing w:beforeLines="100" w:before="312" w:afterLines="100" w:after="312"/>
        <w:ind w:left="420" w:hangingChars="200"/>
        <w:jc w:val="left"/>
        <w:rPr>
          <w:rFonts w:ascii="Times New Roman"/>
        </w:rPr>
      </w:pPr>
      <w:r w:rsidRPr="00235FD4">
        <w:rPr>
          <w:rFonts w:ascii="Times New Roman"/>
        </w:rPr>
        <w:t>重大分歧意见的处理经过和依据</w:t>
      </w:r>
      <w:bookmarkEnd w:id="86"/>
    </w:p>
    <w:p w:rsidR="00A91553" w:rsidRPr="00235FD4" w:rsidRDefault="006320F5">
      <w:pPr>
        <w:pStyle w:val="affe"/>
        <w:spacing w:line="300" w:lineRule="auto"/>
        <w:ind w:firstLine="420"/>
        <w:contextualSpacing/>
        <w:rPr>
          <w:rFonts w:ascii="Times New Roman" w:hAnsi="Times New Roman"/>
          <w:szCs w:val="21"/>
        </w:rPr>
      </w:pPr>
      <w:r w:rsidRPr="00235FD4">
        <w:rPr>
          <w:rFonts w:ascii="Times New Roman" w:hAnsi="Times New Roman"/>
          <w:szCs w:val="21"/>
        </w:rPr>
        <w:t>（无）</w:t>
      </w:r>
    </w:p>
    <w:p w:rsidR="00A91553" w:rsidRPr="00235FD4" w:rsidRDefault="006320F5">
      <w:pPr>
        <w:pStyle w:val="afff9"/>
        <w:numPr>
          <w:ilvl w:val="0"/>
          <w:numId w:val="11"/>
        </w:numPr>
        <w:tabs>
          <w:tab w:val="left" w:pos="426"/>
        </w:tabs>
        <w:spacing w:beforeLines="100" w:before="312" w:afterLines="100" w:after="312"/>
        <w:ind w:left="420" w:hangingChars="200"/>
        <w:jc w:val="left"/>
        <w:rPr>
          <w:rFonts w:ascii="Times New Roman"/>
        </w:rPr>
      </w:pPr>
      <w:r w:rsidRPr="00235FD4">
        <w:rPr>
          <w:rFonts w:ascii="Times New Roman"/>
        </w:rPr>
        <w:t>规范作为强制性或推荐性国家（或行业）标准的建议</w:t>
      </w:r>
    </w:p>
    <w:p w:rsidR="00A91553" w:rsidRPr="00235FD4" w:rsidRDefault="006320F5">
      <w:pPr>
        <w:adjustRightInd w:val="0"/>
        <w:spacing w:line="360" w:lineRule="auto"/>
        <w:ind w:firstLineChars="200" w:firstLine="420"/>
        <w:rPr>
          <w:bCs/>
          <w:szCs w:val="21"/>
        </w:rPr>
      </w:pPr>
      <w:r w:rsidRPr="00235FD4">
        <w:rPr>
          <w:bCs/>
          <w:szCs w:val="21"/>
        </w:rPr>
        <w:t>建议本规范作为推荐性行业计量技术规范，供相关行业参考采用。</w:t>
      </w:r>
    </w:p>
    <w:p w:rsidR="00A91553" w:rsidRPr="00235FD4" w:rsidRDefault="006320F5">
      <w:pPr>
        <w:pStyle w:val="afff9"/>
        <w:numPr>
          <w:ilvl w:val="0"/>
          <w:numId w:val="11"/>
        </w:numPr>
        <w:tabs>
          <w:tab w:val="left" w:pos="426"/>
        </w:tabs>
        <w:spacing w:beforeLines="100" w:before="312" w:afterLines="100" w:after="312"/>
        <w:ind w:left="420" w:hangingChars="200"/>
        <w:jc w:val="left"/>
        <w:rPr>
          <w:rFonts w:ascii="Times New Roman"/>
        </w:rPr>
      </w:pPr>
      <w:bookmarkStart w:id="87" w:name="_Toc464728976"/>
      <w:r w:rsidRPr="00235FD4">
        <w:rPr>
          <w:rFonts w:ascii="Times New Roman"/>
        </w:rPr>
        <w:t>贯彻规范的要求和措施建议</w:t>
      </w:r>
      <w:bookmarkEnd w:id="87"/>
    </w:p>
    <w:p w:rsidR="00A91553" w:rsidRPr="00235FD4" w:rsidRDefault="006320F5">
      <w:pPr>
        <w:pStyle w:val="affe"/>
        <w:spacing w:line="300" w:lineRule="auto"/>
        <w:ind w:firstLine="420"/>
        <w:contextualSpacing/>
        <w:rPr>
          <w:rFonts w:ascii="Times New Roman" w:hAnsi="Times New Roman"/>
          <w:szCs w:val="21"/>
        </w:rPr>
      </w:pPr>
      <w:r w:rsidRPr="00235FD4">
        <w:rPr>
          <w:rFonts w:ascii="Times New Roman" w:hAnsi="Times New Roman"/>
          <w:szCs w:val="21"/>
        </w:rPr>
        <w:t>本规范发布后，中国有色金属行业协会和有色金属行业计量技术委员会应加强本规范的宣传力度，促进</w:t>
      </w:r>
      <w:r w:rsidR="000713AC">
        <w:rPr>
          <w:rFonts w:ascii="Times New Roman" w:hAnsi="Times New Roman"/>
        </w:rPr>
        <w:t>射线图像分辨力测试计</w:t>
      </w:r>
      <w:r w:rsidRPr="00235FD4">
        <w:rPr>
          <w:rFonts w:ascii="Times New Roman" w:hAnsi="Times New Roman"/>
          <w:szCs w:val="21"/>
        </w:rPr>
        <w:t>生产厂家按照实际情况合理选用校准规程，以促进我国企业的技术进步和产品质量上档次，提高我国产品在国际国内市场的竞争能力。</w:t>
      </w:r>
    </w:p>
    <w:p w:rsidR="00A91553" w:rsidRPr="00235FD4" w:rsidRDefault="006320F5">
      <w:pPr>
        <w:pStyle w:val="afff9"/>
        <w:numPr>
          <w:ilvl w:val="0"/>
          <w:numId w:val="11"/>
        </w:numPr>
        <w:tabs>
          <w:tab w:val="left" w:pos="426"/>
        </w:tabs>
        <w:spacing w:beforeLines="100" w:before="312" w:afterLines="100" w:after="312"/>
        <w:ind w:left="420" w:hangingChars="200"/>
        <w:jc w:val="left"/>
        <w:rPr>
          <w:rFonts w:ascii="Times New Roman"/>
        </w:rPr>
      </w:pPr>
      <w:bookmarkStart w:id="88" w:name="_Toc464728977"/>
      <w:r w:rsidRPr="00235FD4">
        <w:rPr>
          <w:rFonts w:ascii="Times New Roman"/>
        </w:rPr>
        <w:t>废止现行有关规范的建议</w:t>
      </w:r>
      <w:bookmarkEnd w:id="88"/>
    </w:p>
    <w:p w:rsidR="00A91553" w:rsidRPr="00235FD4" w:rsidRDefault="006320F5">
      <w:pPr>
        <w:pStyle w:val="affe"/>
        <w:spacing w:line="300" w:lineRule="auto"/>
        <w:ind w:firstLine="420"/>
        <w:contextualSpacing/>
        <w:rPr>
          <w:rFonts w:ascii="Times New Roman" w:hAnsi="Times New Roman"/>
          <w:szCs w:val="21"/>
        </w:rPr>
      </w:pPr>
      <w:r w:rsidRPr="00235FD4">
        <w:rPr>
          <w:rFonts w:ascii="Times New Roman" w:hAnsi="Times New Roman"/>
          <w:szCs w:val="21"/>
        </w:rPr>
        <w:t>（无）。</w:t>
      </w:r>
    </w:p>
    <w:p w:rsidR="00A91553" w:rsidRPr="00235FD4" w:rsidRDefault="006320F5">
      <w:pPr>
        <w:pStyle w:val="afff9"/>
        <w:numPr>
          <w:ilvl w:val="0"/>
          <w:numId w:val="11"/>
        </w:numPr>
        <w:tabs>
          <w:tab w:val="left" w:pos="426"/>
        </w:tabs>
        <w:spacing w:beforeLines="100" w:before="312" w:afterLines="100" w:after="312"/>
        <w:ind w:left="420" w:hangingChars="200"/>
        <w:jc w:val="left"/>
        <w:rPr>
          <w:rFonts w:ascii="Times New Roman"/>
        </w:rPr>
      </w:pPr>
      <w:r w:rsidRPr="00235FD4">
        <w:rPr>
          <w:rFonts w:ascii="Times New Roman"/>
        </w:rPr>
        <w:t>预期效果</w:t>
      </w:r>
    </w:p>
    <w:p w:rsidR="00A91553" w:rsidRPr="00235FD4" w:rsidRDefault="006320F5">
      <w:pPr>
        <w:pStyle w:val="affe"/>
        <w:spacing w:line="300" w:lineRule="auto"/>
        <w:ind w:firstLineChars="0"/>
        <w:contextualSpacing/>
        <w:rPr>
          <w:rFonts w:ascii="Times New Roman" w:hAnsi="Times New Roman"/>
          <w:szCs w:val="21"/>
        </w:rPr>
      </w:pPr>
      <w:r w:rsidRPr="00235FD4">
        <w:rPr>
          <w:rFonts w:ascii="Times New Roman" w:hAnsi="Times New Roman"/>
          <w:kern w:val="2"/>
          <w:szCs w:val="21"/>
        </w:rPr>
        <w:t>本规范的制定，具有极大的经济效益和社会效益，填补了有色金属行业领域校准空白，对</w:t>
      </w:r>
      <w:r w:rsidR="00696677">
        <w:rPr>
          <w:rFonts w:ascii="Times New Roman" w:hAnsi="Times New Roman"/>
        </w:rPr>
        <w:t>射线图像分辨力测试计</w:t>
      </w:r>
      <w:r w:rsidR="00FC3C5F" w:rsidRPr="00235FD4">
        <w:rPr>
          <w:rFonts w:ascii="Times New Roman" w:hAnsi="Times New Roman"/>
        </w:rPr>
        <w:t>特性</w:t>
      </w:r>
      <w:r w:rsidRPr="00235FD4">
        <w:rPr>
          <w:rFonts w:ascii="Times New Roman" w:hAnsi="Times New Roman"/>
        </w:rPr>
        <w:t>的</w:t>
      </w:r>
      <w:r w:rsidRPr="00235FD4">
        <w:rPr>
          <w:rFonts w:ascii="Times New Roman" w:hAnsi="Times New Roman"/>
          <w:szCs w:val="21"/>
        </w:rPr>
        <w:t>校准过程提供了技术支撑。</w:t>
      </w:r>
    </w:p>
    <w:p w:rsidR="00A91553" w:rsidRPr="00235FD4" w:rsidRDefault="006320F5">
      <w:pPr>
        <w:pStyle w:val="afff9"/>
        <w:numPr>
          <w:ilvl w:val="0"/>
          <w:numId w:val="11"/>
        </w:numPr>
        <w:tabs>
          <w:tab w:val="left" w:pos="426"/>
        </w:tabs>
        <w:spacing w:beforeLines="100" w:before="312" w:afterLines="100" w:after="312"/>
        <w:ind w:left="420" w:hangingChars="200"/>
        <w:jc w:val="left"/>
        <w:rPr>
          <w:rFonts w:ascii="Times New Roman"/>
        </w:rPr>
      </w:pPr>
      <w:r w:rsidRPr="00235FD4">
        <w:rPr>
          <w:rFonts w:ascii="Times New Roman"/>
          <w:bCs/>
          <w:szCs w:val="21"/>
        </w:rPr>
        <w:lastRenderedPageBreak/>
        <w:t>其他应予说明的事项</w:t>
      </w:r>
    </w:p>
    <w:p w:rsidR="00A91553" w:rsidRPr="00235FD4" w:rsidRDefault="006320F5">
      <w:pPr>
        <w:pStyle w:val="affe"/>
        <w:spacing w:line="300" w:lineRule="auto"/>
        <w:ind w:firstLineChars="0"/>
        <w:contextualSpacing/>
        <w:rPr>
          <w:rFonts w:ascii="Times New Roman" w:hAnsi="Times New Roman"/>
          <w:szCs w:val="21"/>
        </w:rPr>
      </w:pPr>
      <w:r w:rsidRPr="00235FD4">
        <w:rPr>
          <w:rFonts w:ascii="Times New Roman" w:hAnsi="Times New Roman"/>
          <w:szCs w:val="21"/>
        </w:rPr>
        <w:t>（无）。</w:t>
      </w:r>
    </w:p>
    <w:p w:rsidR="00A91553" w:rsidRPr="00235FD4" w:rsidRDefault="006320F5">
      <w:pPr>
        <w:pStyle w:val="affe"/>
        <w:spacing w:line="300" w:lineRule="auto"/>
        <w:ind w:firstLineChars="0"/>
        <w:contextualSpacing/>
        <w:jc w:val="right"/>
        <w:rPr>
          <w:rFonts w:ascii="Times New Roman" w:hAnsi="Times New Roman"/>
          <w:szCs w:val="21"/>
        </w:rPr>
      </w:pPr>
      <w:r w:rsidRPr="00235FD4">
        <w:rPr>
          <w:rFonts w:ascii="Times New Roman" w:eastAsia="黑体" w:hAnsi="Times New Roman"/>
          <w:bCs/>
        </w:rPr>
        <w:t xml:space="preserve">  </w:t>
      </w:r>
      <w:r w:rsidRPr="00235FD4">
        <w:rPr>
          <w:rFonts w:ascii="Times New Roman" w:eastAsia="方正行楷简体" w:hAnsi="Times New Roman"/>
          <w:bCs/>
          <w:szCs w:val="21"/>
        </w:rPr>
        <w:t>《</w:t>
      </w:r>
      <w:r w:rsidR="00385CB6">
        <w:rPr>
          <w:rFonts w:ascii="Times New Roman" w:hAnsi="Times New Roman"/>
        </w:rPr>
        <w:t>射线图像分辨力测试计校准规范</w:t>
      </w:r>
      <w:r w:rsidRPr="00235FD4">
        <w:rPr>
          <w:rFonts w:ascii="Times New Roman" w:eastAsia="方正行楷简体" w:hAnsi="Times New Roman"/>
          <w:bCs/>
          <w:szCs w:val="21"/>
        </w:rPr>
        <w:t>》编制组</w:t>
      </w:r>
      <w:r w:rsidRPr="00235FD4">
        <w:rPr>
          <w:rFonts w:ascii="Times New Roman" w:eastAsia="方正行楷简体" w:hAnsi="Times New Roman"/>
          <w:bCs/>
          <w:szCs w:val="21"/>
        </w:rPr>
        <w:t xml:space="preserve">  202</w:t>
      </w:r>
      <w:r w:rsidR="00B52A59">
        <w:rPr>
          <w:rFonts w:ascii="Times New Roman" w:eastAsia="方正行楷简体" w:hAnsi="Times New Roman" w:hint="eastAsia"/>
          <w:bCs/>
          <w:szCs w:val="21"/>
        </w:rPr>
        <w:t>5</w:t>
      </w:r>
      <w:r w:rsidRPr="00235FD4">
        <w:rPr>
          <w:rFonts w:ascii="Times New Roman" w:eastAsia="方正行楷简体" w:hAnsi="Times New Roman"/>
          <w:bCs/>
          <w:szCs w:val="21"/>
        </w:rPr>
        <w:t>年</w:t>
      </w:r>
      <w:r w:rsidR="00B52A59">
        <w:rPr>
          <w:rFonts w:ascii="Times New Roman" w:eastAsia="方正行楷简体" w:hAnsi="Times New Roman" w:hint="eastAsia"/>
          <w:bCs/>
          <w:szCs w:val="21"/>
        </w:rPr>
        <w:t>4</w:t>
      </w:r>
      <w:r w:rsidRPr="00235FD4">
        <w:rPr>
          <w:rFonts w:ascii="Times New Roman" w:eastAsia="方正行楷简体" w:hAnsi="Times New Roman"/>
          <w:bCs/>
          <w:szCs w:val="21"/>
        </w:rPr>
        <w:t>月</w:t>
      </w:r>
    </w:p>
    <w:p w:rsidR="00A91553" w:rsidRPr="00B52A59" w:rsidRDefault="00A91553" w:rsidP="00A91553">
      <w:pPr>
        <w:pStyle w:val="affe"/>
        <w:spacing w:line="300" w:lineRule="auto"/>
        <w:ind w:firstLine="420"/>
        <w:contextualSpacing/>
        <w:rPr>
          <w:rFonts w:ascii="Times New Roman" w:hAnsi="Times New Roman"/>
          <w:szCs w:val="21"/>
        </w:rPr>
      </w:pPr>
      <w:bookmarkStart w:id="89" w:name="_GoBack"/>
      <w:bookmarkEnd w:id="89"/>
    </w:p>
    <w:sectPr w:rsidR="00A91553" w:rsidRPr="00B52A59">
      <w:headerReference w:type="default" r:id="rId14"/>
      <w:footerReference w:type="default" r:id="rId15"/>
      <w:footerReference w:type="first" r:id="rId16"/>
      <w:pgSz w:w="11907" w:h="16839"/>
      <w:pgMar w:top="1418" w:right="1134" w:bottom="1134" w:left="1418" w:header="1418" w:footer="851"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447" w:rsidRDefault="00247447">
      <w:r>
        <w:separator/>
      </w:r>
    </w:p>
  </w:endnote>
  <w:endnote w:type="continuationSeparator" w:id="0">
    <w:p w:rsidR="00247447" w:rsidRDefault="00247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方正行楷简体">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53" w:rsidRDefault="006320F5">
    <w:pPr>
      <w:pStyle w:val="afff5"/>
      <w:rPr>
        <w:rStyle w:val="aff9"/>
      </w:rPr>
    </w:pPr>
    <w:r>
      <w:rPr>
        <w:rStyle w:val="aff9"/>
      </w:rPr>
      <w:fldChar w:fldCharType="begin"/>
    </w:r>
    <w:r>
      <w:rPr>
        <w:rStyle w:val="aff9"/>
      </w:rPr>
      <w:instrText xml:space="preserve">PAGE  </w:instrText>
    </w:r>
    <w:r>
      <w:rPr>
        <w:rStyle w:val="aff9"/>
      </w:rPr>
      <w:fldChar w:fldCharType="separate"/>
    </w:r>
    <w:r>
      <w:rPr>
        <w:rStyle w:val="aff9"/>
      </w:rPr>
      <w:t>II</w:t>
    </w:r>
    <w:r>
      <w:rPr>
        <w:rStyle w:val="aff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53" w:rsidRDefault="006320F5">
    <w:pPr>
      <w:pStyle w:val="afff8"/>
      <w:rPr>
        <w:rStyle w:val="aff9"/>
      </w:rPr>
    </w:pPr>
    <w:r>
      <w:rPr>
        <w:rStyle w:val="aff9"/>
      </w:rPr>
      <w:fldChar w:fldCharType="begin"/>
    </w:r>
    <w:r>
      <w:rPr>
        <w:rStyle w:val="aff9"/>
      </w:rPr>
      <w:instrText xml:space="preserve">PAGE  </w:instrText>
    </w:r>
    <w:r>
      <w:rPr>
        <w:rStyle w:val="aff9"/>
      </w:rPr>
      <w:fldChar w:fldCharType="separate"/>
    </w:r>
    <w:r w:rsidR="00B52A59">
      <w:rPr>
        <w:rStyle w:val="aff9"/>
        <w:noProof/>
      </w:rPr>
      <w:t>I</w:t>
    </w:r>
    <w:r>
      <w:rPr>
        <w:rStyle w:val="aff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53" w:rsidRDefault="006320F5">
    <w:pPr>
      <w:pStyle w:val="afff8"/>
      <w:jc w:val="center"/>
      <w:rPr>
        <w:rStyle w:val="aff9"/>
      </w:rPr>
    </w:pPr>
    <w:r>
      <w:fldChar w:fldCharType="begin"/>
    </w:r>
    <w:r>
      <w:rPr>
        <w:rStyle w:val="aff9"/>
      </w:rPr>
      <w:instrText xml:space="preserve">PAGE  </w:instrText>
    </w:r>
    <w:r>
      <w:fldChar w:fldCharType="separate"/>
    </w:r>
    <w:r w:rsidR="00B52A59">
      <w:rPr>
        <w:rStyle w:val="aff9"/>
        <w:noProof/>
      </w:rPr>
      <w:t>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53" w:rsidRDefault="00A91553">
    <w:pPr>
      <w:pStyle w:val="aff0"/>
      <w:jc w:val="both"/>
    </w:pPr>
  </w:p>
  <w:p w:rsidR="00A91553" w:rsidRDefault="006320F5">
    <w:pPr>
      <w:pStyle w:val="aff0"/>
      <w:jc w:val="center"/>
      <w:rPr>
        <w:rFonts w:ascii="宋体" w:hAnsi="宋体"/>
        <w:sz w:val="21"/>
      </w:rPr>
    </w:pPr>
    <w:r>
      <w:rPr>
        <w:rFonts w:ascii="宋体" w:hAnsi="宋体" w:hint="eastAsia"/>
        <w:sz w:val="21"/>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447" w:rsidRDefault="00247447">
      <w:r>
        <w:separator/>
      </w:r>
    </w:p>
  </w:footnote>
  <w:footnote w:type="continuationSeparator" w:id="0">
    <w:p w:rsidR="00247447" w:rsidRDefault="00247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53" w:rsidRDefault="006320F5">
    <w:pPr>
      <w:pStyle w:val="affff5"/>
    </w:pPr>
    <w:r>
      <w:t>GB/TXXX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53" w:rsidRDefault="00A91553">
    <w:pPr>
      <w:pStyle w:val="affff3"/>
      <w:wordWrap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53" w:rsidRDefault="00A91553" w:rsidP="00D65441">
    <w:pPr>
      <w:pStyle w:val="afff1"/>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none"/>
      <w:pStyle w:val="a"/>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C"/>
    <w:multiLevelType w:val="multilevel"/>
    <w:tmpl w:val="0000000C"/>
    <w:lvl w:ilvl="0">
      <w:start w:val="1"/>
      <w:numFmt w:val="none"/>
      <w:pStyle w:val="a0"/>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10"/>
    <w:multiLevelType w:val="multilevel"/>
    <w:tmpl w:val="00000010"/>
    <w:lvl w:ilvl="0">
      <w:start w:val="1"/>
      <w:numFmt w:val="none"/>
      <w:pStyle w:val="a1"/>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3"/>
    <w:multiLevelType w:val="multilevel"/>
    <w:tmpl w:val="00000013"/>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start w:val="1"/>
      <w:numFmt w:val="none"/>
      <w:pStyle w:val="a7"/>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0000015"/>
    <w:multiLevelType w:val="multilevel"/>
    <w:tmpl w:val="00000015"/>
    <w:lvl w:ilvl="0">
      <w:start w:val="1"/>
      <w:numFmt w:val="upperLetter"/>
      <w:pStyle w:val="a8"/>
      <w:suff w:val="nothing"/>
      <w:lvlText w:val="附　录　%1"/>
      <w:lvlJc w:val="left"/>
      <w:pPr>
        <w:ind w:left="0" w:firstLine="0"/>
      </w:pPr>
      <w:rPr>
        <w:rFonts w:ascii="黑体" w:eastAsia="黑体" w:hAnsi="Times New Roman" w:hint="eastAsia"/>
        <w:b w:val="0"/>
        <w:i w:val="0"/>
        <w:sz w:val="21"/>
      </w:rPr>
    </w:lvl>
    <w:lvl w:ilvl="1">
      <w:start w:val="1"/>
      <w:numFmt w:val="japaneseCounting"/>
      <w:pStyle w:val="a9"/>
      <w:lvlText w:val="（%2）"/>
      <w:lvlJc w:val="left"/>
      <w:pPr>
        <w:ind w:left="0" w:firstLine="0"/>
      </w:pPr>
      <w:rPr>
        <w:rFonts w:hint="default"/>
        <w:b w:val="0"/>
        <w:i w:val="0"/>
        <w:spacing w:val="0"/>
        <w:w w:val="100"/>
        <w:kern w:val="21"/>
        <w:sz w:val="21"/>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start w:val="1"/>
      <w:numFmt w:val="decimal"/>
      <w:pStyle w:val="af"/>
      <w:suff w:val="nothing"/>
      <w:lvlText w:val="表%1　"/>
      <w:lvlJc w:val="left"/>
      <w:pPr>
        <w:ind w:left="3403" w:firstLine="0"/>
      </w:pPr>
      <w:rPr>
        <w:rFonts w:ascii="黑体" w:eastAsia="黑体" w:hAnsi="Times New Roman" w:hint="eastAsia"/>
        <w:b w:val="0"/>
        <w:i w:val="0"/>
        <w:sz w:val="21"/>
      </w:rPr>
    </w:lvl>
    <w:lvl w:ilvl="1">
      <w:start w:val="1"/>
      <w:numFmt w:val="decimal"/>
      <w:lvlText w:val="%1.%2"/>
      <w:lvlJc w:val="left"/>
      <w:pPr>
        <w:tabs>
          <w:tab w:val="left" w:pos="1202"/>
        </w:tabs>
        <w:ind w:left="1202" w:hanging="567"/>
      </w:pPr>
      <w:rPr>
        <w:rFonts w:hint="eastAsia"/>
      </w:rPr>
    </w:lvl>
    <w:lvl w:ilvl="2">
      <w:start w:val="1"/>
      <w:numFmt w:val="decimal"/>
      <w:lvlText w:val="%1.%2.%3"/>
      <w:lvlJc w:val="left"/>
      <w:pPr>
        <w:tabs>
          <w:tab w:val="left" w:pos="1628"/>
        </w:tabs>
        <w:ind w:left="1628" w:hanging="567"/>
      </w:pPr>
      <w:rPr>
        <w:rFonts w:hint="eastAsia"/>
      </w:rPr>
    </w:lvl>
    <w:lvl w:ilvl="3">
      <w:start w:val="1"/>
      <w:numFmt w:val="decimal"/>
      <w:lvlText w:val="%1.%2.%3.%4"/>
      <w:lvlJc w:val="left"/>
      <w:pPr>
        <w:tabs>
          <w:tab w:val="left" w:pos="2194"/>
        </w:tabs>
        <w:ind w:left="2194" w:hanging="708"/>
      </w:pPr>
      <w:rPr>
        <w:rFonts w:hint="eastAsia"/>
      </w:rPr>
    </w:lvl>
    <w:lvl w:ilvl="4">
      <w:start w:val="1"/>
      <w:numFmt w:val="decimal"/>
      <w:lvlText w:val="%1.%2.%3.%4.%5"/>
      <w:lvlJc w:val="left"/>
      <w:pPr>
        <w:tabs>
          <w:tab w:val="left" w:pos="2761"/>
        </w:tabs>
        <w:ind w:left="2761" w:hanging="850"/>
      </w:pPr>
      <w:rPr>
        <w:rFonts w:hint="eastAsia"/>
      </w:rPr>
    </w:lvl>
    <w:lvl w:ilvl="5">
      <w:start w:val="1"/>
      <w:numFmt w:val="decimal"/>
      <w:lvlText w:val="%1.%2.%3.%4.%5.%6"/>
      <w:lvlJc w:val="left"/>
      <w:pPr>
        <w:tabs>
          <w:tab w:val="left" w:pos="3470"/>
        </w:tabs>
        <w:ind w:left="3470" w:hanging="1134"/>
      </w:pPr>
      <w:rPr>
        <w:rFonts w:hint="eastAsia"/>
      </w:rPr>
    </w:lvl>
    <w:lvl w:ilvl="6">
      <w:start w:val="1"/>
      <w:numFmt w:val="decimal"/>
      <w:lvlText w:val="%1.%2.%3.%4.%5.%6.%7"/>
      <w:lvlJc w:val="left"/>
      <w:pPr>
        <w:tabs>
          <w:tab w:val="left" w:pos="4037"/>
        </w:tabs>
        <w:ind w:left="4037" w:hanging="1276"/>
      </w:pPr>
      <w:rPr>
        <w:rFonts w:hint="eastAsia"/>
      </w:rPr>
    </w:lvl>
    <w:lvl w:ilvl="7">
      <w:start w:val="1"/>
      <w:numFmt w:val="decimal"/>
      <w:lvlText w:val="%1.%2.%3.%4.%5.%6.%7.%8"/>
      <w:lvlJc w:val="left"/>
      <w:pPr>
        <w:tabs>
          <w:tab w:val="left" w:pos="4604"/>
        </w:tabs>
        <w:ind w:left="4604" w:hanging="1418"/>
      </w:pPr>
      <w:rPr>
        <w:rFonts w:hint="eastAsia"/>
      </w:rPr>
    </w:lvl>
    <w:lvl w:ilvl="8">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start w:val="1"/>
      <w:numFmt w:val="decimal"/>
      <w:pStyle w:val="af0"/>
      <w:suff w:val="nothing"/>
      <w:lvlText w:val="图%1　"/>
      <w:lvlJc w:val="left"/>
      <w:pPr>
        <w:ind w:left="0" w:firstLine="0"/>
      </w:pPr>
      <w:rPr>
        <w:rFonts w:ascii="黑体" w:eastAsia="黑体" w:hAnsi="Times New Roman" w:hint="eastAsia"/>
        <w:b w:val="0"/>
        <w:i w:val="0"/>
        <w:color w:val="auto"/>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start w:val="1"/>
      <w:numFmt w:val="none"/>
      <w:pStyle w:val="af1"/>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Times New Roman" w:eastAsia="黑体" w:hAnsi="Times New Roman" w:cs="Times New Roman" w:hint="default"/>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284"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color w:val="auto"/>
        <w:sz w:val="21"/>
        <w:lang w:val="en-US"/>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start w:val="1"/>
      <w:numFmt w:val="none"/>
      <w:pStyle w:val="af2"/>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297947F5"/>
    <w:multiLevelType w:val="multilevel"/>
    <w:tmpl w:val="297947F5"/>
    <w:lvl w:ilvl="0">
      <w:start w:val="1"/>
      <w:numFmt w:val="japaneseCounting"/>
      <w:lvlText w:val="%1、"/>
      <w:lvlJc w:val="left"/>
      <w:pPr>
        <w:ind w:left="127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5"/>
  </w:num>
  <w:num w:numId="3">
    <w:abstractNumId w:val="9"/>
  </w:num>
  <w:num w:numId="4">
    <w:abstractNumId w:val="0"/>
  </w:num>
  <w:num w:numId="5">
    <w:abstractNumId w:val="3"/>
  </w:num>
  <w:num w:numId="6">
    <w:abstractNumId w:val="7"/>
  </w:num>
  <w:num w:numId="7">
    <w:abstractNumId w:val="2"/>
  </w:num>
  <w:num w:numId="8">
    <w:abstractNumId w:val="6"/>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isplayBackgroundShape/>
  <w:bordersDoNotSurroundHeader/>
  <w:bordersDoNotSurroundFooter/>
  <w:hideSpellingErrors/>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693668"/>
    <w:rsid w:val="00001F60"/>
    <w:rsid w:val="000038F0"/>
    <w:rsid w:val="000043DD"/>
    <w:rsid w:val="00004648"/>
    <w:rsid w:val="00013992"/>
    <w:rsid w:val="00014C66"/>
    <w:rsid w:val="00020BD2"/>
    <w:rsid w:val="000211BF"/>
    <w:rsid w:val="00021A9F"/>
    <w:rsid w:val="000237D4"/>
    <w:rsid w:val="0002700F"/>
    <w:rsid w:val="000306E4"/>
    <w:rsid w:val="000309D7"/>
    <w:rsid w:val="00032AC7"/>
    <w:rsid w:val="00032F98"/>
    <w:rsid w:val="00034584"/>
    <w:rsid w:val="00036A21"/>
    <w:rsid w:val="00036F02"/>
    <w:rsid w:val="00040A01"/>
    <w:rsid w:val="0004299E"/>
    <w:rsid w:val="00043D6D"/>
    <w:rsid w:val="00057128"/>
    <w:rsid w:val="0005764E"/>
    <w:rsid w:val="000657B2"/>
    <w:rsid w:val="0006679C"/>
    <w:rsid w:val="0007070D"/>
    <w:rsid w:val="000713AC"/>
    <w:rsid w:val="00073A74"/>
    <w:rsid w:val="00084878"/>
    <w:rsid w:val="000971D5"/>
    <w:rsid w:val="000A0366"/>
    <w:rsid w:val="000C5C42"/>
    <w:rsid w:val="000C772A"/>
    <w:rsid w:val="000C794F"/>
    <w:rsid w:val="000D1F80"/>
    <w:rsid w:val="000F15FB"/>
    <w:rsid w:val="000F714B"/>
    <w:rsid w:val="00100912"/>
    <w:rsid w:val="00104CBC"/>
    <w:rsid w:val="001135C9"/>
    <w:rsid w:val="001164A0"/>
    <w:rsid w:val="0012155C"/>
    <w:rsid w:val="00122AD8"/>
    <w:rsid w:val="00122CAF"/>
    <w:rsid w:val="00123CAD"/>
    <w:rsid w:val="00135907"/>
    <w:rsid w:val="00136813"/>
    <w:rsid w:val="0014120B"/>
    <w:rsid w:val="00150062"/>
    <w:rsid w:val="001527ED"/>
    <w:rsid w:val="001567DA"/>
    <w:rsid w:val="0016112D"/>
    <w:rsid w:val="00163830"/>
    <w:rsid w:val="0016493A"/>
    <w:rsid w:val="00176888"/>
    <w:rsid w:val="00176E29"/>
    <w:rsid w:val="001859F4"/>
    <w:rsid w:val="0019431C"/>
    <w:rsid w:val="001A4F75"/>
    <w:rsid w:val="001B76E1"/>
    <w:rsid w:val="001C0648"/>
    <w:rsid w:val="001C13CE"/>
    <w:rsid w:val="001C7BB8"/>
    <w:rsid w:val="001D0501"/>
    <w:rsid w:val="001D6A71"/>
    <w:rsid w:val="001E0288"/>
    <w:rsid w:val="001E09C6"/>
    <w:rsid w:val="001F5BEC"/>
    <w:rsid w:val="001F6C6F"/>
    <w:rsid w:val="0020375B"/>
    <w:rsid w:val="00220437"/>
    <w:rsid w:val="00225EC9"/>
    <w:rsid w:val="00235374"/>
    <w:rsid w:val="00235FD4"/>
    <w:rsid w:val="0023708A"/>
    <w:rsid w:val="00247447"/>
    <w:rsid w:val="00247A7D"/>
    <w:rsid w:val="00255EB1"/>
    <w:rsid w:val="002618A8"/>
    <w:rsid w:val="002732FF"/>
    <w:rsid w:val="00275F7A"/>
    <w:rsid w:val="00280BE9"/>
    <w:rsid w:val="002849BB"/>
    <w:rsid w:val="00291548"/>
    <w:rsid w:val="002977EC"/>
    <w:rsid w:val="002A1305"/>
    <w:rsid w:val="002A45F0"/>
    <w:rsid w:val="002B21A9"/>
    <w:rsid w:val="002B225D"/>
    <w:rsid w:val="002C156B"/>
    <w:rsid w:val="002D0634"/>
    <w:rsid w:val="002D16B1"/>
    <w:rsid w:val="002D2103"/>
    <w:rsid w:val="002E6C19"/>
    <w:rsid w:val="002F4E61"/>
    <w:rsid w:val="002F6135"/>
    <w:rsid w:val="003012C4"/>
    <w:rsid w:val="00305CB9"/>
    <w:rsid w:val="00307A90"/>
    <w:rsid w:val="003113C5"/>
    <w:rsid w:val="00314BA2"/>
    <w:rsid w:val="0032338B"/>
    <w:rsid w:val="0033057E"/>
    <w:rsid w:val="003318C1"/>
    <w:rsid w:val="00335FEC"/>
    <w:rsid w:val="0034125E"/>
    <w:rsid w:val="00343AD0"/>
    <w:rsid w:val="00352269"/>
    <w:rsid w:val="00366AF1"/>
    <w:rsid w:val="003711BF"/>
    <w:rsid w:val="00373555"/>
    <w:rsid w:val="00385CB6"/>
    <w:rsid w:val="00396BE7"/>
    <w:rsid w:val="00397407"/>
    <w:rsid w:val="003A2156"/>
    <w:rsid w:val="003B0148"/>
    <w:rsid w:val="003B314C"/>
    <w:rsid w:val="003C2376"/>
    <w:rsid w:val="003C685D"/>
    <w:rsid w:val="003E10E7"/>
    <w:rsid w:val="003E237F"/>
    <w:rsid w:val="003E6B09"/>
    <w:rsid w:val="003F2C11"/>
    <w:rsid w:val="00400515"/>
    <w:rsid w:val="00400BF2"/>
    <w:rsid w:val="0040777C"/>
    <w:rsid w:val="00411DC2"/>
    <w:rsid w:val="00415481"/>
    <w:rsid w:val="00416978"/>
    <w:rsid w:val="00423CBD"/>
    <w:rsid w:val="00423FDF"/>
    <w:rsid w:val="0042558A"/>
    <w:rsid w:val="004257BB"/>
    <w:rsid w:val="00425D1F"/>
    <w:rsid w:val="004315D8"/>
    <w:rsid w:val="00441D4A"/>
    <w:rsid w:val="004508BB"/>
    <w:rsid w:val="00455FE9"/>
    <w:rsid w:val="0046211B"/>
    <w:rsid w:val="00464019"/>
    <w:rsid w:val="0047332D"/>
    <w:rsid w:val="0048362B"/>
    <w:rsid w:val="00485BA4"/>
    <w:rsid w:val="00486647"/>
    <w:rsid w:val="00497039"/>
    <w:rsid w:val="004972C4"/>
    <w:rsid w:val="004A1291"/>
    <w:rsid w:val="004A27E5"/>
    <w:rsid w:val="004B1DE2"/>
    <w:rsid w:val="004B3BD5"/>
    <w:rsid w:val="004C4790"/>
    <w:rsid w:val="004C6FDF"/>
    <w:rsid w:val="004D46FE"/>
    <w:rsid w:val="004E1361"/>
    <w:rsid w:val="004E2FD4"/>
    <w:rsid w:val="004E4C45"/>
    <w:rsid w:val="004E5080"/>
    <w:rsid w:val="00521FA9"/>
    <w:rsid w:val="005237EC"/>
    <w:rsid w:val="00525994"/>
    <w:rsid w:val="00526AEB"/>
    <w:rsid w:val="0052761B"/>
    <w:rsid w:val="005305AE"/>
    <w:rsid w:val="00531FA0"/>
    <w:rsid w:val="00536268"/>
    <w:rsid w:val="00536BFA"/>
    <w:rsid w:val="005535AA"/>
    <w:rsid w:val="0055489A"/>
    <w:rsid w:val="00556AC4"/>
    <w:rsid w:val="005608DA"/>
    <w:rsid w:val="00567271"/>
    <w:rsid w:val="005709C3"/>
    <w:rsid w:val="0059121E"/>
    <w:rsid w:val="005924E7"/>
    <w:rsid w:val="00593500"/>
    <w:rsid w:val="005944B9"/>
    <w:rsid w:val="005A5A5D"/>
    <w:rsid w:val="005A7971"/>
    <w:rsid w:val="005B2B0B"/>
    <w:rsid w:val="005B3A80"/>
    <w:rsid w:val="005B5BAB"/>
    <w:rsid w:val="005C0BE7"/>
    <w:rsid w:val="005C2448"/>
    <w:rsid w:val="005C5662"/>
    <w:rsid w:val="005C769A"/>
    <w:rsid w:val="005D60F8"/>
    <w:rsid w:val="005D7687"/>
    <w:rsid w:val="005E67C7"/>
    <w:rsid w:val="005F42DD"/>
    <w:rsid w:val="005F759F"/>
    <w:rsid w:val="00601ADF"/>
    <w:rsid w:val="00606487"/>
    <w:rsid w:val="00613632"/>
    <w:rsid w:val="00623451"/>
    <w:rsid w:val="00624A40"/>
    <w:rsid w:val="00625140"/>
    <w:rsid w:val="0062664E"/>
    <w:rsid w:val="00627726"/>
    <w:rsid w:val="006320F5"/>
    <w:rsid w:val="00633572"/>
    <w:rsid w:val="00636E32"/>
    <w:rsid w:val="00637AB5"/>
    <w:rsid w:val="00640443"/>
    <w:rsid w:val="00642A06"/>
    <w:rsid w:val="00644C6D"/>
    <w:rsid w:val="006510D6"/>
    <w:rsid w:val="00660A77"/>
    <w:rsid w:val="006659C6"/>
    <w:rsid w:val="00667FDB"/>
    <w:rsid w:val="00672533"/>
    <w:rsid w:val="006738AA"/>
    <w:rsid w:val="00676748"/>
    <w:rsid w:val="006820CD"/>
    <w:rsid w:val="00683E68"/>
    <w:rsid w:val="00686643"/>
    <w:rsid w:val="00693668"/>
    <w:rsid w:val="00696677"/>
    <w:rsid w:val="006B0DFD"/>
    <w:rsid w:val="006B3185"/>
    <w:rsid w:val="006B43C4"/>
    <w:rsid w:val="006B56BB"/>
    <w:rsid w:val="006C188A"/>
    <w:rsid w:val="006C2258"/>
    <w:rsid w:val="006C2AF8"/>
    <w:rsid w:val="006D0F7A"/>
    <w:rsid w:val="006D1B98"/>
    <w:rsid w:val="006D68A7"/>
    <w:rsid w:val="006D7E99"/>
    <w:rsid w:val="006E11F0"/>
    <w:rsid w:val="00700A25"/>
    <w:rsid w:val="00724E03"/>
    <w:rsid w:val="00733C71"/>
    <w:rsid w:val="00735A75"/>
    <w:rsid w:val="007373AB"/>
    <w:rsid w:val="00740702"/>
    <w:rsid w:val="00743BA2"/>
    <w:rsid w:val="00743BAC"/>
    <w:rsid w:val="00746BAC"/>
    <w:rsid w:val="00750ED3"/>
    <w:rsid w:val="00761266"/>
    <w:rsid w:val="00764D0A"/>
    <w:rsid w:val="00765621"/>
    <w:rsid w:val="00770269"/>
    <w:rsid w:val="007878E5"/>
    <w:rsid w:val="007901C0"/>
    <w:rsid w:val="007902D1"/>
    <w:rsid w:val="007A3BEE"/>
    <w:rsid w:val="007B580F"/>
    <w:rsid w:val="007B6244"/>
    <w:rsid w:val="007C15E3"/>
    <w:rsid w:val="007C4DEB"/>
    <w:rsid w:val="007D6EED"/>
    <w:rsid w:val="007E21C3"/>
    <w:rsid w:val="007E3483"/>
    <w:rsid w:val="007E56C9"/>
    <w:rsid w:val="00804BC8"/>
    <w:rsid w:val="008117A3"/>
    <w:rsid w:val="00817131"/>
    <w:rsid w:val="00820F69"/>
    <w:rsid w:val="00824B04"/>
    <w:rsid w:val="008353D7"/>
    <w:rsid w:val="00841A27"/>
    <w:rsid w:val="008461B6"/>
    <w:rsid w:val="0085122B"/>
    <w:rsid w:val="0086056F"/>
    <w:rsid w:val="0086378F"/>
    <w:rsid w:val="00865F38"/>
    <w:rsid w:val="008673E6"/>
    <w:rsid w:val="008754EE"/>
    <w:rsid w:val="00876D87"/>
    <w:rsid w:val="008840F2"/>
    <w:rsid w:val="008B22FC"/>
    <w:rsid w:val="008B38E0"/>
    <w:rsid w:val="008B642C"/>
    <w:rsid w:val="008C16C8"/>
    <w:rsid w:val="008C672E"/>
    <w:rsid w:val="008C6FB7"/>
    <w:rsid w:val="008C7D6D"/>
    <w:rsid w:val="008E0E28"/>
    <w:rsid w:val="008E415E"/>
    <w:rsid w:val="008F1961"/>
    <w:rsid w:val="008F5DCA"/>
    <w:rsid w:val="009034C1"/>
    <w:rsid w:val="009052E4"/>
    <w:rsid w:val="009111C1"/>
    <w:rsid w:val="00913ED1"/>
    <w:rsid w:val="009148E0"/>
    <w:rsid w:val="00921F0C"/>
    <w:rsid w:val="00933D2C"/>
    <w:rsid w:val="009359EC"/>
    <w:rsid w:val="00944D55"/>
    <w:rsid w:val="00946B7D"/>
    <w:rsid w:val="009513C5"/>
    <w:rsid w:val="00954DA4"/>
    <w:rsid w:val="00967A11"/>
    <w:rsid w:val="00967BBB"/>
    <w:rsid w:val="00971240"/>
    <w:rsid w:val="009737CF"/>
    <w:rsid w:val="00982373"/>
    <w:rsid w:val="009919FE"/>
    <w:rsid w:val="009A12AB"/>
    <w:rsid w:val="009B4929"/>
    <w:rsid w:val="009B561F"/>
    <w:rsid w:val="009C0597"/>
    <w:rsid w:val="009C2D10"/>
    <w:rsid w:val="009C3FBE"/>
    <w:rsid w:val="009D0283"/>
    <w:rsid w:val="009D4598"/>
    <w:rsid w:val="009D79FA"/>
    <w:rsid w:val="009E3D09"/>
    <w:rsid w:val="009F420F"/>
    <w:rsid w:val="00A06113"/>
    <w:rsid w:val="00A07D5A"/>
    <w:rsid w:val="00A11A21"/>
    <w:rsid w:val="00A12727"/>
    <w:rsid w:val="00A1378A"/>
    <w:rsid w:val="00A1497C"/>
    <w:rsid w:val="00A15577"/>
    <w:rsid w:val="00A217C9"/>
    <w:rsid w:val="00A27370"/>
    <w:rsid w:val="00A30766"/>
    <w:rsid w:val="00A3211C"/>
    <w:rsid w:val="00A36107"/>
    <w:rsid w:val="00A363F7"/>
    <w:rsid w:val="00A40585"/>
    <w:rsid w:val="00A40E4F"/>
    <w:rsid w:val="00A419FA"/>
    <w:rsid w:val="00A433E8"/>
    <w:rsid w:val="00A47FE2"/>
    <w:rsid w:val="00A55144"/>
    <w:rsid w:val="00A56163"/>
    <w:rsid w:val="00A570CD"/>
    <w:rsid w:val="00A57E1E"/>
    <w:rsid w:val="00A57FA5"/>
    <w:rsid w:val="00A70B91"/>
    <w:rsid w:val="00A77511"/>
    <w:rsid w:val="00A7790F"/>
    <w:rsid w:val="00A8043A"/>
    <w:rsid w:val="00A8426B"/>
    <w:rsid w:val="00A86AF0"/>
    <w:rsid w:val="00A872B0"/>
    <w:rsid w:val="00A87866"/>
    <w:rsid w:val="00A91553"/>
    <w:rsid w:val="00AA53FB"/>
    <w:rsid w:val="00AB1F90"/>
    <w:rsid w:val="00AC0924"/>
    <w:rsid w:val="00AC1E7A"/>
    <w:rsid w:val="00AD093B"/>
    <w:rsid w:val="00AD2E0B"/>
    <w:rsid w:val="00AD5E7E"/>
    <w:rsid w:val="00AE0B35"/>
    <w:rsid w:val="00AE47AC"/>
    <w:rsid w:val="00AE69D6"/>
    <w:rsid w:val="00AF7111"/>
    <w:rsid w:val="00B056DA"/>
    <w:rsid w:val="00B05E25"/>
    <w:rsid w:val="00B07889"/>
    <w:rsid w:val="00B07D3B"/>
    <w:rsid w:val="00B173B2"/>
    <w:rsid w:val="00B369B6"/>
    <w:rsid w:val="00B43636"/>
    <w:rsid w:val="00B45E9C"/>
    <w:rsid w:val="00B51F09"/>
    <w:rsid w:val="00B52A59"/>
    <w:rsid w:val="00B53389"/>
    <w:rsid w:val="00B5408F"/>
    <w:rsid w:val="00B60FA7"/>
    <w:rsid w:val="00B614F2"/>
    <w:rsid w:val="00B706F7"/>
    <w:rsid w:val="00B7116A"/>
    <w:rsid w:val="00B75677"/>
    <w:rsid w:val="00B817F8"/>
    <w:rsid w:val="00B943DA"/>
    <w:rsid w:val="00BA5A9E"/>
    <w:rsid w:val="00BB316D"/>
    <w:rsid w:val="00BB3712"/>
    <w:rsid w:val="00BB4554"/>
    <w:rsid w:val="00BB7985"/>
    <w:rsid w:val="00BC4E19"/>
    <w:rsid w:val="00BC66A0"/>
    <w:rsid w:val="00BC6B82"/>
    <w:rsid w:val="00BD11B2"/>
    <w:rsid w:val="00BD599C"/>
    <w:rsid w:val="00BF1A3E"/>
    <w:rsid w:val="00BF4703"/>
    <w:rsid w:val="00C03A4F"/>
    <w:rsid w:val="00C058B2"/>
    <w:rsid w:val="00C10883"/>
    <w:rsid w:val="00C113A5"/>
    <w:rsid w:val="00C133C2"/>
    <w:rsid w:val="00C2681C"/>
    <w:rsid w:val="00C27739"/>
    <w:rsid w:val="00C3112F"/>
    <w:rsid w:val="00C34261"/>
    <w:rsid w:val="00C40CAE"/>
    <w:rsid w:val="00C5059F"/>
    <w:rsid w:val="00C53BDD"/>
    <w:rsid w:val="00C55028"/>
    <w:rsid w:val="00C5550F"/>
    <w:rsid w:val="00C57BAB"/>
    <w:rsid w:val="00C65821"/>
    <w:rsid w:val="00C66C85"/>
    <w:rsid w:val="00C70EA3"/>
    <w:rsid w:val="00C7537E"/>
    <w:rsid w:val="00C8056F"/>
    <w:rsid w:val="00C81A49"/>
    <w:rsid w:val="00C86EE5"/>
    <w:rsid w:val="00CB4226"/>
    <w:rsid w:val="00CB750D"/>
    <w:rsid w:val="00CB7CDF"/>
    <w:rsid w:val="00CC3C55"/>
    <w:rsid w:val="00CC3DDD"/>
    <w:rsid w:val="00CC491D"/>
    <w:rsid w:val="00CC51F6"/>
    <w:rsid w:val="00CC52E3"/>
    <w:rsid w:val="00CD1133"/>
    <w:rsid w:val="00CD2D13"/>
    <w:rsid w:val="00CD759E"/>
    <w:rsid w:val="00CF398F"/>
    <w:rsid w:val="00CF3CAA"/>
    <w:rsid w:val="00D01726"/>
    <w:rsid w:val="00D16568"/>
    <w:rsid w:val="00D17115"/>
    <w:rsid w:val="00D25D69"/>
    <w:rsid w:val="00D436F5"/>
    <w:rsid w:val="00D57AEE"/>
    <w:rsid w:val="00D6471A"/>
    <w:rsid w:val="00D65441"/>
    <w:rsid w:val="00D660E5"/>
    <w:rsid w:val="00D71DEC"/>
    <w:rsid w:val="00D743EA"/>
    <w:rsid w:val="00D81C1D"/>
    <w:rsid w:val="00D85454"/>
    <w:rsid w:val="00D86648"/>
    <w:rsid w:val="00D868FC"/>
    <w:rsid w:val="00D903E4"/>
    <w:rsid w:val="00DA22D1"/>
    <w:rsid w:val="00DA3611"/>
    <w:rsid w:val="00DA5552"/>
    <w:rsid w:val="00DA5DF0"/>
    <w:rsid w:val="00DA7289"/>
    <w:rsid w:val="00DB4378"/>
    <w:rsid w:val="00DB4F65"/>
    <w:rsid w:val="00DC27E6"/>
    <w:rsid w:val="00DD6769"/>
    <w:rsid w:val="00DD7D39"/>
    <w:rsid w:val="00DE144C"/>
    <w:rsid w:val="00DE2554"/>
    <w:rsid w:val="00DE5995"/>
    <w:rsid w:val="00DE6053"/>
    <w:rsid w:val="00E019C6"/>
    <w:rsid w:val="00E21134"/>
    <w:rsid w:val="00E22714"/>
    <w:rsid w:val="00E23465"/>
    <w:rsid w:val="00E31A7B"/>
    <w:rsid w:val="00E32480"/>
    <w:rsid w:val="00E34594"/>
    <w:rsid w:val="00E47AC5"/>
    <w:rsid w:val="00E5240D"/>
    <w:rsid w:val="00E544F0"/>
    <w:rsid w:val="00E71DCC"/>
    <w:rsid w:val="00E734F2"/>
    <w:rsid w:val="00E82471"/>
    <w:rsid w:val="00E84D9C"/>
    <w:rsid w:val="00E911BC"/>
    <w:rsid w:val="00EA26FD"/>
    <w:rsid w:val="00EB2994"/>
    <w:rsid w:val="00EC149D"/>
    <w:rsid w:val="00ED05A9"/>
    <w:rsid w:val="00ED5F91"/>
    <w:rsid w:val="00ED67DD"/>
    <w:rsid w:val="00ED6E6A"/>
    <w:rsid w:val="00EE0476"/>
    <w:rsid w:val="00EE5988"/>
    <w:rsid w:val="00F0651E"/>
    <w:rsid w:val="00F10C9E"/>
    <w:rsid w:val="00F13CE4"/>
    <w:rsid w:val="00F14A09"/>
    <w:rsid w:val="00F22B01"/>
    <w:rsid w:val="00F32186"/>
    <w:rsid w:val="00F3447A"/>
    <w:rsid w:val="00F37C1A"/>
    <w:rsid w:val="00F45BA8"/>
    <w:rsid w:val="00F507FB"/>
    <w:rsid w:val="00F533AD"/>
    <w:rsid w:val="00F5644A"/>
    <w:rsid w:val="00F7167F"/>
    <w:rsid w:val="00F71F31"/>
    <w:rsid w:val="00F7369D"/>
    <w:rsid w:val="00F75CBA"/>
    <w:rsid w:val="00F80059"/>
    <w:rsid w:val="00F812C6"/>
    <w:rsid w:val="00F91E84"/>
    <w:rsid w:val="00FA4CA4"/>
    <w:rsid w:val="00FA5F49"/>
    <w:rsid w:val="00FA6198"/>
    <w:rsid w:val="00FA7260"/>
    <w:rsid w:val="00FA7FB2"/>
    <w:rsid w:val="00FC3C5F"/>
    <w:rsid w:val="00FC7BF3"/>
    <w:rsid w:val="00FD235D"/>
    <w:rsid w:val="00FD3C65"/>
    <w:rsid w:val="00FD7FCA"/>
    <w:rsid w:val="00FE0C1C"/>
    <w:rsid w:val="00FE17CA"/>
    <w:rsid w:val="00FE1932"/>
    <w:rsid w:val="00FE1A74"/>
    <w:rsid w:val="00FE36D2"/>
    <w:rsid w:val="00FE4ACB"/>
    <w:rsid w:val="00FF5630"/>
    <w:rsid w:val="01391B68"/>
    <w:rsid w:val="02F703B0"/>
    <w:rsid w:val="07DC0ED5"/>
    <w:rsid w:val="0904785D"/>
    <w:rsid w:val="09573966"/>
    <w:rsid w:val="0A781AE7"/>
    <w:rsid w:val="0CCA0314"/>
    <w:rsid w:val="0D975F7E"/>
    <w:rsid w:val="12995D7D"/>
    <w:rsid w:val="14317D7D"/>
    <w:rsid w:val="14FE0CE9"/>
    <w:rsid w:val="158E7867"/>
    <w:rsid w:val="174C2AB4"/>
    <w:rsid w:val="1F5A1A25"/>
    <w:rsid w:val="1F714057"/>
    <w:rsid w:val="208E75B3"/>
    <w:rsid w:val="218A16C9"/>
    <w:rsid w:val="21BE3478"/>
    <w:rsid w:val="21D04080"/>
    <w:rsid w:val="22423DCF"/>
    <w:rsid w:val="23A74BBD"/>
    <w:rsid w:val="23D43A72"/>
    <w:rsid w:val="29846CB3"/>
    <w:rsid w:val="29E46257"/>
    <w:rsid w:val="2A4110A1"/>
    <w:rsid w:val="2AB85E2C"/>
    <w:rsid w:val="2C281A12"/>
    <w:rsid w:val="2F4F68AC"/>
    <w:rsid w:val="2FBE527A"/>
    <w:rsid w:val="31B57A58"/>
    <w:rsid w:val="325F3B1A"/>
    <w:rsid w:val="34745E77"/>
    <w:rsid w:val="36AE69D8"/>
    <w:rsid w:val="38B6063A"/>
    <w:rsid w:val="39E63C45"/>
    <w:rsid w:val="3A910669"/>
    <w:rsid w:val="3BFA1058"/>
    <w:rsid w:val="3EBA5BC3"/>
    <w:rsid w:val="420E5348"/>
    <w:rsid w:val="44100726"/>
    <w:rsid w:val="44347A9B"/>
    <w:rsid w:val="456D3D97"/>
    <w:rsid w:val="45E87405"/>
    <w:rsid w:val="46474D73"/>
    <w:rsid w:val="464E6392"/>
    <w:rsid w:val="48BE5C4B"/>
    <w:rsid w:val="48D21D3E"/>
    <w:rsid w:val="49214E6F"/>
    <w:rsid w:val="4D432356"/>
    <w:rsid w:val="4E3430C7"/>
    <w:rsid w:val="52A97DDB"/>
    <w:rsid w:val="56154CA2"/>
    <w:rsid w:val="58B15E13"/>
    <w:rsid w:val="5A931503"/>
    <w:rsid w:val="5A971C98"/>
    <w:rsid w:val="5AFA5C95"/>
    <w:rsid w:val="5CDE078E"/>
    <w:rsid w:val="5DC655CC"/>
    <w:rsid w:val="5F776EED"/>
    <w:rsid w:val="605176D9"/>
    <w:rsid w:val="63F828E6"/>
    <w:rsid w:val="654D6460"/>
    <w:rsid w:val="67357B43"/>
    <w:rsid w:val="6A185E9C"/>
    <w:rsid w:val="6AB57C02"/>
    <w:rsid w:val="6B27051F"/>
    <w:rsid w:val="6B753BDA"/>
    <w:rsid w:val="6B770841"/>
    <w:rsid w:val="6E8A0C2B"/>
    <w:rsid w:val="6EF60757"/>
    <w:rsid w:val="70FA146A"/>
    <w:rsid w:val="710228B1"/>
    <w:rsid w:val="73A7009A"/>
    <w:rsid w:val="73B95B2E"/>
    <w:rsid w:val="74130018"/>
    <w:rsid w:val="77CE2BEC"/>
    <w:rsid w:val="7AC757F1"/>
    <w:rsid w:val="7BA80065"/>
    <w:rsid w:val="7D700DB4"/>
    <w:rsid w:val="7E071551"/>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qFormat="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3">
    <w:name w:val="Normal"/>
    <w:qFormat/>
    <w:pPr>
      <w:widowControl w:val="0"/>
      <w:jc w:val="both"/>
    </w:pPr>
    <w:rPr>
      <w:rFonts w:ascii="Times New Roman" w:hAnsi="Times New Roman" w:cs="Times New Roman"/>
      <w:kern w:val="2"/>
      <w:sz w:val="21"/>
      <w:szCs w:val="24"/>
    </w:rPr>
  </w:style>
  <w:style w:type="paragraph" w:styleId="1">
    <w:name w:val="heading 1"/>
    <w:basedOn w:val="af3"/>
    <w:next w:val="af3"/>
    <w:link w:val="1Char"/>
    <w:qFormat/>
    <w:pPr>
      <w:keepNext/>
      <w:keepLines/>
      <w:spacing w:before="340" w:after="330" w:line="576" w:lineRule="auto"/>
      <w:outlineLvl w:val="0"/>
    </w:pPr>
    <w:rPr>
      <w:b/>
      <w:bCs/>
      <w:kern w:val="44"/>
      <w:sz w:val="44"/>
      <w:szCs w:val="44"/>
    </w:rPr>
  </w:style>
  <w:style w:type="paragraph" w:styleId="2">
    <w:name w:val="heading 2"/>
    <w:basedOn w:val="af3"/>
    <w:next w:val="af3"/>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f3"/>
    <w:next w:val="af3"/>
    <w:link w:val="3Char"/>
    <w:qFormat/>
    <w:pPr>
      <w:keepNext/>
      <w:keepLines/>
      <w:spacing w:before="260" w:after="260" w:line="413" w:lineRule="auto"/>
      <w:outlineLvl w:val="2"/>
    </w:pPr>
    <w:rPr>
      <w:b/>
      <w:bCs/>
      <w:sz w:val="32"/>
      <w:szCs w:val="32"/>
    </w:rPr>
  </w:style>
  <w:style w:type="paragraph" w:styleId="4">
    <w:name w:val="heading 4"/>
    <w:basedOn w:val="af3"/>
    <w:next w:val="af3"/>
    <w:qFormat/>
    <w:pPr>
      <w:keepNext/>
      <w:keepLines/>
      <w:spacing w:before="280" w:after="290" w:line="372" w:lineRule="auto"/>
      <w:outlineLvl w:val="3"/>
    </w:pPr>
    <w:rPr>
      <w:rFonts w:ascii="Arial" w:eastAsia="黑体" w:hAnsi="Arial"/>
      <w:b/>
      <w:bCs/>
      <w:sz w:val="28"/>
      <w:szCs w:val="28"/>
    </w:rPr>
  </w:style>
  <w:style w:type="paragraph" w:styleId="5">
    <w:name w:val="heading 5"/>
    <w:basedOn w:val="af3"/>
    <w:next w:val="af3"/>
    <w:autoRedefine/>
    <w:qFormat/>
    <w:pPr>
      <w:keepNext/>
      <w:keepLines/>
      <w:spacing w:before="280" w:after="290" w:line="372" w:lineRule="auto"/>
      <w:outlineLvl w:val="4"/>
    </w:pPr>
    <w:rPr>
      <w:b/>
      <w:bCs/>
      <w:sz w:val="28"/>
      <w:szCs w:val="28"/>
    </w:rPr>
  </w:style>
  <w:style w:type="paragraph" w:styleId="6">
    <w:name w:val="heading 6"/>
    <w:basedOn w:val="af3"/>
    <w:next w:val="af3"/>
    <w:autoRedefine/>
    <w:qFormat/>
    <w:pPr>
      <w:keepNext/>
      <w:keepLines/>
      <w:spacing w:before="240" w:after="64" w:line="317" w:lineRule="auto"/>
      <w:outlineLvl w:val="5"/>
    </w:pPr>
    <w:rPr>
      <w:rFonts w:ascii="Arial" w:eastAsia="黑体" w:hAnsi="Arial"/>
      <w:b/>
      <w:bCs/>
      <w:sz w:val="24"/>
    </w:rPr>
  </w:style>
  <w:style w:type="paragraph" w:styleId="7">
    <w:name w:val="heading 7"/>
    <w:basedOn w:val="af3"/>
    <w:next w:val="af3"/>
    <w:autoRedefine/>
    <w:qFormat/>
    <w:pPr>
      <w:keepNext/>
      <w:keepLines/>
      <w:spacing w:before="240" w:after="64" w:line="317" w:lineRule="auto"/>
      <w:outlineLvl w:val="6"/>
    </w:pPr>
    <w:rPr>
      <w:b/>
      <w:bCs/>
      <w:sz w:val="24"/>
    </w:rPr>
  </w:style>
  <w:style w:type="paragraph" w:styleId="8">
    <w:name w:val="heading 8"/>
    <w:basedOn w:val="af3"/>
    <w:next w:val="af3"/>
    <w:qFormat/>
    <w:pPr>
      <w:keepNext/>
      <w:keepLines/>
      <w:spacing w:before="240" w:after="64" w:line="317" w:lineRule="auto"/>
      <w:outlineLvl w:val="7"/>
    </w:pPr>
    <w:rPr>
      <w:rFonts w:ascii="Arial" w:eastAsia="黑体" w:hAnsi="Arial"/>
      <w:sz w:val="24"/>
    </w:rPr>
  </w:style>
  <w:style w:type="paragraph" w:styleId="9">
    <w:name w:val="heading 9"/>
    <w:basedOn w:val="af3"/>
    <w:next w:val="af3"/>
    <w:qFormat/>
    <w:pPr>
      <w:keepNext/>
      <w:keepLines/>
      <w:spacing w:before="240" w:after="64" w:line="317" w:lineRule="auto"/>
      <w:outlineLvl w:val="8"/>
    </w:pPr>
    <w:rPr>
      <w:rFonts w:ascii="Arial" w:eastAsia="黑体" w:hAnsi="Arial"/>
      <w:szCs w:val="21"/>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70">
    <w:name w:val="toc 7"/>
    <w:basedOn w:val="60"/>
    <w:next w:val="af3"/>
    <w:autoRedefine/>
    <w:qFormat/>
  </w:style>
  <w:style w:type="paragraph" w:styleId="60">
    <w:name w:val="toc 6"/>
    <w:basedOn w:val="50"/>
    <w:next w:val="af3"/>
    <w:autoRedefine/>
    <w:qFormat/>
  </w:style>
  <w:style w:type="paragraph" w:styleId="50">
    <w:name w:val="toc 5"/>
    <w:basedOn w:val="40"/>
    <w:next w:val="af3"/>
    <w:autoRedefine/>
    <w:qFormat/>
  </w:style>
  <w:style w:type="paragraph" w:styleId="40">
    <w:name w:val="toc 4"/>
    <w:basedOn w:val="30"/>
    <w:next w:val="af3"/>
    <w:autoRedefine/>
    <w:qFormat/>
  </w:style>
  <w:style w:type="paragraph" w:styleId="30">
    <w:name w:val="toc 3"/>
    <w:basedOn w:val="20"/>
    <w:next w:val="af3"/>
    <w:autoRedefine/>
    <w:uiPriority w:val="39"/>
    <w:qFormat/>
  </w:style>
  <w:style w:type="paragraph" w:styleId="20">
    <w:name w:val="toc 2"/>
    <w:basedOn w:val="10"/>
    <w:next w:val="af3"/>
    <w:autoRedefine/>
    <w:uiPriority w:val="39"/>
    <w:qFormat/>
  </w:style>
  <w:style w:type="paragraph" w:styleId="10">
    <w:name w:val="toc 1"/>
    <w:next w:val="af3"/>
    <w:autoRedefine/>
    <w:uiPriority w:val="39"/>
    <w:qFormat/>
    <w:pPr>
      <w:jc w:val="both"/>
    </w:pPr>
    <w:rPr>
      <w:rFonts w:ascii="宋体" w:hAnsi="Times New Roman" w:cs="Times New Roman"/>
      <w:sz w:val="21"/>
    </w:rPr>
  </w:style>
  <w:style w:type="paragraph" w:styleId="af7">
    <w:name w:val="Normal Indent"/>
    <w:basedOn w:val="af3"/>
    <w:autoRedefine/>
    <w:qFormat/>
    <w:pPr>
      <w:ind w:firstLine="420"/>
    </w:pPr>
    <w:rPr>
      <w:szCs w:val="20"/>
    </w:rPr>
  </w:style>
  <w:style w:type="paragraph" w:styleId="af8">
    <w:name w:val="caption"/>
    <w:basedOn w:val="af3"/>
    <w:next w:val="af3"/>
    <w:autoRedefine/>
    <w:qFormat/>
    <w:pPr>
      <w:spacing w:before="152" w:after="160"/>
    </w:pPr>
    <w:rPr>
      <w:rFonts w:ascii="Arial" w:eastAsia="黑体" w:hAnsi="Arial"/>
      <w:szCs w:val="20"/>
    </w:rPr>
  </w:style>
  <w:style w:type="paragraph" w:styleId="af9">
    <w:name w:val="annotation text"/>
    <w:basedOn w:val="af3"/>
    <w:link w:val="Char"/>
    <w:autoRedefine/>
    <w:qFormat/>
    <w:pPr>
      <w:jc w:val="left"/>
    </w:pPr>
  </w:style>
  <w:style w:type="paragraph" w:styleId="afa">
    <w:name w:val="Body Text"/>
    <w:basedOn w:val="af3"/>
    <w:link w:val="Char0"/>
    <w:autoRedefine/>
    <w:qFormat/>
    <w:pPr>
      <w:spacing w:after="120"/>
    </w:pPr>
  </w:style>
  <w:style w:type="paragraph" w:styleId="afb">
    <w:name w:val="Body Text Indent"/>
    <w:basedOn w:val="af3"/>
    <w:link w:val="Char1"/>
    <w:autoRedefine/>
    <w:qFormat/>
    <w:pPr>
      <w:spacing w:line="360" w:lineRule="exact"/>
      <w:ind w:left="420" w:firstLine="480"/>
    </w:pPr>
    <w:rPr>
      <w:sz w:val="24"/>
      <w:szCs w:val="20"/>
    </w:rPr>
  </w:style>
  <w:style w:type="paragraph" w:styleId="HTML">
    <w:name w:val="HTML Address"/>
    <w:basedOn w:val="af3"/>
    <w:autoRedefine/>
    <w:qFormat/>
    <w:rPr>
      <w:i/>
      <w:iCs/>
    </w:rPr>
  </w:style>
  <w:style w:type="paragraph" w:styleId="afc">
    <w:name w:val="Plain Text"/>
    <w:basedOn w:val="af3"/>
    <w:link w:val="Char2"/>
    <w:autoRedefine/>
    <w:uiPriority w:val="99"/>
    <w:qFormat/>
    <w:rPr>
      <w:rFonts w:ascii="宋体" w:hAnsi="Courier New"/>
      <w:szCs w:val="21"/>
    </w:rPr>
  </w:style>
  <w:style w:type="paragraph" w:styleId="80">
    <w:name w:val="toc 8"/>
    <w:basedOn w:val="70"/>
    <w:next w:val="af3"/>
    <w:autoRedefine/>
    <w:qFormat/>
  </w:style>
  <w:style w:type="paragraph" w:styleId="afd">
    <w:name w:val="Date"/>
    <w:basedOn w:val="af3"/>
    <w:next w:val="af3"/>
    <w:link w:val="Char3"/>
    <w:autoRedefine/>
    <w:uiPriority w:val="99"/>
    <w:qFormat/>
    <w:pPr>
      <w:ind w:leftChars="2500" w:left="100"/>
    </w:pPr>
    <w:rPr>
      <w:sz w:val="24"/>
      <w:szCs w:val="20"/>
    </w:rPr>
  </w:style>
  <w:style w:type="paragraph" w:styleId="21">
    <w:name w:val="Body Text Indent 2"/>
    <w:basedOn w:val="af3"/>
    <w:link w:val="2Char0"/>
    <w:autoRedefine/>
    <w:qFormat/>
    <w:pPr>
      <w:spacing w:after="120" w:line="480" w:lineRule="auto"/>
      <w:ind w:leftChars="200" w:left="420"/>
    </w:pPr>
  </w:style>
  <w:style w:type="paragraph" w:styleId="afe">
    <w:name w:val="endnote text"/>
    <w:basedOn w:val="af3"/>
    <w:qFormat/>
    <w:pPr>
      <w:snapToGrid w:val="0"/>
    </w:pPr>
  </w:style>
  <w:style w:type="paragraph" w:styleId="aff">
    <w:name w:val="Balloon Text"/>
    <w:basedOn w:val="af3"/>
    <w:link w:val="Char4"/>
    <w:autoRedefine/>
    <w:qFormat/>
    <w:rPr>
      <w:sz w:val="18"/>
      <w:szCs w:val="18"/>
    </w:rPr>
  </w:style>
  <w:style w:type="paragraph" w:styleId="aff0">
    <w:name w:val="footer"/>
    <w:basedOn w:val="af3"/>
    <w:link w:val="Char5"/>
    <w:autoRedefine/>
    <w:qFormat/>
    <w:pPr>
      <w:tabs>
        <w:tab w:val="center" w:pos="4153"/>
        <w:tab w:val="right" w:pos="8306"/>
      </w:tabs>
      <w:snapToGrid w:val="0"/>
      <w:ind w:rightChars="100" w:right="210"/>
      <w:jc w:val="right"/>
    </w:pPr>
    <w:rPr>
      <w:sz w:val="18"/>
      <w:szCs w:val="18"/>
    </w:rPr>
  </w:style>
  <w:style w:type="paragraph" w:styleId="aff1">
    <w:name w:val="header"/>
    <w:basedOn w:val="af3"/>
    <w:link w:val="Char6"/>
    <w:qFormat/>
    <w:pPr>
      <w:pBdr>
        <w:bottom w:val="single" w:sz="6" w:space="1" w:color="auto"/>
      </w:pBdr>
      <w:tabs>
        <w:tab w:val="center" w:pos="4153"/>
        <w:tab w:val="right" w:pos="8306"/>
      </w:tabs>
      <w:snapToGrid w:val="0"/>
      <w:jc w:val="center"/>
    </w:pPr>
    <w:rPr>
      <w:sz w:val="18"/>
      <w:szCs w:val="18"/>
    </w:rPr>
  </w:style>
  <w:style w:type="paragraph" w:styleId="aff2">
    <w:name w:val="footnote text"/>
    <w:basedOn w:val="af3"/>
    <w:link w:val="Char7"/>
    <w:autoRedefine/>
    <w:qFormat/>
    <w:pPr>
      <w:snapToGrid w:val="0"/>
      <w:jc w:val="left"/>
    </w:pPr>
    <w:rPr>
      <w:sz w:val="18"/>
      <w:szCs w:val="18"/>
    </w:rPr>
  </w:style>
  <w:style w:type="paragraph" w:styleId="31">
    <w:name w:val="Body Text Indent 3"/>
    <w:basedOn w:val="af3"/>
    <w:autoRedefine/>
    <w:qFormat/>
    <w:pPr>
      <w:widowControl/>
      <w:spacing w:line="360" w:lineRule="auto"/>
      <w:ind w:firstLine="420"/>
    </w:pPr>
    <w:rPr>
      <w:rFonts w:hAnsi="宋体"/>
      <w:sz w:val="18"/>
    </w:rPr>
  </w:style>
  <w:style w:type="paragraph" w:styleId="90">
    <w:name w:val="toc 9"/>
    <w:basedOn w:val="80"/>
    <w:next w:val="af3"/>
    <w:autoRedefine/>
    <w:qFormat/>
  </w:style>
  <w:style w:type="paragraph" w:styleId="22">
    <w:name w:val="Body Text 2"/>
    <w:basedOn w:val="af3"/>
    <w:autoRedefine/>
    <w:uiPriority w:val="99"/>
    <w:semiHidden/>
    <w:unhideWhenUsed/>
    <w:qFormat/>
    <w:pPr>
      <w:spacing w:after="120" w:line="480" w:lineRule="auto"/>
    </w:pPr>
  </w:style>
  <w:style w:type="paragraph" w:styleId="HTML0">
    <w:name w:val="HTML Preformatted"/>
    <w:basedOn w:val="af3"/>
    <w:autoRedefine/>
    <w:qFormat/>
    <w:rPr>
      <w:rFonts w:ascii="Courier New" w:hAnsi="Courier New" w:cs="Courier New"/>
      <w:sz w:val="20"/>
      <w:szCs w:val="20"/>
    </w:rPr>
  </w:style>
  <w:style w:type="paragraph" w:styleId="aff3">
    <w:name w:val="Normal (Web)"/>
    <w:basedOn w:val="af3"/>
    <w:autoRedefine/>
    <w:uiPriority w:val="99"/>
    <w:unhideWhenUsed/>
    <w:qFormat/>
    <w:pPr>
      <w:widowControl/>
      <w:spacing w:before="100" w:beforeAutospacing="1" w:after="100" w:afterAutospacing="1"/>
      <w:jc w:val="left"/>
    </w:pPr>
    <w:rPr>
      <w:rFonts w:ascii="宋体" w:hAnsi="宋体" w:cs="宋体"/>
      <w:kern w:val="0"/>
      <w:sz w:val="24"/>
    </w:rPr>
  </w:style>
  <w:style w:type="paragraph" w:styleId="aff4">
    <w:name w:val="Title"/>
    <w:basedOn w:val="af3"/>
    <w:link w:val="Char8"/>
    <w:autoRedefine/>
    <w:qFormat/>
    <w:pPr>
      <w:spacing w:before="240" w:after="60"/>
      <w:jc w:val="center"/>
      <w:outlineLvl w:val="0"/>
    </w:pPr>
    <w:rPr>
      <w:rFonts w:ascii="Arial" w:hAnsi="Arial" w:cs="Arial"/>
      <w:b/>
      <w:bCs/>
      <w:sz w:val="32"/>
      <w:szCs w:val="32"/>
    </w:rPr>
  </w:style>
  <w:style w:type="paragraph" w:styleId="aff5">
    <w:name w:val="annotation subject"/>
    <w:basedOn w:val="af9"/>
    <w:next w:val="af9"/>
    <w:link w:val="Char9"/>
    <w:autoRedefine/>
    <w:qFormat/>
    <w:rPr>
      <w:b/>
      <w:bCs/>
    </w:rPr>
  </w:style>
  <w:style w:type="paragraph" w:styleId="aff6">
    <w:name w:val="Body Text First Indent"/>
    <w:basedOn w:val="afa"/>
    <w:autoRedefine/>
    <w:qFormat/>
    <w:pPr>
      <w:ind w:firstLine="420"/>
    </w:pPr>
    <w:rPr>
      <w:szCs w:val="20"/>
    </w:rPr>
  </w:style>
  <w:style w:type="table" w:styleId="aff7">
    <w:name w:val="Table Grid"/>
    <w:basedOn w:val="af5"/>
    <w:autoRedefine/>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autoRedefine/>
    <w:uiPriority w:val="22"/>
    <w:qFormat/>
    <w:rPr>
      <w:b/>
      <w:bCs/>
    </w:rPr>
  </w:style>
  <w:style w:type="character" w:styleId="aff9">
    <w:name w:val="page number"/>
    <w:qFormat/>
    <w:rPr>
      <w:rFonts w:ascii="Times New Roman" w:eastAsia="宋体" w:hAnsi="Times New Roman"/>
      <w:sz w:val="18"/>
    </w:rPr>
  </w:style>
  <w:style w:type="character" w:styleId="affa">
    <w:name w:val="FollowedHyperlink"/>
    <w:autoRedefine/>
    <w:unhideWhenUsed/>
    <w:qFormat/>
    <w:rPr>
      <w:color w:val="800080"/>
      <w:u w:val="single"/>
    </w:rPr>
  </w:style>
  <w:style w:type="character" w:styleId="HTML1">
    <w:name w:val="HTML Definition"/>
    <w:qFormat/>
    <w:rPr>
      <w:i/>
      <w:iCs/>
    </w:rPr>
  </w:style>
  <w:style w:type="character" w:styleId="HTML2">
    <w:name w:val="HTML Typewriter"/>
    <w:autoRedefine/>
    <w:qFormat/>
    <w:rPr>
      <w:rFonts w:ascii="Courier New" w:hAnsi="Courier New"/>
      <w:sz w:val="20"/>
      <w:szCs w:val="20"/>
    </w:rPr>
  </w:style>
  <w:style w:type="character" w:styleId="HTML3">
    <w:name w:val="HTML Acronym"/>
    <w:basedOn w:val="af4"/>
    <w:autoRedefine/>
    <w:qFormat/>
  </w:style>
  <w:style w:type="character" w:styleId="HTML4">
    <w:name w:val="HTML Variable"/>
    <w:autoRedefine/>
    <w:qFormat/>
    <w:rPr>
      <w:i/>
      <w:iCs/>
    </w:rPr>
  </w:style>
  <w:style w:type="character" w:styleId="affb">
    <w:name w:val="Hyperlink"/>
    <w:basedOn w:val="af4"/>
    <w:uiPriority w:val="99"/>
    <w:qFormat/>
    <w:rPr>
      <w:rFonts w:ascii="Times New Roman" w:eastAsia="宋体" w:hAnsi="Times New Roman"/>
      <w:color w:val="auto"/>
      <w:spacing w:val="0"/>
      <w:w w:val="100"/>
      <w:position w:val="0"/>
      <w:sz w:val="21"/>
      <w:u w:val="none"/>
    </w:rPr>
  </w:style>
  <w:style w:type="character" w:styleId="HTML5">
    <w:name w:val="HTML Code"/>
    <w:autoRedefine/>
    <w:qFormat/>
    <w:rPr>
      <w:rFonts w:ascii="Courier New" w:hAnsi="Courier New"/>
      <w:sz w:val="20"/>
      <w:szCs w:val="20"/>
    </w:rPr>
  </w:style>
  <w:style w:type="character" w:styleId="affc">
    <w:name w:val="annotation reference"/>
    <w:autoRedefine/>
    <w:qFormat/>
    <w:rPr>
      <w:sz w:val="21"/>
      <w:szCs w:val="21"/>
    </w:rPr>
  </w:style>
  <w:style w:type="character" w:styleId="HTML6">
    <w:name w:val="HTML Cite"/>
    <w:qFormat/>
    <w:rPr>
      <w:i/>
      <w:iCs/>
    </w:rPr>
  </w:style>
  <w:style w:type="character" w:styleId="affd">
    <w:name w:val="footnote reference"/>
    <w:autoRedefine/>
    <w:qFormat/>
    <w:rPr>
      <w:vertAlign w:val="superscript"/>
    </w:rPr>
  </w:style>
  <w:style w:type="character" w:styleId="HTML7">
    <w:name w:val="HTML Keyboard"/>
    <w:autoRedefine/>
    <w:qFormat/>
    <w:rPr>
      <w:rFonts w:ascii="Courier New" w:hAnsi="Courier New"/>
      <w:sz w:val="20"/>
      <w:szCs w:val="20"/>
    </w:rPr>
  </w:style>
  <w:style w:type="character" w:styleId="HTML8">
    <w:name w:val="HTML Sample"/>
    <w:autoRedefine/>
    <w:qFormat/>
    <w:rPr>
      <w:rFonts w:ascii="Courier New" w:hAnsi="Courier New"/>
    </w:rPr>
  </w:style>
  <w:style w:type="paragraph" w:customStyle="1" w:styleId="affe">
    <w:name w:val="段"/>
    <w:link w:val="Chara"/>
    <w:qFormat/>
    <w:pPr>
      <w:autoSpaceDE w:val="0"/>
      <w:autoSpaceDN w:val="0"/>
      <w:adjustRightInd w:val="0"/>
      <w:snapToGrid w:val="0"/>
      <w:ind w:firstLineChars="200" w:firstLine="400"/>
      <w:jc w:val="both"/>
    </w:pPr>
    <w:rPr>
      <w:rFonts w:ascii="宋体" w:hAnsi="宋体" w:cs="Times New Roman"/>
      <w:sz w:val="21"/>
    </w:rPr>
  </w:style>
  <w:style w:type="paragraph" w:customStyle="1" w:styleId="afff">
    <w:name w:val="二级条标题"/>
    <w:basedOn w:val="afff0"/>
    <w:next w:val="affe"/>
    <w:link w:val="Charb"/>
    <w:autoRedefine/>
    <w:qFormat/>
    <w:pPr>
      <w:numPr>
        <w:ilvl w:val="3"/>
      </w:numPr>
      <w:ind w:firstLineChars="200" w:firstLine="420"/>
      <w:outlineLvl w:val="3"/>
    </w:pPr>
    <w:rPr>
      <w:rFonts w:hAnsi="黑体"/>
      <w:color w:val="000000" w:themeColor="text1"/>
      <w:spacing w:val="-6"/>
    </w:rPr>
  </w:style>
  <w:style w:type="paragraph" w:customStyle="1" w:styleId="afff0">
    <w:name w:val="一级条标题"/>
    <w:basedOn w:val="afff1"/>
    <w:next w:val="affe"/>
    <w:link w:val="Charc"/>
    <w:autoRedefine/>
    <w:qFormat/>
    <w:pPr>
      <w:numPr>
        <w:ilvl w:val="2"/>
      </w:numPr>
      <w:spacing w:beforeLines="0" w:afterLines="0" w:line="300" w:lineRule="auto"/>
      <w:ind w:firstLineChars="200" w:firstLine="420"/>
      <w:outlineLvl w:val="2"/>
    </w:pPr>
    <w:rPr>
      <w:color w:val="FF0000"/>
      <w:spacing w:val="-4"/>
      <w:szCs w:val="24"/>
    </w:rPr>
  </w:style>
  <w:style w:type="paragraph" w:customStyle="1" w:styleId="afff1">
    <w:name w:val="章标题"/>
    <w:next w:val="affe"/>
    <w:link w:val="Chard"/>
    <w:autoRedefine/>
    <w:qFormat/>
    <w:rsid w:val="00D65441"/>
    <w:pPr>
      <w:spacing w:beforeLines="50" w:before="156" w:afterLines="50" w:after="156" w:line="360" w:lineRule="auto"/>
      <w:ind w:firstLineChars="200" w:firstLine="480"/>
      <w:jc w:val="both"/>
      <w:outlineLvl w:val="1"/>
    </w:pPr>
    <w:rPr>
      <w:rFonts w:ascii="Times New Roman" w:eastAsiaTheme="minorEastAsia" w:hAnsi="Times New Roman" w:cs="Times New Roman"/>
      <w:sz w:val="24"/>
    </w:rPr>
  </w:style>
  <w:style w:type="paragraph" w:customStyle="1" w:styleId="afff2">
    <w:name w:val="封面标准文稿类别"/>
    <w:autoRedefine/>
    <w:qFormat/>
    <w:pPr>
      <w:spacing w:before="440" w:line="400" w:lineRule="exact"/>
      <w:jc w:val="center"/>
    </w:pPr>
    <w:rPr>
      <w:rFonts w:ascii="宋体" w:hAnsi="Times New Roman" w:cs="Times New Roman"/>
      <w:sz w:val="24"/>
    </w:rPr>
  </w:style>
  <w:style w:type="paragraph" w:customStyle="1" w:styleId="23">
    <w:name w:val="封面标准号2"/>
    <w:basedOn w:val="11"/>
    <w:autoRedefine/>
    <w:qFormat/>
    <w:pPr>
      <w:adjustRightInd w:val="0"/>
      <w:spacing w:before="357" w:line="280" w:lineRule="exact"/>
    </w:pPr>
  </w:style>
  <w:style w:type="paragraph" w:customStyle="1" w:styleId="11">
    <w:name w:val="封面标准号1"/>
    <w:autoRedefine/>
    <w:qFormat/>
    <w:pPr>
      <w:widowControl w:val="0"/>
      <w:kinsoku w:val="0"/>
      <w:overflowPunct w:val="0"/>
      <w:autoSpaceDE w:val="0"/>
      <w:autoSpaceDN w:val="0"/>
      <w:spacing w:before="308"/>
      <w:jc w:val="right"/>
      <w:textAlignment w:val="center"/>
    </w:pPr>
    <w:rPr>
      <w:rFonts w:ascii="Times New Roman" w:hAnsi="Times New Roman" w:cs="Times New Roman"/>
      <w:sz w:val="28"/>
    </w:rPr>
  </w:style>
  <w:style w:type="paragraph" w:customStyle="1" w:styleId="a8">
    <w:name w:val="附录标识"/>
    <w:basedOn w:val="af1"/>
    <w:link w:val="Chare"/>
    <w:qFormat/>
    <w:pPr>
      <w:numPr>
        <w:numId w:val="2"/>
      </w:numPr>
      <w:tabs>
        <w:tab w:val="left" w:pos="6405"/>
      </w:tabs>
      <w:spacing w:after="200"/>
    </w:pPr>
    <w:rPr>
      <w:sz w:val="21"/>
    </w:rPr>
  </w:style>
  <w:style w:type="paragraph" w:customStyle="1" w:styleId="af1">
    <w:name w:val="前言、引言标题"/>
    <w:next w:val="af3"/>
    <w:autoRedefine/>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ff3">
    <w:name w:val="封面标准文稿编辑信息"/>
    <w:qFormat/>
    <w:pPr>
      <w:spacing w:before="180" w:line="180" w:lineRule="exact"/>
      <w:jc w:val="center"/>
    </w:pPr>
    <w:rPr>
      <w:rFonts w:ascii="宋体" w:hAnsi="Times New Roman" w:cs="Times New Roman"/>
      <w:sz w:val="21"/>
    </w:rPr>
  </w:style>
  <w:style w:type="paragraph" w:customStyle="1" w:styleId="afff4">
    <w:name w:val="发布部门"/>
    <w:next w:val="affe"/>
    <w:autoRedefine/>
    <w:qFormat/>
    <w:pPr>
      <w:jc w:val="center"/>
    </w:pPr>
    <w:rPr>
      <w:rFonts w:ascii="宋体" w:hAnsi="Times New Roman" w:cs="Times New Roman"/>
      <w:b/>
      <w:spacing w:val="20"/>
      <w:w w:val="135"/>
      <w:sz w:val="36"/>
    </w:rPr>
  </w:style>
  <w:style w:type="paragraph" w:customStyle="1" w:styleId="afff5">
    <w:name w:val="标准书脚_偶数页"/>
    <w:qFormat/>
    <w:pPr>
      <w:spacing w:before="120"/>
    </w:pPr>
    <w:rPr>
      <w:rFonts w:ascii="Times New Roman" w:hAnsi="Times New Roman" w:cs="Times New Roman"/>
      <w:sz w:val="18"/>
    </w:rPr>
  </w:style>
  <w:style w:type="paragraph" w:customStyle="1" w:styleId="afff6">
    <w:name w:val="四级条标题"/>
    <w:basedOn w:val="afff7"/>
    <w:next w:val="affe"/>
    <w:autoRedefine/>
    <w:qFormat/>
    <w:pPr>
      <w:numPr>
        <w:ilvl w:val="5"/>
      </w:numPr>
      <w:ind w:firstLineChars="200" w:firstLine="420"/>
      <w:outlineLvl w:val="5"/>
    </w:pPr>
  </w:style>
  <w:style w:type="paragraph" w:customStyle="1" w:styleId="afff7">
    <w:name w:val="三级条标题"/>
    <w:basedOn w:val="afff"/>
    <w:next w:val="affe"/>
    <w:link w:val="Charf"/>
    <w:autoRedefine/>
    <w:qFormat/>
    <w:pPr>
      <w:numPr>
        <w:ilvl w:val="4"/>
      </w:numPr>
      <w:ind w:firstLineChars="200" w:firstLine="420"/>
      <w:outlineLvl w:val="4"/>
    </w:pPr>
  </w:style>
  <w:style w:type="paragraph" w:customStyle="1" w:styleId="af2">
    <w:name w:val="列项——"/>
    <w:autoRedefine/>
    <w:qFormat/>
    <w:pPr>
      <w:widowControl w:val="0"/>
      <w:numPr>
        <w:numId w:val="3"/>
      </w:numPr>
      <w:tabs>
        <w:tab w:val="clear" w:pos="1140"/>
        <w:tab w:val="left" w:pos="854"/>
      </w:tabs>
      <w:ind w:leftChars="200" w:left="200" w:hangingChars="200" w:hanging="200"/>
      <w:jc w:val="both"/>
    </w:pPr>
    <w:rPr>
      <w:rFonts w:ascii="宋体" w:hAnsi="Times New Roman" w:cs="Times New Roman"/>
      <w:sz w:val="21"/>
    </w:rPr>
  </w:style>
  <w:style w:type="paragraph" w:customStyle="1" w:styleId="afff8">
    <w:name w:val="标准书脚_奇数页"/>
    <w:qFormat/>
    <w:pPr>
      <w:spacing w:before="120"/>
      <w:jc w:val="right"/>
    </w:pPr>
    <w:rPr>
      <w:rFonts w:ascii="Times New Roman" w:hAnsi="Times New Roman" w:cs="Times New Roman"/>
      <w:sz w:val="18"/>
    </w:rPr>
  </w:style>
  <w:style w:type="paragraph" w:customStyle="1" w:styleId="afff9">
    <w:name w:val="参考文献、索引标题"/>
    <w:basedOn w:val="af1"/>
    <w:next w:val="af3"/>
    <w:qFormat/>
    <w:pPr>
      <w:numPr>
        <w:numId w:val="0"/>
      </w:numPr>
      <w:spacing w:after="200"/>
    </w:pPr>
    <w:rPr>
      <w:sz w:val="21"/>
    </w:rPr>
  </w:style>
  <w:style w:type="paragraph" w:customStyle="1" w:styleId="afffa">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afffb">
    <w:name w:val="实施日期"/>
    <w:basedOn w:val="afffc"/>
    <w:autoRedefine/>
    <w:qFormat/>
    <w:pPr>
      <w:jc w:val="right"/>
    </w:pPr>
  </w:style>
  <w:style w:type="paragraph" w:customStyle="1" w:styleId="afffc">
    <w:name w:val="发布日期"/>
    <w:qFormat/>
    <w:rPr>
      <w:rFonts w:ascii="Times New Roman" w:eastAsia="黑体" w:hAnsi="Times New Roman" w:cs="Times New Roman"/>
      <w:sz w:val="28"/>
    </w:rPr>
  </w:style>
  <w:style w:type="paragraph" w:customStyle="1" w:styleId="afffd">
    <w:name w:val="条文脚注"/>
    <w:basedOn w:val="aff2"/>
    <w:qFormat/>
    <w:pPr>
      <w:ind w:leftChars="200" w:left="780" w:hangingChars="200" w:hanging="360"/>
      <w:jc w:val="both"/>
    </w:pPr>
    <w:rPr>
      <w:rFonts w:ascii="宋体"/>
    </w:rPr>
  </w:style>
  <w:style w:type="paragraph" w:customStyle="1" w:styleId="a9">
    <w:name w:val="附录章标题"/>
    <w:next w:val="affe"/>
    <w:autoRedefine/>
    <w:qFormat/>
    <w:pPr>
      <w:numPr>
        <w:ilvl w:val="1"/>
        <w:numId w:val="2"/>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
    <w:name w:val="注×："/>
    <w:qFormat/>
    <w:pPr>
      <w:widowControl w:val="0"/>
      <w:numPr>
        <w:numId w:val="4"/>
      </w:numPr>
      <w:tabs>
        <w:tab w:val="clear" w:pos="900"/>
        <w:tab w:val="left" w:pos="630"/>
      </w:tabs>
      <w:autoSpaceDE w:val="0"/>
      <w:autoSpaceDN w:val="0"/>
      <w:jc w:val="both"/>
    </w:pPr>
    <w:rPr>
      <w:rFonts w:ascii="宋体" w:hAnsi="Times New Roman" w:cs="Times New Roman"/>
      <w:sz w:val="18"/>
    </w:rPr>
  </w:style>
  <w:style w:type="paragraph" w:customStyle="1" w:styleId="afffe">
    <w:name w:val="封面标准英文名称"/>
    <w:autoRedefine/>
    <w:qFormat/>
    <w:pPr>
      <w:widowControl w:val="0"/>
      <w:spacing w:before="370" w:line="400" w:lineRule="exact"/>
      <w:jc w:val="center"/>
    </w:pPr>
    <w:rPr>
      <w:rFonts w:ascii="Times New Roman" w:hAnsi="Times New Roman" w:cs="Times New Roman"/>
      <w:sz w:val="28"/>
    </w:rPr>
  </w:style>
  <w:style w:type="paragraph" w:customStyle="1" w:styleId="affff">
    <w:name w:val="图表脚注"/>
    <w:next w:val="affe"/>
    <w:autoRedefine/>
    <w:qFormat/>
    <w:pPr>
      <w:ind w:leftChars="200" w:left="300" w:hangingChars="100" w:hanging="100"/>
      <w:jc w:val="both"/>
    </w:pPr>
    <w:rPr>
      <w:rFonts w:ascii="宋体" w:hAnsi="Times New Roman" w:cs="Times New Roman"/>
      <w:sz w:val="18"/>
    </w:rPr>
  </w:style>
  <w:style w:type="paragraph" w:customStyle="1" w:styleId="a6">
    <w:name w:val="五级无标题条"/>
    <w:basedOn w:val="af3"/>
    <w:autoRedefine/>
    <w:qFormat/>
    <w:pPr>
      <w:numPr>
        <w:ilvl w:val="6"/>
        <w:numId w:val="5"/>
      </w:numPr>
    </w:pPr>
  </w:style>
  <w:style w:type="paragraph" w:customStyle="1" w:styleId="affff0">
    <w:name w:val="标准标志"/>
    <w:next w:val="af3"/>
    <w:autoRedefine/>
    <w:qFormat/>
    <w:pPr>
      <w:shd w:val="solid" w:color="FFFFFF" w:fill="FFFFFF"/>
      <w:spacing w:line="0" w:lineRule="atLeast"/>
      <w:jc w:val="right"/>
    </w:pPr>
    <w:rPr>
      <w:rFonts w:ascii="Times New Roman" w:hAnsi="Times New Roman" w:cs="Times New Roman"/>
      <w:b/>
      <w:w w:val="130"/>
      <w:sz w:val="96"/>
    </w:rPr>
  </w:style>
  <w:style w:type="paragraph" w:customStyle="1" w:styleId="Charf0">
    <w:name w:val="Char"/>
    <w:basedOn w:val="af3"/>
    <w:qFormat/>
    <w:pPr>
      <w:widowControl/>
      <w:spacing w:after="160" w:line="240" w:lineRule="exact"/>
      <w:jc w:val="left"/>
    </w:pPr>
  </w:style>
  <w:style w:type="paragraph" w:customStyle="1" w:styleId="affff1">
    <w:name w:val="无标题条"/>
    <w:next w:val="affe"/>
    <w:autoRedefine/>
    <w:qFormat/>
    <w:pPr>
      <w:jc w:val="both"/>
    </w:pPr>
    <w:rPr>
      <w:rFonts w:ascii="Times New Roman" w:hAnsi="Times New Roman" w:cs="Times New Roman"/>
      <w:sz w:val="21"/>
    </w:rPr>
  </w:style>
  <w:style w:type="paragraph" w:customStyle="1" w:styleId="affff2">
    <w:name w:val="五级条标题"/>
    <w:basedOn w:val="afff6"/>
    <w:next w:val="affe"/>
    <w:autoRedefine/>
    <w:qFormat/>
    <w:pPr>
      <w:numPr>
        <w:ilvl w:val="6"/>
      </w:numPr>
      <w:ind w:firstLineChars="200" w:firstLine="420"/>
      <w:outlineLvl w:val="6"/>
    </w:pPr>
  </w:style>
  <w:style w:type="paragraph" w:customStyle="1" w:styleId="Default">
    <w:name w:val="Default"/>
    <w:autoRedefine/>
    <w:qFormat/>
    <w:pPr>
      <w:widowControl w:val="0"/>
      <w:autoSpaceDE w:val="0"/>
      <w:autoSpaceDN w:val="0"/>
      <w:adjustRightInd w:val="0"/>
    </w:pPr>
    <w:rPr>
      <w:rFonts w:ascii="宋体" w:hAnsi="Times New Roman" w:cs="Times New Roman"/>
    </w:rPr>
  </w:style>
  <w:style w:type="paragraph" w:customStyle="1" w:styleId="affff3">
    <w:name w:val="标准书眉_奇数页"/>
    <w:next w:val="af3"/>
    <w:autoRedefine/>
    <w:qFormat/>
    <w:pPr>
      <w:tabs>
        <w:tab w:val="center" w:pos="4154"/>
        <w:tab w:val="right" w:pos="8306"/>
      </w:tabs>
      <w:spacing w:after="120"/>
      <w:jc w:val="right"/>
    </w:pPr>
    <w:rPr>
      <w:rFonts w:ascii="Times New Roman" w:hAnsi="Times New Roman" w:cs="Times New Roman"/>
      <w:sz w:val="21"/>
    </w:rPr>
  </w:style>
  <w:style w:type="paragraph" w:customStyle="1" w:styleId="af0">
    <w:name w:val="正文图标题"/>
    <w:next w:val="affe"/>
    <w:autoRedefine/>
    <w:qFormat/>
    <w:pPr>
      <w:numPr>
        <w:numId w:val="6"/>
      </w:numPr>
      <w:jc w:val="center"/>
    </w:pPr>
    <w:rPr>
      <w:rFonts w:ascii="黑体" w:eastAsia="黑体" w:hAnsi="Times New Roman" w:cs="Times New Roman"/>
      <w:sz w:val="21"/>
    </w:rPr>
  </w:style>
  <w:style w:type="paragraph" w:customStyle="1" w:styleId="a1">
    <w:name w:val="注："/>
    <w:next w:val="affe"/>
    <w:link w:val="Charf1"/>
    <w:autoRedefine/>
    <w:qFormat/>
    <w:pPr>
      <w:widowControl w:val="0"/>
      <w:numPr>
        <w:numId w:val="7"/>
      </w:numPr>
      <w:autoSpaceDE w:val="0"/>
      <w:autoSpaceDN w:val="0"/>
      <w:jc w:val="both"/>
    </w:pPr>
    <w:rPr>
      <w:rFonts w:ascii="宋体" w:hAnsi="Times New Roman" w:cs="Times New Roman"/>
      <w:sz w:val="18"/>
    </w:rPr>
  </w:style>
  <w:style w:type="paragraph" w:customStyle="1" w:styleId="affff4">
    <w:name w:val="字母编号列项（一级）"/>
    <w:autoRedefine/>
    <w:qFormat/>
    <w:pPr>
      <w:ind w:leftChars="200" w:left="840" w:hangingChars="200" w:hanging="420"/>
      <w:jc w:val="both"/>
    </w:pPr>
    <w:rPr>
      <w:rFonts w:ascii="宋体" w:hAnsi="Times New Roman" w:cs="Times New Roman"/>
      <w:sz w:val="21"/>
    </w:rPr>
  </w:style>
  <w:style w:type="paragraph" w:customStyle="1" w:styleId="affff5">
    <w:name w:val="标准书眉_偶数页"/>
    <w:basedOn w:val="affff3"/>
    <w:next w:val="af3"/>
    <w:autoRedefine/>
    <w:qFormat/>
    <w:pPr>
      <w:jc w:val="left"/>
    </w:pPr>
  </w:style>
  <w:style w:type="paragraph" w:customStyle="1" w:styleId="a3">
    <w:name w:val="二级无标题条"/>
    <w:basedOn w:val="af3"/>
    <w:autoRedefine/>
    <w:qFormat/>
    <w:pPr>
      <w:numPr>
        <w:ilvl w:val="3"/>
        <w:numId w:val="5"/>
      </w:numPr>
    </w:pPr>
  </w:style>
  <w:style w:type="paragraph" w:customStyle="1" w:styleId="affff6">
    <w:name w:val="附录表标题"/>
    <w:next w:val="affe"/>
    <w:autoRedefine/>
    <w:qFormat/>
    <w:pPr>
      <w:jc w:val="center"/>
      <w:textAlignment w:val="baseline"/>
    </w:pPr>
    <w:rPr>
      <w:rFonts w:ascii="黑体" w:eastAsia="黑体" w:hAnsi="Times New Roman" w:cs="Times New Roman"/>
      <w:kern w:val="21"/>
      <w:sz w:val="21"/>
    </w:rPr>
  </w:style>
  <w:style w:type="paragraph" w:customStyle="1" w:styleId="affff7">
    <w:name w:val="文献分类号"/>
    <w:autoRedefine/>
    <w:qFormat/>
    <w:pPr>
      <w:widowControl w:val="0"/>
      <w:textAlignment w:val="center"/>
    </w:pPr>
    <w:rPr>
      <w:rFonts w:ascii="Times New Roman" w:eastAsia="黑体" w:hAnsi="Times New Roman" w:cs="Times New Roman"/>
      <w:sz w:val="21"/>
    </w:rPr>
  </w:style>
  <w:style w:type="paragraph" w:customStyle="1" w:styleId="affff8">
    <w:name w:val="其他标准称谓"/>
    <w:autoRedefine/>
    <w:qFormat/>
    <w:pPr>
      <w:spacing w:line="0" w:lineRule="atLeast"/>
      <w:jc w:val="distribute"/>
    </w:pPr>
    <w:rPr>
      <w:rFonts w:ascii="黑体" w:eastAsia="黑体" w:hAnsi="宋体" w:cs="Times New Roman"/>
      <w:sz w:val="52"/>
    </w:rPr>
  </w:style>
  <w:style w:type="paragraph" w:customStyle="1" w:styleId="affff9">
    <w:name w:val="封面正文"/>
    <w:autoRedefine/>
    <w:qFormat/>
    <w:pPr>
      <w:jc w:val="both"/>
    </w:pPr>
    <w:rPr>
      <w:rFonts w:ascii="Times New Roman" w:hAnsi="Times New Roman" w:cs="Times New Roman"/>
    </w:rPr>
  </w:style>
  <w:style w:type="paragraph" w:customStyle="1" w:styleId="ae">
    <w:name w:val="附录五级条标题"/>
    <w:basedOn w:val="ad"/>
    <w:next w:val="affe"/>
    <w:qFormat/>
    <w:pPr>
      <w:numPr>
        <w:ilvl w:val="6"/>
      </w:numPr>
      <w:outlineLvl w:val="6"/>
    </w:pPr>
  </w:style>
  <w:style w:type="paragraph" w:customStyle="1" w:styleId="ad">
    <w:name w:val="附录四级条标题"/>
    <w:basedOn w:val="ac"/>
    <w:next w:val="affe"/>
    <w:qFormat/>
    <w:pPr>
      <w:numPr>
        <w:ilvl w:val="5"/>
      </w:numPr>
      <w:outlineLvl w:val="5"/>
    </w:pPr>
  </w:style>
  <w:style w:type="paragraph" w:customStyle="1" w:styleId="ac">
    <w:name w:val="附录三级条标题"/>
    <w:basedOn w:val="ab"/>
    <w:next w:val="affe"/>
    <w:autoRedefine/>
    <w:qFormat/>
    <w:pPr>
      <w:numPr>
        <w:ilvl w:val="4"/>
      </w:numPr>
      <w:outlineLvl w:val="4"/>
    </w:pPr>
  </w:style>
  <w:style w:type="paragraph" w:customStyle="1" w:styleId="ab">
    <w:name w:val="附录二级条标题"/>
    <w:basedOn w:val="aa"/>
    <w:next w:val="affe"/>
    <w:qFormat/>
    <w:pPr>
      <w:numPr>
        <w:ilvl w:val="3"/>
      </w:numPr>
      <w:outlineLvl w:val="3"/>
    </w:pPr>
  </w:style>
  <w:style w:type="paragraph" w:customStyle="1" w:styleId="aa">
    <w:name w:val="附录一级条标题"/>
    <w:basedOn w:val="a9"/>
    <w:next w:val="affe"/>
    <w:autoRedefine/>
    <w:qFormat/>
    <w:pPr>
      <w:numPr>
        <w:ilvl w:val="2"/>
      </w:numPr>
      <w:autoSpaceDN w:val="0"/>
      <w:spacing w:beforeLines="0" w:afterLines="0"/>
      <w:outlineLvl w:val="2"/>
    </w:pPr>
  </w:style>
  <w:style w:type="paragraph" w:customStyle="1" w:styleId="affffa">
    <w:name w:val="数字编号列项（二级）"/>
    <w:autoRedefine/>
    <w:qFormat/>
    <w:pPr>
      <w:ind w:leftChars="400" w:left="1260" w:hangingChars="200" w:hanging="420"/>
      <w:jc w:val="both"/>
    </w:pPr>
    <w:rPr>
      <w:rFonts w:ascii="宋体" w:hAnsi="Times New Roman" w:cs="Times New Roman"/>
      <w:sz w:val="21"/>
    </w:rPr>
  </w:style>
  <w:style w:type="paragraph" w:customStyle="1" w:styleId="affffb">
    <w:name w:val="附录图标题"/>
    <w:next w:val="affe"/>
    <w:autoRedefine/>
    <w:qFormat/>
    <w:pPr>
      <w:jc w:val="center"/>
    </w:pPr>
    <w:rPr>
      <w:rFonts w:ascii="黑体" w:eastAsia="黑体" w:hAnsi="Times New Roman" w:cs="Times New Roman"/>
      <w:sz w:val="21"/>
    </w:rPr>
  </w:style>
  <w:style w:type="paragraph" w:customStyle="1" w:styleId="affffc">
    <w:name w:val="封面一致性程度标识"/>
    <w:autoRedefine/>
    <w:qFormat/>
    <w:pPr>
      <w:spacing w:before="440" w:line="400" w:lineRule="exact"/>
      <w:jc w:val="center"/>
    </w:pPr>
    <w:rPr>
      <w:rFonts w:ascii="宋体" w:hAnsi="Times New Roman" w:cs="Times New Roman"/>
      <w:sz w:val="28"/>
    </w:rPr>
  </w:style>
  <w:style w:type="paragraph" w:customStyle="1" w:styleId="af">
    <w:name w:val="正文表标题"/>
    <w:next w:val="affe"/>
    <w:autoRedefine/>
    <w:qFormat/>
    <w:pPr>
      <w:numPr>
        <w:numId w:val="8"/>
      </w:numPr>
      <w:jc w:val="center"/>
    </w:pPr>
    <w:rPr>
      <w:rFonts w:ascii="黑体" w:eastAsia="黑体" w:hAnsi="Times New Roman" w:cs="Times New Roman"/>
      <w:sz w:val="21"/>
    </w:rPr>
  </w:style>
  <w:style w:type="paragraph" w:customStyle="1" w:styleId="a0">
    <w:name w:val="示例"/>
    <w:next w:val="affe"/>
    <w:autoRedefine/>
    <w:qFormat/>
    <w:pPr>
      <w:numPr>
        <w:numId w:val="9"/>
      </w:numPr>
      <w:tabs>
        <w:tab w:val="clear" w:pos="1120"/>
        <w:tab w:val="left" w:pos="816"/>
      </w:tabs>
      <w:ind w:firstLineChars="233" w:firstLine="419"/>
      <w:jc w:val="both"/>
    </w:pPr>
    <w:rPr>
      <w:rFonts w:ascii="宋体" w:hAnsi="Times New Roman" w:cs="Times New Roman"/>
      <w:sz w:val="18"/>
    </w:rPr>
  </w:style>
  <w:style w:type="paragraph" w:customStyle="1" w:styleId="affffd">
    <w:name w:val="篇"/>
    <w:basedOn w:val="af3"/>
    <w:next w:val="af3"/>
    <w:autoRedefine/>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3"/>
    <w:autoRedefine/>
    <w:qFormat/>
    <w:pPr>
      <w:numPr>
        <w:ilvl w:val="5"/>
        <w:numId w:val="5"/>
      </w:numPr>
    </w:pPr>
  </w:style>
  <w:style w:type="paragraph" w:customStyle="1" w:styleId="affffe">
    <w:name w:val="目次、标准名称标题"/>
    <w:basedOn w:val="af1"/>
    <w:next w:val="affe"/>
    <w:autoRedefine/>
    <w:qFormat/>
    <w:pPr>
      <w:numPr>
        <w:numId w:val="0"/>
      </w:numPr>
      <w:spacing w:line="460" w:lineRule="exact"/>
    </w:pPr>
  </w:style>
  <w:style w:type="paragraph" w:customStyle="1" w:styleId="afffff">
    <w:name w:val="标准书眉一"/>
    <w:autoRedefine/>
    <w:qFormat/>
    <w:pPr>
      <w:jc w:val="both"/>
    </w:pPr>
    <w:rPr>
      <w:rFonts w:ascii="Times New Roman" w:hAnsi="Times New Roman" w:cs="Times New Roman"/>
    </w:rPr>
  </w:style>
  <w:style w:type="paragraph" w:customStyle="1" w:styleId="afffff0">
    <w:name w:val="标准称谓"/>
    <w:next w:val="af3"/>
    <w:autoRedefine/>
    <w:qFormat/>
    <w:pPr>
      <w:widowControl w:val="0"/>
      <w:kinsoku w:val="0"/>
      <w:overflowPunct w:val="0"/>
      <w:autoSpaceDE w:val="0"/>
      <w:autoSpaceDN w:val="0"/>
      <w:spacing w:line="0" w:lineRule="atLeast"/>
      <w:jc w:val="distribute"/>
    </w:pPr>
    <w:rPr>
      <w:rFonts w:ascii="宋体" w:hAnsi="Times New Roman" w:cs="Times New Roman"/>
      <w:b/>
      <w:bCs/>
      <w:spacing w:val="20"/>
      <w:w w:val="148"/>
      <w:sz w:val="52"/>
    </w:rPr>
  </w:style>
  <w:style w:type="paragraph" w:customStyle="1" w:styleId="afffff1">
    <w:name w:val="其他发布部门"/>
    <w:basedOn w:val="afff4"/>
    <w:autoRedefine/>
    <w:qFormat/>
    <w:pPr>
      <w:spacing w:line="0" w:lineRule="atLeast"/>
    </w:pPr>
    <w:rPr>
      <w:rFonts w:ascii="黑体" w:eastAsia="黑体"/>
      <w:b w:val="0"/>
    </w:rPr>
  </w:style>
  <w:style w:type="paragraph" w:customStyle="1" w:styleId="a7">
    <w:name w:val="列项·"/>
    <w:autoRedefine/>
    <w:qFormat/>
    <w:pPr>
      <w:numPr>
        <w:numId w:val="10"/>
      </w:numPr>
      <w:tabs>
        <w:tab w:val="clear" w:pos="1140"/>
        <w:tab w:val="left" w:pos="840"/>
      </w:tabs>
      <w:ind w:leftChars="200" w:left="840" w:hangingChars="200" w:hanging="420"/>
      <w:jc w:val="both"/>
    </w:pPr>
    <w:rPr>
      <w:rFonts w:ascii="宋体" w:hAnsi="Times New Roman" w:cs="Times New Roman"/>
      <w:sz w:val="21"/>
    </w:rPr>
  </w:style>
  <w:style w:type="paragraph" w:customStyle="1" w:styleId="a4">
    <w:name w:val="三级无标题条"/>
    <w:basedOn w:val="af3"/>
    <w:qFormat/>
    <w:pPr>
      <w:numPr>
        <w:ilvl w:val="4"/>
        <w:numId w:val="5"/>
      </w:numPr>
    </w:pPr>
  </w:style>
  <w:style w:type="paragraph" w:customStyle="1" w:styleId="afffff2">
    <w:name w:val="目次、索引正文"/>
    <w:autoRedefine/>
    <w:qFormat/>
    <w:pPr>
      <w:spacing w:line="320" w:lineRule="exact"/>
      <w:jc w:val="both"/>
    </w:pPr>
    <w:rPr>
      <w:rFonts w:ascii="宋体" w:hAnsi="Times New Roman" w:cs="Times New Roman"/>
      <w:sz w:val="21"/>
    </w:rPr>
  </w:style>
  <w:style w:type="paragraph" w:customStyle="1" w:styleId="a2">
    <w:name w:val="一级无标题条"/>
    <w:basedOn w:val="af3"/>
    <w:autoRedefine/>
    <w:qFormat/>
    <w:pPr>
      <w:numPr>
        <w:ilvl w:val="2"/>
        <w:numId w:val="5"/>
      </w:numPr>
    </w:pPr>
  </w:style>
  <w:style w:type="paragraph" w:customStyle="1" w:styleId="afffff3">
    <w:name w:val="封面标准代替信息"/>
    <w:basedOn w:val="23"/>
    <w:autoRedefine/>
    <w:qFormat/>
    <w:pPr>
      <w:spacing w:before="57"/>
    </w:pPr>
    <w:rPr>
      <w:rFonts w:ascii="宋体"/>
      <w:sz w:val="21"/>
    </w:rPr>
  </w:style>
  <w:style w:type="paragraph" w:customStyle="1" w:styleId="afffff4">
    <w:name w:val="标准正文"/>
    <w:basedOn w:val="af3"/>
    <w:autoRedefine/>
    <w:qFormat/>
    <w:pPr>
      <w:adjustRightInd w:val="0"/>
      <w:spacing w:line="360" w:lineRule="atLeast"/>
      <w:ind w:firstLine="425"/>
      <w:jc w:val="left"/>
      <w:textAlignment w:val="baseline"/>
    </w:pPr>
    <w:rPr>
      <w:spacing w:val="-4"/>
      <w:kern w:val="21"/>
      <w:szCs w:val="20"/>
    </w:rPr>
  </w:style>
  <w:style w:type="paragraph" w:customStyle="1" w:styleId="font1">
    <w:name w:val="font1"/>
    <w:basedOn w:val="af3"/>
    <w:autoRedefine/>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3"/>
    <w:autoRedefine/>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3"/>
    <w:autoRedefine/>
    <w:qFormat/>
    <w:pPr>
      <w:widowControl/>
      <w:spacing w:before="100" w:beforeAutospacing="1" w:after="100" w:afterAutospacing="1"/>
      <w:jc w:val="left"/>
    </w:pPr>
    <w:rPr>
      <w:b/>
      <w:bCs/>
      <w:kern w:val="0"/>
      <w:sz w:val="20"/>
      <w:szCs w:val="20"/>
    </w:rPr>
  </w:style>
  <w:style w:type="paragraph" w:customStyle="1" w:styleId="font7">
    <w:name w:val="font7"/>
    <w:basedOn w:val="af3"/>
    <w:autoRedefine/>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3"/>
    <w:autoRedefine/>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3"/>
    <w:autoRedefine/>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3"/>
    <w:autoRedefine/>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3"/>
    <w:autoRedefine/>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3"/>
    <w:autoRedefine/>
    <w:qFormat/>
    <w:pPr>
      <w:widowControl/>
      <w:spacing w:before="100" w:beforeAutospacing="1" w:after="100" w:afterAutospacing="1"/>
      <w:jc w:val="center"/>
      <w:textAlignment w:val="center"/>
    </w:pPr>
    <w:rPr>
      <w:b/>
      <w:bCs/>
      <w:kern w:val="0"/>
      <w:sz w:val="24"/>
    </w:rPr>
  </w:style>
  <w:style w:type="paragraph" w:customStyle="1" w:styleId="xl79">
    <w:name w:val="xl79"/>
    <w:basedOn w:val="af3"/>
    <w:autoRedefine/>
    <w:qFormat/>
    <w:pPr>
      <w:widowControl/>
      <w:spacing w:before="100" w:beforeAutospacing="1" w:after="100" w:afterAutospacing="1"/>
      <w:jc w:val="center"/>
      <w:textAlignment w:val="center"/>
    </w:pPr>
    <w:rPr>
      <w:b/>
      <w:bCs/>
      <w:kern w:val="0"/>
      <w:sz w:val="24"/>
    </w:rPr>
  </w:style>
  <w:style w:type="paragraph" w:customStyle="1" w:styleId="xl80">
    <w:name w:val="xl80"/>
    <w:basedOn w:val="af3"/>
    <w:autoRedefine/>
    <w:qFormat/>
    <w:pPr>
      <w:widowControl/>
      <w:spacing w:before="100" w:beforeAutospacing="1" w:after="100" w:afterAutospacing="1"/>
      <w:jc w:val="center"/>
      <w:textAlignment w:val="center"/>
    </w:pPr>
    <w:rPr>
      <w:b/>
      <w:bCs/>
      <w:kern w:val="0"/>
      <w:sz w:val="24"/>
    </w:rPr>
  </w:style>
  <w:style w:type="paragraph" w:customStyle="1" w:styleId="xl81">
    <w:name w:val="xl81"/>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3"/>
    <w:autoRedefine/>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3"/>
    <w:autoRedefine/>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3"/>
    <w:autoRedefine/>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3"/>
    <w:autoRedefine/>
    <w:qFormat/>
    <w:pPr>
      <w:adjustRightInd w:val="0"/>
      <w:jc w:val="center"/>
    </w:pPr>
    <w:rPr>
      <w:rFonts w:eastAsia="黑体"/>
      <w:kern w:val="0"/>
      <w:sz w:val="52"/>
      <w:szCs w:val="20"/>
    </w:rPr>
  </w:style>
  <w:style w:type="paragraph" w:customStyle="1" w:styleId="24">
    <w:name w:val="样式2"/>
    <w:basedOn w:val="afff7"/>
    <w:autoRedefine/>
    <w:qFormat/>
    <w:pPr>
      <w:spacing w:line="240" w:lineRule="auto"/>
      <w:ind w:left="454" w:firstLineChars="0" w:firstLine="0"/>
    </w:pPr>
    <w:rPr>
      <w:color w:val="auto"/>
      <w:spacing w:val="0"/>
      <w:szCs w:val="20"/>
    </w:rPr>
  </w:style>
  <w:style w:type="paragraph" w:customStyle="1" w:styleId="12">
    <w:name w:val="列出段落1"/>
    <w:basedOn w:val="af3"/>
    <w:autoRedefine/>
    <w:uiPriority w:val="34"/>
    <w:qFormat/>
    <w:pPr>
      <w:ind w:firstLineChars="200" w:firstLine="420"/>
    </w:pPr>
    <w:rPr>
      <w:rFonts w:ascii="Calibri" w:hAnsi="Calibri"/>
      <w:szCs w:val="22"/>
    </w:rPr>
  </w:style>
  <w:style w:type="paragraph" w:customStyle="1" w:styleId="afffff5">
    <w:name w:val="图表脚注说明"/>
    <w:basedOn w:val="af3"/>
    <w:autoRedefine/>
    <w:qFormat/>
    <w:rPr>
      <w:rFonts w:ascii="宋体"/>
      <w:sz w:val="18"/>
      <w:szCs w:val="18"/>
    </w:rPr>
  </w:style>
  <w:style w:type="paragraph" w:customStyle="1" w:styleId="Char11">
    <w:name w:val="Char11"/>
    <w:basedOn w:val="af3"/>
    <w:autoRedefine/>
    <w:qFormat/>
    <w:pPr>
      <w:widowControl/>
      <w:spacing w:after="160" w:line="240" w:lineRule="exact"/>
      <w:jc w:val="left"/>
    </w:pPr>
  </w:style>
  <w:style w:type="paragraph" w:customStyle="1" w:styleId="ordinary-output">
    <w:name w:val="ordinary-output"/>
    <w:basedOn w:val="af3"/>
    <w:autoRedefine/>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3"/>
    <w:autoRedefine/>
    <w:uiPriority w:val="34"/>
    <w:qFormat/>
    <w:pPr>
      <w:ind w:firstLineChars="200" w:firstLine="420"/>
    </w:pPr>
    <w:rPr>
      <w:sz w:val="24"/>
    </w:rPr>
  </w:style>
  <w:style w:type="paragraph" w:customStyle="1" w:styleId="Char1CharCharChar">
    <w:name w:val="Char1 Char Char Char"/>
    <w:basedOn w:val="af3"/>
    <w:autoRedefine/>
    <w:qFormat/>
    <w:rPr>
      <w:szCs w:val="20"/>
    </w:rPr>
  </w:style>
  <w:style w:type="paragraph" w:customStyle="1" w:styleId="Char10">
    <w:name w:val="Char1"/>
    <w:basedOn w:val="af3"/>
    <w:autoRedefine/>
    <w:qFormat/>
    <w:pPr>
      <w:widowControl/>
      <w:spacing w:after="160" w:line="240" w:lineRule="exact"/>
      <w:jc w:val="left"/>
    </w:pPr>
  </w:style>
  <w:style w:type="paragraph" w:customStyle="1" w:styleId="DecimalAligned">
    <w:name w:val="Decimal Aligned"/>
    <w:basedOn w:val="af3"/>
    <w:autoRedefine/>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3"/>
    <w:autoRedefine/>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3"/>
    <w:autoRedefine/>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3"/>
    <w:autoRedefine/>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3"/>
    <w:autoRedefine/>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3"/>
    <w:autoRedefine/>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3"/>
    <w:autoRedefine/>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3"/>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3"/>
    <w:autoRedefine/>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3"/>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3"/>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3"/>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3"/>
    <w:autoRedefine/>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3"/>
    <w:autoRedefine/>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3"/>
    <w:autoRedefine/>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3"/>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3"/>
    <w:autoRedefine/>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3"/>
    <w:autoRedefine/>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3"/>
    <w:autoRedefine/>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3"/>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3"/>
    <w:autoRedefine/>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3"/>
    <w:autoRedefine/>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3"/>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3"/>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3"/>
    <w:autoRedefine/>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3"/>
    <w:autoRedefine/>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3"/>
    <w:autoRedefine/>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3"/>
    <w:autoRedefine/>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3"/>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3"/>
    <w:autoRedefine/>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3"/>
    <w:autoRedefine/>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3"/>
    <w:autoRedefine/>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3"/>
    <w:autoRedefine/>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3"/>
    <w:autoRedefine/>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3"/>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3"/>
    <w:autoRedefine/>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3"/>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3"/>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3"/>
    <w:autoRedefine/>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3"/>
    <w:autoRedefine/>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3"/>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3"/>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3"/>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3"/>
    <w:autoRedefine/>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3"/>
    <w:autoRedefine/>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3"/>
    <w:autoRedefine/>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3"/>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3"/>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3"/>
    <w:autoRedefine/>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3"/>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3"/>
    <w:autoRedefine/>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3"/>
    <w:autoRedefine/>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3"/>
    <w:autoRedefine/>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3"/>
    <w:autoRedefine/>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3"/>
    <w:autoRedefine/>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3"/>
    <w:autoRedefine/>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3"/>
    <w:autoRedefine/>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3"/>
    <w:autoRedefine/>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3"/>
    <w:autoRedefine/>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3"/>
    <w:autoRedefine/>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3"/>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3"/>
    <w:autoRedefine/>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3"/>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3"/>
    <w:autoRedefine/>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3"/>
    <w:autoRedefine/>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3"/>
    <w:autoRedefine/>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3"/>
    <w:autoRedefine/>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3"/>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3"/>
    <w:autoRedefine/>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3"/>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3"/>
    <w:autoRedefine/>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3"/>
    <w:autoRedefine/>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3"/>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3"/>
    <w:autoRedefine/>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3"/>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3"/>
    <w:autoRedefine/>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3"/>
    <w:autoRedefine/>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3"/>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3"/>
    <w:autoRedefine/>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3"/>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3"/>
    <w:autoRedefine/>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3"/>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3"/>
    <w:autoRedefine/>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3"/>
    <w:autoRedefine/>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3"/>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3"/>
    <w:autoRedefine/>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3"/>
    <w:autoRedefine/>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3"/>
    <w:autoRedefine/>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3"/>
    <w:autoRedefine/>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3"/>
    <w:autoRedefine/>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3"/>
    <w:autoRedefine/>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3"/>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3"/>
    <w:autoRedefine/>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3"/>
    <w:autoRedefine/>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3"/>
    <w:autoRedefine/>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3"/>
    <w:autoRedefine/>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3"/>
    <w:autoRedefine/>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3"/>
    <w:autoRedefine/>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3"/>
    <w:autoRedefine/>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3"/>
    <w:autoRedefine/>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3"/>
    <w:autoRedefine/>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3"/>
    <w:autoRedefine/>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3"/>
    <w:autoRedefine/>
    <w:qFormat/>
    <w:pPr>
      <w:widowControl/>
      <w:spacing w:after="160" w:line="240" w:lineRule="exact"/>
      <w:jc w:val="left"/>
    </w:pPr>
  </w:style>
  <w:style w:type="paragraph" w:customStyle="1" w:styleId="13">
    <w:name w:val="正文1"/>
    <w:autoRedefine/>
    <w:qFormat/>
    <w:pPr>
      <w:jc w:val="both"/>
    </w:pPr>
    <w:rPr>
      <w:kern w:val="2"/>
      <w:sz w:val="21"/>
      <w:szCs w:val="21"/>
    </w:rPr>
  </w:style>
  <w:style w:type="paragraph" w:customStyle="1" w:styleId="Char30">
    <w:name w:val="Char3"/>
    <w:basedOn w:val="af3"/>
    <w:autoRedefine/>
    <w:qFormat/>
    <w:pPr>
      <w:widowControl/>
      <w:spacing w:after="160" w:line="240" w:lineRule="exact"/>
      <w:jc w:val="left"/>
    </w:pPr>
    <w:rPr>
      <w:rFonts w:ascii="Verdana" w:hAnsi="Verdana"/>
      <w:kern w:val="0"/>
      <w:sz w:val="20"/>
      <w:szCs w:val="20"/>
      <w:lang w:eastAsia="en-US"/>
    </w:rPr>
  </w:style>
  <w:style w:type="paragraph" w:customStyle="1" w:styleId="p0">
    <w:name w:val="p0"/>
    <w:basedOn w:val="af3"/>
    <w:autoRedefine/>
    <w:qFormat/>
    <w:pPr>
      <w:widowControl/>
      <w:jc w:val="left"/>
    </w:pPr>
    <w:rPr>
      <w:kern w:val="0"/>
      <w:szCs w:val="21"/>
    </w:rPr>
  </w:style>
  <w:style w:type="paragraph" w:customStyle="1" w:styleId="25">
    <w:name w:val="正文2"/>
    <w:autoRedefine/>
    <w:qFormat/>
    <w:pPr>
      <w:jc w:val="both"/>
    </w:pPr>
    <w:rPr>
      <w:rFonts w:ascii="Times New Roman" w:hAnsi="Times New Roman" w:cs="Times New Roman"/>
      <w:kern w:val="2"/>
      <w:sz w:val="21"/>
      <w:szCs w:val="21"/>
    </w:rPr>
  </w:style>
  <w:style w:type="paragraph" w:customStyle="1" w:styleId="Char40">
    <w:name w:val="Char4"/>
    <w:basedOn w:val="af3"/>
    <w:autoRedefine/>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3"/>
    <w:autoRedefine/>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3"/>
    <w:autoRedefine/>
    <w:qFormat/>
    <w:pPr>
      <w:widowControl/>
      <w:spacing w:after="160" w:line="240" w:lineRule="exact"/>
      <w:jc w:val="left"/>
    </w:pPr>
    <w:rPr>
      <w:rFonts w:ascii="Verdana" w:hAnsi="Verdana"/>
      <w:kern w:val="0"/>
      <w:sz w:val="20"/>
      <w:szCs w:val="20"/>
      <w:lang w:eastAsia="en-US"/>
    </w:rPr>
  </w:style>
  <w:style w:type="character" w:customStyle="1" w:styleId="afffff6">
    <w:name w:val="发布"/>
    <w:autoRedefine/>
    <w:qFormat/>
    <w:rPr>
      <w:rFonts w:ascii="黑体" w:eastAsia="黑体"/>
      <w:spacing w:val="22"/>
      <w:w w:val="100"/>
      <w:position w:val="3"/>
      <w:sz w:val="28"/>
    </w:rPr>
  </w:style>
  <w:style w:type="character" w:customStyle="1" w:styleId="afffff7">
    <w:name w:val="个人答复风格"/>
    <w:autoRedefine/>
    <w:qFormat/>
    <w:rPr>
      <w:rFonts w:ascii="Arial" w:eastAsia="宋体" w:hAnsi="Arial" w:cs="Arial"/>
      <w:color w:val="auto"/>
      <w:sz w:val="20"/>
    </w:rPr>
  </w:style>
  <w:style w:type="character" w:customStyle="1" w:styleId="Chara">
    <w:name w:val="段 Char"/>
    <w:link w:val="affe"/>
    <w:autoRedefine/>
    <w:qFormat/>
    <w:rPr>
      <w:rFonts w:ascii="宋体" w:eastAsia="宋体" w:hAnsi="宋体"/>
      <w:sz w:val="21"/>
      <w:lang w:val="en-US" w:eastAsia="zh-CN" w:bidi="ar-SA"/>
    </w:rPr>
  </w:style>
  <w:style w:type="character" w:customStyle="1" w:styleId="afffff8">
    <w:name w:val="个人撰写风格"/>
    <w:autoRedefine/>
    <w:qFormat/>
    <w:rPr>
      <w:rFonts w:ascii="Arial" w:eastAsia="宋体" w:hAnsi="Arial" w:cs="Arial"/>
      <w:color w:val="auto"/>
      <w:sz w:val="20"/>
    </w:rPr>
  </w:style>
  <w:style w:type="character" w:customStyle="1" w:styleId="Charb">
    <w:name w:val="二级条标题 Char"/>
    <w:link w:val="afff"/>
    <w:autoRedefine/>
    <w:qFormat/>
    <w:rPr>
      <w:rFonts w:ascii="黑体" w:eastAsia="黑体" w:hAnsi="黑体" w:cs="Times New Roman"/>
      <w:color w:val="000000" w:themeColor="text1"/>
      <w:spacing w:val="-6"/>
      <w:sz w:val="21"/>
      <w:szCs w:val="24"/>
    </w:rPr>
  </w:style>
  <w:style w:type="character" w:customStyle="1" w:styleId="Chard">
    <w:name w:val="章标题 Char"/>
    <w:link w:val="afff1"/>
    <w:autoRedefine/>
    <w:qFormat/>
    <w:rsid w:val="00D65441"/>
    <w:rPr>
      <w:rFonts w:ascii="Times New Roman" w:eastAsiaTheme="minorEastAsia" w:hAnsi="Times New Roman" w:cs="Times New Roman"/>
      <w:sz w:val="24"/>
    </w:rPr>
  </w:style>
  <w:style w:type="character" w:customStyle="1" w:styleId="Charc">
    <w:name w:val="一级条标题 Char"/>
    <w:link w:val="afff0"/>
    <w:autoRedefine/>
    <w:qFormat/>
    <w:rPr>
      <w:rFonts w:ascii="黑体" w:eastAsia="黑体" w:hAnsi="Times New Roman" w:cs="Times New Roman"/>
      <w:color w:val="FF0000"/>
      <w:spacing w:val="-4"/>
      <w:sz w:val="21"/>
      <w:szCs w:val="24"/>
    </w:rPr>
  </w:style>
  <w:style w:type="character" w:customStyle="1" w:styleId="Char2">
    <w:name w:val="纯文本 Char"/>
    <w:link w:val="afc"/>
    <w:autoRedefine/>
    <w:uiPriority w:val="99"/>
    <w:qFormat/>
    <w:rPr>
      <w:rFonts w:ascii="宋体" w:hAnsi="Courier New" w:cs="Courier New"/>
      <w:kern w:val="2"/>
      <w:sz w:val="21"/>
      <w:szCs w:val="21"/>
    </w:rPr>
  </w:style>
  <w:style w:type="character" w:customStyle="1" w:styleId="Charf">
    <w:name w:val="三级条标题 Char"/>
    <w:link w:val="afff7"/>
    <w:autoRedefine/>
    <w:qFormat/>
    <w:rPr>
      <w:rFonts w:ascii="黑体" w:eastAsia="黑体"/>
      <w:color w:val="FF0000"/>
      <w:spacing w:val="-4"/>
      <w:sz w:val="21"/>
      <w:szCs w:val="24"/>
    </w:rPr>
  </w:style>
  <w:style w:type="character" w:customStyle="1" w:styleId="Char4">
    <w:name w:val="批注框文本 Char"/>
    <w:link w:val="aff"/>
    <w:autoRedefine/>
    <w:qFormat/>
    <w:rPr>
      <w:kern w:val="2"/>
      <w:sz w:val="18"/>
      <w:szCs w:val="18"/>
    </w:rPr>
  </w:style>
  <w:style w:type="character" w:customStyle="1" w:styleId="Char0">
    <w:name w:val="正文文本 Char"/>
    <w:link w:val="afa"/>
    <w:autoRedefine/>
    <w:qFormat/>
    <w:rPr>
      <w:kern w:val="2"/>
      <w:sz w:val="21"/>
      <w:szCs w:val="24"/>
    </w:rPr>
  </w:style>
  <w:style w:type="character" w:customStyle="1" w:styleId="Charf1">
    <w:name w:val="注： Char"/>
    <w:link w:val="a1"/>
    <w:autoRedefine/>
    <w:qFormat/>
    <w:rPr>
      <w:rFonts w:ascii="宋体"/>
      <w:sz w:val="18"/>
    </w:rPr>
  </w:style>
  <w:style w:type="character" w:customStyle="1" w:styleId="Char5">
    <w:name w:val="页脚 Char"/>
    <w:link w:val="aff0"/>
    <w:autoRedefine/>
    <w:uiPriority w:val="99"/>
    <w:qFormat/>
    <w:rPr>
      <w:kern w:val="2"/>
      <w:sz w:val="18"/>
      <w:szCs w:val="18"/>
    </w:rPr>
  </w:style>
  <w:style w:type="character" w:customStyle="1" w:styleId="Char1">
    <w:name w:val="正文文本缩进 Char"/>
    <w:link w:val="afb"/>
    <w:autoRedefine/>
    <w:qFormat/>
    <w:rPr>
      <w:kern w:val="2"/>
      <w:sz w:val="24"/>
    </w:rPr>
  </w:style>
  <w:style w:type="character" w:customStyle="1" w:styleId="afffff9">
    <w:name w:val="表中文字"/>
    <w:autoRedefine/>
    <w:qFormat/>
    <w:rPr>
      <w:rFonts w:ascii="宋体" w:eastAsia="宋体"/>
      <w:sz w:val="18"/>
    </w:rPr>
  </w:style>
  <w:style w:type="character" w:customStyle="1" w:styleId="Char">
    <w:name w:val="批注文字 Char"/>
    <w:link w:val="af9"/>
    <w:autoRedefine/>
    <w:qFormat/>
    <w:rPr>
      <w:kern w:val="2"/>
      <w:sz w:val="21"/>
      <w:szCs w:val="24"/>
    </w:rPr>
  </w:style>
  <w:style w:type="character" w:customStyle="1" w:styleId="Char9">
    <w:name w:val="批注主题 Char"/>
    <w:link w:val="aff5"/>
    <w:autoRedefine/>
    <w:qFormat/>
    <w:rPr>
      <w:b/>
      <w:bCs/>
      <w:kern w:val="2"/>
      <w:sz w:val="21"/>
      <w:szCs w:val="24"/>
    </w:rPr>
  </w:style>
  <w:style w:type="character" w:customStyle="1" w:styleId="Char6">
    <w:name w:val="页眉 Char"/>
    <w:link w:val="aff1"/>
    <w:autoRedefine/>
    <w:uiPriority w:val="99"/>
    <w:qFormat/>
    <w:rPr>
      <w:kern w:val="2"/>
      <w:sz w:val="18"/>
      <w:szCs w:val="18"/>
    </w:rPr>
  </w:style>
  <w:style w:type="character" w:customStyle="1" w:styleId="2Char0">
    <w:name w:val="正文文本缩进 2 Char"/>
    <w:link w:val="21"/>
    <w:autoRedefine/>
    <w:qFormat/>
    <w:rPr>
      <w:kern w:val="2"/>
      <w:sz w:val="21"/>
      <w:szCs w:val="24"/>
    </w:rPr>
  </w:style>
  <w:style w:type="character" w:customStyle="1" w:styleId="Char3">
    <w:name w:val="日期 Char"/>
    <w:link w:val="afd"/>
    <w:autoRedefine/>
    <w:uiPriority w:val="99"/>
    <w:qFormat/>
    <w:rPr>
      <w:kern w:val="2"/>
      <w:sz w:val="24"/>
    </w:rPr>
  </w:style>
  <w:style w:type="character" w:customStyle="1" w:styleId="14">
    <w:name w:val="访问过的超链接1"/>
    <w:autoRedefine/>
    <w:uiPriority w:val="99"/>
    <w:qFormat/>
    <w:rPr>
      <w:color w:val="800080"/>
      <w:u w:val="single"/>
    </w:rPr>
  </w:style>
  <w:style w:type="character" w:customStyle="1" w:styleId="CharCharCharChar">
    <w:name w:val="段 Char Char Char Char"/>
    <w:autoRedefine/>
    <w:qFormat/>
    <w:rPr>
      <w:rFonts w:ascii="宋体"/>
      <w:sz w:val="21"/>
      <w:lang w:val="en-US" w:eastAsia="zh-CN" w:bidi="ar-SA"/>
    </w:rPr>
  </w:style>
  <w:style w:type="character" w:customStyle="1" w:styleId="CharChar">
    <w:name w:val="章标题 Char Char"/>
    <w:autoRedefine/>
    <w:qFormat/>
    <w:rPr>
      <w:rFonts w:ascii="黑体" w:eastAsia="黑体"/>
      <w:sz w:val="21"/>
      <w:lang w:val="en-US" w:eastAsia="zh-CN" w:bidi="ar-SA"/>
    </w:rPr>
  </w:style>
  <w:style w:type="character" w:customStyle="1" w:styleId="Char12">
    <w:name w:val="正文文本缩进 Char1"/>
    <w:autoRedefine/>
    <w:qFormat/>
    <w:rPr>
      <w:kern w:val="2"/>
      <w:sz w:val="21"/>
      <w:szCs w:val="24"/>
    </w:rPr>
  </w:style>
  <w:style w:type="character" w:customStyle="1" w:styleId="font21">
    <w:name w:val="font21"/>
    <w:autoRedefine/>
    <w:qFormat/>
    <w:rPr>
      <w:rFonts w:ascii="宋体" w:eastAsia="宋体" w:hAnsi="宋体" w:cs="宋体" w:hint="eastAsia"/>
      <w:b/>
      <w:color w:val="FF0000"/>
      <w:sz w:val="21"/>
      <w:szCs w:val="21"/>
      <w:u w:val="none"/>
    </w:rPr>
  </w:style>
  <w:style w:type="character" w:customStyle="1" w:styleId="font41">
    <w:name w:val="font41"/>
    <w:autoRedefine/>
    <w:qFormat/>
    <w:rPr>
      <w:rFonts w:ascii="宋体" w:eastAsia="宋体" w:hAnsi="宋体" w:cs="宋体" w:hint="eastAsia"/>
      <w:b/>
      <w:color w:val="FF0000"/>
      <w:sz w:val="21"/>
      <w:szCs w:val="21"/>
      <w:u w:val="none"/>
    </w:rPr>
  </w:style>
  <w:style w:type="character" w:customStyle="1" w:styleId="font01">
    <w:name w:val="font01"/>
    <w:autoRedefine/>
    <w:qFormat/>
    <w:rPr>
      <w:rFonts w:ascii="宋体" w:eastAsia="宋体" w:hAnsi="宋体" w:hint="eastAsia"/>
      <w:color w:val="000000"/>
      <w:sz w:val="24"/>
      <w:szCs w:val="24"/>
      <w:u w:val="none"/>
    </w:rPr>
  </w:style>
  <w:style w:type="character" w:customStyle="1" w:styleId="Chare">
    <w:name w:val="附录标识 Char"/>
    <w:link w:val="a8"/>
    <w:autoRedefine/>
    <w:qFormat/>
    <w:rPr>
      <w:sz w:val="21"/>
    </w:rPr>
  </w:style>
  <w:style w:type="character" w:customStyle="1" w:styleId="font31">
    <w:name w:val="font31"/>
    <w:autoRedefine/>
    <w:qFormat/>
    <w:rPr>
      <w:rFonts w:ascii="宋体" w:eastAsia="宋体" w:hAnsi="宋体" w:cs="宋体" w:hint="eastAsia"/>
      <w:color w:val="000000"/>
      <w:sz w:val="22"/>
      <w:szCs w:val="22"/>
      <w:u w:val="none"/>
    </w:rPr>
  </w:style>
  <w:style w:type="paragraph" w:styleId="afffffa">
    <w:name w:val="List Paragraph"/>
    <w:basedOn w:val="af3"/>
    <w:autoRedefine/>
    <w:uiPriority w:val="34"/>
    <w:qFormat/>
    <w:pPr>
      <w:ind w:firstLineChars="200" w:firstLine="420"/>
    </w:pPr>
  </w:style>
  <w:style w:type="paragraph" w:customStyle="1" w:styleId="TableParagraph">
    <w:name w:val="Table Paragraph"/>
    <w:basedOn w:val="af3"/>
    <w:autoRedefine/>
    <w:uiPriority w:val="1"/>
    <w:qFormat/>
    <w:pPr>
      <w:autoSpaceDE w:val="0"/>
      <w:autoSpaceDN w:val="0"/>
      <w:jc w:val="left"/>
    </w:pPr>
    <w:rPr>
      <w:rFonts w:ascii="仿宋" w:eastAsia="仿宋" w:hAnsi="仿宋" w:cs="仿宋"/>
      <w:kern w:val="0"/>
      <w:sz w:val="22"/>
      <w:szCs w:val="22"/>
      <w:lang w:val="zh-CN" w:bidi="zh-CN"/>
    </w:rPr>
  </w:style>
  <w:style w:type="character" w:customStyle="1" w:styleId="fontstyle01">
    <w:name w:val="fontstyle01"/>
    <w:basedOn w:val="af4"/>
    <w:autoRedefine/>
    <w:qFormat/>
    <w:rPr>
      <w:rFonts w:ascii="宋体" w:eastAsia="宋体" w:hAnsi="宋体" w:hint="eastAsia"/>
      <w:color w:val="000000"/>
      <w:sz w:val="24"/>
      <w:szCs w:val="24"/>
    </w:rPr>
  </w:style>
  <w:style w:type="character" w:customStyle="1" w:styleId="1Char">
    <w:name w:val="标题 1 Char"/>
    <w:basedOn w:val="af4"/>
    <w:link w:val="1"/>
    <w:autoRedefine/>
    <w:qFormat/>
    <w:rPr>
      <w:rFonts w:ascii="Times New Roman" w:eastAsia="宋体" w:hAnsi="Times New Roman" w:cs="Times New Roman"/>
      <w:b/>
      <w:bCs/>
      <w:kern w:val="44"/>
      <w:sz w:val="44"/>
      <w:szCs w:val="44"/>
    </w:rPr>
  </w:style>
  <w:style w:type="character" w:customStyle="1" w:styleId="2Char">
    <w:name w:val="标题 2 Char"/>
    <w:basedOn w:val="af4"/>
    <w:link w:val="2"/>
    <w:autoRedefine/>
    <w:qFormat/>
    <w:rPr>
      <w:rFonts w:ascii="Arial" w:eastAsia="黑体" w:hAnsi="Arial" w:cs="Times New Roman"/>
      <w:b/>
      <w:bCs/>
      <w:kern w:val="2"/>
      <w:sz w:val="32"/>
      <w:szCs w:val="32"/>
    </w:rPr>
  </w:style>
  <w:style w:type="character" w:customStyle="1" w:styleId="3Char">
    <w:name w:val="标题 3 Char"/>
    <w:basedOn w:val="af4"/>
    <w:link w:val="3"/>
    <w:autoRedefine/>
    <w:qFormat/>
    <w:rPr>
      <w:rFonts w:ascii="Times New Roman" w:eastAsia="宋体" w:hAnsi="Times New Roman" w:cs="Times New Roman"/>
      <w:b/>
      <w:bCs/>
      <w:kern w:val="2"/>
      <w:sz w:val="32"/>
      <w:szCs w:val="32"/>
    </w:rPr>
  </w:style>
  <w:style w:type="character" w:customStyle="1" w:styleId="Char8">
    <w:name w:val="标题 Char"/>
    <w:link w:val="aff4"/>
    <w:autoRedefine/>
    <w:qFormat/>
    <w:rPr>
      <w:rFonts w:ascii="Arial" w:eastAsia="宋体" w:hAnsi="Arial" w:cs="Arial"/>
      <w:b/>
      <w:bCs/>
      <w:kern w:val="2"/>
      <w:sz w:val="32"/>
      <w:szCs w:val="32"/>
    </w:rPr>
  </w:style>
  <w:style w:type="character" w:customStyle="1" w:styleId="Char7">
    <w:name w:val="脚注文本 Char"/>
    <w:link w:val="aff2"/>
    <w:autoRedefine/>
    <w:qFormat/>
    <w:rPr>
      <w:rFonts w:ascii="Times New Roman" w:eastAsia="宋体" w:hAnsi="Times New Roman" w:cs="Times New Roman"/>
      <w:kern w:val="2"/>
      <w:sz w:val="18"/>
      <w:szCs w:val="18"/>
    </w:rPr>
  </w:style>
  <w:style w:type="character" w:customStyle="1" w:styleId="afffffb">
    <w:name w:val="未处理的提及"/>
    <w:autoRedefine/>
    <w:uiPriority w:val="99"/>
    <w:unhideWhenUsed/>
    <w:qFormat/>
    <w:rPr>
      <w:color w:val="605E5C"/>
      <w:shd w:val="clear" w:color="auto" w:fill="E1DFDD"/>
    </w:rPr>
  </w:style>
  <w:style w:type="character" w:customStyle="1" w:styleId="Char13">
    <w:name w:val="批注框文本 Char1"/>
    <w:basedOn w:val="af4"/>
    <w:autoRedefine/>
    <w:uiPriority w:val="99"/>
    <w:semiHidden/>
    <w:qFormat/>
    <w:rPr>
      <w:rFonts w:ascii="Calibri" w:eastAsia="宋体" w:hAnsi="Calibri" w:cs="Times New Roman"/>
      <w:sz w:val="18"/>
      <w:szCs w:val="18"/>
    </w:rPr>
  </w:style>
  <w:style w:type="character" w:customStyle="1" w:styleId="Char14">
    <w:name w:val="脚注文本 Char1"/>
    <w:basedOn w:val="af4"/>
    <w:autoRedefine/>
    <w:uiPriority w:val="99"/>
    <w:semiHidden/>
    <w:qFormat/>
    <w:rPr>
      <w:rFonts w:ascii="Calibri" w:eastAsia="宋体" w:hAnsi="Calibri" w:cs="Times New Roman"/>
      <w:sz w:val="18"/>
      <w:szCs w:val="18"/>
    </w:rPr>
  </w:style>
  <w:style w:type="character" w:customStyle="1" w:styleId="Char15">
    <w:name w:val="标题 Char1"/>
    <w:basedOn w:val="af4"/>
    <w:uiPriority w:val="10"/>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f3"/>
    <w:autoRedefine/>
    <w:qFormat/>
  </w:style>
  <w:style w:type="paragraph" w:customStyle="1" w:styleId="WPSOffice1">
    <w:name w:val="WPSOffice手动目录 1"/>
    <w:autoRedefine/>
    <w:qFormat/>
    <w:rPr>
      <w:rFonts w:cs="Times New Roman"/>
    </w:rPr>
  </w:style>
  <w:style w:type="paragraph" w:customStyle="1" w:styleId="15">
    <w:name w:val="1"/>
    <w:basedOn w:val="af3"/>
    <w:next w:val="afb"/>
    <w:autoRedefine/>
    <w:qFormat/>
    <w:pPr>
      <w:adjustRightInd w:val="0"/>
      <w:spacing w:line="360" w:lineRule="auto"/>
      <w:ind w:firstLineChars="200" w:firstLine="480"/>
      <w:textAlignment w:val="baseline"/>
      <w:outlineLvl w:val="0"/>
    </w:pPr>
    <w:rPr>
      <w:kern w:val="0"/>
      <w:sz w:val="24"/>
      <w:szCs w:val="20"/>
    </w:rPr>
  </w:style>
  <w:style w:type="paragraph" w:customStyle="1" w:styleId="CharChar0">
    <w:name w:val="Char Char"/>
    <w:basedOn w:val="af3"/>
    <w:qFormat/>
  </w:style>
  <w:style w:type="paragraph" w:customStyle="1" w:styleId="WPSOffice2">
    <w:name w:val="WPSOffice手动目录 2"/>
    <w:autoRedefine/>
    <w:qFormat/>
    <w:pPr>
      <w:ind w:leftChars="200" w:left="200"/>
    </w:pPr>
    <w:rPr>
      <w:rFonts w:cs="Times New Roman"/>
    </w:rPr>
  </w:style>
  <w:style w:type="table" w:customStyle="1" w:styleId="16">
    <w:name w:val="网格型1"/>
    <w:basedOn w:val="af5"/>
    <w:qFormat/>
    <w:pPr>
      <w:widowControl w:val="0"/>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c">
    <w:name w:val="Placeholder Text"/>
    <w:basedOn w:val="af4"/>
    <w:autoRedefine/>
    <w:uiPriority w:val="99"/>
    <w:semiHidden/>
    <w:rPr>
      <w:color w:val="808080"/>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f3"/>
    <w:autoRedefine/>
    <w:uiPriority w:val="1"/>
    <w:qFormat/>
    <w:pPr>
      <w:autoSpaceDE w:val="0"/>
      <w:autoSpaceDN w:val="0"/>
      <w:ind w:left="216"/>
      <w:jc w:val="left"/>
      <w:outlineLvl w:val="2"/>
    </w:pPr>
    <w:rPr>
      <w:rFonts w:eastAsia="Times New Roman"/>
      <w:kern w:val="0"/>
      <w:sz w:val="28"/>
      <w:szCs w:val="2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qFormat="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3">
    <w:name w:val="Normal"/>
    <w:qFormat/>
    <w:pPr>
      <w:widowControl w:val="0"/>
      <w:jc w:val="both"/>
    </w:pPr>
    <w:rPr>
      <w:rFonts w:ascii="Times New Roman" w:hAnsi="Times New Roman" w:cs="Times New Roman"/>
      <w:kern w:val="2"/>
      <w:sz w:val="21"/>
      <w:szCs w:val="24"/>
    </w:rPr>
  </w:style>
  <w:style w:type="paragraph" w:styleId="1">
    <w:name w:val="heading 1"/>
    <w:basedOn w:val="af3"/>
    <w:next w:val="af3"/>
    <w:link w:val="1Char"/>
    <w:qFormat/>
    <w:pPr>
      <w:keepNext/>
      <w:keepLines/>
      <w:spacing w:before="340" w:after="330" w:line="576" w:lineRule="auto"/>
      <w:outlineLvl w:val="0"/>
    </w:pPr>
    <w:rPr>
      <w:b/>
      <w:bCs/>
      <w:kern w:val="44"/>
      <w:sz w:val="44"/>
      <w:szCs w:val="44"/>
    </w:rPr>
  </w:style>
  <w:style w:type="paragraph" w:styleId="2">
    <w:name w:val="heading 2"/>
    <w:basedOn w:val="af3"/>
    <w:next w:val="af3"/>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f3"/>
    <w:next w:val="af3"/>
    <w:link w:val="3Char"/>
    <w:qFormat/>
    <w:pPr>
      <w:keepNext/>
      <w:keepLines/>
      <w:spacing w:before="260" w:after="260" w:line="413" w:lineRule="auto"/>
      <w:outlineLvl w:val="2"/>
    </w:pPr>
    <w:rPr>
      <w:b/>
      <w:bCs/>
      <w:sz w:val="32"/>
      <w:szCs w:val="32"/>
    </w:rPr>
  </w:style>
  <w:style w:type="paragraph" w:styleId="4">
    <w:name w:val="heading 4"/>
    <w:basedOn w:val="af3"/>
    <w:next w:val="af3"/>
    <w:qFormat/>
    <w:pPr>
      <w:keepNext/>
      <w:keepLines/>
      <w:spacing w:before="280" w:after="290" w:line="372" w:lineRule="auto"/>
      <w:outlineLvl w:val="3"/>
    </w:pPr>
    <w:rPr>
      <w:rFonts w:ascii="Arial" w:eastAsia="黑体" w:hAnsi="Arial"/>
      <w:b/>
      <w:bCs/>
      <w:sz w:val="28"/>
      <w:szCs w:val="28"/>
    </w:rPr>
  </w:style>
  <w:style w:type="paragraph" w:styleId="5">
    <w:name w:val="heading 5"/>
    <w:basedOn w:val="af3"/>
    <w:next w:val="af3"/>
    <w:autoRedefine/>
    <w:qFormat/>
    <w:pPr>
      <w:keepNext/>
      <w:keepLines/>
      <w:spacing w:before="280" w:after="290" w:line="372" w:lineRule="auto"/>
      <w:outlineLvl w:val="4"/>
    </w:pPr>
    <w:rPr>
      <w:b/>
      <w:bCs/>
      <w:sz w:val="28"/>
      <w:szCs w:val="28"/>
    </w:rPr>
  </w:style>
  <w:style w:type="paragraph" w:styleId="6">
    <w:name w:val="heading 6"/>
    <w:basedOn w:val="af3"/>
    <w:next w:val="af3"/>
    <w:autoRedefine/>
    <w:qFormat/>
    <w:pPr>
      <w:keepNext/>
      <w:keepLines/>
      <w:spacing w:before="240" w:after="64" w:line="317" w:lineRule="auto"/>
      <w:outlineLvl w:val="5"/>
    </w:pPr>
    <w:rPr>
      <w:rFonts w:ascii="Arial" w:eastAsia="黑体" w:hAnsi="Arial"/>
      <w:b/>
      <w:bCs/>
      <w:sz w:val="24"/>
    </w:rPr>
  </w:style>
  <w:style w:type="paragraph" w:styleId="7">
    <w:name w:val="heading 7"/>
    <w:basedOn w:val="af3"/>
    <w:next w:val="af3"/>
    <w:autoRedefine/>
    <w:qFormat/>
    <w:pPr>
      <w:keepNext/>
      <w:keepLines/>
      <w:spacing w:before="240" w:after="64" w:line="317" w:lineRule="auto"/>
      <w:outlineLvl w:val="6"/>
    </w:pPr>
    <w:rPr>
      <w:b/>
      <w:bCs/>
      <w:sz w:val="24"/>
    </w:rPr>
  </w:style>
  <w:style w:type="paragraph" w:styleId="8">
    <w:name w:val="heading 8"/>
    <w:basedOn w:val="af3"/>
    <w:next w:val="af3"/>
    <w:qFormat/>
    <w:pPr>
      <w:keepNext/>
      <w:keepLines/>
      <w:spacing w:before="240" w:after="64" w:line="317" w:lineRule="auto"/>
      <w:outlineLvl w:val="7"/>
    </w:pPr>
    <w:rPr>
      <w:rFonts w:ascii="Arial" w:eastAsia="黑体" w:hAnsi="Arial"/>
      <w:sz w:val="24"/>
    </w:rPr>
  </w:style>
  <w:style w:type="paragraph" w:styleId="9">
    <w:name w:val="heading 9"/>
    <w:basedOn w:val="af3"/>
    <w:next w:val="af3"/>
    <w:qFormat/>
    <w:pPr>
      <w:keepNext/>
      <w:keepLines/>
      <w:spacing w:before="240" w:after="64" w:line="317" w:lineRule="auto"/>
      <w:outlineLvl w:val="8"/>
    </w:pPr>
    <w:rPr>
      <w:rFonts w:ascii="Arial" w:eastAsia="黑体" w:hAnsi="Arial"/>
      <w:szCs w:val="21"/>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70">
    <w:name w:val="toc 7"/>
    <w:basedOn w:val="60"/>
    <w:next w:val="af3"/>
    <w:autoRedefine/>
    <w:qFormat/>
  </w:style>
  <w:style w:type="paragraph" w:styleId="60">
    <w:name w:val="toc 6"/>
    <w:basedOn w:val="50"/>
    <w:next w:val="af3"/>
    <w:autoRedefine/>
    <w:qFormat/>
  </w:style>
  <w:style w:type="paragraph" w:styleId="50">
    <w:name w:val="toc 5"/>
    <w:basedOn w:val="40"/>
    <w:next w:val="af3"/>
    <w:autoRedefine/>
    <w:qFormat/>
  </w:style>
  <w:style w:type="paragraph" w:styleId="40">
    <w:name w:val="toc 4"/>
    <w:basedOn w:val="30"/>
    <w:next w:val="af3"/>
    <w:autoRedefine/>
    <w:qFormat/>
  </w:style>
  <w:style w:type="paragraph" w:styleId="30">
    <w:name w:val="toc 3"/>
    <w:basedOn w:val="20"/>
    <w:next w:val="af3"/>
    <w:autoRedefine/>
    <w:uiPriority w:val="39"/>
    <w:qFormat/>
  </w:style>
  <w:style w:type="paragraph" w:styleId="20">
    <w:name w:val="toc 2"/>
    <w:basedOn w:val="10"/>
    <w:next w:val="af3"/>
    <w:autoRedefine/>
    <w:uiPriority w:val="39"/>
    <w:qFormat/>
  </w:style>
  <w:style w:type="paragraph" w:styleId="10">
    <w:name w:val="toc 1"/>
    <w:next w:val="af3"/>
    <w:autoRedefine/>
    <w:uiPriority w:val="39"/>
    <w:qFormat/>
    <w:pPr>
      <w:jc w:val="both"/>
    </w:pPr>
    <w:rPr>
      <w:rFonts w:ascii="宋体" w:hAnsi="Times New Roman" w:cs="Times New Roman"/>
      <w:sz w:val="21"/>
    </w:rPr>
  </w:style>
  <w:style w:type="paragraph" w:styleId="af7">
    <w:name w:val="Normal Indent"/>
    <w:basedOn w:val="af3"/>
    <w:autoRedefine/>
    <w:qFormat/>
    <w:pPr>
      <w:ind w:firstLine="420"/>
    </w:pPr>
    <w:rPr>
      <w:szCs w:val="20"/>
    </w:rPr>
  </w:style>
  <w:style w:type="paragraph" w:styleId="af8">
    <w:name w:val="caption"/>
    <w:basedOn w:val="af3"/>
    <w:next w:val="af3"/>
    <w:autoRedefine/>
    <w:qFormat/>
    <w:pPr>
      <w:spacing w:before="152" w:after="160"/>
    </w:pPr>
    <w:rPr>
      <w:rFonts w:ascii="Arial" w:eastAsia="黑体" w:hAnsi="Arial"/>
      <w:szCs w:val="20"/>
    </w:rPr>
  </w:style>
  <w:style w:type="paragraph" w:styleId="af9">
    <w:name w:val="annotation text"/>
    <w:basedOn w:val="af3"/>
    <w:link w:val="Char"/>
    <w:autoRedefine/>
    <w:qFormat/>
    <w:pPr>
      <w:jc w:val="left"/>
    </w:pPr>
  </w:style>
  <w:style w:type="paragraph" w:styleId="afa">
    <w:name w:val="Body Text"/>
    <w:basedOn w:val="af3"/>
    <w:link w:val="Char0"/>
    <w:autoRedefine/>
    <w:qFormat/>
    <w:pPr>
      <w:spacing w:after="120"/>
    </w:pPr>
  </w:style>
  <w:style w:type="paragraph" w:styleId="afb">
    <w:name w:val="Body Text Indent"/>
    <w:basedOn w:val="af3"/>
    <w:link w:val="Char1"/>
    <w:autoRedefine/>
    <w:qFormat/>
    <w:pPr>
      <w:spacing w:line="360" w:lineRule="exact"/>
      <w:ind w:left="420" w:firstLine="480"/>
    </w:pPr>
    <w:rPr>
      <w:sz w:val="24"/>
      <w:szCs w:val="20"/>
    </w:rPr>
  </w:style>
  <w:style w:type="paragraph" w:styleId="HTML">
    <w:name w:val="HTML Address"/>
    <w:basedOn w:val="af3"/>
    <w:autoRedefine/>
    <w:qFormat/>
    <w:rPr>
      <w:i/>
      <w:iCs/>
    </w:rPr>
  </w:style>
  <w:style w:type="paragraph" w:styleId="afc">
    <w:name w:val="Plain Text"/>
    <w:basedOn w:val="af3"/>
    <w:link w:val="Char2"/>
    <w:autoRedefine/>
    <w:uiPriority w:val="99"/>
    <w:qFormat/>
    <w:rPr>
      <w:rFonts w:ascii="宋体" w:hAnsi="Courier New"/>
      <w:szCs w:val="21"/>
    </w:rPr>
  </w:style>
  <w:style w:type="paragraph" w:styleId="80">
    <w:name w:val="toc 8"/>
    <w:basedOn w:val="70"/>
    <w:next w:val="af3"/>
    <w:autoRedefine/>
    <w:qFormat/>
  </w:style>
  <w:style w:type="paragraph" w:styleId="afd">
    <w:name w:val="Date"/>
    <w:basedOn w:val="af3"/>
    <w:next w:val="af3"/>
    <w:link w:val="Char3"/>
    <w:autoRedefine/>
    <w:uiPriority w:val="99"/>
    <w:qFormat/>
    <w:pPr>
      <w:ind w:leftChars="2500" w:left="100"/>
    </w:pPr>
    <w:rPr>
      <w:sz w:val="24"/>
      <w:szCs w:val="20"/>
    </w:rPr>
  </w:style>
  <w:style w:type="paragraph" w:styleId="21">
    <w:name w:val="Body Text Indent 2"/>
    <w:basedOn w:val="af3"/>
    <w:link w:val="2Char0"/>
    <w:autoRedefine/>
    <w:qFormat/>
    <w:pPr>
      <w:spacing w:after="120" w:line="480" w:lineRule="auto"/>
      <w:ind w:leftChars="200" w:left="420"/>
    </w:pPr>
  </w:style>
  <w:style w:type="paragraph" w:styleId="afe">
    <w:name w:val="endnote text"/>
    <w:basedOn w:val="af3"/>
    <w:qFormat/>
    <w:pPr>
      <w:snapToGrid w:val="0"/>
    </w:pPr>
  </w:style>
  <w:style w:type="paragraph" w:styleId="aff">
    <w:name w:val="Balloon Text"/>
    <w:basedOn w:val="af3"/>
    <w:link w:val="Char4"/>
    <w:autoRedefine/>
    <w:qFormat/>
    <w:rPr>
      <w:sz w:val="18"/>
      <w:szCs w:val="18"/>
    </w:rPr>
  </w:style>
  <w:style w:type="paragraph" w:styleId="aff0">
    <w:name w:val="footer"/>
    <w:basedOn w:val="af3"/>
    <w:link w:val="Char5"/>
    <w:autoRedefine/>
    <w:qFormat/>
    <w:pPr>
      <w:tabs>
        <w:tab w:val="center" w:pos="4153"/>
        <w:tab w:val="right" w:pos="8306"/>
      </w:tabs>
      <w:snapToGrid w:val="0"/>
      <w:ind w:rightChars="100" w:right="210"/>
      <w:jc w:val="right"/>
    </w:pPr>
    <w:rPr>
      <w:sz w:val="18"/>
      <w:szCs w:val="18"/>
    </w:rPr>
  </w:style>
  <w:style w:type="paragraph" w:styleId="aff1">
    <w:name w:val="header"/>
    <w:basedOn w:val="af3"/>
    <w:link w:val="Char6"/>
    <w:qFormat/>
    <w:pPr>
      <w:pBdr>
        <w:bottom w:val="single" w:sz="6" w:space="1" w:color="auto"/>
      </w:pBdr>
      <w:tabs>
        <w:tab w:val="center" w:pos="4153"/>
        <w:tab w:val="right" w:pos="8306"/>
      </w:tabs>
      <w:snapToGrid w:val="0"/>
      <w:jc w:val="center"/>
    </w:pPr>
    <w:rPr>
      <w:sz w:val="18"/>
      <w:szCs w:val="18"/>
    </w:rPr>
  </w:style>
  <w:style w:type="paragraph" w:styleId="aff2">
    <w:name w:val="footnote text"/>
    <w:basedOn w:val="af3"/>
    <w:link w:val="Char7"/>
    <w:autoRedefine/>
    <w:qFormat/>
    <w:pPr>
      <w:snapToGrid w:val="0"/>
      <w:jc w:val="left"/>
    </w:pPr>
    <w:rPr>
      <w:sz w:val="18"/>
      <w:szCs w:val="18"/>
    </w:rPr>
  </w:style>
  <w:style w:type="paragraph" w:styleId="31">
    <w:name w:val="Body Text Indent 3"/>
    <w:basedOn w:val="af3"/>
    <w:autoRedefine/>
    <w:qFormat/>
    <w:pPr>
      <w:widowControl/>
      <w:spacing w:line="360" w:lineRule="auto"/>
      <w:ind w:firstLine="420"/>
    </w:pPr>
    <w:rPr>
      <w:rFonts w:hAnsi="宋体"/>
      <w:sz w:val="18"/>
    </w:rPr>
  </w:style>
  <w:style w:type="paragraph" w:styleId="90">
    <w:name w:val="toc 9"/>
    <w:basedOn w:val="80"/>
    <w:next w:val="af3"/>
    <w:autoRedefine/>
    <w:qFormat/>
  </w:style>
  <w:style w:type="paragraph" w:styleId="22">
    <w:name w:val="Body Text 2"/>
    <w:basedOn w:val="af3"/>
    <w:autoRedefine/>
    <w:uiPriority w:val="99"/>
    <w:semiHidden/>
    <w:unhideWhenUsed/>
    <w:qFormat/>
    <w:pPr>
      <w:spacing w:after="120" w:line="480" w:lineRule="auto"/>
    </w:pPr>
  </w:style>
  <w:style w:type="paragraph" w:styleId="HTML0">
    <w:name w:val="HTML Preformatted"/>
    <w:basedOn w:val="af3"/>
    <w:autoRedefine/>
    <w:qFormat/>
    <w:rPr>
      <w:rFonts w:ascii="Courier New" w:hAnsi="Courier New" w:cs="Courier New"/>
      <w:sz w:val="20"/>
      <w:szCs w:val="20"/>
    </w:rPr>
  </w:style>
  <w:style w:type="paragraph" w:styleId="aff3">
    <w:name w:val="Normal (Web)"/>
    <w:basedOn w:val="af3"/>
    <w:autoRedefine/>
    <w:uiPriority w:val="99"/>
    <w:unhideWhenUsed/>
    <w:qFormat/>
    <w:pPr>
      <w:widowControl/>
      <w:spacing w:before="100" w:beforeAutospacing="1" w:after="100" w:afterAutospacing="1"/>
      <w:jc w:val="left"/>
    </w:pPr>
    <w:rPr>
      <w:rFonts w:ascii="宋体" w:hAnsi="宋体" w:cs="宋体"/>
      <w:kern w:val="0"/>
      <w:sz w:val="24"/>
    </w:rPr>
  </w:style>
  <w:style w:type="paragraph" w:styleId="aff4">
    <w:name w:val="Title"/>
    <w:basedOn w:val="af3"/>
    <w:link w:val="Char8"/>
    <w:autoRedefine/>
    <w:qFormat/>
    <w:pPr>
      <w:spacing w:before="240" w:after="60"/>
      <w:jc w:val="center"/>
      <w:outlineLvl w:val="0"/>
    </w:pPr>
    <w:rPr>
      <w:rFonts w:ascii="Arial" w:hAnsi="Arial" w:cs="Arial"/>
      <w:b/>
      <w:bCs/>
      <w:sz w:val="32"/>
      <w:szCs w:val="32"/>
    </w:rPr>
  </w:style>
  <w:style w:type="paragraph" w:styleId="aff5">
    <w:name w:val="annotation subject"/>
    <w:basedOn w:val="af9"/>
    <w:next w:val="af9"/>
    <w:link w:val="Char9"/>
    <w:autoRedefine/>
    <w:qFormat/>
    <w:rPr>
      <w:b/>
      <w:bCs/>
    </w:rPr>
  </w:style>
  <w:style w:type="paragraph" w:styleId="aff6">
    <w:name w:val="Body Text First Indent"/>
    <w:basedOn w:val="afa"/>
    <w:autoRedefine/>
    <w:qFormat/>
    <w:pPr>
      <w:ind w:firstLine="420"/>
    </w:pPr>
    <w:rPr>
      <w:szCs w:val="20"/>
    </w:rPr>
  </w:style>
  <w:style w:type="table" w:styleId="aff7">
    <w:name w:val="Table Grid"/>
    <w:basedOn w:val="af5"/>
    <w:autoRedefine/>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autoRedefine/>
    <w:uiPriority w:val="22"/>
    <w:qFormat/>
    <w:rPr>
      <w:b/>
      <w:bCs/>
    </w:rPr>
  </w:style>
  <w:style w:type="character" w:styleId="aff9">
    <w:name w:val="page number"/>
    <w:qFormat/>
    <w:rPr>
      <w:rFonts w:ascii="Times New Roman" w:eastAsia="宋体" w:hAnsi="Times New Roman"/>
      <w:sz w:val="18"/>
    </w:rPr>
  </w:style>
  <w:style w:type="character" w:styleId="affa">
    <w:name w:val="FollowedHyperlink"/>
    <w:autoRedefine/>
    <w:unhideWhenUsed/>
    <w:qFormat/>
    <w:rPr>
      <w:color w:val="800080"/>
      <w:u w:val="single"/>
    </w:rPr>
  </w:style>
  <w:style w:type="character" w:styleId="HTML1">
    <w:name w:val="HTML Definition"/>
    <w:qFormat/>
    <w:rPr>
      <w:i/>
      <w:iCs/>
    </w:rPr>
  </w:style>
  <w:style w:type="character" w:styleId="HTML2">
    <w:name w:val="HTML Typewriter"/>
    <w:autoRedefine/>
    <w:qFormat/>
    <w:rPr>
      <w:rFonts w:ascii="Courier New" w:hAnsi="Courier New"/>
      <w:sz w:val="20"/>
      <w:szCs w:val="20"/>
    </w:rPr>
  </w:style>
  <w:style w:type="character" w:styleId="HTML3">
    <w:name w:val="HTML Acronym"/>
    <w:basedOn w:val="af4"/>
    <w:autoRedefine/>
    <w:qFormat/>
  </w:style>
  <w:style w:type="character" w:styleId="HTML4">
    <w:name w:val="HTML Variable"/>
    <w:autoRedefine/>
    <w:qFormat/>
    <w:rPr>
      <w:i/>
      <w:iCs/>
    </w:rPr>
  </w:style>
  <w:style w:type="character" w:styleId="affb">
    <w:name w:val="Hyperlink"/>
    <w:basedOn w:val="af4"/>
    <w:uiPriority w:val="99"/>
    <w:qFormat/>
    <w:rPr>
      <w:rFonts w:ascii="Times New Roman" w:eastAsia="宋体" w:hAnsi="Times New Roman"/>
      <w:color w:val="auto"/>
      <w:spacing w:val="0"/>
      <w:w w:val="100"/>
      <w:position w:val="0"/>
      <w:sz w:val="21"/>
      <w:u w:val="none"/>
    </w:rPr>
  </w:style>
  <w:style w:type="character" w:styleId="HTML5">
    <w:name w:val="HTML Code"/>
    <w:autoRedefine/>
    <w:qFormat/>
    <w:rPr>
      <w:rFonts w:ascii="Courier New" w:hAnsi="Courier New"/>
      <w:sz w:val="20"/>
      <w:szCs w:val="20"/>
    </w:rPr>
  </w:style>
  <w:style w:type="character" w:styleId="affc">
    <w:name w:val="annotation reference"/>
    <w:autoRedefine/>
    <w:qFormat/>
    <w:rPr>
      <w:sz w:val="21"/>
      <w:szCs w:val="21"/>
    </w:rPr>
  </w:style>
  <w:style w:type="character" w:styleId="HTML6">
    <w:name w:val="HTML Cite"/>
    <w:qFormat/>
    <w:rPr>
      <w:i/>
      <w:iCs/>
    </w:rPr>
  </w:style>
  <w:style w:type="character" w:styleId="affd">
    <w:name w:val="footnote reference"/>
    <w:autoRedefine/>
    <w:qFormat/>
    <w:rPr>
      <w:vertAlign w:val="superscript"/>
    </w:rPr>
  </w:style>
  <w:style w:type="character" w:styleId="HTML7">
    <w:name w:val="HTML Keyboard"/>
    <w:autoRedefine/>
    <w:qFormat/>
    <w:rPr>
      <w:rFonts w:ascii="Courier New" w:hAnsi="Courier New"/>
      <w:sz w:val="20"/>
      <w:szCs w:val="20"/>
    </w:rPr>
  </w:style>
  <w:style w:type="character" w:styleId="HTML8">
    <w:name w:val="HTML Sample"/>
    <w:autoRedefine/>
    <w:qFormat/>
    <w:rPr>
      <w:rFonts w:ascii="Courier New" w:hAnsi="Courier New"/>
    </w:rPr>
  </w:style>
  <w:style w:type="paragraph" w:customStyle="1" w:styleId="affe">
    <w:name w:val="段"/>
    <w:link w:val="Chara"/>
    <w:qFormat/>
    <w:pPr>
      <w:autoSpaceDE w:val="0"/>
      <w:autoSpaceDN w:val="0"/>
      <w:adjustRightInd w:val="0"/>
      <w:snapToGrid w:val="0"/>
      <w:ind w:firstLineChars="200" w:firstLine="400"/>
      <w:jc w:val="both"/>
    </w:pPr>
    <w:rPr>
      <w:rFonts w:ascii="宋体" w:hAnsi="宋体" w:cs="Times New Roman"/>
      <w:sz w:val="21"/>
    </w:rPr>
  </w:style>
  <w:style w:type="paragraph" w:customStyle="1" w:styleId="afff">
    <w:name w:val="二级条标题"/>
    <w:basedOn w:val="afff0"/>
    <w:next w:val="affe"/>
    <w:link w:val="Charb"/>
    <w:autoRedefine/>
    <w:qFormat/>
    <w:pPr>
      <w:numPr>
        <w:ilvl w:val="3"/>
      </w:numPr>
      <w:ind w:firstLineChars="200" w:firstLine="420"/>
      <w:outlineLvl w:val="3"/>
    </w:pPr>
    <w:rPr>
      <w:rFonts w:hAnsi="黑体"/>
      <w:color w:val="000000" w:themeColor="text1"/>
      <w:spacing w:val="-6"/>
    </w:rPr>
  </w:style>
  <w:style w:type="paragraph" w:customStyle="1" w:styleId="afff0">
    <w:name w:val="一级条标题"/>
    <w:basedOn w:val="afff1"/>
    <w:next w:val="affe"/>
    <w:link w:val="Charc"/>
    <w:autoRedefine/>
    <w:qFormat/>
    <w:pPr>
      <w:numPr>
        <w:ilvl w:val="2"/>
      </w:numPr>
      <w:spacing w:beforeLines="0" w:afterLines="0" w:line="300" w:lineRule="auto"/>
      <w:ind w:firstLineChars="200" w:firstLine="420"/>
      <w:outlineLvl w:val="2"/>
    </w:pPr>
    <w:rPr>
      <w:color w:val="FF0000"/>
      <w:spacing w:val="-4"/>
      <w:szCs w:val="24"/>
    </w:rPr>
  </w:style>
  <w:style w:type="paragraph" w:customStyle="1" w:styleId="afff1">
    <w:name w:val="章标题"/>
    <w:next w:val="affe"/>
    <w:link w:val="Chard"/>
    <w:autoRedefine/>
    <w:qFormat/>
    <w:rsid w:val="00D65441"/>
    <w:pPr>
      <w:spacing w:beforeLines="50" w:before="156" w:afterLines="50" w:after="156" w:line="360" w:lineRule="auto"/>
      <w:ind w:firstLineChars="200" w:firstLine="480"/>
      <w:jc w:val="both"/>
      <w:outlineLvl w:val="1"/>
    </w:pPr>
    <w:rPr>
      <w:rFonts w:ascii="Times New Roman" w:eastAsiaTheme="minorEastAsia" w:hAnsi="Times New Roman" w:cs="Times New Roman"/>
      <w:sz w:val="24"/>
    </w:rPr>
  </w:style>
  <w:style w:type="paragraph" w:customStyle="1" w:styleId="afff2">
    <w:name w:val="封面标准文稿类别"/>
    <w:autoRedefine/>
    <w:qFormat/>
    <w:pPr>
      <w:spacing w:before="440" w:line="400" w:lineRule="exact"/>
      <w:jc w:val="center"/>
    </w:pPr>
    <w:rPr>
      <w:rFonts w:ascii="宋体" w:hAnsi="Times New Roman" w:cs="Times New Roman"/>
      <w:sz w:val="24"/>
    </w:rPr>
  </w:style>
  <w:style w:type="paragraph" w:customStyle="1" w:styleId="23">
    <w:name w:val="封面标准号2"/>
    <w:basedOn w:val="11"/>
    <w:autoRedefine/>
    <w:qFormat/>
    <w:pPr>
      <w:adjustRightInd w:val="0"/>
      <w:spacing w:before="357" w:line="280" w:lineRule="exact"/>
    </w:pPr>
  </w:style>
  <w:style w:type="paragraph" w:customStyle="1" w:styleId="11">
    <w:name w:val="封面标准号1"/>
    <w:autoRedefine/>
    <w:qFormat/>
    <w:pPr>
      <w:widowControl w:val="0"/>
      <w:kinsoku w:val="0"/>
      <w:overflowPunct w:val="0"/>
      <w:autoSpaceDE w:val="0"/>
      <w:autoSpaceDN w:val="0"/>
      <w:spacing w:before="308"/>
      <w:jc w:val="right"/>
      <w:textAlignment w:val="center"/>
    </w:pPr>
    <w:rPr>
      <w:rFonts w:ascii="Times New Roman" w:hAnsi="Times New Roman" w:cs="Times New Roman"/>
      <w:sz w:val="28"/>
    </w:rPr>
  </w:style>
  <w:style w:type="paragraph" w:customStyle="1" w:styleId="a8">
    <w:name w:val="附录标识"/>
    <w:basedOn w:val="af1"/>
    <w:link w:val="Chare"/>
    <w:qFormat/>
    <w:pPr>
      <w:numPr>
        <w:numId w:val="2"/>
      </w:numPr>
      <w:tabs>
        <w:tab w:val="left" w:pos="6405"/>
      </w:tabs>
      <w:spacing w:after="200"/>
    </w:pPr>
    <w:rPr>
      <w:sz w:val="21"/>
    </w:rPr>
  </w:style>
  <w:style w:type="paragraph" w:customStyle="1" w:styleId="af1">
    <w:name w:val="前言、引言标题"/>
    <w:next w:val="af3"/>
    <w:autoRedefine/>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ff3">
    <w:name w:val="封面标准文稿编辑信息"/>
    <w:qFormat/>
    <w:pPr>
      <w:spacing w:before="180" w:line="180" w:lineRule="exact"/>
      <w:jc w:val="center"/>
    </w:pPr>
    <w:rPr>
      <w:rFonts w:ascii="宋体" w:hAnsi="Times New Roman" w:cs="Times New Roman"/>
      <w:sz w:val="21"/>
    </w:rPr>
  </w:style>
  <w:style w:type="paragraph" w:customStyle="1" w:styleId="afff4">
    <w:name w:val="发布部门"/>
    <w:next w:val="affe"/>
    <w:autoRedefine/>
    <w:qFormat/>
    <w:pPr>
      <w:jc w:val="center"/>
    </w:pPr>
    <w:rPr>
      <w:rFonts w:ascii="宋体" w:hAnsi="Times New Roman" w:cs="Times New Roman"/>
      <w:b/>
      <w:spacing w:val="20"/>
      <w:w w:val="135"/>
      <w:sz w:val="36"/>
    </w:rPr>
  </w:style>
  <w:style w:type="paragraph" w:customStyle="1" w:styleId="afff5">
    <w:name w:val="标准书脚_偶数页"/>
    <w:qFormat/>
    <w:pPr>
      <w:spacing w:before="120"/>
    </w:pPr>
    <w:rPr>
      <w:rFonts w:ascii="Times New Roman" w:hAnsi="Times New Roman" w:cs="Times New Roman"/>
      <w:sz w:val="18"/>
    </w:rPr>
  </w:style>
  <w:style w:type="paragraph" w:customStyle="1" w:styleId="afff6">
    <w:name w:val="四级条标题"/>
    <w:basedOn w:val="afff7"/>
    <w:next w:val="affe"/>
    <w:autoRedefine/>
    <w:qFormat/>
    <w:pPr>
      <w:numPr>
        <w:ilvl w:val="5"/>
      </w:numPr>
      <w:ind w:firstLineChars="200" w:firstLine="420"/>
      <w:outlineLvl w:val="5"/>
    </w:pPr>
  </w:style>
  <w:style w:type="paragraph" w:customStyle="1" w:styleId="afff7">
    <w:name w:val="三级条标题"/>
    <w:basedOn w:val="afff"/>
    <w:next w:val="affe"/>
    <w:link w:val="Charf"/>
    <w:autoRedefine/>
    <w:qFormat/>
    <w:pPr>
      <w:numPr>
        <w:ilvl w:val="4"/>
      </w:numPr>
      <w:ind w:firstLineChars="200" w:firstLine="420"/>
      <w:outlineLvl w:val="4"/>
    </w:pPr>
  </w:style>
  <w:style w:type="paragraph" w:customStyle="1" w:styleId="af2">
    <w:name w:val="列项——"/>
    <w:autoRedefine/>
    <w:qFormat/>
    <w:pPr>
      <w:widowControl w:val="0"/>
      <w:numPr>
        <w:numId w:val="3"/>
      </w:numPr>
      <w:tabs>
        <w:tab w:val="clear" w:pos="1140"/>
        <w:tab w:val="left" w:pos="854"/>
      </w:tabs>
      <w:ind w:leftChars="200" w:left="200" w:hangingChars="200" w:hanging="200"/>
      <w:jc w:val="both"/>
    </w:pPr>
    <w:rPr>
      <w:rFonts w:ascii="宋体" w:hAnsi="Times New Roman" w:cs="Times New Roman"/>
      <w:sz w:val="21"/>
    </w:rPr>
  </w:style>
  <w:style w:type="paragraph" w:customStyle="1" w:styleId="afff8">
    <w:name w:val="标准书脚_奇数页"/>
    <w:qFormat/>
    <w:pPr>
      <w:spacing w:before="120"/>
      <w:jc w:val="right"/>
    </w:pPr>
    <w:rPr>
      <w:rFonts w:ascii="Times New Roman" w:hAnsi="Times New Roman" w:cs="Times New Roman"/>
      <w:sz w:val="18"/>
    </w:rPr>
  </w:style>
  <w:style w:type="paragraph" w:customStyle="1" w:styleId="afff9">
    <w:name w:val="参考文献、索引标题"/>
    <w:basedOn w:val="af1"/>
    <w:next w:val="af3"/>
    <w:qFormat/>
    <w:pPr>
      <w:numPr>
        <w:numId w:val="0"/>
      </w:numPr>
      <w:spacing w:after="200"/>
    </w:pPr>
    <w:rPr>
      <w:sz w:val="21"/>
    </w:rPr>
  </w:style>
  <w:style w:type="paragraph" w:customStyle="1" w:styleId="afffa">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afffb">
    <w:name w:val="实施日期"/>
    <w:basedOn w:val="afffc"/>
    <w:autoRedefine/>
    <w:qFormat/>
    <w:pPr>
      <w:jc w:val="right"/>
    </w:pPr>
  </w:style>
  <w:style w:type="paragraph" w:customStyle="1" w:styleId="afffc">
    <w:name w:val="发布日期"/>
    <w:qFormat/>
    <w:rPr>
      <w:rFonts w:ascii="Times New Roman" w:eastAsia="黑体" w:hAnsi="Times New Roman" w:cs="Times New Roman"/>
      <w:sz w:val="28"/>
    </w:rPr>
  </w:style>
  <w:style w:type="paragraph" w:customStyle="1" w:styleId="afffd">
    <w:name w:val="条文脚注"/>
    <w:basedOn w:val="aff2"/>
    <w:qFormat/>
    <w:pPr>
      <w:ind w:leftChars="200" w:left="780" w:hangingChars="200" w:hanging="360"/>
      <w:jc w:val="both"/>
    </w:pPr>
    <w:rPr>
      <w:rFonts w:ascii="宋体"/>
    </w:rPr>
  </w:style>
  <w:style w:type="paragraph" w:customStyle="1" w:styleId="a9">
    <w:name w:val="附录章标题"/>
    <w:next w:val="affe"/>
    <w:autoRedefine/>
    <w:qFormat/>
    <w:pPr>
      <w:numPr>
        <w:ilvl w:val="1"/>
        <w:numId w:val="2"/>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
    <w:name w:val="注×："/>
    <w:qFormat/>
    <w:pPr>
      <w:widowControl w:val="0"/>
      <w:numPr>
        <w:numId w:val="4"/>
      </w:numPr>
      <w:tabs>
        <w:tab w:val="clear" w:pos="900"/>
        <w:tab w:val="left" w:pos="630"/>
      </w:tabs>
      <w:autoSpaceDE w:val="0"/>
      <w:autoSpaceDN w:val="0"/>
      <w:jc w:val="both"/>
    </w:pPr>
    <w:rPr>
      <w:rFonts w:ascii="宋体" w:hAnsi="Times New Roman" w:cs="Times New Roman"/>
      <w:sz w:val="18"/>
    </w:rPr>
  </w:style>
  <w:style w:type="paragraph" w:customStyle="1" w:styleId="afffe">
    <w:name w:val="封面标准英文名称"/>
    <w:autoRedefine/>
    <w:qFormat/>
    <w:pPr>
      <w:widowControl w:val="0"/>
      <w:spacing w:before="370" w:line="400" w:lineRule="exact"/>
      <w:jc w:val="center"/>
    </w:pPr>
    <w:rPr>
      <w:rFonts w:ascii="Times New Roman" w:hAnsi="Times New Roman" w:cs="Times New Roman"/>
      <w:sz w:val="28"/>
    </w:rPr>
  </w:style>
  <w:style w:type="paragraph" w:customStyle="1" w:styleId="affff">
    <w:name w:val="图表脚注"/>
    <w:next w:val="affe"/>
    <w:autoRedefine/>
    <w:qFormat/>
    <w:pPr>
      <w:ind w:leftChars="200" w:left="300" w:hangingChars="100" w:hanging="100"/>
      <w:jc w:val="both"/>
    </w:pPr>
    <w:rPr>
      <w:rFonts w:ascii="宋体" w:hAnsi="Times New Roman" w:cs="Times New Roman"/>
      <w:sz w:val="18"/>
    </w:rPr>
  </w:style>
  <w:style w:type="paragraph" w:customStyle="1" w:styleId="a6">
    <w:name w:val="五级无标题条"/>
    <w:basedOn w:val="af3"/>
    <w:autoRedefine/>
    <w:qFormat/>
    <w:pPr>
      <w:numPr>
        <w:ilvl w:val="6"/>
        <w:numId w:val="5"/>
      </w:numPr>
    </w:pPr>
  </w:style>
  <w:style w:type="paragraph" w:customStyle="1" w:styleId="affff0">
    <w:name w:val="标准标志"/>
    <w:next w:val="af3"/>
    <w:autoRedefine/>
    <w:qFormat/>
    <w:pPr>
      <w:shd w:val="solid" w:color="FFFFFF" w:fill="FFFFFF"/>
      <w:spacing w:line="0" w:lineRule="atLeast"/>
      <w:jc w:val="right"/>
    </w:pPr>
    <w:rPr>
      <w:rFonts w:ascii="Times New Roman" w:hAnsi="Times New Roman" w:cs="Times New Roman"/>
      <w:b/>
      <w:w w:val="130"/>
      <w:sz w:val="96"/>
    </w:rPr>
  </w:style>
  <w:style w:type="paragraph" w:customStyle="1" w:styleId="Charf0">
    <w:name w:val="Char"/>
    <w:basedOn w:val="af3"/>
    <w:qFormat/>
    <w:pPr>
      <w:widowControl/>
      <w:spacing w:after="160" w:line="240" w:lineRule="exact"/>
      <w:jc w:val="left"/>
    </w:pPr>
  </w:style>
  <w:style w:type="paragraph" w:customStyle="1" w:styleId="affff1">
    <w:name w:val="无标题条"/>
    <w:next w:val="affe"/>
    <w:autoRedefine/>
    <w:qFormat/>
    <w:pPr>
      <w:jc w:val="both"/>
    </w:pPr>
    <w:rPr>
      <w:rFonts w:ascii="Times New Roman" w:hAnsi="Times New Roman" w:cs="Times New Roman"/>
      <w:sz w:val="21"/>
    </w:rPr>
  </w:style>
  <w:style w:type="paragraph" w:customStyle="1" w:styleId="affff2">
    <w:name w:val="五级条标题"/>
    <w:basedOn w:val="afff6"/>
    <w:next w:val="affe"/>
    <w:autoRedefine/>
    <w:qFormat/>
    <w:pPr>
      <w:numPr>
        <w:ilvl w:val="6"/>
      </w:numPr>
      <w:ind w:firstLineChars="200" w:firstLine="420"/>
      <w:outlineLvl w:val="6"/>
    </w:pPr>
  </w:style>
  <w:style w:type="paragraph" w:customStyle="1" w:styleId="Default">
    <w:name w:val="Default"/>
    <w:autoRedefine/>
    <w:qFormat/>
    <w:pPr>
      <w:widowControl w:val="0"/>
      <w:autoSpaceDE w:val="0"/>
      <w:autoSpaceDN w:val="0"/>
      <w:adjustRightInd w:val="0"/>
    </w:pPr>
    <w:rPr>
      <w:rFonts w:ascii="宋体" w:hAnsi="Times New Roman" w:cs="Times New Roman"/>
    </w:rPr>
  </w:style>
  <w:style w:type="paragraph" w:customStyle="1" w:styleId="affff3">
    <w:name w:val="标准书眉_奇数页"/>
    <w:next w:val="af3"/>
    <w:autoRedefine/>
    <w:qFormat/>
    <w:pPr>
      <w:tabs>
        <w:tab w:val="center" w:pos="4154"/>
        <w:tab w:val="right" w:pos="8306"/>
      </w:tabs>
      <w:spacing w:after="120"/>
      <w:jc w:val="right"/>
    </w:pPr>
    <w:rPr>
      <w:rFonts w:ascii="Times New Roman" w:hAnsi="Times New Roman" w:cs="Times New Roman"/>
      <w:sz w:val="21"/>
    </w:rPr>
  </w:style>
  <w:style w:type="paragraph" w:customStyle="1" w:styleId="af0">
    <w:name w:val="正文图标题"/>
    <w:next w:val="affe"/>
    <w:autoRedefine/>
    <w:qFormat/>
    <w:pPr>
      <w:numPr>
        <w:numId w:val="6"/>
      </w:numPr>
      <w:jc w:val="center"/>
    </w:pPr>
    <w:rPr>
      <w:rFonts w:ascii="黑体" w:eastAsia="黑体" w:hAnsi="Times New Roman" w:cs="Times New Roman"/>
      <w:sz w:val="21"/>
    </w:rPr>
  </w:style>
  <w:style w:type="paragraph" w:customStyle="1" w:styleId="a1">
    <w:name w:val="注："/>
    <w:next w:val="affe"/>
    <w:link w:val="Charf1"/>
    <w:autoRedefine/>
    <w:qFormat/>
    <w:pPr>
      <w:widowControl w:val="0"/>
      <w:numPr>
        <w:numId w:val="7"/>
      </w:numPr>
      <w:autoSpaceDE w:val="0"/>
      <w:autoSpaceDN w:val="0"/>
      <w:jc w:val="both"/>
    </w:pPr>
    <w:rPr>
      <w:rFonts w:ascii="宋体" w:hAnsi="Times New Roman" w:cs="Times New Roman"/>
      <w:sz w:val="18"/>
    </w:rPr>
  </w:style>
  <w:style w:type="paragraph" w:customStyle="1" w:styleId="affff4">
    <w:name w:val="字母编号列项（一级）"/>
    <w:autoRedefine/>
    <w:qFormat/>
    <w:pPr>
      <w:ind w:leftChars="200" w:left="840" w:hangingChars="200" w:hanging="420"/>
      <w:jc w:val="both"/>
    </w:pPr>
    <w:rPr>
      <w:rFonts w:ascii="宋体" w:hAnsi="Times New Roman" w:cs="Times New Roman"/>
      <w:sz w:val="21"/>
    </w:rPr>
  </w:style>
  <w:style w:type="paragraph" w:customStyle="1" w:styleId="affff5">
    <w:name w:val="标准书眉_偶数页"/>
    <w:basedOn w:val="affff3"/>
    <w:next w:val="af3"/>
    <w:autoRedefine/>
    <w:qFormat/>
    <w:pPr>
      <w:jc w:val="left"/>
    </w:pPr>
  </w:style>
  <w:style w:type="paragraph" w:customStyle="1" w:styleId="a3">
    <w:name w:val="二级无标题条"/>
    <w:basedOn w:val="af3"/>
    <w:autoRedefine/>
    <w:qFormat/>
    <w:pPr>
      <w:numPr>
        <w:ilvl w:val="3"/>
        <w:numId w:val="5"/>
      </w:numPr>
    </w:pPr>
  </w:style>
  <w:style w:type="paragraph" w:customStyle="1" w:styleId="affff6">
    <w:name w:val="附录表标题"/>
    <w:next w:val="affe"/>
    <w:autoRedefine/>
    <w:qFormat/>
    <w:pPr>
      <w:jc w:val="center"/>
      <w:textAlignment w:val="baseline"/>
    </w:pPr>
    <w:rPr>
      <w:rFonts w:ascii="黑体" w:eastAsia="黑体" w:hAnsi="Times New Roman" w:cs="Times New Roman"/>
      <w:kern w:val="21"/>
      <w:sz w:val="21"/>
    </w:rPr>
  </w:style>
  <w:style w:type="paragraph" w:customStyle="1" w:styleId="affff7">
    <w:name w:val="文献分类号"/>
    <w:autoRedefine/>
    <w:qFormat/>
    <w:pPr>
      <w:widowControl w:val="0"/>
      <w:textAlignment w:val="center"/>
    </w:pPr>
    <w:rPr>
      <w:rFonts w:ascii="Times New Roman" w:eastAsia="黑体" w:hAnsi="Times New Roman" w:cs="Times New Roman"/>
      <w:sz w:val="21"/>
    </w:rPr>
  </w:style>
  <w:style w:type="paragraph" w:customStyle="1" w:styleId="affff8">
    <w:name w:val="其他标准称谓"/>
    <w:autoRedefine/>
    <w:qFormat/>
    <w:pPr>
      <w:spacing w:line="0" w:lineRule="atLeast"/>
      <w:jc w:val="distribute"/>
    </w:pPr>
    <w:rPr>
      <w:rFonts w:ascii="黑体" w:eastAsia="黑体" w:hAnsi="宋体" w:cs="Times New Roman"/>
      <w:sz w:val="52"/>
    </w:rPr>
  </w:style>
  <w:style w:type="paragraph" w:customStyle="1" w:styleId="affff9">
    <w:name w:val="封面正文"/>
    <w:autoRedefine/>
    <w:qFormat/>
    <w:pPr>
      <w:jc w:val="both"/>
    </w:pPr>
    <w:rPr>
      <w:rFonts w:ascii="Times New Roman" w:hAnsi="Times New Roman" w:cs="Times New Roman"/>
    </w:rPr>
  </w:style>
  <w:style w:type="paragraph" w:customStyle="1" w:styleId="ae">
    <w:name w:val="附录五级条标题"/>
    <w:basedOn w:val="ad"/>
    <w:next w:val="affe"/>
    <w:qFormat/>
    <w:pPr>
      <w:numPr>
        <w:ilvl w:val="6"/>
      </w:numPr>
      <w:outlineLvl w:val="6"/>
    </w:pPr>
  </w:style>
  <w:style w:type="paragraph" w:customStyle="1" w:styleId="ad">
    <w:name w:val="附录四级条标题"/>
    <w:basedOn w:val="ac"/>
    <w:next w:val="affe"/>
    <w:qFormat/>
    <w:pPr>
      <w:numPr>
        <w:ilvl w:val="5"/>
      </w:numPr>
      <w:outlineLvl w:val="5"/>
    </w:pPr>
  </w:style>
  <w:style w:type="paragraph" w:customStyle="1" w:styleId="ac">
    <w:name w:val="附录三级条标题"/>
    <w:basedOn w:val="ab"/>
    <w:next w:val="affe"/>
    <w:autoRedefine/>
    <w:qFormat/>
    <w:pPr>
      <w:numPr>
        <w:ilvl w:val="4"/>
      </w:numPr>
      <w:outlineLvl w:val="4"/>
    </w:pPr>
  </w:style>
  <w:style w:type="paragraph" w:customStyle="1" w:styleId="ab">
    <w:name w:val="附录二级条标题"/>
    <w:basedOn w:val="aa"/>
    <w:next w:val="affe"/>
    <w:qFormat/>
    <w:pPr>
      <w:numPr>
        <w:ilvl w:val="3"/>
      </w:numPr>
      <w:outlineLvl w:val="3"/>
    </w:pPr>
  </w:style>
  <w:style w:type="paragraph" w:customStyle="1" w:styleId="aa">
    <w:name w:val="附录一级条标题"/>
    <w:basedOn w:val="a9"/>
    <w:next w:val="affe"/>
    <w:autoRedefine/>
    <w:qFormat/>
    <w:pPr>
      <w:numPr>
        <w:ilvl w:val="2"/>
      </w:numPr>
      <w:autoSpaceDN w:val="0"/>
      <w:spacing w:beforeLines="0" w:afterLines="0"/>
      <w:outlineLvl w:val="2"/>
    </w:pPr>
  </w:style>
  <w:style w:type="paragraph" w:customStyle="1" w:styleId="affffa">
    <w:name w:val="数字编号列项（二级）"/>
    <w:autoRedefine/>
    <w:qFormat/>
    <w:pPr>
      <w:ind w:leftChars="400" w:left="1260" w:hangingChars="200" w:hanging="420"/>
      <w:jc w:val="both"/>
    </w:pPr>
    <w:rPr>
      <w:rFonts w:ascii="宋体" w:hAnsi="Times New Roman" w:cs="Times New Roman"/>
      <w:sz w:val="21"/>
    </w:rPr>
  </w:style>
  <w:style w:type="paragraph" w:customStyle="1" w:styleId="affffb">
    <w:name w:val="附录图标题"/>
    <w:next w:val="affe"/>
    <w:autoRedefine/>
    <w:qFormat/>
    <w:pPr>
      <w:jc w:val="center"/>
    </w:pPr>
    <w:rPr>
      <w:rFonts w:ascii="黑体" w:eastAsia="黑体" w:hAnsi="Times New Roman" w:cs="Times New Roman"/>
      <w:sz w:val="21"/>
    </w:rPr>
  </w:style>
  <w:style w:type="paragraph" w:customStyle="1" w:styleId="affffc">
    <w:name w:val="封面一致性程度标识"/>
    <w:autoRedefine/>
    <w:qFormat/>
    <w:pPr>
      <w:spacing w:before="440" w:line="400" w:lineRule="exact"/>
      <w:jc w:val="center"/>
    </w:pPr>
    <w:rPr>
      <w:rFonts w:ascii="宋体" w:hAnsi="Times New Roman" w:cs="Times New Roman"/>
      <w:sz w:val="28"/>
    </w:rPr>
  </w:style>
  <w:style w:type="paragraph" w:customStyle="1" w:styleId="af">
    <w:name w:val="正文表标题"/>
    <w:next w:val="affe"/>
    <w:autoRedefine/>
    <w:qFormat/>
    <w:pPr>
      <w:numPr>
        <w:numId w:val="8"/>
      </w:numPr>
      <w:jc w:val="center"/>
    </w:pPr>
    <w:rPr>
      <w:rFonts w:ascii="黑体" w:eastAsia="黑体" w:hAnsi="Times New Roman" w:cs="Times New Roman"/>
      <w:sz w:val="21"/>
    </w:rPr>
  </w:style>
  <w:style w:type="paragraph" w:customStyle="1" w:styleId="a0">
    <w:name w:val="示例"/>
    <w:next w:val="affe"/>
    <w:autoRedefine/>
    <w:qFormat/>
    <w:pPr>
      <w:numPr>
        <w:numId w:val="9"/>
      </w:numPr>
      <w:tabs>
        <w:tab w:val="clear" w:pos="1120"/>
        <w:tab w:val="left" w:pos="816"/>
      </w:tabs>
      <w:ind w:firstLineChars="233" w:firstLine="419"/>
      <w:jc w:val="both"/>
    </w:pPr>
    <w:rPr>
      <w:rFonts w:ascii="宋体" w:hAnsi="Times New Roman" w:cs="Times New Roman"/>
      <w:sz w:val="18"/>
    </w:rPr>
  </w:style>
  <w:style w:type="paragraph" w:customStyle="1" w:styleId="affffd">
    <w:name w:val="篇"/>
    <w:basedOn w:val="af3"/>
    <w:next w:val="af3"/>
    <w:autoRedefine/>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3"/>
    <w:autoRedefine/>
    <w:qFormat/>
    <w:pPr>
      <w:numPr>
        <w:ilvl w:val="5"/>
        <w:numId w:val="5"/>
      </w:numPr>
    </w:pPr>
  </w:style>
  <w:style w:type="paragraph" w:customStyle="1" w:styleId="affffe">
    <w:name w:val="目次、标准名称标题"/>
    <w:basedOn w:val="af1"/>
    <w:next w:val="affe"/>
    <w:autoRedefine/>
    <w:qFormat/>
    <w:pPr>
      <w:numPr>
        <w:numId w:val="0"/>
      </w:numPr>
      <w:spacing w:line="460" w:lineRule="exact"/>
    </w:pPr>
  </w:style>
  <w:style w:type="paragraph" w:customStyle="1" w:styleId="afffff">
    <w:name w:val="标准书眉一"/>
    <w:autoRedefine/>
    <w:qFormat/>
    <w:pPr>
      <w:jc w:val="both"/>
    </w:pPr>
    <w:rPr>
      <w:rFonts w:ascii="Times New Roman" w:hAnsi="Times New Roman" w:cs="Times New Roman"/>
    </w:rPr>
  </w:style>
  <w:style w:type="paragraph" w:customStyle="1" w:styleId="afffff0">
    <w:name w:val="标准称谓"/>
    <w:next w:val="af3"/>
    <w:autoRedefine/>
    <w:qFormat/>
    <w:pPr>
      <w:widowControl w:val="0"/>
      <w:kinsoku w:val="0"/>
      <w:overflowPunct w:val="0"/>
      <w:autoSpaceDE w:val="0"/>
      <w:autoSpaceDN w:val="0"/>
      <w:spacing w:line="0" w:lineRule="atLeast"/>
      <w:jc w:val="distribute"/>
    </w:pPr>
    <w:rPr>
      <w:rFonts w:ascii="宋体" w:hAnsi="Times New Roman" w:cs="Times New Roman"/>
      <w:b/>
      <w:bCs/>
      <w:spacing w:val="20"/>
      <w:w w:val="148"/>
      <w:sz w:val="52"/>
    </w:rPr>
  </w:style>
  <w:style w:type="paragraph" w:customStyle="1" w:styleId="afffff1">
    <w:name w:val="其他发布部门"/>
    <w:basedOn w:val="afff4"/>
    <w:autoRedefine/>
    <w:qFormat/>
    <w:pPr>
      <w:spacing w:line="0" w:lineRule="atLeast"/>
    </w:pPr>
    <w:rPr>
      <w:rFonts w:ascii="黑体" w:eastAsia="黑体"/>
      <w:b w:val="0"/>
    </w:rPr>
  </w:style>
  <w:style w:type="paragraph" w:customStyle="1" w:styleId="a7">
    <w:name w:val="列项·"/>
    <w:autoRedefine/>
    <w:qFormat/>
    <w:pPr>
      <w:numPr>
        <w:numId w:val="10"/>
      </w:numPr>
      <w:tabs>
        <w:tab w:val="clear" w:pos="1140"/>
        <w:tab w:val="left" w:pos="840"/>
      </w:tabs>
      <w:ind w:leftChars="200" w:left="840" w:hangingChars="200" w:hanging="420"/>
      <w:jc w:val="both"/>
    </w:pPr>
    <w:rPr>
      <w:rFonts w:ascii="宋体" w:hAnsi="Times New Roman" w:cs="Times New Roman"/>
      <w:sz w:val="21"/>
    </w:rPr>
  </w:style>
  <w:style w:type="paragraph" w:customStyle="1" w:styleId="a4">
    <w:name w:val="三级无标题条"/>
    <w:basedOn w:val="af3"/>
    <w:qFormat/>
    <w:pPr>
      <w:numPr>
        <w:ilvl w:val="4"/>
        <w:numId w:val="5"/>
      </w:numPr>
    </w:pPr>
  </w:style>
  <w:style w:type="paragraph" w:customStyle="1" w:styleId="afffff2">
    <w:name w:val="目次、索引正文"/>
    <w:autoRedefine/>
    <w:qFormat/>
    <w:pPr>
      <w:spacing w:line="320" w:lineRule="exact"/>
      <w:jc w:val="both"/>
    </w:pPr>
    <w:rPr>
      <w:rFonts w:ascii="宋体" w:hAnsi="Times New Roman" w:cs="Times New Roman"/>
      <w:sz w:val="21"/>
    </w:rPr>
  </w:style>
  <w:style w:type="paragraph" w:customStyle="1" w:styleId="a2">
    <w:name w:val="一级无标题条"/>
    <w:basedOn w:val="af3"/>
    <w:autoRedefine/>
    <w:qFormat/>
    <w:pPr>
      <w:numPr>
        <w:ilvl w:val="2"/>
        <w:numId w:val="5"/>
      </w:numPr>
    </w:pPr>
  </w:style>
  <w:style w:type="paragraph" w:customStyle="1" w:styleId="afffff3">
    <w:name w:val="封面标准代替信息"/>
    <w:basedOn w:val="23"/>
    <w:autoRedefine/>
    <w:qFormat/>
    <w:pPr>
      <w:spacing w:before="57"/>
    </w:pPr>
    <w:rPr>
      <w:rFonts w:ascii="宋体"/>
      <w:sz w:val="21"/>
    </w:rPr>
  </w:style>
  <w:style w:type="paragraph" w:customStyle="1" w:styleId="afffff4">
    <w:name w:val="标准正文"/>
    <w:basedOn w:val="af3"/>
    <w:autoRedefine/>
    <w:qFormat/>
    <w:pPr>
      <w:adjustRightInd w:val="0"/>
      <w:spacing w:line="360" w:lineRule="atLeast"/>
      <w:ind w:firstLine="425"/>
      <w:jc w:val="left"/>
      <w:textAlignment w:val="baseline"/>
    </w:pPr>
    <w:rPr>
      <w:spacing w:val="-4"/>
      <w:kern w:val="21"/>
      <w:szCs w:val="20"/>
    </w:rPr>
  </w:style>
  <w:style w:type="paragraph" w:customStyle="1" w:styleId="font1">
    <w:name w:val="font1"/>
    <w:basedOn w:val="af3"/>
    <w:autoRedefine/>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3"/>
    <w:autoRedefine/>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3"/>
    <w:autoRedefine/>
    <w:qFormat/>
    <w:pPr>
      <w:widowControl/>
      <w:spacing w:before="100" w:beforeAutospacing="1" w:after="100" w:afterAutospacing="1"/>
      <w:jc w:val="left"/>
    </w:pPr>
    <w:rPr>
      <w:b/>
      <w:bCs/>
      <w:kern w:val="0"/>
      <w:sz w:val="20"/>
      <w:szCs w:val="20"/>
    </w:rPr>
  </w:style>
  <w:style w:type="paragraph" w:customStyle="1" w:styleId="font7">
    <w:name w:val="font7"/>
    <w:basedOn w:val="af3"/>
    <w:autoRedefine/>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3"/>
    <w:autoRedefine/>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3"/>
    <w:autoRedefine/>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3"/>
    <w:autoRedefine/>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3"/>
    <w:autoRedefine/>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3"/>
    <w:autoRedefine/>
    <w:qFormat/>
    <w:pPr>
      <w:widowControl/>
      <w:spacing w:before="100" w:beforeAutospacing="1" w:after="100" w:afterAutospacing="1"/>
      <w:jc w:val="center"/>
      <w:textAlignment w:val="center"/>
    </w:pPr>
    <w:rPr>
      <w:b/>
      <w:bCs/>
      <w:kern w:val="0"/>
      <w:sz w:val="24"/>
    </w:rPr>
  </w:style>
  <w:style w:type="paragraph" w:customStyle="1" w:styleId="xl79">
    <w:name w:val="xl79"/>
    <w:basedOn w:val="af3"/>
    <w:autoRedefine/>
    <w:qFormat/>
    <w:pPr>
      <w:widowControl/>
      <w:spacing w:before="100" w:beforeAutospacing="1" w:after="100" w:afterAutospacing="1"/>
      <w:jc w:val="center"/>
      <w:textAlignment w:val="center"/>
    </w:pPr>
    <w:rPr>
      <w:b/>
      <w:bCs/>
      <w:kern w:val="0"/>
      <w:sz w:val="24"/>
    </w:rPr>
  </w:style>
  <w:style w:type="paragraph" w:customStyle="1" w:styleId="xl80">
    <w:name w:val="xl80"/>
    <w:basedOn w:val="af3"/>
    <w:autoRedefine/>
    <w:qFormat/>
    <w:pPr>
      <w:widowControl/>
      <w:spacing w:before="100" w:beforeAutospacing="1" w:after="100" w:afterAutospacing="1"/>
      <w:jc w:val="center"/>
      <w:textAlignment w:val="center"/>
    </w:pPr>
    <w:rPr>
      <w:b/>
      <w:bCs/>
      <w:kern w:val="0"/>
      <w:sz w:val="24"/>
    </w:rPr>
  </w:style>
  <w:style w:type="paragraph" w:customStyle="1" w:styleId="xl81">
    <w:name w:val="xl81"/>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3"/>
    <w:autoRedefine/>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3"/>
    <w:autoRedefine/>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3"/>
    <w:autoRedefine/>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3"/>
    <w:autoRedefine/>
    <w:qFormat/>
    <w:pPr>
      <w:adjustRightInd w:val="0"/>
      <w:jc w:val="center"/>
    </w:pPr>
    <w:rPr>
      <w:rFonts w:eastAsia="黑体"/>
      <w:kern w:val="0"/>
      <w:sz w:val="52"/>
      <w:szCs w:val="20"/>
    </w:rPr>
  </w:style>
  <w:style w:type="paragraph" w:customStyle="1" w:styleId="24">
    <w:name w:val="样式2"/>
    <w:basedOn w:val="afff7"/>
    <w:autoRedefine/>
    <w:qFormat/>
    <w:pPr>
      <w:spacing w:line="240" w:lineRule="auto"/>
      <w:ind w:left="454" w:firstLineChars="0" w:firstLine="0"/>
    </w:pPr>
    <w:rPr>
      <w:color w:val="auto"/>
      <w:spacing w:val="0"/>
      <w:szCs w:val="20"/>
    </w:rPr>
  </w:style>
  <w:style w:type="paragraph" w:customStyle="1" w:styleId="12">
    <w:name w:val="列出段落1"/>
    <w:basedOn w:val="af3"/>
    <w:autoRedefine/>
    <w:uiPriority w:val="34"/>
    <w:qFormat/>
    <w:pPr>
      <w:ind w:firstLineChars="200" w:firstLine="420"/>
    </w:pPr>
    <w:rPr>
      <w:rFonts w:ascii="Calibri" w:hAnsi="Calibri"/>
      <w:szCs w:val="22"/>
    </w:rPr>
  </w:style>
  <w:style w:type="paragraph" w:customStyle="1" w:styleId="afffff5">
    <w:name w:val="图表脚注说明"/>
    <w:basedOn w:val="af3"/>
    <w:autoRedefine/>
    <w:qFormat/>
    <w:rPr>
      <w:rFonts w:ascii="宋体"/>
      <w:sz w:val="18"/>
      <w:szCs w:val="18"/>
    </w:rPr>
  </w:style>
  <w:style w:type="paragraph" w:customStyle="1" w:styleId="Char11">
    <w:name w:val="Char11"/>
    <w:basedOn w:val="af3"/>
    <w:autoRedefine/>
    <w:qFormat/>
    <w:pPr>
      <w:widowControl/>
      <w:spacing w:after="160" w:line="240" w:lineRule="exact"/>
      <w:jc w:val="left"/>
    </w:pPr>
  </w:style>
  <w:style w:type="paragraph" w:customStyle="1" w:styleId="ordinary-output">
    <w:name w:val="ordinary-output"/>
    <w:basedOn w:val="af3"/>
    <w:autoRedefine/>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3"/>
    <w:autoRedefine/>
    <w:uiPriority w:val="34"/>
    <w:qFormat/>
    <w:pPr>
      <w:ind w:firstLineChars="200" w:firstLine="420"/>
    </w:pPr>
    <w:rPr>
      <w:sz w:val="24"/>
    </w:rPr>
  </w:style>
  <w:style w:type="paragraph" w:customStyle="1" w:styleId="Char1CharCharChar">
    <w:name w:val="Char1 Char Char Char"/>
    <w:basedOn w:val="af3"/>
    <w:autoRedefine/>
    <w:qFormat/>
    <w:rPr>
      <w:szCs w:val="20"/>
    </w:rPr>
  </w:style>
  <w:style w:type="paragraph" w:customStyle="1" w:styleId="Char10">
    <w:name w:val="Char1"/>
    <w:basedOn w:val="af3"/>
    <w:autoRedefine/>
    <w:qFormat/>
    <w:pPr>
      <w:widowControl/>
      <w:spacing w:after="160" w:line="240" w:lineRule="exact"/>
      <w:jc w:val="left"/>
    </w:pPr>
  </w:style>
  <w:style w:type="paragraph" w:customStyle="1" w:styleId="DecimalAligned">
    <w:name w:val="Decimal Aligned"/>
    <w:basedOn w:val="af3"/>
    <w:autoRedefine/>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3"/>
    <w:autoRedefine/>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3"/>
    <w:autoRedefine/>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3"/>
    <w:autoRedefine/>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3"/>
    <w:autoRedefine/>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3"/>
    <w:autoRedefine/>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3"/>
    <w:autoRedefine/>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3"/>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3"/>
    <w:autoRedefine/>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3"/>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3"/>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3"/>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3"/>
    <w:autoRedefine/>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3"/>
    <w:autoRedefine/>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3"/>
    <w:autoRedefine/>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3"/>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3"/>
    <w:autoRedefine/>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3"/>
    <w:autoRedefine/>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3"/>
    <w:autoRedefine/>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3"/>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3"/>
    <w:autoRedefine/>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3"/>
    <w:autoRedefine/>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3"/>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3"/>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3"/>
    <w:autoRedefine/>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3"/>
    <w:autoRedefine/>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3"/>
    <w:autoRedefine/>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3"/>
    <w:autoRedefine/>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3"/>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3"/>
    <w:autoRedefine/>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3"/>
    <w:autoRedefine/>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3"/>
    <w:autoRedefine/>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3"/>
    <w:autoRedefine/>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3"/>
    <w:autoRedefine/>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3"/>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3"/>
    <w:autoRedefine/>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3"/>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3"/>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3"/>
    <w:autoRedefine/>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3"/>
    <w:autoRedefine/>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3"/>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3"/>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3"/>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3"/>
    <w:autoRedefine/>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3"/>
    <w:autoRedefine/>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3"/>
    <w:autoRedefine/>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3"/>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3"/>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3"/>
    <w:autoRedefine/>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3"/>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3"/>
    <w:autoRedefine/>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3"/>
    <w:autoRedefine/>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3"/>
    <w:autoRedefine/>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3"/>
    <w:autoRedefine/>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3"/>
    <w:autoRedefine/>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3"/>
    <w:autoRedefine/>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3"/>
    <w:autoRedefine/>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3"/>
    <w:autoRedefine/>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3"/>
    <w:autoRedefine/>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3"/>
    <w:autoRedefine/>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3"/>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3"/>
    <w:autoRedefine/>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3"/>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3"/>
    <w:autoRedefine/>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3"/>
    <w:autoRedefine/>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3"/>
    <w:autoRedefine/>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3"/>
    <w:autoRedefine/>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3"/>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3"/>
    <w:autoRedefine/>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3"/>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3"/>
    <w:autoRedefine/>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3"/>
    <w:autoRedefine/>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3"/>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3"/>
    <w:autoRedefine/>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3"/>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3"/>
    <w:autoRedefine/>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3"/>
    <w:autoRedefine/>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3"/>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3"/>
    <w:autoRedefine/>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3"/>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3"/>
    <w:autoRedefine/>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3"/>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3"/>
    <w:autoRedefine/>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3"/>
    <w:autoRedefine/>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3"/>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3"/>
    <w:autoRedefine/>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3"/>
    <w:autoRedefine/>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3"/>
    <w:autoRedefine/>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3"/>
    <w:autoRedefine/>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3"/>
    <w:autoRedefine/>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3"/>
    <w:autoRedefine/>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3"/>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3"/>
    <w:autoRedefine/>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3"/>
    <w:autoRedefine/>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3"/>
    <w:autoRedefine/>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3"/>
    <w:autoRedefine/>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3"/>
    <w:autoRedefine/>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3"/>
    <w:autoRedefine/>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3"/>
    <w:autoRedefine/>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3"/>
    <w:autoRedefine/>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3"/>
    <w:autoRedefine/>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3"/>
    <w:autoRedefine/>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3"/>
    <w:autoRedefine/>
    <w:qFormat/>
    <w:pPr>
      <w:widowControl/>
      <w:spacing w:after="160" w:line="240" w:lineRule="exact"/>
      <w:jc w:val="left"/>
    </w:pPr>
  </w:style>
  <w:style w:type="paragraph" w:customStyle="1" w:styleId="13">
    <w:name w:val="正文1"/>
    <w:autoRedefine/>
    <w:qFormat/>
    <w:pPr>
      <w:jc w:val="both"/>
    </w:pPr>
    <w:rPr>
      <w:kern w:val="2"/>
      <w:sz w:val="21"/>
      <w:szCs w:val="21"/>
    </w:rPr>
  </w:style>
  <w:style w:type="paragraph" w:customStyle="1" w:styleId="Char30">
    <w:name w:val="Char3"/>
    <w:basedOn w:val="af3"/>
    <w:autoRedefine/>
    <w:qFormat/>
    <w:pPr>
      <w:widowControl/>
      <w:spacing w:after="160" w:line="240" w:lineRule="exact"/>
      <w:jc w:val="left"/>
    </w:pPr>
    <w:rPr>
      <w:rFonts w:ascii="Verdana" w:hAnsi="Verdana"/>
      <w:kern w:val="0"/>
      <w:sz w:val="20"/>
      <w:szCs w:val="20"/>
      <w:lang w:eastAsia="en-US"/>
    </w:rPr>
  </w:style>
  <w:style w:type="paragraph" w:customStyle="1" w:styleId="p0">
    <w:name w:val="p0"/>
    <w:basedOn w:val="af3"/>
    <w:autoRedefine/>
    <w:qFormat/>
    <w:pPr>
      <w:widowControl/>
      <w:jc w:val="left"/>
    </w:pPr>
    <w:rPr>
      <w:kern w:val="0"/>
      <w:szCs w:val="21"/>
    </w:rPr>
  </w:style>
  <w:style w:type="paragraph" w:customStyle="1" w:styleId="25">
    <w:name w:val="正文2"/>
    <w:autoRedefine/>
    <w:qFormat/>
    <w:pPr>
      <w:jc w:val="both"/>
    </w:pPr>
    <w:rPr>
      <w:rFonts w:ascii="Times New Roman" w:hAnsi="Times New Roman" w:cs="Times New Roman"/>
      <w:kern w:val="2"/>
      <w:sz w:val="21"/>
      <w:szCs w:val="21"/>
    </w:rPr>
  </w:style>
  <w:style w:type="paragraph" w:customStyle="1" w:styleId="Char40">
    <w:name w:val="Char4"/>
    <w:basedOn w:val="af3"/>
    <w:autoRedefine/>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3"/>
    <w:autoRedefine/>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3"/>
    <w:autoRedefine/>
    <w:qFormat/>
    <w:pPr>
      <w:widowControl/>
      <w:spacing w:after="160" w:line="240" w:lineRule="exact"/>
      <w:jc w:val="left"/>
    </w:pPr>
    <w:rPr>
      <w:rFonts w:ascii="Verdana" w:hAnsi="Verdana"/>
      <w:kern w:val="0"/>
      <w:sz w:val="20"/>
      <w:szCs w:val="20"/>
      <w:lang w:eastAsia="en-US"/>
    </w:rPr>
  </w:style>
  <w:style w:type="character" w:customStyle="1" w:styleId="afffff6">
    <w:name w:val="发布"/>
    <w:autoRedefine/>
    <w:qFormat/>
    <w:rPr>
      <w:rFonts w:ascii="黑体" w:eastAsia="黑体"/>
      <w:spacing w:val="22"/>
      <w:w w:val="100"/>
      <w:position w:val="3"/>
      <w:sz w:val="28"/>
    </w:rPr>
  </w:style>
  <w:style w:type="character" w:customStyle="1" w:styleId="afffff7">
    <w:name w:val="个人答复风格"/>
    <w:autoRedefine/>
    <w:qFormat/>
    <w:rPr>
      <w:rFonts w:ascii="Arial" w:eastAsia="宋体" w:hAnsi="Arial" w:cs="Arial"/>
      <w:color w:val="auto"/>
      <w:sz w:val="20"/>
    </w:rPr>
  </w:style>
  <w:style w:type="character" w:customStyle="1" w:styleId="Chara">
    <w:name w:val="段 Char"/>
    <w:link w:val="affe"/>
    <w:autoRedefine/>
    <w:qFormat/>
    <w:rPr>
      <w:rFonts w:ascii="宋体" w:eastAsia="宋体" w:hAnsi="宋体"/>
      <w:sz w:val="21"/>
      <w:lang w:val="en-US" w:eastAsia="zh-CN" w:bidi="ar-SA"/>
    </w:rPr>
  </w:style>
  <w:style w:type="character" w:customStyle="1" w:styleId="afffff8">
    <w:name w:val="个人撰写风格"/>
    <w:autoRedefine/>
    <w:qFormat/>
    <w:rPr>
      <w:rFonts w:ascii="Arial" w:eastAsia="宋体" w:hAnsi="Arial" w:cs="Arial"/>
      <w:color w:val="auto"/>
      <w:sz w:val="20"/>
    </w:rPr>
  </w:style>
  <w:style w:type="character" w:customStyle="1" w:styleId="Charb">
    <w:name w:val="二级条标题 Char"/>
    <w:link w:val="afff"/>
    <w:autoRedefine/>
    <w:qFormat/>
    <w:rPr>
      <w:rFonts w:ascii="黑体" w:eastAsia="黑体" w:hAnsi="黑体" w:cs="Times New Roman"/>
      <w:color w:val="000000" w:themeColor="text1"/>
      <w:spacing w:val="-6"/>
      <w:sz w:val="21"/>
      <w:szCs w:val="24"/>
    </w:rPr>
  </w:style>
  <w:style w:type="character" w:customStyle="1" w:styleId="Chard">
    <w:name w:val="章标题 Char"/>
    <w:link w:val="afff1"/>
    <w:autoRedefine/>
    <w:qFormat/>
    <w:rsid w:val="00D65441"/>
    <w:rPr>
      <w:rFonts w:ascii="Times New Roman" w:eastAsiaTheme="minorEastAsia" w:hAnsi="Times New Roman" w:cs="Times New Roman"/>
      <w:sz w:val="24"/>
    </w:rPr>
  </w:style>
  <w:style w:type="character" w:customStyle="1" w:styleId="Charc">
    <w:name w:val="一级条标题 Char"/>
    <w:link w:val="afff0"/>
    <w:autoRedefine/>
    <w:qFormat/>
    <w:rPr>
      <w:rFonts w:ascii="黑体" w:eastAsia="黑体" w:hAnsi="Times New Roman" w:cs="Times New Roman"/>
      <w:color w:val="FF0000"/>
      <w:spacing w:val="-4"/>
      <w:sz w:val="21"/>
      <w:szCs w:val="24"/>
    </w:rPr>
  </w:style>
  <w:style w:type="character" w:customStyle="1" w:styleId="Char2">
    <w:name w:val="纯文本 Char"/>
    <w:link w:val="afc"/>
    <w:autoRedefine/>
    <w:uiPriority w:val="99"/>
    <w:qFormat/>
    <w:rPr>
      <w:rFonts w:ascii="宋体" w:hAnsi="Courier New" w:cs="Courier New"/>
      <w:kern w:val="2"/>
      <w:sz w:val="21"/>
      <w:szCs w:val="21"/>
    </w:rPr>
  </w:style>
  <w:style w:type="character" w:customStyle="1" w:styleId="Charf">
    <w:name w:val="三级条标题 Char"/>
    <w:link w:val="afff7"/>
    <w:autoRedefine/>
    <w:qFormat/>
    <w:rPr>
      <w:rFonts w:ascii="黑体" w:eastAsia="黑体"/>
      <w:color w:val="FF0000"/>
      <w:spacing w:val="-4"/>
      <w:sz w:val="21"/>
      <w:szCs w:val="24"/>
    </w:rPr>
  </w:style>
  <w:style w:type="character" w:customStyle="1" w:styleId="Char4">
    <w:name w:val="批注框文本 Char"/>
    <w:link w:val="aff"/>
    <w:autoRedefine/>
    <w:qFormat/>
    <w:rPr>
      <w:kern w:val="2"/>
      <w:sz w:val="18"/>
      <w:szCs w:val="18"/>
    </w:rPr>
  </w:style>
  <w:style w:type="character" w:customStyle="1" w:styleId="Char0">
    <w:name w:val="正文文本 Char"/>
    <w:link w:val="afa"/>
    <w:autoRedefine/>
    <w:qFormat/>
    <w:rPr>
      <w:kern w:val="2"/>
      <w:sz w:val="21"/>
      <w:szCs w:val="24"/>
    </w:rPr>
  </w:style>
  <w:style w:type="character" w:customStyle="1" w:styleId="Charf1">
    <w:name w:val="注： Char"/>
    <w:link w:val="a1"/>
    <w:autoRedefine/>
    <w:qFormat/>
    <w:rPr>
      <w:rFonts w:ascii="宋体"/>
      <w:sz w:val="18"/>
    </w:rPr>
  </w:style>
  <w:style w:type="character" w:customStyle="1" w:styleId="Char5">
    <w:name w:val="页脚 Char"/>
    <w:link w:val="aff0"/>
    <w:autoRedefine/>
    <w:uiPriority w:val="99"/>
    <w:qFormat/>
    <w:rPr>
      <w:kern w:val="2"/>
      <w:sz w:val="18"/>
      <w:szCs w:val="18"/>
    </w:rPr>
  </w:style>
  <w:style w:type="character" w:customStyle="1" w:styleId="Char1">
    <w:name w:val="正文文本缩进 Char"/>
    <w:link w:val="afb"/>
    <w:autoRedefine/>
    <w:qFormat/>
    <w:rPr>
      <w:kern w:val="2"/>
      <w:sz w:val="24"/>
    </w:rPr>
  </w:style>
  <w:style w:type="character" w:customStyle="1" w:styleId="afffff9">
    <w:name w:val="表中文字"/>
    <w:autoRedefine/>
    <w:qFormat/>
    <w:rPr>
      <w:rFonts w:ascii="宋体" w:eastAsia="宋体"/>
      <w:sz w:val="18"/>
    </w:rPr>
  </w:style>
  <w:style w:type="character" w:customStyle="1" w:styleId="Char">
    <w:name w:val="批注文字 Char"/>
    <w:link w:val="af9"/>
    <w:autoRedefine/>
    <w:qFormat/>
    <w:rPr>
      <w:kern w:val="2"/>
      <w:sz w:val="21"/>
      <w:szCs w:val="24"/>
    </w:rPr>
  </w:style>
  <w:style w:type="character" w:customStyle="1" w:styleId="Char9">
    <w:name w:val="批注主题 Char"/>
    <w:link w:val="aff5"/>
    <w:autoRedefine/>
    <w:qFormat/>
    <w:rPr>
      <w:b/>
      <w:bCs/>
      <w:kern w:val="2"/>
      <w:sz w:val="21"/>
      <w:szCs w:val="24"/>
    </w:rPr>
  </w:style>
  <w:style w:type="character" w:customStyle="1" w:styleId="Char6">
    <w:name w:val="页眉 Char"/>
    <w:link w:val="aff1"/>
    <w:autoRedefine/>
    <w:uiPriority w:val="99"/>
    <w:qFormat/>
    <w:rPr>
      <w:kern w:val="2"/>
      <w:sz w:val="18"/>
      <w:szCs w:val="18"/>
    </w:rPr>
  </w:style>
  <w:style w:type="character" w:customStyle="1" w:styleId="2Char0">
    <w:name w:val="正文文本缩进 2 Char"/>
    <w:link w:val="21"/>
    <w:autoRedefine/>
    <w:qFormat/>
    <w:rPr>
      <w:kern w:val="2"/>
      <w:sz w:val="21"/>
      <w:szCs w:val="24"/>
    </w:rPr>
  </w:style>
  <w:style w:type="character" w:customStyle="1" w:styleId="Char3">
    <w:name w:val="日期 Char"/>
    <w:link w:val="afd"/>
    <w:autoRedefine/>
    <w:uiPriority w:val="99"/>
    <w:qFormat/>
    <w:rPr>
      <w:kern w:val="2"/>
      <w:sz w:val="24"/>
    </w:rPr>
  </w:style>
  <w:style w:type="character" w:customStyle="1" w:styleId="14">
    <w:name w:val="访问过的超链接1"/>
    <w:autoRedefine/>
    <w:uiPriority w:val="99"/>
    <w:qFormat/>
    <w:rPr>
      <w:color w:val="800080"/>
      <w:u w:val="single"/>
    </w:rPr>
  </w:style>
  <w:style w:type="character" w:customStyle="1" w:styleId="CharCharCharChar">
    <w:name w:val="段 Char Char Char Char"/>
    <w:autoRedefine/>
    <w:qFormat/>
    <w:rPr>
      <w:rFonts w:ascii="宋体"/>
      <w:sz w:val="21"/>
      <w:lang w:val="en-US" w:eastAsia="zh-CN" w:bidi="ar-SA"/>
    </w:rPr>
  </w:style>
  <w:style w:type="character" w:customStyle="1" w:styleId="CharChar">
    <w:name w:val="章标题 Char Char"/>
    <w:autoRedefine/>
    <w:qFormat/>
    <w:rPr>
      <w:rFonts w:ascii="黑体" w:eastAsia="黑体"/>
      <w:sz w:val="21"/>
      <w:lang w:val="en-US" w:eastAsia="zh-CN" w:bidi="ar-SA"/>
    </w:rPr>
  </w:style>
  <w:style w:type="character" w:customStyle="1" w:styleId="Char12">
    <w:name w:val="正文文本缩进 Char1"/>
    <w:autoRedefine/>
    <w:qFormat/>
    <w:rPr>
      <w:kern w:val="2"/>
      <w:sz w:val="21"/>
      <w:szCs w:val="24"/>
    </w:rPr>
  </w:style>
  <w:style w:type="character" w:customStyle="1" w:styleId="font21">
    <w:name w:val="font21"/>
    <w:autoRedefine/>
    <w:qFormat/>
    <w:rPr>
      <w:rFonts w:ascii="宋体" w:eastAsia="宋体" w:hAnsi="宋体" w:cs="宋体" w:hint="eastAsia"/>
      <w:b/>
      <w:color w:val="FF0000"/>
      <w:sz w:val="21"/>
      <w:szCs w:val="21"/>
      <w:u w:val="none"/>
    </w:rPr>
  </w:style>
  <w:style w:type="character" w:customStyle="1" w:styleId="font41">
    <w:name w:val="font41"/>
    <w:autoRedefine/>
    <w:qFormat/>
    <w:rPr>
      <w:rFonts w:ascii="宋体" w:eastAsia="宋体" w:hAnsi="宋体" w:cs="宋体" w:hint="eastAsia"/>
      <w:b/>
      <w:color w:val="FF0000"/>
      <w:sz w:val="21"/>
      <w:szCs w:val="21"/>
      <w:u w:val="none"/>
    </w:rPr>
  </w:style>
  <w:style w:type="character" w:customStyle="1" w:styleId="font01">
    <w:name w:val="font01"/>
    <w:autoRedefine/>
    <w:qFormat/>
    <w:rPr>
      <w:rFonts w:ascii="宋体" w:eastAsia="宋体" w:hAnsi="宋体" w:hint="eastAsia"/>
      <w:color w:val="000000"/>
      <w:sz w:val="24"/>
      <w:szCs w:val="24"/>
      <w:u w:val="none"/>
    </w:rPr>
  </w:style>
  <w:style w:type="character" w:customStyle="1" w:styleId="Chare">
    <w:name w:val="附录标识 Char"/>
    <w:link w:val="a8"/>
    <w:autoRedefine/>
    <w:qFormat/>
    <w:rPr>
      <w:sz w:val="21"/>
    </w:rPr>
  </w:style>
  <w:style w:type="character" w:customStyle="1" w:styleId="font31">
    <w:name w:val="font31"/>
    <w:autoRedefine/>
    <w:qFormat/>
    <w:rPr>
      <w:rFonts w:ascii="宋体" w:eastAsia="宋体" w:hAnsi="宋体" w:cs="宋体" w:hint="eastAsia"/>
      <w:color w:val="000000"/>
      <w:sz w:val="22"/>
      <w:szCs w:val="22"/>
      <w:u w:val="none"/>
    </w:rPr>
  </w:style>
  <w:style w:type="paragraph" w:styleId="afffffa">
    <w:name w:val="List Paragraph"/>
    <w:basedOn w:val="af3"/>
    <w:autoRedefine/>
    <w:uiPriority w:val="34"/>
    <w:qFormat/>
    <w:pPr>
      <w:ind w:firstLineChars="200" w:firstLine="420"/>
    </w:pPr>
  </w:style>
  <w:style w:type="paragraph" w:customStyle="1" w:styleId="TableParagraph">
    <w:name w:val="Table Paragraph"/>
    <w:basedOn w:val="af3"/>
    <w:autoRedefine/>
    <w:uiPriority w:val="1"/>
    <w:qFormat/>
    <w:pPr>
      <w:autoSpaceDE w:val="0"/>
      <w:autoSpaceDN w:val="0"/>
      <w:jc w:val="left"/>
    </w:pPr>
    <w:rPr>
      <w:rFonts w:ascii="仿宋" w:eastAsia="仿宋" w:hAnsi="仿宋" w:cs="仿宋"/>
      <w:kern w:val="0"/>
      <w:sz w:val="22"/>
      <w:szCs w:val="22"/>
      <w:lang w:val="zh-CN" w:bidi="zh-CN"/>
    </w:rPr>
  </w:style>
  <w:style w:type="character" w:customStyle="1" w:styleId="fontstyle01">
    <w:name w:val="fontstyle01"/>
    <w:basedOn w:val="af4"/>
    <w:autoRedefine/>
    <w:qFormat/>
    <w:rPr>
      <w:rFonts w:ascii="宋体" w:eastAsia="宋体" w:hAnsi="宋体" w:hint="eastAsia"/>
      <w:color w:val="000000"/>
      <w:sz w:val="24"/>
      <w:szCs w:val="24"/>
    </w:rPr>
  </w:style>
  <w:style w:type="character" w:customStyle="1" w:styleId="1Char">
    <w:name w:val="标题 1 Char"/>
    <w:basedOn w:val="af4"/>
    <w:link w:val="1"/>
    <w:autoRedefine/>
    <w:qFormat/>
    <w:rPr>
      <w:rFonts w:ascii="Times New Roman" w:eastAsia="宋体" w:hAnsi="Times New Roman" w:cs="Times New Roman"/>
      <w:b/>
      <w:bCs/>
      <w:kern w:val="44"/>
      <w:sz w:val="44"/>
      <w:szCs w:val="44"/>
    </w:rPr>
  </w:style>
  <w:style w:type="character" w:customStyle="1" w:styleId="2Char">
    <w:name w:val="标题 2 Char"/>
    <w:basedOn w:val="af4"/>
    <w:link w:val="2"/>
    <w:autoRedefine/>
    <w:qFormat/>
    <w:rPr>
      <w:rFonts w:ascii="Arial" w:eastAsia="黑体" w:hAnsi="Arial" w:cs="Times New Roman"/>
      <w:b/>
      <w:bCs/>
      <w:kern w:val="2"/>
      <w:sz w:val="32"/>
      <w:szCs w:val="32"/>
    </w:rPr>
  </w:style>
  <w:style w:type="character" w:customStyle="1" w:styleId="3Char">
    <w:name w:val="标题 3 Char"/>
    <w:basedOn w:val="af4"/>
    <w:link w:val="3"/>
    <w:autoRedefine/>
    <w:qFormat/>
    <w:rPr>
      <w:rFonts w:ascii="Times New Roman" w:eastAsia="宋体" w:hAnsi="Times New Roman" w:cs="Times New Roman"/>
      <w:b/>
      <w:bCs/>
      <w:kern w:val="2"/>
      <w:sz w:val="32"/>
      <w:szCs w:val="32"/>
    </w:rPr>
  </w:style>
  <w:style w:type="character" w:customStyle="1" w:styleId="Char8">
    <w:name w:val="标题 Char"/>
    <w:link w:val="aff4"/>
    <w:autoRedefine/>
    <w:qFormat/>
    <w:rPr>
      <w:rFonts w:ascii="Arial" w:eastAsia="宋体" w:hAnsi="Arial" w:cs="Arial"/>
      <w:b/>
      <w:bCs/>
      <w:kern w:val="2"/>
      <w:sz w:val="32"/>
      <w:szCs w:val="32"/>
    </w:rPr>
  </w:style>
  <w:style w:type="character" w:customStyle="1" w:styleId="Char7">
    <w:name w:val="脚注文本 Char"/>
    <w:link w:val="aff2"/>
    <w:autoRedefine/>
    <w:qFormat/>
    <w:rPr>
      <w:rFonts w:ascii="Times New Roman" w:eastAsia="宋体" w:hAnsi="Times New Roman" w:cs="Times New Roman"/>
      <w:kern w:val="2"/>
      <w:sz w:val="18"/>
      <w:szCs w:val="18"/>
    </w:rPr>
  </w:style>
  <w:style w:type="character" w:customStyle="1" w:styleId="afffffb">
    <w:name w:val="未处理的提及"/>
    <w:autoRedefine/>
    <w:uiPriority w:val="99"/>
    <w:unhideWhenUsed/>
    <w:qFormat/>
    <w:rPr>
      <w:color w:val="605E5C"/>
      <w:shd w:val="clear" w:color="auto" w:fill="E1DFDD"/>
    </w:rPr>
  </w:style>
  <w:style w:type="character" w:customStyle="1" w:styleId="Char13">
    <w:name w:val="批注框文本 Char1"/>
    <w:basedOn w:val="af4"/>
    <w:autoRedefine/>
    <w:uiPriority w:val="99"/>
    <w:semiHidden/>
    <w:qFormat/>
    <w:rPr>
      <w:rFonts w:ascii="Calibri" w:eastAsia="宋体" w:hAnsi="Calibri" w:cs="Times New Roman"/>
      <w:sz w:val="18"/>
      <w:szCs w:val="18"/>
    </w:rPr>
  </w:style>
  <w:style w:type="character" w:customStyle="1" w:styleId="Char14">
    <w:name w:val="脚注文本 Char1"/>
    <w:basedOn w:val="af4"/>
    <w:autoRedefine/>
    <w:uiPriority w:val="99"/>
    <w:semiHidden/>
    <w:qFormat/>
    <w:rPr>
      <w:rFonts w:ascii="Calibri" w:eastAsia="宋体" w:hAnsi="Calibri" w:cs="Times New Roman"/>
      <w:sz w:val="18"/>
      <w:szCs w:val="18"/>
    </w:rPr>
  </w:style>
  <w:style w:type="character" w:customStyle="1" w:styleId="Char15">
    <w:name w:val="标题 Char1"/>
    <w:basedOn w:val="af4"/>
    <w:uiPriority w:val="10"/>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f3"/>
    <w:autoRedefine/>
    <w:qFormat/>
  </w:style>
  <w:style w:type="paragraph" w:customStyle="1" w:styleId="WPSOffice1">
    <w:name w:val="WPSOffice手动目录 1"/>
    <w:autoRedefine/>
    <w:qFormat/>
    <w:rPr>
      <w:rFonts w:cs="Times New Roman"/>
    </w:rPr>
  </w:style>
  <w:style w:type="paragraph" w:customStyle="1" w:styleId="15">
    <w:name w:val="1"/>
    <w:basedOn w:val="af3"/>
    <w:next w:val="afb"/>
    <w:autoRedefine/>
    <w:qFormat/>
    <w:pPr>
      <w:adjustRightInd w:val="0"/>
      <w:spacing w:line="360" w:lineRule="auto"/>
      <w:ind w:firstLineChars="200" w:firstLine="480"/>
      <w:textAlignment w:val="baseline"/>
      <w:outlineLvl w:val="0"/>
    </w:pPr>
    <w:rPr>
      <w:kern w:val="0"/>
      <w:sz w:val="24"/>
      <w:szCs w:val="20"/>
    </w:rPr>
  </w:style>
  <w:style w:type="paragraph" w:customStyle="1" w:styleId="CharChar0">
    <w:name w:val="Char Char"/>
    <w:basedOn w:val="af3"/>
    <w:qFormat/>
  </w:style>
  <w:style w:type="paragraph" w:customStyle="1" w:styleId="WPSOffice2">
    <w:name w:val="WPSOffice手动目录 2"/>
    <w:autoRedefine/>
    <w:qFormat/>
    <w:pPr>
      <w:ind w:leftChars="200" w:left="200"/>
    </w:pPr>
    <w:rPr>
      <w:rFonts w:cs="Times New Roman"/>
    </w:rPr>
  </w:style>
  <w:style w:type="table" w:customStyle="1" w:styleId="16">
    <w:name w:val="网格型1"/>
    <w:basedOn w:val="af5"/>
    <w:qFormat/>
    <w:pPr>
      <w:widowControl w:val="0"/>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c">
    <w:name w:val="Placeholder Text"/>
    <w:basedOn w:val="af4"/>
    <w:autoRedefine/>
    <w:uiPriority w:val="99"/>
    <w:semiHidden/>
    <w:rPr>
      <w:color w:val="808080"/>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f3"/>
    <w:autoRedefine/>
    <w:uiPriority w:val="1"/>
    <w:qFormat/>
    <w:pPr>
      <w:autoSpaceDE w:val="0"/>
      <w:autoSpaceDN w:val="0"/>
      <w:ind w:left="216"/>
      <w:jc w:val="left"/>
      <w:outlineLvl w:val="2"/>
    </w:pPr>
    <w:rPr>
      <w:rFonts w:eastAsia="Times New Roman"/>
      <w:kern w:val="0"/>
      <w:sz w:val="28"/>
      <w:szCs w:val="2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BD963E-C5E0-4504-89D0-ECDA3ACB7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TotalTime>86</TotalTime>
  <Pages>8</Pages>
  <Words>3590</Words>
  <Characters>587</Characters>
  <Application>Microsoft Office Word</Application>
  <DocSecurity>0</DocSecurity>
  <Lines>4</Lines>
  <Paragraphs>8</Paragraphs>
  <ScaleCrop>false</ScaleCrop>
  <Company>Microsoft</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标准李瑞山9585</dc:creator>
  <cp:lastModifiedBy>LZC</cp:lastModifiedBy>
  <cp:revision>521</cp:revision>
  <cp:lastPrinted>2016-10-20T04:13:00Z</cp:lastPrinted>
  <dcterms:created xsi:type="dcterms:W3CDTF">2025-04-25T01:17:00Z</dcterms:created>
  <dcterms:modified xsi:type="dcterms:W3CDTF">2025-04-25T08:23:00Z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7CC6B53A8B674E13988B212B17AB9464_13</vt:lpwstr>
  </property>
</Properties>
</file>