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62D06">
      <w:pPr>
        <w:pStyle w:val="79"/>
      </w:pPr>
      <w:bookmarkStart w:id="0" w:name="SectionMark0"/>
      <w: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2" name="HBPicture" descr="GB"/>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rrowheads="1"/>
                    </pic:cNvPicPr>
                  </pic:nvPicPr>
                  <pic:blipFill>
                    <a:blip r:embed="rId35"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line id="_x0000_s2060" o:spid="_x0000_s2060" o:spt="20" style="position:absolute;left:0pt;margin-left:0pt;margin-top:699.95pt;height:0pt;width:482pt;z-index:251663360;mso-width-relative:page;mso-height-relative:page;"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1vx4/VAAAACgEA&#10;AA8AAAAAAAAAAQAgAAAAIgAAAGRycy9kb3ducmV2LnhtbFBLAQIUABQAAAAIAIdO4kA6p0+L5AEA&#10;AK0DAAAOAAAAAAAAAAEAIAAAACQBAABkcnMvZTJvRG9jLnhtbFBLBQYAAAAABgAGAFkBAAB6BQAA&#10;AAA=&#10;">
            <v:path arrowok="t"/>
            <v:fill focussize="0,0"/>
            <v:stroke weight="1pt" color="#FFFFFF"/>
            <v:imagedata o:title=""/>
            <o:lock v:ext="edit"/>
          </v:line>
        </w:pict>
      </w:r>
      <w:r>
        <w:pict>
          <v:shape id="文本框 7" o:spid="_x0000_s2057" o:spt="202" type="#_x0000_t202" style="position:absolute;left:0pt;margin-left:0pt;margin-top:241.8pt;height:304.4pt;width:470pt;mso-position-horizontal-relative:margin;mso-position-vertical-relative:margin;z-index:251661312;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">
            <v:path/>
            <v:fill on="t" color2="#FFFFFF" focussize="0,0"/>
            <v:stroke on="f"/>
            <v:imagedata o:title=""/>
            <o:lock v:ext="edit" aspectratio="f"/>
            <v:textbox inset="0mm,0mm,0mm,0mm">
              <w:txbxContent>
                <w:p w14:paraId="175D37BA">
                  <w:pPr>
                    <w:spacing w:line="520" w:lineRule="exact"/>
                    <w:jc w:val="left"/>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Chemical analysis methods for non-rare earth impurities of rare earth metals and their oxides—</w:t>
                  </w:r>
                </w:p>
                <w:p w14:paraId="131D3A42">
                  <w:pPr>
                    <w:spacing w:line="520" w:lineRule="exact"/>
                    <w:jc w:val="left"/>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Part 20: Determination of minor amounts of fluorine and chlorine in rare earth oxides—Ion chromatography method</w:t>
                  </w:r>
                </w:p>
                <w:p w14:paraId="4C841F10">
                  <w:pPr>
                    <w:pStyle w:val="77"/>
                    <w:spacing w:before="0" w:line="770" w:lineRule="exact"/>
                    <w:jc w:val="left"/>
                    <w:rPr>
                      <w:rFonts w:hint="eastAsia" w:ascii="黑体" w:eastAsia="黑体"/>
                      <w:sz w:val="52"/>
                      <w:szCs w:val="52"/>
                    </w:rPr>
                  </w:pPr>
                  <w:r>
                    <w:rPr>
                      <w:rFonts w:hint="eastAsia" w:ascii="黑体" w:eastAsia="黑体"/>
                      <w:sz w:val="52"/>
                      <w:szCs w:val="52"/>
                    </w:rPr>
                    <w:t>稀土金属及其氧化物中非稀土杂质</w:t>
                  </w:r>
                </w:p>
                <w:p w14:paraId="1B6656CA">
                  <w:pPr>
                    <w:pStyle w:val="77"/>
                    <w:spacing w:before="0" w:line="770" w:lineRule="exact"/>
                    <w:jc w:val="left"/>
                    <w:rPr>
                      <w:rFonts w:hint="eastAsia" w:ascii="黑体" w:eastAsia="黑体"/>
                      <w:sz w:val="52"/>
                      <w:szCs w:val="52"/>
                    </w:rPr>
                  </w:pPr>
                  <w:r>
                    <w:rPr>
                      <w:rFonts w:hint="eastAsia" w:ascii="黑体" w:eastAsia="黑体"/>
                      <w:sz w:val="52"/>
                      <w:szCs w:val="52"/>
                    </w:rPr>
                    <w:t>化学分析方法 第20部分：</w:t>
                  </w:r>
                </w:p>
                <w:p w14:paraId="2B035043">
                  <w:pPr>
                    <w:pStyle w:val="77"/>
                    <w:spacing w:before="0" w:line="770" w:lineRule="exact"/>
                    <w:jc w:val="left"/>
                    <w:rPr>
                      <w:rFonts w:hint="eastAsia" w:ascii="黑体" w:eastAsia="黑体"/>
                      <w:sz w:val="52"/>
                      <w:szCs w:val="52"/>
                    </w:rPr>
                  </w:pPr>
                  <w:r>
                    <w:rPr>
                      <w:rFonts w:hint="eastAsia" w:ascii="黑体" w:eastAsia="黑体"/>
                      <w:sz w:val="52"/>
                      <w:szCs w:val="52"/>
                    </w:rPr>
                    <w:t>稀土氧化物中微量氟、氯的测定</w:t>
                  </w:r>
                </w:p>
                <w:p w14:paraId="2E1C9BB5">
                  <w:pPr>
                    <w:pStyle w:val="77"/>
                    <w:spacing w:before="0" w:line="770" w:lineRule="exact"/>
                    <w:jc w:val="left"/>
                    <w:rPr>
                      <w:rFonts w:hint="eastAsia" w:ascii="黑体" w:eastAsia="黑体"/>
                      <w:sz w:val="52"/>
                      <w:szCs w:val="52"/>
                    </w:rPr>
                  </w:pPr>
                  <w:r>
                    <w:rPr>
                      <w:rFonts w:hint="eastAsia" w:ascii="黑体" w:eastAsia="黑体"/>
                      <w:sz w:val="52"/>
                      <w:szCs w:val="52"/>
                    </w:rPr>
                    <w:t>离子色谱法</w:t>
                  </w:r>
                </w:p>
                <w:p w14:paraId="133815EA">
                  <w:pPr>
                    <w:pStyle w:val="77"/>
                    <w:spacing w:before="0" w:line="240" w:lineRule="atLeast"/>
                    <w:rPr>
                      <w:rFonts w:eastAsia="黑体"/>
                      <w:b/>
                      <w:bCs/>
                      <w:szCs w:val="28"/>
                    </w:rPr>
                  </w:pPr>
                </w:p>
              </w:txbxContent>
            </v:textbox>
            <w10:anchorlock/>
          </v:shape>
        </w:pict>
      </w:r>
      <w:r>
        <w:pict>
          <v:shape id="文本框 5" o:spid="_x0000_s2055" o:spt="202" type="#_x0000_t202" style="position:absolute;left:0pt;margin-left:0pt;margin-top:0pt;height:51.8pt;width:200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f7QEAAMEDAAAOAAAAZHJzL2Uyb0RvYy54bWysU8tu2zAQvBfoPxC815KNxA0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q+ymlwJulsff3xZp26koliznbow2cFPYtByZGamtDF8cGHWI0o5ivxMQ9G13ttTFpgW+0M&#10;sqMgA+zTSAReXDM2XrYQ0ybEuJNoRmYTxzBWI9N1ya8iRGRdQX0i3giTr+gfUNAB/uFsIE+V3P8+&#10;CFScmS+WtIsGnAOcg2oOhJWUWvLA2RTuwmTUg0PddoQ8dcfCHenb6ET9uYpzueSTpMjZ09GI/67T&#10;reeft/0L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Anr1Df7QEAAMEDAAAOAAAAAAAAAAAAAAAAAC4CAABkcnMvZTJvRG9jLnht&#10;bFBLAQItABQABgAIAAAAIQAHD0K32gAAAAUBAAAPAAAAAAAAAAAAAAAAAEcEAABkcnMvZG93bnJl&#10;di54bWxQSwUGAAAAAAQABADzAAAATgUAAAAA&#10;">
            <v:path/>
            <v:fill focussize="0,0"/>
            <v:stroke on="f" joinstyle="miter"/>
            <v:imagedata o:title=""/>
            <o:lock v:ext="edit"/>
            <v:textbox inset="0mm,0mm,0mm,0mm">
              <w:txbxContent>
                <w:p w14:paraId="2F71FABD">
                  <w:pPr>
                    <w:pStyle w:val="106"/>
                    <w:spacing w:line="0" w:lineRule="atLeast"/>
                    <w:rPr>
                      <w:rFonts w:ascii="黑体" w:hAnsi="黑体"/>
                    </w:rPr>
                  </w:pPr>
                  <w:r>
                    <w:rPr>
                      <w:rFonts w:ascii="黑体" w:hAnsi="黑体"/>
                    </w:rPr>
                    <w:t>ICS</w:t>
                  </w:r>
                  <w:r>
                    <w:t xml:space="preserve"> </w:t>
                  </w:r>
                  <w:r>
                    <w:rPr>
                      <w:rFonts w:ascii="黑体" w:hAnsi="黑体"/>
                      <w:color w:val="000000"/>
                    </w:rPr>
                    <w:t>77.120.99</w:t>
                  </w:r>
                </w:p>
                <w:p w14:paraId="2F8E9EFF">
                  <w:pPr>
                    <w:pStyle w:val="106"/>
                    <w:spacing w:line="0" w:lineRule="atLeast"/>
                    <w:rPr>
                      <w:rFonts w:ascii="黑体" w:hAnsi="黑体"/>
                    </w:rPr>
                  </w:pPr>
                  <w:r>
                    <w:rPr>
                      <w:rFonts w:ascii="黑体" w:hAnsi="黑体"/>
                    </w:rPr>
                    <w:t>CCS H 14</w:t>
                  </w:r>
                </w:p>
                <w:p w14:paraId="1DA85887">
                  <w:pPr>
                    <w:pStyle w:val="106"/>
                  </w:pPr>
                </w:p>
              </w:txbxContent>
            </v:textbox>
            <w10:anchorlock/>
          </v:shape>
        </w:pict>
      </w:r>
    </w:p>
    <w:p w14:paraId="55C49CC6">
      <w:pPr>
        <w:pStyle w:val="79"/>
      </w:pPr>
      <w:r>
        <w:t xml:space="preserve">  </w:t>
      </w:r>
    </w:p>
    <w:p w14:paraId="6EC3CD52"/>
    <w:p w14:paraId="3108429A"/>
    <w:p w14:paraId="24CD6F2D"/>
    <w:p w14:paraId="06DCAED4">
      <w:pPr>
        <w:autoSpaceDE w:val="0"/>
        <w:autoSpaceDN w:val="0"/>
        <w:jc w:val="distribute"/>
        <w:rPr>
          <w:rFonts w:ascii="黑体" w:eastAsia="黑体"/>
          <w:spacing w:val="1"/>
          <w:w w:val="85"/>
          <w:kern w:val="0"/>
          <w:sz w:val="44"/>
          <w:szCs w:val="44"/>
          <w:fitText w:val="9639" w:id="-2024575744"/>
        </w:rPr>
      </w:pPr>
      <w:r>
        <w:rPr>
          <w:rFonts w:ascii="黑体" w:eastAsia="黑体"/>
          <w:spacing w:val="1"/>
          <w:w w:val="85"/>
          <w:kern w:val="0"/>
          <w:sz w:val="44"/>
          <w:szCs w:val="44"/>
          <w:fitText w:val="9639" w:id="-2024575744"/>
        </w:rPr>
        <w:t>National Standard of the People's Republic of Chin</w:t>
      </w:r>
      <w:r>
        <w:rPr>
          <w:rFonts w:ascii="黑体" w:eastAsia="黑体"/>
          <w:spacing w:val="52"/>
          <w:w w:val="85"/>
          <w:kern w:val="0"/>
          <w:sz w:val="44"/>
          <w:szCs w:val="44"/>
          <w:fitText w:val="9639" w:id="-2024575744"/>
        </w:rPr>
        <w:t>a</w:t>
      </w:r>
    </w:p>
    <w:p w14:paraId="2C11E4FE">
      <w:pPr>
        <w:ind w:firstLine="6720" w:firstLineChars="2400"/>
        <w:rPr>
          <w:rFonts w:hint="eastAsia" w:eastAsia="黑体"/>
          <w:sz w:val="28"/>
          <w:szCs w:val="28"/>
          <w:lang w:val="en-US" w:eastAsia="zh-CN"/>
        </w:rPr>
      </w:pPr>
      <w:r>
        <w:rPr>
          <w:rFonts w:ascii="黑体" w:eastAsia="黑体"/>
          <w:sz w:val="28"/>
        </w:rPr>
        <w:t>GB/T 12690.20—202</w:t>
      </w:r>
      <w:r>
        <w:rPr>
          <w:rFonts w:hint="eastAsia" w:ascii="黑体" w:eastAsia="黑体"/>
          <w:sz w:val="28"/>
          <w:lang w:val="en-US" w:eastAsia="zh-CN"/>
        </w:rPr>
        <w:t>4</w:t>
      </w:r>
    </w:p>
    <w:p w14:paraId="5F2000A5">
      <w:pPr>
        <w:wordWrap w:val="0"/>
        <w:ind w:left="840" w:leftChars="400" w:right="420" w:rightChars="200"/>
        <w:jc w:val="right"/>
        <w:rPr>
          <w:color w:val="0000FF"/>
        </w:rPr>
      </w:pPr>
      <w:r>
        <w:pict>
          <v:line id="_x0000_s2054" o:spid="_x0000_s2054" o:spt="20" style="position:absolute;left:0pt;flip:x;margin-left:13.9pt;margin-top:13.9pt;height:0pt;width:472.5pt;z-index:251664384;mso-width-relative:page;mso-height-relative:page;" coordsize="21600,21600">
            <v:path arrowok="t"/>
            <v:fill focussize="0,0"/>
            <v:stroke/>
            <v:imagedata o:title=""/>
            <o:lock v:ext="edit"/>
          </v:line>
        </w:pict>
      </w:r>
      <w:r>
        <w:rPr>
          <w:color w:val="0000FF"/>
        </w:rPr>
        <w:t xml:space="preserve"> </w:t>
      </w:r>
    </w:p>
    <w:p w14:paraId="3BF2EEBD">
      <w:pPr>
        <w:ind w:left="2814" w:leftChars="1340" w:firstLine="3927" w:firstLineChars="1870"/>
      </w:pPr>
    </w:p>
    <w:p w14:paraId="261D7495">
      <w:pPr>
        <w:ind w:left="2814" w:leftChars="1340" w:firstLine="3927" w:firstLineChars="1870"/>
      </w:pPr>
    </w:p>
    <w:p w14:paraId="1407D406">
      <w:pPr>
        <w:ind w:firstLine="540"/>
        <w:jc w:val="center"/>
      </w:pPr>
    </w:p>
    <w:p w14:paraId="139FF369">
      <w:pPr>
        <w:ind w:firstLine="540"/>
        <w:jc w:val="center"/>
      </w:pPr>
    </w:p>
    <w:p w14:paraId="2A057C18">
      <w:pPr>
        <w:ind w:firstLine="540"/>
        <w:jc w:val="center"/>
      </w:pPr>
    </w:p>
    <w:p w14:paraId="1185D761">
      <w:pPr>
        <w:ind w:firstLine="540"/>
        <w:jc w:val="center"/>
      </w:pPr>
    </w:p>
    <w:p w14:paraId="1A5C51B8">
      <w:pPr>
        <w:ind w:firstLine="540"/>
        <w:jc w:val="center"/>
      </w:pPr>
    </w:p>
    <w:p w14:paraId="43F8C561">
      <w:pPr>
        <w:ind w:firstLine="540"/>
        <w:jc w:val="center"/>
      </w:pPr>
    </w:p>
    <w:p w14:paraId="2363107D">
      <w:pPr>
        <w:ind w:firstLine="540"/>
        <w:jc w:val="center"/>
      </w:pPr>
    </w:p>
    <w:p w14:paraId="2AA880DD">
      <w:pPr>
        <w:ind w:firstLine="540"/>
        <w:jc w:val="center"/>
      </w:pPr>
    </w:p>
    <w:p w14:paraId="36C9F761">
      <w:pPr>
        <w:ind w:firstLine="540"/>
        <w:jc w:val="center"/>
      </w:pPr>
    </w:p>
    <w:p w14:paraId="2D9A0DF7">
      <w:pPr>
        <w:ind w:firstLine="540"/>
        <w:jc w:val="center"/>
      </w:pPr>
    </w:p>
    <w:p w14:paraId="42A56541">
      <w:pPr>
        <w:ind w:firstLine="540"/>
        <w:jc w:val="center"/>
      </w:pPr>
    </w:p>
    <w:p w14:paraId="4FB161AA">
      <w:pPr>
        <w:ind w:firstLine="540"/>
        <w:jc w:val="center"/>
      </w:pPr>
    </w:p>
    <w:p w14:paraId="38915759">
      <w:pPr>
        <w:ind w:firstLine="540"/>
        <w:jc w:val="center"/>
      </w:pPr>
    </w:p>
    <w:p w14:paraId="3DC0CF4B">
      <w:pPr>
        <w:ind w:firstLine="540"/>
        <w:jc w:val="center"/>
      </w:pPr>
    </w:p>
    <w:p w14:paraId="5E8D6B07">
      <w:pPr>
        <w:ind w:firstLine="540"/>
        <w:jc w:val="center"/>
      </w:pPr>
    </w:p>
    <w:p w14:paraId="3B6DDA4F">
      <w:pPr>
        <w:ind w:firstLine="540"/>
        <w:jc w:val="center"/>
      </w:pPr>
    </w:p>
    <w:p w14:paraId="6058B391">
      <w:pPr>
        <w:ind w:firstLine="540"/>
        <w:jc w:val="center"/>
      </w:pPr>
    </w:p>
    <w:p w14:paraId="6FD33B99">
      <w:pPr>
        <w:ind w:firstLine="540"/>
        <w:jc w:val="center"/>
      </w:pPr>
    </w:p>
    <w:p w14:paraId="6D726A5C">
      <w:pPr>
        <w:ind w:firstLine="540"/>
        <w:jc w:val="center"/>
      </w:pPr>
      <w:r>
        <w:rPr>
          <w:color w:val="000000" w:themeColor="text1"/>
        </w:rPr>
        <w:pict>
          <v:rect id="fmFrame4" o:spid="_x0000_s2064" o:spt="1" style="position:absolute;left:0pt;margin-left:-1.55pt;margin-top:550.95pt;height:30.75pt;width:213pt;mso-position-horizontal-relative:margin;mso-position-vertical-relative:margin;z-index:251667456;mso-width-relative:page;mso-height-relative:page;" filled="f" stroked="f" coordsize="21600,21600" o:allowincell="f" o:gfxdata="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C3b9wAAAANAQAADwAAAAAAAAABACAAAAAiAAAAZHJzL2Rvd25y&#10;ZXYueG1sUEsBAhQAFAAAAAgAh07iQBpiCXH6AQAAAAQAAA4AAAAAAAAAAQAgAAAAKwEAAGRycy9l&#10;Mm9Eb2MueG1sUEsFBgAAAAAGAAYAWQEAAJcFAAAAAA==&#10;">
            <v:path/>
            <v:fill on="f" focussize="0,0"/>
            <v:stroke on="f" joinstyle="round"/>
            <v:imagedata o:title=""/>
            <o:lock v:ext="edit" aspectratio="f"/>
            <v:textbox inset="0mm,0mm,0mm,0mm">
              <w:txbxContent>
                <w:p w14:paraId="4C316ADA">
                  <w:pPr>
                    <w:jc w:val="left"/>
                    <w:rPr>
                      <w:rFonts w:ascii="黑体" w:eastAsia="黑体"/>
                      <w:i/>
                      <w:kern w:val="0"/>
                      <w:sz w:val="36"/>
                      <w:szCs w:val="36"/>
                    </w:rPr>
                  </w:pPr>
                  <w:r>
                    <w:rPr>
                      <w:rFonts w:hint="eastAsia" w:ascii="黑体" w:eastAsia="黑体"/>
                      <w:i/>
                      <w:kern w:val="0"/>
                      <w:sz w:val="36"/>
                      <w:szCs w:val="36"/>
                    </w:rPr>
                    <w:t>（English</w:t>
                  </w:r>
                  <w:r>
                    <w:rPr>
                      <w:rFonts w:ascii="黑体" w:eastAsia="黑体"/>
                      <w:i/>
                      <w:kern w:val="0"/>
                      <w:sz w:val="36"/>
                      <w:szCs w:val="36"/>
                    </w:rPr>
                    <w:t xml:space="preserve"> T</w:t>
                  </w:r>
                  <w:r>
                    <w:rPr>
                      <w:rFonts w:hint="eastAsia" w:ascii="黑体" w:eastAsia="黑体"/>
                      <w:i/>
                      <w:kern w:val="0"/>
                      <w:sz w:val="36"/>
                      <w:szCs w:val="36"/>
                    </w:rPr>
                    <w:t>ranslation）</w:t>
                  </w:r>
                </w:p>
              </w:txbxContent>
            </v:textbox>
          </v:rect>
        </w:pict>
      </w:r>
      <w:r>
        <w:t xml:space="preserve">        </w:t>
      </w:r>
    </w:p>
    <w:p w14:paraId="18206363">
      <w:pPr>
        <w:bidi w:val="0"/>
        <w:rPr>
          <w:rFonts w:ascii="Times New Roman" w:hAnsi="Times New Roman" w:eastAsia="宋体" w:cs="Times New Roman"/>
          <w:kern w:val="2"/>
          <w:sz w:val="21"/>
          <w:szCs w:val="24"/>
          <w:lang w:val="en-US" w:eastAsia="zh-CN" w:bidi="ar-SA"/>
        </w:rPr>
      </w:pPr>
    </w:p>
    <w:p w14:paraId="1F25CA51">
      <w:pPr>
        <w:bidi w:val="0"/>
        <w:rPr>
          <w:lang w:val="en-US" w:eastAsia="zh-CN"/>
        </w:rPr>
      </w:pPr>
    </w:p>
    <w:p w14:paraId="5463D28A">
      <w:pPr>
        <w:bidi w:val="0"/>
        <w:rPr>
          <w:lang w:val="en-US" w:eastAsia="zh-CN"/>
        </w:rPr>
      </w:pPr>
    </w:p>
    <w:p w14:paraId="303C9E87">
      <w:pPr>
        <w:bidi w:val="0"/>
        <w:rPr>
          <w:lang w:val="en-US" w:eastAsia="zh-CN"/>
        </w:rPr>
      </w:pPr>
    </w:p>
    <w:p w14:paraId="0131F6BF">
      <w:pPr>
        <w:bidi w:val="0"/>
        <w:rPr>
          <w:lang w:val="en-US" w:eastAsia="zh-CN"/>
        </w:rPr>
      </w:pPr>
    </w:p>
    <w:p w14:paraId="46157AA2">
      <w:pPr>
        <w:tabs>
          <w:tab w:val="center" w:pos="4819"/>
        </w:tabs>
        <w:bidi w:val="0"/>
        <w:jc w:val="left"/>
        <w:rPr>
          <w:rFonts w:hint="eastAsia"/>
          <w:lang w:val="en-US" w:eastAsia="zh-CN"/>
        </w:rPr>
      </w:pPr>
      <w:r>
        <w:rPr>
          <w:rFonts w:hint="eastAsia"/>
          <w:lang w:val="en-US" w:eastAsia="zh-CN"/>
        </w:rPr>
        <w:tab/>
      </w:r>
    </w:p>
    <w:p w14:paraId="384968D0">
      <w:pPr>
        <w:tabs>
          <w:tab w:val="center" w:pos="4819"/>
        </w:tabs>
        <w:bidi w:val="0"/>
        <w:jc w:val="left"/>
        <w:rPr>
          <w:rFonts w:hint="eastAsia"/>
          <w:lang w:val="en-US" w:eastAsia="zh-CN"/>
        </w:rPr>
      </w:pPr>
    </w:p>
    <w:p w14:paraId="62319519">
      <w:pPr>
        <w:tabs>
          <w:tab w:val="center" w:pos="4819"/>
        </w:tabs>
        <w:bidi w:val="0"/>
        <w:jc w:val="left"/>
        <w:rPr>
          <w:rFonts w:hint="eastAsia"/>
          <w:lang w:val="en-US" w:eastAsia="zh-CN"/>
        </w:rPr>
      </w:pPr>
    </w:p>
    <w:p w14:paraId="666B75BD">
      <w:pPr>
        <w:tabs>
          <w:tab w:val="center" w:pos="4819"/>
        </w:tabs>
        <w:bidi w:val="0"/>
        <w:jc w:val="left"/>
        <w:rPr>
          <w:rFonts w:hint="eastAsia"/>
          <w:lang w:val="en-US" w:eastAsia="zh-CN"/>
        </w:rPr>
      </w:pPr>
    </w:p>
    <w:p w14:paraId="4B7A390B">
      <w:pPr>
        <w:tabs>
          <w:tab w:val="center" w:pos="4819"/>
        </w:tabs>
        <w:bidi w:val="0"/>
        <w:jc w:val="left"/>
        <w:rPr>
          <w:rFonts w:hint="eastAsia"/>
          <w:lang w:val="en-US" w:eastAsia="zh-CN"/>
        </w:rPr>
      </w:pPr>
    </w:p>
    <w:p w14:paraId="545F7436">
      <w:pPr>
        <w:tabs>
          <w:tab w:val="center" w:pos="4819"/>
        </w:tabs>
        <w:bidi w:val="0"/>
        <w:jc w:val="left"/>
        <w:rPr>
          <w:rFonts w:hint="eastAsia"/>
          <w:lang w:val="en-US" w:eastAsia="zh-CN"/>
        </w:rPr>
      </w:pPr>
      <w:r>
        <w:rPr>
          <w:color w:val="000000" w:themeColor="text1"/>
        </w:rPr>
        <w:pict>
          <v:rect id="文本框 53" o:spid="_x0000_s2065" o:spt="1" style="position:absolute;left:0pt;margin-left:2.25pt;margin-top:650.7pt;height:27.75pt;width:159pt;mso-position-horizontal-relative:margin;mso-position-vertical-relative:margin;z-index:251668480;mso-width-relative:page;mso-height-relative:page;" filled="f" stroked="f" coordsize="21600,21600" o:gfxdata="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WuRENsAAAALAQAADwAAAAAA&#10;AAABACAAAAAiAAAAZHJzL2Rvd25yZXYueG1sUEsBAhQAFAAAAAgAh07iQFCv7AoQAgAABAQAAA4A&#10;AAAAAAAAAQAgAAAAKgEAAGRycy9lMm9Eb2MueG1sUEsFBgAAAAAGAAYAWQEAAKwFAAAAAA==&#10;">
            <v:path/>
            <v:fill on="f" focussize="0,0"/>
            <v:stroke on="f" joinstyle="round"/>
            <v:imagedata o:title=""/>
            <o:lock v:ext="edit" aspectratio="f"/>
            <v:textbox inset="0mm,0mm,0mm,0mm">
              <w:txbxContent>
                <w:p w14:paraId="26FDA6CE">
                  <w:pPr>
                    <w:pStyle w:val="70"/>
                    <w:rPr>
                      <w:rFonts w:hint="default" w:ascii="黑体" w:eastAsia="黑体" w:cs="Arial"/>
                      <w:szCs w:val="28"/>
                      <w:lang w:val="en-US" w:eastAsia="zh-CN"/>
                    </w:rPr>
                  </w:pPr>
                  <w:r>
                    <w:rPr>
                      <w:rFonts w:ascii="黑体" w:cs="Arial"/>
                      <w:szCs w:val="28"/>
                    </w:rPr>
                    <w:t>Issue date:202</w:t>
                  </w:r>
                  <w:r>
                    <w:rPr>
                      <w:rFonts w:hint="eastAsia" w:ascii="黑体" w:cs="Arial"/>
                      <w:szCs w:val="28"/>
                      <w:lang w:val="en-US" w:eastAsia="zh-CN"/>
                    </w:rPr>
                    <w:t>4</w:t>
                  </w:r>
                  <w:r>
                    <w:rPr>
                      <w:rFonts w:ascii="黑体" w:cs="Arial"/>
                      <w:szCs w:val="28"/>
                    </w:rPr>
                    <w:t>-</w:t>
                  </w:r>
                  <w:r>
                    <w:rPr>
                      <w:rFonts w:hint="eastAsia" w:ascii="黑体" w:cs="Arial"/>
                      <w:szCs w:val="28"/>
                      <w:lang w:val="en-US" w:eastAsia="zh-CN"/>
                    </w:rPr>
                    <w:t>11-28</w:t>
                  </w:r>
                </w:p>
              </w:txbxContent>
            </v:textbox>
            <w10:anchorlock/>
          </v:rect>
        </w:pict>
      </w:r>
    </w:p>
    <w:p w14:paraId="7DF2A46E">
      <w:pPr>
        <w:tabs>
          <w:tab w:val="center" w:pos="4819"/>
        </w:tabs>
        <w:bidi w:val="0"/>
        <w:jc w:val="left"/>
        <w:rPr>
          <w:rFonts w:hint="eastAsia"/>
          <w:lang w:val="en-US" w:eastAsia="zh-CN"/>
        </w:rPr>
      </w:pPr>
      <w:r>
        <w:pict>
          <v:line id="_x0000_s2051" o:spid="_x0000_s2051" o:spt="20" style="position:absolute;left:0pt;flip:x;margin-left:-2.05pt;margin-top:27.85pt;height:0pt;width:472.5pt;mso-position-horizontal-relative:margin;z-index:251665408;mso-width-relative:page;mso-height-relative:page;" coordsize="21600,21600">
            <v:path arrowok="t"/>
            <v:fill focussize="0,0"/>
            <v:stroke/>
            <v:imagedata o:title=""/>
            <o:lock v:ext="edit"/>
          </v:line>
        </w:pict>
      </w:r>
    </w:p>
    <w:p w14:paraId="0E80EADD">
      <w:pPr>
        <w:tabs>
          <w:tab w:val="center" w:pos="4819"/>
        </w:tabs>
        <w:bidi w:val="0"/>
        <w:jc w:val="left"/>
        <w:rPr>
          <w:rFonts w:ascii="Arial" w:hAnsi="Arial" w:eastAsia="等线" w:cs="Arial"/>
          <w:color w:val="000000" w:themeColor="text1"/>
        </w:rPr>
      </w:pPr>
      <w:r>
        <w:rPr>
          <w:rFonts w:ascii="Arial" w:hAnsi="Arial" w:eastAsia="等线" w:cs="Arial"/>
          <w:color w:val="000000" w:themeColor="text1"/>
        </w:rPr>
        <w:pict>
          <v:rect id="文本框 54" o:spid="_x0000_s2066" o:spt="1" style="position:absolute;left:0pt;margin-left:265.45pt;margin-top:652.7pt;height:27.75pt;width:215.05pt;mso-position-horizontal-relative:margin;mso-position-vertical-relative:margin;z-index:251669504;mso-width-relative:page;mso-height-relative:page;" filled="f" stroked="f" coordsize="21600,21600" o:gfxdata="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DJF63AAAAA0BAAAP&#10;AAAAAAAAAAEAIAAAACIAAABkcnMvZG93bnJldi54bWxQSwECFAAUAAAACACHTuJAXYjFTxQCAAAF&#10;BAAADgAAAAAAAAABACAAAAArAQAAZHJzL2Uyb0RvYy54bWxQSwUGAAAAAAYABgBZAQAAsQUAAAAA&#10;">
            <v:path/>
            <v:fill on="f" focussize="0,0"/>
            <v:stroke on="f" joinstyle="round"/>
            <v:imagedata o:title=""/>
            <o:lock v:ext="edit" aspectratio="f"/>
            <v:textbox inset="0mm,0mm,0mm,0mm">
              <w:txbxContent>
                <w:p w14:paraId="6E02E592">
                  <w:pPr>
                    <w:pStyle w:val="99"/>
                    <w:wordWrap w:val="0"/>
                    <w:rPr>
                      <w:rFonts w:hint="default" w:ascii="黑体" w:eastAsia="黑体" w:cs="Arial"/>
                      <w:szCs w:val="28"/>
                      <w:lang w:val="en-US" w:eastAsia="zh-CN"/>
                    </w:rPr>
                  </w:pPr>
                  <w:r>
                    <w:rPr>
                      <w:rFonts w:ascii="黑体" w:cs="Arial"/>
                      <w:szCs w:val="28"/>
                    </w:rPr>
                    <w:t>Implementation date:202</w:t>
                  </w:r>
                  <w:r>
                    <w:rPr>
                      <w:rFonts w:hint="eastAsia" w:ascii="黑体" w:cs="Arial"/>
                      <w:szCs w:val="28"/>
                      <w:lang w:val="en-US" w:eastAsia="zh-CN"/>
                    </w:rPr>
                    <w:t>5</w:t>
                  </w:r>
                  <w:r>
                    <w:rPr>
                      <w:rFonts w:ascii="黑体" w:cs="Arial"/>
                      <w:szCs w:val="28"/>
                    </w:rPr>
                    <w:t>-</w:t>
                  </w:r>
                  <w:r>
                    <w:rPr>
                      <w:rFonts w:hint="eastAsia" w:ascii="黑体" w:cs="Arial"/>
                      <w:szCs w:val="28"/>
                      <w:lang w:val="en-US" w:eastAsia="zh-CN"/>
                    </w:rPr>
                    <w:t>06-01</w:t>
                  </w:r>
                </w:p>
              </w:txbxContent>
            </v:textbox>
            <w10:anchorlock/>
          </v:rect>
        </w:pict>
      </w:r>
    </w:p>
    <w:p w14:paraId="1993DAD4">
      <w:pPr>
        <w:bidi w:val="0"/>
        <w:rPr>
          <w:rFonts w:hint="eastAsia" w:ascii="Times New Roman" w:hAnsi="Times New Roman" w:eastAsia="宋体" w:cs="Times New Roman"/>
          <w:kern w:val="2"/>
          <w:sz w:val="21"/>
          <w:szCs w:val="24"/>
          <w:lang w:val="en-US" w:eastAsia="zh-CN" w:bidi="ar-SA"/>
        </w:rPr>
      </w:pPr>
    </w:p>
    <w:p w14:paraId="1EBD11A8">
      <w:pPr>
        <w:bidi w:val="0"/>
        <w:rPr>
          <w:rFonts w:hint="eastAsia"/>
          <w:lang w:val="en-US" w:eastAsia="zh-CN"/>
        </w:rPr>
      </w:pPr>
    </w:p>
    <w:p w14:paraId="4CD6CEA0">
      <w:pPr>
        <w:bidi w:val="0"/>
        <w:rPr>
          <w:rFonts w:hint="eastAsia"/>
          <w:lang w:val="en-US" w:eastAsia="zh-CN"/>
        </w:rPr>
      </w:pPr>
      <w:r>
        <w:rPr>
          <w:color w:val="000000" w:themeColor="text1"/>
          <w:sz w:val="32"/>
          <w:szCs w:val="32"/>
        </w:rPr>
        <w:pict>
          <v:rect id="fmFrame7" o:spid="_x0000_s2067" o:spt="1" style="position:absolute;left:0pt;margin-left:4.8pt;margin-top:702.3pt;height:75.8pt;width:477.75pt;mso-position-horizontal-relative:margin;mso-position-vertical-relative:margin;z-index:251670528;mso-width-relative:page;mso-height-relative:page;" fillcolor="#FFFFFF" filled="t" stroked="f" coordsize="21600,21600" o:gfxdata="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SsS2PXAAAACwEAAA8AAAAAAAAAAQAg&#10;AAAAIgAAAGRycy9kb3ducmV2LnhtbFBLAQIUABQAAAAIAIdO4kD6GvoSDwIAACkEAAAOAAAAAAAA&#10;AAEAIAAAACYBAABkcnMvZTJvRG9jLnhtbFBLBQYAAAAABgAGAFkBAACnBQAAAAA=&#10;">
            <v:path/>
            <v:fill on="t" focussize="0,0"/>
            <v:stroke on="f" joinstyle="miter"/>
            <v:imagedata o:title=""/>
            <o:lock v:ext="edit" aspectratio="f"/>
            <v:textbox inset="0mm,0mm,0mm,0mm">
              <w:txbxContent>
                <w:p w14:paraId="24BF3431">
                  <w:pPr>
                    <w:widowControl/>
                    <w:shd w:val="clear" w:color="auto" w:fill="FFFFFF"/>
                    <w:adjustRightInd/>
                    <w:snapToGrid/>
                    <w:spacing w:before="300" w:after="225" w:line="100" w:lineRule="exact"/>
                    <w:ind w:left="0" w:leftChars="0" w:firstLine="0" w:firstLineChars="0"/>
                    <w:jc w:val="left"/>
                    <w:textAlignment w:val="auto"/>
                    <w:rPr>
                      <w:rFonts w:hint="eastAsia" w:ascii="黑体" w:eastAsia="黑体" w:cs="黑体"/>
                      <w:color w:val="333333"/>
                      <w:kern w:val="0"/>
                      <w:szCs w:val="21"/>
                      <w:shd w:val="clear" w:color="auto" w:fill="FFFFFF"/>
                    </w:rPr>
                  </w:pPr>
                  <w:r>
                    <w:rPr>
                      <w:rFonts w:hint="eastAsia" w:ascii="黑体" w:eastAsia="黑体" w:cs="黑体"/>
                      <w:color w:val="333333"/>
                      <w:kern w:val="0"/>
                      <w:szCs w:val="21"/>
                      <w:shd w:val="clear" w:color="auto" w:fill="FFFFFF"/>
                    </w:rPr>
                    <w:t xml:space="preserve">Issued by   </w:t>
                  </w:r>
                  <w:r>
                    <w:rPr>
                      <w:rFonts w:hint="eastAsia" w:ascii="黑体" w:eastAsia="黑体" w:cs="黑体"/>
                      <w:color w:val="000000"/>
                      <w:kern w:val="0"/>
                      <w:szCs w:val="21"/>
                      <w:shd w:val="clear" w:color="auto" w:fill="FFFFFF"/>
                    </w:rPr>
                    <w:t xml:space="preserve">State Administration for Market Regulation of the </w:t>
                  </w:r>
                  <w:r>
                    <w:rPr>
                      <w:rFonts w:hint="eastAsia" w:ascii="黑体" w:eastAsia="黑体" w:cs="黑体"/>
                      <w:color w:val="000000"/>
                      <w:kern w:val="0"/>
                      <w:szCs w:val="21"/>
                      <w:shd w:val="clear" w:color="auto" w:fill="FFFFFF"/>
                      <w:lang w:val="en-US" w:eastAsia="zh-CN"/>
                    </w:rPr>
                    <w:t>P</w:t>
                  </w:r>
                  <w:r>
                    <w:rPr>
                      <w:rFonts w:hint="eastAsia" w:ascii="黑体" w:eastAsia="黑体" w:cs="黑体"/>
                      <w:color w:val="000000"/>
                      <w:kern w:val="0"/>
                      <w:szCs w:val="21"/>
                      <w:shd w:val="clear" w:color="auto" w:fill="FFFFFF"/>
                    </w:rPr>
                    <w:t>eople</w:t>
                  </w:r>
                  <w:r>
                    <w:rPr>
                      <w:rFonts w:hint="eastAsia" w:ascii="黑体" w:eastAsia="黑体" w:cs="黑体"/>
                      <w:color w:val="333333"/>
                      <w:kern w:val="0"/>
                      <w:szCs w:val="21"/>
                      <w:shd w:val="clear" w:color="auto" w:fill="FFFFFF"/>
                    </w:rPr>
                    <w:t>'s Republic of China</w:t>
                  </w:r>
                </w:p>
                <w:p w14:paraId="57BF400A">
                  <w:pPr>
                    <w:widowControl/>
                    <w:shd w:val="clear"/>
                    <w:adjustRightInd w:val="0"/>
                    <w:snapToGrid w:val="0"/>
                    <w:spacing w:before="0" w:after="0" w:line="360" w:lineRule="exact"/>
                    <w:ind w:firstLine="1260" w:firstLineChars="600"/>
                    <w:jc w:val="left"/>
                    <w:textAlignment w:val="top"/>
                    <w:rPr>
                      <w:rFonts w:ascii="黑体" w:eastAsia="黑体" w:cs="黑体"/>
                      <w:color w:val="333333"/>
                      <w:kern w:val="0"/>
                      <w:szCs w:val="21"/>
                      <w:shd w:val="clear" w:color="auto" w:fill="FFFFFF"/>
                    </w:rPr>
                  </w:pPr>
                  <w:r>
                    <w:rPr>
                      <w:rFonts w:hint="eastAsia" w:ascii="黑体" w:eastAsia="黑体" w:cs="黑体"/>
                      <w:szCs w:val="21"/>
                      <w:shd w:val="clear" w:color="auto" w:fill="FFFFFF"/>
                    </w:rPr>
                    <w:t xml:space="preserve">Standardization Administration of </w:t>
                  </w:r>
                  <w:r>
                    <w:rPr>
                      <w:rFonts w:hint="eastAsia" w:ascii="黑体" w:eastAsia="黑体" w:cs="黑体"/>
                      <w:color w:val="333333"/>
                      <w:kern w:val="0"/>
                      <w:szCs w:val="21"/>
                      <w:shd w:val="clear" w:color="auto" w:fill="FFFFFF"/>
                    </w:rPr>
                    <w:t>the People's Republic of China</w:t>
                  </w:r>
                </w:p>
                <w:p w14:paraId="0D6CB628">
                  <w:pPr>
                    <w:pStyle w:val="69"/>
                    <w:spacing w:line="440" w:lineRule="exact"/>
                    <w:jc w:val="both"/>
                    <w:rPr>
                      <w:rStyle w:val="68"/>
                      <w:spacing w:val="80"/>
                      <w:sz w:val="44"/>
                      <w:szCs w:val="44"/>
                    </w:rPr>
                  </w:pPr>
                </w:p>
              </w:txbxContent>
            </v:textbox>
            <w10:anchorlock/>
          </v:rect>
        </w:pict>
      </w:r>
    </w:p>
    <w:p w14:paraId="0F5F1F13">
      <w:pPr>
        <w:tabs>
          <w:tab w:val="left" w:pos="2596"/>
        </w:tabs>
        <w:bidi w:val="0"/>
        <w:jc w:val="left"/>
        <w:rPr>
          <w:rFonts w:hint="eastAsia"/>
          <w:lang w:val="en-US" w:eastAsia="zh-CN"/>
        </w:rPr>
        <w:sectPr>
          <w:headerReference r:id="rId5" w:type="first"/>
          <w:headerReference r:id="rId3" w:type="default"/>
          <w:footerReference r:id="rId6" w:type="default"/>
          <w:headerReference r:id="rId4" w:type="even"/>
          <w:footerReference r:id="rId7" w:type="even"/>
          <w:pgSz w:w="11907" w:h="16839"/>
          <w:pgMar w:top="567" w:right="851" w:bottom="851" w:left="1418" w:header="0" w:footer="0" w:gutter="0"/>
          <w:pgNumType w:start="1"/>
          <w:cols w:space="425" w:num="1"/>
          <w:titlePg/>
          <w:docGrid w:type="lines" w:linePitch="312" w:charSpace="0"/>
        </w:sectPr>
      </w:pPr>
    </w:p>
    <w:bookmarkEnd w:id="0"/>
    <w:p w14:paraId="1F0FA45A">
      <w:pPr>
        <w:spacing w:before="240" w:after="240"/>
        <w:rPr>
          <w:rFonts w:hint="eastAsia" w:ascii="黑体" w:eastAsia="黑体"/>
          <w:color w:val="000000" w:themeColor="text1"/>
          <w:sz w:val="36"/>
          <w:szCs w:val="36"/>
        </w:rPr>
      </w:pPr>
    </w:p>
    <w:p w14:paraId="13B4916E">
      <w:pPr>
        <w:spacing w:before="240" w:after="240"/>
        <w:rPr>
          <w:rFonts w:hint="eastAsia" w:ascii="黑体" w:eastAsia="黑体"/>
          <w:color w:val="000000" w:themeColor="text1"/>
          <w:sz w:val="36"/>
          <w:szCs w:val="36"/>
        </w:rPr>
      </w:pPr>
    </w:p>
    <w:p w14:paraId="5BDA873A">
      <w:pPr>
        <w:spacing w:before="240" w:after="240"/>
        <w:rPr>
          <w:rFonts w:hint="eastAsia" w:ascii="黑体" w:eastAsia="黑体"/>
          <w:color w:val="000000" w:themeColor="text1"/>
          <w:sz w:val="36"/>
          <w:szCs w:val="36"/>
        </w:rPr>
      </w:pPr>
    </w:p>
    <w:p w14:paraId="42726ABB">
      <w:pPr>
        <w:spacing w:before="240" w:after="240"/>
        <w:rPr>
          <w:rFonts w:hint="eastAsia" w:ascii="黑体" w:eastAsia="黑体"/>
          <w:color w:val="000000" w:themeColor="text1"/>
          <w:sz w:val="36"/>
          <w:szCs w:val="36"/>
        </w:rPr>
      </w:pPr>
    </w:p>
    <w:p w14:paraId="0531CD88">
      <w:pPr>
        <w:spacing w:before="240" w:after="240"/>
        <w:rPr>
          <w:rFonts w:hint="eastAsia" w:ascii="黑体" w:eastAsia="黑体"/>
          <w:color w:val="000000" w:themeColor="text1"/>
          <w:sz w:val="36"/>
          <w:szCs w:val="36"/>
        </w:rPr>
      </w:pPr>
    </w:p>
    <w:p w14:paraId="5EDABCBA">
      <w:pPr>
        <w:spacing w:before="240" w:after="240"/>
        <w:rPr>
          <w:rFonts w:hint="eastAsia" w:ascii="黑体" w:eastAsia="黑体"/>
          <w:color w:val="000000" w:themeColor="text1"/>
          <w:sz w:val="36"/>
          <w:szCs w:val="36"/>
        </w:rPr>
      </w:pPr>
    </w:p>
    <w:p w14:paraId="2369CFD0">
      <w:pPr>
        <w:spacing w:before="240" w:after="240"/>
        <w:rPr>
          <w:rFonts w:hint="eastAsia" w:ascii="黑体" w:eastAsia="黑体"/>
          <w:color w:val="000000" w:themeColor="text1"/>
          <w:sz w:val="36"/>
          <w:szCs w:val="36"/>
        </w:rPr>
      </w:pPr>
    </w:p>
    <w:p w14:paraId="20A06EEE">
      <w:pPr>
        <w:spacing w:before="240" w:after="240"/>
        <w:rPr>
          <w:rFonts w:hint="eastAsia" w:ascii="黑体" w:eastAsia="黑体"/>
          <w:color w:val="000000" w:themeColor="text1"/>
          <w:sz w:val="36"/>
          <w:szCs w:val="36"/>
        </w:rPr>
      </w:pPr>
    </w:p>
    <w:p w14:paraId="0554B290">
      <w:pPr>
        <w:spacing w:before="240" w:after="240"/>
        <w:rPr>
          <w:rFonts w:hint="eastAsia" w:ascii="黑体" w:eastAsia="黑体"/>
          <w:color w:val="000000" w:themeColor="text1"/>
          <w:sz w:val="36"/>
          <w:szCs w:val="36"/>
        </w:rPr>
      </w:pPr>
    </w:p>
    <w:p w14:paraId="36264666">
      <w:pPr>
        <w:spacing w:before="240" w:after="240"/>
        <w:rPr>
          <w:rFonts w:hint="eastAsia" w:ascii="黑体" w:eastAsia="黑体"/>
          <w:color w:val="000000" w:themeColor="text1"/>
          <w:sz w:val="36"/>
          <w:szCs w:val="36"/>
        </w:rPr>
      </w:pPr>
    </w:p>
    <w:p w14:paraId="43DE170E">
      <w:pPr>
        <w:spacing w:before="240" w:after="240"/>
        <w:rPr>
          <w:rFonts w:hint="eastAsia" w:ascii="黑体" w:eastAsia="黑体"/>
          <w:color w:val="000000" w:themeColor="text1"/>
          <w:sz w:val="36"/>
          <w:szCs w:val="36"/>
        </w:rPr>
      </w:pPr>
    </w:p>
    <w:p w14:paraId="27ADA131">
      <w:pPr>
        <w:spacing w:before="240" w:after="240"/>
        <w:rPr>
          <w:rFonts w:hint="eastAsia" w:ascii="黑体" w:eastAsia="黑体"/>
          <w:color w:val="000000" w:themeColor="text1"/>
          <w:sz w:val="36"/>
          <w:szCs w:val="36"/>
        </w:rPr>
      </w:pPr>
    </w:p>
    <w:p w14:paraId="38CF56C7">
      <w:pPr>
        <w:spacing w:before="240" w:after="240"/>
        <w:rPr>
          <w:rFonts w:hint="eastAsia" w:ascii="黑体" w:eastAsia="黑体"/>
          <w:color w:val="000000" w:themeColor="text1"/>
          <w:sz w:val="36"/>
          <w:szCs w:val="36"/>
        </w:rPr>
      </w:pPr>
    </w:p>
    <w:p w14:paraId="147129CA">
      <w:pPr>
        <w:spacing w:before="240" w:after="240"/>
        <w:rPr>
          <w:rFonts w:hint="eastAsia" w:ascii="黑体" w:eastAsia="黑体"/>
          <w:color w:val="000000" w:themeColor="text1"/>
          <w:sz w:val="36"/>
          <w:szCs w:val="36"/>
        </w:rPr>
      </w:pPr>
    </w:p>
    <w:p w14:paraId="67CCBDE8">
      <w:pPr>
        <w:spacing w:before="240" w:after="240"/>
        <w:rPr>
          <w:rFonts w:hint="eastAsia" w:ascii="黑体" w:eastAsia="黑体"/>
          <w:color w:val="000000" w:themeColor="text1"/>
          <w:sz w:val="36"/>
          <w:szCs w:val="36"/>
        </w:rPr>
      </w:pPr>
    </w:p>
    <w:p w14:paraId="4E98ECEE">
      <w:pPr>
        <w:spacing w:before="240" w:after="240"/>
        <w:rPr>
          <w:rFonts w:hint="eastAsia" w:ascii="黑体" w:eastAsia="黑体"/>
          <w:color w:val="000000" w:themeColor="text1"/>
          <w:sz w:val="36"/>
          <w:szCs w:val="36"/>
        </w:rPr>
      </w:pPr>
    </w:p>
    <w:p w14:paraId="2A66E0C1">
      <w:pPr>
        <w:spacing w:before="240" w:after="240"/>
        <w:rPr>
          <w:rFonts w:hint="eastAsia" w:ascii="黑体" w:eastAsia="黑体"/>
          <w:color w:val="000000" w:themeColor="text1"/>
          <w:sz w:val="36"/>
          <w:szCs w:val="36"/>
        </w:rPr>
      </w:pPr>
    </w:p>
    <w:p w14:paraId="495E9F3E">
      <w:pPr>
        <w:spacing w:before="240" w:after="240"/>
        <w:rPr>
          <w:rFonts w:hint="eastAsia" w:ascii="黑体" w:eastAsia="黑体"/>
          <w:color w:val="000000" w:themeColor="text1"/>
          <w:sz w:val="36"/>
          <w:szCs w:val="36"/>
        </w:rPr>
      </w:pPr>
    </w:p>
    <w:p w14:paraId="173E62F5">
      <w:pPr>
        <w:spacing w:before="240" w:after="240"/>
        <w:rPr>
          <w:rFonts w:hint="eastAsia" w:ascii="黑体" w:eastAsia="黑体"/>
          <w:color w:val="000000" w:themeColor="text1"/>
          <w:sz w:val="36"/>
          <w:szCs w:val="36"/>
          <w:lang w:val="en-US" w:eastAsia="zh-CN"/>
        </w:rPr>
      </w:pPr>
    </w:p>
    <w:p w14:paraId="24A87275">
      <w:pPr>
        <w:spacing w:before="240" w:after="240"/>
        <w:jc w:val="left"/>
        <w:rPr>
          <w:rFonts w:hint="eastAsia" w:ascii="黑体" w:eastAsia="黑体"/>
          <w:color w:val="000000" w:themeColor="text1"/>
          <w:sz w:val="36"/>
          <w:szCs w:val="36"/>
          <w:lang w:val="en-US"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134" w:bottom="1134" w:left="1418" w:header="1417" w:footer="1134" w:gutter="0"/>
          <w:pgNumType w:fmt="upperRoman" w:start="1"/>
          <w:cols w:space="425" w:num="1"/>
          <w:titlePg/>
          <w:docGrid w:linePitch="312" w:charSpace="0"/>
        </w:sectPr>
      </w:pPr>
    </w:p>
    <w:p w14:paraId="13FCE9E9">
      <w:pPr>
        <w:spacing w:before="240" w:after="240"/>
        <w:jc w:val="left"/>
        <w:rPr>
          <w:rFonts w:hint="eastAsia" w:ascii="黑体" w:eastAsia="黑体"/>
          <w:color w:val="000000" w:themeColor="text1"/>
          <w:sz w:val="36"/>
          <w:szCs w:val="36"/>
          <w:lang w:val="en-US" w:eastAsia="zh-CN"/>
        </w:rPr>
      </w:pPr>
      <w:r>
        <w:rPr>
          <w:rFonts w:hint="eastAsia" w:ascii="黑体" w:eastAsia="黑体"/>
          <w:color w:val="000000" w:themeColor="text1"/>
          <w:sz w:val="36"/>
          <w:szCs w:val="36"/>
          <w:lang w:val="en-US" w:eastAsia="zh-CN"/>
        </w:rPr>
        <w:t>Contents</w:t>
      </w:r>
    </w:p>
    <w:sdt>
      <w:sdtPr>
        <w:rPr>
          <w:rFonts w:ascii="宋体" w:hAnsi="宋体" w:eastAsia="宋体" w:cs="Times New Roman"/>
          <w:kern w:val="2"/>
          <w:sz w:val="21"/>
          <w:szCs w:val="24"/>
          <w:lang w:val="en-US" w:eastAsia="zh-CN" w:bidi="ar-SA"/>
        </w:rPr>
        <w:id w:val="147463780"/>
        <w15:color w:val="DBDBDB"/>
        <w:docPartObj>
          <w:docPartGallery w:val="Table of Contents"/>
          <w:docPartUnique/>
        </w:docPartObj>
      </w:sdtPr>
      <w:sdtEndPr>
        <w:rPr>
          <w:rFonts w:hint="default" w:ascii="黑体" w:hAnsi="Times New Roman" w:eastAsia="黑体" w:cs="Times New Roman"/>
          <w:color w:val="000000" w:themeColor="text1"/>
          <w:kern w:val="2"/>
          <w:sz w:val="21"/>
          <w:szCs w:val="36"/>
          <w:lang w:val="en-US" w:eastAsia="zh-CN" w:bidi="ar-SA"/>
        </w:rPr>
      </w:sdtEndPr>
      <w:sdtContent>
        <w:p w14:paraId="1BDBEEC6">
          <w:pPr>
            <w:spacing w:before="0" w:beforeLines="0" w:after="0" w:afterLines="0" w:line="240" w:lineRule="auto"/>
            <w:ind w:left="0" w:leftChars="0" w:right="0" w:rightChars="0" w:firstLine="0" w:firstLineChars="0"/>
            <w:jc w:val="center"/>
            <w:rPr>
              <w:rFonts w:hint="default" w:ascii="黑体" w:eastAsia="黑体"/>
              <w:color w:val="000000" w:themeColor="text1"/>
              <w:sz w:val="36"/>
              <w:szCs w:val="36"/>
              <w:lang w:val="en-US" w:eastAsia="zh-CN"/>
            </w:rPr>
          </w:pPr>
        </w:p>
        <w:p w14:paraId="461A3C75">
          <w:pPr>
            <w:pStyle w:val="17"/>
            <w:tabs>
              <w:tab w:val="right" w:leader="dot" w:pos="9354"/>
            </w:tabs>
          </w:pPr>
          <w:r>
            <w:rPr>
              <w:rFonts w:hint="default" w:ascii="黑体" w:eastAsia="黑体"/>
              <w:color w:val="000000" w:themeColor="text1"/>
              <w:sz w:val="36"/>
              <w:szCs w:val="36"/>
              <w:lang w:val="en-US" w:eastAsia="zh-CN"/>
            </w:rPr>
            <w:fldChar w:fldCharType="begin"/>
          </w:r>
          <w:r>
            <w:instrText xml:space="preserve">TOC \o "1-2" \h \u </w:instrText>
          </w:r>
          <w:r>
            <w:rPr>
              <w:rFonts w:hint="default" w:ascii="黑体" w:eastAsia="黑体"/>
              <w:color w:val="000000" w:themeColor="text1"/>
              <w:sz w:val="36"/>
              <w:szCs w:val="36"/>
              <w:lang w:val="en-US" w:eastAsia="zh-CN"/>
            </w:rPr>
            <w:fldChar w:fldCharType="separate"/>
          </w:r>
          <w:r>
            <w:rPr>
              <w:rFonts w:hint="default" w:ascii="黑体" w:eastAsia="黑体"/>
              <w:color w:val="000000" w:themeColor="text1"/>
              <w:szCs w:val="36"/>
              <w:lang w:val="en-US" w:eastAsia="zh-CN"/>
            </w:rPr>
            <w:fldChar w:fldCharType="begin"/>
          </w:r>
          <w:r>
            <w:rPr>
              <w:rFonts w:hint="default" w:ascii="黑体" w:eastAsia="黑体"/>
              <w:szCs w:val="36"/>
              <w:lang w:val="en-US" w:eastAsia="zh-CN"/>
            </w:rPr>
            <w:instrText xml:space="preserve"> HYPERLINK \l _Toc25213 </w:instrText>
          </w:r>
          <w:r>
            <w:rPr>
              <w:rFonts w:hint="default" w:ascii="黑体" w:eastAsia="黑体"/>
              <w:szCs w:val="36"/>
              <w:lang w:val="en-US" w:eastAsia="zh-CN"/>
            </w:rPr>
            <w:fldChar w:fldCharType="separate"/>
          </w:r>
          <w:r>
            <w:rPr>
              <w:rFonts w:hint="eastAsia" w:ascii="黑体" w:hAnsi="黑体" w:eastAsia="黑体" w:cs="黑体"/>
              <w:bCs/>
              <w:kern w:val="0"/>
              <w:szCs w:val="36"/>
              <w:lang w:val="en-US" w:eastAsia="zh-CN"/>
            </w:rPr>
            <w:t>Foreword</w:t>
          </w:r>
          <w:r>
            <w:tab/>
          </w:r>
          <w:r>
            <w:rPr>
              <w:rFonts w:hint="eastAsia" w:ascii="黑体" w:eastAsia="黑体"/>
              <w:color w:val="000000" w:themeColor="text1"/>
              <w:szCs w:val="36"/>
              <w:lang w:val="en-US" w:eastAsia="zh-CN"/>
            </w:rPr>
            <w:t>Ⅲ</w:t>
          </w:r>
          <w:r>
            <w:rPr>
              <w:rFonts w:hint="default" w:ascii="黑体" w:eastAsia="黑体"/>
              <w:color w:val="000000" w:themeColor="text1"/>
              <w:szCs w:val="36"/>
              <w:lang w:val="en-US" w:eastAsia="zh-CN"/>
            </w:rPr>
            <w:fldChar w:fldCharType="end"/>
          </w:r>
        </w:p>
        <w:p w14:paraId="34A1A1A4">
          <w:pPr>
            <w:pStyle w:val="17"/>
            <w:tabs>
              <w:tab w:val="right" w:leader="dot" w:pos="9354"/>
            </w:tabs>
          </w:pPr>
          <w:r>
            <w:rPr>
              <w:rFonts w:hint="default" w:ascii="黑体" w:eastAsia="黑体"/>
              <w:color w:val="000000" w:themeColor="text1"/>
              <w:szCs w:val="36"/>
              <w:lang w:val="en-US" w:eastAsia="zh-CN"/>
            </w:rPr>
            <w:fldChar w:fldCharType="begin"/>
          </w:r>
          <w:r>
            <w:rPr>
              <w:rFonts w:hint="default" w:ascii="黑体" w:eastAsia="黑体"/>
              <w:szCs w:val="36"/>
              <w:lang w:val="en-US" w:eastAsia="zh-CN"/>
            </w:rPr>
            <w:instrText xml:space="preserve"> HYPERLINK \l _Toc30179 </w:instrText>
          </w:r>
          <w:r>
            <w:rPr>
              <w:rFonts w:hint="default" w:ascii="黑体" w:eastAsia="黑体"/>
              <w:szCs w:val="36"/>
              <w:lang w:val="en-US" w:eastAsia="zh-CN"/>
            </w:rPr>
            <w:fldChar w:fldCharType="separate"/>
          </w:r>
          <w:r>
            <w:rPr>
              <w:rFonts w:hint="eastAsia" w:ascii="黑体" w:hAnsi="黑体" w:eastAsia="黑体" w:cs="黑体"/>
              <w:bCs/>
              <w:kern w:val="0"/>
              <w:szCs w:val="36"/>
            </w:rPr>
            <w:t>Introduction</w:t>
          </w:r>
          <w:r>
            <w:tab/>
          </w:r>
          <w:r>
            <w:rPr>
              <w:rFonts w:hint="eastAsia" w:ascii="黑体" w:eastAsia="黑体"/>
              <w:color w:val="000000" w:themeColor="text1"/>
              <w:szCs w:val="36"/>
              <w:lang w:val="en-US" w:eastAsia="zh-CN"/>
            </w:rPr>
            <w:t>Ⅳ</w:t>
          </w:r>
          <w:r>
            <w:rPr>
              <w:rFonts w:hint="default" w:ascii="黑体" w:eastAsia="黑体"/>
              <w:color w:val="000000" w:themeColor="text1"/>
              <w:szCs w:val="36"/>
              <w:lang w:val="en-US" w:eastAsia="zh-CN"/>
            </w:rPr>
            <w:fldChar w:fldCharType="end"/>
          </w:r>
        </w:p>
        <w:p w14:paraId="43E120EE">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_Toc26383 </w:instrText>
          </w:r>
          <w:r>
            <w:rPr>
              <w:rFonts w:hint="eastAsia" w:ascii="黑体" w:hAnsi="黑体" w:eastAsia="黑体" w:cs="黑体"/>
              <w:szCs w:val="36"/>
              <w:lang w:val="en-US" w:eastAsia="zh-CN"/>
            </w:rPr>
            <w:fldChar w:fldCharType="separate"/>
          </w:r>
          <w:r>
            <w:rPr>
              <w:rFonts w:hint="eastAsia" w:ascii="黑体" w:hAnsi="黑体" w:eastAsia="黑体" w:cs="黑体"/>
              <w:bCs/>
            </w:rPr>
            <w:t>1　Scope</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_Toc26383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1597E512">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_Toc29854 </w:instrText>
          </w:r>
          <w:r>
            <w:rPr>
              <w:rFonts w:hint="eastAsia" w:ascii="黑体" w:hAnsi="黑体" w:eastAsia="黑体" w:cs="黑体"/>
              <w:szCs w:val="36"/>
              <w:lang w:val="en-US" w:eastAsia="zh-CN"/>
            </w:rPr>
            <w:fldChar w:fldCharType="separate"/>
          </w:r>
          <w:r>
            <w:rPr>
              <w:rFonts w:hint="eastAsia" w:ascii="黑体" w:hAnsi="黑体" w:eastAsia="黑体" w:cs="黑体"/>
              <w:bCs/>
            </w:rPr>
            <w:t>2　Normative References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_Toc29854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53C90CEB">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_Toc16169 </w:instrText>
          </w:r>
          <w:r>
            <w:rPr>
              <w:rFonts w:hint="eastAsia" w:ascii="黑体" w:hAnsi="黑体" w:eastAsia="黑体" w:cs="黑体"/>
              <w:szCs w:val="36"/>
              <w:lang w:val="en-US" w:eastAsia="zh-CN"/>
            </w:rPr>
            <w:fldChar w:fldCharType="separate"/>
          </w:r>
          <w:r>
            <w:rPr>
              <w:rFonts w:hint="eastAsia" w:ascii="黑体" w:hAnsi="黑体" w:eastAsia="黑体" w:cs="黑体"/>
              <w:bCs/>
            </w:rPr>
            <w:t>3　Terms and Definitions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_Toc16169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6202DEDE">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_Toc657 </w:instrText>
          </w:r>
          <w:r>
            <w:rPr>
              <w:rFonts w:hint="eastAsia" w:ascii="黑体" w:hAnsi="黑体" w:eastAsia="黑体" w:cs="黑体"/>
              <w:szCs w:val="36"/>
              <w:lang w:val="en-US" w:eastAsia="zh-CN"/>
            </w:rPr>
            <w:fldChar w:fldCharType="separate"/>
          </w:r>
          <w:r>
            <w:rPr>
              <w:rFonts w:hint="eastAsia" w:ascii="黑体" w:hAnsi="黑体" w:eastAsia="黑体" w:cs="黑体"/>
              <w:bCs/>
            </w:rPr>
            <w:t>4　</w:t>
          </w:r>
          <w:r>
            <w:rPr>
              <w:rFonts w:hint="eastAsia" w:ascii="黑体" w:hAnsi="黑体" w:eastAsia="黑体" w:cs="黑体"/>
              <w:bCs/>
              <w:szCs w:val="21"/>
            </w:rPr>
            <w:t>Principle</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_Toc657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7C770382">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_Toc6445 </w:instrText>
          </w:r>
          <w:r>
            <w:rPr>
              <w:rFonts w:hint="eastAsia" w:ascii="黑体" w:hAnsi="黑体" w:eastAsia="黑体" w:cs="黑体"/>
              <w:szCs w:val="36"/>
              <w:lang w:val="en-US" w:eastAsia="zh-CN"/>
            </w:rPr>
            <w:fldChar w:fldCharType="separate"/>
          </w:r>
          <w:r>
            <w:rPr>
              <w:rFonts w:hint="eastAsia" w:ascii="黑体" w:hAnsi="黑体" w:eastAsia="黑体" w:cs="黑体"/>
              <w:bCs/>
            </w:rPr>
            <w:t>5　Reagents and Materials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_Toc6445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0F5B4454">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_Toc5393 </w:instrText>
          </w:r>
          <w:r>
            <w:rPr>
              <w:rFonts w:hint="eastAsia" w:ascii="黑体" w:hAnsi="黑体" w:eastAsia="黑体" w:cs="黑体"/>
              <w:szCs w:val="36"/>
              <w:lang w:val="en-US" w:eastAsia="zh-CN"/>
            </w:rPr>
            <w:fldChar w:fldCharType="separate"/>
          </w:r>
          <w:r>
            <w:rPr>
              <w:rFonts w:hint="eastAsia" w:ascii="黑体" w:hAnsi="黑体" w:eastAsia="黑体" w:cs="黑体"/>
              <w:bCs/>
            </w:rPr>
            <w:t>6　</w:t>
          </w:r>
          <w:r>
            <w:rPr>
              <w:rFonts w:hint="eastAsia" w:ascii="黑体" w:hAnsi="黑体" w:eastAsia="黑体" w:cs="黑体"/>
              <w:bCs/>
              <w:szCs w:val="21"/>
              <w:highlight w:val="none"/>
            </w:rPr>
            <w:t>Apparatus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_Toc5393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2E41272F">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_Toc31663 </w:instrText>
          </w:r>
          <w:r>
            <w:rPr>
              <w:rFonts w:hint="eastAsia" w:ascii="黑体" w:hAnsi="黑体" w:eastAsia="黑体" w:cs="黑体"/>
              <w:szCs w:val="36"/>
              <w:lang w:val="en-US" w:eastAsia="zh-CN"/>
            </w:rPr>
            <w:fldChar w:fldCharType="separate"/>
          </w:r>
          <w:r>
            <w:rPr>
              <w:rFonts w:hint="eastAsia" w:ascii="黑体" w:hAnsi="黑体" w:eastAsia="黑体" w:cs="黑体"/>
              <w:bCs/>
            </w:rPr>
            <w:t>7　Sample</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_Toc31663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3E336417">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_Toc11434 </w:instrText>
          </w:r>
          <w:r>
            <w:rPr>
              <w:rFonts w:hint="eastAsia" w:ascii="黑体" w:hAnsi="黑体" w:eastAsia="黑体" w:cs="黑体"/>
              <w:szCs w:val="36"/>
              <w:lang w:val="en-US" w:eastAsia="zh-CN"/>
            </w:rPr>
            <w:fldChar w:fldCharType="separate"/>
          </w:r>
          <w:r>
            <w:rPr>
              <w:rFonts w:hint="eastAsia" w:ascii="黑体" w:hAnsi="黑体" w:eastAsia="黑体" w:cs="黑体"/>
              <w:bCs/>
            </w:rPr>
            <w:t>8　Procedures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_Toc11434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0EF2B9E3">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_Toc20523 </w:instrText>
          </w:r>
          <w:r>
            <w:rPr>
              <w:rFonts w:hint="eastAsia" w:ascii="黑体" w:hAnsi="黑体" w:eastAsia="黑体" w:cs="黑体"/>
              <w:szCs w:val="36"/>
              <w:lang w:val="en-US" w:eastAsia="zh-CN"/>
            </w:rPr>
            <w:fldChar w:fldCharType="separate"/>
          </w:r>
          <w:r>
            <w:rPr>
              <w:rFonts w:hint="eastAsia" w:ascii="黑体" w:hAnsi="黑体" w:eastAsia="黑体" w:cs="黑体"/>
            </w:rPr>
            <w:t>8.1　</w:t>
          </w:r>
          <w:r>
            <w:rPr>
              <w:rFonts w:hint="eastAsia" w:ascii="黑体" w:hAnsi="黑体" w:eastAsia="黑体" w:cs="黑体"/>
              <w:bCs w:val="0"/>
              <w:szCs w:val="21"/>
              <w:highlight w:val="none"/>
            </w:rPr>
            <w:t xml:space="preserve">Test </w:t>
          </w:r>
          <w:r>
            <w:rPr>
              <w:rFonts w:hint="eastAsia" w:ascii="黑体" w:hAnsi="黑体" w:eastAsia="黑体" w:cs="黑体"/>
              <w:bCs w:val="0"/>
              <w:szCs w:val="21"/>
              <w:highlight w:val="none"/>
              <w:lang w:val="en-US" w:eastAsia="zh-CN"/>
            </w:rPr>
            <w:t>portion</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_Toc20523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691FA4BF">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_Toc21375 </w:instrText>
          </w:r>
          <w:r>
            <w:rPr>
              <w:rFonts w:hint="eastAsia" w:ascii="黑体" w:hAnsi="黑体" w:eastAsia="黑体" w:cs="黑体"/>
              <w:szCs w:val="36"/>
              <w:lang w:val="en-US" w:eastAsia="zh-CN"/>
            </w:rPr>
            <w:fldChar w:fldCharType="separate"/>
          </w:r>
          <w:r>
            <w:rPr>
              <w:rFonts w:hint="eastAsia" w:ascii="黑体" w:hAnsi="黑体" w:eastAsia="黑体" w:cs="黑体"/>
            </w:rPr>
            <w:t>8.2　Parallel test</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_Toc21375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1E1C00A6">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_Toc3178 </w:instrText>
          </w:r>
          <w:r>
            <w:rPr>
              <w:rFonts w:hint="eastAsia" w:ascii="黑体" w:hAnsi="黑体" w:eastAsia="黑体" w:cs="黑体"/>
              <w:szCs w:val="36"/>
              <w:lang w:val="en-US" w:eastAsia="zh-CN"/>
            </w:rPr>
            <w:fldChar w:fldCharType="separate"/>
          </w:r>
          <w:r>
            <w:rPr>
              <w:rFonts w:hint="eastAsia" w:ascii="黑体" w:hAnsi="黑体" w:eastAsia="黑体" w:cs="黑体"/>
            </w:rPr>
            <w:t>8.3　Blank test</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_Toc3178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5B4D819B">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_Toc13219 </w:instrText>
          </w:r>
          <w:r>
            <w:rPr>
              <w:rFonts w:hint="eastAsia" w:ascii="黑体" w:hAnsi="黑体" w:eastAsia="黑体" w:cs="黑体"/>
              <w:szCs w:val="36"/>
              <w:lang w:val="en-US" w:eastAsia="zh-CN"/>
            </w:rPr>
            <w:fldChar w:fldCharType="separate"/>
          </w:r>
          <w:r>
            <w:rPr>
              <w:rFonts w:hint="eastAsia" w:ascii="黑体" w:hAnsi="黑体" w:eastAsia="黑体" w:cs="黑体"/>
            </w:rPr>
            <w:t>8.4　Preparation of analytical solution</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_Toc13219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2C923FDF">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_Toc14327 </w:instrText>
          </w:r>
          <w:r>
            <w:rPr>
              <w:rFonts w:hint="eastAsia" w:ascii="黑体" w:hAnsi="黑体" w:eastAsia="黑体" w:cs="黑体"/>
              <w:szCs w:val="36"/>
              <w:lang w:val="en-US" w:eastAsia="zh-CN"/>
            </w:rPr>
            <w:fldChar w:fldCharType="separate"/>
          </w:r>
          <w:r>
            <w:rPr>
              <w:rFonts w:hint="eastAsia" w:ascii="黑体" w:hAnsi="黑体" w:eastAsia="黑体" w:cs="黑体"/>
            </w:rPr>
            <w:t>8.5　Preparation of a series of standard solutions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_Toc14327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562DC6A5">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_Toc11569 </w:instrText>
          </w:r>
          <w:r>
            <w:rPr>
              <w:rFonts w:hint="eastAsia" w:ascii="黑体" w:hAnsi="黑体" w:eastAsia="黑体" w:cs="黑体"/>
              <w:szCs w:val="36"/>
              <w:lang w:val="en-US" w:eastAsia="zh-CN"/>
            </w:rPr>
            <w:fldChar w:fldCharType="separate"/>
          </w:r>
          <w:r>
            <w:rPr>
              <w:rFonts w:hint="eastAsia" w:ascii="黑体" w:hAnsi="黑体" w:eastAsia="黑体" w:cs="黑体"/>
            </w:rPr>
            <w:t>8.6　Drawing of Standard Curves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_Toc11569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329A920D">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_Toc13906 </w:instrText>
          </w:r>
          <w:r>
            <w:rPr>
              <w:rFonts w:hint="eastAsia" w:ascii="黑体" w:hAnsi="黑体" w:eastAsia="黑体" w:cs="黑体"/>
              <w:szCs w:val="36"/>
              <w:lang w:val="en-US" w:eastAsia="zh-CN"/>
            </w:rPr>
            <w:fldChar w:fldCharType="separate"/>
          </w:r>
          <w:r>
            <w:rPr>
              <w:rFonts w:hint="eastAsia" w:ascii="黑体" w:hAnsi="黑体" w:eastAsia="黑体" w:cs="黑体"/>
            </w:rPr>
            <w:t>8.7　</w:t>
          </w:r>
          <w:r>
            <w:rPr>
              <w:rFonts w:hint="eastAsia" w:ascii="黑体" w:hAnsi="黑体" w:eastAsia="黑体" w:cs="黑体"/>
              <w:bCs/>
            </w:rPr>
            <w:t>Determination</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_Toc13906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1E2A5D1E">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_Toc21039 </w:instrText>
          </w:r>
          <w:r>
            <w:rPr>
              <w:rFonts w:hint="eastAsia" w:ascii="黑体" w:hAnsi="黑体" w:eastAsia="黑体" w:cs="黑体"/>
              <w:szCs w:val="36"/>
              <w:lang w:val="en-US" w:eastAsia="zh-CN"/>
            </w:rPr>
            <w:fldChar w:fldCharType="separate"/>
          </w:r>
          <w:r>
            <w:rPr>
              <w:rFonts w:hint="eastAsia" w:ascii="黑体" w:hAnsi="黑体" w:eastAsia="黑体" w:cs="黑体"/>
            </w:rPr>
            <w:t>9</w:t>
          </w:r>
          <w:r>
            <w:rPr>
              <w:rFonts w:hint="eastAsia" w:ascii="黑体" w:hAnsi="黑体" w:eastAsia="黑体" w:cs="黑体"/>
              <w:bCs/>
            </w:rPr>
            <w:t>　</w:t>
          </w:r>
          <w:r>
            <w:rPr>
              <w:rFonts w:hint="eastAsia" w:ascii="黑体" w:hAnsi="黑体" w:eastAsia="黑体" w:cs="黑体"/>
              <w:bCs/>
              <w:lang w:val="en-US" w:eastAsia="zh-CN"/>
            </w:rPr>
            <w:t xml:space="preserve"> </w:t>
          </w:r>
          <w:r>
            <w:rPr>
              <w:rFonts w:hint="eastAsia" w:ascii="黑体" w:hAnsi="黑体" w:eastAsia="黑体" w:cs="黑体"/>
              <w:bCs/>
              <w:szCs w:val="21"/>
            </w:rPr>
            <w:t>Expression of results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_Toc21039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79093394">
          <w:pPr>
            <w:pStyle w:val="17"/>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_Toc17358 </w:instrText>
          </w:r>
          <w:r>
            <w:rPr>
              <w:rFonts w:hint="eastAsia" w:ascii="黑体" w:hAnsi="黑体" w:eastAsia="黑体" w:cs="黑体"/>
              <w:szCs w:val="36"/>
              <w:lang w:val="en-US" w:eastAsia="zh-CN"/>
            </w:rPr>
            <w:fldChar w:fldCharType="separate"/>
          </w:r>
          <w:r>
            <w:rPr>
              <w:rFonts w:hint="eastAsia" w:ascii="黑体" w:hAnsi="黑体" w:eastAsia="黑体" w:cs="黑体"/>
              <w:bCs/>
            </w:rPr>
            <w:t>10 Precision</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_Toc17358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660A5FA7">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_Toc7806 </w:instrText>
          </w:r>
          <w:r>
            <w:rPr>
              <w:rFonts w:hint="eastAsia" w:ascii="黑体" w:hAnsi="黑体" w:eastAsia="黑体" w:cs="黑体"/>
              <w:szCs w:val="36"/>
              <w:lang w:val="en-US" w:eastAsia="zh-CN"/>
            </w:rPr>
            <w:fldChar w:fldCharType="separate"/>
          </w:r>
          <w:r>
            <w:rPr>
              <w:rFonts w:hint="eastAsia" w:ascii="黑体" w:hAnsi="黑体" w:eastAsia="黑体" w:cs="黑体"/>
              <w:szCs w:val="22"/>
            </w:rPr>
            <w:t>10.1</w:t>
          </w:r>
          <w:r>
            <w:rPr>
              <w:rFonts w:hint="eastAsia" w:ascii="黑体" w:hAnsi="黑体" w:eastAsia="黑体" w:cs="黑体"/>
            </w:rPr>
            <w:t>　</w:t>
          </w:r>
          <w:r>
            <w:rPr>
              <w:rFonts w:hint="eastAsia" w:ascii="黑体" w:hAnsi="黑体" w:eastAsia="黑体" w:cs="黑体"/>
              <w:szCs w:val="22"/>
            </w:rPr>
            <w:t>Precision raw data and statistics</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_Toc7806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7C103FEB">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_Toc16950 </w:instrText>
          </w:r>
          <w:r>
            <w:rPr>
              <w:rFonts w:hint="eastAsia" w:ascii="黑体" w:hAnsi="黑体" w:eastAsia="黑体" w:cs="黑体"/>
              <w:szCs w:val="36"/>
              <w:lang w:val="en-US" w:eastAsia="zh-CN"/>
            </w:rPr>
            <w:fldChar w:fldCharType="separate"/>
          </w:r>
          <w:r>
            <w:rPr>
              <w:rFonts w:hint="eastAsia" w:ascii="黑体" w:hAnsi="黑体" w:eastAsia="黑体" w:cs="黑体"/>
              <w:szCs w:val="22"/>
            </w:rPr>
            <w:t>10.2　Repeatability</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_Toc16950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59925B8A">
          <w:pPr>
            <w:pStyle w:val="16"/>
            <w:tabs>
              <w:tab w:val="right" w:leader="dot" w:pos="9354"/>
            </w:tabs>
            <w:rPr>
              <w:rFonts w:hint="eastAsia" w:ascii="黑体" w:hAnsi="黑体" w:eastAsia="黑体" w:cs="黑体"/>
            </w:rPr>
          </w:pPr>
          <w:r>
            <w:rPr>
              <w:rFonts w:hint="eastAsia" w:ascii="黑体" w:hAnsi="黑体" w:eastAsia="黑体" w:cs="黑体"/>
              <w:color w:val="000000" w:themeColor="text1"/>
              <w:szCs w:val="36"/>
              <w:lang w:val="en-US" w:eastAsia="zh-CN"/>
            </w:rPr>
            <w:fldChar w:fldCharType="begin"/>
          </w:r>
          <w:r>
            <w:rPr>
              <w:rFonts w:hint="eastAsia" w:ascii="黑体" w:hAnsi="黑体" w:eastAsia="黑体" w:cs="黑体"/>
              <w:szCs w:val="36"/>
              <w:lang w:val="en-US" w:eastAsia="zh-CN"/>
            </w:rPr>
            <w:instrText xml:space="preserve"> HYPERLINK \l _Toc13419 </w:instrText>
          </w:r>
          <w:r>
            <w:rPr>
              <w:rFonts w:hint="eastAsia" w:ascii="黑体" w:hAnsi="黑体" w:eastAsia="黑体" w:cs="黑体"/>
              <w:szCs w:val="36"/>
              <w:lang w:val="en-US" w:eastAsia="zh-CN"/>
            </w:rPr>
            <w:fldChar w:fldCharType="separate"/>
          </w:r>
          <w:r>
            <w:rPr>
              <w:rFonts w:hint="eastAsia" w:ascii="黑体" w:hAnsi="黑体" w:eastAsia="黑体" w:cs="黑体"/>
              <w:szCs w:val="22"/>
            </w:rPr>
            <w:t>10.3</w:t>
          </w:r>
          <w:r>
            <w:rPr>
              <w:rFonts w:hint="eastAsia" w:ascii="黑体" w:hAnsi="黑体" w:eastAsia="黑体" w:cs="黑体"/>
            </w:rPr>
            <w:t>　R</w:t>
          </w:r>
          <w:r>
            <w:rPr>
              <w:rFonts w:hint="eastAsia" w:ascii="黑体" w:hAnsi="黑体" w:eastAsia="黑体" w:cs="黑体"/>
              <w:kern w:val="2"/>
            </w:rPr>
            <w:t>eproducibility</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_Toc13419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color w:val="000000" w:themeColor="text1"/>
              <w:szCs w:val="36"/>
              <w:lang w:val="en-US" w:eastAsia="zh-CN"/>
            </w:rPr>
            <w:fldChar w:fldCharType="end"/>
          </w:r>
        </w:p>
        <w:p w14:paraId="5777DE79">
          <w:pPr>
            <w:spacing w:before="240" w:after="240"/>
            <w:rPr>
              <w:rFonts w:hint="default" w:ascii="黑体" w:hAnsi="Times New Roman" w:eastAsia="黑体" w:cs="Times New Roman"/>
              <w:color w:val="000000" w:themeColor="text1"/>
              <w:kern w:val="2"/>
              <w:sz w:val="21"/>
              <w:szCs w:val="36"/>
              <w:lang w:val="en-US" w:eastAsia="zh-CN" w:bidi="ar-SA"/>
            </w:rPr>
            <w:sectPr>
              <w:headerReference r:id="rId14" w:type="first"/>
              <w:footerReference r:id="rId15" w:type="first"/>
              <w:pgSz w:w="11906" w:h="16838"/>
              <w:pgMar w:top="1418" w:right="1134" w:bottom="1134" w:left="1418" w:header="1417" w:footer="1134" w:gutter="0"/>
              <w:pgNumType w:fmt="upperRoman" w:start="1"/>
              <w:cols w:space="425" w:num="1"/>
              <w:titlePg/>
              <w:docGrid w:linePitch="312" w:charSpace="0"/>
            </w:sectPr>
          </w:pPr>
          <w:r>
            <w:rPr>
              <w:rFonts w:hint="default" w:ascii="黑体" w:eastAsia="黑体"/>
              <w:color w:val="000000" w:themeColor="text1"/>
              <w:szCs w:val="36"/>
              <w:lang w:val="en-US" w:eastAsia="zh-CN"/>
            </w:rPr>
            <w:fldChar w:fldCharType="end"/>
          </w:r>
        </w:p>
      </w:sdtContent>
    </w:sdt>
    <w:p w14:paraId="749DE694">
      <w:pPr>
        <w:spacing w:before="240" w:after="240"/>
        <w:rPr>
          <w:rFonts w:hint="default" w:ascii="黑体" w:hAnsi="Times New Roman" w:eastAsia="黑体" w:cs="Times New Roman"/>
          <w:color w:val="000000" w:themeColor="text1"/>
          <w:kern w:val="2"/>
          <w:sz w:val="21"/>
          <w:szCs w:val="36"/>
          <w:lang w:val="en-US" w:eastAsia="zh-CN" w:bidi="ar-SA"/>
        </w:rPr>
      </w:pPr>
    </w:p>
    <w:p w14:paraId="0179AF0F">
      <w:pPr>
        <w:spacing w:before="240" w:after="240"/>
        <w:rPr>
          <w:rFonts w:hint="eastAsia" w:ascii="黑体" w:eastAsia="黑体"/>
          <w:color w:val="000000" w:themeColor="text1"/>
          <w:sz w:val="36"/>
          <w:szCs w:val="36"/>
        </w:rPr>
      </w:pPr>
    </w:p>
    <w:p w14:paraId="660E1908">
      <w:pPr>
        <w:spacing w:before="240" w:after="240"/>
        <w:rPr>
          <w:rFonts w:hint="eastAsia" w:ascii="黑体" w:eastAsia="黑体"/>
          <w:color w:val="000000" w:themeColor="text1"/>
          <w:sz w:val="36"/>
          <w:szCs w:val="36"/>
        </w:rPr>
      </w:pPr>
    </w:p>
    <w:p w14:paraId="0D3C6E08">
      <w:pPr>
        <w:spacing w:before="240" w:after="240"/>
        <w:rPr>
          <w:rFonts w:hint="eastAsia" w:ascii="黑体" w:eastAsia="黑体"/>
          <w:color w:val="000000" w:themeColor="text1"/>
          <w:sz w:val="36"/>
          <w:szCs w:val="36"/>
        </w:rPr>
      </w:pPr>
    </w:p>
    <w:p w14:paraId="109D9309">
      <w:pPr>
        <w:spacing w:before="240" w:after="240"/>
        <w:rPr>
          <w:rFonts w:hint="eastAsia" w:ascii="黑体" w:eastAsia="黑体"/>
          <w:color w:val="000000" w:themeColor="text1"/>
          <w:sz w:val="36"/>
          <w:szCs w:val="36"/>
        </w:rPr>
      </w:pPr>
    </w:p>
    <w:p w14:paraId="7904700C">
      <w:pPr>
        <w:spacing w:before="240" w:after="240"/>
        <w:rPr>
          <w:rFonts w:hint="eastAsia" w:ascii="黑体" w:eastAsia="黑体"/>
          <w:color w:val="000000" w:themeColor="text1"/>
          <w:sz w:val="36"/>
          <w:szCs w:val="36"/>
        </w:rPr>
      </w:pPr>
    </w:p>
    <w:p w14:paraId="348DD273">
      <w:pPr>
        <w:spacing w:before="240" w:after="240"/>
        <w:rPr>
          <w:rFonts w:hint="eastAsia" w:ascii="黑体" w:eastAsia="黑体"/>
          <w:color w:val="000000" w:themeColor="text1"/>
          <w:sz w:val="36"/>
          <w:szCs w:val="36"/>
        </w:rPr>
      </w:pPr>
    </w:p>
    <w:p w14:paraId="33BFD6DA">
      <w:pPr>
        <w:spacing w:before="240" w:after="240"/>
        <w:rPr>
          <w:rFonts w:hint="eastAsia" w:ascii="黑体" w:eastAsia="黑体"/>
          <w:color w:val="000000" w:themeColor="text1"/>
          <w:sz w:val="36"/>
          <w:szCs w:val="36"/>
        </w:rPr>
      </w:pPr>
    </w:p>
    <w:p w14:paraId="72A1C503">
      <w:pPr>
        <w:spacing w:before="240" w:after="240"/>
        <w:rPr>
          <w:rFonts w:hint="eastAsia" w:ascii="黑体" w:eastAsia="黑体"/>
          <w:color w:val="000000" w:themeColor="text1"/>
          <w:sz w:val="36"/>
          <w:szCs w:val="36"/>
        </w:rPr>
      </w:pPr>
    </w:p>
    <w:p w14:paraId="70D5C58C">
      <w:pPr>
        <w:spacing w:before="240" w:after="240"/>
        <w:rPr>
          <w:rFonts w:hint="eastAsia" w:ascii="黑体" w:eastAsia="黑体"/>
          <w:color w:val="000000" w:themeColor="text1"/>
          <w:sz w:val="36"/>
          <w:szCs w:val="36"/>
        </w:rPr>
      </w:pPr>
    </w:p>
    <w:p w14:paraId="3ECD2857">
      <w:pPr>
        <w:spacing w:before="240" w:after="240"/>
        <w:rPr>
          <w:rFonts w:hint="eastAsia" w:ascii="黑体" w:eastAsia="黑体"/>
          <w:color w:val="000000" w:themeColor="text1"/>
          <w:sz w:val="36"/>
          <w:szCs w:val="36"/>
        </w:rPr>
      </w:pPr>
    </w:p>
    <w:p w14:paraId="71F8424F">
      <w:pPr>
        <w:spacing w:before="240" w:after="240"/>
        <w:rPr>
          <w:rFonts w:hint="eastAsia" w:ascii="黑体" w:eastAsia="黑体"/>
          <w:color w:val="000000" w:themeColor="text1"/>
          <w:sz w:val="36"/>
          <w:szCs w:val="36"/>
        </w:rPr>
      </w:pPr>
    </w:p>
    <w:p w14:paraId="54CECCAE">
      <w:pPr>
        <w:spacing w:before="240" w:after="240"/>
        <w:rPr>
          <w:rFonts w:hint="eastAsia" w:ascii="黑体" w:eastAsia="黑体"/>
          <w:color w:val="000000" w:themeColor="text1"/>
          <w:sz w:val="36"/>
          <w:szCs w:val="36"/>
        </w:rPr>
      </w:pPr>
    </w:p>
    <w:p w14:paraId="4516527C">
      <w:pPr>
        <w:spacing w:before="240" w:after="240"/>
        <w:rPr>
          <w:rFonts w:hint="eastAsia" w:ascii="黑体" w:eastAsia="黑体"/>
          <w:color w:val="000000" w:themeColor="text1"/>
          <w:sz w:val="36"/>
          <w:szCs w:val="36"/>
        </w:rPr>
      </w:pPr>
    </w:p>
    <w:p w14:paraId="32C15AF0">
      <w:pPr>
        <w:spacing w:before="240" w:after="240"/>
        <w:rPr>
          <w:rFonts w:hint="eastAsia" w:ascii="黑体" w:eastAsia="黑体"/>
          <w:color w:val="000000" w:themeColor="text1"/>
          <w:sz w:val="36"/>
          <w:szCs w:val="36"/>
        </w:rPr>
      </w:pPr>
    </w:p>
    <w:p w14:paraId="7702E48C">
      <w:pPr>
        <w:spacing w:before="240" w:after="240"/>
        <w:rPr>
          <w:rFonts w:hint="eastAsia" w:ascii="黑体" w:eastAsia="黑体"/>
          <w:color w:val="000000" w:themeColor="text1"/>
          <w:sz w:val="36"/>
          <w:szCs w:val="36"/>
        </w:rPr>
      </w:pPr>
    </w:p>
    <w:p w14:paraId="3FF0A2D2">
      <w:pPr>
        <w:spacing w:line="400" w:lineRule="exact"/>
        <w:jc w:val="left"/>
        <w:outlineLvl w:val="0"/>
        <w:rPr>
          <w:rFonts w:hint="eastAsia" w:ascii="黑体" w:hAnsi="黑体" w:eastAsia="黑体" w:cs="黑体"/>
          <w:b/>
          <w:bCs/>
          <w:color w:val="000000" w:themeColor="text1"/>
          <w:kern w:val="0"/>
          <w:sz w:val="36"/>
          <w:szCs w:val="36"/>
          <w:lang w:val="en-US" w:eastAsia="zh-CN"/>
        </w:rPr>
        <w:sectPr>
          <w:headerReference r:id="rId16" w:type="first"/>
          <w:footerReference r:id="rId17" w:type="first"/>
          <w:pgSz w:w="11906" w:h="16838"/>
          <w:pgMar w:top="1418" w:right="1134" w:bottom="1134" w:left="1418" w:header="1417" w:footer="1134" w:gutter="0"/>
          <w:pgNumType w:fmt="upperRoman" w:start="1"/>
          <w:cols w:space="425" w:num="1"/>
          <w:titlePg/>
          <w:docGrid w:linePitch="312" w:charSpace="0"/>
        </w:sectPr>
      </w:pPr>
      <w:bookmarkStart w:id="1" w:name="_Toc25213"/>
    </w:p>
    <w:p w14:paraId="00601164">
      <w:pPr>
        <w:spacing w:line="400" w:lineRule="exact"/>
        <w:jc w:val="left"/>
        <w:outlineLvl w:val="0"/>
        <w:rPr>
          <w:rFonts w:hint="default" w:ascii="黑体" w:hAnsi="黑体" w:eastAsia="黑体" w:cs="黑体"/>
          <w:b/>
          <w:bCs/>
          <w:color w:val="000000" w:themeColor="text1"/>
          <w:kern w:val="0"/>
          <w:sz w:val="36"/>
          <w:szCs w:val="36"/>
          <w:lang w:val="en-US" w:eastAsia="zh-CN"/>
        </w:rPr>
      </w:pPr>
      <w:r>
        <w:rPr>
          <w:rFonts w:hint="eastAsia" w:ascii="黑体" w:hAnsi="黑体" w:eastAsia="黑体" w:cs="黑体"/>
          <w:b/>
          <w:bCs/>
          <w:color w:val="000000" w:themeColor="text1"/>
          <w:kern w:val="0"/>
          <w:sz w:val="36"/>
          <w:szCs w:val="36"/>
          <w:lang w:val="en-US" w:eastAsia="zh-CN"/>
        </w:rPr>
        <w:t>Foreword</w:t>
      </w:r>
      <w:bookmarkEnd w:id="1"/>
    </w:p>
    <w:p w14:paraId="2521E1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21"/>
          <w:szCs w:val="21"/>
        </w:rPr>
      </w:pPr>
      <w:r>
        <w:rPr>
          <w:rFonts w:hint="eastAsia" w:ascii="黑体" w:hAnsi="黑体" w:eastAsia="黑体" w:cs="黑体"/>
          <w:color w:val="000000" w:themeColor="text1"/>
          <w:sz w:val="21"/>
          <w:szCs w:val="21"/>
        </w:rPr>
        <w:t>SAC/TC 229 is in charge of this English translation. In case of any doubt about the contents of</w:t>
      </w:r>
      <w:r>
        <w:rPr>
          <w:rFonts w:hint="eastAsia" w:ascii="黑体" w:hAnsi="黑体" w:eastAsia="黑体" w:cs="黑体"/>
          <w:color w:val="000000" w:themeColor="text1"/>
          <w:sz w:val="21"/>
          <w:szCs w:val="21"/>
          <w:lang w:val="en-US" w:eastAsia="zh-CN"/>
        </w:rPr>
        <w:t xml:space="preserve"> the</w:t>
      </w:r>
      <w:r>
        <w:rPr>
          <w:rFonts w:hint="eastAsia" w:ascii="黑体" w:hAnsi="黑体" w:eastAsia="黑体" w:cs="黑体"/>
          <w:color w:val="000000" w:themeColor="text1"/>
          <w:sz w:val="21"/>
          <w:szCs w:val="21"/>
        </w:rPr>
        <w:t xml:space="preserve"> English translation, the Chinese original shall be considered authoritative.</w:t>
      </w:r>
    </w:p>
    <w:p w14:paraId="4D76BE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i w:val="0"/>
          <w:iCs w:val="0"/>
          <w:caps w:val="0"/>
          <w:color w:val="auto"/>
          <w:spacing w:val="0"/>
          <w:sz w:val="21"/>
          <w:szCs w:val="21"/>
          <w:highlight w:val="none"/>
        </w:rPr>
      </w:pPr>
    </w:p>
    <w:p w14:paraId="4A9398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i/>
          <w:iCs/>
          <w:caps w:val="0"/>
          <w:color w:val="auto"/>
          <w:spacing w:val="0"/>
          <w:sz w:val="21"/>
          <w:szCs w:val="21"/>
          <w:highlight w:val="none"/>
          <w:lang w:val="en"/>
        </w:rPr>
      </w:pPr>
      <w:r>
        <w:rPr>
          <w:rFonts w:hint="eastAsia" w:ascii="黑体" w:hAnsi="黑体" w:eastAsia="黑体" w:cs="黑体"/>
          <w:b w:val="0"/>
          <w:bCs w:val="0"/>
          <w:i w:val="0"/>
          <w:iCs w:val="0"/>
          <w:caps w:val="0"/>
          <w:color w:val="auto"/>
          <w:spacing w:val="0"/>
          <w:sz w:val="21"/>
          <w:szCs w:val="21"/>
          <w:highlight w:val="none"/>
        </w:rPr>
        <w:t xml:space="preserve">This </w:t>
      </w:r>
      <w:r>
        <w:rPr>
          <w:rFonts w:hint="eastAsia" w:ascii="黑体" w:hAnsi="黑体" w:eastAsia="黑体" w:cs="黑体"/>
          <w:b w:val="0"/>
          <w:bCs w:val="0"/>
          <w:color w:val="auto"/>
          <w:sz w:val="21"/>
          <w:szCs w:val="21"/>
          <w:highlight w:val="none"/>
        </w:rPr>
        <w:t>document</w:t>
      </w:r>
      <w:r>
        <w:rPr>
          <w:rFonts w:hint="eastAsia" w:ascii="黑体" w:hAnsi="黑体" w:eastAsia="黑体" w:cs="黑体"/>
          <w:b w:val="0"/>
          <w:bCs w:val="0"/>
          <w:i w:val="0"/>
          <w:iCs w:val="0"/>
          <w:caps w:val="0"/>
          <w:color w:val="auto"/>
          <w:spacing w:val="0"/>
          <w:sz w:val="21"/>
          <w:szCs w:val="21"/>
          <w:highlight w:val="none"/>
        </w:rPr>
        <w:t xml:space="preserve"> is drafted in accordance with the </w:t>
      </w:r>
      <w:r>
        <w:rPr>
          <w:rFonts w:hint="eastAsia" w:ascii="黑体" w:hAnsi="黑体" w:eastAsia="黑体" w:cs="黑体"/>
          <w:b w:val="0"/>
          <w:bCs w:val="0"/>
          <w:i w:val="0"/>
          <w:iCs w:val="0"/>
          <w:caps w:val="0"/>
          <w:color w:val="auto"/>
          <w:spacing w:val="0"/>
          <w:sz w:val="21"/>
          <w:szCs w:val="21"/>
          <w:highlight w:val="none"/>
          <w:lang w:val="en-US" w:eastAsia="zh-CN"/>
        </w:rPr>
        <w:t>rules given in the</w:t>
      </w:r>
      <w:r>
        <w:rPr>
          <w:rFonts w:hint="eastAsia" w:ascii="黑体" w:hAnsi="黑体" w:eastAsia="黑体" w:cs="黑体"/>
          <w:b w:val="0"/>
          <w:bCs w:val="0"/>
          <w:i w:val="0"/>
          <w:iCs w:val="0"/>
          <w:caps w:val="0"/>
          <w:color w:val="auto"/>
          <w:spacing w:val="0"/>
          <w:sz w:val="21"/>
          <w:szCs w:val="21"/>
          <w:highlight w:val="none"/>
        </w:rPr>
        <w:t xml:space="preserve"> GB/T 1.1-2020</w:t>
      </w:r>
      <w:r>
        <w:rPr>
          <w:rFonts w:hint="eastAsia" w:ascii="黑体" w:hAnsi="黑体" w:eastAsia="黑体" w:cs="黑体"/>
          <w:b w:val="0"/>
          <w:bCs w:val="0"/>
          <w:i/>
          <w:iCs/>
          <w:caps w:val="0"/>
          <w:color w:val="auto"/>
          <w:spacing w:val="0"/>
          <w:sz w:val="21"/>
          <w:szCs w:val="21"/>
          <w:highlight w:val="none"/>
        </w:rPr>
        <w:t xml:space="preserve"> </w:t>
      </w:r>
      <w:r>
        <w:rPr>
          <w:rFonts w:hint="eastAsia" w:ascii="黑体" w:hAnsi="黑体" w:eastAsia="黑体" w:cs="黑体"/>
          <w:b w:val="0"/>
          <w:bCs w:val="0"/>
          <w:i/>
          <w:iCs/>
          <w:caps w:val="0"/>
          <w:color w:val="auto"/>
          <w:spacing w:val="0"/>
          <w:sz w:val="21"/>
          <w:szCs w:val="21"/>
          <w:highlight w:val="none"/>
          <w:lang w:val="en"/>
        </w:rPr>
        <w:t>Directives for standardization—Part 1: Structure and drafting of standards.</w:t>
      </w:r>
    </w:p>
    <w:p w14:paraId="3E3E50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21"/>
          <w:szCs w:val="21"/>
        </w:rPr>
      </w:pPr>
      <w:r>
        <w:rPr>
          <w:rFonts w:hint="eastAsia" w:ascii="黑体" w:hAnsi="黑体" w:eastAsia="黑体" w:cs="黑体"/>
          <w:b w:val="0"/>
          <w:bCs w:val="0"/>
          <w:i w:val="0"/>
          <w:iCs w:val="0"/>
          <w:caps w:val="0"/>
          <w:color w:val="auto"/>
          <w:spacing w:val="0"/>
          <w:sz w:val="21"/>
          <w:szCs w:val="21"/>
          <w:highlight w:val="none"/>
        </w:rPr>
        <w:t xml:space="preserve">This </w:t>
      </w:r>
      <w:r>
        <w:rPr>
          <w:rFonts w:hint="eastAsia" w:ascii="黑体" w:hAnsi="黑体" w:eastAsia="黑体" w:cs="黑体"/>
          <w:b w:val="0"/>
          <w:bCs w:val="0"/>
          <w:color w:val="auto"/>
          <w:sz w:val="21"/>
          <w:szCs w:val="21"/>
          <w:highlight w:val="none"/>
        </w:rPr>
        <w:t>document</w:t>
      </w:r>
      <w:r>
        <w:rPr>
          <w:rFonts w:hint="eastAsia" w:ascii="黑体" w:hAnsi="黑体" w:eastAsia="黑体" w:cs="黑体"/>
          <w:color w:val="000000" w:themeColor="text1"/>
          <w:sz w:val="21"/>
          <w:szCs w:val="21"/>
        </w:rPr>
        <w:t xml:space="preserve"> is part 20 of GB/T 12690 </w:t>
      </w:r>
      <w:bookmarkStart w:id="2" w:name="_Hlk152925953"/>
      <w:r>
        <w:rPr>
          <w:rFonts w:hint="eastAsia" w:ascii="黑体" w:hAnsi="黑体" w:eastAsia="黑体" w:cs="黑体"/>
          <w:i/>
          <w:iCs/>
          <w:color w:val="000000" w:themeColor="text1"/>
          <w:sz w:val="21"/>
          <w:szCs w:val="21"/>
        </w:rPr>
        <w:t>Chemical analysis methods for non-rare earth impurities of rare earth metals and their oxides</w:t>
      </w:r>
      <w:bookmarkEnd w:id="2"/>
      <w:r>
        <w:rPr>
          <w:rFonts w:hint="eastAsia" w:ascii="黑体" w:hAnsi="黑体" w:eastAsia="黑体" w:cs="黑体"/>
          <w:color w:val="000000" w:themeColor="text1"/>
          <w:sz w:val="21"/>
          <w:szCs w:val="21"/>
        </w:rPr>
        <w:t xml:space="preserve">. The following </w:t>
      </w:r>
      <w:r>
        <w:rPr>
          <w:rFonts w:hint="eastAsia" w:ascii="黑体" w:hAnsi="黑体" w:eastAsia="黑体" w:cs="黑体"/>
          <w:color w:val="000000" w:themeColor="text1"/>
          <w:sz w:val="21"/>
          <w:szCs w:val="21"/>
          <w:lang w:val="en-US" w:eastAsia="zh-CN"/>
        </w:rPr>
        <w:t>part</w:t>
      </w:r>
      <w:r>
        <w:rPr>
          <w:rFonts w:hint="eastAsia" w:ascii="黑体" w:hAnsi="黑体" w:eastAsia="黑体" w:cs="黑体"/>
          <w:color w:val="000000" w:themeColor="text1"/>
          <w:sz w:val="21"/>
          <w:szCs w:val="21"/>
        </w:rPr>
        <w:t>s have been released for GB/T 12690:</w:t>
      </w:r>
    </w:p>
    <w:p w14:paraId="748C59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bookmarkStart w:id="3" w:name="_Hlk152927161"/>
      <w:r>
        <w:rPr>
          <w:rFonts w:hint="eastAsia" w:ascii="黑体" w:hAnsi="黑体" w:eastAsia="黑体" w:cs="黑体"/>
          <w:i/>
          <w:iCs/>
          <w:color w:val="000000" w:themeColor="text1"/>
          <w:sz w:val="21"/>
          <w:szCs w:val="21"/>
        </w:rPr>
        <w:t>—Part 1: Determination of carbon and sulfur contents—High frequency-infrared absorption method;</w:t>
      </w:r>
    </w:p>
    <w:p w14:paraId="630651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2: Determination of ignition loss content of rare earth oxides—Gravimetric method;</w:t>
      </w:r>
    </w:p>
    <w:p w14:paraId="5157EF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3: Determination of water content of rare earth oxides—Gravimetric method;</w:t>
      </w:r>
    </w:p>
    <w:p w14:paraId="4D0F69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4: Determination of oxygen and nitrogen contents—Impulse-infrared absorption and impulse-thermal conductivity method;</w:t>
      </w:r>
    </w:p>
    <w:p w14:paraId="126112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5: Determination of cobalt, manganese, lead, nickel, copper, zinc, aluminum, chromium, magnesium, cadmium, vanadium and iron contents;</w:t>
      </w:r>
    </w:p>
    <w:p w14:paraId="3AF43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6: Determination of iron content—Kslium thiocyanate, 1,10-Phenanthroline spectrophotometric method;</w:t>
      </w:r>
    </w:p>
    <w:p w14:paraId="3B7A0E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7: Determination of silicon content;</w:t>
      </w:r>
    </w:p>
    <w:p w14:paraId="70AD88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8: Determination of sodium content;</w:t>
      </w:r>
    </w:p>
    <w:p w14:paraId="2E8B33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9: Determination of chlorine content—Silver nitrate turbidimetric method;</w:t>
      </w:r>
    </w:p>
    <w:p w14:paraId="5A1A05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10: Determination of phosphorus content by molybdenum blue spectrophotometric method;</w:t>
      </w:r>
    </w:p>
    <w:p w14:paraId="6B1959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11: Determination of magnesium content—Flame atomic absorptionspectrometric method;</w:t>
      </w:r>
    </w:p>
    <w:p w14:paraId="1AA352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bookmarkStart w:id="4" w:name="OLE_LINK2"/>
      <w:r>
        <w:rPr>
          <w:rFonts w:hint="eastAsia" w:ascii="黑体" w:hAnsi="黑体" w:eastAsia="黑体" w:cs="黑体"/>
          <w:i/>
          <w:iCs/>
          <w:color w:val="000000" w:themeColor="text1"/>
          <w:sz w:val="21"/>
          <w:szCs w:val="21"/>
        </w:rPr>
        <w:t xml:space="preserve">—Part 12: </w:t>
      </w:r>
      <w:bookmarkEnd w:id="4"/>
      <w:r>
        <w:rPr>
          <w:rFonts w:hint="eastAsia" w:ascii="黑体" w:hAnsi="黑体" w:eastAsia="黑体" w:cs="黑体"/>
          <w:i/>
          <w:iCs/>
          <w:color w:val="000000" w:themeColor="text1"/>
          <w:sz w:val="21"/>
          <w:szCs w:val="21"/>
        </w:rPr>
        <w:t>Determination of thorium content—Arsenazo III spectrophotometric method and inductively coupled plasma mass spectrum method;</w:t>
      </w:r>
    </w:p>
    <w:p w14:paraId="171E24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13: Determination of molybdenum and tungsten content—Induct-ively coupled plasma atomic emission spectrographic method and inductively coupled plasma mass spectrum;</w:t>
      </w:r>
    </w:p>
    <w:p w14:paraId="7C369D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14: Determination of titanium in rare earth metals;</w:t>
      </w:r>
    </w:p>
    <w:p w14:paraId="619582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15: Determination of calcium content;</w:t>
      </w:r>
    </w:p>
    <w:p w14:paraId="026631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16: Determination of fluorine content—Ion selective electrode analysis;</w:t>
      </w:r>
    </w:p>
    <w:p w14:paraId="30279D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17: Determination of niobium and tantalum contents of rare earth metals;</w:t>
      </w:r>
    </w:p>
    <w:p w14:paraId="48EF6B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18: Determination of zirconium content;</w:t>
      </w:r>
    </w:p>
    <w:p w14:paraId="1382D6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lang w:eastAsia="zh-CN"/>
        </w:rPr>
      </w:pPr>
      <w:r>
        <w:rPr>
          <w:rFonts w:hint="eastAsia" w:ascii="黑体" w:hAnsi="黑体" w:eastAsia="黑体" w:cs="黑体"/>
          <w:i/>
          <w:iCs/>
          <w:color w:val="000000" w:themeColor="text1"/>
          <w:sz w:val="21"/>
          <w:szCs w:val="21"/>
        </w:rPr>
        <w:t>—Part 19: Determination of arsenic and mercury contents</w:t>
      </w:r>
      <w:bookmarkEnd w:id="3"/>
      <w:r>
        <w:rPr>
          <w:rFonts w:hint="eastAsia" w:ascii="黑体" w:hAnsi="黑体" w:eastAsia="黑体" w:cs="黑体"/>
          <w:i/>
          <w:iCs/>
          <w:color w:val="000000" w:themeColor="text1"/>
          <w:sz w:val="21"/>
          <w:szCs w:val="21"/>
          <w:lang w:eastAsia="zh-CN"/>
        </w:rPr>
        <w:t>；</w:t>
      </w:r>
    </w:p>
    <w:p w14:paraId="17C89D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lang w:val="en-US" w:eastAsia="zh-CN"/>
        </w:rPr>
      </w:pPr>
      <w:r>
        <w:rPr>
          <w:rFonts w:hint="eastAsia" w:ascii="黑体" w:hAnsi="黑体" w:eastAsia="黑体" w:cs="黑体"/>
          <w:i/>
          <w:iCs/>
          <w:color w:val="000000" w:themeColor="text1"/>
          <w:sz w:val="21"/>
          <w:szCs w:val="21"/>
        </w:rPr>
        <w:t xml:space="preserve">—Part </w:t>
      </w:r>
      <w:r>
        <w:rPr>
          <w:rFonts w:hint="eastAsia" w:ascii="黑体" w:hAnsi="黑体" w:eastAsia="黑体" w:cs="黑体"/>
          <w:i/>
          <w:iCs/>
          <w:color w:val="000000" w:themeColor="text1"/>
          <w:sz w:val="21"/>
          <w:szCs w:val="21"/>
          <w:lang w:val="en-US" w:eastAsia="zh-CN"/>
        </w:rPr>
        <w:t>20</w:t>
      </w:r>
      <w:r>
        <w:rPr>
          <w:rFonts w:hint="eastAsia" w:ascii="黑体" w:hAnsi="黑体" w:eastAsia="黑体" w:cs="黑体"/>
          <w:i/>
          <w:iCs/>
          <w:color w:val="000000" w:themeColor="text1"/>
          <w:sz w:val="21"/>
          <w:szCs w:val="21"/>
        </w:rPr>
        <w:t>:</w:t>
      </w:r>
      <w:r>
        <w:rPr>
          <w:rFonts w:hint="eastAsia" w:ascii="黑体" w:hAnsi="黑体" w:eastAsia="黑体" w:cs="黑体"/>
          <w:i/>
          <w:iCs/>
          <w:color w:val="000000" w:themeColor="text1"/>
          <w:sz w:val="21"/>
          <w:szCs w:val="21"/>
          <w:lang w:val="en-US" w:eastAsia="zh-CN"/>
        </w:rPr>
        <w:t xml:space="preserve"> </w:t>
      </w:r>
      <w:r>
        <w:rPr>
          <w:rFonts w:hint="eastAsia" w:ascii="黑体" w:hAnsi="黑体" w:eastAsia="黑体" w:cs="黑体"/>
          <w:i/>
          <w:iCs/>
          <w:color w:val="000000" w:themeColor="text1"/>
          <w:sz w:val="21"/>
          <w:szCs w:val="21"/>
        </w:rPr>
        <w:t xml:space="preserve">Determination of minor amounts of fluorine and chlorine in </w:t>
      </w:r>
      <w:r>
        <w:rPr>
          <w:rFonts w:hint="eastAsia" w:ascii="黑体" w:hAnsi="黑体" w:eastAsia="黑体" w:cs="黑体"/>
          <w:i/>
          <w:iCs/>
          <w:color w:val="000000" w:themeColor="text1"/>
          <w:sz w:val="21"/>
          <w:szCs w:val="21"/>
          <w:lang w:val="en-US" w:eastAsia="zh-CN"/>
        </w:rPr>
        <w:t>r</w:t>
      </w:r>
      <w:r>
        <w:rPr>
          <w:rFonts w:hint="eastAsia" w:ascii="黑体" w:hAnsi="黑体" w:eastAsia="黑体" w:cs="黑体"/>
          <w:i/>
          <w:iCs/>
          <w:color w:val="000000" w:themeColor="text1"/>
          <w:sz w:val="21"/>
          <w:szCs w:val="21"/>
        </w:rPr>
        <w:t xml:space="preserve">are </w:t>
      </w:r>
      <w:r>
        <w:rPr>
          <w:rFonts w:hint="eastAsia" w:ascii="黑体" w:hAnsi="黑体" w:eastAsia="黑体" w:cs="黑体"/>
          <w:i/>
          <w:iCs/>
          <w:color w:val="000000" w:themeColor="text1"/>
          <w:sz w:val="21"/>
          <w:szCs w:val="21"/>
          <w:lang w:val="en-US" w:eastAsia="zh-CN"/>
        </w:rPr>
        <w:t>e</w:t>
      </w:r>
      <w:r>
        <w:rPr>
          <w:rFonts w:hint="eastAsia" w:ascii="黑体" w:hAnsi="黑体" w:eastAsia="黑体" w:cs="黑体"/>
          <w:i/>
          <w:iCs/>
          <w:color w:val="000000" w:themeColor="text1"/>
          <w:sz w:val="21"/>
          <w:szCs w:val="21"/>
        </w:rPr>
        <w:t xml:space="preserve">arth </w:t>
      </w:r>
      <w:r>
        <w:rPr>
          <w:rFonts w:hint="eastAsia" w:ascii="黑体" w:hAnsi="黑体" w:eastAsia="黑体" w:cs="黑体"/>
          <w:i/>
          <w:iCs/>
          <w:color w:val="000000" w:themeColor="text1"/>
          <w:sz w:val="21"/>
          <w:szCs w:val="21"/>
          <w:lang w:val="en-US" w:eastAsia="zh-CN"/>
        </w:rPr>
        <w:t>o</w:t>
      </w:r>
      <w:r>
        <w:rPr>
          <w:rFonts w:hint="eastAsia" w:ascii="黑体" w:hAnsi="黑体" w:eastAsia="黑体" w:cs="黑体"/>
          <w:i/>
          <w:iCs/>
          <w:color w:val="000000" w:themeColor="text1"/>
          <w:sz w:val="21"/>
          <w:szCs w:val="21"/>
        </w:rPr>
        <w:t xml:space="preserve">xides—Ion </w:t>
      </w:r>
      <w:r>
        <w:rPr>
          <w:rFonts w:hint="eastAsia" w:ascii="黑体" w:hAnsi="黑体" w:eastAsia="黑体" w:cs="黑体"/>
          <w:i/>
          <w:iCs/>
          <w:color w:val="000000" w:themeColor="text1"/>
          <w:sz w:val="21"/>
          <w:szCs w:val="21"/>
          <w:lang w:val="en-US" w:eastAsia="zh-CN"/>
        </w:rPr>
        <w:t>c</w:t>
      </w:r>
      <w:r>
        <w:rPr>
          <w:rFonts w:hint="eastAsia" w:ascii="黑体" w:hAnsi="黑体" w:eastAsia="黑体" w:cs="黑体"/>
          <w:i/>
          <w:iCs/>
          <w:color w:val="000000" w:themeColor="text1"/>
          <w:sz w:val="21"/>
          <w:szCs w:val="21"/>
        </w:rPr>
        <w:t xml:space="preserve">hromatography </w:t>
      </w:r>
      <w:r>
        <w:rPr>
          <w:rFonts w:hint="eastAsia" w:ascii="黑体" w:hAnsi="黑体" w:eastAsia="黑体" w:cs="黑体"/>
          <w:i/>
          <w:iCs/>
          <w:color w:val="000000" w:themeColor="text1"/>
          <w:sz w:val="21"/>
          <w:szCs w:val="21"/>
          <w:lang w:val="en-US" w:eastAsia="zh-CN"/>
        </w:rPr>
        <w:t>m</w:t>
      </w:r>
      <w:r>
        <w:rPr>
          <w:rFonts w:hint="eastAsia" w:ascii="黑体" w:hAnsi="黑体" w:eastAsia="黑体" w:cs="黑体"/>
          <w:i/>
          <w:iCs/>
          <w:color w:val="000000" w:themeColor="text1"/>
          <w:sz w:val="21"/>
          <w:szCs w:val="21"/>
        </w:rPr>
        <w:t>ethod</w:t>
      </w:r>
      <w:r>
        <w:rPr>
          <w:rFonts w:hint="eastAsia" w:ascii="黑体" w:hAnsi="黑体" w:eastAsia="黑体" w:cs="黑体"/>
          <w:i/>
          <w:iCs/>
          <w:color w:val="000000" w:themeColor="text1"/>
          <w:sz w:val="21"/>
          <w:szCs w:val="21"/>
          <w:lang w:val="en-US" w:eastAsia="zh-CN"/>
        </w:rPr>
        <w:t>;</w:t>
      </w:r>
    </w:p>
    <w:p w14:paraId="6A706B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lang w:val="en-US" w:eastAsia="zh-CN"/>
        </w:rPr>
      </w:pPr>
      <w:r>
        <w:rPr>
          <w:rFonts w:hint="eastAsia" w:ascii="黑体" w:hAnsi="黑体" w:eastAsia="黑体" w:cs="黑体"/>
          <w:i/>
          <w:iCs/>
          <w:color w:val="000000" w:themeColor="text1"/>
          <w:sz w:val="21"/>
          <w:szCs w:val="21"/>
        </w:rPr>
        <w:t xml:space="preserve">—Part </w:t>
      </w:r>
      <w:r>
        <w:rPr>
          <w:rFonts w:hint="eastAsia" w:ascii="黑体" w:hAnsi="黑体" w:eastAsia="黑体" w:cs="黑体"/>
          <w:i/>
          <w:iCs/>
          <w:color w:val="000000" w:themeColor="text1"/>
          <w:sz w:val="21"/>
          <w:szCs w:val="21"/>
          <w:lang w:val="en-US" w:eastAsia="zh-CN"/>
        </w:rPr>
        <w:t xml:space="preserve">21: </w:t>
      </w:r>
      <w:r>
        <w:rPr>
          <w:rFonts w:hint="eastAsia" w:ascii="黑体" w:hAnsi="黑体" w:eastAsia="黑体" w:cs="黑体"/>
          <w:i/>
          <w:iCs/>
          <w:color w:val="000000" w:themeColor="text1"/>
          <w:sz w:val="21"/>
          <w:szCs w:val="21"/>
        </w:rPr>
        <w:t>Determination of sulfate radical content in rare earth oxides—Barium sulfate turbidimetry</w:t>
      </w:r>
      <w:r>
        <w:rPr>
          <w:rFonts w:hint="eastAsia" w:ascii="黑体" w:hAnsi="黑体" w:eastAsia="黑体" w:cs="黑体"/>
          <w:i/>
          <w:iCs/>
          <w:color w:val="000000" w:themeColor="text1"/>
          <w:sz w:val="21"/>
          <w:szCs w:val="21"/>
          <w:lang w:val="en-US" w:eastAsia="zh-CN"/>
        </w:rPr>
        <w:t>.</w:t>
      </w:r>
    </w:p>
    <w:p w14:paraId="36E5EB15">
      <w:pPr>
        <w:rPr>
          <w:rFonts w:hint="eastAsia" w:ascii="黑体" w:hAnsi="黑体" w:eastAsia="黑体" w:cs="黑体"/>
          <w:color w:val="000000"/>
          <w:sz w:val="21"/>
          <w:szCs w:val="21"/>
        </w:rPr>
      </w:pPr>
    </w:p>
    <w:p w14:paraId="15F08D93">
      <w:pPr>
        <w:rPr>
          <w:rFonts w:hint="eastAsia" w:ascii="黑体" w:hAnsi="黑体" w:eastAsia="黑体" w:cs="黑体"/>
          <w:color w:val="000000"/>
          <w:sz w:val="21"/>
          <w:szCs w:val="21"/>
        </w:rPr>
      </w:pPr>
      <w:r>
        <w:rPr>
          <w:rFonts w:hint="eastAsia" w:ascii="黑体" w:hAnsi="黑体" w:eastAsia="黑体" w:cs="黑体"/>
          <w:color w:val="000000"/>
          <w:sz w:val="21"/>
          <w:szCs w:val="21"/>
        </w:rPr>
        <w:t>Attention is drawn to the possibility that some of the elements of this standard may be the subject of patent rights. The issuing body of this document shall not be held responsible for identifying any or all such patent rights.</w:t>
      </w:r>
    </w:p>
    <w:p w14:paraId="299677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color w:val="000000" w:themeColor="text1"/>
          <w:kern w:val="0"/>
          <w:sz w:val="21"/>
          <w:szCs w:val="21"/>
          <w:lang w:val="en-US" w:eastAsia="zh-CN"/>
        </w:rPr>
      </w:pPr>
      <w:r>
        <w:rPr>
          <w:rFonts w:hint="eastAsia" w:ascii="黑体" w:hAnsi="黑体" w:eastAsia="黑体" w:cs="黑体"/>
          <w:b w:val="0"/>
          <w:bCs w:val="0"/>
          <w:i w:val="0"/>
          <w:iCs w:val="0"/>
          <w:caps w:val="0"/>
          <w:color w:val="auto"/>
          <w:spacing w:val="0"/>
          <w:sz w:val="21"/>
          <w:szCs w:val="21"/>
          <w:highlight w:val="none"/>
        </w:rPr>
        <w:t xml:space="preserve">This </w:t>
      </w:r>
      <w:r>
        <w:rPr>
          <w:rFonts w:hint="eastAsia" w:ascii="黑体" w:hAnsi="黑体" w:eastAsia="黑体" w:cs="黑体"/>
          <w:b w:val="0"/>
          <w:bCs w:val="0"/>
          <w:color w:val="auto"/>
          <w:sz w:val="21"/>
          <w:szCs w:val="21"/>
          <w:highlight w:val="none"/>
        </w:rPr>
        <w:t>document</w:t>
      </w:r>
      <w:r>
        <w:rPr>
          <w:rFonts w:hint="eastAsia" w:ascii="黑体" w:hAnsi="黑体" w:eastAsia="黑体" w:cs="黑体"/>
          <w:color w:val="000000"/>
          <w:sz w:val="21"/>
          <w:szCs w:val="21"/>
        </w:rPr>
        <w:t xml:space="preserve"> was proposed and prepared by SAC/TC 229 (China Rare Earth Standardization Technical Committee)</w:t>
      </w:r>
      <w:r>
        <w:rPr>
          <w:rFonts w:hint="eastAsia" w:ascii="黑体" w:hAnsi="黑体" w:eastAsia="黑体" w:cs="黑体"/>
          <w:color w:val="000000"/>
          <w:sz w:val="21"/>
          <w:szCs w:val="21"/>
          <w:lang w:val="en-US" w:eastAsia="zh-CN"/>
        </w:rPr>
        <w:t>.</w:t>
      </w:r>
    </w:p>
    <w:p w14:paraId="44A2E105">
      <w:pPr>
        <w:spacing w:line="400" w:lineRule="exact"/>
        <w:jc w:val="left"/>
        <w:rPr>
          <w:rFonts w:hint="eastAsia" w:ascii="黑体" w:hAnsi="黑体" w:eastAsia="黑体" w:cs="黑体"/>
          <w:b/>
          <w:bCs/>
          <w:color w:val="000000" w:themeColor="text1"/>
          <w:kern w:val="0"/>
          <w:sz w:val="36"/>
          <w:szCs w:val="36"/>
        </w:rPr>
      </w:pPr>
    </w:p>
    <w:p w14:paraId="04F060B7">
      <w:pPr>
        <w:spacing w:line="400" w:lineRule="exact"/>
        <w:jc w:val="left"/>
        <w:outlineLvl w:val="0"/>
        <w:rPr>
          <w:rFonts w:hint="eastAsia" w:ascii="黑体" w:hAnsi="黑体" w:eastAsia="黑体" w:cs="黑体"/>
          <w:b/>
          <w:bCs/>
          <w:color w:val="000000" w:themeColor="text1"/>
          <w:kern w:val="0"/>
          <w:sz w:val="36"/>
          <w:szCs w:val="36"/>
        </w:rPr>
      </w:pPr>
      <w:bookmarkStart w:id="5" w:name="_Toc30179"/>
    </w:p>
    <w:p w14:paraId="24A00E1A">
      <w:pPr>
        <w:spacing w:line="400" w:lineRule="exact"/>
        <w:jc w:val="left"/>
        <w:outlineLvl w:val="0"/>
        <w:rPr>
          <w:rFonts w:hint="eastAsia" w:ascii="黑体" w:hAnsi="黑体" w:eastAsia="黑体" w:cs="黑体"/>
          <w:b/>
          <w:bCs/>
          <w:color w:val="000000" w:themeColor="text1"/>
          <w:kern w:val="0"/>
          <w:sz w:val="36"/>
          <w:szCs w:val="36"/>
        </w:rPr>
        <w:sectPr>
          <w:headerReference r:id="rId18" w:type="first"/>
          <w:footerReference r:id="rId19" w:type="first"/>
          <w:pgSz w:w="11906" w:h="16838"/>
          <w:pgMar w:top="1418" w:right="1134" w:bottom="1134" w:left="1418" w:header="1417" w:footer="1134" w:gutter="0"/>
          <w:pgNumType w:fmt="upperRoman" w:start="1"/>
          <w:cols w:space="425" w:num="1"/>
          <w:titlePg/>
          <w:docGrid w:linePitch="312" w:charSpace="0"/>
        </w:sectPr>
      </w:pPr>
    </w:p>
    <w:p w14:paraId="53856480">
      <w:pPr>
        <w:spacing w:line="400" w:lineRule="exact"/>
        <w:jc w:val="left"/>
        <w:outlineLvl w:val="0"/>
        <w:rPr>
          <w:rFonts w:hint="eastAsia" w:ascii="黑体" w:hAnsi="黑体" w:eastAsia="黑体" w:cs="黑体"/>
          <w:b/>
          <w:bCs/>
          <w:color w:val="000000" w:themeColor="text1"/>
          <w:kern w:val="0"/>
          <w:sz w:val="36"/>
          <w:szCs w:val="36"/>
        </w:rPr>
      </w:pPr>
      <w:r>
        <w:rPr>
          <w:rFonts w:hint="eastAsia" w:ascii="黑体" w:hAnsi="黑体" w:eastAsia="黑体" w:cs="黑体"/>
          <w:b/>
          <w:bCs/>
          <w:color w:val="000000" w:themeColor="text1"/>
          <w:kern w:val="0"/>
          <w:sz w:val="36"/>
          <w:szCs w:val="36"/>
        </w:rPr>
        <w:t>Introduction</w:t>
      </w:r>
      <w:bookmarkEnd w:id="5"/>
    </w:p>
    <w:p w14:paraId="1C988C37">
      <w:pPr>
        <w:spacing w:line="240" w:lineRule="auto"/>
        <w:rPr>
          <w:rFonts w:hint="eastAsia" w:ascii="黑体" w:hAnsi="黑体" w:eastAsia="黑体" w:cs="黑体"/>
          <w:color w:val="000000" w:themeColor="text1"/>
          <w:szCs w:val="21"/>
        </w:rPr>
      </w:pPr>
    </w:p>
    <w:p w14:paraId="2AA39BFD">
      <w:pPr>
        <w:spacing w:line="240" w:lineRule="auto"/>
        <w:rPr>
          <w:rFonts w:hint="eastAsia" w:ascii="黑体" w:hAnsi="黑体" w:eastAsia="黑体" w:cs="黑体"/>
          <w:color w:val="000000" w:themeColor="text1"/>
          <w:szCs w:val="21"/>
        </w:rPr>
      </w:pPr>
      <w:r>
        <w:rPr>
          <w:rFonts w:hint="eastAsia" w:ascii="黑体" w:hAnsi="黑体" w:eastAsia="黑体" w:cs="黑体"/>
          <w:color w:val="000000" w:themeColor="text1"/>
          <w:szCs w:val="21"/>
        </w:rPr>
        <w:t>China has established a comprehensive standard system for detecting the chemical composition of rare earth products, including total rare earth, non-rare earth impurities, and rare earth impurities.</w:t>
      </w:r>
      <w:r>
        <w:rPr>
          <w:rFonts w:hint="eastAsia" w:ascii="黑体" w:hAnsi="黑体" w:eastAsia="黑体" w:cs="黑体"/>
        </w:rPr>
        <w:t xml:space="preserve"> </w:t>
      </w:r>
      <w:r>
        <w:rPr>
          <w:rFonts w:hint="eastAsia" w:ascii="黑体" w:hAnsi="黑体" w:eastAsia="黑体" w:cs="黑体"/>
          <w:color w:val="000000" w:themeColor="text1"/>
          <w:szCs w:val="21"/>
        </w:rPr>
        <w:t xml:space="preserve">The series of standards GB/T 12690 </w:t>
      </w:r>
      <w:bookmarkStart w:id="6" w:name="_Hlk152926096"/>
      <w:r>
        <w:rPr>
          <w:rFonts w:hint="eastAsia" w:ascii="黑体" w:hAnsi="黑体" w:eastAsia="黑体" w:cs="黑体"/>
          <w:i/>
          <w:iCs/>
          <w:color w:val="000000" w:themeColor="text1"/>
          <w:szCs w:val="21"/>
        </w:rPr>
        <w:t>Chemical analysis methods</w:t>
      </w:r>
      <w:bookmarkEnd w:id="6"/>
      <w:r>
        <w:rPr>
          <w:rFonts w:hint="eastAsia" w:ascii="黑体" w:hAnsi="黑体" w:eastAsia="黑体" w:cs="黑体"/>
          <w:i/>
          <w:iCs/>
          <w:color w:val="000000" w:themeColor="text1"/>
          <w:szCs w:val="21"/>
        </w:rPr>
        <w:t xml:space="preserve"> for non-rare earth impurities of rare earth metals and their oxides</w:t>
      </w:r>
      <w:r>
        <w:rPr>
          <w:rFonts w:hint="eastAsia" w:ascii="黑体" w:hAnsi="黑体" w:eastAsia="黑体" w:cs="黑体"/>
          <w:color w:val="000000" w:themeColor="text1"/>
          <w:szCs w:val="21"/>
        </w:rPr>
        <w:t xml:space="preserve"> is based on the original standard GB/T 12690.12-26—1990 </w:t>
      </w:r>
      <w:r>
        <w:rPr>
          <w:rFonts w:hint="eastAsia" w:ascii="黑体" w:hAnsi="黑体" w:eastAsia="黑体" w:cs="黑体"/>
          <w:i/>
          <w:iCs/>
          <w:color w:val="000000" w:themeColor="text1"/>
          <w:szCs w:val="21"/>
        </w:rPr>
        <w:t>Chemical analysis methods of rare earth metals and their oxides</w:t>
      </w:r>
      <w:r>
        <w:rPr>
          <w:rFonts w:hint="eastAsia" w:ascii="黑体" w:hAnsi="黑体" w:eastAsia="黑体" w:cs="黑体"/>
          <w:color w:val="000000" w:themeColor="text1"/>
          <w:szCs w:val="21"/>
        </w:rPr>
        <w:t xml:space="preserve">. The standards of GB/T 8762.3—1988 </w:t>
      </w:r>
      <w:r>
        <w:rPr>
          <w:rFonts w:hint="eastAsia" w:ascii="黑体" w:hAnsi="黑体" w:eastAsia="黑体" w:cs="黑体"/>
          <w:i/>
          <w:iCs/>
          <w:color w:val="000000" w:themeColor="text1"/>
          <w:szCs w:val="21"/>
        </w:rPr>
        <w:t>Determination of acid-soluble silicon dioxide in fluorescent grade yttrium oxide—Emission spectrometry</w:t>
      </w:r>
      <w:r>
        <w:rPr>
          <w:rFonts w:hint="eastAsia" w:ascii="黑体" w:hAnsi="黑体" w:eastAsia="黑体" w:cs="黑体"/>
          <w:color w:val="000000" w:themeColor="text1"/>
          <w:szCs w:val="21"/>
        </w:rPr>
        <w:t xml:space="preserve">, GB/T 8762.4—1988 </w:t>
      </w:r>
      <w:r>
        <w:rPr>
          <w:rFonts w:hint="eastAsia" w:ascii="黑体" w:hAnsi="黑体" w:eastAsia="黑体" w:cs="黑体"/>
          <w:i/>
          <w:iCs/>
          <w:color w:val="000000" w:themeColor="text1"/>
          <w:szCs w:val="21"/>
        </w:rPr>
        <w:t>Determination of ferric oxide, lead oxide, nickel oxide and copper oxide in fluorescent grade yttrium oxide—Emission spectrometry</w:t>
      </w:r>
      <w:r>
        <w:rPr>
          <w:rFonts w:hint="eastAsia" w:ascii="黑体" w:hAnsi="黑体" w:eastAsia="黑体" w:cs="黑体"/>
          <w:color w:val="000000" w:themeColor="text1"/>
          <w:szCs w:val="21"/>
        </w:rPr>
        <w:t xml:space="preserve">, GB/T 8762.6—1988 </w:t>
      </w:r>
      <w:r>
        <w:rPr>
          <w:rFonts w:hint="eastAsia" w:ascii="黑体" w:hAnsi="黑体" w:eastAsia="黑体" w:cs="黑体"/>
          <w:i/>
          <w:iCs/>
          <w:color w:val="000000" w:themeColor="text1"/>
          <w:szCs w:val="21"/>
        </w:rPr>
        <w:t>Determination of lead oxide, nickel oxide, ferric oxide and copper oxide in fluorescent grade europium oxide—Emission spectrometry</w:t>
      </w:r>
      <w:r>
        <w:rPr>
          <w:rFonts w:hint="eastAsia" w:ascii="黑体" w:hAnsi="黑体" w:eastAsia="黑体" w:cs="黑体"/>
          <w:color w:val="000000" w:themeColor="text1"/>
          <w:szCs w:val="21"/>
        </w:rPr>
        <w:t xml:space="preserve">, GB/T 11074.3-7—1989 </w:t>
      </w:r>
      <w:r>
        <w:rPr>
          <w:rFonts w:hint="eastAsia" w:ascii="黑体" w:hAnsi="黑体" w:eastAsia="黑体" w:cs="黑体"/>
          <w:i/>
          <w:iCs/>
          <w:color w:val="000000" w:themeColor="text1"/>
          <w:szCs w:val="21"/>
        </w:rPr>
        <w:t>Chemical analysis method of samarium oxide</w:t>
      </w:r>
      <w:r>
        <w:rPr>
          <w:rFonts w:hint="eastAsia" w:ascii="黑体" w:hAnsi="黑体" w:eastAsia="黑体" w:cs="黑体"/>
          <w:color w:val="000000" w:themeColor="text1"/>
          <w:szCs w:val="21"/>
        </w:rPr>
        <w:t>, etc. have been combined. Finally, a comprehensive analysis standard for non-rare earth impurities in all rare earth metals and their oxides is formed.</w:t>
      </w:r>
      <w:r>
        <w:rPr>
          <w:rFonts w:hint="eastAsia" w:ascii="黑体" w:hAnsi="黑体" w:eastAsia="黑体" w:cs="黑体"/>
        </w:rPr>
        <w:t xml:space="preserve"> </w:t>
      </w:r>
      <w:r>
        <w:rPr>
          <w:rFonts w:hint="eastAsia" w:ascii="黑体" w:hAnsi="黑体" w:eastAsia="黑体" w:cs="黑体"/>
          <w:color w:val="000000" w:themeColor="text1"/>
          <w:szCs w:val="21"/>
          <w:lang w:val="en-US" w:eastAsia="zh-CN"/>
        </w:rPr>
        <w:t>The</w:t>
      </w:r>
      <w:r>
        <w:rPr>
          <w:rFonts w:hint="eastAsia" w:ascii="黑体" w:hAnsi="黑体" w:eastAsia="黑体" w:cs="黑体"/>
          <w:color w:val="000000" w:themeColor="text1"/>
          <w:szCs w:val="21"/>
        </w:rPr>
        <w:t xml:space="preserve"> integrat</w:t>
      </w:r>
      <w:r>
        <w:rPr>
          <w:rFonts w:hint="eastAsia" w:ascii="黑体" w:hAnsi="黑体" w:eastAsia="黑体" w:cs="黑体"/>
          <w:color w:val="000000" w:themeColor="text1"/>
          <w:szCs w:val="21"/>
          <w:lang w:val="en-US" w:eastAsia="zh-CN"/>
        </w:rPr>
        <w:t>ed</w:t>
      </w:r>
      <w:r>
        <w:rPr>
          <w:rFonts w:hint="eastAsia" w:ascii="黑体" w:hAnsi="黑体" w:eastAsia="黑体" w:cs="黑体"/>
          <w:color w:val="000000" w:themeColor="text1"/>
          <w:szCs w:val="21"/>
        </w:rPr>
        <w:t xml:space="preserve">  series of method standards refer</w:t>
      </w:r>
      <w:r>
        <w:rPr>
          <w:rFonts w:hint="eastAsia" w:ascii="黑体" w:hAnsi="黑体" w:eastAsia="黑体" w:cs="黑体"/>
          <w:color w:val="000000" w:themeColor="text1"/>
          <w:szCs w:val="21"/>
          <w:lang w:val="en-US" w:eastAsia="zh-CN"/>
        </w:rPr>
        <w:t>ence</w:t>
      </w:r>
      <w:r>
        <w:rPr>
          <w:rFonts w:hint="eastAsia" w:ascii="黑体" w:hAnsi="黑体" w:eastAsia="黑体" w:cs="黑体"/>
          <w:color w:val="000000" w:themeColor="text1"/>
          <w:szCs w:val="21"/>
        </w:rPr>
        <w:t xml:space="preserve"> advanced detection methods and basically cover all rare earth metals and their rare earth oxide matrix, providing a fast and accurate method for the determination of non-rare earth impurities in rare earth metals and their oxides, and have good operability.</w:t>
      </w:r>
    </w:p>
    <w:p w14:paraId="4E8E915D">
      <w:pPr>
        <w:spacing w:line="240" w:lineRule="auto"/>
        <w:ind w:firstLine="420" w:firstLineChars="200"/>
        <w:rPr>
          <w:rFonts w:hint="eastAsia" w:ascii="黑体" w:hAnsi="黑体" w:eastAsia="黑体" w:cs="黑体"/>
          <w:color w:val="000000"/>
          <w:sz w:val="21"/>
          <w:szCs w:val="21"/>
        </w:rPr>
      </w:pPr>
    </w:p>
    <w:p w14:paraId="7CC89E3A">
      <w:pPr>
        <w:spacing w:line="240" w:lineRule="auto"/>
        <w:rPr>
          <w:rFonts w:hint="eastAsia" w:ascii="黑体" w:hAnsi="黑体" w:eastAsia="黑体" w:cs="黑体"/>
          <w:color w:val="000000" w:themeColor="text1"/>
          <w:szCs w:val="21"/>
        </w:rPr>
      </w:pPr>
      <w:r>
        <w:rPr>
          <w:rFonts w:hint="eastAsia" w:ascii="黑体" w:hAnsi="黑体" w:eastAsia="黑体" w:cs="黑体"/>
          <w:color w:val="000000"/>
          <w:sz w:val="21"/>
          <w:szCs w:val="21"/>
        </w:rPr>
        <w:t xml:space="preserve">According to the different detection objects, detection methods, and the differences between rare earth metals and rare earth oxide substrates,the GB/T 12690 consisits of the following </w:t>
      </w:r>
      <w:r>
        <w:rPr>
          <w:rFonts w:hint="eastAsia" w:ascii="黑体" w:hAnsi="黑体" w:eastAsia="黑体" w:cs="黑体"/>
          <w:color w:val="000000"/>
          <w:sz w:val="21"/>
          <w:szCs w:val="21"/>
          <w:lang w:val="en-US" w:eastAsia="zh-CN"/>
        </w:rPr>
        <w:t>twenty-one</w:t>
      </w:r>
      <w:r>
        <w:rPr>
          <w:rFonts w:hint="eastAsia" w:ascii="黑体" w:hAnsi="黑体" w:eastAsia="黑体" w:cs="黑体"/>
          <w:color w:val="000000"/>
          <w:sz w:val="21"/>
          <w:szCs w:val="21"/>
        </w:rPr>
        <w:t xml:space="preserve"> parts under the general title</w:t>
      </w:r>
      <w:r>
        <w:rPr>
          <w:rFonts w:hint="eastAsia" w:ascii="黑体" w:hAnsi="黑体" w:eastAsia="黑体" w:cs="黑体"/>
          <w:color w:val="000000" w:themeColor="text1"/>
          <w:szCs w:val="21"/>
        </w:rPr>
        <w:t>:</w:t>
      </w:r>
    </w:p>
    <w:p w14:paraId="680BB6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 Determination of carbon and sulfur contents—High frequency-infrared absorption method;</w:t>
      </w:r>
    </w:p>
    <w:p w14:paraId="5330C9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2: Determination of ignition loss content of rare earth oxides—Gravimetric method;</w:t>
      </w:r>
    </w:p>
    <w:p w14:paraId="343448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3: Determination of water content of rare earth oxides—Gravimetric method;</w:t>
      </w:r>
    </w:p>
    <w:p w14:paraId="2CE9CE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4: Determination of oxygen and nitrogen contents—Impulse-infrared absorption and impulse-thermal conductivity method;</w:t>
      </w:r>
    </w:p>
    <w:p w14:paraId="372E43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5: Determination of cobalt, manganese, lead, nickel, copper, zinc, aluminum, chromium, magnesium, cadmium, vanadium and iron contents;</w:t>
      </w:r>
    </w:p>
    <w:p w14:paraId="1FDEB9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6: Determination of iron content—Kslium thiocyanate, 1,10-Phenanthroline spectrophotometric method;</w:t>
      </w:r>
    </w:p>
    <w:p w14:paraId="0C68FF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7: Determination of silicon content;</w:t>
      </w:r>
    </w:p>
    <w:p w14:paraId="47271A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8: Determination of sodium content;</w:t>
      </w:r>
    </w:p>
    <w:p w14:paraId="0EB93E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9: Determination of chlorine content—Silver nitrate turbidimetric method;</w:t>
      </w:r>
    </w:p>
    <w:p w14:paraId="6077B3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10: Determination of phosphorus content by molybdenum blue spectrophotometric method;</w:t>
      </w:r>
    </w:p>
    <w:p w14:paraId="14E80B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11: Determination of magnesium content—Flame atomic absorptionspectrometric method;</w:t>
      </w:r>
    </w:p>
    <w:p w14:paraId="2CE58C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12: Determination of thorium content—Arsenazo III spectrophotometric method and inductively coupled plasma mass spectrum method;</w:t>
      </w:r>
    </w:p>
    <w:p w14:paraId="5E9C6D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13: Determination of molybdenum and tungsten content—Induct-ively coupled plasma atomic emission spectrographic method and inductively coupled plasma mass spectrum;</w:t>
      </w:r>
    </w:p>
    <w:p w14:paraId="545EF1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14: Determination of titanium in rare earth metals;</w:t>
      </w:r>
    </w:p>
    <w:p w14:paraId="6E18D6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15: Determination of calcium content;</w:t>
      </w:r>
    </w:p>
    <w:p w14:paraId="43011B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16: Determination of fluorine content—Ion selective electrode analysis;</w:t>
      </w:r>
    </w:p>
    <w:p w14:paraId="3BF9B8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17: Determination of niobium and tantalum contents of rare earth metals;</w:t>
      </w:r>
    </w:p>
    <w:p w14:paraId="118179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pPr>
      <w:r>
        <w:rPr>
          <w:rFonts w:hint="eastAsia" w:ascii="黑体" w:hAnsi="黑体" w:eastAsia="黑体" w:cs="黑体"/>
          <w:i/>
          <w:iCs/>
          <w:color w:val="000000" w:themeColor="text1"/>
          <w:sz w:val="21"/>
          <w:szCs w:val="21"/>
        </w:rPr>
        <w:t>—Part 18: Determination of zirconium content;</w:t>
      </w:r>
    </w:p>
    <w:p w14:paraId="216A52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rPr>
        <w:sectPr>
          <w:headerReference r:id="rId20" w:type="first"/>
          <w:footerReference r:id="rId21" w:type="first"/>
          <w:pgSz w:w="11906" w:h="16838"/>
          <w:pgMar w:top="1418" w:right="1134" w:bottom="1134" w:left="1418" w:header="1417" w:footer="1134" w:gutter="0"/>
          <w:pgNumType w:fmt="upperRoman" w:start="1"/>
          <w:cols w:space="425" w:num="1"/>
          <w:titlePg/>
          <w:docGrid w:linePitch="312" w:charSpace="0"/>
        </w:sectPr>
      </w:pPr>
    </w:p>
    <w:p w14:paraId="10DE5E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lang w:eastAsia="zh-CN"/>
        </w:rPr>
      </w:pPr>
      <w:r>
        <w:rPr>
          <w:rFonts w:hint="eastAsia" w:ascii="黑体" w:hAnsi="黑体" w:eastAsia="黑体" w:cs="黑体"/>
          <w:i/>
          <w:iCs/>
          <w:color w:val="000000" w:themeColor="text1"/>
          <w:sz w:val="21"/>
          <w:szCs w:val="21"/>
        </w:rPr>
        <w:t>—Part 19: Determination of arsenic and mercury contents</w:t>
      </w:r>
      <w:r>
        <w:rPr>
          <w:rFonts w:hint="eastAsia" w:ascii="黑体" w:hAnsi="黑体" w:eastAsia="黑体" w:cs="黑体"/>
          <w:i/>
          <w:iCs/>
          <w:color w:val="000000" w:themeColor="text1"/>
          <w:sz w:val="21"/>
          <w:szCs w:val="21"/>
          <w:lang w:eastAsia="zh-CN"/>
        </w:rPr>
        <w:t>；</w:t>
      </w:r>
    </w:p>
    <w:p w14:paraId="57C7FE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iCs/>
          <w:color w:val="000000" w:themeColor="text1"/>
          <w:sz w:val="21"/>
          <w:szCs w:val="21"/>
          <w:lang w:val="en-US" w:eastAsia="zh-CN"/>
        </w:rPr>
      </w:pPr>
      <w:r>
        <w:rPr>
          <w:rFonts w:hint="eastAsia" w:ascii="黑体" w:hAnsi="黑体" w:eastAsia="黑体" w:cs="黑体"/>
          <w:i/>
          <w:iCs/>
          <w:color w:val="000000" w:themeColor="text1"/>
          <w:sz w:val="21"/>
          <w:szCs w:val="21"/>
        </w:rPr>
        <w:t xml:space="preserve">—Part </w:t>
      </w:r>
      <w:r>
        <w:rPr>
          <w:rFonts w:hint="eastAsia" w:ascii="黑体" w:hAnsi="黑体" w:eastAsia="黑体" w:cs="黑体"/>
          <w:i/>
          <w:iCs/>
          <w:color w:val="000000" w:themeColor="text1"/>
          <w:sz w:val="21"/>
          <w:szCs w:val="21"/>
          <w:lang w:val="en-US" w:eastAsia="zh-CN"/>
        </w:rPr>
        <w:t>20</w:t>
      </w:r>
      <w:r>
        <w:rPr>
          <w:rFonts w:hint="eastAsia" w:ascii="黑体" w:hAnsi="黑体" w:eastAsia="黑体" w:cs="黑体"/>
          <w:i/>
          <w:iCs/>
          <w:color w:val="000000" w:themeColor="text1"/>
          <w:sz w:val="21"/>
          <w:szCs w:val="21"/>
        </w:rPr>
        <w:t>:</w:t>
      </w:r>
      <w:r>
        <w:rPr>
          <w:rFonts w:hint="eastAsia" w:ascii="黑体" w:hAnsi="黑体" w:eastAsia="黑体" w:cs="黑体"/>
          <w:i/>
          <w:iCs/>
          <w:color w:val="000000" w:themeColor="text1"/>
          <w:sz w:val="21"/>
          <w:szCs w:val="21"/>
          <w:lang w:val="en-US" w:eastAsia="zh-CN"/>
        </w:rPr>
        <w:t xml:space="preserve"> </w:t>
      </w:r>
      <w:r>
        <w:rPr>
          <w:rFonts w:hint="eastAsia" w:ascii="黑体" w:hAnsi="黑体" w:eastAsia="黑体" w:cs="黑体"/>
          <w:i/>
          <w:iCs/>
          <w:color w:val="000000" w:themeColor="text1"/>
          <w:sz w:val="21"/>
          <w:szCs w:val="21"/>
        </w:rPr>
        <w:t xml:space="preserve">Determination of minor amounts of fluorine and chlorine in </w:t>
      </w:r>
      <w:r>
        <w:rPr>
          <w:rFonts w:hint="eastAsia" w:ascii="黑体" w:hAnsi="黑体" w:eastAsia="黑体" w:cs="黑体"/>
          <w:i/>
          <w:iCs/>
          <w:color w:val="000000" w:themeColor="text1"/>
          <w:sz w:val="21"/>
          <w:szCs w:val="21"/>
          <w:lang w:val="en-US" w:eastAsia="zh-CN"/>
        </w:rPr>
        <w:t>r</w:t>
      </w:r>
      <w:r>
        <w:rPr>
          <w:rFonts w:hint="eastAsia" w:ascii="黑体" w:hAnsi="黑体" w:eastAsia="黑体" w:cs="黑体"/>
          <w:i/>
          <w:iCs/>
          <w:color w:val="000000" w:themeColor="text1"/>
          <w:sz w:val="21"/>
          <w:szCs w:val="21"/>
        </w:rPr>
        <w:t xml:space="preserve">are </w:t>
      </w:r>
      <w:r>
        <w:rPr>
          <w:rFonts w:hint="eastAsia" w:ascii="黑体" w:hAnsi="黑体" w:eastAsia="黑体" w:cs="黑体"/>
          <w:i/>
          <w:iCs/>
          <w:color w:val="000000" w:themeColor="text1"/>
          <w:sz w:val="21"/>
          <w:szCs w:val="21"/>
          <w:lang w:val="en-US" w:eastAsia="zh-CN"/>
        </w:rPr>
        <w:t>e</w:t>
      </w:r>
      <w:r>
        <w:rPr>
          <w:rFonts w:hint="eastAsia" w:ascii="黑体" w:hAnsi="黑体" w:eastAsia="黑体" w:cs="黑体"/>
          <w:i/>
          <w:iCs/>
          <w:color w:val="000000" w:themeColor="text1"/>
          <w:sz w:val="21"/>
          <w:szCs w:val="21"/>
        </w:rPr>
        <w:t xml:space="preserve">arth </w:t>
      </w:r>
      <w:r>
        <w:rPr>
          <w:rFonts w:hint="eastAsia" w:ascii="黑体" w:hAnsi="黑体" w:eastAsia="黑体" w:cs="黑体"/>
          <w:i/>
          <w:iCs/>
          <w:color w:val="000000" w:themeColor="text1"/>
          <w:sz w:val="21"/>
          <w:szCs w:val="21"/>
          <w:lang w:val="en-US" w:eastAsia="zh-CN"/>
        </w:rPr>
        <w:t>o</w:t>
      </w:r>
      <w:r>
        <w:rPr>
          <w:rFonts w:hint="eastAsia" w:ascii="黑体" w:hAnsi="黑体" w:eastAsia="黑体" w:cs="黑体"/>
          <w:i/>
          <w:iCs/>
          <w:color w:val="000000" w:themeColor="text1"/>
          <w:sz w:val="21"/>
          <w:szCs w:val="21"/>
        </w:rPr>
        <w:t xml:space="preserve">xides—Ion </w:t>
      </w:r>
      <w:r>
        <w:rPr>
          <w:rFonts w:hint="eastAsia" w:ascii="黑体" w:hAnsi="黑体" w:eastAsia="黑体" w:cs="黑体"/>
          <w:i/>
          <w:iCs/>
          <w:color w:val="000000" w:themeColor="text1"/>
          <w:sz w:val="21"/>
          <w:szCs w:val="21"/>
          <w:lang w:val="en-US" w:eastAsia="zh-CN"/>
        </w:rPr>
        <w:t>c</w:t>
      </w:r>
      <w:r>
        <w:rPr>
          <w:rFonts w:hint="eastAsia" w:ascii="黑体" w:hAnsi="黑体" w:eastAsia="黑体" w:cs="黑体"/>
          <w:i/>
          <w:iCs/>
          <w:color w:val="000000" w:themeColor="text1"/>
          <w:sz w:val="21"/>
          <w:szCs w:val="21"/>
        </w:rPr>
        <w:t xml:space="preserve">hromatography </w:t>
      </w:r>
      <w:r>
        <w:rPr>
          <w:rFonts w:hint="eastAsia" w:ascii="黑体" w:hAnsi="黑体" w:eastAsia="黑体" w:cs="黑体"/>
          <w:i/>
          <w:iCs/>
          <w:color w:val="000000" w:themeColor="text1"/>
          <w:sz w:val="21"/>
          <w:szCs w:val="21"/>
          <w:lang w:val="en-US" w:eastAsia="zh-CN"/>
        </w:rPr>
        <w:t>m</w:t>
      </w:r>
      <w:r>
        <w:rPr>
          <w:rFonts w:hint="eastAsia" w:ascii="黑体" w:hAnsi="黑体" w:eastAsia="黑体" w:cs="黑体"/>
          <w:i/>
          <w:iCs/>
          <w:color w:val="000000" w:themeColor="text1"/>
          <w:sz w:val="21"/>
          <w:szCs w:val="21"/>
        </w:rPr>
        <w:t>ethod</w:t>
      </w:r>
      <w:r>
        <w:rPr>
          <w:rFonts w:hint="eastAsia" w:ascii="黑体" w:hAnsi="黑体" w:eastAsia="黑体" w:cs="黑体"/>
          <w:i/>
          <w:iCs/>
          <w:color w:val="000000" w:themeColor="text1"/>
          <w:sz w:val="21"/>
          <w:szCs w:val="21"/>
          <w:lang w:val="en-US" w:eastAsia="zh-CN"/>
        </w:rPr>
        <w:t>;</w:t>
      </w:r>
    </w:p>
    <w:p w14:paraId="00DE8E2E">
      <w:pPr>
        <w:spacing w:line="240" w:lineRule="auto"/>
        <w:rPr>
          <w:rFonts w:hint="eastAsia" w:ascii="黑体" w:hAnsi="黑体" w:eastAsia="黑体" w:cs="黑体"/>
          <w:i/>
          <w:iCs/>
          <w:color w:val="000000" w:themeColor="text1"/>
          <w:sz w:val="21"/>
          <w:szCs w:val="21"/>
          <w:lang w:val="en-US" w:eastAsia="zh-CN"/>
        </w:rPr>
      </w:pPr>
      <w:r>
        <w:rPr>
          <w:rFonts w:hint="eastAsia" w:ascii="黑体" w:hAnsi="黑体" w:eastAsia="黑体" w:cs="黑体"/>
          <w:i/>
          <w:iCs/>
          <w:color w:val="000000" w:themeColor="text1"/>
          <w:sz w:val="21"/>
          <w:szCs w:val="21"/>
        </w:rPr>
        <w:t xml:space="preserve">—Part </w:t>
      </w:r>
      <w:r>
        <w:rPr>
          <w:rFonts w:hint="eastAsia" w:ascii="黑体" w:hAnsi="黑体" w:eastAsia="黑体" w:cs="黑体"/>
          <w:i/>
          <w:iCs/>
          <w:color w:val="000000" w:themeColor="text1"/>
          <w:sz w:val="21"/>
          <w:szCs w:val="21"/>
          <w:lang w:val="en-US" w:eastAsia="zh-CN"/>
        </w:rPr>
        <w:t xml:space="preserve">21: </w:t>
      </w:r>
      <w:r>
        <w:rPr>
          <w:rFonts w:hint="eastAsia" w:ascii="黑体" w:hAnsi="黑体" w:eastAsia="黑体" w:cs="黑体"/>
          <w:i/>
          <w:iCs/>
          <w:color w:val="000000" w:themeColor="text1"/>
          <w:sz w:val="21"/>
          <w:szCs w:val="21"/>
        </w:rPr>
        <w:t>Determination of sulfate radical content in rare earth oxides—Barium sulfate turbidimetry</w:t>
      </w:r>
      <w:r>
        <w:rPr>
          <w:rFonts w:hint="eastAsia" w:ascii="黑体" w:hAnsi="黑体" w:eastAsia="黑体" w:cs="黑体"/>
          <w:i/>
          <w:iCs/>
          <w:color w:val="000000" w:themeColor="text1"/>
          <w:sz w:val="21"/>
          <w:szCs w:val="21"/>
          <w:lang w:val="en-US" w:eastAsia="zh-CN"/>
        </w:rPr>
        <w:t>.</w:t>
      </w:r>
    </w:p>
    <w:p w14:paraId="11CD0FBA">
      <w:pPr>
        <w:spacing w:line="240" w:lineRule="auto"/>
        <w:ind w:firstLine="420" w:firstLineChars="200"/>
        <w:rPr>
          <w:rFonts w:hint="eastAsia" w:ascii="黑体" w:hAnsi="黑体" w:eastAsia="黑体" w:cs="黑体"/>
          <w:color w:val="000000" w:themeColor="text1"/>
          <w:szCs w:val="21"/>
        </w:rPr>
      </w:pPr>
    </w:p>
    <w:p w14:paraId="43F4E761">
      <w:pPr>
        <w:spacing w:line="240" w:lineRule="auto"/>
        <w:rPr>
          <w:rFonts w:hint="eastAsia" w:ascii="黑体" w:hAnsi="黑体" w:eastAsia="黑体" w:cs="黑体"/>
          <w:szCs w:val="21"/>
        </w:rPr>
      </w:pPr>
      <w:r>
        <w:rPr>
          <w:rFonts w:hint="eastAsia" w:ascii="黑体" w:hAnsi="黑体" w:eastAsia="黑体" w:cs="黑体"/>
          <w:color w:val="000000" w:themeColor="text1"/>
          <w:szCs w:val="21"/>
        </w:rPr>
        <w:t>The above standard is set up according to the routine detection elements in the production and trade of rare earth metals and their oxides, including one or more detection methods, clarifying the scope of application, the selection of reagent materials and test equipment, standardizing the test steps, and giving precision data through multiple tests and verification by several laboratories, establishing a rigorous and standardized work basis for the verification of quality of rare earth metals and their oxides.</w:t>
      </w:r>
    </w:p>
    <w:p w14:paraId="44353FD6">
      <w:pPr>
        <w:spacing w:line="240" w:lineRule="auto"/>
        <w:ind w:firstLine="420" w:firstLineChars="200"/>
        <w:rPr>
          <w:rFonts w:hint="eastAsia" w:ascii="黑体" w:hAnsi="黑体" w:eastAsia="黑体" w:cs="黑体"/>
        </w:rPr>
      </w:pPr>
      <w:bookmarkStart w:id="7" w:name="_Hlk146289216"/>
    </w:p>
    <w:p w14:paraId="5667438F">
      <w:pPr>
        <w:spacing w:line="240" w:lineRule="auto"/>
        <w:rPr>
          <w:rFonts w:hint="eastAsia" w:ascii="黑体" w:hAnsi="黑体" w:eastAsia="黑体" w:cs="黑体"/>
        </w:rPr>
      </w:pPr>
      <w:r>
        <w:rPr>
          <w:rFonts w:hint="eastAsia" w:ascii="黑体" w:hAnsi="黑体" w:eastAsia="黑体" w:cs="黑体"/>
        </w:rPr>
        <w:t>At present, the determination of fluorine content in rare earth metals and their oxides often uses ion selective electrode method, and the determination of chlorine is commonly used in silver nitrate turbidimetric method</w:t>
      </w:r>
      <w:r>
        <w:rPr>
          <w:rFonts w:hint="eastAsia" w:ascii="黑体" w:hAnsi="黑体" w:eastAsia="黑体" w:cs="黑体"/>
          <w:lang w:val="en-US" w:eastAsia="zh-CN"/>
        </w:rPr>
        <w:t xml:space="preserve">. However, </w:t>
      </w:r>
      <w:r>
        <w:rPr>
          <w:rFonts w:hint="eastAsia" w:ascii="黑体" w:hAnsi="黑体" w:eastAsia="黑体" w:cs="黑体"/>
        </w:rPr>
        <w:t xml:space="preserve">the </w:t>
      </w:r>
      <w:r>
        <w:rPr>
          <w:rFonts w:hint="eastAsia" w:ascii="黑体" w:hAnsi="黑体" w:eastAsia="黑体" w:cs="黑体"/>
          <w:lang w:val="en-US" w:eastAsia="zh-CN"/>
        </w:rPr>
        <w:t>detection</w:t>
      </w:r>
      <w:r>
        <w:rPr>
          <w:rFonts w:hint="eastAsia" w:ascii="黑体" w:hAnsi="黑体" w:eastAsia="黑体" w:cs="黑体"/>
        </w:rPr>
        <w:t xml:space="preserve"> limit</w:t>
      </w:r>
      <w:r>
        <w:rPr>
          <w:rFonts w:hint="eastAsia" w:ascii="黑体" w:hAnsi="黑体" w:eastAsia="黑体" w:cs="黑体"/>
          <w:lang w:val="en-US" w:eastAsia="zh-CN"/>
        </w:rPr>
        <w:t>s</w:t>
      </w:r>
      <w:r>
        <w:rPr>
          <w:rFonts w:hint="eastAsia" w:ascii="黑体" w:hAnsi="黑体" w:eastAsia="黑体" w:cs="黑体"/>
        </w:rPr>
        <w:t xml:space="preserve"> of  these two anionic methods </w:t>
      </w:r>
      <w:r>
        <w:rPr>
          <w:rFonts w:hint="eastAsia" w:ascii="黑体" w:hAnsi="黑体" w:eastAsia="黑体" w:cs="黑体"/>
          <w:lang w:val="en-US" w:eastAsia="zh-CN"/>
        </w:rPr>
        <w:t>are</w:t>
      </w:r>
      <w:r>
        <w:rPr>
          <w:rFonts w:hint="eastAsia" w:ascii="黑体" w:hAnsi="黑体" w:eastAsia="黑体" w:cs="黑体"/>
        </w:rPr>
        <w:t xml:space="preserve"> high, which can not meet the requirements of the detection of fluorine and chlorine in the low content of high-purity rare earths. Ion chromatography has the advantages of simplicity, rapidity, good selectivity, low interference, low detection limit, high sensitivity and simultaneous determination of a variety of anions, etc., and has been widely used in the determination of anions, especially fluorine and chlorine, in various products. This document establishes a standardized, easy-to-operate and highly accurate detection standard using ion chromatography.</w:t>
      </w:r>
    </w:p>
    <w:p w14:paraId="0E205D88">
      <w:pPr>
        <w:spacing w:line="360" w:lineRule="exact"/>
        <w:ind w:firstLine="420" w:firstLineChars="200"/>
      </w:pPr>
    </w:p>
    <w:p w14:paraId="08564E66">
      <w:pPr>
        <w:spacing w:line="360" w:lineRule="exact"/>
        <w:ind w:firstLine="420" w:firstLineChars="200"/>
      </w:pPr>
    </w:p>
    <w:p w14:paraId="04C6791A">
      <w:pPr>
        <w:spacing w:line="360" w:lineRule="exact"/>
        <w:ind w:firstLine="420" w:firstLineChars="200"/>
      </w:pPr>
    </w:p>
    <w:p w14:paraId="37454B6B">
      <w:pPr>
        <w:spacing w:line="360" w:lineRule="exact"/>
        <w:ind w:firstLine="420" w:firstLineChars="200"/>
      </w:pPr>
    </w:p>
    <w:p w14:paraId="0CFD264A">
      <w:pPr>
        <w:spacing w:line="360" w:lineRule="exact"/>
        <w:ind w:firstLine="420" w:firstLineChars="200"/>
      </w:pPr>
    </w:p>
    <w:p w14:paraId="592F042D">
      <w:pPr>
        <w:spacing w:line="360" w:lineRule="exact"/>
        <w:ind w:firstLine="420" w:firstLineChars="200"/>
      </w:pPr>
    </w:p>
    <w:p w14:paraId="74EFF378">
      <w:pPr>
        <w:spacing w:line="360" w:lineRule="exact"/>
        <w:ind w:firstLine="420" w:firstLineChars="200"/>
      </w:pPr>
    </w:p>
    <w:p w14:paraId="6D2618A0">
      <w:pPr>
        <w:spacing w:line="360" w:lineRule="exact"/>
        <w:ind w:firstLine="420" w:firstLineChars="200"/>
      </w:pPr>
    </w:p>
    <w:p w14:paraId="30722E7F">
      <w:pPr>
        <w:spacing w:line="360" w:lineRule="exact"/>
        <w:ind w:firstLine="420" w:firstLineChars="200"/>
      </w:pPr>
    </w:p>
    <w:p w14:paraId="43FA0165">
      <w:pPr>
        <w:spacing w:line="360" w:lineRule="exact"/>
        <w:ind w:firstLine="420" w:firstLineChars="200"/>
      </w:pPr>
    </w:p>
    <w:p w14:paraId="39E78A6F">
      <w:pPr>
        <w:spacing w:line="360" w:lineRule="exact"/>
        <w:ind w:firstLine="420" w:firstLineChars="200"/>
      </w:pPr>
    </w:p>
    <w:p w14:paraId="61347CAD">
      <w:pPr>
        <w:spacing w:line="360" w:lineRule="exact"/>
        <w:ind w:firstLine="420" w:firstLineChars="200"/>
      </w:pPr>
    </w:p>
    <w:p w14:paraId="6E09B97A">
      <w:pPr>
        <w:spacing w:line="360" w:lineRule="exact"/>
        <w:ind w:firstLine="420" w:firstLineChars="200"/>
      </w:pPr>
    </w:p>
    <w:p w14:paraId="49BAF752">
      <w:pPr>
        <w:spacing w:line="360" w:lineRule="exact"/>
        <w:ind w:firstLine="420" w:firstLineChars="200"/>
      </w:pPr>
    </w:p>
    <w:p w14:paraId="6170ACA0">
      <w:pPr>
        <w:spacing w:line="360" w:lineRule="exact"/>
        <w:ind w:firstLine="420" w:firstLineChars="200"/>
      </w:pPr>
    </w:p>
    <w:p w14:paraId="6BA0AEA0">
      <w:pPr>
        <w:spacing w:line="360" w:lineRule="exact"/>
        <w:ind w:firstLine="420" w:firstLineChars="200"/>
      </w:pPr>
    </w:p>
    <w:p w14:paraId="71EDFAA0">
      <w:pPr>
        <w:spacing w:line="360" w:lineRule="exact"/>
        <w:ind w:firstLine="420" w:firstLineChars="200"/>
      </w:pPr>
    </w:p>
    <w:p w14:paraId="17EAD999">
      <w:pPr>
        <w:spacing w:line="360" w:lineRule="exact"/>
        <w:ind w:firstLine="420" w:firstLineChars="200"/>
      </w:pPr>
    </w:p>
    <w:p w14:paraId="0116B733">
      <w:pPr>
        <w:spacing w:line="360" w:lineRule="exact"/>
        <w:ind w:firstLine="420" w:firstLineChars="200"/>
      </w:pPr>
    </w:p>
    <w:p w14:paraId="31C7AF96">
      <w:pPr>
        <w:spacing w:line="360" w:lineRule="exact"/>
        <w:ind w:firstLine="420" w:firstLineChars="200"/>
      </w:pPr>
    </w:p>
    <w:p w14:paraId="25B8704E">
      <w:pPr>
        <w:spacing w:line="360" w:lineRule="exact"/>
        <w:ind w:firstLine="420" w:firstLineChars="200"/>
      </w:pPr>
    </w:p>
    <w:p w14:paraId="4C2E8515">
      <w:pPr>
        <w:spacing w:line="360" w:lineRule="exact"/>
        <w:ind w:firstLine="420" w:firstLineChars="200"/>
        <w:rPr>
          <w:color w:val="FF0000"/>
          <w:szCs w:val="21"/>
        </w:rPr>
        <w:sectPr>
          <w:headerReference r:id="rId22" w:type="first"/>
          <w:footerReference r:id="rId24" w:type="first"/>
          <w:footerReference r:id="rId23" w:type="even"/>
          <w:pgSz w:w="11906" w:h="16838"/>
          <w:pgMar w:top="1418" w:right="1134" w:bottom="1134" w:left="1418" w:header="1417" w:footer="1134" w:gutter="0"/>
          <w:pgNumType w:fmt="upperRoman" w:start="1"/>
          <w:cols w:space="425" w:num="1"/>
          <w:titlePg/>
          <w:docGrid w:linePitch="312" w:charSpace="0"/>
        </w:sectPr>
      </w:pPr>
    </w:p>
    <w:bookmarkEnd w:id="7"/>
    <w:p w14:paraId="5FD39402">
      <w:pPr>
        <w:jc w:val="left"/>
        <w:rPr>
          <w:rFonts w:hint="eastAsia" w:ascii="黑体" w:hAnsi="黑体" w:eastAsia="黑体" w:cs="黑体"/>
          <w:b w:val="0"/>
          <w:bCs w:val="0"/>
          <w:sz w:val="36"/>
          <w:szCs w:val="36"/>
        </w:rPr>
      </w:pPr>
      <w:r>
        <w:rPr>
          <w:rFonts w:hint="eastAsia" w:ascii="黑体" w:hAnsi="黑体" w:eastAsia="黑体" w:cs="黑体"/>
          <w:b w:val="0"/>
          <w:bCs w:val="0"/>
          <w:sz w:val="36"/>
          <w:szCs w:val="36"/>
        </w:rPr>
        <w:t xml:space="preserve">Chemical </w:t>
      </w:r>
      <w:r>
        <w:rPr>
          <w:rFonts w:hint="eastAsia" w:ascii="黑体" w:hAnsi="黑体" w:eastAsia="黑体" w:cs="黑体"/>
          <w:b w:val="0"/>
          <w:bCs w:val="0"/>
          <w:sz w:val="36"/>
          <w:szCs w:val="36"/>
          <w:lang w:val="en-US" w:eastAsia="zh-CN"/>
        </w:rPr>
        <w:t>a</w:t>
      </w:r>
      <w:r>
        <w:rPr>
          <w:rFonts w:hint="eastAsia" w:ascii="黑体" w:hAnsi="黑体" w:eastAsia="黑体" w:cs="黑体"/>
          <w:b w:val="0"/>
          <w:bCs w:val="0"/>
          <w:sz w:val="36"/>
          <w:szCs w:val="36"/>
        </w:rPr>
        <w:t xml:space="preserve">nalysis </w:t>
      </w:r>
      <w:r>
        <w:rPr>
          <w:rFonts w:hint="eastAsia" w:ascii="黑体" w:hAnsi="黑体" w:eastAsia="黑体" w:cs="黑体"/>
          <w:b w:val="0"/>
          <w:bCs w:val="0"/>
          <w:sz w:val="36"/>
          <w:szCs w:val="36"/>
          <w:lang w:val="en-US" w:eastAsia="zh-CN"/>
        </w:rPr>
        <w:t>m</w:t>
      </w:r>
      <w:r>
        <w:rPr>
          <w:rFonts w:hint="eastAsia" w:ascii="黑体" w:hAnsi="黑体" w:eastAsia="黑体" w:cs="黑体"/>
          <w:b w:val="0"/>
          <w:bCs w:val="0"/>
          <w:sz w:val="36"/>
          <w:szCs w:val="36"/>
        </w:rPr>
        <w:t xml:space="preserve">ethods for </w:t>
      </w:r>
      <w:r>
        <w:rPr>
          <w:rFonts w:hint="eastAsia" w:ascii="黑体" w:hAnsi="黑体" w:eastAsia="黑体" w:cs="黑体"/>
          <w:b w:val="0"/>
          <w:bCs w:val="0"/>
          <w:sz w:val="36"/>
          <w:szCs w:val="36"/>
          <w:lang w:val="en-US" w:eastAsia="zh-CN"/>
        </w:rPr>
        <w:t>n</w:t>
      </w:r>
      <w:r>
        <w:rPr>
          <w:rFonts w:hint="eastAsia" w:ascii="黑体" w:hAnsi="黑体" w:eastAsia="黑体" w:cs="黑体"/>
          <w:b w:val="0"/>
          <w:bCs w:val="0"/>
          <w:sz w:val="36"/>
          <w:szCs w:val="36"/>
        </w:rPr>
        <w:t>on-</w:t>
      </w:r>
      <w:r>
        <w:rPr>
          <w:rFonts w:hint="eastAsia" w:ascii="黑体" w:hAnsi="黑体" w:eastAsia="黑体" w:cs="黑体"/>
          <w:b w:val="0"/>
          <w:bCs w:val="0"/>
          <w:sz w:val="36"/>
          <w:szCs w:val="36"/>
          <w:lang w:val="en-US" w:eastAsia="zh-CN"/>
        </w:rPr>
        <w:t>r</w:t>
      </w:r>
      <w:r>
        <w:rPr>
          <w:rFonts w:hint="eastAsia" w:ascii="黑体" w:hAnsi="黑体" w:eastAsia="黑体" w:cs="黑体"/>
          <w:b w:val="0"/>
          <w:bCs w:val="0"/>
          <w:sz w:val="36"/>
          <w:szCs w:val="36"/>
        </w:rPr>
        <w:t xml:space="preserve">are </w:t>
      </w:r>
      <w:r>
        <w:rPr>
          <w:rFonts w:hint="eastAsia" w:ascii="黑体" w:hAnsi="黑体" w:eastAsia="黑体" w:cs="黑体"/>
          <w:b w:val="0"/>
          <w:bCs w:val="0"/>
          <w:sz w:val="36"/>
          <w:szCs w:val="36"/>
          <w:lang w:val="en-US" w:eastAsia="zh-CN"/>
        </w:rPr>
        <w:t>e</w:t>
      </w:r>
      <w:r>
        <w:rPr>
          <w:rFonts w:hint="eastAsia" w:ascii="黑体" w:hAnsi="黑体" w:eastAsia="黑体" w:cs="黑体"/>
          <w:b w:val="0"/>
          <w:bCs w:val="0"/>
          <w:sz w:val="36"/>
          <w:szCs w:val="36"/>
        </w:rPr>
        <w:t xml:space="preserve">arth </w:t>
      </w:r>
      <w:r>
        <w:rPr>
          <w:rFonts w:hint="eastAsia" w:ascii="黑体" w:hAnsi="黑体" w:eastAsia="黑体" w:cs="黑体"/>
          <w:b w:val="0"/>
          <w:bCs w:val="0"/>
          <w:sz w:val="36"/>
          <w:szCs w:val="36"/>
          <w:lang w:val="en-US" w:eastAsia="zh-CN"/>
        </w:rPr>
        <w:t>i</w:t>
      </w:r>
      <w:r>
        <w:rPr>
          <w:rFonts w:hint="eastAsia" w:ascii="黑体" w:hAnsi="黑体" w:eastAsia="黑体" w:cs="黑体"/>
          <w:b w:val="0"/>
          <w:bCs w:val="0"/>
          <w:sz w:val="36"/>
          <w:szCs w:val="36"/>
        </w:rPr>
        <w:t xml:space="preserve">mpurities of </w:t>
      </w:r>
      <w:r>
        <w:rPr>
          <w:rFonts w:hint="eastAsia" w:ascii="黑体" w:hAnsi="黑体" w:eastAsia="黑体" w:cs="黑体"/>
          <w:b w:val="0"/>
          <w:bCs w:val="0"/>
          <w:sz w:val="36"/>
          <w:szCs w:val="36"/>
          <w:lang w:val="en-US" w:eastAsia="zh-CN"/>
        </w:rPr>
        <w:t>r</w:t>
      </w:r>
      <w:r>
        <w:rPr>
          <w:rFonts w:hint="eastAsia" w:ascii="黑体" w:hAnsi="黑体" w:eastAsia="黑体" w:cs="黑体"/>
          <w:b w:val="0"/>
          <w:bCs w:val="0"/>
          <w:sz w:val="36"/>
          <w:szCs w:val="36"/>
        </w:rPr>
        <w:t xml:space="preserve">are </w:t>
      </w:r>
      <w:r>
        <w:rPr>
          <w:rFonts w:hint="eastAsia" w:ascii="黑体" w:hAnsi="黑体" w:eastAsia="黑体" w:cs="黑体"/>
          <w:b w:val="0"/>
          <w:bCs w:val="0"/>
          <w:sz w:val="36"/>
          <w:szCs w:val="36"/>
          <w:lang w:val="en-US" w:eastAsia="zh-CN"/>
        </w:rPr>
        <w:t>e</w:t>
      </w:r>
      <w:r>
        <w:rPr>
          <w:rFonts w:hint="eastAsia" w:ascii="黑体" w:hAnsi="黑体" w:eastAsia="黑体" w:cs="黑体"/>
          <w:b w:val="0"/>
          <w:bCs w:val="0"/>
          <w:sz w:val="36"/>
          <w:szCs w:val="36"/>
        </w:rPr>
        <w:t xml:space="preserve">arth </w:t>
      </w:r>
      <w:r>
        <w:rPr>
          <w:rFonts w:hint="eastAsia" w:ascii="黑体" w:hAnsi="黑体" w:eastAsia="黑体" w:cs="黑体"/>
          <w:b w:val="0"/>
          <w:bCs w:val="0"/>
          <w:sz w:val="36"/>
          <w:szCs w:val="36"/>
          <w:lang w:val="en-US" w:eastAsia="zh-CN"/>
        </w:rPr>
        <w:t>m</w:t>
      </w:r>
      <w:r>
        <w:rPr>
          <w:rFonts w:hint="eastAsia" w:ascii="黑体" w:hAnsi="黑体" w:eastAsia="黑体" w:cs="黑体"/>
          <w:b w:val="0"/>
          <w:bCs w:val="0"/>
          <w:sz w:val="36"/>
          <w:szCs w:val="36"/>
        </w:rPr>
        <w:t xml:space="preserve">etals and </w:t>
      </w:r>
      <w:r>
        <w:rPr>
          <w:rFonts w:hint="eastAsia" w:ascii="黑体" w:hAnsi="黑体" w:eastAsia="黑体" w:cs="黑体"/>
          <w:b w:val="0"/>
          <w:bCs w:val="0"/>
          <w:sz w:val="36"/>
          <w:szCs w:val="36"/>
          <w:lang w:val="en-US" w:eastAsia="zh-CN"/>
        </w:rPr>
        <w:t>t</w:t>
      </w:r>
      <w:r>
        <w:rPr>
          <w:rFonts w:hint="eastAsia" w:ascii="黑体" w:hAnsi="黑体" w:eastAsia="黑体" w:cs="黑体"/>
          <w:b w:val="0"/>
          <w:bCs w:val="0"/>
          <w:sz w:val="36"/>
          <w:szCs w:val="36"/>
        </w:rPr>
        <w:t xml:space="preserve">heir </w:t>
      </w:r>
      <w:r>
        <w:rPr>
          <w:rFonts w:hint="eastAsia" w:ascii="黑体" w:hAnsi="黑体" w:eastAsia="黑体" w:cs="黑体"/>
          <w:b w:val="0"/>
          <w:bCs w:val="0"/>
          <w:sz w:val="36"/>
          <w:szCs w:val="36"/>
          <w:lang w:val="en-US" w:eastAsia="zh-CN"/>
        </w:rPr>
        <w:t>o</w:t>
      </w:r>
      <w:r>
        <w:rPr>
          <w:rFonts w:hint="eastAsia" w:ascii="黑体" w:hAnsi="黑体" w:eastAsia="黑体" w:cs="黑体"/>
          <w:b w:val="0"/>
          <w:bCs w:val="0"/>
          <w:sz w:val="36"/>
          <w:szCs w:val="36"/>
        </w:rPr>
        <w:t>xides—</w:t>
      </w:r>
    </w:p>
    <w:p w14:paraId="31DD22A2">
      <w:pPr>
        <w:jc w:val="left"/>
        <w:rPr>
          <w:rFonts w:hint="eastAsia" w:ascii="黑体" w:hAnsi="黑体" w:eastAsia="黑体" w:cs="黑体"/>
          <w:b w:val="0"/>
          <w:bCs w:val="0"/>
          <w:sz w:val="36"/>
          <w:szCs w:val="36"/>
        </w:rPr>
      </w:pPr>
      <w:r>
        <w:rPr>
          <w:rFonts w:hint="eastAsia" w:ascii="黑体" w:hAnsi="黑体" w:eastAsia="黑体" w:cs="黑体"/>
          <w:b w:val="0"/>
          <w:bCs w:val="0"/>
          <w:sz w:val="36"/>
          <w:szCs w:val="36"/>
        </w:rPr>
        <w:t xml:space="preserve">Part 20: Determination of </w:t>
      </w:r>
      <w:r>
        <w:rPr>
          <w:rFonts w:hint="eastAsia" w:ascii="黑体" w:hAnsi="黑体" w:eastAsia="黑体" w:cs="黑体"/>
          <w:b w:val="0"/>
          <w:bCs w:val="0"/>
          <w:sz w:val="36"/>
          <w:szCs w:val="36"/>
          <w:lang w:val="en-US" w:eastAsia="zh-CN"/>
        </w:rPr>
        <w:t>m</w:t>
      </w:r>
      <w:r>
        <w:rPr>
          <w:rFonts w:hint="eastAsia" w:ascii="黑体" w:hAnsi="黑体" w:eastAsia="黑体" w:cs="黑体"/>
          <w:b w:val="0"/>
          <w:bCs w:val="0"/>
          <w:sz w:val="36"/>
          <w:szCs w:val="36"/>
        </w:rPr>
        <w:t xml:space="preserve">inor </w:t>
      </w:r>
      <w:r>
        <w:rPr>
          <w:rFonts w:hint="eastAsia" w:ascii="黑体" w:hAnsi="黑体" w:eastAsia="黑体" w:cs="黑体"/>
          <w:b w:val="0"/>
          <w:bCs w:val="0"/>
          <w:sz w:val="36"/>
          <w:szCs w:val="36"/>
          <w:lang w:val="en-US" w:eastAsia="zh-CN"/>
        </w:rPr>
        <w:t>a</w:t>
      </w:r>
      <w:r>
        <w:rPr>
          <w:rFonts w:hint="eastAsia" w:ascii="黑体" w:hAnsi="黑体" w:eastAsia="黑体" w:cs="黑体"/>
          <w:b w:val="0"/>
          <w:bCs w:val="0"/>
          <w:sz w:val="36"/>
          <w:szCs w:val="36"/>
        </w:rPr>
        <w:t xml:space="preserve">mounts of </w:t>
      </w:r>
      <w:r>
        <w:rPr>
          <w:rFonts w:hint="eastAsia" w:ascii="黑体" w:hAnsi="黑体" w:eastAsia="黑体" w:cs="黑体"/>
          <w:b w:val="0"/>
          <w:bCs w:val="0"/>
          <w:sz w:val="36"/>
          <w:szCs w:val="36"/>
          <w:lang w:val="en-US" w:eastAsia="zh-CN"/>
        </w:rPr>
        <w:t>f</w:t>
      </w:r>
      <w:r>
        <w:rPr>
          <w:rFonts w:hint="eastAsia" w:ascii="黑体" w:hAnsi="黑体" w:eastAsia="黑体" w:cs="黑体"/>
          <w:b w:val="0"/>
          <w:bCs w:val="0"/>
          <w:sz w:val="36"/>
          <w:szCs w:val="36"/>
        </w:rPr>
        <w:t xml:space="preserve">luorine and </w:t>
      </w:r>
      <w:r>
        <w:rPr>
          <w:rFonts w:hint="eastAsia" w:ascii="黑体" w:hAnsi="黑体" w:eastAsia="黑体" w:cs="黑体"/>
          <w:b w:val="0"/>
          <w:bCs w:val="0"/>
          <w:sz w:val="36"/>
          <w:szCs w:val="36"/>
          <w:lang w:val="en-US" w:eastAsia="zh-CN"/>
        </w:rPr>
        <w:t>c</w:t>
      </w:r>
      <w:r>
        <w:rPr>
          <w:rFonts w:hint="eastAsia" w:ascii="黑体" w:hAnsi="黑体" w:eastAsia="黑体" w:cs="黑体"/>
          <w:b w:val="0"/>
          <w:bCs w:val="0"/>
          <w:sz w:val="36"/>
          <w:szCs w:val="36"/>
        </w:rPr>
        <w:t xml:space="preserve">hlorine in </w:t>
      </w:r>
      <w:r>
        <w:rPr>
          <w:rFonts w:hint="eastAsia" w:ascii="黑体" w:hAnsi="黑体" w:eastAsia="黑体" w:cs="黑体"/>
          <w:b w:val="0"/>
          <w:bCs w:val="0"/>
          <w:sz w:val="36"/>
          <w:szCs w:val="36"/>
          <w:lang w:val="en-US" w:eastAsia="zh-CN"/>
        </w:rPr>
        <w:t>r</w:t>
      </w:r>
      <w:r>
        <w:rPr>
          <w:rFonts w:hint="eastAsia" w:ascii="黑体" w:hAnsi="黑体" w:eastAsia="黑体" w:cs="黑体"/>
          <w:b w:val="0"/>
          <w:bCs w:val="0"/>
          <w:sz w:val="36"/>
          <w:szCs w:val="36"/>
        </w:rPr>
        <w:t xml:space="preserve">are </w:t>
      </w:r>
      <w:r>
        <w:rPr>
          <w:rFonts w:hint="eastAsia" w:ascii="黑体" w:hAnsi="黑体" w:eastAsia="黑体" w:cs="黑体"/>
          <w:b w:val="0"/>
          <w:bCs w:val="0"/>
          <w:sz w:val="36"/>
          <w:szCs w:val="36"/>
          <w:lang w:val="en-US" w:eastAsia="zh-CN"/>
        </w:rPr>
        <w:t>e</w:t>
      </w:r>
      <w:r>
        <w:rPr>
          <w:rFonts w:hint="eastAsia" w:ascii="黑体" w:hAnsi="黑体" w:eastAsia="黑体" w:cs="黑体"/>
          <w:b w:val="0"/>
          <w:bCs w:val="0"/>
          <w:sz w:val="36"/>
          <w:szCs w:val="36"/>
        </w:rPr>
        <w:t xml:space="preserve">arth </w:t>
      </w:r>
      <w:r>
        <w:rPr>
          <w:rFonts w:hint="eastAsia" w:ascii="黑体" w:hAnsi="黑体" w:eastAsia="黑体" w:cs="黑体"/>
          <w:b w:val="0"/>
          <w:bCs w:val="0"/>
          <w:sz w:val="36"/>
          <w:szCs w:val="36"/>
          <w:lang w:val="en-US" w:eastAsia="zh-CN"/>
        </w:rPr>
        <w:t>o</w:t>
      </w:r>
      <w:r>
        <w:rPr>
          <w:rFonts w:hint="eastAsia" w:ascii="黑体" w:hAnsi="黑体" w:eastAsia="黑体" w:cs="黑体"/>
          <w:b w:val="0"/>
          <w:bCs w:val="0"/>
          <w:sz w:val="36"/>
          <w:szCs w:val="36"/>
        </w:rPr>
        <w:t xml:space="preserve">xides—Ion </w:t>
      </w:r>
      <w:r>
        <w:rPr>
          <w:rFonts w:hint="eastAsia" w:ascii="黑体" w:hAnsi="黑体" w:eastAsia="黑体" w:cs="黑体"/>
          <w:b w:val="0"/>
          <w:bCs w:val="0"/>
          <w:sz w:val="36"/>
          <w:szCs w:val="36"/>
          <w:lang w:val="en-US" w:eastAsia="zh-CN"/>
        </w:rPr>
        <w:t>c</w:t>
      </w:r>
      <w:r>
        <w:rPr>
          <w:rFonts w:hint="eastAsia" w:ascii="黑体" w:hAnsi="黑体" w:eastAsia="黑体" w:cs="黑体"/>
          <w:b w:val="0"/>
          <w:bCs w:val="0"/>
          <w:sz w:val="36"/>
          <w:szCs w:val="36"/>
        </w:rPr>
        <w:t xml:space="preserve">hromatography </w:t>
      </w:r>
      <w:r>
        <w:rPr>
          <w:rFonts w:hint="eastAsia" w:ascii="黑体" w:hAnsi="黑体" w:eastAsia="黑体" w:cs="黑体"/>
          <w:b w:val="0"/>
          <w:bCs w:val="0"/>
          <w:sz w:val="36"/>
          <w:szCs w:val="36"/>
          <w:lang w:val="en-US" w:eastAsia="zh-CN"/>
        </w:rPr>
        <w:t>m</w:t>
      </w:r>
      <w:r>
        <w:rPr>
          <w:rFonts w:hint="eastAsia" w:ascii="黑体" w:hAnsi="黑体" w:eastAsia="黑体" w:cs="黑体"/>
          <w:b w:val="0"/>
          <w:bCs w:val="0"/>
          <w:sz w:val="36"/>
          <w:szCs w:val="36"/>
        </w:rPr>
        <w:t>ethod</w:t>
      </w:r>
    </w:p>
    <w:p w14:paraId="73F0070F">
      <w:pPr>
        <w:pStyle w:val="64"/>
        <w:numPr>
          <w:ilvl w:val="1"/>
          <w:numId w:val="0"/>
        </w:numPr>
        <w:tabs>
          <w:tab w:val="left" w:pos="112"/>
        </w:tabs>
        <w:spacing w:beforeLines="100" w:afterLines="100"/>
        <w:ind w:left="0" w:leftChars="0" w:firstLine="0" w:firstLineChars="0"/>
        <w:outlineLvl w:val="0"/>
        <w:rPr>
          <w:rFonts w:hint="eastAsia" w:ascii="黑体" w:hAnsi="黑体" w:eastAsia="黑体" w:cs="黑体"/>
          <w:b/>
          <w:bCs/>
        </w:rPr>
      </w:pPr>
      <w:bookmarkStart w:id="8" w:name="_Toc26383"/>
      <w:r>
        <w:rPr>
          <w:rFonts w:hint="eastAsia" w:ascii="黑体" w:hAnsi="黑体" w:eastAsia="黑体" w:cs="黑体"/>
          <w:b/>
          <w:bCs/>
        </w:rPr>
        <w:fldChar w:fldCharType="begin"/>
      </w:r>
      <w:r>
        <w:rPr>
          <w:rFonts w:hint="eastAsia" w:ascii="黑体" w:hAnsi="黑体" w:eastAsia="黑体" w:cs="黑体"/>
          <w:b/>
          <w:bCs/>
        </w:rPr>
        <w:instrText xml:space="preserve"> = 1 \* Arabic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color w:val="FF0000"/>
        </w:rPr>
        <w:t>　</w:t>
      </w:r>
      <w:r>
        <w:rPr>
          <w:rFonts w:hint="eastAsia" w:ascii="黑体" w:hAnsi="黑体" w:eastAsia="黑体" w:cs="黑体"/>
          <w:b/>
          <w:bCs/>
        </w:rPr>
        <w:t>Scope</w:t>
      </w:r>
      <w:bookmarkEnd w:id="8"/>
    </w:p>
    <w:p w14:paraId="09E98213">
      <w:pPr>
        <w:pStyle w:val="63"/>
        <w:spacing w:line="360" w:lineRule="exact"/>
        <w:ind w:left="0" w:leftChars="0" w:firstLine="0" w:firstLineChars="0"/>
        <w:rPr>
          <w:rFonts w:hint="eastAsia" w:ascii="黑体" w:hAnsi="黑体" w:eastAsia="黑体" w:cs="黑体"/>
          <w:color w:val="000000"/>
          <w:szCs w:val="21"/>
        </w:rPr>
      </w:pPr>
      <w:bookmarkStart w:id="9" w:name="_Hlk139406038"/>
      <w:r>
        <w:rPr>
          <w:rFonts w:hint="eastAsia" w:ascii="黑体" w:hAnsi="黑体" w:eastAsia="黑体" w:cs="黑体"/>
          <w:color w:val="000000"/>
          <w:szCs w:val="21"/>
        </w:rPr>
        <w:t xml:space="preserve">This </w:t>
      </w:r>
      <w:r>
        <w:rPr>
          <w:rFonts w:hint="eastAsia" w:ascii="黑体" w:hAnsi="黑体" w:eastAsia="黑体" w:cs="黑体"/>
          <w:color w:val="000000" w:themeColor="text1"/>
          <w:szCs w:val="21"/>
          <w:lang w:val="en-US" w:eastAsia="zh-CN"/>
        </w:rPr>
        <w:t>document</w:t>
      </w:r>
      <w:r>
        <w:rPr>
          <w:rFonts w:hint="eastAsia" w:ascii="黑体" w:hAnsi="黑体" w:eastAsia="黑体" w:cs="黑体"/>
          <w:color w:val="000000"/>
          <w:szCs w:val="21"/>
        </w:rPr>
        <w:t xml:space="preserve"> describes </w:t>
      </w:r>
      <w:r>
        <w:rPr>
          <w:rFonts w:hint="eastAsia" w:ascii="黑体" w:hAnsi="黑体" w:eastAsia="黑体" w:cs="黑体"/>
          <w:color w:val="000000"/>
          <w:sz w:val="21"/>
          <w:szCs w:val="21"/>
        </w:rPr>
        <w:t>test method</w:t>
      </w:r>
      <w:r>
        <w:rPr>
          <w:rFonts w:hint="eastAsia" w:ascii="黑体" w:hAnsi="黑体" w:eastAsia="黑体" w:cs="黑体"/>
          <w:color w:val="000000"/>
          <w:szCs w:val="21"/>
        </w:rPr>
        <w:t xml:space="preserve"> for the determination of </w:t>
      </w:r>
      <w:r>
        <w:rPr>
          <w:rFonts w:hint="eastAsia" w:ascii="黑体" w:hAnsi="黑体" w:eastAsia="黑体" w:cs="黑体"/>
          <w:color w:val="000000"/>
          <w:szCs w:val="21"/>
          <w:lang w:val="en-US" w:eastAsia="zh-CN"/>
        </w:rPr>
        <w:t>minor</w:t>
      </w:r>
      <w:r>
        <w:rPr>
          <w:rFonts w:hint="eastAsia" w:ascii="黑体" w:hAnsi="黑体" w:eastAsia="黑体" w:cs="黑体"/>
          <w:color w:val="000000"/>
          <w:szCs w:val="21"/>
        </w:rPr>
        <w:t xml:space="preserve"> amounts of fluorine and chlorine in rare earth oxides.</w:t>
      </w:r>
    </w:p>
    <w:p w14:paraId="40932A50">
      <w:pPr>
        <w:spacing w:line="360" w:lineRule="exact"/>
        <w:ind w:firstLine="420" w:firstLineChars="200"/>
        <w:rPr>
          <w:rFonts w:hint="eastAsia" w:ascii="黑体" w:hAnsi="黑体" w:eastAsia="黑体" w:cs="黑体"/>
          <w:color w:val="000000"/>
          <w:szCs w:val="21"/>
        </w:rPr>
      </w:pPr>
    </w:p>
    <w:p w14:paraId="506D0DEC">
      <w:pPr>
        <w:spacing w:line="360" w:lineRule="exact"/>
        <w:rPr>
          <w:rFonts w:hint="eastAsia" w:ascii="黑体" w:hAnsi="黑体" w:eastAsia="黑体" w:cs="黑体"/>
          <w:szCs w:val="21"/>
        </w:rPr>
      </w:pPr>
      <w:r>
        <w:rPr>
          <w:rFonts w:hint="eastAsia" w:ascii="黑体" w:hAnsi="黑体" w:eastAsia="黑体" w:cs="黑体"/>
          <w:color w:val="000000"/>
          <w:szCs w:val="21"/>
        </w:rPr>
        <w:t xml:space="preserve">This </w:t>
      </w:r>
      <w:r>
        <w:rPr>
          <w:rFonts w:hint="eastAsia" w:ascii="黑体" w:hAnsi="黑体" w:eastAsia="黑体" w:cs="黑体"/>
          <w:color w:val="000000" w:themeColor="text1"/>
          <w:szCs w:val="21"/>
          <w:lang w:val="en-US" w:eastAsia="zh-CN"/>
        </w:rPr>
        <w:t>document</w:t>
      </w:r>
      <w:r>
        <w:rPr>
          <w:rFonts w:hint="eastAsia" w:ascii="黑体" w:hAnsi="黑体" w:eastAsia="黑体" w:cs="黑体"/>
          <w:color w:val="000000"/>
          <w:szCs w:val="21"/>
        </w:rPr>
        <w:t xml:space="preserve"> is applicable to the determination of fluorine and chlorine in rare earth oxides. </w:t>
      </w:r>
      <w:r>
        <w:rPr>
          <w:rFonts w:hint="eastAsia" w:ascii="黑体" w:hAnsi="黑体" w:eastAsia="黑体" w:cs="黑体"/>
          <w:color w:val="000000"/>
          <w:szCs w:val="21"/>
          <w:lang w:val="en-US" w:eastAsia="zh-CN"/>
        </w:rPr>
        <w:t>The determination r</w:t>
      </w:r>
      <w:r>
        <w:rPr>
          <w:rFonts w:hint="eastAsia" w:ascii="黑体" w:hAnsi="黑体" w:eastAsia="黑体" w:cs="黑体"/>
          <w:color w:val="000000"/>
          <w:szCs w:val="21"/>
        </w:rPr>
        <w:t>ange (mass fraction)</w:t>
      </w:r>
      <w:r>
        <w:rPr>
          <w:rFonts w:hint="eastAsia" w:ascii="黑体" w:hAnsi="黑体" w:eastAsia="黑体" w:cs="黑体"/>
          <w:color w:val="000000"/>
          <w:szCs w:val="21"/>
          <w:lang w:val="en-US" w:eastAsia="zh-CN"/>
        </w:rPr>
        <w:t xml:space="preserve"> is as follows</w:t>
      </w:r>
      <w:r>
        <w:rPr>
          <w:rFonts w:hint="eastAsia" w:ascii="黑体" w:hAnsi="黑体" w:eastAsia="黑体" w:cs="黑体"/>
          <w:szCs w:val="21"/>
        </w:rPr>
        <w:t>: fluorine 0.0010%</w:t>
      </w:r>
      <w:r>
        <w:rPr>
          <w:rFonts w:hint="eastAsia" w:ascii="黑体" w:hAnsi="黑体" w:eastAsia="黑体" w:cs="黑体"/>
          <w:szCs w:val="21"/>
          <w:lang w:val="en-US" w:eastAsia="zh-CN"/>
        </w:rPr>
        <w:t>-</w:t>
      </w:r>
      <w:r>
        <w:rPr>
          <w:rFonts w:hint="eastAsia" w:ascii="黑体" w:hAnsi="黑体" w:eastAsia="黑体" w:cs="黑体"/>
          <w:szCs w:val="21"/>
        </w:rPr>
        <w:t>0.010%</w:t>
      </w:r>
      <w:r>
        <w:rPr>
          <w:rFonts w:hint="eastAsia" w:ascii="黑体" w:hAnsi="黑体" w:eastAsia="黑体" w:cs="黑体"/>
          <w:szCs w:val="21"/>
          <w:lang w:val="en-US" w:eastAsia="zh-CN"/>
        </w:rPr>
        <w:t>;</w:t>
      </w:r>
      <w:r>
        <w:rPr>
          <w:rFonts w:hint="eastAsia" w:ascii="黑体" w:hAnsi="黑体" w:eastAsia="黑体" w:cs="黑体"/>
          <w:szCs w:val="21"/>
        </w:rPr>
        <w:t xml:space="preserve"> chlorine 0.0010%</w:t>
      </w:r>
      <w:r>
        <w:rPr>
          <w:rFonts w:hint="eastAsia" w:ascii="黑体" w:hAnsi="黑体" w:eastAsia="黑体" w:cs="黑体"/>
          <w:szCs w:val="21"/>
          <w:lang w:val="en-US" w:eastAsia="zh-CN"/>
        </w:rPr>
        <w:t>-</w:t>
      </w:r>
      <w:r>
        <w:rPr>
          <w:rFonts w:hint="eastAsia" w:ascii="黑体" w:hAnsi="黑体" w:eastAsia="黑体" w:cs="黑体"/>
          <w:szCs w:val="21"/>
        </w:rPr>
        <w:t>0.010%</w:t>
      </w:r>
      <w:bookmarkEnd w:id="9"/>
      <w:r>
        <w:rPr>
          <w:rFonts w:hint="eastAsia" w:ascii="黑体" w:hAnsi="黑体" w:eastAsia="黑体" w:cs="黑体"/>
          <w:szCs w:val="21"/>
        </w:rPr>
        <w:t>.</w:t>
      </w:r>
    </w:p>
    <w:p w14:paraId="6D621AE5">
      <w:pPr>
        <w:pStyle w:val="64"/>
        <w:numPr>
          <w:ilvl w:val="1"/>
          <w:numId w:val="0"/>
        </w:numPr>
        <w:tabs>
          <w:tab w:val="left" w:pos="112"/>
        </w:tabs>
        <w:spacing w:beforeLines="100" w:afterLines="100"/>
        <w:ind w:left="0" w:leftChars="0" w:firstLine="0" w:firstLineChars="0"/>
        <w:outlineLvl w:val="0"/>
        <w:rPr>
          <w:rFonts w:hint="eastAsia" w:ascii="黑体" w:hAnsi="黑体" w:eastAsia="黑体" w:cs="黑体"/>
          <w:b/>
          <w:bCs/>
        </w:rPr>
      </w:pPr>
      <w:bookmarkStart w:id="10" w:name="_Toc29854"/>
      <w:r>
        <w:rPr>
          <w:rFonts w:hint="eastAsia" w:ascii="黑体" w:hAnsi="黑体" w:eastAsia="黑体" w:cs="黑体"/>
          <w:b/>
          <w:bCs/>
        </w:rPr>
        <w:t>2</w:t>
      </w:r>
      <w:r>
        <w:rPr>
          <w:rFonts w:hint="eastAsia" w:ascii="黑体" w:hAnsi="黑体" w:eastAsia="黑体" w:cs="黑体"/>
          <w:b/>
          <w:bCs/>
          <w:color w:val="FF0000"/>
        </w:rPr>
        <w:t>　</w:t>
      </w:r>
      <w:r>
        <w:rPr>
          <w:rFonts w:hint="eastAsia" w:ascii="黑体" w:hAnsi="黑体" w:eastAsia="黑体" w:cs="黑体"/>
          <w:b/>
          <w:bCs/>
        </w:rPr>
        <w:t>Normative References</w:t>
      </w:r>
      <w:bookmarkEnd w:id="10"/>
    </w:p>
    <w:p w14:paraId="0887671D">
      <w:pPr>
        <w:pStyle w:val="63"/>
        <w:spacing w:line="360" w:lineRule="exact"/>
        <w:ind w:left="0" w:leftChars="0" w:firstLine="0" w:firstLineChars="0"/>
        <w:jc w:val="both"/>
        <w:rPr>
          <w:rFonts w:hint="eastAsia" w:ascii="黑体" w:hAnsi="黑体" w:eastAsia="黑体" w:cs="黑体"/>
          <w:color w:val="000000"/>
          <w:szCs w:val="21"/>
        </w:rPr>
      </w:pPr>
      <w:r>
        <w:rPr>
          <w:rFonts w:hint="eastAsia" w:ascii="黑体" w:hAnsi="黑体" w:eastAsia="黑体" w:cs="黑体"/>
          <w:color w:val="000000"/>
          <w:szCs w:val="21"/>
        </w:rPr>
        <w:t>The following referenced documents are indispensable for the application of this document. For dated references, only the edition cited applies. For undated references, the latest edition of the referenced document (including any amendments ) applies.</w:t>
      </w:r>
    </w:p>
    <w:p w14:paraId="2B09423B">
      <w:pPr>
        <w:spacing w:line="360" w:lineRule="exact"/>
        <w:ind w:firstLine="420" w:firstLineChars="200"/>
        <w:rPr>
          <w:rFonts w:hint="eastAsia" w:ascii="黑体" w:hAnsi="黑体" w:eastAsia="黑体" w:cs="黑体"/>
          <w:szCs w:val="21"/>
        </w:rPr>
      </w:pPr>
    </w:p>
    <w:p w14:paraId="07E92200">
      <w:pPr>
        <w:spacing w:line="360" w:lineRule="exact"/>
        <w:jc w:val="both"/>
        <w:rPr>
          <w:rFonts w:hint="eastAsia" w:ascii="黑体" w:hAnsi="黑体" w:eastAsia="黑体" w:cs="黑体"/>
          <w:color w:val="000000"/>
          <w:szCs w:val="21"/>
        </w:rPr>
      </w:pPr>
      <w:r>
        <w:rPr>
          <w:rFonts w:hint="eastAsia" w:ascii="黑体" w:hAnsi="黑体" w:eastAsia="黑体" w:cs="黑体"/>
          <w:szCs w:val="21"/>
        </w:rPr>
        <w:t>GB/T 6379.2</w:t>
      </w:r>
      <w:r>
        <w:rPr>
          <w:rFonts w:hint="eastAsia" w:ascii="黑体" w:hAnsi="黑体" w:eastAsia="黑体" w:cs="黑体"/>
          <w:color w:val="000000"/>
          <w:szCs w:val="21"/>
        </w:rPr>
        <w:t>　</w:t>
      </w:r>
      <w:r>
        <w:rPr>
          <w:rFonts w:hint="eastAsia" w:ascii="黑体" w:hAnsi="黑体" w:eastAsia="黑体" w:cs="黑体"/>
          <w:i/>
          <w:iCs/>
          <w:szCs w:val="21"/>
        </w:rPr>
        <w:t>Accuracy (trueness and precision) of measurement methods and results</w:t>
      </w:r>
      <w:r>
        <w:rPr>
          <w:rFonts w:hint="eastAsia" w:ascii="黑体" w:hAnsi="黑体" w:eastAsia="黑体" w:cs="黑体"/>
          <w:i/>
          <w:iCs/>
          <w:color w:val="000000" w:themeColor="text1"/>
          <w:szCs w:val="21"/>
        </w:rPr>
        <w:t>—</w:t>
      </w:r>
      <w:r>
        <w:rPr>
          <w:rFonts w:hint="eastAsia" w:ascii="黑体" w:hAnsi="黑体" w:eastAsia="黑体" w:cs="黑体"/>
          <w:i/>
          <w:iCs/>
          <w:szCs w:val="21"/>
        </w:rPr>
        <w:t>Part 2: Basic method for the determination of repeatability and reproducibility of a standard measurement method</w:t>
      </w:r>
    </w:p>
    <w:p w14:paraId="309D9422">
      <w:pPr>
        <w:pStyle w:val="63"/>
        <w:spacing w:line="360" w:lineRule="exact"/>
        <w:ind w:left="0" w:leftChars="0" w:firstLine="0" w:firstLineChars="0"/>
        <w:rPr>
          <w:rFonts w:hint="eastAsia" w:ascii="黑体" w:hAnsi="黑体" w:eastAsia="黑体" w:cs="黑体"/>
          <w:i/>
          <w:iCs/>
          <w:color w:val="000000"/>
          <w:szCs w:val="21"/>
        </w:rPr>
      </w:pPr>
      <w:r>
        <w:rPr>
          <w:rFonts w:hint="eastAsia" w:ascii="黑体" w:hAnsi="黑体" w:eastAsia="黑体" w:cs="黑体"/>
          <w:color w:val="000000"/>
          <w:szCs w:val="21"/>
        </w:rPr>
        <w:t>GB/T</w:t>
      </w:r>
      <w:r>
        <w:rPr>
          <w:rFonts w:hint="eastAsia" w:ascii="黑体" w:hAnsi="黑体" w:eastAsia="黑体" w:cs="黑体"/>
          <w:color w:val="FF0000"/>
        </w:rPr>
        <w:t xml:space="preserve"> </w:t>
      </w:r>
      <w:r>
        <w:rPr>
          <w:rFonts w:hint="eastAsia" w:ascii="黑体" w:hAnsi="黑体" w:eastAsia="黑体" w:cs="黑体"/>
          <w:color w:val="000000"/>
          <w:szCs w:val="21"/>
        </w:rPr>
        <w:t>6682　</w:t>
      </w:r>
      <w:r>
        <w:rPr>
          <w:rFonts w:hint="eastAsia" w:ascii="黑体" w:hAnsi="黑体" w:eastAsia="黑体" w:cs="黑体"/>
          <w:i/>
          <w:iCs/>
          <w:color w:val="000000"/>
          <w:szCs w:val="21"/>
        </w:rPr>
        <w:t>Water for analytical laboratory use</w:t>
      </w:r>
      <w:r>
        <w:rPr>
          <w:rFonts w:hint="eastAsia" w:ascii="黑体" w:hAnsi="黑体" w:eastAsia="黑体" w:cs="黑体"/>
          <w:i/>
          <w:iCs/>
          <w:color w:val="000000" w:themeColor="text1"/>
          <w:szCs w:val="21"/>
        </w:rPr>
        <w:t>—</w:t>
      </w:r>
      <w:r>
        <w:rPr>
          <w:rFonts w:hint="eastAsia" w:ascii="黑体" w:hAnsi="黑体" w:eastAsia="黑体" w:cs="黑体"/>
          <w:i/>
          <w:iCs/>
          <w:color w:val="000000"/>
          <w:szCs w:val="21"/>
        </w:rPr>
        <w:t>Specification and test methods</w:t>
      </w:r>
    </w:p>
    <w:p w14:paraId="415E0232">
      <w:pPr>
        <w:pStyle w:val="63"/>
        <w:spacing w:line="360" w:lineRule="exact"/>
        <w:ind w:left="0" w:leftChars="0" w:firstLine="0" w:firstLineChars="0"/>
        <w:rPr>
          <w:rFonts w:hint="eastAsia" w:ascii="黑体" w:hAnsi="黑体" w:eastAsia="黑体" w:cs="黑体"/>
          <w:color w:val="000000"/>
          <w:szCs w:val="21"/>
        </w:rPr>
      </w:pPr>
      <w:r>
        <w:rPr>
          <w:rFonts w:hint="eastAsia" w:ascii="黑体" w:hAnsi="黑体" w:eastAsia="黑体" w:cs="黑体"/>
          <w:color w:val="000000"/>
          <w:szCs w:val="21"/>
        </w:rPr>
        <w:t>GB/T</w:t>
      </w:r>
      <w:r>
        <w:rPr>
          <w:rFonts w:hint="eastAsia" w:ascii="黑体" w:hAnsi="黑体" w:eastAsia="黑体" w:cs="黑体"/>
          <w:color w:val="FF0000"/>
        </w:rPr>
        <w:t xml:space="preserve"> </w:t>
      </w:r>
      <w:r>
        <w:rPr>
          <w:rFonts w:hint="eastAsia" w:ascii="黑体" w:hAnsi="黑体" w:eastAsia="黑体" w:cs="黑体"/>
          <w:color w:val="000000"/>
          <w:szCs w:val="21"/>
        </w:rPr>
        <w:t>8170　</w:t>
      </w:r>
      <w:bookmarkStart w:id="11" w:name="_Hlk146289435"/>
      <w:r>
        <w:rPr>
          <w:rFonts w:hint="eastAsia" w:ascii="黑体" w:hAnsi="黑体" w:eastAsia="黑体" w:cs="黑体"/>
          <w:i/>
          <w:iCs/>
          <w:color w:val="000000"/>
          <w:szCs w:val="21"/>
        </w:rPr>
        <w:t>Rules of rounding off for numerical values &amp; expression and judgement of limiting values</w:t>
      </w:r>
    </w:p>
    <w:p w14:paraId="47F60727">
      <w:pPr>
        <w:pStyle w:val="63"/>
        <w:spacing w:line="360" w:lineRule="exact"/>
        <w:ind w:left="0" w:leftChars="0" w:firstLine="0" w:firstLineChars="0"/>
        <w:rPr>
          <w:rFonts w:hint="eastAsia" w:ascii="黑体" w:hAnsi="黑体" w:eastAsia="黑体" w:cs="黑体"/>
          <w:i/>
          <w:iCs/>
          <w:color w:val="000000" w:themeColor="text1"/>
          <w:szCs w:val="21"/>
        </w:rPr>
      </w:pPr>
      <w:r>
        <w:rPr>
          <w:rFonts w:hint="eastAsia" w:ascii="黑体" w:hAnsi="黑体" w:eastAsia="黑体" w:cs="黑体"/>
          <w:color w:val="000000" w:themeColor="text1"/>
        </w:rPr>
        <w:t>JJG 823</w:t>
      </w:r>
      <w:r>
        <w:rPr>
          <w:rFonts w:hint="eastAsia" w:ascii="黑体" w:hAnsi="黑体" w:eastAsia="黑体" w:cs="黑体"/>
          <w:color w:val="000000" w:themeColor="text1"/>
          <w:szCs w:val="21"/>
        </w:rPr>
        <w:t>　</w:t>
      </w:r>
      <w:bookmarkEnd w:id="11"/>
      <w:r>
        <w:rPr>
          <w:rFonts w:hint="eastAsia" w:ascii="黑体" w:hAnsi="黑体" w:eastAsia="黑体" w:cs="黑体"/>
          <w:i/>
          <w:iCs/>
          <w:color w:val="000000" w:themeColor="text1"/>
        </w:rPr>
        <w:t>Ion chromatographs</w:t>
      </w:r>
    </w:p>
    <w:p w14:paraId="00223C3B">
      <w:pPr>
        <w:pStyle w:val="64"/>
        <w:numPr>
          <w:ilvl w:val="1"/>
          <w:numId w:val="0"/>
        </w:numPr>
        <w:tabs>
          <w:tab w:val="left" w:pos="112"/>
        </w:tabs>
        <w:spacing w:beforeLines="100" w:afterLines="100"/>
        <w:ind w:left="0" w:leftChars="0" w:firstLine="0" w:firstLineChars="0"/>
        <w:outlineLvl w:val="0"/>
        <w:rPr>
          <w:rFonts w:hint="eastAsia" w:ascii="黑体" w:hAnsi="黑体" w:eastAsia="黑体" w:cs="黑体"/>
          <w:b/>
          <w:bCs/>
        </w:rPr>
      </w:pPr>
      <w:bookmarkStart w:id="12" w:name="_Toc16169"/>
      <w:r>
        <w:rPr>
          <w:rFonts w:hint="eastAsia" w:ascii="黑体" w:hAnsi="黑体" w:eastAsia="黑体" w:cs="黑体"/>
          <w:b/>
          <w:bCs/>
        </w:rPr>
        <w:t>3</w:t>
      </w:r>
      <w:r>
        <w:rPr>
          <w:rFonts w:hint="eastAsia" w:ascii="黑体" w:hAnsi="黑体" w:eastAsia="黑体" w:cs="黑体"/>
          <w:b/>
          <w:bCs/>
          <w:color w:val="FF0000"/>
        </w:rPr>
        <w:t>　</w:t>
      </w:r>
      <w:r>
        <w:rPr>
          <w:rFonts w:hint="eastAsia" w:ascii="黑体" w:hAnsi="黑体" w:eastAsia="黑体" w:cs="黑体"/>
          <w:b/>
          <w:bCs/>
        </w:rPr>
        <w:t>Terms and Definitions</w:t>
      </w:r>
      <w:bookmarkEnd w:id="12"/>
    </w:p>
    <w:p w14:paraId="447BFEEF">
      <w:pPr>
        <w:pStyle w:val="63"/>
        <w:spacing w:line="360" w:lineRule="exact"/>
        <w:ind w:left="0" w:leftChars="0" w:firstLine="0" w:firstLineChars="0"/>
        <w:rPr>
          <w:rFonts w:hint="eastAsia" w:ascii="黑体" w:hAnsi="黑体" w:eastAsia="黑体" w:cs="黑体"/>
          <w:szCs w:val="21"/>
        </w:rPr>
      </w:pPr>
      <w:r>
        <w:rPr>
          <w:rFonts w:hint="eastAsia" w:ascii="黑体" w:hAnsi="黑体" w:eastAsia="黑体" w:cs="黑体"/>
          <w:szCs w:val="21"/>
        </w:rPr>
        <w:t xml:space="preserve">There are no terms or definitions that need to be defined in this </w:t>
      </w:r>
      <w:r>
        <w:rPr>
          <w:rFonts w:hint="eastAsia" w:ascii="黑体" w:hAnsi="黑体" w:eastAsia="黑体" w:cs="黑体"/>
          <w:color w:val="000000" w:themeColor="text1"/>
          <w:szCs w:val="21"/>
          <w:lang w:val="en-US" w:eastAsia="zh-CN"/>
        </w:rPr>
        <w:t>document</w:t>
      </w:r>
      <w:r>
        <w:rPr>
          <w:rFonts w:hint="eastAsia" w:ascii="黑体" w:hAnsi="黑体" w:eastAsia="黑体" w:cs="黑体"/>
          <w:szCs w:val="21"/>
        </w:rPr>
        <w:t>.</w:t>
      </w:r>
    </w:p>
    <w:p w14:paraId="24BC3D75">
      <w:pPr>
        <w:pStyle w:val="64"/>
        <w:numPr>
          <w:ilvl w:val="1"/>
          <w:numId w:val="0"/>
        </w:numPr>
        <w:tabs>
          <w:tab w:val="left" w:pos="112"/>
        </w:tabs>
        <w:spacing w:beforeLines="100" w:afterLines="100"/>
        <w:ind w:left="0" w:leftChars="0" w:firstLine="0" w:firstLineChars="0"/>
        <w:outlineLvl w:val="0"/>
        <w:rPr>
          <w:rFonts w:hint="default" w:ascii="黑体" w:hAnsi="黑体" w:eastAsia="黑体" w:cs="黑体"/>
          <w:b/>
          <w:bCs/>
          <w:lang w:val="en-US" w:eastAsia="zh-CN"/>
        </w:rPr>
      </w:pPr>
      <w:bookmarkStart w:id="13" w:name="_Toc657"/>
      <w:r>
        <w:rPr>
          <w:rFonts w:hint="eastAsia" w:ascii="黑体" w:hAnsi="黑体" w:eastAsia="黑体" w:cs="黑体"/>
          <w:b/>
          <w:bCs/>
        </w:rPr>
        <w:t>4</w:t>
      </w:r>
      <w:r>
        <w:rPr>
          <w:rFonts w:hint="eastAsia" w:ascii="黑体" w:hAnsi="黑体" w:eastAsia="黑体" w:cs="黑体"/>
          <w:b/>
          <w:bCs/>
          <w:color w:val="FF0000"/>
        </w:rPr>
        <w:t>　</w:t>
      </w:r>
      <w:bookmarkEnd w:id="13"/>
      <w:r>
        <w:rPr>
          <w:rFonts w:hint="eastAsia" w:hAnsi="黑体" w:cs="黑体"/>
          <w:b/>
          <w:bCs/>
          <w:sz w:val="21"/>
          <w:szCs w:val="21"/>
          <w:lang w:val="en-US" w:eastAsia="zh-CN"/>
        </w:rPr>
        <w:t>Theory</w:t>
      </w:r>
    </w:p>
    <w:p w14:paraId="43CC1A76">
      <w:pPr>
        <w:spacing w:line="360" w:lineRule="exac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The sample </w:t>
      </w:r>
      <w:r>
        <w:rPr>
          <w:rFonts w:hint="eastAsia" w:ascii="黑体" w:hAnsi="黑体" w:eastAsia="黑体" w:cs="黑体"/>
          <w:color w:val="000000"/>
          <w:kern w:val="0"/>
          <w:szCs w:val="21"/>
          <w:lang w:val="en-US" w:eastAsia="zh-CN"/>
        </w:rPr>
        <w:t>is</w:t>
      </w:r>
      <w:r>
        <w:rPr>
          <w:rFonts w:hint="eastAsia" w:ascii="黑体" w:hAnsi="黑体" w:eastAsia="黑体" w:cs="黑体"/>
          <w:color w:val="000000"/>
          <w:kern w:val="0"/>
          <w:szCs w:val="21"/>
        </w:rPr>
        <w:t xml:space="preserve"> decomposed by sulfuric acid, </w:t>
      </w:r>
      <w:r>
        <w:rPr>
          <w:rFonts w:hint="eastAsia" w:ascii="黑体" w:hAnsi="黑体" w:eastAsia="黑体" w:cs="黑体"/>
          <w:color w:val="000000"/>
          <w:kern w:val="0"/>
          <w:szCs w:val="21"/>
          <w:lang w:val="en-US" w:eastAsia="zh-CN"/>
        </w:rPr>
        <w:t xml:space="preserve">during which </w:t>
      </w:r>
      <w:r>
        <w:rPr>
          <w:rFonts w:hint="eastAsia" w:ascii="黑体" w:hAnsi="黑体" w:eastAsia="黑体" w:cs="黑体"/>
          <w:color w:val="000000"/>
          <w:kern w:val="0"/>
          <w:szCs w:val="21"/>
        </w:rPr>
        <w:t xml:space="preserve">the fluorine and chlorine </w:t>
      </w:r>
      <w:r>
        <w:rPr>
          <w:rFonts w:hint="eastAsia" w:ascii="黑体" w:hAnsi="黑体" w:eastAsia="黑体" w:cs="黑体"/>
          <w:color w:val="000000"/>
          <w:kern w:val="0"/>
          <w:szCs w:val="21"/>
          <w:lang w:val="en-US" w:eastAsia="zh-CN"/>
        </w:rPr>
        <w:t>are</w:t>
      </w:r>
      <w:r>
        <w:rPr>
          <w:rFonts w:hint="eastAsia" w:ascii="黑体" w:hAnsi="黑体" w:eastAsia="黑体" w:cs="黑体"/>
          <w:color w:val="000000"/>
          <w:kern w:val="0"/>
          <w:szCs w:val="21"/>
        </w:rPr>
        <w:t xml:space="preserve"> separated from the sample with water vapor</w:t>
      </w:r>
      <w:r>
        <w:rPr>
          <w:rFonts w:hint="eastAsia" w:ascii="黑体" w:hAnsi="黑体" w:eastAsia="黑体" w:cs="黑体"/>
          <w:color w:val="000000"/>
          <w:kern w:val="0"/>
          <w:szCs w:val="21"/>
          <w:lang w:val="en-US" w:eastAsia="zh-CN"/>
        </w:rPr>
        <w:t>.They are then</w:t>
      </w:r>
      <w:r>
        <w:rPr>
          <w:rFonts w:hint="eastAsia" w:ascii="黑体" w:hAnsi="黑体" w:eastAsia="黑体" w:cs="黑体"/>
          <w:color w:val="000000"/>
          <w:kern w:val="0"/>
          <w:szCs w:val="21"/>
        </w:rPr>
        <w:t xml:space="preserve"> absorbed by water and determined by ion chromatography.</w:t>
      </w:r>
      <w:r>
        <w:rPr>
          <w:rFonts w:hint="eastAsia" w:ascii="黑体" w:hAnsi="黑体" w:eastAsia="黑体" w:cs="黑体"/>
        </w:rPr>
        <w:t xml:space="preserve"> </w:t>
      </w:r>
      <w:r>
        <w:rPr>
          <w:rFonts w:hint="eastAsia" w:ascii="黑体" w:hAnsi="黑体" w:eastAsia="黑体" w:cs="黑体"/>
          <w:color w:val="000000"/>
          <w:kern w:val="0"/>
          <w:szCs w:val="21"/>
        </w:rPr>
        <w:t xml:space="preserve">Fluorine and chlorine </w:t>
      </w:r>
      <w:r>
        <w:rPr>
          <w:rFonts w:hint="eastAsia" w:ascii="黑体" w:hAnsi="黑体" w:eastAsia="黑体" w:cs="黑体"/>
          <w:color w:val="000000"/>
          <w:kern w:val="0"/>
          <w:szCs w:val="21"/>
          <w:lang w:val="en-US" w:eastAsia="zh-CN"/>
        </w:rPr>
        <w:t>are</w:t>
      </w:r>
      <w:r>
        <w:rPr>
          <w:rFonts w:hint="eastAsia" w:ascii="黑体" w:hAnsi="黑体" w:eastAsia="黑体" w:cs="黑体"/>
          <w:color w:val="000000"/>
          <w:kern w:val="0"/>
          <w:szCs w:val="21"/>
        </w:rPr>
        <w:t xml:space="preserve"> qualitatively determined by </w:t>
      </w:r>
      <w:r>
        <w:rPr>
          <w:rFonts w:hint="eastAsia" w:ascii="黑体" w:hAnsi="黑体" w:eastAsia="黑体" w:cs="黑体"/>
          <w:color w:val="000000"/>
          <w:kern w:val="0"/>
          <w:szCs w:val="21"/>
          <w:lang w:val="en-US" w:eastAsia="zh-CN"/>
        </w:rPr>
        <w:t>retention</w:t>
      </w:r>
      <w:r>
        <w:rPr>
          <w:rFonts w:hint="eastAsia" w:ascii="黑体" w:hAnsi="黑体" w:eastAsia="黑体" w:cs="黑体"/>
          <w:color w:val="000000"/>
          <w:kern w:val="0"/>
          <w:szCs w:val="21"/>
        </w:rPr>
        <w:t xml:space="preserve"> time</w:t>
      </w:r>
      <w:r>
        <w:rPr>
          <w:rFonts w:hint="eastAsia" w:ascii="黑体" w:hAnsi="黑体" w:eastAsia="黑体" w:cs="黑体"/>
          <w:color w:val="000000"/>
          <w:kern w:val="0"/>
          <w:szCs w:val="21"/>
          <w:lang w:val="en-US" w:eastAsia="zh-CN"/>
        </w:rPr>
        <w:t>s</w:t>
      </w:r>
      <w:r>
        <w:rPr>
          <w:rFonts w:hint="eastAsia" w:ascii="黑体" w:hAnsi="黑体" w:eastAsia="黑体" w:cs="黑体"/>
          <w:color w:val="000000"/>
          <w:kern w:val="0"/>
          <w:szCs w:val="21"/>
        </w:rPr>
        <w:t xml:space="preserve"> and quantitatively determined by standard curve method.</w:t>
      </w:r>
    </w:p>
    <w:p w14:paraId="721C341C">
      <w:pPr>
        <w:pStyle w:val="64"/>
        <w:numPr>
          <w:ilvl w:val="0"/>
          <w:numId w:val="0"/>
        </w:numPr>
        <w:spacing w:beforeLines="100" w:afterLines="100"/>
        <w:ind w:left="0" w:leftChars="0" w:firstLine="0" w:firstLineChars="0"/>
        <w:outlineLvl w:val="0"/>
        <w:rPr>
          <w:rFonts w:hint="eastAsia" w:ascii="黑体" w:hAnsi="黑体" w:eastAsia="黑体" w:cs="黑体"/>
          <w:b/>
          <w:bCs/>
          <w:color w:val="000000"/>
        </w:rPr>
      </w:pPr>
      <w:bookmarkStart w:id="14" w:name="_Toc6445"/>
      <w:r>
        <w:rPr>
          <w:rFonts w:hint="eastAsia" w:ascii="黑体" w:hAnsi="黑体" w:eastAsia="黑体" w:cs="黑体"/>
          <w:b/>
          <w:bCs/>
          <w:color w:val="000000"/>
        </w:rPr>
        <w:t>5</w:t>
      </w:r>
      <w:r>
        <w:rPr>
          <w:rFonts w:hint="eastAsia" w:ascii="黑体" w:hAnsi="黑体" w:eastAsia="黑体" w:cs="黑体"/>
          <w:b/>
          <w:bCs/>
          <w:color w:val="FF0000"/>
        </w:rPr>
        <w:t>　</w:t>
      </w:r>
      <w:r>
        <w:rPr>
          <w:rFonts w:hint="eastAsia" w:ascii="黑体" w:hAnsi="黑体" w:eastAsia="黑体" w:cs="黑体"/>
          <w:b/>
          <w:bCs/>
          <w:color w:val="000000"/>
        </w:rPr>
        <w:t>Reagents and Materials</w:t>
      </w:r>
      <w:bookmarkEnd w:id="14"/>
    </w:p>
    <w:p w14:paraId="0C62C5B4">
      <w:pPr>
        <w:pStyle w:val="63"/>
        <w:spacing w:line="360" w:lineRule="exact"/>
        <w:ind w:left="0" w:leftChars="0" w:firstLine="0" w:firstLineChars="0"/>
        <w:rPr>
          <w:rFonts w:hint="eastAsia" w:ascii="黑体" w:hAnsi="黑体" w:eastAsia="黑体" w:cs="黑体"/>
        </w:rPr>
      </w:pPr>
      <w:r>
        <w:rPr>
          <w:rFonts w:hint="eastAsia" w:ascii="黑体" w:hAnsi="黑体" w:eastAsia="黑体" w:cs="黑体"/>
          <w:bCs/>
          <w:kern w:val="2"/>
          <w:szCs w:val="24"/>
        </w:rPr>
        <w:t xml:space="preserve">Unless otherwise </w:t>
      </w:r>
      <w:r>
        <w:rPr>
          <w:rFonts w:hint="eastAsia" w:ascii="黑体" w:hAnsi="黑体" w:eastAsia="黑体" w:cs="黑体"/>
          <w:bCs/>
          <w:kern w:val="2"/>
          <w:szCs w:val="24"/>
          <w:lang w:val="en-US" w:eastAsia="zh-CN"/>
        </w:rPr>
        <w:t>stat</w:t>
      </w:r>
      <w:r>
        <w:rPr>
          <w:rFonts w:hint="eastAsia" w:ascii="黑体" w:hAnsi="黑体" w:eastAsia="黑体" w:cs="黑体"/>
          <w:bCs/>
          <w:kern w:val="2"/>
          <w:szCs w:val="24"/>
        </w:rPr>
        <w:t>ed, only reagent</w:t>
      </w:r>
      <w:r>
        <w:rPr>
          <w:rFonts w:hint="eastAsia" w:ascii="黑体" w:hAnsi="黑体" w:eastAsia="黑体" w:cs="黑体"/>
          <w:bCs/>
          <w:kern w:val="2"/>
          <w:szCs w:val="24"/>
          <w:lang w:val="en-US" w:eastAsia="zh-CN"/>
        </w:rPr>
        <w:t>s confirmed to be superior purity or higher grade</w:t>
      </w:r>
      <w:r>
        <w:rPr>
          <w:rFonts w:hint="eastAsia" w:ascii="黑体" w:hAnsi="黑体" w:eastAsia="黑体" w:cs="黑体"/>
          <w:bCs/>
          <w:kern w:val="2"/>
          <w:szCs w:val="24"/>
        </w:rPr>
        <w:t xml:space="preserve"> </w:t>
      </w:r>
      <w:r>
        <w:rPr>
          <w:rFonts w:hint="eastAsia" w:ascii="黑体" w:hAnsi="黑体" w:eastAsia="黑体" w:cs="黑体"/>
          <w:bCs/>
          <w:kern w:val="2"/>
          <w:szCs w:val="24"/>
          <w:lang w:val="en-US" w:eastAsia="zh-CN"/>
        </w:rPr>
        <w:t xml:space="preserve">and </w:t>
      </w:r>
      <w:r>
        <w:rPr>
          <w:rFonts w:hint="eastAsia" w:ascii="黑体" w:hAnsi="黑体" w:eastAsia="黑体" w:cs="黑体"/>
          <w:bCs/>
          <w:kern w:val="2"/>
          <w:szCs w:val="24"/>
        </w:rPr>
        <w:t>water</w:t>
      </w:r>
      <w:r>
        <w:rPr>
          <w:rFonts w:hint="eastAsia" w:ascii="黑体" w:hAnsi="黑体" w:eastAsia="黑体" w:cs="黑体"/>
          <w:bCs/>
          <w:kern w:val="2"/>
          <w:szCs w:val="24"/>
          <w:lang w:val="en-US" w:eastAsia="zh-CN"/>
        </w:rPr>
        <w:t xml:space="preserve"> complying with the Grade I water specified in GB/T 6682 shall be used in the analysis. Certified reference solutions shall be given priority.</w:t>
      </w:r>
      <w:r>
        <w:rPr>
          <w:rFonts w:hint="eastAsia" w:ascii="黑体" w:hAnsi="黑体" w:eastAsia="黑体" w:cs="黑体"/>
          <w:bCs/>
          <w:kern w:val="2"/>
          <w:szCs w:val="24"/>
        </w:rPr>
        <w:t xml:space="preserve"> </w:t>
      </w:r>
    </w:p>
    <w:p w14:paraId="3ABA6CF0">
      <w:pPr>
        <w:spacing w:line="360" w:lineRule="exact"/>
        <w:rPr>
          <w:rFonts w:hint="eastAsia" w:ascii="黑体" w:hAnsi="黑体" w:eastAsia="黑体" w:cs="黑体"/>
          <w:color w:val="000000"/>
        </w:rPr>
      </w:pPr>
      <w:r>
        <w:rPr>
          <w:rFonts w:hint="eastAsia" w:ascii="黑体" w:hAnsi="黑体" w:eastAsia="黑体" w:cs="黑体"/>
          <w:color w:val="000000"/>
        </w:rPr>
        <w:t>5.1</w:t>
      </w:r>
      <w:r>
        <w:rPr>
          <w:rFonts w:hint="eastAsia" w:ascii="黑体" w:hAnsi="黑体" w:eastAsia="黑体" w:cs="黑体"/>
          <w:color w:val="FF0000"/>
        </w:rPr>
        <w:t>　</w:t>
      </w:r>
      <w:r>
        <w:rPr>
          <w:rFonts w:hint="eastAsia" w:ascii="黑体" w:hAnsi="黑体" w:eastAsia="黑体" w:cs="黑体"/>
          <w:color w:val="000000"/>
        </w:rPr>
        <w:t xml:space="preserve">Sodium fluoride, </w:t>
      </w:r>
      <w:r>
        <w:rPr>
          <w:rFonts w:hint="eastAsia" w:ascii="黑体" w:hAnsi="黑体" w:eastAsia="黑体" w:cs="黑体"/>
          <w:color w:val="000000"/>
          <w:sz w:val="21"/>
          <w:szCs w:val="21"/>
        </w:rPr>
        <w:t>primary</w:t>
      </w:r>
      <w:r>
        <w:rPr>
          <w:rFonts w:hint="eastAsia" w:ascii="黑体" w:hAnsi="黑体" w:eastAsia="黑体" w:cs="黑体"/>
          <w:color w:val="000000"/>
          <w:sz w:val="21"/>
          <w:szCs w:val="21"/>
          <w:lang w:val="en-US" w:eastAsia="zh-CN"/>
        </w:rPr>
        <w:t xml:space="preserve"> </w:t>
      </w:r>
      <w:r>
        <w:rPr>
          <w:rFonts w:hint="eastAsia" w:ascii="黑体" w:hAnsi="黑体" w:eastAsia="黑体" w:cs="黑体"/>
          <w:color w:val="000000"/>
        </w:rPr>
        <w:t>standard substance.</w:t>
      </w:r>
    </w:p>
    <w:p w14:paraId="3D09F41F">
      <w:pPr>
        <w:spacing w:line="360" w:lineRule="exact"/>
        <w:rPr>
          <w:rFonts w:hint="eastAsia" w:ascii="黑体" w:hAnsi="黑体" w:eastAsia="黑体" w:cs="黑体"/>
          <w:color w:val="000000"/>
        </w:rPr>
      </w:pPr>
      <w:r>
        <w:rPr>
          <w:rFonts w:hint="eastAsia" w:ascii="黑体" w:hAnsi="黑体" w:eastAsia="黑体" w:cs="黑体"/>
          <w:color w:val="000000"/>
        </w:rPr>
        <w:t>5.2</w:t>
      </w:r>
      <w:r>
        <w:rPr>
          <w:rFonts w:hint="eastAsia" w:ascii="黑体" w:hAnsi="黑体" w:eastAsia="黑体" w:cs="黑体"/>
          <w:color w:val="FF0000"/>
        </w:rPr>
        <w:t>　</w:t>
      </w:r>
      <w:r>
        <w:rPr>
          <w:rFonts w:hint="eastAsia" w:ascii="黑体" w:hAnsi="黑体" w:eastAsia="黑体" w:cs="黑体"/>
          <w:color w:val="000000"/>
        </w:rPr>
        <w:t xml:space="preserve">Sodium chloride, </w:t>
      </w:r>
      <w:r>
        <w:rPr>
          <w:rFonts w:hint="eastAsia" w:ascii="黑体" w:hAnsi="黑体" w:eastAsia="黑体" w:cs="黑体"/>
          <w:color w:val="000000"/>
          <w:sz w:val="21"/>
          <w:szCs w:val="21"/>
        </w:rPr>
        <w:t>primary</w:t>
      </w:r>
      <w:r>
        <w:rPr>
          <w:rFonts w:hint="eastAsia" w:ascii="黑体" w:hAnsi="黑体" w:eastAsia="黑体" w:cs="黑体"/>
          <w:color w:val="000000"/>
          <w:sz w:val="21"/>
          <w:szCs w:val="21"/>
          <w:lang w:val="en-US" w:eastAsia="zh-CN"/>
        </w:rPr>
        <w:t xml:space="preserve"> </w:t>
      </w:r>
      <w:r>
        <w:rPr>
          <w:rFonts w:hint="eastAsia" w:ascii="黑体" w:hAnsi="黑体" w:eastAsia="黑体" w:cs="黑体"/>
          <w:color w:val="000000"/>
        </w:rPr>
        <w:t>standard substance.</w:t>
      </w:r>
    </w:p>
    <w:p w14:paraId="4194D4A2">
      <w:pPr>
        <w:spacing w:line="360" w:lineRule="exact"/>
        <w:rPr>
          <w:rFonts w:hint="eastAsia" w:ascii="黑体" w:hAnsi="黑体" w:eastAsia="黑体" w:cs="黑体"/>
          <w:color w:val="000000"/>
        </w:rPr>
      </w:pPr>
      <w:r>
        <w:rPr>
          <w:rFonts w:hint="eastAsia" w:ascii="黑体" w:hAnsi="黑体" w:eastAsia="黑体" w:cs="黑体"/>
          <w:color w:val="000000"/>
        </w:rPr>
        <w:t>5.3</w:t>
      </w:r>
      <w:r>
        <w:rPr>
          <w:rFonts w:hint="eastAsia" w:ascii="黑体" w:hAnsi="黑体" w:eastAsia="黑体" w:cs="黑体"/>
          <w:color w:val="FF0000"/>
        </w:rPr>
        <w:t>　</w:t>
      </w:r>
      <w:r>
        <w:rPr>
          <w:rFonts w:hint="eastAsia" w:ascii="黑体" w:hAnsi="黑体" w:eastAsia="黑体" w:cs="黑体"/>
          <w:color w:val="000000"/>
        </w:rPr>
        <w:t>Hydrogen peroxide (</w:t>
      </w:r>
      <w:r>
        <w:rPr>
          <w:rFonts w:hint="eastAsia" w:ascii="黑体" w:hAnsi="黑体" w:eastAsia="黑体" w:cs="黑体"/>
          <w:i/>
          <w:iCs/>
          <w:color w:val="000000"/>
        </w:rPr>
        <w:t>w</w:t>
      </w:r>
      <w:r>
        <w:rPr>
          <w:rFonts w:hint="eastAsia" w:ascii="黑体" w:hAnsi="黑体" w:eastAsia="黑体" w:cs="黑体"/>
          <w:color w:val="000000"/>
        </w:rPr>
        <w:t>(H</w:t>
      </w:r>
      <w:r>
        <w:rPr>
          <w:rFonts w:hint="eastAsia" w:ascii="黑体" w:hAnsi="黑体" w:eastAsia="黑体" w:cs="黑体"/>
          <w:color w:val="000000"/>
          <w:vertAlign w:val="subscript"/>
        </w:rPr>
        <w:t>2</w:t>
      </w:r>
      <w:r>
        <w:rPr>
          <w:rFonts w:hint="eastAsia" w:ascii="黑体" w:hAnsi="黑体" w:eastAsia="黑体" w:cs="黑体"/>
          <w:color w:val="000000"/>
        </w:rPr>
        <w:t>O</w:t>
      </w:r>
      <w:r>
        <w:rPr>
          <w:rFonts w:hint="eastAsia" w:ascii="黑体" w:hAnsi="黑体" w:eastAsia="黑体" w:cs="黑体"/>
          <w:color w:val="000000"/>
          <w:vertAlign w:val="subscript"/>
        </w:rPr>
        <w:t>2</w:t>
      </w:r>
      <w:r>
        <w:rPr>
          <w:rFonts w:hint="eastAsia" w:ascii="黑体" w:hAnsi="黑体" w:eastAsia="黑体" w:cs="黑体"/>
          <w:color w:val="000000"/>
        </w:rPr>
        <w:t>)≥30).</w:t>
      </w:r>
    </w:p>
    <w:p w14:paraId="378AF82D">
      <w:pPr>
        <w:spacing w:line="360" w:lineRule="exact"/>
        <w:rPr>
          <w:rFonts w:hint="eastAsia" w:ascii="黑体" w:hAnsi="黑体" w:eastAsia="黑体" w:cs="黑体"/>
        </w:rPr>
      </w:pPr>
      <w:r>
        <w:rPr>
          <w:rFonts w:hint="eastAsia" w:ascii="黑体" w:hAnsi="黑体" w:eastAsia="黑体" w:cs="黑体"/>
          <w:color w:val="000000"/>
        </w:rPr>
        <w:t>5.4</w:t>
      </w:r>
      <w:r>
        <w:rPr>
          <w:rFonts w:hint="eastAsia" w:ascii="黑体" w:hAnsi="黑体" w:eastAsia="黑体" w:cs="黑体"/>
          <w:color w:val="FF0000"/>
        </w:rPr>
        <w:t>　</w:t>
      </w:r>
      <w:r>
        <w:rPr>
          <w:rFonts w:hint="eastAsia" w:ascii="黑体" w:hAnsi="黑体" w:eastAsia="黑体" w:cs="黑体"/>
        </w:rPr>
        <w:t>S</w:t>
      </w:r>
      <w:r>
        <w:rPr>
          <w:rFonts w:hint="eastAsia" w:ascii="黑体" w:hAnsi="黑体" w:eastAsia="黑体" w:cs="黑体"/>
          <w:color w:val="000000"/>
        </w:rPr>
        <w:t xml:space="preserve">ulfuric acid </w:t>
      </w:r>
      <w:r>
        <w:rPr>
          <w:rFonts w:hint="eastAsia" w:ascii="黑体" w:hAnsi="黑体" w:eastAsia="黑体" w:cs="黑体"/>
        </w:rPr>
        <w:t>(2+1).</w:t>
      </w:r>
    </w:p>
    <w:p w14:paraId="5A72BC89">
      <w:pPr>
        <w:spacing w:line="360" w:lineRule="exact"/>
        <w:rPr>
          <w:rFonts w:hint="eastAsia" w:ascii="黑体" w:hAnsi="黑体" w:eastAsia="黑体" w:cs="黑体"/>
        </w:rPr>
      </w:pPr>
      <w:r>
        <w:rPr>
          <w:rFonts w:hint="eastAsia" w:ascii="黑体" w:hAnsi="黑体" w:eastAsia="黑体" w:cs="黑体"/>
        </w:rPr>
        <w:t>5.5</w:t>
      </w:r>
      <w:r>
        <w:rPr>
          <w:rFonts w:hint="eastAsia" w:ascii="黑体" w:hAnsi="黑体" w:eastAsia="黑体" w:cs="黑体"/>
          <w:color w:val="FF0000"/>
        </w:rPr>
        <w:t>　</w:t>
      </w:r>
      <w:r>
        <w:rPr>
          <w:rFonts w:hint="eastAsia" w:ascii="黑体" w:hAnsi="黑体" w:eastAsia="黑体" w:cs="黑体"/>
          <w:color w:val="000000" w:themeColor="text1"/>
          <w:szCs w:val="21"/>
        </w:rPr>
        <w:t>Eluent: Select the appropriate eluent according to the instruction</w:t>
      </w:r>
      <w:r>
        <w:rPr>
          <w:rFonts w:hint="eastAsia" w:ascii="黑体" w:hAnsi="黑体" w:eastAsia="黑体" w:cs="黑体"/>
          <w:color w:val="000000" w:themeColor="text1"/>
          <w:szCs w:val="21"/>
          <w:lang w:val="en-US" w:eastAsia="zh-CN"/>
        </w:rPr>
        <w:t xml:space="preserve"> manual for the </w:t>
      </w:r>
      <w:r>
        <w:rPr>
          <w:rFonts w:hint="eastAsia" w:ascii="黑体" w:hAnsi="黑体" w:eastAsia="黑体" w:cs="黑体"/>
          <w:color w:val="000000" w:themeColor="text1"/>
          <w:szCs w:val="21"/>
        </w:rPr>
        <w:t>separation column .</w:t>
      </w:r>
    </w:p>
    <w:p w14:paraId="5FCEFADB">
      <w:pPr>
        <w:pStyle w:val="63"/>
        <w:tabs>
          <w:tab w:val="center" w:pos="4201"/>
          <w:tab w:val="right" w:leader="dot" w:pos="9298"/>
        </w:tabs>
        <w:spacing w:line="360" w:lineRule="exact"/>
        <w:ind w:firstLine="0" w:firstLineChars="0"/>
        <w:rPr>
          <w:rFonts w:hint="eastAsia" w:ascii="黑体" w:hAnsi="黑体" w:eastAsia="黑体" w:cs="黑体"/>
          <w:color w:val="000000" w:themeColor="text1"/>
          <w:szCs w:val="21"/>
        </w:rPr>
      </w:pPr>
      <w:r>
        <w:rPr>
          <w:rFonts w:hint="eastAsia" w:ascii="黑体" w:hAnsi="黑体" w:eastAsia="黑体" w:cs="黑体"/>
          <w:color w:val="000000"/>
        </w:rPr>
        <w:t>5.6</w:t>
      </w:r>
      <w:r>
        <w:rPr>
          <w:rFonts w:hint="eastAsia" w:ascii="黑体" w:hAnsi="黑体" w:eastAsia="黑体" w:cs="黑体"/>
          <w:color w:val="FF0000"/>
        </w:rPr>
        <w:t>　</w:t>
      </w:r>
      <w:r>
        <w:rPr>
          <w:rFonts w:hint="eastAsia" w:ascii="黑体" w:hAnsi="黑体" w:eastAsia="黑体" w:cs="黑体"/>
          <w:color w:val="000000" w:themeColor="text1"/>
          <w:szCs w:val="21"/>
        </w:rPr>
        <w:t>Fluorine standard storage solution: Weigh 2.2110</w:t>
      </w:r>
      <w:r>
        <w:rPr>
          <w:rFonts w:hint="eastAsia" w:ascii="黑体" w:hAnsi="黑体" w:eastAsia="黑体" w:cs="黑体"/>
          <w:color w:val="000000" w:themeColor="text1"/>
          <w:szCs w:val="21"/>
          <w:lang w:val="en-US" w:eastAsia="zh-CN"/>
        </w:rPr>
        <w:t xml:space="preserve"> </w:t>
      </w:r>
      <w:r>
        <w:rPr>
          <w:rFonts w:hint="eastAsia" w:ascii="黑体" w:hAnsi="黑体" w:eastAsia="黑体" w:cs="黑体"/>
          <w:color w:val="000000" w:themeColor="text1"/>
          <w:szCs w:val="21"/>
        </w:rPr>
        <w:t>g</w:t>
      </w:r>
      <w:r>
        <w:rPr>
          <w:rFonts w:hint="eastAsia" w:ascii="黑体" w:hAnsi="黑体" w:eastAsia="黑体" w:cs="黑体"/>
          <w:color w:val="000000" w:themeColor="text1"/>
          <w:szCs w:val="21"/>
          <w:lang w:val="en-US" w:eastAsia="zh-CN"/>
        </w:rPr>
        <w:t xml:space="preserve"> of </w:t>
      </w:r>
      <w:r>
        <w:rPr>
          <w:rFonts w:hint="eastAsia" w:ascii="黑体" w:hAnsi="黑体" w:eastAsia="黑体" w:cs="黑体"/>
          <w:color w:val="000000" w:themeColor="text1"/>
          <w:szCs w:val="21"/>
        </w:rPr>
        <w:t xml:space="preserve">sodium fluoride (5.1) </w:t>
      </w:r>
      <w:r>
        <w:rPr>
          <w:rFonts w:hint="eastAsia" w:ascii="黑体" w:hAnsi="黑体" w:eastAsia="黑体" w:cs="黑体"/>
          <w:color w:val="000000" w:themeColor="text1"/>
          <w:szCs w:val="21"/>
          <w:lang w:val="en-US" w:eastAsia="zh-CN"/>
        </w:rPr>
        <w:t xml:space="preserve">that has been </w:t>
      </w:r>
      <w:r>
        <w:rPr>
          <w:rFonts w:hint="eastAsia" w:ascii="黑体" w:hAnsi="黑体" w:eastAsia="黑体" w:cs="黑体"/>
          <w:color w:val="000000" w:themeColor="text1"/>
          <w:szCs w:val="21"/>
        </w:rPr>
        <w:t>dried to constant weight</w:t>
      </w:r>
      <w:r>
        <w:rPr>
          <w:rFonts w:hint="eastAsia" w:ascii="黑体" w:hAnsi="黑体" w:eastAsia="黑体" w:cs="黑体"/>
          <w:color w:val="000000" w:themeColor="text1"/>
          <w:szCs w:val="21"/>
          <w:lang w:val="en-US" w:eastAsia="zh-CN"/>
        </w:rPr>
        <w:t xml:space="preserve"> at </w:t>
      </w:r>
      <w:r>
        <w:rPr>
          <w:rFonts w:hint="eastAsia" w:ascii="黑体" w:hAnsi="黑体" w:eastAsia="黑体" w:cs="黑体"/>
          <w:color w:val="000000" w:themeColor="text1"/>
          <w:szCs w:val="21"/>
        </w:rPr>
        <w:t>105℃</w:t>
      </w:r>
      <w:r>
        <w:rPr>
          <w:rFonts w:hint="eastAsia" w:ascii="黑体" w:hAnsi="黑体" w:eastAsia="黑体" w:cs="黑体"/>
          <w:color w:val="000000" w:themeColor="text1"/>
          <w:szCs w:val="21"/>
          <w:lang w:val="en-US" w:eastAsia="zh-CN"/>
        </w:rPr>
        <w:t xml:space="preserve"> -</w:t>
      </w:r>
      <w:r>
        <w:rPr>
          <w:rFonts w:hint="eastAsia" w:ascii="黑体" w:hAnsi="黑体" w:eastAsia="黑体" w:cs="黑体"/>
          <w:color w:val="000000" w:themeColor="text1"/>
          <w:szCs w:val="21"/>
        </w:rPr>
        <w:t xml:space="preserve"> 110℃</w:t>
      </w:r>
      <w:r>
        <w:rPr>
          <w:rFonts w:hint="eastAsia" w:ascii="黑体" w:hAnsi="黑体" w:eastAsia="黑体" w:cs="黑体"/>
          <w:color w:val="000000" w:themeColor="text1"/>
          <w:szCs w:val="21"/>
          <w:lang w:val="en-US" w:eastAsia="zh-CN"/>
        </w:rPr>
        <w:t>. D</w:t>
      </w:r>
      <w:r>
        <w:rPr>
          <w:rFonts w:hint="eastAsia" w:ascii="黑体" w:hAnsi="黑体" w:eastAsia="黑体" w:cs="黑体"/>
          <w:color w:val="000000" w:themeColor="text1"/>
          <w:szCs w:val="21"/>
        </w:rPr>
        <w:t>issolve</w:t>
      </w:r>
      <w:r>
        <w:rPr>
          <w:rFonts w:hint="eastAsia" w:ascii="黑体" w:hAnsi="黑体" w:eastAsia="黑体" w:cs="黑体"/>
          <w:color w:val="000000" w:themeColor="text1"/>
          <w:szCs w:val="21"/>
          <w:lang w:val="en-US" w:eastAsia="zh-CN"/>
        </w:rPr>
        <w:t xml:space="preserve"> it</w:t>
      </w:r>
      <w:r>
        <w:rPr>
          <w:rFonts w:hint="eastAsia" w:ascii="黑体" w:hAnsi="黑体" w:eastAsia="黑体" w:cs="黑体"/>
          <w:color w:val="000000" w:themeColor="text1"/>
          <w:szCs w:val="21"/>
        </w:rPr>
        <w:t xml:space="preserve"> in water</w:t>
      </w:r>
      <w:r>
        <w:rPr>
          <w:rFonts w:hint="eastAsia" w:ascii="黑体" w:hAnsi="黑体" w:eastAsia="黑体" w:cs="黑体"/>
          <w:color w:val="000000" w:themeColor="text1"/>
          <w:szCs w:val="21"/>
          <w:lang w:val="en-US" w:eastAsia="zh-CN"/>
        </w:rPr>
        <w:t xml:space="preserve"> and</w:t>
      </w:r>
      <w:r>
        <w:rPr>
          <w:rFonts w:hint="eastAsia" w:ascii="黑体" w:hAnsi="黑体" w:eastAsia="黑体" w:cs="黑体"/>
          <w:color w:val="000000" w:themeColor="text1"/>
          <w:szCs w:val="21"/>
        </w:rPr>
        <w:t xml:space="preserve"> transfer the solution</w:t>
      </w:r>
      <w:r>
        <w:rPr>
          <w:rFonts w:hint="eastAsia" w:ascii="黑体" w:hAnsi="黑体" w:eastAsia="黑体" w:cs="黑体"/>
          <w:color w:val="000000" w:themeColor="text1"/>
          <w:szCs w:val="21"/>
          <w:lang w:val="en-US" w:eastAsia="zh-CN"/>
        </w:rPr>
        <w:t xml:space="preserve"> </w:t>
      </w:r>
      <w:r>
        <w:rPr>
          <w:rFonts w:hint="eastAsia" w:ascii="黑体" w:hAnsi="黑体" w:eastAsia="黑体" w:cs="黑体"/>
          <w:color w:val="000000" w:themeColor="text1"/>
          <w:szCs w:val="21"/>
        </w:rPr>
        <w:t>to</w:t>
      </w:r>
      <w:r>
        <w:rPr>
          <w:rFonts w:hint="eastAsia" w:ascii="黑体" w:hAnsi="黑体" w:eastAsia="黑体" w:cs="黑体"/>
          <w:color w:val="000000" w:themeColor="text1"/>
          <w:szCs w:val="21"/>
          <w:lang w:val="en-US" w:eastAsia="zh-CN"/>
        </w:rPr>
        <w:t xml:space="preserve"> a</w:t>
      </w:r>
      <w:r>
        <w:rPr>
          <w:rFonts w:hint="eastAsia" w:ascii="黑体" w:hAnsi="黑体" w:eastAsia="黑体" w:cs="黑体"/>
          <w:color w:val="000000" w:themeColor="text1"/>
          <w:szCs w:val="21"/>
        </w:rPr>
        <w:t xml:space="preserve"> 1000 mL volumetric </w:t>
      </w:r>
      <w:r>
        <w:rPr>
          <w:rFonts w:hint="eastAsia" w:ascii="黑体" w:hAnsi="黑体" w:eastAsia="黑体" w:cs="黑体"/>
          <w:color w:val="000000" w:themeColor="text1"/>
          <w:szCs w:val="21"/>
          <w:lang w:val="en-US" w:eastAsia="zh-CN"/>
        </w:rPr>
        <w:t xml:space="preserve">flask. Dilute to the mark with water and mix thoroughly. </w:t>
      </w:r>
      <w:r>
        <w:rPr>
          <w:rFonts w:hint="eastAsia" w:ascii="黑体" w:hAnsi="黑体" w:eastAsia="黑体" w:cs="黑体"/>
          <w:color w:val="000000" w:themeColor="text1"/>
          <w:szCs w:val="21"/>
        </w:rPr>
        <w:t xml:space="preserve"> Transfer to a dry plastic bottle. This solution contains 1 mg of fluorine </w:t>
      </w:r>
      <w:r>
        <w:rPr>
          <w:rFonts w:hint="eastAsia" w:ascii="黑体" w:hAnsi="黑体" w:eastAsia="黑体" w:cs="黑体"/>
          <w:color w:val="000000" w:themeColor="text1"/>
          <w:szCs w:val="21"/>
          <w:lang w:val="en-US" w:eastAsia="zh-CN"/>
        </w:rPr>
        <w:t>per</w:t>
      </w:r>
      <w:r>
        <w:rPr>
          <w:rFonts w:hint="eastAsia" w:ascii="黑体" w:hAnsi="黑体" w:eastAsia="黑体" w:cs="黑体"/>
          <w:color w:val="000000" w:themeColor="text1"/>
          <w:szCs w:val="21"/>
        </w:rPr>
        <w:t xml:space="preserve"> 1 mL.</w:t>
      </w:r>
    </w:p>
    <w:p w14:paraId="630E7C01">
      <w:pPr>
        <w:spacing w:line="360" w:lineRule="exact"/>
        <w:rPr>
          <w:rFonts w:hint="eastAsia" w:ascii="黑体" w:hAnsi="黑体" w:eastAsia="黑体" w:cs="黑体"/>
          <w:color w:val="000000" w:themeColor="text1"/>
          <w:szCs w:val="21"/>
        </w:rPr>
      </w:pPr>
      <w:r>
        <w:rPr>
          <w:rFonts w:hint="eastAsia" w:ascii="黑体" w:hAnsi="黑体" w:eastAsia="黑体" w:cs="黑体"/>
          <w:color w:val="000000" w:themeColor="text1"/>
        </w:rPr>
        <w:t>5.7　</w:t>
      </w:r>
      <w:bookmarkStart w:id="15" w:name="_Hlk152941959"/>
      <w:bookmarkStart w:id="16" w:name="_Hlk141099059"/>
      <w:r>
        <w:rPr>
          <w:rFonts w:hint="eastAsia" w:ascii="黑体" w:hAnsi="黑体" w:eastAsia="黑体" w:cs="黑体"/>
          <w:color w:val="000000" w:themeColor="text1"/>
          <w:szCs w:val="21"/>
        </w:rPr>
        <w:t>Chlorine</w:t>
      </w:r>
      <w:bookmarkEnd w:id="15"/>
      <w:r>
        <w:rPr>
          <w:rFonts w:hint="eastAsia" w:ascii="黑体" w:hAnsi="黑体" w:eastAsia="黑体" w:cs="黑体"/>
          <w:color w:val="000000" w:themeColor="text1"/>
          <w:szCs w:val="21"/>
        </w:rPr>
        <w:t xml:space="preserve"> standard storage solution</w:t>
      </w:r>
      <w:bookmarkEnd w:id="16"/>
      <w:r>
        <w:rPr>
          <w:rFonts w:hint="eastAsia" w:ascii="黑体" w:hAnsi="黑体" w:eastAsia="黑体" w:cs="黑体"/>
          <w:color w:val="000000" w:themeColor="text1"/>
          <w:szCs w:val="21"/>
        </w:rPr>
        <w:t xml:space="preserve">: Weigh 1.6485 g of sodium chloride (5.2) that has been incinerated to constant weight at 500°C </w:t>
      </w:r>
      <w:r>
        <w:rPr>
          <w:rFonts w:hint="eastAsia" w:ascii="黑体" w:hAnsi="黑体" w:eastAsia="黑体" w:cs="黑体"/>
          <w:color w:val="000000" w:themeColor="text1"/>
          <w:szCs w:val="21"/>
          <w:lang w:val="en-US" w:eastAsia="zh-CN"/>
        </w:rPr>
        <w:t>-</w:t>
      </w:r>
      <w:r>
        <w:rPr>
          <w:rFonts w:hint="eastAsia" w:ascii="黑体" w:hAnsi="黑体" w:eastAsia="黑体" w:cs="黑体"/>
          <w:color w:val="000000" w:themeColor="text1"/>
          <w:szCs w:val="21"/>
        </w:rPr>
        <w:t xml:space="preserve"> 600°C. Dissolve it in water and transfer the solution to a 1000 mL volumetric flask. Dilute to the mark with water and mix thoroughly. This solution contains 1 mg of chlorine per 1 mL.</w:t>
      </w:r>
    </w:p>
    <w:p w14:paraId="12979C33">
      <w:pPr>
        <w:spacing w:line="360" w:lineRule="exact"/>
        <w:rPr>
          <w:rFonts w:hint="eastAsia" w:ascii="黑体" w:hAnsi="黑体" w:eastAsia="黑体" w:cs="黑体"/>
          <w:szCs w:val="21"/>
        </w:rPr>
      </w:pPr>
      <w:r>
        <w:rPr>
          <w:rFonts w:hint="eastAsia" w:ascii="黑体" w:hAnsi="黑体" w:eastAsia="黑体" w:cs="黑体"/>
          <w:color w:val="000000"/>
        </w:rPr>
        <w:t>5.8</w:t>
      </w:r>
      <w:r>
        <w:rPr>
          <w:rFonts w:hint="eastAsia" w:ascii="黑体" w:hAnsi="黑体" w:eastAsia="黑体" w:cs="黑体"/>
          <w:color w:val="FF0000"/>
        </w:rPr>
        <w:t>　</w:t>
      </w:r>
      <w:r>
        <w:rPr>
          <w:rFonts w:hint="eastAsia" w:ascii="黑体" w:hAnsi="黑体" w:eastAsia="黑体" w:cs="黑体"/>
          <w:szCs w:val="21"/>
        </w:rPr>
        <w:t>Mixed standard solution of fluorine and chlorine: Accurately remove 2.00 mL</w:t>
      </w:r>
      <w:r>
        <w:rPr>
          <w:rFonts w:hint="eastAsia" w:ascii="黑体" w:hAnsi="黑体" w:eastAsia="黑体" w:cs="黑体"/>
          <w:szCs w:val="21"/>
          <w:lang w:val="en-US" w:eastAsia="zh-CN"/>
        </w:rPr>
        <w:t xml:space="preserve"> </w:t>
      </w:r>
      <w:r>
        <w:rPr>
          <w:rFonts w:hint="eastAsia" w:ascii="黑体" w:hAnsi="黑体" w:eastAsia="黑体" w:cs="黑体"/>
          <w:szCs w:val="21"/>
        </w:rPr>
        <w:t xml:space="preserve">each of </w:t>
      </w:r>
      <w:r>
        <w:rPr>
          <w:rFonts w:hint="eastAsia" w:ascii="黑体" w:hAnsi="黑体" w:eastAsia="黑体" w:cs="黑体"/>
          <w:szCs w:val="21"/>
          <w:lang w:val="en-US" w:eastAsia="zh-CN"/>
        </w:rPr>
        <w:t xml:space="preserve">the </w:t>
      </w:r>
      <w:r>
        <w:rPr>
          <w:rFonts w:hint="eastAsia" w:ascii="黑体" w:hAnsi="黑体" w:eastAsia="黑体" w:cs="黑体"/>
          <w:szCs w:val="21"/>
        </w:rPr>
        <w:t xml:space="preserve">fluorine standard storage solution (5.6) and </w:t>
      </w:r>
      <w:r>
        <w:rPr>
          <w:rFonts w:hint="eastAsia" w:ascii="黑体" w:hAnsi="黑体" w:eastAsia="黑体" w:cs="黑体"/>
          <w:szCs w:val="21"/>
          <w:lang w:val="en-US" w:eastAsia="zh-CN"/>
        </w:rPr>
        <w:t xml:space="preserve">the </w:t>
      </w:r>
      <w:r>
        <w:rPr>
          <w:rFonts w:hint="eastAsia" w:ascii="黑体" w:hAnsi="黑体" w:eastAsia="黑体" w:cs="黑体"/>
          <w:szCs w:val="21"/>
        </w:rPr>
        <w:t>chlorine standard storage solution (5.7) into</w:t>
      </w:r>
      <w:r>
        <w:rPr>
          <w:rFonts w:hint="eastAsia" w:ascii="黑体" w:hAnsi="黑体" w:eastAsia="黑体" w:cs="黑体"/>
          <w:szCs w:val="21"/>
          <w:lang w:val="en-US" w:eastAsia="zh-CN"/>
        </w:rPr>
        <w:t xml:space="preserve"> a</w:t>
      </w:r>
      <w:r>
        <w:rPr>
          <w:rFonts w:hint="eastAsia" w:ascii="黑体" w:hAnsi="黑体" w:eastAsia="黑体" w:cs="黑体"/>
          <w:szCs w:val="21"/>
        </w:rPr>
        <w:t xml:space="preserve"> 100 mL volumetric flask</w:t>
      </w:r>
      <w:r>
        <w:rPr>
          <w:rFonts w:hint="eastAsia" w:ascii="黑体" w:hAnsi="黑体" w:eastAsia="黑体" w:cs="黑体"/>
          <w:szCs w:val="21"/>
          <w:lang w:val="en-US" w:eastAsia="zh-CN"/>
        </w:rPr>
        <w:t>.</w:t>
      </w:r>
      <w:r>
        <w:rPr>
          <w:rFonts w:hint="eastAsia" w:ascii="黑体" w:hAnsi="黑体" w:eastAsia="黑体" w:cs="黑体"/>
          <w:szCs w:val="21"/>
        </w:rPr>
        <w:t xml:space="preserve">  Dilute to the mark with water and mix thoroughly. This solution contains 20 μg of fluorine and 20 μg of chlorine per 1 mL. Store the solution in a plastic bottle.</w:t>
      </w:r>
    </w:p>
    <w:p w14:paraId="56641A73">
      <w:pPr>
        <w:pStyle w:val="64"/>
        <w:numPr>
          <w:ilvl w:val="0"/>
          <w:numId w:val="0"/>
        </w:numPr>
        <w:spacing w:beforeLines="100" w:afterLines="100"/>
        <w:ind w:left="0" w:leftChars="0" w:firstLine="0" w:firstLineChars="0"/>
        <w:outlineLvl w:val="0"/>
        <w:rPr>
          <w:rFonts w:hint="default" w:ascii="黑体" w:hAnsi="黑体" w:eastAsia="黑体" w:cs="黑体"/>
          <w:b/>
          <w:bCs/>
          <w:color w:val="000000"/>
          <w:lang w:val="en-US" w:eastAsia="zh-CN"/>
        </w:rPr>
      </w:pPr>
      <w:bookmarkStart w:id="17" w:name="_Toc5393"/>
      <w:bookmarkStart w:id="18" w:name="_Hlk144502448"/>
      <w:r>
        <w:rPr>
          <w:rFonts w:hint="eastAsia" w:ascii="黑体" w:hAnsi="黑体" w:eastAsia="黑体" w:cs="黑体"/>
          <w:b/>
          <w:bCs/>
          <w:color w:val="000000"/>
        </w:rPr>
        <w:t>6</w:t>
      </w:r>
      <w:r>
        <w:rPr>
          <w:rFonts w:hint="eastAsia" w:ascii="黑体" w:hAnsi="黑体" w:eastAsia="黑体" w:cs="黑体"/>
          <w:b/>
          <w:bCs/>
          <w:color w:val="FF0000"/>
        </w:rPr>
        <w:t>　</w:t>
      </w:r>
      <w:r>
        <w:rPr>
          <w:rFonts w:hint="eastAsia" w:ascii="黑体" w:hAnsi="黑体" w:eastAsia="黑体" w:cs="黑体"/>
          <w:b/>
          <w:bCs/>
          <w:color w:val="auto"/>
          <w:sz w:val="21"/>
          <w:szCs w:val="21"/>
          <w:highlight w:val="none"/>
        </w:rPr>
        <w:t>Apparatus</w:t>
      </w:r>
      <w:bookmarkEnd w:id="17"/>
      <w:r>
        <w:rPr>
          <w:rFonts w:hint="eastAsia" w:hAnsi="黑体" w:cs="黑体"/>
          <w:b/>
          <w:bCs/>
          <w:color w:val="auto"/>
          <w:sz w:val="21"/>
          <w:szCs w:val="21"/>
          <w:highlight w:val="none"/>
          <w:lang w:val="en-US" w:eastAsia="zh-CN"/>
        </w:rPr>
        <w:t>es</w:t>
      </w:r>
    </w:p>
    <w:bookmarkEnd w:id="18"/>
    <w:p w14:paraId="117CE1DC">
      <w:pPr>
        <w:pStyle w:val="63"/>
        <w:spacing w:line="360" w:lineRule="exact"/>
        <w:ind w:firstLine="0" w:firstLineChars="0"/>
        <w:rPr>
          <w:rFonts w:hint="eastAsia" w:ascii="黑体" w:hAnsi="黑体" w:eastAsia="黑体" w:cs="黑体"/>
          <w:color w:val="000000" w:themeColor="text1"/>
        </w:rPr>
      </w:pPr>
      <w:bookmarkStart w:id="19" w:name="_Hlk146289710"/>
      <w:r>
        <w:rPr>
          <w:rFonts w:hint="eastAsia" w:ascii="黑体" w:hAnsi="黑体" w:eastAsia="黑体" w:cs="黑体"/>
          <w:color w:val="000000"/>
        </w:rPr>
        <w:t>6</w:t>
      </w:r>
      <w:r>
        <w:rPr>
          <w:rFonts w:hint="eastAsia" w:ascii="黑体" w:hAnsi="黑体" w:eastAsia="黑体" w:cs="黑体"/>
          <w:color w:val="000000" w:themeColor="text1"/>
        </w:rPr>
        <w:t>.1　</w:t>
      </w:r>
      <w:bookmarkStart w:id="20" w:name="_Hlk145630253"/>
      <w:r>
        <w:rPr>
          <w:rFonts w:hint="eastAsia" w:ascii="黑体" w:hAnsi="黑体" w:eastAsia="黑体" w:cs="黑体"/>
          <w:color w:val="000000" w:themeColor="text1"/>
        </w:rPr>
        <w:t xml:space="preserve">Ion chromatograph: </w:t>
      </w:r>
      <w:r>
        <w:rPr>
          <w:rFonts w:hint="eastAsia" w:ascii="黑体" w:hAnsi="黑体" w:eastAsia="黑体" w:cs="黑体"/>
          <w:color w:val="000000" w:themeColor="text1"/>
          <w:lang w:val="en-US" w:eastAsia="zh-CN"/>
        </w:rPr>
        <w:t>E</w:t>
      </w:r>
      <w:r>
        <w:rPr>
          <w:rFonts w:hint="eastAsia" w:ascii="黑体" w:hAnsi="黑体" w:eastAsia="黑体" w:cs="黑体"/>
          <w:color w:val="000000" w:themeColor="text1"/>
        </w:rPr>
        <w:t xml:space="preserve">quipped with </w:t>
      </w:r>
      <w:r>
        <w:rPr>
          <w:rFonts w:hint="eastAsia" w:ascii="黑体" w:hAnsi="黑体" w:eastAsia="黑体" w:cs="黑体"/>
          <w:color w:val="000000" w:themeColor="text1"/>
          <w:lang w:val="en-US" w:eastAsia="zh-CN"/>
        </w:rPr>
        <w:t xml:space="preserve">a </w:t>
      </w:r>
      <w:r>
        <w:rPr>
          <w:rFonts w:hint="eastAsia" w:ascii="黑体" w:hAnsi="黑体" w:eastAsia="黑体" w:cs="黑体"/>
          <w:color w:val="000000" w:themeColor="text1"/>
        </w:rPr>
        <w:t>suppressor, conductivity detector, anion separation column and  a guard column</w:t>
      </w:r>
      <w:r>
        <w:rPr>
          <w:rFonts w:hint="eastAsia" w:ascii="黑体" w:hAnsi="黑体" w:eastAsia="黑体" w:cs="黑体"/>
          <w:color w:val="000000" w:themeColor="text1"/>
          <w:lang w:val="en-US" w:eastAsia="zh-CN"/>
        </w:rPr>
        <w:t xml:space="preserve">. </w:t>
      </w:r>
      <w:r>
        <w:rPr>
          <w:rFonts w:hint="eastAsia" w:ascii="黑体" w:hAnsi="黑体" w:eastAsia="黑体" w:cs="黑体"/>
          <w:color w:val="000000" w:themeColor="text1"/>
        </w:rPr>
        <w:t>The stability of the instrument complies with  the provisions of JJG 823</w:t>
      </w:r>
      <w:bookmarkEnd w:id="20"/>
      <w:r>
        <w:rPr>
          <w:rFonts w:hint="eastAsia" w:ascii="黑体" w:hAnsi="黑体" w:eastAsia="黑体" w:cs="黑体"/>
          <w:color w:val="000000" w:themeColor="text1"/>
        </w:rPr>
        <w:t>.</w:t>
      </w:r>
    </w:p>
    <w:bookmarkEnd w:id="19"/>
    <w:p w14:paraId="726981CE">
      <w:pPr>
        <w:pStyle w:val="63"/>
        <w:spacing w:line="360" w:lineRule="exact"/>
        <w:ind w:firstLine="0" w:firstLineChars="0"/>
        <w:rPr>
          <w:rFonts w:hint="eastAsia" w:ascii="黑体" w:hAnsi="黑体" w:eastAsia="黑体" w:cs="黑体"/>
          <w:color w:val="000000" w:themeColor="text1"/>
        </w:rPr>
      </w:pPr>
      <w:r>
        <w:rPr>
          <w:rFonts w:hint="eastAsia" w:ascii="黑体" w:hAnsi="黑体" w:eastAsia="黑体" w:cs="黑体"/>
          <w:sz w:val="24"/>
        </w:rPr>
        <w:drawing>
          <wp:anchor distT="0" distB="0" distL="114300" distR="114300" simplePos="0" relativeHeight="251661312" behindDoc="0" locked="0" layoutInCell="1" allowOverlap="1">
            <wp:simplePos x="0" y="0"/>
            <wp:positionH relativeFrom="margin">
              <wp:posOffset>31750</wp:posOffset>
            </wp:positionH>
            <wp:positionV relativeFrom="paragraph">
              <wp:posOffset>377825</wp:posOffset>
            </wp:positionV>
            <wp:extent cx="5277485" cy="2167890"/>
            <wp:effectExtent l="0" t="0" r="10795" b="11430"/>
            <wp:wrapTopAndBottom/>
            <wp:docPr id="1715881028" name="图片 1715881028" descr="C:\Users\Administrator\Desktop\2023年-标准起草和验证\装置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028" name="图片 1715881028" descr="C:\Users\Administrator\Desktop\2023年-标准起草和验证\装置图.jpg"/>
                    <pic:cNvPicPr>
                      <a:picLocks noChangeAspect="1" noChangeArrowheads="1"/>
                    </pic:cNvPicPr>
                  </pic:nvPicPr>
                  <pic:blipFill>
                    <a:blip r:embed="rId36" cstate="print">
                      <a:lum bright="-18000" contrast="42000"/>
                      <a:extLst>
                        <a:ext uri="{28A0092B-C50C-407E-A947-70E740481C1C}">
                          <a14:useLocalDpi xmlns:a14="http://schemas.microsoft.com/office/drawing/2010/main" val="0"/>
                        </a:ext>
                      </a:extLst>
                    </a:blip>
                    <a:srcRect t="13421" b="13551"/>
                    <a:stretch>
                      <a:fillRect/>
                    </a:stretch>
                  </pic:blipFill>
                  <pic:spPr>
                    <a:xfrm>
                      <a:off x="0" y="0"/>
                      <a:ext cx="5277485" cy="2167890"/>
                    </a:xfrm>
                    <a:prstGeom prst="rect">
                      <a:avLst/>
                    </a:prstGeom>
                    <a:noFill/>
                    <a:ln>
                      <a:noFill/>
                    </a:ln>
                  </pic:spPr>
                </pic:pic>
              </a:graphicData>
            </a:graphic>
          </wp:anchor>
        </w:drawing>
      </w:r>
      <w:r>
        <w:rPr>
          <w:rFonts w:hint="eastAsia" w:ascii="黑体" w:hAnsi="黑体" w:eastAsia="黑体" w:cs="黑体"/>
          <w:color w:val="000000" w:themeColor="text1"/>
        </w:rPr>
        <w:t>6.2　</w:t>
      </w:r>
      <w:bookmarkStart w:id="21" w:name="_Hlk152943506"/>
      <w:r>
        <w:rPr>
          <w:rFonts w:hint="eastAsia" w:ascii="黑体" w:hAnsi="黑体" w:eastAsia="黑体" w:cs="黑体"/>
          <w:color w:val="000000" w:themeColor="text1"/>
        </w:rPr>
        <w:t>Steam distillation unit</w:t>
      </w:r>
      <w:bookmarkEnd w:id="21"/>
      <w:r>
        <w:rPr>
          <w:rFonts w:hint="eastAsia" w:ascii="黑体" w:hAnsi="黑体" w:eastAsia="黑体" w:cs="黑体"/>
          <w:color w:val="000000" w:themeColor="text1"/>
        </w:rPr>
        <w:t>, see Figure 1.</w:t>
      </w:r>
    </w:p>
    <w:p w14:paraId="7A77943A">
      <w:pPr>
        <w:pStyle w:val="63"/>
        <w:spacing w:line="360" w:lineRule="exact"/>
        <w:ind w:firstLine="0" w:firstLineChars="0"/>
        <w:jc w:val="center"/>
        <w:rPr>
          <w:rFonts w:hint="eastAsia" w:ascii="黑体" w:hAnsi="黑体" w:eastAsia="黑体" w:cs="黑体"/>
          <w:color w:val="000000" w:themeColor="text1"/>
          <w:sz w:val="21"/>
          <w:szCs w:val="21"/>
        </w:rPr>
      </w:pPr>
      <w:r>
        <w:rPr>
          <w:rFonts w:hint="eastAsia" w:ascii="黑体" w:hAnsi="黑体" w:eastAsia="黑体" w:cs="黑体"/>
          <w:sz w:val="21"/>
          <w:szCs w:val="21"/>
        </w:rPr>
        <w:t>Figure 1 Steam distillation unit</w:t>
      </w:r>
    </w:p>
    <w:p w14:paraId="78450003">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Heating device</w:t>
      </w:r>
    </w:p>
    <w:p w14:paraId="026E196C">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Distillation bottle (500 mL)</w:t>
      </w:r>
    </w:p>
    <w:p w14:paraId="2B5C2694">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Rubber plugs</w:t>
      </w:r>
    </w:p>
    <w:p w14:paraId="5ABEB44D">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Safety tube</w:t>
      </w:r>
    </w:p>
    <w:p w14:paraId="7384FA21">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Glass conduit</w:t>
      </w:r>
    </w:p>
    <w:p w14:paraId="4762EB8D">
      <w:pPr>
        <w:pStyle w:val="121"/>
        <w:numPr>
          <w:ilvl w:val="0"/>
          <w:numId w:val="11"/>
        </w:numPr>
        <w:spacing w:line="360" w:lineRule="exact"/>
        <w:ind w:firstLineChars="0"/>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Water stop clamp</w:t>
      </w:r>
    </w:p>
    <w:p w14:paraId="1AE5AE26">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three-neck round bottom flask (250 mL)</w:t>
      </w:r>
    </w:p>
    <w:p w14:paraId="375599D6">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Thermometer (300℃)</w:t>
      </w:r>
    </w:p>
    <w:p w14:paraId="6F7B2CF0">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Glass bend nozzle</w:t>
      </w:r>
    </w:p>
    <w:p w14:paraId="09C57FB5">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rPr>
        <w:t>Condensing pipe</w:t>
      </w:r>
    </w:p>
    <w:p w14:paraId="6CAEBFA5">
      <w:pPr>
        <w:pStyle w:val="121"/>
        <w:numPr>
          <w:ilvl w:val="0"/>
          <w:numId w:val="11"/>
        </w:numPr>
        <w:spacing w:line="360" w:lineRule="exact"/>
        <w:ind w:firstLineChars="0"/>
        <w:rPr>
          <w:rFonts w:hint="eastAsia" w:ascii="黑体" w:hAnsi="黑体" w:eastAsia="黑体" w:cs="黑体"/>
          <w:sz w:val="18"/>
          <w:szCs w:val="18"/>
        </w:rPr>
      </w:pPr>
      <w:r>
        <w:rPr>
          <w:rFonts w:hint="eastAsia" w:ascii="黑体" w:hAnsi="黑体" w:eastAsia="黑体" w:cs="黑体"/>
          <w:sz w:val="18"/>
          <w:szCs w:val="18"/>
          <w:lang w:val="en-US" w:eastAsia="zh-CN"/>
        </w:rPr>
        <w:t xml:space="preserve"> R</w:t>
      </w:r>
      <w:r>
        <w:rPr>
          <w:rFonts w:hint="eastAsia" w:ascii="黑体" w:hAnsi="黑体" w:eastAsia="黑体" w:cs="黑体"/>
          <w:sz w:val="18"/>
          <w:szCs w:val="18"/>
        </w:rPr>
        <w:t>eceiving bottle</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w:t>
      </w:r>
      <w:r>
        <w:rPr>
          <w:rFonts w:hint="eastAsia" w:ascii="黑体" w:hAnsi="黑体" w:eastAsia="黑体" w:cs="黑体"/>
          <w:sz w:val="18"/>
          <w:szCs w:val="18"/>
          <w:lang w:val="en-US" w:eastAsia="zh-CN"/>
        </w:rPr>
        <w:t>100</w:t>
      </w:r>
      <w:r>
        <w:rPr>
          <w:rFonts w:hint="eastAsia" w:ascii="黑体" w:hAnsi="黑体" w:eastAsia="黑体" w:cs="黑体"/>
          <w:sz w:val="18"/>
          <w:szCs w:val="18"/>
        </w:rPr>
        <w:t xml:space="preserve"> mL)</w:t>
      </w:r>
    </w:p>
    <w:p w14:paraId="73CFD479">
      <w:pPr>
        <w:spacing w:line="360" w:lineRule="exact"/>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Note: 1</w:t>
      </w:r>
      <w:r>
        <w:rPr>
          <w:rFonts w:hint="eastAsia" w:ascii="黑体" w:hAnsi="黑体" w:eastAsia="黑体" w:cs="黑体"/>
          <w:sz w:val="18"/>
          <w:szCs w:val="18"/>
        </w:rPr>
        <w:t>-</w:t>
      </w:r>
      <w:r>
        <w:rPr>
          <w:rFonts w:hint="eastAsia" w:ascii="黑体" w:hAnsi="黑体" w:eastAsia="黑体" w:cs="黑体"/>
          <w:color w:val="000000" w:themeColor="text1"/>
          <w:sz w:val="18"/>
          <w:szCs w:val="18"/>
        </w:rPr>
        <w:t>6 can be replaced by other steam generating devices</w:t>
      </w:r>
    </w:p>
    <w:p w14:paraId="7CF1A4B2">
      <w:pPr>
        <w:pStyle w:val="63"/>
        <w:spacing w:line="360" w:lineRule="exact"/>
        <w:ind w:firstLine="0" w:firstLineChars="0"/>
        <w:rPr>
          <w:rFonts w:hint="eastAsia" w:ascii="黑体" w:hAnsi="黑体" w:eastAsia="黑体" w:cs="黑体"/>
          <w:color w:val="000000" w:themeColor="text1"/>
        </w:rPr>
      </w:pPr>
      <w:r>
        <w:rPr>
          <w:rFonts w:hint="eastAsia" w:ascii="黑体" w:hAnsi="黑体" w:eastAsia="黑体" w:cs="黑体"/>
          <w:color w:val="000000" w:themeColor="text1"/>
        </w:rPr>
        <w:t>6.3　</w:t>
      </w:r>
      <w:bookmarkStart w:id="22" w:name="_Hlk145630295"/>
      <w:r>
        <w:rPr>
          <w:rFonts w:hint="eastAsia" w:ascii="黑体" w:hAnsi="黑体" w:eastAsia="黑体" w:cs="黑体"/>
          <w:color w:val="000000" w:themeColor="text1"/>
        </w:rPr>
        <w:t>Water filter membrane needle filter: 0.45 μm</w:t>
      </w:r>
      <w:bookmarkEnd w:id="22"/>
      <w:r>
        <w:rPr>
          <w:rFonts w:hint="eastAsia" w:ascii="黑体" w:hAnsi="黑体" w:eastAsia="黑体" w:cs="黑体"/>
          <w:color w:val="000000" w:themeColor="text1"/>
        </w:rPr>
        <w:t>.</w:t>
      </w:r>
    </w:p>
    <w:p w14:paraId="0D9DD8D8">
      <w:pPr>
        <w:pStyle w:val="63"/>
        <w:spacing w:line="360" w:lineRule="exact"/>
        <w:ind w:firstLine="0" w:firstLineChars="0"/>
        <w:rPr>
          <w:rFonts w:hint="eastAsia" w:ascii="黑体" w:hAnsi="黑体" w:eastAsia="黑体" w:cs="黑体"/>
          <w:color w:val="000000" w:themeColor="text1"/>
        </w:rPr>
      </w:pPr>
      <w:r>
        <w:rPr>
          <w:rFonts w:hint="eastAsia" w:ascii="黑体" w:hAnsi="黑体" w:eastAsia="黑体" w:cs="黑体"/>
          <w:color w:val="000000" w:themeColor="text1"/>
        </w:rPr>
        <w:t>6.4　</w:t>
      </w:r>
      <w:r>
        <w:rPr>
          <w:rFonts w:hint="eastAsia" w:ascii="黑体" w:hAnsi="黑体" w:eastAsia="黑体" w:cs="黑体"/>
        </w:rPr>
        <w:t>S</w:t>
      </w:r>
      <w:r>
        <w:rPr>
          <w:rFonts w:hint="eastAsia" w:ascii="黑体" w:hAnsi="黑体" w:eastAsia="黑体" w:cs="黑体"/>
          <w:color w:val="000000" w:themeColor="text1"/>
        </w:rPr>
        <w:t>yringe</w:t>
      </w:r>
      <w:bookmarkStart w:id="23" w:name="_Hlk141099104"/>
      <w:r>
        <w:rPr>
          <w:rFonts w:hint="eastAsia" w:ascii="黑体" w:hAnsi="黑体" w:eastAsia="黑体" w:cs="黑体"/>
          <w:color w:val="000000" w:themeColor="text1"/>
        </w:rPr>
        <w:t xml:space="preserve">: 2.5 mL </w:t>
      </w:r>
      <w:r>
        <w:rPr>
          <w:rFonts w:hint="eastAsia" w:ascii="黑体" w:hAnsi="黑体" w:eastAsia="黑体" w:cs="黑体"/>
          <w:color w:val="000000" w:themeColor="text1"/>
          <w:szCs w:val="21"/>
          <w:lang w:val="en-US" w:eastAsia="zh-CN"/>
        </w:rPr>
        <w:t>~</w:t>
      </w:r>
      <w:r>
        <w:rPr>
          <w:rFonts w:hint="eastAsia" w:ascii="黑体" w:hAnsi="黑体" w:eastAsia="黑体" w:cs="黑体"/>
          <w:color w:val="000000" w:themeColor="text1"/>
          <w:szCs w:val="21"/>
        </w:rPr>
        <w:t xml:space="preserve"> </w:t>
      </w:r>
      <w:r>
        <w:rPr>
          <w:rFonts w:hint="eastAsia" w:ascii="黑体" w:hAnsi="黑体" w:eastAsia="黑体" w:cs="黑体"/>
          <w:color w:val="000000" w:themeColor="text1"/>
        </w:rPr>
        <w:t>10 mL。</w:t>
      </w:r>
      <w:bookmarkEnd w:id="23"/>
    </w:p>
    <w:p w14:paraId="12F1ACD8">
      <w:pPr>
        <w:pStyle w:val="64"/>
        <w:numPr>
          <w:ilvl w:val="0"/>
          <w:numId w:val="0"/>
        </w:numPr>
        <w:spacing w:beforeLines="100" w:afterLines="100"/>
        <w:ind w:left="0" w:leftChars="0" w:firstLine="0" w:firstLineChars="0"/>
        <w:outlineLvl w:val="0"/>
        <w:rPr>
          <w:rFonts w:hint="eastAsia" w:ascii="黑体" w:hAnsi="黑体" w:eastAsia="黑体" w:cs="黑体"/>
          <w:b/>
          <w:bCs/>
          <w:color w:val="000000"/>
          <w:lang w:val="en-US" w:eastAsia="zh-CN"/>
        </w:rPr>
      </w:pPr>
      <w:bookmarkStart w:id="24" w:name="_Toc31663"/>
      <w:r>
        <w:rPr>
          <w:rFonts w:hint="eastAsia" w:ascii="黑体" w:hAnsi="黑体" w:eastAsia="黑体" w:cs="黑体"/>
          <w:b/>
          <w:bCs/>
          <w:color w:val="000000"/>
        </w:rPr>
        <w:t>7　Sample</w:t>
      </w:r>
      <w:bookmarkEnd w:id="24"/>
      <w:r>
        <w:rPr>
          <w:rFonts w:hint="eastAsia" w:hAnsi="黑体" w:cs="黑体"/>
          <w:b/>
          <w:bCs/>
          <w:color w:val="000000"/>
          <w:lang w:val="en-US" w:eastAsia="zh-CN"/>
        </w:rPr>
        <w:t>s</w:t>
      </w:r>
    </w:p>
    <w:p w14:paraId="30C39290">
      <w:pPr>
        <w:spacing w:line="360" w:lineRule="exact"/>
        <w:rPr>
          <w:rFonts w:hint="eastAsia" w:ascii="黑体" w:hAnsi="黑体" w:eastAsia="黑体" w:cs="黑体"/>
        </w:rPr>
      </w:pPr>
      <w:bookmarkStart w:id="25" w:name="_Hlk146290096"/>
      <w:r>
        <w:rPr>
          <w:rFonts w:hint="eastAsia" w:ascii="黑体" w:hAnsi="黑体" w:eastAsia="黑体" w:cs="黑体"/>
        </w:rPr>
        <w:t>Place the sample in an oven at 105°C for 1 hour, then transfer it to a desiccator to cool to room temperature, and weigh it.</w:t>
      </w:r>
    </w:p>
    <w:bookmarkEnd w:id="25"/>
    <w:p w14:paraId="140E686A">
      <w:pPr>
        <w:pStyle w:val="64"/>
        <w:numPr>
          <w:ilvl w:val="0"/>
          <w:numId w:val="0"/>
        </w:numPr>
        <w:spacing w:beforeLines="100" w:afterLines="100"/>
        <w:ind w:left="0" w:leftChars="0" w:firstLine="0" w:firstLineChars="0"/>
        <w:outlineLvl w:val="0"/>
        <w:rPr>
          <w:rFonts w:hint="eastAsia" w:ascii="黑体" w:hAnsi="黑体" w:eastAsia="黑体" w:cs="黑体"/>
          <w:b/>
          <w:bCs/>
          <w:color w:val="000000"/>
        </w:rPr>
      </w:pPr>
      <w:bookmarkStart w:id="26" w:name="_Toc11434"/>
      <w:r>
        <w:rPr>
          <w:rFonts w:hint="eastAsia" w:ascii="黑体" w:hAnsi="黑体" w:eastAsia="黑体" w:cs="黑体"/>
          <w:b/>
          <w:bCs/>
          <w:color w:val="000000"/>
        </w:rPr>
        <w:t>8　</w:t>
      </w:r>
      <w:r>
        <w:rPr>
          <w:rFonts w:hint="eastAsia" w:hAnsi="黑体" w:cs="黑体"/>
          <w:b/>
          <w:bCs/>
          <w:color w:val="000000"/>
          <w:lang w:val="en-US" w:eastAsia="zh-CN"/>
        </w:rPr>
        <w:t>Testing p</w:t>
      </w:r>
      <w:r>
        <w:rPr>
          <w:rFonts w:hint="eastAsia" w:ascii="黑体" w:hAnsi="黑体" w:eastAsia="黑体" w:cs="黑体"/>
          <w:b/>
          <w:bCs/>
          <w:color w:val="000000"/>
        </w:rPr>
        <w:t>rocedures</w:t>
      </w:r>
      <w:bookmarkEnd w:id="26"/>
    </w:p>
    <w:p w14:paraId="35A42619">
      <w:pPr>
        <w:pStyle w:val="64"/>
        <w:numPr>
          <w:ilvl w:val="0"/>
          <w:numId w:val="0"/>
        </w:numPr>
        <w:spacing w:beforeLines="100" w:afterLines="100"/>
        <w:rPr>
          <w:rFonts w:hint="eastAsia" w:ascii="黑体" w:hAnsi="黑体" w:eastAsia="黑体" w:cs="黑体"/>
          <w:color w:val="000000"/>
        </w:rPr>
      </w:pPr>
      <w:bookmarkStart w:id="27" w:name="_Toc20523"/>
      <w:r>
        <w:rPr>
          <w:rFonts w:hint="eastAsia" w:ascii="黑体" w:hAnsi="黑体" w:eastAsia="黑体" w:cs="黑体"/>
          <w:color w:val="000000"/>
        </w:rPr>
        <w:t>8.1　</w:t>
      </w:r>
      <w:r>
        <w:rPr>
          <w:rFonts w:hint="eastAsia" w:ascii="黑体" w:hAnsi="黑体" w:eastAsia="黑体" w:cs="黑体"/>
          <w:b w:val="0"/>
          <w:bCs w:val="0"/>
          <w:color w:val="auto"/>
          <w:sz w:val="21"/>
          <w:szCs w:val="21"/>
          <w:highlight w:val="none"/>
        </w:rPr>
        <w:t xml:space="preserve">Test </w:t>
      </w:r>
      <w:r>
        <w:rPr>
          <w:rFonts w:hint="eastAsia" w:ascii="黑体" w:hAnsi="黑体" w:eastAsia="黑体" w:cs="黑体"/>
          <w:b w:val="0"/>
          <w:bCs w:val="0"/>
          <w:color w:val="auto"/>
          <w:sz w:val="21"/>
          <w:szCs w:val="21"/>
          <w:highlight w:val="none"/>
          <w:lang w:val="en-US" w:eastAsia="zh-CN"/>
        </w:rPr>
        <w:t>portion</w:t>
      </w:r>
      <w:bookmarkEnd w:id="27"/>
    </w:p>
    <w:p w14:paraId="4A1EDBF4">
      <w:pPr>
        <w:spacing w:line="360" w:lineRule="exact"/>
        <w:rPr>
          <w:rFonts w:hint="eastAsia" w:ascii="黑体" w:hAnsi="黑体" w:eastAsia="黑体" w:cs="黑体"/>
        </w:rPr>
      </w:pPr>
      <w:r>
        <w:rPr>
          <w:rFonts w:hint="eastAsia" w:ascii="黑体" w:hAnsi="黑体" w:eastAsia="黑体" w:cs="黑体"/>
        </w:rPr>
        <w:t>Weigh 1.00 g sample (7) accurate to 0.0001 g.</w:t>
      </w:r>
    </w:p>
    <w:p w14:paraId="2FAA66DB">
      <w:pPr>
        <w:pStyle w:val="64"/>
        <w:numPr>
          <w:ilvl w:val="0"/>
          <w:numId w:val="0"/>
        </w:numPr>
        <w:spacing w:beforeLines="100" w:afterLines="100"/>
        <w:rPr>
          <w:rFonts w:hint="eastAsia" w:ascii="黑体" w:hAnsi="黑体" w:eastAsia="黑体" w:cs="黑体"/>
          <w:color w:val="000000"/>
        </w:rPr>
      </w:pPr>
      <w:bookmarkStart w:id="28" w:name="_Toc21375"/>
      <w:r>
        <w:rPr>
          <w:rFonts w:hint="eastAsia" w:ascii="黑体" w:hAnsi="黑体" w:eastAsia="黑体" w:cs="黑体"/>
          <w:color w:val="000000"/>
        </w:rPr>
        <w:t>8.2　Parallel test</w:t>
      </w:r>
      <w:bookmarkEnd w:id="28"/>
    </w:p>
    <w:p w14:paraId="0FFC5476">
      <w:pPr>
        <w:pStyle w:val="23"/>
        <w:adjustRightInd w:val="0"/>
        <w:snapToGrid w:val="0"/>
        <w:spacing w:line="360" w:lineRule="exact"/>
        <w:rPr>
          <w:rFonts w:hint="eastAsia" w:ascii="黑体" w:hAnsi="黑体" w:eastAsia="黑体" w:cs="黑体"/>
          <w:color w:val="000000" w:themeColor="text1"/>
          <w:szCs w:val="24"/>
        </w:rPr>
      </w:pPr>
      <w:r>
        <w:rPr>
          <w:rFonts w:hint="eastAsia" w:ascii="黑体" w:hAnsi="黑体" w:eastAsia="黑体" w:cs="黑体"/>
          <w:b w:val="0"/>
          <w:bCs w:val="0"/>
          <w:color w:val="auto"/>
          <w:sz w:val="21"/>
          <w:szCs w:val="21"/>
          <w:highlight w:val="none"/>
          <w:lang w:val="en-US" w:eastAsia="zh-CN"/>
        </w:rPr>
        <w:t>Carry out</w:t>
      </w:r>
      <w:r>
        <w:rPr>
          <w:rFonts w:hint="eastAsia" w:ascii="黑体" w:hAnsi="黑体" w:eastAsia="黑体" w:cs="黑体"/>
          <w:b w:val="0"/>
          <w:bCs w:val="0"/>
          <w:color w:val="auto"/>
          <w:sz w:val="21"/>
          <w:szCs w:val="21"/>
          <w:highlight w:val="none"/>
        </w:rPr>
        <w:t xml:space="preserve"> two tests in parallel.</w:t>
      </w:r>
    </w:p>
    <w:p w14:paraId="76D04334">
      <w:pPr>
        <w:pStyle w:val="64"/>
        <w:numPr>
          <w:ilvl w:val="0"/>
          <w:numId w:val="0"/>
        </w:numPr>
        <w:spacing w:beforeLines="100" w:afterLines="100"/>
        <w:rPr>
          <w:rFonts w:hint="eastAsia" w:ascii="黑体" w:hAnsi="黑体" w:eastAsia="黑体" w:cs="黑体"/>
          <w:color w:val="000000" w:themeColor="text1"/>
        </w:rPr>
      </w:pPr>
      <w:bookmarkStart w:id="29" w:name="_Toc3178"/>
      <w:bookmarkStart w:id="30" w:name="_Hlk144507573"/>
      <w:r>
        <w:rPr>
          <w:rFonts w:hint="eastAsia" w:ascii="黑体" w:hAnsi="黑体" w:eastAsia="黑体" w:cs="黑体"/>
          <w:color w:val="000000"/>
        </w:rPr>
        <w:t>8.3　</w:t>
      </w:r>
      <w:r>
        <w:rPr>
          <w:rFonts w:hint="eastAsia" w:ascii="黑体" w:hAnsi="黑体" w:eastAsia="黑体" w:cs="黑体"/>
          <w:color w:val="000000" w:themeColor="text1"/>
        </w:rPr>
        <w:t>Blank test</w:t>
      </w:r>
      <w:bookmarkEnd w:id="29"/>
    </w:p>
    <w:bookmarkEnd w:id="30"/>
    <w:p w14:paraId="69BC3FBB">
      <w:pPr>
        <w:pStyle w:val="23"/>
        <w:adjustRightInd w:val="0"/>
        <w:snapToGrid w:val="0"/>
        <w:spacing w:line="360" w:lineRule="exact"/>
        <w:rPr>
          <w:rFonts w:hint="eastAsia" w:ascii="黑体" w:hAnsi="黑体" w:eastAsia="黑体" w:cs="黑体"/>
          <w:color w:val="FF0000"/>
          <w:szCs w:val="22"/>
        </w:rPr>
      </w:pPr>
      <w:r>
        <w:rPr>
          <w:rFonts w:hint="eastAsia" w:ascii="黑体" w:hAnsi="黑体" w:eastAsia="黑体" w:cs="黑体"/>
          <w:color w:val="000000" w:themeColor="text1"/>
          <w:szCs w:val="22"/>
        </w:rPr>
        <w:t>Perform a blank test along with the sample.</w:t>
      </w:r>
    </w:p>
    <w:p w14:paraId="42CAC1C8">
      <w:pPr>
        <w:pStyle w:val="64"/>
        <w:numPr>
          <w:ilvl w:val="0"/>
          <w:numId w:val="0"/>
        </w:numPr>
        <w:spacing w:beforeLines="100" w:afterLines="100"/>
        <w:rPr>
          <w:rFonts w:hint="eastAsia" w:ascii="黑体" w:hAnsi="黑体" w:eastAsia="黑体" w:cs="黑体"/>
          <w:color w:val="000000"/>
        </w:rPr>
      </w:pPr>
      <w:bookmarkStart w:id="31" w:name="_Toc13219"/>
      <w:r>
        <w:rPr>
          <w:rFonts w:hint="eastAsia" w:ascii="黑体" w:hAnsi="黑体" w:eastAsia="黑体" w:cs="黑体"/>
          <w:color w:val="000000"/>
        </w:rPr>
        <w:t>8.4　Preparation of analytical solution</w:t>
      </w:r>
      <w:bookmarkEnd w:id="31"/>
    </w:p>
    <w:p w14:paraId="7D4FB973">
      <w:pPr>
        <w:spacing w:line="360" w:lineRule="exact"/>
        <w:rPr>
          <w:rFonts w:hint="eastAsia" w:ascii="黑体" w:hAnsi="黑体" w:eastAsia="黑体" w:cs="黑体"/>
          <w:szCs w:val="21"/>
        </w:rPr>
      </w:pPr>
      <w:r>
        <w:rPr>
          <w:rFonts w:hint="eastAsia" w:ascii="黑体" w:hAnsi="黑体" w:eastAsia="黑体" w:cs="黑体"/>
          <w:szCs w:val="21"/>
        </w:rPr>
        <w:t>8.4.1</w:t>
      </w:r>
      <w:r>
        <w:rPr>
          <w:rFonts w:hint="eastAsia" w:ascii="黑体" w:hAnsi="黑体" w:eastAsia="黑体" w:cs="黑体"/>
        </w:rPr>
        <w:t>　</w:t>
      </w:r>
      <w:bookmarkStart w:id="32" w:name="_Hlk146291753"/>
      <w:r>
        <w:rPr>
          <w:rFonts w:hint="eastAsia" w:ascii="黑体" w:hAnsi="黑体" w:eastAsia="黑体" w:cs="黑体"/>
        </w:rPr>
        <w:t>Measure 200 mL of water in</w:t>
      </w:r>
      <w:r>
        <w:rPr>
          <w:rFonts w:hint="eastAsia" w:ascii="黑体" w:hAnsi="黑体" w:eastAsia="黑体" w:cs="黑体"/>
          <w:lang w:val="en-US" w:eastAsia="zh-CN"/>
        </w:rPr>
        <w:t>to</w:t>
      </w:r>
      <w:r>
        <w:rPr>
          <w:rFonts w:hint="eastAsia" w:ascii="黑体" w:hAnsi="黑体" w:eastAsia="黑体" w:cs="黑体"/>
        </w:rPr>
        <w:t xml:space="preserve"> the distillation </w:t>
      </w:r>
      <w:r>
        <w:rPr>
          <w:rFonts w:hint="eastAsia" w:ascii="黑体" w:hAnsi="黑体" w:eastAsia="黑体" w:cs="黑体"/>
          <w:lang w:val="en-US" w:eastAsia="zh-CN"/>
        </w:rPr>
        <w:t>flask</w:t>
      </w:r>
      <w:r>
        <w:rPr>
          <w:rFonts w:hint="eastAsia" w:ascii="黑体" w:hAnsi="黑体" w:eastAsia="黑体" w:cs="黑体"/>
        </w:rPr>
        <w:t xml:space="preserve"> of the steam distillation unit, heat </w:t>
      </w:r>
      <w:r>
        <w:rPr>
          <w:rFonts w:hint="eastAsia" w:ascii="黑体" w:hAnsi="黑体" w:eastAsia="黑体" w:cs="黑体"/>
          <w:lang w:val="en-US" w:eastAsia="zh-CN"/>
        </w:rPr>
        <w:t>it</w:t>
      </w:r>
      <w:r>
        <w:rPr>
          <w:rFonts w:hint="eastAsia" w:ascii="黑体" w:hAnsi="黑体" w:eastAsia="黑体" w:cs="黑体"/>
        </w:rPr>
        <w:t xml:space="preserve"> to boil</w:t>
      </w:r>
      <w:r>
        <w:rPr>
          <w:rFonts w:hint="eastAsia" w:ascii="黑体" w:hAnsi="黑体" w:eastAsia="黑体" w:cs="黑体"/>
          <w:lang w:val="en-US" w:eastAsia="zh-CN"/>
        </w:rPr>
        <w:t>ing</w:t>
      </w:r>
      <w:r>
        <w:rPr>
          <w:rFonts w:hint="eastAsia" w:ascii="黑体" w:hAnsi="黑体" w:eastAsia="黑体" w:cs="黑体"/>
        </w:rPr>
        <w:t>, and set it aside(or use another steam generator)</w:t>
      </w:r>
      <w:bookmarkEnd w:id="32"/>
      <w:r>
        <w:rPr>
          <w:rFonts w:hint="eastAsia" w:ascii="黑体" w:hAnsi="黑体" w:eastAsia="黑体" w:cs="黑体"/>
        </w:rPr>
        <w:t>.</w:t>
      </w:r>
      <w:r>
        <w:rPr>
          <w:rFonts w:hint="eastAsia" w:ascii="黑体" w:hAnsi="黑体" w:eastAsia="黑体" w:cs="黑体"/>
          <w:kern w:val="0"/>
          <w:szCs w:val="21"/>
        </w:rPr>
        <w:t xml:space="preserve"> Meas</w:t>
      </w:r>
      <w:r>
        <w:rPr>
          <w:rFonts w:hint="eastAsia" w:ascii="黑体" w:hAnsi="黑体" w:eastAsia="黑体" w:cs="黑体"/>
          <w:color w:val="000000" w:themeColor="text1"/>
          <w:kern w:val="0"/>
          <w:szCs w:val="21"/>
        </w:rPr>
        <w:t>ure 60 mL sulfuric acid (5.4) into a three-</w:t>
      </w:r>
      <w:r>
        <w:rPr>
          <w:rFonts w:hint="eastAsia" w:ascii="黑体" w:hAnsi="黑体" w:eastAsia="黑体" w:cs="黑体"/>
          <w:color w:val="000000" w:themeColor="text1"/>
          <w:kern w:val="0"/>
          <w:szCs w:val="21"/>
          <w:lang w:val="en-US" w:eastAsia="zh-CN"/>
        </w:rPr>
        <w:t>necked</w:t>
      </w:r>
      <w:r>
        <w:rPr>
          <w:rFonts w:hint="eastAsia" w:ascii="黑体" w:hAnsi="黑体" w:eastAsia="黑体" w:cs="黑体"/>
          <w:color w:val="000000" w:themeColor="text1"/>
          <w:kern w:val="0"/>
          <w:szCs w:val="21"/>
        </w:rPr>
        <w:t xml:space="preserve"> round-bottom flask, wash the flask with water, and add boiling chips. </w:t>
      </w:r>
      <w:r>
        <w:rPr>
          <w:rFonts w:hint="eastAsia" w:ascii="黑体" w:hAnsi="黑体" w:eastAsia="黑体" w:cs="黑体"/>
          <w:color w:val="000000" w:themeColor="text1"/>
          <w:kern w:val="0"/>
          <w:szCs w:val="21"/>
          <w:lang w:val="en-US" w:eastAsia="zh-CN"/>
        </w:rPr>
        <w:t>C</w:t>
      </w:r>
      <w:r>
        <w:rPr>
          <w:rFonts w:hint="eastAsia" w:ascii="黑体" w:hAnsi="黑体" w:eastAsia="黑体" w:cs="黑体"/>
          <w:color w:val="000000" w:themeColor="text1"/>
          <w:kern w:val="0"/>
          <w:szCs w:val="21"/>
        </w:rPr>
        <w:t xml:space="preserve">onnect the distillation unit and turn on the cooling water </w:t>
      </w:r>
      <w:r>
        <w:rPr>
          <w:rFonts w:hint="eastAsia" w:ascii="黑体" w:hAnsi="黑体" w:eastAsia="黑体" w:cs="黑体"/>
          <w:color w:val="000000" w:themeColor="text1"/>
          <w:kern w:val="0"/>
          <w:szCs w:val="21"/>
          <w:lang w:val="en-US" w:eastAsia="zh-CN"/>
        </w:rPr>
        <w:t xml:space="preserve">for </w:t>
      </w:r>
      <w:r>
        <w:rPr>
          <w:rFonts w:hint="eastAsia" w:ascii="黑体" w:hAnsi="黑体" w:eastAsia="黑体" w:cs="黑体"/>
          <w:color w:val="000000" w:themeColor="text1"/>
          <w:kern w:val="0"/>
          <w:szCs w:val="21"/>
        </w:rPr>
        <w:t>the condens</w:t>
      </w:r>
      <w:r>
        <w:rPr>
          <w:rFonts w:hint="eastAsia" w:ascii="黑体" w:hAnsi="黑体" w:eastAsia="黑体" w:cs="黑体"/>
          <w:color w:val="000000" w:themeColor="text1"/>
          <w:kern w:val="0"/>
          <w:szCs w:val="21"/>
          <w:lang w:val="en-US" w:eastAsia="zh-CN"/>
        </w:rPr>
        <w:t>er</w:t>
      </w:r>
      <w:r>
        <w:rPr>
          <w:rFonts w:hint="eastAsia" w:ascii="黑体" w:hAnsi="黑体" w:eastAsia="黑体" w:cs="黑体"/>
          <w:color w:val="000000" w:themeColor="text1"/>
          <w:kern w:val="0"/>
          <w:szCs w:val="21"/>
        </w:rPr>
        <w:t>.</w:t>
      </w:r>
      <w:r>
        <w:rPr>
          <w:rFonts w:hint="eastAsia" w:ascii="黑体" w:hAnsi="黑体" w:eastAsia="黑体" w:cs="黑体"/>
          <w:kern w:val="0"/>
          <w:szCs w:val="21"/>
        </w:rPr>
        <w:t xml:space="preserve"> Heat the solution in the three-necked round-bottom flask to increase its temperature, adjust the power of the heating mantle to control the flow rate of steam, and maintain the temperature at 160°C </w:t>
      </w:r>
      <w:r>
        <w:rPr>
          <w:rFonts w:hint="eastAsia" w:ascii="黑体" w:hAnsi="黑体" w:eastAsia="黑体" w:cs="黑体"/>
          <w:kern w:val="0"/>
          <w:szCs w:val="21"/>
          <w:lang w:val="en-US" w:eastAsia="zh-CN"/>
        </w:rPr>
        <w:t xml:space="preserve">- </w:t>
      </w:r>
      <w:r>
        <w:rPr>
          <w:rFonts w:hint="eastAsia" w:ascii="黑体" w:hAnsi="黑体" w:eastAsia="黑体" w:cs="黑体"/>
          <w:kern w:val="0"/>
          <w:szCs w:val="21"/>
        </w:rPr>
        <w:t>180°C. Place the receiving flask under the condenser to collect the condensate for 30 minutes, then stop heating and discard the collected liquid.</w:t>
      </w:r>
    </w:p>
    <w:p w14:paraId="6D8DEE06">
      <w:pPr>
        <w:spacing w:line="360" w:lineRule="exact"/>
        <w:rPr>
          <w:rFonts w:hint="eastAsia" w:ascii="黑体" w:hAnsi="黑体" w:eastAsia="黑体" w:cs="黑体"/>
          <w:szCs w:val="21"/>
        </w:rPr>
      </w:pPr>
    </w:p>
    <w:p w14:paraId="7F3C5F3B">
      <w:pPr>
        <w:spacing w:line="360" w:lineRule="exact"/>
        <w:rPr>
          <w:rFonts w:hint="eastAsia" w:ascii="黑体" w:hAnsi="黑体" w:eastAsia="黑体" w:cs="黑体"/>
          <w:szCs w:val="21"/>
        </w:rPr>
      </w:pPr>
      <w:r>
        <w:rPr>
          <w:rFonts w:hint="eastAsia" w:ascii="黑体" w:hAnsi="黑体" w:eastAsia="黑体" w:cs="黑体"/>
          <w:szCs w:val="21"/>
        </w:rPr>
        <w:t>8.4.2</w:t>
      </w:r>
      <w:r>
        <w:rPr>
          <w:rFonts w:hint="eastAsia" w:ascii="黑体" w:hAnsi="黑体" w:eastAsia="黑体" w:cs="黑体"/>
          <w:color w:val="000000" w:themeColor="text1"/>
        </w:rPr>
        <w:t xml:space="preserve">　When the sample (8.1) is cerium oxide, measure 20 mL water into </w:t>
      </w:r>
      <w:r>
        <w:rPr>
          <w:rFonts w:hint="eastAsia" w:ascii="黑体" w:hAnsi="黑体" w:eastAsia="黑体" w:cs="黑体"/>
          <w:color w:val="000000" w:themeColor="text1"/>
          <w:lang w:val="en-US" w:eastAsia="zh-CN"/>
        </w:rPr>
        <w:t xml:space="preserve">a </w:t>
      </w:r>
      <w:r>
        <w:rPr>
          <w:rFonts w:hint="eastAsia" w:ascii="黑体" w:hAnsi="黑体" w:eastAsia="黑体" w:cs="黑体"/>
          <w:color w:val="000000" w:themeColor="text1"/>
        </w:rPr>
        <w:t xml:space="preserve">100 mL receiving </w:t>
      </w:r>
      <w:r>
        <w:rPr>
          <w:rFonts w:hint="eastAsia" w:ascii="黑体" w:hAnsi="黑体" w:eastAsia="黑体" w:cs="黑体"/>
          <w:color w:val="000000" w:themeColor="text1"/>
          <w:lang w:val="en-US" w:eastAsia="zh-CN"/>
        </w:rPr>
        <w:t>flask</w:t>
      </w:r>
      <w:r>
        <w:rPr>
          <w:rFonts w:hint="eastAsia" w:ascii="黑体" w:hAnsi="黑体" w:eastAsia="黑体" w:cs="黑体"/>
          <w:color w:val="000000" w:themeColor="text1"/>
        </w:rPr>
        <w:t xml:space="preserve"> as </w:t>
      </w:r>
      <w:r>
        <w:rPr>
          <w:rFonts w:hint="eastAsia" w:ascii="黑体" w:hAnsi="黑体" w:eastAsia="黑体" w:cs="黑体"/>
          <w:color w:val="000000" w:themeColor="text1"/>
          <w:lang w:val="en-US" w:eastAsia="zh-CN"/>
        </w:rPr>
        <w:t xml:space="preserve">the </w:t>
      </w:r>
      <w:r>
        <w:rPr>
          <w:rFonts w:hint="eastAsia" w:ascii="黑体" w:hAnsi="黑体" w:eastAsia="黑体" w:cs="黑体"/>
          <w:color w:val="000000" w:themeColor="text1"/>
        </w:rPr>
        <w:t>absorption solution and set</w:t>
      </w:r>
      <w:r>
        <w:rPr>
          <w:rFonts w:hint="eastAsia" w:ascii="黑体" w:hAnsi="黑体" w:eastAsia="黑体" w:cs="黑体"/>
          <w:color w:val="000000" w:themeColor="text1"/>
          <w:lang w:val="en-US" w:eastAsia="zh-CN"/>
        </w:rPr>
        <w:t xml:space="preserve"> it</w:t>
      </w:r>
      <w:r>
        <w:rPr>
          <w:rFonts w:hint="eastAsia" w:ascii="黑体" w:hAnsi="黑体" w:eastAsia="黑体" w:cs="黑体"/>
          <w:color w:val="000000" w:themeColor="text1"/>
        </w:rPr>
        <w:t xml:space="preserve"> aside</w:t>
      </w:r>
      <w:r>
        <w:rPr>
          <w:rFonts w:hint="eastAsia" w:ascii="黑体" w:hAnsi="黑体" w:eastAsia="黑体" w:cs="黑体"/>
          <w:color w:val="000000" w:themeColor="text1"/>
          <w:kern w:val="0"/>
          <w:szCs w:val="21"/>
        </w:rPr>
        <w:t>.</w:t>
      </w:r>
      <w:r>
        <w:rPr>
          <w:rFonts w:hint="eastAsia" w:ascii="黑体" w:hAnsi="黑体" w:eastAsia="黑体" w:cs="黑体"/>
          <w:color w:val="000000" w:themeColor="text1"/>
          <w:kern w:val="0"/>
          <w:szCs w:val="21"/>
          <w:lang w:val="en-US" w:eastAsia="zh-CN"/>
        </w:rPr>
        <w:t xml:space="preserve"> </w:t>
      </w:r>
      <w:r>
        <w:rPr>
          <w:rFonts w:hint="eastAsia" w:ascii="黑体" w:hAnsi="黑体" w:eastAsia="黑体" w:cs="黑体"/>
          <w:kern w:val="0"/>
          <w:szCs w:val="21"/>
        </w:rPr>
        <w:t xml:space="preserve">After the temperature of the sulfuric acid in the three-necked round-bottom flask drops below 60°C, add the sample to the flask, followed by 2 mL of hydrogen peroxide (5.3). Connect the distillation </w:t>
      </w:r>
      <w:r>
        <w:rPr>
          <w:rFonts w:hint="eastAsia" w:ascii="黑体" w:hAnsi="黑体" w:eastAsia="黑体" w:cs="黑体"/>
          <w:kern w:val="0"/>
          <w:szCs w:val="21"/>
          <w:lang w:val="en-US" w:eastAsia="zh-CN"/>
        </w:rPr>
        <w:t>unit</w:t>
      </w:r>
      <w:r>
        <w:rPr>
          <w:rFonts w:hint="eastAsia" w:ascii="黑体" w:hAnsi="黑体" w:eastAsia="黑体" w:cs="黑体"/>
          <w:kern w:val="0"/>
          <w:szCs w:val="21"/>
        </w:rPr>
        <w:t xml:space="preserve"> and start the distillation process. Heat the solution in the three-necked round-bottom flask to increase its temperature, adjust the power of the heating mantle to control the flow rate of steam, and maintain the temperature at 160°C </w:t>
      </w:r>
      <w:r>
        <w:rPr>
          <w:rFonts w:hint="eastAsia" w:ascii="黑体" w:hAnsi="黑体" w:eastAsia="黑体" w:cs="黑体"/>
          <w:kern w:val="0"/>
          <w:szCs w:val="21"/>
          <w:lang w:val="en-US" w:eastAsia="zh-CN"/>
        </w:rPr>
        <w:t>-</w:t>
      </w:r>
      <w:r>
        <w:rPr>
          <w:rFonts w:hint="eastAsia" w:ascii="黑体" w:hAnsi="黑体" w:eastAsia="黑体" w:cs="黑体"/>
          <w:kern w:val="0"/>
          <w:szCs w:val="21"/>
        </w:rPr>
        <w:t xml:space="preserve"> 180°C. After 30 minutes of collecting the condensate in the receiving flask placed under the condenser, remove the receiving flask, transfer the solution to a 100 mL volumetric flask, dilute to the mark with water, and mix thoroughly. The solution is now ready for analysis.</w:t>
      </w:r>
    </w:p>
    <w:p w14:paraId="271ABC80">
      <w:pPr>
        <w:spacing w:line="360" w:lineRule="exact"/>
        <w:rPr>
          <w:rFonts w:hint="eastAsia" w:ascii="黑体" w:hAnsi="黑体" w:eastAsia="黑体" w:cs="黑体"/>
          <w:szCs w:val="21"/>
        </w:rPr>
      </w:pPr>
    </w:p>
    <w:p w14:paraId="7EE39EEB">
      <w:pPr>
        <w:spacing w:line="360" w:lineRule="exact"/>
        <w:rPr>
          <w:rFonts w:hint="eastAsia" w:ascii="黑体" w:hAnsi="黑体" w:eastAsia="黑体" w:cs="黑体"/>
          <w:color w:val="000000" w:themeColor="text1"/>
          <w:kern w:val="0"/>
          <w:szCs w:val="21"/>
        </w:rPr>
      </w:pPr>
      <w:r>
        <w:rPr>
          <w:rFonts w:hint="eastAsia" w:ascii="黑体" w:hAnsi="黑体" w:eastAsia="黑体" w:cs="黑体"/>
          <w:szCs w:val="21"/>
        </w:rPr>
        <w:t>8.4.3</w:t>
      </w:r>
      <w:r>
        <w:rPr>
          <w:rFonts w:hint="eastAsia" w:ascii="黑体" w:hAnsi="黑体" w:eastAsia="黑体" w:cs="黑体"/>
          <w:color w:val="000000" w:themeColor="text1"/>
        </w:rPr>
        <w:t>　</w:t>
      </w:r>
      <w:r>
        <w:rPr>
          <w:rFonts w:hint="eastAsia" w:ascii="黑体" w:hAnsi="黑体" w:eastAsia="黑体" w:cs="黑体"/>
          <w:color w:val="000000" w:themeColor="text1"/>
          <w:kern w:val="0"/>
          <w:szCs w:val="21"/>
        </w:rPr>
        <w:t xml:space="preserve">When the sample (8.1) is a rare earth oxide other than cerium oxide, measure 20 mL of water into a 100 mL receiving flask as the </w:t>
      </w:r>
      <w:r>
        <w:rPr>
          <w:rFonts w:hint="eastAsia" w:ascii="黑体" w:hAnsi="黑体" w:eastAsia="黑体" w:cs="黑体"/>
          <w:color w:val="000000" w:themeColor="text1"/>
        </w:rPr>
        <w:t>absorption</w:t>
      </w:r>
      <w:r>
        <w:rPr>
          <w:rFonts w:hint="eastAsia" w:ascii="黑体" w:hAnsi="黑体" w:eastAsia="黑体" w:cs="黑体"/>
          <w:color w:val="000000" w:themeColor="text1"/>
          <w:kern w:val="0"/>
          <w:szCs w:val="21"/>
        </w:rPr>
        <w:t xml:space="preserve"> solution and set it aside. After the temperature of the sulfuric acid in the three-necked round-bottom flask drops below 60°C, add the sample to the flask and connect the distillation </w:t>
      </w:r>
      <w:r>
        <w:rPr>
          <w:rFonts w:hint="eastAsia" w:ascii="黑体" w:hAnsi="黑体" w:eastAsia="黑体" w:cs="黑体"/>
          <w:color w:val="000000" w:themeColor="text1"/>
          <w:kern w:val="0"/>
          <w:szCs w:val="21"/>
          <w:lang w:val="en-US" w:eastAsia="zh-CN"/>
        </w:rPr>
        <w:t>unit</w:t>
      </w:r>
      <w:r>
        <w:rPr>
          <w:rFonts w:hint="eastAsia" w:ascii="黑体" w:hAnsi="黑体" w:eastAsia="黑体" w:cs="黑体"/>
          <w:color w:val="000000" w:themeColor="text1"/>
          <w:kern w:val="0"/>
          <w:szCs w:val="21"/>
        </w:rPr>
        <w:t xml:space="preserve"> to start the distillation process. Heat the solution in the three-necked round-bottom flask to increase its temperature, adjust the power of the heating mantle to control the flow rate of steam, and maintain the temperature at 160°C </w:t>
      </w:r>
      <w:r>
        <w:rPr>
          <w:rFonts w:hint="eastAsia" w:ascii="黑体" w:hAnsi="黑体" w:eastAsia="黑体" w:cs="黑体"/>
          <w:color w:val="000000" w:themeColor="text1"/>
          <w:kern w:val="0"/>
          <w:szCs w:val="21"/>
          <w:lang w:val="en-US" w:eastAsia="zh-CN"/>
        </w:rPr>
        <w:t>-</w:t>
      </w:r>
      <w:r>
        <w:rPr>
          <w:rFonts w:hint="eastAsia" w:ascii="黑体" w:hAnsi="黑体" w:eastAsia="黑体" w:cs="黑体"/>
          <w:color w:val="000000" w:themeColor="text1"/>
          <w:kern w:val="0"/>
          <w:szCs w:val="21"/>
        </w:rPr>
        <w:t xml:space="preserve"> 180°C. After 30 minutes of collecting the condensate in the receiving flask placed under the condenser, remove the receiving flask, transfer the solution to a 100 mL volumetric flask, dilute to the mark with water, and mix thoroughly. The solution is now ready for analysis.</w:t>
      </w:r>
    </w:p>
    <w:p w14:paraId="5526C038">
      <w:pPr>
        <w:pStyle w:val="64"/>
        <w:numPr>
          <w:ilvl w:val="0"/>
          <w:numId w:val="0"/>
        </w:numPr>
        <w:spacing w:beforeLines="100" w:afterLines="100"/>
        <w:rPr>
          <w:rFonts w:hint="eastAsia" w:ascii="黑体" w:hAnsi="黑体" w:eastAsia="黑体" w:cs="黑体"/>
          <w:color w:val="000000"/>
        </w:rPr>
      </w:pPr>
      <w:bookmarkStart w:id="33" w:name="_Toc14327"/>
      <w:r>
        <w:rPr>
          <w:rFonts w:hint="eastAsia" w:ascii="黑体" w:hAnsi="黑体" w:eastAsia="黑体" w:cs="黑体"/>
          <w:color w:val="000000"/>
        </w:rPr>
        <w:t>8.5　Preparation of a series of standard solutions</w:t>
      </w:r>
      <w:bookmarkEnd w:id="33"/>
    </w:p>
    <w:p w14:paraId="47F46953">
      <w:pPr>
        <w:pStyle w:val="64"/>
        <w:numPr>
          <w:ilvl w:val="0"/>
          <w:numId w:val="0"/>
        </w:numPr>
        <w:spacing w:beforeLines="100" w:afterLines="100" w:line="360" w:lineRule="exact"/>
        <w:ind w:left="0" w:leftChars="0" w:firstLine="0" w:firstLineChars="0"/>
        <w:outlineLvl w:val="9"/>
        <w:rPr>
          <w:rFonts w:hint="eastAsia"/>
        </w:rPr>
      </w:pPr>
      <w:bookmarkStart w:id="34" w:name="_Hlk146491294"/>
      <w:r>
        <w:rPr>
          <w:rFonts w:hint="eastAsia" w:ascii="黑体" w:hAnsi="黑体" w:eastAsia="黑体" w:cs="黑体"/>
          <w:szCs w:val="21"/>
        </w:rPr>
        <w:t>Accurately transfer 0 mL, 0.25 mL, 0.50 mL, 1.00 mL, 2.50 mL, and 5.00 mL of the mixed standard solution of fluorine and chlorine (5.8) into six 100 mL volumetric flasks, respectively. Dilute each flask to the mark with water and mix thoroughly. These solutions are ready for analysis. The mass concentrations of this series of standard solutions</w:t>
      </w:r>
      <w:r>
        <w:rPr>
          <w:rFonts w:hint="eastAsia" w:hAnsi="黑体" w:cs="黑体"/>
          <w:szCs w:val="21"/>
          <w:lang w:val="en-US" w:eastAsia="zh-CN"/>
        </w:rPr>
        <w:t>, see</w:t>
      </w:r>
      <w:r>
        <w:rPr>
          <w:rFonts w:hint="eastAsia" w:ascii="黑体" w:hAnsi="黑体" w:eastAsia="黑体" w:cs="黑体"/>
          <w:szCs w:val="21"/>
        </w:rPr>
        <w:t xml:space="preserve"> Table 1.</w:t>
      </w:r>
    </w:p>
    <w:p w14:paraId="4452FB7B">
      <w:pPr>
        <w:pStyle w:val="63"/>
        <w:ind w:left="0" w:leftChars="0" w:firstLine="0" w:firstLineChars="0"/>
        <w:rPr>
          <w:rFonts w:hint="eastAsia"/>
        </w:rPr>
      </w:pPr>
    </w:p>
    <w:bookmarkEnd w:id="34"/>
    <w:p w14:paraId="0FD200A6">
      <w:pPr>
        <w:jc w:val="center"/>
        <w:rPr>
          <w:rFonts w:hint="eastAsia" w:ascii="黑体" w:hAnsi="黑体" w:eastAsia="黑体" w:cs="黑体"/>
          <w:b w:val="0"/>
          <w:bCs w:val="0"/>
          <w:color w:val="000000" w:themeColor="text1"/>
          <w:szCs w:val="21"/>
        </w:rPr>
      </w:pPr>
      <w:r>
        <w:rPr>
          <w:rFonts w:hint="eastAsia" w:ascii="黑体" w:hAnsi="黑体" w:eastAsia="黑体" w:cs="黑体"/>
          <w:b w:val="0"/>
          <w:bCs w:val="0"/>
          <w:szCs w:val="21"/>
        </w:rPr>
        <w:t>Table 1 Concentration</w:t>
      </w:r>
      <w:r>
        <w:rPr>
          <w:rFonts w:hint="eastAsia" w:ascii="黑体" w:hAnsi="黑体" w:eastAsia="黑体" w:cs="黑体"/>
          <w:b w:val="0"/>
          <w:bCs w:val="0"/>
          <w:szCs w:val="21"/>
          <w:lang w:val="en-US" w:eastAsia="zh-CN"/>
        </w:rPr>
        <w:t>s</w:t>
      </w:r>
      <w:r>
        <w:rPr>
          <w:rFonts w:hint="eastAsia" w:ascii="黑体" w:hAnsi="黑体" w:eastAsia="黑体" w:cs="黑体"/>
          <w:b w:val="0"/>
          <w:bCs w:val="0"/>
          <w:szCs w:val="21"/>
        </w:rPr>
        <w:t xml:space="preserve"> of a series of standard solutions</w:t>
      </w:r>
    </w:p>
    <w:p w14:paraId="19E1BD79">
      <w:pPr>
        <w:jc w:val="right"/>
        <w:rPr>
          <w:rFonts w:hint="eastAsia" w:ascii="黑体" w:hAnsi="黑体" w:eastAsia="黑体" w:cs="黑体"/>
          <w:color w:val="000000" w:themeColor="text1"/>
          <w:szCs w:val="21"/>
        </w:rPr>
      </w:pPr>
      <w:r>
        <w:rPr>
          <w:rFonts w:hint="eastAsia" w:ascii="黑体" w:hAnsi="黑体" w:eastAsia="黑体" w:cs="黑体"/>
          <w:color w:val="000000" w:themeColor="text1"/>
          <w:sz w:val="18"/>
          <w:szCs w:val="18"/>
        </w:rPr>
        <w:t>Unit: ug/mL</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1063"/>
        <w:gridCol w:w="1065"/>
        <w:gridCol w:w="1130"/>
        <w:gridCol w:w="1132"/>
        <w:gridCol w:w="1132"/>
        <w:gridCol w:w="1130"/>
      </w:tblGrid>
      <w:tr w14:paraId="1425F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24" w:type="pct"/>
            <w:tcBorders>
              <w:top w:val="single" w:color="auto" w:sz="12" w:space="0"/>
              <w:left w:val="single" w:color="auto" w:sz="12" w:space="0"/>
              <w:bottom w:val="single" w:color="auto" w:sz="12" w:space="0"/>
              <w:right w:val="single" w:color="auto" w:sz="4" w:space="0"/>
            </w:tcBorders>
            <w:noWrap/>
            <w:vAlign w:val="center"/>
          </w:tcPr>
          <w:p w14:paraId="386062BF">
            <w:pPr>
              <w:jc w:val="center"/>
              <w:rPr>
                <w:rFonts w:hint="eastAsia" w:ascii="黑体" w:hAnsi="黑体" w:eastAsia="黑体" w:cs="黑体"/>
                <w:sz w:val="18"/>
                <w:szCs w:val="18"/>
              </w:rPr>
            </w:pPr>
            <w:r>
              <w:rPr>
                <w:rFonts w:hint="eastAsia" w:ascii="黑体" w:hAnsi="黑体" w:eastAsia="黑体" w:cs="黑体"/>
                <w:sz w:val="18"/>
                <w:szCs w:val="18"/>
              </w:rPr>
              <w:t>Standard solution number</w:t>
            </w:r>
          </w:p>
        </w:tc>
        <w:tc>
          <w:tcPr>
            <w:tcW w:w="555" w:type="pct"/>
            <w:tcBorders>
              <w:top w:val="single" w:color="auto" w:sz="12" w:space="0"/>
              <w:left w:val="single" w:color="auto" w:sz="4" w:space="0"/>
              <w:bottom w:val="single" w:color="auto" w:sz="12" w:space="0"/>
            </w:tcBorders>
            <w:noWrap/>
            <w:vAlign w:val="center"/>
          </w:tcPr>
          <w:p w14:paraId="5D026B06">
            <w:pPr>
              <w:jc w:val="center"/>
              <w:rPr>
                <w:rFonts w:hint="eastAsia" w:ascii="黑体" w:hAnsi="黑体" w:eastAsia="黑体" w:cs="黑体"/>
                <w:sz w:val="18"/>
                <w:szCs w:val="18"/>
              </w:rPr>
            </w:pPr>
            <w:r>
              <w:rPr>
                <w:rFonts w:hint="eastAsia" w:ascii="黑体" w:hAnsi="黑体" w:eastAsia="黑体" w:cs="黑体"/>
                <w:sz w:val="18"/>
                <w:szCs w:val="18"/>
              </w:rPr>
              <w:t>1</w:t>
            </w:r>
          </w:p>
        </w:tc>
        <w:tc>
          <w:tcPr>
            <w:tcW w:w="556" w:type="pct"/>
            <w:tcBorders>
              <w:top w:val="single" w:color="auto" w:sz="12" w:space="0"/>
              <w:bottom w:val="single" w:color="auto" w:sz="12" w:space="0"/>
            </w:tcBorders>
            <w:vAlign w:val="center"/>
          </w:tcPr>
          <w:p w14:paraId="1F6CAB92">
            <w:pPr>
              <w:jc w:val="center"/>
              <w:rPr>
                <w:rFonts w:hint="eastAsia" w:ascii="黑体" w:hAnsi="黑体" w:eastAsia="黑体" w:cs="黑体"/>
                <w:sz w:val="18"/>
                <w:szCs w:val="18"/>
              </w:rPr>
            </w:pPr>
            <w:r>
              <w:rPr>
                <w:rFonts w:hint="eastAsia" w:ascii="黑体" w:hAnsi="黑体" w:eastAsia="黑体" w:cs="黑体"/>
                <w:sz w:val="18"/>
                <w:szCs w:val="18"/>
              </w:rPr>
              <w:t>2</w:t>
            </w:r>
          </w:p>
        </w:tc>
        <w:tc>
          <w:tcPr>
            <w:tcW w:w="590" w:type="pct"/>
            <w:tcBorders>
              <w:top w:val="single" w:color="auto" w:sz="12" w:space="0"/>
              <w:bottom w:val="single" w:color="auto" w:sz="12" w:space="0"/>
            </w:tcBorders>
            <w:vAlign w:val="center"/>
          </w:tcPr>
          <w:p w14:paraId="6FA26E0B">
            <w:pPr>
              <w:jc w:val="center"/>
              <w:rPr>
                <w:rFonts w:hint="eastAsia" w:ascii="黑体" w:hAnsi="黑体" w:eastAsia="黑体" w:cs="黑体"/>
                <w:sz w:val="18"/>
                <w:szCs w:val="18"/>
              </w:rPr>
            </w:pPr>
            <w:r>
              <w:rPr>
                <w:rFonts w:hint="eastAsia" w:ascii="黑体" w:hAnsi="黑体" w:eastAsia="黑体" w:cs="黑体"/>
                <w:sz w:val="18"/>
                <w:szCs w:val="18"/>
              </w:rPr>
              <w:t>3</w:t>
            </w:r>
          </w:p>
        </w:tc>
        <w:tc>
          <w:tcPr>
            <w:tcW w:w="591" w:type="pct"/>
            <w:tcBorders>
              <w:top w:val="single" w:color="auto" w:sz="12" w:space="0"/>
              <w:bottom w:val="single" w:color="auto" w:sz="12" w:space="0"/>
            </w:tcBorders>
            <w:vAlign w:val="center"/>
          </w:tcPr>
          <w:p w14:paraId="783D70D4">
            <w:pPr>
              <w:jc w:val="center"/>
              <w:rPr>
                <w:rFonts w:hint="eastAsia" w:ascii="黑体" w:hAnsi="黑体" w:eastAsia="黑体" w:cs="黑体"/>
                <w:sz w:val="18"/>
                <w:szCs w:val="18"/>
              </w:rPr>
            </w:pPr>
            <w:r>
              <w:rPr>
                <w:rFonts w:hint="eastAsia" w:ascii="黑体" w:hAnsi="黑体" w:eastAsia="黑体" w:cs="黑体"/>
                <w:sz w:val="18"/>
                <w:szCs w:val="18"/>
              </w:rPr>
              <w:t>4</w:t>
            </w:r>
          </w:p>
        </w:tc>
        <w:tc>
          <w:tcPr>
            <w:tcW w:w="591" w:type="pct"/>
            <w:tcBorders>
              <w:top w:val="single" w:color="auto" w:sz="12" w:space="0"/>
              <w:bottom w:val="single" w:color="auto" w:sz="12" w:space="0"/>
            </w:tcBorders>
            <w:vAlign w:val="center"/>
          </w:tcPr>
          <w:p w14:paraId="37ED4D15">
            <w:pPr>
              <w:jc w:val="center"/>
              <w:rPr>
                <w:rFonts w:hint="eastAsia" w:ascii="黑体" w:hAnsi="黑体" w:eastAsia="黑体" w:cs="黑体"/>
                <w:sz w:val="18"/>
                <w:szCs w:val="18"/>
              </w:rPr>
            </w:pPr>
            <w:r>
              <w:rPr>
                <w:rFonts w:hint="eastAsia" w:ascii="黑体" w:hAnsi="黑体" w:eastAsia="黑体" w:cs="黑体"/>
                <w:sz w:val="18"/>
                <w:szCs w:val="18"/>
              </w:rPr>
              <w:t>5</w:t>
            </w:r>
          </w:p>
        </w:tc>
        <w:tc>
          <w:tcPr>
            <w:tcW w:w="590" w:type="pct"/>
            <w:tcBorders>
              <w:top w:val="single" w:color="auto" w:sz="12" w:space="0"/>
              <w:bottom w:val="single" w:color="auto" w:sz="12" w:space="0"/>
              <w:right w:val="single" w:color="auto" w:sz="12" w:space="0"/>
            </w:tcBorders>
            <w:vAlign w:val="center"/>
          </w:tcPr>
          <w:p w14:paraId="48949C62">
            <w:pPr>
              <w:jc w:val="center"/>
              <w:rPr>
                <w:rFonts w:hint="eastAsia" w:ascii="黑体" w:hAnsi="黑体" w:eastAsia="黑体" w:cs="黑体"/>
                <w:sz w:val="18"/>
                <w:szCs w:val="18"/>
              </w:rPr>
            </w:pPr>
            <w:r>
              <w:rPr>
                <w:rFonts w:hint="eastAsia" w:ascii="黑体" w:hAnsi="黑体" w:eastAsia="黑体" w:cs="黑体"/>
                <w:sz w:val="18"/>
                <w:szCs w:val="18"/>
              </w:rPr>
              <w:t>6</w:t>
            </w:r>
          </w:p>
        </w:tc>
      </w:tr>
      <w:tr w14:paraId="28865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524" w:type="pct"/>
            <w:tcBorders>
              <w:top w:val="single" w:color="auto" w:sz="12" w:space="0"/>
              <w:left w:val="single" w:color="auto" w:sz="12" w:space="0"/>
              <w:bottom w:val="single" w:color="auto" w:sz="4" w:space="0"/>
              <w:right w:val="single" w:color="auto" w:sz="4" w:space="0"/>
            </w:tcBorders>
            <w:noWrap/>
            <w:vAlign w:val="center"/>
          </w:tcPr>
          <w:p w14:paraId="5C7F6F8F">
            <w:pPr>
              <w:jc w:val="center"/>
              <w:rPr>
                <w:rFonts w:hint="eastAsia" w:ascii="黑体" w:hAnsi="黑体" w:eastAsia="黑体" w:cs="黑体"/>
                <w:sz w:val="18"/>
                <w:szCs w:val="18"/>
              </w:rPr>
            </w:pPr>
            <w:r>
              <w:rPr>
                <w:rFonts w:hint="eastAsia" w:ascii="黑体" w:hAnsi="黑体" w:eastAsia="黑体" w:cs="黑体"/>
                <w:sz w:val="18"/>
                <w:szCs w:val="18"/>
              </w:rPr>
              <w:t>Concentration of fluoride ions</w:t>
            </w:r>
          </w:p>
        </w:tc>
        <w:tc>
          <w:tcPr>
            <w:tcW w:w="555" w:type="pct"/>
            <w:tcBorders>
              <w:top w:val="single" w:color="auto" w:sz="12" w:space="0"/>
              <w:left w:val="single" w:color="auto" w:sz="4" w:space="0"/>
              <w:bottom w:val="single" w:color="auto" w:sz="4" w:space="0"/>
            </w:tcBorders>
            <w:noWrap/>
            <w:vAlign w:val="center"/>
          </w:tcPr>
          <w:p w14:paraId="3E502D04">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w:t>
            </w:r>
          </w:p>
        </w:tc>
        <w:tc>
          <w:tcPr>
            <w:tcW w:w="556" w:type="pct"/>
            <w:tcBorders>
              <w:top w:val="single" w:color="auto" w:sz="12" w:space="0"/>
              <w:bottom w:val="single" w:color="auto" w:sz="4" w:space="0"/>
            </w:tcBorders>
            <w:noWrap/>
            <w:vAlign w:val="center"/>
          </w:tcPr>
          <w:p w14:paraId="53ECD6E2">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0.050</w:t>
            </w:r>
          </w:p>
        </w:tc>
        <w:tc>
          <w:tcPr>
            <w:tcW w:w="590" w:type="pct"/>
            <w:tcBorders>
              <w:top w:val="single" w:color="auto" w:sz="12" w:space="0"/>
              <w:bottom w:val="single" w:color="auto" w:sz="4" w:space="0"/>
            </w:tcBorders>
            <w:noWrap/>
            <w:vAlign w:val="center"/>
          </w:tcPr>
          <w:p w14:paraId="7A88D17F">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0.10</w:t>
            </w:r>
          </w:p>
        </w:tc>
        <w:tc>
          <w:tcPr>
            <w:tcW w:w="591" w:type="pct"/>
            <w:tcBorders>
              <w:top w:val="single" w:color="auto" w:sz="12" w:space="0"/>
              <w:bottom w:val="single" w:color="auto" w:sz="4" w:space="0"/>
            </w:tcBorders>
            <w:noWrap/>
            <w:vAlign w:val="center"/>
          </w:tcPr>
          <w:p w14:paraId="73F8DADB">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0.20</w:t>
            </w:r>
          </w:p>
        </w:tc>
        <w:tc>
          <w:tcPr>
            <w:tcW w:w="591" w:type="pct"/>
            <w:tcBorders>
              <w:top w:val="single" w:color="auto" w:sz="12" w:space="0"/>
              <w:bottom w:val="single" w:color="auto" w:sz="4" w:space="0"/>
            </w:tcBorders>
            <w:noWrap/>
            <w:vAlign w:val="center"/>
          </w:tcPr>
          <w:p w14:paraId="02B20B05">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0.50</w:t>
            </w:r>
          </w:p>
        </w:tc>
        <w:tc>
          <w:tcPr>
            <w:tcW w:w="590" w:type="pct"/>
            <w:tcBorders>
              <w:top w:val="single" w:color="auto" w:sz="12" w:space="0"/>
              <w:bottom w:val="single" w:color="auto" w:sz="4" w:space="0"/>
              <w:right w:val="single" w:color="auto" w:sz="12" w:space="0"/>
            </w:tcBorders>
            <w:noWrap/>
            <w:vAlign w:val="center"/>
          </w:tcPr>
          <w:p w14:paraId="75022953">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1.00</w:t>
            </w:r>
          </w:p>
        </w:tc>
      </w:tr>
      <w:tr w14:paraId="6F867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524" w:type="pct"/>
            <w:tcBorders>
              <w:top w:val="single" w:color="auto" w:sz="4" w:space="0"/>
              <w:left w:val="single" w:color="auto" w:sz="12" w:space="0"/>
              <w:bottom w:val="single" w:color="auto" w:sz="12" w:space="0"/>
              <w:right w:val="single" w:color="auto" w:sz="4" w:space="0"/>
            </w:tcBorders>
            <w:noWrap/>
            <w:vAlign w:val="center"/>
          </w:tcPr>
          <w:p w14:paraId="7B6A0DE1">
            <w:pPr>
              <w:jc w:val="center"/>
              <w:rPr>
                <w:rFonts w:hint="eastAsia" w:ascii="黑体" w:hAnsi="黑体" w:eastAsia="黑体" w:cs="黑体"/>
                <w:sz w:val="18"/>
                <w:szCs w:val="18"/>
              </w:rPr>
            </w:pPr>
            <w:r>
              <w:rPr>
                <w:rFonts w:hint="eastAsia" w:ascii="黑体" w:hAnsi="黑体" w:eastAsia="黑体" w:cs="黑体"/>
                <w:sz w:val="18"/>
                <w:szCs w:val="18"/>
              </w:rPr>
              <w:t>Concentration of chloride ions</w:t>
            </w:r>
          </w:p>
        </w:tc>
        <w:tc>
          <w:tcPr>
            <w:tcW w:w="555" w:type="pct"/>
            <w:tcBorders>
              <w:top w:val="single" w:color="auto" w:sz="4" w:space="0"/>
              <w:left w:val="single" w:color="auto" w:sz="4" w:space="0"/>
              <w:bottom w:val="single" w:color="auto" w:sz="12" w:space="0"/>
            </w:tcBorders>
            <w:noWrap/>
            <w:vAlign w:val="center"/>
          </w:tcPr>
          <w:p w14:paraId="34466C91">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w:t>
            </w:r>
          </w:p>
        </w:tc>
        <w:tc>
          <w:tcPr>
            <w:tcW w:w="556" w:type="pct"/>
            <w:tcBorders>
              <w:top w:val="single" w:color="auto" w:sz="4" w:space="0"/>
              <w:bottom w:val="single" w:color="auto" w:sz="12" w:space="0"/>
            </w:tcBorders>
            <w:noWrap/>
            <w:vAlign w:val="center"/>
          </w:tcPr>
          <w:p w14:paraId="1AA10F3A">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0.050</w:t>
            </w:r>
          </w:p>
        </w:tc>
        <w:tc>
          <w:tcPr>
            <w:tcW w:w="590" w:type="pct"/>
            <w:tcBorders>
              <w:top w:val="single" w:color="auto" w:sz="4" w:space="0"/>
              <w:bottom w:val="single" w:color="auto" w:sz="12" w:space="0"/>
            </w:tcBorders>
            <w:noWrap/>
            <w:vAlign w:val="center"/>
          </w:tcPr>
          <w:p w14:paraId="265B2E2A">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0.10</w:t>
            </w:r>
          </w:p>
        </w:tc>
        <w:tc>
          <w:tcPr>
            <w:tcW w:w="591" w:type="pct"/>
            <w:tcBorders>
              <w:top w:val="single" w:color="auto" w:sz="4" w:space="0"/>
              <w:bottom w:val="single" w:color="auto" w:sz="12" w:space="0"/>
            </w:tcBorders>
            <w:noWrap/>
            <w:vAlign w:val="center"/>
          </w:tcPr>
          <w:p w14:paraId="3C9BBFE4">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0.20</w:t>
            </w:r>
          </w:p>
        </w:tc>
        <w:tc>
          <w:tcPr>
            <w:tcW w:w="591" w:type="pct"/>
            <w:tcBorders>
              <w:top w:val="single" w:color="auto" w:sz="4" w:space="0"/>
              <w:bottom w:val="single" w:color="auto" w:sz="12" w:space="0"/>
              <w:right w:val="single" w:color="auto" w:sz="4" w:space="0"/>
            </w:tcBorders>
            <w:noWrap/>
            <w:vAlign w:val="center"/>
          </w:tcPr>
          <w:p w14:paraId="5314C148">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0.50</w:t>
            </w:r>
          </w:p>
        </w:tc>
        <w:tc>
          <w:tcPr>
            <w:tcW w:w="590" w:type="pct"/>
            <w:tcBorders>
              <w:top w:val="single" w:color="auto" w:sz="4" w:space="0"/>
              <w:left w:val="single" w:color="auto" w:sz="4" w:space="0"/>
              <w:bottom w:val="single" w:color="auto" w:sz="12" w:space="0"/>
              <w:right w:val="single" w:color="auto" w:sz="12" w:space="0"/>
            </w:tcBorders>
            <w:noWrap/>
            <w:vAlign w:val="center"/>
          </w:tcPr>
          <w:p w14:paraId="709EE8DE">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1.00</w:t>
            </w:r>
          </w:p>
        </w:tc>
      </w:tr>
    </w:tbl>
    <w:p w14:paraId="6C9A6B60">
      <w:pPr>
        <w:pStyle w:val="64"/>
        <w:numPr>
          <w:ilvl w:val="0"/>
          <w:numId w:val="0"/>
        </w:numPr>
        <w:spacing w:beforeLines="100" w:afterLines="100"/>
        <w:rPr>
          <w:rFonts w:hint="eastAsia" w:ascii="黑体" w:hAnsi="黑体" w:eastAsia="黑体" w:cs="黑体"/>
          <w:color w:val="000000" w:themeColor="text1"/>
        </w:rPr>
      </w:pPr>
      <w:bookmarkStart w:id="35" w:name="_Toc11569"/>
      <w:r>
        <w:rPr>
          <w:rFonts w:hint="eastAsia" w:ascii="黑体" w:hAnsi="黑体" w:eastAsia="黑体" w:cs="黑体"/>
          <w:color w:val="000000"/>
        </w:rPr>
        <w:t>8.6</w:t>
      </w:r>
      <w:r>
        <w:rPr>
          <w:rFonts w:hint="eastAsia" w:ascii="黑体" w:hAnsi="黑体" w:eastAsia="黑体" w:cs="黑体"/>
          <w:color w:val="FF0000"/>
        </w:rPr>
        <w:t>　</w:t>
      </w:r>
      <w:r>
        <w:rPr>
          <w:rFonts w:hint="eastAsia" w:ascii="黑体" w:hAnsi="黑体" w:eastAsia="黑体" w:cs="黑体"/>
          <w:color w:val="000000"/>
        </w:rPr>
        <w:t>Drawing of Standard Curves</w:t>
      </w:r>
      <w:bookmarkEnd w:id="35"/>
    </w:p>
    <w:p w14:paraId="05044704">
      <w:pPr>
        <w:pStyle w:val="63"/>
        <w:spacing w:line="360" w:lineRule="exact"/>
        <w:ind w:left="0" w:leftChars="0" w:firstLine="0" w:firstLineChars="0"/>
        <w:rPr>
          <w:rFonts w:hint="eastAsia" w:ascii="黑体" w:hAnsi="黑体" w:eastAsia="黑体" w:cs="黑体"/>
          <w:color w:val="000000" w:themeColor="text1"/>
        </w:rPr>
      </w:pPr>
      <w:r>
        <w:rPr>
          <w:rFonts w:hint="eastAsia" w:ascii="黑体" w:hAnsi="黑体" w:eastAsia="黑体" w:cs="黑体"/>
          <w:color w:val="000000" w:themeColor="text1"/>
        </w:rPr>
        <w:t>After the ion chromatograph has stabilized, use the syringe (6.4) to draw the series of standard solutions (8.5) and connect it to the filter (6.3). Inject and measure the solutions in ascending order of concentration. Plot the standard curve with the mass concentration of fluorine and chlorine (μg/mL) as the x-axis and peak area or peak height as the y-axis. The correlation coefficient of the standard curve for each element should be above 0.995. Otherwise, re-standardization should be performed or the standard solution should be re-prepared for standardization.</w:t>
      </w:r>
    </w:p>
    <w:p w14:paraId="29AD34CF">
      <w:pPr>
        <w:pStyle w:val="64"/>
        <w:numPr>
          <w:ilvl w:val="0"/>
          <w:numId w:val="0"/>
        </w:numPr>
        <w:spacing w:beforeLines="100" w:afterLines="100"/>
        <w:rPr>
          <w:rFonts w:hint="eastAsia" w:ascii="黑体" w:hAnsi="黑体" w:eastAsia="黑体" w:cs="黑体"/>
          <w:color w:val="000000"/>
          <w:kern w:val="0"/>
          <w:szCs w:val="21"/>
        </w:rPr>
      </w:pPr>
      <w:bookmarkStart w:id="36" w:name="_Toc13906"/>
      <w:r>
        <w:rPr>
          <w:rFonts w:hint="eastAsia" w:ascii="黑体" w:hAnsi="黑体" w:eastAsia="黑体" w:cs="黑体"/>
          <w:color w:val="000000"/>
        </w:rPr>
        <w:t>8.7</w:t>
      </w:r>
      <w:r>
        <w:rPr>
          <w:rFonts w:hint="eastAsia" w:ascii="黑体" w:hAnsi="黑体" w:eastAsia="黑体" w:cs="黑体"/>
          <w:color w:val="FF0000"/>
        </w:rPr>
        <w:t>　</w:t>
      </w:r>
      <w:r>
        <w:rPr>
          <w:rFonts w:hint="eastAsia" w:ascii="黑体" w:hAnsi="黑体" w:eastAsia="黑体" w:cs="黑体"/>
          <w:b w:val="0"/>
          <w:bCs w:val="0"/>
        </w:rPr>
        <w:t>D</w:t>
      </w:r>
      <w:r>
        <w:rPr>
          <w:rFonts w:hint="eastAsia" w:ascii="黑体" w:hAnsi="黑体" w:eastAsia="黑体" w:cs="黑体"/>
          <w:b w:val="0"/>
          <w:bCs w:val="0"/>
          <w:color w:val="000000"/>
        </w:rPr>
        <w:t>etermination</w:t>
      </w:r>
      <w:bookmarkEnd w:id="36"/>
    </w:p>
    <w:p w14:paraId="003F957E">
      <w:pPr>
        <w:spacing w:line="360" w:lineRule="exact"/>
        <w:rPr>
          <w:rFonts w:hint="eastAsia" w:ascii="黑体" w:hAnsi="黑体" w:eastAsia="黑体" w:cs="黑体"/>
          <w:color w:val="000000"/>
          <w:kern w:val="0"/>
          <w:szCs w:val="21"/>
        </w:rPr>
      </w:pPr>
      <w:r>
        <w:rPr>
          <w:rFonts w:hint="eastAsia" w:ascii="黑体" w:hAnsi="黑体" w:eastAsia="黑体" w:cs="黑体"/>
          <w:color w:val="000000"/>
          <w:kern w:val="0"/>
          <w:szCs w:val="21"/>
        </w:rPr>
        <w:t>Connect the syringe (6.4), which has drawn the blank test solution (8.3) or the analytical test solution (8.4), to the filter (6.3), and then inject it into the ion chromatograph. Elute the chromatographic column with the eluent (5.5) and record the chromatogram. Qualitative determination of fluorine and chlorine is performed based on the retention time of the peaks, and quantitative determination of fluorine and chlorine is carried out using the standard curve method.</w:t>
      </w:r>
    </w:p>
    <w:p w14:paraId="2FEDC34E">
      <w:pPr>
        <w:spacing w:line="360" w:lineRule="exact"/>
        <w:rPr>
          <w:rFonts w:hint="eastAsia" w:ascii="黑体" w:hAnsi="黑体" w:eastAsia="黑体" w:cs="黑体"/>
          <w:color w:val="000000"/>
          <w:kern w:val="0"/>
          <w:szCs w:val="21"/>
        </w:rPr>
      </w:pPr>
    </w:p>
    <w:p w14:paraId="249AEA95">
      <w:pPr>
        <w:pStyle w:val="64"/>
        <w:numPr>
          <w:ilvl w:val="0"/>
          <w:numId w:val="0"/>
        </w:numPr>
        <w:spacing w:beforeLines="100" w:afterLines="100"/>
        <w:ind w:left="0" w:leftChars="0" w:firstLine="0" w:firstLineChars="0"/>
        <w:outlineLvl w:val="0"/>
        <w:rPr>
          <w:rFonts w:hint="default" w:ascii="黑体" w:hAnsi="黑体" w:eastAsia="黑体" w:cs="黑体"/>
          <w:color w:val="000000"/>
          <w:lang w:val="en-US" w:eastAsia="zh-CN"/>
        </w:rPr>
      </w:pPr>
      <w:bookmarkStart w:id="37" w:name="_Toc21039"/>
      <w:r>
        <w:rPr>
          <w:rFonts w:hint="eastAsia" w:ascii="黑体" w:hAnsi="黑体" w:eastAsia="黑体" w:cs="黑体"/>
          <w:color w:val="000000"/>
        </w:rPr>
        <w:t>9</w:t>
      </w:r>
      <w:r>
        <w:rPr>
          <w:rFonts w:hint="eastAsia" w:ascii="黑体" w:hAnsi="黑体" w:eastAsia="黑体" w:cs="黑体"/>
          <w:b/>
          <w:bCs/>
          <w:color w:val="000000"/>
        </w:rPr>
        <w:t>　</w:t>
      </w:r>
      <w:r>
        <w:rPr>
          <w:rFonts w:hint="eastAsia" w:ascii="黑体" w:hAnsi="黑体" w:eastAsia="黑体" w:cs="黑体"/>
          <w:b/>
          <w:bCs/>
          <w:color w:val="000000"/>
          <w:lang w:val="en-US" w:eastAsia="zh-CN"/>
        </w:rPr>
        <w:t xml:space="preserve"> </w:t>
      </w:r>
      <w:bookmarkEnd w:id="37"/>
      <w:r>
        <w:rPr>
          <w:rFonts w:hint="eastAsia" w:hAnsi="黑体" w:cs="黑体"/>
          <w:b/>
          <w:bCs/>
          <w:sz w:val="21"/>
          <w:szCs w:val="21"/>
          <w:lang w:val="en-US" w:eastAsia="zh-CN"/>
        </w:rPr>
        <w:t>Test data processing</w:t>
      </w:r>
    </w:p>
    <w:p w14:paraId="14315EF7">
      <w:pPr>
        <w:pStyle w:val="63"/>
        <w:spacing w:line="360" w:lineRule="exact"/>
        <w:ind w:left="0" w:leftChars="0" w:firstLine="0" w:firstLineChars="0"/>
        <w:rPr>
          <w:rFonts w:hint="eastAsia" w:ascii="黑体" w:hAnsi="黑体" w:eastAsia="黑体" w:cs="黑体"/>
        </w:rPr>
      </w:pPr>
      <w:bookmarkStart w:id="38" w:name="_Hlk146291425"/>
      <w:bookmarkStart w:id="39" w:name="_Hlk146291085"/>
      <w:r>
        <w:rPr>
          <w:rFonts w:hint="eastAsia" w:ascii="黑体" w:hAnsi="黑体" w:eastAsia="黑体" w:cs="黑体"/>
          <w:lang w:val="en-US" w:eastAsia="zh-CN"/>
        </w:rPr>
        <w:t>T</w:t>
      </w:r>
      <w:r>
        <w:rPr>
          <w:rFonts w:hint="eastAsia" w:ascii="黑体" w:hAnsi="黑体" w:eastAsia="黑体" w:cs="黑体"/>
        </w:rPr>
        <w:t>he content of fluorine or chlorine is calculated as a mass fraction w(i) using the formula (1):</w:t>
      </w:r>
    </w:p>
    <w:p w14:paraId="2865B2EC">
      <w:pPr>
        <w:pStyle w:val="63"/>
        <w:ind w:firstLine="480"/>
        <w:jc w:val="center"/>
        <w:rPr>
          <w:rFonts w:hint="eastAsia" w:ascii="黑体" w:hAnsi="黑体" w:eastAsia="黑体" w:cs="黑体"/>
        </w:rPr>
      </w:pPr>
      <m:oMath>
        <m:r>
          <m:rPr/>
          <w:rPr>
            <w:rFonts w:hint="eastAsia" w:ascii="Cambria Math" w:hAnsi="Cambria Math" w:eastAsia="黑体" w:cs="黑体"/>
            <w:sz w:val="24"/>
            <w:szCs w:val="24"/>
          </w:rPr>
          <m:t>w</m:t>
        </m:r>
        <m:d>
          <m:dPr>
            <m:ctrlPr>
              <w:rPr>
                <w:rFonts w:hint="eastAsia" w:ascii="Cambria Math" w:hAnsi="Cambria Math" w:eastAsia="黑体" w:cs="黑体"/>
                <w:i/>
                <w:sz w:val="24"/>
                <w:szCs w:val="24"/>
              </w:rPr>
            </m:ctrlPr>
          </m:dPr>
          <m:e>
            <m:r>
              <m:rPr>
                <m:sty m:val="p"/>
              </m:rPr>
              <w:rPr>
                <w:rFonts w:hint="eastAsia" w:ascii="Cambria Math" w:hAnsi="Cambria Math" w:eastAsia="黑体" w:cs="黑体"/>
                <w:sz w:val="24"/>
                <w:szCs w:val="24"/>
              </w:rPr>
              <m:t>i</m:t>
            </m:r>
            <m:ctrlPr>
              <w:rPr>
                <w:rFonts w:hint="eastAsia" w:ascii="Cambria Math" w:hAnsi="Cambria Math" w:eastAsia="黑体" w:cs="黑体"/>
                <w:i/>
                <w:sz w:val="24"/>
                <w:szCs w:val="24"/>
              </w:rPr>
            </m:ctrlPr>
          </m:e>
        </m:d>
        <m:r>
          <m:rPr/>
          <w:rPr>
            <w:rFonts w:hint="eastAsia" w:ascii="Cambria Math" w:hAnsi="Cambria Math" w:eastAsia="黑体" w:cs="黑体"/>
            <w:sz w:val="24"/>
            <w:szCs w:val="24"/>
          </w:rPr>
          <m:t>=</m:t>
        </m:r>
        <m:f>
          <m:fPr>
            <m:ctrlPr>
              <w:rPr>
                <w:rFonts w:hint="eastAsia" w:ascii="Cambria Math" w:hAnsi="Cambria Math" w:eastAsia="黑体" w:cs="黑体"/>
                <w:i/>
                <w:sz w:val="24"/>
                <w:szCs w:val="24"/>
              </w:rPr>
            </m:ctrlPr>
          </m:fPr>
          <m:num>
            <m:d>
              <m:dPr>
                <m:ctrlPr>
                  <w:rPr>
                    <w:rFonts w:hint="eastAsia" w:ascii="Cambria Math" w:hAnsi="Cambria Math" w:eastAsia="黑体" w:cs="黑体"/>
                    <w:i/>
                    <w:sz w:val="24"/>
                    <w:szCs w:val="24"/>
                  </w:rPr>
                </m:ctrlPr>
              </m:dPr>
              <m:e>
                <m:sSub>
                  <m:sSubPr>
                    <m:ctrlPr>
                      <w:rPr>
                        <w:rFonts w:hint="eastAsia" w:ascii="Cambria Math" w:hAnsi="Cambria Math" w:eastAsia="黑体" w:cs="黑体"/>
                        <w:i/>
                        <w:sz w:val="24"/>
                        <w:szCs w:val="24"/>
                      </w:rPr>
                    </m:ctrlPr>
                  </m:sSubPr>
                  <m:e>
                    <m:r>
                      <m:rPr/>
                      <w:rPr>
                        <w:rFonts w:hint="eastAsia" w:ascii="Cambria Math" w:hAnsi="Cambria Math" w:eastAsia="黑体" w:cs="黑体"/>
                        <w:sz w:val="24"/>
                        <w:szCs w:val="24"/>
                      </w:rPr>
                      <m:t>C</m:t>
                    </m:r>
                    <m:ctrlPr>
                      <w:rPr>
                        <w:rFonts w:hint="eastAsia" w:ascii="Cambria Math" w:hAnsi="Cambria Math" w:eastAsia="黑体" w:cs="黑体"/>
                        <w:i/>
                        <w:sz w:val="24"/>
                        <w:szCs w:val="24"/>
                      </w:rPr>
                    </m:ctrlPr>
                  </m:e>
                  <m:sub>
                    <m:r>
                      <m:rPr/>
                      <w:rPr>
                        <w:rFonts w:hint="eastAsia" w:ascii="Cambria Math" w:hAnsi="Cambria Math" w:eastAsia="黑体" w:cs="黑体"/>
                        <w:sz w:val="24"/>
                        <w:szCs w:val="24"/>
                      </w:rPr>
                      <m:t>1</m:t>
                    </m:r>
                    <m:ctrlPr>
                      <w:rPr>
                        <w:rFonts w:hint="eastAsia" w:ascii="Cambria Math" w:hAnsi="Cambria Math" w:eastAsia="黑体" w:cs="黑体"/>
                        <w:i/>
                        <w:sz w:val="24"/>
                        <w:szCs w:val="24"/>
                      </w:rPr>
                    </m:ctrlPr>
                  </m:sub>
                </m:sSub>
                <m:r>
                  <m:rPr/>
                  <w:rPr>
                    <w:rFonts w:hint="eastAsia" w:ascii="Cambria Math" w:hAnsi="Cambria Math" w:eastAsia="黑体" w:cs="黑体"/>
                    <w:sz w:val="24"/>
                    <w:szCs w:val="24"/>
                  </w:rPr>
                  <m:t>−</m:t>
                </m:r>
                <m:sSub>
                  <m:sSubPr>
                    <m:ctrlPr>
                      <w:rPr>
                        <w:rFonts w:hint="eastAsia" w:ascii="Cambria Math" w:hAnsi="Cambria Math" w:eastAsia="黑体" w:cs="黑体"/>
                        <w:i/>
                        <w:sz w:val="24"/>
                        <w:szCs w:val="24"/>
                      </w:rPr>
                    </m:ctrlPr>
                  </m:sSubPr>
                  <m:e>
                    <m:r>
                      <m:rPr/>
                      <w:rPr>
                        <w:rFonts w:hint="eastAsia" w:ascii="Cambria Math" w:hAnsi="Cambria Math" w:eastAsia="黑体" w:cs="黑体"/>
                        <w:sz w:val="24"/>
                        <w:szCs w:val="24"/>
                      </w:rPr>
                      <m:t>C</m:t>
                    </m:r>
                    <m:ctrlPr>
                      <w:rPr>
                        <w:rFonts w:hint="eastAsia" w:ascii="Cambria Math" w:hAnsi="Cambria Math" w:eastAsia="黑体" w:cs="黑体"/>
                        <w:i/>
                        <w:sz w:val="24"/>
                        <w:szCs w:val="24"/>
                      </w:rPr>
                    </m:ctrlPr>
                  </m:e>
                  <m:sub>
                    <m:r>
                      <m:rPr/>
                      <w:rPr>
                        <w:rFonts w:hint="eastAsia" w:ascii="Cambria Math" w:hAnsi="Cambria Math" w:eastAsia="黑体" w:cs="黑体"/>
                        <w:sz w:val="24"/>
                        <w:szCs w:val="24"/>
                      </w:rPr>
                      <m:t>0</m:t>
                    </m:r>
                    <m:ctrlPr>
                      <w:rPr>
                        <w:rFonts w:hint="eastAsia" w:ascii="Cambria Math" w:hAnsi="Cambria Math" w:eastAsia="黑体" w:cs="黑体"/>
                        <w:i/>
                        <w:sz w:val="24"/>
                        <w:szCs w:val="24"/>
                      </w:rPr>
                    </m:ctrlPr>
                  </m:sub>
                </m:sSub>
                <m:ctrlPr>
                  <w:rPr>
                    <w:rFonts w:hint="eastAsia" w:ascii="Cambria Math" w:hAnsi="Cambria Math" w:eastAsia="黑体" w:cs="黑体"/>
                    <w:i/>
                    <w:sz w:val="24"/>
                    <w:szCs w:val="24"/>
                  </w:rPr>
                </m:ctrlPr>
              </m:e>
            </m:d>
            <m:r>
              <m:rPr/>
              <w:rPr>
                <w:rFonts w:hint="eastAsia" w:ascii="Cambria Math" w:hAnsi="Cambria Math" w:eastAsia="黑体" w:cs="黑体"/>
                <w:sz w:val="24"/>
                <w:szCs w:val="24"/>
              </w:rPr>
              <m:t>×V</m:t>
            </m:r>
            <m:sSup>
              <m:sSupPr>
                <m:ctrlPr>
                  <w:rPr>
                    <w:rFonts w:hint="eastAsia" w:ascii="Cambria Math" w:hAnsi="Cambria Math" w:eastAsia="黑体" w:cs="黑体"/>
                    <w:i/>
                    <w:sz w:val="24"/>
                    <w:szCs w:val="24"/>
                  </w:rPr>
                </m:ctrlPr>
              </m:sSupPr>
              <m:e>
                <m:r>
                  <m:rPr/>
                  <w:rPr>
                    <w:rFonts w:hint="eastAsia" w:ascii="Cambria Math" w:hAnsi="Cambria Math" w:eastAsia="黑体" w:cs="黑体"/>
                    <w:sz w:val="24"/>
                    <w:szCs w:val="24"/>
                  </w:rPr>
                  <m:t>×10</m:t>
                </m:r>
                <m:ctrlPr>
                  <w:rPr>
                    <w:rFonts w:hint="eastAsia" w:ascii="Cambria Math" w:hAnsi="Cambria Math" w:eastAsia="黑体" w:cs="黑体"/>
                    <w:i/>
                    <w:sz w:val="24"/>
                    <w:szCs w:val="24"/>
                  </w:rPr>
                </m:ctrlPr>
              </m:e>
              <m:sup>
                <m:r>
                  <m:rPr/>
                  <w:rPr>
                    <w:rFonts w:hint="eastAsia" w:ascii="Cambria Math" w:hAnsi="Cambria Math" w:eastAsia="黑体" w:cs="黑体"/>
                    <w:sz w:val="24"/>
                    <w:szCs w:val="24"/>
                  </w:rPr>
                  <m:t>−6</m:t>
                </m:r>
                <m:ctrlPr>
                  <w:rPr>
                    <w:rFonts w:hint="eastAsia" w:ascii="Cambria Math" w:hAnsi="Cambria Math" w:eastAsia="黑体" w:cs="黑体"/>
                    <w:i/>
                    <w:sz w:val="24"/>
                    <w:szCs w:val="24"/>
                  </w:rPr>
                </m:ctrlPr>
              </m:sup>
            </m:sSup>
            <m:ctrlPr>
              <w:rPr>
                <w:rFonts w:hint="eastAsia" w:ascii="Cambria Math" w:hAnsi="Cambria Math" w:eastAsia="黑体" w:cs="黑体"/>
                <w:i/>
                <w:sz w:val="24"/>
                <w:szCs w:val="24"/>
              </w:rPr>
            </m:ctrlPr>
          </m:num>
          <m:den>
            <m:r>
              <m:rPr/>
              <w:rPr>
                <w:rFonts w:hint="eastAsia" w:ascii="Cambria Math" w:hAnsi="Cambria Math" w:eastAsia="黑体" w:cs="黑体"/>
                <w:sz w:val="24"/>
                <w:szCs w:val="24"/>
              </w:rPr>
              <m:t>m</m:t>
            </m:r>
            <m:ctrlPr>
              <w:rPr>
                <w:rFonts w:hint="eastAsia" w:ascii="Cambria Math" w:hAnsi="Cambria Math" w:eastAsia="黑体" w:cs="黑体"/>
                <w:i/>
                <w:sz w:val="24"/>
                <w:szCs w:val="24"/>
              </w:rPr>
            </m:ctrlPr>
          </m:den>
        </m:f>
        <m:r>
          <m:rPr/>
          <w:rPr>
            <w:rFonts w:hint="eastAsia" w:ascii="Cambria Math" w:hAnsi="Cambria Math" w:eastAsia="黑体" w:cs="黑体"/>
            <w:sz w:val="24"/>
            <w:szCs w:val="24"/>
          </w:rPr>
          <m:t>×100%</m:t>
        </m:r>
      </m:oMath>
      <w:r>
        <w:rPr>
          <w:rFonts w:hint="eastAsia" w:ascii="黑体" w:hAnsi="黑体" w:eastAsia="黑体" w:cs="黑体"/>
        </w:rPr>
        <w:t>…………………(1)</w:t>
      </w:r>
    </w:p>
    <w:p w14:paraId="16AD8A3D">
      <w:pPr>
        <w:spacing w:line="360" w:lineRule="exact"/>
        <w:rPr>
          <w:rFonts w:hint="eastAsia" w:ascii="黑体" w:hAnsi="黑体" w:eastAsia="黑体" w:cs="黑体"/>
          <w:i/>
          <w:iCs/>
          <w:szCs w:val="21"/>
        </w:rPr>
      </w:pPr>
      <w:r>
        <w:rPr>
          <w:rFonts w:hint="eastAsia" w:ascii="黑体" w:hAnsi="黑体" w:eastAsia="黑体" w:cs="黑体"/>
          <w:szCs w:val="21"/>
          <w:lang w:val="en-US" w:eastAsia="zh-CN"/>
        </w:rPr>
        <w:t>Where</w:t>
      </w:r>
      <w:r>
        <w:rPr>
          <w:rFonts w:hint="eastAsia" w:ascii="黑体" w:hAnsi="黑体" w:eastAsia="黑体" w:cs="黑体"/>
          <w:szCs w:val="21"/>
        </w:rPr>
        <w:t xml:space="preserve">: </w:t>
      </w:r>
    </w:p>
    <w:p w14:paraId="48E8C3E7">
      <w:pPr>
        <w:spacing w:line="360" w:lineRule="exact"/>
        <w:rPr>
          <w:rFonts w:hint="eastAsia" w:ascii="黑体" w:hAnsi="黑体" w:eastAsia="黑体" w:cs="黑体"/>
          <w:szCs w:val="21"/>
        </w:rPr>
      </w:pPr>
      <w:r>
        <w:rPr>
          <w:rFonts w:hint="eastAsia" w:ascii="黑体" w:hAnsi="黑体" w:eastAsia="黑体" w:cs="黑体"/>
          <w:i/>
          <w:iCs/>
          <w:szCs w:val="21"/>
        </w:rPr>
        <w:t>C</w:t>
      </w:r>
      <w:r>
        <w:rPr>
          <w:rFonts w:hint="eastAsia" w:ascii="黑体" w:hAnsi="黑体" w:eastAsia="黑体" w:cs="黑体"/>
          <w:szCs w:val="21"/>
          <w:vertAlign w:val="subscript"/>
        </w:rPr>
        <w:t>1</w:t>
      </w:r>
      <w:r>
        <w:rPr>
          <w:rFonts w:hint="eastAsia" w:ascii="黑体" w:hAnsi="黑体" w:eastAsia="黑体" w:cs="黑体"/>
          <w:szCs w:val="21"/>
          <w:vertAlign w:val="subscript"/>
          <w:lang w:val="en-US" w:eastAsia="zh-CN"/>
        </w:rPr>
        <w:t xml:space="preserve"> </w:t>
      </w:r>
      <w:r>
        <w:rPr>
          <w:rFonts w:hint="eastAsia" w:ascii="黑体" w:hAnsi="黑体" w:eastAsia="黑体" w:cs="黑体"/>
          <w:szCs w:val="21"/>
          <w:vertAlign w:val="baseline"/>
          <w:lang w:val="en-US" w:eastAsia="zh-CN"/>
        </w:rPr>
        <w:t>is</w:t>
      </w:r>
      <w:r>
        <w:rPr>
          <w:rFonts w:hint="eastAsia" w:ascii="黑体" w:hAnsi="黑体" w:eastAsia="黑体" w:cs="黑体"/>
          <w:szCs w:val="21"/>
          <w:vertAlign w:val="subscript"/>
          <w:lang w:val="en-US" w:eastAsia="zh-CN"/>
        </w:rPr>
        <w:t xml:space="preserve"> </w:t>
      </w:r>
      <w:r>
        <w:rPr>
          <w:rFonts w:hint="eastAsia" w:ascii="黑体" w:hAnsi="黑体" w:eastAsia="黑体" w:cs="黑体"/>
          <w:szCs w:val="21"/>
        </w:rPr>
        <w:t>the mass concentration of fluorine or chlorine in the test solution, expressed in micrograms per milliliter (μg/mL);</w:t>
      </w:r>
    </w:p>
    <w:p w14:paraId="14D8321B">
      <w:pPr>
        <w:spacing w:line="360" w:lineRule="exact"/>
        <w:rPr>
          <w:rFonts w:hint="eastAsia" w:ascii="黑体" w:hAnsi="黑体" w:eastAsia="黑体" w:cs="黑体"/>
          <w:szCs w:val="21"/>
        </w:rPr>
      </w:pPr>
      <w:r>
        <w:rPr>
          <w:rFonts w:hint="eastAsia" w:ascii="黑体" w:hAnsi="黑体" w:eastAsia="黑体" w:cs="黑体"/>
          <w:i/>
          <w:iCs/>
          <w:szCs w:val="21"/>
        </w:rPr>
        <w:t>C</w:t>
      </w:r>
      <w:r>
        <w:rPr>
          <w:rFonts w:hint="eastAsia" w:ascii="黑体" w:hAnsi="黑体" w:eastAsia="黑体" w:cs="黑体"/>
          <w:szCs w:val="21"/>
          <w:vertAlign w:val="subscript"/>
        </w:rPr>
        <w:t>0</w:t>
      </w:r>
      <w:r>
        <w:rPr>
          <w:rFonts w:hint="eastAsia" w:ascii="黑体" w:hAnsi="黑体" w:eastAsia="黑体" w:cs="黑体"/>
          <w:szCs w:val="21"/>
          <w:vertAlign w:val="subscript"/>
          <w:lang w:val="en-US" w:eastAsia="zh-CN"/>
        </w:rPr>
        <w:t xml:space="preserve"> </w:t>
      </w:r>
      <w:r>
        <w:rPr>
          <w:rFonts w:hint="eastAsia" w:ascii="黑体" w:hAnsi="黑体" w:eastAsia="黑体" w:cs="黑体"/>
          <w:szCs w:val="21"/>
          <w:vertAlign w:val="baseline"/>
          <w:lang w:val="en-US" w:eastAsia="zh-CN"/>
        </w:rPr>
        <w:t xml:space="preserve">is </w:t>
      </w:r>
      <w:r>
        <w:rPr>
          <w:rFonts w:hint="eastAsia" w:ascii="黑体" w:hAnsi="黑体" w:eastAsia="黑体" w:cs="黑体"/>
          <w:szCs w:val="21"/>
        </w:rPr>
        <w:t xml:space="preserve">the mass concentration of fluorine or chlorine in the blank solution, expressed in micrograms per </w:t>
      </w:r>
      <w:bookmarkStart w:id="40" w:name="OLE_LINK5"/>
      <w:r>
        <w:rPr>
          <w:rFonts w:hint="eastAsia" w:ascii="黑体" w:hAnsi="黑体" w:eastAsia="黑体" w:cs="黑体"/>
          <w:szCs w:val="21"/>
        </w:rPr>
        <w:t>milliliter</w:t>
      </w:r>
      <w:bookmarkEnd w:id="40"/>
      <w:r>
        <w:rPr>
          <w:rFonts w:hint="eastAsia" w:ascii="黑体" w:hAnsi="黑体" w:eastAsia="黑体" w:cs="黑体"/>
          <w:szCs w:val="21"/>
        </w:rPr>
        <w:t xml:space="preserve"> (μg/mL);</w:t>
      </w:r>
    </w:p>
    <w:p w14:paraId="74E7A4CE">
      <w:pPr>
        <w:spacing w:line="360" w:lineRule="exact"/>
        <w:rPr>
          <w:rFonts w:hint="eastAsia" w:ascii="黑体" w:hAnsi="黑体" w:eastAsia="黑体" w:cs="黑体"/>
          <w:szCs w:val="21"/>
        </w:rPr>
      </w:pPr>
      <w:r>
        <w:rPr>
          <w:rFonts w:hint="eastAsia" w:ascii="黑体" w:hAnsi="黑体" w:eastAsia="黑体" w:cs="黑体"/>
          <w:i/>
          <w:iCs/>
          <w:szCs w:val="21"/>
        </w:rPr>
        <w:t>V</w:t>
      </w:r>
      <w:r>
        <w:rPr>
          <w:rFonts w:hint="eastAsia" w:ascii="黑体" w:hAnsi="黑体" w:eastAsia="黑体" w:cs="黑体"/>
          <w:i/>
          <w:iCs/>
          <w:szCs w:val="21"/>
          <w:lang w:val="en-US" w:eastAsia="zh-CN"/>
        </w:rPr>
        <w:t xml:space="preserve"> </w:t>
      </w:r>
      <w:r>
        <w:rPr>
          <w:rFonts w:hint="eastAsia" w:ascii="黑体" w:hAnsi="黑体" w:eastAsia="黑体" w:cs="黑体"/>
          <w:szCs w:val="21"/>
          <w:vertAlign w:val="baseline"/>
          <w:lang w:val="en-US" w:eastAsia="zh-CN"/>
        </w:rPr>
        <w:t xml:space="preserve">is </w:t>
      </w:r>
      <w:r>
        <w:rPr>
          <w:rFonts w:hint="eastAsia" w:ascii="黑体" w:hAnsi="黑体" w:eastAsia="黑体" w:cs="黑体"/>
          <w:szCs w:val="21"/>
        </w:rPr>
        <w:t>the volume of analytical solution, expressed in milliliter (mL);</w:t>
      </w:r>
    </w:p>
    <w:p w14:paraId="1893775A">
      <w:pPr>
        <w:spacing w:line="360" w:lineRule="exact"/>
        <w:rPr>
          <w:rFonts w:hint="eastAsia" w:ascii="黑体" w:hAnsi="黑体" w:eastAsia="黑体" w:cs="黑体"/>
          <w:szCs w:val="21"/>
        </w:rPr>
      </w:pPr>
      <w:r>
        <w:rPr>
          <w:rFonts w:hint="eastAsia" w:ascii="黑体" w:hAnsi="黑体" w:eastAsia="黑体" w:cs="黑体"/>
          <w:i/>
          <w:iCs/>
          <w:szCs w:val="21"/>
          <w:lang w:val="en-US" w:eastAsia="zh-CN"/>
        </w:rPr>
        <w:t xml:space="preserve">m </w:t>
      </w:r>
      <w:r>
        <w:rPr>
          <w:rFonts w:hint="eastAsia" w:ascii="黑体" w:hAnsi="黑体" w:eastAsia="黑体" w:cs="黑体"/>
          <w:szCs w:val="21"/>
          <w:vertAlign w:val="baseline"/>
          <w:lang w:val="en-US" w:eastAsia="zh-CN"/>
        </w:rPr>
        <w:t xml:space="preserve">is </w:t>
      </w:r>
      <w:r>
        <w:rPr>
          <w:rFonts w:hint="eastAsia" w:ascii="黑体" w:hAnsi="黑体" w:eastAsia="黑体" w:cs="黑体"/>
          <w:szCs w:val="21"/>
        </w:rPr>
        <w:t>sample quality, expressed in gram (g).</w:t>
      </w:r>
    </w:p>
    <w:bookmarkEnd w:id="38"/>
    <w:p w14:paraId="323D50A7">
      <w:pPr>
        <w:spacing w:line="360" w:lineRule="exact"/>
        <w:rPr>
          <w:rFonts w:hint="eastAsia" w:ascii="黑体" w:hAnsi="黑体" w:eastAsia="黑体" w:cs="黑体"/>
          <w:color w:val="000000" w:themeColor="text1"/>
          <w:szCs w:val="21"/>
        </w:rPr>
      </w:pPr>
    </w:p>
    <w:p w14:paraId="7E4A884A">
      <w:pPr>
        <w:spacing w:line="360" w:lineRule="exact"/>
        <w:rPr>
          <w:rFonts w:hint="eastAsia" w:ascii="黑体" w:hAnsi="黑体" w:eastAsia="黑体" w:cs="黑体"/>
          <w:color w:val="000000" w:themeColor="text1"/>
          <w:szCs w:val="21"/>
        </w:rPr>
      </w:pPr>
      <w:r>
        <w:rPr>
          <w:rFonts w:hint="eastAsia" w:ascii="黑体" w:hAnsi="黑体" w:eastAsia="黑体" w:cs="黑体"/>
          <w:color w:val="000000" w:themeColor="text1"/>
          <w:szCs w:val="21"/>
        </w:rPr>
        <w:t>The absolute difference between the results of two parallel determinations should not exceed the corresponding repe</w:t>
      </w:r>
      <w:bookmarkStart w:id="45" w:name="_GoBack"/>
      <w:bookmarkEnd w:id="45"/>
      <w:r>
        <w:rPr>
          <w:rFonts w:hint="eastAsia" w:ascii="黑体" w:hAnsi="黑体" w:eastAsia="黑体" w:cs="黑体"/>
          <w:color w:val="000000" w:themeColor="text1"/>
          <w:szCs w:val="21"/>
        </w:rPr>
        <w:t>atability limit given in Table 2. The average value is taken as the result of the determination with two significant figures retained. The rounding of numerical values is carried out according to the provisions of GB/T 8170.</w:t>
      </w:r>
    </w:p>
    <w:bookmarkEnd w:id="39"/>
    <w:p w14:paraId="3198CD33">
      <w:pPr>
        <w:pStyle w:val="64"/>
        <w:numPr>
          <w:ilvl w:val="0"/>
          <w:numId w:val="12"/>
        </w:numPr>
        <w:spacing w:beforeLines="100" w:afterLines="100"/>
        <w:ind w:left="0" w:leftChars="0" w:firstLine="0" w:firstLineChars="0"/>
        <w:outlineLvl w:val="0"/>
        <w:rPr>
          <w:rFonts w:hint="eastAsia" w:ascii="黑体" w:hAnsi="黑体" w:eastAsia="黑体" w:cs="黑体"/>
          <w:b/>
          <w:bCs/>
          <w:color w:val="000000"/>
        </w:rPr>
      </w:pPr>
      <w:bookmarkStart w:id="41" w:name="_Toc17358"/>
      <w:r>
        <w:rPr>
          <w:rFonts w:hint="eastAsia" w:ascii="黑体" w:hAnsi="黑体" w:eastAsia="黑体" w:cs="黑体"/>
          <w:b/>
          <w:bCs/>
          <w:color w:val="000000"/>
        </w:rPr>
        <w:t>Precision</w:t>
      </w:r>
      <w:bookmarkEnd w:id="41"/>
    </w:p>
    <w:p w14:paraId="488F5D5C">
      <w:pPr>
        <w:snapToGrid w:val="0"/>
        <w:spacing w:beforeLines="50" w:afterLines="50"/>
        <w:outlineLvl w:val="1"/>
        <w:rPr>
          <w:rFonts w:hint="eastAsia" w:ascii="黑体" w:hAnsi="黑体" w:eastAsia="黑体" w:cs="黑体"/>
          <w:color w:val="000000"/>
          <w:szCs w:val="22"/>
        </w:rPr>
      </w:pPr>
      <w:bookmarkStart w:id="42" w:name="_Toc7806"/>
      <w:r>
        <w:rPr>
          <w:rFonts w:hint="eastAsia" w:ascii="黑体" w:hAnsi="黑体" w:eastAsia="黑体" w:cs="黑体"/>
          <w:color w:val="000000"/>
          <w:szCs w:val="22"/>
        </w:rPr>
        <w:t>10.1</w:t>
      </w:r>
      <w:r>
        <w:rPr>
          <w:rFonts w:hint="eastAsia" w:ascii="黑体" w:hAnsi="黑体" w:eastAsia="黑体" w:cs="黑体"/>
          <w:color w:val="FF0000"/>
        </w:rPr>
        <w:t>　</w:t>
      </w:r>
      <w:r>
        <w:rPr>
          <w:rFonts w:hint="eastAsia" w:ascii="黑体" w:hAnsi="黑体" w:eastAsia="黑体" w:cs="黑体"/>
          <w:color w:val="000000"/>
          <w:szCs w:val="22"/>
        </w:rPr>
        <w:t>Precision raw data and statistics</w:t>
      </w:r>
      <w:bookmarkEnd w:id="42"/>
    </w:p>
    <w:p w14:paraId="6150E068">
      <w:pPr>
        <w:spacing w:line="360" w:lineRule="exact"/>
        <w:rPr>
          <w:rFonts w:hint="eastAsia" w:ascii="黑体" w:hAnsi="黑体" w:eastAsia="黑体" w:cs="黑体"/>
          <w:szCs w:val="21"/>
        </w:rPr>
      </w:pPr>
      <w:r>
        <w:rPr>
          <w:rFonts w:hint="eastAsia" w:ascii="黑体" w:hAnsi="黑体" w:eastAsia="黑体" w:cs="黑体"/>
          <w:szCs w:val="21"/>
        </w:rPr>
        <w:t>The precision data are based on the collaborative trial statistics and calculations from six laboratories in June 2023, using six different levels of samples, including cerium oxide, gadolinium oxide, lutetium oxide, two spiked synthetic samples of lutetium oxide, and one spiked synthetic sample of gadolinium oxide. Each laboratory independently determined the content of fluorine and chlorine in cerium oxide, gadolinium oxide, lutetium oxide, and the spiked synthetic samples of lutetium oxide and gadolinium oxide under repeatability conditions, with 11 determinations for each level. The experimental data were statistically analyzed according to GB/T 6379.2.</w:t>
      </w:r>
    </w:p>
    <w:p w14:paraId="2B851F04">
      <w:pPr>
        <w:snapToGrid w:val="0"/>
        <w:spacing w:beforeLines="50" w:afterLines="50"/>
        <w:rPr>
          <w:rFonts w:hint="eastAsia" w:ascii="黑体" w:hAnsi="黑体" w:eastAsia="黑体" w:cs="黑体"/>
          <w:color w:val="000000"/>
          <w:szCs w:val="22"/>
        </w:rPr>
      </w:pPr>
    </w:p>
    <w:p w14:paraId="5807E773">
      <w:pPr>
        <w:snapToGrid w:val="0"/>
        <w:spacing w:beforeLines="50" w:afterLines="50"/>
        <w:outlineLvl w:val="1"/>
        <w:rPr>
          <w:rFonts w:hint="eastAsia" w:ascii="黑体" w:hAnsi="黑体" w:eastAsia="黑体" w:cs="黑体"/>
        </w:rPr>
      </w:pPr>
      <w:bookmarkStart w:id="43" w:name="_Toc16950"/>
      <w:r>
        <w:rPr>
          <w:rFonts w:hint="eastAsia" w:ascii="黑体" w:hAnsi="黑体" w:eastAsia="黑体" w:cs="黑体"/>
          <w:color w:val="000000"/>
          <w:szCs w:val="22"/>
        </w:rPr>
        <w:t>10.2　Repeatability</w:t>
      </w:r>
      <w:bookmarkEnd w:id="43"/>
    </w:p>
    <w:p w14:paraId="096C5722">
      <w:pPr>
        <w:snapToGrid w:val="0"/>
        <w:spacing w:line="360" w:lineRule="exact"/>
        <w:rPr>
          <w:rFonts w:hint="eastAsia" w:ascii="黑体" w:hAnsi="黑体" w:eastAsia="黑体" w:cs="黑体"/>
        </w:rPr>
      </w:pPr>
      <w:r>
        <w:rPr>
          <w:rFonts w:hint="eastAsia" w:ascii="黑体" w:hAnsi="黑体" w:eastAsia="黑体" w:cs="黑体"/>
        </w:rPr>
        <w:t xml:space="preserve">Under repeatability conditions, the absolute difference between two independent test results should not exceed the repeatability limit (r), and the </w:t>
      </w:r>
      <w:r>
        <w:rPr>
          <w:rFonts w:hint="eastAsia" w:ascii="黑体" w:hAnsi="黑体" w:eastAsia="黑体" w:cs="黑体"/>
          <w:color w:val="000000"/>
        </w:rPr>
        <w:t>occurrence of exceeding</w:t>
      </w:r>
      <w:r>
        <w:rPr>
          <w:rFonts w:hint="eastAsia" w:ascii="黑体" w:hAnsi="黑体" w:eastAsia="黑体" w:cs="黑体"/>
        </w:rPr>
        <w:t xml:space="preserve"> the repeatability limit (r) should not </w:t>
      </w:r>
      <w:r>
        <w:rPr>
          <w:rFonts w:hint="eastAsia" w:ascii="黑体" w:hAnsi="黑体" w:eastAsia="黑体" w:cs="黑体"/>
          <w:color w:val="000000"/>
        </w:rPr>
        <w:t>exceed</w:t>
      </w:r>
      <w:r>
        <w:rPr>
          <w:rFonts w:hint="eastAsia" w:ascii="黑体" w:hAnsi="黑体" w:eastAsia="黑体" w:cs="黑体"/>
        </w:rPr>
        <w:t xml:space="preserve"> 5% . The repeatability limit (r) is determined using linear interpolation or extrapolation based on the data in Table 2.</w:t>
      </w:r>
    </w:p>
    <w:p w14:paraId="68AA6B62">
      <w:pPr>
        <w:spacing w:beforeLines="50" w:afterLines="50" w:line="360" w:lineRule="exact"/>
        <w:jc w:val="center"/>
        <w:rPr>
          <w:rFonts w:hint="eastAsia" w:ascii="黑体" w:hAnsi="黑体" w:eastAsia="黑体" w:cs="黑体"/>
        </w:rPr>
      </w:pPr>
      <w:r>
        <w:rPr>
          <w:rFonts w:hint="eastAsia" w:ascii="黑体" w:hAnsi="黑体" w:eastAsia="黑体" w:cs="黑体"/>
        </w:rPr>
        <w:t>Table 2 Repeatability Limits (</w:t>
      </w:r>
      <w:r>
        <w:rPr>
          <w:rFonts w:hint="eastAsia" w:ascii="黑体" w:hAnsi="黑体" w:eastAsia="黑体" w:cs="黑体"/>
          <w:i/>
        </w:rPr>
        <w:t>r</w:t>
      </w:r>
      <w:r>
        <w:rPr>
          <w:rFonts w:hint="eastAsia" w:ascii="黑体" w:hAnsi="黑体" w:eastAsia="黑体" w:cs="黑体"/>
        </w:rPr>
        <w:t xml:space="preserve">) </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1"/>
        <w:gridCol w:w="3189"/>
      </w:tblGrid>
      <w:tr w14:paraId="56629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67" w:type="pct"/>
            <w:tcBorders>
              <w:bottom w:val="single" w:color="auto" w:sz="12" w:space="0"/>
            </w:tcBorders>
            <w:vAlign w:val="center"/>
          </w:tcPr>
          <w:p w14:paraId="795D924B">
            <w:pPr>
              <w:jc w:val="center"/>
              <w:rPr>
                <w:rFonts w:hint="eastAsia" w:ascii="黑体" w:hAnsi="黑体" w:eastAsia="黑体" w:cs="黑体"/>
                <w:sz w:val="18"/>
                <w:szCs w:val="18"/>
              </w:rPr>
            </w:pPr>
            <w:r>
              <w:rPr>
                <w:rFonts w:hint="eastAsia" w:ascii="黑体" w:hAnsi="黑体" w:eastAsia="黑体" w:cs="黑体"/>
                <w:b w:val="0"/>
                <w:bCs w:val="0"/>
                <w:sz w:val="18"/>
                <w:szCs w:val="18"/>
                <w:lang w:val="en-US" w:eastAsia="zh-CN"/>
              </w:rPr>
              <w:t>Element</w:t>
            </w:r>
          </w:p>
        </w:tc>
        <w:tc>
          <w:tcPr>
            <w:tcW w:w="1667" w:type="pct"/>
            <w:tcBorders>
              <w:bottom w:val="single" w:color="auto" w:sz="12" w:space="0"/>
            </w:tcBorders>
          </w:tcPr>
          <w:p w14:paraId="48C43F26">
            <w:pPr>
              <w:jc w:val="center"/>
              <w:rPr>
                <w:rFonts w:hint="eastAsia" w:ascii="黑体" w:hAnsi="黑体" w:eastAsia="黑体" w:cs="黑体"/>
                <w:sz w:val="18"/>
                <w:szCs w:val="18"/>
              </w:rPr>
            </w:pPr>
            <w:r>
              <w:rPr>
                <w:rFonts w:hint="eastAsia" w:ascii="黑体" w:hAnsi="黑体" w:eastAsia="黑体" w:cs="黑体"/>
                <w:sz w:val="18"/>
                <w:szCs w:val="18"/>
              </w:rPr>
              <w:t xml:space="preserve">mass fraction </w:t>
            </w:r>
          </w:p>
          <w:p w14:paraId="29809EA9">
            <w:pPr>
              <w:jc w:val="center"/>
              <w:rPr>
                <w:rFonts w:hint="eastAsia" w:ascii="黑体" w:hAnsi="黑体" w:eastAsia="黑体" w:cs="黑体"/>
                <w:sz w:val="18"/>
                <w:szCs w:val="18"/>
              </w:rPr>
            </w:pPr>
            <w:r>
              <w:rPr>
                <w:rFonts w:hint="eastAsia" w:ascii="黑体" w:hAnsi="黑体" w:eastAsia="黑体" w:cs="黑体"/>
                <w:sz w:val="18"/>
                <w:szCs w:val="18"/>
              </w:rPr>
              <w:t>%</w:t>
            </w:r>
          </w:p>
        </w:tc>
        <w:tc>
          <w:tcPr>
            <w:tcW w:w="1666" w:type="pct"/>
            <w:tcBorders>
              <w:bottom w:val="single" w:color="auto" w:sz="12" w:space="0"/>
            </w:tcBorders>
          </w:tcPr>
          <w:p w14:paraId="7975A22F">
            <w:pPr>
              <w:jc w:val="center"/>
              <w:rPr>
                <w:rFonts w:hint="eastAsia" w:ascii="黑体" w:hAnsi="黑体" w:eastAsia="黑体" w:cs="黑体"/>
                <w:sz w:val="18"/>
                <w:szCs w:val="18"/>
              </w:rPr>
            </w:pPr>
            <w:r>
              <w:rPr>
                <w:rFonts w:hint="eastAsia" w:ascii="黑体" w:hAnsi="黑体" w:eastAsia="黑体" w:cs="黑体"/>
                <w:sz w:val="18"/>
                <w:szCs w:val="18"/>
              </w:rPr>
              <w:t xml:space="preserve">repeatability limit </w:t>
            </w:r>
            <w:r>
              <w:rPr>
                <w:rFonts w:hint="eastAsia" w:ascii="黑体" w:hAnsi="黑体" w:eastAsia="黑体" w:cs="黑体"/>
              </w:rPr>
              <w:t>(</w:t>
            </w:r>
            <w:r>
              <w:rPr>
                <w:rFonts w:hint="eastAsia" w:ascii="黑体" w:hAnsi="黑体" w:eastAsia="黑体" w:cs="黑体"/>
                <w:i/>
              </w:rPr>
              <w:t>r</w:t>
            </w:r>
            <w:r>
              <w:rPr>
                <w:rFonts w:hint="eastAsia" w:ascii="黑体" w:hAnsi="黑体" w:eastAsia="黑体" w:cs="黑体"/>
              </w:rPr>
              <w:t>)</w:t>
            </w:r>
          </w:p>
          <w:p w14:paraId="282A62A8">
            <w:pPr>
              <w:jc w:val="center"/>
              <w:rPr>
                <w:rFonts w:hint="eastAsia" w:ascii="黑体" w:hAnsi="黑体" w:eastAsia="黑体" w:cs="黑体"/>
                <w:sz w:val="18"/>
                <w:szCs w:val="18"/>
              </w:rPr>
            </w:pPr>
            <w:r>
              <w:rPr>
                <w:rFonts w:hint="eastAsia" w:ascii="黑体" w:hAnsi="黑体" w:eastAsia="黑体" w:cs="黑体"/>
                <w:sz w:val="18"/>
                <w:szCs w:val="18"/>
              </w:rPr>
              <w:t>%</w:t>
            </w:r>
          </w:p>
        </w:tc>
      </w:tr>
      <w:tr w14:paraId="18C35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667" w:type="pct"/>
            <w:vMerge w:val="restart"/>
            <w:vAlign w:val="center"/>
          </w:tcPr>
          <w:p w14:paraId="479C2733">
            <w:pPr>
              <w:jc w:val="center"/>
              <w:rPr>
                <w:rFonts w:hint="eastAsia" w:ascii="黑体" w:hAnsi="黑体" w:eastAsia="黑体" w:cs="黑体"/>
                <w:sz w:val="18"/>
                <w:szCs w:val="18"/>
                <w:lang w:eastAsia="zh-CN"/>
              </w:rPr>
            </w:pPr>
            <w:r>
              <w:rPr>
                <w:rFonts w:hint="eastAsia" w:ascii="黑体" w:hAnsi="黑体" w:eastAsia="黑体" w:cs="黑体"/>
                <w:sz w:val="18"/>
                <w:szCs w:val="18"/>
              </w:rPr>
              <w:t>Fluori</w:t>
            </w:r>
            <w:r>
              <w:rPr>
                <w:rFonts w:hint="eastAsia" w:ascii="黑体" w:hAnsi="黑体" w:eastAsia="黑体" w:cs="黑体"/>
                <w:sz w:val="18"/>
                <w:szCs w:val="18"/>
                <w:lang w:val="en-US" w:eastAsia="zh-CN"/>
              </w:rPr>
              <w:t>ne</w:t>
            </w:r>
          </w:p>
        </w:tc>
        <w:tc>
          <w:tcPr>
            <w:tcW w:w="1667" w:type="pct"/>
            <w:vAlign w:val="center"/>
          </w:tcPr>
          <w:p w14:paraId="57C09FAF">
            <w:pPr>
              <w:jc w:val="center"/>
              <w:rPr>
                <w:rFonts w:hint="eastAsia" w:ascii="黑体" w:hAnsi="黑体" w:eastAsia="黑体" w:cs="黑体"/>
                <w:sz w:val="18"/>
                <w:szCs w:val="18"/>
              </w:rPr>
            </w:pPr>
            <w:r>
              <w:rPr>
                <w:rFonts w:hint="eastAsia" w:ascii="黑体" w:hAnsi="黑体" w:eastAsia="黑体" w:cs="黑体"/>
                <w:sz w:val="18"/>
                <w:szCs w:val="18"/>
              </w:rPr>
              <w:t>0.0013</w:t>
            </w:r>
          </w:p>
        </w:tc>
        <w:tc>
          <w:tcPr>
            <w:tcW w:w="1666" w:type="pct"/>
            <w:vAlign w:val="center"/>
          </w:tcPr>
          <w:p w14:paraId="44A1E4F2">
            <w:pPr>
              <w:jc w:val="center"/>
              <w:rPr>
                <w:rFonts w:hint="eastAsia" w:ascii="黑体" w:hAnsi="黑体" w:eastAsia="黑体" w:cs="黑体"/>
                <w:sz w:val="18"/>
                <w:szCs w:val="18"/>
              </w:rPr>
            </w:pPr>
            <w:r>
              <w:rPr>
                <w:rFonts w:hint="eastAsia" w:ascii="黑体" w:hAnsi="黑体" w:eastAsia="黑体" w:cs="黑体"/>
                <w:sz w:val="18"/>
                <w:szCs w:val="18"/>
              </w:rPr>
              <w:t>0.0003</w:t>
            </w:r>
          </w:p>
        </w:tc>
      </w:tr>
      <w:tr w14:paraId="3AAB6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pct"/>
            <w:vMerge w:val="continue"/>
            <w:vAlign w:val="center"/>
          </w:tcPr>
          <w:p w14:paraId="4BCF6C57">
            <w:pPr>
              <w:jc w:val="center"/>
              <w:rPr>
                <w:rFonts w:hint="eastAsia" w:ascii="黑体" w:hAnsi="黑体" w:eastAsia="黑体" w:cs="黑体"/>
                <w:sz w:val="18"/>
                <w:szCs w:val="18"/>
              </w:rPr>
            </w:pPr>
          </w:p>
        </w:tc>
        <w:tc>
          <w:tcPr>
            <w:tcW w:w="1667" w:type="pct"/>
            <w:vAlign w:val="center"/>
          </w:tcPr>
          <w:p w14:paraId="719CB118">
            <w:pPr>
              <w:jc w:val="center"/>
              <w:rPr>
                <w:rFonts w:hint="eastAsia" w:ascii="黑体" w:hAnsi="黑体" w:eastAsia="黑体" w:cs="黑体"/>
                <w:sz w:val="18"/>
                <w:szCs w:val="18"/>
              </w:rPr>
            </w:pPr>
            <w:r>
              <w:rPr>
                <w:rFonts w:hint="eastAsia" w:ascii="黑体" w:hAnsi="黑体" w:eastAsia="黑体" w:cs="黑体"/>
                <w:sz w:val="18"/>
                <w:szCs w:val="18"/>
              </w:rPr>
              <w:t>0.0048</w:t>
            </w:r>
          </w:p>
        </w:tc>
        <w:tc>
          <w:tcPr>
            <w:tcW w:w="1666" w:type="pct"/>
            <w:vAlign w:val="center"/>
          </w:tcPr>
          <w:p w14:paraId="20D70CB3">
            <w:pPr>
              <w:jc w:val="center"/>
              <w:rPr>
                <w:rFonts w:hint="eastAsia" w:ascii="黑体" w:hAnsi="黑体" w:eastAsia="黑体" w:cs="黑体"/>
                <w:sz w:val="18"/>
                <w:szCs w:val="18"/>
              </w:rPr>
            </w:pPr>
            <w:r>
              <w:rPr>
                <w:rFonts w:hint="eastAsia" w:ascii="黑体" w:hAnsi="黑体" w:eastAsia="黑体" w:cs="黑体"/>
                <w:sz w:val="18"/>
                <w:szCs w:val="18"/>
              </w:rPr>
              <w:t>0.0005</w:t>
            </w:r>
          </w:p>
        </w:tc>
      </w:tr>
      <w:tr w14:paraId="5DBC8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667" w:type="pct"/>
            <w:vMerge w:val="continue"/>
            <w:vAlign w:val="center"/>
          </w:tcPr>
          <w:p w14:paraId="7D226E45">
            <w:pPr>
              <w:jc w:val="center"/>
              <w:rPr>
                <w:rFonts w:hint="eastAsia" w:ascii="黑体" w:hAnsi="黑体" w:eastAsia="黑体" w:cs="黑体"/>
                <w:sz w:val="18"/>
                <w:szCs w:val="18"/>
              </w:rPr>
            </w:pPr>
          </w:p>
        </w:tc>
        <w:tc>
          <w:tcPr>
            <w:tcW w:w="1667" w:type="pct"/>
            <w:vAlign w:val="center"/>
          </w:tcPr>
          <w:p w14:paraId="579EE0DD">
            <w:pPr>
              <w:jc w:val="center"/>
              <w:rPr>
                <w:rFonts w:hint="eastAsia" w:ascii="黑体" w:hAnsi="黑体" w:eastAsia="黑体" w:cs="黑体"/>
                <w:sz w:val="18"/>
                <w:szCs w:val="18"/>
              </w:rPr>
            </w:pPr>
            <w:r>
              <w:rPr>
                <w:rFonts w:hint="eastAsia" w:ascii="黑体" w:hAnsi="黑体" w:eastAsia="黑体" w:cs="黑体"/>
                <w:sz w:val="18"/>
                <w:szCs w:val="18"/>
              </w:rPr>
              <w:t>0.010</w:t>
            </w:r>
          </w:p>
        </w:tc>
        <w:tc>
          <w:tcPr>
            <w:tcW w:w="1666" w:type="pct"/>
            <w:vAlign w:val="center"/>
          </w:tcPr>
          <w:p w14:paraId="1BD1B6F2">
            <w:pPr>
              <w:jc w:val="center"/>
              <w:rPr>
                <w:rFonts w:hint="eastAsia" w:ascii="黑体" w:hAnsi="黑体" w:eastAsia="黑体" w:cs="黑体"/>
                <w:sz w:val="18"/>
                <w:szCs w:val="18"/>
              </w:rPr>
            </w:pPr>
            <w:r>
              <w:rPr>
                <w:rFonts w:hint="eastAsia" w:ascii="黑体" w:hAnsi="黑体" w:eastAsia="黑体" w:cs="黑体"/>
                <w:sz w:val="18"/>
                <w:szCs w:val="18"/>
              </w:rPr>
              <w:t>0.001</w:t>
            </w:r>
          </w:p>
        </w:tc>
      </w:tr>
      <w:tr w14:paraId="23BB6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667" w:type="pct"/>
            <w:vMerge w:val="restart"/>
            <w:vAlign w:val="center"/>
          </w:tcPr>
          <w:p w14:paraId="3D956C90">
            <w:pPr>
              <w:jc w:val="center"/>
              <w:rPr>
                <w:rFonts w:hint="eastAsia" w:ascii="黑体" w:hAnsi="黑体" w:eastAsia="黑体" w:cs="黑体"/>
                <w:sz w:val="18"/>
                <w:szCs w:val="18"/>
                <w:lang w:eastAsia="zh-CN"/>
              </w:rPr>
            </w:pPr>
            <w:r>
              <w:rPr>
                <w:rFonts w:hint="eastAsia" w:ascii="黑体" w:hAnsi="黑体" w:eastAsia="黑体" w:cs="黑体"/>
                <w:sz w:val="18"/>
                <w:szCs w:val="18"/>
              </w:rPr>
              <w:t>Chlori</w:t>
            </w:r>
            <w:r>
              <w:rPr>
                <w:rFonts w:hint="eastAsia" w:ascii="黑体" w:hAnsi="黑体" w:eastAsia="黑体" w:cs="黑体"/>
                <w:sz w:val="18"/>
                <w:szCs w:val="18"/>
                <w:lang w:val="en-US" w:eastAsia="zh-CN"/>
              </w:rPr>
              <w:t>ne</w:t>
            </w:r>
          </w:p>
        </w:tc>
        <w:tc>
          <w:tcPr>
            <w:tcW w:w="1667" w:type="pct"/>
            <w:vAlign w:val="center"/>
          </w:tcPr>
          <w:p w14:paraId="619D30B7">
            <w:pPr>
              <w:jc w:val="center"/>
              <w:rPr>
                <w:rFonts w:hint="eastAsia" w:ascii="黑体" w:hAnsi="黑体" w:eastAsia="黑体" w:cs="黑体"/>
                <w:sz w:val="18"/>
                <w:szCs w:val="18"/>
              </w:rPr>
            </w:pPr>
            <w:r>
              <w:rPr>
                <w:rFonts w:hint="eastAsia" w:ascii="黑体" w:hAnsi="黑体" w:eastAsia="黑体" w:cs="黑体"/>
                <w:sz w:val="18"/>
                <w:szCs w:val="18"/>
              </w:rPr>
              <w:t>0.0011</w:t>
            </w:r>
          </w:p>
        </w:tc>
        <w:tc>
          <w:tcPr>
            <w:tcW w:w="1666" w:type="pct"/>
            <w:vAlign w:val="center"/>
          </w:tcPr>
          <w:p w14:paraId="11829CBF">
            <w:pPr>
              <w:jc w:val="center"/>
              <w:rPr>
                <w:rFonts w:hint="eastAsia" w:ascii="黑体" w:hAnsi="黑体" w:eastAsia="黑体" w:cs="黑体"/>
                <w:sz w:val="18"/>
                <w:szCs w:val="18"/>
              </w:rPr>
            </w:pPr>
            <w:r>
              <w:rPr>
                <w:rFonts w:hint="eastAsia" w:ascii="黑体" w:hAnsi="黑体" w:eastAsia="黑体" w:cs="黑体"/>
                <w:sz w:val="18"/>
                <w:szCs w:val="18"/>
              </w:rPr>
              <w:t>0.0003</w:t>
            </w:r>
          </w:p>
        </w:tc>
      </w:tr>
      <w:tr w14:paraId="594A5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67A14F0A">
            <w:pPr>
              <w:jc w:val="center"/>
              <w:rPr>
                <w:rFonts w:hint="eastAsia" w:ascii="黑体" w:hAnsi="黑体" w:eastAsia="黑体" w:cs="黑体"/>
                <w:sz w:val="18"/>
                <w:szCs w:val="18"/>
              </w:rPr>
            </w:pPr>
          </w:p>
        </w:tc>
        <w:tc>
          <w:tcPr>
            <w:tcW w:w="1667" w:type="pct"/>
            <w:vAlign w:val="center"/>
          </w:tcPr>
          <w:p w14:paraId="7A6BD521">
            <w:pPr>
              <w:jc w:val="center"/>
              <w:rPr>
                <w:rFonts w:hint="eastAsia" w:ascii="黑体" w:hAnsi="黑体" w:eastAsia="黑体" w:cs="黑体"/>
                <w:sz w:val="18"/>
                <w:szCs w:val="18"/>
              </w:rPr>
            </w:pPr>
            <w:r>
              <w:rPr>
                <w:rFonts w:hint="eastAsia" w:ascii="黑体" w:hAnsi="黑体" w:eastAsia="黑体" w:cs="黑体"/>
                <w:sz w:val="18"/>
                <w:szCs w:val="18"/>
              </w:rPr>
              <w:t>0.0021</w:t>
            </w:r>
          </w:p>
        </w:tc>
        <w:tc>
          <w:tcPr>
            <w:tcW w:w="1666" w:type="pct"/>
            <w:vAlign w:val="center"/>
          </w:tcPr>
          <w:p w14:paraId="07A7FC70">
            <w:pPr>
              <w:jc w:val="center"/>
              <w:rPr>
                <w:rFonts w:hint="eastAsia" w:ascii="黑体" w:hAnsi="黑体" w:eastAsia="黑体" w:cs="黑体"/>
                <w:sz w:val="18"/>
                <w:szCs w:val="18"/>
              </w:rPr>
            </w:pPr>
            <w:r>
              <w:rPr>
                <w:rFonts w:hint="eastAsia" w:ascii="黑体" w:hAnsi="黑体" w:eastAsia="黑体" w:cs="黑体"/>
                <w:sz w:val="18"/>
                <w:szCs w:val="18"/>
              </w:rPr>
              <w:t>0.0005</w:t>
            </w:r>
          </w:p>
        </w:tc>
      </w:tr>
      <w:tr w14:paraId="341DE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345E142C">
            <w:pPr>
              <w:jc w:val="center"/>
              <w:rPr>
                <w:rFonts w:hint="eastAsia" w:ascii="黑体" w:hAnsi="黑体" w:eastAsia="黑体" w:cs="黑体"/>
                <w:sz w:val="18"/>
                <w:szCs w:val="18"/>
              </w:rPr>
            </w:pPr>
          </w:p>
        </w:tc>
        <w:tc>
          <w:tcPr>
            <w:tcW w:w="1667" w:type="pct"/>
            <w:vAlign w:val="center"/>
          </w:tcPr>
          <w:p w14:paraId="239C2862">
            <w:pPr>
              <w:jc w:val="center"/>
              <w:rPr>
                <w:rFonts w:hint="eastAsia" w:ascii="黑体" w:hAnsi="黑体" w:eastAsia="黑体" w:cs="黑体"/>
                <w:sz w:val="18"/>
                <w:szCs w:val="18"/>
              </w:rPr>
            </w:pPr>
            <w:r>
              <w:rPr>
                <w:rFonts w:hint="eastAsia" w:ascii="黑体" w:hAnsi="黑体" w:eastAsia="黑体" w:cs="黑体"/>
                <w:sz w:val="18"/>
                <w:szCs w:val="18"/>
              </w:rPr>
              <w:t>0.0055</w:t>
            </w:r>
          </w:p>
        </w:tc>
        <w:tc>
          <w:tcPr>
            <w:tcW w:w="1666" w:type="pct"/>
            <w:vAlign w:val="center"/>
          </w:tcPr>
          <w:p w14:paraId="74F52C2E">
            <w:pPr>
              <w:jc w:val="center"/>
              <w:rPr>
                <w:rFonts w:hint="eastAsia" w:ascii="黑体" w:hAnsi="黑体" w:eastAsia="黑体" w:cs="黑体"/>
                <w:sz w:val="18"/>
                <w:szCs w:val="18"/>
              </w:rPr>
            </w:pPr>
            <w:r>
              <w:rPr>
                <w:rFonts w:hint="eastAsia" w:ascii="黑体" w:hAnsi="黑体" w:eastAsia="黑体" w:cs="黑体"/>
                <w:sz w:val="18"/>
                <w:szCs w:val="18"/>
              </w:rPr>
              <w:t>0.0006</w:t>
            </w:r>
          </w:p>
        </w:tc>
      </w:tr>
      <w:tr w14:paraId="16280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0FDA7989">
            <w:pPr>
              <w:jc w:val="center"/>
              <w:rPr>
                <w:rFonts w:hint="eastAsia" w:ascii="黑体" w:hAnsi="黑体" w:eastAsia="黑体" w:cs="黑体"/>
                <w:sz w:val="18"/>
                <w:szCs w:val="18"/>
              </w:rPr>
            </w:pPr>
          </w:p>
        </w:tc>
        <w:tc>
          <w:tcPr>
            <w:tcW w:w="1667" w:type="pct"/>
            <w:vAlign w:val="center"/>
          </w:tcPr>
          <w:p w14:paraId="28D2028A">
            <w:pPr>
              <w:jc w:val="center"/>
              <w:rPr>
                <w:rFonts w:hint="eastAsia" w:ascii="黑体" w:hAnsi="黑体" w:eastAsia="黑体" w:cs="黑体"/>
                <w:sz w:val="18"/>
                <w:szCs w:val="18"/>
              </w:rPr>
            </w:pPr>
            <w:r>
              <w:rPr>
                <w:rFonts w:hint="eastAsia" w:ascii="黑体" w:hAnsi="黑体" w:eastAsia="黑体" w:cs="黑体"/>
                <w:sz w:val="18"/>
                <w:szCs w:val="18"/>
              </w:rPr>
              <w:t>0.0069</w:t>
            </w:r>
          </w:p>
        </w:tc>
        <w:tc>
          <w:tcPr>
            <w:tcW w:w="1666" w:type="pct"/>
            <w:vAlign w:val="center"/>
          </w:tcPr>
          <w:p w14:paraId="5B1F3978">
            <w:pPr>
              <w:jc w:val="center"/>
              <w:rPr>
                <w:rFonts w:hint="eastAsia" w:ascii="黑体" w:hAnsi="黑体" w:eastAsia="黑体" w:cs="黑体"/>
                <w:sz w:val="18"/>
                <w:szCs w:val="18"/>
              </w:rPr>
            </w:pPr>
            <w:r>
              <w:rPr>
                <w:rFonts w:hint="eastAsia" w:ascii="黑体" w:hAnsi="黑体" w:eastAsia="黑体" w:cs="黑体"/>
                <w:sz w:val="18"/>
                <w:szCs w:val="18"/>
              </w:rPr>
              <w:t>0.0006</w:t>
            </w:r>
          </w:p>
        </w:tc>
      </w:tr>
      <w:tr w14:paraId="32E8A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tcBorders>
              <w:bottom w:val="single" w:color="auto" w:sz="12" w:space="0"/>
            </w:tcBorders>
            <w:vAlign w:val="center"/>
          </w:tcPr>
          <w:p w14:paraId="1134F3AA">
            <w:pPr>
              <w:jc w:val="center"/>
              <w:rPr>
                <w:rFonts w:hint="eastAsia" w:ascii="黑体" w:hAnsi="黑体" w:eastAsia="黑体" w:cs="黑体"/>
                <w:sz w:val="18"/>
                <w:szCs w:val="18"/>
              </w:rPr>
            </w:pPr>
          </w:p>
        </w:tc>
        <w:tc>
          <w:tcPr>
            <w:tcW w:w="1667" w:type="pct"/>
            <w:tcBorders>
              <w:bottom w:val="single" w:color="auto" w:sz="12" w:space="0"/>
            </w:tcBorders>
            <w:vAlign w:val="center"/>
          </w:tcPr>
          <w:p w14:paraId="4AC95AF1">
            <w:pPr>
              <w:jc w:val="center"/>
              <w:rPr>
                <w:rFonts w:hint="eastAsia" w:ascii="黑体" w:hAnsi="黑体" w:eastAsia="黑体" w:cs="黑体"/>
                <w:sz w:val="18"/>
                <w:szCs w:val="18"/>
              </w:rPr>
            </w:pPr>
            <w:r>
              <w:rPr>
                <w:rFonts w:hint="eastAsia" w:ascii="黑体" w:hAnsi="黑体" w:eastAsia="黑体" w:cs="黑体"/>
                <w:sz w:val="18"/>
                <w:szCs w:val="18"/>
              </w:rPr>
              <w:t>0.0096</w:t>
            </w:r>
          </w:p>
        </w:tc>
        <w:tc>
          <w:tcPr>
            <w:tcW w:w="1666" w:type="pct"/>
            <w:tcBorders>
              <w:bottom w:val="single" w:color="auto" w:sz="12" w:space="0"/>
            </w:tcBorders>
            <w:vAlign w:val="center"/>
          </w:tcPr>
          <w:p w14:paraId="0CA0E83E">
            <w:pPr>
              <w:jc w:val="center"/>
              <w:rPr>
                <w:rFonts w:hint="eastAsia" w:ascii="黑体" w:hAnsi="黑体" w:eastAsia="黑体" w:cs="黑体"/>
                <w:sz w:val="18"/>
                <w:szCs w:val="18"/>
              </w:rPr>
            </w:pPr>
            <w:r>
              <w:rPr>
                <w:rFonts w:hint="eastAsia" w:ascii="黑体" w:hAnsi="黑体" w:eastAsia="黑体" w:cs="黑体"/>
                <w:sz w:val="18"/>
                <w:szCs w:val="18"/>
              </w:rPr>
              <w:t>0.0007</w:t>
            </w:r>
          </w:p>
        </w:tc>
      </w:tr>
      <w:tr w14:paraId="18E2C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5000" w:type="pct"/>
            <w:gridSpan w:val="3"/>
            <w:vAlign w:val="center"/>
          </w:tcPr>
          <w:p w14:paraId="18ACA66D">
            <w:pPr>
              <w:jc w:val="left"/>
              <w:rPr>
                <w:rFonts w:hint="eastAsia" w:ascii="黑体" w:hAnsi="黑体" w:eastAsia="黑体" w:cs="黑体"/>
                <w:sz w:val="18"/>
                <w:szCs w:val="18"/>
              </w:rPr>
            </w:pPr>
            <w:r>
              <w:rPr>
                <w:rFonts w:hint="eastAsia" w:ascii="黑体" w:hAnsi="黑体" w:eastAsia="黑体" w:cs="黑体"/>
                <w:b/>
                <w:bCs/>
                <w:sz w:val="18"/>
                <w:szCs w:val="18"/>
              </w:rPr>
              <w:t>Note:</w:t>
            </w:r>
            <w:r>
              <w:rPr>
                <w:rFonts w:hint="eastAsia" w:ascii="黑体" w:hAnsi="黑体" w:eastAsia="黑体" w:cs="黑体"/>
                <w:sz w:val="18"/>
                <w:szCs w:val="18"/>
              </w:rPr>
              <w:t xml:space="preserve"> The repeatability limit (r) is 2.8×S</w:t>
            </w:r>
            <w:r>
              <w:rPr>
                <w:rFonts w:hint="eastAsia" w:ascii="黑体" w:hAnsi="黑体" w:eastAsia="黑体" w:cs="黑体"/>
                <w:sz w:val="18"/>
                <w:szCs w:val="18"/>
                <w:vertAlign w:val="subscript"/>
              </w:rPr>
              <w:t>r</w:t>
            </w:r>
            <w:r>
              <w:rPr>
                <w:rFonts w:hint="eastAsia" w:ascii="黑体" w:hAnsi="黑体" w:eastAsia="黑体" w:cs="黑体"/>
                <w:sz w:val="18"/>
                <w:szCs w:val="18"/>
              </w:rPr>
              <w:t>, where S</w:t>
            </w:r>
            <w:r>
              <w:rPr>
                <w:rFonts w:hint="eastAsia" w:ascii="黑体" w:hAnsi="黑体" w:eastAsia="黑体" w:cs="黑体"/>
                <w:sz w:val="18"/>
                <w:szCs w:val="18"/>
                <w:vertAlign w:val="subscript"/>
              </w:rPr>
              <w:t>r</w:t>
            </w:r>
            <w:r>
              <w:rPr>
                <w:rFonts w:hint="eastAsia" w:ascii="黑体" w:hAnsi="黑体" w:eastAsia="黑体" w:cs="黑体"/>
                <w:sz w:val="18"/>
                <w:szCs w:val="18"/>
              </w:rPr>
              <w:t xml:space="preserve"> is the standard deviation of repeatability.</w:t>
            </w:r>
          </w:p>
        </w:tc>
      </w:tr>
    </w:tbl>
    <w:p w14:paraId="764B18E1">
      <w:pPr>
        <w:pStyle w:val="65"/>
        <w:numPr>
          <w:ilvl w:val="0"/>
          <w:numId w:val="0"/>
        </w:numPr>
        <w:snapToGrid w:val="0"/>
        <w:spacing w:beforeLines="50" w:afterLines="50"/>
        <w:outlineLvl w:val="9"/>
        <w:rPr>
          <w:rFonts w:hint="eastAsia" w:ascii="黑体" w:hAnsi="黑体" w:eastAsia="黑体" w:cs="黑体"/>
          <w:color w:val="000000"/>
          <w:szCs w:val="22"/>
        </w:rPr>
      </w:pPr>
    </w:p>
    <w:p w14:paraId="68581E6B">
      <w:pPr>
        <w:pStyle w:val="65"/>
        <w:numPr>
          <w:ilvl w:val="0"/>
          <w:numId w:val="0"/>
        </w:numPr>
        <w:snapToGrid w:val="0"/>
        <w:spacing w:beforeLines="50" w:afterLines="50"/>
        <w:ind w:left="0" w:leftChars="0" w:firstLine="0" w:firstLineChars="0"/>
        <w:outlineLvl w:val="1"/>
        <w:rPr>
          <w:rFonts w:hint="eastAsia" w:ascii="黑体" w:hAnsi="黑体" w:eastAsia="黑体" w:cs="黑体"/>
          <w:kern w:val="2"/>
        </w:rPr>
      </w:pPr>
      <w:bookmarkStart w:id="44" w:name="_Toc13419"/>
      <w:r>
        <w:rPr>
          <w:rFonts w:hint="eastAsia" w:ascii="黑体" w:hAnsi="黑体" w:eastAsia="黑体" w:cs="黑体"/>
          <w:color w:val="000000"/>
          <w:szCs w:val="22"/>
        </w:rPr>
        <w:t>10.3</w:t>
      </w:r>
      <w:r>
        <w:rPr>
          <w:rFonts w:hint="eastAsia" w:ascii="黑体" w:hAnsi="黑体" w:eastAsia="黑体" w:cs="黑体"/>
        </w:rPr>
        <w:t>　R</w:t>
      </w:r>
      <w:r>
        <w:rPr>
          <w:rFonts w:hint="eastAsia" w:ascii="黑体" w:hAnsi="黑体" w:eastAsia="黑体" w:cs="黑体"/>
          <w:kern w:val="2"/>
        </w:rPr>
        <w:t>eproducibility</w:t>
      </w:r>
      <w:bookmarkEnd w:id="44"/>
    </w:p>
    <w:p w14:paraId="23F000E5">
      <w:pPr>
        <w:pStyle w:val="63"/>
        <w:snapToGrid w:val="0"/>
        <w:spacing w:line="360" w:lineRule="exact"/>
        <w:ind w:left="0" w:leftChars="0" w:firstLine="0" w:firstLineChars="0"/>
        <w:rPr>
          <w:rFonts w:hint="eastAsia" w:ascii="黑体" w:hAnsi="黑体" w:eastAsia="黑体" w:cs="黑体"/>
          <w:color w:val="000000"/>
        </w:rPr>
      </w:pPr>
      <w:r>
        <w:rPr>
          <w:rFonts w:hint="eastAsia" w:ascii="黑体" w:hAnsi="黑体" w:eastAsia="黑体" w:cs="黑体"/>
          <w:color w:val="000000"/>
        </w:rPr>
        <w:t>Under reproducibility conditions, the absolute difference between two independent test results sh</w:t>
      </w:r>
      <w:r>
        <w:rPr>
          <w:rFonts w:hint="eastAsia" w:ascii="黑体" w:hAnsi="黑体" w:eastAsia="黑体" w:cs="黑体"/>
          <w:color w:val="000000"/>
          <w:lang w:val="en-US" w:eastAsia="zh-CN"/>
        </w:rPr>
        <w:t>ould</w:t>
      </w:r>
      <w:r>
        <w:rPr>
          <w:rFonts w:hint="eastAsia" w:ascii="黑体" w:hAnsi="黑体" w:eastAsia="黑体" w:cs="黑体"/>
          <w:color w:val="000000"/>
        </w:rPr>
        <w:t xml:space="preserve"> not exceed the reproducibility limit (R), and the occurrence of exceeding the reproducibility limit (R) </w:t>
      </w:r>
      <w:r>
        <w:rPr>
          <w:rFonts w:hint="eastAsia" w:ascii="黑体" w:hAnsi="黑体" w:eastAsia="黑体" w:cs="黑体"/>
        </w:rPr>
        <w:t>should</w:t>
      </w:r>
      <w:r>
        <w:rPr>
          <w:rFonts w:hint="eastAsia" w:ascii="黑体" w:hAnsi="黑体" w:eastAsia="黑体" w:cs="黑体"/>
          <w:color w:val="000000"/>
        </w:rPr>
        <w:t xml:space="preserve"> not exceed 5%. The reproducibility limit (R) is determined by linear interpolation or extrapolation based on the data in Table 3.</w:t>
      </w:r>
    </w:p>
    <w:p w14:paraId="14C83638">
      <w:pPr>
        <w:spacing w:beforeLines="50" w:afterLines="50" w:line="360" w:lineRule="exact"/>
        <w:jc w:val="center"/>
        <w:rPr>
          <w:rFonts w:hint="eastAsia" w:ascii="黑体" w:hAnsi="黑体" w:eastAsia="黑体" w:cs="黑体"/>
        </w:rPr>
      </w:pPr>
      <w:r>
        <w:rPr>
          <w:rFonts w:hint="eastAsia" w:ascii="黑体" w:hAnsi="黑体" w:eastAsia="黑体" w:cs="黑体"/>
        </w:rPr>
        <w:t>Table 3 Reproducibility limit (</w:t>
      </w:r>
      <w:r>
        <w:rPr>
          <w:rFonts w:hint="eastAsia" w:ascii="黑体" w:hAnsi="黑体" w:eastAsia="黑体" w:cs="黑体"/>
          <w:i/>
        </w:rPr>
        <w:t>R</w:t>
      </w:r>
      <w:r>
        <w:rPr>
          <w:rFonts w:hint="eastAsia" w:ascii="黑体" w:hAnsi="黑体" w:eastAsia="黑体" w:cs="黑体"/>
        </w:rPr>
        <w:t>)</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1"/>
        <w:gridCol w:w="3189"/>
      </w:tblGrid>
      <w:tr w14:paraId="1CC7D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bottom w:val="single" w:color="auto" w:sz="12" w:space="0"/>
            </w:tcBorders>
            <w:vAlign w:val="center"/>
          </w:tcPr>
          <w:p w14:paraId="6B6AC414">
            <w:pPr>
              <w:jc w:val="center"/>
              <w:rPr>
                <w:rFonts w:hint="eastAsia" w:ascii="黑体" w:hAnsi="黑体" w:eastAsia="黑体" w:cs="黑体"/>
                <w:sz w:val="18"/>
                <w:szCs w:val="18"/>
              </w:rPr>
            </w:pPr>
            <w:r>
              <w:rPr>
                <w:rFonts w:hint="eastAsia" w:ascii="黑体" w:hAnsi="黑体" w:eastAsia="黑体" w:cs="黑体"/>
                <w:b w:val="0"/>
                <w:bCs w:val="0"/>
                <w:sz w:val="18"/>
                <w:szCs w:val="18"/>
                <w:lang w:val="en-US" w:eastAsia="zh-CN"/>
              </w:rPr>
              <w:t>Element</w:t>
            </w:r>
          </w:p>
        </w:tc>
        <w:tc>
          <w:tcPr>
            <w:tcW w:w="1667" w:type="pct"/>
            <w:tcBorders>
              <w:bottom w:val="single" w:color="auto" w:sz="12" w:space="0"/>
            </w:tcBorders>
          </w:tcPr>
          <w:p w14:paraId="4D1ABFBF">
            <w:pPr>
              <w:jc w:val="center"/>
              <w:rPr>
                <w:rFonts w:hint="eastAsia" w:ascii="黑体" w:hAnsi="黑体" w:eastAsia="黑体" w:cs="黑体"/>
                <w:sz w:val="18"/>
                <w:szCs w:val="18"/>
              </w:rPr>
            </w:pPr>
            <w:r>
              <w:rPr>
                <w:rFonts w:hint="eastAsia" w:ascii="黑体" w:hAnsi="黑体" w:eastAsia="黑体" w:cs="黑体"/>
                <w:sz w:val="18"/>
                <w:szCs w:val="18"/>
              </w:rPr>
              <w:t xml:space="preserve">mass fraction </w:t>
            </w:r>
          </w:p>
          <w:p w14:paraId="5A04A513">
            <w:pPr>
              <w:jc w:val="center"/>
              <w:rPr>
                <w:rFonts w:hint="eastAsia" w:ascii="黑体" w:hAnsi="黑体" w:eastAsia="黑体" w:cs="黑体"/>
                <w:sz w:val="18"/>
                <w:szCs w:val="18"/>
              </w:rPr>
            </w:pPr>
            <w:r>
              <w:rPr>
                <w:rFonts w:hint="eastAsia" w:ascii="黑体" w:hAnsi="黑体" w:eastAsia="黑体" w:cs="黑体"/>
                <w:sz w:val="18"/>
                <w:szCs w:val="18"/>
              </w:rPr>
              <w:t>%</w:t>
            </w:r>
          </w:p>
        </w:tc>
        <w:tc>
          <w:tcPr>
            <w:tcW w:w="1666" w:type="pct"/>
            <w:tcBorders>
              <w:bottom w:val="single" w:color="auto" w:sz="12" w:space="0"/>
            </w:tcBorders>
          </w:tcPr>
          <w:p w14:paraId="4B4C155F">
            <w:pPr>
              <w:jc w:val="center"/>
              <w:rPr>
                <w:rFonts w:hint="eastAsia" w:ascii="黑体" w:hAnsi="黑体" w:eastAsia="黑体" w:cs="黑体"/>
                <w:sz w:val="18"/>
                <w:szCs w:val="18"/>
              </w:rPr>
            </w:pPr>
            <w:r>
              <w:rPr>
                <w:rFonts w:hint="eastAsia" w:ascii="黑体" w:hAnsi="黑体" w:eastAsia="黑体" w:cs="黑体"/>
                <w:sz w:val="18"/>
                <w:szCs w:val="18"/>
              </w:rPr>
              <w:t>reproducibility limit (</w:t>
            </w:r>
            <w:r>
              <w:rPr>
                <w:rFonts w:hint="eastAsia" w:ascii="黑体" w:hAnsi="黑体" w:eastAsia="黑体" w:cs="黑体"/>
                <w:i/>
                <w:sz w:val="18"/>
                <w:szCs w:val="18"/>
              </w:rPr>
              <w:t>R</w:t>
            </w:r>
            <w:r>
              <w:rPr>
                <w:rFonts w:hint="eastAsia" w:ascii="黑体" w:hAnsi="黑体" w:eastAsia="黑体" w:cs="黑体"/>
                <w:sz w:val="18"/>
                <w:szCs w:val="18"/>
              </w:rPr>
              <w:t>)</w:t>
            </w:r>
          </w:p>
          <w:p w14:paraId="6958961E">
            <w:pPr>
              <w:jc w:val="center"/>
              <w:rPr>
                <w:rFonts w:hint="eastAsia" w:ascii="黑体" w:hAnsi="黑体" w:eastAsia="黑体" w:cs="黑体"/>
                <w:sz w:val="18"/>
                <w:szCs w:val="18"/>
              </w:rPr>
            </w:pPr>
            <w:r>
              <w:rPr>
                <w:rFonts w:hint="eastAsia" w:ascii="黑体" w:hAnsi="黑体" w:eastAsia="黑体" w:cs="黑体"/>
                <w:sz w:val="18"/>
                <w:szCs w:val="18"/>
              </w:rPr>
              <w:t>%</w:t>
            </w:r>
          </w:p>
        </w:tc>
      </w:tr>
      <w:tr w14:paraId="709A5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3190" w:type="dxa"/>
            <w:vMerge w:val="restart"/>
            <w:vAlign w:val="center"/>
          </w:tcPr>
          <w:p w14:paraId="7AD25059">
            <w:pPr>
              <w:jc w:val="center"/>
              <w:rPr>
                <w:rFonts w:hint="eastAsia" w:ascii="黑体" w:hAnsi="黑体" w:eastAsia="黑体" w:cs="黑体"/>
                <w:sz w:val="18"/>
                <w:szCs w:val="18"/>
              </w:rPr>
            </w:pPr>
            <w:r>
              <w:rPr>
                <w:rFonts w:hint="eastAsia" w:ascii="黑体" w:hAnsi="黑体" w:eastAsia="黑体" w:cs="黑体"/>
                <w:sz w:val="18"/>
                <w:szCs w:val="18"/>
              </w:rPr>
              <w:t>Fluori</w:t>
            </w:r>
            <w:r>
              <w:rPr>
                <w:rFonts w:hint="eastAsia" w:ascii="黑体" w:hAnsi="黑体" w:eastAsia="黑体" w:cs="黑体"/>
                <w:sz w:val="18"/>
                <w:szCs w:val="18"/>
                <w:lang w:val="en-US" w:eastAsia="zh-CN"/>
              </w:rPr>
              <w:t>ne</w:t>
            </w:r>
          </w:p>
        </w:tc>
        <w:tc>
          <w:tcPr>
            <w:tcW w:w="1667" w:type="pct"/>
            <w:vAlign w:val="center"/>
          </w:tcPr>
          <w:p w14:paraId="4930C839">
            <w:pPr>
              <w:jc w:val="center"/>
              <w:rPr>
                <w:rFonts w:hint="eastAsia" w:ascii="黑体" w:hAnsi="黑体" w:eastAsia="黑体" w:cs="黑体"/>
                <w:sz w:val="18"/>
                <w:szCs w:val="18"/>
              </w:rPr>
            </w:pPr>
            <w:r>
              <w:rPr>
                <w:rFonts w:hint="eastAsia" w:ascii="黑体" w:hAnsi="黑体" w:eastAsia="黑体" w:cs="黑体"/>
                <w:sz w:val="18"/>
                <w:szCs w:val="18"/>
              </w:rPr>
              <w:t>0.0013</w:t>
            </w:r>
          </w:p>
        </w:tc>
        <w:tc>
          <w:tcPr>
            <w:tcW w:w="1666" w:type="pct"/>
            <w:tcBorders>
              <w:top w:val="single" w:color="auto" w:sz="12" w:space="0"/>
            </w:tcBorders>
            <w:vAlign w:val="center"/>
          </w:tcPr>
          <w:p w14:paraId="518340EA">
            <w:pPr>
              <w:jc w:val="center"/>
              <w:rPr>
                <w:rFonts w:hint="eastAsia" w:ascii="黑体" w:hAnsi="黑体" w:eastAsia="黑体" w:cs="黑体"/>
                <w:sz w:val="18"/>
                <w:szCs w:val="18"/>
              </w:rPr>
            </w:pPr>
            <w:r>
              <w:rPr>
                <w:rFonts w:hint="eastAsia" w:ascii="黑体" w:hAnsi="黑体" w:eastAsia="黑体" w:cs="黑体"/>
                <w:sz w:val="18"/>
                <w:szCs w:val="18"/>
              </w:rPr>
              <w:t>0.0003</w:t>
            </w:r>
          </w:p>
        </w:tc>
      </w:tr>
      <w:tr w14:paraId="71225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67" w:type="pct"/>
            <w:vMerge w:val="continue"/>
            <w:vAlign w:val="center"/>
          </w:tcPr>
          <w:p w14:paraId="53680093">
            <w:pPr>
              <w:jc w:val="center"/>
              <w:rPr>
                <w:rFonts w:hint="eastAsia" w:ascii="黑体" w:hAnsi="黑体" w:eastAsia="黑体" w:cs="黑体"/>
                <w:sz w:val="18"/>
                <w:szCs w:val="18"/>
              </w:rPr>
            </w:pPr>
          </w:p>
        </w:tc>
        <w:tc>
          <w:tcPr>
            <w:tcW w:w="1667" w:type="pct"/>
            <w:vAlign w:val="center"/>
          </w:tcPr>
          <w:p w14:paraId="7CBEC0C0">
            <w:pPr>
              <w:jc w:val="center"/>
              <w:rPr>
                <w:rFonts w:hint="eastAsia" w:ascii="黑体" w:hAnsi="黑体" w:eastAsia="黑体" w:cs="黑体"/>
                <w:sz w:val="18"/>
                <w:szCs w:val="18"/>
              </w:rPr>
            </w:pPr>
            <w:r>
              <w:rPr>
                <w:rFonts w:hint="eastAsia" w:ascii="黑体" w:hAnsi="黑体" w:eastAsia="黑体" w:cs="黑体"/>
                <w:sz w:val="18"/>
                <w:szCs w:val="18"/>
              </w:rPr>
              <w:t>0.0048</w:t>
            </w:r>
          </w:p>
        </w:tc>
        <w:tc>
          <w:tcPr>
            <w:tcW w:w="1666" w:type="pct"/>
            <w:vAlign w:val="center"/>
          </w:tcPr>
          <w:p w14:paraId="45E32AB8">
            <w:pPr>
              <w:jc w:val="center"/>
              <w:rPr>
                <w:rFonts w:hint="eastAsia" w:ascii="黑体" w:hAnsi="黑体" w:eastAsia="黑体" w:cs="黑体"/>
                <w:sz w:val="18"/>
                <w:szCs w:val="18"/>
              </w:rPr>
            </w:pPr>
            <w:r>
              <w:rPr>
                <w:rFonts w:hint="eastAsia" w:ascii="黑体" w:hAnsi="黑体" w:eastAsia="黑体" w:cs="黑体"/>
                <w:sz w:val="18"/>
                <w:szCs w:val="18"/>
              </w:rPr>
              <w:t>0.0014</w:t>
            </w:r>
          </w:p>
        </w:tc>
      </w:tr>
      <w:tr w14:paraId="56B72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42EBB844">
            <w:pPr>
              <w:jc w:val="center"/>
              <w:rPr>
                <w:rFonts w:hint="eastAsia" w:ascii="黑体" w:hAnsi="黑体" w:eastAsia="黑体" w:cs="黑体"/>
                <w:sz w:val="18"/>
                <w:szCs w:val="18"/>
              </w:rPr>
            </w:pPr>
          </w:p>
        </w:tc>
        <w:tc>
          <w:tcPr>
            <w:tcW w:w="1667" w:type="pct"/>
            <w:vAlign w:val="center"/>
          </w:tcPr>
          <w:p w14:paraId="178F4B02">
            <w:pPr>
              <w:jc w:val="center"/>
              <w:rPr>
                <w:rFonts w:hint="eastAsia" w:ascii="黑体" w:hAnsi="黑体" w:eastAsia="黑体" w:cs="黑体"/>
                <w:sz w:val="18"/>
                <w:szCs w:val="18"/>
              </w:rPr>
            </w:pPr>
            <w:r>
              <w:rPr>
                <w:rFonts w:hint="eastAsia" w:ascii="黑体" w:hAnsi="黑体" w:eastAsia="黑体" w:cs="黑体"/>
                <w:sz w:val="18"/>
                <w:szCs w:val="18"/>
              </w:rPr>
              <w:t>0.010</w:t>
            </w:r>
          </w:p>
        </w:tc>
        <w:tc>
          <w:tcPr>
            <w:tcW w:w="1666" w:type="pct"/>
            <w:vAlign w:val="center"/>
          </w:tcPr>
          <w:p w14:paraId="69E2153B">
            <w:pPr>
              <w:jc w:val="center"/>
              <w:rPr>
                <w:rFonts w:hint="eastAsia" w:ascii="黑体" w:hAnsi="黑体" w:eastAsia="黑体" w:cs="黑体"/>
                <w:sz w:val="18"/>
                <w:szCs w:val="18"/>
              </w:rPr>
            </w:pPr>
            <w:r>
              <w:rPr>
                <w:rFonts w:hint="eastAsia" w:ascii="黑体" w:hAnsi="黑体" w:eastAsia="黑体" w:cs="黑体"/>
                <w:sz w:val="18"/>
                <w:szCs w:val="18"/>
              </w:rPr>
              <w:t>0.002</w:t>
            </w:r>
          </w:p>
        </w:tc>
      </w:tr>
      <w:tr w14:paraId="4C842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3190" w:type="dxa"/>
            <w:vMerge w:val="restart"/>
            <w:vAlign w:val="center"/>
          </w:tcPr>
          <w:p w14:paraId="7F44E38C">
            <w:pPr>
              <w:jc w:val="center"/>
              <w:rPr>
                <w:rFonts w:hint="eastAsia" w:ascii="黑体" w:hAnsi="黑体" w:eastAsia="黑体" w:cs="黑体"/>
                <w:sz w:val="18"/>
                <w:szCs w:val="18"/>
              </w:rPr>
            </w:pPr>
            <w:r>
              <w:rPr>
                <w:rFonts w:hint="eastAsia" w:ascii="黑体" w:hAnsi="黑体" w:eastAsia="黑体" w:cs="黑体"/>
                <w:sz w:val="18"/>
                <w:szCs w:val="18"/>
              </w:rPr>
              <w:t>Chlori</w:t>
            </w:r>
            <w:r>
              <w:rPr>
                <w:rFonts w:hint="eastAsia" w:ascii="黑体" w:hAnsi="黑体" w:eastAsia="黑体" w:cs="黑体"/>
                <w:sz w:val="18"/>
                <w:szCs w:val="18"/>
                <w:lang w:val="en-US" w:eastAsia="zh-CN"/>
              </w:rPr>
              <w:t>ne</w:t>
            </w:r>
          </w:p>
        </w:tc>
        <w:tc>
          <w:tcPr>
            <w:tcW w:w="1667" w:type="pct"/>
            <w:vAlign w:val="center"/>
          </w:tcPr>
          <w:p w14:paraId="3F985032">
            <w:pPr>
              <w:jc w:val="center"/>
              <w:rPr>
                <w:rFonts w:hint="eastAsia" w:ascii="黑体" w:hAnsi="黑体" w:eastAsia="黑体" w:cs="黑体"/>
                <w:sz w:val="18"/>
                <w:szCs w:val="18"/>
              </w:rPr>
            </w:pPr>
            <w:r>
              <w:rPr>
                <w:rFonts w:hint="eastAsia" w:ascii="黑体" w:hAnsi="黑体" w:eastAsia="黑体" w:cs="黑体"/>
                <w:sz w:val="18"/>
                <w:szCs w:val="18"/>
              </w:rPr>
              <w:t>0.0011</w:t>
            </w:r>
          </w:p>
        </w:tc>
        <w:tc>
          <w:tcPr>
            <w:tcW w:w="1666" w:type="pct"/>
            <w:vAlign w:val="center"/>
          </w:tcPr>
          <w:p w14:paraId="5092848D">
            <w:pPr>
              <w:jc w:val="center"/>
              <w:rPr>
                <w:rFonts w:hint="eastAsia" w:ascii="黑体" w:hAnsi="黑体" w:eastAsia="黑体" w:cs="黑体"/>
                <w:sz w:val="18"/>
                <w:szCs w:val="18"/>
              </w:rPr>
            </w:pPr>
            <w:r>
              <w:rPr>
                <w:rFonts w:hint="eastAsia" w:ascii="黑体" w:hAnsi="黑体" w:eastAsia="黑体" w:cs="黑体"/>
                <w:sz w:val="18"/>
                <w:szCs w:val="18"/>
              </w:rPr>
              <w:t>0.0004</w:t>
            </w:r>
          </w:p>
        </w:tc>
      </w:tr>
      <w:tr w14:paraId="6795D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4AC5DCC0">
            <w:pPr>
              <w:jc w:val="center"/>
              <w:rPr>
                <w:rFonts w:hint="eastAsia" w:ascii="黑体" w:hAnsi="黑体" w:eastAsia="黑体" w:cs="黑体"/>
                <w:sz w:val="18"/>
                <w:szCs w:val="18"/>
              </w:rPr>
            </w:pPr>
          </w:p>
        </w:tc>
        <w:tc>
          <w:tcPr>
            <w:tcW w:w="1667" w:type="pct"/>
            <w:vAlign w:val="center"/>
          </w:tcPr>
          <w:p w14:paraId="380A943F">
            <w:pPr>
              <w:jc w:val="center"/>
              <w:rPr>
                <w:rFonts w:hint="eastAsia" w:ascii="黑体" w:hAnsi="黑体" w:eastAsia="黑体" w:cs="黑体"/>
                <w:sz w:val="18"/>
                <w:szCs w:val="18"/>
              </w:rPr>
            </w:pPr>
            <w:r>
              <w:rPr>
                <w:rFonts w:hint="eastAsia" w:ascii="黑体" w:hAnsi="黑体" w:eastAsia="黑体" w:cs="黑体"/>
                <w:sz w:val="18"/>
                <w:szCs w:val="18"/>
              </w:rPr>
              <w:t>0.0021</w:t>
            </w:r>
          </w:p>
        </w:tc>
        <w:tc>
          <w:tcPr>
            <w:tcW w:w="1666" w:type="pct"/>
            <w:vAlign w:val="center"/>
          </w:tcPr>
          <w:p w14:paraId="335029D7">
            <w:pPr>
              <w:jc w:val="center"/>
              <w:rPr>
                <w:rFonts w:hint="eastAsia" w:ascii="黑体" w:hAnsi="黑体" w:eastAsia="黑体" w:cs="黑体"/>
                <w:sz w:val="18"/>
                <w:szCs w:val="18"/>
              </w:rPr>
            </w:pPr>
            <w:r>
              <w:rPr>
                <w:rFonts w:hint="eastAsia" w:ascii="黑体" w:hAnsi="黑体" w:eastAsia="黑体" w:cs="黑体"/>
                <w:sz w:val="18"/>
                <w:szCs w:val="18"/>
              </w:rPr>
              <w:t>0.0006</w:t>
            </w:r>
          </w:p>
        </w:tc>
      </w:tr>
      <w:tr w14:paraId="1F7C8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5FC766AD">
            <w:pPr>
              <w:jc w:val="center"/>
              <w:rPr>
                <w:rFonts w:hint="eastAsia" w:ascii="黑体" w:hAnsi="黑体" w:eastAsia="黑体" w:cs="黑体"/>
                <w:sz w:val="18"/>
                <w:szCs w:val="18"/>
              </w:rPr>
            </w:pPr>
          </w:p>
        </w:tc>
        <w:tc>
          <w:tcPr>
            <w:tcW w:w="1667" w:type="pct"/>
            <w:vAlign w:val="center"/>
          </w:tcPr>
          <w:p w14:paraId="57CF7D00">
            <w:pPr>
              <w:jc w:val="center"/>
              <w:rPr>
                <w:rFonts w:hint="eastAsia" w:ascii="黑体" w:hAnsi="黑体" w:eastAsia="黑体" w:cs="黑体"/>
                <w:sz w:val="18"/>
                <w:szCs w:val="18"/>
              </w:rPr>
            </w:pPr>
            <w:r>
              <w:rPr>
                <w:rFonts w:hint="eastAsia" w:ascii="黑体" w:hAnsi="黑体" w:eastAsia="黑体" w:cs="黑体"/>
                <w:sz w:val="18"/>
                <w:szCs w:val="18"/>
              </w:rPr>
              <w:t>0.0055</w:t>
            </w:r>
          </w:p>
        </w:tc>
        <w:tc>
          <w:tcPr>
            <w:tcW w:w="1666" w:type="pct"/>
            <w:vAlign w:val="center"/>
          </w:tcPr>
          <w:p w14:paraId="323E0CAA">
            <w:pPr>
              <w:jc w:val="center"/>
              <w:rPr>
                <w:rFonts w:hint="eastAsia" w:ascii="黑体" w:hAnsi="黑体" w:eastAsia="黑体" w:cs="黑体"/>
                <w:sz w:val="18"/>
                <w:szCs w:val="18"/>
              </w:rPr>
            </w:pPr>
            <w:r>
              <w:rPr>
                <w:rFonts w:hint="eastAsia" w:ascii="黑体" w:hAnsi="黑体" w:eastAsia="黑体" w:cs="黑体"/>
                <w:sz w:val="18"/>
                <w:szCs w:val="18"/>
              </w:rPr>
              <w:t>0.0010</w:t>
            </w:r>
          </w:p>
        </w:tc>
      </w:tr>
      <w:tr w14:paraId="75273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vAlign w:val="center"/>
          </w:tcPr>
          <w:p w14:paraId="4C884FD4">
            <w:pPr>
              <w:jc w:val="center"/>
              <w:rPr>
                <w:rFonts w:hint="eastAsia" w:ascii="黑体" w:hAnsi="黑体" w:eastAsia="黑体" w:cs="黑体"/>
                <w:sz w:val="18"/>
                <w:szCs w:val="18"/>
              </w:rPr>
            </w:pPr>
          </w:p>
        </w:tc>
        <w:tc>
          <w:tcPr>
            <w:tcW w:w="1667" w:type="pct"/>
            <w:vAlign w:val="center"/>
          </w:tcPr>
          <w:p w14:paraId="2D7D9FAB">
            <w:pPr>
              <w:jc w:val="center"/>
              <w:rPr>
                <w:rFonts w:hint="eastAsia" w:ascii="黑体" w:hAnsi="黑体" w:eastAsia="黑体" w:cs="黑体"/>
                <w:sz w:val="18"/>
                <w:szCs w:val="18"/>
              </w:rPr>
            </w:pPr>
            <w:r>
              <w:rPr>
                <w:rFonts w:hint="eastAsia" w:ascii="黑体" w:hAnsi="黑体" w:eastAsia="黑体" w:cs="黑体"/>
                <w:sz w:val="18"/>
                <w:szCs w:val="18"/>
              </w:rPr>
              <w:t>0.0069</w:t>
            </w:r>
          </w:p>
        </w:tc>
        <w:tc>
          <w:tcPr>
            <w:tcW w:w="1666" w:type="pct"/>
            <w:vAlign w:val="center"/>
          </w:tcPr>
          <w:p w14:paraId="2EF06AA2">
            <w:pPr>
              <w:jc w:val="center"/>
              <w:rPr>
                <w:rFonts w:hint="eastAsia" w:ascii="黑体" w:hAnsi="黑体" w:eastAsia="黑体" w:cs="黑体"/>
                <w:sz w:val="18"/>
                <w:szCs w:val="18"/>
              </w:rPr>
            </w:pPr>
            <w:r>
              <w:rPr>
                <w:rFonts w:hint="eastAsia" w:ascii="黑体" w:hAnsi="黑体" w:eastAsia="黑体" w:cs="黑体"/>
                <w:sz w:val="18"/>
                <w:szCs w:val="18"/>
              </w:rPr>
              <w:t>0.0006</w:t>
            </w:r>
          </w:p>
        </w:tc>
      </w:tr>
      <w:tr w14:paraId="5C8A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667" w:type="pct"/>
            <w:vMerge w:val="continue"/>
            <w:tcBorders>
              <w:bottom w:val="single" w:color="auto" w:sz="12" w:space="0"/>
            </w:tcBorders>
            <w:vAlign w:val="center"/>
          </w:tcPr>
          <w:p w14:paraId="37E0CC0F">
            <w:pPr>
              <w:jc w:val="center"/>
              <w:rPr>
                <w:rFonts w:hint="eastAsia" w:ascii="黑体" w:hAnsi="黑体" w:eastAsia="黑体" w:cs="黑体"/>
                <w:sz w:val="18"/>
                <w:szCs w:val="18"/>
              </w:rPr>
            </w:pPr>
          </w:p>
        </w:tc>
        <w:tc>
          <w:tcPr>
            <w:tcW w:w="1667" w:type="pct"/>
            <w:tcBorders>
              <w:bottom w:val="single" w:color="auto" w:sz="12" w:space="0"/>
            </w:tcBorders>
            <w:vAlign w:val="center"/>
          </w:tcPr>
          <w:p w14:paraId="543F9325">
            <w:pPr>
              <w:jc w:val="center"/>
              <w:rPr>
                <w:rFonts w:hint="eastAsia" w:ascii="黑体" w:hAnsi="黑体" w:eastAsia="黑体" w:cs="黑体"/>
                <w:sz w:val="18"/>
                <w:szCs w:val="18"/>
              </w:rPr>
            </w:pPr>
            <w:r>
              <w:rPr>
                <w:rFonts w:hint="eastAsia" w:ascii="黑体" w:hAnsi="黑体" w:eastAsia="黑体" w:cs="黑体"/>
                <w:sz w:val="18"/>
                <w:szCs w:val="18"/>
              </w:rPr>
              <w:t>0.0096</w:t>
            </w:r>
          </w:p>
        </w:tc>
        <w:tc>
          <w:tcPr>
            <w:tcW w:w="1666" w:type="pct"/>
            <w:tcBorders>
              <w:bottom w:val="single" w:color="auto" w:sz="12" w:space="0"/>
            </w:tcBorders>
            <w:vAlign w:val="center"/>
          </w:tcPr>
          <w:p w14:paraId="1331D1B2">
            <w:pPr>
              <w:jc w:val="center"/>
              <w:rPr>
                <w:rFonts w:hint="eastAsia" w:ascii="黑体" w:hAnsi="黑体" w:eastAsia="黑体" w:cs="黑体"/>
                <w:sz w:val="18"/>
                <w:szCs w:val="18"/>
              </w:rPr>
            </w:pPr>
            <w:r>
              <w:rPr>
                <w:rFonts w:hint="eastAsia" w:ascii="黑体" w:hAnsi="黑体" w:eastAsia="黑体" w:cs="黑体"/>
                <w:sz w:val="18"/>
                <w:szCs w:val="18"/>
              </w:rPr>
              <w:t>0.0014</w:t>
            </w:r>
          </w:p>
        </w:tc>
      </w:tr>
      <w:tr w14:paraId="20E0A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5000" w:type="pct"/>
            <w:gridSpan w:val="3"/>
            <w:tcBorders>
              <w:bottom w:val="single" w:color="auto" w:sz="12" w:space="0"/>
            </w:tcBorders>
            <w:vAlign w:val="center"/>
          </w:tcPr>
          <w:p w14:paraId="5B45C451">
            <w:pPr>
              <w:jc w:val="left"/>
              <w:rPr>
                <w:rFonts w:hint="eastAsia" w:ascii="黑体" w:hAnsi="黑体" w:eastAsia="黑体" w:cs="黑体"/>
                <w:sz w:val="18"/>
                <w:szCs w:val="18"/>
              </w:rPr>
            </w:pPr>
            <w:r>
              <w:rPr>
                <w:rFonts w:hint="eastAsia" w:ascii="黑体" w:hAnsi="黑体" w:eastAsia="黑体" w:cs="黑体"/>
                <w:b/>
                <w:bCs/>
                <w:sz w:val="18"/>
                <w:szCs w:val="18"/>
              </w:rPr>
              <w:t>Note:</w:t>
            </w:r>
            <w:r>
              <w:rPr>
                <w:rFonts w:hint="eastAsia" w:ascii="黑体" w:hAnsi="黑体" w:eastAsia="黑体" w:cs="黑体"/>
                <w:sz w:val="18"/>
                <w:szCs w:val="18"/>
              </w:rPr>
              <w:t xml:space="preserve"> The reproducibility limit (R) is 2.8×S</w:t>
            </w:r>
            <w:r>
              <w:rPr>
                <w:rFonts w:hint="eastAsia" w:ascii="黑体" w:hAnsi="黑体" w:eastAsia="黑体" w:cs="黑体"/>
                <w:sz w:val="18"/>
                <w:szCs w:val="18"/>
                <w:vertAlign w:val="subscript"/>
              </w:rPr>
              <w:t>R</w:t>
            </w:r>
            <w:r>
              <w:rPr>
                <w:rFonts w:hint="eastAsia" w:ascii="黑体" w:hAnsi="黑体" w:eastAsia="黑体" w:cs="黑体"/>
                <w:sz w:val="18"/>
                <w:szCs w:val="18"/>
              </w:rPr>
              <w:t>, where S</w:t>
            </w:r>
            <w:r>
              <w:rPr>
                <w:rFonts w:hint="eastAsia" w:ascii="黑体" w:hAnsi="黑体" w:eastAsia="黑体" w:cs="黑体"/>
                <w:sz w:val="18"/>
                <w:szCs w:val="18"/>
                <w:vertAlign w:val="subscript"/>
              </w:rPr>
              <w:t>R</w:t>
            </w:r>
            <w:r>
              <w:rPr>
                <w:rFonts w:hint="eastAsia" w:ascii="黑体" w:hAnsi="黑体" w:eastAsia="黑体" w:cs="黑体"/>
                <w:sz w:val="18"/>
                <w:szCs w:val="18"/>
              </w:rPr>
              <w:t xml:space="preserve"> is the standard deviation of reproducibility.</w:t>
            </w:r>
          </w:p>
        </w:tc>
      </w:tr>
    </w:tbl>
    <w:p w14:paraId="6A3576DF">
      <w:pPr>
        <w:pStyle w:val="63"/>
        <w:snapToGrid w:val="0"/>
        <w:ind w:firstLine="0" w:firstLineChars="0"/>
        <w:rPr>
          <w:rFonts w:hint="eastAsia" w:ascii="黑体" w:hAnsi="黑体" w:eastAsia="黑体" w:cs="黑体"/>
        </w:rPr>
        <w:sectPr>
          <w:headerReference r:id="rId27" w:type="first"/>
          <w:footerReference r:id="rId30" w:type="first"/>
          <w:headerReference r:id="rId25" w:type="default"/>
          <w:footerReference r:id="rId28" w:type="default"/>
          <w:headerReference r:id="rId26" w:type="even"/>
          <w:footerReference r:id="rId29" w:type="even"/>
          <w:pgSz w:w="11906" w:h="16838"/>
          <w:pgMar w:top="1418" w:right="1134" w:bottom="1134" w:left="1418" w:header="851" w:footer="992" w:gutter="0"/>
          <w:pgNumType w:fmt="decimal" w:start="1"/>
          <w:cols w:space="425" w:num="1"/>
          <w:titlePg/>
          <w:docGrid w:linePitch="312" w:charSpace="0"/>
        </w:sectPr>
      </w:pPr>
      <w:r>
        <w:rPr>
          <w:rFonts w:hint="eastAsia" w:ascii="黑体" w:hAnsi="黑体" w:eastAsia="黑体" w:cs="黑体"/>
        </w:rPr>
        <w:pict>
          <v:line id="直接连接符 1" o:spid="_x0000_s2063" o:spt="20" style="position:absolute;left:0pt;margin-left:127pt;margin-top:16.95pt;height:0.7pt;width:173.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">
            <v:path arrowok="t"/>
            <v:fill focussize="0,0"/>
            <v:stroke weight="1.5pt" joinstyle="miter"/>
            <v:imagedata o:title=""/>
            <o:lock v:ext="edit"/>
          </v:line>
        </w:pict>
      </w:r>
    </w:p>
    <w:p w14:paraId="7DA1EE6D">
      <w:pPr>
        <w:spacing w:line="360" w:lineRule="exact"/>
      </w:pPr>
    </w:p>
    <w:sectPr>
      <w:footerReference r:id="rId33" w:type="first"/>
      <w:footerReference r:id="rId31" w:type="default"/>
      <w:footerReference r:id="rId32" w:type="even"/>
      <w:pgSz w:w="11906" w:h="16838"/>
      <w:pgMar w:top="1418" w:right="1134" w:bottom="1134" w:left="1418" w:header="851" w:footer="992"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07D0">
    <w:pPr>
      <w:pStyle w:val="57"/>
      <w:rPr>
        <w:rStyle w:val="40"/>
      </w:rPr>
    </w:pPr>
    <w:r>
      <w:rPr>
        <w:rStyle w:val="40"/>
      </w:rPr>
      <w:fldChar w:fldCharType="begin"/>
    </w:r>
    <w:r>
      <w:rPr>
        <w:rStyle w:val="40"/>
      </w:rPr>
      <w:instrText xml:space="preserve">PAGE  </w:instrText>
    </w:r>
    <w:r>
      <w:rPr>
        <w:rStyle w:val="40"/>
      </w:rPr>
      <w:fldChar w:fldCharType="separate"/>
    </w:r>
    <w:r>
      <w:rPr>
        <w:rStyle w:val="40"/>
      </w:rPr>
      <w:t>2</w:t>
    </w:r>
    <w:r>
      <w:rPr>
        <w:rStyle w:val="4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138D">
    <w:pPr>
      <w:pStyle w:val="28"/>
      <w:jc w:val="both"/>
      <w:rPr>
        <w:rFonts w:hint="default" w:eastAsia="宋体"/>
        <w:lang w:val="en-US" w:eastAsia="zh-CN"/>
      </w:rPr>
    </w:pPr>
    <w:r>
      <w:rPr>
        <w:sz w:val="18"/>
      </w:rPr>
      <w:pict>
        <v:shape id="_x0000_s3090" o:spid="_x0000_s3090" o:spt="202" type="#_x0000_t202" style="position:absolute;left:0pt;margin-top:0pt;height:144pt;width:144pt;mso-position-horizontal:outside;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0AA1DBCF">
                <w:pPr>
                  <w:pStyle w:val="28"/>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889B">
    <w:pPr>
      <w:pStyle w:val="28"/>
      <w:jc w:val="right"/>
      <w:rPr>
        <w:rFonts w:hint="eastAsia" w:eastAsia="宋体"/>
        <w:sz w:val="18"/>
        <w:lang w:val="en-US" w:eastAsia="zh-CN"/>
      </w:rPr>
    </w:pPr>
    <w:r>
      <w:rPr>
        <w:sz w:val="18"/>
      </w:rPr>
      <w:pict>
        <v:shape id="_x0000_s3089" o:spid="_x0000_s3089" o:spt="202" type="#_x0000_t202" style="position:absolute;left:0pt;margin-top:0pt;height:144pt;width:144pt;mso-position-horizontal:outside;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1D963498">
                <w:pPr>
                  <w:pStyle w:val="28"/>
                </w:pPr>
              </w:p>
            </w:txbxContent>
          </v:textbox>
        </v:shape>
      </w:pict>
    </w:r>
    <w:r>
      <w:rPr>
        <w:rFonts w:hint="eastAsia"/>
        <w:sz w:val="18"/>
        <w:lang w:val="en-US" w:eastAsia="zh-CN"/>
      </w:rPr>
      <w:t>Ⅴ</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2A64">
    <w:pPr>
      <w:pStyle w:val="28"/>
      <w:jc w:val="right"/>
      <w:rPr>
        <w:rFonts w:hint="default" w:eastAsia="宋体"/>
        <w:lang w:val="en-US" w:eastAsia="zh-CN"/>
      </w:rPr>
    </w:pPr>
    <w:r>
      <w:rPr>
        <w:sz w:val="18"/>
      </w:rPr>
      <w:pict>
        <v:shape id="_x0000_s3076" o:spid="_x0000_s307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C32FDB">
                <w:pPr>
                  <w:pStyle w:val="28"/>
                </w:pPr>
                <w:r>
                  <w:fldChar w:fldCharType="begin"/>
                </w:r>
                <w:r>
                  <w:instrText xml:space="preserve"> PAGE  \* MERGEFORMAT </w:instrText>
                </w:r>
                <w:r>
                  <w:fldChar w:fldCharType="separate"/>
                </w:r>
                <w:r>
                  <w:t>3</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1F63">
    <w:pPr>
      <w:pStyle w:val="28"/>
      <w:jc w:val="both"/>
      <w:rPr>
        <w:rFonts w:hint="default" w:eastAsia="宋体"/>
        <w:lang w:val="en-US" w:eastAsia="zh-CN"/>
      </w:rPr>
    </w:pPr>
    <w:r>
      <w:rPr>
        <w:sz w:val="18"/>
      </w:rPr>
      <w:pict>
        <v:shape id="_x0000_s3077" o:spid="_x0000_s307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623A7B0">
                <w:pPr>
                  <w:pStyle w:val="28"/>
                </w:pPr>
                <w:r>
                  <w:fldChar w:fldCharType="begin"/>
                </w:r>
                <w:r>
                  <w:instrText xml:space="preserve"> PAGE  \* MERGEFORMAT </w:instrText>
                </w:r>
                <w:r>
                  <w:fldChar w:fldCharType="separate"/>
                </w:r>
                <w:r>
                  <w:t>2</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5E89">
    <w:pPr>
      <w:pStyle w:val="28"/>
      <w:jc w:val="right"/>
      <w:rPr>
        <w:rFonts w:hint="eastAsia" w:eastAsia="黑体"/>
        <w:lang w:val="en-US" w:eastAsia="zh-CN"/>
      </w:rPr>
    </w:pPr>
    <w:r>
      <w:rPr>
        <w:sz w:val="18"/>
      </w:rPr>
      <w:pict>
        <v:shape id="_x0000_s3078" o:spid="_x0000_s307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7E166AD">
                <w:pPr>
                  <w:pStyle w:val="28"/>
                </w:pPr>
                <w:r>
                  <w:fldChar w:fldCharType="begin"/>
                </w:r>
                <w:r>
                  <w:instrText xml:space="preserve"> PAGE  \* MERGEFORMAT </w:instrText>
                </w:r>
                <w:r>
                  <w:fldChar w:fldCharType="separate"/>
                </w:r>
                <w:r>
                  <w:t>1</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39F1">
    <w:pPr>
      <w:pStyle w:val="28"/>
      <w:jc w:val="right"/>
      <w:rPr>
        <w:rFonts w:hint="default" w:eastAsia="宋体"/>
        <w:lang w:val="en-US" w:eastAsia="zh-CN"/>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2421">
    <w:pPr>
      <w:pStyle w:val="28"/>
      <w:jc w:val="left"/>
    </w:pPr>
    <w:r>
      <w:rPr>
        <w:rFonts w:ascii="宋体" w:hAnsi="宋体"/>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70A2">
    <w:pPr>
      <w:pStyle w:val="28"/>
      <w:rPr>
        <w:rFonts w:ascii="黑体" w:hAnsi="黑体"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CC5F">
    <w:pPr>
      <w:pStyle w:val="56"/>
      <w:rPr>
        <w:rStyle w:val="40"/>
      </w:rPr>
    </w:pPr>
    <w:r>
      <w:rPr>
        <w:rStyle w:val="40"/>
      </w:rPr>
      <w:fldChar w:fldCharType="begin"/>
    </w:r>
    <w:r>
      <w:rPr>
        <w:rStyle w:val="40"/>
      </w:rPr>
      <w:instrText xml:space="preserve">PAGE  </w:instrText>
    </w:r>
    <w:r>
      <w:rPr>
        <w:rStyle w:val="4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97AE">
    <w:pPr>
      <w:pStyle w:val="28"/>
    </w:pPr>
    <w:r>
      <w:rPr>
        <w:sz w:val="18"/>
      </w:rPr>
      <w:pict>
        <v:shape id="_x0000_s3082" o:spid="_x0000_s308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13935C8">
                <w:pPr>
                  <w:pStyle w:val="28"/>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6FF5">
    <w:pPr>
      <w:pStyle w:val="28"/>
      <w:jc w:val="both"/>
      <w:rPr>
        <w:rFonts w:hint="default" w:eastAsia="宋体"/>
        <w:lang w:val="en-US" w:eastAsia="zh-CN"/>
      </w:rPr>
    </w:pPr>
    <w:r>
      <w:rPr>
        <w:sz w:val="18"/>
      </w:rPr>
      <w:pict>
        <v:shape id="_x0000_s3083" o:spid="_x0000_s308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3B3E5A4">
                <w:pPr>
                  <w:pStyle w:val="28"/>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CFF7">
    <w:pPr>
      <w:pStyle w:val="28"/>
      <w:rPr>
        <w:rFonts w:hint="default" w:eastAsia="宋体"/>
        <w:lang w:val="en-US" w:eastAsia="zh-CN"/>
      </w:rPr>
    </w:pPr>
    <w:r>
      <w:rPr>
        <w:sz w:val="18"/>
      </w:rPr>
      <w:pict>
        <v:shape id="_x0000_s3084" o:spid="_x0000_s308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D151358">
                <w:pPr>
                  <w:pStyle w:val="28"/>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4244">
    <w:pPr>
      <w:pStyle w:val="28"/>
      <w:rPr>
        <w:rFonts w:hint="eastAsia"/>
        <w:sz w:val="18"/>
        <w:lang w:val="en-US" w:eastAsia="zh-CN"/>
      </w:rPr>
    </w:pPr>
    <w:r>
      <w:rPr>
        <w:sz w:val="18"/>
      </w:rPr>
      <w:pict>
        <v:shape id="_x0000_s3085" o:spid="_x0000_s3085"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349FC19">
                <w:pPr>
                  <w:pStyle w:val="28"/>
                </w:pPr>
              </w:p>
            </w:txbxContent>
          </v:textbox>
        </v:shape>
      </w:pict>
    </w:r>
    <w:r>
      <w:rPr>
        <w:rFonts w:hint="eastAsia"/>
        <w:sz w:val="18"/>
        <w:lang w:val="en-US" w:eastAsia="zh-CN"/>
      </w:rPr>
      <w:t>Ⅰ</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1C6D">
    <w:pPr>
      <w:pStyle w:val="28"/>
      <w:rPr>
        <w:rFonts w:hint="eastAsia"/>
        <w:sz w:val="18"/>
        <w:lang w:val="en-US" w:eastAsia="zh-CN"/>
      </w:rPr>
    </w:pPr>
    <w:r>
      <w:rPr>
        <w:sz w:val="18"/>
      </w:rPr>
      <w:pict>
        <v:shape id="_x0000_s3086" o:spid="_x0000_s3086"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2F825BDC">
                <w:pPr>
                  <w:pStyle w:val="28"/>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32264">
    <w:pPr>
      <w:pStyle w:val="28"/>
      <w:rPr>
        <w:rFonts w:hint="eastAsia" w:eastAsia="宋体"/>
        <w:sz w:val="18"/>
        <w:lang w:val="en-US" w:eastAsia="zh-CN"/>
      </w:rPr>
    </w:pPr>
    <w:r>
      <w:rPr>
        <w:sz w:val="18"/>
      </w:rPr>
      <w:pict>
        <v:shape id="_x0000_s3087" o:spid="_x0000_s3087"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DC03809">
                <w:pPr>
                  <w:pStyle w:val="28"/>
                </w:pPr>
              </w:p>
            </w:txbxContent>
          </v:textbox>
        </v:shape>
      </w:pict>
    </w:r>
    <w:r>
      <w:rPr>
        <w:rFonts w:hint="eastAsia"/>
        <w:sz w:val="18"/>
        <w:lang w:val="en-US" w:eastAsia="zh-CN"/>
      </w:rPr>
      <w:t>Ⅲ</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4C80">
    <w:pPr>
      <w:pStyle w:val="28"/>
      <w:jc w:val="left"/>
      <w:rPr>
        <w:rFonts w:hint="eastAsia" w:eastAsia="宋体"/>
        <w:sz w:val="18"/>
        <w:lang w:val="en-US" w:eastAsia="zh-CN"/>
      </w:rPr>
    </w:pPr>
    <w:r>
      <w:rPr>
        <w:sz w:val="18"/>
      </w:rPr>
      <w:pict>
        <v:shape id="_x0000_s3088" o:spid="_x0000_s3088"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4A35D6DC">
                <w:pPr>
                  <w:pStyle w:val="28"/>
                </w:pPr>
              </w:p>
            </w:txbxContent>
          </v:textbox>
        </v:shape>
      </w:pict>
    </w:r>
    <w:r>
      <w:rPr>
        <w:rFonts w:hint="eastAsia"/>
        <w:sz w:val="18"/>
        <w:lang w:val="en-US" w:eastAsia="zh-CN"/>
      </w:rPr>
      <w:t>Ⅳ</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3A8F">
    <w:pPr>
      <w:pStyle w:val="58"/>
    </w:pPr>
    <w:r>
      <w:t>GB/T 12690.—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4515">
    <w:pPr>
      <w:spacing w:line="280" w:lineRule="exact"/>
      <w:jc w:val="left"/>
      <w:rPr>
        <w:rFonts w:eastAsia="黑体"/>
        <w:sz w:val="20"/>
        <w:szCs w:val="20"/>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FD60">
    <w:pPr>
      <w:spacing w:line="280" w:lineRule="exact"/>
      <w:jc w:val="right"/>
      <w:rPr>
        <w:rFonts w:eastAsia="黑体"/>
        <w:sz w:val="20"/>
        <w:szCs w:val="20"/>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2748">
    <w:pPr>
      <w:spacing w:line="280" w:lineRule="exact"/>
      <w:jc w:val="right"/>
      <w:rPr>
        <w:rFonts w:hint="eastAsia" w:ascii="黑体" w:hAnsi="黑体" w:eastAsia="黑体" w:cs="黑体"/>
        <w:sz w:val="21"/>
        <w:szCs w:val="21"/>
        <w:lang w:eastAsia="zh-CN"/>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69D6">
    <w:pPr>
      <w:spacing w:line="280" w:lineRule="exact"/>
      <w:jc w:val="left"/>
      <w:rPr>
        <w:rFonts w:ascii="黑体" w:hAnsi="黑体" w:eastAsia="黑体"/>
        <w:szCs w:val="21"/>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2BD9">
    <w:pPr>
      <w:pBdr>
        <w:bottom w:val="none" w:color="auto" w:sz="0" w:space="0"/>
      </w:pBdr>
      <w:spacing w:line="280" w:lineRule="exact"/>
      <w:jc w:val="right"/>
      <w:rPr>
        <w:rFonts w:hint="eastAsia" w:ascii="黑体" w:hAnsi="黑体" w:eastAsia="黑体" w:cs="黑体"/>
        <w:sz w:val="21"/>
        <w:szCs w:val="21"/>
        <w:lang w:eastAsia="zh-CN"/>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p w14:paraId="554FB781">
    <w:pPr>
      <w:pBdr>
        <w:bottom w:val="none" w:color="auto" w:sz="0" w:space="0"/>
      </w:pBdr>
      <w:spacing w:line="280" w:lineRule="exact"/>
      <w:jc w:val="right"/>
      <w:rPr>
        <w:rFonts w:eastAsia="黑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60F0">
    <w:pPr>
      <w:pStyle w:val="59"/>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9913">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9B0C">
    <w:pPr>
      <w:spacing w:line="280" w:lineRule="exact"/>
      <w:jc w:val="right"/>
      <w:rPr>
        <w:rFonts w:hint="eastAsia" w:ascii="黑体" w:hAnsi="黑体" w:eastAsia="黑体" w:cs="黑体"/>
        <w:sz w:val="21"/>
        <w:szCs w:val="21"/>
        <w:lang w:eastAsia="zh-CN"/>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DD56">
    <w:pPr>
      <w:spacing w:line="280" w:lineRule="exact"/>
      <w:jc w:val="left"/>
      <w:rPr>
        <w:rFonts w:ascii="黑体" w:hAnsi="黑体" w:eastAsia="黑体"/>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45C8">
    <w:pPr>
      <w:spacing w:line="280" w:lineRule="exact"/>
      <w:jc w:val="right"/>
      <w:rPr>
        <w:rFonts w:hint="eastAsia" w:ascii="黑体" w:hAnsi="黑体" w:eastAsia="黑体" w:cs="黑体"/>
        <w:sz w:val="21"/>
        <w:szCs w:val="21"/>
        <w:lang w:val="en-US" w:eastAsia="zh-CN"/>
      </w:rPr>
    </w:pPr>
  </w:p>
  <w:p w14:paraId="6C6E16EB">
    <w:pPr>
      <w:spacing w:line="280" w:lineRule="exact"/>
      <w:jc w:val="right"/>
      <w:rPr>
        <w:rFonts w:eastAsia="黑体"/>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82A8">
    <w:pPr>
      <w:spacing w:line="280" w:lineRule="exact"/>
      <w:jc w:val="right"/>
      <w:rPr>
        <w:rFonts w:hint="eastAsia" w:ascii="黑体" w:hAnsi="黑体" w:eastAsia="黑体" w:cs="黑体"/>
        <w:sz w:val="21"/>
        <w:szCs w:val="21"/>
        <w:lang w:val="en-US" w:eastAsia="zh-CN"/>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p w14:paraId="1E2D42F6">
    <w:pPr>
      <w:spacing w:line="280" w:lineRule="exact"/>
      <w:jc w:val="right"/>
      <w:rPr>
        <w:rFonts w:hint="eastAsia" w:ascii="黑体" w:hAnsi="黑体" w:eastAsia="黑体" w:cs="黑体"/>
        <w:sz w:val="21"/>
        <w:szCs w:val="21"/>
        <w:lang w:val="en-US" w:eastAsia="zh-CN"/>
      </w:rPr>
    </w:pPr>
  </w:p>
  <w:p w14:paraId="21D124CB">
    <w:pPr>
      <w:spacing w:line="280" w:lineRule="exact"/>
      <w:jc w:val="right"/>
      <w:rPr>
        <w:rFonts w:eastAsia="黑体"/>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7A1B">
    <w:pPr>
      <w:spacing w:line="280" w:lineRule="exact"/>
      <w:jc w:val="right"/>
      <w:rPr>
        <w:rFonts w:hint="eastAsia" w:ascii="黑体" w:hAnsi="黑体" w:eastAsia="黑体" w:cs="黑体"/>
        <w:sz w:val="21"/>
        <w:szCs w:val="21"/>
        <w:lang w:val="en-US" w:eastAsia="zh-CN"/>
      </w:rPr>
    </w:pPr>
  </w:p>
  <w:p w14:paraId="638C33AB">
    <w:pPr>
      <w:spacing w:line="280" w:lineRule="exact"/>
      <w:jc w:val="right"/>
      <w:rPr>
        <w:rFonts w:hint="eastAsia" w:ascii="黑体" w:hAnsi="黑体" w:eastAsia="黑体" w:cs="黑体"/>
        <w:sz w:val="21"/>
        <w:szCs w:val="21"/>
        <w:lang w:val="en-US" w:eastAsia="zh-CN"/>
      </w:rPr>
    </w:pPr>
  </w:p>
  <w:p w14:paraId="3A9489C6">
    <w:pPr>
      <w:spacing w:line="280" w:lineRule="exact"/>
      <w:jc w:val="right"/>
      <w:rPr>
        <w:rFonts w:eastAsia="黑体"/>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3749">
    <w:pPr>
      <w:spacing w:line="280" w:lineRule="exact"/>
      <w:jc w:val="right"/>
      <w:rPr>
        <w:rFonts w:eastAsia="黑体"/>
        <w:sz w:val="20"/>
        <w:szCs w:val="20"/>
      </w:rPr>
    </w:pPr>
    <w:r>
      <w:rPr>
        <w:rFonts w:hint="eastAsia" w:ascii="黑体" w:hAnsi="黑体" w:eastAsia="黑体" w:cs="黑体"/>
        <w:sz w:val="21"/>
        <w:szCs w:val="21"/>
      </w:rPr>
      <w:t>GB/T 12690.20-202</w:t>
    </w:r>
    <w:r>
      <w:rPr>
        <w:rFonts w:hint="eastAsia" w:ascii="黑体" w:hAnsi="黑体" w:eastAsia="黑体" w:cs="黑体"/>
        <w:sz w:val="21"/>
        <w:szCs w:val="21"/>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82267"/>
    <w:multiLevelType w:val="singleLevel"/>
    <w:tmpl w:val="84082267"/>
    <w:lvl w:ilvl="0" w:tentative="0">
      <w:start w:val="10"/>
      <w:numFmt w:val="decimal"/>
      <w:suff w:val="nothing"/>
      <w:lvlText w:val="%1　"/>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0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1B7052"/>
    <w:multiLevelType w:val="multilevel"/>
    <w:tmpl w:val="3D1B7052"/>
    <w:lvl w:ilvl="0" w:tentative="0">
      <w:start w:val="1"/>
      <w:numFmt w:val="decimal"/>
      <w:lvlText w:val="%1—"/>
      <w:lvlJc w:val="left"/>
      <w:pPr>
        <w:ind w:left="360" w:hanging="360"/>
      </w:pPr>
      <w:rPr>
        <w:rFonts w:hint="default" w:ascii="Times New Roman" w:hAnsi="Times New Roman" w:eastAsia="宋体"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07E65F9"/>
    <w:multiLevelType w:val="multilevel"/>
    <w:tmpl w:val="407E65F9"/>
    <w:lvl w:ilvl="0" w:tentative="0">
      <w:start w:val="1"/>
      <w:numFmt w:val="none"/>
      <w:pStyle w:val="92"/>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1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1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11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z w:val="21"/>
      </w:rPr>
    </w:lvl>
    <w:lvl w:ilvl="1" w:tentative="0">
      <w:start w:val="1"/>
      <w:numFmt w:val="decimal"/>
      <w:pStyle w:val="8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61"/>
      <w:suff w:val="nothing"/>
      <w:lvlText w:val="%1"/>
      <w:lvlJc w:val="left"/>
      <w:pPr>
        <w:ind w:left="0" w:firstLine="0"/>
      </w:pPr>
      <w:rPr>
        <w:rFonts w:hint="default" w:ascii="Times New Roman" w:hAnsi="Times New Roman"/>
        <w:b/>
        <w:i w:val="0"/>
        <w:sz w:val="21"/>
      </w:rPr>
    </w:lvl>
    <w:lvl w:ilvl="1" w:tentative="0">
      <w:start w:val="1"/>
      <w:numFmt w:val="decimal"/>
      <w:pStyle w:val="64"/>
      <w:suff w:val="nothing"/>
      <w:lvlText w:val="%1%2　"/>
      <w:lvlJc w:val="left"/>
      <w:pPr>
        <w:ind w:left="0" w:firstLine="0"/>
      </w:pPr>
      <w:rPr>
        <w:rFonts w:hint="eastAsia" w:ascii="黑体" w:hAnsi="Times New Roman"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9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
  </w:num>
  <w:num w:numId="3">
    <w:abstractNumId w:val="8"/>
  </w:num>
  <w:num w:numId="4">
    <w:abstractNumId w:val="11"/>
  </w:num>
  <w:num w:numId="5">
    <w:abstractNumId w:val="4"/>
  </w:num>
  <w:num w:numId="6">
    <w:abstractNumId w:val="2"/>
  </w:num>
  <w:num w:numId="7">
    <w:abstractNumId w:val="7"/>
  </w:num>
  <w:num w:numId="8">
    <w:abstractNumId w:val="6"/>
  </w:num>
  <w:num w:numId="9">
    <w:abstractNumId w:val="10"/>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ZWQ2NjY0Yzg1YjQxMTVlNWU1YzU0ZDdiNGQzNzVmNjIifQ=="/>
  </w:docVars>
  <w:rsids>
    <w:rsidRoot w:val="00626D52"/>
    <w:rsid w:val="000007DD"/>
    <w:rsid w:val="000138CA"/>
    <w:rsid w:val="00017262"/>
    <w:rsid w:val="00020D84"/>
    <w:rsid w:val="00022ECC"/>
    <w:rsid w:val="000255AA"/>
    <w:rsid w:val="00026317"/>
    <w:rsid w:val="0002713F"/>
    <w:rsid w:val="00027DB8"/>
    <w:rsid w:val="00027F61"/>
    <w:rsid w:val="0003114D"/>
    <w:rsid w:val="00031760"/>
    <w:rsid w:val="00032011"/>
    <w:rsid w:val="00032203"/>
    <w:rsid w:val="00032BFB"/>
    <w:rsid w:val="00035705"/>
    <w:rsid w:val="00037D5D"/>
    <w:rsid w:val="00043FFD"/>
    <w:rsid w:val="000470BE"/>
    <w:rsid w:val="00047567"/>
    <w:rsid w:val="00047DD0"/>
    <w:rsid w:val="000529F9"/>
    <w:rsid w:val="00052B2C"/>
    <w:rsid w:val="00053EA6"/>
    <w:rsid w:val="00054C69"/>
    <w:rsid w:val="00055546"/>
    <w:rsid w:val="000638F0"/>
    <w:rsid w:val="00063FE4"/>
    <w:rsid w:val="00064E4E"/>
    <w:rsid w:val="000656B4"/>
    <w:rsid w:val="00065BF3"/>
    <w:rsid w:val="00065DEB"/>
    <w:rsid w:val="00066D59"/>
    <w:rsid w:val="0007309D"/>
    <w:rsid w:val="0007757D"/>
    <w:rsid w:val="000836E8"/>
    <w:rsid w:val="000845A8"/>
    <w:rsid w:val="0008719C"/>
    <w:rsid w:val="000874CB"/>
    <w:rsid w:val="00087703"/>
    <w:rsid w:val="00090392"/>
    <w:rsid w:val="00090896"/>
    <w:rsid w:val="000923A7"/>
    <w:rsid w:val="00092446"/>
    <w:rsid w:val="00096A91"/>
    <w:rsid w:val="000A2886"/>
    <w:rsid w:val="000A3C48"/>
    <w:rsid w:val="000A4A33"/>
    <w:rsid w:val="000A54C1"/>
    <w:rsid w:val="000A6593"/>
    <w:rsid w:val="000A6E6B"/>
    <w:rsid w:val="000A72FA"/>
    <w:rsid w:val="000A7C19"/>
    <w:rsid w:val="000B3184"/>
    <w:rsid w:val="000B4A04"/>
    <w:rsid w:val="000B7456"/>
    <w:rsid w:val="000C1BDF"/>
    <w:rsid w:val="000C1EB1"/>
    <w:rsid w:val="000C32C0"/>
    <w:rsid w:val="000C68F3"/>
    <w:rsid w:val="000C694E"/>
    <w:rsid w:val="000C6C3C"/>
    <w:rsid w:val="000C7BA8"/>
    <w:rsid w:val="000D00C2"/>
    <w:rsid w:val="000D2602"/>
    <w:rsid w:val="000D3ED7"/>
    <w:rsid w:val="000D40A6"/>
    <w:rsid w:val="000D44DA"/>
    <w:rsid w:val="000D45FC"/>
    <w:rsid w:val="000D5191"/>
    <w:rsid w:val="000D5746"/>
    <w:rsid w:val="000D7EDA"/>
    <w:rsid w:val="000E2529"/>
    <w:rsid w:val="000E25E8"/>
    <w:rsid w:val="000E5F3C"/>
    <w:rsid w:val="000E62CC"/>
    <w:rsid w:val="000E73B4"/>
    <w:rsid w:val="000E7EAD"/>
    <w:rsid w:val="000F0C8C"/>
    <w:rsid w:val="000F315E"/>
    <w:rsid w:val="000F364A"/>
    <w:rsid w:val="000F454D"/>
    <w:rsid w:val="00100588"/>
    <w:rsid w:val="00105989"/>
    <w:rsid w:val="00105A8E"/>
    <w:rsid w:val="00107C9A"/>
    <w:rsid w:val="00111FB4"/>
    <w:rsid w:val="00114F8B"/>
    <w:rsid w:val="001165D4"/>
    <w:rsid w:val="00120E41"/>
    <w:rsid w:val="00120F03"/>
    <w:rsid w:val="0012169C"/>
    <w:rsid w:val="00122994"/>
    <w:rsid w:val="0012414F"/>
    <w:rsid w:val="00126687"/>
    <w:rsid w:val="00126D25"/>
    <w:rsid w:val="001302ED"/>
    <w:rsid w:val="00130CA5"/>
    <w:rsid w:val="00135DFC"/>
    <w:rsid w:val="00141618"/>
    <w:rsid w:val="001427D0"/>
    <w:rsid w:val="00142D64"/>
    <w:rsid w:val="00144BF2"/>
    <w:rsid w:val="00144BFC"/>
    <w:rsid w:val="00145BF7"/>
    <w:rsid w:val="00145CE1"/>
    <w:rsid w:val="0015201B"/>
    <w:rsid w:val="00152616"/>
    <w:rsid w:val="00153B24"/>
    <w:rsid w:val="00155033"/>
    <w:rsid w:val="00156634"/>
    <w:rsid w:val="00156E71"/>
    <w:rsid w:val="00157A49"/>
    <w:rsid w:val="00162219"/>
    <w:rsid w:val="0016679B"/>
    <w:rsid w:val="00166973"/>
    <w:rsid w:val="00166DF8"/>
    <w:rsid w:val="001673EB"/>
    <w:rsid w:val="00171A8B"/>
    <w:rsid w:val="00172DA7"/>
    <w:rsid w:val="001731E9"/>
    <w:rsid w:val="00174B0F"/>
    <w:rsid w:val="00175AC0"/>
    <w:rsid w:val="00182468"/>
    <w:rsid w:val="00183524"/>
    <w:rsid w:val="00184CD3"/>
    <w:rsid w:val="00185370"/>
    <w:rsid w:val="001936C8"/>
    <w:rsid w:val="00193CEC"/>
    <w:rsid w:val="001950E4"/>
    <w:rsid w:val="00196356"/>
    <w:rsid w:val="0019695F"/>
    <w:rsid w:val="0019696F"/>
    <w:rsid w:val="00197C31"/>
    <w:rsid w:val="00197C45"/>
    <w:rsid w:val="001A1840"/>
    <w:rsid w:val="001A187E"/>
    <w:rsid w:val="001A1DC3"/>
    <w:rsid w:val="001A7B0C"/>
    <w:rsid w:val="001B1487"/>
    <w:rsid w:val="001B22E5"/>
    <w:rsid w:val="001B41B5"/>
    <w:rsid w:val="001B4D78"/>
    <w:rsid w:val="001B6269"/>
    <w:rsid w:val="001C1BC6"/>
    <w:rsid w:val="001C20BF"/>
    <w:rsid w:val="001C3265"/>
    <w:rsid w:val="001C3D31"/>
    <w:rsid w:val="001C5581"/>
    <w:rsid w:val="001C56EF"/>
    <w:rsid w:val="001C7B3C"/>
    <w:rsid w:val="001D0CD0"/>
    <w:rsid w:val="001D5FE5"/>
    <w:rsid w:val="001D66DB"/>
    <w:rsid w:val="001D6709"/>
    <w:rsid w:val="001E12FC"/>
    <w:rsid w:val="001E54D6"/>
    <w:rsid w:val="001F0256"/>
    <w:rsid w:val="001F3EF7"/>
    <w:rsid w:val="001F4418"/>
    <w:rsid w:val="001F4781"/>
    <w:rsid w:val="001F5B5B"/>
    <w:rsid w:val="001F6924"/>
    <w:rsid w:val="001F753A"/>
    <w:rsid w:val="002035E0"/>
    <w:rsid w:val="00205F56"/>
    <w:rsid w:val="00206515"/>
    <w:rsid w:val="00207D29"/>
    <w:rsid w:val="00214E38"/>
    <w:rsid w:val="00215674"/>
    <w:rsid w:val="00215830"/>
    <w:rsid w:val="00217005"/>
    <w:rsid w:val="00220DBC"/>
    <w:rsid w:val="00221161"/>
    <w:rsid w:val="0023061D"/>
    <w:rsid w:val="00230E47"/>
    <w:rsid w:val="00230E60"/>
    <w:rsid w:val="00232537"/>
    <w:rsid w:val="00232598"/>
    <w:rsid w:val="00233F21"/>
    <w:rsid w:val="0023566A"/>
    <w:rsid w:val="00236911"/>
    <w:rsid w:val="0024053D"/>
    <w:rsid w:val="00241563"/>
    <w:rsid w:val="00241A7E"/>
    <w:rsid w:val="0024245A"/>
    <w:rsid w:val="002425DA"/>
    <w:rsid w:val="00244907"/>
    <w:rsid w:val="002510F0"/>
    <w:rsid w:val="002514A3"/>
    <w:rsid w:val="00252198"/>
    <w:rsid w:val="00252DEC"/>
    <w:rsid w:val="00252E0D"/>
    <w:rsid w:val="002538FC"/>
    <w:rsid w:val="0026484D"/>
    <w:rsid w:val="00264A39"/>
    <w:rsid w:val="00265568"/>
    <w:rsid w:val="00267E6E"/>
    <w:rsid w:val="002719F3"/>
    <w:rsid w:val="002734F3"/>
    <w:rsid w:val="00275AC0"/>
    <w:rsid w:val="00282016"/>
    <w:rsid w:val="002838E8"/>
    <w:rsid w:val="00283E7E"/>
    <w:rsid w:val="002849CE"/>
    <w:rsid w:val="00287430"/>
    <w:rsid w:val="00287D62"/>
    <w:rsid w:val="002902BB"/>
    <w:rsid w:val="00290C9D"/>
    <w:rsid w:val="00290E05"/>
    <w:rsid w:val="0029176D"/>
    <w:rsid w:val="00291FC6"/>
    <w:rsid w:val="00293977"/>
    <w:rsid w:val="00294170"/>
    <w:rsid w:val="00294CD6"/>
    <w:rsid w:val="0029582D"/>
    <w:rsid w:val="002A0102"/>
    <w:rsid w:val="002A170C"/>
    <w:rsid w:val="002A45A1"/>
    <w:rsid w:val="002A4714"/>
    <w:rsid w:val="002A79FE"/>
    <w:rsid w:val="002B0F60"/>
    <w:rsid w:val="002B27C8"/>
    <w:rsid w:val="002B436C"/>
    <w:rsid w:val="002B4641"/>
    <w:rsid w:val="002B4939"/>
    <w:rsid w:val="002B7691"/>
    <w:rsid w:val="002C0263"/>
    <w:rsid w:val="002C2183"/>
    <w:rsid w:val="002C3334"/>
    <w:rsid w:val="002C5356"/>
    <w:rsid w:val="002D0044"/>
    <w:rsid w:val="002D05A8"/>
    <w:rsid w:val="002D166F"/>
    <w:rsid w:val="002D4CC4"/>
    <w:rsid w:val="002D6010"/>
    <w:rsid w:val="002D63AC"/>
    <w:rsid w:val="002D646B"/>
    <w:rsid w:val="002D66F0"/>
    <w:rsid w:val="002E0FF1"/>
    <w:rsid w:val="002E20FE"/>
    <w:rsid w:val="002E5C64"/>
    <w:rsid w:val="002E5CC7"/>
    <w:rsid w:val="002E7593"/>
    <w:rsid w:val="002F10B1"/>
    <w:rsid w:val="002F1725"/>
    <w:rsid w:val="002F2C3F"/>
    <w:rsid w:val="002F33EA"/>
    <w:rsid w:val="002F34A2"/>
    <w:rsid w:val="002F6827"/>
    <w:rsid w:val="002F735A"/>
    <w:rsid w:val="003009B6"/>
    <w:rsid w:val="00305D02"/>
    <w:rsid w:val="00305D04"/>
    <w:rsid w:val="00306566"/>
    <w:rsid w:val="0030680B"/>
    <w:rsid w:val="00307619"/>
    <w:rsid w:val="003109AF"/>
    <w:rsid w:val="00313B05"/>
    <w:rsid w:val="00314DB1"/>
    <w:rsid w:val="003161D1"/>
    <w:rsid w:val="0032057D"/>
    <w:rsid w:val="00321160"/>
    <w:rsid w:val="00321246"/>
    <w:rsid w:val="00321267"/>
    <w:rsid w:val="003325C9"/>
    <w:rsid w:val="00337F6D"/>
    <w:rsid w:val="00340E87"/>
    <w:rsid w:val="00340FD1"/>
    <w:rsid w:val="00341B41"/>
    <w:rsid w:val="00341D01"/>
    <w:rsid w:val="00343BB9"/>
    <w:rsid w:val="00345BFD"/>
    <w:rsid w:val="00345FBD"/>
    <w:rsid w:val="00351058"/>
    <w:rsid w:val="00351BCC"/>
    <w:rsid w:val="00351EC0"/>
    <w:rsid w:val="00357458"/>
    <w:rsid w:val="00357722"/>
    <w:rsid w:val="003607F8"/>
    <w:rsid w:val="00361FFD"/>
    <w:rsid w:val="00362C40"/>
    <w:rsid w:val="0036320A"/>
    <w:rsid w:val="00364991"/>
    <w:rsid w:val="00364998"/>
    <w:rsid w:val="00366287"/>
    <w:rsid w:val="00366C24"/>
    <w:rsid w:val="00372750"/>
    <w:rsid w:val="00373564"/>
    <w:rsid w:val="0037368B"/>
    <w:rsid w:val="00373822"/>
    <w:rsid w:val="00374F8C"/>
    <w:rsid w:val="003762CA"/>
    <w:rsid w:val="00376D05"/>
    <w:rsid w:val="00376D11"/>
    <w:rsid w:val="0038021F"/>
    <w:rsid w:val="00380C5F"/>
    <w:rsid w:val="00383BD9"/>
    <w:rsid w:val="00384D1F"/>
    <w:rsid w:val="0038504E"/>
    <w:rsid w:val="00385598"/>
    <w:rsid w:val="00385EDA"/>
    <w:rsid w:val="00387689"/>
    <w:rsid w:val="00390451"/>
    <w:rsid w:val="00391072"/>
    <w:rsid w:val="0039219B"/>
    <w:rsid w:val="00394BEA"/>
    <w:rsid w:val="0039579E"/>
    <w:rsid w:val="00395A86"/>
    <w:rsid w:val="00395FB0"/>
    <w:rsid w:val="0039633E"/>
    <w:rsid w:val="00396BAD"/>
    <w:rsid w:val="0039758C"/>
    <w:rsid w:val="003A1096"/>
    <w:rsid w:val="003A142B"/>
    <w:rsid w:val="003A1810"/>
    <w:rsid w:val="003A1CAD"/>
    <w:rsid w:val="003A26E8"/>
    <w:rsid w:val="003A7A42"/>
    <w:rsid w:val="003A7D75"/>
    <w:rsid w:val="003B1BA2"/>
    <w:rsid w:val="003B2E66"/>
    <w:rsid w:val="003B3776"/>
    <w:rsid w:val="003B423F"/>
    <w:rsid w:val="003B51AB"/>
    <w:rsid w:val="003B5E0E"/>
    <w:rsid w:val="003B78A4"/>
    <w:rsid w:val="003C3848"/>
    <w:rsid w:val="003C61C3"/>
    <w:rsid w:val="003C6C5A"/>
    <w:rsid w:val="003C7871"/>
    <w:rsid w:val="003D0225"/>
    <w:rsid w:val="003D0F27"/>
    <w:rsid w:val="003D1B9D"/>
    <w:rsid w:val="003D43D4"/>
    <w:rsid w:val="003D4E8F"/>
    <w:rsid w:val="003D58BB"/>
    <w:rsid w:val="003E0197"/>
    <w:rsid w:val="003E103E"/>
    <w:rsid w:val="003E2D30"/>
    <w:rsid w:val="003E4B5A"/>
    <w:rsid w:val="003E6EB6"/>
    <w:rsid w:val="003F2730"/>
    <w:rsid w:val="003F2AF2"/>
    <w:rsid w:val="003F2BFC"/>
    <w:rsid w:val="003F2DB5"/>
    <w:rsid w:val="003F32FA"/>
    <w:rsid w:val="003F340A"/>
    <w:rsid w:val="003F4D59"/>
    <w:rsid w:val="003F4FA0"/>
    <w:rsid w:val="003F7660"/>
    <w:rsid w:val="004026A2"/>
    <w:rsid w:val="00402A61"/>
    <w:rsid w:val="00403955"/>
    <w:rsid w:val="00407404"/>
    <w:rsid w:val="00410DC3"/>
    <w:rsid w:val="004115D2"/>
    <w:rsid w:val="00413042"/>
    <w:rsid w:val="00413F50"/>
    <w:rsid w:val="00414278"/>
    <w:rsid w:val="00414C49"/>
    <w:rsid w:val="00414F25"/>
    <w:rsid w:val="0041509A"/>
    <w:rsid w:val="004150A2"/>
    <w:rsid w:val="004159C2"/>
    <w:rsid w:val="004168AF"/>
    <w:rsid w:val="004174B9"/>
    <w:rsid w:val="0042000E"/>
    <w:rsid w:val="004240A1"/>
    <w:rsid w:val="00427E0F"/>
    <w:rsid w:val="004352A7"/>
    <w:rsid w:val="00435D53"/>
    <w:rsid w:val="00437712"/>
    <w:rsid w:val="00440764"/>
    <w:rsid w:val="00441047"/>
    <w:rsid w:val="004410BE"/>
    <w:rsid w:val="0044135B"/>
    <w:rsid w:val="0044244B"/>
    <w:rsid w:val="00442527"/>
    <w:rsid w:val="004437BD"/>
    <w:rsid w:val="004527C6"/>
    <w:rsid w:val="00454708"/>
    <w:rsid w:val="00455A39"/>
    <w:rsid w:val="00457049"/>
    <w:rsid w:val="00461C3F"/>
    <w:rsid w:val="004621A0"/>
    <w:rsid w:val="00462451"/>
    <w:rsid w:val="00462A82"/>
    <w:rsid w:val="00462F14"/>
    <w:rsid w:val="00463966"/>
    <w:rsid w:val="0046419F"/>
    <w:rsid w:val="0046640B"/>
    <w:rsid w:val="00466742"/>
    <w:rsid w:val="004714E4"/>
    <w:rsid w:val="004756B2"/>
    <w:rsid w:val="00477B2E"/>
    <w:rsid w:val="00482385"/>
    <w:rsid w:val="00485CC3"/>
    <w:rsid w:val="004861FF"/>
    <w:rsid w:val="004947CE"/>
    <w:rsid w:val="00495873"/>
    <w:rsid w:val="004A2D9F"/>
    <w:rsid w:val="004A43A7"/>
    <w:rsid w:val="004A625F"/>
    <w:rsid w:val="004A65D8"/>
    <w:rsid w:val="004A6B90"/>
    <w:rsid w:val="004B508A"/>
    <w:rsid w:val="004B6A87"/>
    <w:rsid w:val="004C0AED"/>
    <w:rsid w:val="004C2A86"/>
    <w:rsid w:val="004C410C"/>
    <w:rsid w:val="004C4651"/>
    <w:rsid w:val="004C5445"/>
    <w:rsid w:val="004C7D27"/>
    <w:rsid w:val="004D009E"/>
    <w:rsid w:val="004D0291"/>
    <w:rsid w:val="004D03C4"/>
    <w:rsid w:val="004D07CC"/>
    <w:rsid w:val="004D0D5A"/>
    <w:rsid w:val="004D16EA"/>
    <w:rsid w:val="004D25B6"/>
    <w:rsid w:val="004D3662"/>
    <w:rsid w:val="004D5B93"/>
    <w:rsid w:val="004E04F2"/>
    <w:rsid w:val="004E2DA7"/>
    <w:rsid w:val="004E3192"/>
    <w:rsid w:val="004E4118"/>
    <w:rsid w:val="004E432B"/>
    <w:rsid w:val="004E5B70"/>
    <w:rsid w:val="004E69FD"/>
    <w:rsid w:val="004E6A20"/>
    <w:rsid w:val="004F0176"/>
    <w:rsid w:val="004F0592"/>
    <w:rsid w:val="004F0E55"/>
    <w:rsid w:val="004F2CD3"/>
    <w:rsid w:val="004F6D93"/>
    <w:rsid w:val="0050123E"/>
    <w:rsid w:val="00502FF0"/>
    <w:rsid w:val="00506BF1"/>
    <w:rsid w:val="0050783E"/>
    <w:rsid w:val="0051650A"/>
    <w:rsid w:val="0051717B"/>
    <w:rsid w:val="00521121"/>
    <w:rsid w:val="00521D24"/>
    <w:rsid w:val="00522DB0"/>
    <w:rsid w:val="00522E18"/>
    <w:rsid w:val="00524456"/>
    <w:rsid w:val="005260FE"/>
    <w:rsid w:val="0052660C"/>
    <w:rsid w:val="00527644"/>
    <w:rsid w:val="00527A73"/>
    <w:rsid w:val="00532F63"/>
    <w:rsid w:val="00533BAE"/>
    <w:rsid w:val="0053542D"/>
    <w:rsid w:val="00535531"/>
    <w:rsid w:val="00535C59"/>
    <w:rsid w:val="00536C77"/>
    <w:rsid w:val="005435D1"/>
    <w:rsid w:val="0054427C"/>
    <w:rsid w:val="00544B26"/>
    <w:rsid w:val="00546FF7"/>
    <w:rsid w:val="0054791B"/>
    <w:rsid w:val="0055137C"/>
    <w:rsid w:val="005554C8"/>
    <w:rsid w:val="00556282"/>
    <w:rsid w:val="00556297"/>
    <w:rsid w:val="005567FD"/>
    <w:rsid w:val="00557B41"/>
    <w:rsid w:val="005628D6"/>
    <w:rsid w:val="00565B00"/>
    <w:rsid w:val="0056663B"/>
    <w:rsid w:val="005711C5"/>
    <w:rsid w:val="005719EE"/>
    <w:rsid w:val="00574025"/>
    <w:rsid w:val="0057404E"/>
    <w:rsid w:val="00576256"/>
    <w:rsid w:val="00582212"/>
    <w:rsid w:val="0058329F"/>
    <w:rsid w:val="00585115"/>
    <w:rsid w:val="00587586"/>
    <w:rsid w:val="00592044"/>
    <w:rsid w:val="005942B2"/>
    <w:rsid w:val="0059534F"/>
    <w:rsid w:val="00597BD2"/>
    <w:rsid w:val="00597D0B"/>
    <w:rsid w:val="005A12F6"/>
    <w:rsid w:val="005A2997"/>
    <w:rsid w:val="005A3BF4"/>
    <w:rsid w:val="005A4FC1"/>
    <w:rsid w:val="005A7A22"/>
    <w:rsid w:val="005B08FD"/>
    <w:rsid w:val="005B4039"/>
    <w:rsid w:val="005B4157"/>
    <w:rsid w:val="005B5A88"/>
    <w:rsid w:val="005B77C3"/>
    <w:rsid w:val="005B7D36"/>
    <w:rsid w:val="005C414C"/>
    <w:rsid w:val="005C5D8C"/>
    <w:rsid w:val="005C5F97"/>
    <w:rsid w:val="005D053D"/>
    <w:rsid w:val="005D2662"/>
    <w:rsid w:val="005D6B30"/>
    <w:rsid w:val="005D71CB"/>
    <w:rsid w:val="005E084A"/>
    <w:rsid w:val="005E299C"/>
    <w:rsid w:val="005E3395"/>
    <w:rsid w:val="005E33E1"/>
    <w:rsid w:val="005E4723"/>
    <w:rsid w:val="005F0EF9"/>
    <w:rsid w:val="005F29A3"/>
    <w:rsid w:val="005F4AC8"/>
    <w:rsid w:val="005F4B94"/>
    <w:rsid w:val="005F52C5"/>
    <w:rsid w:val="005F6329"/>
    <w:rsid w:val="005F6438"/>
    <w:rsid w:val="006003AA"/>
    <w:rsid w:val="0060090B"/>
    <w:rsid w:val="00602355"/>
    <w:rsid w:val="006035E4"/>
    <w:rsid w:val="00607213"/>
    <w:rsid w:val="006111FA"/>
    <w:rsid w:val="00613941"/>
    <w:rsid w:val="00617059"/>
    <w:rsid w:val="006227C7"/>
    <w:rsid w:val="006235BC"/>
    <w:rsid w:val="00626D52"/>
    <w:rsid w:val="006300FD"/>
    <w:rsid w:val="006322F0"/>
    <w:rsid w:val="00632769"/>
    <w:rsid w:val="00635947"/>
    <w:rsid w:val="00635CFC"/>
    <w:rsid w:val="00635EDD"/>
    <w:rsid w:val="006366C8"/>
    <w:rsid w:val="006376A6"/>
    <w:rsid w:val="0064054A"/>
    <w:rsid w:val="00640FC8"/>
    <w:rsid w:val="0064392F"/>
    <w:rsid w:val="00645AD6"/>
    <w:rsid w:val="006519B0"/>
    <w:rsid w:val="00652786"/>
    <w:rsid w:val="00656D92"/>
    <w:rsid w:val="00656F34"/>
    <w:rsid w:val="0065741B"/>
    <w:rsid w:val="00660F67"/>
    <w:rsid w:val="00661307"/>
    <w:rsid w:val="006621C2"/>
    <w:rsid w:val="00671921"/>
    <w:rsid w:val="00672348"/>
    <w:rsid w:val="00676182"/>
    <w:rsid w:val="00677138"/>
    <w:rsid w:val="00677B6A"/>
    <w:rsid w:val="00685A78"/>
    <w:rsid w:val="00687F6A"/>
    <w:rsid w:val="00691D17"/>
    <w:rsid w:val="00692345"/>
    <w:rsid w:val="00696A26"/>
    <w:rsid w:val="00696FD9"/>
    <w:rsid w:val="0069764D"/>
    <w:rsid w:val="006A150E"/>
    <w:rsid w:val="006A193B"/>
    <w:rsid w:val="006A4F72"/>
    <w:rsid w:val="006B24F5"/>
    <w:rsid w:val="006B39B5"/>
    <w:rsid w:val="006B455D"/>
    <w:rsid w:val="006B5DCD"/>
    <w:rsid w:val="006C031B"/>
    <w:rsid w:val="006C1050"/>
    <w:rsid w:val="006C12E0"/>
    <w:rsid w:val="006C4B02"/>
    <w:rsid w:val="006C4F19"/>
    <w:rsid w:val="006D286A"/>
    <w:rsid w:val="006D3451"/>
    <w:rsid w:val="006D35A0"/>
    <w:rsid w:val="006D38F0"/>
    <w:rsid w:val="006D3E8A"/>
    <w:rsid w:val="006D41BE"/>
    <w:rsid w:val="006D6D1A"/>
    <w:rsid w:val="006D7D6D"/>
    <w:rsid w:val="006E0918"/>
    <w:rsid w:val="006E13A5"/>
    <w:rsid w:val="006E13B6"/>
    <w:rsid w:val="006E27BC"/>
    <w:rsid w:val="006E538A"/>
    <w:rsid w:val="006E53AD"/>
    <w:rsid w:val="006E67ED"/>
    <w:rsid w:val="006E686C"/>
    <w:rsid w:val="006F0826"/>
    <w:rsid w:val="006F0D13"/>
    <w:rsid w:val="006F0DC2"/>
    <w:rsid w:val="006F1FA4"/>
    <w:rsid w:val="006F3B3F"/>
    <w:rsid w:val="006F5362"/>
    <w:rsid w:val="00703CAF"/>
    <w:rsid w:val="007046FE"/>
    <w:rsid w:val="00707069"/>
    <w:rsid w:val="00710E4D"/>
    <w:rsid w:val="00710EC2"/>
    <w:rsid w:val="007119B0"/>
    <w:rsid w:val="00712ED1"/>
    <w:rsid w:val="0071327B"/>
    <w:rsid w:val="00713427"/>
    <w:rsid w:val="00716442"/>
    <w:rsid w:val="00720A7A"/>
    <w:rsid w:val="0072719C"/>
    <w:rsid w:val="0072749F"/>
    <w:rsid w:val="00727507"/>
    <w:rsid w:val="0073286F"/>
    <w:rsid w:val="00733B83"/>
    <w:rsid w:val="00733E7B"/>
    <w:rsid w:val="007412AB"/>
    <w:rsid w:val="00744884"/>
    <w:rsid w:val="00744D1B"/>
    <w:rsid w:val="00745055"/>
    <w:rsid w:val="00745A03"/>
    <w:rsid w:val="00746493"/>
    <w:rsid w:val="00750E19"/>
    <w:rsid w:val="0075114C"/>
    <w:rsid w:val="00752BAD"/>
    <w:rsid w:val="00753A03"/>
    <w:rsid w:val="007556FD"/>
    <w:rsid w:val="0075647A"/>
    <w:rsid w:val="00760BE1"/>
    <w:rsid w:val="0076143C"/>
    <w:rsid w:val="00767D14"/>
    <w:rsid w:val="00771E84"/>
    <w:rsid w:val="00773A92"/>
    <w:rsid w:val="00775158"/>
    <w:rsid w:val="00776B74"/>
    <w:rsid w:val="0078030F"/>
    <w:rsid w:val="00780C79"/>
    <w:rsid w:val="00781200"/>
    <w:rsid w:val="0078126E"/>
    <w:rsid w:val="00782DBA"/>
    <w:rsid w:val="00785D39"/>
    <w:rsid w:val="00793814"/>
    <w:rsid w:val="007956DB"/>
    <w:rsid w:val="00796458"/>
    <w:rsid w:val="007976F9"/>
    <w:rsid w:val="007A059D"/>
    <w:rsid w:val="007A0E90"/>
    <w:rsid w:val="007A2031"/>
    <w:rsid w:val="007A238E"/>
    <w:rsid w:val="007A33AE"/>
    <w:rsid w:val="007A39AB"/>
    <w:rsid w:val="007A3AF9"/>
    <w:rsid w:val="007A519D"/>
    <w:rsid w:val="007B01FF"/>
    <w:rsid w:val="007B1B29"/>
    <w:rsid w:val="007B2982"/>
    <w:rsid w:val="007B36F3"/>
    <w:rsid w:val="007B3DDE"/>
    <w:rsid w:val="007C0B1F"/>
    <w:rsid w:val="007C3E06"/>
    <w:rsid w:val="007C4ACF"/>
    <w:rsid w:val="007C63F3"/>
    <w:rsid w:val="007C6CD8"/>
    <w:rsid w:val="007D1BE1"/>
    <w:rsid w:val="007D1ED4"/>
    <w:rsid w:val="007D249D"/>
    <w:rsid w:val="007D4297"/>
    <w:rsid w:val="007D4588"/>
    <w:rsid w:val="007D4604"/>
    <w:rsid w:val="007D5A1B"/>
    <w:rsid w:val="007E1D86"/>
    <w:rsid w:val="007E1EDB"/>
    <w:rsid w:val="007E1FDC"/>
    <w:rsid w:val="007E3B41"/>
    <w:rsid w:val="007E4168"/>
    <w:rsid w:val="007E6830"/>
    <w:rsid w:val="007F0603"/>
    <w:rsid w:val="007F3D38"/>
    <w:rsid w:val="007F6FF2"/>
    <w:rsid w:val="00800A34"/>
    <w:rsid w:val="00801C09"/>
    <w:rsid w:val="0080458B"/>
    <w:rsid w:val="008065E1"/>
    <w:rsid w:val="0081117D"/>
    <w:rsid w:val="008116A9"/>
    <w:rsid w:val="00811EB4"/>
    <w:rsid w:val="00812B22"/>
    <w:rsid w:val="00813966"/>
    <w:rsid w:val="00813A7E"/>
    <w:rsid w:val="0081416B"/>
    <w:rsid w:val="00814586"/>
    <w:rsid w:val="00816A5F"/>
    <w:rsid w:val="00816FBA"/>
    <w:rsid w:val="00821DB2"/>
    <w:rsid w:val="0082245D"/>
    <w:rsid w:val="00833A67"/>
    <w:rsid w:val="0084098C"/>
    <w:rsid w:val="00840D04"/>
    <w:rsid w:val="008425CE"/>
    <w:rsid w:val="00843703"/>
    <w:rsid w:val="0084643A"/>
    <w:rsid w:val="0084759A"/>
    <w:rsid w:val="008477A7"/>
    <w:rsid w:val="00847BA3"/>
    <w:rsid w:val="00851C71"/>
    <w:rsid w:val="00853D92"/>
    <w:rsid w:val="0085497F"/>
    <w:rsid w:val="00860F76"/>
    <w:rsid w:val="0086313E"/>
    <w:rsid w:val="0086389A"/>
    <w:rsid w:val="008646F2"/>
    <w:rsid w:val="00865DD6"/>
    <w:rsid w:val="00866B26"/>
    <w:rsid w:val="00867433"/>
    <w:rsid w:val="008775C6"/>
    <w:rsid w:val="00880E67"/>
    <w:rsid w:val="0088111C"/>
    <w:rsid w:val="00881151"/>
    <w:rsid w:val="008826A1"/>
    <w:rsid w:val="008834D5"/>
    <w:rsid w:val="00883C80"/>
    <w:rsid w:val="00884999"/>
    <w:rsid w:val="00886374"/>
    <w:rsid w:val="00887381"/>
    <w:rsid w:val="00893F90"/>
    <w:rsid w:val="00894CD4"/>
    <w:rsid w:val="008A25AF"/>
    <w:rsid w:val="008A288E"/>
    <w:rsid w:val="008A375E"/>
    <w:rsid w:val="008A3E0E"/>
    <w:rsid w:val="008A5904"/>
    <w:rsid w:val="008A6EB6"/>
    <w:rsid w:val="008A7500"/>
    <w:rsid w:val="008B1D8A"/>
    <w:rsid w:val="008B450F"/>
    <w:rsid w:val="008B5901"/>
    <w:rsid w:val="008B6AD3"/>
    <w:rsid w:val="008B7A44"/>
    <w:rsid w:val="008B7FBE"/>
    <w:rsid w:val="008C1FCC"/>
    <w:rsid w:val="008C2437"/>
    <w:rsid w:val="008C33D2"/>
    <w:rsid w:val="008C3D68"/>
    <w:rsid w:val="008C5E20"/>
    <w:rsid w:val="008C65E7"/>
    <w:rsid w:val="008C673E"/>
    <w:rsid w:val="008D0F8F"/>
    <w:rsid w:val="008D287F"/>
    <w:rsid w:val="008D65CD"/>
    <w:rsid w:val="008E2245"/>
    <w:rsid w:val="008E29B9"/>
    <w:rsid w:val="008E388B"/>
    <w:rsid w:val="008E65C2"/>
    <w:rsid w:val="008E734A"/>
    <w:rsid w:val="0090226A"/>
    <w:rsid w:val="009024AE"/>
    <w:rsid w:val="00902907"/>
    <w:rsid w:val="00902C2B"/>
    <w:rsid w:val="009056B5"/>
    <w:rsid w:val="009062D8"/>
    <w:rsid w:val="0090705A"/>
    <w:rsid w:val="00917C6F"/>
    <w:rsid w:val="00921369"/>
    <w:rsid w:val="0092640C"/>
    <w:rsid w:val="00927DD6"/>
    <w:rsid w:val="00931866"/>
    <w:rsid w:val="009329D8"/>
    <w:rsid w:val="00932C29"/>
    <w:rsid w:val="00935E87"/>
    <w:rsid w:val="00937334"/>
    <w:rsid w:val="00937A4C"/>
    <w:rsid w:val="00940400"/>
    <w:rsid w:val="00945581"/>
    <w:rsid w:val="00945AAE"/>
    <w:rsid w:val="00947466"/>
    <w:rsid w:val="00954123"/>
    <w:rsid w:val="00956761"/>
    <w:rsid w:val="00961843"/>
    <w:rsid w:val="00961EE7"/>
    <w:rsid w:val="009621D6"/>
    <w:rsid w:val="0096237D"/>
    <w:rsid w:val="00964CCB"/>
    <w:rsid w:val="00972D74"/>
    <w:rsid w:val="00976193"/>
    <w:rsid w:val="009778CC"/>
    <w:rsid w:val="00980164"/>
    <w:rsid w:val="009806A5"/>
    <w:rsid w:val="009830EB"/>
    <w:rsid w:val="00983DC9"/>
    <w:rsid w:val="00987BA5"/>
    <w:rsid w:val="00987CA3"/>
    <w:rsid w:val="009905AD"/>
    <w:rsid w:val="00991165"/>
    <w:rsid w:val="00991F57"/>
    <w:rsid w:val="0099275F"/>
    <w:rsid w:val="00992B77"/>
    <w:rsid w:val="009937FC"/>
    <w:rsid w:val="00994DF6"/>
    <w:rsid w:val="00995A03"/>
    <w:rsid w:val="00995DA2"/>
    <w:rsid w:val="00995DD5"/>
    <w:rsid w:val="009A32D0"/>
    <w:rsid w:val="009A7090"/>
    <w:rsid w:val="009A7394"/>
    <w:rsid w:val="009B0B46"/>
    <w:rsid w:val="009B0B80"/>
    <w:rsid w:val="009B0FBA"/>
    <w:rsid w:val="009B21E0"/>
    <w:rsid w:val="009B4713"/>
    <w:rsid w:val="009B72D1"/>
    <w:rsid w:val="009B7B2B"/>
    <w:rsid w:val="009C2D0E"/>
    <w:rsid w:val="009C48A3"/>
    <w:rsid w:val="009C5589"/>
    <w:rsid w:val="009C5824"/>
    <w:rsid w:val="009C5DA8"/>
    <w:rsid w:val="009C656D"/>
    <w:rsid w:val="009D56DD"/>
    <w:rsid w:val="009D62A6"/>
    <w:rsid w:val="009D69AE"/>
    <w:rsid w:val="009D6D00"/>
    <w:rsid w:val="009E2FCB"/>
    <w:rsid w:val="009E341D"/>
    <w:rsid w:val="009E3CAB"/>
    <w:rsid w:val="009E5205"/>
    <w:rsid w:val="009E6BA8"/>
    <w:rsid w:val="009F23F2"/>
    <w:rsid w:val="009F2823"/>
    <w:rsid w:val="009F465A"/>
    <w:rsid w:val="009F59CE"/>
    <w:rsid w:val="00A00281"/>
    <w:rsid w:val="00A04CBA"/>
    <w:rsid w:val="00A0517D"/>
    <w:rsid w:val="00A0577A"/>
    <w:rsid w:val="00A05EE5"/>
    <w:rsid w:val="00A0608C"/>
    <w:rsid w:val="00A061AE"/>
    <w:rsid w:val="00A076C9"/>
    <w:rsid w:val="00A10CC0"/>
    <w:rsid w:val="00A10EF0"/>
    <w:rsid w:val="00A13708"/>
    <w:rsid w:val="00A15D08"/>
    <w:rsid w:val="00A1703C"/>
    <w:rsid w:val="00A20050"/>
    <w:rsid w:val="00A223D6"/>
    <w:rsid w:val="00A23C9C"/>
    <w:rsid w:val="00A24830"/>
    <w:rsid w:val="00A24D65"/>
    <w:rsid w:val="00A2580B"/>
    <w:rsid w:val="00A25F72"/>
    <w:rsid w:val="00A27F16"/>
    <w:rsid w:val="00A33B38"/>
    <w:rsid w:val="00A34D28"/>
    <w:rsid w:val="00A359DE"/>
    <w:rsid w:val="00A3607B"/>
    <w:rsid w:val="00A37351"/>
    <w:rsid w:val="00A40E7D"/>
    <w:rsid w:val="00A41DAE"/>
    <w:rsid w:val="00A41F6B"/>
    <w:rsid w:val="00A43BA7"/>
    <w:rsid w:val="00A43C0D"/>
    <w:rsid w:val="00A442F3"/>
    <w:rsid w:val="00A50F02"/>
    <w:rsid w:val="00A5142D"/>
    <w:rsid w:val="00A54028"/>
    <w:rsid w:val="00A54033"/>
    <w:rsid w:val="00A565DF"/>
    <w:rsid w:val="00A603B2"/>
    <w:rsid w:val="00A60E6A"/>
    <w:rsid w:val="00A629F2"/>
    <w:rsid w:val="00A63927"/>
    <w:rsid w:val="00A641E6"/>
    <w:rsid w:val="00A6439B"/>
    <w:rsid w:val="00A64586"/>
    <w:rsid w:val="00A64CFE"/>
    <w:rsid w:val="00A65950"/>
    <w:rsid w:val="00A66E1D"/>
    <w:rsid w:val="00A672BD"/>
    <w:rsid w:val="00A67840"/>
    <w:rsid w:val="00A70557"/>
    <w:rsid w:val="00A7114C"/>
    <w:rsid w:val="00A7132D"/>
    <w:rsid w:val="00A71908"/>
    <w:rsid w:val="00A76816"/>
    <w:rsid w:val="00A808A0"/>
    <w:rsid w:val="00A817FC"/>
    <w:rsid w:val="00A83731"/>
    <w:rsid w:val="00A924E2"/>
    <w:rsid w:val="00A94CB7"/>
    <w:rsid w:val="00A97A06"/>
    <w:rsid w:val="00AA1887"/>
    <w:rsid w:val="00AA2090"/>
    <w:rsid w:val="00AA2EAE"/>
    <w:rsid w:val="00AB1F66"/>
    <w:rsid w:val="00AB358B"/>
    <w:rsid w:val="00AB594F"/>
    <w:rsid w:val="00AB5C28"/>
    <w:rsid w:val="00AB7E27"/>
    <w:rsid w:val="00AC0775"/>
    <w:rsid w:val="00AC3E5B"/>
    <w:rsid w:val="00AC4E88"/>
    <w:rsid w:val="00AD05AD"/>
    <w:rsid w:val="00AD1FCF"/>
    <w:rsid w:val="00AD4CD5"/>
    <w:rsid w:val="00AD5DE2"/>
    <w:rsid w:val="00AD5E0D"/>
    <w:rsid w:val="00AD65C3"/>
    <w:rsid w:val="00AE11B2"/>
    <w:rsid w:val="00AE1D34"/>
    <w:rsid w:val="00AE2789"/>
    <w:rsid w:val="00AE45E1"/>
    <w:rsid w:val="00AE6D95"/>
    <w:rsid w:val="00AF1236"/>
    <w:rsid w:val="00AF1E29"/>
    <w:rsid w:val="00AF25F2"/>
    <w:rsid w:val="00AF34B5"/>
    <w:rsid w:val="00B00595"/>
    <w:rsid w:val="00B01559"/>
    <w:rsid w:val="00B03BAD"/>
    <w:rsid w:val="00B03FD1"/>
    <w:rsid w:val="00B04681"/>
    <w:rsid w:val="00B1722D"/>
    <w:rsid w:val="00B202AE"/>
    <w:rsid w:val="00B2031C"/>
    <w:rsid w:val="00B21A75"/>
    <w:rsid w:val="00B232C5"/>
    <w:rsid w:val="00B23D3F"/>
    <w:rsid w:val="00B241F4"/>
    <w:rsid w:val="00B246A4"/>
    <w:rsid w:val="00B25061"/>
    <w:rsid w:val="00B273D9"/>
    <w:rsid w:val="00B27575"/>
    <w:rsid w:val="00B31008"/>
    <w:rsid w:val="00B31C4A"/>
    <w:rsid w:val="00B31CCB"/>
    <w:rsid w:val="00B31ECA"/>
    <w:rsid w:val="00B3280D"/>
    <w:rsid w:val="00B330A2"/>
    <w:rsid w:val="00B33938"/>
    <w:rsid w:val="00B40F58"/>
    <w:rsid w:val="00B47B47"/>
    <w:rsid w:val="00B504E4"/>
    <w:rsid w:val="00B511A4"/>
    <w:rsid w:val="00B55441"/>
    <w:rsid w:val="00B609F7"/>
    <w:rsid w:val="00B6278B"/>
    <w:rsid w:val="00B63337"/>
    <w:rsid w:val="00B66A5E"/>
    <w:rsid w:val="00B70EFE"/>
    <w:rsid w:val="00B723E8"/>
    <w:rsid w:val="00B72F6F"/>
    <w:rsid w:val="00B75A7B"/>
    <w:rsid w:val="00B75CB6"/>
    <w:rsid w:val="00B76D28"/>
    <w:rsid w:val="00B7757B"/>
    <w:rsid w:val="00B801DD"/>
    <w:rsid w:val="00B833C7"/>
    <w:rsid w:val="00B83ED8"/>
    <w:rsid w:val="00B858F0"/>
    <w:rsid w:val="00B86029"/>
    <w:rsid w:val="00B92C55"/>
    <w:rsid w:val="00B95F8C"/>
    <w:rsid w:val="00B975FA"/>
    <w:rsid w:val="00BA2F0B"/>
    <w:rsid w:val="00BA4718"/>
    <w:rsid w:val="00BA48B7"/>
    <w:rsid w:val="00BA4A38"/>
    <w:rsid w:val="00BA653C"/>
    <w:rsid w:val="00BA6861"/>
    <w:rsid w:val="00BB021E"/>
    <w:rsid w:val="00BB0477"/>
    <w:rsid w:val="00BB05D3"/>
    <w:rsid w:val="00BB34D6"/>
    <w:rsid w:val="00BB46D3"/>
    <w:rsid w:val="00BB57D7"/>
    <w:rsid w:val="00BB6062"/>
    <w:rsid w:val="00BB7849"/>
    <w:rsid w:val="00BB7CE0"/>
    <w:rsid w:val="00BC101B"/>
    <w:rsid w:val="00BC1BDB"/>
    <w:rsid w:val="00BC1CB5"/>
    <w:rsid w:val="00BD159D"/>
    <w:rsid w:val="00BD22F8"/>
    <w:rsid w:val="00BD50C7"/>
    <w:rsid w:val="00BD5543"/>
    <w:rsid w:val="00BD7BD2"/>
    <w:rsid w:val="00BE07BF"/>
    <w:rsid w:val="00BE2A22"/>
    <w:rsid w:val="00BE41CE"/>
    <w:rsid w:val="00BE5C1C"/>
    <w:rsid w:val="00BE5DCA"/>
    <w:rsid w:val="00BE7523"/>
    <w:rsid w:val="00BE76FC"/>
    <w:rsid w:val="00BE7A77"/>
    <w:rsid w:val="00BF16B7"/>
    <w:rsid w:val="00BF45ED"/>
    <w:rsid w:val="00BF4C06"/>
    <w:rsid w:val="00BF5908"/>
    <w:rsid w:val="00BF7BE7"/>
    <w:rsid w:val="00BF7D29"/>
    <w:rsid w:val="00C00DA3"/>
    <w:rsid w:val="00C05595"/>
    <w:rsid w:val="00C0570A"/>
    <w:rsid w:val="00C05DDE"/>
    <w:rsid w:val="00C11E0D"/>
    <w:rsid w:val="00C12F3D"/>
    <w:rsid w:val="00C136F8"/>
    <w:rsid w:val="00C14BFC"/>
    <w:rsid w:val="00C154B4"/>
    <w:rsid w:val="00C15912"/>
    <w:rsid w:val="00C20AA3"/>
    <w:rsid w:val="00C228C9"/>
    <w:rsid w:val="00C22F23"/>
    <w:rsid w:val="00C231C8"/>
    <w:rsid w:val="00C24B61"/>
    <w:rsid w:val="00C25D10"/>
    <w:rsid w:val="00C2672D"/>
    <w:rsid w:val="00C328C7"/>
    <w:rsid w:val="00C34AAA"/>
    <w:rsid w:val="00C364A6"/>
    <w:rsid w:val="00C403F7"/>
    <w:rsid w:val="00C4095C"/>
    <w:rsid w:val="00C41C53"/>
    <w:rsid w:val="00C4216B"/>
    <w:rsid w:val="00C42F45"/>
    <w:rsid w:val="00C434BE"/>
    <w:rsid w:val="00C4356A"/>
    <w:rsid w:val="00C43617"/>
    <w:rsid w:val="00C45415"/>
    <w:rsid w:val="00C45601"/>
    <w:rsid w:val="00C46475"/>
    <w:rsid w:val="00C46937"/>
    <w:rsid w:val="00C4798D"/>
    <w:rsid w:val="00C519F9"/>
    <w:rsid w:val="00C5257C"/>
    <w:rsid w:val="00C5305B"/>
    <w:rsid w:val="00C5368E"/>
    <w:rsid w:val="00C546C4"/>
    <w:rsid w:val="00C55A98"/>
    <w:rsid w:val="00C60F31"/>
    <w:rsid w:val="00C63458"/>
    <w:rsid w:val="00C643AA"/>
    <w:rsid w:val="00C657FD"/>
    <w:rsid w:val="00C659BE"/>
    <w:rsid w:val="00C659F5"/>
    <w:rsid w:val="00C66BD0"/>
    <w:rsid w:val="00C67E38"/>
    <w:rsid w:val="00C70269"/>
    <w:rsid w:val="00C71116"/>
    <w:rsid w:val="00C777B8"/>
    <w:rsid w:val="00C77A51"/>
    <w:rsid w:val="00C81291"/>
    <w:rsid w:val="00C817C6"/>
    <w:rsid w:val="00C8533F"/>
    <w:rsid w:val="00C92279"/>
    <w:rsid w:val="00C92334"/>
    <w:rsid w:val="00C9262A"/>
    <w:rsid w:val="00C93440"/>
    <w:rsid w:val="00C945D2"/>
    <w:rsid w:val="00C947DF"/>
    <w:rsid w:val="00CA0710"/>
    <w:rsid w:val="00CA0C8B"/>
    <w:rsid w:val="00CA0D92"/>
    <w:rsid w:val="00CA1DCA"/>
    <w:rsid w:val="00CA7CE3"/>
    <w:rsid w:val="00CB0808"/>
    <w:rsid w:val="00CB1CD6"/>
    <w:rsid w:val="00CB1F88"/>
    <w:rsid w:val="00CB2E91"/>
    <w:rsid w:val="00CB33D6"/>
    <w:rsid w:val="00CB4C3A"/>
    <w:rsid w:val="00CB59E5"/>
    <w:rsid w:val="00CB63B7"/>
    <w:rsid w:val="00CB782A"/>
    <w:rsid w:val="00CC160A"/>
    <w:rsid w:val="00CC21BD"/>
    <w:rsid w:val="00CC291C"/>
    <w:rsid w:val="00CC2B55"/>
    <w:rsid w:val="00CC2E9E"/>
    <w:rsid w:val="00CC43B4"/>
    <w:rsid w:val="00CC4A35"/>
    <w:rsid w:val="00CC51AE"/>
    <w:rsid w:val="00CD01A5"/>
    <w:rsid w:val="00CD0E0B"/>
    <w:rsid w:val="00CD122C"/>
    <w:rsid w:val="00CD1788"/>
    <w:rsid w:val="00CD20D4"/>
    <w:rsid w:val="00CD339B"/>
    <w:rsid w:val="00CD372A"/>
    <w:rsid w:val="00CD57D3"/>
    <w:rsid w:val="00CD636E"/>
    <w:rsid w:val="00CD69D2"/>
    <w:rsid w:val="00CD73F9"/>
    <w:rsid w:val="00CE0998"/>
    <w:rsid w:val="00CE20C5"/>
    <w:rsid w:val="00CE3227"/>
    <w:rsid w:val="00CE5599"/>
    <w:rsid w:val="00CE5860"/>
    <w:rsid w:val="00CE5A05"/>
    <w:rsid w:val="00CE5C94"/>
    <w:rsid w:val="00CE7624"/>
    <w:rsid w:val="00CF10E3"/>
    <w:rsid w:val="00CF11AE"/>
    <w:rsid w:val="00CF1F76"/>
    <w:rsid w:val="00CF26C3"/>
    <w:rsid w:val="00CF3350"/>
    <w:rsid w:val="00CF39AE"/>
    <w:rsid w:val="00CF7200"/>
    <w:rsid w:val="00D0118A"/>
    <w:rsid w:val="00D02B2D"/>
    <w:rsid w:val="00D104A2"/>
    <w:rsid w:val="00D117F6"/>
    <w:rsid w:val="00D13D3E"/>
    <w:rsid w:val="00D14EAB"/>
    <w:rsid w:val="00D15BEC"/>
    <w:rsid w:val="00D206FB"/>
    <w:rsid w:val="00D21355"/>
    <w:rsid w:val="00D230E9"/>
    <w:rsid w:val="00D2312C"/>
    <w:rsid w:val="00D24A96"/>
    <w:rsid w:val="00D26DE4"/>
    <w:rsid w:val="00D275E3"/>
    <w:rsid w:val="00D30AF0"/>
    <w:rsid w:val="00D31F4E"/>
    <w:rsid w:val="00D32018"/>
    <w:rsid w:val="00D3373C"/>
    <w:rsid w:val="00D33DD6"/>
    <w:rsid w:val="00D35775"/>
    <w:rsid w:val="00D36D2D"/>
    <w:rsid w:val="00D37832"/>
    <w:rsid w:val="00D37BDF"/>
    <w:rsid w:val="00D41794"/>
    <w:rsid w:val="00D42BEC"/>
    <w:rsid w:val="00D435D4"/>
    <w:rsid w:val="00D4360E"/>
    <w:rsid w:val="00D436E8"/>
    <w:rsid w:val="00D440F7"/>
    <w:rsid w:val="00D516CC"/>
    <w:rsid w:val="00D51A55"/>
    <w:rsid w:val="00D51F3E"/>
    <w:rsid w:val="00D53A9A"/>
    <w:rsid w:val="00D56A8C"/>
    <w:rsid w:val="00D56CAC"/>
    <w:rsid w:val="00D61B66"/>
    <w:rsid w:val="00D63156"/>
    <w:rsid w:val="00D6372A"/>
    <w:rsid w:val="00D658F0"/>
    <w:rsid w:val="00D663ED"/>
    <w:rsid w:val="00D7006F"/>
    <w:rsid w:val="00D70611"/>
    <w:rsid w:val="00D7172A"/>
    <w:rsid w:val="00D71A58"/>
    <w:rsid w:val="00D72EDF"/>
    <w:rsid w:val="00D7441A"/>
    <w:rsid w:val="00D77C4D"/>
    <w:rsid w:val="00D82CD6"/>
    <w:rsid w:val="00D852F4"/>
    <w:rsid w:val="00D8550F"/>
    <w:rsid w:val="00D86F8C"/>
    <w:rsid w:val="00D93CC9"/>
    <w:rsid w:val="00D974B2"/>
    <w:rsid w:val="00D97DE9"/>
    <w:rsid w:val="00DA2033"/>
    <w:rsid w:val="00DA2A1B"/>
    <w:rsid w:val="00DA313F"/>
    <w:rsid w:val="00DA5846"/>
    <w:rsid w:val="00DB40E8"/>
    <w:rsid w:val="00DB5361"/>
    <w:rsid w:val="00DB6E82"/>
    <w:rsid w:val="00DC175A"/>
    <w:rsid w:val="00DC1FC5"/>
    <w:rsid w:val="00DC226C"/>
    <w:rsid w:val="00DC6DB9"/>
    <w:rsid w:val="00DC7AB1"/>
    <w:rsid w:val="00DD0B95"/>
    <w:rsid w:val="00DD2B58"/>
    <w:rsid w:val="00DD61C3"/>
    <w:rsid w:val="00DE196B"/>
    <w:rsid w:val="00DE5E6C"/>
    <w:rsid w:val="00DE65EB"/>
    <w:rsid w:val="00DF06C3"/>
    <w:rsid w:val="00DF11EE"/>
    <w:rsid w:val="00E00764"/>
    <w:rsid w:val="00E00B9B"/>
    <w:rsid w:val="00E01BF6"/>
    <w:rsid w:val="00E03F73"/>
    <w:rsid w:val="00E10FF9"/>
    <w:rsid w:val="00E14729"/>
    <w:rsid w:val="00E15013"/>
    <w:rsid w:val="00E16797"/>
    <w:rsid w:val="00E16AF2"/>
    <w:rsid w:val="00E16C06"/>
    <w:rsid w:val="00E17CF4"/>
    <w:rsid w:val="00E2129E"/>
    <w:rsid w:val="00E237BF"/>
    <w:rsid w:val="00E23818"/>
    <w:rsid w:val="00E26A07"/>
    <w:rsid w:val="00E30091"/>
    <w:rsid w:val="00E30B77"/>
    <w:rsid w:val="00E3490A"/>
    <w:rsid w:val="00E34C6D"/>
    <w:rsid w:val="00E34F23"/>
    <w:rsid w:val="00E40741"/>
    <w:rsid w:val="00E40D2E"/>
    <w:rsid w:val="00E41003"/>
    <w:rsid w:val="00E41C89"/>
    <w:rsid w:val="00E436D4"/>
    <w:rsid w:val="00E441BE"/>
    <w:rsid w:val="00E4480E"/>
    <w:rsid w:val="00E46BDD"/>
    <w:rsid w:val="00E46E50"/>
    <w:rsid w:val="00E5266A"/>
    <w:rsid w:val="00E5681C"/>
    <w:rsid w:val="00E57CBC"/>
    <w:rsid w:val="00E63192"/>
    <w:rsid w:val="00E638C6"/>
    <w:rsid w:val="00E67E21"/>
    <w:rsid w:val="00E67E46"/>
    <w:rsid w:val="00E75309"/>
    <w:rsid w:val="00E7729B"/>
    <w:rsid w:val="00E81294"/>
    <w:rsid w:val="00E82752"/>
    <w:rsid w:val="00E8345B"/>
    <w:rsid w:val="00E85CBF"/>
    <w:rsid w:val="00E861F0"/>
    <w:rsid w:val="00E86D5F"/>
    <w:rsid w:val="00E875D8"/>
    <w:rsid w:val="00E90961"/>
    <w:rsid w:val="00E92B63"/>
    <w:rsid w:val="00E95D28"/>
    <w:rsid w:val="00EA02B8"/>
    <w:rsid w:val="00EA1B8C"/>
    <w:rsid w:val="00EA28AC"/>
    <w:rsid w:val="00EA3C55"/>
    <w:rsid w:val="00EA46BC"/>
    <w:rsid w:val="00EA5193"/>
    <w:rsid w:val="00EB0BFD"/>
    <w:rsid w:val="00EB3195"/>
    <w:rsid w:val="00EC1EC1"/>
    <w:rsid w:val="00EC2D75"/>
    <w:rsid w:val="00EC3704"/>
    <w:rsid w:val="00EC4FD9"/>
    <w:rsid w:val="00EC5D0A"/>
    <w:rsid w:val="00EC7E5D"/>
    <w:rsid w:val="00ED3E2B"/>
    <w:rsid w:val="00ED41AA"/>
    <w:rsid w:val="00ED47DF"/>
    <w:rsid w:val="00ED6B2C"/>
    <w:rsid w:val="00EE1F60"/>
    <w:rsid w:val="00EE238E"/>
    <w:rsid w:val="00EE4FA7"/>
    <w:rsid w:val="00EE6555"/>
    <w:rsid w:val="00EF0191"/>
    <w:rsid w:val="00EF51F8"/>
    <w:rsid w:val="00EF5BF8"/>
    <w:rsid w:val="00EF742F"/>
    <w:rsid w:val="00F05D0D"/>
    <w:rsid w:val="00F06B9B"/>
    <w:rsid w:val="00F06E81"/>
    <w:rsid w:val="00F07FBC"/>
    <w:rsid w:val="00F10117"/>
    <w:rsid w:val="00F10E28"/>
    <w:rsid w:val="00F1247E"/>
    <w:rsid w:val="00F13C08"/>
    <w:rsid w:val="00F1484D"/>
    <w:rsid w:val="00F156AE"/>
    <w:rsid w:val="00F15B36"/>
    <w:rsid w:val="00F16E12"/>
    <w:rsid w:val="00F22AE5"/>
    <w:rsid w:val="00F2636C"/>
    <w:rsid w:val="00F2765F"/>
    <w:rsid w:val="00F31423"/>
    <w:rsid w:val="00F31C1E"/>
    <w:rsid w:val="00F360C7"/>
    <w:rsid w:val="00F368F5"/>
    <w:rsid w:val="00F41BBD"/>
    <w:rsid w:val="00F44A80"/>
    <w:rsid w:val="00F4593E"/>
    <w:rsid w:val="00F47B72"/>
    <w:rsid w:val="00F54CCF"/>
    <w:rsid w:val="00F5590A"/>
    <w:rsid w:val="00F56D69"/>
    <w:rsid w:val="00F57803"/>
    <w:rsid w:val="00F618FC"/>
    <w:rsid w:val="00F66770"/>
    <w:rsid w:val="00F7334D"/>
    <w:rsid w:val="00F73C86"/>
    <w:rsid w:val="00F74166"/>
    <w:rsid w:val="00F74315"/>
    <w:rsid w:val="00F76D80"/>
    <w:rsid w:val="00F819A0"/>
    <w:rsid w:val="00F83D02"/>
    <w:rsid w:val="00F862CA"/>
    <w:rsid w:val="00F877AD"/>
    <w:rsid w:val="00F95994"/>
    <w:rsid w:val="00F964C8"/>
    <w:rsid w:val="00F96E6A"/>
    <w:rsid w:val="00FA09DA"/>
    <w:rsid w:val="00FA0EE4"/>
    <w:rsid w:val="00FA1B30"/>
    <w:rsid w:val="00FA1C10"/>
    <w:rsid w:val="00FA23B8"/>
    <w:rsid w:val="00FA282A"/>
    <w:rsid w:val="00FA2C96"/>
    <w:rsid w:val="00FA31CA"/>
    <w:rsid w:val="00FA3260"/>
    <w:rsid w:val="00FA4956"/>
    <w:rsid w:val="00FA758E"/>
    <w:rsid w:val="00FB0584"/>
    <w:rsid w:val="00FB35E6"/>
    <w:rsid w:val="00FB607E"/>
    <w:rsid w:val="00FB77D3"/>
    <w:rsid w:val="00FB7927"/>
    <w:rsid w:val="00FC1BFF"/>
    <w:rsid w:val="00FC60C3"/>
    <w:rsid w:val="00FC79D8"/>
    <w:rsid w:val="00FD07C5"/>
    <w:rsid w:val="00FD145B"/>
    <w:rsid w:val="00FD2A52"/>
    <w:rsid w:val="00FD43BB"/>
    <w:rsid w:val="00FD5BF6"/>
    <w:rsid w:val="00FD7D74"/>
    <w:rsid w:val="00FD7E0F"/>
    <w:rsid w:val="00FE2694"/>
    <w:rsid w:val="00FE336E"/>
    <w:rsid w:val="00FE35E6"/>
    <w:rsid w:val="00FE45AC"/>
    <w:rsid w:val="00FE6B65"/>
    <w:rsid w:val="00FE7927"/>
    <w:rsid w:val="00FF009D"/>
    <w:rsid w:val="00FF25A1"/>
    <w:rsid w:val="00FF34A4"/>
    <w:rsid w:val="00FF5B6A"/>
    <w:rsid w:val="00FF5EC8"/>
    <w:rsid w:val="00FF6DD7"/>
    <w:rsid w:val="01714809"/>
    <w:rsid w:val="01B666C0"/>
    <w:rsid w:val="01D134FA"/>
    <w:rsid w:val="0227311A"/>
    <w:rsid w:val="026A40B0"/>
    <w:rsid w:val="02A429BD"/>
    <w:rsid w:val="02BE582C"/>
    <w:rsid w:val="032A3224"/>
    <w:rsid w:val="037979A5"/>
    <w:rsid w:val="04001E75"/>
    <w:rsid w:val="040A4AA1"/>
    <w:rsid w:val="06025202"/>
    <w:rsid w:val="067D77AC"/>
    <w:rsid w:val="06912D81"/>
    <w:rsid w:val="069A71DA"/>
    <w:rsid w:val="06EC66E0"/>
    <w:rsid w:val="075B5D40"/>
    <w:rsid w:val="09681E6B"/>
    <w:rsid w:val="0A007E11"/>
    <w:rsid w:val="0A426D43"/>
    <w:rsid w:val="0A8F3F52"/>
    <w:rsid w:val="0AAA2B3A"/>
    <w:rsid w:val="0AF93000"/>
    <w:rsid w:val="0C23228A"/>
    <w:rsid w:val="0CC954FA"/>
    <w:rsid w:val="0D136775"/>
    <w:rsid w:val="0D156991"/>
    <w:rsid w:val="0D4E2564"/>
    <w:rsid w:val="0D7E1033"/>
    <w:rsid w:val="0E2624D8"/>
    <w:rsid w:val="0E4E2BE0"/>
    <w:rsid w:val="0EDC1610"/>
    <w:rsid w:val="0F0A1DF9"/>
    <w:rsid w:val="0FA2582B"/>
    <w:rsid w:val="0FE27D11"/>
    <w:rsid w:val="10175911"/>
    <w:rsid w:val="105B1240"/>
    <w:rsid w:val="10E072B6"/>
    <w:rsid w:val="10F13271"/>
    <w:rsid w:val="11001706"/>
    <w:rsid w:val="11655D12"/>
    <w:rsid w:val="118A60FC"/>
    <w:rsid w:val="11965BC6"/>
    <w:rsid w:val="11C72700"/>
    <w:rsid w:val="12CE4399"/>
    <w:rsid w:val="12EB281A"/>
    <w:rsid w:val="13B62550"/>
    <w:rsid w:val="141F00F5"/>
    <w:rsid w:val="14A64372"/>
    <w:rsid w:val="150D43F1"/>
    <w:rsid w:val="15275951"/>
    <w:rsid w:val="15356BE8"/>
    <w:rsid w:val="15A46B04"/>
    <w:rsid w:val="15C71E48"/>
    <w:rsid w:val="16285B03"/>
    <w:rsid w:val="16335DA2"/>
    <w:rsid w:val="163836F0"/>
    <w:rsid w:val="16442095"/>
    <w:rsid w:val="16612C47"/>
    <w:rsid w:val="16B1621F"/>
    <w:rsid w:val="1720040C"/>
    <w:rsid w:val="17CC3479"/>
    <w:rsid w:val="18A1557C"/>
    <w:rsid w:val="18DA566E"/>
    <w:rsid w:val="199C374A"/>
    <w:rsid w:val="1ACD1E8A"/>
    <w:rsid w:val="1B574618"/>
    <w:rsid w:val="1CD5089D"/>
    <w:rsid w:val="1DDC19C3"/>
    <w:rsid w:val="1DF2365F"/>
    <w:rsid w:val="1DF3687A"/>
    <w:rsid w:val="1E0D11C0"/>
    <w:rsid w:val="1EB2235B"/>
    <w:rsid w:val="1ED97281"/>
    <w:rsid w:val="1EDB1C54"/>
    <w:rsid w:val="1F2962CC"/>
    <w:rsid w:val="1F4A77A9"/>
    <w:rsid w:val="1FA616CA"/>
    <w:rsid w:val="201900EE"/>
    <w:rsid w:val="201A227C"/>
    <w:rsid w:val="202B389F"/>
    <w:rsid w:val="20C95A16"/>
    <w:rsid w:val="211803A6"/>
    <w:rsid w:val="21A47E8B"/>
    <w:rsid w:val="22412EF2"/>
    <w:rsid w:val="22F76CEE"/>
    <w:rsid w:val="24350E97"/>
    <w:rsid w:val="24435613"/>
    <w:rsid w:val="24EF3BE0"/>
    <w:rsid w:val="25E1274C"/>
    <w:rsid w:val="267F5282"/>
    <w:rsid w:val="26F7280B"/>
    <w:rsid w:val="274521CF"/>
    <w:rsid w:val="278C564A"/>
    <w:rsid w:val="27CE2FE9"/>
    <w:rsid w:val="28237D5C"/>
    <w:rsid w:val="28E44DC4"/>
    <w:rsid w:val="2977482A"/>
    <w:rsid w:val="29D11A3A"/>
    <w:rsid w:val="2A620A50"/>
    <w:rsid w:val="2A862824"/>
    <w:rsid w:val="2AC02AC8"/>
    <w:rsid w:val="2ADC2444"/>
    <w:rsid w:val="2AF14141"/>
    <w:rsid w:val="2C777D76"/>
    <w:rsid w:val="2CCD0296"/>
    <w:rsid w:val="2D8017AD"/>
    <w:rsid w:val="2D99286E"/>
    <w:rsid w:val="2DC619E4"/>
    <w:rsid w:val="2E1125A2"/>
    <w:rsid w:val="2E1E4B22"/>
    <w:rsid w:val="2E24482E"/>
    <w:rsid w:val="2EB77450"/>
    <w:rsid w:val="2EE072C3"/>
    <w:rsid w:val="2F210D6D"/>
    <w:rsid w:val="2F3A3BDD"/>
    <w:rsid w:val="2F706327"/>
    <w:rsid w:val="2F994DA8"/>
    <w:rsid w:val="2FB35E69"/>
    <w:rsid w:val="2FEF004C"/>
    <w:rsid w:val="301D1535"/>
    <w:rsid w:val="302C5C1C"/>
    <w:rsid w:val="305B02AF"/>
    <w:rsid w:val="30872E52"/>
    <w:rsid w:val="30A12166"/>
    <w:rsid w:val="319E48F7"/>
    <w:rsid w:val="34143CCF"/>
    <w:rsid w:val="34A128BC"/>
    <w:rsid w:val="35F47D29"/>
    <w:rsid w:val="362E2A55"/>
    <w:rsid w:val="36D57EF6"/>
    <w:rsid w:val="373D070E"/>
    <w:rsid w:val="375D490D"/>
    <w:rsid w:val="3845787B"/>
    <w:rsid w:val="38A5656B"/>
    <w:rsid w:val="39CF7750"/>
    <w:rsid w:val="3A306308"/>
    <w:rsid w:val="3A916DA7"/>
    <w:rsid w:val="3AA80595"/>
    <w:rsid w:val="3B0A6B5A"/>
    <w:rsid w:val="3D023F8C"/>
    <w:rsid w:val="3DD1307B"/>
    <w:rsid w:val="3DD5344F"/>
    <w:rsid w:val="3EA44FA3"/>
    <w:rsid w:val="3ED6747E"/>
    <w:rsid w:val="40C003E6"/>
    <w:rsid w:val="414F176A"/>
    <w:rsid w:val="41562AF9"/>
    <w:rsid w:val="416845DA"/>
    <w:rsid w:val="41B06BD2"/>
    <w:rsid w:val="428B67D2"/>
    <w:rsid w:val="428D3238"/>
    <w:rsid w:val="42C10446"/>
    <w:rsid w:val="432524C3"/>
    <w:rsid w:val="441A7E0D"/>
    <w:rsid w:val="44330ECF"/>
    <w:rsid w:val="44C52820"/>
    <w:rsid w:val="452151CC"/>
    <w:rsid w:val="45765517"/>
    <w:rsid w:val="45B45612"/>
    <w:rsid w:val="45E73A69"/>
    <w:rsid w:val="45F32CAF"/>
    <w:rsid w:val="47264D1B"/>
    <w:rsid w:val="484C6A03"/>
    <w:rsid w:val="49237491"/>
    <w:rsid w:val="49951E22"/>
    <w:rsid w:val="49BC1967"/>
    <w:rsid w:val="4A743C9A"/>
    <w:rsid w:val="4A783AE0"/>
    <w:rsid w:val="4B2B0B52"/>
    <w:rsid w:val="4BF374DA"/>
    <w:rsid w:val="4C5466FB"/>
    <w:rsid w:val="4C6836E0"/>
    <w:rsid w:val="4D1A0E7E"/>
    <w:rsid w:val="4E52478F"/>
    <w:rsid w:val="4F702FD7"/>
    <w:rsid w:val="502F2343"/>
    <w:rsid w:val="51E7172D"/>
    <w:rsid w:val="51FC6DA4"/>
    <w:rsid w:val="52585852"/>
    <w:rsid w:val="538A1A90"/>
    <w:rsid w:val="53A26594"/>
    <w:rsid w:val="53FB6775"/>
    <w:rsid w:val="547D4E49"/>
    <w:rsid w:val="54D1253F"/>
    <w:rsid w:val="5512794D"/>
    <w:rsid w:val="556B0365"/>
    <w:rsid w:val="557C1FAA"/>
    <w:rsid w:val="567A298E"/>
    <w:rsid w:val="5A0E1D6B"/>
    <w:rsid w:val="5A104E5D"/>
    <w:rsid w:val="5AA07882"/>
    <w:rsid w:val="5BFA43A8"/>
    <w:rsid w:val="5CB36D02"/>
    <w:rsid w:val="5D665A1A"/>
    <w:rsid w:val="5E457D25"/>
    <w:rsid w:val="5E761C8C"/>
    <w:rsid w:val="5E856373"/>
    <w:rsid w:val="5EAA5DDA"/>
    <w:rsid w:val="5EC62C14"/>
    <w:rsid w:val="5F1A755B"/>
    <w:rsid w:val="5F230066"/>
    <w:rsid w:val="5F50072F"/>
    <w:rsid w:val="5FB00E7A"/>
    <w:rsid w:val="5FBD5C8F"/>
    <w:rsid w:val="603B0728"/>
    <w:rsid w:val="603E67DA"/>
    <w:rsid w:val="61590914"/>
    <w:rsid w:val="61B64C37"/>
    <w:rsid w:val="62682234"/>
    <w:rsid w:val="626F7C9A"/>
    <w:rsid w:val="636A0332"/>
    <w:rsid w:val="637E7878"/>
    <w:rsid w:val="63D47B81"/>
    <w:rsid w:val="63F91396"/>
    <w:rsid w:val="640E7062"/>
    <w:rsid w:val="64B433DB"/>
    <w:rsid w:val="657912F3"/>
    <w:rsid w:val="66190F4D"/>
    <w:rsid w:val="68817BAC"/>
    <w:rsid w:val="68BC6E36"/>
    <w:rsid w:val="69C44E54"/>
    <w:rsid w:val="69DF4B8A"/>
    <w:rsid w:val="6A472863"/>
    <w:rsid w:val="6B0400F4"/>
    <w:rsid w:val="6B6A4927"/>
    <w:rsid w:val="6BEE5558"/>
    <w:rsid w:val="6BF246B7"/>
    <w:rsid w:val="6C1C0317"/>
    <w:rsid w:val="6C276CBC"/>
    <w:rsid w:val="6D6261FE"/>
    <w:rsid w:val="6DAE4784"/>
    <w:rsid w:val="6DB30807"/>
    <w:rsid w:val="6DB66549"/>
    <w:rsid w:val="6E60649C"/>
    <w:rsid w:val="6FF9096F"/>
    <w:rsid w:val="6FFE7D34"/>
    <w:rsid w:val="70EE2083"/>
    <w:rsid w:val="714E3C8E"/>
    <w:rsid w:val="71FF7F04"/>
    <w:rsid w:val="72FF44EF"/>
    <w:rsid w:val="7400103B"/>
    <w:rsid w:val="741C0500"/>
    <w:rsid w:val="767C19B2"/>
    <w:rsid w:val="78634519"/>
    <w:rsid w:val="788130C2"/>
    <w:rsid w:val="78EF290F"/>
    <w:rsid w:val="797D4A6D"/>
    <w:rsid w:val="79B871A5"/>
    <w:rsid w:val="7A97325F"/>
    <w:rsid w:val="7B9D48A5"/>
    <w:rsid w:val="7BAB53EE"/>
    <w:rsid w:val="7BE2675B"/>
    <w:rsid w:val="7C162475"/>
    <w:rsid w:val="7D350880"/>
    <w:rsid w:val="7DA55C93"/>
    <w:rsid w:val="7DC1184B"/>
    <w:rsid w:val="7E203677"/>
    <w:rsid w:val="7E33329E"/>
    <w:rsid w:val="7E8B4E88"/>
    <w:rsid w:val="7EE10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textAlignment w:val="baseline"/>
    </w:pPr>
    <w:rPr>
      <w:kern w:val="0"/>
      <w:sz w:val="24"/>
      <w:szCs w:val="20"/>
    </w:rPr>
  </w:style>
  <w:style w:type="paragraph" w:styleId="19">
    <w:name w:val="annotation text"/>
    <w:basedOn w:val="1"/>
    <w:link w:val="130"/>
    <w:semiHidden/>
    <w:unhideWhenUsed/>
    <w:qFormat/>
    <w:uiPriority w:val="0"/>
    <w:pPr>
      <w:jc w:val="left"/>
    </w:pPr>
  </w:style>
  <w:style w:type="paragraph" w:styleId="20">
    <w:name w:val="Body Text"/>
    <w:basedOn w:val="1"/>
    <w:qFormat/>
    <w:uiPriority w:val="0"/>
    <w:pPr>
      <w:spacing w:after="120"/>
    </w:pPr>
  </w:style>
  <w:style w:type="paragraph" w:styleId="21">
    <w:name w:val="Body Text Indent"/>
    <w:basedOn w:val="1"/>
    <w:qFormat/>
    <w:uiPriority w:val="0"/>
    <w:pPr>
      <w:adjustRightInd w:val="0"/>
      <w:spacing w:line="300" w:lineRule="exact"/>
      <w:ind w:firstLine="420" w:firstLineChars="200"/>
      <w:textAlignment w:val="baseline"/>
    </w:pPr>
    <w:rPr>
      <w:kern w:val="0"/>
      <w:szCs w:val="20"/>
    </w:rPr>
  </w:style>
  <w:style w:type="paragraph" w:styleId="22">
    <w:name w:val="HTML Address"/>
    <w:basedOn w:val="1"/>
    <w:qFormat/>
    <w:uiPriority w:val="0"/>
    <w:rPr>
      <w:i/>
      <w:iCs/>
    </w:rPr>
  </w:style>
  <w:style w:type="paragraph" w:styleId="23">
    <w:name w:val="Plain Text"/>
    <w:basedOn w:val="1"/>
    <w:link w:val="125"/>
    <w:qFormat/>
    <w:uiPriority w:val="0"/>
    <w:rPr>
      <w:rFonts w:ascii="宋体" w:hAnsi="Courier New"/>
      <w:szCs w:val="20"/>
    </w:rPr>
  </w:style>
  <w:style w:type="paragraph" w:styleId="24">
    <w:name w:val="toc 8"/>
    <w:basedOn w:val="11"/>
    <w:next w:val="1"/>
    <w:semiHidden/>
    <w:qFormat/>
    <w:uiPriority w:val="0"/>
  </w:style>
  <w:style w:type="paragraph" w:styleId="25">
    <w:name w:val="Date"/>
    <w:basedOn w:val="1"/>
    <w:next w:val="1"/>
    <w:link w:val="119"/>
    <w:qFormat/>
    <w:uiPriority w:val="0"/>
    <w:pPr>
      <w:ind w:left="100" w:leftChars="2500"/>
    </w:pPr>
  </w:style>
  <w:style w:type="paragraph" w:styleId="26">
    <w:name w:val="Body Text Indent 2"/>
    <w:basedOn w:val="1"/>
    <w:qFormat/>
    <w:uiPriority w:val="0"/>
    <w:pPr>
      <w:adjustRightInd w:val="0"/>
      <w:spacing w:line="312" w:lineRule="atLeast"/>
      <w:ind w:firstLine="315" w:firstLineChars="150"/>
      <w:textAlignment w:val="baseline"/>
    </w:pPr>
    <w:rPr>
      <w:kern w:val="0"/>
      <w:szCs w:val="20"/>
    </w:rPr>
  </w:style>
  <w:style w:type="paragraph" w:styleId="27">
    <w:name w:val="Balloon Text"/>
    <w:basedOn w:val="1"/>
    <w:link w:val="118"/>
    <w:qFormat/>
    <w:uiPriority w:val="0"/>
    <w:rPr>
      <w:sz w:val="18"/>
      <w:szCs w:val="18"/>
    </w:rPr>
  </w:style>
  <w:style w:type="paragraph" w:styleId="28">
    <w:name w:val="footer"/>
    <w:basedOn w:val="1"/>
    <w:qFormat/>
    <w:uiPriority w:val="0"/>
    <w:pPr>
      <w:tabs>
        <w:tab w:val="center" w:pos="4153"/>
        <w:tab w:val="right" w:pos="8306"/>
      </w:tabs>
      <w:snapToGrid w:val="0"/>
      <w:ind w:right="210" w:rightChars="100"/>
      <w:jc w:val="right"/>
    </w:pPr>
    <w:rPr>
      <w:sz w:val="18"/>
      <w:szCs w:val="18"/>
    </w:rPr>
  </w:style>
  <w:style w:type="paragraph" w:styleId="29">
    <w:name w:val="header"/>
    <w:basedOn w:val="1"/>
    <w:link w:val="128"/>
    <w:qFormat/>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qFormat/>
    <w:uiPriority w:val="0"/>
    <w:pPr>
      <w:ind w:firstLine="420" w:firstLineChars="200"/>
    </w:pPr>
    <w:rPr>
      <w:color w:val="0000FF"/>
    </w:rPr>
  </w:style>
  <w:style w:type="paragraph" w:styleId="32">
    <w:name w:val="toc 9"/>
    <w:basedOn w:val="24"/>
    <w:next w:val="1"/>
    <w:semiHidden/>
    <w:qFormat/>
    <w:uiPriority w:val="0"/>
  </w:style>
  <w:style w:type="paragraph" w:styleId="33">
    <w:name w:val="HTML Preformatted"/>
    <w:basedOn w:val="1"/>
    <w:qFormat/>
    <w:uiPriority w:val="0"/>
    <w:rPr>
      <w:rFonts w:ascii="Courier New" w:hAnsi="Courier New" w:cs="Courier New"/>
      <w:sz w:val="20"/>
      <w:szCs w:val="20"/>
    </w:rPr>
  </w:style>
  <w:style w:type="paragraph" w:styleId="34">
    <w:name w:val="Normal (Web)"/>
    <w:basedOn w:val="1"/>
    <w:unhideWhenUsed/>
    <w:qFormat/>
    <w:uiPriority w:val="99"/>
    <w:rPr>
      <w:sz w:val="24"/>
    </w:rPr>
  </w:style>
  <w:style w:type="paragraph" w:styleId="35">
    <w:name w:val="Title"/>
    <w:basedOn w:val="1"/>
    <w:qFormat/>
    <w:uiPriority w:val="0"/>
    <w:pPr>
      <w:spacing w:before="240" w:after="60"/>
      <w:jc w:val="center"/>
      <w:outlineLvl w:val="0"/>
    </w:pPr>
    <w:rPr>
      <w:rFonts w:ascii="Arial" w:hAnsi="Arial" w:cs="Arial"/>
      <w:b/>
      <w:bCs/>
      <w:sz w:val="32"/>
      <w:szCs w:val="32"/>
    </w:rPr>
  </w:style>
  <w:style w:type="paragraph" w:styleId="36">
    <w:name w:val="annotation subject"/>
    <w:basedOn w:val="19"/>
    <w:next w:val="19"/>
    <w:link w:val="131"/>
    <w:semiHidden/>
    <w:unhideWhenUsed/>
    <w:qFormat/>
    <w:uiPriority w:val="0"/>
    <w:rPr>
      <w:b/>
      <w:bCs/>
    </w:rPr>
  </w:style>
  <w:style w:type="table" w:styleId="38">
    <w:name w:val="Table Grid"/>
    <w:basedOn w:val="3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page number"/>
    <w:basedOn w:val="39"/>
    <w:qFormat/>
    <w:uiPriority w:val="0"/>
    <w:rPr>
      <w:rFonts w:ascii="Times New Roman" w:hAnsi="Times New Roman" w:eastAsia="宋体"/>
      <w:sz w:val="18"/>
    </w:rPr>
  </w:style>
  <w:style w:type="character" w:styleId="41">
    <w:name w:val="FollowedHyperlink"/>
    <w:basedOn w:val="39"/>
    <w:qFormat/>
    <w:uiPriority w:val="0"/>
    <w:rPr>
      <w:color w:val="800080"/>
      <w:u w:val="single"/>
    </w:rPr>
  </w:style>
  <w:style w:type="character" w:styleId="42">
    <w:name w:val="Emphasis"/>
    <w:basedOn w:val="39"/>
    <w:qFormat/>
    <w:uiPriority w:val="20"/>
    <w:rPr>
      <w:color w:val="CC0000"/>
    </w:rPr>
  </w:style>
  <w:style w:type="character" w:styleId="43">
    <w:name w:val="HTML Definition"/>
    <w:basedOn w:val="39"/>
    <w:qFormat/>
    <w:uiPriority w:val="0"/>
    <w:rPr>
      <w:i/>
      <w:iCs/>
    </w:rPr>
  </w:style>
  <w:style w:type="character" w:styleId="44">
    <w:name w:val="HTML Typewriter"/>
    <w:basedOn w:val="39"/>
    <w:qFormat/>
    <w:uiPriority w:val="0"/>
    <w:rPr>
      <w:rFonts w:ascii="Courier New" w:hAnsi="Courier New"/>
      <w:sz w:val="20"/>
      <w:szCs w:val="20"/>
    </w:rPr>
  </w:style>
  <w:style w:type="character" w:styleId="45">
    <w:name w:val="HTML Acronym"/>
    <w:basedOn w:val="39"/>
    <w:qFormat/>
    <w:uiPriority w:val="0"/>
  </w:style>
  <w:style w:type="character" w:styleId="46">
    <w:name w:val="HTML Variable"/>
    <w:basedOn w:val="39"/>
    <w:qFormat/>
    <w:uiPriority w:val="0"/>
    <w:rPr>
      <w:i/>
      <w:iCs/>
    </w:rPr>
  </w:style>
  <w:style w:type="character" w:styleId="47">
    <w:name w:val="Hyperlink"/>
    <w:qFormat/>
    <w:uiPriority w:val="0"/>
    <w:rPr>
      <w:rFonts w:ascii="Times New Roman" w:hAnsi="Times New Roman" w:eastAsia="宋体"/>
      <w:color w:val="auto"/>
      <w:spacing w:val="0"/>
      <w:w w:val="100"/>
      <w:position w:val="0"/>
      <w:sz w:val="21"/>
      <w:u w:val="none"/>
      <w:vertAlign w:val="baseline"/>
    </w:rPr>
  </w:style>
  <w:style w:type="character" w:styleId="48">
    <w:name w:val="HTML Code"/>
    <w:basedOn w:val="39"/>
    <w:qFormat/>
    <w:uiPriority w:val="0"/>
    <w:rPr>
      <w:rFonts w:ascii="Courier New" w:hAnsi="Courier New"/>
      <w:sz w:val="20"/>
      <w:szCs w:val="20"/>
    </w:rPr>
  </w:style>
  <w:style w:type="character" w:styleId="49">
    <w:name w:val="annotation reference"/>
    <w:basedOn w:val="39"/>
    <w:semiHidden/>
    <w:unhideWhenUsed/>
    <w:qFormat/>
    <w:uiPriority w:val="0"/>
    <w:rPr>
      <w:sz w:val="21"/>
      <w:szCs w:val="21"/>
    </w:rPr>
  </w:style>
  <w:style w:type="character" w:styleId="50">
    <w:name w:val="HTML Cite"/>
    <w:basedOn w:val="39"/>
    <w:qFormat/>
    <w:uiPriority w:val="0"/>
    <w:rPr>
      <w:i/>
      <w:iCs/>
    </w:rPr>
  </w:style>
  <w:style w:type="character" w:styleId="51">
    <w:name w:val="footnote reference"/>
    <w:basedOn w:val="39"/>
    <w:semiHidden/>
    <w:qFormat/>
    <w:uiPriority w:val="0"/>
    <w:rPr>
      <w:vertAlign w:val="superscript"/>
    </w:rPr>
  </w:style>
  <w:style w:type="character" w:styleId="52">
    <w:name w:val="HTML Keyboard"/>
    <w:basedOn w:val="39"/>
    <w:qFormat/>
    <w:uiPriority w:val="0"/>
    <w:rPr>
      <w:rFonts w:ascii="Courier New" w:hAnsi="Courier New"/>
      <w:sz w:val="20"/>
      <w:szCs w:val="20"/>
    </w:rPr>
  </w:style>
  <w:style w:type="character" w:styleId="53">
    <w:name w:val="HTML Sample"/>
    <w:basedOn w:val="39"/>
    <w:qFormat/>
    <w:uiPriority w:val="0"/>
    <w:rPr>
      <w:rFonts w:ascii="Courier New" w:hAnsi="Courier New"/>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
    <w:name w:val="标准书眉_偶数页"/>
    <w:basedOn w:val="58"/>
    <w:next w:val="1"/>
    <w:qFormat/>
    <w:uiPriority w:val="0"/>
    <w:pPr>
      <w:jc w:val="left"/>
    </w:p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前言、引言标题"/>
    <w:next w:val="1"/>
    <w:link w:val="137"/>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参考文献、索引标题"/>
    <w:basedOn w:val="61"/>
    <w:next w:val="1"/>
    <w:qFormat/>
    <w:uiPriority w:val="0"/>
    <w:pPr>
      <w:numPr>
        <w:numId w:val="0"/>
      </w:numPr>
      <w:spacing w:after="200"/>
    </w:pPr>
    <w:rPr>
      <w:sz w:val="21"/>
    </w:rPr>
  </w:style>
  <w:style w:type="paragraph" w:customStyle="1" w:styleId="63">
    <w:name w:val="段"/>
    <w:link w:val="1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章标题"/>
    <w:next w:val="6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5">
    <w:name w:val="一级条标题"/>
    <w:basedOn w:val="64"/>
    <w:next w:val="63"/>
    <w:qFormat/>
    <w:uiPriority w:val="0"/>
    <w:pPr>
      <w:numPr>
        <w:ilvl w:val="2"/>
      </w:numPr>
      <w:spacing w:beforeLines="0" w:afterLines="0"/>
      <w:outlineLvl w:val="2"/>
    </w:pPr>
  </w:style>
  <w:style w:type="paragraph" w:customStyle="1" w:styleId="66">
    <w:name w:val="二级条标题"/>
    <w:basedOn w:val="65"/>
    <w:next w:val="63"/>
    <w:qFormat/>
    <w:uiPriority w:val="0"/>
    <w:pPr>
      <w:numPr>
        <w:ilvl w:val="3"/>
      </w:numPr>
      <w:outlineLvl w:val="3"/>
    </w:pPr>
  </w:style>
  <w:style w:type="paragraph" w:customStyle="1" w:styleId="67">
    <w:name w:val="二级无标题条"/>
    <w:basedOn w:val="1"/>
    <w:qFormat/>
    <w:uiPriority w:val="0"/>
    <w:pPr>
      <w:numPr>
        <w:ilvl w:val="3"/>
        <w:numId w:val="2"/>
      </w:numPr>
    </w:pPr>
  </w:style>
  <w:style w:type="character" w:customStyle="1" w:styleId="68">
    <w:name w:val="发布"/>
    <w:basedOn w:val="39"/>
    <w:qFormat/>
    <w:uiPriority w:val="0"/>
    <w:rPr>
      <w:rFonts w:ascii="黑体" w:eastAsia="黑体"/>
      <w:spacing w:val="22"/>
      <w:w w:val="100"/>
      <w:position w:val="3"/>
      <w:sz w:val="28"/>
    </w:rPr>
  </w:style>
  <w:style w:type="paragraph" w:customStyle="1" w:styleId="69">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
    <w:name w:val="封面标准号2"/>
    <w:basedOn w:val="71"/>
    <w:qFormat/>
    <w:uiPriority w:val="0"/>
    <w:pPr>
      <w:framePr w:w="9138" w:h="1244" w:hRule="exact" w:wrap="around" w:vAnchor="page" w:hAnchor="margin" w:y="2908"/>
      <w:adjustRightInd w:val="0"/>
      <w:spacing w:before="357" w:line="280" w:lineRule="exact"/>
    </w:pPr>
  </w:style>
  <w:style w:type="paragraph" w:customStyle="1" w:styleId="73">
    <w:name w:val="封面标准代替信息"/>
    <w:basedOn w:val="72"/>
    <w:qFormat/>
    <w:uiPriority w:val="0"/>
    <w:pPr>
      <w:framePr w:wrap="around"/>
      <w:spacing w:before="57"/>
    </w:pPr>
    <w:rPr>
      <w:rFonts w:ascii="宋体"/>
      <w:sz w:val="21"/>
    </w:rPr>
  </w:style>
  <w:style w:type="paragraph" w:customStyle="1" w:styleId="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61"/>
    <w:qFormat/>
    <w:uiPriority w:val="0"/>
    <w:pPr>
      <w:numPr>
        <w:ilvl w:val="0"/>
        <w:numId w:val="3"/>
      </w:numPr>
      <w:tabs>
        <w:tab w:val="left" w:pos="6405"/>
      </w:tabs>
      <w:spacing w:after="200"/>
    </w:pPr>
    <w:rPr>
      <w:sz w:val="21"/>
    </w:rPr>
  </w:style>
  <w:style w:type="paragraph" w:customStyle="1" w:styleId="81">
    <w:name w:val="附录表标题"/>
    <w:next w:val="6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2">
    <w:name w:val="附录章标题"/>
    <w:next w:val="63"/>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附录一级条标题"/>
    <w:basedOn w:val="82"/>
    <w:next w:val="63"/>
    <w:qFormat/>
    <w:uiPriority w:val="0"/>
    <w:pPr>
      <w:numPr>
        <w:ilvl w:val="2"/>
      </w:numPr>
      <w:autoSpaceDN w:val="0"/>
      <w:spacing w:beforeLines="0" w:afterLines="0"/>
      <w:outlineLvl w:val="2"/>
    </w:pPr>
  </w:style>
  <w:style w:type="paragraph" w:customStyle="1" w:styleId="84">
    <w:name w:val="附录二级条标题"/>
    <w:basedOn w:val="83"/>
    <w:next w:val="63"/>
    <w:qFormat/>
    <w:uiPriority w:val="0"/>
    <w:pPr>
      <w:numPr>
        <w:ilvl w:val="3"/>
      </w:numPr>
      <w:outlineLvl w:val="3"/>
    </w:pPr>
  </w:style>
  <w:style w:type="paragraph" w:customStyle="1" w:styleId="85">
    <w:name w:val="附录三级条标题"/>
    <w:basedOn w:val="84"/>
    <w:next w:val="63"/>
    <w:qFormat/>
    <w:uiPriority w:val="0"/>
    <w:pPr>
      <w:numPr>
        <w:ilvl w:val="4"/>
      </w:numPr>
      <w:outlineLvl w:val="4"/>
    </w:pPr>
  </w:style>
  <w:style w:type="paragraph" w:customStyle="1" w:styleId="86">
    <w:name w:val="附录四级条标题"/>
    <w:basedOn w:val="85"/>
    <w:next w:val="63"/>
    <w:qFormat/>
    <w:uiPriority w:val="0"/>
    <w:pPr>
      <w:numPr>
        <w:ilvl w:val="5"/>
      </w:numPr>
      <w:outlineLvl w:val="5"/>
    </w:pPr>
  </w:style>
  <w:style w:type="paragraph" w:customStyle="1" w:styleId="87">
    <w:name w:val="附录图标题"/>
    <w:next w:val="63"/>
    <w:qFormat/>
    <w:uiPriority w:val="0"/>
    <w:pPr>
      <w:jc w:val="center"/>
    </w:pPr>
    <w:rPr>
      <w:rFonts w:ascii="黑体" w:hAnsi="Times New Roman" w:eastAsia="黑体" w:cs="Times New Roman"/>
      <w:sz w:val="21"/>
      <w:lang w:val="en-US" w:eastAsia="zh-CN" w:bidi="ar-SA"/>
    </w:rPr>
  </w:style>
  <w:style w:type="paragraph" w:customStyle="1" w:styleId="88">
    <w:name w:val="附录五级条标题"/>
    <w:basedOn w:val="86"/>
    <w:next w:val="63"/>
    <w:qFormat/>
    <w:uiPriority w:val="0"/>
    <w:pPr>
      <w:numPr>
        <w:ilvl w:val="6"/>
      </w:numPr>
      <w:outlineLvl w:val="6"/>
    </w:pPr>
  </w:style>
  <w:style w:type="character" w:customStyle="1" w:styleId="89">
    <w:name w:val="EmailStyle62"/>
    <w:basedOn w:val="39"/>
    <w:qFormat/>
    <w:uiPriority w:val="0"/>
    <w:rPr>
      <w:rFonts w:ascii="Arial" w:hAnsi="Arial" w:eastAsia="宋体" w:cs="Arial"/>
      <w:color w:val="auto"/>
      <w:sz w:val="20"/>
    </w:rPr>
  </w:style>
  <w:style w:type="character" w:customStyle="1" w:styleId="90">
    <w:name w:val="EmailStyle63"/>
    <w:basedOn w:val="39"/>
    <w:qFormat/>
    <w:uiPriority w:val="0"/>
    <w:rPr>
      <w:rFonts w:ascii="Arial" w:hAnsi="Arial" w:eastAsia="宋体" w:cs="Arial"/>
      <w:color w:val="auto"/>
      <w:sz w:val="20"/>
    </w:rPr>
  </w:style>
  <w:style w:type="paragraph" w:customStyle="1" w:styleId="91">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2">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3">
    <w:name w:val="目次、标准名称标题"/>
    <w:basedOn w:val="61"/>
    <w:next w:val="63"/>
    <w:link w:val="138"/>
    <w:qFormat/>
    <w:uiPriority w:val="0"/>
    <w:pPr>
      <w:numPr>
        <w:numId w:val="0"/>
      </w:numPr>
      <w:spacing w:line="460" w:lineRule="exact"/>
    </w:p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6">
    <w:name w:val="其他发布部门"/>
    <w:basedOn w:val="69"/>
    <w:qFormat/>
    <w:uiPriority w:val="0"/>
    <w:pPr>
      <w:framePr w:wrap="around"/>
      <w:spacing w:line="0" w:lineRule="atLeast"/>
    </w:pPr>
    <w:rPr>
      <w:rFonts w:ascii="黑体" w:eastAsia="黑体"/>
      <w:b w:val="0"/>
    </w:rPr>
  </w:style>
  <w:style w:type="paragraph" w:customStyle="1" w:styleId="97">
    <w:name w:val="三级条标题"/>
    <w:basedOn w:val="66"/>
    <w:next w:val="63"/>
    <w:qFormat/>
    <w:uiPriority w:val="0"/>
    <w:pPr>
      <w:numPr>
        <w:ilvl w:val="4"/>
      </w:numPr>
      <w:outlineLvl w:val="4"/>
    </w:pPr>
  </w:style>
  <w:style w:type="paragraph" w:customStyle="1" w:styleId="98">
    <w:name w:val="三级无标题条"/>
    <w:basedOn w:val="1"/>
    <w:qFormat/>
    <w:uiPriority w:val="0"/>
    <w:pPr>
      <w:numPr>
        <w:ilvl w:val="4"/>
        <w:numId w:val="2"/>
      </w:numPr>
    </w:pPr>
  </w:style>
  <w:style w:type="paragraph" w:customStyle="1" w:styleId="99">
    <w:name w:val="实施日期"/>
    <w:basedOn w:val="70"/>
    <w:qFormat/>
    <w:uiPriority w:val="0"/>
    <w:pPr>
      <w:framePr w:hSpace="0" w:wrap="around" w:xAlign="right"/>
      <w:jc w:val="right"/>
    </w:pPr>
  </w:style>
  <w:style w:type="paragraph" w:customStyle="1" w:styleId="100">
    <w:name w:val="示例"/>
    <w:next w:val="63"/>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2">
    <w:name w:val="四级条标题"/>
    <w:basedOn w:val="97"/>
    <w:next w:val="63"/>
    <w:qFormat/>
    <w:uiPriority w:val="0"/>
    <w:pPr>
      <w:numPr>
        <w:ilvl w:val="5"/>
      </w:numPr>
      <w:outlineLvl w:val="5"/>
    </w:pPr>
  </w:style>
  <w:style w:type="paragraph" w:customStyle="1" w:styleId="103">
    <w:name w:val="四级无标题条"/>
    <w:basedOn w:val="1"/>
    <w:qFormat/>
    <w:uiPriority w:val="0"/>
    <w:pPr>
      <w:numPr>
        <w:ilvl w:val="5"/>
        <w:numId w:val="2"/>
      </w:numPr>
    </w:pPr>
  </w:style>
  <w:style w:type="paragraph" w:customStyle="1" w:styleId="104">
    <w:name w:val="条文脚注"/>
    <w:basedOn w:val="30"/>
    <w:qFormat/>
    <w:uiPriority w:val="0"/>
    <w:pPr>
      <w:ind w:left="780" w:leftChars="200" w:hanging="360" w:hangingChars="200"/>
      <w:jc w:val="both"/>
    </w:pPr>
    <w:rPr>
      <w:rFonts w:ascii="宋体"/>
    </w:rPr>
  </w:style>
  <w:style w:type="paragraph" w:customStyle="1" w:styleId="105">
    <w:name w:val="图表脚注"/>
    <w:next w:val="6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7">
    <w:name w:val="无标题条"/>
    <w:next w:val="63"/>
    <w:qFormat/>
    <w:uiPriority w:val="0"/>
    <w:pPr>
      <w:jc w:val="both"/>
    </w:pPr>
    <w:rPr>
      <w:rFonts w:ascii="Times New Roman" w:hAnsi="Times New Roman" w:eastAsia="宋体" w:cs="Times New Roman"/>
      <w:sz w:val="21"/>
      <w:lang w:val="en-US" w:eastAsia="zh-CN" w:bidi="ar-SA"/>
    </w:rPr>
  </w:style>
  <w:style w:type="paragraph" w:customStyle="1" w:styleId="108">
    <w:name w:val="五级条标题"/>
    <w:basedOn w:val="102"/>
    <w:next w:val="63"/>
    <w:qFormat/>
    <w:uiPriority w:val="0"/>
    <w:pPr>
      <w:numPr>
        <w:ilvl w:val="6"/>
      </w:numPr>
      <w:outlineLvl w:val="6"/>
    </w:pPr>
  </w:style>
  <w:style w:type="paragraph" w:customStyle="1" w:styleId="109">
    <w:name w:val="五级无标题条"/>
    <w:basedOn w:val="1"/>
    <w:qFormat/>
    <w:uiPriority w:val="0"/>
    <w:pPr>
      <w:numPr>
        <w:ilvl w:val="6"/>
        <w:numId w:val="2"/>
      </w:numPr>
    </w:pPr>
  </w:style>
  <w:style w:type="paragraph" w:customStyle="1" w:styleId="110">
    <w:name w:val="一级无标题条"/>
    <w:basedOn w:val="1"/>
    <w:qFormat/>
    <w:uiPriority w:val="0"/>
    <w:pPr>
      <w:numPr>
        <w:ilvl w:val="2"/>
        <w:numId w:val="2"/>
      </w:numPr>
    </w:pPr>
  </w:style>
  <w:style w:type="paragraph" w:customStyle="1" w:styleId="111">
    <w:name w:val="正文表标题"/>
    <w:next w:val="63"/>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2">
    <w:name w:val="正文图标题"/>
    <w:next w:val="63"/>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3">
    <w:name w:val="注："/>
    <w:next w:val="63"/>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4">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6">
    <w:name w:val="标准"/>
    <w:basedOn w:val="1"/>
    <w:qFormat/>
    <w:uiPriority w:val="0"/>
    <w:pPr>
      <w:adjustRightInd w:val="0"/>
      <w:spacing w:line="312" w:lineRule="atLeast"/>
      <w:jc w:val="center"/>
      <w:textAlignment w:val="baseline"/>
    </w:pPr>
    <w:rPr>
      <w:kern w:val="0"/>
      <w:szCs w:val="20"/>
    </w:rPr>
  </w:style>
  <w:style w:type="paragraph" w:customStyle="1" w:styleId="1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8">
    <w:name w:val="批注框文本 Char"/>
    <w:basedOn w:val="39"/>
    <w:link w:val="27"/>
    <w:qFormat/>
    <w:uiPriority w:val="0"/>
    <w:rPr>
      <w:kern w:val="2"/>
      <w:sz w:val="18"/>
      <w:szCs w:val="18"/>
    </w:rPr>
  </w:style>
  <w:style w:type="character" w:customStyle="1" w:styleId="119">
    <w:name w:val="日期 Char"/>
    <w:basedOn w:val="39"/>
    <w:link w:val="25"/>
    <w:qFormat/>
    <w:uiPriority w:val="0"/>
    <w:rPr>
      <w:kern w:val="2"/>
      <w:sz w:val="21"/>
      <w:szCs w:val="24"/>
    </w:rPr>
  </w:style>
  <w:style w:type="paragraph" w:customStyle="1" w:styleId="120">
    <w:name w:val="样式6"/>
    <w:basedOn w:val="1"/>
    <w:qFormat/>
    <w:uiPriority w:val="0"/>
    <w:pPr>
      <w:ind w:firstLine="420" w:firstLineChars="200"/>
    </w:pPr>
    <w:rPr>
      <w:kern w:val="0"/>
    </w:rPr>
  </w:style>
  <w:style w:type="paragraph" w:styleId="121">
    <w:name w:val="List Paragraph"/>
    <w:basedOn w:val="1"/>
    <w:unhideWhenUsed/>
    <w:qFormat/>
    <w:uiPriority w:val="34"/>
    <w:pPr>
      <w:ind w:firstLine="420" w:firstLineChars="200"/>
    </w:pPr>
  </w:style>
  <w:style w:type="paragraph" w:customStyle="1" w:styleId="12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23">
    <w:name w:val="段 Char"/>
    <w:link w:val="63"/>
    <w:qFormat/>
    <w:uiPriority w:val="0"/>
    <w:rPr>
      <w:rFonts w:ascii="宋体"/>
      <w:sz w:val="21"/>
    </w:rPr>
  </w:style>
  <w:style w:type="character" w:customStyle="1" w:styleId="124">
    <w:name w:val="段 Char Char"/>
    <w:qFormat/>
    <w:uiPriority w:val="0"/>
    <w:rPr>
      <w:rFonts w:ascii="宋体"/>
      <w:sz w:val="21"/>
    </w:rPr>
  </w:style>
  <w:style w:type="character" w:customStyle="1" w:styleId="125">
    <w:name w:val="纯文本 Char"/>
    <w:link w:val="23"/>
    <w:qFormat/>
    <w:uiPriority w:val="0"/>
    <w:rPr>
      <w:rFonts w:ascii="宋体" w:hAnsi="Courier New"/>
      <w:kern w:val="2"/>
      <w:sz w:val="21"/>
    </w:rPr>
  </w:style>
  <w:style w:type="paragraph" w:customStyle="1" w:styleId="126">
    <w:name w:val="列出段落1"/>
    <w:basedOn w:val="1"/>
    <w:qFormat/>
    <w:uiPriority w:val="34"/>
    <w:pPr>
      <w:ind w:firstLine="420" w:firstLineChars="200"/>
    </w:pPr>
  </w:style>
  <w:style w:type="paragraph" w:customStyle="1" w:styleId="127">
    <w:name w:val="列出段落11"/>
    <w:basedOn w:val="1"/>
    <w:qFormat/>
    <w:uiPriority w:val="34"/>
    <w:pPr>
      <w:ind w:firstLine="420" w:firstLineChars="200"/>
    </w:pPr>
  </w:style>
  <w:style w:type="character" w:customStyle="1" w:styleId="128">
    <w:name w:val="页眉 Char"/>
    <w:link w:val="29"/>
    <w:qFormat/>
    <w:uiPriority w:val="0"/>
    <w:rPr>
      <w:kern w:val="2"/>
      <w:sz w:val="18"/>
      <w:szCs w:val="18"/>
    </w:rPr>
  </w:style>
  <w:style w:type="character" w:customStyle="1" w:styleId="129">
    <w:name w:val="页眉 字符1"/>
    <w:qFormat/>
    <w:uiPriority w:val="0"/>
    <w:rPr>
      <w:kern w:val="2"/>
      <w:sz w:val="18"/>
      <w:szCs w:val="18"/>
    </w:rPr>
  </w:style>
  <w:style w:type="character" w:customStyle="1" w:styleId="130">
    <w:name w:val="批注文字 Char"/>
    <w:basedOn w:val="39"/>
    <w:link w:val="19"/>
    <w:semiHidden/>
    <w:qFormat/>
    <w:uiPriority w:val="0"/>
    <w:rPr>
      <w:kern w:val="2"/>
      <w:sz w:val="21"/>
      <w:szCs w:val="24"/>
    </w:rPr>
  </w:style>
  <w:style w:type="character" w:customStyle="1" w:styleId="131">
    <w:name w:val="批注主题 Char"/>
    <w:basedOn w:val="130"/>
    <w:link w:val="36"/>
    <w:semiHidden/>
    <w:qFormat/>
    <w:uiPriority w:val="0"/>
    <w:rPr>
      <w:b/>
      <w:bCs/>
      <w:kern w:val="2"/>
      <w:sz w:val="21"/>
      <w:szCs w:val="24"/>
    </w:rPr>
  </w:style>
  <w:style w:type="paragraph" w:customStyle="1" w:styleId="132">
    <w:name w:val="修订3"/>
    <w:hidden/>
    <w:semiHidden/>
    <w:qFormat/>
    <w:uiPriority w:val="99"/>
    <w:rPr>
      <w:rFonts w:ascii="Times New Roman" w:hAnsi="Times New Roman" w:eastAsia="宋体" w:cs="Times New Roman"/>
      <w:kern w:val="2"/>
      <w:sz w:val="21"/>
      <w:szCs w:val="24"/>
      <w:lang w:val="en-US" w:eastAsia="zh-CN" w:bidi="ar-SA"/>
    </w:rPr>
  </w:style>
  <w:style w:type="character" w:styleId="133">
    <w:name w:val="Placeholder Text"/>
    <w:basedOn w:val="39"/>
    <w:semiHidden/>
    <w:qFormat/>
    <w:uiPriority w:val="99"/>
    <w:rPr>
      <w:color w:val="808080"/>
    </w:rPr>
  </w:style>
  <w:style w:type="paragraph" w:customStyle="1" w:styleId="13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35">
    <w:name w:val="样式1"/>
    <w:basedOn w:val="93"/>
    <w:link w:val="139"/>
    <w:qFormat/>
    <w:uiPriority w:val="0"/>
    <w:pPr>
      <w:spacing w:before="0" w:after="680"/>
      <w:outlineLvl w:val="1"/>
    </w:pPr>
    <w:rPr>
      <w:rFonts w:ascii="Times New Roman"/>
    </w:rPr>
  </w:style>
  <w:style w:type="paragraph" w:customStyle="1" w:styleId="136">
    <w:name w:val="样式2"/>
    <w:basedOn w:val="135"/>
    <w:link w:val="140"/>
    <w:qFormat/>
    <w:uiPriority w:val="0"/>
    <w:pPr>
      <w:spacing w:after="0"/>
    </w:pPr>
  </w:style>
  <w:style w:type="character" w:customStyle="1" w:styleId="137">
    <w:name w:val="前言、引言标题 字符"/>
    <w:basedOn w:val="39"/>
    <w:link w:val="61"/>
    <w:qFormat/>
    <w:uiPriority w:val="0"/>
    <w:rPr>
      <w:rFonts w:ascii="黑体" w:eastAsia="黑体"/>
      <w:sz w:val="32"/>
      <w:shd w:val="clear" w:color="FFFFFF" w:fill="FFFFFF"/>
    </w:rPr>
  </w:style>
  <w:style w:type="character" w:customStyle="1" w:styleId="138">
    <w:name w:val="目次、标准名称标题 字符"/>
    <w:basedOn w:val="137"/>
    <w:link w:val="93"/>
    <w:qFormat/>
    <w:uiPriority w:val="0"/>
    <w:rPr>
      <w:rFonts w:ascii="黑体" w:eastAsia="黑体"/>
      <w:sz w:val="32"/>
      <w:shd w:val="clear" w:color="FFFFFF" w:fill="FFFFFF"/>
    </w:rPr>
  </w:style>
  <w:style w:type="character" w:customStyle="1" w:styleId="139">
    <w:name w:val="样式1 字符"/>
    <w:basedOn w:val="138"/>
    <w:link w:val="135"/>
    <w:qFormat/>
    <w:uiPriority w:val="0"/>
    <w:rPr>
      <w:rFonts w:ascii="黑体" w:eastAsia="黑体"/>
      <w:sz w:val="32"/>
      <w:shd w:val="clear" w:color="FFFFFF" w:fill="FFFFFF"/>
    </w:rPr>
  </w:style>
  <w:style w:type="character" w:customStyle="1" w:styleId="140">
    <w:name w:val="样式2 字符"/>
    <w:basedOn w:val="139"/>
    <w:link w:val="136"/>
    <w:qFormat/>
    <w:uiPriority w:val="0"/>
    <w:rPr>
      <w:rFonts w:ascii="黑体" w:eastAsia="黑体"/>
      <w:sz w:val="32"/>
      <w:shd w:val="clear" w:color="FFFFFF" w:fill="FFFFFF"/>
    </w:rPr>
  </w:style>
  <w:style w:type="paragraph" w:customStyle="1" w:styleId="14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hps"/>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jpe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textRotate="1"/>
    <customShpInfo spid="_x0000_s3083" textRotate="1"/>
    <customShpInfo spid="_x0000_s3084" textRotate="1"/>
    <customShpInfo spid="_x0000_s3085" textRotate="1"/>
    <customShpInfo spid="_x0000_s3086" textRotate="1"/>
    <customShpInfo spid="_x0000_s3087" textRotate="1"/>
    <customShpInfo spid="_x0000_s3088" textRotate="1"/>
    <customShpInfo spid="_x0000_s3090" textRotate="1"/>
    <customShpInfo spid="_x0000_s3089" textRotate="1"/>
    <customShpInfo spid="_x0000_s3076" textRotate="1"/>
    <customShpInfo spid="_x0000_s3077" textRotate="1"/>
    <customShpInfo spid="_x0000_s3078" textRotate="1"/>
    <customShpInfo spid="_x0000_s2060"/>
    <customShpInfo spid="_x0000_s2057"/>
    <customShpInfo spid="_x0000_s2055"/>
    <customShpInfo spid="_x0000_s2054"/>
    <customShpInfo spid="_x0000_s2064"/>
    <customShpInfo spid="_x0000_s2065"/>
    <customShpInfo spid="_x0000_s2051"/>
    <customShpInfo spid="_x0000_s2066"/>
    <customShpInfo spid="_x0000_s2067"/>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655AF-4552-4F79-90EF-5DEEEB5DFDE7}">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21</Pages>
  <Words>11</Words>
  <Characters>69</Characters>
  <Lines>137</Lines>
  <Paragraphs>38</Paragraphs>
  <TotalTime>3</TotalTime>
  <ScaleCrop>false</ScaleCrop>
  <LinksUpToDate>false</LinksUpToDate>
  <CharactersWithSpaces>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2023-12-17T12:06:00Z</dcterms:created>
  <dc:creator>lqy</dc:creator>
  <cp:lastModifiedBy>zzz</cp:lastModifiedBy>
  <cp:lastPrinted>2023-09-04T06:33:00Z</cp:lastPrinted>
  <dcterms:modified xsi:type="dcterms:W3CDTF">2025-04-16T02:02:01Z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11FF6F0E16154316BE6CBC4F2DC45E19</vt:lpwstr>
  </property>
  <property fmtid="{D5CDD505-2E9C-101B-9397-08002B2CF9AE}" pid="4" name="KSOTemplateDocerSaveRecord">
    <vt:lpwstr>eyJoZGlkIjoiYTQ5NzM2NzAwZGJkODRiZjJhZTQzNmVmMjhhZWZhMjAiLCJ1c2VySWQiOiIzMzYyMTY2MjkifQ==</vt:lpwstr>
  </property>
</Properties>
</file>