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24142B91" w14:textId="77777777" w:rsidR="0082356A" w:rsidRDefault="007C262D">
      <w:pPr>
        <w:pStyle w:val="affffe"/>
        <w:sectPr w:rsidR="0082356A" w:rsidSect="00367943">
          <w:headerReference w:type="even" r:id="rId9"/>
          <w:footerReference w:type="even" r:id="rId10"/>
          <w:footerReference w:type="default" r:id="rId11"/>
          <w:headerReference w:type="first" r:id="rId12"/>
          <w:pgSz w:w="11907" w:h="16839"/>
          <w:pgMar w:top="567" w:right="851" w:bottom="1361" w:left="1418" w:header="0" w:footer="0" w:gutter="0"/>
          <w:pgNumType w:start="1"/>
          <w:cols w:space="0"/>
          <w:titlePg/>
          <w:docGrid w:linePitch="312"/>
        </w:sectPr>
      </w:pPr>
      <w:r>
        <w:rPr>
          <w:noProof/>
        </w:rPr>
        <mc:AlternateContent>
          <mc:Choice Requires="wps">
            <w:drawing>
              <wp:anchor distT="0" distB="0" distL="114300" distR="114300" simplePos="0" relativeHeight="251668480" behindDoc="0" locked="0" layoutInCell="1" allowOverlap="1" wp14:anchorId="3CCBDDF0" wp14:editId="740E0797">
                <wp:simplePos x="0" y="0"/>
                <wp:positionH relativeFrom="column">
                  <wp:posOffset>-38100</wp:posOffset>
                </wp:positionH>
                <wp:positionV relativeFrom="paragraph">
                  <wp:posOffset>8670290</wp:posOffset>
                </wp:positionV>
                <wp:extent cx="6121400" cy="635"/>
                <wp:effectExtent l="0" t="0" r="12700" b="184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Line 2" o:spid="_x0000_s1026" o:spt="20" style="position:absolute;left:0pt;margin-left:-3pt;margin-top:682.7pt;height:0.05pt;width:482pt;z-index:251668480;mso-width-relative:page;mso-height-relative:page;" filled="f" stroked="t" coordsize="21600,21600" o:gfxdata="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WM01raAAAADAEAAA8AAAAAAAAAAQAgAAAA&#10;IgAAAGRycy9kb3ducmV2LnhtbFBLAQIUABQAAAAIAIdO4kAlB2Lb0AEAALEDAAAOAAAAAAAAAAEA&#10;IAAAACkBAABkcnMvZTJvRG9jLnhtbFBLBQYAAAAABgAGAFkBAABrBQ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59463007" wp14:editId="74AD6644">
                <wp:simplePos x="0" y="0"/>
                <wp:positionH relativeFrom="column">
                  <wp:posOffset>-1270</wp:posOffset>
                </wp:positionH>
                <wp:positionV relativeFrom="paragraph">
                  <wp:posOffset>2272665</wp:posOffset>
                </wp:positionV>
                <wp:extent cx="6121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ln>
                        <a:effectLst/>
                      </wps:spPr>
                      <wps:bodyPr/>
                    </wps:wsp>
                  </a:graphicData>
                </a:graphic>
              </wp:anchor>
            </w:drawing>
          </mc:Choice>
          <mc:Fallback xmlns:wpsCustomData="http://www.wps.cn/officeDocument/2013/wpsCustomData">
            <w:pict>
              <v:line id="Line 3" o:spid="_x0000_s1026" o:spt="20" style="position:absolute;left:0pt;margin-left:-0.1pt;margin-top:178.95pt;height:0pt;width:482pt;z-index:251667456;mso-width-relative:page;mso-height-relative:page;" filled="f" stroked="t" coordsize="21600,21600" o:gfxdata="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kmBLWAAAACQEAAA8AAAAAAAAAAQAgAAAAIgAAAGRy&#10;cy9kb3ducmV2LnhtbFBLAQIUABQAAAAIAIdO4kCyZio6zgEAAK8DAAAOAAAAAAAAAAEAIAAAACUB&#10;AABkcnMvZTJvRG9jLnhtbFBLBQYAAAAABgAGAFkBAABlBQAAAAA=&#10;">
                <v:fill on="f" focussize="0,0"/>
                <v:stroke weight="1.5pt"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1" layoutInCell="1" allowOverlap="1" wp14:anchorId="3B3923DB" wp14:editId="1A216ACB">
                <wp:simplePos x="0" y="0"/>
                <wp:positionH relativeFrom="margin">
                  <wp:posOffset>0</wp:posOffset>
                </wp:positionH>
                <wp:positionV relativeFrom="margin">
                  <wp:posOffset>8724900</wp:posOffset>
                </wp:positionV>
                <wp:extent cx="6120130" cy="1022985"/>
                <wp:effectExtent l="0" t="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2985"/>
                        </a:xfrm>
                        <a:prstGeom prst="rect">
                          <a:avLst/>
                        </a:prstGeom>
                        <a:solidFill>
                          <a:srgbClr val="FFFFFF"/>
                        </a:solidFill>
                        <a:ln>
                          <a:noFill/>
                        </a:ln>
                        <a:effectLst/>
                      </wps:spPr>
                      <wps:txbx>
                        <w:txbxContent>
                          <w:p w14:paraId="440A27F3" w14:textId="77777777" w:rsidR="0082356A" w:rsidRDefault="007C262D">
                            <w:pPr>
                              <w:pStyle w:val="afffff3"/>
                              <w:spacing w:line="0" w:lineRule="atLeast"/>
                              <w:jc w:val="both"/>
                              <w:rPr>
                                <w:rStyle w:val="afff7"/>
                                <w:spacing w:val="0"/>
                              </w:rPr>
                            </w:pPr>
                            <w:r>
                              <w:rPr>
                                <w:rFonts w:ascii="Times New Roman" w:hint="eastAsia"/>
                                <w:spacing w:val="10"/>
                                <w:kern w:val="2"/>
                                <w:sz w:val="32"/>
                                <w:szCs w:val="24"/>
                              </w:rPr>
                              <w:t xml:space="preserve"> </w:t>
                            </w:r>
                            <w:r>
                              <w:rPr>
                                <w:rFonts w:ascii="Times New Roman"/>
                                <w:spacing w:val="10"/>
                                <w:kern w:val="2"/>
                                <w:sz w:val="32"/>
                                <w:szCs w:val="24"/>
                              </w:rPr>
                              <w:t xml:space="preserve">        </w:t>
                            </w:r>
                            <w:r>
                              <w:rPr>
                                <w:rFonts w:ascii="Times New Roman" w:hint="eastAsia"/>
                                <w:spacing w:val="10"/>
                                <w:kern w:val="2"/>
                                <w:sz w:val="32"/>
                                <w:szCs w:val="24"/>
                              </w:rPr>
                              <w:t>国家市场监督管理总局</w:t>
                            </w:r>
                          </w:p>
                          <w:p w14:paraId="54AB7D34" w14:textId="570ECBD8" w:rsidR="0082356A" w:rsidRDefault="007C262D">
                            <w:pPr>
                              <w:spacing w:line="0" w:lineRule="atLeast"/>
                              <w:jc w:val="center"/>
                            </w:pPr>
                            <w:r>
                              <w:rPr>
                                <w:rFonts w:hint="eastAsia"/>
                                <w:b/>
                                <w:spacing w:val="10"/>
                                <w:w w:val="135"/>
                                <w:sz w:val="32"/>
                              </w:rPr>
                              <w:t>国家标准化管理委员会</w:t>
                            </w:r>
                            <w:r w:rsidR="009E1B22">
                              <w:rPr>
                                <w:b/>
                                <w:sz w:val="32"/>
                              </w:rPr>
                              <w:t xml:space="preserve"> </w:t>
                            </w:r>
                            <w:r>
                              <w:rPr>
                                <w:rStyle w:val="afff7"/>
                                <w:rFonts w:hint="eastAsia"/>
                                <w:position w:val="18"/>
                                <w:sz w:val="32"/>
                              </w:rPr>
                              <w:t>发布</w:t>
                            </w:r>
                          </w:p>
                          <w:p w14:paraId="51EF0B42" w14:textId="77777777" w:rsidR="0082356A" w:rsidRDefault="0082356A">
                            <w:pPr>
                              <w:pStyle w:val="afffff2"/>
                            </w:pPr>
                          </w:p>
                          <w:p w14:paraId="5A8FB4DF" w14:textId="77777777" w:rsidR="0082356A" w:rsidRDefault="0082356A"/>
                        </w:txbxContent>
                      </wps:txbx>
                      <wps:bodyPr rot="0" vert="horz" wrap="square" lIns="0" tIns="0" rIns="0" bIns="0" anchor="t" anchorCtr="0" upright="1">
                        <a:noAutofit/>
                      </wps:bodyPr>
                    </wps:wsp>
                  </a:graphicData>
                </a:graphic>
              </wp:anchor>
            </w:drawing>
          </mc:Choice>
          <mc:Fallback>
            <w:pict>
              <v:shapetype w14:anchorId="3B3923DB" id="_x0000_t202" coordsize="21600,21600" o:spt="202" path="m,l,21600r21600,l21600,xe">
                <v:stroke joinstyle="miter"/>
                <v:path gradientshapeok="t" o:connecttype="rect"/>
              </v:shapetype>
              <v:shape id="fmFrame7" o:spid="_x0000_s1026" type="#_x0000_t202" style="position:absolute;left:0;text-align:left;margin-left:0;margin-top:687pt;width:481.9pt;height:80.55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" stroked="f">
                <v:textbox inset="0,0,0,0">
                  <w:txbxContent>
                    <w:p w14:paraId="440A27F3" w14:textId="77777777" w:rsidR="0082356A" w:rsidRDefault="007C262D">
                      <w:pPr>
                        <w:pStyle w:val="afffff3"/>
                        <w:spacing w:line="0" w:lineRule="atLeast"/>
                        <w:jc w:val="both"/>
                        <w:rPr>
                          <w:rStyle w:val="afff7"/>
                          <w:spacing w:val="0"/>
                        </w:rPr>
                      </w:pPr>
                      <w:r>
                        <w:rPr>
                          <w:rFonts w:ascii="Times New Roman" w:hint="eastAsia"/>
                          <w:spacing w:val="10"/>
                          <w:kern w:val="2"/>
                          <w:sz w:val="32"/>
                          <w:szCs w:val="24"/>
                        </w:rPr>
                        <w:t xml:space="preserve"> </w:t>
                      </w:r>
                      <w:r>
                        <w:rPr>
                          <w:rFonts w:ascii="Times New Roman"/>
                          <w:spacing w:val="10"/>
                          <w:kern w:val="2"/>
                          <w:sz w:val="32"/>
                          <w:szCs w:val="24"/>
                        </w:rPr>
                        <w:t xml:space="preserve">        </w:t>
                      </w:r>
                      <w:r>
                        <w:rPr>
                          <w:rFonts w:ascii="Times New Roman" w:hint="eastAsia"/>
                          <w:spacing w:val="10"/>
                          <w:kern w:val="2"/>
                          <w:sz w:val="32"/>
                          <w:szCs w:val="24"/>
                        </w:rPr>
                        <w:t>国家市场监督管理总局</w:t>
                      </w:r>
                    </w:p>
                    <w:p w14:paraId="54AB7D34" w14:textId="570ECBD8" w:rsidR="0082356A" w:rsidRDefault="007C262D">
                      <w:pPr>
                        <w:spacing w:line="0" w:lineRule="atLeast"/>
                        <w:jc w:val="center"/>
                      </w:pPr>
                      <w:r>
                        <w:rPr>
                          <w:rFonts w:hint="eastAsia"/>
                          <w:b/>
                          <w:spacing w:val="10"/>
                          <w:w w:val="135"/>
                          <w:sz w:val="32"/>
                        </w:rPr>
                        <w:t>国家标准化管理委员会</w:t>
                      </w:r>
                      <w:r w:rsidR="009E1B22">
                        <w:rPr>
                          <w:b/>
                          <w:sz w:val="32"/>
                        </w:rPr>
                        <w:t xml:space="preserve"> </w:t>
                      </w:r>
                      <w:r>
                        <w:rPr>
                          <w:rStyle w:val="afff7"/>
                          <w:rFonts w:hint="eastAsia"/>
                          <w:position w:val="18"/>
                          <w:sz w:val="32"/>
                        </w:rPr>
                        <w:t>发布</w:t>
                      </w:r>
                    </w:p>
                    <w:p w14:paraId="51EF0B42" w14:textId="77777777" w:rsidR="0082356A" w:rsidRDefault="0082356A">
                      <w:pPr>
                        <w:pStyle w:val="afffff2"/>
                      </w:pPr>
                    </w:p>
                    <w:p w14:paraId="5A8FB4DF" w14:textId="77777777" w:rsidR="0082356A" w:rsidRDefault="0082356A"/>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F0AA63F" wp14:editId="269870B7">
                <wp:simplePos x="0" y="0"/>
                <wp:positionH relativeFrom="margin">
                  <wp:posOffset>4100830</wp:posOffset>
                </wp:positionH>
                <wp:positionV relativeFrom="margin">
                  <wp:posOffset>8343900</wp:posOffset>
                </wp:positionV>
                <wp:extent cx="2019300" cy="447675"/>
                <wp:effectExtent l="0" t="0" r="0"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47675"/>
                        </a:xfrm>
                        <a:prstGeom prst="rect">
                          <a:avLst/>
                        </a:prstGeom>
                        <a:solidFill>
                          <a:srgbClr val="FFFFFF"/>
                        </a:solidFill>
                        <a:ln>
                          <a:noFill/>
                        </a:ln>
                        <a:effectLst/>
                      </wps:spPr>
                      <wps:txbx>
                        <w:txbxContent>
                          <w:p w14:paraId="5ADD418F" w14:textId="77777777" w:rsidR="0082356A" w:rsidRDefault="007C262D">
                            <w:pPr>
                              <w:pStyle w:val="afffb"/>
                            </w:pPr>
                            <w:r>
                              <w:rPr>
                                <w:rFonts w:hint="eastAsia"/>
                              </w:rPr>
                              <w:t>202X-XX-XX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0F0AA63F" id="fmFrame6" o:spid="_x0000_s1027" type="#_x0000_t202" style="position:absolute;left:0;text-align:left;margin-left:322.9pt;margin-top:657pt;width:159pt;height:35.2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" stroked="f">
                <v:textbox inset="0,0,0,0">
                  <w:txbxContent>
                    <w:p w14:paraId="5ADD418F" w14:textId="77777777" w:rsidR="0082356A" w:rsidRDefault="007C262D">
                      <w:pPr>
                        <w:pStyle w:val="afffb"/>
                      </w:pPr>
                      <w:r>
                        <w:rPr>
                          <w:rFonts w:hint="eastAsia"/>
                        </w:rPr>
                        <w:t>202X-XX-XX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4128EE4D" wp14:editId="5A4AE74C">
                <wp:simplePos x="0" y="0"/>
                <wp:positionH relativeFrom="margin">
                  <wp:posOffset>2540</wp:posOffset>
                </wp:positionH>
                <wp:positionV relativeFrom="margin">
                  <wp:posOffset>8286750</wp:posOffset>
                </wp:positionV>
                <wp:extent cx="2019300" cy="514985"/>
                <wp:effectExtent l="19050" t="19050" r="0" b="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2019300" cy="514985"/>
                        </a:xfrm>
                        <a:prstGeom prst="rect">
                          <a:avLst/>
                        </a:prstGeom>
                        <a:solidFill>
                          <a:srgbClr val="FFFFFF"/>
                        </a:solidFill>
                        <a:ln>
                          <a:noFill/>
                        </a:ln>
                        <a:effectLst/>
                      </wps:spPr>
                      <wps:txbx>
                        <w:txbxContent>
                          <w:p w14:paraId="40AC5F37" w14:textId="77777777" w:rsidR="0082356A" w:rsidRDefault="007C262D">
                            <w:pPr>
                              <w:pStyle w:val="afffc"/>
                            </w:pPr>
                            <w:r>
                              <w:rPr>
                                <w:rFonts w:hint="eastAsia"/>
                              </w:rPr>
                              <w:t>202X-XX-XX</w:t>
                            </w:r>
                            <w:r>
                              <w:rPr>
                                <w:rFonts w:hint="eastAsia"/>
                              </w:rPr>
                              <w:t>发布</w:t>
                            </w:r>
                          </w:p>
                        </w:txbxContent>
                      </wps:txbx>
                      <wps:bodyPr rot="0" vert="horz" wrap="square" lIns="0" tIns="0" rIns="0" bIns="0" anchor="t" anchorCtr="0" upright="1">
                        <a:noAutofit/>
                      </wps:bodyPr>
                    </wps:wsp>
                  </a:graphicData>
                </a:graphic>
              </wp:anchor>
            </w:drawing>
          </mc:Choice>
          <mc:Fallback>
            <w:pict>
              <v:shape w14:anchorId="4128EE4D" id="fmFrame5" o:spid="_x0000_s1028" type="#_x0000_t202" style="position:absolute;left:0;text-align:left;margin-left:.2pt;margin-top:652.5pt;width:159pt;height:40.55pt;rotation:1;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" stroked="f">
                <v:textbox inset="0,0,0,0">
                  <w:txbxContent>
                    <w:p w14:paraId="40AC5F37" w14:textId="77777777" w:rsidR="0082356A" w:rsidRDefault="007C262D">
                      <w:pPr>
                        <w:pStyle w:val="afffc"/>
                      </w:pPr>
                      <w:r>
                        <w:rPr>
                          <w:rFonts w:hint="eastAsia"/>
                        </w:rPr>
                        <w:t>202X-XX-XX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06983AF6" wp14:editId="191A9582">
                <wp:simplePos x="0" y="0"/>
                <wp:positionH relativeFrom="margin">
                  <wp:posOffset>0</wp:posOffset>
                </wp:positionH>
                <wp:positionV relativeFrom="margin">
                  <wp:posOffset>3635375</wp:posOffset>
                </wp:positionV>
                <wp:extent cx="5969000" cy="4681220"/>
                <wp:effectExtent l="0" t="0" r="0" b="0"/>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B469827" w14:textId="77777777" w:rsidR="0082356A" w:rsidRDefault="007C262D">
                            <w:pPr>
                              <w:pStyle w:val="affff6"/>
                            </w:pPr>
                            <w:r>
                              <w:rPr>
                                <w:rFonts w:hint="eastAsia"/>
                              </w:rPr>
                              <w:t>铈掺杂钆镓铝石榴石多晶闪烁体阵列</w:t>
                            </w:r>
                          </w:p>
                          <w:p w14:paraId="5E47F997" w14:textId="77777777" w:rsidR="0082356A" w:rsidRDefault="007C262D">
                            <w:pPr>
                              <w:pStyle w:val="afffa"/>
                              <w:rPr>
                                <w:rFonts w:eastAsiaTheme="minorEastAsia"/>
                                <w:bCs/>
                                <w:szCs w:val="28"/>
                              </w:rPr>
                            </w:pPr>
                            <w:r>
                              <w:rPr>
                                <w:rFonts w:hint="eastAsia"/>
                                <w:b/>
                                <w:szCs w:val="28"/>
                              </w:rPr>
                              <w:t>Array of Ce :GAGG polycrystalline scintillator</w:t>
                            </w:r>
                            <w:r>
                              <w:rPr>
                                <w:szCs w:val="28"/>
                              </w:rPr>
                              <w:t xml:space="preserve"> </w:t>
                            </w:r>
                          </w:p>
                          <w:p w14:paraId="0A3F0594" w14:textId="6F6EFA24" w:rsidR="0082356A" w:rsidRDefault="007C262D">
                            <w:pPr>
                              <w:pStyle w:val="afffa"/>
                              <w:rPr>
                                <w:sz w:val="24"/>
                                <w:szCs w:val="24"/>
                              </w:rPr>
                            </w:pPr>
                            <w:r>
                              <w:rPr>
                                <w:rFonts w:hint="eastAsia"/>
                                <w:sz w:val="24"/>
                                <w:szCs w:val="24"/>
                              </w:rPr>
                              <w:t>（</w:t>
                            </w:r>
                            <w:r w:rsidR="009F7B62">
                              <w:rPr>
                                <w:rFonts w:hint="eastAsia"/>
                              </w:rPr>
                              <w:t>预审</w:t>
                            </w:r>
                            <w:r>
                              <w:rPr>
                                <w:rFonts w:hint="eastAsia"/>
                              </w:rPr>
                              <w:t>稿</w:t>
                            </w:r>
                            <w:r>
                              <w:rPr>
                                <w:rFonts w:hint="eastAsia"/>
                                <w:sz w:val="24"/>
                                <w:szCs w:val="24"/>
                              </w:rPr>
                              <w:t>）</w:t>
                            </w:r>
                          </w:p>
                          <w:p w14:paraId="2EC5AB93" w14:textId="77777777" w:rsidR="0082356A" w:rsidRDefault="0082356A">
                            <w:pPr>
                              <w:pStyle w:val="affffa"/>
                            </w:pPr>
                          </w:p>
                          <w:p w14:paraId="7053F1B4" w14:textId="77777777" w:rsidR="0082356A" w:rsidRDefault="0082356A">
                            <w:pPr>
                              <w:pStyle w:val="affffb"/>
                            </w:pPr>
                          </w:p>
                          <w:p w14:paraId="5F6C7548" w14:textId="77777777" w:rsidR="0082356A" w:rsidRDefault="0082356A">
                            <w:pPr>
                              <w:pStyle w:val="affff"/>
                            </w:pPr>
                          </w:p>
                        </w:txbxContent>
                      </wps:txbx>
                      <wps:bodyPr rot="0" vert="horz" wrap="square" lIns="0" tIns="0" rIns="0" bIns="0" anchor="t" anchorCtr="0" upright="1">
                        <a:noAutofit/>
                      </wps:bodyPr>
                    </wps:wsp>
                  </a:graphicData>
                </a:graphic>
              </wp:anchor>
            </w:drawing>
          </mc:Choice>
          <mc:Fallback>
            <w:pict>
              <v:shape w14:anchorId="06983AF6" id="fmFrame4" o:spid="_x0000_s1029" type="#_x0000_t202" style="position:absolute;left:0;text-align:left;margin-left:0;margin-top:286.25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" stroked="f">
                <v:textbox inset="0,0,0,0">
                  <w:txbxContent>
                    <w:p w14:paraId="7B469827" w14:textId="77777777" w:rsidR="0082356A" w:rsidRDefault="007C262D">
                      <w:pPr>
                        <w:pStyle w:val="affff6"/>
                      </w:pPr>
                      <w:r>
                        <w:rPr>
                          <w:rFonts w:hint="eastAsia"/>
                        </w:rPr>
                        <w:t>铈掺杂钆镓铝石榴石多晶闪烁体阵列</w:t>
                      </w:r>
                    </w:p>
                    <w:p w14:paraId="5E47F997" w14:textId="77777777" w:rsidR="0082356A" w:rsidRDefault="007C262D">
                      <w:pPr>
                        <w:pStyle w:val="afffa"/>
                        <w:rPr>
                          <w:rFonts w:eastAsiaTheme="minorEastAsia"/>
                          <w:bCs/>
                          <w:szCs w:val="28"/>
                        </w:rPr>
                      </w:pPr>
                      <w:r>
                        <w:rPr>
                          <w:rFonts w:hint="eastAsia"/>
                          <w:b/>
                          <w:szCs w:val="28"/>
                        </w:rPr>
                        <w:t>Array of Ce :GAGG polycrystalline scintillator</w:t>
                      </w:r>
                      <w:r>
                        <w:rPr>
                          <w:szCs w:val="28"/>
                        </w:rPr>
                        <w:t xml:space="preserve"> </w:t>
                      </w:r>
                    </w:p>
                    <w:p w14:paraId="0A3F0594" w14:textId="6F6EFA24" w:rsidR="0082356A" w:rsidRDefault="007C262D">
                      <w:pPr>
                        <w:pStyle w:val="afffa"/>
                        <w:rPr>
                          <w:sz w:val="24"/>
                          <w:szCs w:val="24"/>
                        </w:rPr>
                      </w:pPr>
                      <w:r>
                        <w:rPr>
                          <w:rFonts w:hint="eastAsia"/>
                          <w:sz w:val="24"/>
                          <w:szCs w:val="24"/>
                        </w:rPr>
                        <w:t>（</w:t>
                      </w:r>
                      <w:r w:rsidR="009F7B62">
                        <w:rPr>
                          <w:rFonts w:hint="eastAsia"/>
                        </w:rPr>
                        <w:t>预审</w:t>
                      </w:r>
                      <w:r>
                        <w:rPr>
                          <w:rFonts w:hint="eastAsia"/>
                        </w:rPr>
                        <w:t>稿</w:t>
                      </w:r>
                      <w:r>
                        <w:rPr>
                          <w:rFonts w:hint="eastAsia"/>
                          <w:sz w:val="24"/>
                          <w:szCs w:val="24"/>
                        </w:rPr>
                        <w:t>）</w:t>
                      </w:r>
                    </w:p>
                    <w:p w14:paraId="2EC5AB93" w14:textId="77777777" w:rsidR="0082356A" w:rsidRDefault="0082356A">
                      <w:pPr>
                        <w:pStyle w:val="affffa"/>
                      </w:pPr>
                    </w:p>
                    <w:p w14:paraId="7053F1B4" w14:textId="77777777" w:rsidR="0082356A" w:rsidRDefault="0082356A">
                      <w:pPr>
                        <w:pStyle w:val="affffb"/>
                      </w:pPr>
                    </w:p>
                    <w:p w14:paraId="5F6C7548" w14:textId="77777777" w:rsidR="0082356A" w:rsidRDefault="0082356A">
                      <w:pPr>
                        <w:pStyle w:val="affff"/>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2BE6612A" wp14:editId="402A3FEE">
                <wp:simplePos x="0" y="0"/>
                <wp:positionH relativeFrom="margin">
                  <wp:posOffset>0</wp:posOffset>
                </wp:positionH>
                <wp:positionV relativeFrom="margin">
                  <wp:posOffset>1401445</wp:posOffset>
                </wp:positionV>
                <wp:extent cx="5802630" cy="860425"/>
                <wp:effectExtent l="0" t="0" r="0"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4346E579" w14:textId="77777777" w:rsidR="0082356A" w:rsidRDefault="007C262D">
                            <w:pPr>
                              <w:pStyle w:val="20"/>
                            </w:pPr>
                            <w:r>
                              <w:t>GB/T</w:t>
                            </w:r>
                            <w:r>
                              <w:rPr>
                                <w:rFonts w:hint="eastAsia"/>
                              </w:rPr>
                              <w:t xml:space="preserve"> X</w:t>
                            </w:r>
                            <w:r>
                              <w:t xml:space="preserve"> </w:t>
                            </w:r>
                            <w:r>
                              <w:rPr>
                                <w:rFonts w:hint="eastAsia"/>
                              </w:rPr>
                              <w:t>X</w:t>
                            </w:r>
                            <w:r>
                              <w:t xml:space="preserve"> </w:t>
                            </w:r>
                            <w:r>
                              <w:rPr>
                                <w:rFonts w:hint="eastAsia"/>
                              </w:rPr>
                              <w:t>X</w:t>
                            </w:r>
                            <w:r>
                              <w:t xml:space="preserve"> </w:t>
                            </w:r>
                            <w:r>
                              <w:rPr>
                                <w:rFonts w:hint="eastAsia"/>
                              </w:rPr>
                              <w:t>X</w:t>
                            </w:r>
                            <w:r>
                              <w:t xml:space="preserve"> </w:t>
                            </w:r>
                            <w:r>
                              <w:rPr>
                                <w:rFonts w:hint="eastAsia"/>
                              </w:rPr>
                              <w:t>X</w:t>
                            </w:r>
                            <w:r>
                              <w:t xml:space="preserve"> -202</w:t>
                            </w:r>
                            <w:r>
                              <w:rPr>
                                <w:rFonts w:hint="eastAsia"/>
                              </w:rPr>
                              <w:t>X</w:t>
                            </w:r>
                          </w:p>
                          <w:p w14:paraId="11DE3DBC" w14:textId="77777777" w:rsidR="0082356A" w:rsidRDefault="007C262D">
                            <w:pPr>
                              <w:pStyle w:val="afffff7"/>
                              <w:jc w:val="cente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w14:anchorId="2BE6612A" id="fmFrame3" o:spid="_x0000_s1030" type="#_x0000_t202" style="position:absolute;left:0;text-align:left;margin-left:0;margin-top:110.35pt;width:456.9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" stroked="f">
                <v:textbox inset="0,0,0,0">
                  <w:txbxContent>
                    <w:p w14:paraId="4346E579" w14:textId="77777777" w:rsidR="0082356A" w:rsidRDefault="007C262D">
                      <w:pPr>
                        <w:pStyle w:val="20"/>
                      </w:pPr>
                      <w:r>
                        <w:t>GB/T</w:t>
                      </w:r>
                      <w:r>
                        <w:rPr>
                          <w:rFonts w:hint="eastAsia"/>
                        </w:rPr>
                        <w:t xml:space="preserve"> X</w:t>
                      </w:r>
                      <w:r>
                        <w:t xml:space="preserve"> </w:t>
                      </w:r>
                      <w:r>
                        <w:rPr>
                          <w:rFonts w:hint="eastAsia"/>
                        </w:rPr>
                        <w:t>X</w:t>
                      </w:r>
                      <w:r>
                        <w:t xml:space="preserve"> </w:t>
                      </w:r>
                      <w:r>
                        <w:rPr>
                          <w:rFonts w:hint="eastAsia"/>
                        </w:rPr>
                        <w:t>X</w:t>
                      </w:r>
                      <w:r>
                        <w:t xml:space="preserve"> </w:t>
                      </w:r>
                      <w:r>
                        <w:rPr>
                          <w:rFonts w:hint="eastAsia"/>
                        </w:rPr>
                        <w:t>X</w:t>
                      </w:r>
                      <w:r>
                        <w:t xml:space="preserve"> </w:t>
                      </w:r>
                      <w:r>
                        <w:rPr>
                          <w:rFonts w:hint="eastAsia"/>
                        </w:rPr>
                        <w:t>X</w:t>
                      </w:r>
                      <w:r>
                        <w:t xml:space="preserve"> -202</w:t>
                      </w:r>
                      <w:r>
                        <w:rPr>
                          <w:rFonts w:hint="eastAsia"/>
                        </w:rPr>
                        <w:t>X</w:t>
                      </w:r>
                    </w:p>
                    <w:p w14:paraId="11DE3DBC" w14:textId="77777777" w:rsidR="0082356A" w:rsidRDefault="007C262D">
                      <w:pPr>
                        <w:pStyle w:val="afffff7"/>
                        <w:jc w:val="center"/>
                      </w:pPr>
                      <w:r>
                        <w:rPr>
                          <w:rFonts w:hint="eastAsia"/>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2FE365BA" wp14:editId="41C2695C">
                <wp:simplePos x="0" y="0"/>
                <wp:positionH relativeFrom="margin">
                  <wp:posOffset>4542155</wp:posOffset>
                </wp:positionH>
                <wp:positionV relativeFrom="margin">
                  <wp:posOffset>107315</wp:posOffset>
                </wp:positionV>
                <wp:extent cx="1182370" cy="720090"/>
                <wp:effectExtent l="0" t="0" r="0" b="0"/>
                <wp:wrapNone/>
                <wp:docPr id="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a:effectLst/>
                      </wps:spPr>
                      <wps:txbx>
                        <w:txbxContent>
                          <w:p w14:paraId="26B5D056" w14:textId="77777777" w:rsidR="0082356A" w:rsidRDefault="007C262D">
                            <w:pPr>
                              <w:pStyle w:val="afffe"/>
                            </w:pPr>
                            <w:r>
                              <w:rPr>
                                <w:noProof/>
                              </w:rPr>
                              <w:drawing>
                                <wp:inline distT="0" distB="0" distL="0" distR="0" wp14:anchorId="73CFDB51" wp14:editId="081D9DBA">
                                  <wp:extent cx="1181100" cy="609600"/>
                                  <wp:effectExtent l="0" t="0" r="0" b="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anchor>
            </w:drawing>
          </mc:Choice>
          <mc:Fallback>
            <w:pict>
              <v:shape w14:anchorId="2FE365BA" id="fmFrame8" o:spid="_x0000_s1031" type="#_x0000_t202" style="position:absolute;left:0;text-align:left;margin-left:357.65pt;margin-top:8.45pt;width:93.1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" stroked="f">
                <v:textbox inset="0,0,0,0">
                  <w:txbxContent>
                    <w:p w14:paraId="26B5D056" w14:textId="77777777" w:rsidR="0082356A" w:rsidRDefault="007C262D">
                      <w:pPr>
                        <w:pStyle w:val="afffe"/>
                      </w:pPr>
                      <w:r>
                        <w:rPr>
                          <w:noProof/>
                        </w:rPr>
                        <w:drawing>
                          <wp:inline distT="0" distB="0" distL="0" distR="0" wp14:anchorId="73CFDB51" wp14:editId="081D9DBA">
                            <wp:extent cx="1181100" cy="609600"/>
                            <wp:effectExtent l="0" t="0" r="0" b="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A50D1A0" wp14:editId="6986D3D8">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143B16A4" w14:textId="77777777" w:rsidR="0082356A" w:rsidRDefault="007C262D">
                            <w:pPr>
                              <w:pStyle w:val="affff4"/>
                            </w:pPr>
                            <w:r>
                              <w:rPr>
                                <w:rFonts w:hint="eastAsia"/>
                              </w:rPr>
                              <w:t>中华人民共和国国家标准</w:t>
                            </w:r>
                          </w:p>
                          <w:p w14:paraId="39E04EB8" w14:textId="77777777" w:rsidR="0082356A" w:rsidRDefault="0082356A">
                            <w:pPr>
                              <w:pStyle w:val="afffff5"/>
                            </w:pPr>
                          </w:p>
                        </w:txbxContent>
                      </wps:txbx>
                      <wps:bodyPr rot="0" vert="horz" wrap="square" lIns="0" tIns="0" rIns="0" bIns="0" anchor="t" anchorCtr="0" upright="1">
                        <a:noAutofit/>
                      </wps:bodyPr>
                    </wps:wsp>
                  </a:graphicData>
                </a:graphic>
              </wp:anchor>
            </w:drawing>
          </mc:Choice>
          <mc:Fallback>
            <w:pict>
              <v:shape w14:anchorId="5A50D1A0" id="fmFrame2"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" stroked="f">
                <v:textbox inset="0,0,0,0">
                  <w:txbxContent>
                    <w:p w14:paraId="143B16A4" w14:textId="77777777" w:rsidR="0082356A" w:rsidRDefault="007C262D">
                      <w:pPr>
                        <w:pStyle w:val="affff4"/>
                      </w:pPr>
                      <w:r>
                        <w:rPr>
                          <w:rFonts w:hint="eastAsia"/>
                        </w:rPr>
                        <w:t>中华人民共和国国家标准</w:t>
                      </w:r>
                    </w:p>
                    <w:p w14:paraId="39E04EB8" w14:textId="77777777" w:rsidR="0082356A" w:rsidRDefault="0082356A">
                      <w:pPr>
                        <w:pStyle w:val="afffff5"/>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7479F4CF" wp14:editId="05B1A642">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36D376C3" w14:textId="77777777" w:rsidR="0082356A" w:rsidRDefault="007C262D">
                            <w:pPr>
                              <w:pStyle w:val="affffc"/>
                              <w:spacing w:line="0" w:lineRule="atLeast"/>
                            </w:pPr>
                            <w:r>
                              <w:rPr>
                                <w:rFonts w:hint="eastAsia"/>
                              </w:rPr>
                              <w:t>ICS 27</w:t>
                            </w:r>
                            <w:r>
                              <w:t>.120.99</w:t>
                            </w:r>
                          </w:p>
                          <w:p w14:paraId="697FEF2E" w14:textId="77777777" w:rsidR="0082356A" w:rsidRDefault="007C262D">
                            <w:pPr>
                              <w:pStyle w:val="affffc"/>
                              <w:spacing w:line="0" w:lineRule="atLeast"/>
                            </w:pPr>
                            <w:r>
                              <w:rPr>
                                <w:rFonts w:hint="eastAsia"/>
                              </w:rPr>
                              <w:t>CCS H 65</w:t>
                            </w:r>
                          </w:p>
                          <w:p w14:paraId="6C079778" w14:textId="77777777" w:rsidR="0082356A" w:rsidRDefault="0082356A">
                            <w:pPr>
                              <w:pStyle w:val="affffc"/>
                            </w:pPr>
                          </w:p>
                        </w:txbxContent>
                      </wps:txbx>
                      <wps:bodyPr rot="0" vert="horz" wrap="square" lIns="0" tIns="0" rIns="0" bIns="0" anchor="t" anchorCtr="0" upright="1">
                        <a:noAutofit/>
                      </wps:bodyPr>
                    </wps:wsp>
                  </a:graphicData>
                </a:graphic>
              </wp:anchor>
            </w:drawing>
          </mc:Choice>
          <mc:Fallback>
            <w:pict>
              <v:shape w14:anchorId="7479F4CF"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ONKQZEEAgAA8gMAAA4AAAAAAAAA&#10;AAAAAAAALgIAAGRycy9lMm9Eb2MueG1sUEsBAi0AFAAGAAgAAAAhAAcPQrfaAAAABQEAAA8AAAAA&#10;AAAAAAAAAAAAXgQAAGRycy9kb3ducmV2LnhtbFBLBQYAAAAABAAEAPMAAABlBQAAAAA=&#10;" stroked="f">
                <v:textbox inset="0,0,0,0">
                  <w:txbxContent>
                    <w:p w14:paraId="36D376C3" w14:textId="77777777" w:rsidR="0082356A" w:rsidRDefault="007C262D">
                      <w:pPr>
                        <w:pStyle w:val="affffc"/>
                        <w:spacing w:line="0" w:lineRule="atLeast"/>
                      </w:pPr>
                      <w:r>
                        <w:rPr>
                          <w:rFonts w:hint="eastAsia"/>
                        </w:rPr>
                        <w:t>ICS 27</w:t>
                      </w:r>
                      <w:r>
                        <w:t>.120.99</w:t>
                      </w:r>
                    </w:p>
                    <w:p w14:paraId="697FEF2E" w14:textId="77777777" w:rsidR="0082356A" w:rsidRDefault="007C262D">
                      <w:pPr>
                        <w:pStyle w:val="affffc"/>
                        <w:spacing w:line="0" w:lineRule="atLeast"/>
                      </w:pPr>
                      <w:r>
                        <w:rPr>
                          <w:rFonts w:hint="eastAsia"/>
                        </w:rPr>
                        <w:t>CCS H 65</w:t>
                      </w:r>
                    </w:p>
                    <w:p w14:paraId="6C079778" w14:textId="77777777" w:rsidR="0082356A" w:rsidRDefault="0082356A">
                      <w:pPr>
                        <w:pStyle w:val="affffc"/>
                      </w:pPr>
                    </w:p>
                  </w:txbxContent>
                </v:textbox>
                <w10:wrap anchorx="margin" anchory="margin"/>
                <w10:anchorlock/>
              </v:shape>
            </w:pict>
          </mc:Fallback>
        </mc:AlternateContent>
      </w:r>
      <w:r>
        <w:rPr>
          <w:rFonts w:hint="eastAsia"/>
        </w:rPr>
        <w:t>IIS</w:t>
      </w:r>
    </w:p>
    <w:p w14:paraId="34D80F8D" w14:textId="77777777" w:rsidR="0082356A" w:rsidRDefault="007C262D">
      <w:pPr>
        <w:pStyle w:val="af0"/>
      </w:pPr>
      <w:bookmarkStart w:id="1" w:name="SectionMark2"/>
      <w:bookmarkEnd w:id="0"/>
      <w:r>
        <w:rPr>
          <w:rFonts w:hint="eastAsia"/>
        </w:rPr>
        <w:lastRenderedPageBreak/>
        <w:t>前    言</w:t>
      </w:r>
    </w:p>
    <w:p w14:paraId="5FD95EB3" w14:textId="77777777" w:rsidR="0082356A" w:rsidRDefault="007C262D">
      <w:pPr>
        <w:spacing w:line="400" w:lineRule="exact"/>
        <w:ind w:firstLineChars="200" w:firstLine="420"/>
        <w:rPr>
          <w:szCs w:val="21"/>
          <w:lang w:val="zh-CN"/>
        </w:rPr>
      </w:pPr>
      <w:r>
        <w:rPr>
          <w:szCs w:val="21"/>
          <w:lang w:val="zh-CN"/>
        </w:rPr>
        <w:t>本</w:t>
      </w:r>
      <w:r>
        <w:rPr>
          <w:szCs w:val="21"/>
        </w:rPr>
        <w:t>文件</w:t>
      </w:r>
      <w:r>
        <w:rPr>
          <w:szCs w:val="21"/>
          <w:lang w:val="zh-CN"/>
        </w:rPr>
        <w:t>按照</w:t>
      </w:r>
      <w:r>
        <w:rPr>
          <w:szCs w:val="21"/>
          <w:lang w:val="zh-CN"/>
        </w:rPr>
        <w:t>GB/T 1.1-2020</w:t>
      </w:r>
      <w:r>
        <w:rPr>
          <w:szCs w:val="21"/>
          <w:lang w:val="zh-CN"/>
        </w:rPr>
        <w:t>《</w:t>
      </w:r>
      <w:r>
        <w:rPr>
          <w:szCs w:val="21"/>
        </w:rPr>
        <w:t>标准化工作导则</w:t>
      </w:r>
      <w:r>
        <w:rPr>
          <w:szCs w:val="21"/>
        </w:rPr>
        <w:t xml:space="preserve"> </w:t>
      </w:r>
      <w:r>
        <w:rPr>
          <w:szCs w:val="21"/>
        </w:rPr>
        <w:t>第</w:t>
      </w:r>
      <w:r>
        <w:rPr>
          <w:szCs w:val="21"/>
        </w:rPr>
        <w:t>1</w:t>
      </w:r>
      <w:r>
        <w:rPr>
          <w:szCs w:val="21"/>
        </w:rPr>
        <w:t>部分：标准化文件的结构和起草规则</w:t>
      </w:r>
      <w:r>
        <w:rPr>
          <w:szCs w:val="21"/>
          <w:lang w:val="zh-CN"/>
        </w:rPr>
        <w:t>》的规</w:t>
      </w:r>
      <w:r>
        <w:rPr>
          <w:szCs w:val="21"/>
        </w:rPr>
        <w:t>定</w:t>
      </w:r>
      <w:r>
        <w:rPr>
          <w:szCs w:val="21"/>
          <w:lang w:val="zh-CN"/>
        </w:rPr>
        <w:t>起草。</w:t>
      </w:r>
    </w:p>
    <w:p w14:paraId="3112E7FF" w14:textId="77777777" w:rsidR="0082356A" w:rsidRDefault="007C262D">
      <w:pPr>
        <w:spacing w:line="400" w:lineRule="exact"/>
        <w:ind w:firstLineChars="200" w:firstLine="420"/>
        <w:rPr>
          <w:szCs w:val="21"/>
          <w:lang w:val="zh-CN"/>
        </w:rPr>
      </w:pPr>
      <w:r>
        <w:rPr>
          <w:rFonts w:hint="eastAsia"/>
          <w:szCs w:val="21"/>
          <w:lang w:val="zh-CN"/>
        </w:rPr>
        <w:t>请注意本文件的某些内容可能涉及专利。本文件的发布机构不承担识别专利的责任。</w:t>
      </w:r>
    </w:p>
    <w:p w14:paraId="3D5AFBDA" w14:textId="2FC8B235" w:rsidR="0082356A" w:rsidRDefault="007C262D">
      <w:pPr>
        <w:spacing w:line="400" w:lineRule="exact"/>
        <w:ind w:firstLineChars="200" w:firstLine="420"/>
        <w:rPr>
          <w:szCs w:val="21"/>
          <w:lang w:val="zh-CN"/>
        </w:rPr>
      </w:pPr>
      <w:r>
        <w:rPr>
          <w:szCs w:val="21"/>
          <w:lang w:val="zh-CN"/>
        </w:rPr>
        <w:t>本</w:t>
      </w:r>
      <w:r>
        <w:rPr>
          <w:rFonts w:hint="eastAsia"/>
          <w:szCs w:val="21"/>
          <w:lang w:val="zh-CN"/>
        </w:rPr>
        <w:t>文件</w:t>
      </w:r>
      <w:r>
        <w:rPr>
          <w:szCs w:val="21"/>
          <w:lang w:val="zh-CN"/>
        </w:rPr>
        <w:t>由全国稀土标准化技术委员会（</w:t>
      </w:r>
      <w:r>
        <w:rPr>
          <w:szCs w:val="21"/>
          <w:lang w:val="zh-CN"/>
        </w:rPr>
        <w:t>SAC/TC 229</w:t>
      </w:r>
      <w:r>
        <w:rPr>
          <w:szCs w:val="21"/>
          <w:lang w:val="zh-CN"/>
        </w:rPr>
        <w:t>）提出并归口。</w:t>
      </w:r>
    </w:p>
    <w:p w14:paraId="667CA858" w14:textId="416958B2" w:rsidR="0082356A" w:rsidRDefault="007C262D">
      <w:pPr>
        <w:spacing w:line="400" w:lineRule="exact"/>
        <w:ind w:firstLineChars="200" w:firstLine="420"/>
        <w:rPr>
          <w:szCs w:val="21"/>
          <w:lang w:val="zh-CN"/>
        </w:rPr>
      </w:pPr>
      <w:r>
        <w:rPr>
          <w:szCs w:val="21"/>
          <w:lang w:val="zh-CN"/>
        </w:rPr>
        <w:t>本</w:t>
      </w:r>
      <w:r>
        <w:rPr>
          <w:rFonts w:hint="eastAsia"/>
          <w:szCs w:val="21"/>
          <w:lang w:val="zh-CN"/>
        </w:rPr>
        <w:t>文件</w:t>
      </w:r>
      <w:r>
        <w:rPr>
          <w:szCs w:val="21"/>
          <w:lang w:val="zh-CN"/>
        </w:rPr>
        <w:t>起草单位：虔东稀土集团股份有限公司</w:t>
      </w:r>
      <w:r>
        <w:rPr>
          <w:rFonts w:hint="eastAsia"/>
          <w:szCs w:val="21"/>
          <w:lang w:val="zh-CN"/>
        </w:rPr>
        <w:t>……</w:t>
      </w:r>
    </w:p>
    <w:p w14:paraId="056ED89F" w14:textId="676040A5" w:rsidR="00367943" w:rsidRDefault="007C262D">
      <w:pPr>
        <w:spacing w:line="400" w:lineRule="exact"/>
        <w:ind w:firstLineChars="200" w:firstLine="420"/>
        <w:rPr>
          <w:szCs w:val="21"/>
          <w:lang w:val="zh-CN"/>
        </w:rPr>
        <w:sectPr w:rsidR="00367943">
          <w:headerReference w:type="default" r:id="rId14"/>
          <w:pgSz w:w="11907" w:h="16839"/>
          <w:pgMar w:top="1440" w:right="1800" w:bottom="1440" w:left="1800" w:header="851" w:footer="851" w:gutter="0"/>
          <w:pgNumType w:fmt="upperRoman" w:start="1"/>
          <w:cols w:space="720"/>
          <w:docGrid w:linePitch="312"/>
        </w:sectPr>
      </w:pPr>
      <w:r>
        <w:rPr>
          <w:szCs w:val="21"/>
          <w:lang w:val="zh-CN"/>
        </w:rPr>
        <w:t>本</w:t>
      </w:r>
      <w:r>
        <w:rPr>
          <w:rFonts w:hint="eastAsia"/>
          <w:szCs w:val="21"/>
          <w:lang w:val="zh-CN"/>
        </w:rPr>
        <w:t>文件</w:t>
      </w:r>
      <w:r>
        <w:rPr>
          <w:szCs w:val="21"/>
          <w:lang w:val="zh-CN"/>
        </w:rPr>
        <w:t>主要起草人</w:t>
      </w:r>
      <w:r w:rsidR="00367943">
        <w:rPr>
          <w:rFonts w:hint="eastAsia"/>
          <w:szCs w:val="21"/>
          <w:lang w:val="zh-CN"/>
        </w:rPr>
        <w:t>：</w:t>
      </w:r>
    </w:p>
    <w:p w14:paraId="102DE826" w14:textId="77777777" w:rsidR="0082356A" w:rsidRDefault="007C262D">
      <w:pPr>
        <w:pStyle w:val="affff6"/>
        <w:rPr>
          <w:b/>
          <w:bCs/>
          <w:sz w:val="32"/>
          <w:szCs w:val="32"/>
        </w:rPr>
      </w:pPr>
      <w:r>
        <w:rPr>
          <w:rFonts w:hint="eastAsia"/>
          <w:b/>
          <w:bCs/>
          <w:sz w:val="32"/>
          <w:szCs w:val="32"/>
        </w:rPr>
        <w:lastRenderedPageBreak/>
        <w:t>铈掺杂钆镓铝石榴石多晶闪烁体阵列</w:t>
      </w:r>
    </w:p>
    <w:p w14:paraId="4C2FAB7B" w14:textId="77777777" w:rsidR="0082356A" w:rsidRDefault="007C262D">
      <w:pPr>
        <w:autoSpaceDE w:val="0"/>
        <w:autoSpaceDN w:val="0"/>
        <w:adjustRightInd w:val="0"/>
        <w:snapToGrid w:val="0"/>
        <w:spacing w:beforeLines="150" w:before="360" w:afterLines="100" w:after="240" w:line="400" w:lineRule="exact"/>
        <w:jc w:val="left"/>
        <w:rPr>
          <w:rFonts w:ascii="黑体" w:eastAsia="黑体" w:hAnsi="黑体"/>
          <w:kern w:val="0"/>
          <w:szCs w:val="21"/>
        </w:rPr>
      </w:pPr>
      <w:r>
        <w:rPr>
          <w:rFonts w:ascii="黑体" w:eastAsia="黑体" w:hAnsi="黑体"/>
          <w:kern w:val="0"/>
          <w:szCs w:val="21"/>
        </w:rPr>
        <w:t>1</w:t>
      </w:r>
      <w:r>
        <w:rPr>
          <w:rFonts w:ascii="黑体" w:eastAsia="黑体" w:hAnsi="黑体" w:hint="eastAsia"/>
          <w:kern w:val="0"/>
          <w:szCs w:val="21"/>
        </w:rPr>
        <w:t xml:space="preserve"> </w:t>
      </w:r>
      <w:r>
        <w:rPr>
          <w:rFonts w:ascii="黑体" w:eastAsia="黑体" w:hAnsi="黑体"/>
          <w:kern w:val="0"/>
          <w:szCs w:val="21"/>
        </w:rPr>
        <w:t>范围</w:t>
      </w:r>
    </w:p>
    <w:p w14:paraId="5BD277EE" w14:textId="77777777" w:rsidR="0082356A" w:rsidRDefault="007C262D">
      <w:pPr>
        <w:spacing w:line="400" w:lineRule="exact"/>
        <w:ind w:firstLineChars="200" w:firstLine="420"/>
        <w:rPr>
          <w:szCs w:val="21"/>
        </w:rPr>
      </w:pPr>
      <w:r>
        <w:rPr>
          <w:rFonts w:hint="eastAsia"/>
        </w:rPr>
        <w:t>本文件规定了铈掺杂钆镓铝石榴石多晶闪烁体阵列的产品标记和分类、技术要求、试验方法、检验规则、包装、标志、运输和贮存等。</w:t>
      </w:r>
    </w:p>
    <w:p w14:paraId="344FD508" w14:textId="77777777" w:rsidR="0082356A" w:rsidRDefault="007C262D">
      <w:pPr>
        <w:spacing w:line="400" w:lineRule="exact"/>
        <w:ind w:firstLineChars="200" w:firstLine="420"/>
        <w:rPr>
          <w:b/>
          <w:sz w:val="24"/>
        </w:rPr>
      </w:pPr>
      <w:r>
        <w:rPr>
          <w:rFonts w:hint="eastAsia"/>
        </w:rPr>
        <w:t>本文件适用于供高能物理实验、核医学成像、安全检查、核辐射探测、工业无损探测用的铈掺杂钆镓铝石榴石多晶闪烁体阵列。</w:t>
      </w:r>
    </w:p>
    <w:p w14:paraId="75AC5923" w14:textId="77777777" w:rsidR="0082356A" w:rsidRDefault="007C262D">
      <w:pPr>
        <w:autoSpaceDE w:val="0"/>
        <w:autoSpaceDN w:val="0"/>
        <w:adjustRightInd w:val="0"/>
        <w:snapToGrid w:val="0"/>
        <w:spacing w:beforeLines="100" w:before="240" w:afterLines="100" w:after="240" w:line="400" w:lineRule="exact"/>
        <w:jc w:val="left"/>
        <w:rPr>
          <w:rFonts w:ascii="黑体" w:eastAsia="黑体" w:hAnsi="黑体"/>
          <w:kern w:val="0"/>
          <w:szCs w:val="21"/>
        </w:rPr>
      </w:pPr>
      <w:r>
        <w:rPr>
          <w:rFonts w:ascii="黑体" w:eastAsia="黑体" w:hAnsi="黑体"/>
          <w:kern w:val="0"/>
          <w:szCs w:val="21"/>
        </w:rPr>
        <w:t>2 规范性引用文件</w:t>
      </w:r>
    </w:p>
    <w:p w14:paraId="6FE48D9F" w14:textId="77777777" w:rsidR="0082356A" w:rsidRDefault="007C262D">
      <w:pPr>
        <w:pStyle w:val="afff9"/>
        <w:spacing w:line="400" w:lineRule="exact"/>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19FAFC" w14:textId="77777777" w:rsidR="0082356A" w:rsidRDefault="007C262D">
      <w:pPr>
        <w:pStyle w:val="afff9"/>
        <w:spacing w:line="400" w:lineRule="exact"/>
        <w:ind w:firstLine="420"/>
        <w:rPr>
          <w:rFonts w:ascii="Times New Roman"/>
        </w:rPr>
      </w:pPr>
      <w:r>
        <w:rPr>
          <w:rFonts w:ascii="Times New Roman"/>
        </w:rPr>
        <w:t xml:space="preserve">GB/T 191 </w:t>
      </w:r>
      <w:r>
        <w:rPr>
          <w:rFonts w:ascii="Times New Roman"/>
        </w:rPr>
        <w:t>包装储运图示标志</w:t>
      </w:r>
    </w:p>
    <w:p w14:paraId="35BE5084" w14:textId="77777777" w:rsidR="0082356A" w:rsidRDefault="007C262D">
      <w:pPr>
        <w:pStyle w:val="afff9"/>
        <w:spacing w:line="400" w:lineRule="exact"/>
        <w:ind w:firstLine="420"/>
        <w:rPr>
          <w:rFonts w:ascii="Times New Roman"/>
        </w:rPr>
      </w:pPr>
      <w:r>
        <w:rPr>
          <w:rFonts w:ascii="Times New Roman" w:hint="eastAsia"/>
        </w:rPr>
        <w:t xml:space="preserve">GB/T 8170 </w:t>
      </w:r>
      <w:r>
        <w:rPr>
          <w:rFonts w:ascii="Times New Roman" w:hint="eastAsia"/>
        </w:rPr>
        <w:t>数值修约规则与极限数值的表示和判定</w:t>
      </w:r>
      <w:r>
        <w:rPr>
          <w:rFonts w:ascii="Times New Roman" w:hint="eastAsia"/>
        </w:rPr>
        <w:t xml:space="preserve"> </w:t>
      </w:r>
    </w:p>
    <w:p w14:paraId="4DB2ACFE" w14:textId="104E4936" w:rsidR="0082356A" w:rsidRDefault="007C262D">
      <w:pPr>
        <w:pStyle w:val="afff9"/>
        <w:spacing w:line="400" w:lineRule="exact"/>
        <w:ind w:firstLine="420"/>
        <w:rPr>
          <w:rFonts w:ascii="Times New Roman"/>
        </w:rPr>
      </w:pPr>
      <w:r>
        <w:rPr>
          <w:rFonts w:ascii="Times New Roman"/>
        </w:rPr>
        <w:t>GB/T 13181</w:t>
      </w:r>
      <w:r w:rsidR="00F57E15">
        <w:rPr>
          <w:rFonts w:ascii="Times New Roman"/>
        </w:rPr>
        <w:t>-</w:t>
      </w:r>
      <w:r>
        <w:rPr>
          <w:rFonts w:ascii="Times New Roman"/>
        </w:rPr>
        <w:t xml:space="preserve">2024 </w:t>
      </w:r>
      <w:r>
        <w:rPr>
          <w:rFonts w:ascii="Times New Roman" w:hint="eastAsia"/>
        </w:rPr>
        <w:t>固体</w:t>
      </w:r>
      <w:r>
        <w:rPr>
          <w:rFonts w:ascii="Times New Roman"/>
        </w:rPr>
        <w:t>闪烁体性能测量方法</w:t>
      </w:r>
    </w:p>
    <w:p w14:paraId="52F61947" w14:textId="77777777" w:rsidR="0082356A" w:rsidRDefault="007C262D">
      <w:pPr>
        <w:pStyle w:val="afff9"/>
        <w:spacing w:line="400" w:lineRule="exact"/>
        <w:ind w:firstLine="420"/>
        <w:rPr>
          <w:rFonts w:ascii="Times New Roman"/>
        </w:rPr>
      </w:pPr>
      <w:r>
        <w:rPr>
          <w:rFonts w:ascii="Times New Roman"/>
        </w:rPr>
        <w:t xml:space="preserve">GB/T 4960.6-2008 </w:t>
      </w:r>
      <w:r>
        <w:rPr>
          <w:rFonts w:ascii="Times New Roman" w:hint="eastAsia"/>
        </w:rPr>
        <w:t>核科学技术术语</w:t>
      </w:r>
      <w:r>
        <w:rPr>
          <w:rFonts w:ascii="Times New Roman" w:hint="eastAsia"/>
        </w:rPr>
        <w:t xml:space="preserve"> </w:t>
      </w:r>
      <w:r>
        <w:rPr>
          <w:rFonts w:ascii="Times New Roman" w:hint="eastAsia"/>
        </w:rPr>
        <w:t>核仪器仪表</w:t>
      </w:r>
    </w:p>
    <w:p w14:paraId="46349135" w14:textId="77777777" w:rsidR="0082356A" w:rsidRDefault="007C262D">
      <w:pPr>
        <w:pStyle w:val="afff9"/>
        <w:spacing w:line="400" w:lineRule="exact"/>
        <w:ind w:firstLine="420"/>
        <w:rPr>
          <w:rFonts w:ascii="Times New Roman"/>
        </w:rPr>
      </w:pPr>
      <w:bookmarkStart w:id="2" w:name="OLE_LINK3"/>
      <w:r>
        <w:rPr>
          <w:rFonts w:ascii="Times New Roman"/>
        </w:rPr>
        <w:t xml:space="preserve">JC/T 2018-2010 </w:t>
      </w:r>
      <w:bookmarkEnd w:id="2"/>
      <w:r>
        <w:rPr>
          <w:rFonts w:ascii="Times New Roman"/>
        </w:rPr>
        <w:t>高能粒子探测用掺铊碘化铯</w:t>
      </w:r>
      <w:r>
        <w:rPr>
          <w:rFonts w:ascii="Times New Roman" w:hint="eastAsia"/>
        </w:rPr>
        <w:t>晶体</w:t>
      </w:r>
    </w:p>
    <w:p w14:paraId="69B384FA" w14:textId="606BEF29" w:rsidR="0082356A" w:rsidRDefault="007C262D">
      <w:pPr>
        <w:pStyle w:val="afff9"/>
        <w:spacing w:line="400" w:lineRule="exact"/>
        <w:ind w:firstLine="420"/>
        <w:rPr>
          <w:rFonts w:ascii="Times New Roman"/>
        </w:rPr>
      </w:pPr>
      <w:r>
        <w:rPr>
          <w:rFonts w:ascii="Times New Roman"/>
        </w:rPr>
        <w:t xml:space="preserve">XB/T 520 </w:t>
      </w:r>
      <w:r>
        <w:rPr>
          <w:rFonts w:ascii="Times New Roman"/>
        </w:rPr>
        <w:t>铈掺杂钆镓铝石榴石多晶闪烁体</w:t>
      </w:r>
    </w:p>
    <w:p w14:paraId="27016C26" w14:textId="77777777" w:rsidR="0082356A" w:rsidRDefault="007C262D">
      <w:pPr>
        <w:autoSpaceDE w:val="0"/>
        <w:autoSpaceDN w:val="0"/>
        <w:adjustRightInd w:val="0"/>
        <w:snapToGrid w:val="0"/>
        <w:spacing w:beforeLines="100" w:before="240" w:afterLines="100" w:after="240" w:line="400" w:lineRule="exact"/>
        <w:jc w:val="left"/>
        <w:rPr>
          <w:rFonts w:ascii="黑体" w:eastAsia="黑体" w:hAnsi="黑体"/>
          <w:kern w:val="0"/>
          <w:szCs w:val="21"/>
        </w:rPr>
      </w:pPr>
      <w:r>
        <w:rPr>
          <w:rFonts w:ascii="黑体" w:eastAsia="黑体" w:hAnsi="黑体"/>
          <w:kern w:val="0"/>
          <w:szCs w:val="21"/>
        </w:rPr>
        <w:t>3</w:t>
      </w:r>
      <w:r>
        <w:rPr>
          <w:rFonts w:eastAsia="黑体"/>
          <w:kern w:val="0"/>
          <w:szCs w:val="21"/>
        </w:rPr>
        <w:t xml:space="preserve"> </w:t>
      </w:r>
      <w:r>
        <w:rPr>
          <w:rFonts w:ascii="黑体" w:eastAsia="黑体" w:hAnsi="黑体"/>
          <w:kern w:val="0"/>
          <w:szCs w:val="21"/>
        </w:rPr>
        <w:t>术语和定义</w:t>
      </w:r>
    </w:p>
    <w:p w14:paraId="7C9EB4E9" w14:textId="23D8272C" w:rsidR="0082356A" w:rsidRDefault="00237065">
      <w:pPr>
        <w:pStyle w:val="afff9"/>
        <w:tabs>
          <w:tab w:val="left" w:pos="426"/>
          <w:tab w:val="left" w:pos="993"/>
        </w:tabs>
        <w:spacing w:line="400" w:lineRule="exact"/>
        <w:ind w:firstLine="420"/>
        <w:jc w:val="left"/>
        <w:rPr>
          <w:rFonts w:hAnsi="宋体"/>
          <w:kern w:val="2"/>
          <w:szCs w:val="21"/>
        </w:rPr>
      </w:pPr>
      <w:r>
        <w:rPr>
          <w:rFonts w:ascii="Times New Roman"/>
          <w:kern w:val="2"/>
          <w:szCs w:val="21"/>
        </w:rPr>
        <w:t>JC/T 2018-2010</w:t>
      </w:r>
      <w:r>
        <w:rPr>
          <w:rFonts w:ascii="Times New Roman" w:hint="eastAsia"/>
          <w:kern w:val="2"/>
          <w:szCs w:val="21"/>
        </w:rPr>
        <w:t>、</w:t>
      </w:r>
      <w:r w:rsidR="007C262D">
        <w:rPr>
          <w:rFonts w:ascii="Times New Roman"/>
          <w:kern w:val="2"/>
          <w:szCs w:val="21"/>
        </w:rPr>
        <w:t>XB/T 520</w:t>
      </w:r>
      <w:r w:rsidR="007C262D">
        <w:rPr>
          <w:rFonts w:ascii="Times New Roman"/>
        </w:rPr>
        <w:t>-</w:t>
      </w:r>
      <w:r w:rsidR="007C262D">
        <w:rPr>
          <w:rFonts w:ascii="Times New Roman"/>
          <w:kern w:val="2"/>
          <w:szCs w:val="21"/>
        </w:rPr>
        <w:t>2021</w:t>
      </w:r>
      <w:r w:rsidR="007C262D">
        <w:rPr>
          <w:rFonts w:ascii="Times New Roman"/>
          <w:kern w:val="2"/>
          <w:szCs w:val="21"/>
        </w:rPr>
        <w:t>、</w:t>
      </w:r>
      <w:r>
        <w:rPr>
          <w:rFonts w:ascii="Times New Roman"/>
        </w:rPr>
        <w:t>GB/T 13181-2024</w:t>
      </w:r>
      <w:r w:rsidR="007C262D">
        <w:rPr>
          <w:rFonts w:ascii="Times New Roman"/>
          <w:kern w:val="2"/>
          <w:szCs w:val="21"/>
        </w:rPr>
        <w:t>、</w:t>
      </w:r>
      <w:r w:rsidR="007C262D">
        <w:rPr>
          <w:rFonts w:ascii="Times New Roman"/>
        </w:rPr>
        <w:t>GB/T 4960.6-2008</w:t>
      </w:r>
      <w:r w:rsidR="007C262D">
        <w:rPr>
          <w:rFonts w:ascii="Times New Roman"/>
          <w:kern w:val="2"/>
          <w:szCs w:val="21"/>
        </w:rPr>
        <w:t>界定的以及下列术语和定义适用于本文件。</w:t>
      </w:r>
    </w:p>
    <w:p w14:paraId="6F8F36F1" w14:textId="22902FB5" w:rsidR="0082356A" w:rsidRDefault="007C262D" w:rsidP="00AB24E1">
      <w:pPr>
        <w:autoSpaceDE w:val="0"/>
        <w:autoSpaceDN w:val="0"/>
        <w:adjustRightInd w:val="0"/>
        <w:snapToGrid w:val="0"/>
        <w:spacing w:line="400" w:lineRule="exact"/>
        <w:jc w:val="left"/>
        <w:rPr>
          <w:rFonts w:ascii="黑体" w:eastAsia="黑体" w:hAnsi="黑体"/>
          <w:kern w:val="0"/>
          <w:szCs w:val="21"/>
        </w:rPr>
      </w:pPr>
      <w:r>
        <w:rPr>
          <w:rFonts w:ascii="黑体" w:eastAsia="黑体" w:hAnsi="黑体" w:hint="eastAsia"/>
          <w:kern w:val="0"/>
          <w:szCs w:val="21"/>
        </w:rPr>
        <w:t>3.1</w:t>
      </w:r>
    </w:p>
    <w:p w14:paraId="643BB5C2" w14:textId="77777777" w:rsidR="0082356A" w:rsidRDefault="007C262D" w:rsidP="004C0C1F">
      <w:pPr>
        <w:autoSpaceDE w:val="0"/>
        <w:autoSpaceDN w:val="0"/>
        <w:adjustRightInd w:val="0"/>
        <w:snapToGrid w:val="0"/>
        <w:spacing w:line="400" w:lineRule="exact"/>
        <w:ind w:firstLineChars="200" w:firstLine="420"/>
        <w:rPr>
          <w:kern w:val="0"/>
          <w:szCs w:val="21"/>
        </w:rPr>
      </w:pPr>
      <w:r>
        <w:rPr>
          <w:kern w:val="0"/>
          <w:szCs w:val="21"/>
        </w:rPr>
        <w:t>像素</w:t>
      </w:r>
      <w:r>
        <w:rPr>
          <w:kern w:val="0"/>
          <w:szCs w:val="21"/>
        </w:rPr>
        <w:t xml:space="preserve"> pixel</w:t>
      </w:r>
    </w:p>
    <w:p w14:paraId="61B8B734" w14:textId="36637A22" w:rsidR="0082356A" w:rsidRDefault="007C262D" w:rsidP="004C0C1F">
      <w:pPr>
        <w:pStyle w:val="afff9"/>
        <w:tabs>
          <w:tab w:val="left" w:pos="426"/>
          <w:tab w:val="left" w:pos="993"/>
        </w:tabs>
        <w:spacing w:line="400" w:lineRule="exact"/>
        <w:ind w:firstLine="420"/>
        <w:rPr>
          <w:rFonts w:ascii="Times New Roman"/>
          <w:kern w:val="2"/>
          <w:szCs w:val="21"/>
        </w:rPr>
      </w:pPr>
      <w:r>
        <w:rPr>
          <w:rFonts w:ascii="Times New Roman" w:hint="eastAsia"/>
          <w:kern w:val="2"/>
          <w:szCs w:val="21"/>
        </w:rPr>
        <w:t>组成闪烁体阵列的最小闪烁体</w:t>
      </w:r>
      <w:r w:rsidR="005F179F">
        <w:rPr>
          <w:rFonts w:ascii="Times New Roman" w:hint="eastAsia"/>
          <w:kern w:val="2"/>
          <w:szCs w:val="21"/>
        </w:rPr>
        <w:t>单元</w:t>
      </w:r>
      <w:r>
        <w:rPr>
          <w:rFonts w:ascii="Times New Roman" w:hint="eastAsia"/>
          <w:kern w:val="2"/>
          <w:szCs w:val="21"/>
        </w:rPr>
        <w:t>。</w:t>
      </w:r>
    </w:p>
    <w:p w14:paraId="06593D08" w14:textId="178D4B58"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3.2</w:t>
      </w:r>
    </w:p>
    <w:p w14:paraId="2887080A" w14:textId="045C3BA9"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t>闪烁体阵列</w:t>
      </w:r>
      <w:r>
        <w:rPr>
          <w:rFonts w:hint="eastAsia"/>
          <w:kern w:val="0"/>
          <w:szCs w:val="21"/>
        </w:rPr>
        <w:t xml:space="preserve"> array of scintillat</w:t>
      </w:r>
      <w:r w:rsidR="0086770B">
        <w:rPr>
          <w:rFonts w:hint="eastAsia"/>
          <w:kern w:val="0"/>
          <w:szCs w:val="21"/>
        </w:rPr>
        <w:t>ion</w:t>
      </w:r>
      <w:r w:rsidR="0086770B">
        <w:rPr>
          <w:kern w:val="0"/>
          <w:szCs w:val="21"/>
        </w:rPr>
        <w:t xml:space="preserve"> crystals</w:t>
      </w:r>
    </w:p>
    <w:p w14:paraId="5F4C40F2" w14:textId="36A997DE" w:rsidR="0082356A" w:rsidRDefault="0086770B" w:rsidP="004C0C1F">
      <w:pPr>
        <w:autoSpaceDE w:val="0"/>
        <w:autoSpaceDN w:val="0"/>
        <w:adjustRightInd w:val="0"/>
        <w:snapToGrid w:val="0"/>
        <w:spacing w:line="400" w:lineRule="exact"/>
        <w:ind w:firstLineChars="200" w:firstLine="420"/>
        <w:rPr>
          <w:kern w:val="0"/>
          <w:szCs w:val="21"/>
        </w:rPr>
      </w:pPr>
      <w:r>
        <w:rPr>
          <w:rFonts w:hint="eastAsia"/>
          <w:kern w:val="0"/>
          <w:szCs w:val="21"/>
        </w:rPr>
        <w:t>多个</w:t>
      </w:r>
      <w:r w:rsidR="007C262D">
        <w:rPr>
          <w:kern w:val="0"/>
          <w:szCs w:val="21"/>
        </w:rPr>
        <w:t>表面覆盖或镀有高反射率反射层的闪烁体</w:t>
      </w:r>
      <w:r w:rsidR="005F179F">
        <w:rPr>
          <w:rFonts w:hint="eastAsia"/>
          <w:kern w:val="0"/>
          <w:szCs w:val="21"/>
        </w:rPr>
        <w:t>单元</w:t>
      </w:r>
      <w:r>
        <w:rPr>
          <w:rFonts w:hint="eastAsia"/>
          <w:kern w:val="0"/>
          <w:szCs w:val="21"/>
        </w:rPr>
        <w:t>（通常</w:t>
      </w:r>
      <w:r w:rsidR="009F7B62">
        <w:rPr>
          <w:rFonts w:hint="eastAsia"/>
          <w:kern w:val="0"/>
          <w:szCs w:val="21"/>
        </w:rPr>
        <w:t>单元</w:t>
      </w:r>
      <w:r>
        <w:rPr>
          <w:rFonts w:hint="eastAsia"/>
          <w:kern w:val="0"/>
          <w:szCs w:val="21"/>
        </w:rPr>
        <w:t>的尺寸相同）</w:t>
      </w:r>
      <w:r w:rsidR="007C262D">
        <w:rPr>
          <w:kern w:val="0"/>
          <w:szCs w:val="21"/>
        </w:rPr>
        <w:t>，按预定设计排列并通过光学胶</w:t>
      </w:r>
      <w:r>
        <w:rPr>
          <w:rFonts w:hint="eastAsia"/>
          <w:kern w:val="0"/>
          <w:szCs w:val="21"/>
        </w:rPr>
        <w:t>、机械夹等方式</w:t>
      </w:r>
      <w:r w:rsidR="007C262D">
        <w:rPr>
          <w:kern w:val="0"/>
          <w:szCs w:val="21"/>
        </w:rPr>
        <w:t>连接而成的组合。</w:t>
      </w:r>
    </w:p>
    <w:p w14:paraId="0B64718A" w14:textId="13434A7D"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3.3</w:t>
      </w:r>
    </w:p>
    <w:p w14:paraId="276464A5" w14:textId="77777777"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t>步进</w:t>
      </w:r>
      <w:r>
        <w:rPr>
          <w:rFonts w:hint="eastAsia"/>
          <w:kern w:val="0"/>
          <w:szCs w:val="21"/>
        </w:rPr>
        <w:t xml:space="preserve"> pitch</w:t>
      </w:r>
    </w:p>
    <w:p w14:paraId="5175D98B" w14:textId="77777777"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t>闪烁体阵列中同方向像素的相邻像素中心距。</w:t>
      </w:r>
    </w:p>
    <w:p w14:paraId="31278DE7" w14:textId="5A192F95"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3.4</w:t>
      </w:r>
    </w:p>
    <w:p w14:paraId="557B99AE" w14:textId="77777777"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lastRenderedPageBreak/>
        <w:t>包裹体</w:t>
      </w:r>
      <w:r>
        <w:rPr>
          <w:rFonts w:hint="eastAsia"/>
          <w:kern w:val="0"/>
          <w:szCs w:val="21"/>
        </w:rPr>
        <w:t xml:space="preserve">  inclusions</w:t>
      </w:r>
    </w:p>
    <w:p w14:paraId="01C37BFC" w14:textId="2454E22C"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t>闪烁体中出现的组分或者结构异于基质的缺陷，通常可分为固态包裹体和气态包裹体。</w:t>
      </w:r>
      <w:r>
        <w:rPr>
          <w:rFonts w:hint="eastAsia"/>
          <w:kern w:val="0"/>
          <w:szCs w:val="21"/>
        </w:rPr>
        <w:t xml:space="preserve"> </w:t>
      </w:r>
    </w:p>
    <w:p w14:paraId="437828DF" w14:textId="2068AA06"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t>[</w:t>
      </w:r>
      <w:r>
        <w:rPr>
          <w:rFonts w:hint="eastAsia"/>
          <w:kern w:val="0"/>
          <w:szCs w:val="21"/>
        </w:rPr>
        <w:t>来源：</w:t>
      </w:r>
      <w:r>
        <w:rPr>
          <w:rFonts w:hint="eastAsia"/>
          <w:kern w:val="0"/>
          <w:szCs w:val="21"/>
        </w:rPr>
        <w:t>JC/T 2018-2010</w:t>
      </w:r>
      <w:r>
        <w:rPr>
          <w:rFonts w:hint="eastAsia"/>
          <w:kern w:val="0"/>
          <w:szCs w:val="21"/>
        </w:rPr>
        <w:t>，</w:t>
      </w:r>
      <w:r>
        <w:rPr>
          <w:rFonts w:hint="eastAsia"/>
          <w:kern w:val="0"/>
          <w:szCs w:val="21"/>
        </w:rPr>
        <w:t>3.5</w:t>
      </w:r>
      <w:r w:rsidR="009F7B62">
        <w:rPr>
          <w:rFonts w:hint="eastAsia"/>
          <w:kern w:val="0"/>
          <w:szCs w:val="21"/>
        </w:rPr>
        <w:t>，有修改</w:t>
      </w:r>
      <w:r>
        <w:rPr>
          <w:rFonts w:hint="eastAsia"/>
          <w:kern w:val="0"/>
          <w:szCs w:val="21"/>
        </w:rPr>
        <w:t>]</w:t>
      </w:r>
    </w:p>
    <w:p w14:paraId="73C4C0F0" w14:textId="5D7B3125"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3.5</w:t>
      </w:r>
    </w:p>
    <w:p w14:paraId="5E2AA46E" w14:textId="77777777" w:rsidR="0082356A" w:rsidRDefault="007C262D" w:rsidP="004C0C1F">
      <w:pPr>
        <w:autoSpaceDE w:val="0"/>
        <w:autoSpaceDN w:val="0"/>
        <w:adjustRightInd w:val="0"/>
        <w:snapToGrid w:val="0"/>
        <w:spacing w:line="400" w:lineRule="exact"/>
        <w:ind w:firstLineChars="200" w:firstLine="420"/>
        <w:rPr>
          <w:kern w:val="0"/>
          <w:szCs w:val="21"/>
        </w:rPr>
      </w:pPr>
      <w:r>
        <w:rPr>
          <w:rFonts w:hint="eastAsia"/>
          <w:kern w:val="0"/>
          <w:szCs w:val="21"/>
        </w:rPr>
        <w:t>断晶率</w:t>
      </w:r>
      <w:r>
        <w:rPr>
          <w:rFonts w:hint="eastAsia"/>
          <w:kern w:val="0"/>
          <w:szCs w:val="21"/>
        </w:rPr>
        <w:t xml:space="preserve">  intercrystalline failure ratio </w:t>
      </w:r>
    </w:p>
    <w:p w14:paraId="73BEBBFD" w14:textId="4973544A" w:rsidR="0082356A" w:rsidRDefault="007C262D" w:rsidP="004C0C1F">
      <w:pPr>
        <w:autoSpaceDE w:val="0"/>
        <w:autoSpaceDN w:val="0"/>
        <w:adjustRightInd w:val="0"/>
        <w:snapToGrid w:val="0"/>
        <w:spacing w:line="400" w:lineRule="exact"/>
        <w:ind w:firstLineChars="200" w:firstLine="420"/>
      </w:pPr>
      <w:r>
        <w:rPr>
          <w:rFonts w:hint="eastAsia"/>
          <w:kern w:val="0"/>
          <w:szCs w:val="21"/>
        </w:rPr>
        <w:t>闪烁体阵列中，断裂的像素数与总像素数的比值，称为断晶率</w:t>
      </w:r>
      <w:r w:rsidR="00963586">
        <w:rPr>
          <w:rFonts w:hint="eastAsia"/>
          <w:kern w:val="0"/>
          <w:szCs w:val="21"/>
        </w:rPr>
        <w:t>。</w:t>
      </w:r>
      <w:bookmarkStart w:id="3" w:name="_Hlk193963538"/>
    </w:p>
    <w:bookmarkEnd w:id="3"/>
    <w:p w14:paraId="773ECFBE" w14:textId="617B97CB"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3.6</w:t>
      </w:r>
    </w:p>
    <w:p w14:paraId="3FB4AF86" w14:textId="758721FF" w:rsidR="0082356A" w:rsidRPr="0049709F" w:rsidRDefault="007C262D" w:rsidP="004C0C1F">
      <w:pPr>
        <w:autoSpaceDE w:val="0"/>
        <w:autoSpaceDN w:val="0"/>
        <w:adjustRightInd w:val="0"/>
        <w:snapToGrid w:val="0"/>
        <w:spacing w:line="400" w:lineRule="exact"/>
        <w:ind w:firstLineChars="200" w:firstLine="420"/>
        <w:rPr>
          <w:kern w:val="0"/>
          <w:szCs w:val="21"/>
        </w:rPr>
      </w:pPr>
      <w:r w:rsidRPr="0049709F">
        <w:rPr>
          <w:rFonts w:hint="eastAsia"/>
          <w:kern w:val="0"/>
          <w:szCs w:val="21"/>
        </w:rPr>
        <w:t>闪烁体阵列的光串扰</w:t>
      </w:r>
      <w:r w:rsidRPr="0049709F">
        <w:rPr>
          <w:rFonts w:hint="eastAsia"/>
          <w:kern w:val="0"/>
          <w:szCs w:val="21"/>
        </w:rPr>
        <w:t xml:space="preserve"> </w:t>
      </w:r>
      <w:r w:rsidR="00361E69" w:rsidRPr="0049709F">
        <w:rPr>
          <w:kern w:val="0"/>
          <w:szCs w:val="21"/>
        </w:rPr>
        <w:t>light crosstalk of scintillator array</w:t>
      </w:r>
      <w:r w:rsidRPr="0049709F">
        <w:rPr>
          <w:rFonts w:hint="eastAsia"/>
          <w:kern w:val="0"/>
          <w:szCs w:val="21"/>
        </w:rPr>
        <w:t xml:space="preserve"> </w:t>
      </w:r>
    </w:p>
    <w:p w14:paraId="11BE7921" w14:textId="48DF94ED" w:rsidR="0082356A" w:rsidRDefault="00361E69" w:rsidP="004C0C1F">
      <w:pPr>
        <w:autoSpaceDE w:val="0"/>
        <w:autoSpaceDN w:val="0"/>
        <w:adjustRightInd w:val="0"/>
        <w:snapToGrid w:val="0"/>
        <w:spacing w:line="400" w:lineRule="exact"/>
        <w:ind w:firstLineChars="200" w:firstLine="420"/>
        <w:rPr>
          <w:kern w:val="0"/>
          <w:szCs w:val="21"/>
        </w:rPr>
      </w:pPr>
      <w:r>
        <w:rPr>
          <w:rFonts w:hint="eastAsia"/>
          <w:kern w:val="0"/>
          <w:szCs w:val="21"/>
        </w:rPr>
        <w:t>闪烁体阵列的某一闪烁体单元产生的闪烁光传输到相邻闪烁体单元引起的不期望的信号输出。</w:t>
      </w:r>
    </w:p>
    <w:p w14:paraId="446130EC" w14:textId="4EC877B9" w:rsidR="0086770B" w:rsidRDefault="0086770B" w:rsidP="004C0C1F">
      <w:pPr>
        <w:widowControl/>
        <w:spacing w:line="400" w:lineRule="exact"/>
        <w:ind w:firstLineChars="200" w:firstLine="420"/>
        <w:rPr>
          <w:kern w:val="0"/>
          <w:szCs w:val="21"/>
        </w:rPr>
      </w:pPr>
      <w:r w:rsidRPr="00F57E15">
        <w:rPr>
          <w:kern w:val="0"/>
          <w:szCs w:val="21"/>
        </w:rPr>
        <w:t>[</w:t>
      </w:r>
      <w:r w:rsidRPr="00F57E15">
        <w:rPr>
          <w:rFonts w:hint="eastAsia"/>
          <w:kern w:val="0"/>
          <w:szCs w:val="21"/>
        </w:rPr>
        <w:t>来源：</w:t>
      </w:r>
      <w:r w:rsidRPr="00F57E15">
        <w:rPr>
          <w:kern w:val="0"/>
          <w:szCs w:val="21"/>
        </w:rPr>
        <w:t>GB/T 13181-2024</w:t>
      </w:r>
      <w:r w:rsidRPr="00F57E15">
        <w:rPr>
          <w:rFonts w:hint="eastAsia"/>
          <w:kern w:val="0"/>
          <w:szCs w:val="21"/>
        </w:rPr>
        <w:t>，</w:t>
      </w:r>
      <w:r>
        <w:rPr>
          <w:rFonts w:hint="eastAsia"/>
          <w:kern w:val="0"/>
          <w:szCs w:val="21"/>
        </w:rPr>
        <w:t>3.1.2</w:t>
      </w:r>
      <w:r>
        <w:rPr>
          <w:kern w:val="0"/>
          <w:szCs w:val="21"/>
        </w:rPr>
        <w:t>9</w:t>
      </w:r>
      <w:r w:rsidRPr="00F57E15">
        <w:rPr>
          <w:kern w:val="0"/>
          <w:szCs w:val="21"/>
        </w:rPr>
        <w:t>]</w:t>
      </w:r>
    </w:p>
    <w:p w14:paraId="1DAEACF0" w14:textId="7C9CDFDF"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3.7</w:t>
      </w:r>
    </w:p>
    <w:p w14:paraId="512D30ED" w14:textId="106C4790" w:rsidR="0082356A" w:rsidRDefault="007C262D">
      <w:pPr>
        <w:autoSpaceDE w:val="0"/>
        <w:autoSpaceDN w:val="0"/>
        <w:adjustRightInd w:val="0"/>
        <w:snapToGrid w:val="0"/>
        <w:spacing w:line="400" w:lineRule="exact"/>
        <w:ind w:firstLineChars="200" w:firstLine="420"/>
        <w:jc w:val="left"/>
        <w:rPr>
          <w:kern w:val="0"/>
          <w:szCs w:val="21"/>
        </w:rPr>
      </w:pPr>
      <w:r>
        <w:rPr>
          <w:rFonts w:hint="eastAsia"/>
          <w:kern w:val="0"/>
          <w:szCs w:val="21"/>
        </w:rPr>
        <w:t>光输出</w:t>
      </w:r>
      <w:r>
        <w:rPr>
          <w:rFonts w:hint="eastAsia"/>
          <w:kern w:val="0"/>
          <w:szCs w:val="21"/>
        </w:rPr>
        <w:t xml:space="preserve"> light output </w:t>
      </w:r>
    </w:p>
    <w:p w14:paraId="4DBAE7B6" w14:textId="2DE4E3E4" w:rsidR="0082356A" w:rsidRDefault="007C262D">
      <w:pPr>
        <w:autoSpaceDE w:val="0"/>
        <w:autoSpaceDN w:val="0"/>
        <w:adjustRightInd w:val="0"/>
        <w:snapToGrid w:val="0"/>
        <w:spacing w:line="400" w:lineRule="exact"/>
        <w:ind w:firstLineChars="200" w:firstLine="420"/>
        <w:jc w:val="left"/>
      </w:pPr>
      <w:r>
        <w:rPr>
          <w:rFonts w:hint="eastAsia"/>
          <w:kern w:val="0"/>
          <w:szCs w:val="21"/>
        </w:rPr>
        <w:t>闪烁体阵列发射光子的总数与</w:t>
      </w:r>
      <w:r>
        <w:t>该闪烁体</w:t>
      </w:r>
      <w:r>
        <w:rPr>
          <w:rFonts w:hint="eastAsia"/>
        </w:rPr>
        <w:t>阵列</w:t>
      </w:r>
      <w:r>
        <w:t>吸收的入射辐射能量之比。</w:t>
      </w:r>
    </w:p>
    <w:p w14:paraId="41075DC5" w14:textId="6C33E9E3" w:rsidR="00A3093E" w:rsidRDefault="00A3093E">
      <w:pPr>
        <w:autoSpaceDE w:val="0"/>
        <w:autoSpaceDN w:val="0"/>
        <w:adjustRightInd w:val="0"/>
        <w:snapToGrid w:val="0"/>
        <w:spacing w:line="400" w:lineRule="exact"/>
        <w:ind w:firstLineChars="200" w:firstLine="420"/>
        <w:jc w:val="left"/>
      </w:pPr>
      <w:r>
        <w:rPr>
          <w:rFonts w:hint="eastAsia"/>
        </w:rPr>
        <w:t>注：与闪烁体</w:t>
      </w:r>
      <w:r w:rsidR="00227FB5">
        <w:rPr>
          <w:rFonts w:hint="eastAsia"/>
        </w:rPr>
        <w:t>阵列</w:t>
      </w:r>
      <w:r>
        <w:rPr>
          <w:rFonts w:hint="eastAsia"/>
        </w:rPr>
        <w:t>标准样品的光输出值相比较给出的相对值，称为相对光输出。</w:t>
      </w:r>
    </w:p>
    <w:p w14:paraId="3512C402" w14:textId="77777777" w:rsidR="0082356A" w:rsidRDefault="007C262D">
      <w:pPr>
        <w:pStyle w:val="afff9"/>
        <w:tabs>
          <w:tab w:val="center" w:pos="4201"/>
          <w:tab w:val="right" w:leader="dot" w:pos="9298"/>
        </w:tabs>
        <w:spacing w:line="400" w:lineRule="exact"/>
        <w:ind w:firstLine="420"/>
        <w:jc w:val="left"/>
        <w:rPr>
          <w:rFonts w:ascii="Times New Roman"/>
        </w:rPr>
      </w:pPr>
      <w:r>
        <w:rPr>
          <w:rFonts w:ascii="Times New Roman"/>
        </w:rPr>
        <w:t>[</w:t>
      </w:r>
      <w:r>
        <w:rPr>
          <w:rFonts w:ascii="Times New Roman" w:hint="eastAsia"/>
        </w:rPr>
        <w:t>来源：</w:t>
      </w:r>
      <w:r>
        <w:rPr>
          <w:rFonts w:ascii="Times New Roman"/>
        </w:rPr>
        <w:t>GB/T 4960.6-2008</w:t>
      </w:r>
      <w:r>
        <w:rPr>
          <w:rFonts w:ascii="Times New Roman"/>
        </w:rPr>
        <w:t>，</w:t>
      </w:r>
      <w:r>
        <w:rPr>
          <w:rFonts w:ascii="Times New Roman"/>
        </w:rPr>
        <w:t>2.3.19</w:t>
      </w:r>
      <w:r>
        <w:rPr>
          <w:rFonts w:ascii="Times New Roman" w:hint="eastAsia"/>
        </w:rPr>
        <w:t>，有修改</w:t>
      </w:r>
      <w:r>
        <w:rPr>
          <w:rFonts w:ascii="Times New Roman"/>
        </w:rPr>
        <w:t>]</w:t>
      </w:r>
      <w:r>
        <w:rPr>
          <w:rFonts w:ascii="Times New Roman" w:hint="eastAsia"/>
        </w:rPr>
        <w:t xml:space="preserve"> </w:t>
      </w:r>
    </w:p>
    <w:p w14:paraId="2BF659D1" w14:textId="657C0292"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Pr>
          <w:rFonts w:ascii="黑体" w:eastAsia="黑体" w:hAnsi="黑体" w:hint="eastAsia"/>
          <w:kern w:val="0"/>
          <w:szCs w:val="21"/>
        </w:rPr>
        <w:t>3.8</w:t>
      </w:r>
    </w:p>
    <w:p w14:paraId="24E07FA5" w14:textId="4E20437D" w:rsidR="0082356A" w:rsidRDefault="007C262D" w:rsidP="00F57E15">
      <w:pPr>
        <w:autoSpaceDE w:val="0"/>
        <w:autoSpaceDN w:val="0"/>
        <w:adjustRightInd w:val="0"/>
        <w:snapToGrid w:val="0"/>
        <w:spacing w:line="400" w:lineRule="exact"/>
        <w:ind w:firstLineChars="200" w:firstLine="420"/>
        <w:rPr>
          <w:kern w:val="0"/>
          <w:szCs w:val="21"/>
        </w:rPr>
      </w:pPr>
      <w:r>
        <w:rPr>
          <w:rFonts w:hint="eastAsia"/>
          <w:kern w:val="0"/>
          <w:szCs w:val="21"/>
        </w:rPr>
        <w:t>闪烁体阵列的不均匀性</w:t>
      </w:r>
      <w:r>
        <w:rPr>
          <w:rFonts w:hint="eastAsia"/>
          <w:kern w:val="0"/>
          <w:szCs w:val="21"/>
        </w:rPr>
        <w:t xml:space="preserve"> </w:t>
      </w:r>
      <w:r w:rsidRPr="00F57E15">
        <w:rPr>
          <w:kern w:val="0"/>
          <w:szCs w:val="21"/>
        </w:rPr>
        <w:t>nonuniformity</w:t>
      </w:r>
      <w:r w:rsidRPr="00F57E15">
        <w:rPr>
          <w:rFonts w:hint="eastAsia"/>
          <w:kern w:val="0"/>
          <w:szCs w:val="21"/>
        </w:rPr>
        <w:t xml:space="preserve"> </w:t>
      </w:r>
      <w:r w:rsidRPr="00F57E15">
        <w:rPr>
          <w:kern w:val="0"/>
          <w:szCs w:val="21"/>
        </w:rPr>
        <w:t>of</w:t>
      </w:r>
      <w:r w:rsidRPr="00F57E15">
        <w:rPr>
          <w:rFonts w:hint="eastAsia"/>
          <w:kern w:val="0"/>
          <w:szCs w:val="21"/>
        </w:rPr>
        <w:t xml:space="preserve"> scintillator array</w:t>
      </w:r>
    </w:p>
    <w:p w14:paraId="0B7867EB" w14:textId="5A89742E" w:rsidR="0082356A" w:rsidRDefault="007C262D" w:rsidP="00F57E15">
      <w:pPr>
        <w:widowControl/>
        <w:spacing w:line="400" w:lineRule="exact"/>
        <w:ind w:firstLineChars="200" w:firstLine="420"/>
        <w:rPr>
          <w:kern w:val="0"/>
          <w:szCs w:val="21"/>
        </w:rPr>
      </w:pPr>
      <w:r>
        <w:rPr>
          <w:rFonts w:hint="eastAsia"/>
          <w:kern w:val="0"/>
          <w:szCs w:val="21"/>
        </w:rPr>
        <w:t>同一个闪烁体阵列上各闪烁体单元之间特性的离散程度。</w:t>
      </w:r>
    </w:p>
    <w:p w14:paraId="2537600A" w14:textId="1BBCF09F" w:rsidR="0082356A" w:rsidRPr="00F57E15" w:rsidRDefault="007C262D" w:rsidP="00F57E15">
      <w:pPr>
        <w:widowControl/>
        <w:spacing w:line="400" w:lineRule="exact"/>
        <w:ind w:firstLineChars="200" w:firstLine="360"/>
        <w:rPr>
          <w:kern w:val="0"/>
          <w:sz w:val="18"/>
          <w:szCs w:val="18"/>
        </w:rPr>
      </w:pPr>
      <w:r w:rsidRPr="00F57E15">
        <w:rPr>
          <w:rFonts w:hint="eastAsia"/>
          <w:kern w:val="0"/>
          <w:sz w:val="18"/>
          <w:szCs w:val="18"/>
        </w:rPr>
        <w:t>注</w:t>
      </w:r>
      <w:r w:rsidR="00F57E15" w:rsidRPr="00F57E15">
        <w:rPr>
          <w:rFonts w:hint="eastAsia"/>
          <w:kern w:val="0"/>
          <w:sz w:val="18"/>
          <w:szCs w:val="18"/>
        </w:rPr>
        <w:t>：</w:t>
      </w:r>
      <w:r w:rsidRPr="00F57E15">
        <w:rPr>
          <w:rFonts w:hint="eastAsia"/>
          <w:kern w:val="0"/>
          <w:sz w:val="18"/>
          <w:szCs w:val="18"/>
        </w:rPr>
        <w:t>本文件中特指相对光输出和余辉的离散程度。</w:t>
      </w:r>
    </w:p>
    <w:p w14:paraId="47F76A62" w14:textId="024AE636" w:rsidR="0082356A" w:rsidRPr="00F57E15" w:rsidRDefault="007C262D" w:rsidP="00F57E15">
      <w:pPr>
        <w:widowControl/>
        <w:spacing w:line="400" w:lineRule="exact"/>
        <w:ind w:firstLineChars="200" w:firstLine="420"/>
        <w:rPr>
          <w:kern w:val="0"/>
          <w:szCs w:val="21"/>
        </w:rPr>
      </w:pPr>
      <w:r w:rsidRPr="00F57E15">
        <w:rPr>
          <w:kern w:val="0"/>
          <w:szCs w:val="21"/>
        </w:rPr>
        <w:t>[</w:t>
      </w:r>
      <w:r w:rsidRPr="00F57E15">
        <w:rPr>
          <w:rFonts w:hint="eastAsia"/>
          <w:kern w:val="0"/>
          <w:szCs w:val="21"/>
        </w:rPr>
        <w:t>来源：</w:t>
      </w:r>
      <w:r w:rsidRPr="00F57E15">
        <w:rPr>
          <w:kern w:val="0"/>
          <w:szCs w:val="21"/>
        </w:rPr>
        <w:t>GB/T 13181-2024</w:t>
      </w:r>
      <w:r w:rsidRPr="00F57E15">
        <w:rPr>
          <w:rFonts w:hint="eastAsia"/>
          <w:kern w:val="0"/>
          <w:szCs w:val="21"/>
        </w:rPr>
        <w:t>，</w:t>
      </w:r>
      <w:r>
        <w:rPr>
          <w:rFonts w:hint="eastAsia"/>
          <w:kern w:val="0"/>
          <w:szCs w:val="21"/>
        </w:rPr>
        <w:t>3.1.28</w:t>
      </w:r>
      <w:r>
        <w:rPr>
          <w:rFonts w:hint="eastAsia"/>
          <w:kern w:val="0"/>
          <w:szCs w:val="21"/>
        </w:rPr>
        <w:t>，有修改</w:t>
      </w:r>
      <w:r w:rsidRPr="00F57E15">
        <w:rPr>
          <w:kern w:val="0"/>
          <w:szCs w:val="21"/>
        </w:rPr>
        <w:t>]</w:t>
      </w:r>
    </w:p>
    <w:p w14:paraId="79B90C69" w14:textId="1B1A92BC"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3.9</w:t>
      </w:r>
    </w:p>
    <w:p w14:paraId="4B1E1E0B" w14:textId="77777777" w:rsidR="0082356A" w:rsidRDefault="007C262D">
      <w:pPr>
        <w:autoSpaceDE w:val="0"/>
        <w:autoSpaceDN w:val="0"/>
        <w:adjustRightInd w:val="0"/>
        <w:snapToGrid w:val="0"/>
        <w:spacing w:line="400" w:lineRule="exact"/>
        <w:ind w:firstLineChars="200" w:firstLine="420"/>
        <w:jc w:val="left"/>
        <w:rPr>
          <w:kern w:val="0"/>
          <w:szCs w:val="21"/>
        </w:rPr>
      </w:pPr>
      <w:r>
        <w:rPr>
          <w:rFonts w:hint="eastAsia"/>
          <w:kern w:val="0"/>
          <w:szCs w:val="21"/>
        </w:rPr>
        <w:t>余辉</w:t>
      </w:r>
      <w:r>
        <w:rPr>
          <w:rFonts w:hint="eastAsia"/>
          <w:kern w:val="0"/>
          <w:szCs w:val="21"/>
        </w:rPr>
        <w:t xml:space="preserve">  afterglow </w:t>
      </w:r>
    </w:p>
    <w:p w14:paraId="5D735640" w14:textId="77777777" w:rsidR="0082356A" w:rsidRDefault="007C262D">
      <w:pPr>
        <w:autoSpaceDE w:val="0"/>
        <w:autoSpaceDN w:val="0"/>
        <w:adjustRightInd w:val="0"/>
        <w:snapToGrid w:val="0"/>
        <w:spacing w:line="400" w:lineRule="exact"/>
        <w:ind w:firstLineChars="200" w:firstLine="420"/>
        <w:jc w:val="left"/>
      </w:pPr>
      <w:r>
        <w:rPr>
          <w:rFonts w:hint="eastAsia"/>
          <w:kern w:val="0"/>
          <w:szCs w:val="21"/>
        </w:rPr>
        <w:t>停止辐射</w:t>
      </w:r>
      <w:r>
        <w:t>辐照后</w:t>
      </w:r>
      <w:r>
        <w:rPr>
          <w:rFonts w:hint="eastAsia"/>
        </w:rPr>
        <w:t>闪烁体发光的延续，其发光寿命远大于闪烁衰减时间。用辐射停止后、规定时间点处的发光强度与辐射停止前闪烁体发光强度的最大值的百分比表示。</w:t>
      </w:r>
    </w:p>
    <w:p w14:paraId="771276A3" w14:textId="26C2CCC9" w:rsidR="0082356A" w:rsidRPr="00237065" w:rsidRDefault="007C262D" w:rsidP="00237065">
      <w:pPr>
        <w:pStyle w:val="afff9"/>
        <w:tabs>
          <w:tab w:val="center" w:pos="4201"/>
          <w:tab w:val="right" w:leader="dot" w:pos="9298"/>
        </w:tabs>
        <w:spacing w:line="400" w:lineRule="exact"/>
        <w:ind w:firstLine="420"/>
        <w:jc w:val="left"/>
        <w:rPr>
          <w:rFonts w:ascii="Times New Roman"/>
        </w:rPr>
      </w:pPr>
      <w:r>
        <w:rPr>
          <w:rFonts w:ascii="Times New Roman"/>
        </w:rPr>
        <w:t>[</w:t>
      </w:r>
      <w:r>
        <w:rPr>
          <w:rFonts w:ascii="Times New Roman" w:hint="eastAsia"/>
        </w:rPr>
        <w:t>来源：</w:t>
      </w:r>
      <w:r>
        <w:rPr>
          <w:rFonts w:ascii="Times New Roman"/>
          <w:kern w:val="2"/>
          <w:szCs w:val="21"/>
        </w:rPr>
        <w:t>XB/T 520—2021</w:t>
      </w:r>
      <w:r>
        <w:rPr>
          <w:rFonts w:ascii="Times New Roman" w:hint="eastAsia"/>
          <w:kern w:val="2"/>
          <w:szCs w:val="21"/>
        </w:rPr>
        <w:t>，</w:t>
      </w:r>
      <w:r>
        <w:rPr>
          <w:rFonts w:ascii="Times New Roman" w:hint="eastAsia"/>
          <w:kern w:val="2"/>
          <w:szCs w:val="21"/>
        </w:rPr>
        <w:t>3</w:t>
      </w:r>
      <w:r>
        <w:rPr>
          <w:rFonts w:ascii="Times New Roman"/>
          <w:kern w:val="2"/>
          <w:szCs w:val="21"/>
        </w:rPr>
        <w:t>.6</w:t>
      </w:r>
      <w:r>
        <w:rPr>
          <w:rFonts w:ascii="Times New Roman"/>
        </w:rPr>
        <w:t>]</w:t>
      </w:r>
      <w:r>
        <w:rPr>
          <w:rFonts w:ascii="Times New Roman" w:hint="eastAsia"/>
        </w:rPr>
        <w:t xml:space="preserve"> </w:t>
      </w:r>
    </w:p>
    <w:p w14:paraId="1A5E3E9B" w14:textId="6DBB36F9" w:rsidR="0082356A" w:rsidRPr="00AB24E1" w:rsidRDefault="007C262D" w:rsidP="00AB24E1">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hint="eastAsia"/>
          <w:kern w:val="0"/>
          <w:szCs w:val="21"/>
        </w:rPr>
        <w:t>3.10</w:t>
      </w:r>
    </w:p>
    <w:p w14:paraId="2C948FA9" w14:textId="030FD605" w:rsidR="0082356A" w:rsidRDefault="007C262D">
      <w:pPr>
        <w:autoSpaceDE w:val="0"/>
        <w:autoSpaceDN w:val="0"/>
        <w:adjustRightInd w:val="0"/>
        <w:snapToGrid w:val="0"/>
        <w:spacing w:line="400" w:lineRule="exact"/>
        <w:ind w:firstLineChars="200" w:firstLine="420"/>
        <w:jc w:val="left"/>
        <w:rPr>
          <w:kern w:val="0"/>
          <w:szCs w:val="21"/>
        </w:rPr>
      </w:pPr>
      <w:r>
        <w:rPr>
          <w:rFonts w:hint="eastAsia"/>
          <w:kern w:val="0"/>
          <w:szCs w:val="21"/>
        </w:rPr>
        <w:t>坏点</w:t>
      </w:r>
      <w:r>
        <w:rPr>
          <w:rFonts w:hint="eastAsia"/>
          <w:kern w:val="0"/>
          <w:szCs w:val="21"/>
        </w:rPr>
        <w:t xml:space="preserve"> dead pixels</w:t>
      </w:r>
    </w:p>
    <w:p w14:paraId="5A580795" w14:textId="1A6CC39E" w:rsidR="0082356A" w:rsidRDefault="007C262D">
      <w:pPr>
        <w:autoSpaceDE w:val="0"/>
        <w:autoSpaceDN w:val="0"/>
        <w:adjustRightInd w:val="0"/>
        <w:snapToGrid w:val="0"/>
        <w:spacing w:line="400" w:lineRule="exact"/>
        <w:ind w:firstLineChars="200" w:firstLine="420"/>
        <w:jc w:val="left"/>
      </w:pPr>
      <w:r>
        <w:rPr>
          <w:rFonts w:hint="eastAsia"/>
          <w:kern w:val="0"/>
          <w:szCs w:val="21"/>
        </w:rPr>
        <w:t>光输出低于阵列</w:t>
      </w:r>
      <w:r>
        <w:rPr>
          <w:rFonts w:hint="eastAsia"/>
        </w:rPr>
        <w:t>中所有像素光输出平均值</w:t>
      </w:r>
      <w:r>
        <w:rPr>
          <w:rFonts w:hint="eastAsia"/>
        </w:rPr>
        <w:t>90%</w:t>
      </w:r>
      <w:r>
        <w:rPr>
          <w:rFonts w:hint="eastAsia"/>
        </w:rPr>
        <w:t>的像素。</w:t>
      </w:r>
    </w:p>
    <w:p w14:paraId="0F3B556B" w14:textId="7248B46C" w:rsidR="00225789" w:rsidRPr="00225789" w:rsidRDefault="0049709F" w:rsidP="00225789">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kern w:val="0"/>
          <w:szCs w:val="21"/>
        </w:rPr>
        <w:t>3.11</w:t>
      </w:r>
    </w:p>
    <w:p w14:paraId="38837C3E" w14:textId="7248B46C" w:rsidR="00C377FA" w:rsidRPr="00C50B22" w:rsidRDefault="00C377FA" w:rsidP="004C0C1F">
      <w:pPr>
        <w:autoSpaceDE w:val="0"/>
        <w:autoSpaceDN w:val="0"/>
        <w:adjustRightInd w:val="0"/>
        <w:snapToGrid w:val="0"/>
        <w:spacing w:line="400" w:lineRule="exact"/>
        <w:ind w:firstLineChars="200" w:firstLine="420"/>
        <w:rPr>
          <w:kern w:val="0"/>
          <w:szCs w:val="21"/>
        </w:rPr>
      </w:pPr>
      <w:r w:rsidRPr="00C50B22">
        <w:rPr>
          <w:rFonts w:hint="eastAsia"/>
          <w:kern w:val="0"/>
          <w:szCs w:val="21"/>
        </w:rPr>
        <w:t>裂痕</w:t>
      </w:r>
      <w:r w:rsidRPr="00C50B22">
        <w:rPr>
          <w:rFonts w:hint="eastAsia"/>
          <w:kern w:val="0"/>
          <w:szCs w:val="21"/>
        </w:rPr>
        <w:t xml:space="preserve"> </w:t>
      </w:r>
      <w:r w:rsidRPr="00C50B22">
        <w:rPr>
          <w:kern w:val="0"/>
          <w:szCs w:val="21"/>
        </w:rPr>
        <w:t>crack</w:t>
      </w:r>
    </w:p>
    <w:p w14:paraId="27422FC4" w14:textId="77777777" w:rsidR="00C377FA" w:rsidRPr="00F155AC" w:rsidRDefault="00C377FA" w:rsidP="004C0C1F">
      <w:pPr>
        <w:autoSpaceDE w:val="0"/>
        <w:autoSpaceDN w:val="0"/>
        <w:adjustRightInd w:val="0"/>
        <w:snapToGrid w:val="0"/>
        <w:spacing w:line="400" w:lineRule="exact"/>
        <w:ind w:firstLineChars="200" w:firstLine="420"/>
        <w:rPr>
          <w:kern w:val="0"/>
          <w:szCs w:val="21"/>
          <w:highlight w:val="yellow"/>
        </w:rPr>
      </w:pPr>
      <w:r w:rsidRPr="00F155AC">
        <w:rPr>
          <w:rFonts w:hint="eastAsia"/>
          <w:kern w:val="0"/>
          <w:szCs w:val="21"/>
        </w:rPr>
        <w:t>闪烁体材料内部或表面因应力、热冲击或机械损伤形成的线性断裂缺陷，其长度超过</w:t>
      </w:r>
      <w:r>
        <w:rPr>
          <w:kern w:val="0"/>
          <w:szCs w:val="21"/>
        </w:rPr>
        <w:t>0.1</w:t>
      </w:r>
      <w:r w:rsidRPr="00F155AC">
        <w:rPr>
          <w:rFonts w:hint="eastAsia"/>
          <w:kern w:val="0"/>
          <w:szCs w:val="21"/>
        </w:rPr>
        <w:t xml:space="preserve"> mm</w:t>
      </w:r>
      <w:r w:rsidRPr="00F155AC">
        <w:rPr>
          <w:rFonts w:hint="eastAsia"/>
          <w:kern w:val="0"/>
          <w:szCs w:val="21"/>
        </w:rPr>
        <w:t>，</w:t>
      </w:r>
      <w:r>
        <w:rPr>
          <w:rFonts w:hint="eastAsia"/>
          <w:kern w:val="0"/>
          <w:szCs w:val="21"/>
        </w:rPr>
        <w:t>或</w:t>
      </w:r>
      <w:r w:rsidRPr="00F155AC">
        <w:rPr>
          <w:rFonts w:hint="eastAsia"/>
          <w:kern w:val="0"/>
          <w:szCs w:val="21"/>
        </w:rPr>
        <w:t>深度</w:t>
      </w:r>
      <w:r>
        <w:rPr>
          <w:rFonts w:hint="eastAsia"/>
          <w:kern w:val="0"/>
          <w:szCs w:val="21"/>
        </w:rPr>
        <w:t>超过</w:t>
      </w:r>
      <w:r>
        <w:rPr>
          <w:kern w:val="0"/>
          <w:szCs w:val="21"/>
        </w:rPr>
        <w:t>0.01 mm</w:t>
      </w:r>
      <w:r w:rsidRPr="00F155AC">
        <w:rPr>
          <w:rFonts w:hint="eastAsia"/>
          <w:kern w:val="0"/>
          <w:szCs w:val="21"/>
        </w:rPr>
        <w:t>。</w:t>
      </w:r>
    </w:p>
    <w:p w14:paraId="28A02701" w14:textId="2790548A" w:rsidR="00CE385F" w:rsidRPr="00AB24E1" w:rsidRDefault="00CE385F" w:rsidP="0049709F">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kern w:val="0"/>
          <w:szCs w:val="21"/>
        </w:rPr>
        <w:t>3.12</w:t>
      </w:r>
    </w:p>
    <w:p w14:paraId="0A2AEFEE" w14:textId="77777777" w:rsidR="00C377FA" w:rsidRPr="00C50B22" w:rsidRDefault="00C377FA" w:rsidP="004C0C1F">
      <w:pPr>
        <w:autoSpaceDE w:val="0"/>
        <w:autoSpaceDN w:val="0"/>
        <w:adjustRightInd w:val="0"/>
        <w:snapToGrid w:val="0"/>
        <w:spacing w:line="400" w:lineRule="exact"/>
        <w:ind w:firstLineChars="200" w:firstLine="420"/>
        <w:rPr>
          <w:kern w:val="0"/>
          <w:szCs w:val="21"/>
        </w:rPr>
      </w:pPr>
      <w:r w:rsidRPr="00C50B22">
        <w:rPr>
          <w:rFonts w:hint="eastAsia"/>
          <w:kern w:val="0"/>
          <w:szCs w:val="21"/>
        </w:rPr>
        <w:lastRenderedPageBreak/>
        <w:t>划痕</w:t>
      </w:r>
      <w:r w:rsidRPr="00C50B22">
        <w:rPr>
          <w:rFonts w:hint="eastAsia"/>
          <w:kern w:val="0"/>
          <w:szCs w:val="21"/>
        </w:rPr>
        <w:t xml:space="preserve"> </w:t>
      </w:r>
      <w:r w:rsidRPr="00C50B22">
        <w:rPr>
          <w:kern w:val="0"/>
          <w:szCs w:val="21"/>
        </w:rPr>
        <w:t>scratch</w:t>
      </w:r>
    </w:p>
    <w:p w14:paraId="2C432FF7" w14:textId="77777777" w:rsidR="00C377FA" w:rsidRPr="00CE385F" w:rsidRDefault="00C377FA" w:rsidP="004C0C1F">
      <w:pPr>
        <w:autoSpaceDE w:val="0"/>
        <w:autoSpaceDN w:val="0"/>
        <w:adjustRightInd w:val="0"/>
        <w:snapToGrid w:val="0"/>
        <w:spacing w:line="400" w:lineRule="exact"/>
        <w:ind w:firstLineChars="200" w:firstLine="420"/>
        <w:rPr>
          <w:kern w:val="0"/>
          <w:szCs w:val="21"/>
          <w:highlight w:val="yellow"/>
        </w:rPr>
      </w:pPr>
      <w:r w:rsidRPr="00F155AC">
        <w:rPr>
          <w:rFonts w:hint="eastAsia"/>
          <w:kern w:val="0"/>
          <w:szCs w:val="21"/>
        </w:rPr>
        <w:t>闪烁体表面因接触摩擦或加工过程产生的线状机械损伤痕迹，其长度</w:t>
      </w:r>
      <w:r>
        <w:rPr>
          <w:rFonts w:hint="eastAsia"/>
          <w:kern w:val="0"/>
          <w:szCs w:val="21"/>
        </w:rPr>
        <w:t>超过</w:t>
      </w:r>
      <w:r>
        <w:rPr>
          <w:kern w:val="0"/>
          <w:szCs w:val="21"/>
        </w:rPr>
        <w:t>0.1</w:t>
      </w:r>
      <w:r w:rsidRPr="00F155AC">
        <w:rPr>
          <w:rFonts w:hint="eastAsia"/>
          <w:kern w:val="0"/>
          <w:szCs w:val="21"/>
        </w:rPr>
        <w:t xml:space="preserve"> mm</w:t>
      </w:r>
      <w:r w:rsidRPr="00F155AC">
        <w:rPr>
          <w:rFonts w:hint="eastAsia"/>
          <w:kern w:val="0"/>
          <w:szCs w:val="21"/>
        </w:rPr>
        <w:t>，</w:t>
      </w:r>
      <w:r>
        <w:rPr>
          <w:rFonts w:hint="eastAsia"/>
          <w:kern w:val="0"/>
          <w:szCs w:val="21"/>
        </w:rPr>
        <w:t>或</w:t>
      </w:r>
      <w:r w:rsidRPr="00F155AC">
        <w:rPr>
          <w:rFonts w:hint="eastAsia"/>
          <w:kern w:val="0"/>
          <w:szCs w:val="21"/>
        </w:rPr>
        <w:t>深度</w:t>
      </w:r>
      <w:r>
        <w:rPr>
          <w:rFonts w:hint="eastAsia"/>
          <w:kern w:val="0"/>
          <w:szCs w:val="21"/>
        </w:rPr>
        <w:t>超过</w:t>
      </w:r>
      <w:r>
        <w:rPr>
          <w:rFonts w:hint="eastAsia"/>
          <w:kern w:val="0"/>
          <w:szCs w:val="21"/>
        </w:rPr>
        <w:t>0</w:t>
      </w:r>
      <w:r>
        <w:rPr>
          <w:kern w:val="0"/>
          <w:szCs w:val="21"/>
        </w:rPr>
        <w:t>.01 mm</w:t>
      </w:r>
      <w:r w:rsidRPr="00F155AC">
        <w:rPr>
          <w:rFonts w:hint="eastAsia"/>
          <w:kern w:val="0"/>
          <w:szCs w:val="21"/>
        </w:rPr>
        <w:t>。</w:t>
      </w:r>
    </w:p>
    <w:p w14:paraId="1B12EA41" w14:textId="57D2DEAE" w:rsidR="00CE385F" w:rsidRPr="00AB24E1" w:rsidRDefault="00CE385F" w:rsidP="0049709F">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kern w:val="0"/>
          <w:szCs w:val="21"/>
        </w:rPr>
        <w:t>3.13</w:t>
      </w:r>
    </w:p>
    <w:p w14:paraId="356F1D69" w14:textId="77777777" w:rsidR="00C377FA" w:rsidRPr="00C50B22" w:rsidRDefault="00C377FA" w:rsidP="004C0C1F">
      <w:pPr>
        <w:autoSpaceDE w:val="0"/>
        <w:autoSpaceDN w:val="0"/>
        <w:adjustRightInd w:val="0"/>
        <w:snapToGrid w:val="0"/>
        <w:spacing w:line="400" w:lineRule="exact"/>
        <w:ind w:firstLineChars="200" w:firstLine="420"/>
        <w:rPr>
          <w:kern w:val="0"/>
          <w:szCs w:val="21"/>
        </w:rPr>
      </w:pPr>
      <w:r w:rsidRPr="00C50B22">
        <w:rPr>
          <w:rFonts w:hint="eastAsia"/>
          <w:kern w:val="0"/>
          <w:szCs w:val="21"/>
        </w:rPr>
        <w:t>斑点</w:t>
      </w:r>
      <w:r w:rsidRPr="00C50B22">
        <w:rPr>
          <w:rFonts w:hint="eastAsia"/>
          <w:kern w:val="0"/>
          <w:szCs w:val="21"/>
        </w:rPr>
        <w:t xml:space="preserve"> </w:t>
      </w:r>
      <w:r w:rsidRPr="00C50B22">
        <w:rPr>
          <w:kern w:val="0"/>
          <w:szCs w:val="21"/>
        </w:rPr>
        <w:t>spot</w:t>
      </w:r>
    </w:p>
    <w:p w14:paraId="02C80DAE" w14:textId="77777777" w:rsidR="00C377FA" w:rsidRPr="00CE385F" w:rsidRDefault="00C377FA" w:rsidP="004C0C1F">
      <w:pPr>
        <w:autoSpaceDE w:val="0"/>
        <w:autoSpaceDN w:val="0"/>
        <w:adjustRightInd w:val="0"/>
        <w:snapToGrid w:val="0"/>
        <w:spacing w:line="400" w:lineRule="exact"/>
        <w:ind w:firstLineChars="200" w:firstLine="420"/>
        <w:rPr>
          <w:kern w:val="0"/>
          <w:szCs w:val="21"/>
          <w:highlight w:val="yellow"/>
        </w:rPr>
      </w:pPr>
      <w:r w:rsidRPr="00C50B22">
        <w:rPr>
          <w:rFonts w:hint="eastAsia"/>
          <w:kern w:val="0"/>
          <w:szCs w:val="21"/>
        </w:rPr>
        <w:t>闪烁体表</w:t>
      </w:r>
      <w:r w:rsidRPr="00F155AC">
        <w:rPr>
          <w:rFonts w:hint="eastAsia"/>
          <w:kern w:val="0"/>
          <w:szCs w:val="21"/>
        </w:rPr>
        <w:t>面或内部存在的点状异常区域</w:t>
      </w:r>
      <w:r>
        <w:rPr>
          <w:rFonts w:hint="eastAsia"/>
          <w:kern w:val="0"/>
          <w:szCs w:val="21"/>
        </w:rPr>
        <w:t>，</w:t>
      </w:r>
      <w:r w:rsidRPr="00F155AC">
        <w:rPr>
          <w:rFonts w:hint="eastAsia"/>
          <w:kern w:val="0"/>
          <w:szCs w:val="21"/>
        </w:rPr>
        <w:t>非基质材料夹杂物</w:t>
      </w:r>
      <w:r>
        <w:rPr>
          <w:rFonts w:hint="eastAsia"/>
          <w:kern w:val="0"/>
          <w:szCs w:val="21"/>
        </w:rPr>
        <w:t>或</w:t>
      </w:r>
      <w:r w:rsidRPr="0080589B">
        <w:rPr>
          <w:rFonts w:hint="eastAsia"/>
          <w:kern w:val="0"/>
          <w:szCs w:val="21"/>
        </w:rPr>
        <w:t>封闭气孔</w:t>
      </w:r>
      <w:r>
        <w:rPr>
          <w:rFonts w:hint="eastAsia"/>
          <w:kern w:val="0"/>
          <w:szCs w:val="21"/>
        </w:rPr>
        <w:t>，其直径超过</w:t>
      </w:r>
      <w:r>
        <w:rPr>
          <w:rFonts w:hint="eastAsia"/>
          <w:kern w:val="0"/>
          <w:szCs w:val="21"/>
        </w:rPr>
        <w:t>0</w:t>
      </w:r>
      <w:r>
        <w:rPr>
          <w:kern w:val="0"/>
          <w:szCs w:val="21"/>
        </w:rPr>
        <w:t>.1 mm</w:t>
      </w:r>
      <w:r>
        <w:rPr>
          <w:rFonts w:hint="eastAsia"/>
          <w:kern w:val="0"/>
          <w:szCs w:val="21"/>
        </w:rPr>
        <w:t>，或深度超过</w:t>
      </w:r>
      <w:r>
        <w:rPr>
          <w:rFonts w:hint="eastAsia"/>
          <w:kern w:val="0"/>
          <w:szCs w:val="21"/>
        </w:rPr>
        <w:t>0</w:t>
      </w:r>
      <w:r>
        <w:rPr>
          <w:kern w:val="0"/>
          <w:szCs w:val="21"/>
        </w:rPr>
        <w:t>.1 mm</w:t>
      </w:r>
      <w:r>
        <w:rPr>
          <w:rFonts w:hint="eastAsia"/>
          <w:kern w:val="0"/>
          <w:szCs w:val="21"/>
        </w:rPr>
        <w:t>。</w:t>
      </w:r>
    </w:p>
    <w:p w14:paraId="336A5F9A" w14:textId="7900E9F6" w:rsidR="00CE385F" w:rsidRPr="00AB24E1" w:rsidRDefault="00CE385F" w:rsidP="0049709F">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kern w:val="0"/>
          <w:szCs w:val="21"/>
        </w:rPr>
        <w:t>3.14</w:t>
      </w:r>
    </w:p>
    <w:p w14:paraId="5CD45159" w14:textId="77777777" w:rsidR="00C377FA" w:rsidRDefault="00C377FA" w:rsidP="004C0C1F">
      <w:pPr>
        <w:autoSpaceDE w:val="0"/>
        <w:autoSpaceDN w:val="0"/>
        <w:adjustRightInd w:val="0"/>
        <w:snapToGrid w:val="0"/>
        <w:spacing w:line="400" w:lineRule="exact"/>
        <w:ind w:firstLineChars="200" w:firstLine="420"/>
        <w:rPr>
          <w:kern w:val="0"/>
          <w:szCs w:val="21"/>
          <w:highlight w:val="yellow"/>
        </w:rPr>
      </w:pPr>
      <w:r w:rsidRPr="00C50B22">
        <w:rPr>
          <w:rFonts w:hint="eastAsia"/>
          <w:kern w:val="0"/>
          <w:szCs w:val="21"/>
        </w:rPr>
        <w:t>水印</w:t>
      </w:r>
      <w:r w:rsidRPr="00C50B22">
        <w:rPr>
          <w:rFonts w:hint="eastAsia"/>
          <w:kern w:val="0"/>
          <w:szCs w:val="21"/>
        </w:rPr>
        <w:t xml:space="preserve"> </w:t>
      </w:r>
      <w:r w:rsidRPr="00C50B22">
        <w:rPr>
          <w:kern w:val="0"/>
          <w:szCs w:val="21"/>
        </w:rPr>
        <w:t>chemical</w:t>
      </w:r>
      <w:r w:rsidRPr="00D466F4">
        <w:rPr>
          <w:kern w:val="0"/>
          <w:szCs w:val="21"/>
        </w:rPr>
        <w:t xml:space="preserve"> </w:t>
      </w:r>
      <w:r>
        <w:rPr>
          <w:kern w:val="0"/>
          <w:szCs w:val="21"/>
        </w:rPr>
        <w:t>e</w:t>
      </w:r>
      <w:r w:rsidRPr="00D466F4">
        <w:rPr>
          <w:kern w:val="0"/>
          <w:szCs w:val="21"/>
        </w:rPr>
        <w:t xml:space="preserve">tching </w:t>
      </w:r>
      <w:r>
        <w:rPr>
          <w:kern w:val="0"/>
          <w:szCs w:val="21"/>
        </w:rPr>
        <w:t>m</w:t>
      </w:r>
      <w:r w:rsidRPr="00D466F4">
        <w:rPr>
          <w:kern w:val="0"/>
          <w:szCs w:val="21"/>
        </w:rPr>
        <w:t>ark</w:t>
      </w:r>
    </w:p>
    <w:p w14:paraId="58419993" w14:textId="3AD97463" w:rsidR="00C377FA" w:rsidRPr="00CE385F" w:rsidRDefault="00C377FA" w:rsidP="004C0C1F">
      <w:pPr>
        <w:autoSpaceDE w:val="0"/>
        <w:autoSpaceDN w:val="0"/>
        <w:adjustRightInd w:val="0"/>
        <w:snapToGrid w:val="0"/>
        <w:spacing w:line="400" w:lineRule="exact"/>
        <w:ind w:firstLineChars="200" w:firstLine="420"/>
        <w:rPr>
          <w:kern w:val="0"/>
          <w:szCs w:val="21"/>
          <w:highlight w:val="yellow"/>
        </w:rPr>
      </w:pPr>
      <w:r w:rsidRPr="0080589B">
        <w:rPr>
          <w:rFonts w:hint="eastAsia"/>
          <w:kern w:val="0"/>
          <w:szCs w:val="21"/>
        </w:rPr>
        <w:t>闪烁体表面因液体残留、清洗剂结晶或湿度侵蚀形成的干涉纹理或化学腐蚀痕迹</w:t>
      </w:r>
      <w:r>
        <w:rPr>
          <w:rFonts w:hint="eastAsia"/>
          <w:kern w:val="0"/>
          <w:szCs w:val="21"/>
        </w:rPr>
        <w:t>，其长度超过</w:t>
      </w:r>
      <w:r>
        <w:rPr>
          <w:rFonts w:hint="eastAsia"/>
          <w:kern w:val="0"/>
          <w:szCs w:val="21"/>
        </w:rPr>
        <w:t>0.</w:t>
      </w:r>
      <w:r>
        <w:rPr>
          <w:kern w:val="0"/>
          <w:szCs w:val="21"/>
        </w:rPr>
        <w:t>1 mm</w:t>
      </w:r>
      <w:r>
        <w:rPr>
          <w:rFonts w:hint="eastAsia"/>
          <w:kern w:val="0"/>
          <w:szCs w:val="21"/>
        </w:rPr>
        <w:t>，或深度超过</w:t>
      </w:r>
      <w:r>
        <w:rPr>
          <w:rFonts w:hint="eastAsia"/>
          <w:kern w:val="0"/>
          <w:szCs w:val="21"/>
        </w:rPr>
        <w:t>0</w:t>
      </w:r>
      <w:r>
        <w:rPr>
          <w:kern w:val="0"/>
          <w:szCs w:val="21"/>
        </w:rPr>
        <w:t xml:space="preserve">.1 </w:t>
      </w:r>
      <w:r>
        <w:rPr>
          <w:rFonts w:hint="eastAsia"/>
          <w:kern w:val="0"/>
          <w:szCs w:val="21"/>
        </w:rPr>
        <w:t>mm</w:t>
      </w:r>
      <w:r>
        <w:rPr>
          <w:rFonts w:hint="eastAsia"/>
          <w:kern w:val="0"/>
          <w:szCs w:val="21"/>
        </w:rPr>
        <w:t>。</w:t>
      </w:r>
    </w:p>
    <w:p w14:paraId="48A79E15" w14:textId="08DF64F2" w:rsidR="00CE385F" w:rsidRPr="00AB24E1" w:rsidRDefault="00CE385F" w:rsidP="0049709F">
      <w:pPr>
        <w:autoSpaceDE w:val="0"/>
        <w:autoSpaceDN w:val="0"/>
        <w:adjustRightInd w:val="0"/>
        <w:snapToGrid w:val="0"/>
        <w:spacing w:line="400" w:lineRule="exact"/>
        <w:jc w:val="left"/>
        <w:rPr>
          <w:rFonts w:ascii="黑体" w:eastAsia="黑体" w:hAnsi="黑体"/>
          <w:kern w:val="0"/>
          <w:szCs w:val="21"/>
        </w:rPr>
      </w:pPr>
      <w:r w:rsidRPr="00AB24E1">
        <w:rPr>
          <w:rFonts w:ascii="黑体" w:eastAsia="黑体" w:hAnsi="黑体"/>
          <w:kern w:val="0"/>
          <w:szCs w:val="21"/>
        </w:rPr>
        <w:t>3.15</w:t>
      </w:r>
    </w:p>
    <w:p w14:paraId="2E423B3B" w14:textId="3F3E49A0" w:rsidR="00C377FA" w:rsidRDefault="00C377FA" w:rsidP="004C0C1F">
      <w:pPr>
        <w:autoSpaceDE w:val="0"/>
        <w:autoSpaceDN w:val="0"/>
        <w:adjustRightInd w:val="0"/>
        <w:snapToGrid w:val="0"/>
        <w:spacing w:line="400" w:lineRule="exact"/>
        <w:ind w:firstLineChars="200" w:firstLine="420"/>
        <w:rPr>
          <w:kern w:val="0"/>
          <w:szCs w:val="21"/>
        </w:rPr>
      </w:pPr>
      <w:r w:rsidRPr="00C50B22">
        <w:rPr>
          <w:rFonts w:hint="eastAsia"/>
          <w:kern w:val="0"/>
          <w:szCs w:val="21"/>
        </w:rPr>
        <w:t>漏光</w:t>
      </w:r>
      <w:r w:rsidRPr="00C50B22">
        <w:rPr>
          <w:rFonts w:hint="eastAsia"/>
          <w:kern w:val="0"/>
          <w:szCs w:val="21"/>
        </w:rPr>
        <w:t xml:space="preserve"> </w:t>
      </w:r>
      <w:r w:rsidRPr="00C50B22">
        <w:rPr>
          <w:kern w:val="0"/>
          <w:szCs w:val="21"/>
        </w:rPr>
        <w:t>light leakage</w:t>
      </w:r>
    </w:p>
    <w:p w14:paraId="3DE71A21" w14:textId="56DF6D8A" w:rsidR="00C377FA" w:rsidRPr="00CE385F" w:rsidRDefault="00C377FA" w:rsidP="004C0C1F">
      <w:pPr>
        <w:autoSpaceDE w:val="0"/>
        <w:autoSpaceDN w:val="0"/>
        <w:adjustRightInd w:val="0"/>
        <w:snapToGrid w:val="0"/>
        <w:spacing w:line="400" w:lineRule="exact"/>
        <w:ind w:firstLineChars="200" w:firstLine="420"/>
        <w:rPr>
          <w:kern w:val="0"/>
          <w:szCs w:val="21"/>
        </w:rPr>
      </w:pPr>
      <w:r w:rsidRPr="0080589B">
        <w:rPr>
          <w:rFonts w:hint="eastAsia"/>
          <w:kern w:val="0"/>
          <w:szCs w:val="21"/>
        </w:rPr>
        <w:t>闪烁体阵列因封装失效、材料缺陷或结构间隙导致非设计方向的光信号逸出</w:t>
      </w:r>
      <w:r>
        <w:rPr>
          <w:rFonts w:hint="eastAsia"/>
          <w:kern w:val="0"/>
          <w:szCs w:val="21"/>
        </w:rPr>
        <w:t>。</w:t>
      </w:r>
    </w:p>
    <w:p w14:paraId="7E27BA03" w14:textId="7AF01D79" w:rsidR="0082356A" w:rsidRDefault="007C262D">
      <w:pPr>
        <w:autoSpaceDE w:val="0"/>
        <w:autoSpaceDN w:val="0"/>
        <w:adjustRightInd w:val="0"/>
        <w:snapToGrid w:val="0"/>
        <w:spacing w:beforeLines="100" w:before="240" w:afterLines="100" w:after="240" w:line="400" w:lineRule="exact"/>
        <w:jc w:val="left"/>
        <w:rPr>
          <w:rFonts w:ascii="黑体" w:eastAsia="黑体" w:hAnsi="黑体"/>
          <w:kern w:val="0"/>
          <w:szCs w:val="21"/>
        </w:rPr>
      </w:pPr>
      <w:r>
        <w:rPr>
          <w:rFonts w:ascii="黑体" w:eastAsia="黑体" w:hAnsi="黑体" w:hint="eastAsia"/>
          <w:kern w:val="0"/>
          <w:szCs w:val="21"/>
        </w:rPr>
        <w:t>4 产品</w:t>
      </w:r>
      <w:r w:rsidR="0020478D">
        <w:rPr>
          <w:rFonts w:ascii="黑体" w:eastAsia="黑体" w:hAnsi="黑体" w:hint="eastAsia"/>
          <w:kern w:val="0"/>
          <w:szCs w:val="21"/>
        </w:rPr>
        <w:t>标记</w:t>
      </w:r>
      <w:r>
        <w:rPr>
          <w:rFonts w:ascii="黑体" w:eastAsia="黑体" w:hAnsi="黑体" w:hint="eastAsia"/>
          <w:kern w:val="0"/>
          <w:szCs w:val="21"/>
        </w:rPr>
        <w:t>和分类</w:t>
      </w:r>
    </w:p>
    <w:p w14:paraId="1B3CECD2" w14:textId="35027F67" w:rsidR="00606FFB" w:rsidRPr="00606FFB" w:rsidRDefault="00606FFB" w:rsidP="00606FFB">
      <w:pPr>
        <w:spacing w:line="400" w:lineRule="exact"/>
        <w:ind w:firstLineChars="200" w:firstLine="420"/>
        <w:jc w:val="left"/>
      </w:pPr>
      <w:r w:rsidRPr="00606FFB">
        <w:rPr>
          <w:noProof/>
        </w:rPr>
        <w:drawing>
          <wp:anchor distT="0" distB="0" distL="114300" distR="114300" simplePos="0" relativeHeight="251673600" behindDoc="0" locked="0" layoutInCell="1" allowOverlap="1" wp14:anchorId="64558C59" wp14:editId="75D6A40D">
            <wp:simplePos x="0" y="0"/>
            <wp:positionH relativeFrom="margin">
              <wp:align>center</wp:align>
            </wp:positionH>
            <wp:positionV relativeFrom="paragraph">
              <wp:posOffset>1082089</wp:posOffset>
            </wp:positionV>
            <wp:extent cx="4121150" cy="248031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21150" cy="248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E6E">
        <w:rPr>
          <w:rFonts w:hint="eastAsia"/>
        </w:rPr>
        <w:t>闪烁体阵列的</w:t>
      </w:r>
      <w:r w:rsidR="0020478D">
        <w:rPr>
          <w:rFonts w:hint="eastAsia"/>
        </w:rPr>
        <w:t>标记</w:t>
      </w:r>
      <w:r w:rsidR="00374E6E">
        <w:rPr>
          <w:rFonts w:hint="eastAsia"/>
        </w:rPr>
        <w:t>由闪烁体材料英文首字母和阿拉伯数字组成。共分五个层次，其中第一层次表示闪烁体材料类型，用闪烁体材料英文</w:t>
      </w:r>
      <w:r w:rsidR="009200B1">
        <w:rPr>
          <w:rFonts w:hint="eastAsia"/>
        </w:rPr>
        <w:t>首字母“</w:t>
      </w:r>
      <w:r w:rsidR="009200B1">
        <w:rPr>
          <w:rFonts w:hint="eastAsia"/>
        </w:rPr>
        <w:t>G</w:t>
      </w:r>
      <w:r w:rsidR="009200B1">
        <w:t>AGG</w:t>
      </w:r>
      <w:r w:rsidR="009200B1">
        <w:rPr>
          <w:rFonts w:hint="eastAsia"/>
        </w:rPr>
        <w:t>”来表示；第二层次表示产品等级，</w:t>
      </w:r>
      <w:r w:rsidR="009200B1">
        <w:rPr>
          <w:rFonts w:hint="eastAsia"/>
        </w:rPr>
        <w:t>A</w:t>
      </w:r>
      <w:r w:rsidR="009200B1">
        <w:rPr>
          <w:rFonts w:hint="eastAsia"/>
        </w:rPr>
        <w:t>级或</w:t>
      </w:r>
      <w:r w:rsidR="009200B1">
        <w:rPr>
          <w:rFonts w:hint="eastAsia"/>
        </w:rPr>
        <w:t>B</w:t>
      </w:r>
      <w:r w:rsidR="009200B1">
        <w:rPr>
          <w:rFonts w:hint="eastAsia"/>
        </w:rPr>
        <w:t>级；第三层次表示</w:t>
      </w:r>
      <w:r w:rsidR="00A84234">
        <w:rPr>
          <w:rFonts w:hint="eastAsia"/>
        </w:rPr>
        <w:t>横向像素数</w:t>
      </w:r>
      <w:r w:rsidR="009200B1">
        <w:rPr>
          <w:rFonts w:hint="eastAsia"/>
        </w:rPr>
        <w:t>；第四层次表示</w:t>
      </w:r>
      <w:r w:rsidR="00A84234">
        <w:rPr>
          <w:rFonts w:hint="eastAsia"/>
        </w:rPr>
        <w:t>纵向像素数</w:t>
      </w:r>
      <w:r w:rsidR="009200B1">
        <w:rPr>
          <w:rFonts w:hint="eastAsia"/>
        </w:rPr>
        <w:t>；第五层次表示</w:t>
      </w:r>
      <w:r w:rsidR="00A84234">
        <w:rPr>
          <w:rFonts w:hint="eastAsia"/>
        </w:rPr>
        <w:t>闪烁体厚度</w:t>
      </w:r>
      <w:r w:rsidR="009200B1">
        <w:rPr>
          <w:rFonts w:hint="eastAsia"/>
        </w:rPr>
        <w:t>。具体表示方法如图</w:t>
      </w:r>
      <w:r w:rsidR="009200B1">
        <w:rPr>
          <w:rFonts w:hint="eastAsia"/>
        </w:rPr>
        <w:t>1</w:t>
      </w:r>
      <w:r w:rsidR="009200B1">
        <w:rPr>
          <w:rFonts w:hint="eastAsia"/>
        </w:rPr>
        <w:t>。</w:t>
      </w:r>
    </w:p>
    <w:p w14:paraId="1809FB49" w14:textId="0562BD5C" w:rsidR="0082356A" w:rsidRDefault="007C262D">
      <w:pPr>
        <w:adjustRightInd w:val="0"/>
        <w:spacing w:beforeLines="50" w:before="120" w:afterLines="50" w:after="120" w:line="400" w:lineRule="exact"/>
        <w:jc w:val="center"/>
        <w:rPr>
          <w:rFonts w:ascii="黑体" w:eastAsia="黑体" w:hAnsi="黑体"/>
          <w:kern w:val="0"/>
          <w:szCs w:val="21"/>
        </w:rPr>
      </w:pPr>
      <w:r w:rsidRPr="00F57E15">
        <w:rPr>
          <w:rFonts w:ascii="黑体" w:eastAsia="黑体" w:hAnsi="黑体" w:hint="eastAsia"/>
          <w:kern w:val="0"/>
          <w:szCs w:val="21"/>
        </w:rPr>
        <w:t>图</w:t>
      </w:r>
      <w:r w:rsidRPr="00F57E15">
        <w:rPr>
          <w:rFonts w:ascii="黑体" w:eastAsia="黑体" w:hAnsi="黑体"/>
          <w:kern w:val="0"/>
          <w:szCs w:val="21"/>
        </w:rPr>
        <w:t xml:space="preserve">1 </w:t>
      </w:r>
      <w:r w:rsidRPr="00F57E15">
        <w:rPr>
          <w:rFonts w:ascii="黑体" w:eastAsia="黑体" w:hAnsi="黑体" w:hint="eastAsia"/>
          <w:kern w:val="0"/>
          <w:szCs w:val="21"/>
        </w:rPr>
        <w:t>铈掺杂</w:t>
      </w:r>
      <w:r>
        <w:rPr>
          <w:rFonts w:ascii="黑体" w:eastAsia="黑体" w:hAnsi="黑体" w:hint="eastAsia"/>
          <w:kern w:val="0"/>
          <w:szCs w:val="21"/>
        </w:rPr>
        <w:t>钆镓铝石榴石多晶闪烁体阵列产品标记</w:t>
      </w:r>
    </w:p>
    <w:p w14:paraId="51F9E055" w14:textId="22F41B68" w:rsidR="0082356A" w:rsidRDefault="007C262D">
      <w:pPr>
        <w:pStyle w:val="afff9"/>
        <w:tabs>
          <w:tab w:val="center" w:pos="4201"/>
          <w:tab w:val="right" w:leader="dot" w:pos="9298"/>
        </w:tabs>
        <w:spacing w:line="400" w:lineRule="exact"/>
        <w:ind w:firstLine="420"/>
        <w:jc w:val="left"/>
        <w:rPr>
          <w:rFonts w:ascii="Times New Roman"/>
          <w:szCs w:val="21"/>
        </w:rPr>
      </w:pPr>
      <w:r>
        <w:rPr>
          <w:rFonts w:ascii="Times New Roman"/>
          <w:szCs w:val="21"/>
        </w:rPr>
        <w:t>示例：</w:t>
      </w:r>
      <w:r>
        <w:rPr>
          <w:rFonts w:ascii="Times New Roman"/>
          <w:szCs w:val="21"/>
        </w:rPr>
        <w:t>GAGG</w:t>
      </w:r>
      <w:r>
        <w:rPr>
          <w:rFonts w:ascii="Times New Roman"/>
          <w:szCs w:val="21"/>
        </w:rPr>
        <w:t>代表铈掺杂钆镓铝石榴石多晶闪烁体类型，</w:t>
      </w:r>
      <w:r>
        <w:rPr>
          <w:rFonts w:ascii="Times New Roman" w:hint="eastAsia"/>
          <w:szCs w:val="21"/>
        </w:rPr>
        <w:t>A</w:t>
      </w:r>
      <w:r>
        <w:rPr>
          <w:rFonts w:ascii="Times New Roman" w:hint="eastAsia"/>
          <w:szCs w:val="21"/>
        </w:rPr>
        <w:t>和</w:t>
      </w:r>
      <w:r>
        <w:rPr>
          <w:rFonts w:ascii="Times New Roman" w:hint="eastAsia"/>
          <w:szCs w:val="21"/>
        </w:rPr>
        <w:t>B</w:t>
      </w:r>
      <w:r>
        <w:rPr>
          <w:rFonts w:ascii="Times New Roman" w:hint="eastAsia"/>
          <w:szCs w:val="21"/>
        </w:rPr>
        <w:t>代表产品等级</w:t>
      </w:r>
      <w:r>
        <w:rPr>
          <w:rFonts w:ascii="Times New Roman"/>
          <w:szCs w:val="21"/>
        </w:rPr>
        <w:t>，</w:t>
      </w:r>
      <w:r>
        <w:rPr>
          <w:rFonts w:ascii="Times New Roman"/>
          <w:szCs w:val="21"/>
        </w:rPr>
        <w:t>16</w:t>
      </w:r>
      <w:r>
        <w:rPr>
          <w:rFonts w:ascii="Times New Roman"/>
          <w:szCs w:val="21"/>
        </w:rPr>
        <w:t>代表阵列横向有</w:t>
      </w:r>
      <w:r>
        <w:rPr>
          <w:rFonts w:ascii="Times New Roman"/>
          <w:szCs w:val="21"/>
        </w:rPr>
        <w:t>16</w:t>
      </w:r>
      <w:r>
        <w:rPr>
          <w:rFonts w:ascii="Times New Roman"/>
          <w:szCs w:val="21"/>
        </w:rPr>
        <w:t>个像素，</w:t>
      </w:r>
      <w:r>
        <w:rPr>
          <w:rFonts w:ascii="Times New Roman"/>
          <w:szCs w:val="21"/>
        </w:rPr>
        <w:t>01</w:t>
      </w:r>
      <w:r>
        <w:rPr>
          <w:rFonts w:ascii="Times New Roman"/>
          <w:szCs w:val="21"/>
        </w:rPr>
        <w:t>代表纵向有</w:t>
      </w:r>
      <w:r>
        <w:rPr>
          <w:rFonts w:ascii="Times New Roman"/>
          <w:szCs w:val="21"/>
        </w:rPr>
        <w:t>1</w:t>
      </w:r>
      <w:r>
        <w:rPr>
          <w:rFonts w:ascii="Times New Roman"/>
          <w:szCs w:val="21"/>
        </w:rPr>
        <w:t>个像素，</w:t>
      </w:r>
      <w:r>
        <w:rPr>
          <w:rFonts w:ascii="Times New Roman"/>
          <w:szCs w:val="21"/>
        </w:rPr>
        <w:t>26</w:t>
      </w:r>
      <w:r>
        <w:rPr>
          <w:rFonts w:ascii="Times New Roman"/>
          <w:szCs w:val="21"/>
        </w:rPr>
        <w:t>代表闪烁体厚度为</w:t>
      </w:r>
      <w:r>
        <w:rPr>
          <w:rFonts w:ascii="Times New Roman"/>
          <w:szCs w:val="21"/>
        </w:rPr>
        <w:t>2.6 mm</w:t>
      </w:r>
      <w:r>
        <w:rPr>
          <w:rFonts w:ascii="Times New Roman"/>
          <w:szCs w:val="21"/>
        </w:rPr>
        <w:t>。</w:t>
      </w:r>
    </w:p>
    <w:p w14:paraId="7A1FFB49" w14:textId="77777777" w:rsidR="0082356A" w:rsidRDefault="007C262D">
      <w:pPr>
        <w:pStyle w:val="af1"/>
        <w:numPr>
          <w:ilvl w:val="1"/>
          <w:numId w:val="0"/>
        </w:numPr>
        <w:spacing w:before="120" w:after="120" w:line="400" w:lineRule="exact"/>
      </w:pPr>
      <w:r>
        <w:rPr>
          <w:rFonts w:hint="eastAsia"/>
        </w:rPr>
        <w:lastRenderedPageBreak/>
        <w:t>5技术要求</w:t>
      </w:r>
    </w:p>
    <w:p w14:paraId="37F81AA1"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5.1外观</w:t>
      </w:r>
    </w:p>
    <w:p w14:paraId="442256BF" w14:textId="15F15B52" w:rsidR="0082356A" w:rsidRDefault="007C262D" w:rsidP="00EB55DC">
      <w:pPr>
        <w:spacing w:line="400" w:lineRule="exact"/>
        <w:ind w:firstLineChars="200" w:firstLine="420"/>
      </w:pPr>
      <w:r>
        <w:rPr>
          <w:rFonts w:hint="eastAsia"/>
        </w:rPr>
        <w:t>每件阵列不可有胶体脱落和晶体外露，</w:t>
      </w:r>
      <w:r w:rsidR="009F7B62">
        <w:rPr>
          <w:rFonts w:hint="eastAsia"/>
        </w:rPr>
        <w:t>晶体颜色应为黄绿色，</w:t>
      </w:r>
      <w:r>
        <w:rPr>
          <w:rFonts w:hint="eastAsia"/>
        </w:rPr>
        <w:t>满足表</w:t>
      </w:r>
      <w:r>
        <w:rPr>
          <w:rFonts w:hint="eastAsia"/>
        </w:rPr>
        <w:t>1</w:t>
      </w:r>
      <w:r>
        <w:rPr>
          <w:rFonts w:hint="eastAsia"/>
        </w:rPr>
        <w:t>规定的指标要求。</w:t>
      </w:r>
    </w:p>
    <w:p w14:paraId="7466C96E" w14:textId="77777777" w:rsidR="0082356A" w:rsidRDefault="007C262D">
      <w:pPr>
        <w:pStyle w:val="afff9"/>
        <w:tabs>
          <w:tab w:val="center" w:pos="4201"/>
          <w:tab w:val="right" w:leader="dot" w:pos="9298"/>
        </w:tabs>
        <w:spacing w:line="400" w:lineRule="exact"/>
        <w:ind w:firstLine="420"/>
        <w:jc w:val="center"/>
        <w:rPr>
          <w:rFonts w:ascii="黑体" w:eastAsia="黑体" w:hAnsi="黑体" w:cs="黑体"/>
          <w:szCs w:val="21"/>
        </w:rPr>
      </w:pPr>
      <w:r>
        <w:rPr>
          <w:rFonts w:ascii="黑体" w:eastAsia="黑体" w:hAnsi="黑体" w:cs="黑体"/>
          <w:szCs w:val="21"/>
        </w:rPr>
        <w:t>表1 外观指标</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15"/>
        <w:gridCol w:w="850"/>
        <w:gridCol w:w="2374"/>
        <w:gridCol w:w="4109"/>
      </w:tblGrid>
      <w:tr w:rsidR="0082356A" w14:paraId="291B139C" w14:textId="77777777" w:rsidTr="009F7B62">
        <w:trPr>
          <w:jc w:val="center"/>
        </w:trPr>
        <w:tc>
          <w:tcPr>
            <w:tcW w:w="815" w:type="dxa"/>
            <w:vMerge w:val="restart"/>
            <w:vAlign w:val="center"/>
          </w:tcPr>
          <w:p w14:paraId="264A7E51" w14:textId="77777777" w:rsidR="0082356A" w:rsidRDefault="007C262D">
            <w:pPr>
              <w:spacing w:line="400" w:lineRule="exact"/>
              <w:jc w:val="center"/>
              <w:rPr>
                <w:sz w:val="18"/>
                <w:szCs w:val="18"/>
              </w:rPr>
            </w:pPr>
            <w:r>
              <w:rPr>
                <w:rFonts w:hint="eastAsia"/>
                <w:sz w:val="18"/>
                <w:szCs w:val="18"/>
              </w:rPr>
              <w:t>闪烁体</w:t>
            </w:r>
            <w:r>
              <w:rPr>
                <w:sz w:val="18"/>
                <w:szCs w:val="18"/>
              </w:rPr>
              <w:t>内缺陷</w:t>
            </w:r>
          </w:p>
        </w:tc>
        <w:tc>
          <w:tcPr>
            <w:tcW w:w="3224" w:type="dxa"/>
            <w:gridSpan w:val="2"/>
            <w:vAlign w:val="center"/>
          </w:tcPr>
          <w:p w14:paraId="12DCBEEC" w14:textId="1E8FF576" w:rsidR="0082356A" w:rsidRDefault="007C262D">
            <w:pPr>
              <w:spacing w:line="400" w:lineRule="exact"/>
              <w:jc w:val="center"/>
              <w:rPr>
                <w:sz w:val="18"/>
                <w:szCs w:val="18"/>
              </w:rPr>
            </w:pPr>
            <w:r>
              <w:rPr>
                <w:rFonts w:hint="eastAsia"/>
                <w:sz w:val="18"/>
                <w:szCs w:val="18"/>
              </w:rPr>
              <w:t>指标名称</w:t>
            </w:r>
          </w:p>
        </w:tc>
        <w:tc>
          <w:tcPr>
            <w:tcW w:w="4109" w:type="dxa"/>
            <w:vAlign w:val="center"/>
          </w:tcPr>
          <w:p w14:paraId="399520E0" w14:textId="13C874A8" w:rsidR="0082356A" w:rsidRDefault="007C262D">
            <w:pPr>
              <w:spacing w:line="400" w:lineRule="exact"/>
              <w:jc w:val="center"/>
              <w:rPr>
                <w:sz w:val="18"/>
                <w:szCs w:val="18"/>
              </w:rPr>
            </w:pPr>
            <w:r>
              <w:rPr>
                <w:rFonts w:hint="eastAsia"/>
                <w:sz w:val="18"/>
                <w:szCs w:val="18"/>
              </w:rPr>
              <w:t>限值</w:t>
            </w:r>
          </w:p>
        </w:tc>
      </w:tr>
      <w:tr w:rsidR="0082356A" w14:paraId="0AC10073" w14:textId="77777777" w:rsidTr="009F7B62">
        <w:trPr>
          <w:trHeight w:val="252"/>
          <w:jc w:val="center"/>
        </w:trPr>
        <w:tc>
          <w:tcPr>
            <w:tcW w:w="815" w:type="dxa"/>
            <w:vMerge/>
            <w:vAlign w:val="center"/>
          </w:tcPr>
          <w:p w14:paraId="0ECC002C" w14:textId="77777777" w:rsidR="0082356A" w:rsidRDefault="0082356A">
            <w:pPr>
              <w:spacing w:line="400" w:lineRule="exact"/>
              <w:jc w:val="center"/>
              <w:rPr>
                <w:sz w:val="18"/>
                <w:szCs w:val="18"/>
              </w:rPr>
            </w:pPr>
          </w:p>
        </w:tc>
        <w:tc>
          <w:tcPr>
            <w:tcW w:w="850" w:type="dxa"/>
            <w:vMerge w:val="restart"/>
            <w:vAlign w:val="center"/>
          </w:tcPr>
          <w:p w14:paraId="432F49D0" w14:textId="77777777" w:rsidR="0082356A" w:rsidRDefault="007C262D">
            <w:pPr>
              <w:spacing w:line="400" w:lineRule="exact"/>
              <w:jc w:val="center"/>
              <w:rPr>
                <w:sz w:val="18"/>
                <w:szCs w:val="18"/>
              </w:rPr>
            </w:pPr>
            <w:r>
              <w:rPr>
                <w:sz w:val="18"/>
                <w:szCs w:val="18"/>
              </w:rPr>
              <w:t>包裹体</w:t>
            </w:r>
          </w:p>
        </w:tc>
        <w:tc>
          <w:tcPr>
            <w:tcW w:w="2374" w:type="dxa"/>
            <w:vAlign w:val="center"/>
          </w:tcPr>
          <w:p w14:paraId="082F8263" w14:textId="77777777" w:rsidR="0082356A" w:rsidRDefault="007C262D">
            <w:pPr>
              <w:spacing w:line="400" w:lineRule="exact"/>
              <w:jc w:val="center"/>
              <w:rPr>
                <w:sz w:val="18"/>
                <w:szCs w:val="18"/>
              </w:rPr>
            </w:pPr>
            <w:r>
              <w:rPr>
                <w:sz w:val="18"/>
                <w:szCs w:val="18"/>
              </w:rPr>
              <w:t>单个包裹体最大尺寸（</w:t>
            </w:r>
            <w:r>
              <w:rPr>
                <w:sz w:val="18"/>
                <w:szCs w:val="18"/>
              </w:rPr>
              <w:t>mm</w:t>
            </w:r>
            <w:r>
              <w:rPr>
                <w:sz w:val="18"/>
                <w:szCs w:val="18"/>
              </w:rPr>
              <w:t>）</w:t>
            </w:r>
          </w:p>
        </w:tc>
        <w:tc>
          <w:tcPr>
            <w:tcW w:w="4109" w:type="dxa"/>
            <w:vAlign w:val="center"/>
          </w:tcPr>
          <w:p w14:paraId="21A9D0EE"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0.20</w:t>
            </w:r>
          </w:p>
        </w:tc>
      </w:tr>
      <w:tr w:rsidR="0082356A" w14:paraId="047F0A16" w14:textId="77777777" w:rsidTr="009F7B62">
        <w:trPr>
          <w:trHeight w:val="238"/>
          <w:jc w:val="center"/>
        </w:trPr>
        <w:tc>
          <w:tcPr>
            <w:tcW w:w="815" w:type="dxa"/>
            <w:vMerge/>
            <w:vAlign w:val="center"/>
          </w:tcPr>
          <w:p w14:paraId="293AE1EB" w14:textId="77777777" w:rsidR="0082356A" w:rsidRDefault="0082356A">
            <w:pPr>
              <w:spacing w:line="400" w:lineRule="exact"/>
              <w:jc w:val="center"/>
              <w:rPr>
                <w:sz w:val="18"/>
                <w:szCs w:val="18"/>
              </w:rPr>
            </w:pPr>
          </w:p>
        </w:tc>
        <w:tc>
          <w:tcPr>
            <w:tcW w:w="850" w:type="dxa"/>
            <w:vMerge/>
            <w:vAlign w:val="center"/>
          </w:tcPr>
          <w:p w14:paraId="52F9B94E" w14:textId="77777777" w:rsidR="0082356A" w:rsidRDefault="0082356A">
            <w:pPr>
              <w:spacing w:line="400" w:lineRule="exact"/>
              <w:jc w:val="center"/>
              <w:rPr>
                <w:sz w:val="18"/>
                <w:szCs w:val="18"/>
              </w:rPr>
            </w:pPr>
          </w:p>
        </w:tc>
        <w:tc>
          <w:tcPr>
            <w:tcW w:w="2374" w:type="dxa"/>
            <w:vAlign w:val="center"/>
          </w:tcPr>
          <w:p w14:paraId="5146C35F" w14:textId="77777777" w:rsidR="0082356A" w:rsidRDefault="007C262D">
            <w:pPr>
              <w:spacing w:line="400" w:lineRule="exact"/>
              <w:jc w:val="center"/>
              <w:rPr>
                <w:sz w:val="18"/>
                <w:szCs w:val="18"/>
              </w:rPr>
            </w:pPr>
            <w:r>
              <w:rPr>
                <w:sz w:val="18"/>
                <w:szCs w:val="18"/>
              </w:rPr>
              <w:t>每立方厘米不超过（个）</w:t>
            </w:r>
          </w:p>
        </w:tc>
        <w:tc>
          <w:tcPr>
            <w:tcW w:w="4109" w:type="dxa"/>
            <w:vAlign w:val="center"/>
          </w:tcPr>
          <w:p w14:paraId="22C1EBC8" w14:textId="77777777" w:rsidR="0082356A" w:rsidRDefault="007C262D">
            <w:pPr>
              <w:spacing w:line="400" w:lineRule="exact"/>
              <w:jc w:val="center"/>
              <w:rPr>
                <w:sz w:val="18"/>
                <w:szCs w:val="18"/>
              </w:rPr>
            </w:pPr>
            <w:r>
              <w:rPr>
                <w:sz w:val="18"/>
                <w:szCs w:val="18"/>
              </w:rPr>
              <w:t>3</w:t>
            </w:r>
          </w:p>
        </w:tc>
      </w:tr>
      <w:tr w:rsidR="0082356A" w14:paraId="10AA92CB" w14:textId="77777777" w:rsidTr="009F7B62">
        <w:trPr>
          <w:trHeight w:val="292"/>
          <w:jc w:val="center"/>
        </w:trPr>
        <w:tc>
          <w:tcPr>
            <w:tcW w:w="815" w:type="dxa"/>
            <w:vMerge w:val="restart"/>
            <w:vAlign w:val="center"/>
          </w:tcPr>
          <w:p w14:paraId="18B2AAD6" w14:textId="77777777" w:rsidR="0082356A" w:rsidRDefault="007C262D">
            <w:pPr>
              <w:spacing w:line="400" w:lineRule="exact"/>
              <w:jc w:val="center"/>
              <w:rPr>
                <w:sz w:val="18"/>
                <w:szCs w:val="18"/>
              </w:rPr>
            </w:pPr>
            <w:r>
              <w:rPr>
                <w:rFonts w:hint="eastAsia"/>
                <w:sz w:val="18"/>
                <w:szCs w:val="18"/>
              </w:rPr>
              <w:t>闪烁体</w:t>
            </w:r>
            <w:r>
              <w:rPr>
                <w:sz w:val="18"/>
                <w:szCs w:val="18"/>
              </w:rPr>
              <w:t>外表缺陷</w:t>
            </w:r>
          </w:p>
        </w:tc>
        <w:tc>
          <w:tcPr>
            <w:tcW w:w="850" w:type="dxa"/>
            <w:vMerge w:val="restart"/>
            <w:vAlign w:val="center"/>
          </w:tcPr>
          <w:p w14:paraId="19509A1A" w14:textId="77777777" w:rsidR="0082356A" w:rsidRDefault="007C262D">
            <w:pPr>
              <w:spacing w:line="400" w:lineRule="exact"/>
              <w:jc w:val="center"/>
              <w:rPr>
                <w:sz w:val="18"/>
                <w:szCs w:val="18"/>
              </w:rPr>
            </w:pPr>
            <w:r>
              <w:rPr>
                <w:sz w:val="18"/>
                <w:szCs w:val="18"/>
              </w:rPr>
              <w:t>裂纹</w:t>
            </w:r>
          </w:p>
        </w:tc>
        <w:tc>
          <w:tcPr>
            <w:tcW w:w="2374" w:type="dxa"/>
            <w:vAlign w:val="center"/>
          </w:tcPr>
          <w:p w14:paraId="4434A06D" w14:textId="0C2FFAC5" w:rsidR="0082356A" w:rsidRDefault="007C262D">
            <w:pPr>
              <w:spacing w:line="400" w:lineRule="exact"/>
              <w:jc w:val="center"/>
              <w:rPr>
                <w:sz w:val="18"/>
                <w:szCs w:val="18"/>
              </w:rPr>
            </w:pPr>
            <w:r>
              <w:rPr>
                <w:sz w:val="18"/>
                <w:szCs w:val="18"/>
              </w:rPr>
              <w:t>单裂纹长度（</w:t>
            </w:r>
            <w:r>
              <w:rPr>
                <w:sz w:val="18"/>
                <w:szCs w:val="18"/>
              </w:rPr>
              <w:t>mm</w:t>
            </w:r>
            <w:r>
              <w:rPr>
                <w:sz w:val="18"/>
                <w:szCs w:val="18"/>
              </w:rPr>
              <w:t>）</w:t>
            </w:r>
          </w:p>
        </w:tc>
        <w:tc>
          <w:tcPr>
            <w:tcW w:w="4109" w:type="dxa"/>
            <w:vAlign w:val="center"/>
          </w:tcPr>
          <w:p w14:paraId="31FB4C4A"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0.10</w:t>
            </w:r>
          </w:p>
        </w:tc>
      </w:tr>
      <w:tr w:rsidR="0082356A" w14:paraId="6E3E177A" w14:textId="77777777" w:rsidTr="009F7B62">
        <w:trPr>
          <w:trHeight w:val="90"/>
          <w:jc w:val="center"/>
        </w:trPr>
        <w:tc>
          <w:tcPr>
            <w:tcW w:w="815" w:type="dxa"/>
            <w:vMerge/>
            <w:vAlign w:val="center"/>
          </w:tcPr>
          <w:p w14:paraId="7ACE3C66" w14:textId="77777777" w:rsidR="0082356A" w:rsidRDefault="0082356A">
            <w:pPr>
              <w:spacing w:line="400" w:lineRule="exact"/>
              <w:jc w:val="center"/>
              <w:rPr>
                <w:sz w:val="18"/>
                <w:szCs w:val="18"/>
              </w:rPr>
            </w:pPr>
          </w:p>
        </w:tc>
        <w:tc>
          <w:tcPr>
            <w:tcW w:w="850" w:type="dxa"/>
            <w:vMerge/>
            <w:vAlign w:val="center"/>
          </w:tcPr>
          <w:p w14:paraId="54F02045" w14:textId="77777777" w:rsidR="0082356A" w:rsidRDefault="0082356A">
            <w:pPr>
              <w:spacing w:line="400" w:lineRule="exact"/>
              <w:jc w:val="center"/>
              <w:rPr>
                <w:sz w:val="18"/>
                <w:szCs w:val="18"/>
              </w:rPr>
            </w:pPr>
          </w:p>
        </w:tc>
        <w:tc>
          <w:tcPr>
            <w:tcW w:w="2374" w:type="dxa"/>
            <w:vAlign w:val="center"/>
          </w:tcPr>
          <w:p w14:paraId="1B12E3CA" w14:textId="08EAECDD" w:rsidR="0082356A" w:rsidRDefault="007C262D">
            <w:pPr>
              <w:spacing w:line="400" w:lineRule="exact"/>
              <w:jc w:val="center"/>
              <w:rPr>
                <w:sz w:val="18"/>
                <w:szCs w:val="18"/>
              </w:rPr>
            </w:pPr>
            <w:r>
              <w:rPr>
                <w:rFonts w:hint="eastAsia"/>
                <w:sz w:val="18"/>
                <w:szCs w:val="18"/>
              </w:rPr>
              <w:t>阵</w:t>
            </w:r>
            <w:r>
              <w:rPr>
                <w:sz w:val="18"/>
                <w:szCs w:val="18"/>
              </w:rPr>
              <w:t>列中裂纹数（条）</w:t>
            </w:r>
          </w:p>
        </w:tc>
        <w:tc>
          <w:tcPr>
            <w:tcW w:w="4109" w:type="dxa"/>
            <w:vAlign w:val="center"/>
          </w:tcPr>
          <w:p w14:paraId="3EB9855D"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2</w:t>
            </w:r>
          </w:p>
        </w:tc>
      </w:tr>
      <w:tr w:rsidR="0082356A" w14:paraId="6061210F" w14:textId="77777777" w:rsidTr="009F7B62">
        <w:trPr>
          <w:trHeight w:val="90"/>
          <w:jc w:val="center"/>
        </w:trPr>
        <w:tc>
          <w:tcPr>
            <w:tcW w:w="815" w:type="dxa"/>
            <w:vMerge/>
            <w:vAlign w:val="center"/>
          </w:tcPr>
          <w:p w14:paraId="5F17833A" w14:textId="77777777" w:rsidR="0082356A" w:rsidRDefault="0082356A">
            <w:pPr>
              <w:spacing w:line="400" w:lineRule="exact"/>
              <w:jc w:val="center"/>
              <w:rPr>
                <w:sz w:val="18"/>
                <w:szCs w:val="18"/>
              </w:rPr>
            </w:pPr>
          </w:p>
        </w:tc>
        <w:tc>
          <w:tcPr>
            <w:tcW w:w="850" w:type="dxa"/>
            <w:vMerge w:val="restart"/>
            <w:vAlign w:val="center"/>
          </w:tcPr>
          <w:p w14:paraId="24123518" w14:textId="77777777" w:rsidR="0082356A" w:rsidRDefault="007C262D">
            <w:pPr>
              <w:spacing w:line="400" w:lineRule="exact"/>
              <w:jc w:val="center"/>
              <w:rPr>
                <w:sz w:val="18"/>
                <w:szCs w:val="18"/>
              </w:rPr>
            </w:pPr>
            <w:r>
              <w:rPr>
                <w:sz w:val="18"/>
                <w:szCs w:val="18"/>
              </w:rPr>
              <w:t>划痕</w:t>
            </w:r>
          </w:p>
        </w:tc>
        <w:tc>
          <w:tcPr>
            <w:tcW w:w="2374" w:type="dxa"/>
            <w:vAlign w:val="center"/>
          </w:tcPr>
          <w:p w14:paraId="698B9835" w14:textId="77777777" w:rsidR="0082356A" w:rsidRDefault="007C262D">
            <w:pPr>
              <w:spacing w:line="400" w:lineRule="exact"/>
              <w:jc w:val="center"/>
              <w:rPr>
                <w:sz w:val="18"/>
                <w:szCs w:val="18"/>
              </w:rPr>
            </w:pPr>
            <w:r>
              <w:rPr>
                <w:sz w:val="18"/>
                <w:szCs w:val="18"/>
              </w:rPr>
              <w:t>单条划痕长度（</w:t>
            </w:r>
            <w:r>
              <w:rPr>
                <w:sz w:val="18"/>
                <w:szCs w:val="18"/>
              </w:rPr>
              <w:t>mm</w:t>
            </w:r>
            <w:r>
              <w:rPr>
                <w:sz w:val="18"/>
                <w:szCs w:val="18"/>
              </w:rPr>
              <w:t>）</w:t>
            </w:r>
          </w:p>
        </w:tc>
        <w:tc>
          <w:tcPr>
            <w:tcW w:w="4109" w:type="dxa"/>
            <w:vAlign w:val="center"/>
          </w:tcPr>
          <w:p w14:paraId="2B5B15D4"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0.10</w:t>
            </w:r>
          </w:p>
        </w:tc>
      </w:tr>
      <w:tr w:rsidR="0082356A" w14:paraId="47F57C34" w14:textId="77777777" w:rsidTr="009F7B62">
        <w:trPr>
          <w:trHeight w:val="90"/>
          <w:jc w:val="center"/>
        </w:trPr>
        <w:tc>
          <w:tcPr>
            <w:tcW w:w="815" w:type="dxa"/>
            <w:vMerge/>
            <w:vAlign w:val="center"/>
          </w:tcPr>
          <w:p w14:paraId="093E1B63" w14:textId="77777777" w:rsidR="0082356A" w:rsidRDefault="0082356A">
            <w:pPr>
              <w:spacing w:line="400" w:lineRule="exact"/>
              <w:jc w:val="center"/>
              <w:rPr>
                <w:sz w:val="18"/>
                <w:szCs w:val="18"/>
              </w:rPr>
            </w:pPr>
          </w:p>
        </w:tc>
        <w:tc>
          <w:tcPr>
            <w:tcW w:w="850" w:type="dxa"/>
            <w:vMerge/>
            <w:vAlign w:val="center"/>
          </w:tcPr>
          <w:p w14:paraId="2EAD5DC3" w14:textId="77777777" w:rsidR="0082356A" w:rsidRDefault="0082356A">
            <w:pPr>
              <w:spacing w:line="400" w:lineRule="exact"/>
              <w:jc w:val="center"/>
              <w:rPr>
                <w:sz w:val="18"/>
                <w:szCs w:val="18"/>
              </w:rPr>
            </w:pPr>
          </w:p>
        </w:tc>
        <w:tc>
          <w:tcPr>
            <w:tcW w:w="2374" w:type="dxa"/>
            <w:vAlign w:val="center"/>
          </w:tcPr>
          <w:p w14:paraId="4BF2CF8A" w14:textId="4F2D84DC" w:rsidR="0082356A" w:rsidRDefault="007C262D">
            <w:pPr>
              <w:spacing w:line="400" w:lineRule="exact"/>
              <w:jc w:val="center"/>
              <w:rPr>
                <w:sz w:val="18"/>
                <w:szCs w:val="18"/>
              </w:rPr>
            </w:pPr>
            <w:r>
              <w:rPr>
                <w:sz w:val="18"/>
                <w:szCs w:val="18"/>
              </w:rPr>
              <w:t>阵列划痕条数（条）</w:t>
            </w:r>
          </w:p>
        </w:tc>
        <w:tc>
          <w:tcPr>
            <w:tcW w:w="4109" w:type="dxa"/>
            <w:vAlign w:val="center"/>
          </w:tcPr>
          <w:p w14:paraId="3D10C8D6"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2</w:t>
            </w:r>
          </w:p>
        </w:tc>
      </w:tr>
      <w:tr w:rsidR="0082356A" w14:paraId="3BBB7723" w14:textId="77777777" w:rsidTr="009F7B62">
        <w:trPr>
          <w:trHeight w:val="238"/>
          <w:jc w:val="center"/>
        </w:trPr>
        <w:tc>
          <w:tcPr>
            <w:tcW w:w="815" w:type="dxa"/>
            <w:vMerge/>
            <w:vAlign w:val="center"/>
          </w:tcPr>
          <w:p w14:paraId="2FAAB527" w14:textId="77777777" w:rsidR="0082356A" w:rsidRDefault="0082356A">
            <w:pPr>
              <w:spacing w:line="400" w:lineRule="exact"/>
              <w:jc w:val="center"/>
              <w:rPr>
                <w:sz w:val="18"/>
                <w:szCs w:val="18"/>
              </w:rPr>
            </w:pPr>
          </w:p>
        </w:tc>
        <w:tc>
          <w:tcPr>
            <w:tcW w:w="850" w:type="dxa"/>
            <w:vMerge w:val="restart"/>
            <w:vAlign w:val="center"/>
          </w:tcPr>
          <w:p w14:paraId="42F45FFA" w14:textId="77777777" w:rsidR="0082356A" w:rsidRDefault="007C262D">
            <w:pPr>
              <w:spacing w:line="400" w:lineRule="exact"/>
              <w:jc w:val="center"/>
              <w:rPr>
                <w:sz w:val="18"/>
                <w:szCs w:val="18"/>
              </w:rPr>
            </w:pPr>
            <w:r>
              <w:rPr>
                <w:sz w:val="18"/>
                <w:szCs w:val="18"/>
              </w:rPr>
              <w:t>斑点</w:t>
            </w:r>
          </w:p>
        </w:tc>
        <w:tc>
          <w:tcPr>
            <w:tcW w:w="2374" w:type="dxa"/>
            <w:vAlign w:val="center"/>
          </w:tcPr>
          <w:p w14:paraId="3412C640" w14:textId="77777777" w:rsidR="0082356A" w:rsidRDefault="007C262D">
            <w:pPr>
              <w:spacing w:line="400" w:lineRule="exact"/>
              <w:jc w:val="center"/>
              <w:rPr>
                <w:sz w:val="18"/>
                <w:szCs w:val="18"/>
              </w:rPr>
            </w:pPr>
            <w:r>
              <w:rPr>
                <w:sz w:val="18"/>
                <w:szCs w:val="18"/>
              </w:rPr>
              <w:t>单个斑点最大面积（</w:t>
            </w:r>
            <w:r>
              <w:rPr>
                <w:sz w:val="18"/>
                <w:szCs w:val="18"/>
              </w:rPr>
              <w:t>mm</w:t>
            </w:r>
            <w:r>
              <w:rPr>
                <w:sz w:val="18"/>
                <w:szCs w:val="18"/>
                <w:vertAlign w:val="superscript"/>
              </w:rPr>
              <w:t>2</w:t>
            </w:r>
            <w:r>
              <w:rPr>
                <w:sz w:val="18"/>
                <w:szCs w:val="18"/>
              </w:rPr>
              <w:t>）</w:t>
            </w:r>
          </w:p>
        </w:tc>
        <w:tc>
          <w:tcPr>
            <w:tcW w:w="4109" w:type="dxa"/>
            <w:vAlign w:val="center"/>
          </w:tcPr>
          <w:p w14:paraId="4F4C4337"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0.04</w:t>
            </w:r>
          </w:p>
        </w:tc>
      </w:tr>
      <w:tr w:rsidR="0082356A" w14:paraId="5856C808" w14:textId="77777777" w:rsidTr="009F7B62">
        <w:trPr>
          <w:trHeight w:val="238"/>
          <w:jc w:val="center"/>
        </w:trPr>
        <w:tc>
          <w:tcPr>
            <w:tcW w:w="815" w:type="dxa"/>
            <w:vMerge/>
            <w:vAlign w:val="center"/>
          </w:tcPr>
          <w:p w14:paraId="21D6519C" w14:textId="77777777" w:rsidR="0082356A" w:rsidRDefault="0082356A">
            <w:pPr>
              <w:spacing w:line="400" w:lineRule="exact"/>
              <w:jc w:val="center"/>
              <w:rPr>
                <w:sz w:val="18"/>
                <w:szCs w:val="18"/>
              </w:rPr>
            </w:pPr>
          </w:p>
        </w:tc>
        <w:tc>
          <w:tcPr>
            <w:tcW w:w="850" w:type="dxa"/>
            <w:vMerge/>
            <w:vAlign w:val="center"/>
          </w:tcPr>
          <w:p w14:paraId="3605839F" w14:textId="77777777" w:rsidR="0082356A" w:rsidRDefault="0082356A">
            <w:pPr>
              <w:spacing w:line="400" w:lineRule="exact"/>
              <w:jc w:val="center"/>
              <w:rPr>
                <w:sz w:val="18"/>
                <w:szCs w:val="18"/>
              </w:rPr>
            </w:pPr>
          </w:p>
        </w:tc>
        <w:tc>
          <w:tcPr>
            <w:tcW w:w="2374" w:type="dxa"/>
            <w:vAlign w:val="center"/>
          </w:tcPr>
          <w:p w14:paraId="0C973C36" w14:textId="73B5E259" w:rsidR="0082356A" w:rsidRDefault="007C262D">
            <w:pPr>
              <w:spacing w:line="400" w:lineRule="exact"/>
              <w:jc w:val="center"/>
              <w:rPr>
                <w:sz w:val="18"/>
                <w:szCs w:val="18"/>
              </w:rPr>
            </w:pPr>
            <w:r>
              <w:rPr>
                <w:sz w:val="18"/>
                <w:szCs w:val="18"/>
              </w:rPr>
              <w:t>阵列斑点不超过（个）</w:t>
            </w:r>
          </w:p>
        </w:tc>
        <w:tc>
          <w:tcPr>
            <w:tcW w:w="4109" w:type="dxa"/>
            <w:vAlign w:val="center"/>
          </w:tcPr>
          <w:p w14:paraId="20EDA81B" w14:textId="77777777" w:rsidR="0082356A" w:rsidRDefault="007C262D">
            <w:pPr>
              <w:spacing w:line="400" w:lineRule="exact"/>
              <w:jc w:val="center"/>
              <w:rPr>
                <w:sz w:val="18"/>
                <w:szCs w:val="18"/>
              </w:rPr>
            </w:pPr>
            <w:r>
              <w:rPr>
                <w:sz w:val="18"/>
                <w:szCs w:val="18"/>
              </w:rPr>
              <w:t>2</w:t>
            </w:r>
          </w:p>
        </w:tc>
      </w:tr>
      <w:tr w:rsidR="0082356A" w14:paraId="30A8ACA7" w14:textId="77777777" w:rsidTr="009F7B62">
        <w:trPr>
          <w:trHeight w:val="238"/>
          <w:jc w:val="center"/>
        </w:trPr>
        <w:tc>
          <w:tcPr>
            <w:tcW w:w="815" w:type="dxa"/>
            <w:vMerge w:val="restart"/>
            <w:vAlign w:val="center"/>
          </w:tcPr>
          <w:p w14:paraId="1444CBE7" w14:textId="77777777" w:rsidR="0082356A" w:rsidRDefault="007C262D">
            <w:pPr>
              <w:spacing w:line="400" w:lineRule="exact"/>
              <w:jc w:val="center"/>
              <w:rPr>
                <w:sz w:val="18"/>
                <w:szCs w:val="18"/>
              </w:rPr>
            </w:pPr>
            <w:r>
              <w:rPr>
                <w:sz w:val="18"/>
                <w:szCs w:val="18"/>
              </w:rPr>
              <w:t>胶体缺陷</w:t>
            </w:r>
          </w:p>
        </w:tc>
        <w:tc>
          <w:tcPr>
            <w:tcW w:w="850" w:type="dxa"/>
            <w:vMerge w:val="restart"/>
            <w:vAlign w:val="center"/>
          </w:tcPr>
          <w:p w14:paraId="2E4F0D19" w14:textId="77777777" w:rsidR="0082356A" w:rsidRDefault="007C262D">
            <w:pPr>
              <w:spacing w:line="400" w:lineRule="exact"/>
              <w:jc w:val="center"/>
              <w:rPr>
                <w:sz w:val="18"/>
                <w:szCs w:val="18"/>
              </w:rPr>
            </w:pPr>
            <w:r>
              <w:rPr>
                <w:sz w:val="18"/>
                <w:szCs w:val="18"/>
              </w:rPr>
              <w:t>水印</w:t>
            </w:r>
          </w:p>
        </w:tc>
        <w:tc>
          <w:tcPr>
            <w:tcW w:w="2374" w:type="dxa"/>
            <w:vAlign w:val="center"/>
          </w:tcPr>
          <w:p w14:paraId="29B64A0E" w14:textId="77777777" w:rsidR="0082356A" w:rsidRDefault="007C262D">
            <w:pPr>
              <w:spacing w:line="400" w:lineRule="exact"/>
              <w:jc w:val="center"/>
              <w:rPr>
                <w:sz w:val="18"/>
                <w:szCs w:val="18"/>
              </w:rPr>
            </w:pPr>
            <w:r>
              <w:rPr>
                <w:sz w:val="18"/>
                <w:szCs w:val="18"/>
              </w:rPr>
              <w:t>每个水印面积（</w:t>
            </w:r>
            <w:r>
              <w:rPr>
                <w:sz w:val="18"/>
                <w:szCs w:val="18"/>
              </w:rPr>
              <w:t>mm</w:t>
            </w:r>
            <w:r>
              <w:rPr>
                <w:sz w:val="18"/>
                <w:szCs w:val="18"/>
                <w:vertAlign w:val="superscript"/>
              </w:rPr>
              <w:t>2</w:t>
            </w:r>
            <w:r>
              <w:rPr>
                <w:sz w:val="18"/>
                <w:szCs w:val="18"/>
              </w:rPr>
              <w:t>）</w:t>
            </w:r>
          </w:p>
        </w:tc>
        <w:tc>
          <w:tcPr>
            <w:tcW w:w="4109" w:type="dxa"/>
            <w:vAlign w:val="center"/>
          </w:tcPr>
          <w:p w14:paraId="5143C9FC"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0.04</w:t>
            </w:r>
          </w:p>
        </w:tc>
      </w:tr>
      <w:tr w:rsidR="0082356A" w14:paraId="01BECCD8" w14:textId="77777777" w:rsidTr="009F7B62">
        <w:trPr>
          <w:trHeight w:val="238"/>
          <w:jc w:val="center"/>
        </w:trPr>
        <w:tc>
          <w:tcPr>
            <w:tcW w:w="815" w:type="dxa"/>
            <w:vMerge/>
            <w:vAlign w:val="center"/>
          </w:tcPr>
          <w:p w14:paraId="51F44FEB" w14:textId="77777777" w:rsidR="0082356A" w:rsidRDefault="0082356A">
            <w:pPr>
              <w:spacing w:line="400" w:lineRule="exact"/>
              <w:jc w:val="center"/>
              <w:rPr>
                <w:sz w:val="18"/>
                <w:szCs w:val="18"/>
              </w:rPr>
            </w:pPr>
          </w:p>
        </w:tc>
        <w:tc>
          <w:tcPr>
            <w:tcW w:w="850" w:type="dxa"/>
            <w:vMerge/>
            <w:vAlign w:val="center"/>
          </w:tcPr>
          <w:p w14:paraId="24AACEA1" w14:textId="77777777" w:rsidR="0082356A" w:rsidRDefault="0082356A">
            <w:pPr>
              <w:spacing w:line="400" w:lineRule="exact"/>
              <w:jc w:val="center"/>
              <w:rPr>
                <w:sz w:val="18"/>
                <w:szCs w:val="18"/>
              </w:rPr>
            </w:pPr>
          </w:p>
        </w:tc>
        <w:tc>
          <w:tcPr>
            <w:tcW w:w="2374" w:type="dxa"/>
            <w:vAlign w:val="center"/>
          </w:tcPr>
          <w:p w14:paraId="47C5AB50" w14:textId="3151F20D" w:rsidR="0082356A" w:rsidRDefault="007C262D">
            <w:pPr>
              <w:spacing w:line="400" w:lineRule="exact"/>
              <w:jc w:val="center"/>
              <w:rPr>
                <w:sz w:val="18"/>
                <w:szCs w:val="18"/>
              </w:rPr>
            </w:pPr>
            <w:r>
              <w:rPr>
                <w:sz w:val="18"/>
                <w:szCs w:val="18"/>
              </w:rPr>
              <w:t>阵列水印不超过（条）</w:t>
            </w:r>
          </w:p>
        </w:tc>
        <w:tc>
          <w:tcPr>
            <w:tcW w:w="4109" w:type="dxa"/>
            <w:vAlign w:val="center"/>
          </w:tcPr>
          <w:p w14:paraId="0549F814" w14:textId="77777777" w:rsidR="0082356A" w:rsidRDefault="007C262D">
            <w:pPr>
              <w:spacing w:line="400" w:lineRule="exact"/>
              <w:jc w:val="center"/>
              <w:rPr>
                <w:sz w:val="18"/>
                <w:szCs w:val="18"/>
              </w:rPr>
            </w:pPr>
            <w:r>
              <w:rPr>
                <w:sz w:val="18"/>
                <w:szCs w:val="18"/>
              </w:rPr>
              <w:t>2</w:t>
            </w:r>
          </w:p>
        </w:tc>
      </w:tr>
      <w:tr w:rsidR="0082356A" w14:paraId="4CA57CB7" w14:textId="77777777" w:rsidTr="009F7B62">
        <w:trPr>
          <w:trHeight w:val="238"/>
          <w:jc w:val="center"/>
        </w:trPr>
        <w:tc>
          <w:tcPr>
            <w:tcW w:w="815" w:type="dxa"/>
            <w:vMerge/>
            <w:vAlign w:val="center"/>
          </w:tcPr>
          <w:p w14:paraId="0FC52914" w14:textId="77777777" w:rsidR="0082356A" w:rsidRDefault="0082356A">
            <w:pPr>
              <w:spacing w:line="400" w:lineRule="exact"/>
              <w:jc w:val="center"/>
              <w:rPr>
                <w:sz w:val="18"/>
                <w:szCs w:val="18"/>
              </w:rPr>
            </w:pPr>
          </w:p>
        </w:tc>
        <w:tc>
          <w:tcPr>
            <w:tcW w:w="850" w:type="dxa"/>
            <w:vMerge w:val="restart"/>
            <w:vAlign w:val="center"/>
          </w:tcPr>
          <w:p w14:paraId="19C596FF" w14:textId="77777777" w:rsidR="0082356A" w:rsidRDefault="007C262D">
            <w:pPr>
              <w:spacing w:line="400" w:lineRule="exact"/>
              <w:jc w:val="center"/>
              <w:rPr>
                <w:sz w:val="18"/>
                <w:szCs w:val="18"/>
              </w:rPr>
            </w:pPr>
            <w:r>
              <w:rPr>
                <w:sz w:val="18"/>
                <w:szCs w:val="18"/>
              </w:rPr>
              <w:t>漏光</w:t>
            </w:r>
          </w:p>
        </w:tc>
        <w:tc>
          <w:tcPr>
            <w:tcW w:w="2374" w:type="dxa"/>
            <w:vAlign w:val="center"/>
          </w:tcPr>
          <w:p w14:paraId="4C3E7DFE" w14:textId="77777777" w:rsidR="0082356A" w:rsidRDefault="007C262D">
            <w:pPr>
              <w:spacing w:line="400" w:lineRule="exact"/>
              <w:jc w:val="center"/>
              <w:rPr>
                <w:sz w:val="18"/>
                <w:szCs w:val="18"/>
              </w:rPr>
            </w:pPr>
            <w:r>
              <w:rPr>
                <w:sz w:val="18"/>
                <w:szCs w:val="18"/>
              </w:rPr>
              <w:t>漏光点面积（</w:t>
            </w:r>
            <w:r>
              <w:rPr>
                <w:sz w:val="18"/>
                <w:szCs w:val="18"/>
              </w:rPr>
              <w:t>mm</w:t>
            </w:r>
            <w:r>
              <w:rPr>
                <w:sz w:val="18"/>
                <w:szCs w:val="18"/>
                <w:vertAlign w:val="superscript"/>
              </w:rPr>
              <w:t>2</w:t>
            </w:r>
            <w:r>
              <w:rPr>
                <w:sz w:val="18"/>
                <w:szCs w:val="18"/>
              </w:rPr>
              <w:t>）</w:t>
            </w:r>
          </w:p>
        </w:tc>
        <w:tc>
          <w:tcPr>
            <w:tcW w:w="4109" w:type="dxa"/>
            <w:vAlign w:val="center"/>
          </w:tcPr>
          <w:p w14:paraId="14744C72"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0.0</w:t>
            </w:r>
            <w:r>
              <w:rPr>
                <w:rFonts w:hint="eastAsia"/>
                <w:sz w:val="18"/>
                <w:szCs w:val="18"/>
              </w:rPr>
              <w:t>1</w:t>
            </w:r>
          </w:p>
        </w:tc>
      </w:tr>
      <w:tr w:rsidR="0082356A" w14:paraId="2E90E868" w14:textId="77777777" w:rsidTr="009F7B62">
        <w:trPr>
          <w:trHeight w:val="238"/>
          <w:jc w:val="center"/>
        </w:trPr>
        <w:tc>
          <w:tcPr>
            <w:tcW w:w="815" w:type="dxa"/>
            <w:vMerge/>
            <w:vAlign w:val="center"/>
          </w:tcPr>
          <w:p w14:paraId="03AE6761" w14:textId="77777777" w:rsidR="0082356A" w:rsidRDefault="0082356A">
            <w:pPr>
              <w:spacing w:line="400" w:lineRule="exact"/>
              <w:jc w:val="center"/>
              <w:rPr>
                <w:sz w:val="18"/>
                <w:szCs w:val="18"/>
              </w:rPr>
            </w:pPr>
          </w:p>
        </w:tc>
        <w:tc>
          <w:tcPr>
            <w:tcW w:w="850" w:type="dxa"/>
            <w:vMerge/>
            <w:vAlign w:val="center"/>
          </w:tcPr>
          <w:p w14:paraId="54C0A11F" w14:textId="77777777" w:rsidR="0082356A" w:rsidRDefault="0082356A">
            <w:pPr>
              <w:spacing w:line="400" w:lineRule="exact"/>
              <w:jc w:val="center"/>
              <w:rPr>
                <w:sz w:val="18"/>
                <w:szCs w:val="18"/>
              </w:rPr>
            </w:pPr>
          </w:p>
        </w:tc>
        <w:tc>
          <w:tcPr>
            <w:tcW w:w="2374" w:type="dxa"/>
            <w:vAlign w:val="center"/>
          </w:tcPr>
          <w:p w14:paraId="7CF1F488" w14:textId="77777777" w:rsidR="0082356A" w:rsidRDefault="007C262D">
            <w:pPr>
              <w:spacing w:line="400" w:lineRule="exact"/>
              <w:jc w:val="center"/>
              <w:rPr>
                <w:sz w:val="18"/>
                <w:szCs w:val="18"/>
              </w:rPr>
            </w:pPr>
            <w:r>
              <w:rPr>
                <w:sz w:val="18"/>
                <w:szCs w:val="18"/>
              </w:rPr>
              <w:t>漏光点数不超过（个）</w:t>
            </w:r>
          </w:p>
        </w:tc>
        <w:tc>
          <w:tcPr>
            <w:tcW w:w="4109" w:type="dxa"/>
            <w:vAlign w:val="center"/>
          </w:tcPr>
          <w:p w14:paraId="693EF02D" w14:textId="77777777" w:rsidR="0082356A" w:rsidRDefault="007C262D">
            <w:pPr>
              <w:spacing w:line="400" w:lineRule="exact"/>
              <w:jc w:val="center"/>
              <w:rPr>
                <w:sz w:val="18"/>
                <w:szCs w:val="18"/>
              </w:rPr>
            </w:pPr>
            <w:r>
              <w:rPr>
                <w:sz w:val="18"/>
                <w:szCs w:val="18"/>
              </w:rPr>
              <w:t>2</w:t>
            </w:r>
          </w:p>
        </w:tc>
      </w:tr>
    </w:tbl>
    <w:p w14:paraId="0830B381"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5.2尺寸公差</w:t>
      </w:r>
    </w:p>
    <w:p w14:paraId="4F63078C" w14:textId="77777777" w:rsidR="0082356A" w:rsidRDefault="007C262D">
      <w:pPr>
        <w:pStyle w:val="afff9"/>
        <w:tabs>
          <w:tab w:val="center" w:pos="4201"/>
          <w:tab w:val="right" w:leader="dot" w:pos="9298"/>
        </w:tabs>
        <w:spacing w:line="400" w:lineRule="exact"/>
        <w:ind w:firstLine="420"/>
        <w:jc w:val="center"/>
        <w:rPr>
          <w:rFonts w:ascii="黑体" w:eastAsia="黑体" w:hAnsi="黑体" w:cs="黑体"/>
          <w:szCs w:val="21"/>
        </w:rPr>
      </w:pPr>
      <w:r>
        <w:rPr>
          <w:rFonts w:ascii="黑体" w:eastAsia="黑体" w:hAnsi="黑体" w:cs="黑体"/>
          <w:szCs w:val="21"/>
        </w:rPr>
        <w:t>表</w:t>
      </w:r>
      <w:r>
        <w:rPr>
          <w:rFonts w:ascii="黑体" w:eastAsia="黑体" w:hAnsi="黑体" w:cs="黑体" w:hint="eastAsia"/>
          <w:szCs w:val="21"/>
        </w:rPr>
        <w:t>2</w:t>
      </w:r>
      <w:r>
        <w:rPr>
          <w:rFonts w:ascii="黑体" w:eastAsia="黑体" w:hAnsi="黑体" w:cs="黑体"/>
          <w:szCs w:val="21"/>
        </w:rPr>
        <w:t xml:space="preserve"> </w:t>
      </w:r>
      <w:r>
        <w:rPr>
          <w:rFonts w:ascii="黑体" w:eastAsia="黑体" w:hAnsi="黑体" w:cs="黑体" w:hint="eastAsia"/>
          <w:szCs w:val="21"/>
        </w:rPr>
        <w:t>尺寸公差</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15"/>
        <w:gridCol w:w="3224"/>
        <w:gridCol w:w="4109"/>
      </w:tblGrid>
      <w:tr w:rsidR="0082356A" w14:paraId="58685759" w14:textId="77777777" w:rsidTr="009F7B62">
        <w:trPr>
          <w:jc w:val="center"/>
        </w:trPr>
        <w:tc>
          <w:tcPr>
            <w:tcW w:w="815" w:type="dxa"/>
            <w:vMerge w:val="restart"/>
            <w:vAlign w:val="center"/>
          </w:tcPr>
          <w:p w14:paraId="25255BBB" w14:textId="77777777" w:rsidR="0082356A" w:rsidRDefault="007C262D">
            <w:pPr>
              <w:spacing w:line="400" w:lineRule="exact"/>
              <w:jc w:val="center"/>
              <w:rPr>
                <w:sz w:val="18"/>
                <w:szCs w:val="18"/>
              </w:rPr>
            </w:pPr>
            <w:r>
              <w:rPr>
                <w:sz w:val="18"/>
                <w:szCs w:val="18"/>
              </w:rPr>
              <w:t>尺寸</w:t>
            </w:r>
          </w:p>
        </w:tc>
        <w:tc>
          <w:tcPr>
            <w:tcW w:w="3224" w:type="dxa"/>
            <w:vAlign w:val="center"/>
          </w:tcPr>
          <w:p w14:paraId="253CCE8E" w14:textId="77777777" w:rsidR="0082356A" w:rsidRDefault="007C262D">
            <w:pPr>
              <w:spacing w:line="400" w:lineRule="exact"/>
              <w:jc w:val="center"/>
              <w:rPr>
                <w:sz w:val="18"/>
                <w:szCs w:val="18"/>
              </w:rPr>
            </w:pPr>
            <w:r>
              <w:rPr>
                <w:sz w:val="18"/>
                <w:szCs w:val="18"/>
              </w:rPr>
              <w:t>尺寸公差</w:t>
            </w:r>
            <w:r>
              <w:rPr>
                <w:sz w:val="18"/>
                <w:szCs w:val="18"/>
                <w:vertAlign w:val="superscript"/>
              </w:rPr>
              <w:t>a</w:t>
            </w:r>
            <w:r>
              <w:rPr>
                <w:sz w:val="18"/>
                <w:szCs w:val="18"/>
              </w:rPr>
              <w:t>（</w:t>
            </w:r>
            <w:r>
              <w:rPr>
                <w:sz w:val="18"/>
                <w:szCs w:val="18"/>
              </w:rPr>
              <w:t>mm</w:t>
            </w:r>
            <w:r>
              <w:rPr>
                <w:sz w:val="18"/>
                <w:szCs w:val="18"/>
              </w:rPr>
              <w:t>）</w:t>
            </w:r>
          </w:p>
        </w:tc>
        <w:tc>
          <w:tcPr>
            <w:tcW w:w="4109" w:type="dxa"/>
            <w:vAlign w:val="center"/>
          </w:tcPr>
          <w:p w14:paraId="28CCEB37" w14:textId="4263CEC5" w:rsidR="0082356A" w:rsidRDefault="007C262D" w:rsidP="00225789">
            <w:pPr>
              <w:spacing w:line="400" w:lineRule="exact"/>
              <w:jc w:val="center"/>
              <w:rPr>
                <w:sz w:val="18"/>
                <w:szCs w:val="18"/>
              </w:rPr>
            </w:pPr>
            <w:r w:rsidRPr="00225789">
              <w:rPr>
                <w:sz w:val="18"/>
                <w:szCs w:val="18"/>
              </w:rPr>
              <w:t>±</w:t>
            </w:r>
            <w:r>
              <w:rPr>
                <w:sz w:val="18"/>
                <w:szCs w:val="18"/>
              </w:rPr>
              <w:t>0.</w:t>
            </w:r>
            <w:r>
              <w:rPr>
                <w:rFonts w:hint="eastAsia"/>
                <w:sz w:val="18"/>
                <w:szCs w:val="18"/>
              </w:rPr>
              <w:t>05</w:t>
            </w:r>
          </w:p>
        </w:tc>
      </w:tr>
      <w:tr w:rsidR="0082356A" w14:paraId="68CA772A" w14:textId="77777777" w:rsidTr="009F7B62">
        <w:trPr>
          <w:trHeight w:val="90"/>
          <w:jc w:val="center"/>
        </w:trPr>
        <w:tc>
          <w:tcPr>
            <w:tcW w:w="815" w:type="dxa"/>
            <w:vMerge/>
            <w:vAlign w:val="center"/>
          </w:tcPr>
          <w:p w14:paraId="35EBDE47" w14:textId="77777777" w:rsidR="0082356A" w:rsidRDefault="0082356A">
            <w:pPr>
              <w:spacing w:line="400" w:lineRule="exact"/>
              <w:jc w:val="center"/>
              <w:rPr>
                <w:sz w:val="18"/>
                <w:szCs w:val="18"/>
              </w:rPr>
            </w:pPr>
          </w:p>
        </w:tc>
        <w:tc>
          <w:tcPr>
            <w:tcW w:w="3224" w:type="dxa"/>
            <w:vAlign w:val="center"/>
          </w:tcPr>
          <w:p w14:paraId="34BB27AE" w14:textId="77777777" w:rsidR="0082356A" w:rsidRDefault="007C262D">
            <w:pPr>
              <w:spacing w:line="400" w:lineRule="exact"/>
              <w:jc w:val="center"/>
              <w:rPr>
                <w:sz w:val="18"/>
                <w:szCs w:val="18"/>
              </w:rPr>
            </w:pPr>
            <w:r>
              <w:rPr>
                <w:sz w:val="18"/>
                <w:szCs w:val="18"/>
              </w:rPr>
              <w:t>平行度公差（</w:t>
            </w:r>
            <w:r>
              <w:rPr>
                <w:sz w:val="18"/>
                <w:szCs w:val="18"/>
              </w:rPr>
              <w:t>mm</w:t>
            </w:r>
            <w:r>
              <w:rPr>
                <w:sz w:val="18"/>
                <w:szCs w:val="18"/>
              </w:rPr>
              <w:t>）</w:t>
            </w:r>
          </w:p>
        </w:tc>
        <w:tc>
          <w:tcPr>
            <w:tcW w:w="4109" w:type="dxa"/>
            <w:vAlign w:val="center"/>
          </w:tcPr>
          <w:p w14:paraId="0AEE088B" w14:textId="77777777" w:rsidR="0082356A" w:rsidRDefault="007C262D">
            <w:pPr>
              <w:spacing w:line="400" w:lineRule="exact"/>
              <w:jc w:val="center"/>
              <w:rPr>
                <w:sz w:val="18"/>
                <w:szCs w:val="18"/>
              </w:rPr>
            </w:pPr>
            <w:r>
              <w:rPr>
                <w:rFonts w:hint="eastAsia"/>
                <w:sz w:val="18"/>
                <w:szCs w:val="18"/>
              </w:rPr>
              <w:t xml:space="preserve"> </w:t>
            </w:r>
            <w:r w:rsidRPr="00AB24E1">
              <w:rPr>
                <w:rFonts w:ascii="宋体" w:hAnsi="宋体"/>
                <w:sz w:val="18"/>
                <w:szCs w:val="18"/>
              </w:rPr>
              <w:t>≤</w:t>
            </w:r>
            <w:r>
              <w:rPr>
                <w:rFonts w:hint="eastAsia"/>
                <w:sz w:val="18"/>
                <w:szCs w:val="18"/>
              </w:rPr>
              <w:t xml:space="preserve">0.04 </w:t>
            </w:r>
          </w:p>
        </w:tc>
      </w:tr>
      <w:tr w:rsidR="0082356A" w14:paraId="7097AB67" w14:textId="77777777" w:rsidTr="009F7B62">
        <w:trPr>
          <w:jc w:val="center"/>
        </w:trPr>
        <w:tc>
          <w:tcPr>
            <w:tcW w:w="815" w:type="dxa"/>
            <w:vMerge/>
            <w:vAlign w:val="center"/>
          </w:tcPr>
          <w:p w14:paraId="3A4A68B7" w14:textId="77777777" w:rsidR="0082356A" w:rsidRDefault="0082356A">
            <w:pPr>
              <w:spacing w:line="400" w:lineRule="exact"/>
              <w:jc w:val="center"/>
              <w:rPr>
                <w:sz w:val="18"/>
                <w:szCs w:val="18"/>
              </w:rPr>
            </w:pPr>
          </w:p>
        </w:tc>
        <w:tc>
          <w:tcPr>
            <w:tcW w:w="3224" w:type="dxa"/>
            <w:vAlign w:val="center"/>
          </w:tcPr>
          <w:p w14:paraId="53A001E1" w14:textId="77777777" w:rsidR="0082356A" w:rsidRDefault="007C262D">
            <w:pPr>
              <w:spacing w:line="400" w:lineRule="exact"/>
              <w:jc w:val="center"/>
              <w:rPr>
                <w:sz w:val="18"/>
                <w:szCs w:val="18"/>
              </w:rPr>
            </w:pPr>
            <w:r>
              <w:rPr>
                <w:sz w:val="18"/>
                <w:szCs w:val="18"/>
              </w:rPr>
              <w:t>垂直度公差（</w:t>
            </w:r>
            <w:r>
              <w:rPr>
                <w:sz w:val="18"/>
                <w:szCs w:val="18"/>
              </w:rPr>
              <w:t>mm</w:t>
            </w:r>
            <w:r>
              <w:rPr>
                <w:sz w:val="18"/>
                <w:szCs w:val="18"/>
              </w:rPr>
              <w:t>）</w:t>
            </w:r>
          </w:p>
        </w:tc>
        <w:tc>
          <w:tcPr>
            <w:tcW w:w="4109" w:type="dxa"/>
            <w:vAlign w:val="center"/>
          </w:tcPr>
          <w:p w14:paraId="3C7506EE" w14:textId="77777777" w:rsidR="0082356A" w:rsidRDefault="007C262D">
            <w:pPr>
              <w:spacing w:line="400" w:lineRule="exact"/>
              <w:jc w:val="center"/>
              <w:rPr>
                <w:sz w:val="18"/>
                <w:szCs w:val="18"/>
              </w:rPr>
            </w:pPr>
            <w:r w:rsidRPr="00AB24E1">
              <w:rPr>
                <w:rFonts w:ascii="宋体" w:hAnsi="宋体"/>
                <w:sz w:val="18"/>
                <w:szCs w:val="18"/>
              </w:rPr>
              <w:t>≤</w:t>
            </w:r>
            <w:r>
              <w:rPr>
                <w:rFonts w:hint="eastAsia"/>
                <w:sz w:val="18"/>
                <w:szCs w:val="18"/>
              </w:rPr>
              <w:t>0.05</w:t>
            </w:r>
          </w:p>
        </w:tc>
      </w:tr>
      <w:tr w:rsidR="0082356A" w14:paraId="37C94865" w14:textId="77777777" w:rsidTr="009F7B62">
        <w:trPr>
          <w:jc w:val="center"/>
        </w:trPr>
        <w:tc>
          <w:tcPr>
            <w:tcW w:w="815" w:type="dxa"/>
            <w:vMerge/>
            <w:vAlign w:val="center"/>
          </w:tcPr>
          <w:p w14:paraId="0597918C" w14:textId="77777777" w:rsidR="0082356A" w:rsidRDefault="0082356A">
            <w:pPr>
              <w:spacing w:line="400" w:lineRule="exact"/>
              <w:jc w:val="center"/>
              <w:rPr>
                <w:sz w:val="18"/>
                <w:szCs w:val="18"/>
              </w:rPr>
            </w:pPr>
          </w:p>
        </w:tc>
        <w:tc>
          <w:tcPr>
            <w:tcW w:w="3224" w:type="dxa"/>
            <w:vAlign w:val="center"/>
          </w:tcPr>
          <w:p w14:paraId="22B7568B" w14:textId="342568DB" w:rsidR="0082356A" w:rsidRDefault="007C262D">
            <w:pPr>
              <w:spacing w:line="400" w:lineRule="exact"/>
              <w:jc w:val="center"/>
              <w:rPr>
                <w:sz w:val="18"/>
                <w:szCs w:val="18"/>
              </w:rPr>
            </w:pPr>
            <w:r>
              <w:rPr>
                <w:sz w:val="18"/>
                <w:szCs w:val="18"/>
              </w:rPr>
              <w:t>表面粗糙度（</w:t>
            </w:r>
            <w:r>
              <w:rPr>
                <w:sz w:val="18"/>
                <w:szCs w:val="18"/>
              </w:rPr>
              <w:t>Ra</w:t>
            </w:r>
            <w:r>
              <w:rPr>
                <w:sz w:val="18"/>
                <w:szCs w:val="18"/>
              </w:rPr>
              <w:t>）</w:t>
            </w:r>
            <w:r w:rsidR="00220DF3">
              <w:rPr>
                <w:rFonts w:hint="eastAsia"/>
                <w:sz w:val="18"/>
                <w:szCs w:val="18"/>
              </w:rPr>
              <w:t>（</w:t>
            </w:r>
            <w:r w:rsidR="003078ED" w:rsidRPr="009F7B62">
              <w:rPr>
                <w:rFonts w:eastAsia="MS Gothic"/>
                <w:sz w:val="18"/>
                <w:szCs w:val="18"/>
              </w:rPr>
              <w:t>μ</w:t>
            </w:r>
            <w:r w:rsidR="00220DF3">
              <w:rPr>
                <w:sz w:val="18"/>
                <w:szCs w:val="18"/>
              </w:rPr>
              <w:t>m</w:t>
            </w:r>
            <w:r w:rsidR="00220DF3">
              <w:rPr>
                <w:rFonts w:hint="eastAsia"/>
                <w:sz w:val="18"/>
                <w:szCs w:val="18"/>
              </w:rPr>
              <w:t>）</w:t>
            </w:r>
          </w:p>
        </w:tc>
        <w:tc>
          <w:tcPr>
            <w:tcW w:w="4109" w:type="dxa"/>
            <w:vAlign w:val="center"/>
          </w:tcPr>
          <w:p w14:paraId="6E7FCC30" w14:textId="77777777" w:rsidR="0082356A" w:rsidRDefault="007C262D">
            <w:pPr>
              <w:spacing w:line="400" w:lineRule="exact"/>
              <w:jc w:val="center"/>
              <w:rPr>
                <w:sz w:val="18"/>
                <w:szCs w:val="18"/>
              </w:rPr>
            </w:pPr>
            <w:r w:rsidRPr="00AB24E1">
              <w:rPr>
                <w:rFonts w:ascii="宋体" w:hAnsi="宋体"/>
                <w:sz w:val="18"/>
                <w:szCs w:val="18"/>
              </w:rPr>
              <w:t>≤</w:t>
            </w:r>
            <w:r>
              <w:rPr>
                <w:rFonts w:hint="eastAsia"/>
                <w:sz w:val="18"/>
                <w:szCs w:val="18"/>
              </w:rPr>
              <w:t>1.6</w:t>
            </w:r>
          </w:p>
        </w:tc>
      </w:tr>
    </w:tbl>
    <w:p w14:paraId="3FEB2761"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5.3性能指标</w:t>
      </w:r>
    </w:p>
    <w:p w14:paraId="67585B80" w14:textId="77777777" w:rsidR="0082356A" w:rsidRDefault="007C262D">
      <w:pPr>
        <w:pStyle w:val="afff9"/>
        <w:tabs>
          <w:tab w:val="center" w:pos="4201"/>
          <w:tab w:val="right" w:leader="dot" w:pos="9298"/>
        </w:tabs>
        <w:spacing w:line="400" w:lineRule="exact"/>
        <w:ind w:firstLine="420"/>
        <w:jc w:val="center"/>
        <w:rPr>
          <w:rFonts w:ascii="黑体" w:eastAsia="黑体" w:hAnsi="黑体" w:cs="黑体"/>
          <w:szCs w:val="21"/>
        </w:rPr>
      </w:pPr>
      <w:r>
        <w:rPr>
          <w:rFonts w:ascii="黑体" w:eastAsia="黑体" w:hAnsi="黑体" w:cs="黑体" w:hint="eastAsia"/>
          <w:szCs w:val="21"/>
        </w:rPr>
        <w:t>表3 性能指标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3107"/>
        <w:gridCol w:w="2415"/>
      </w:tblGrid>
      <w:tr w:rsidR="0082356A" w14:paraId="17349F66" w14:textId="77777777" w:rsidTr="009F7B62">
        <w:trPr>
          <w:jc w:val="center"/>
        </w:trPr>
        <w:tc>
          <w:tcPr>
            <w:tcW w:w="1664" w:type="pct"/>
            <w:tcBorders>
              <w:top w:val="single" w:sz="12" w:space="0" w:color="000000"/>
              <w:left w:val="single" w:sz="12" w:space="0" w:color="000000"/>
            </w:tcBorders>
            <w:vAlign w:val="center"/>
          </w:tcPr>
          <w:p w14:paraId="43BB19F6" w14:textId="77777777" w:rsidR="0082356A" w:rsidRDefault="007C262D" w:rsidP="00AB24E1">
            <w:pPr>
              <w:spacing w:line="400" w:lineRule="exact"/>
              <w:jc w:val="center"/>
              <w:rPr>
                <w:sz w:val="18"/>
                <w:szCs w:val="18"/>
              </w:rPr>
            </w:pPr>
            <w:r>
              <w:rPr>
                <w:sz w:val="18"/>
                <w:szCs w:val="18"/>
              </w:rPr>
              <w:t>性能特性</w:t>
            </w:r>
          </w:p>
        </w:tc>
        <w:tc>
          <w:tcPr>
            <w:tcW w:w="1877" w:type="pct"/>
            <w:tcBorders>
              <w:top w:val="single" w:sz="12" w:space="0" w:color="000000"/>
            </w:tcBorders>
          </w:tcPr>
          <w:p w14:paraId="7BDFD1BF" w14:textId="2FBF9C0A" w:rsidR="0082356A" w:rsidRDefault="007C262D" w:rsidP="00AB24E1">
            <w:pPr>
              <w:spacing w:line="400" w:lineRule="exact"/>
              <w:jc w:val="center"/>
              <w:rPr>
                <w:sz w:val="18"/>
                <w:szCs w:val="18"/>
              </w:rPr>
            </w:pPr>
            <w:r>
              <w:rPr>
                <w:rFonts w:hint="eastAsia"/>
                <w:sz w:val="18"/>
                <w:szCs w:val="18"/>
              </w:rPr>
              <w:t>A</w:t>
            </w:r>
          </w:p>
        </w:tc>
        <w:tc>
          <w:tcPr>
            <w:tcW w:w="1459" w:type="pct"/>
            <w:tcBorders>
              <w:top w:val="single" w:sz="12" w:space="0" w:color="000000"/>
              <w:right w:val="single" w:sz="12" w:space="0" w:color="000000"/>
            </w:tcBorders>
          </w:tcPr>
          <w:p w14:paraId="547E955B" w14:textId="64D1F1C4" w:rsidR="0082356A" w:rsidRDefault="007C262D" w:rsidP="00AB24E1">
            <w:pPr>
              <w:spacing w:line="400" w:lineRule="exact"/>
              <w:jc w:val="center"/>
              <w:rPr>
                <w:sz w:val="18"/>
                <w:szCs w:val="18"/>
              </w:rPr>
            </w:pPr>
            <w:r>
              <w:rPr>
                <w:rFonts w:hint="eastAsia"/>
                <w:sz w:val="18"/>
                <w:szCs w:val="18"/>
              </w:rPr>
              <w:t>B</w:t>
            </w:r>
          </w:p>
        </w:tc>
      </w:tr>
      <w:tr w:rsidR="0082356A" w14:paraId="022194DB" w14:textId="77777777" w:rsidTr="009F7B62">
        <w:trPr>
          <w:jc w:val="center"/>
        </w:trPr>
        <w:tc>
          <w:tcPr>
            <w:tcW w:w="1664" w:type="pct"/>
            <w:tcBorders>
              <w:left w:val="single" w:sz="12" w:space="0" w:color="000000"/>
            </w:tcBorders>
          </w:tcPr>
          <w:p w14:paraId="58D3CFA4" w14:textId="698C5251" w:rsidR="0082356A" w:rsidRDefault="007C262D">
            <w:pPr>
              <w:spacing w:line="400" w:lineRule="exact"/>
              <w:jc w:val="center"/>
              <w:rPr>
                <w:sz w:val="18"/>
                <w:szCs w:val="18"/>
              </w:rPr>
            </w:pPr>
            <w:r>
              <w:rPr>
                <w:sz w:val="18"/>
                <w:szCs w:val="18"/>
              </w:rPr>
              <w:t>光输出（</w:t>
            </w:r>
            <w:r>
              <w:rPr>
                <w:sz w:val="18"/>
                <w:szCs w:val="18"/>
              </w:rPr>
              <w:t>ph/MeV</w:t>
            </w:r>
            <w:r>
              <w:rPr>
                <w:sz w:val="18"/>
                <w:szCs w:val="18"/>
              </w:rPr>
              <w:t>）</w:t>
            </w:r>
          </w:p>
        </w:tc>
        <w:tc>
          <w:tcPr>
            <w:tcW w:w="1877" w:type="pct"/>
          </w:tcPr>
          <w:p w14:paraId="50D19A46" w14:textId="77777777" w:rsidR="0082356A" w:rsidRDefault="007C262D">
            <w:pPr>
              <w:spacing w:line="400" w:lineRule="exact"/>
              <w:jc w:val="center"/>
              <w:rPr>
                <w:sz w:val="18"/>
                <w:szCs w:val="18"/>
              </w:rPr>
            </w:pPr>
            <w:r>
              <w:rPr>
                <w:sz w:val="18"/>
                <w:szCs w:val="18"/>
              </w:rPr>
              <w:t>46000~63000</w:t>
            </w:r>
          </w:p>
        </w:tc>
        <w:tc>
          <w:tcPr>
            <w:tcW w:w="1459" w:type="pct"/>
            <w:tcBorders>
              <w:right w:val="single" w:sz="12" w:space="0" w:color="000000"/>
            </w:tcBorders>
          </w:tcPr>
          <w:p w14:paraId="14184527"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63000</w:t>
            </w:r>
          </w:p>
        </w:tc>
      </w:tr>
      <w:tr w:rsidR="0082356A" w14:paraId="15068E54" w14:textId="77777777" w:rsidTr="009F7B62">
        <w:trPr>
          <w:jc w:val="center"/>
        </w:trPr>
        <w:tc>
          <w:tcPr>
            <w:tcW w:w="1664" w:type="pct"/>
            <w:tcBorders>
              <w:left w:val="single" w:sz="12" w:space="0" w:color="000000"/>
            </w:tcBorders>
            <w:shd w:val="clear" w:color="auto" w:fill="auto"/>
          </w:tcPr>
          <w:p w14:paraId="5D584510" w14:textId="3DA15104" w:rsidR="0082356A" w:rsidRDefault="007C262D">
            <w:pPr>
              <w:spacing w:line="400" w:lineRule="exact"/>
              <w:jc w:val="center"/>
              <w:rPr>
                <w:sz w:val="18"/>
                <w:szCs w:val="18"/>
              </w:rPr>
            </w:pPr>
            <w:r>
              <w:rPr>
                <w:sz w:val="18"/>
                <w:szCs w:val="18"/>
              </w:rPr>
              <w:t>余辉</w:t>
            </w:r>
            <w:r w:rsidR="009F7B62">
              <w:rPr>
                <w:rFonts w:hint="eastAsia"/>
                <w:sz w:val="18"/>
                <w:szCs w:val="18"/>
              </w:rPr>
              <w:t>（</w:t>
            </w:r>
            <w:r w:rsidR="009F7B62">
              <w:rPr>
                <w:sz w:val="18"/>
                <w:szCs w:val="18"/>
              </w:rPr>
              <w:t>20 ms</w:t>
            </w:r>
            <w:r w:rsidR="009F7B62">
              <w:rPr>
                <w:rFonts w:hint="eastAsia"/>
                <w:sz w:val="18"/>
                <w:szCs w:val="18"/>
              </w:rPr>
              <w:t>）</w:t>
            </w:r>
          </w:p>
        </w:tc>
        <w:tc>
          <w:tcPr>
            <w:tcW w:w="1877" w:type="pct"/>
            <w:shd w:val="clear" w:color="auto" w:fill="auto"/>
          </w:tcPr>
          <w:p w14:paraId="1E5E56CD"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0.02%</w:t>
            </w:r>
          </w:p>
        </w:tc>
        <w:tc>
          <w:tcPr>
            <w:tcW w:w="1459" w:type="pct"/>
            <w:tcBorders>
              <w:right w:val="single" w:sz="12" w:space="0" w:color="000000"/>
            </w:tcBorders>
            <w:shd w:val="clear" w:color="auto" w:fill="auto"/>
          </w:tcPr>
          <w:p w14:paraId="2434B4BD" w14:textId="77777777" w:rsidR="0082356A" w:rsidRDefault="007C262D">
            <w:pPr>
              <w:spacing w:line="400" w:lineRule="exact"/>
              <w:jc w:val="center"/>
              <w:rPr>
                <w:sz w:val="18"/>
                <w:szCs w:val="18"/>
              </w:rPr>
            </w:pPr>
            <w:r w:rsidRPr="00AB24E1">
              <w:rPr>
                <w:rFonts w:ascii="宋体" w:hAnsi="宋体"/>
                <w:sz w:val="18"/>
                <w:szCs w:val="18"/>
              </w:rPr>
              <w:t>≤</w:t>
            </w:r>
            <w:r>
              <w:rPr>
                <w:sz w:val="18"/>
                <w:szCs w:val="18"/>
              </w:rPr>
              <w:t>0.05%</w:t>
            </w:r>
          </w:p>
        </w:tc>
      </w:tr>
      <w:tr w:rsidR="0082356A" w14:paraId="1A0CF839" w14:textId="77777777" w:rsidTr="009F7B62">
        <w:trPr>
          <w:jc w:val="center"/>
        </w:trPr>
        <w:tc>
          <w:tcPr>
            <w:tcW w:w="1664" w:type="pct"/>
            <w:vMerge w:val="restart"/>
            <w:tcBorders>
              <w:left w:val="single" w:sz="12" w:space="0" w:color="000000"/>
            </w:tcBorders>
          </w:tcPr>
          <w:p w14:paraId="378EF3EC" w14:textId="10AA5957" w:rsidR="0082356A" w:rsidRDefault="007C262D">
            <w:pPr>
              <w:spacing w:line="400" w:lineRule="exact"/>
              <w:jc w:val="center"/>
              <w:rPr>
                <w:sz w:val="18"/>
                <w:szCs w:val="18"/>
              </w:rPr>
            </w:pPr>
            <w:r>
              <w:rPr>
                <w:rFonts w:hint="eastAsia"/>
                <w:sz w:val="18"/>
                <w:szCs w:val="18"/>
              </w:rPr>
              <w:t>闪烁体阵列</w:t>
            </w:r>
            <w:r w:rsidR="0049709F">
              <w:rPr>
                <w:rFonts w:hint="eastAsia"/>
                <w:sz w:val="18"/>
                <w:szCs w:val="18"/>
              </w:rPr>
              <w:t>的</w:t>
            </w:r>
            <w:r>
              <w:rPr>
                <w:rFonts w:hint="eastAsia"/>
                <w:sz w:val="18"/>
                <w:szCs w:val="18"/>
              </w:rPr>
              <w:t>不</w:t>
            </w:r>
            <w:r>
              <w:rPr>
                <w:sz w:val="18"/>
                <w:szCs w:val="18"/>
              </w:rPr>
              <w:t>均匀性</w:t>
            </w:r>
          </w:p>
        </w:tc>
        <w:tc>
          <w:tcPr>
            <w:tcW w:w="3336" w:type="pct"/>
            <w:gridSpan w:val="2"/>
            <w:tcBorders>
              <w:right w:val="single" w:sz="12" w:space="0" w:color="000000"/>
            </w:tcBorders>
          </w:tcPr>
          <w:p w14:paraId="0230828C" w14:textId="09E93ABB" w:rsidR="0082356A" w:rsidRDefault="007C262D">
            <w:pPr>
              <w:spacing w:line="400" w:lineRule="exact"/>
              <w:jc w:val="center"/>
              <w:rPr>
                <w:sz w:val="18"/>
                <w:szCs w:val="18"/>
              </w:rPr>
            </w:pPr>
            <w:r>
              <w:rPr>
                <w:rFonts w:hint="eastAsia"/>
                <w:sz w:val="18"/>
                <w:szCs w:val="18"/>
              </w:rPr>
              <w:t>光输出</w:t>
            </w:r>
            <w:r w:rsidRPr="00AB24E1">
              <w:rPr>
                <w:rFonts w:ascii="宋体" w:hAnsi="宋体" w:hint="eastAsia"/>
                <w:sz w:val="18"/>
                <w:szCs w:val="18"/>
              </w:rPr>
              <w:t>≤</w:t>
            </w:r>
            <w:r>
              <w:rPr>
                <w:sz w:val="18"/>
                <w:szCs w:val="18"/>
              </w:rPr>
              <w:t>10%</w:t>
            </w:r>
          </w:p>
        </w:tc>
      </w:tr>
      <w:tr w:rsidR="0082356A" w14:paraId="3377D890" w14:textId="77777777" w:rsidTr="009F7B62">
        <w:trPr>
          <w:trHeight w:val="375"/>
          <w:jc w:val="center"/>
        </w:trPr>
        <w:tc>
          <w:tcPr>
            <w:tcW w:w="1664" w:type="pct"/>
            <w:vMerge/>
            <w:tcBorders>
              <w:left w:val="single" w:sz="12" w:space="0" w:color="000000"/>
            </w:tcBorders>
          </w:tcPr>
          <w:p w14:paraId="7E9B617F" w14:textId="77777777" w:rsidR="0082356A" w:rsidRDefault="0082356A">
            <w:pPr>
              <w:spacing w:line="400" w:lineRule="exact"/>
              <w:jc w:val="center"/>
              <w:rPr>
                <w:sz w:val="18"/>
                <w:szCs w:val="18"/>
              </w:rPr>
            </w:pPr>
          </w:p>
        </w:tc>
        <w:tc>
          <w:tcPr>
            <w:tcW w:w="3336" w:type="pct"/>
            <w:gridSpan w:val="2"/>
            <w:tcBorders>
              <w:right w:val="single" w:sz="12" w:space="0" w:color="000000"/>
            </w:tcBorders>
          </w:tcPr>
          <w:p w14:paraId="29F83E39" w14:textId="3D1CA1AB" w:rsidR="0082356A" w:rsidRDefault="007C262D">
            <w:pPr>
              <w:spacing w:line="400" w:lineRule="exact"/>
              <w:jc w:val="center"/>
              <w:rPr>
                <w:sz w:val="18"/>
                <w:szCs w:val="18"/>
              </w:rPr>
            </w:pPr>
            <w:r w:rsidRPr="00ED0EAB">
              <w:rPr>
                <w:rFonts w:hint="eastAsia"/>
                <w:sz w:val="18"/>
                <w:szCs w:val="18"/>
              </w:rPr>
              <w:t>余辉</w:t>
            </w:r>
            <w:r w:rsidRPr="00ED0EAB">
              <w:rPr>
                <w:rFonts w:ascii="宋体" w:hAnsi="宋体" w:hint="eastAsia"/>
                <w:sz w:val="18"/>
                <w:szCs w:val="18"/>
              </w:rPr>
              <w:t>≤</w:t>
            </w:r>
            <w:r w:rsidRPr="00ED0EAB">
              <w:rPr>
                <w:rFonts w:hint="eastAsia"/>
                <w:sz w:val="18"/>
                <w:szCs w:val="18"/>
              </w:rPr>
              <w:t>50%</w:t>
            </w:r>
          </w:p>
        </w:tc>
      </w:tr>
      <w:tr w:rsidR="0082356A" w14:paraId="67758158" w14:textId="77777777" w:rsidTr="009F7B62">
        <w:trPr>
          <w:trHeight w:val="292"/>
          <w:jc w:val="center"/>
        </w:trPr>
        <w:tc>
          <w:tcPr>
            <w:tcW w:w="1664" w:type="pct"/>
            <w:tcBorders>
              <w:left w:val="single" w:sz="12" w:space="0" w:color="000000"/>
            </w:tcBorders>
            <w:vAlign w:val="center"/>
          </w:tcPr>
          <w:p w14:paraId="2AE82F12" w14:textId="2DE279A3" w:rsidR="0082356A" w:rsidRDefault="007C262D" w:rsidP="00AB24E1">
            <w:pPr>
              <w:spacing w:line="400" w:lineRule="exact"/>
              <w:jc w:val="center"/>
              <w:rPr>
                <w:sz w:val="18"/>
                <w:szCs w:val="18"/>
              </w:rPr>
            </w:pPr>
            <w:r>
              <w:rPr>
                <w:rFonts w:hint="eastAsia"/>
                <w:sz w:val="18"/>
                <w:szCs w:val="18"/>
              </w:rPr>
              <w:lastRenderedPageBreak/>
              <w:t>闪烁体阵列的光串扰</w:t>
            </w:r>
          </w:p>
        </w:tc>
        <w:tc>
          <w:tcPr>
            <w:tcW w:w="3336" w:type="pct"/>
            <w:gridSpan w:val="2"/>
            <w:tcBorders>
              <w:right w:val="single" w:sz="12" w:space="0" w:color="000000"/>
            </w:tcBorders>
          </w:tcPr>
          <w:p w14:paraId="28628AD9" w14:textId="78DE24E0" w:rsidR="0082356A" w:rsidRDefault="007C262D">
            <w:pPr>
              <w:spacing w:line="400" w:lineRule="exact"/>
              <w:jc w:val="center"/>
              <w:rPr>
                <w:sz w:val="18"/>
                <w:szCs w:val="18"/>
              </w:rPr>
            </w:pPr>
            <w:r w:rsidRPr="00384704">
              <w:rPr>
                <w:rFonts w:ascii="宋体" w:hAnsi="宋体" w:hint="eastAsia"/>
                <w:sz w:val="18"/>
                <w:szCs w:val="18"/>
              </w:rPr>
              <w:t>≤</w:t>
            </w:r>
            <w:r w:rsidRPr="00384704">
              <w:rPr>
                <w:sz w:val="18"/>
                <w:szCs w:val="18"/>
              </w:rPr>
              <w:t>5%</w:t>
            </w:r>
          </w:p>
        </w:tc>
      </w:tr>
      <w:tr w:rsidR="0082356A" w14:paraId="6371F0C8" w14:textId="77777777" w:rsidTr="009F7B62">
        <w:trPr>
          <w:jc w:val="center"/>
        </w:trPr>
        <w:tc>
          <w:tcPr>
            <w:tcW w:w="1664" w:type="pct"/>
            <w:tcBorders>
              <w:left w:val="single" w:sz="12" w:space="0" w:color="000000"/>
            </w:tcBorders>
            <w:vAlign w:val="center"/>
          </w:tcPr>
          <w:p w14:paraId="21EFF6FF" w14:textId="77777777" w:rsidR="0082356A" w:rsidRDefault="007C262D" w:rsidP="00AB24E1">
            <w:pPr>
              <w:spacing w:line="400" w:lineRule="exact"/>
              <w:jc w:val="center"/>
              <w:rPr>
                <w:sz w:val="18"/>
                <w:szCs w:val="18"/>
              </w:rPr>
            </w:pPr>
            <w:r>
              <w:rPr>
                <w:sz w:val="18"/>
                <w:szCs w:val="18"/>
              </w:rPr>
              <w:t>断晶率</w:t>
            </w:r>
          </w:p>
        </w:tc>
        <w:tc>
          <w:tcPr>
            <w:tcW w:w="3336" w:type="pct"/>
            <w:gridSpan w:val="2"/>
            <w:tcBorders>
              <w:right w:val="single" w:sz="12" w:space="0" w:color="000000"/>
            </w:tcBorders>
          </w:tcPr>
          <w:p w14:paraId="0DE348F1" w14:textId="40A20016" w:rsidR="0082356A" w:rsidRDefault="007C262D">
            <w:pPr>
              <w:spacing w:line="400" w:lineRule="exact"/>
              <w:jc w:val="center"/>
              <w:rPr>
                <w:sz w:val="18"/>
                <w:szCs w:val="18"/>
              </w:rPr>
            </w:pPr>
            <w:r w:rsidRPr="00AB24E1">
              <w:rPr>
                <w:rFonts w:ascii="宋体" w:hAnsi="宋体"/>
                <w:sz w:val="18"/>
                <w:szCs w:val="18"/>
              </w:rPr>
              <w:t>≤</w:t>
            </w:r>
            <w:r w:rsidR="00C151BC">
              <w:rPr>
                <w:sz w:val="18"/>
                <w:szCs w:val="18"/>
              </w:rPr>
              <w:t>5</w:t>
            </w:r>
            <w:r>
              <w:rPr>
                <w:sz w:val="18"/>
                <w:szCs w:val="18"/>
              </w:rPr>
              <w:t>%</w:t>
            </w:r>
          </w:p>
        </w:tc>
      </w:tr>
      <w:tr w:rsidR="0082356A" w14:paraId="7BEF1A6E" w14:textId="77777777" w:rsidTr="009F7B62">
        <w:trPr>
          <w:jc w:val="center"/>
        </w:trPr>
        <w:tc>
          <w:tcPr>
            <w:tcW w:w="1664" w:type="pct"/>
            <w:tcBorders>
              <w:left w:val="single" w:sz="12" w:space="0" w:color="000000"/>
              <w:bottom w:val="single" w:sz="12" w:space="0" w:color="000000"/>
            </w:tcBorders>
            <w:vAlign w:val="center"/>
          </w:tcPr>
          <w:p w14:paraId="252F2171" w14:textId="77777777" w:rsidR="0082356A" w:rsidRDefault="007C262D" w:rsidP="00AB24E1">
            <w:pPr>
              <w:spacing w:line="400" w:lineRule="exact"/>
              <w:jc w:val="center"/>
              <w:rPr>
                <w:sz w:val="18"/>
                <w:szCs w:val="18"/>
              </w:rPr>
            </w:pPr>
            <w:r>
              <w:rPr>
                <w:sz w:val="18"/>
                <w:szCs w:val="18"/>
              </w:rPr>
              <w:t>坏点数占比</w:t>
            </w:r>
          </w:p>
        </w:tc>
        <w:tc>
          <w:tcPr>
            <w:tcW w:w="3336" w:type="pct"/>
            <w:gridSpan w:val="2"/>
            <w:tcBorders>
              <w:bottom w:val="single" w:sz="12" w:space="0" w:color="000000"/>
              <w:right w:val="single" w:sz="12" w:space="0" w:color="000000"/>
            </w:tcBorders>
          </w:tcPr>
          <w:p w14:paraId="1C22BE66" w14:textId="21EA259C" w:rsidR="0082356A" w:rsidRDefault="007C262D">
            <w:pPr>
              <w:spacing w:line="400" w:lineRule="exact"/>
              <w:jc w:val="center"/>
              <w:rPr>
                <w:sz w:val="18"/>
                <w:szCs w:val="18"/>
              </w:rPr>
            </w:pPr>
            <w:r w:rsidRPr="00AB24E1">
              <w:rPr>
                <w:rFonts w:ascii="宋体" w:hAnsi="宋体"/>
                <w:sz w:val="18"/>
                <w:szCs w:val="18"/>
              </w:rPr>
              <w:t>≤</w:t>
            </w:r>
            <w:r w:rsidR="00C151BC">
              <w:rPr>
                <w:sz w:val="18"/>
                <w:szCs w:val="18"/>
              </w:rPr>
              <w:t>5</w:t>
            </w:r>
            <w:r>
              <w:rPr>
                <w:sz w:val="18"/>
                <w:szCs w:val="18"/>
              </w:rPr>
              <w:t>%</w:t>
            </w:r>
          </w:p>
        </w:tc>
      </w:tr>
    </w:tbl>
    <w:p w14:paraId="1ED5E3D3" w14:textId="77777777" w:rsidR="0082356A" w:rsidRDefault="007C262D">
      <w:pPr>
        <w:adjustRightInd w:val="0"/>
        <w:spacing w:beforeLines="100" w:before="240" w:afterLines="100" w:after="240" w:line="400" w:lineRule="exact"/>
        <w:rPr>
          <w:rFonts w:ascii="黑体" w:eastAsia="黑体" w:hAnsi="黑体"/>
          <w:kern w:val="0"/>
          <w:szCs w:val="21"/>
        </w:rPr>
      </w:pPr>
      <w:r>
        <w:rPr>
          <w:rFonts w:ascii="黑体" w:eastAsia="黑体" w:hAnsi="黑体" w:hint="eastAsia"/>
          <w:kern w:val="0"/>
          <w:szCs w:val="21"/>
        </w:rPr>
        <w:t>6</w:t>
      </w:r>
      <w:r>
        <w:rPr>
          <w:rFonts w:ascii="黑体" w:eastAsia="黑体" w:hAnsi="黑体"/>
          <w:kern w:val="0"/>
          <w:szCs w:val="21"/>
        </w:rPr>
        <w:t xml:space="preserve"> 试验方法</w:t>
      </w:r>
    </w:p>
    <w:p w14:paraId="0E91E4DB"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6.1 外观</w:t>
      </w:r>
    </w:p>
    <w:p w14:paraId="6E8CF7A1" w14:textId="6D3CCFBC" w:rsidR="00F57E15" w:rsidRDefault="008F32DC" w:rsidP="00EB55DC">
      <w:pPr>
        <w:adjustRightInd w:val="0"/>
        <w:spacing w:line="400" w:lineRule="exact"/>
        <w:ind w:firstLineChars="200" w:firstLine="420"/>
      </w:pPr>
      <w:r w:rsidRPr="00F57E15">
        <w:rPr>
          <w:rFonts w:hint="eastAsia"/>
        </w:rPr>
        <w:t>晶体颜色用目测法检查。在</w:t>
      </w:r>
      <w:r w:rsidRPr="00F57E15">
        <w:rPr>
          <w:rFonts w:hint="eastAsia"/>
        </w:rPr>
        <w:t>5</w:t>
      </w:r>
      <w:r w:rsidRPr="00F57E15">
        <w:rPr>
          <w:rFonts w:hint="eastAsia"/>
        </w:rPr>
        <w:t>倍放大</w:t>
      </w:r>
      <w:r w:rsidR="00E4486C" w:rsidRPr="00F57E15">
        <w:rPr>
          <w:rFonts w:hint="eastAsia"/>
        </w:rPr>
        <w:t>镜下，目视检查晶体的</w:t>
      </w:r>
      <w:r w:rsidR="00FE3C8D">
        <w:rPr>
          <w:rFonts w:hint="eastAsia"/>
        </w:rPr>
        <w:t>包裹体、</w:t>
      </w:r>
      <w:r w:rsidR="00E4486C" w:rsidRPr="00F57E15">
        <w:rPr>
          <w:rFonts w:hint="eastAsia"/>
        </w:rPr>
        <w:t>裂纹</w:t>
      </w:r>
      <w:r w:rsidR="009F7B62">
        <w:rPr>
          <w:rFonts w:hint="eastAsia"/>
        </w:rPr>
        <w:t>、</w:t>
      </w:r>
      <w:r w:rsidR="00FE3C8D">
        <w:rPr>
          <w:rFonts w:hint="eastAsia"/>
        </w:rPr>
        <w:t>划痕、斑点、水印、漏光</w:t>
      </w:r>
      <w:r w:rsidR="00E4486C" w:rsidRPr="00F57E15">
        <w:rPr>
          <w:rFonts w:hint="eastAsia"/>
        </w:rPr>
        <w:t>，宏观质量采用在荧光灯或</w:t>
      </w:r>
      <w:r w:rsidR="00E4486C" w:rsidRPr="00F57E15">
        <w:rPr>
          <w:rFonts w:hint="eastAsia"/>
        </w:rPr>
        <w:t>5m</w:t>
      </w:r>
      <w:r w:rsidR="00E4486C" w:rsidRPr="00F57E15">
        <w:t>WH</w:t>
      </w:r>
      <w:r w:rsidR="00E4486C" w:rsidRPr="00F57E15">
        <w:rPr>
          <w:rFonts w:hint="eastAsia"/>
        </w:rPr>
        <w:t>e</w:t>
      </w:r>
      <w:r w:rsidR="00E4486C" w:rsidRPr="00F57E15">
        <w:t>-Ne</w:t>
      </w:r>
      <w:r w:rsidR="00E4486C" w:rsidRPr="00F57E15">
        <w:rPr>
          <w:rFonts w:hint="eastAsia"/>
        </w:rPr>
        <w:t>激光束照射下目视检查。</w:t>
      </w:r>
    </w:p>
    <w:p w14:paraId="7E2CE053" w14:textId="472EEED3"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6.2 尺寸公差</w:t>
      </w:r>
    </w:p>
    <w:p w14:paraId="510039CC" w14:textId="07266857" w:rsidR="003D4858" w:rsidRPr="009F7B62" w:rsidRDefault="003D4858" w:rsidP="009F7B62">
      <w:pPr>
        <w:adjustRightInd w:val="0"/>
        <w:spacing w:beforeLines="50" w:before="120" w:afterLines="50" w:after="120" w:line="400" w:lineRule="exact"/>
        <w:rPr>
          <w:rFonts w:ascii="黑体" w:eastAsia="黑体" w:hAnsi="黑体"/>
          <w:kern w:val="0"/>
          <w:szCs w:val="21"/>
        </w:rPr>
      </w:pPr>
      <w:r w:rsidRPr="009F7B62">
        <w:rPr>
          <w:rFonts w:ascii="黑体" w:eastAsia="黑体" w:hAnsi="黑体"/>
          <w:kern w:val="0"/>
          <w:szCs w:val="21"/>
        </w:rPr>
        <w:t xml:space="preserve">6.2.1 </w:t>
      </w:r>
      <w:r w:rsidRPr="009F7B62">
        <w:rPr>
          <w:rFonts w:ascii="黑体" w:eastAsia="黑体" w:hAnsi="黑体" w:hint="eastAsia"/>
          <w:kern w:val="0"/>
          <w:szCs w:val="21"/>
        </w:rPr>
        <w:t>检测环境条件</w:t>
      </w:r>
    </w:p>
    <w:p w14:paraId="677D8C59" w14:textId="1AF5CCC7" w:rsidR="003D4858" w:rsidRDefault="003D4858" w:rsidP="009F7B62">
      <w:pPr>
        <w:adjustRightInd w:val="0"/>
        <w:spacing w:line="400" w:lineRule="exact"/>
        <w:ind w:firstLineChars="200" w:firstLine="420"/>
        <w:rPr>
          <w:kern w:val="0"/>
          <w:szCs w:val="21"/>
        </w:rPr>
      </w:pPr>
      <w:r>
        <w:rPr>
          <w:rFonts w:hint="eastAsia"/>
          <w:kern w:val="0"/>
          <w:szCs w:val="21"/>
        </w:rPr>
        <w:t>温度</w:t>
      </w:r>
      <w:r>
        <w:rPr>
          <w:rFonts w:hint="eastAsia"/>
          <w:kern w:val="0"/>
          <w:szCs w:val="21"/>
        </w:rPr>
        <w:t>2</w:t>
      </w:r>
      <w:r>
        <w:rPr>
          <w:kern w:val="0"/>
          <w:szCs w:val="21"/>
        </w:rPr>
        <w:t>0</w:t>
      </w:r>
      <w:r>
        <w:rPr>
          <w:rFonts w:hint="eastAsia"/>
          <w:kern w:val="0"/>
          <w:szCs w:val="21"/>
        </w:rPr>
        <w:t>℃</w:t>
      </w:r>
      <w:r>
        <w:rPr>
          <w:kern w:val="0"/>
          <w:szCs w:val="21"/>
        </w:rPr>
        <w:t>~25</w:t>
      </w:r>
      <w:r>
        <w:rPr>
          <w:rFonts w:hint="eastAsia"/>
          <w:kern w:val="0"/>
          <w:szCs w:val="21"/>
        </w:rPr>
        <w:t>℃，相对湿度</w:t>
      </w:r>
      <w:r>
        <w:rPr>
          <w:rFonts w:hint="eastAsia"/>
          <w:kern w:val="0"/>
          <w:szCs w:val="21"/>
        </w:rPr>
        <w:t>2</w:t>
      </w:r>
      <w:r>
        <w:rPr>
          <w:kern w:val="0"/>
          <w:szCs w:val="21"/>
        </w:rPr>
        <w:t>0%~40%</w:t>
      </w:r>
      <w:r>
        <w:rPr>
          <w:rFonts w:hint="eastAsia"/>
          <w:kern w:val="0"/>
          <w:szCs w:val="21"/>
        </w:rPr>
        <w:t>。</w:t>
      </w:r>
    </w:p>
    <w:p w14:paraId="62BDB4E0" w14:textId="64D19FC3" w:rsidR="003D4858" w:rsidRPr="009F7B62" w:rsidRDefault="003D4858" w:rsidP="009F7B62">
      <w:pPr>
        <w:adjustRightInd w:val="0"/>
        <w:spacing w:beforeLines="50" w:before="120" w:afterLines="50" w:after="120" w:line="400" w:lineRule="exact"/>
        <w:rPr>
          <w:rFonts w:ascii="黑体" w:eastAsia="黑体" w:hAnsi="黑体"/>
          <w:kern w:val="0"/>
          <w:szCs w:val="21"/>
        </w:rPr>
      </w:pPr>
      <w:r w:rsidRPr="009F7B62">
        <w:rPr>
          <w:rFonts w:ascii="黑体" w:eastAsia="黑体" w:hAnsi="黑体"/>
          <w:kern w:val="0"/>
          <w:szCs w:val="21"/>
        </w:rPr>
        <w:t xml:space="preserve">6.2.2 </w:t>
      </w:r>
      <w:r w:rsidRPr="009F7B62">
        <w:rPr>
          <w:rFonts w:ascii="黑体" w:eastAsia="黑体" w:hAnsi="黑体" w:hint="eastAsia"/>
          <w:kern w:val="0"/>
          <w:szCs w:val="21"/>
        </w:rPr>
        <w:t>检测工具</w:t>
      </w:r>
    </w:p>
    <w:p w14:paraId="58EAF718" w14:textId="4B203368" w:rsidR="003D4858" w:rsidRDefault="003D4858" w:rsidP="009F7B62">
      <w:pPr>
        <w:adjustRightInd w:val="0"/>
        <w:spacing w:line="400" w:lineRule="exact"/>
        <w:ind w:firstLineChars="200" w:firstLine="420"/>
        <w:rPr>
          <w:kern w:val="0"/>
          <w:szCs w:val="21"/>
        </w:rPr>
      </w:pPr>
      <w:r>
        <w:rPr>
          <w:rFonts w:hint="eastAsia"/>
          <w:kern w:val="0"/>
          <w:szCs w:val="21"/>
        </w:rPr>
        <w:t>测量台（精度：</w:t>
      </w:r>
      <w:r>
        <w:rPr>
          <w:rFonts w:hint="eastAsia"/>
          <w:kern w:val="0"/>
          <w:szCs w:val="21"/>
        </w:rPr>
        <w:t>0</w:t>
      </w:r>
      <w:r>
        <w:rPr>
          <w:rFonts w:hint="eastAsia"/>
          <w:kern w:val="0"/>
          <w:szCs w:val="21"/>
        </w:rPr>
        <w:t>级）、正弦规（精度：</w:t>
      </w:r>
      <w:r>
        <w:rPr>
          <w:rFonts w:hint="eastAsia"/>
          <w:kern w:val="0"/>
          <w:szCs w:val="21"/>
        </w:rPr>
        <w:t>0</w:t>
      </w:r>
      <w:r>
        <w:rPr>
          <w:rFonts w:hint="eastAsia"/>
          <w:kern w:val="0"/>
          <w:szCs w:val="21"/>
        </w:rPr>
        <w:t>级）、百分表（精度：</w:t>
      </w:r>
      <w:r>
        <w:rPr>
          <w:rFonts w:hint="eastAsia"/>
          <w:kern w:val="0"/>
          <w:szCs w:val="21"/>
        </w:rPr>
        <w:t>0</w:t>
      </w:r>
      <w:r>
        <w:rPr>
          <w:kern w:val="0"/>
          <w:szCs w:val="21"/>
        </w:rPr>
        <w:t>.01 mm</w:t>
      </w:r>
      <w:r>
        <w:rPr>
          <w:rFonts w:hint="eastAsia"/>
          <w:kern w:val="0"/>
          <w:szCs w:val="21"/>
        </w:rPr>
        <w:t>）、角尺（精度：</w:t>
      </w:r>
      <w:r>
        <w:rPr>
          <w:rFonts w:hint="eastAsia"/>
          <w:kern w:val="0"/>
          <w:szCs w:val="21"/>
        </w:rPr>
        <w:t>0</w:t>
      </w:r>
      <w:r>
        <w:rPr>
          <w:rFonts w:hint="eastAsia"/>
          <w:kern w:val="0"/>
          <w:szCs w:val="21"/>
        </w:rPr>
        <w:t>级）和万能角度尺（精度：</w:t>
      </w:r>
      <w:r>
        <w:rPr>
          <w:rFonts w:hint="eastAsia"/>
          <w:kern w:val="0"/>
          <w:szCs w:val="21"/>
        </w:rPr>
        <w:t>2</w:t>
      </w:r>
      <w:r>
        <w:rPr>
          <w:rFonts w:hint="eastAsia"/>
          <w:kern w:val="0"/>
          <w:szCs w:val="21"/>
        </w:rPr>
        <w:t>′）。</w:t>
      </w:r>
    </w:p>
    <w:p w14:paraId="2D60F6C6" w14:textId="22C6816B" w:rsidR="003D4858" w:rsidRPr="009F7B62" w:rsidRDefault="003D4858" w:rsidP="009F7B62">
      <w:pPr>
        <w:adjustRightInd w:val="0"/>
        <w:spacing w:beforeLines="50" w:before="120" w:afterLines="50" w:after="120" w:line="400" w:lineRule="exact"/>
        <w:rPr>
          <w:rFonts w:ascii="黑体" w:eastAsia="黑体" w:hAnsi="黑体"/>
          <w:kern w:val="0"/>
          <w:szCs w:val="21"/>
        </w:rPr>
      </w:pPr>
      <w:r w:rsidRPr="009F7B62">
        <w:rPr>
          <w:rFonts w:ascii="黑体" w:eastAsia="黑体" w:hAnsi="黑体"/>
          <w:kern w:val="0"/>
          <w:szCs w:val="21"/>
        </w:rPr>
        <w:t xml:space="preserve">6.2.3 </w:t>
      </w:r>
      <w:r w:rsidRPr="009F7B62">
        <w:rPr>
          <w:rFonts w:ascii="黑体" w:eastAsia="黑体" w:hAnsi="黑体" w:hint="eastAsia"/>
          <w:kern w:val="0"/>
          <w:szCs w:val="21"/>
        </w:rPr>
        <w:t>检测方法</w:t>
      </w:r>
    </w:p>
    <w:p w14:paraId="345FBDFD" w14:textId="30E07093" w:rsidR="003D4858" w:rsidRDefault="003D4858" w:rsidP="003D4858">
      <w:pPr>
        <w:adjustRightInd w:val="0"/>
        <w:spacing w:line="400" w:lineRule="exact"/>
        <w:rPr>
          <w:kern w:val="0"/>
          <w:szCs w:val="21"/>
        </w:rPr>
      </w:pPr>
      <w:r>
        <w:rPr>
          <w:kern w:val="0"/>
          <w:szCs w:val="21"/>
        </w:rPr>
        <w:t xml:space="preserve">6.2.3.1 </w:t>
      </w:r>
      <w:r>
        <w:rPr>
          <w:rFonts w:hint="eastAsia"/>
          <w:kern w:val="0"/>
          <w:szCs w:val="21"/>
        </w:rPr>
        <w:t>以铝合金标准样块为参考依据进行对比检测。</w:t>
      </w:r>
    </w:p>
    <w:p w14:paraId="2D4B857B" w14:textId="1CF9E061" w:rsidR="003D4858" w:rsidRPr="009F7B62" w:rsidRDefault="003D4858" w:rsidP="009F7B62">
      <w:pPr>
        <w:adjustRightInd w:val="0"/>
        <w:spacing w:line="400" w:lineRule="exact"/>
        <w:ind w:firstLineChars="200" w:firstLine="360"/>
        <w:rPr>
          <w:kern w:val="0"/>
          <w:sz w:val="18"/>
          <w:szCs w:val="18"/>
        </w:rPr>
      </w:pPr>
      <w:r w:rsidRPr="009F7B62">
        <w:rPr>
          <w:rFonts w:ascii="黑体" w:eastAsia="黑体" w:hAnsi="黑体" w:hint="eastAsia"/>
          <w:kern w:val="0"/>
          <w:sz w:val="18"/>
          <w:szCs w:val="18"/>
        </w:rPr>
        <w:t>注：</w:t>
      </w:r>
      <w:r w:rsidRPr="009F7B62">
        <w:rPr>
          <w:rFonts w:hint="eastAsia"/>
          <w:kern w:val="0"/>
          <w:sz w:val="18"/>
          <w:szCs w:val="18"/>
        </w:rPr>
        <w:t>铝合金标准样块是根据每个系列号晶体的机械加工图，采用</w:t>
      </w:r>
      <w:r w:rsidRPr="009F7B62">
        <w:rPr>
          <w:kern w:val="0"/>
          <w:sz w:val="18"/>
          <w:szCs w:val="18"/>
        </w:rPr>
        <w:t>6061</w:t>
      </w:r>
      <w:r w:rsidRPr="009F7B62">
        <w:rPr>
          <w:rFonts w:hint="eastAsia"/>
          <w:kern w:val="0"/>
          <w:sz w:val="18"/>
          <w:szCs w:val="18"/>
        </w:rPr>
        <w:t>型铝</w:t>
      </w:r>
      <w:r w:rsidRPr="009F7B62">
        <w:rPr>
          <w:kern w:val="0"/>
          <w:sz w:val="18"/>
          <w:szCs w:val="18"/>
        </w:rPr>
        <w:t>-</w:t>
      </w:r>
      <w:r w:rsidRPr="009F7B62">
        <w:rPr>
          <w:rFonts w:hint="eastAsia"/>
          <w:kern w:val="0"/>
          <w:sz w:val="18"/>
          <w:szCs w:val="18"/>
        </w:rPr>
        <w:t>镁</w:t>
      </w:r>
      <w:r w:rsidRPr="009F7B62">
        <w:rPr>
          <w:kern w:val="0"/>
          <w:sz w:val="18"/>
          <w:szCs w:val="18"/>
        </w:rPr>
        <w:t>-</w:t>
      </w:r>
      <w:r w:rsidRPr="009F7B62">
        <w:rPr>
          <w:rFonts w:hint="eastAsia"/>
          <w:kern w:val="0"/>
          <w:sz w:val="18"/>
          <w:szCs w:val="18"/>
        </w:rPr>
        <w:t>硅合金并以</w:t>
      </w:r>
      <w:r w:rsidRPr="009F7B62">
        <w:rPr>
          <w:kern w:val="0"/>
          <w:sz w:val="18"/>
          <w:szCs w:val="18"/>
        </w:rPr>
        <w:t>1:1</w:t>
      </w:r>
      <w:r w:rsidRPr="009F7B62">
        <w:rPr>
          <w:rFonts w:hint="eastAsia"/>
          <w:kern w:val="0"/>
          <w:sz w:val="18"/>
          <w:szCs w:val="18"/>
        </w:rPr>
        <w:t>比例制作的标准样块，其尺寸公差为横向部分：</w:t>
      </w:r>
      <w:r w:rsidRPr="009F7B62">
        <w:rPr>
          <w:kern w:val="0"/>
          <w:sz w:val="18"/>
          <w:szCs w:val="18"/>
        </w:rPr>
        <w:t>-5</w:t>
      </w:r>
      <w:r w:rsidR="00A57472">
        <w:rPr>
          <w:kern w:val="0"/>
          <w:sz w:val="18"/>
          <w:szCs w:val="18"/>
        </w:rPr>
        <w:t xml:space="preserve"> </w:t>
      </w:r>
      <w:r w:rsidR="00A57472" w:rsidRPr="00A57472">
        <w:rPr>
          <w:rFonts w:hint="eastAsia"/>
          <w:kern w:val="0"/>
          <w:sz w:val="18"/>
          <w:szCs w:val="18"/>
        </w:rPr>
        <w:t>μ</w:t>
      </w:r>
      <w:r w:rsidRPr="009F7B62">
        <w:rPr>
          <w:kern w:val="0"/>
          <w:sz w:val="18"/>
          <w:szCs w:val="18"/>
        </w:rPr>
        <w:t>m~0</w:t>
      </w:r>
      <w:r w:rsidRPr="009F7B62">
        <w:rPr>
          <w:rFonts w:hint="eastAsia"/>
          <w:kern w:val="0"/>
          <w:sz w:val="18"/>
          <w:szCs w:val="18"/>
        </w:rPr>
        <w:t>，续航度方向：±</w:t>
      </w:r>
      <w:r w:rsidRPr="009F7B62">
        <w:rPr>
          <w:kern w:val="0"/>
          <w:sz w:val="18"/>
          <w:szCs w:val="18"/>
        </w:rPr>
        <w:t>10</w:t>
      </w:r>
      <w:r w:rsidR="00A57472">
        <w:rPr>
          <w:kern w:val="0"/>
          <w:sz w:val="18"/>
          <w:szCs w:val="18"/>
        </w:rPr>
        <w:t xml:space="preserve"> </w:t>
      </w:r>
      <w:r w:rsidR="00A57472" w:rsidRPr="00A57472">
        <w:rPr>
          <w:rFonts w:hint="eastAsia"/>
          <w:kern w:val="0"/>
          <w:sz w:val="18"/>
          <w:szCs w:val="18"/>
        </w:rPr>
        <w:t>μ</w:t>
      </w:r>
      <w:r w:rsidRPr="009F7B62">
        <w:rPr>
          <w:kern w:val="0"/>
          <w:sz w:val="18"/>
          <w:szCs w:val="18"/>
        </w:rPr>
        <w:t>m</w:t>
      </w:r>
      <w:r w:rsidRPr="009F7B62">
        <w:rPr>
          <w:rFonts w:hint="eastAsia"/>
          <w:kern w:val="0"/>
          <w:sz w:val="18"/>
          <w:szCs w:val="18"/>
        </w:rPr>
        <w:t>。</w:t>
      </w:r>
    </w:p>
    <w:p w14:paraId="0240ACBF" w14:textId="2A5A1E5C" w:rsidR="003D4858" w:rsidRPr="00A57472" w:rsidRDefault="003D4858" w:rsidP="003D4858">
      <w:pPr>
        <w:adjustRightInd w:val="0"/>
        <w:spacing w:line="400" w:lineRule="exact"/>
        <w:rPr>
          <w:kern w:val="0"/>
          <w:szCs w:val="21"/>
        </w:rPr>
      </w:pPr>
      <w:r w:rsidRPr="00A57472">
        <w:rPr>
          <w:kern w:val="0"/>
          <w:szCs w:val="21"/>
        </w:rPr>
        <w:t xml:space="preserve">6.2.3.2 </w:t>
      </w:r>
      <w:r w:rsidRPr="00A57472">
        <w:rPr>
          <w:rFonts w:hint="eastAsia"/>
          <w:kern w:val="0"/>
          <w:szCs w:val="21"/>
        </w:rPr>
        <w:t>把铝合金模块放在正弦规上，调节好角度，百分表清零，然后把加工好的产品按相同的方位放置在正弦规上，在百分表上读出相对公差。</w:t>
      </w:r>
    </w:p>
    <w:p w14:paraId="5E4B8B48" w14:textId="1FD0D618" w:rsidR="003D4858" w:rsidRPr="00A57472" w:rsidRDefault="003D4858" w:rsidP="009F7B62">
      <w:pPr>
        <w:adjustRightInd w:val="0"/>
        <w:spacing w:line="400" w:lineRule="exact"/>
        <w:rPr>
          <w:kern w:val="0"/>
          <w:szCs w:val="21"/>
        </w:rPr>
      </w:pPr>
      <w:r w:rsidRPr="00A57472">
        <w:rPr>
          <w:kern w:val="0"/>
          <w:szCs w:val="21"/>
        </w:rPr>
        <w:t xml:space="preserve">6.2.3.3 </w:t>
      </w:r>
      <w:r w:rsidRPr="00A57472">
        <w:rPr>
          <w:rFonts w:hint="eastAsia"/>
          <w:kern w:val="0"/>
          <w:szCs w:val="21"/>
        </w:rPr>
        <w:t>用角尺或者万能角度来检验产品的角度。</w:t>
      </w:r>
    </w:p>
    <w:p w14:paraId="1AA6DC45" w14:textId="4D908BA8" w:rsidR="0082356A" w:rsidRPr="009F7B62" w:rsidRDefault="009F7B62" w:rsidP="009F7B62">
      <w:pPr>
        <w:adjustRightInd w:val="0"/>
        <w:spacing w:line="400" w:lineRule="exact"/>
        <w:rPr>
          <w:kern w:val="0"/>
          <w:szCs w:val="21"/>
        </w:rPr>
      </w:pPr>
      <w:r>
        <w:rPr>
          <w:kern w:val="0"/>
          <w:szCs w:val="21"/>
        </w:rPr>
        <w:t xml:space="preserve">6.2.3.4 </w:t>
      </w:r>
      <w:r w:rsidRPr="009F7B62">
        <w:rPr>
          <w:rFonts w:hint="eastAsia"/>
          <w:kern w:val="0"/>
          <w:szCs w:val="21"/>
        </w:rPr>
        <w:t>表面</w:t>
      </w:r>
      <w:r w:rsidRPr="009F7B62">
        <w:rPr>
          <w:szCs w:val="18"/>
        </w:rPr>
        <w:t>粗糙度</w:t>
      </w:r>
      <w:r w:rsidRPr="009F7B62">
        <w:rPr>
          <w:rFonts w:hint="eastAsia"/>
          <w:szCs w:val="18"/>
        </w:rPr>
        <w:t>按</w:t>
      </w:r>
      <w:r w:rsidRPr="009F7B62">
        <w:rPr>
          <w:rFonts w:hint="eastAsia"/>
          <w:szCs w:val="18"/>
        </w:rPr>
        <w:t>G</w:t>
      </w:r>
      <w:r w:rsidRPr="009F7B62">
        <w:rPr>
          <w:szCs w:val="18"/>
        </w:rPr>
        <w:t>B/T 1031</w:t>
      </w:r>
      <w:r w:rsidRPr="009F7B62">
        <w:rPr>
          <w:rFonts w:hint="eastAsia"/>
          <w:szCs w:val="18"/>
        </w:rPr>
        <w:t>的规定进行。</w:t>
      </w:r>
    </w:p>
    <w:p w14:paraId="0E5D1052"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6.3性能指标</w:t>
      </w:r>
    </w:p>
    <w:p w14:paraId="20A86F5F" w14:textId="792050DB" w:rsidR="00AA5783" w:rsidRDefault="00AA5783">
      <w:pPr>
        <w:adjustRightInd w:val="0"/>
        <w:spacing w:beforeLines="50" w:before="120" w:afterLines="50" w:after="120" w:line="400" w:lineRule="exact"/>
        <w:rPr>
          <w:rFonts w:ascii="黑体" w:eastAsia="黑体" w:hAnsi="黑体"/>
          <w:kern w:val="0"/>
          <w:szCs w:val="21"/>
        </w:rPr>
      </w:pPr>
      <w:r w:rsidRPr="00AA5783">
        <w:rPr>
          <w:rFonts w:ascii="黑体" w:eastAsia="黑体" w:hAnsi="黑体" w:hint="eastAsia"/>
          <w:kern w:val="0"/>
          <w:szCs w:val="21"/>
        </w:rPr>
        <w:t>6.3.</w:t>
      </w:r>
      <w:r>
        <w:rPr>
          <w:rFonts w:ascii="黑体" w:eastAsia="黑体" w:hAnsi="黑体"/>
          <w:kern w:val="0"/>
          <w:szCs w:val="21"/>
        </w:rPr>
        <w:t>1</w:t>
      </w:r>
      <w:r w:rsidRPr="00AA5783">
        <w:rPr>
          <w:rFonts w:ascii="黑体" w:eastAsia="黑体" w:hAnsi="黑体" w:hint="eastAsia"/>
          <w:kern w:val="0"/>
          <w:szCs w:val="21"/>
        </w:rPr>
        <w:t>光输出</w:t>
      </w:r>
    </w:p>
    <w:p w14:paraId="44B53B6C" w14:textId="77E72957" w:rsidR="00AA5783" w:rsidRPr="00EB55DC" w:rsidRDefault="00AA5783" w:rsidP="00EB55DC">
      <w:pPr>
        <w:adjustRightInd w:val="0"/>
        <w:spacing w:line="400" w:lineRule="exact"/>
        <w:ind w:firstLineChars="200" w:firstLine="420"/>
        <w:rPr>
          <w:kern w:val="0"/>
          <w:szCs w:val="21"/>
        </w:rPr>
      </w:pPr>
      <w:r w:rsidRPr="00EB55DC">
        <w:rPr>
          <w:rFonts w:hint="eastAsia"/>
          <w:kern w:val="0"/>
          <w:szCs w:val="21"/>
        </w:rPr>
        <w:t>按</w:t>
      </w:r>
      <w:r w:rsidRPr="00EB55DC">
        <w:rPr>
          <w:kern w:val="0"/>
          <w:szCs w:val="21"/>
        </w:rPr>
        <w:t>GB/T 13181</w:t>
      </w:r>
      <w:r w:rsidRPr="00EB55DC">
        <w:rPr>
          <w:kern w:val="0"/>
          <w:szCs w:val="21"/>
        </w:rPr>
        <w:t>的规定进行。</w:t>
      </w:r>
    </w:p>
    <w:p w14:paraId="119C7C34" w14:textId="5C25E3F1" w:rsidR="00D56EFC" w:rsidRDefault="00D56EFC" w:rsidP="00D56EFC">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w:t>
      </w:r>
      <w:r>
        <w:rPr>
          <w:rFonts w:ascii="黑体" w:eastAsia="黑体" w:hAnsi="黑体"/>
          <w:kern w:val="0"/>
          <w:szCs w:val="21"/>
        </w:rPr>
        <w:t>3.2</w:t>
      </w:r>
      <w:r>
        <w:rPr>
          <w:rFonts w:ascii="黑体" w:eastAsia="黑体" w:hAnsi="黑体" w:hint="eastAsia"/>
          <w:kern w:val="0"/>
          <w:szCs w:val="21"/>
        </w:rPr>
        <w:t xml:space="preserve"> 余辉</w:t>
      </w:r>
    </w:p>
    <w:p w14:paraId="7A29EA02" w14:textId="53A62DED" w:rsidR="00D56EFC" w:rsidRPr="00EB55DC" w:rsidRDefault="00D56EFC" w:rsidP="00EB55DC">
      <w:pPr>
        <w:adjustRightInd w:val="0"/>
        <w:spacing w:line="400" w:lineRule="exact"/>
        <w:ind w:firstLineChars="200" w:firstLine="420"/>
        <w:rPr>
          <w:kern w:val="0"/>
          <w:szCs w:val="21"/>
        </w:rPr>
      </w:pPr>
      <w:r w:rsidRPr="00EB55DC">
        <w:rPr>
          <w:rFonts w:hint="eastAsia"/>
          <w:kern w:val="0"/>
          <w:szCs w:val="21"/>
        </w:rPr>
        <w:t>按</w:t>
      </w:r>
      <w:r w:rsidRPr="00EB55DC">
        <w:rPr>
          <w:rFonts w:hint="eastAsia"/>
          <w:kern w:val="0"/>
          <w:szCs w:val="21"/>
        </w:rPr>
        <w:t>GB/T 13181</w:t>
      </w:r>
      <w:r w:rsidRPr="00EB55DC">
        <w:rPr>
          <w:rFonts w:hint="eastAsia"/>
          <w:kern w:val="0"/>
          <w:szCs w:val="21"/>
        </w:rPr>
        <w:t>的规定进行。</w:t>
      </w:r>
    </w:p>
    <w:p w14:paraId="293CB8A9" w14:textId="72321886" w:rsidR="00D56EFC" w:rsidRDefault="00D56EFC" w:rsidP="00D56EFC">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w:t>
      </w:r>
      <w:r>
        <w:rPr>
          <w:rFonts w:ascii="黑体" w:eastAsia="黑体" w:hAnsi="黑体"/>
          <w:kern w:val="0"/>
          <w:szCs w:val="21"/>
        </w:rPr>
        <w:t>3.4</w:t>
      </w:r>
      <w:r>
        <w:rPr>
          <w:rFonts w:ascii="黑体" w:eastAsia="黑体" w:hAnsi="黑体" w:hint="eastAsia"/>
          <w:kern w:val="0"/>
          <w:szCs w:val="21"/>
        </w:rPr>
        <w:t xml:space="preserve"> 闪烁体阵列</w:t>
      </w:r>
      <w:r w:rsidR="0049709F">
        <w:rPr>
          <w:rFonts w:ascii="黑体" w:eastAsia="黑体" w:hAnsi="黑体" w:hint="eastAsia"/>
          <w:kern w:val="0"/>
          <w:szCs w:val="21"/>
        </w:rPr>
        <w:t>的</w:t>
      </w:r>
      <w:r>
        <w:rPr>
          <w:rFonts w:ascii="黑体" w:eastAsia="黑体" w:hAnsi="黑体" w:hint="eastAsia"/>
          <w:kern w:val="0"/>
          <w:szCs w:val="21"/>
        </w:rPr>
        <w:t>不均匀性</w:t>
      </w:r>
    </w:p>
    <w:p w14:paraId="13E63FCC" w14:textId="302B0658" w:rsidR="00D56EFC" w:rsidRDefault="00D56EFC" w:rsidP="00D56EFC">
      <w:pPr>
        <w:adjustRightInd w:val="0"/>
        <w:spacing w:beforeLines="50" w:before="120" w:afterLines="50" w:after="120" w:line="400" w:lineRule="exact"/>
        <w:rPr>
          <w:rFonts w:ascii="黑体" w:eastAsia="黑体" w:hAnsi="黑体"/>
          <w:kern w:val="0"/>
          <w:szCs w:val="21"/>
        </w:rPr>
      </w:pPr>
      <w:r>
        <w:rPr>
          <w:rFonts w:ascii="黑体" w:eastAsia="黑体" w:hAnsi="黑体"/>
          <w:kern w:val="0"/>
          <w:szCs w:val="21"/>
        </w:rPr>
        <w:t xml:space="preserve">6.3.4.1 </w:t>
      </w:r>
      <w:r>
        <w:rPr>
          <w:rFonts w:ascii="黑体" w:eastAsia="黑体" w:hAnsi="黑体" w:hint="eastAsia"/>
          <w:kern w:val="0"/>
          <w:szCs w:val="21"/>
        </w:rPr>
        <w:t>光输出不均匀性</w:t>
      </w:r>
    </w:p>
    <w:p w14:paraId="7E8CD359" w14:textId="6BA60C51" w:rsidR="00D56EFC" w:rsidRPr="00EB55DC" w:rsidRDefault="00D56EFC" w:rsidP="00EB55DC">
      <w:pPr>
        <w:adjustRightInd w:val="0"/>
        <w:spacing w:line="400" w:lineRule="exact"/>
        <w:ind w:firstLineChars="200" w:firstLine="420"/>
        <w:rPr>
          <w:kern w:val="0"/>
          <w:szCs w:val="21"/>
        </w:rPr>
      </w:pPr>
      <w:r w:rsidRPr="00EB55DC">
        <w:rPr>
          <w:rFonts w:hint="eastAsia"/>
          <w:kern w:val="0"/>
          <w:szCs w:val="21"/>
        </w:rPr>
        <w:lastRenderedPageBreak/>
        <w:t>按</w:t>
      </w:r>
      <w:r w:rsidRPr="00EB55DC">
        <w:rPr>
          <w:rFonts w:hint="eastAsia"/>
          <w:kern w:val="0"/>
          <w:szCs w:val="21"/>
        </w:rPr>
        <w:t>GB/T 13181</w:t>
      </w:r>
      <w:r w:rsidRPr="00EB55DC">
        <w:rPr>
          <w:kern w:val="0"/>
          <w:szCs w:val="21"/>
        </w:rPr>
        <w:t>-2024</w:t>
      </w:r>
      <w:r w:rsidRPr="00EB55DC">
        <w:rPr>
          <w:rFonts w:hint="eastAsia"/>
          <w:kern w:val="0"/>
          <w:szCs w:val="21"/>
        </w:rPr>
        <w:t>中</w:t>
      </w:r>
      <w:r w:rsidRPr="00EB55DC">
        <w:rPr>
          <w:kern w:val="0"/>
          <w:szCs w:val="21"/>
        </w:rPr>
        <w:t>16.1</w:t>
      </w:r>
      <w:r w:rsidRPr="00EB55DC">
        <w:rPr>
          <w:rFonts w:hint="eastAsia"/>
          <w:kern w:val="0"/>
          <w:szCs w:val="21"/>
        </w:rPr>
        <w:t>的规定进行。</w:t>
      </w:r>
    </w:p>
    <w:p w14:paraId="32AA84A0" w14:textId="16A10B0F" w:rsidR="00D56EFC" w:rsidRPr="00ED0EAB" w:rsidRDefault="00D56EFC" w:rsidP="00D56EFC">
      <w:pPr>
        <w:adjustRightInd w:val="0"/>
        <w:spacing w:beforeLines="50" w:before="120" w:afterLines="50" w:after="120" w:line="400" w:lineRule="exact"/>
        <w:rPr>
          <w:rFonts w:ascii="黑体" w:eastAsia="黑体" w:hAnsi="黑体"/>
          <w:kern w:val="0"/>
          <w:szCs w:val="21"/>
        </w:rPr>
      </w:pPr>
      <w:r w:rsidRPr="00ED0EAB">
        <w:rPr>
          <w:rFonts w:ascii="黑体" w:eastAsia="黑体" w:hAnsi="黑体"/>
          <w:kern w:val="0"/>
          <w:szCs w:val="21"/>
        </w:rPr>
        <w:t xml:space="preserve">6.3.4.2 </w:t>
      </w:r>
      <w:r w:rsidRPr="00ED0EAB">
        <w:rPr>
          <w:rFonts w:ascii="黑体" w:eastAsia="黑体" w:hAnsi="黑体" w:hint="eastAsia"/>
          <w:kern w:val="0"/>
          <w:szCs w:val="21"/>
        </w:rPr>
        <w:t>余辉不均匀性</w:t>
      </w:r>
    </w:p>
    <w:p w14:paraId="24610CA7" w14:textId="47963D6A" w:rsidR="006707F9" w:rsidRPr="00567FBD" w:rsidRDefault="006707F9" w:rsidP="00ED0EAB">
      <w:pPr>
        <w:adjustRightInd w:val="0"/>
        <w:spacing w:line="400" w:lineRule="exact"/>
        <w:ind w:firstLineChars="200" w:firstLine="420"/>
        <w:rPr>
          <w:kern w:val="0"/>
          <w:szCs w:val="21"/>
        </w:rPr>
      </w:pPr>
      <w:r w:rsidRPr="00567FBD">
        <w:rPr>
          <w:rFonts w:hint="eastAsia"/>
          <w:kern w:val="0"/>
          <w:szCs w:val="21"/>
        </w:rPr>
        <w:t>按</w:t>
      </w:r>
      <w:r w:rsidRPr="00567FBD">
        <w:rPr>
          <w:rFonts w:hint="eastAsia"/>
          <w:kern w:val="0"/>
          <w:szCs w:val="21"/>
        </w:rPr>
        <w:t>GB/T 13181</w:t>
      </w:r>
      <w:r w:rsidRPr="00567FBD">
        <w:rPr>
          <w:kern w:val="0"/>
          <w:szCs w:val="21"/>
        </w:rPr>
        <w:t>-2024</w:t>
      </w:r>
      <w:r w:rsidRPr="00567FBD">
        <w:rPr>
          <w:rFonts w:hint="eastAsia"/>
          <w:kern w:val="0"/>
          <w:szCs w:val="21"/>
        </w:rPr>
        <w:t>中</w:t>
      </w:r>
      <w:r w:rsidRPr="00567FBD">
        <w:rPr>
          <w:kern w:val="0"/>
          <w:szCs w:val="21"/>
        </w:rPr>
        <w:t>11.2</w:t>
      </w:r>
      <w:r w:rsidRPr="00567FBD">
        <w:rPr>
          <w:rFonts w:hint="eastAsia"/>
          <w:kern w:val="0"/>
          <w:szCs w:val="21"/>
        </w:rPr>
        <w:t>的规定</w:t>
      </w:r>
      <w:r w:rsidR="00ED0EAB">
        <w:rPr>
          <w:rFonts w:hint="eastAsia"/>
          <w:kern w:val="0"/>
          <w:szCs w:val="21"/>
        </w:rPr>
        <w:t>得到闪烁体不同区域余辉值后，按照公式（</w:t>
      </w:r>
      <w:r w:rsidR="00ED0EAB">
        <w:rPr>
          <w:rFonts w:hint="eastAsia"/>
          <w:kern w:val="0"/>
          <w:szCs w:val="21"/>
        </w:rPr>
        <w:t>1</w:t>
      </w:r>
      <w:r w:rsidR="00ED0EAB">
        <w:rPr>
          <w:rFonts w:hint="eastAsia"/>
          <w:kern w:val="0"/>
          <w:szCs w:val="21"/>
        </w:rPr>
        <w:t>）</w:t>
      </w:r>
      <w:r w:rsidRPr="00567FBD">
        <w:rPr>
          <w:rFonts w:hint="eastAsia"/>
          <w:kern w:val="0"/>
          <w:szCs w:val="21"/>
        </w:rPr>
        <w:t>计算闪烁体余辉不均匀性：</w:t>
      </w:r>
    </w:p>
    <w:p w14:paraId="3A2F16E5" w14:textId="5982EF3F" w:rsidR="006707F9" w:rsidRPr="005110AA" w:rsidRDefault="00BC79C6" w:rsidP="006707F9">
      <w:pPr>
        <w:pStyle w:val="afff9"/>
        <w:tabs>
          <w:tab w:val="center" w:pos="4201"/>
          <w:tab w:val="right" w:leader="dot" w:pos="9298"/>
        </w:tabs>
        <w:spacing w:line="288" w:lineRule="auto"/>
        <w:ind w:firstLine="420"/>
        <w:jc w:val="center"/>
        <w:rPr>
          <w:rFonts w:ascii="Times New Roman"/>
        </w:rPr>
      </w:pPr>
      <m:oMath>
        <m:sSub>
          <m:sSubPr>
            <m:ctrlPr>
              <w:rPr>
                <w:rFonts w:ascii="Cambria Math" w:hAnsi="Cambria Math"/>
                <w:szCs w:val="21"/>
              </w:rPr>
            </m:ctrlPr>
          </m:sSubPr>
          <m:e>
            <m:r>
              <m:rPr>
                <m:nor/>
              </m:rPr>
              <w:rPr>
                <w:rFonts w:ascii="Times New Roman"/>
                <w:szCs w:val="21"/>
              </w:rPr>
              <m:t>N</m:t>
            </m:r>
          </m:e>
          <m:sub>
            <m:r>
              <m:rPr>
                <m:nor/>
              </m:rPr>
              <w:rPr>
                <w:rFonts w:ascii="Times New Roman" w:hint="eastAsia"/>
                <w:szCs w:val="21"/>
              </w:rPr>
              <m:t>a</m:t>
            </m:r>
          </m:sub>
        </m:sSub>
        <m:r>
          <m:rPr>
            <m:nor/>
          </m:rPr>
          <w:rPr>
            <w:rFonts w:ascii="Times New Roman"/>
            <w:szCs w:val="21"/>
          </w:rPr>
          <m:t>=</m:t>
        </m:r>
        <m:f>
          <m:fPr>
            <m:ctrlPr>
              <w:rPr>
                <w:rFonts w:ascii="Cambria Math" w:hAnsi="Cambria Math"/>
                <w:szCs w:val="21"/>
              </w:rPr>
            </m:ctrlPr>
          </m:fPr>
          <m:num>
            <m:sSub>
              <m:sSubPr>
                <m:ctrlPr>
                  <w:rPr>
                    <w:rFonts w:ascii="Cambria Math" w:hAnsi="Cambria Math"/>
                    <w:szCs w:val="21"/>
                  </w:rPr>
                </m:ctrlPr>
              </m:sSubPr>
              <m:e>
                <m:r>
                  <m:rPr>
                    <m:nor/>
                  </m:rPr>
                  <w:rPr>
                    <w:rFonts w:ascii="Times New Roman"/>
                    <w:szCs w:val="21"/>
                  </w:rPr>
                  <m:t>A</m:t>
                </m:r>
              </m:e>
              <m:sub>
                <m:r>
                  <m:rPr>
                    <m:nor/>
                  </m:rPr>
                  <w:rPr>
                    <w:rFonts w:ascii="Times New Roman" w:hint="eastAsia"/>
                    <w:szCs w:val="21"/>
                  </w:rPr>
                  <m:t>max</m:t>
                </m:r>
              </m:sub>
            </m:sSub>
            <m:r>
              <m:rPr>
                <m:nor/>
              </m:rPr>
              <w:rPr>
                <w:rFonts w:ascii="Times New Roman"/>
                <w:szCs w:val="21"/>
              </w:rPr>
              <m:t>-</m:t>
            </m:r>
            <m:sSub>
              <m:sSubPr>
                <m:ctrlPr>
                  <w:rPr>
                    <w:rFonts w:ascii="Cambria Math" w:hAnsi="Cambria Math"/>
                    <w:szCs w:val="21"/>
                  </w:rPr>
                </m:ctrlPr>
              </m:sSubPr>
              <m:e>
                <m:r>
                  <m:rPr>
                    <m:nor/>
                  </m:rPr>
                  <w:rPr>
                    <w:rFonts w:ascii="Times New Roman"/>
                    <w:szCs w:val="21"/>
                  </w:rPr>
                  <m:t>A</m:t>
                </m:r>
              </m:e>
              <m:sub>
                <m:r>
                  <m:rPr>
                    <m:nor/>
                  </m:rPr>
                  <w:rPr>
                    <w:rFonts w:ascii="Times New Roman" w:hint="eastAsia"/>
                    <w:szCs w:val="21"/>
                  </w:rPr>
                  <m:t>min</m:t>
                </m:r>
              </m:sub>
            </m:sSub>
          </m:num>
          <m:den>
            <m:r>
              <m:rPr>
                <m:nor/>
              </m:rPr>
              <w:rPr>
                <w:rFonts w:ascii="Times New Roman"/>
                <w:szCs w:val="21"/>
              </w:rPr>
              <m:t>2×</m:t>
            </m:r>
            <m:sSub>
              <m:sSubPr>
                <m:ctrlPr>
                  <w:rPr>
                    <w:rFonts w:ascii="Cambria Math" w:hAnsi="Cambria Math"/>
                    <w:szCs w:val="21"/>
                  </w:rPr>
                </m:ctrlPr>
              </m:sSubPr>
              <m:e>
                <m:r>
                  <m:rPr>
                    <m:nor/>
                  </m:rPr>
                  <w:rPr>
                    <w:rFonts w:ascii="Times New Roman"/>
                    <w:szCs w:val="21"/>
                  </w:rPr>
                  <m:t>A</m:t>
                </m:r>
              </m:e>
              <m:sub>
                <m:r>
                  <m:rPr>
                    <m:nor/>
                  </m:rPr>
                  <w:rPr>
                    <w:rFonts w:ascii="Times New Roman" w:hint="eastAsia"/>
                    <w:szCs w:val="21"/>
                  </w:rPr>
                  <m:t>avg</m:t>
                </m:r>
              </m:sub>
            </m:sSub>
          </m:den>
        </m:f>
        <m:r>
          <m:rPr>
            <m:nor/>
          </m:rPr>
          <w:rPr>
            <w:rFonts w:ascii="Times New Roman"/>
            <w:szCs w:val="21"/>
          </w:rPr>
          <m:t>×100%</m:t>
        </m:r>
      </m:oMath>
      <w:r w:rsidR="006707F9" w:rsidRPr="005110AA">
        <w:rPr>
          <w:rFonts w:ascii="Times New Roman"/>
        </w:rPr>
        <w:t>...............................(</w:t>
      </w:r>
      <w:r w:rsidR="00ED0EAB">
        <w:rPr>
          <w:rFonts w:ascii="Times New Roman"/>
        </w:rPr>
        <w:t>1</w:t>
      </w:r>
      <w:r w:rsidR="006707F9" w:rsidRPr="005110AA">
        <w:rPr>
          <w:rFonts w:ascii="Times New Roman"/>
        </w:rPr>
        <w:t>)</w:t>
      </w:r>
    </w:p>
    <w:p w14:paraId="3B8E19D2" w14:textId="77777777" w:rsidR="006707F9" w:rsidRDefault="006707F9" w:rsidP="006707F9">
      <w:pPr>
        <w:adjustRightInd w:val="0"/>
        <w:spacing w:line="400" w:lineRule="exact"/>
        <w:ind w:firstLineChars="200" w:firstLine="420"/>
        <w:rPr>
          <w:kern w:val="0"/>
          <w:szCs w:val="21"/>
        </w:rPr>
      </w:pPr>
      <w:r>
        <w:rPr>
          <w:rFonts w:hint="eastAsia"/>
          <w:kern w:val="0"/>
          <w:szCs w:val="21"/>
        </w:rPr>
        <w:t>式中：</w:t>
      </w:r>
    </w:p>
    <w:p w14:paraId="558163D5" w14:textId="77777777" w:rsidR="006707F9" w:rsidRDefault="006707F9" w:rsidP="006707F9">
      <w:pPr>
        <w:adjustRightInd w:val="0"/>
        <w:spacing w:line="400" w:lineRule="exact"/>
        <w:ind w:firstLineChars="200" w:firstLine="420"/>
      </w:pPr>
      <w:r w:rsidRPr="009F7B62">
        <w:rPr>
          <w:i/>
          <w:iCs/>
          <w:kern w:val="0"/>
          <w:szCs w:val="21"/>
        </w:rPr>
        <w:t>N</w:t>
      </w:r>
      <w:r w:rsidRPr="009F7B62">
        <w:rPr>
          <w:i/>
          <w:iCs/>
          <w:kern w:val="0"/>
          <w:szCs w:val="21"/>
          <w:vertAlign w:val="subscript"/>
        </w:rPr>
        <w:t>a</w:t>
      </w:r>
      <w:r w:rsidRPr="00567FBD">
        <w:t>——</w:t>
      </w:r>
      <w:r>
        <w:rPr>
          <w:rFonts w:hint="eastAsia"/>
        </w:rPr>
        <w:t>闪烁体余辉不均匀性，用百分数（</w:t>
      </w:r>
      <w:r>
        <w:rPr>
          <w:rFonts w:hint="eastAsia"/>
        </w:rPr>
        <w:t>%</w:t>
      </w:r>
      <w:r>
        <w:rPr>
          <w:rFonts w:hint="eastAsia"/>
        </w:rPr>
        <w:t>）表示；</w:t>
      </w:r>
    </w:p>
    <w:p w14:paraId="5FDFB459" w14:textId="77777777" w:rsidR="006707F9" w:rsidRDefault="006707F9" w:rsidP="006707F9">
      <w:pPr>
        <w:adjustRightInd w:val="0"/>
        <w:spacing w:line="400" w:lineRule="exact"/>
        <w:ind w:firstLineChars="200" w:firstLine="420"/>
      </w:pPr>
      <w:r w:rsidRPr="009F7B62">
        <w:rPr>
          <w:i/>
          <w:iCs/>
        </w:rPr>
        <w:t>A</w:t>
      </w:r>
      <w:r w:rsidRPr="009F7B62">
        <w:rPr>
          <w:i/>
          <w:iCs/>
          <w:vertAlign w:val="subscript"/>
        </w:rPr>
        <w:t>max</w:t>
      </w:r>
      <w:r w:rsidRPr="00567FBD">
        <w:t>——</w:t>
      </w:r>
      <w:r>
        <w:t>A</w:t>
      </w:r>
      <w:r w:rsidRPr="00803453">
        <w:rPr>
          <w:vertAlign w:val="subscript"/>
        </w:rPr>
        <w:t>1</w:t>
      </w:r>
      <w:r>
        <w:t>~A</w:t>
      </w:r>
      <w:r w:rsidRPr="00803453">
        <w:rPr>
          <w:rFonts w:hint="eastAsia"/>
          <w:vertAlign w:val="subscript"/>
        </w:rPr>
        <w:t>n</w:t>
      </w:r>
      <w:r>
        <w:rPr>
          <w:rFonts w:hint="eastAsia"/>
        </w:rPr>
        <w:t>中的最大值，单位为相对单位；</w:t>
      </w:r>
    </w:p>
    <w:p w14:paraId="2416AF99" w14:textId="77777777" w:rsidR="006707F9" w:rsidRDefault="006707F9" w:rsidP="006707F9">
      <w:pPr>
        <w:adjustRightInd w:val="0"/>
        <w:spacing w:line="400" w:lineRule="exact"/>
        <w:ind w:firstLineChars="200" w:firstLine="420"/>
      </w:pPr>
      <w:r w:rsidRPr="009F7B62">
        <w:rPr>
          <w:i/>
          <w:iCs/>
        </w:rPr>
        <w:t>A</w:t>
      </w:r>
      <w:r w:rsidRPr="009F7B62">
        <w:rPr>
          <w:i/>
          <w:iCs/>
          <w:vertAlign w:val="subscript"/>
        </w:rPr>
        <w:t>min</w:t>
      </w:r>
      <w:r w:rsidRPr="00567FBD">
        <w:t>——</w:t>
      </w:r>
      <w:r>
        <w:t>A</w:t>
      </w:r>
      <w:r w:rsidRPr="00803453">
        <w:rPr>
          <w:vertAlign w:val="subscript"/>
        </w:rPr>
        <w:t>1</w:t>
      </w:r>
      <w:r>
        <w:t>~A</w:t>
      </w:r>
      <w:r w:rsidRPr="00803453">
        <w:rPr>
          <w:rFonts w:hint="eastAsia"/>
          <w:vertAlign w:val="subscript"/>
        </w:rPr>
        <w:t>n</w:t>
      </w:r>
      <w:r>
        <w:rPr>
          <w:rFonts w:hint="eastAsia"/>
        </w:rPr>
        <w:t>中的最大小值，单位为相对单位；</w:t>
      </w:r>
    </w:p>
    <w:p w14:paraId="155B3E53" w14:textId="77777777" w:rsidR="006707F9" w:rsidRPr="00803453" w:rsidRDefault="006707F9" w:rsidP="006707F9">
      <w:pPr>
        <w:adjustRightInd w:val="0"/>
        <w:spacing w:line="400" w:lineRule="exact"/>
        <w:ind w:firstLineChars="200" w:firstLine="420"/>
      </w:pPr>
      <w:r w:rsidRPr="009F7B62">
        <w:rPr>
          <w:i/>
          <w:iCs/>
        </w:rPr>
        <w:t>A</w:t>
      </w:r>
      <w:r w:rsidRPr="009F7B62">
        <w:rPr>
          <w:i/>
          <w:iCs/>
          <w:vertAlign w:val="subscript"/>
        </w:rPr>
        <w:t>avg</w:t>
      </w:r>
      <w:r w:rsidRPr="00567FBD">
        <w:t>——</w:t>
      </w:r>
      <w:r>
        <w:t>A</w:t>
      </w:r>
      <w:r w:rsidRPr="00803453">
        <w:rPr>
          <w:vertAlign w:val="subscript"/>
        </w:rPr>
        <w:t>1</w:t>
      </w:r>
      <w:r>
        <w:t>~A</w:t>
      </w:r>
      <w:r w:rsidRPr="00803453">
        <w:rPr>
          <w:rFonts w:hint="eastAsia"/>
          <w:vertAlign w:val="subscript"/>
        </w:rPr>
        <w:t>n</w:t>
      </w:r>
      <w:r>
        <w:rPr>
          <w:rFonts w:hint="eastAsia"/>
        </w:rPr>
        <w:t>中的平均值，单位为相对单位。</w:t>
      </w:r>
    </w:p>
    <w:p w14:paraId="305CB8F2" w14:textId="74F34C5F" w:rsidR="00D56EFC" w:rsidRDefault="00D56EFC" w:rsidP="00D56EFC">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w:t>
      </w:r>
      <w:r>
        <w:rPr>
          <w:rFonts w:ascii="黑体" w:eastAsia="黑体" w:hAnsi="黑体"/>
          <w:kern w:val="0"/>
          <w:szCs w:val="21"/>
        </w:rPr>
        <w:t>3.5</w:t>
      </w:r>
      <w:r>
        <w:rPr>
          <w:rFonts w:ascii="黑体" w:eastAsia="黑体" w:hAnsi="黑体" w:hint="eastAsia"/>
          <w:kern w:val="0"/>
          <w:szCs w:val="21"/>
        </w:rPr>
        <w:t xml:space="preserve"> 闪烁体阵列的光串扰</w:t>
      </w:r>
    </w:p>
    <w:p w14:paraId="01D11C4C" w14:textId="08038CCA" w:rsidR="00D56EFC" w:rsidRPr="00EB55DC" w:rsidRDefault="00D56EFC" w:rsidP="00EB55DC">
      <w:pPr>
        <w:adjustRightInd w:val="0"/>
        <w:spacing w:line="400" w:lineRule="exact"/>
        <w:ind w:firstLineChars="200" w:firstLine="420"/>
        <w:rPr>
          <w:kern w:val="0"/>
          <w:szCs w:val="21"/>
        </w:rPr>
      </w:pPr>
      <w:r w:rsidRPr="00EB55DC">
        <w:rPr>
          <w:rFonts w:hint="eastAsia"/>
          <w:kern w:val="0"/>
          <w:szCs w:val="21"/>
        </w:rPr>
        <w:t>按</w:t>
      </w:r>
      <w:r w:rsidRPr="00EB55DC">
        <w:rPr>
          <w:rFonts w:hint="eastAsia"/>
          <w:kern w:val="0"/>
          <w:szCs w:val="21"/>
        </w:rPr>
        <w:t>GB/T 13181</w:t>
      </w:r>
      <w:r w:rsidRPr="00EB55DC">
        <w:rPr>
          <w:rFonts w:hint="eastAsia"/>
          <w:kern w:val="0"/>
          <w:szCs w:val="21"/>
        </w:rPr>
        <w:t>的规定进行。</w:t>
      </w:r>
    </w:p>
    <w:p w14:paraId="2347D7AF" w14:textId="55B9CBF0"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6.3</w:t>
      </w:r>
      <w:r w:rsidR="00E4486C">
        <w:rPr>
          <w:rFonts w:ascii="黑体" w:eastAsia="黑体" w:hAnsi="黑体" w:hint="eastAsia"/>
          <w:kern w:val="0"/>
          <w:szCs w:val="21"/>
        </w:rPr>
        <w:t>.</w:t>
      </w:r>
      <w:r w:rsidR="00D56EFC">
        <w:rPr>
          <w:rFonts w:ascii="黑体" w:eastAsia="黑体" w:hAnsi="黑体"/>
          <w:kern w:val="0"/>
          <w:szCs w:val="21"/>
        </w:rPr>
        <w:t>6</w:t>
      </w:r>
      <w:r>
        <w:rPr>
          <w:rFonts w:ascii="黑体" w:eastAsia="黑体" w:hAnsi="黑体" w:hint="eastAsia"/>
          <w:kern w:val="0"/>
          <w:szCs w:val="21"/>
        </w:rPr>
        <w:t xml:space="preserve"> 断晶率</w:t>
      </w:r>
    </w:p>
    <w:p w14:paraId="09F8A64B" w14:textId="7B0EC85F" w:rsidR="005110AA" w:rsidRPr="005110AA" w:rsidRDefault="007C262D" w:rsidP="005110AA">
      <w:pPr>
        <w:pStyle w:val="afff9"/>
        <w:tabs>
          <w:tab w:val="center" w:pos="4201"/>
          <w:tab w:val="right" w:leader="dot" w:pos="9298"/>
        </w:tabs>
        <w:spacing w:line="400" w:lineRule="exact"/>
        <w:ind w:firstLine="420"/>
        <w:jc w:val="left"/>
        <w:rPr>
          <w:rFonts w:ascii="Times New Roman"/>
        </w:rPr>
      </w:pPr>
      <w:r>
        <w:rPr>
          <w:rFonts w:ascii="Times New Roman" w:hint="eastAsia"/>
        </w:rPr>
        <w:t>采用目测法，记录断裂的闪烁体</w:t>
      </w:r>
      <w:r w:rsidR="00220DF3">
        <w:rPr>
          <w:rFonts w:ascii="Times New Roman" w:hint="eastAsia"/>
        </w:rPr>
        <w:t>单元</w:t>
      </w:r>
      <w:r>
        <w:rPr>
          <w:rFonts w:ascii="Times New Roman" w:hint="eastAsia"/>
        </w:rPr>
        <w:t>个数，并按公式（</w:t>
      </w:r>
      <w:r w:rsidR="00ED0EAB">
        <w:rPr>
          <w:rFonts w:ascii="Times New Roman"/>
        </w:rPr>
        <w:t>2</w:t>
      </w:r>
      <w:r>
        <w:rPr>
          <w:rFonts w:ascii="Times New Roman" w:hint="eastAsia"/>
        </w:rPr>
        <w:t>）计算闪烁体阵列的断晶率。</w:t>
      </w:r>
    </w:p>
    <w:p w14:paraId="23103056" w14:textId="4A4CB07E" w:rsidR="005110AA" w:rsidRPr="005110AA" w:rsidRDefault="005110AA" w:rsidP="00F57E15">
      <w:pPr>
        <w:pStyle w:val="afff9"/>
        <w:tabs>
          <w:tab w:val="center" w:pos="4201"/>
          <w:tab w:val="right" w:leader="dot" w:pos="9298"/>
        </w:tabs>
        <w:spacing w:line="400" w:lineRule="exact"/>
        <w:ind w:firstLine="420"/>
        <w:jc w:val="center"/>
        <w:rPr>
          <w:rFonts w:ascii="Times New Roman"/>
        </w:rPr>
      </w:pPr>
      <m:oMath>
        <m:r>
          <m:rPr>
            <m:nor/>
          </m:rPr>
          <w:rPr>
            <w:rFonts w:ascii="Times New Roman"/>
          </w:rPr>
          <m:t>B=</m:t>
        </m:r>
        <m:sSub>
          <m:sSubPr>
            <m:ctrlPr>
              <w:rPr>
                <w:rFonts w:ascii="Cambria Math" w:hAnsi="Cambria Math"/>
              </w:rPr>
            </m:ctrlPr>
          </m:sSubPr>
          <m:e>
            <m:r>
              <m:rPr>
                <m:nor/>
              </m:rPr>
              <w:rPr>
                <w:rFonts w:ascii="Times New Roman"/>
              </w:rPr>
              <m:t>B</m:t>
            </m:r>
          </m:e>
          <m:sub>
            <m:r>
              <m:rPr>
                <m:nor/>
              </m:rPr>
              <w:rPr>
                <w:rFonts w:ascii="Times New Roman"/>
              </w:rPr>
              <m:t>i</m:t>
            </m:r>
          </m:sub>
        </m:sSub>
        <m:r>
          <m:rPr>
            <m:nor/>
          </m:rPr>
          <w:rPr>
            <w:rFonts w:ascii="Times New Roman"/>
          </w:rPr>
          <m:t>/</m:t>
        </m:r>
        <m:sSub>
          <m:sSubPr>
            <m:ctrlPr>
              <w:rPr>
                <w:rFonts w:ascii="Cambria Math" w:hAnsi="Cambria Math"/>
              </w:rPr>
            </m:ctrlPr>
          </m:sSubPr>
          <m:e>
            <m:r>
              <m:rPr>
                <m:nor/>
              </m:rPr>
              <w:rPr>
                <w:rFonts w:ascii="Times New Roman"/>
              </w:rPr>
              <m:t>B</m:t>
            </m:r>
          </m:e>
          <m:sub>
            <m:r>
              <m:rPr>
                <m:nor/>
              </m:rPr>
              <w:rPr>
                <w:rFonts w:ascii="Times New Roman"/>
              </w:rPr>
              <m:t>0</m:t>
            </m:r>
          </m:sub>
        </m:sSub>
        <m:r>
          <m:rPr>
            <m:nor/>
          </m:rPr>
          <w:rPr>
            <w:rFonts w:ascii="Times New Roman"/>
          </w:rPr>
          <m:t>×100%</m:t>
        </m:r>
      </m:oMath>
      <w:r w:rsidRPr="005110AA">
        <w:rPr>
          <w:rFonts w:ascii="Times New Roman"/>
        </w:rPr>
        <w:t>...............................(</w:t>
      </w:r>
      <w:r w:rsidR="00ED0EAB">
        <w:rPr>
          <w:rFonts w:ascii="Times New Roman"/>
        </w:rPr>
        <w:t>2</w:t>
      </w:r>
      <w:r w:rsidRPr="005110AA">
        <w:rPr>
          <w:rFonts w:ascii="Times New Roman"/>
        </w:rPr>
        <w:t>)</w:t>
      </w:r>
    </w:p>
    <w:p w14:paraId="3F1B29B6" w14:textId="7AB6DF09" w:rsidR="005110AA" w:rsidRDefault="005110AA" w:rsidP="006707F9">
      <w:pPr>
        <w:pStyle w:val="afff9"/>
        <w:tabs>
          <w:tab w:val="center" w:pos="4201"/>
          <w:tab w:val="right" w:leader="dot" w:pos="9298"/>
        </w:tabs>
        <w:spacing w:line="400" w:lineRule="exact"/>
        <w:ind w:firstLine="420"/>
        <w:rPr>
          <w:rFonts w:ascii="Times New Roman"/>
        </w:rPr>
      </w:pPr>
      <w:r w:rsidRPr="005110AA">
        <w:rPr>
          <w:rFonts w:ascii="Times New Roman" w:hint="eastAsia"/>
        </w:rPr>
        <w:t>式中：</w:t>
      </w:r>
    </w:p>
    <w:p w14:paraId="54975ECB" w14:textId="5F7B9EBB" w:rsidR="005110AA" w:rsidRPr="005110AA" w:rsidRDefault="005110AA" w:rsidP="00F57E15">
      <w:pPr>
        <w:pStyle w:val="afff9"/>
        <w:tabs>
          <w:tab w:val="center" w:pos="4201"/>
          <w:tab w:val="right" w:leader="dot" w:pos="9298"/>
        </w:tabs>
        <w:spacing w:line="400" w:lineRule="exact"/>
        <w:ind w:firstLine="420"/>
        <w:rPr>
          <w:rFonts w:ascii="Times New Roman"/>
        </w:rPr>
      </w:pPr>
      <w:r w:rsidRPr="009F7B62">
        <w:rPr>
          <w:rFonts w:ascii="Times New Roman"/>
          <w:i/>
          <w:iCs/>
        </w:rPr>
        <w:t>B</w:t>
      </w:r>
      <w:r w:rsidRPr="00C50B22">
        <w:rPr>
          <w:rFonts w:ascii="Times New Roman"/>
        </w:rPr>
        <w:t>——</w:t>
      </w:r>
      <w:r>
        <w:rPr>
          <w:rFonts w:ascii="Times New Roman" w:hint="eastAsia"/>
        </w:rPr>
        <w:t>断晶率，单位为</w:t>
      </w:r>
      <w:r>
        <w:rPr>
          <w:rFonts w:ascii="Times New Roman" w:hint="eastAsia"/>
        </w:rPr>
        <w:t>%</w:t>
      </w:r>
    </w:p>
    <w:p w14:paraId="101BF620" w14:textId="1D7FC25E" w:rsidR="005110AA" w:rsidRPr="005110AA" w:rsidRDefault="005110AA" w:rsidP="00F57E15">
      <w:pPr>
        <w:pStyle w:val="afff9"/>
        <w:tabs>
          <w:tab w:val="center" w:pos="4201"/>
          <w:tab w:val="right" w:leader="dot" w:pos="9298"/>
        </w:tabs>
        <w:spacing w:line="400" w:lineRule="exact"/>
        <w:ind w:firstLine="420"/>
        <w:rPr>
          <w:rFonts w:ascii="Times New Roman"/>
        </w:rPr>
      </w:pPr>
      <w:r w:rsidRPr="009F7B62">
        <w:rPr>
          <w:rFonts w:ascii="Times New Roman"/>
          <w:i/>
          <w:iCs/>
        </w:rPr>
        <w:t>B</w:t>
      </w:r>
      <w:r w:rsidRPr="009F7B62">
        <w:rPr>
          <w:rFonts w:ascii="Times New Roman"/>
          <w:i/>
          <w:iCs/>
          <w:vertAlign w:val="subscript"/>
        </w:rPr>
        <w:t>i</w:t>
      </w:r>
      <w:r w:rsidRPr="00C50B22">
        <w:rPr>
          <w:rFonts w:ascii="Times New Roman"/>
        </w:rPr>
        <w:t>——</w:t>
      </w:r>
      <w:r w:rsidRPr="005110AA">
        <w:rPr>
          <w:rFonts w:ascii="Times New Roman" w:hint="eastAsia"/>
        </w:rPr>
        <w:t>断裂的像素数，单位为个；</w:t>
      </w:r>
    </w:p>
    <w:p w14:paraId="16186989" w14:textId="4195718E" w:rsidR="00AA5783" w:rsidRDefault="005110AA" w:rsidP="00AA5783">
      <w:pPr>
        <w:pStyle w:val="afff9"/>
        <w:tabs>
          <w:tab w:val="center" w:pos="4201"/>
          <w:tab w:val="right" w:leader="dot" w:pos="9298"/>
        </w:tabs>
        <w:spacing w:line="400" w:lineRule="exact"/>
        <w:ind w:firstLine="420"/>
        <w:jc w:val="left"/>
        <w:rPr>
          <w:rFonts w:ascii="Times New Roman"/>
        </w:rPr>
      </w:pPr>
      <w:r w:rsidRPr="009F7B62">
        <w:rPr>
          <w:rFonts w:ascii="Times New Roman"/>
          <w:i/>
          <w:iCs/>
        </w:rPr>
        <w:t>B</w:t>
      </w:r>
      <w:r w:rsidRPr="009F7B62">
        <w:rPr>
          <w:rFonts w:ascii="Times New Roman"/>
          <w:i/>
          <w:iCs/>
          <w:vertAlign w:val="subscript"/>
        </w:rPr>
        <w:t>0</w:t>
      </w:r>
      <w:r w:rsidRPr="00C50B22">
        <w:rPr>
          <w:rFonts w:ascii="Times New Roman"/>
        </w:rPr>
        <w:t>——</w:t>
      </w:r>
      <w:r w:rsidRPr="005110AA">
        <w:rPr>
          <w:rFonts w:ascii="Times New Roman" w:hint="eastAsia"/>
        </w:rPr>
        <w:t>总像素数，单位为个。</w:t>
      </w:r>
    </w:p>
    <w:p w14:paraId="5A35353F" w14:textId="2ACABE83"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w:t>
      </w:r>
      <w:r w:rsidR="00F57E15">
        <w:rPr>
          <w:rFonts w:ascii="黑体" w:eastAsia="黑体" w:hAnsi="黑体"/>
          <w:kern w:val="0"/>
          <w:szCs w:val="21"/>
        </w:rPr>
        <w:t>3.7</w:t>
      </w:r>
      <w:r w:rsidR="00D56EFC">
        <w:rPr>
          <w:rFonts w:ascii="黑体" w:eastAsia="黑体" w:hAnsi="黑体" w:hint="eastAsia"/>
          <w:kern w:val="0"/>
          <w:szCs w:val="21"/>
        </w:rPr>
        <w:t xml:space="preserve"> </w:t>
      </w:r>
      <w:r>
        <w:rPr>
          <w:rFonts w:ascii="黑体" w:eastAsia="黑体" w:hAnsi="黑体" w:hint="eastAsia"/>
          <w:kern w:val="0"/>
          <w:szCs w:val="21"/>
        </w:rPr>
        <w:t>坏点数占比</w:t>
      </w:r>
    </w:p>
    <w:p w14:paraId="4648982A" w14:textId="77777777" w:rsidR="0082356A" w:rsidRDefault="007C262D">
      <w:pPr>
        <w:widowControl/>
        <w:spacing w:line="400" w:lineRule="exact"/>
        <w:ind w:firstLineChars="200" w:firstLine="420"/>
        <w:jc w:val="left"/>
        <w:rPr>
          <w:rFonts w:ascii="宋体"/>
          <w:kern w:val="0"/>
          <w:szCs w:val="20"/>
        </w:rPr>
      </w:pPr>
      <w:r>
        <w:rPr>
          <w:rFonts w:hint="eastAsia"/>
          <w:kern w:val="0"/>
          <w:szCs w:val="20"/>
        </w:rPr>
        <w:t>使用同等强度射线对阵列像素进行照射检测，使用计数法对阵列坏点进行计数。</w:t>
      </w:r>
    </w:p>
    <w:p w14:paraId="6A025AC6" w14:textId="4E1D731C"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6.</w:t>
      </w:r>
      <w:r w:rsidR="00F57E15">
        <w:rPr>
          <w:rFonts w:ascii="黑体" w:eastAsia="黑体" w:hAnsi="黑体"/>
          <w:kern w:val="0"/>
          <w:szCs w:val="21"/>
        </w:rPr>
        <w:t>4</w:t>
      </w:r>
      <w:r w:rsidR="00D56EFC">
        <w:rPr>
          <w:rFonts w:ascii="黑体" w:eastAsia="黑体" w:hAnsi="黑体" w:hint="eastAsia"/>
          <w:kern w:val="0"/>
          <w:szCs w:val="21"/>
        </w:rPr>
        <w:t xml:space="preserve"> </w:t>
      </w:r>
      <w:r>
        <w:rPr>
          <w:rFonts w:ascii="黑体" w:eastAsia="黑体" w:hAnsi="黑体" w:hint="eastAsia"/>
          <w:kern w:val="0"/>
          <w:szCs w:val="21"/>
        </w:rPr>
        <w:t>检测环境条件</w:t>
      </w:r>
    </w:p>
    <w:p w14:paraId="6807222A" w14:textId="5FA823CF" w:rsidR="0082356A" w:rsidRDefault="007C262D">
      <w:pPr>
        <w:pStyle w:val="afff9"/>
        <w:tabs>
          <w:tab w:val="center" w:pos="4201"/>
          <w:tab w:val="right" w:leader="dot" w:pos="9298"/>
        </w:tabs>
        <w:spacing w:line="400" w:lineRule="exact"/>
        <w:ind w:firstLine="420"/>
        <w:jc w:val="left"/>
        <w:rPr>
          <w:rFonts w:ascii="Times New Roman"/>
        </w:rPr>
      </w:pPr>
      <w:r>
        <w:rPr>
          <w:rFonts w:ascii="Times New Roman" w:hint="eastAsia"/>
        </w:rPr>
        <w:t>检测环境条件按照</w:t>
      </w:r>
      <w:r>
        <w:rPr>
          <w:rFonts w:ascii="Times New Roman" w:hint="eastAsia"/>
        </w:rPr>
        <w:t>GB/T 13181-2024</w:t>
      </w:r>
      <w:r>
        <w:rPr>
          <w:rFonts w:ascii="Times New Roman" w:hint="eastAsia"/>
        </w:rPr>
        <w:t>中</w:t>
      </w:r>
      <w:r>
        <w:rPr>
          <w:rFonts w:ascii="Times New Roman" w:hint="eastAsia"/>
        </w:rPr>
        <w:t>4.1</w:t>
      </w:r>
      <w:r>
        <w:rPr>
          <w:rFonts w:ascii="Times New Roman" w:hint="eastAsia"/>
        </w:rPr>
        <w:t>的规定进行。</w:t>
      </w:r>
    </w:p>
    <w:p w14:paraId="660E2C82" w14:textId="5B90A348" w:rsidR="00AA5783" w:rsidRDefault="00AA5783" w:rsidP="00AA5783">
      <w:pPr>
        <w:pStyle w:val="afff9"/>
        <w:tabs>
          <w:tab w:val="center" w:pos="4201"/>
          <w:tab w:val="right" w:leader="dot" w:pos="9298"/>
        </w:tabs>
        <w:spacing w:line="400" w:lineRule="exact"/>
        <w:ind w:firstLineChars="0" w:firstLine="0"/>
        <w:jc w:val="left"/>
        <w:rPr>
          <w:rFonts w:ascii="Times New Roman"/>
        </w:rPr>
      </w:pPr>
      <w:r>
        <w:rPr>
          <w:rFonts w:ascii="Times New Roman"/>
        </w:rPr>
        <w:t>6</w:t>
      </w:r>
      <w:r w:rsidRPr="00F57E15">
        <w:rPr>
          <w:rFonts w:ascii="黑体" w:eastAsia="黑体" w:hAnsi="黑体"/>
          <w:szCs w:val="21"/>
        </w:rPr>
        <w:t>.</w:t>
      </w:r>
      <w:r w:rsidR="00F57E15" w:rsidRPr="00F57E15">
        <w:rPr>
          <w:rFonts w:ascii="黑体" w:eastAsia="黑体" w:hAnsi="黑体"/>
          <w:szCs w:val="21"/>
        </w:rPr>
        <w:t>5</w:t>
      </w:r>
      <w:r w:rsidRPr="00F57E15">
        <w:rPr>
          <w:rFonts w:ascii="黑体" w:eastAsia="黑体" w:hAnsi="黑体"/>
          <w:szCs w:val="21"/>
        </w:rPr>
        <w:t xml:space="preserve"> </w:t>
      </w:r>
      <w:r w:rsidRPr="00F57E15">
        <w:rPr>
          <w:rFonts w:ascii="黑体" w:eastAsia="黑体" w:hAnsi="黑体" w:hint="eastAsia"/>
          <w:szCs w:val="21"/>
        </w:rPr>
        <w:t>数值修约</w:t>
      </w:r>
    </w:p>
    <w:p w14:paraId="0D7B9C32" w14:textId="0E8ED025" w:rsidR="00AA5783" w:rsidRDefault="00AA5783" w:rsidP="00F57E15">
      <w:pPr>
        <w:pStyle w:val="afff9"/>
        <w:tabs>
          <w:tab w:val="center" w:pos="4201"/>
          <w:tab w:val="right" w:leader="dot" w:pos="9298"/>
        </w:tabs>
        <w:spacing w:line="400" w:lineRule="exact"/>
        <w:ind w:firstLine="420"/>
        <w:rPr>
          <w:rFonts w:ascii="Times New Roman"/>
        </w:rPr>
      </w:pPr>
      <w:r>
        <w:rPr>
          <w:rFonts w:ascii="Times New Roman" w:hint="eastAsia"/>
        </w:rPr>
        <w:t>按</w:t>
      </w:r>
      <w:r>
        <w:rPr>
          <w:rFonts w:ascii="Times New Roman" w:hint="eastAsia"/>
        </w:rPr>
        <w:t>G</w:t>
      </w:r>
      <w:r>
        <w:rPr>
          <w:rFonts w:ascii="Times New Roman"/>
        </w:rPr>
        <w:t>B/T 8170</w:t>
      </w:r>
      <w:r>
        <w:rPr>
          <w:rFonts w:ascii="Times New Roman" w:hint="eastAsia"/>
        </w:rPr>
        <w:t>的规定进行。</w:t>
      </w:r>
    </w:p>
    <w:p w14:paraId="74B68550" w14:textId="77777777" w:rsidR="0082356A" w:rsidRDefault="007C262D">
      <w:pPr>
        <w:adjustRightInd w:val="0"/>
        <w:spacing w:beforeLines="100" w:before="240" w:afterLines="100" w:after="240" w:line="400" w:lineRule="exact"/>
        <w:jc w:val="left"/>
        <w:rPr>
          <w:rFonts w:ascii="黑体" w:eastAsia="黑体" w:hAnsi="黑体"/>
          <w:szCs w:val="21"/>
        </w:rPr>
      </w:pPr>
      <w:r>
        <w:rPr>
          <w:rFonts w:ascii="黑体" w:eastAsia="黑体" w:hAnsi="黑体" w:hint="eastAsia"/>
          <w:kern w:val="0"/>
          <w:szCs w:val="21"/>
        </w:rPr>
        <w:t>7</w:t>
      </w:r>
      <w:r>
        <w:rPr>
          <w:rFonts w:ascii="黑体" w:eastAsia="黑体" w:hAnsi="黑体"/>
          <w:szCs w:val="21"/>
        </w:rPr>
        <w:t xml:space="preserve"> 检验规则</w:t>
      </w:r>
    </w:p>
    <w:p w14:paraId="19254906" w14:textId="77777777" w:rsidR="0082356A" w:rsidRDefault="007C262D">
      <w:pPr>
        <w:adjustRightInd w:val="0"/>
        <w:spacing w:beforeLines="50" w:before="120" w:afterLines="50" w:after="120" w:line="400" w:lineRule="exact"/>
        <w:jc w:val="left"/>
        <w:rPr>
          <w:rFonts w:ascii="黑体" w:eastAsia="黑体" w:hAnsi="黑体"/>
          <w:kern w:val="0"/>
          <w:szCs w:val="21"/>
        </w:rPr>
      </w:pPr>
      <w:r>
        <w:rPr>
          <w:rFonts w:ascii="黑体" w:eastAsia="黑体" w:hAnsi="黑体" w:hint="eastAsia"/>
          <w:kern w:val="0"/>
          <w:szCs w:val="21"/>
        </w:rPr>
        <w:t>7.1 检验分类和检验项目</w:t>
      </w:r>
    </w:p>
    <w:p w14:paraId="466F2181" w14:textId="7B2EF807" w:rsidR="0082356A" w:rsidRDefault="00F57E15">
      <w:pPr>
        <w:spacing w:line="400" w:lineRule="exact"/>
        <w:ind w:firstLineChars="200" w:firstLine="420"/>
      </w:pPr>
      <w:r>
        <w:rPr>
          <w:rFonts w:hint="eastAsia"/>
          <w:kern w:val="0"/>
          <w:szCs w:val="20"/>
        </w:rPr>
        <w:t>闪烁体阵列</w:t>
      </w:r>
      <w:r w:rsidR="007C262D">
        <w:rPr>
          <w:rFonts w:hint="eastAsia"/>
          <w:kern w:val="0"/>
          <w:szCs w:val="20"/>
        </w:rPr>
        <w:t>检验项目见表</w:t>
      </w:r>
      <w:r w:rsidR="007C262D">
        <w:rPr>
          <w:rFonts w:hint="eastAsia"/>
          <w:kern w:val="0"/>
          <w:szCs w:val="20"/>
        </w:rPr>
        <w:t>5</w:t>
      </w:r>
      <w:r w:rsidR="007C262D">
        <w:rPr>
          <w:rFonts w:hint="eastAsia"/>
        </w:rPr>
        <w:t>。</w:t>
      </w:r>
    </w:p>
    <w:p w14:paraId="30651FCA" w14:textId="77777777" w:rsidR="0082356A" w:rsidRDefault="007C262D">
      <w:pPr>
        <w:pStyle w:val="afff9"/>
        <w:tabs>
          <w:tab w:val="center" w:pos="4201"/>
          <w:tab w:val="right" w:leader="dot" w:pos="9298"/>
        </w:tabs>
        <w:spacing w:line="400" w:lineRule="exact"/>
        <w:ind w:firstLine="420"/>
        <w:jc w:val="center"/>
        <w:rPr>
          <w:rFonts w:ascii="黑体" w:eastAsia="黑体" w:hAnsi="黑体" w:cs="黑体"/>
          <w:szCs w:val="21"/>
        </w:rPr>
      </w:pPr>
      <w:r>
        <w:rPr>
          <w:rFonts w:ascii="黑体" w:eastAsia="黑体" w:hAnsi="黑体" w:cs="黑体" w:hint="eastAsia"/>
          <w:szCs w:val="21"/>
        </w:rPr>
        <w:t>表5  检验项目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9"/>
        <w:gridCol w:w="3107"/>
        <w:gridCol w:w="1511"/>
        <w:gridCol w:w="2150"/>
      </w:tblGrid>
      <w:tr w:rsidR="0082356A" w14:paraId="67F20C85" w14:textId="77777777" w:rsidTr="003B782A">
        <w:trPr>
          <w:jc w:val="center"/>
        </w:trPr>
        <w:tc>
          <w:tcPr>
            <w:tcW w:w="911" w:type="pct"/>
            <w:tcBorders>
              <w:top w:val="single" w:sz="8" w:space="0" w:color="auto"/>
              <w:left w:val="single" w:sz="12" w:space="0" w:color="auto"/>
              <w:bottom w:val="single" w:sz="8" w:space="0" w:color="auto"/>
              <w:right w:val="single" w:sz="4" w:space="0" w:color="auto"/>
            </w:tcBorders>
            <w:vAlign w:val="center"/>
          </w:tcPr>
          <w:p w14:paraId="32815EA0" w14:textId="77777777" w:rsidR="0082356A" w:rsidRDefault="007C262D" w:rsidP="003B782A">
            <w:pPr>
              <w:spacing w:line="400" w:lineRule="exact"/>
              <w:jc w:val="center"/>
              <w:rPr>
                <w:rFonts w:ascii="宋体" w:hAnsi="宋体"/>
                <w:sz w:val="18"/>
                <w:szCs w:val="18"/>
              </w:rPr>
            </w:pPr>
            <w:r>
              <w:rPr>
                <w:rFonts w:ascii="宋体" w:hAnsi="宋体" w:hint="eastAsia"/>
                <w:sz w:val="18"/>
                <w:szCs w:val="18"/>
              </w:rPr>
              <w:t>检验顺序</w:t>
            </w:r>
          </w:p>
        </w:tc>
        <w:tc>
          <w:tcPr>
            <w:tcW w:w="1877" w:type="pct"/>
            <w:tcBorders>
              <w:top w:val="single" w:sz="8" w:space="0" w:color="auto"/>
              <w:left w:val="single" w:sz="4" w:space="0" w:color="auto"/>
              <w:bottom w:val="single" w:sz="8" w:space="0" w:color="auto"/>
              <w:right w:val="single" w:sz="4" w:space="0" w:color="auto"/>
            </w:tcBorders>
            <w:vAlign w:val="center"/>
          </w:tcPr>
          <w:p w14:paraId="2817FC97" w14:textId="77777777" w:rsidR="0082356A" w:rsidRDefault="007C262D" w:rsidP="003B782A">
            <w:pPr>
              <w:spacing w:line="400" w:lineRule="exact"/>
              <w:jc w:val="center"/>
              <w:rPr>
                <w:rFonts w:ascii="宋体" w:hAnsi="宋体"/>
                <w:sz w:val="18"/>
                <w:szCs w:val="18"/>
              </w:rPr>
            </w:pPr>
            <w:r>
              <w:rPr>
                <w:rFonts w:ascii="宋体" w:hAnsi="宋体" w:hint="eastAsia"/>
                <w:sz w:val="18"/>
                <w:szCs w:val="18"/>
              </w:rPr>
              <w:t>检验项目</w:t>
            </w:r>
          </w:p>
        </w:tc>
        <w:tc>
          <w:tcPr>
            <w:tcW w:w="913" w:type="pct"/>
            <w:tcBorders>
              <w:top w:val="single" w:sz="8" w:space="0" w:color="auto"/>
              <w:left w:val="single" w:sz="4" w:space="0" w:color="auto"/>
              <w:bottom w:val="single" w:sz="8" w:space="0" w:color="auto"/>
              <w:right w:val="single" w:sz="4" w:space="0" w:color="auto"/>
            </w:tcBorders>
            <w:vAlign w:val="center"/>
          </w:tcPr>
          <w:p w14:paraId="3B41E5E0" w14:textId="77777777" w:rsidR="0082356A" w:rsidRDefault="007C262D" w:rsidP="003B782A">
            <w:pPr>
              <w:spacing w:line="400" w:lineRule="exact"/>
              <w:jc w:val="center"/>
              <w:rPr>
                <w:rFonts w:ascii="宋体" w:hAnsi="宋体"/>
                <w:sz w:val="18"/>
                <w:szCs w:val="18"/>
              </w:rPr>
            </w:pPr>
            <w:r>
              <w:rPr>
                <w:rFonts w:ascii="宋体" w:hAnsi="宋体" w:hint="eastAsia"/>
                <w:sz w:val="18"/>
                <w:szCs w:val="18"/>
              </w:rPr>
              <w:t>要求条款号</w:t>
            </w:r>
          </w:p>
        </w:tc>
        <w:tc>
          <w:tcPr>
            <w:tcW w:w="1299" w:type="pct"/>
            <w:tcBorders>
              <w:top w:val="single" w:sz="8" w:space="0" w:color="auto"/>
              <w:left w:val="single" w:sz="4" w:space="0" w:color="auto"/>
              <w:bottom w:val="single" w:sz="8" w:space="0" w:color="auto"/>
              <w:right w:val="single" w:sz="12" w:space="0" w:color="auto"/>
            </w:tcBorders>
            <w:vAlign w:val="center"/>
          </w:tcPr>
          <w:p w14:paraId="6A1CA4FA" w14:textId="77777777" w:rsidR="0082356A" w:rsidRDefault="007C262D" w:rsidP="003B782A">
            <w:pPr>
              <w:spacing w:line="400" w:lineRule="exact"/>
              <w:jc w:val="center"/>
              <w:rPr>
                <w:rFonts w:ascii="宋体" w:hAnsi="宋体"/>
                <w:sz w:val="18"/>
                <w:szCs w:val="18"/>
              </w:rPr>
            </w:pPr>
            <w:r>
              <w:rPr>
                <w:rFonts w:ascii="宋体" w:hAnsi="宋体" w:hint="eastAsia"/>
                <w:sz w:val="18"/>
                <w:szCs w:val="18"/>
              </w:rPr>
              <w:t>试验方法条款号</w:t>
            </w:r>
          </w:p>
        </w:tc>
      </w:tr>
      <w:tr w:rsidR="0082356A" w14:paraId="0499CBB1" w14:textId="77777777" w:rsidTr="003B782A">
        <w:trPr>
          <w:trHeight w:val="215"/>
          <w:jc w:val="center"/>
        </w:trPr>
        <w:tc>
          <w:tcPr>
            <w:tcW w:w="911" w:type="pct"/>
            <w:tcBorders>
              <w:top w:val="single" w:sz="8" w:space="0" w:color="auto"/>
              <w:left w:val="single" w:sz="12" w:space="0" w:color="auto"/>
              <w:bottom w:val="single" w:sz="4" w:space="0" w:color="auto"/>
              <w:right w:val="single" w:sz="4" w:space="0" w:color="auto"/>
            </w:tcBorders>
            <w:vAlign w:val="center"/>
          </w:tcPr>
          <w:p w14:paraId="4BD73444" w14:textId="77777777" w:rsidR="0082356A" w:rsidRDefault="007C262D">
            <w:pPr>
              <w:spacing w:line="400" w:lineRule="exact"/>
              <w:jc w:val="center"/>
              <w:rPr>
                <w:rFonts w:ascii="宋体" w:hAnsi="宋体"/>
                <w:sz w:val="18"/>
                <w:szCs w:val="18"/>
              </w:rPr>
            </w:pPr>
            <w:r>
              <w:rPr>
                <w:rFonts w:ascii="宋体" w:hAnsi="宋体"/>
                <w:sz w:val="18"/>
                <w:szCs w:val="18"/>
              </w:rPr>
              <w:lastRenderedPageBreak/>
              <w:t>1</w:t>
            </w:r>
          </w:p>
        </w:tc>
        <w:tc>
          <w:tcPr>
            <w:tcW w:w="1877" w:type="pct"/>
            <w:tcBorders>
              <w:top w:val="single" w:sz="8" w:space="0" w:color="auto"/>
              <w:left w:val="single" w:sz="4" w:space="0" w:color="auto"/>
              <w:bottom w:val="single" w:sz="4" w:space="0" w:color="auto"/>
              <w:right w:val="single" w:sz="4" w:space="0" w:color="auto"/>
            </w:tcBorders>
            <w:vAlign w:val="center"/>
          </w:tcPr>
          <w:p w14:paraId="19FCE867" w14:textId="77777777" w:rsidR="0082356A" w:rsidRDefault="007C262D">
            <w:pPr>
              <w:spacing w:line="400" w:lineRule="exact"/>
              <w:jc w:val="center"/>
              <w:rPr>
                <w:rFonts w:ascii="宋体" w:hAnsi="宋体"/>
                <w:sz w:val="18"/>
                <w:szCs w:val="18"/>
              </w:rPr>
            </w:pPr>
            <w:r>
              <w:rPr>
                <w:rFonts w:ascii="宋体" w:hAnsi="宋体" w:hint="eastAsia"/>
                <w:sz w:val="18"/>
                <w:szCs w:val="18"/>
              </w:rPr>
              <w:t>外观</w:t>
            </w:r>
          </w:p>
        </w:tc>
        <w:tc>
          <w:tcPr>
            <w:tcW w:w="913" w:type="pct"/>
            <w:tcBorders>
              <w:top w:val="single" w:sz="8" w:space="0" w:color="auto"/>
              <w:left w:val="single" w:sz="4" w:space="0" w:color="auto"/>
              <w:bottom w:val="single" w:sz="4" w:space="0" w:color="auto"/>
              <w:right w:val="single" w:sz="4" w:space="0" w:color="auto"/>
            </w:tcBorders>
          </w:tcPr>
          <w:p w14:paraId="166C66C7" w14:textId="77777777" w:rsidR="0082356A" w:rsidRDefault="007C262D">
            <w:pPr>
              <w:spacing w:line="400" w:lineRule="exact"/>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1299" w:type="pct"/>
            <w:tcBorders>
              <w:top w:val="single" w:sz="8" w:space="0" w:color="auto"/>
              <w:left w:val="single" w:sz="4" w:space="0" w:color="auto"/>
              <w:bottom w:val="single" w:sz="4" w:space="0" w:color="auto"/>
              <w:right w:val="single" w:sz="12" w:space="0" w:color="auto"/>
            </w:tcBorders>
          </w:tcPr>
          <w:p w14:paraId="57AF8BFA" w14:textId="77777777" w:rsidR="0082356A" w:rsidRDefault="007C262D">
            <w:pPr>
              <w:spacing w:line="400" w:lineRule="exact"/>
              <w:jc w:val="center"/>
              <w:rPr>
                <w:rFonts w:ascii="宋体" w:hAnsi="宋体"/>
                <w:sz w:val="18"/>
                <w:szCs w:val="18"/>
              </w:rPr>
            </w:pPr>
            <w:r>
              <w:rPr>
                <w:rFonts w:ascii="宋体" w:hAnsi="宋体" w:hint="eastAsia"/>
                <w:sz w:val="18"/>
                <w:szCs w:val="18"/>
              </w:rPr>
              <w:t>6</w:t>
            </w:r>
            <w:r>
              <w:rPr>
                <w:rFonts w:ascii="宋体" w:hAnsi="宋体"/>
                <w:sz w:val="18"/>
                <w:szCs w:val="18"/>
              </w:rPr>
              <w:t>.1</w:t>
            </w:r>
          </w:p>
        </w:tc>
      </w:tr>
      <w:tr w:rsidR="0082356A" w14:paraId="24F37692" w14:textId="77777777" w:rsidTr="003B782A">
        <w:trPr>
          <w:jc w:val="center"/>
        </w:trPr>
        <w:tc>
          <w:tcPr>
            <w:tcW w:w="911" w:type="pct"/>
            <w:tcBorders>
              <w:top w:val="single" w:sz="4" w:space="0" w:color="auto"/>
              <w:left w:val="single" w:sz="12" w:space="0" w:color="auto"/>
              <w:bottom w:val="single" w:sz="4" w:space="0" w:color="auto"/>
              <w:right w:val="single" w:sz="4" w:space="0" w:color="auto"/>
            </w:tcBorders>
            <w:vAlign w:val="center"/>
          </w:tcPr>
          <w:p w14:paraId="1B27FEEC" w14:textId="77777777" w:rsidR="0082356A" w:rsidRDefault="007C262D">
            <w:pPr>
              <w:spacing w:line="400" w:lineRule="exact"/>
              <w:jc w:val="center"/>
              <w:rPr>
                <w:rFonts w:ascii="宋体" w:hAnsi="宋体"/>
                <w:sz w:val="18"/>
                <w:szCs w:val="18"/>
              </w:rPr>
            </w:pPr>
            <w:r>
              <w:rPr>
                <w:rFonts w:ascii="宋体" w:hAnsi="宋体"/>
                <w:sz w:val="18"/>
                <w:szCs w:val="18"/>
              </w:rPr>
              <w:t>2</w:t>
            </w:r>
          </w:p>
        </w:tc>
        <w:tc>
          <w:tcPr>
            <w:tcW w:w="1877" w:type="pct"/>
            <w:tcBorders>
              <w:top w:val="single" w:sz="4" w:space="0" w:color="auto"/>
              <w:left w:val="single" w:sz="4" w:space="0" w:color="auto"/>
              <w:bottom w:val="single" w:sz="4" w:space="0" w:color="auto"/>
              <w:right w:val="single" w:sz="4" w:space="0" w:color="auto"/>
            </w:tcBorders>
            <w:vAlign w:val="center"/>
          </w:tcPr>
          <w:p w14:paraId="686B715C" w14:textId="77777777" w:rsidR="0082356A" w:rsidRDefault="007C262D">
            <w:pPr>
              <w:spacing w:line="400" w:lineRule="exact"/>
              <w:jc w:val="center"/>
              <w:rPr>
                <w:rFonts w:ascii="宋体" w:hAnsi="宋体"/>
                <w:sz w:val="18"/>
                <w:szCs w:val="18"/>
              </w:rPr>
            </w:pPr>
            <w:r>
              <w:rPr>
                <w:rFonts w:ascii="宋体" w:hAnsi="宋体" w:hint="eastAsia"/>
                <w:sz w:val="18"/>
                <w:szCs w:val="18"/>
              </w:rPr>
              <w:t>尺寸公差</w:t>
            </w:r>
          </w:p>
        </w:tc>
        <w:tc>
          <w:tcPr>
            <w:tcW w:w="913" w:type="pct"/>
            <w:tcBorders>
              <w:top w:val="single" w:sz="4" w:space="0" w:color="auto"/>
              <w:left w:val="single" w:sz="4" w:space="0" w:color="auto"/>
              <w:bottom w:val="single" w:sz="4" w:space="0" w:color="auto"/>
              <w:right w:val="single" w:sz="4" w:space="0" w:color="auto"/>
            </w:tcBorders>
          </w:tcPr>
          <w:p w14:paraId="7CE8B727" w14:textId="77777777" w:rsidR="0082356A" w:rsidRDefault="007C262D">
            <w:pPr>
              <w:spacing w:line="400" w:lineRule="exact"/>
              <w:jc w:val="center"/>
              <w:rPr>
                <w:rFonts w:ascii="宋体" w:hAnsi="宋体"/>
                <w:sz w:val="18"/>
                <w:szCs w:val="18"/>
              </w:rPr>
            </w:pPr>
            <w:r>
              <w:rPr>
                <w:rFonts w:ascii="宋体" w:hAnsi="宋体" w:hint="eastAsia"/>
                <w:sz w:val="18"/>
                <w:szCs w:val="18"/>
              </w:rPr>
              <w:t>5</w:t>
            </w:r>
            <w:r>
              <w:rPr>
                <w:rFonts w:ascii="宋体" w:hAnsi="宋体"/>
                <w:sz w:val="18"/>
                <w:szCs w:val="18"/>
              </w:rPr>
              <w:t>.2</w:t>
            </w:r>
          </w:p>
        </w:tc>
        <w:tc>
          <w:tcPr>
            <w:tcW w:w="1299" w:type="pct"/>
            <w:tcBorders>
              <w:top w:val="single" w:sz="4" w:space="0" w:color="auto"/>
              <w:left w:val="single" w:sz="4" w:space="0" w:color="auto"/>
              <w:bottom w:val="single" w:sz="4" w:space="0" w:color="auto"/>
              <w:right w:val="single" w:sz="12" w:space="0" w:color="auto"/>
            </w:tcBorders>
          </w:tcPr>
          <w:p w14:paraId="06C7401E" w14:textId="77777777" w:rsidR="0082356A" w:rsidRDefault="007C262D">
            <w:pPr>
              <w:spacing w:line="400" w:lineRule="exact"/>
              <w:jc w:val="center"/>
              <w:rPr>
                <w:rFonts w:ascii="宋体" w:hAnsi="宋体"/>
                <w:sz w:val="18"/>
                <w:szCs w:val="18"/>
              </w:rPr>
            </w:pPr>
            <w:r>
              <w:rPr>
                <w:rFonts w:ascii="宋体" w:hAnsi="宋体" w:hint="eastAsia"/>
                <w:sz w:val="18"/>
                <w:szCs w:val="18"/>
              </w:rPr>
              <w:t>6.</w:t>
            </w:r>
            <w:r>
              <w:rPr>
                <w:rFonts w:ascii="宋体" w:hAnsi="宋体"/>
                <w:sz w:val="18"/>
                <w:szCs w:val="18"/>
              </w:rPr>
              <w:t>2</w:t>
            </w:r>
          </w:p>
        </w:tc>
      </w:tr>
      <w:tr w:rsidR="0082356A" w14:paraId="4E59FAA4" w14:textId="77777777" w:rsidTr="003B782A">
        <w:trPr>
          <w:jc w:val="center"/>
        </w:trPr>
        <w:tc>
          <w:tcPr>
            <w:tcW w:w="911" w:type="pct"/>
            <w:tcBorders>
              <w:top w:val="single" w:sz="4" w:space="0" w:color="auto"/>
              <w:left w:val="single" w:sz="12" w:space="0" w:color="auto"/>
              <w:bottom w:val="single" w:sz="4" w:space="0" w:color="auto"/>
              <w:right w:val="single" w:sz="4" w:space="0" w:color="auto"/>
            </w:tcBorders>
            <w:vAlign w:val="center"/>
          </w:tcPr>
          <w:p w14:paraId="2B18974E" w14:textId="77777777" w:rsidR="0082356A" w:rsidRDefault="007C262D">
            <w:pPr>
              <w:spacing w:line="400" w:lineRule="exact"/>
              <w:jc w:val="center"/>
              <w:rPr>
                <w:rFonts w:ascii="宋体" w:hAnsi="宋体"/>
                <w:sz w:val="18"/>
                <w:szCs w:val="18"/>
              </w:rPr>
            </w:pPr>
            <w:r>
              <w:rPr>
                <w:rFonts w:ascii="宋体" w:hAnsi="宋体" w:hint="eastAsia"/>
                <w:sz w:val="18"/>
                <w:szCs w:val="18"/>
              </w:rPr>
              <w:t>3</w:t>
            </w:r>
          </w:p>
        </w:tc>
        <w:tc>
          <w:tcPr>
            <w:tcW w:w="1877" w:type="pct"/>
            <w:tcBorders>
              <w:top w:val="single" w:sz="4" w:space="0" w:color="auto"/>
              <w:left w:val="single" w:sz="4" w:space="0" w:color="auto"/>
              <w:bottom w:val="single" w:sz="4" w:space="0" w:color="auto"/>
              <w:right w:val="single" w:sz="4" w:space="0" w:color="auto"/>
            </w:tcBorders>
            <w:vAlign w:val="center"/>
          </w:tcPr>
          <w:p w14:paraId="69716420" w14:textId="5191494B" w:rsidR="0082356A" w:rsidRDefault="00F57E15">
            <w:pPr>
              <w:spacing w:line="400" w:lineRule="exact"/>
              <w:jc w:val="center"/>
              <w:rPr>
                <w:rFonts w:ascii="宋体" w:hAnsi="宋体"/>
                <w:sz w:val="18"/>
                <w:szCs w:val="18"/>
              </w:rPr>
            </w:pPr>
            <w:r>
              <w:rPr>
                <w:rFonts w:ascii="宋体" w:hAnsi="宋体" w:hint="eastAsia"/>
                <w:sz w:val="18"/>
                <w:szCs w:val="18"/>
              </w:rPr>
              <w:t>光输出</w:t>
            </w:r>
          </w:p>
        </w:tc>
        <w:tc>
          <w:tcPr>
            <w:tcW w:w="913" w:type="pct"/>
            <w:tcBorders>
              <w:top w:val="single" w:sz="4" w:space="0" w:color="auto"/>
              <w:left w:val="single" w:sz="4" w:space="0" w:color="auto"/>
              <w:bottom w:val="single" w:sz="4" w:space="0" w:color="auto"/>
              <w:right w:val="single" w:sz="4" w:space="0" w:color="auto"/>
            </w:tcBorders>
          </w:tcPr>
          <w:p w14:paraId="3E1B02D5" w14:textId="77777777" w:rsidR="0082356A" w:rsidRDefault="007C262D">
            <w:pPr>
              <w:spacing w:line="400" w:lineRule="exact"/>
              <w:jc w:val="center"/>
              <w:rPr>
                <w:rFonts w:ascii="宋体" w:hAnsi="宋体"/>
                <w:sz w:val="18"/>
                <w:szCs w:val="18"/>
              </w:rPr>
            </w:pPr>
            <w:r>
              <w:rPr>
                <w:rFonts w:ascii="宋体" w:hAnsi="宋体" w:hint="eastAsia"/>
                <w:sz w:val="18"/>
                <w:szCs w:val="18"/>
              </w:rPr>
              <w:t>5.3</w:t>
            </w:r>
          </w:p>
        </w:tc>
        <w:tc>
          <w:tcPr>
            <w:tcW w:w="1299" w:type="pct"/>
            <w:tcBorders>
              <w:top w:val="single" w:sz="4" w:space="0" w:color="auto"/>
              <w:left w:val="single" w:sz="4" w:space="0" w:color="auto"/>
              <w:bottom w:val="single" w:sz="4" w:space="0" w:color="auto"/>
              <w:right w:val="single" w:sz="12" w:space="0" w:color="auto"/>
            </w:tcBorders>
          </w:tcPr>
          <w:p w14:paraId="2D486BBD" w14:textId="2775B4AF" w:rsidR="0082356A" w:rsidRDefault="007C262D">
            <w:pPr>
              <w:spacing w:line="400" w:lineRule="exact"/>
              <w:jc w:val="center"/>
              <w:rPr>
                <w:rFonts w:ascii="宋体" w:hAnsi="宋体"/>
                <w:sz w:val="18"/>
                <w:szCs w:val="18"/>
              </w:rPr>
            </w:pPr>
            <w:r>
              <w:rPr>
                <w:rFonts w:ascii="宋体" w:hAnsi="宋体" w:hint="eastAsia"/>
                <w:sz w:val="18"/>
                <w:szCs w:val="18"/>
              </w:rPr>
              <w:t>6.3</w:t>
            </w:r>
            <w:r w:rsidR="00F57E15">
              <w:rPr>
                <w:rFonts w:ascii="宋体" w:hAnsi="宋体"/>
                <w:sz w:val="18"/>
                <w:szCs w:val="18"/>
              </w:rPr>
              <w:t>.1</w:t>
            </w:r>
          </w:p>
        </w:tc>
      </w:tr>
      <w:tr w:rsidR="0082356A" w14:paraId="364CAC6D" w14:textId="77777777" w:rsidTr="003B782A">
        <w:trPr>
          <w:trHeight w:val="200"/>
          <w:jc w:val="center"/>
        </w:trPr>
        <w:tc>
          <w:tcPr>
            <w:tcW w:w="911" w:type="pct"/>
            <w:tcBorders>
              <w:top w:val="single" w:sz="4" w:space="0" w:color="auto"/>
              <w:left w:val="single" w:sz="12" w:space="0" w:color="auto"/>
              <w:bottom w:val="single" w:sz="4" w:space="0" w:color="auto"/>
              <w:right w:val="single" w:sz="4" w:space="0" w:color="auto"/>
            </w:tcBorders>
            <w:vAlign w:val="center"/>
          </w:tcPr>
          <w:p w14:paraId="6CF13C45" w14:textId="77777777" w:rsidR="0082356A" w:rsidRDefault="007C262D">
            <w:pPr>
              <w:spacing w:line="400" w:lineRule="exact"/>
              <w:jc w:val="center"/>
              <w:rPr>
                <w:rFonts w:ascii="宋体" w:hAnsi="宋体"/>
                <w:sz w:val="18"/>
                <w:szCs w:val="18"/>
              </w:rPr>
            </w:pPr>
            <w:r>
              <w:rPr>
                <w:rFonts w:ascii="宋体" w:hAnsi="宋体" w:hint="eastAsia"/>
                <w:sz w:val="18"/>
                <w:szCs w:val="18"/>
              </w:rPr>
              <w:t>4</w:t>
            </w:r>
          </w:p>
        </w:tc>
        <w:tc>
          <w:tcPr>
            <w:tcW w:w="1877" w:type="pct"/>
            <w:tcBorders>
              <w:top w:val="single" w:sz="4" w:space="0" w:color="auto"/>
              <w:left w:val="single" w:sz="4" w:space="0" w:color="auto"/>
              <w:bottom w:val="single" w:sz="4" w:space="0" w:color="auto"/>
              <w:right w:val="single" w:sz="4" w:space="0" w:color="auto"/>
            </w:tcBorders>
            <w:vAlign w:val="center"/>
          </w:tcPr>
          <w:p w14:paraId="7DA202F9" w14:textId="22970653" w:rsidR="0082356A" w:rsidRDefault="00F57E15">
            <w:pPr>
              <w:spacing w:line="400" w:lineRule="exact"/>
              <w:jc w:val="center"/>
              <w:rPr>
                <w:rFonts w:ascii="宋体" w:hAnsi="宋体"/>
                <w:sz w:val="18"/>
                <w:szCs w:val="18"/>
              </w:rPr>
            </w:pPr>
            <w:r>
              <w:rPr>
                <w:rFonts w:ascii="宋体" w:hAnsi="宋体" w:hint="eastAsia"/>
                <w:sz w:val="18"/>
                <w:szCs w:val="18"/>
              </w:rPr>
              <w:t>余辉</w:t>
            </w:r>
          </w:p>
        </w:tc>
        <w:tc>
          <w:tcPr>
            <w:tcW w:w="913" w:type="pct"/>
            <w:tcBorders>
              <w:top w:val="single" w:sz="4" w:space="0" w:color="auto"/>
              <w:left w:val="single" w:sz="4" w:space="0" w:color="auto"/>
              <w:bottom w:val="single" w:sz="4" w:space="0" w:color="auto"/>
              <w:right w:val="single" w:sz="4" w:space="0" w:color="auto"/>
            </w:tcBorders>
          </w:tcPr>
          <w:p w14:paraId="4B58F77A" w14:textId="77777777" w:rsidR="0082356A" w:rsidRDefault="007C262D">
            <w:pPr>
              <w:spacing w:line="400" w:lineRule="exact"/>
              <w:jc w:val="center"/>
              <w:rPr>
                <w:rFonts w:ascii="宋体" w:hAnsi="宋体"/>
                <w:sz w:val="18"/>
                <w:szCs w:val="18"/>
              </w:rPr>
            </w:pPr>
            <w:r>
              <w:rPr>
                <w:rFonts w:ascii="宋体" w:hAnsi="宋体" w:hint="eastAsia"/>
                <w:sz w:val="18"/>
                <w:szCs w:val="18"/>
              </w:rPr>
              <w:t>5</w:t>
            </w:r>
            <w:r>
              <w:rPr>
                <w:rFonts w:ascii="宋体" w:hAnsi="宋体"/>
                <w:sz w:val="18"/>
                <w:szCs w:val="18"/>
              </w:rPr>
              <w:t>.</w:t>
            </w:r>
            <w:r>
              <w:rPr>
                <w:rFonts w:ascii="宋体" w:hAnsi="宋体" w:hint="eastAsia"/>
                <w:sz w:val="18"/>
                <w:szCs w:val="18"/>
              </w:rPr>
              <w:t>3</w:t>
            </w:r>
          </w:p>
        </w:tc>
        <w:tc>
          <w:tcPr>
            <w:tcW w:w="1299" w:type="pct"/>
            <w:tcBorders>
              <w:top w:val="single" w:sz="4" w:space="0" w:color="auto"/>
              <w:left w:val="single" w:sz="4" w:space="0" w:color="auto"/>
              <w:bottom w:val="single" w:sz="4" w:space="0" w:color="auto"/>
              <w:right w:val="single" w:sz="12" w:space="0" w:color="auto"/>
            </w:tcBorders>
          </w:tcPr>
          <w:p w14:paraId="2F1AE840" w14:textId="665012C4" w:rsidR="0082356A" w:rsidRDefault="007C262D">
            <w:pPr>
              <w:spacing w:line="400" w:lineRule="exact"/>
              <w:jc w:val="center"/>
              <w:rPr>
                <w:rFonts w:ascii="宋体" w:hAnsi="宋体"/>
                <w:sz w:val="18"/>
                <w:szCs w:val="18"/>
              </w:rPr>
            </w:pPr>
            <w:r>
              <w:rPr>
                <w:rFonts w:ascii="宋体" w:hAnsi="宋体" w:hint="eastAsia"/>
                <w:sz w:val="18"/>
                <w:szCs w:val="18"/>
              </w:rPr>
              <w:t>6</w:t>
            </w:r>
            <w:r>
              <w:rPr>
                <w:rFonts w:ascii="宋体" w:hAnsi="宋体"/>
                <w:sz w:val="18"/>
                <w:szCs w:val="18"/>
              </w:rPr>
              <w:t>.</w:t>
            </w:r>
            <w:r w:rsidR="00F57E15">
              <w:rPr>
                <w:rFonts w:ascii="宋体" w:hAnsi="宋体"/>
                <w:sz w:val="18"/>
                <w:szCs w:val="18"/>
              </w:rPr>
              <w:t>3.2</w:t>
            </w:r>
          </w:p>
        </w:tc>
      </w:tr>
      <w:tr w:rsidR="0082356A" w14:paraId="5370081C" w14:textId="77777777" w:rsidTr="003B782A">
        <w:trPr>
          <w:jc w:val="center"/>
        </w:trPr>
        <w:tc>
          <w:tcPr>
            <w:tcW w:w="911" w:type="pct"/>
            <w:tcBorders>
              <w:top w:val="single" w:sz="4" w:space="0" w:color="auto"/>
              <w:left w:val="single" w:sz="12" w:space="0" w:color="auto"/>
              <w:bottom w:val="single" w:sz="4" w:space="0" w:color="auto"/>
              <w:right w:val="single" w:sz="4" w:space="0" w:color="auto"/>
            </w:tcBorders>
            <w:vAlign w:val="center"/>
          </w:tcPr>
          <w:p w14:paraId="367FAEE2" w14:textId="77777777" w:rsidR="0082356A" w:rsidRDefault="007C262D">
            <w:pPr>
              <w:spacing w:line="400" w:lineRule="exact"/>
              <w:jc w:val="center"/>
              <w:rPr>
                <w:rFonts w:ascii="宋体" w:hAnsi="宋体"/>
                <w:sz w:val="18"/>
                <w:szCs w:val="18"/>
              </w:rPr>
            </w:pPr>
            <w:r>
              <w:rPr>
                <w:rFonts w:ascii="宋体" w:hAnsi="宋体" w:hint="eastAsia"/>
                <w:sz w:val="18"/>
                <w:szCs w:val="18"/>
              </w:rPr>
              <w:t>5</w:t>
            </w:r>
          </w:p>
        </w:tc>
        <w:tc>
          <w:tcPr>
            <w:tcW w:w="1877" w:type="pct"/>
            <w:tcBorders>
              <w:top w:val="single" w:sz="4" w:space="0" w:color="auto"/>
              <w:left w:val="single" w:sz="4" w:space="0" w:color="auto"/>
              <w:bottom w:val="single" w:sz="4" w:space="0" w:color="auto"/>
              <w:right w:val="single" w:sz="4" w:space="0" w:color="auto"/>
            </w:tcBorders>
            <w:vAlign w:val="center"/>
          </w:tcPr>
          <w:p w14:paraId="5B64F369" w14:textId="18C6C123" w:rsidR="0082356A" w:rsidRDefault="00F57E15">
            <w:pPr>
              <w:spacing w:line="400" w:lineRule="exact"/>
              <w:jc w:val="center"/>
              <w:rPr>
                <w:rFonts w:ascii="宋体" w:hAnsi="宋体"/>
                <w:sz w:val="18"/>
                <w:szCs w:val="18"/>
              </w:rPr>
            </w:pPr>
            <w:r>
              <w:rPr>
                <w:rFonts w:ascii="宋体" w:hAnsi="宋体" w:hint="eastAsia"/>
                <w:sz w:val="18"/>
                <w:szCs w:val="18"/>
              </w:rPr>
              <w:t>闪烁体阵列</w:t>
            </w:r>
            <w:r w:rsidR="00ED0EAB">
              <w:rPr>
                <w:rFonts w:ascii="宋体" w:hAnsi="宋体" w:hint="eastAsia"/>
                <w:sz w:val="18"/>
                <w:szCs w:val="18"/>
              </w:rPr>
              <w:t>的</w:t>
            </w:r>
            <w:r>
              <w:rPr>
                <w:rFonts w:ascii="宋体" w:hAnsi="宋体" w:hint="eastAsia"/>
                <w:sz w:val="18"/>
                <w:szCs w:val="18"/>
              </w:rPr>
              <w:t>不均匀性</w:t>
            </w:r>
          </w:p>
        </w:tc>
        <w:tc>
          <w:tcPr>
            <w:tcW w:w="913" w:type="pct"/>
            <w:tcBorders>
              <w:top w:val="single" w:sz="4" w:space="0" w:color="auto"/>
              <w:left w:val="single" w:sz="4" w:space="0" w:color="auto"/>
              <w:bottom w:val="single" w:sz="4" w:space="0" w:color="auto"/>
              <w:right w:val="single" w:sz="4" w:space="0" w:color="auto"/>
            </w:tcBorders>
          </w:tcPr>
          <w:p w14:paraId="4ADADEC8" w14:textId="57CD457A" w:rsidR="0082356A" w:rsidRDefault="007C262D">
            <w:pPr>
              <w:spacing w:line="400" w:lineRule="exact"/>
              <w:jc w:val="center"/>
              <w:rPr>
                <w:rFonts w:ascii="宋体" w:hAnsi="宋体"/>
                <w:sz w:val="18"/>
                <w:szCs w:val="18"/>
              </w:rPr>
            </w:pPr>
            <w:r>
              <w:rPr>
                <w:rFonts w:ascii="宋体" w:hAnsi="宋体" w:hint="eastAsia"/>
                <w:sz w:val="18"/>
                <w:szCs w:val="18"/>
              </w:rPr>
              <w:t>5</w:t>
            </w:r>
            <w:r>
              <w:rPr>
                <w:rFonts w:ascii="宋体" w:hAnsi="宋体"/>
                <w:sz w:val="18"/>
                <w:szCs w:val="18"/>
              </w:rPr>
              <w:t>.</w:t>
            </w:r>
            <w:r>
              <w:rPr>
                <w:rFonts w:ascii="宋体" w:hAnsi="宋体" w:hint="eastAsia"/>
                <w:sz w:val="18"/>
                <w:szCs w:val="18"/>
              </w:rPr>
              <w:t>3</w:t>
            </w:r>
          </w:p>
        </w:tc>
        <w:tc>
          <w:tcPr>
            <w:tcW w:w="1299" w:type="pct"/>
            <w:tcBorders>
              <w:top w:val="single" w:sz="4" w:space="0" w:color="auto"/>
              <w:left w:val="single" w:sz="4" w:space="0" w:color="auto"/>
              <w:bottom w:val="single" w:sz="4" w:space="0" w:color="auto"/>
              <w:right w:val="single" w:sz="12" w:space="0" w:color="auto"/>
            </w:tcBorders>
          </w:tcPr>
          <w:p w14:paraId="49A17E1D" w14:textId="1FF8B07A" w:rsidR="0082356A" w:rsidRDefault="007C262D">
            <w:pPr>
              <w:spacing w:line="400" w:lineRule="exact"/>
              <w:jc w:val="center"/>
              <w:rPr>
                <w:rFonts w:ascii="宋体" w:hAnsi="宋体"/>
                <w:sz w:val="18"/>
                <w:szCs w:val="18"/>
              </w:rPr>
            </w:pPr>
            <w:r>
              <w:rPr>
                <w:rFonts w:ascii="宋体" w:hAnsi="宋体" w:hint="eastAsia"/>
                <w:sz w:val="18"/>
                <w:szCs w:val="18"/>
              </w:rPr>
              <w:t>6</w:t>
            </w:r>
            <w:r>
              <w:rPr>
                <w:rFonts w:ascii="宋体" w:hAnsi="宋体"/>
                <w:sz w:val="18"/>
                <w:szCs w:val="18"/>
              </w:rPr>
              <w:t>.</w:t>
            </w:r>
            <w:r w:rsidR="00F57E15">
              <w:rPr>
                <w:rFonts w:ascii="宋体" w:hAnsi="宋体"/>
                <w:sz w:val="18"/>
                <w:szCs w:val="18"/>
              </w:rPr>
              <w:t>3.4</w:t>
            </w:r>
          </w:p>
        </w:tc>
      </w:tr>
      <w:tr w:rsidR="0082356A" w14:paraId="6B8E483B" w14:textId="77777777" w:rsidTr="003B782A">
        <w:trPr>
          <w:jc w:val="center"/>
        </w:trPr>
        <w:tc>
          <w:tcPr>
            <w:tcW w:w="911" w:type="pct"/>
            <w:tcBorders>
              <w:top w:val="single" w:sz="4" w:space="0" w:color="auto"/>
              <w:left w:val="single" w:sz="12" w:space="0" w:color="auto"/>
              <w:bottom w:val="single" w:sz="4" w:space="0" w:color="auto"/>
              <w:right w:val="single" w:sz="4" w:space="0" w:color="auto"/>
            </w:tcBorders>
            <w:vAlign w:val="center"/>
          </w:tcPr>
          <w:p w14:paraId="0BF3F164" w14:textId="77777777" w:rsidR="0082356A" w:rsidRDefault="007C262D">
            <w:pPr>
              <w:spacing w:line="400" w:lineRule="exact"/>
              <w:jc w:val="center"/>
              <w:rPr>
                <w:rFonts w:ascii="宋体" w:hAnsi="宋体"/>
                <w:sz w:val="18"/>
                <w:szCs w:val="18"/>
              </w:rPr>
            </w:pPr>
            <w:r>
              <w:rPr>
                <w:rFonts w:ascii="宋体" w:hAnsi="宋体" w:hint="eastAsia"/>
                <w:sz w:val="18"/>
                <w:szCs w:val="18"/>
              </w:rPr>
              <w:t>6</w:t>
            </w:r>
          </w:p>
        </w:tc>
        <w:tc>
          <w:tcPr>
            <w:tcW w:w="1877" w:type="pct"/>
            <w:tcBorders>
              <w:top w:val="single" w:sz="4" w:space="0" w:color="auto"/>
              <w:left w:val="single" w:sz="4" w:space="0" w:color="auto"/>
              <w:bottom w:val="single" w:sz="4" w:space="0" w:color="auto"/>
              <w:right w:val="single" w:sz="4" w:space="0" w:color="auto"/>
            </w:tcBorders>
            <w:vAlign w:val="center"/>
          </w:tcPr>
          <w:p w14:paraId="28804D4A" w14:textId="664E95BE" w:rsidR="0082356A" w:rsidRDefault="00F57E15">
            <w:pPr>
              <w:spacing w:line="400" w:lineRule="exact"/>
              <w:jc w:val="center"/>
              <w:rPr>
                <w:rFonts w:ascii="宋体" w:hAnsi="宋体"/>
                <w:sz w:val="18"/>
                <w:szCs w:val="18"/>
              </w:rPr>
            </w:pPr>
            <w:r>
              <w:rPr>
                <w:rFonts w:ascii="宋体" w:hAnsi="宋体" w:hint="eastAsia"/>
                <w:sz w:val="18"/>
                <w:szCs w:val="18"/>
              </w:rPr>
              <w:t>闪烁体阵列的光串扰</w:t>
            </w:r>
          </w:p>
        </w:tc>
        <w:tc>
          <w:tcPr>
            <w:tcW w:w="913" w:type="pct"/>
            <w:tcBorders>
              <w:top w:val="single" w:sz="4" w:space="0" w:color="auto"/>
              <w:left w:val="single" w:sz="4" w:space="0" w:color="auto"/>
              <w:bottom w:val="single" w:sz="4" w:space="0" w:color="auto"/>
              <w:right w:val="single" w:sz="4" w:space="0" w:color="auto"/>
            </w:tcBorders>
          </w:tcPr>
          <w:p w14:paraId="5D21E00E" w14:textId="77777777" w:rsidR="0082356A" w:rsidRDefault="007C262D">
            <w:pPr>
              <w:spacing w:line="400" w:lineRule="exact"/>
              <w:jc w:val="center"/>
              <w:rPr>
                <w:rFonts w:ascii="宋体" w:hAnsi="宋体"/>
                <w:sz w:val="18"/>
                <w:szCs w:val="18"/>
              </w:rPr>
            </w:pPr>
            <w:r>
              <w:rPr>
                <w:rFonts w:ascii="宋体" w:hAnsi="宋体" w:hint="eastAsia"/>
                <w:sz w:val="18"/>
                <w:szCs w:val="18"/>
              </w:rPr>
              <w:t>5.3</w:t>
            </w:r>
          </w:p>
        </w:tc>
        <w:tc>
          <w:tcPr>
            <w:tcW w:w="1299" w:type="pct"/>
            <w:tcBorders>
              <w:top w:val="single" w:sz="4" w:space="0" w:color="auto"/>
              <w:left w:val="single" w:sz="4" w:space="0" w:color="auto"/>
              <w:bottom w:val="single" w:sz="4" w:space="0" w:color="auto"/>
              <w:right w:val="single" w:sz="12" w:space="0" w:color="auto"/>
            </w:tcBorders>
          </w:tcPr>
          <w:p w14:paraId="779D608F" w14:textId="2A8B1753" w:rsidR="0082356A" w:rsidRDefault="007C262D">
            <w:pPr>
              <w:spacing w:line="400" w:lineRule="exact"/>
              <w:jc w:val="center"/>
              <w:rPr>
                <w:rFonts w:ascii="宋体" w:hAnsi="宋体"/>
                <w:sz w:val="18"/>
                <w:szCs w:val="18"/>
              </w:rPr>
            </w:pPr>
            <w:r>
              <w:rPr>
                <w:rFonts w:ascii="宋体" w:hAnsi="宋体" w:hint="eastAsia"/>
                <w:sz w:val="18"/>
                <w:szCs w:val="18"/>
              </w:rPr>
              <w:t>6.</w:t>
            </w:r>
            <w:r w:rsidR="00F57E15">
              <w:rPr>
                <w:rFonts w:ascii="宋体" w:hAnsi="宋体"/>
                <w:sz w:val="18"/>
                <w:szCs w:val="18"/>
              </w:rPr>
              <w:t>3.5</w:t>
            </w:r>
          </w:p>
        </w:tc>
      </w:tr>
      <w:tr w:rsidR="0082356A" w14:paraId="55DCCC25" w14:textId="77777777" w:rsidTr="003B782A">
        <w:trPr>
          <w:jc w:val="center"/>
        </w:trPr>
        <w:tc>
          <w:tcPr>
            <w:tcW w:w="911" w:type="pct"/>
            <w:tcBorders>
              <w:top w:val="single" w:sz="4" w:space="0" w:color="auto"/>
              <w:left w:val="single" w:sz="12" w:space="0" w:color="auto"/>
              <w:bottom w:val="single" w:sz="4" w:space="0" w:color="auto"/>
              <w:right w:val="single" w:sz="4" w:space="0" w:color="auto"/>
            </w:tcBorders>
            <w:vAlign w:val="center"/>
          </w:tcPr>
          <w:p w14:paraId="05B4E53A" w14:textId="77777777" w:rsidR="0082356A" w:rsidRDefault="007C262D">
            <w:pPr>
              <w:spacing w:line="400" w:lineRule="exact"/>
              <w:jc w:val="center"/>
              <w:rPr>
                <w:rFonts w:ascii="宋体" w:hAnsi="宋体"/>
                <w:sz w:val="18"/>
                <w:szCs w:val="18"/>
              </w:rPr>
            </w:pPr>
            <w:r>
              <w:rPr>
                <w:rFonts w:ascii="宋体" w:hAnsi="宋体" w:hint="eastAsia"/>
                <w:sz w:val="18"/>
                <w:szCs w:val="18"/>
              </w:rPr>
              <w:t>7</w:t>
            </w:r>
          </w:p>
        </w:tc>
        <w:tc>
          <w:tcPr>
            <w:tcW w:w="1877" w:type="pct"/>
            <w:tcBorders>
              <w:top w:val="single" w:sz="4" w:space="0" w:color="auto"/>
              <w:left w:val="single" w:sz="4" w:space="0" w:color="auto"/>
              <w:bottom w:val="single" w:sz="4" w:space="0" w:color="auto"/>
              <w:right w:val="single" w:sz="4" w:space="0" w:color="auto"/>
            </w:tcBorders>
            <w:vAlign w:val="center"/>
          </w:tcPr>
          <w:p w14:paraId="07CA8597" w14:textId="0A0884F9" w:rsidR="0082356A" w:rsidRDefault="00F57E15">
            <w:pPr>
              <w:spacing w:line="400" w:lineRule="exact"/>
              <w:jc w:val="center"/>
              <w:rPr>
                <w:rFonts w:ascii="宋体" w:hAnsi="宋体"/>
                <w:sz w:val="18"/>
                <w:szCs w:val="18"/>
              </w:rPr>
            </w:pPr>
            <w:r>
              <w:rPr>
                <w:rFonts w:ascii="宋体" w:hAnsi="宋体" w:hint="eastAsia"/>
                <w:sz w:val="18"/>
                <w:szCs w:val="18"/>
              </w:rPr>
              <w:t>断晶率</w:t>
            </w:r>
          </w:p>
        </w:tc>
        <w:tc>
          <w:tcPr>
            <w:tcW w:w="913" w:type="pct"/>
            <w:tcBorders>
              <w:top w:val="single" w:sz="4" w:space="0" w:color="auto"/>
              <w:left w:val="single" w:sz="4" w:space="0" w:color="auto"/>
              <w:bottom w:val="single" w:sz="4" w:space="0" w:color="auto"/>
              <w:right w:val="single" w:sz="4" w:space="0" w:color="auto"/>
            </w:tcBorders>
          </w:tcPr>
          <w:p w14:paraId="7F73A913" w14:textId="77777777" w:rsidR="0082356A" w:rsidRDefault="007C262D">
            <w:pPr>
              <w:spacing w:line="400" w:lineRule="exact"/>
              <w:jc w:val="center"/>
              <w:rPr>
                <w:rFonts w:ascii="宋体" w:hAnsi="宋体"/>
                <w:sz w:val="18"/>
                <w:szCs w:val="18"/>
              </w:rPr>
            </w:pPr>
            <w:r>
              <w:rPr>
                <w:rFonts w:ascii="宋体" w:hAnsi="宋体" w:hint="eastAsia"/>
                <w:sz w:val="18"/>
                <w:szCs w:val="18"/>
              </w:rPr>
              <w:t>5.3</w:t>
            </w:r>
          </w:p>
        </w:tc>
        <w:tc>
          <w:tcPr>
            <w:tcW w:w="1299" w:type="pct"/>
            <w:tcBorders>
              <w:top w:val="single" w:sz="4" w:space="0" w:color="auto"/>
              <w:left w:val="single" w:sz="4" w:space="0" w:color="auto"/>
              <w:bottom w:val="single" w:sz="4" w:space="0" w:color="auto"/>
              <w:right w:val="single" w:sz="12" w:space="0" w:color="auto"/>
            </w:tcBorders>
          </w:tcPr>
          <w:p w14:paraId="132A3916" w14:textId="1F20D5C2" w:rsidR="0082356A" w:rsidRDefault="007C262D">
            <w:pPr>
              <w:spacing w:line="400" w:lineRule="exact"/>
              <w:jc w:val="center"/>
              <w:rPr>
                <w:rFonts w:ascii="宋体" w:hAnsi="宋体"/>
                <w:sz w:val="18"/>
                <w:szCs w:val="18"/>
              </w:rPr>
            </w:pPr>
            <w:r>
              <w:rPr>
                <w:rFonts w:ascii="宋体" w:hAnsi="宋体" w:hint="eastAsia"/>
                <w:sz w:val="18"/>
                <w:szCs w:val="18"/>
              </w:rPr>
              <w:t>6.</w:t>
            </w:r>
            <w:r w:rsidR="00F57E15">
              <w:rPr>
                <w:rFonts w:ascii="宋体" w:hAnsi="宋体"/>
                <w:sz w:val="18"/>
                <w:szCs w:val="18"/>
              </w:rPr>
              <w:t>3.6</w:t>
            </w:r>
          </w:p>
        </w:tc>
      </w:tr>
      <w:tr w:rsidR="0082356A" w14:paraId="6F01BE88" w14:textId="77777777" w:rsidTr="003B782A">
        <w:trPr>
          <w:jc w:val="center"/>
        </w:trPr>
        <w:tc>
          <w:tcPr>
            <w:tcW w:w="911" w:type="pct"/>
            <w:tcBorders>
              <w:top w:val="single" w:sz="4" w:space="0" w:color="auto"/>
              <w:left w:val="single" w:sz="12" w:space="0" w:color="auto"/>
              <w:bottom w:val="single" w:sz="12" w:space="0" w:color="auto"/>
              <w:right w:val="single" w:sz="4" w:space="0" w:color="auto"/>
            </w:tcBorders>
            <w:vAlign w:val="center"/>
          </w:tcPr>
          <w:p w14:paraId="12908867" w14:textId="77777777" w:rsidR="0082356A" w:rsidRDefault="007C262D">
            <w:pPr>
              <w:spacing w:line="400" w:lineRule="exact"/>
              <w:jc w:val="center"/>
              <w:rPr>
                <w:rFonts w:ascii="宋体" w:hAnsi="宋体"/>
                <w:sz w:val="18"/>
                <w:szCs w:val="18"/>
              </w:rPr>
            </w:pPr>
            <w:r>
              <w:rPr>
                <w:rFonts w:ascii="宋体" w:hAnsi="宋体" w:hint="eastAsia"/>
                <w:sz w:val="18"/>
                <w:szCs w:val="18"/>
              </w:rPr>
              <w:t>8</w:t>
            </w:r>
          </w:p>
        </w:tc>
        <w:tc>
          <w:tcPr>
            <w:tcW w:w="1877" w:type="pct"/>
            <w:tcBorders>
              <w:top w:val="single" w:sz="4" w:space="0" w:color="auto"/>
              <w:left w:val="single" w:sz="4" w:space="0" w:color="auto"/>
              <w:bottom w:val="single" w:sz="12" w:space="0" w:color="auto"/>
              <w:right w:val="single" w:sz="4" w:space="0" w:color="auto"/>
            </w:tcBorders>
            <w:vAlign w:val="center"/>
          </w:tcPr>
          <w:p w14:paraId="4DCD8C8B" w14:textId="77777777" w:rsidR="0082356A" w:rsidRDefault="007C262D">
            <w:pPr>
              <w:widowControl/>
              <w:spacing w:line="400" w:lineRule="exact"/>
              <w:jc w:val="center"/>
              <w:rPr>
                <w:rFonts w:ascii="宋体" w:hAnsi="宋体"/>
                <w:sz w:val="18"/>
                <w:szCs w:val="18"/>
              </w:rPr>
            </w:pPr>
            <w:r>
              <w:rPr>
                <w:rFonts w:ascii="宋体" w:hAnsi="宋体" w:cs="宋体" w:hint="eastAsia"/>
                <w:color w:val="000000"/>
                <w:kern w:val="0"/>
                <w:sz w:val="18"/>
                <w:szCs w:val="18"/>
                <w:lang w:bidi="ar"/>
              </w:rPr>
              <w:t>坏点数占比</w:t>
            </w:r>
          </w:p>
        </w:tc>
        <w:tc>
          <w:tcPr>
            <w:tcW w:w="913" w:type="pct"/>
            <w:tcBorders>
              <w:top w:val="single" w:sz="4" w:space="0" w:color="auto"/>
              <w:left w:val="single" w:sz="4" w:space="0" w:color="auto"/>
              <w:bottom w:val="single" w:sz="12" w:space="0" w:color="auto"/>
              <w:right w:val="single" w:sz="4" w:space="0" w:color="auto"/>
            </w:tcBorders>
          </w:tcPr>
          <w:p w14:paraId="61958204" w14:textId="77777777" w:rsidR="0082356A" w:rsidRDefault="007C262D">
            <w:pPr>
              <w:spacing w:line="400" w:lineRule="exact"/>
              <w:jc w:val="center"/>
              <w:rPr>
                <w:rFonts w:ascii="宋体" w:hAnsi="宋体"/>
                <w:sz w:val="18"/>
                <w:szCs w:val="18"/>
              </w:rPr>
            </w:pPr>
            <w:r>
              <w:rPr>
                <w:rFonts w:ascii="宋体" w:hAnsi="宋体" w:hint="eastAsia"/>
                <w:sz w:val="18"/>
                <w:szCs w:val="18"/>
              </w:rPr>
              <w:t>5.3</w:t>
            </w:r>
          </w:p>
        </w:tc>
        <w:tc>
          <w:tcPr>
            <w:tcW w:w="1299" w:type="pct"/>
            <w:tcBorders>
              <w:top w:val="single" w:sz="4" w:space="0" w:color="auto"/>
              <w:left w:val="single" w:sz="4" w:space="0" w:color="auto"/>
              <w:bottom w:val="single" w:sz="12" w:space="0" w:color="auto"/>
              <w:right w:val="single" w:sz="12" w:space="0" w:color="auto"/>
            </w:tcBorders>
          </w:tcPr>
          <w:p w14:paraId="3FA9C545" w14:textId="67284E3C" w:rsidR="0082356A" w:rsidRDefault="007C262D">
            <w:pPr>
              <w:spacing w:line="400" w:lineRule="exact"/>
              <w:jc w:val="center"/>
              <w:rPr>
                <w:rFonts w:ascii="宋体" w:hAnsi="宋体"/>
                <w:sz w:val="18"/>
                <w:szCs w:val="18"/>
              </w:rPr>
            </w:pPr>
            <w:r>
              <w:rPr>
                <w:rFonts w:ascii="宋体" w:hAnsi="宋体" w:hint="eastAsia"/>
                <w:sz w:val="18"/>
                <w:szCs w:val="18"/>
              </w:rPr>
              <w:t>6.</w:t>
            </w:r>
            <w:r w:rsidR="00F57E15">
              <w:rPr>
                <w:rFonts w:ascii="宋体" w:hAnsi="宋体"/>
                <w:sz w:val="18"/>
                <w:szCs w:val="18"/>
              </w:rPr>
              <w:t>3.7</w:t>
            </w:r>
          </w:p>
        </w:tc>
      </w:tr>
    </w:tbl>
    <w:p w14:paraId="30F758C6" w14:textId="77777777" w:rsidR="0082356A" w:rsidRDefault="007C262D">
      <w:pPr>
        <w:adjustRightInd w:val="0"/>
        <w:spacing w:beforeLines="100" w:before="240" w:afterLines="100" w:after="240" w:line="400" w:lineRule="exact"/>
        <w:jc w:val="left"/>
        <w:rPr>
          <w:rFonts w:ascii="黑体" w:eastAsia="黑体" w:hAnsi="黑体"/>
          <w:kern w:val="0"/>
          <w:szCs w:val="21"/>
        </w:rPr>
      </w:pPr>
      <w:r>
        <w:rPr>
          <w:rFonts w:ascii="黑体" w:eastAsia="黑体" w:hAnsi="黑体" w:hint="eastAsia"/>
          <w:kern w:val="0"/>
          <w:szCs w:val="21"/>
        </w:rPr>
        <w:t>7.2检验分类和检验项目</w:t>
      </w:r>
    </w:p>
    <w:p w14:paraId="1C157707" w14:textId="77777777" w:rsidR="0082356A" w:rsidRDefault="007C262D">
      <w:pPr>
        <w:adjustRightInd w:val="0"/>
        <w:spacing w:beforeLines="50" w:before="120" w:afterLines="50" w:after="120" w:line="400" w:lineRule="exact"/>
        <w:jc w:val="left"/>
        <w:rPr>
          <w:rFonts w:ascii="黑体" w:eastAsia="黑体" w:hAnsi="黑体"/>
          <w:kern w:val="0"/>
          <w:szCs w:val="21"/>
        </w:rPr>
      </w:pPr>
      <w:r>
        <w:rPr>
          <w:rFonts w:ascii="黑体" w:eastAsia="黑体" w:hAnsi="黑体" w:hint="eastAsia"/>
          <w:kern w:val="0"/>
          <w:szCs w:val="21"/>
        </w:rPr>
        <w:t>7.2.1组批</w:t>
      </w:r>
    </w:p>
    <w:p w14:paraId="7E840BE0" w14:textId="77777777" w:rsidR="0082356A" w:rsidRDefault="007C262D">
      <w:pPr>
        <w:pStyle w:val="afff9"/>
        <w:tabs>
          <w:tab w:val="center" w:pos="4201"/>
          <w:tab w:val="right" w:leader="dot" w:pos="9298"/>
        </w:tabs>
        <w:spacing w:line="400" w:lineRule="exact"/>
        <w:ind w:firstLine="420"/>
        <w:rPr>
          <w:rFonts w:ascii="Times New Roman"/>
        </w:rPr>
      </w:pPr>
      <w:r>
        <w:rPr>
          <w:rFonts w:ascii="Times New Roman" w:hint="eastAsia"/>
        </w:rPr>
        <w:t>每批产品应由同一批原料、相同工艺条件下连续生产、同时提交验收的一组产品组成。</w:t>
      </w:r>
    </w:p>
    <w:p w14:paraId="2AC88364" w14:textId="77777777" w:rsidR="0082356A" w:rsidRDefault="007C262D">
      <w:pPr>
        <w:adjustRightInd w:val="0"/>
        <w:spacing w:beforeLines="50" w:before="120" w:afterLines="50" w:after="120" w:line="400" w:lineRule="exact"/>
        <w:jc w:val="left"/>
        <w:rPr>
          <w:rFonts w:ascii="黑体" w:eastAsia="黑体" w:hAnsi="黑体"/>
          <w:kern w:val="0"/>
          <w:szCs w:val="21"/>
        </w:rPr>
      </w:pPr>
      <w:r>
        <w:rPr>
          <w:rFonts w:ascii="黑体" w:eastAsia="黑体" w:hAnsi="黑体" w:hint="eastAsia"/>
          <w:kern w:val="0"/>
          <w:szCs w:val="21"/>
        </w:rPr>
        <w:t>7.2.2抽样</w:t>
      </w:r>
    </w:p>
    <w:p w14:paraId="69656646" w14:textId="77777777" w:rsidR="0082356A" w:rsidRDefault="007C262D">
      <w:pPr>
        <w:pStyle w:val="afff9"/>
        <w:tabs>
          <w:tab w:val="center" w:pos="4201"/>
          <w:tab w:val="right" w:leader="dot" w:pos="9298"/>
        </w:tabs>
        <w:spacing w:line="400" w:lineRule="exact"/>
        <w:ind w:firstLine="420"/>
        <w:jc w:val="center"/>
        <w:rPr>
          <w:rFonts w:ascii="黑体" w:eastAsia="黑体" w:hAnsi="黑体" w:cs="黑体"/>
          <w:szCs w:val="21"/>
        </w:rPr>
      </w:pPr>
      <w:r>
        <w:rPr>
          <w:rFonts w:ascii="黑体" w:eastAsia="黑体" w:hAnsi="黑体" w:cs="黑体" w:hint="eastAsia"/>
          <w:szCs w:val="21"/>
        </w:rPr>
        <w:t>表6 抽样比例</w:t>
      </w:r>
    </w:p>
    <w:tbl>
      <w:tblPr>
        <w:tblW w:w="0" w:type="auto"/>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33"/>
        <w:gridCol w:w="1976"/>
        <w:gridCol w:w="1986"/>
        <w:gridCol w:w="1977"/>
      </w:tblGrid>
      <w:tr w:rsidR="003B782A" w14:paraId="60889FF3" w14:textId="77777777" w:rsidTr="009F7B62">
        <w:trPr>
          <w:trHeight w:val="20"/>
        </w:trPr>
        <w:tc>
          <w:tcPr>
            <w:tcW w:w="2241" w:type="dxa"/>
            <w:vMerge w:val="restart"/>
            <w:vAlign w:val="center"/>
          </w:tcPr>
          <w:p w14:paraId="728C04F7" w14:textId="097784D7" w:rsidR="003B782A" w:rsidRDefault="003B782A" w:rsidP="003B782A">
            <w:pPr>
              <w:tabs>
                <w:tab w:val="right" w:pos="2218"/>
              </w:tabs>
              <w:autoSpaceDE w:val="0"/>
              <w:autoSpaceDN w:val="0"/>
              <w:spacing w:line="400" w:lineRule="exact"/>
              <w:jc w:val="center"/>
              <w:rPr>
                <w:sz w:val="18"/>
                <w:szCs w:val="18"/>
              </w:rPr>
            </w:pPr>
            <w:r>
              <w:rPr>
                <w:rFonts w:hint="eastAsia"/>
                <w:sz w:val="18"/>
                <w:szCs w:val="18"/>
              </w:rPr>
              <w:t>项目</w:t>
            </w:r>
          </w:p>
        </w:tc>
        <w:tc>
          <w:tcPr>
            <w:tcW w:w="5951" w:type="dxa"/>
            <w:gridSpan w:val="3"/>
          </w:tcPr>
          <w:p w14:paraId="25B65FDE" w14:textId="50DE40FC" w:rsidR="003B782A" w:rsidRDefault="003B782A">
            <w:pPr>
              <w:autoSpaceDE w:val="0"/>
              <w:autoSpaceDN w:val="0"/>
              <w:spacing w:line="400" w:lineRule="exact"/>
              <w:jc w:val="center"/>
              <w:rPr>
                <w:sz w:val="18"/>
                <w:szCs w:val="18"/>
              </w:rPr>
            </w:pPr>
            <w:r>
              <w:rPr>
                <w:rFonts w:hint="eastAsia"/>
                <w:sz w:val="18"/>
                <w:szCs w:val="18"/>
              </w:rPr>
              <w:t>数量</w:t>
            </w:r>
          </w:p>
        </w:tc>
      </w:tr>
      <w:tr w:rsidR="003B782A" w14:paraId="742DF84F" w14:textId="77777777" w:rsidTr="009F7B62">
        <w:trPr>
          <w:trHeight w:val="231"/>
        </w:trPr>
        <w:tc>
          <w:tcPr>
            <w:tcW w:w="2241" w:type="dxa"/>
            <w:vMerge/>
          </w:tcPr>
          <w:p w14:paraId="72116830" w14:textId="4FB8FCA4" w:rsidR="003B782A" w:rsidRDefault="003B782A">
            <w:pPr>
              <w:tabs>
                <w:tab w:val="right" w:pos="2218"/>
              </w:tabs>
              <w:autoSpaceDE w:val="0"/>
              <w:autoSpaceDN w:val="0"/>
              <w:spacing w:line="400" w:lineRule="exact"/>
              <w:jc w:val="left"/>
              <w:rPr>
                <w:sz w:val="18"/>
                <w:szCs w:val="18"/>
              </w:rPr>
            </w:pPr>
          </w:p>
        </w:tc>
        <w:tc>
          <w:tcPr>
            <w:tcW w:w="1980" w:type="dxa"/>
          </w:tcPr>
          <w:p w14:paraId="20D6F4B2" w14:textId="77777777" w:rsidR="003B782A" w:rsidRDefault="003B782A">
            <w:pPr>
              <w:autoSpaceDE w:val="0"/>
              <w:autoSpaceDN w:val="0"/>
              <w:spacing w:line="400" w:lineRule="exact"/>
              <w:jc w:val="center"/>
              <w:rPr>
                <w:sz w:val="18"/>
                <w:szCs w:val="18"/>
              </w:rPr>
            </w:pPr>
            <w:r>
              <w:rPr>
                <w:sz w:val="18"/>
                <w:szCs w:val="18"/>
              </w:rPr>
              <w:t>小于</w:t>
            </w:r>
            <w:r>
              <w:rPr>
                <w:sz w:val="18"/>
                <w:szCs w:val="18"/>
              </w:rPr>
              <w:t>200</w:t>
            </w:r>
          </w:p>
        </w:tc>
        <w:tc>
          <w:tcPr>
            <w:tcW w:w="1990" w:type="dxa"/>
          </w:tcPr>
          <w:p w14:paraId="717622DC" w14:textId="77777777" w:rsidR="003B782A" w:rsidRDefault="003B782A">
            <w:pPr>
              <w:autoSpaceDE w:val="0"/>
              <w:autoSpaceDN w:val="0"/>
              <w:spacing w:line="400" w:lineRule="exact"/>
              <w:jc w:val="center"/>
              <w:rPr>
                <w:sz w:val="18"/>
                <w:szCs w:val="18"/>
              </w:rPr>
            </w:pPr>
            <w:r>
              <w:rPr>
                <w:sz w:val="18"/>
                <w:szCs w:val="18"/>
              </w:rPr>
              <w:t>200-5000</w:t>
            </w:r>
          </w:p>
        </w:tc>
        <w:tc>
          <w:tcPr>
            <w:tcW w:w="1981" w:type="dxa"/>
          </w:tcPr>
          <w:p w14:paraId="5C2435BA" w14:textId="77777777" w:rsidR="003B782A" w:rsidRDefault="003B782A">
            <w:pPr>
              <w:autoSpaceDE w:val="0"/>
              <w:autoSpaceDN w:val="0"/>
              <w:spacing w:line="400" w:lineRule="exact"/>
              <w:jc w:val="center"/>
              <w:rPr>
                <w:sz w:val="18"/>
                <w:szCs w:val="18"/>
              </w:rPr>
            </w:pPr>
            <w:r>
              <w:rPr>
                <w:sz w:val="18"/>
                <w:szCs w:val="18"/>
              </w:rPr>
              <w:t>大于</w:t>
            </w:r>
            <w:r>
              <w:rPr>
                <w:sz w:val="18"/>
                <w:szCs w:val="18"/>
              </w:rPr>
              <w:t>5000</w:t>
            </w:r>
          </w:p>
        </w:tc>
      </w:tr>
      <w:tr w:rsidR="0082356A" w14:paraId="7AED21B6" w14:textId="77777777" w:rsidTr="009F7B62">
        <w:tc>
          <w:tcPr>
            <w:tcW w:w="2241" w:type="dxa"/>
            <w:vAlign w:val="center"/>
          </w:tcPr>
          <w:p w14:paraId="229BE371" w14:textId="77777777" w:rsidR="0082356A" w:rsidRDefault="007C262D" w:rsidP="00C50B22">
            <w:pPr>
              <w:autoSpaceDE w:val="0"/>
              <w:autoSpaceDN w:val="0"/>
              <w:spacing w:line="400" w:lineRule="exact"/>
              <w:jc w:val="center"/>
              <w:rPr>
                <w:sz w:val="18"/>
                <w:szCs w:val="18"/>
              </w:rPr>
            </w:pPr>
            <w:r>
              <w:rPr>
                <w:sz w:val="18"/>
                <w:szCs w:val="18"/>
              </w:rPr>
              <w:t>外观</w:t>
            </w:r>
          </w:p>
        </w:tc>
        <w:tc>
          <w:tcPr>
            <w:tcW w:w="5951" w:type="dxa"/>
            <w:gridSpan w:val="3"/>
          </w:tcPr>
          <w:p w14:paraId="51711987"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r>
      <w:tr w:rsidR="0082356A" w14:paraId="3B5256DC" w14:textId="77777777" w:rsidTr="009F7B62">
        <w:tc>
          <w:tcPr>
            <w:tcW w:w="2241" w:type="dxa"/>
            <w:vAlign w:val="center"/>
          </w:tcPr>
          <w:p w14:paraId="763342DE" w14:textId="77777777" w:rsidR="0082356A" w:rsidRDefault="007C262D" w:rsidP="00C50B22">
            <w:pPr>
              <w:autoSpaceDE w:val="0"/>
              <w:autoSpaceDN w:val="0"/>
              <w:spacing w:line="400" w:lineRule="exact"/>
              <w:jc w:val="center"/>
              <w:rPr>
                <w:sz w:val="18"/>
                <w:szCs w:val="18"/>
              </w:rPr>
            </w:pPr>
            <w:r>
              <w:rPr>
                <w:sz w:val="18"/>
                <w:szCs w:val="18"/>
              </w:rPr>
              <w:t>尺寸</w:t>
            </w:r>
          </w:p>
        </w:tc>
        <w:tc>
          <w:tcPr>
            <w:tcW w:w="5951" w:type="dxa"/>
            <w:gridSpan w:val="3"/>
          </w:tcPr>
          <w:p w14:paraId="27993350"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r>
      <w:tr w:rsidR="0082356A" w14:paraId="5B85160D" w14:textId="77777777" w:rsidTr="009F7B62">
        <w:tc>
          <w:tcPr>
            <w:tcW w:w="2241" w:type="dxa"/>
            <w:vAlign w:val="center"/>
          </w:tcPr>
          <w:p w14:paraId="60DB04BF" w14:textId="77777777" w:rsidR="0082356A" w:rsidRDefault="007C262D" w:rsidP="00C50B22">
            <w:pPr>
              <w:autoSpaceDE w:val="0"/>
              <w:autoSpaceDN w:val="0"/>
              <w:spacing w:line="400" w:lineRule="exact"/>
              <w:jc w:val="center"/>
              <w:rPr>
                <w:sz w:val="18"/>
                <w:szCs w:val="18"/>
              </w:rPr>
            </w:pPr>
            <w:r>
              <w:rPr>
                <w:rFonts w:hint="eastAsia"/>
                <w:sz w:val="18"/>
                <w:szCs w:val="18"/>
              </w:rPr>
              <w:t>断晶率</w:t>
            </w:r>
          </w:p>
        </w:tc>
        <w:tc>
          <w:tcPr>
            <w:tcW w:w="5951" w:type="dxa"/>
            <w:gridSpan w:val="3"/>
          </w:tcPr>
          <w:p w14:paraId="4D51F086"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r>
      <w:tr w:rsidR="0082356A" w14:paraId="0E8E554A" w14:textId="77777777" w:rsidTr="009F7B62">
        <w:tc>
          <w:tcPr>
            <w:tcW w:w="2241" w:type="dxa"/>
            <w:vAlign w:val="center"/>
          </w:tcPr>
          <w:p w14:paraId="1BABD49B" w14:textId="035C8BCF" w:rsidR="0082356A" w:rsidRDefault="00B31C62" w:rsidP="00C50B22">
            <w:pPr>
              <w:autoSpaceDE w:val="0"/>
              <w:autoSpaceDN w:val="0"/>
              <w:spacing w:line="400" w:lineRule="exact"/>
              <w:jc w:val="center"/>
              <w:rPr>
                <w:sz w:val="18"/>
                <w:szCs w:val="18"/>
              </w:rPr>
            </w:pPr>
            <w:r>
              <w:rPr>
                <w:rFonts w:hint="eastAsia"/>
                <w:sz w:val="18"/>
                <w:szCs w:val="18"/>
              </w:rPr>
              <w:t>光串扰</w:t>
            </w:r>
          </w:p>
        </w:tc>
        <w:tc>
          <w:tcPr>
            <w:tcW w:w="5951" w:type="dxa"/>
            <w:gridSpan w:val="3"/>
          </w:tcPr>
          <w:p w14:paraId="2A07F6A8"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r>
      <w:tr w:rsidR="0082356A" w14:paraId="478F41C8" w14:textId="77777777" w:rsidTr="009F7B62">
        <w:tc>
          <w:tcPr>
            <w:tcW w:w="2241" w:type="dxa"/>
            <w:vAlign w:val="center"/>
          </w:tcPr>
          <w:p w14:paraId="056AAB96" w14:textId="77777777" w:rsidR="0082356A" w:rsidRDefault="007C262D" w:rsidP="00C50B22">
            <w:pPr>
              <w:autoSpaceDE w:val="0"/>
              <w:autoSpaceDN w:val="0"/>
              <w:spacing w:line="400" w:lineRule="exact"/>
              <w:jc w:val="center"/>
              <w:rPr>
                <w:sz w:val="18"/>
                <w:szCs w:val="18"/>
              </w:rPr>
            </w:pPr>
            <w:r>
              <w:rPr>
                <w:rFonts w:ascii="宋体" w:hAnsi="宋体" w:cs="宋体" w:hint="eastAsia"/>
                <w:color w:val="000000"/>
                <w:kern w:val="0"/>
                <w:sz w:val="18"/>
                <w:szCs w:val="18"/>
                <w:lang w:bidi="ar"/>
              </w:rPr>
              <w:t>坏点数占比</w:t>
            </w:r>
          </w:p>
        </w:tc>
        <w:tc>
          <w:tcPr>
            <w:tcW w:w="5951" w:type="dxa"/>
            <w:gridSpan w:val="3"/>
          </w:tcPr>
          <w:p w14:paraId="684559B4"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r>
      <w:tr w:rsidR="0082356A" w14:paraId="01C0A6BA" w14:textId="77777777" w:rsidTr="009F7B62">
        <w:tc>
          <w:tcPr>
            <w:tcW w:w="2241" w:type="dxa"/>
            <w:vAlign w:val="center"/>
          </w:tcPr>
          <w:p w14:paraId="5DDB6501" w14:textId="77777777" w:rsidR="0082356A" w:rsidRDefault="007C262D" w:rsidP="00C50B22">
            <w:pPr>
              <w:autoSpaceDE w:val="0"/>
              <w:autoSpaceDN w:val="0"/>
              <w:spacing w:line="400" w:lineRule="exact"/>
              <w:jc w:val="center"/>
              <w:rPr>
                <w:sz w:val="18"/>
                <w:szCs w:val="18"/>
              </w:rPr>
            </w:pPr>
            <w:r>
              <w:rPr>
                <w:sz w:val="18"/>
                <w:szCs w:val="18"/>
              </w:rPr>
              <w:t>光输出</w:t>
            </w:r>
          </w:p>
        </w:tc>
        <w:tc>
          <w:tcPr>
            <w:tcW w:w="1980" w:type="dxa"/>
          </w:tcPr>
          <w:p w14:paraId="44BEBEEA"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c>
          <w:tcPr>
            <w:tcW w:w="1990" w:type="dxa"/>
          </w:tcPr>
          <w:p w14:paraId="64AEF1E5" w14:textId="77777777" w:rsidR="0082356A" w:rsidRDefault="007C262D">
            <w:pPr>
              <w:autoSpaceDE w:val="0"/>
              <w:autoSpaceDN w:val="0"/>
              <w:spacing w:line="400" w:lineRule="exact"/>
              <w:jc w:val="center"/>
              <w:rPr>
                <w:sz w:val="18"/>
                <w:szCs w:val="18"/>
              </w:rPr>
            </w:pPr>
            <w:r>
              <w:rPr>
                <w:sz w:val="18"/>
                <w:szCs w:val="18"/>
              </w:rPr>
              <w:t>件（袋）数的</w:t>
            </w:r>
            <w:r>
              <w:rPr>
                <w:sz w:val="18"/>
                <w:szCs w:val="18"/>
              </w:rPr>
              <w:t>50%</w:t>
            </w:r>
            <w:r>
              <w:rPr>
                <w:sz w:val="18"/>
                <w:szCs w:val="18"/>
              </w:rPr>
              <w:t>取整数</w:t>
            </w:r>
          </w:p>
        </w:tc>
        <w:tc>
          <w:tcPr>
            <w:tcW w:w="1981" w:type="dxa"/>
          </w:tcPr>
          <w:p w14:paraId="2682C4B2" w14:textId="77777777" w:rsidR="0082356A" w:rsidRDefault="007C262D">
            <w:pPr>
              <w:autoSpaceDE w:val="0"/>
              <w:autoSpaceDN w:val="0"/>
              <w:spacing w:line="400" w:lineRule="exact"/>
              <w:jc w:val="center"/>
              <w:rPr>
                <w:sz w:val="18"/>
                <w:szCs w:val="18"/>
              </w:rPr>
            </w:pPr>
            <w:r>
              <w:rPr>
                <w:sz w:val="18"/>
                <w:szCs w:val="18"/>
              </w:rPr>
              <w:t>件（袋）数的</w:t>
            </w:r>
            <w:r>
              <w:rPr>
                <w:sz w:val="18"/>
                <w:szCs w:val="18"/>
              </w:rPr>
              <w:t>10%</w:t>
            </w:r>
            <w:r>
              <w:rPr>
                <w:sz w:val="18"/>
                <w:szCs w:val="18"/>
              </w:rPr>
              <w:t>取整数</w:t>
            </w:r>
          </w:p>
        </w:tc>
      </w:tr>
      <w:tr w:rsidR="0082356A" w14:paraId="1F6C3770" w14:textId="77777777" w:rsidTr="009F7B62">
        <w:tc>
          <w:tcPr>
            <w:tcW w:w="2241" w:type="dxa"/>
            <w:vAlign w:val="center"/>
          </w:tcPr>
          <w:p w14:paraId="56C8DAAD" w14:textId="7CCD28FA" w:rsidR="0082356A" w:rsidRDefault="00A3093E" w:rsidP="00C50B22">
            <w:pPr>
              <w:autoSpaceDE w:val="0"/>
              <w:autoSpaceDN w:val="0"/>
              <w:spacing w:line="400" w:lineRule="exact"/>
              <w:jc w:val="center"/>
              <w:rPr>
                <w:sz w:val="18"/>
                <w:szCs w:val="18"/>
              </w:rPr>
            </w:pPr>
            <w:r>
              <w:rPr>
                <w:rFonts w:hint="eastAsia"/>
                <w:sz w:val="18"/>
                <w:szCs w:val="18"/>
              </w:rPr>
              <w:t>闪烁体阵列的不</w:t>
            </w:r>
            <w:r w:rsidR="007C262D">
              <w:rPr>
                <w:rFonts w:hint="eastAsia"/>
                <w:sz w:val="18"/>
                <w:szCs w:val="18"/>
              </w:rPr>
              <w:t>均匀性</w:t>
            </w:r>
          </w:p>
        </w:tc>
        <w:tc>
          <w:tcPr>
            <w:tcW w:w="1980" w:type="dxa"/>
          </w:tcPr>
          <w:p w14:paraId="727A0606"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c>
          <w:tcPr>
            <w:tcW w:w="1990" w:type="dxa"/>
          </w:tcPr>
          <w:p w14:paraId="4E460997" w14:textId="77777777" w:rsidR="0082356A" w:rsidRDefault="007C262D">
            <w:pPr>
              <w:autoSpaceDE w:val="0"/>
              <w:autoSpaceDN w:val="0"/>
              <w:spacing w:line="400" w:lineRule="exact"/>
              <w:jc w:val="center"/>
              <w:rPr>
                <w:sz w:val="18"/>
                <w:szCs w:val="18"/>
              </w:rPr>
            </w:pPr>
            <w:r>
              <w:rPr>
                <w:sz w:val="18"/>
                <w:szCs w:val="18"/>
              </w:rPr>
              <w:t>件（袋）数的</w:t>
            </w:r>
            <w:r>
              <w:rPr>
                <w:sz w:val="18"/>
                <w:szCs w:val="18"/>
              </w:rPr>
              <w:t>50%</w:t>
            </w:r>
            <w:r>
              <w:rPr>
                <w:sz w:val="18"/>
                <w:szCs w:val="18"/>
              </w:rPr>
              <w:t>取整数</w:t>
            </w:r>
          </w:p>
        </w:tc>
        <w:tc>
          <w:tcPr>
            <w:tcW w:w="1981" w:type="dxa"/>
          </w:tcPr>
          <w:p w14:paraId="6FEAD7F8" w14:textId="77777777" w:rsidR="0082356A" w:rsidRDefault="007C262D">
            <w:pPr>
              <w:autoSpaceDE w:val="0"/>
              <w:autoSpaceDN w:val="0"/>
              <w:spacing w:line="400" w:lineRule="exact"/>
              <w:jc w:val="center"/>
              <w:rPr>
                <w:sz w:val="18"/>
                <w:szCs w:val="18"/>
              </w:rPr>
            </w:pPr>
            <w:r>
              <w:rPr>
                <w:sz w:val="18"/>
                <w:szCs w:val="18"/>
              </w:rPr>
              <w:t>件（袋）数的</w:t>
            </w:r>
            <w:r>
              <w:rPr>
                <w:sz w:val="18"/>
                <w:szCs w:val="18"/>
              </w:rPr>
              <w:t>10%</w:t>
            </w:r>
            <w:r>
              <w:rPr>
                <w:sz w:val="18"/>
                <w:szCs w:val="18"/>
              </w:rPr>
              <w:t>取整数</w:t>
            </w:r>
          </w:p>
        </w:tc>
      </w:tr>
      <w:tr w:rsidR="0082356A" w14:paraId="18822149" w14:textId="77777777" w:rsidTr="009F7B62">
        <w:tc>
          <w:tcPr>
            <w:tcW w:w="2241" w:type="dxa"/>
            <w:vAlign w:val="center"/>
          </w:tcPr>
          <w:p w14:paraId="15977E5C" w14:textId="77777777" w:rsidR="0082356A" w:rsidRDefault="007C262D" w:rsidP="00C50B22">
            <w:pPr>
              <w:autoSpaceDE w:val="0"/>
              <w:autoSpaceDN w:val="0"/>
              <w:spacing w:line="400" w:lineRule="exact"/>
              <w:jc w:val="center"/>
              <w:rPr>
                <w:sz w:val="18"/>
                <w:szCs w:val="18"/>
              </w:rPr>
            </w:pPr>
            <w:r>
              <w:rPr>
                <w:sz w:val="18"/>
                <w:szCs w:val="18"/>
              </w:rPr>
              <w:t>余辉</w:t>
            </w:r>
          </w:p>
        </w:tc>
        <w:tc>
          <w:tcPr>
            <w:tcW w:w="1980" w:type="dxa"/>
          </w:tcPr>
          <w:p w14:paraId="6FD74B83" w14:textId="77777777" w:rsidR="0082356A" w:rsidRDefault="007C262D">
            <w:pPr>
              <w:autoSpaceDE w:val="0"/>
              <w:autoSpaceDN w:val="0"/>
              <w:spacing w:line="400" w:lineRule="exact"/>
              <w:jc w:val="center"/>
              <w:rPr>
                <w:sz w:val="18"/>
                <w:szCs w:val="18"/>
              </w:rPr>
            </w:pPr>
            <w:r>
              <w:rPr>
                <w:sz w:val="18"/>
                <w:szCs w:val="18"/>
              </w:rPr>
              <w:t>件（袋）数的</w:t>
            </w:r>
            <w:r>
              <w:rPr>
                <w:rFonts w:hint="eastAsia"/>
                <w:sz w:val="18"/>
                <w:szCs w:val="18"/>
              </w:rPr>
              <w:t>100%</w:t>
            </w:r>
          </w:p>
        </w:tc>
        <w:tc>
          <w:tcPr>
            <w:tcW w:w="1990" w:type="dxa"/>
          </w:tcPr>
          <w:p w14:paraId="3178D45B" w14:textId="77777777" w:rsidR="0082356A" w:rsidRDefault="007C262D">
            <w:pPr>
              <w:autoSpaceDE w:val="0"/>
              <w:autoSpaceDN w:val="0"/>
              <w:spacing w:line="400" w:lineRule="exact"/>
              <w:jc w:val="center"/>
              <w:rPr>
                <w:sz w:val="18"/>
                <w:szCs w:val="18"/>
              </w:rPr>
            </w:pPr>
            <w:r>
              <w:rPr>
                <w:sz w:val="18"/>
                <w:szCs w:val="18"/>
              </w:rPr>
              <w:t>件（袋）数的</w:t>
            </w:r>
            <w:r>
              <w:rPr>
                <w:sz w:val="18"/>
                <w:szCs w:val="18"/>
              </w:rPr>
              <w:t>50%</w:t>
            </w:r>
            <w:r>
              <w:rPr>
                <w:sz w:val="18"/>
                <w:szCs w:val="18"/>
              </w:rPr>
              <w:t>取整数</w:t>
            </w:r>
          </w:p>
        </w:tc>
        <w:tc>
          <w:tcPr>
            <w:tcW w:w="1981" w:type="dxa"/>
          </w:tcPr>
          <w:p w14:paraId="037772F7" w14:textId="77777777" w:rsidR="0082356A" w:rsidRDefault="007C262D">
            <w:pPr>
              <w:autoSpaceDE w:val="0"/>
              <w:autoSpaceDN w:val="0"/>
              <w:spacing w:line="400" w:lineRule="exact"/>
              <w:jc w:val="center"/>
              <w:rPr>
                <w:sz w:val="18"/>
                <w:szCs w:val="18"/>
              </w:rPr>
            </w:pPr>
            <w:r>
              <w:rPr>
                <w:sz w:val="18"/>
                <w:szCs w:val="18"/>
              </w:rPr>
              <w:t>件（袋）数的</w:t>
            </w:r>
            <w:r>
              <w:rPr>
                <w:sz w:val="18"/>
                <w:szCs w:val="18"/>
              </w:rPr>
              <w:t>10%</w:t>
            </w:r>
            <w:r>
              <w:rPr>
                <w:sz w:val="18"/>
                <w:szCs w:val="18"/>
              </w:rPr>
              <w:t>取整数</w:t>
            </w:r>
          </w:p>
        </w:tc>
      </w:tr>
    </w:tbl>
    <w:p w14:paraId="53439FCC" w14:textId="77777777" w:rsidR="0082356A" w:rsidRDefault="007C262D">
      <w:pPr>
        <w:adjustRightInd w:val="0"/>
        <w:spacing w:beforeLines="50" w:before="120" w:afterLines="50" w:after="120" w:line="400" w:lineRule="exact"/>
        <w:jc w:val="left"/>
        <w:rPr>
          <w:rFonts w:ascii="黑体" w:eastAsia="黑体" w:hAnsi="黑体"/>
          <w:kern w:val="0"/>
          <w:szCs w:val="21"/>
        </w:rPr>
      </w:pPr>
      <w:r>
        <w:rPr>
          <w:rFonts w:ascii="黑体" w:eastAsia="黑体" w:hAnsi="黑体" w:hint="eastAsia"/>
          <w:kern w:val="0"/>
          <w:szCs w:val="21"/>
        </w:rPr>
        <w:t>7.2.3判定规则</w:t>
      </w:r>
    </w:p>
    <w:p w14:paraId="64562A60" w14:textId="77777777" w:rsidR="0082356A" w:rsidRDefault="007C262D">
      <w:pPr>
        <w:pStyle w:val="afff9"/>
        <w:tabs>
          <w:tab w:val="center" w:pos="4201"/>
          <w:tab w:val="right" w:leader="dot" w:pos="9298"/>
        </w:tabs>
        <w:spacing w:line="400" w:lineRule="exact"/>
        <w:ind w:firstLine="420"/>
        <w:rPr>
          <w:rFonts w:ascii="Times New Roman"/>
        </w:rPr>
      </w:pPr>
      <w:r>
        <w:rPr>
          <w:rFonts w:ascii="Times New Roman" w:hint="eastAsia"/>
        </w:rPr>
        <w:t>一批产品的各项性能检验结果全部符合出厂检验要求时，则判定该批产品合格；当一批产品的各项性能检验结果有不符合出厂检验要求时，应从同一批产品中抽取双倍数量的试样进行复验，复验合格时，仍判定该批产品合格；复验结果仍不符合规定时，则判定这批产品不合格。</w:t>
      </w:r>
    </w:p>
    <w:p w14:paraId="37CC31FD" w14:textId="77777777" w:rsidR="0082356A" w:rsidRDefault="007C262D">
      <w:pPr>
        <w:adjustRightInd w:val="0"/>
        <w:spacing w:beforeLines="100" w:before="240" w:afterLines="100" w:after="240" w:line="400" w:lineRule="exact"/>
        <w:rPr>
          <w:rFonts w:ascii="黑体" w:eastAsia="黑体" w:hAnsi="黑体"/>
          <w:kern w:val="0"/>
          <w:szCs w:val="21"/>
        </w:rPr>
      </w:pPr>
      <w:r>
        <w:rPr>
          <w:rFonts w:ascii="黑体" w:eastAsia="黑体" w:hAnsi="黑体" w:hint="eastAsia"/>
          <w:kern w:val="0"/>
          <w:szCs w:val="21"/>
        </w:rPr>
        <w:lastRenderedPageBreak/>
        <w:t>8标志、包装、运输和贮存</w:t>
      </w:r>
    </w:p>
    <w:p w14:paraId="2FA67F11"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8.1标志</w:t>
      </w:r>
    </w:p>
    <w:p w14:paraId="216585F2" w14:textId="77777777" w:rsidR="0082356A" w:rsidRDefault="007C262D">
      <w:pPr>
        <w:pStyle w:val="afff9"/>
        <w:tabs>
          <w:tab w:val="center" w:pos="4201"/>
          <w:tab w:val="right" w:leader="dot" w:pos="9298"/>
        </w:tabs>
        <w:spacing w:line="400" w:lineRule="exact"/>
        <w:ind w:firstLine="420"/>
        <w:jc w:val="left"/>
        <w:rPr>
          <w:rFonts w:ascii="Times New Roman"/>
        </w:rPr>
      </w:pPr>
      <w:r>
        <w:rPr>
          <w:rFonts w:ascii="Times New Roman" w:hint="eastAsia"/>
        </w:rPr>
        <w:t>包装箱外侧应有“小心轻放”、“易碎”等标识</w:t>
      </w:r>
      <w:r>
        <w:rPr>
          <w:rFonts w:ascii="Times New Roman" w:hint="eastAsia"/>
        </w:rPr>
        <w:t>(</w:t>
      </w:r>
      <w:r>
        <w:rPr>
          <w:rFonts w:ascii="Times New Roman" w:hint="eastAsia"/>
        </w:rPr>
        <w:t>参考</w:t>
      </w:r>
      <w:r>
        <w:rPr>
          <w:rFonts w:ascii="Times New Roman" w:hint="eastAsia"/>
        </w:rPr>
        <w:t>GB/T 191)</w:t>
      </w:r>
      <w:r>
        <w:rPr>
          <w:rFonts w:ascii="Times New Roman" w:hint="eastAsia"/>
        </w:rPr>
        <w:t>，并标明产品名称、型号规格、数量、生产企业名称、地址。</w:t>
      </w:r>
    </w:p>
    <w:p w14:paraId="296A1F80"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8.2包装</w:t>
      </w:r>
    </w:p>
    <w:p w14:paraId="6747305D" w14:textId="77777777" w:rsidR="0082356A" w:rsidRDefault="007C262D">
      <w:pPr>
        <w:pStyle w:val="af3"/>
        <w:numPr>
          <w:ilvl w:val="0"/>
          <w:numId w:val="12"/>
        </w:numPr>
        <w:spacing w:line="400" w:lineRule="exact"/>
        <w:ind w:firstLineChars="200" w:firstLine="420"/>
        <w:outlineLvl w:val="9"/>
        <w:rPr>
          <w:rFonts w:ascii="宋体" w:eastAsia="宋体" w:hAnsi="宋体"/>
        </w:rPr>
      </w:pPr>
      <w:r>
        <w:rPr>
          <w:rFonts w:ascii="宋体" w:eastAsia="宋体" w:hAnsi="宋体"/>
        </w:rPr>
        <w:t>产品检验合格后，用无水乙醇把表面擦净，</w:t>
      </w:r>
      <w:r>
        <w:rPr>
          <w:rFonts w:ascii="宋体" w:eastAsia="宋体" w:hAnsi="宋体" w:hint="eastAsia"/>
        </w:rPr>
        <w:t>并采用海绵等轻质、柔软、防震材料内包装固定，确保在运输过程中不会移位，碰撞和摩擦，发货运输时，设有外包装箱（</w:t>
      </w:r>
      <w:r>
        <w:rPr>
          <w:rFonts w:ascii="宋体" w:eastAsia="宋体" w:hAnsi="宋体"/>
        </w:rPr>
        <w:t>箱内</w:t>
      </w:r>
      <w:r>
        <w:rPr>
          <w:rFonts w:ascii="宋体" w:eastAsia="宋体" w:hAnsi="宋体" w:hint="eastAsia"/>
        </w:rPr>
        <w:t>缝隙</w:t>
      </w:r>
      <w:r>
        <w:rPr>
          <w:rFonts w:ascii="宋体" w:eastAsia="宋体" w:hAnsi="宋体"/>
        </w:rPr>
        <w:t>需装满填充物，防止产品松动</w:t>
      </w:r>
      <w:r>
        <w:rPr>
          <w:rFonts w:ascii="宋体" w:eastAsia="宋体" w:hAnsi="宋体" w:hint="eastAsia"/>
        </w:rPr>
        <w:t>）。</w:t>
      </w:r>
    </w:p>
    <w:p w14:paraId="311748D6" w14:textId="77777777" w:rsidR="0082356A" w:rsidRDefault="007C262D">
      <w:pPr>
        <w:pStyle w:val="af3"/>
        <w:numPr>
          <w:ilvl w:val="0"/>
          <w:numId w:val="12"/>
        </w:numPr>
        <w:spacing w:line="400" w:lineRule="exact"/>
        <w:ind w:firstLineChars="200" w:firstLine="420"/>
        <w:outlineLvl w:val="9"/>
        <w:rPr>
          <w:rFonts w:ascii="宋体" w:eastAsia="宋体" w:hAnsi="宋体"/>
        </w:rPr>
      </w:pPr>
      <w:r>
        <w:rPr>
          <w:rFonts w:ascii="宋体" w:eastAsia="宋体" w:hAnsi="宋体"/>
        </w:rPr>
        <w:t>每批产品应有</w:t>
      </w:r>
      <w:r>
        <w:rPr>
          <w:rFonts w:ascii="宋体" w:eastAsia="宋体" w:hAnsi="宋体" w:hint="eastAsia"/>
        </w:rPr>
        <w:t>产品质量检测报告</w:t>
      </w:r>
      <w:r>
        <w:rPr>
          <w:rFonts w:ascii="宋体" w:eastAsia="宋体" w:hAnsi="宋体"/>
        </w:rPr>
        <w:t>，写明</w:t>
      </w:r>
      <w:r>
        <w:rPr>
          <w:rFonts w:ascii="宋体" w:eastAsia="宋体" w:hAnsi="宋体" w:hint="eastAsia"/>
        </w:rPr>
        <w:t>：</w:t>
      </w:r>
      <w:r>
        <w:rPr>
          <w:rFonts w:ascii="宋体" w:eastAsia="宋体" w:hAnsi="宋体"/>
        </w:rPr>
        <w:t>供</w:t>
      </w:r>
      <w:r>
        <w:rPr>
          <w:rFonts w:ascii="宋体" w:eastAsia="宋体" w:hAnsi="宋体" w:hint="eastAsia"/>
        </w:rPr>
        <w:t>需双</w:t>
      </w:r>
      <w:r>
        <w:rPr>
          <w:rFonts w:ascii="宋体" w:eastAsia="宋体" w:hAnsi="宋体"/>
        </w:rPr>
        <w:t>方名称</w:t>
      </w:r>
      <w:r>
        <w:rPr>
          <w:rFonts w:ascii="宋体" w:eastAsia="宋体" w:hAnsi="宋体" w:hint="eastAsia"/>
        </w:rPr>
        <w:t>、</w:t>
      </w:r>
      <w:r>
        <w:rPr>
          <w:rFonts w:ascii="宋体" w:eastAsia="宋体" w:hAnsi="宋体"/>
        </w:rPr>
        <w:t>产品名称及规格</w:t>
      </w:r>
      <w:r>
        <w:rPr>
          <w:rFonts w:ascii="宋体" w:eastAsia="宋体" w:hAnsi="宋体" w:hint="eastAsia"/>
        </w:rPr>
        <w:t>、</w:t>
      </w:r>
      <w:r>
        <w:rPr>
          <w:rFonts w:ascii="宋体" w:eastAsia="宋体" w:hAnsi="宋体"/>
        </w:rPr>
        <w:t>产品批号</w:t>
      </w:r>
      <w:r>
        <w:rPr>
          <w:rFonts w:ascii="宋体" w:eastAsia="宋体" w:hAnsi="宋体" w:hint="eastAsia"/>
        </w:rPr>
        <w:t>、</w:t>
      </w:r>
      <w:r>
        <w:rPr>
          <w:rFonts w:ascii="宋体" w:eastAsia="宋体" w:hAnsi="宋体"/>
        </w:rPr>
        <w:t xml:space="preserve"> 产品数</w:t>
      </w:r>
      <w:r>
        <w:rPr>
          <w:rFonts w:ascii="宋体" w:eastAsia="宋体" w:hAnsi="宋体" w:hint="eastAsia"/>
        </w:rPr>
        <w:t>量、出厂</w:t>
      </w:r>
      <w:r>
        <w:rPr>
          <w:rFonts w:ascii="宋体" w:eastAsia="宋体" w:hAnsi="宋体"/>
        </w:rPr>
        <w:t>检验结果</w:t>
      </w:r>
      <w:r>
        <w:rPr>
          <w:rFonts w:ascii="宋体" w:eastAsia="宋体" w:hAnsi="宋体" w:hint="eastAsia"/>
        </w:rPr>
        <w:t>、</w:t>
      </w:r>
      <w:r>
        <w:rPr>
          <w:rFonts w:ascii="宋体" w:eastAsia="宋体" w:hAnsi="宋体"/>
        </w:rPr>
        <w:t>本标准编号</w:t>
      </w:r>
      <w:r>
        <w:rPr>
          <w:rFonts w:ascii="宋体" w:eastAsia="宋体" w:hAnsi="宋体" w:hint="eastAsia"/>
        </w:rPr>
        <w:t>、</w:t>
      </w:r>
      <w:r>
        <w:rPr>
          <w:rFonts w:ascii="宋体" w:eastAsia="宋体" w:hAnsi="宋体"/>
        </w:rPr>
        <w:t>出厂日期。</w:t>
      </w:r>
    </w:p>
    <w:p w14:paraId="6552068B"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8.3运输</w:t>
      </w:r>
    </w:p>
    <w:p w14:paraId="16D1E34E" w14:textId="7B1BA384" w:rsidR="0082356A" w:rsidRDefault="007C262D">
      <w:pPr>
        <w:pStyle w:val="afff9"/>
        <w:tabs>
          <w:tab w:val="center" w:pos="4201"/>
          <w:tab w:val="right" w:leader="dot" w:pos="9298"/>
        </w:tabs>
        <w:spacing w:line="400" w:lineRule="exact"/>
        <w:ind w:firstLine="420"/>
        <w:jc w:val="left"/>
        <w:rPr>
          <w:rFonts w:ascii="Times New Roman"/>
        </w:rPr>
      </w:pPr>
      <w:r>
        <w:rPr>
          <w:rFonts w:ascii="Times New Roman" w:hint="eastAsia"/>
        </w:rPr>
        <w:t>产品在运输过程中应轻装轻卸，勿挤勿压，并采取防震措施。</w:t>
      </w:r>
    </w:p>
    <w:p w14:paraId="0D09F4E4"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8.4贮存</w:t>
      </w:r>
    </w:p>
    <w:p w14:paraId="5204823A" w14:textId="137208C2" w:rsidR="0082356A" w:rsidRDefault="00ED0EAB">
      <w:pPr>
        <w:pStyle w:val="afff9"/>
        <w:tabs>
          <w:tab w:val="center" w:pos="4201"/>
          <w:tab w:val="right" w:leader="dot" w:pos="9298"/>
        </w:tabs>
        <w:spacing w:line="400" w:lineRule="exact"/>
        <w:ind w:firstLine="420"/>
        <w:jc w:val="left"/>
        <w:rPr>
          <w:rFonts w:ascii="Times New Roman"/>
        </w:rPr>
      </w:pPr>
      <w:r>
        <w:rPr>
          <w:rFonts w:ascii="Times New Roman" w:hint="eastAsia"/>
        </w:rPr>
        <w:t>产品应</w:t>
      </w:r>
      <w:r w:rsidR="007C262D">
        <w:rPr>
          <w:rFonts w:ascii="Times New Roman" w:hint="eastAsia"/>
        </w:rPr>
        <w:t>在</w:t>
      </w:r>
      <w:r w:rsidR="00CE385F">
        <w:rPr>
          <w:rFonts w:ascii="Times New Roman"/>
        </w:rPr>
        <w:t>-</w:t>
      </w:r>
      <w:r w:rsidR="007C262D">
        <w:rPr>
          <w:rFonts w:ascii="Times New Roman" w:hint="eastAsia"/>
        </w:rPr>
        <w:t>20</w:t>
      </w:r>
      <w:r w:rsidR="00CE385F">
        <w:rPr>
          <w:rFonts w:ascii="Times New Roman" w:hint="eastAsia"/>
        </w:rPr>
        <w:t>℃—</w:t>
      </w:r>
      <w:r w:rsidR="007C262D">
        <w:rPr>
          <w:rFonts w:ascii="Times New Roman" w:hint="eastAsia"/>
        </w:rPr>
        <w:t>55</w:t>
      </w:r>
      <w:r w:rsidR="007C262D">
        <w:rPr>
          <w:rFonts w:ascii="Times New Roman" w:hint="eastAsia"/>
        </w:rPr>
        <w:t>℃的环境下贮存，贮存后应保持外观和结构的完整性</w:t>
      </w:r>
      <w:r>
        <w:rPr>
          <w:rFonts w:ascii="Times New Roman" w:hint="eastAsia"/>
        </w:rPr>
        <w:t>。</w:t>
      </w:r>
    </w:p>
    <w:p w14:paraId="1204DC24" w14:textId="77777777" w:rsidR="0082356A" w:rsidRDefault="007C262D">
      <w:pPr>
        <w:adjustRightInd w:val="0"/>
        <w:spacing w:beforeLines="50" w:before="120" w:afterLines="50" w:after="120" w:line="400" w:lineRule="exact"/>
        <w:rPr>
          <w:rFonts w:ascii="黑体" w:eastAsia="黑体" w:hAnsi="黑体"/>
          <w:kern w:val="0"/>
          <w:szCs w:val="21"/>
        </w:rPr>
      </w:pPr>
      <w:r>
        <w:rPr>
          <w:rFonts w:ascii="黑体" w:eastAsia="黑体" w:hAnsi="黑体" w:hint="eastAsia"/>
          <w:kern w:val="0"/>
          <w:szCs w:val="21"/>
        </w:rPr>
        <w:t>8.5 随行文件</w:t>
      </w:r>
    </w:p>
    <w:p w14:paraId="5F7E0839" w14:textId="77777777" w:rsidR="0082356A" w:rsidRDefault="007C262D">
      <w:pPr>
        <w:pStyle w:val="afff9"/>
        <w:tabs>
          <w:tab w:val="center" w:pos="4201"/>
          <w:tab w:val="right" w:leader="dot" w:pos="9298"/>
        </w:tabs>
        <w:spacing w:line="400" w:lineRule="exact"/>
        <w:ind w:firstLine="420"/>
        <w:jc w:val="left"/>
        <w:rPr>
          <w:rFonts w:ascii="Times New Roman"/>
        </w:rPr>
      </w:pPr>
      <w:r>
        <w:rPr>
          <w:rFonts w:ascii="Times New Roman" w:hint="eastAsia"/>
        </w:rPr>
        <w:t>每批产品应附有随行文件，其中除应包括供方信息、产品信息、本文件编号、出厂日期或包装日期外，还宜包括：</w:t>
      </w:r>
    </w:p>
    <w:p w14:paraId="010E66ED" w14:textId="77777777" w:rsidR="0082356A" w:rsidRDefault="007C262D">
      <w:pPr>
        <w:tabs>
          <w:tab w:val="center" w:pos="4201"/>
          <w:tab w:val="right" w:leader="dot" w:pos="9298"/>
        </w:tabs>
        <w:spacing w:line="400" w:lineRule="exact"/>
        <w:ind w:firstLineChars="200" w:firstLine="420"/>
        <w:jc w:val="left"/>
        <w:rPr>
          <w:kern w:val="0"/>
          <w:szCs w:val="21"/>
        </w:rPr>
      </w:pPr>
      <w:bookmarkStart w:id="4" w:name="OLE_LINK1"/>
      <w:r>
        <w:rPr>
          <w:rFonts w:hint="eastAsia"/>
          <w:kern w:val="0"/>
          <w:szCs w:val="21"/>
        </w:rPr>
        <w:t>a</w:t>
      </w:r>
      <w:r>
        <w:rPr>
          <w:rFonts w:hint="eastAsia"/>
          <w:kern w:val="0"/>
          <w:szCs w:val="21"/>
        </w:rPr>
        <w:t>）产品质量保证书：</w:t>
      </w:r>
    </w:p>
    <w:p w14:paraId="208F3B03"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产品的主要性能及技术参数；</w:t>
      </w:r>
    </w:p>
    <w:p w14:paraId="31D79C50"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产品特点（包括制造工艺及原材料的特点）；</w:t>
      </w:r>
    </w:p>
    <w:p w14:paraId="37946D36"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对产品质量所负的责任；</w:t>
      </w:r>
    </w:p>
    <w:p w14:paraId="542E7F07"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产品获得的质量认证及带供方技术监督部门检印的各项分析检验结果。</w:t>
      </w:r>
    </w:p>
    <w:p w14:paraId="16CC1FF0"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b</w:t>
      </w:r>
      <w:r>
        <w:rPr>
          <w:rFonts w:hint="eastAsia"/>
          <w:kern w:val="0"/>
          <w:szCs w:val="21"/>
        </w:rPr>
        <w:t>）产品合格证：</w:t>
      </w:r>
    </w:p>
    <w:p w14:paraId="2FF1FF59"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检验项目及其结果或检验结论；</w:t>
      </w:r>
    </w:p>
    <w:p w14:paraId="71DDC5E8"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批量或批号；</w:t>
      </w:r>
    </w:p>
    <w:p w14:paraId="63FE478C"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检验日期；</w:t>
      </w:r>
    </w:p>
    <w:p w14:paraId="2D0B9FDA" w14:textId="77777777" w:rsidR="0082356A" w:rsidRDefault="007C262D">
      <w:pPr>
        <w:tabs>
          <w:tab w:val="center" w:pos="4201"/>
          <w:tab w:val="right" w:leader="dot" w:pos="9298"/>
        </w:tabs>
        <w:spacing w:line="400" w:lineRule="exact"/>
        <w:ind w:firstLineChars="200" w:firstLine="420"/>
        <w:jc w:val="left"/>
        <w:rPr>
          <w:kern w:val="0"/>
          <w:szCs w:val="21"/>
        </w:rPr>
      </w:pPr>
      <w:r>
        <w:rPr>
          <w:rFonts w:hint="eastAsia"/>
          <w:kern w:val="0"/>
          <w:szCs w:val="21"/>
        </w:rPr>
        <w:t>●</w:t>
      </w:r>
      <w:r>
        <w:rPr>
          <w:rFonts w:hint="eastAsia"/>
          <w:kern w:val="0"/>
          <w:szCs w:val="21"/>
        </w:rPr>
        <w:t xml:space="preserve">  </w:t>
      </w:r>
      <w:r>
        <w:rPr>
          <w:rFonts w:hint="eastAsia"/>
          <w:kern w:val="0"/>
          <w:szCs w:val="21"/>
        </w:rPr>
        <w:t>检验员签名或盖章。</w:t>
      </w:r>
    </w:p>
    <w:p w14:paraId="32002771" w14:textId="77777777" w:rsidR="0082356A" w:rsidRDefault="007C262D">
      <w:pPr>
        <w:tabs>
          <w:tab w:val="center" w:pos="4201"/>
          <w:tab w:val="right" w:leader="dot" w:pos="9298"/>
        </w:tabs>
        <w:spacing w:line="400" w:lineRule="exact"/>
        <w:ind w:firstLineChars="200" w:firstLine="420"/>
        <w:jc w:val="left"/>
        <w:rPr>
          <w:szCs w:val="21"/>
        </w:rPr>
      </w:pPr>
      <w:r>
        <w:rPr>
          <w:szCs w:val="21"/>
        </w:rPr>
        <w:t>c</w:t>
      </w:r>
      <w:r>
        <w:rPr>
          <w:szCs w:val="21"/>
        </w:rPr>
        <w:t>）产品质量控制过程中的检验报告及成品检验报告；</w:t>
      </w:r>
    </w:p>
    <w:p w14:paraId="4AF5EB33" w14:textId="77777777" w:rsidR="0082356A" w:rsidRDefault="007C262D">
      <w:pPr>
        <w:tabs>
          <w:tab w:val="center" w:pos="4201"/>
          <w:tab w:val="right" w:leader="dot" w:pos="9298"/>
        </w:tabs>
        <w:spacing w:line="400" w:lineRule="exact"/>
        <w:ind w:firstLineChars="200" w:firstLine="420"/>
        <w:jc w:val="left"/>
        <w:rPr>
          <w:szCs w:val="21"/>
        </w:rPr>
      </w:pPr>
      <w:r>
        <w:rPr>
          <w:rFonts w:hint="eastAsia"/>
          <w:szCs w:val="21"/>
        </w:rPr>
        <w:t>d</w:t>
      </w:r>
      <w:r>
        <w:rPr>
          <w:rFonts w:hint="eastAsia"/>
          <w:szCs w:val="21"/>
        </w:rPr>
        <w:t>）产品使用说明：正确搬运、使用、贮存方法等；</w:t>
      </w:r>
    </w:p>
    <w:p w14:paraId="574CD280" w14:textId="5B3D34A4" w:rsidR="0082356A" w:rsidRDefault="007C262D">
      <w:pPr>
        <w:tabs>
          <w:tab w:val="center" w:pos="4201"/>
          <w:tab w:val="right" w:leader="dot" w:pos="9298"/>
        </w:tabs>
        <w:spacing w:line="400" w:lineRule="exact"/>
        <w:ind w:firstLineChars="200" w:firstLine="420"/>
        <w:jc w:val="left"/>
        <w:rPr>
          <w:szCs w:val="21"/>
        </w:rPr>
      </w:pPr>
      <w:r>
        <w:rPr>
          <w:rFonts w:hint="eastAsia"/>
          <w:szCs w:val="21"/>
        </w:rPr>
        <w:t>e</w:t>
      </w:r>
      <w:r>
        <w:rPr>
          <w:rFonts w:hint="eastAsia"/>
          <w:szCs w:val="21"/>
        </w:rPr>
        <w:t>）其他。</w:t>
      </w:r>
      <w:bookmarkEnd w:id="4"/>
    </w:p>
    <w:p w14:paraId="40D95D8A" w14:textId="6DE65E28" w:rsidR="00367943" w:rsidRDefault="006D583F" w:rsidP="00367943">
      <w:pPr>
        <w:tabs>
          <w:tab w:val="left" w:pos="6576"/>
        </w:tabs>
        <w:adjustRightInd w:val="0"/>
        <w:spacing w:line="400" w:lineRule="exact"/>
        <w:rPr>
          <w:szCs w:val="21"/>
        </w:rPr>
      </w:pPr>
      <w:r>
        <w:rPr>
          <w:noProof/>
        </w:rPr>
        <mc:AlternateContent>
          <mc:Choice Requires="wps">
            <w:drawing>
              <wp:anchor distT="0" distB="0" distL="114300" distR="114300" simplePos="0" relativeHeight="251672576" behindDoc="0" locked="0" layoutInCell="1" allowOverlap="1" wp14:anchorId="25F334EC" wp14:editId="5876DA47">
                <wp:simplePos x="0" y="0"/>
                <wp:positionH relativeFrom="margin">
                  <wp:align>center</wp:align>
                </wp:positionH>
                <wp:positionV relativeFrom="paragraph">
                  <wp:posOffset>252875</wp:posOffset>
                </wp:positionV>
                <wp:extent cx="2343150" cy="635"/>
                <wp:effectExtent l="0" t="0" r="19050" b="37465"/>
                <wp:wrapNone/>
                <wp:docPr id="13" name="直接连接符 13"/>
                <wp:cNvGraphicFramePr/>
                <a:graphic xmlns:a="http://schemas.openxmlformats.org/drawingml/2006/main">
                  <a:graphicData uri="http://schemas.microsoft.com/office/word/2010/wordprocessingShape">
                    <wps:wsp>
                      <wps:cNvCnPr/>
                      <wps:spPr>
                        <a:xfrm>
                          <a:off x="0" y="0"/>
                          <a:ext cx="234315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378A74EA" id="直接连接符 13"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19.9pt" to="18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" strokeweight="1.25pt">
                <w10:wrap anchorx="margin"/>
              </v:line>
            </w:pict>
          </mc:Fallback>
        </mc:AlternateContent>
      </w:r>
      <w:bookmarkEnd w:id="1"/>
      <w:r w:rsidR="00367943">
        <w:rPr>
          <w:szCs w:val="21"/>
        </w:rPr>
        <w:tab/>
      </w:r>
    </w:p>
    <w:sectPr w:rsidR="00367943" w:rsidSect="00367943">
      <w:footerReference w:type="default" r:id="rId16"/>
      <w:pgSz w:w="11907" w:h="16839"/>
      <w:pgMar w:top="1440" w:right="1800" w:bottom="1440" w:left="1800" w:header="851"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3A9A" w14:textId="77777777" w:rsidR="00BC79C6" w:rsidRDefault="00BC79C6">
      <w:r>
        <w:separator/>
      </w:r>
    </w:p>
  </w:endnote>
  <w:endnote w:type="continuationSeparator" w:id="0">
    <w:p w14:paraId="5D7E6A40" w14:textId="77777777" w:rsidR="00BC79C6" w:rsidRDefault="00BC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400C" w14:textId="77777777" w:rsidR="0082356A" w:rsidRDefault="007C262D">
    <w:pPr>
      <w:pStyle w:val="afffff"/>
      <w:rPr>
        <w:rStyle w:val="afff1"/>
      </w:rPr>
    </w:pPr>
    <w:r>
      <w:fldChar w:fldCharType="begin"/>
    </w:r>
    <w:r>
      <w:rPr>
        <w:rStyle w:val="afff1"/>
      </w:rPr>
      <w:instrText xml:space="preserve">PAGE  </w:instrText>
    </w:r>
    <w:r>
      <w:fldChar w:fldCharType="separate"/>
    </w:r>
    <w:r>
      <w:rPr>
        <w:rStyle w:val="afff1"/>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17764"/>
      <w:docPartObj>
        <w:docPartGallery w:val="Page Numbers (Bottom of Page)"/>
        <w:docPartUnique/>
      </w:docPartObj>
    </w:sdtPr>
    <w:sdtEndPr/>
    <w:sdtContent>
      <w:p w14:paraId="185AC2CC" w14:textId="4495BAAA" w:rsidR="00367943" w:rsidRDefault="00367943">
        <w:pPr>
          <w:pStyle w:val="aff7"/>
        </w:pPr>
        <w:r>
          <w:fldChar w:fldCharType="begin"/>
        </w:r>
        <w:r>
          <w:instrText>PAGE   \* MERGEFORMAT</w:instrText>
        </w:r>
        <w:r>
          <w:fldChar w:fldCharType="separate"/>
        </w:r>
        <w:r>
          <w:rPr>
            <w:lang w:val="zh-CN"/>
          </w:rPr>
          <w:t>2</w:t>
        </w:r>
        <w:r>
          <w:fldChar w:fldCharType="end"/>
        </w:r>
      </w:p>
    </w:sdtContent>
  </w:sdt>
  <w:p w14:paraId="3E96A4EE" w14:textId="77777777" w:rsidR="00367943" w:rsidRDefault="00367943" w:rsidP="00367943">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5676"/>
      <w:docPartObj>
        <w:docPartGallery w:val="Page Numbers (Bottom of Page)"/>
        <w:docPartUnique/>
      </w:docPartObj>
    </w:sdtPr>
    <w:sdtEndPr/>
    <w:sdtContent>
      <w:p w14:paraId="29FB78C9" w14:textId="77777777" w:rsidR="00367943" w:rsidRDefault="00367943">
        <w:pPr>
          <w:pStyle w:val="aff7"/>
        </w:pPr>
        <w:r>
          <w:fldChar w:fldCharType="begin"/>
        </w:r>
        <w:r>
          <w:instrText>PAGE   \* MERGEFORMAT</w:instrText>
        </w:r>
        <w:r>
          <w:fldChar w:fldCharType="separate"/>
        </w:r>
        <w:r>
          <w:rPr>
            <w:lang w:val="zh-CN"/>
          </w:rPr>
          <w:t>2</w:t>
        </w:r>
        <w:r>
          <w:fldChar w:fldCharType="end"/>
        </w:r>
      </w:p>
    </w:sdtContent>
  </w:sdt>
  <w:p w14:paraId="2F558E16" w14:textId="77777777" w:rsidR="00367943" w:rsidRDefault="00367943" w:rsidP="00367943">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F931" w14:textId="77777777" w:rsidR="00BC79C6" w:rsidRDefault="00BC79C6">
      <w:r>
        <w:separator/>
      </w:r>
    </w:p>
  </w:footnote>
  <w:footnote w:type="continuationSeparator" w:id="0">
    <w:p w14:paraId="19F19238" w14:textId="77777777" w:rsidR="00BC79C6" w:rsidRDefault="00BC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8FAA" w14:textId="77777777" w:rsidR="0082356A" w:rsidRDefault="007C262D">
    <w:pPr>
      <w:pStyle w:val="affff5"/>
      <w:tabs>
        <w:tab w:val="clear" w:pos="4154"/>
        <w:tab w:val="clear" w:pos="8306"/>
      </w:tabs>
      <w:jc w:val="right"/>
      <w:rPr>
        <w:rFonts w:ascii="黑体" w:eastAsia="黑体"/>
      </w:rPr>
    </w:pPr>
    <w:r>
      <w:rPr>
        <w:rFonts w:ascii="黑体" w:eastAsia="黑体" w:hint="eastAsia"/>
      </w:rPr>
      <w:t>GB/T 24982—201×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2DA4" w14:textId="77777777" w:rsidR="0082356A" w:rsidRDefault="007C262D">
    <w:pPr>
      <w:pStyle w:val="affff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3CC" w14:textId="77777777" w:rsidR="0082356A" w:rsidRDefault="007C262D">
    <w:pPr>
      <w:pStyle w:val="affff3"/>
    </w:pPr>
    <w:r>
      <w:rPr>
        <w:rFonts w:hint="eastAsia"/>
      </w:rPr>
      <w:t>G</w:t>
    </w:r>
    <w:r>
      <w:t>B/T ×××××—</w:t>
    </w:r>
    <w:r>
      <w:rPr>
        <w:rFonts w:hint="eastAsia"/>
      </w:rPr>
      <w:t>202</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177523"/>
    <w:multiLevelType w:val="singleLevel"/>
    <w:tmpl w:val="CD177523"/>
    <w:lvl w:ilvl="0">
      <w:start w:val="1"/>
      <w:numFmt w:val="lowerLetter"/>
      <w:suff w:val="nothing"/>
      <w:lvlText w:val="%1）"/>
      <w:lvlJc w:val="left"/>
    </w:lvl>
  </w:abstractNum>
  <w:abstractNum w:abstractNumId="1" w15:restartNumberingAfterBreak="0">
    <w:nsid w:val="0000000B"/>
    <w:multiLevelType w:val="multilevel"/>
    <w:tmpl w:val="0000000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D"/>
    <w:multiLevelType w:val="multilevel"/>
    <w:tmpl w:val="0000000D"/>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E"/>
    <w:multiLevelType w:val="multilevel"/>
    <w:tmpl w:val="0000000E"/>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F"/>
    <w:multiLevelType w:val="multilevel"/>
    <w:tmpl w:val="0000000F"/>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00000011"/>
    <w:multiLevelType w:val="multilevel"/>
    <w:tmpl w:val="00000011"/>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2"/>
    <w:multiLevelType w:val="multilevel"/>
    <w:tmpl w:val="00000012"/>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0000013"/>
    <w:multiLevelType w:val="multilevel"/>
    <w:tmpl w:val="00000013"/>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14"/>
    <w:multiLevelType w:val="multilevel"/>
    <w:tmpl w:val="0000001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5"/>
    <w:multiLevelType w:val="multilevel"/>
    <w:tmpl w:val="00000015"/>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21254D9"/>
    <w:multiLevelType w:val="multilevel"/>
    <w:tmpl w:val="221254D9"/>
    <w:lvl w:ilvl="0">
      <w:start w:val="1"/>
      <w:numFmt w:val="lowerLetter"/>
      <w:lvlText w:val="%1)"/>
      <w:lvlJc w:val="left"/>
      <w:pPr>
        <w:ind w:left="797" w:hanging="360"/>
      </w:pPr>
      <w:rPr>
        <w:rFonts w:hint="default"/>
      </w:rPr>
    </w:lvl>
    <w:lvl w:ilvl="1">
      <w:start w:val="1"/>
      <w:numFmt w:val="lowerLetter"/>
      <w:lvlText w:val="%2)"/>
      <w:lvlJc w:val="left"/>
      <w:pPr>
        <w:ind w:left="1277" w:hanging="420"/>
      </w:pPr>
    </w:lvl>
    <w:lvl w:ilvl="2">
      <w:start w:val="1"/>
      <w:numFmt w:val="lowerRoman"/>
      <w:lvlText w:val="%3."/>
      <w:lvlJc w:val="right"/>
      <w:pPr>
        <w:ind w:left="1697" w:hanging="420"/>
      </w:pPr>
    </w:lvl>
    <w:lvl w:ilvl="3">
      <w:start w:val="1"/>
      <w:numFmt w:val="decimal"/>
      <w:lvlText w:val="%4."/>
      <w:lvlJc w:val="left"/>
      <w:pPr>
        <w:ind w:left="2117" w:hanging="420"/>
      </w:pPr>
    </w:lvl>
    <w:lvl w:ilvl="4">
      <w:start w:val="1"/>
      <w:numFmt w:val="lowerLetter"/>
      <w:lvlText w:val="%5)"/>
      <w:lvlJc w:val="left"/>
      <w:pPr>
        <w:ind w:left="2537" w:hanging="420"/>
      </w:pPr>
    </w:lvl>
    <w:lvl w:ilvl="5">
      <w:start w:val="1"/>
      <w:numFmt w:val="lowerRoman"/>
      <w:lvlText w:val="%6."/>
      <w:lvlJc w:val="right"/>
      <w:pPr>
        <w:ind w:left="2957" w:hanging="420"/>
      </w:pPr>
    </w:lvl>
    <w:lvl w:ilvl="6">
      <w:start w:val="1"/>
      <w:numFmt w:val="decimal"/>
      <w:lvlText w:val="%7."/>
      <w:lvlJc w:val="left"/>
      <w:pPr>
        <w:ind w:left="3377" w:hanging="420"/>
      </w:pPr>
    </w:lvl>
    <w:lvl w:ilvl="7">
      <w:start w:val="1"/>
      <w:numFmt w:val="lowerLetter"/>
      <w:lvlText w:val="%8)"/>
      <w:lvlJc w:val="left"/>
      <w:pPr>
        <w:ind w:left="3797" w:hanging="420"/>
      </w:pPr>
    </w:lvl>
    <w:lvl w:ilvl="8">
      <w:start w:val="1"/>
      <w:numFmt w:val="lowerRoman"/>
      <w:lvlText w:val="%9."/>
      <w:lvlJc w:val="right"/>
      <w:pPr>
        <w:ind w:left="4217" w:hanging="420"/>
      </w:pPr>
    </w:lvl>
  </w:abstractNum>
  <w:num w:numId="1">
    <w:abstractNumId w:val="2"/>
  </w:num>
  <w:num w:numId="2">
    <w:abstractNumId w:val="9"/>
  </w:num>
  <w:num w:numId="3">
    <w:abstractNumId w:val="7"/>
  </w:num>
  <w:num w:numId="4">
    <w:abstractNumId w:val="8"/>
  </w:num>
  <w:num w:numId="5">
    <w:abstractNumId w:val="10"/>
  </w:num>
  <w:num w:numId="6">
    <w:abstractNumId w:val="3"/>
  </w:num>
  <w:num w:numId="7">
    <w:abstractNumId w:val="4"/>
  </w:num>
  <w:num w:numId="8">
    <w:abstractNumId w:val="6"/>
  </w:num>
  <w:num w:numId="9">
    <w:abstractNumId w:val="1"/>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4ZTdjYzMxYTVhOTMwMTY3NDEyMWE3Y2Q4NmZlYjUifQ=="/>
  </w:docVars>
  <w:rsids>
    <w:rsidRoot w:val="00172A27"/>
    <w:rsid w:val="000042F7"/>
    <w:rsid w:val="000072DD"/>
    <w:rsid w:val="000107B2"/>
    <w:rsid w:val="0001447C"/>
    <w:rsid w:val="00014519"/>
    <w:rsid w:val="00016296"/>
    <w:rsid w:val="0001689D"/>
    <w:rsid w:val="0001794A"/>
    <w:rsid w:val="000252E6"/>
    <w:rsid w:val="00026BDC"/>
    <w:rsid w:val="00026C9B"/>
    <w:rsid w:val="00027E18"/>
    <w:rsid w:val="00030CF8"/>
    <w:rsid w:val="00034439"/>
    <w:rsid w:val="00037784"/>
    <w:rsid w:val="000443BF"/>
    <w:rsid w:val="00046E45"/>
    <w:rsid w:val="00052428"/>
    <w:rsid w:val="000548BD"/>
    <w:rsid w:val="00055DD0"/>
    <w:rsid w:val="00056B0D"/>
    <w:rsid w:val="000629C0"/>
    <w:rsid w:val="00073037"/>
    <w:rsid w:val="00074220"/>
    <w:rsid w:val="00074A9B"/>
    <w:rsid w:val="00077E79"/>
    <w:rsid w:val="00080097"/>
    <w:rsid w:val="000800BE"/>
    <w:rsid w:val="000809A6"/>
    <w:rsid w:val="00081B4E"/>
    <w:rsid w:val="000862ED"/>
    <w:rsid w:val="00087277"/>
    <w:rsid w:val="0009012F"/>
    <w:rsid w:val="00093E98"/>
    <w:rsid w:val="000A0954"/>
    <w:rsid w:val="000A23F4"/>
    <w:rsid w:val="000A77B2"/>
    <w:rsid w:val="000B4962"/>
    <w:rsid w:val="000B4C16"/>
    <w:rsid w:val="000B5B6C"/>
    <w:rsid w:val="000B6E4D"/>
    <w:rsid w:val="000C2B43"/>
    <w:rsid w:val="000C3087"/>
    <w:rsid w:val="000C5FFB"/>
    <w:rsid w:val="000D23E0"/>
    <w:rsid w:val="000D279B"/>
    <w:rsid w:val="000D3939"/>
    <w:rsid w:val="000E1622"/>
    <w:rsid w:val="000E4FB9"/>
    <w:rsid w:val="000F0EB9"/>
    <w:rsid w:val="000F27C3"/>
    <w:rsid w:val="000F35E8"/>
    <w:rsid w:val="000F6D32"/>
    <w:rsid w:val="001010FB"/>
    <w:rsid w:val="0010598B"/>
    <w:rsid w:val="00110BB3"/>
    <w:rsid w:val="001124B4"/>
    <w:rsid w:val="001209DF"/>
    <w:rsid w:val="00121C4C"/>
    <w:rsid w:val="0012573A"/>
    <w:rsid w:val="0012596B"/>
    <w:rsid w:val="00126E09"/>
    <w:rsid w:val="001270F3"/>
    <w:rsid w:val="00130F92"/>
    <w:rsid w:val="00134B6C"/>
    <w:rsid w:val="00134F52"/>
    <w:rsid w:val="001421CB"/>
    <w:rsid w:val="00144465"/>
    <w:rsid w:val="00145734"/>
    <w:rsid w:val="00147A0F"/>
    <w:rsid w:val="00154A45"/>
    <w:rsid w:val="00156324"/>
    <w:rsid w:val="00157586"/>
    <w:rsid w:val="00161FBE"/>
    <w:rsid w:val="00164C46"/>
    <w:rsid w:val="001711EA"/>
    <w:rsid w:val="00172A27"/>
    <w:rsid w:val="00181561"/>
    <w:rsid w:val="001868F6"/>
    <w:rsid w:val="00186D33"/>
    <w:rsid w:val="0019410F"/>
    <w:rsid w:val="00194D5B"/>
    <w:rsid w:val="00194E32"/>
    <w:rsid w:val="001965E7"/>
    <w:rsid w:val="001A2858"/>
    <w:rsid w:val="001A2B81"/>
    <w:rsid w:val="001A3FD8"/>
    <w:rsid w:val="001A5FDB"/>
    <w:rsid w:val="001A7760"/>
    <w:rsid w:val="001B167B"/>
    <w:rsid w:val="001B37BF"/>
    <w:rsid w:val="001B5C6F"/>
    <w:rsid w:val="001D478D"/>
    <w:rsid w:val="001E5483"/>
    <w:rsid w:val="001E58F3"/>
    <w:rsid w:val="001E7FEE"/>
    <w:rsid w:val="001F4B17"/>
    <w:rsid w:val="0020478D"/>
    <w:rsid w:val="00205692"/>
    <w:rsid w:val="002114BC"/>
    <w:rsid w:val="00211A87"/>
    <w:rsid w:val="0021252C"/>
    <w:rsid w:val="0021392A"/>
    <w:rsid w:val="00214B22"/>
    <w:rsid w:val="00220DF3"/>
    <w:rsid w:val="002221C3"/>
    <w:rsid w:val="002222B8"/>
    <w:rsid w:val="00223A9F"/>
    <w:rsid w:val="002246CB"/>
    <w:rsid w:val="00225789"/>
    <w:rsid w:val="002266F0"/>
    <w:rsid w:val="002279A3"/>
    <w:rsid w:val="00227FB5"/>
    <w:rsid w:val="00231726"/>
    <w:rsid w:val="0023567A"/>
    <w:rsid w:val="00237065"/>
    <w:rsid w:val="00237C0E"/>
    <w:rsid w:val="00237F0B"/>
    <w:rsid w:val="0024153B"/>
    <w:rsid w:val="002428E8"/>
    <w:rsid w:val="00242E90"/>
    <w:rsid w:val="00246913"/>
    <w:rsid w:val="00247D78"/>
    <w:rsid w:val="002509B0"/>
    <w:rsid w:val="002553C7"/>
    <w:rsid w:val="00262BF2"/>
    <w:rsid w:val="00267455"/>
    <w:rsid w:val="00272ABF"/>
    <w:rsid w:val="0027365C"/>
    <w:rsid w:val="0027670E"/>
    <w:rsid w:val="00277E16"/>
    <w:rsid w:val="00281F4C"/>
    <w:rsid w:val="00287000"/>
    <w:rsid w:val="002946EC"/>
    <w:rsid w:val="002960A6"/>
    <w:rsid w:val="002A395E"/>
    <w:rsid w:val="002A4153"/>
    <w:rsid w:val="002A44E2"/>
    <w:rsid w:val="002A59CD"/>
    <w:rsid w:val="002C13A9"/>
    <w:rsid w:val="002C29A5"/>
    <w:rsid w:val="002C684E"/>
    <w:rsid w:val="002C7ABA"/>
    <w:rsid w:val="002D206D"/>
    <w:rsid w:val="002D26D4"/>
    <w:rsid w:val="002E025F"/>
    <w:rsid w:val="002E18DD"/>
    <w:rsid w:val="002E2769"/>
    <w:rsid w:val="002E5C07"/>
    <w:rsid w:val="002F7EA7"/>
    <w:rsid w:val="003078ED"/>
    <w:rsid w:val="00307F27"/>
    <w:rsid w:val="00311F05"/>
    <w:rsid w:val="00325D0E"/>
    <w:rsid w:val="00330854"/>
    <w:rsid w:val="00334630"/>
    <w:rsid w:val="00334BED"/>
    <w:rsid w:val="00335B22"/>
    <w:rsid w:val="00336F89"/>
    <w:rsid w:val="00340A3F"/>
    <w:rsid w:val="00341335"/>
    <w:rsid w:val="00341CDA"/>
    <w:rsid w:val="00343529"/>
    <w:rsid w:val="00343F02"/>
    <w:rsid w:val="00344B12"/>
    <w:rsid w:val="00346037"/>
    <w:rsid w:val="00347184"/>
    <w:rsid w:val="003478E3"/>
    <w:rsid w:val="00351536"/>
    <w:rsid w:val="0035522A"/>
    <w:rsid w:val="00357061"/>
    <w:rsid w:val="003612B8"/>
    <w:rsid w:val="00361E69"/>
    <w:rsid w:val="00362EED"/>
    <w:rsid w:val="00365632"/>
    <w:rsid w:val="00367943"/>
    <w:rsid w:val="003728E7"/>
    <w:rsid w:val="00373C5C"/>
    <w:rsid w:val="00374E6E"/>
    <w:rsid w:val="00376E13"/>
    <w:rsid w:val="00381BA4"/>
    <w:rsid w:val="00384704"/>
    <w:rsid w:val="003850F2"/>
    <w:rsid w:val="0038666F"/>
    <w:rsid w:val="0039043B"/>
    <w:rsid w:val="00391CF6"/>
    <w:rsid w:val="0039370D"/>
    <w:rsid w:val="00397C1C"/>
    <w:rsid w:val="003A017D"/>
    <w:rsid w:val="003A1D7D"/>
    <w:rsid w:val="003A3A8C"/>
    <w:rsid w:val="003A40E8"/>
    <w:rsid w:val="003A4D69"/>
    <w:rsid w:val="003A748E"/>
    <w:rsid w:val="003B6D36"/>
    <w:rsid w:val="003B774B"/>
    <w:rsid w:val="003B782A"/>
    <w:rsid w:val="003C00CA"/>
    <w:rsid w:val="003C3516"/>
    <w:rsid w:val="003C3B3D"/>
    <w:rsid w:val="003C6B42"/>
    <w:rsid w:val="003D021B"/>
    <w:rsid w:val="003D0D60"/>
    <w:rsid w:val="003D3654"/>
    <w:rsid w:val="003D4858"/>
    <w:rsid w:val="003D51B3"/>
    <w:rsid w:val="003E1259"/>
    <w:rsid w:val="003E35EB"/>
    <w:rsid w:val="003E3B9D"/>
    <w:rsid w:val="003E4A94"/>
    <w:rsid w:val="003E7D15"/>
    <w:rsid w:val="003F12B2"/>
    <w:rsid w:val="00400DED"/>
    <w:rsid w:val="00404D44"/>
    <w:rsid w:val="0040708E"/>
    <w:rsid w:val="00407935"/>
    <w:rsid w:val="00412A66"/>
    <w:rsid w:val="00413D89"/>
    <w:rsid w:val="00417AFC"/>
    <w:rsid w:val="00417C4E"/>
    <w:rsid w:val="004200E8"/>
    <w:rsid w:val="0042396E"/>
    <w:rsid w:val="00424BDF"/>
    <w:rsid w:val="00426F41"/>
    <w:rsid w:val="004278D4"/>
    <w:rsid w:val="004323A1"/>
    <w:rsid w:val="00435BEF"/>
    <w:rsid w:val="00437D15"/>
    <w:rsid w:val="00440F0C"/>
    <w:rsid w:val="00441233"/>
    <w:rsid w:val="00443D91"/>
    <w:rsid w:val="00451F5E"/>
    <w:rsid w:val="00454F4F"/>
    <w:rsid w:val="004551AC"/>
    <w:rsid w:val="00455506"/>
    <w:rsid w:val="00457E93"/>
    <w:rsid w:val="004600CD"/>
    <w:rsid w:val="004623A6"/>
    <w:rsid w:val="0047381A"/>
    <w:rsid w:val="00482B76"/>
    <w:rsid w:val="00484D5A"/>
    <w:rsid w:val="0048652E"/>
    <w:rsid w:val="00487617"/>
    <w:rsid w:val="00490C8A"/>
    <w:rsid w:val="004949B5"/>
    <w:rsid w:val="0049709F"/>
    <w:rsid w:val="004A04AF"/>
    <w:rsid w:val="004A4C87"/>
    <w:rsid w:val="004A5FBF"/>
    <w:rsid w:val="004B0588"/>
    <w:rsid w:val="004B4064"/>
    <w:rsid w:val="004B75AF"/>
    <w:rsid w:val="004C0C1F"/>
    <w:rsid w:val="004C4D23"/>
    <w:rsid w:val="004C4FAE"/>
    <w:rsid w:val="004C6A69"/>
    <w:rsid w:val="004C7D26"/>
    <w:rsid w:val="004D0876"/>
    <w:rsid w:val="004D3A46"/>
    <w:rsid w:val="004D42AC"/>
    <w:rsid w:val="004D460C"/>
    <w:rsid w:val="004D4B0A"/>
    <w:rsid w:val="004E2B16"/>
    <w:rsid w:val="004E4F4A"/>
    <w:rsid w:val="004E4FB9"/>
    <w:rsid w:val="004E6606"/>
    <w:rsid w:val="004E77F2"/>
    <w:rsid w:val="004F36D9"/>
    <w:rsid w:val="004F52DD"/>
    <w:rsid w:val="004F6242"/>
    <w:rsid w:val="00500D35"/>
    <w:rsid w:val="00501ADB"/>
    <w:rsid w:val="005046D9"/>
    <w:rsid w:val="005059CC"/>
    <w:rsid w:val="005110AA"/>
    <w:rsid w:val="0051214F"/>
    <w:rsid w:val="00515CA3"/>
    <w:rsid w:val="005222AD"/>
    <w:rsid w:val="005243CF"/>
    <w:rsid w:val="00525165"/>
    <w:rsid w:val="005258BD"/>
    <w:rsid w:val="005275E5"/>
    <w:rsid w:val="00532BC4"/>
    <w:rsid w:val="00533185"/>
    <w:rsid w:val="0053559C"/>
    <w:rsid w:val="0054247D"/>
    <w:rsid w:val="005433BA"/>
    <w:rsid w:val="00546FCE"/>
    <w:rsid w:val="00550679"/>
    <w:rsid w:val="00553986"/>
    <w:rsid w:val="005558CD"/>
    <w:rsid w:val="00557187"/>
    <w:rsid w:val="00560373"/>
    <w:rsid w:val="0056238F"/>
    <w:rsid w:val="00562AE7"/>
    <w:rsid w:val="00567FBD"/>
    <w:rsid w:val="00573E58"/>
    <w:rsid w:val="005766A6"/>
    <w:rsid w:val="00584508"/>
    <w:rsid w:val="00587C73"/>
    <w:rsid w:val="00591DA0"/>
    <w:rsid w:val="00593476"/>
    <w:rsid w:val="005946B7"/>
    <w:rsid w:val="005A3198"/>
    <w:rsid w:val="005A4833"/>
    <w:rsid w:val="005A4E7B"/>
    <w:rsid w:val="005B2742"/>
    <w:rsid w:val="005B3AB9"/>
    <w:rsid w:val="005C0BC1"/>
    <w:rsid w:val="005C2BC6"/>
    <w:rsid w:val="005C4369"/>
    <w:rsid w:val="005C54E7"/>
    <w:rsid w:val="005C6B8B"/>
    <w:rsid w:val="005D296D"/>
    <w:rsid w:val="005E1448"/>
    <w:rsid w:val="005E1AE4"/>
    <w:rsid w:val="005E207A"/>
    <w:rsid w:val="005E3FB8"/>
    <w:rsid w:val="005E4F86"/>
    <w:rsid w:val="005E611A"/>
    <w:rsid w:val="005F07C6"/>
    <w:rsid w:val="005F179F"/>
    <w:rsid w:val="005F2055"/>
    <w:rsid w:val="005F2D7E"/>
    <w:rsid w:val="005F3284"/>
    <w:rsid w:val="005F4188"/>
    <w:rsid w:val="00601C5F"/>
    <w:rsid w:val="00602F4D"/>
    <w:rsid w:val="0060333E"/>
    <w:rsid w:val="006033D0"/>
    <w:rsid w:val="00604185"/>
    <w:rsid w:val="00604B49"/>
    <w:rsid w:val="00605FA7"/>
    <w:rsid w:val="00606FFB"/>
    <w:rsid w:val="00607F73"/>
    <w:rsid w:val="00613430"/>
    <w:rsid w:val="00617210"/>
    <w:rsid w:val="006217E3"/>
    <w:rsid w:val="00621CDC"/>
    <w:rsid w:val="00621F65"/>
    <w:rsid w:val="00633C31"/>
    <w:rsid w:val="00635E19"/>
    <w:rsid w:val="00637734"/>
    <w:rsid w:val="006431B0"/>
    <w:rsid w:val="006536CC"/>
    <w:rsid w:val="0065757D"/>
    <w:rsid w:val="0065759A"/>
    <w:rsid w:val="0066230A"/>
    <w:rsid w:val="006632AE"/>
    <w:rsid w:val="00666F22"/>
    <w:rsid w:val="006707F9"/>
    <w:rsid w:val="00672B76"/>
    <w:rsid w:val="00674D72"/>
    <w:rsid w:val="00682906"/>
    <w:rsid w:val="00682D33"/>
    <w:rsid w:val="00684665"/>
    <w:rsid w:val="00685BB9"/>
    <w:rsid w:val="00686382"/>
    <w:rsid w:val="00686D71"/>
    <w:rsid w:val="00692354"/>
    <w:rsid w:val="00692531"/>
    <w:rsid w:val="0069483D"/>
    <w:rsid w:val="00694FEF"/>
    <w:rsid w:val="00695D51"/>
    <w:rsid w:val="006A019A"/>
    <w:rsid w:val="006A4537"/>
    <w:rsid w:val="006A50FC"/>
    <w:rsid w:val="006A5E82"/>
    <w:rsid w:val="006B0DEB"/>
    <w:rsid w:val="006B15A7"/>
    <w:rsid w:val="006B3355"/>
    <w:rsid w:val="006C36A6"/>
    <w:rsid w:val="006C63A0"/>
    <w:rsid w:val="006D2656"/>
    <w:rsid w:val="006D583F"/>
    <w:rsid w:val="006D6173"/>
    <w:rsid w:val="006D64B0"/>
    <w:rsid w:val="006D7A70"/>
    <w:rsid w:val="006E7053"/>
    <w:rsid w:val="006E73B6"/>
    <w:rsid w:val="006F1CAF"/>
    <w:rsid w:val="006F58A8"/>
    <w:rsid w:val="006F6128"/>
    <w:rsid w:val="006F6F3C"/>
    <w:rsid w:val="006F7202"/>
    <w:rsid w:val="00701178"/>
    <w:rsid w:val="00707007"/>
    <w:rsid w:val="00707DA9"/>
    <w:rsid w:val="007230DD"/>
    <w:rsid w:val="007259C1"/>
    <w:rsid w:val="0072719F"/>
    <w:rsid w:val="007272A0"/>
    <w:rsid w:val="00730760"/>
    <w:rsid w:val="0073105F"/>
    <w:rsid w:val="00737691"/>
    <w:rsid w:val="007408E3"/>
    <w:rsid w:val="007427B5"/>
    <w:rsid w:val="00742A2F"/>
    <w:rsid w:val="0074650F"/>
    <w:rsid w:val="00751B25"/>
    <w:rsid w:val="00751D6F"/>
    <w:rsid w:val="0075686A"/>
    <w:rsid w:val="00756AAE"/>
    <w:rsid w:val="00756FD1"/>
    <w:rsid w:val="00763229"/>
    <w:rsid w:val="007641CB"/>
    <w:rsid w:val="00771FF2"/>
    <w:rsid w:val="00773640"/>
    <w:rsid w:val="007758A7"/>
    <w:rsid w:val="00777981"/>
    <w:rsid w:val="00780B2C"/>
    <w:rsid w:val="00782EE1"/>
    <w:rsid w:val="00783361"/>
    <w:rsid w:val="00783CB3"/>
    <w:rsid w:val="00784C2A"/>
    <w:rsid w:val="007867E5"/>
    <w:rsid w:val="007906CF"/>
    <w:rsid w:val="007931B3"/>
    <w:rsid w:val="00796E96"/>
    <w:rsid w:val="00797E89"/>
    <w:rsid w:val="007A0BBE"/>
    <w:rsid w:val="007A34C2"/>
    <w:rsid w:val="007A44D7"/>
    <w:rsid w:val="007B18C4"/>
    <w:rsid w:val="007B1B1C"/>
    <w:rsid w:val="007B28DB"/>
    <w:rsid w:val="007B2DA1"/>
    <w:rsid w:val="007B3049"/>
    <w:rsid w:val="007B583D"/>
    <w:rsid w:val="007B67A4"/>
    <w:rsid w:val="007C262D"/>
    <w:rsid w:val="007C4211"/>
    <w:rsid w:val="007C4216"/>
    <w:rsid w:val="007D3E76"/>
    <w:rsid w:val="007D6CE8"/>
    <w:rsid w:val="007D7A61"/>
    <w:rsid w:val="007E2A42"/>
    <w:rsid w:val="007E41FB"/>
    <w:rsid w:val="007F00CA"/>
    <w:rsid w:val="007F1AFB"/>
    <w:rsid w:val="007F3C55"/>
    <w:rsid w:val="007F517E"/>
    <w:rsid w:val="0080071F"/>
    <w:rsid w:val="00805981"/>
    <w:rsid w:val="00807D3C"/>
    <w:rsid w:val="00807DC3"/>
    <w:rsid w:val="008102E6"/>
    <w:rsid w:val="00811894"/>
    <w:rsid w:val="00812B37"/>
    <w:rsid w:val="00812EFC"/>
    <w:rsid w:val="008200D5"/>
    <w:rsid w:val="00820CC6"/>
    <w:rsid w:val="0082356A"/>
    <w:rsid w:val="008317DD"/>
    <w:rsid w:val="00833DB8"/>
    <w:rsid w:val="00835073"/>
    <w:rsid w:val="008356EC"/>
    <w:rsid w:val="00836897"/>
    <w:rsid w:val="008417F5"/>
    <w:rsid w:val="00850680"/>
    <w:rsid w:val="00852E87"/>
    <w:rsid w:val="00854149"/>
    <w:rsid w:val="0085725D"/>
    <w:rsid w:val="00857854"/>
    <w:rsid w:val="0086009E"/>
    <w:rsid w:val="00860168"/>
    <w:rsid w:val="00860231"/>
    <w:rsid w:val="00860593"/>
    <w:rsid w:val="0086104C"/>
    <w:rsid w:val="00861BEA"/>
    <w:rsid w:val="00866C7E"/>
    <w:rsid w:val="0086770B"/>
    <w:rsid w:val="00867FFA"/>
    <w:rsid w:val="00874535"/>
    <w:rsid w:val="00876CB9"/>
    <w:rsid w:val="00877E95"/>
    <w:rsid w:val="0088059F"/>
    <w:rsid w:val="00885B82"/>
    <w:rsid w:val="00886759"/>
    <w:rsid w:val="00890211"/>
    <w:rsid w:val="00890BEF"/>
    <w:rsid w:val="00892ACC"/>
    <w:rsid w:val="00892E4E"/>
    <w:rsid w:val="008A1345"/>
    <w:rsid w:val="008A1B0D"/>
    <w:rsid w:val="008A3197"/>
    <w:rsid w:val="008A6248"/>
    <w:rsid w:val="008B1F93"/>
    <w:rsid w:val="008B2E5C"/>
    <w:rsid w:val="008B4B6F"/>
    <w:rsid w:val="008B6308"/>
    <w:rsid w:val="008B7D99"/>
    <w:rsid w:val="008B7F7B"/>
    <w:rsid w:val="008C7D3F"/>
    <w:rsid w:val="008D0AF2"/>
    <w:rsid w:val="008D0C57"/>
    <w:rsid w:val="008D45FA"/>
    <w:rsid w:val="008D58AB"/>
    <w:rsid w:val="008D58F8"/>
    <w:rsid w:val="008D6607"/>
    <w:rsid w:val="008D6FD7"/>
    <w:rsid w:val="008E02AE"/>
    <w:rsid w:val="008E1762"/>
    <w:rsid w:val="008E33FD"/>
    <w:rsid w:val="008F018B"/>
    <w:rsid w:val="008F133A"/>
    <w:rsid w:val="008F1CA7"/>
    <w:rsid w:val="008F1CDD"/>
    <w:rsid w:val="008F32DC"/>
    <w:rsid w:val="008F35E2"/>
    <w:rsid w:val="008F6C55"/>
    <w:rsid w:val="008F741C"/>
    <w:rsid w:val="008F7AFF"/>
    <w:rsid w:val="00901BF7"/>
    <w:rsid w:val="00902AB2"/>
    <w:rsid w:val="00904629"/>
    <w:rsid w:val="00906213"/>
    <w:rsid w:val="00906773"/>
    <w:rsid w:val="00912524"/>
    <w:rsid w:val="00913A22"/>
    <w:rsid w:val="00913B9E"/>
    <w:rsid w:val="00913FA6"/>
    <w:rsid w:val="00915B9D"/>
    <w:rsid w:val="00917370"/>
    <w:rsid w:val="009200B1"/>
    <w:rsid w:val="009213A9"/>
    <w:rsid w:val="009236A9"/>
    <w:rsid w:val="00936853"/>
    <w:rsid w:val="00937650"/>
    <w:rsid w:val="00940D6B"/>
    <w:rsid w:val="00942E55"/>
    <w:rsid w:val="00943F1C"/>
    <w:rsid w:val="009472B6"/>
    <w:rsid w:val="00950DBF"/>
    <w:rsid w:val="009540A0"/>
    <w:rsid w:val="009551D8"/>
    <w:rsid w:val="00957CB8"/>
    <w:rsid w:val="009625F5"/>
    <w:rsid w:val="00963586"/>
    <w:rsid w:val="0096649E"/>
    <w:rsid w:val="00966C6C"/>
    <w:rsid w:val="0097075C"/>
    <w:rsid w:val="00973C83"/>
    <w:rsid w:val="00975C59"/>
    <w:rsid w:val="00976107"/>
    <w:rsid w:val="00976247"/>
    <w:rsid w:val="0097679F"/>
    <w:rsid w:val="009804B5"/>
    <w:rsid w:val="00981015"/>
    <w:rsid w:val="00983965"/>
    <w:rsid w:val="009867EC"/>
    <w:rsid w:val="00987E3A"/>
    <w:rsid w:val="00990FEA"/>
    <w:rsid w:val="009917E4"/>
    <w:rsid w:val="00991CAE"/>
    <w:rsid w:val="009931CA"/>
    <w:rsid w:val="00993D48"/>
    <w:rsid w:val="009953EF"/>
    <w:rsid w:val="00995BD2"/>
    <w:rsid w:val="00997E41"/>
    <w:rsid w:val="009A0C07"/>
    <w:rsid w:val="009A0DB0"/>
    <w:rsid w:val="009A574F"/>
    <w:rsid w:val="009A7807"/>
    <w:rsid w:val="009B2B74"/>
    <w:rsid w:val="009B43BC"/>
    <w:rsid w:val="009B79D3"/>
    <w:rsid w:val="009C480A"/>
    <w:rsid w:val="009D1927"/>
    <w:rsid w:val="009D2B83"/>
    <w:rsid w:val="009E15AB"/>
    <w:rsid w:val="009E18C3"/>
    <w:rsid w:val="009E1B22"/>
    <w:rsid w:val="009E3F1F"/>
    <w:rsid w:val="009E44E1"/>
    <w:rsid w:val="009E4F96"/>
    <w:rsid w:val="009F008C"/>
    <w:rsid w:val="009F30C9"/>
    <w:rsid w:val="009F7B62"/>
    <w:rsid w:val="00A02803"/>
    <w:rsid w:val="00A058E1"/>
    <w:rsid w:val="00A06CE4"/>
    <w:rsid w:val="00A123B3"/>
    <w:rsid w:val="00A1262D"/>
    <w:rsid w:val="00A13209"/>
    <w:rsid w:val="00A17809"/>
    <w:rsid w:val="00A20DE7"/>
    <w:rsid w:val="00A21869"/>
    <w:rsid w:val="00A21CB6"/>
    <w:rsid w:val="00A27FC4"/>
    <w:rsid w:val="00A3093E"/>
    <w:rsid w:val="00A45746"/>
    <w:rsid w:val="00A46CF8"/>
    <w:rsid w:val="00A47C29"/>
    <w:rsid w:val="00A524D3"/>
    <w:rsid w:val="00A52B52"/>
    <w:rsid w:val="00A5394D"/>
    <w:rsid w:val="00A57472"/>
    <w:rsid w:val="00A6054E"/>
    <w:rsid w:val="00A6072D"/>
    <w:rsid w:val="00A60A40"/>
    <w:rsid w:val="00A60D10"/>
    <w:rsid w:val="00A67CE0"/>
    <w:rsid w:val="00A7237A"/>
    <w:rsid w:val="00A731B1"/>
    <w:rsid w:val="00A759CA"/>
    <w:rsid w:val="00A80E33"/>
    <w:rsid w:val="00A81CF7"/>
    <w:rsid w:val="00A8211E"/>
    <w:rsid w:val="00A84234"/>
    <w:rsid w:val="00A842F7"/>
    <w:rsid w:val="00A871BC"/>
    <w:rsid w:val="00A937F5"/>
    <w:rsid w:val="00A939CB"/>
    <w:rsid w:val="00A94877"/>
    <w:rsid w:val="00A9606E"/>
    <w:rsid w:val="00AA06F8"/>
    <w:rsid w:val="00AA090E"/>
    <w:rsid w:val="00AA5783"/>
    <w:rsid w:val="00AA57F2"/>
    <w:rsid w:val="00AA593B"/>
    <w:rsid w:val="00AA7B06"/>
    <w:rsid w:val="00AB104A"/>
    <w:rsid w:val="00AB1344"/>
    <w:rsid w:val="00AB24E1"/>
    <w:rsid w:val="00AB272D"/>
    <w:rsid w:val="00AB6190"/>
    <w:rsid w:val="00AB7041"/>
    <w:rsid w:val="00AC0A72"/>
    <w:rsid w:val="00AC319D"/>
    <w:rsid w:val="00AC7FCA"/>
    <w:rsid w:val="00AD02BB"/>
    <w:rsid w:val="00AD0E52"/>
    <w:rsid w:val="00AD11DD"/>
    <w:rsid w:val="00AD1254"/>
    <w:rsid w:val="00AD5462"/>
    <w:rsid w:val="00AD6F66"/>
    <w:rsid w:val="00AE3124"/>
    <w:rsid w:val="00AE5414"/>
    <w:rsid w:val="00AE670E"/>
    <w:rsid w:val="00AE718D"/>
    <w:rsid w:val="00AE7689"/>
    <w:rsid w:val="00AF41E2"/>
    <w:rsid w:val="00B015DB"/>
    <w:rsid w:val="00B01E49"/>
    <w:rsid w:val="00B01FE9"/>
    <w:rsid w:val="00B05FA9"/>
    <w:rsid w:val="00B0661B"/>
    <w:rsid w:val="00B13075"/>
    <w:rsid w:val="00B13862"/>
    <w:rsid w:val="00B13BCF"/>
    <w:rsid w:val="00B1774F"/>
    <w:rsid w:val="00B25034"/>
    <w:rsid w:val="00B26154"/>
    <w:rsid w:val="00B27E72"/>
    <w:rsid w:val="00B31C62"/>
    <w:rsid w:val="00B33D50"/>
    <w:rsid w:val="00B3610D"/>
    <w:rsid w:val="00B369B3"/>
    <w:rsid w:val="00B372F0"/>
    <w:rsid w:val="00B42B74"/>
    <w:rsid w:val="00B47A39"/>
    <w:rsid w:val="00B61BB7"/>
    <w:rsid w:val="00B64060"/>
    <w:rsid w:val="00B65251"/>
    <w:rsid w:val="00B700A5"/>
    <w:rsid w:val="00B72CB9"/>
    <w:rsid w:val="00B730DD"/>
    <w:rsid w:val="00B74F73"/>
    <w:rsid w:val="00B7644D"/>
    <w:rsid w:val="00B778A2"/>
    <w:rsid w:val="00B83A06"/>
    <w:rsid w:val="00B83C26"/>
    <w:rsid w:val="00B87BC9"/>
    <w:rsid w:val="00B915CD"/>
    <w:rsid w:val="00B921EE"/>
    <w:rsid w:val="00B92617"/>
    <w:rsid w:val="00B94F60"/>
    <w:rsid w:val="00B959DF"/>
    <w:rsid w:val="00BA3691"/>
    <w:rsid w:val="00BA3CDD"/>
    <w:rsid w:val="00BA4F90"/>
    <w:rsid w:val="00BB1393"/>
    <w:rsid w:val="00BB22BA"/>
    <w:rsid w:val="00BB2BBC"/>
    <w:rsid w:val="00BB67B8"/>
    <w:rsid w:val="00BB7C07"/>
    <w:rsid w:val="00BC0430"/>
    <w:rsid w:val="00BC16EB"/>
    <w:rsid w:val="00BC17EA"/>
    <w:rsid w:val="00BC1D29"/>
    <w:rsid w:val="00BC79C6"/>
    <w:rsid w:val="00BD30F0"/>
    <w:rsid w:val="00BD358D"/>
    <w:rsid w:val="00BD39A8"/>
    <w:rsid w:val="00BD3EAE"/>
    <w:rsid w:val="00BD7655"/>
    <w:rsid w:val="00BE2172"/>
    <w:rsid w:val="00BE24FE"/>
    <w:rsid w:val="00BE28B7"/>
    <w:rsid w:val="00BE4ACB"/>
    <w:rsid w:val="00BE7546"/>
    <w:rsid w:val="00BF2980"/>
    <w:rsid w:val="00BF2B6B"/>
    <w:rsid w:val="00BF789A"/>
    <w:rsid w:val="00C01DF3"/>
    <w:rsid w:val="00C05042"/>
    <w:rsid w:val="00C0711A"/>
    <w:rsid w:val="00C10924"/>
    <w:rsid w:val="00C119CE"/>
    <w:rsid w:val="00C11C2A"/>
    <w:rsid w:val="00C151BC"/>
    <w:rsid w:val="00C16394"/>
    <w:rsid w:val="00C16BD6"/>
    <w:rsid w:val="00C210AD"/>
    <w:rsid w:val="00C226D7"/>
    <w:rsid w:val="00C2280F"/>
    <w:rsid w:val="00C22CE0"/>
    <w:rsid w:val="00C231C6"/>
    <w:rsid w:val="00C27138"/>
    <w:rsid w:val="00C27F11"/>
    <w:rsid w:val="00C31D25"/>
    <w:rsid w:val="00C336DE"/>
    <w:rsid w:val="00C35CA4"/>
    <w:rsid w:val="00C36BBE"/>
    <w:rsid w:val="00C377FA"/>
    <w:rsid w:val="00C403CD"/>
    <w:rsid w:val="00C41C13"/>
    <w:rsid w:val="00C4270A"/>
    <w:rsid w:val="00C43CAF"/>
    <w:rsid w:val="00C43DC9"/>
    <w:rsid w:val="00C50B22"/>
    <w:rsid w:val="00C52A68"/>
    <w:rsid w:val="00C534BC"/>
    <w:rsid w:val="00C54D37"/>
    <w:rsid w:val="00C5636E"/>
    <w:rsid w:val="00C575BB"/>
    <w:rsid w:val="00C575E5"/>
    <w:rsid w:val="00C64617"/>
    <w:rsid w:val="00C720D2"/>
    <w:rsid w:val="00C724B4"/>
    <w:rsid w:val="00C85472"/>
    <w:rsid w:val="00C85AC5"/>
    <w:rsid w:val="00C91592"/>
    <w:rsid w:val="00C9167A"/>
    <w:rsid w:val="00C92536"/>
    <w:rsid w:val="00CA1287"/>
    <w:rsid w:val="00CA4404"/>
    <w:rsid w:val="00CA4E85"/>
    <w:rsid w:val="00CA64F1"/>
    <w:rsid w:val="00CA66CB"/>
    <w:rsid w:val="00CA7968"/>
    <w:rsid w:val="00CA7D7B"/>
    <w:rsid w:val="00CB24F7"/>
    <w:rsid w:val="00CB46FF"/>
    <w:rsid w:val="00CC03D8"/>
    <w:rsid w:val="00CC25A2"/>
    <w:rsid w:val="00CC5D10"/>
    <w:rsid w:val="00CD6AEB"/>
    <w:rsid w:val="00CD747D"/>
    <w:rsid w:val="00CE33F4"/>
    <w:rsid w:val="00CE385F"/>
    <w:rsid w:val="00CE7D62"/>
    <w:rsid w:val="00CF18EB"/>
    <w:rsid w:val="00CF1AA9"/>
    <w:rsid w:val="00CF5AC4"/>
    <w:rsid w:val="00CF6508"/>
    <w:rsid w:val="00D10E85"/>
    <w:rsid w:val="00D146B0"/>
    <w:rsid w:val="00D14AC4"/>
    <w:rsid w:val="00D15B9A"/>
    <w:rsid w:val="00D15FB2"/>
    <w:rsid w:val="00D25F0F"/>
    <w:rsid w:val="00D27478"/>
    <w:rsid w:val="00D2778E"/>
    <w:rsid w:val="00D27A01"/>
    <w:rsid w:val="00D34DF4"/>
    <w:rsid w:val="00D4128E"/>
    <w:rsid w:val="00D41433"/>
    <w:rsid w:val="00D47500"/>
    <w:rsid w:val="00D50563"/>
    <w:rsid w:val="00D531D0"/>
    <w:rsid w:val="00D54914"/>
    <w:rsid w:val="00D55941"/>
    <w:rsid w:val="00D55D8D"/>
    <w:rsid w:val="00D56EFC"/>
    <w:rsid w:val="00D6126F"/>
    <w:rsid w:val="00D6231F"/>
    <w:rsid w:val="00D63D2B"/>
    <w:rsid w:val="00D65AB1"/>
    <w:rsid w:val="00D66571"/>
    <w:rsid w:val="00D665DB"/>
    <w:rsid w:val="00D67C0B"/>
    <w:rsid w:val="00D70486"/>
    <w:rsid w:val="00D720AD"/>
    <w:rsid w:val="00D7316D"/>
    <w:rsid w:val="00D73B34"/>
    <w:rsid w:val="00D75203"/>
    <w:rsid w:val="00D8140F"/>
    <w:rsid w:val="00D829B1"/>
    <w:rsid w:val="00D82EBD"/>
    <w:rsid w:val="00D83D85"/>
    <w:rsid w:val="00D85D70"/>
    <w:rsid w:val="00D907F1"/>
    <w:rsid w:val="00D90879"/>
    <w:rsid w:val="00D919F9"/>
    <w:rsid w:val="00D9251E"/>
    <w:rsid w:val="00D939D3"/>
    <w:rsid w:val="00D94086"/>
    <w:rsid w:val="00D94371"/>
    <w:rsid w:val="00DA4855"/>
    <w:rsid w:val="00DA5DCE"/>
    <w:rsid w:val="00DB156E"/>
    <w:rsid w:val="00DC6F33"/>
    <w:rsid w:val="00DC6F6F"/>
    <w:rsid w:val="00DC7531"/>
    <w:rsid w:val="00DD0BB3"/>
    <w:rsid w:val="00DD1012"/>
    <w:rsid w:val="00DD28EA"/>
    <w:rsid w:val="00DD5B7B"/>
    <w:rsid w:val="00DE34D5"/>
    <w:rsid w:val="00DE4462"/>
    <w:rsid w:val="00DF6D98"/>
    <w:rsid w:val="00E001DB"/>
    <w:rsid w:val="00E15260"/>
    <w:rsid w:val="00E2112F"/>
    <w:rsid w:val="00E2362E"/>
    <w:rsid w:val="00E25A77"/>
    <w:rsid w:val="00E2702F"/>
    <w:rsid w:val="00E3635E"/>
    <w:rsid w:val="00E36D9A"/>
    <w:rsid w:val="00E4486C"/>
    <w:rsid w:val="00E51573"/>
    <w:rsid w:val="00E5239B"/>
    <w:rsid w:val="00E56A37"/>
    <w:rsid w:val="00E60762"/>
    <w:rsid w:val="00E60A51"/>
    <w:rsid w:val="00E6213D"/>
    <w:rsid w:val="00E64EE7"/>
    <w:rsid w:val="00E70A3F"/>
    <w:rsid w:val="00E70D5D"/>
    <w:rsid w:val="00E7477F"/>
    <w:rsid w:val="00E81212"/>
    <w:rsid w:val="00E8179F"/>
    <w:rsid w:val="00E821BF"/>
    <w:rsid w:val="00E84BA6"/>
    <w:rsid w:val="00E8596F"/>
    <w:rsid w:val="00E914A5"/>
    <w:rsid w:val="00E93639"/>
    <w:rsid w:val="00E937F4"/>
    <w:rsid w:val="00E94A59"/>
    <w:rsid w:val="00E957E6"/>
    <w:rsid w:val="00EA0759"/>
    <w:rsid w:val="00EA1F57"/>
    <w:rsid w:val="00EB0241"/>
    <w:rsid w:val="00EB1D0C"/>
    <w:rsid w:val="00EB3234"/>
    <w:rsid w:val="00EB46F8"/>
    <w:rsid w:val="00EB55DC"/>
    <w:rsid w:val="00EB75AC"/>
    <w:rsid w:val="00EC08E5"/>
    <w:rsid w:val="00EC3CCA"/>
    <w:rsid w:val="00EC4906"/>
    <w:rsid w:val="00ED0EAB"/>
    <w:rsid w:val="00ED1F25"/>
    <w:rsid w:val="00ED3AC2"/>
    <w:rsid w:val="00ED6734"/>
    <w:rsid w:val="00EE2947"/>
    <w:rsid w:val="00EE6E07"/>
    <w:rsid w:val="00EF4F29"/>
    <w:rsid w:val="00EF660B"/>
    <w:rsid w:val="00F03E22"/>
    <w:rsid w:val="00F06DCA"/>
    <w:rsid w:val="00F1021F"/>
    <w:rsid w:val="00F10E7B"/>
    <w:rsid w:val="00F1255B"/>
    <w:rsid w:val="00F147DA"/>
    <w:rsid w:val="00F14D46"/>
    <w:rsid w:val="00F26F18"/>
    <w:rsid w:val="00F2793C"/>
    <w:rsid w:val="00F300F9"/>
    <w:rsid w:val="00F326D3"/>
    <w:rsid w:val="00F32F5D"/>
    <w:rsid w:val="00F34E7C"/>
    <w:rsid w:val="00F37911"/>
    <w:rsid w:val="00F40248"/>
    <w:rsid w:val="00F40ACE"/>
    <w:rsid w:val="00F47A9E"/>
    <w:rsid w:val="00F55B92"/>
    <w:rsid w:val="00F576BA"/>
    <w:rsid w:val="00F57761"/>
    <w:rsid w:val="00F57E15"/>
    <w:rsid w:val="00F645D2"/>
    <w:rsid w:val="00F6574B"/>
    <w:rsid w:val="00F70DB9"/>
    <w:rsid w:val="00F740A8"/>
    <w:rsid w:val="00F7616C"/>
    <w:rsid w:val="00F77958"/>
    <w:rsid w:val="00F8172F"/>
    <w:rsid w:val="00F81AD4"/>
    <w:rsid w:val="00F84D0D"/>
    <w:rsid w:val="00F87C25"/>
    <w:rsid w:val="00F93EB6"/>
    <w:rsid w:val="00F96D88"/>
    <w:rsid w:val="00F975E3"/>
    <w:rsid w:val="00F97DE4"/>
    <w:rsid w:val="00FA05AD"/>
    <w:rsid w:val="00FA0684"/>
    <w:rsid w:val="00FB3AE8"/>
    <w:rsid w:val="00FB4508"/>
    <w:rsid w:val="00FC0938"/>
    <w:rsid w:val="00FC2E96"/>
    <w:rsid w:val="00FC3861"/>
    <w:rsid w:val="00FC3EFC"/>
    <w:rsid w:val="00FC705B"/>
    <w:rsid w:val="00FD3B5D"/>
    <w:rsid w:val="00FD48CA"/>
    <w:rsid w:val="00FD5B92"/>
    <w:rsid w:val="00FE3AAB"/>
    <w:rsid w:val="00FE3C8D"/>
    <w:rsid w:val="00FE7FC0"/>
    <w:rsid w:val="00FF03EA"/>
    <w:rsid w:val="00FF0FAC"/>
    <w:rsid w:val="00FF1CEA"/>
    <w:rsid w:val="00FF2081"/>
    <w:rsid w:val="00FF241D"/>
    <w:rsid w:val="00FF286B"/>
    <w:rsid w:val="00FF2D45"/>
    <w:rsid w:val="00FF3375"/>
    <w:rsid w:val="00FF66F9"/>
    <w:rsid w:val="00FF6FD0"/>
    <w:rsid w:val="14B875F5"/>
    <w:rsid w:val="20AB2536"/>
    <w:rsid w:val="373F3530"/>
    <w:rsid w:val="4E026448"/>
    <w:rsid w:val="51F45380"/>
    <w:rsid w:val="523E6CC4"/>
    <w:rsid w:val="5BE01FE7"/>
    <w:rsid w:val="69441411"/>
    <w:rsid w:val="71BF683E"/>
    <w:rsid w:val="738C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E6842CA"/>
  <w15:docId w15:val="{D8C90613-C6C4-4466-A684-7935385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001"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pPr>
      <w:widowControl w:val="0"/>
      <w:jc w:val="both"/>
    </w:pPr>
    <w:rPr>
      <w:kern w:val="2"/>
      <w:sz w:val="21"/>
      <w:szCs w:val="24"/>
      <w:lang w:val="en-US"/>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qFormat/>
  </w:style>
  <w:style w:type="paragraph" w:styleId="TOC6">
    <w:name w:val="toc 6"/>
    <w:basedOn w:val="TOC5"/>
    <w:next w:val="af9"/>
    <w:qFormat/>
  </w:style>
  <w:style w:type="paragraph" w:styleId="TOC5">
    <w:name w:val="toc 5"/>
    <w:basedOn w:val="TOC4"/>
    <w:next w:val="af9"/>
    <w:qFormat/>
  </w:style>
  <w:style w:type="paragraph" w:styleId="TOC4">
    <w:name w:val="toc 4"/>
    <w:basedOn w:val="TOC3"/>
    <w:next w:val="af9"/>
    <w:qFormat/>
  </w:style>
  <w:style w:type="paragraph" w:styleId="TOC3">
    <w:name w:val="toc 3"/>
    <w:basedOn w:val="TOC2"/>
    <w:next w:val="af9"/>
    <w:qFormat/>
  </w:style>
  <w:style w:type="paragraph" w:styleId="TOC2">
    <w:name w:val="toc 2"/>
    <w:basedOn w:val="TOC1"/>
    <w:next w:val="af9"/>
    <w:qFormat/>
  </w:style>
  <w:style w:type="paragraph" w:styleId="TOC1">
    <w:name w:val="toc 1"/>
    <w:next w:val="af9"/>
    <w:qFormat/>
    <w:pPr>
      <w:jc w:val="both"/>
    </w:pPr>
    <w:rPr>
      <w:rFonts w:ascii="宋体"/>
      <w:sz w:val="21"/>
      <w:lang w:val="en-US"/>
    </w:rPr>
  </w:style>
  <w:style w:type="paragraph" w:styleId="afd">
    <w:name w:val="Document Map"/>
    <w:basedOn w:val="af9"/>
    <w:link w:val="afe"/>
    <w:uiPriority w:val="99"/>
    <w:semiHidden/>
    <w:unhideWhenUsed/>
    <w:qFormat/>
    <w:rPr>
      <w:rFonts w:ascii="宋体"/>
      <w:sz w:val="18"/>
      <w:szCs w:val="18"/>
    </w:rPr>
  </w:style>
  <w:style w:type="paragraph" w:styleId="aff">
    <w:name w:val="annotation text"/>
    <w:basedOn w:val="af9"/>
    <w:link w:val="aff0"/>
    <w:uiPriority w:val="99"/>
    <w:semiHidden/>
    <w:unhideWhenUsed/>
    <w:qFormat/>
    <w:pPr>
      <w:jc w:val="left"/>
    </w:pPr>
  </w:style>
  <w:style w:type="paragraph" w:styleId="HTML">
    <w:name w:val="HTML Address"/>
    <w:basedOn w:val="af9"/>
    <w:qFormat/>
    <w:rPr>
      <w:i/>
      <w:iCs/>
    </w:rPr>
  </w:style>
  <w:style w:type="paragraph" w:styleId="aff1">
    <w:name w:val="Plain Text"/>
    <w:basedOn w:val="af9"/>
    <w:link w:val="aff2"/>
    <w:qFormat/>
    <w:rPr>
      <w:rFonts w:ascii="宋体" w:hAnsi="Courier New"/>
      <w:szCs w:val="20"/>
    </w:rPr>
  </w:style>
  <w:style w:type="paragraph" w:styleId="TOC8">
    <w:name w:val="toc 8"/>
    <w:basedOn w:val="TOC7"/>
    <w:next w:val="af9"/>
    <w:qFormat/>
  </w:style>
  <w:style w:type="paragraph" w:styleId="aff3">
    <w:name w:val="Date"/>
    <w:basedOn w:val="af9"/>
    <w:next w:val="af9"/>
    <w:link w:val="aff4"/>
    <w:uiPriority w:val="99"/>
    <w:semiHidden/>
    <w:unhideWhenUsed/>
    <w:qFormat/>
    <w:pPr>
      <w:ind w:leftChars="2500" w:left="100"/>
    </w:pPr>
  </w:style>
  <w:style w:type="paragraph" w:styleId="aff5">
    <w:name w:val="Balloon Text"/>
    <w:basedOn w:val="af9"/>
    <w:link w:val="aff6"/>
    <w:uiPriority w:val="99"/>
    <w:semiHidden/>
    <w:unhideWhenUsed/>
    <w:qFormat/>
    <w:rPr>
      <w:sz w:val="18"/>
      <w:szCs w:val="18"/>
    </w:rPr>
  </w:style>
  <w:style w:type="paragraph" w:styleId="aff7">
    <w:name w:val="footer"/>
    <w:basedOn w:val="af9"/>
    <w:link w:val="aff8"/>
    <w:uiPriority w:val="99"/>
    <w:qFormat/>
    <w:pPr>
      <w:tabs>
        <w:tab w:val="center" w:pos="4153"/>
        <w:tab w:val="right" w:pos="8306"/>
      </w:tabs>
      <w:snapToGrid w:val="0"/>
      <w:ind w:rightChars="100" w:right="210"/>
      <w:jc w:val="right"/>
    </w:pPr>
    <w:rPr>
      <w:sz w:val="18"/>
      <w:szCs w:val="18"/>
    </w:rPr>
  </w:style>
  <w:style w:type="paragraph" w:styleId="aff9">
    <w:name w:val="header"/>
    <w:basedOn w:val="af9"/>
    <w:link w:val="affa"/>
    <w:uiPriority w:val="99"/>
    <w:qFormat/>
    <w:pPr>
      <w:pBdr>
        <w:bottom w:val="single" w:sz="6" w:space="1" w:color="auto"/>
      </w:pBdr>
      <w:tabs>
        <w:tab w:val="center" w:pos="4153"/>
        <w:tab w:val="right" w:pos="8306"/>
      </w:tabs>
      <w:snapToGrid w:val="0"/>
      <w:jc w:val="center"/>
    </w:pPr>
    <w:rPr>
      <w:sz w:val="18"/>
      <w:szCs w:val="18"/>
    </w:rPr>
  </w:style>
  <w:style w:type="paragraph" w:styleId="affb">
    <w:name w:val="footnote text"/>
    <w:basedOn w:val="af9"/>
    <w:qFormat/>
    <w:pPr>
      <w:snapToGrid w:val="0"/>
      <w:jc w:val="left"/>
    </w:pPr>
    <w:rPr>
      <w:sz w:val="18"/>
      <w:szCs w:val="18"/>
    </w:rPr>
  </w:style>
  <w:style w:type="paragraph" w:styleId="TOC9">
    <w:name w:val="toc 9"/>
    <w:basedOn w:val="TOC8"/>
    <w:next w:val="af9"/>
    <w:qFormat/>
  </w:style>
  <w:style w:type="paragraph" w:styleId="HTML0">
    <w:name w:val="HTML Preformatted"/>
    <w:basedOn w:val="af9"/>
    <w:qFormat/>
    <w:rPr>
      <w:rFonts w:ascii="Courier New" w:hAnsi="Courier New" w:cs="Courier New"/>
      <w:sz w:val="20"/>
      <w:szCs w:val="20"/>
    </w:rPr>
  </w:style>
  <w:style w:type="paragraph" w:styleId="affc">
    <w:name w:val="Normal (Web)"/>
    <w:basedOn w:val="af9"/>
    <w:qFormat/>
    <w:pPr>
      <w:widowControl/>
      <w:spacing w:before="100" w:beforeAutospacing="1" w:after="100" w:afterAutospacing="1"/>
      <w:jc w:val="left"/>
    </w:pPr>
    <w:rPr>
      <w:rFonts w:ascii="宋体" w:hAnsi="宋体" w:cs="宋体"/>
      <w:kern w:val="0"/>
      <w:sz w:val="24"/>
    </w:rPr>
  </w:style>
  <w:style w:type="paragraph" w:styleId="affd">
    <w:name w:val="Title"/>
    <w:basedOn w:val="af9"/>
    <w:qFormat/>
    <w:pPr>
      <w:spacing w:before="240" w:after="60"/>
      <w:jc w:val="center"/>
      <w:outlineLvl w:val="0"/>
    </w:pPr>
    <w:rPr>
      <w:rFonts w:ascii="Arial" w:hAnsi="Arial" w:cs="Arial"/>
      <w:b/>
      <w:bCs/>
      <w:sz w:val="32"/>
      <w:szCs w:val="32"/>
    </w:rPr>
  </w:style>
  <w:style w:type="paragraph" w:styleId="affe">
    <w:name w:val="annotation subject"/>
    <w:basedOn w:val="aff"/>
    <w:next w:val="aff"/>
    <w:link w:val="afff"/>
    <w:uiPriority w:val="99"/>
    <w:semiHidden/>
    <w:unhideWhenUsed/>
    <w:qFormat/>
    <w:rPr>
      <w:b/>
      <w:bCs/>
    </w:rPr>
  </w:style>
  <w:style w:type="table" w:styleId="afff0">
    <w:name w:val="Table Grid"/>
    <w:basedOn w:val="afb"/>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page number"/>
    <w:qFormat/>
    <w:rPr>
      <w:rFonts w:ascii="Times New Roman" w:eastAsia="宋体" w:hAnsi="Times New Roman"/>
      <w:sz w:val="18"/>
    </w:rPr>
  </w:style>
  <w:style w:type="character" w:styleId="afff2">
    <w:name w:val="Emphasis"/>
    <w:basedOn w:val="afa"/>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3">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4">
    <w:name w:val="annotation reference"/>
    <w:uiPriority w:val="99"/>
    <w:semiHidden/>
    <w:unhideWhenUsed/>
    <w:qFormat/>
    <w:rPr>
      <w:sz w:val="21"/>
      <w:szCs w:val="21"/>
    </w:rPr>
  </w:style>
  <w:style w:type="character" w:styleId="HTML6">
    <w:name w:val="HTML Cite"/>
    <w:qFormat/>
    <w:rPr>
      <w:i/>
      <w:iCs/>
    </w:rPr>
  </w:style>
  <w:style w:type="character" w:styleId="afff5">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f6">
    <w:name w:val="个人答复风格"/>
    <w:qFormat/>
    <w:rPr>
      <w:rFonts w:ascii="Arial" w:eastAsia="宋体" w:hAnsi="Arial" w:cs="Arial"/>
      <w:color w:val="auto"/>
      <w:sz w:val="20"/>
    </w:rPr>
  </w:style>
  <w:style w:type="character" w:customStyle="1" w:styleId="afff7">
    <w:name w:val="发布"/>
    <w:qFormat/>
    <w:rPr>
      <w:rFonts w:ascii="黑体" w:eastAsia="黑体"/>
      <w:spacing w:val="22"/>
      <w:w w:val="100"/>
      <w:position w:val="3"/>
      <w:sz w:val="28"/>
    </w:rPr>
  </w:style>
  <w:style w:type="character" w:customStyle="1" w:styleId="afff8">
    <w:name w:val="个人撰写风格"/>
    <w:qFormat/>
    <w:rPr>
      <w:rFonts w:ascii="Arial" w:eastAsia="宋体" w:hAnsi="Arial" w:cs="Arial"/>
      <w:color w:val="auto"/>
      <w:sz w:val="20"/>
    </w:rPr>
  </w:style>
  <w:style w:type="character" w:customStyle="1" w:styleId="style11">
    <w:name w:val="style11"/>
    <w:qFormat/>
    <w:rPr>
      <w:sz w:val="27"/>
      <w:szCs w:val="27"/>
    </w:rPr>
  </w:style>
  <w:style w:type="character" w:customStyle="1" w:styleId="aff8">
    <w:name w:val="页脚 字符"/>
    <w:link w:val="aff7"/>
    <w:uiPriority w:val="99"/>
    <w:qFormat/>
    <w:rPr>
      <w:kern w:val="2"/>
      <w:sz w:val="18"/>
      <w:szCs w:val="18"/>
    </w:rPr>
  </w:style>
  <w:style w:type="character" w:customStyle="1" w:styleId="affa">
    <w:name w:val="页眉 字符"/>
    <w:link w:val="aff9"/>
    <w:uiPriority w:val="99"/>
    <w:qFormat/>
    <w:rPr>
      <w:kern w:val="2"/>
      <w:sz w:val="18"/>
      <w:szCs w:val="18"/>
    </w:rPr>
  </w:style>
  <w:style w:type="paragraph" w:customStyle="1" w:styleId="a3">
    <w:name w:val="四级无标题条"/>
    <w:basedOn w:val="af9"/>
    <w:qFormat/>
    <w:pPr>
      <w:numPr>
        <w:ilvl w:val="5"/>
        <w:numId w:val="1"/>
      </w:numPr>
    </w:pPr>
  </w:style>
  <w:style w:type="paragraph" w:customStyle="1" w:styleId="af7">
    <w:name w:val="注："/>
    <w:next w:val="afff9"/>
    <w:qFormat/>
    <w:pPr>
      <w:widowControl w:val="0"/>
      <w:numPr>
        <w:numId w:val="2"/>
      </w:numPr>
      <w:tabs>
        <w:tab w:val="clear" w:pos="1140"/>
      </w:tabs>
      <w:autoSpaceDE w:val="0"/>
      <w:autoSpaceDN w:val="0"/>
      <w:jc w:val="both"/>
    </w:pPr>
    <w:rPr>
      <w:rFonts w:ascii="宋体"/>
      <w:sz w:val="18"/>
      <w:lang w:val="en-US"/>
    </w:rPr>
  </w:style>
  <w:style w:type="paragraph" w:customStyle="1" w:styleId="afff9">
    <w:name w:val="段"/>
    <w:qFormat/>
    <w:pPr>
      <w:autoSpaceDE w:val="0"/>
      <w:autoSpaceDN w:val="0"/>
      <w:ind w:firstLineChars="200" w:firstLine="200"/>
      <w:jc w:val="both"/>
    </w:pPr>
    <w:rPr>
      <w:rFonts w:ascii="宋体"/>
      <w:sz w:val="21"/>
      <w:lang w:val="en-US"/>
    </w:rPr>
  </w:style>
  <w:style w:type="paragraph" w:customStyle="1" w:styleId="afffa">
    <w:name w:val="封面标准英文名称"/>
    <w:qFormat/>
    <w:pPr>
      <w:widowControl w:val="0"/>
      <w:spacing w:before="370" w:line="400" w:lineRule="exact"/>
      <w:jc w:val="center"/>
    </w:pPr>
    <w:rPr>
      <w:sz w:val="28"/>
      <w:lang w:val="en-US"/>
    </w:rPr>
  </w:style>
  <w:style w:type="paragraph" w:customStyle="1" w:styleId="afffb">
    <w:name w:val="实施日期"/>
    <w:basedOn w:val="afffc"/>
    <w:qFormat/>
    <w:pPr>
      <w:jc w:val="right"/>
    </w:pPr>
  </w:style>
  <w:style w:type="paragraph" w:customStyle="1" w:styleId="afffc">
    <w:name w:val="发布日期"/>
    <w:qFormat/>
    <w:pPr>
      <w:jc w:val="both"/>
    </w:pPr>
    <w:rPr>
      <w:rFonts w:eastAsia="黑体"/>
      <w:sz w:val="28"/>
      <w:lang w:val="en-US"/>
    </w:rPr>
  </w:style>
  <w:style w:type="paragraph" w:customStyle="1" w:styleId="ac">
    <w:name w:val="附录二级条标题"/>
    <w:basedOn w:val="ab"/>
    <w:next w:val="afff9"/>
    <w:qFormat/>
    <w:pPr>
      <w:numPr>
        <w:ilvl w:val="3"/>
      </w:numPr>
      <w:outlineLvl w:val="3"/>
    </w:pPr>
  </w:style>
  <w:style w:type="paragraph" w:customStyle="1" w:styleId="ab">
    <w:name w:val="附录一级条标题"/>
    <w:basedOn w:val="aa"/>
    <w:next w:val="afff9"/>
    <w:qFormat/>
    <w:pPr>
      <w:numPr>
        <w:ilvl w:val="2"/>
      </w:numPr>
      <w:autoSpaceDN w:val="0"/>
      <w:spacing w:beforeLines="0" w:afterLines="0"/>
      <w:outlineLvl w:val="2"/>
    </w:pPr>
  </w:style>
  <w:style w:type="paragraph" w:customStyle="1" w:styleId="aa">
    <w:name w:val="附录章标题"/>
    <w:next w:val="afff9"/>
    <w:qFormat/>
    <w:pPr>
      <w:numPr>
        <w:ilvl w:val="1"/>
        <w:numId w:val="3"/>
      </w:numPr>
      <w:wordWrap w:val="0"/>
      <w:overflowPunct w:val="0"/>
      <w:autoSpaceDE w:val="0"/>
      <w:spacing w:beforeLines="50" w:afterLines="50"/>
      <w:jc w:val="both"/>
      <w:textAlignment w:val="baseline"/>
      <w:outlineLvl w:val="1"/>
    </w:pPr>
    <w:rPr>
      <w:rFonts w:ascii="黑体" w:eastAsia="黑体"/>
      <w:kern w:val="21"/>
      <w:sz w:val="21"/>
      <w:lang w:val="en-US"/>
    </w:rPr>
  </w:style>
  <w:style w:type="paragraph" w:customStyle="1" w:styleId="afffd">
    <w:name w:val="字母编号列项（一级）"/>
    <w:qFormat/>
    <w:pPr>
      <w:ind w:leftChars="200" w:left="840" w:hangingChars="200" w:hanging="420"/>
      <w:jc w:val="both"/>
    </w:pPr>
    <w:rPr>
      <w:rFonts w:ascii="宋体"/>
      <w:sz w:val="21"/>
      <w:lang w:val="en-US"/>
    </w:rPr>
  </w:style>
  <w:style w:type="paragraph" w:customStyle="1" w:styleId="af4">
    <w:name w:val="三级条标题"/>
    <w:basedOn w:val="af3"/>
    <w:next w:val="afff9"/>
    <w:qFormat/>
    <w:pPr>
      <w:numPr>
        <w:ilvl w:val="4"/>
      </w:numPr>
      <w:outlineLvl w:val="4"/>
    </w:pPr>
  </w:style>
  <w:style w:type="paragraph" w:customStyle="1" w:styleId="af3">
    <w:name w:val="二级条标题"/>
    <w:basedOn w:val="af2"/>
    <w:next w:val="afff9"/>
    <w:qFormat/>
    <w:pPr>
      <w:numPr>
        <w:ilvl w:val="3"/>
      </w:numPr>
      <w:outlineLvl w:val="3"/>
    </w:pPr>
  </w:style>
  <w:style w:type="paragraph" w:customStyle="1" w:styleId="af2">
    <w:name w:val="一级条标题"/>
    <w:basedOn w:val="af1"/>
    <w:next w:val="af9"/>
    <w:qFormat/>
    <w:pPr>
      <w:numPr>
        <w:ilvl w:val="2"/>
      </w:numPr>
      <w:spacing w:beforeLines="0" w:afterLines="0"/>
      <w:outlineLvl w:val="2"/>
    </w:pPr>
  </w:style>
  <w:style w:type="paragraph" w:customStyle="1" w:styleId="af1">
    <w:name w:val="章标题"/>
    <w:next w:val="afff9"/>
    <w:qFormat/>
    <w:pPr>
      <w:numPr>
        <w:ilvl w:val="1"/>
        <w:numId w:val="4"/>
      </w:numPr>
      <w:spacing w:beforeLines="50" w:afterLines="50"/>
      <w:jc w:val="both"/>
      <w:outlineLvl w:val="1"/>
    </w:pPr>
    <w:rPr>
      <w:rFonts w:ascii="黑体" w:eastAsia="黑体"/>
      <w:sz w:val="21"/>
      <w:lang w:val="en-US"/>
    </w:rPr>
  </w:style>
  <w:style w:type="paragraph" w:customStyle="1" w:styleId="afffe">
    <w:name w:val="标准标志"/>
    <w:next w:val="af9"/>
    <w:qFormat/>
    <w:pPr>
      <w:shd w:val="solid" w:color="FFFFFF" w:fill="FFFFFF"/>
      <w:spacing w:line="0" w:lineRule="atLeast"/>
      <w:jc w:val="right"/>
    </w:pPr>
    <w:rPr>
      <w:b/>
      <w:w w:val="130"/>
      <w:sz w:val="96"/>
      <w:lang w:val="en-US"/>
    </w:rPr>
  </w:style>
  <w:style w:type="paragraph" w:customStyle="1" w:styleId="20">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sz w:val="28"/>
      <w:lang w:val="en-US"/>
    </w:rPr>
  </w:style>
  <w:style w:type="paragraph" w:customStyle="1" w:styleId="affff">
    <w:name w:val="封面标准文稿编辑信息"/>
    <w:qFormat/>
    <w:pPr>
      <w:spacing w:before="180" w:line="180" w:lineRule="exact"/>
      <w:jc w:val="center"/>
    </w:pPr>
    <w:rPr>
      <w:rFonts w:ascii="宋体"/>
      <w:sz w:val="21"/>
      <w:lang w:val="en-US"/>
    </w:rPr>
  </w:style>
  <w:style w:type="paragraph" w:customStyle="1" w:styleId="af8">
    <w:name w:val="列项——"/>
    <w:qFormat/>
    <w:pPr>
      <w:widowControl w:val="0"/>
      <w:numPr>
        <w:numId w:val="5"/>
      </w:numPr>
      <w:tabs>
        <w:tab w:val="clear" w:pos="1140"/>
        <w:tab w:val="left" w:pos="854"/>
      </w:tabs>
      <w:ind w:leftChars="200" w:left="200" w:hangingChars="200" w:hanging="200"/>
      <w:jc w:val="both"/>
    </w:pPr>
    <w:rPr>
      <w:rFonts w:ascii="宋体"/>
      <w:sz w:val="21"/>
      <w:lang w:val="en-US"/>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lang w:val="en-US"/>
    </w:rPr>
  </w:style>
  <w:style w:type="paragraph" w:customStyle="1" w:styleId="affff0">
    <w:name w:val="附录表标题"/>
    <w:next w:val="afff9"/>
    <w:qFormat/>
    <w:pPr>
      <w:jc w:val="center"/>
      <w:textAlignment w:val="baseline"/>
    </w:pPr>
    <w:rPr>
      <w:rFonts w:ascii="黑体" w:eastAsia="黑体"/>
      <w:kern w:val="21"/>
      <w:sz w:val="21"/>
      <w:lang w:val="en-US"/>
    </w:rPr>
  </w:style>
  <w:style w:type="paragraph" w:customStyle="1" w:styleId="affff1">
    <w:name w:val="无标题条"/>
    <w:next w:val="afff9"/>
    <w:qFormat/>
    <w:pPr>
      <w:jc w:val="both"/>
    </w:pPr>
    <w:rPr>
      <w:sz w:val="21"/>
      <w:lang w:val="en-US"/>
    </w:rPr>
  </w:style>
  <w:style w:type="paragraph" w:customStyle="1" w:styleId="af5">
    <w:name w:val="四级条标题"/>
    <w:basedOn w:val="af4"/>
    <w:next w:val="afff9"/>
    <w:qFormat/>
    <w:pPr>
      <w:numPr>
        <w:ilvl w:val="5"/>
      </w:numPr>
      <w:outlineLvl w:val="5"/>
    </w:pPr>
  </w:style>
  <w:style w:type="paragraph" w:customStyle="1" w:styleId="affff2">
    <w:name w:val="标准书眉一"/>
    <w:qFormat/>
    <w:pPr>
      <w:jc w:val="both"/>
    </w:pPr>
    <w:rPr>
      <w:lang w:val="en-US"/>
    </w:rPr>
  </w:style>
  <w:style w:type="paragraph" w:customStyle="1" w:styleId="affff3">
    <w:name w:val="标准书眉_奇数页"/>
    <w:next w:val="af9"/>
    <w:qFormat/>
    <w:pPr>
      <w:tabs>
        <w:tab w:val="center" w:pos="4154"/>
        <w:tab w:val="right" w:pos="8306"/>
      </w:tabs>
      <w:spacing w:after="120"/>
      <w:jc w:val="right"/>
    </w:pPr>
    <w:rPr>
      <w:sz w:val="21"/>
      <w:lang w:val="en-US"/>
    </w:rPr>
  </w:style>
  <w:style w:type="paragraph" w:customStyle="1" w:styleId="affff4">
    <w:name w:val="标准称谓"/>
    <w:next w:val="af9"/>
    <w:qFormat/>
    <w:pPr>
      <w:widowControl w:val="0"/>
      <w:kinsoku w:val="0"/>
      <w:overflowPunct w:val="0"/>
      <w:autoSpaceDE w:val="0"/>
      <w:autoSpaceDN w:val="0"/>
      <w:spacing w:line="0" w:lineRule="atLeast"/>
      <w:jc w:val="distribute"/>
    </w:pPr>
    <w:rPr>
      <w:rFonts w:ascii="宋体"/>
      <w:b/>
      <w:bCs/>
      <w:spacing w:val="20"/>
      <w:w w:val="148"/>
      <w:sz w:val="52"/>
      <w:lang w:val="en-US"/>
    </w:rPr>
  </w:style>
  <w:style w:type="paragraph" w:customStyle="1" w:styleId="affff5">
    <w:name w:val="标准书眉_偶数页"/>
    <w:basedOn w:val="affff3"/>
    <w:next w:val="af9"/>
    <w:qFormat/>
    <w:pPr>
      <w:jc w:val="left"/>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lang w:val="en-US"/>
    </w:rPr>
  </w:style>
  <w:style w:type="paragraph" w:customStyle="1" w:styleId="affff6">
    <w:name w:val="封面标准名称"/>
    <w:qFormat/>
    <w:pPr>
      <w:widowControl w:val="0"/>
      <w:spacing w:line="680" w:lineRule="exact"/>
      <w:jc w:val="center"/>
      <w:textAlignment w:val="center"/>
    </w:pPr>
    <w:rPr>
      <w:rFonts w:ascii="黑体" w:eastAsia="黑体"/>
      <w:sz w:val="52"/>
      <w:lang w:val="en-US"/>
    </w:rPr>
  </w:style>
  <w:style w:type="paragraph" w:customStyle="1" w:styleId="ad">
    <w:name w:val="附录三级条标题"/>
    <w:basedOn w:val="ac"/>
    <w:next w:val="afff9"/>
    <w:qFormat/>
    <w:pPr>
      <w:numPr>
        <w:ilvl w:val="4"/>
      </w:numPr>
      <w:outlineLvl w:val="4"/>
    </w:pPr>
  </w:style>
  <w:style w:type="paragraph" w:customStyle="1" w:styleId="a6">
    <w:name w:val="示例"/>
    <w:next w:val="afff9"/>
    <w:qFormat/>
    <w:pPr>
      <w:numPr>
        <w:numId w:val="7"/>
      </w:numPr>
      <w:tabs>
        <w:tab w:val="clear" w:pos="1120"/>
        <w:tab w:val="left" w:pos="816"/>
      </w:tabs>
      <w:ind w:firstLineChars="233" w:firstLine="419"/>
      <w:jc w:val="both"/>
    </w:pPr>
    <w:rPr>
      <w:rFonts w:ascii="宋体"/>
      <w:sz w:val="18"/>
      <w:lang w:val="en-US"/>
    </w:rPr>
  </w:style>
  <w:style w:type="paragraph" w:customStyle="1" w:styleId="affff7">
    <w:name w:val="数字编号列项（二级）"/>
    <w:qFormat/>
    <w:pPr>
      <w:ind w:leftChars="400" w:left="1260" w:hangingChars="200" w:hanging="420"/>
      <w:jc w:val="both"/>
    </w:pPr>
    <w:rPr>
      <w:rFonts w:ascii="宋体"/>
      <w:sz w:val="21"/>
      <w:lang w:val="en-US"/>
    </w:rPr>
  </w:style>
  <w:style w:type="paragraph" w:customStyle="1" w:styleId="affff8">
    <w:name w:val="标准书脚_奇数页"/>
    <w:qFormat/>
    <w:pPr>
      <w:spacing w:before="120"/>
      <w:jc w:val="right"/>
    </w:pPr>
    <w:rPr>
      <w:sz w:val="18"/>
      <w:lang w:val="en-US"/>
    </w:rPr>
  </w:style>
  <w:style w:type="paragraph" w:customStyle="1" w:styleId="affff9">
    <w:name w:val="图表脚注"/>
    <w:next w:val="afff9"/>
    <w:qFormat/>
    <w:pPr>
      <w:ind w:leftChars="200" w:left="300" w:hangingChars="100" w:hanging="100"/>
      <w:jc w:val="both"/>
    </w:pPr>
    <w:rPr>
      <w:rFonts w:ascii="宋体"/>
      <w:sz w:val="18"/>
      <w:lang w:val="en-US"/>
    </w:rPr>
  </w:style>
  <w:style w:type="paragraph" w:customStyle="1" w:styleId="affffa">
    <w:name w:val="封面一致性程度标识"/>
    <w:qFormat/>
    <w:pPr>
      <w:spacing w:before="440" w:line="400" w:lineRule="exact"/>
      <w:jc w:val="center"/>
    </w:pPr>
    <w:rPr>
      <w:rFonts w:ascii="宋体"/>
      <w:sz w:val="28"/>
      <w:lang w:val="en-US"/>
    </w:rPr>
  </w:style>
  <w:style w:type="paragraph" w:customStyle="1" w:styleId="a9">
    <w:name w:val="附录标识"/>
    <w:basedOn w:val="af0"/>
    <w:qFormat/>
    <w:pPr>
      <w:numPr>
        <w:numId w:val="3"/>
      </w:numPr>
      <w:tabs>
        <w:tab w:val="left" w:pos="6405"/>
      </w:tabs>
      <w:spacing w:after="200"/>
    </w:pPr>
    <w:rPr>
      <w:sz w:val="21"/>
    </w:rPr>
  </w:style>
  <w:style w:type="paragraph" w:customStyle="1" w:styleId="affffb">
    <w:name w:val="封面标准文稿类别"/>
    <w:qFormat/>
    <w:pPr>
      <w:spacing w:before="440" w:line="400" w:lineRule="exact"/>
      <w:jc w:val="center"/>
    </w:pPr>
    <w:rPr>
      <w:rFonts w:ascii="宋体"/>
      <w:sz w:val="24"/>
      <w:lang w:val="en-US"/>
    </w:rPr>
  </w:style>
  <w:style w:type="paragraph" w:customStyle="1" w:styleId="affffc">
    <w:name w:val="文献分类号"/>
    <w:qFormat/>
    <w:pPr>
      <w:widowControl w:val="0"/>
      <w:jc w:val="both"/>
      <w:textAlignment w:val="center"/>
    </w:pPr>
    <w:rPr>
      <w:rFonts w:eastAsia="黑体"/>
      <w:sz w:val="21"/>
      <w:lang w:val="en-US"/>
    </w:rPr>
  </w:style>
  <w:style w:type="paragraph" w:customStyle="1" w:styleId="a8">
    <w:name w:val="正文表标题"/>
    <w:next w:val="afff9"/>
    <w:qFormat/>
    <w:pPr>
      <w:numPr>
        <w:numId w:val="8"/>
      </w:numPr>
      <w:jc w:val="center"/>
    </w:pPr>
    <w:rPr>
      <w:rFonts w:ascii="黑体" w:eastAsia="黑体"/>
      <w:sz w:val="21"/>
      <w:lang w:val="en-US"/>
    </w:rPr>
  </w:style>
  <w:style w:type="paragraph" w:customStyle="1" w:styleId="ae">
    <w:name w:val="附录四级条标题"/>
    <w:basedOn w:val="ad"/>
    <w:next w:val="afff9"/>
    <w:qFormat/>
    <w:pPr>
      <w:numPr>
        <w:ilvl w:val="5"/>
      </w:numPr>
      <w:outlineLvl w:val="5"/>
    </w:pPr>
  </w:style>
  <w:style w:type="paragraph" w:customStyle="1" w:styleId="a0">
    <w:name w:val="一级无标题条"/>
    <w:basedOn w:val="af9"/>
    <w:qFormat/>
    <w:pPr>
      <w:numPr>
        <w:ilvl w:val="2"/>
        <w:numId w:val="1"/>
      </w:numPr>
    </w:pPr>
  </w:style>
  <w:style w:type="paragraph" w:customStyle="1" w:styleId="a4">
    <w:name w:val="五级无标题条"/>
    <w:basedOn w:val="af9"/>
    <w:qFormat/>
    <w:pPr>
      <w:numPr>
        <w:ilvl w:val="6"/>
        <w:numId w:val="1"/>
      </w:numPr>
    </w:pPr>
  </w:style>
  <w:style w:type="paragraph" w:customStyle="1" w:styleId="affffd">
    <w:name w:val="附录图标题"/>
    <w:next w:val="afff9"/>
    <w:qFormat/>
    <w:pPr>
      <w:jc w:val="center"/>
    </w:pPr>
    <w:rPr>
      <w:rFonts w:ascii="黑体" w:eastAsia="黑体"/>
      <w:sz w:val="21"/>
      <w:lang w:val="en-US"/>
    </w:rPr>
  </w:style>
  <w:style w:type="paragraph" w:customStyle="1" w:styleId="affffe">
    <w:name w:val="封面正文"/>
    <w:qFormat/>
    <w:pPr>
      <w:jc w:val="both"/>
    </w:pPr>
    <w:rPr>
      <w:lang w:val="en-US"/>
    </w:rPr>
  </w:style>
  <w:style w:type="paragraph" w:customStyle="1" w:styleId="afffff">
    <w:name w:val="标准书脚_偶数页"/>
    <w:qFormat/>
    <w:pPr>
      <w:spacing w:before="120"/>
      <w:jc w:val="both"/>
    </w:pPr>
    <w:rPr>
      <w:sz w:val="18"/>
      <w:lang w:val="en-US"/>
    </w:rPr>
  </w:style>
  <w:style w:type="paragraph" w:customStyle="1" w:styleId="afffff0">
    <w:name w:val="目次、索引正文"/>
    <w:qFormat/>
    <w:pPr>
      <w:spacing w:line="320" w:lineRule="exact"/>
      <w:jc w:val="both"/>
    </w:pPr>
    <w:rPr>
      <w:rFonts w:ascii="宋体"/>
      <w:sz w:val="21"/>
      <w:lang w:val="en-US"/>
    </w:rPr>
  </w:style>
  <w:style w:type="paragraph" w:customStyle="1" w:styleId="a2">
    <w:name w:val="三级无标题条"/>
    <w:basedOn w:val="af9"/>
    <w:qFormat/>
    <w:pPr>
      <w:numPr>
        <w:ilvl w:val="4"/>
        <w:numId w:val="1"/>
      </w:numPr>
    </w:pPr>
  </w:style>
  <w:style w:type="paragraph" w:customStyle="1" w:styleId="afffff1">
    <w:name w:val="条文脚注"/>
    <w:basedOn w:val="affb"/>
    <w:qFormat/>
    <w:pPr>
      <w:ind w:leftChars="200" w:left="780" w:hangingChars="200" w:hanging="360"/>
      <w:jc w:val="both"/>
    </w:pPr>
    <w:rPr>
      <w:rFonts w:ascii="宋体"/>
    </w:rPr>
  </w:style>
  <w:style w:type="paragraph" w:customStyle="1" w:styleId="af">
    <w:name w:val="附录五级条标题"/>
    <w:basedOn w:val="ae"/>
    <w:next w:val="afff9"/>
    <w:qFormat/>
    <w:pPr>
      <w:numPr>
        <w:ilvl w:val="6"/>
      </w:numPr>
      <w:outlineLvl w:val="6"/>
    </w:pPr>
  </w:style>
  <w:style w:type="paragraph" w:customStyle="1" w:styleId="afffff2">
    <w:name w:val="其他发布部门"/>
    <w:basedOn w:val="afffff3"/>
    <w:qFormat/>
    <w:pPr>
      <w:spacing w:line="0" w:lineRule="atLeast"/>
    </w:pPr>
    <w:rPr>
      <w:rFonts w:ascii="黑体" w:eastAsia="黑体"/>
      <w:b w:val="0"/>
    </w:rPr>
  </w:style>
  <w:style w:type="paragraph" w:customStyle="1" w:styleId="afffff3">
    <w:name w:val="发布部门"/>
    <w:next w:val="afff9"/>
    <w:qFormat/>
    <w:pPr>
      <w:jc w:val="center"/>
    </w:pPr>
    <w:rPr>
      <w:rFonts w:ascii="宋体"/>
      <w:b/>
      <w:spacing w:val="20"/>
      <w:w w:val="135"/>
      <w:sz w:val="36"/>
      <w:lang w:val="en-US"/>
    </w:rPr>
  </w:style>
  <w:style w:type="paragraph" w:customStyle="1" w:styleId="af6">
    <w:name w:val="五级条标题"/>
    <w:basedOn w:val="af5"/>
    <w:next w:val="afff9"/>
    <w:qFormat/>
    <w:pPr>
      <w:numPr>
        <w:ilvl w:val="6"/>
      </w:numPr>
      <w:outlineLvl w:val="6"/>
    </w:pPr>
  </w:style>
  <w:style w:type="paragraph" w:customStyle="1" w:styleId="afffff4">
    <w:name w:val="目次、标准名称标题"/>
    <w:basedOn w:val="af0"/>
    <w:next w:val="afff9"/>
    <w:qFormat/>
    <w:pPr>
      <w:numPr>
        <w:numId w:val="0"/>
      </w:numPr>
      <w:spacing w:line="460" w:lineRule="exact"/>
    </w:pPr>
  </w:style>
  <w:style w:type="paragraph" w:customStyle="1" w:styleId="afffff5">
    <w:name w:val="其他标准称谓"/>
    <w:qFormat/>
    <w:pPr>
      <w:spacing w:line="0" w:lineRule="atLeast"/>
      <w:jc w:val="distribute"/>
    </w:pPr>
    <w:rPr>
      <w:rFonts w:ascii="黑体" w:eastAsia="黑体" w:hAnsi="宋体"/>
      <w:sz w:val="52"/>
      <w:lang w:val="en-US"/>
    </w:rPr>
  </w:style>
  <w:style w:type="paragraph" w:customStyle="1" w:styleId="afffff6">
    <w:name w:val="参考文献、索引标题"/>
    <w:basedOn w:val="af0"/>
    <w:next w:val="af9"/>
    <w:qFormat/>
    <w:pPr>
      <w:numPr>
        <w:numId w:val="0"/>
      </w:numPr>
      <w:spacing w:after="200"/>
    </w:pPr>
    <w:rPr>
      <w:sz w:val="21"/>
    </w:rPr>
  </w:style>
  <w:style w:type="paragraph" w:customStyle="1" w:styleId="a">
    <w:name w:val="注×："/>
    <w:qFormat/>
    <w:pPr>
      <w:widowControl w:val="0"/>
      <w:numPr>
        <w:numId w:val="9"/>
      </w:numPr>
      <w:tabs>
        <w:tab w:val="clear" w:pos="900"/>
        <w:tab w:val="left" w:pos="630"/>
      </w:tabs>
      <w:autoSpaceDE w:val="0"/>
      <w:autoSpaceDN w:val="0"/>
      <w:jc w:val="both"/>
    </w:pPr>
    <w:rPr>
      <w:rFonts w:ascii="宋体"/>
      <w:sz w:val="18"/>
      <w:lang w:val="en-US"/>
    </w:rPr>
  </w:style>
  <w:style w:type="paragraph" w:customStyle="1" w:styleId="a1">
    <w:name w:val="二级无标题条"/>
    <w:basedOn w:val="af9"/>
    <w:qFormat/>
    <w:pPr>
      <w:numPr>
        <w:ilvl w:val="3"/>
        <w:numId w:val="1"/>
      </w:numPr>
    </w:pPr>
  </w:style>
  <w:style w:type="paragraph" w:customStyle="1" w:styleId="a7">
    <w:name w:val="正文图标题"/>
    <w:next w:val="afff9"/>
    <w:qFormat/>
    <w:pPr>
      <w:numPr>
        <w:numId w:val="10"/>
      </w:numPr>
      <w:jc w:val="center"/>
    </w:pPr>
    <w:rPr>
      <w:rFonts w:ascii="黑体" w:eastAsia="黑体"/>
      <w:sz w:val="21"/>
      <w:lang w:val="en-US"/>
    </w:rPr>
  </w:style>
  <w:style w:type="paragraph" w:customStyle="1" w:styleId="afffff7">
    <w:name w:val="封面标准代替信息"/>
    <w:basedOn w:val="20"/>
    <w:qFormat/>
    <w:pPr>
      <w:spacing w:before="57"/>
    </w:pPr>
    <w:rPr>
      <w:rFonts w:ascii="宋体"/>
      <w:sz w:val="21"/>
    </w:rPr>
  </w:style>
  <w:style w:type="character" w:customStyle="1" w:styleId="aff6">
    <w:name w:val="批注框文本 字符"/>
    <w:link w:val="aff5"/>
    <w:uiPriority w:val="99"/>
    <w:semiHidden/>
    <w:qFormat/>
    <w:rPr>
      <w:kern w:val="2"/>
      <w:sz w:val="18"/>
      <w:szCs w:val="18"/>
    </w:rPr>
  </w:style>
  <w:style w:type="character" w:customStyle="1" w:styleId="aff2">
    <w:name w:val="纯文本 字符"/>
    <w:link w:val="aff1"/>
    <w:qFormat/>
    <w:rPr>
      <w:rFonts w:ascii="宋体" w:hAnsi="Courier New"/>
      <w:kern w:val="2"/>
      <w:sz w:val="21"/>
    </w:rPr>
  </w:style>
  <w:style w:type="paragraph" w:customStyle="1" w:styleId="11">
    <w:name w:val="修订1"/>
    <w:hidden/>
    <w:uiPriority w:val="99"/>
    <w:semiHidden/>
    <w:qFormat/>
    <w:pPr>
      <w:jc w:val="both"/>
    </w:pPr>
    <w:rPr>
      <w:kern w:val="2"/>
      <w:sz w:val="21"/>
      <w:szCs w:val="24"/>
      <w:lang w:val="en-US"/>
    </w:rPr>
  </w:style>
  <w:style w:type="paragraph" w:customStyle="1" w:styleId="afffff8">
    <w:name w:val="标准文件_段"/>
    <w:qFormat/>
    <w:pPr>
      <w:widowControl w:val="0"/>
      <w:autoSpaceDE w:val="0"/>
      <w:autoSpaceDN w:val="0"/>
      <w:adjustRightInd w:val="0"/>
      <w:snapToGrid w:val="0"/>
      <w:spacing w:line="320" w:lineRule="exact"/>
      <w:jc w:val="center"/>
    </w:pPr>
    <w:rPr>
      <w:rFonts w:ascii="黑体" w:eastAsia="黑体" w:hAnsi="宋体"/>
      <w:color w:val="0000CC"/>
      <w:spacing w:val="2"/>
      <w:sz w:val="21"/>
      <w:szCs w:val="21"/>
      <w:lang w:val="en-US"/>
    </w:rPr>
  </w:style>
  <w:style w:type="character" w:customStyle="1" w:styleId="afe">
    <w:name w:val="文档结构图 字符"/>
    <w:link w:val="afd"/>
    <w:uiPriority w:val="99"/>
    <w:semiHidden/>
    <w:qFormat/>
    <w:rPr>
      <w:rFonts w:ascii="宋体"/>
      <w:kern w:val="2"/>
      <w:sz w:val="18"/>
      <w:szCs w:val="18"/>
    </w:rPr>
  </w:style>
  <w:style w:type="character" w:customStyle="1" w:styleId="aff0">
    <w:name w:val="批注文字 字符"/>
    <w:link w:val="aff"/>
    <w:uiPriority w:val="99"/>
    <w:semiHidden/>
    <w:qFormat/>
    <w:rPr>
      <w:kern w:val="2"/>
      <w:sz w:val="21"/>
      <w:szCs w:val="24"/>
    </w:rPr>
  </w:style>
  <w:style w:type="character" w:customStyle="1" w:styleId="afff">
    <w:name w:val="批注主题 字符"/>
    <w:link w:val="affe"/>
    <w:uiPriority w:val="99"/>
    <w:semiHidden/>
    <w:qFormat/>
    <w:rPr>
      <w:b/>
      <w:bCs/>
      <w:kern w:val="2"/>
      <w:sz w:val="21"/>
      <w:szCs w:val="24"/>
    </w:rPr>
  </w:style>
  <w:style w:type="character" w:customStyle="1" w:styleId="aff4">
    <w:name w:val="日期 字符"/>
    <w:basedOn w:val="afa"/>
    <w:link w:val="aff3"/>
    <w:uiPriority w:val="99"/>
    <w:semiHidden/>
    <w:qFormat/>
    <w:rPr>
      <w:kern w:val="2"/>
      <w:sz w:val="21"/>
      <w:szCs w:val="24"/>
    </w:rPr>
  </w:style>
  <w:style w:type="character" w:styleId="afffff9">
    <w:name w:val="Placeholder Text"/>
    <w:basedOn w:val="afa"/>
    <w:uiPriority w:val="99"/>
    <w:semiHidden/>
    <w:qFormat/>
    <w:rPr>
      <w:color w:val="808080"/>
    </w:rPr>
  </w:style>
  <w:style w:type="paragraph" w:customStyle="1" w:styleId="21">
    <w:name w:val="修订2"/>
    <w:hidden/>
    <w:uiPriority w:val="99"/>
    <w:semiHidden/>
    <w:qFormat/>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5C58C-E9E1-4DB4-833B-5AC19B2C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10</Pages>
  <Words>764</Words>
  <Characters>4358</Characters>
  <Application>Microsoft Office Word</Application>
  <DocSecurity>0</DocSecurity>
  <Lines>36</Lines>
  <Paragraphs>10</Paragraphs>
  <ScaleCrop>false</ScaleCrop>
  <Company>中国标准研究中心</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dc:creator>
  <cp:lastModifiedBy>akr</cp:lastModifiedBy>
  <cp:revision>45</cp:revision>
  <cp:lastPrinted>2019-05-28T08:01:00Z</cp:lastPrinted>
  <dcterms:created xsi:type="dcterms:W3CDTF">2025-03-25T05:47:00Z</dcterms:created>
  <dcterms:modified xsi:type="dcterms:W3CDTF">2025-04-18T01:28:00Z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5BC97653A91E4A7BA15DB104FE97CFDF_12</vt:lpwstr>
  </property>
  <property fmtid="{D5CDD505-2E9C-101B-9397-08002B2CF9AE}" pid="4" name="KSOTemplateDocerSaveRecord">
    <vt:lpwstr>eyJoZGlkIjoiMjYwMmMyMDhhNmM3NmEyOWRhYzk3YTdhOTExYWYxYzgiLCJ1c2VySWQiOiIzMTU5NzkwMzgifQ==</vt:lpwstr>
  </property>
</Properties>
</file>