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FD42E">
      <w:pPr>
        <w:pStyle w:val="7"/>
        <w:jc w:val="right"/>
        <w:rPr>
          <w:rFonts w:ascii="Times New Roman"/>
          <w:sz w:val="22"/>
        </w:rPr>
      </w:pPr>
      <w:r>
        <w:rPr>
          <w:color w:val="000000"/>
        </w:rPr>
        <w:drawing>
          <wp:inline distT="0" distB="0" distL="114300" distR="114300">
            <wp:extent cx="1428750" cy="723900"/>
            <wp:effectExtent l="0" t="0" r="0" b="0"/>
            <wp:docPr id="6"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GB"/>
                    <pic:cNvPicPr>
                      <a:picLocks noChangeAspect="1"/>
                    </pic:cNvPicPr>
                  </pic:nvPicPr>
                  <pic:blipFill>
                    <a:blip r:embed="rId8"/>
                    <a:stretch>
                      <a:fillRect/>
                    </a:stretch>
                  </pic:blipFill>
                  <pic:spPr>
                    <a:xfrm>
                      <a:off x="0" y="0"/>
                      <a:ext cx="1428750" cy="723900"/>
                    </a:xfrm>
                    <a:prstGeom prst="rect">
                      <a:avLst/>
                    </a:prstGeom>
                    <a:noFill/>
                    <a:ln>
                      <a:noFill/>
                    </a:ln>
                  </pic:spPr>
                </pic:pic>
              </a:graphicData>
            </a:graphic>
          </wp:inline>
        </w:drawing>
      </w:r>
    </w:p>
    <w:p w14:paraId="39968237">
      <w:pPr>
        <w:pStyle w:val="7"/>
        <w:jc w:val="right"/>
        <w:rPr>
          <w:rFonts w:ascii="Times New Roman"/>
          <w:sz w:val="22"/>
        </w:rPr>
      </w:pPr>
    </w:p>
    <w:p w14:paraId="0FA5042E">
      <w:pPr>
        <w:pStyle w:val="29"/>
        <w:framePr w:wrap="around" w:x="1470" w:y="3409"/>
        <w:rPr>
          <w:color w:val="000000"/>
        </w:rPr>
      </w:pPr>
      <w:r>
        <w:rPr>
          <w:rFonts w:hint="eastAsia"/>
          <w:color w:val="000000"/>
        </w:rPr>
        <w:t>中华人民共和国国家标准</w:t>
      </w:r>
    </w:p>
    <w:p w14:paraId="08C87BE0">
      <w:pPr>
        <w:pStyle w:val="7"/>
        <w:spacing w:before="8"/>
        <w:rPr>
          <w:rFonts w:ascii="Times New Roman"/>
          <w:sz w:val="23"/>
        </w:rPr>
      </w:pPr>
    </w:p>
    <w:p w14:paraId="10B5DC14">
      <w:pPr>
        <w:pStyle w:val="15"/>
        <w:framePr w:x="1718" w:y="3874"/>
        <w:rPr>
          <w:rFonts w:hAnsi="黑体"/>
          <w:color w:val="000000"/>
        </w:rPr>
      </w:pPr>
      <w:r>
        <w:rPr>
          <w:rFonts w:hAnsi="黑体"/>
          <w:color w:val="000000"/>
        </w:rPr>
        <w:t xml:space="preserve">GB/T </w:t>
      </w:r>
      <w:r>
        <w:rPr>
          <w:rFonts w:hint="eastAsia" w:hAnsi="黑体"/>
          <w:color w:val="000000"/>
          <w:lang w:val="en-US" w:eastAsia="zh-CN"/>
        </w:rPr>
        <w:t>35305</w:t>
      </w:r>
      <w:r>
        <w:rPr>
          <w:rFonts w:hAnsi="黑体"/>
          <w:color w:val="000000"/>
        </w:rPr>
        <w:t>—XXXX</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0649F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3814F25C">
            <w:pPr>
              <w:pStyle w:val="16"/>
              <w:framePr w:x="1718" w:y="3874"/>
              <w:rPr>
                <w:rFonts w:hint="eastAsia" w:ascii="黑体" w:hAnsi="黑体" w:eastAsia="黑体"/>
                <w:color w:val="000000"/>
                <w:lang w:eastAsia="zh-CN"/>
              </w:rPr>
            </w:pPr>
            <w:r>
              <w:rPr>
                <w:rFonts w:hint="eastAsia" w:ascii="黑体" w:hAnsi="黑体" w:eastAsia="黑体"/>
                <w:color w:val="000000"/>
              </w:rPr>
              <w:t>代替</w:t>
            </w:r>
            <w:r>
              <w:rPr>
                <w:rFonts w:ascii="黑体" w:hAnsi="黑体" w:eastAsia="黑体"/>
                <w:color w:val="000000"/>
              </w:rPr>
              <w:t xml:space="preserve"> GB/T </w:t>
            </w:r>
            <w:r>
              <w:rPr>
                <w:rFonts w:hint="eastAsia" w:ascii="黑体" w:hAnsi="黑体" w:eastAsia="黑体"/>
                <w:color w:val="000000"/>
                <w:lang w:val="en-US" w:eastAsia="zh-CN"/>
              </w:rPr>
              <w:t>35305</w:t>
            </w:r>
            <w:r>
              <w:rPr>
                <w:rFonts w:hint="eastAsia" w:ascii="黑体" w:hAnsi="黑体" w:eastAsia="黑体"/>
                <w:color w:val="000000"/>
                <w:lang w:eastAsia="zh-CN"/>
              </w:rPr>
              <w:t>—</w:t>
            </w:r>
            <w:r>
              <w:rPr>
                <w:rFonts w:ascii="黑体" w:hAnsi="黑体" w:eastAsia="黑体"/>
                <w:color w:val="000000"/>
              </w:rPr>
              <w:t>201</w:t>
            </w:r>
            <w:r>
              <w:rPr>
                <w:rFonts w:hint="eastAsia" w:ascii="黑体" w:hAnsi="黑体" w:eastAsia="黑体"/>
                <w:color w:val="000000"/>
                <w:lang w:val="en-US" w:eastAsia="zh-CN"/>
              </w:rPr>
              <w:t>7</w:t>
            </w:r>
          </w:p>
        </w:tc>
      </w:tr>
    </w:tbl>
    <w:p w14:paraId="24579AF2">
      <w:pPr>
        <w:pStyle w:val="7"/>
        <w:rPr>
          <w:rFonts w:ascii="Times New Roman"/>
          <w:sz w:val="28"/>
        </w:rPr>
      </w:pPr>
    </w:p>
    <w:p w14:paraId="330FE255">
      <w:pPr>
        <w:pStyle w:val="2"/>
        <w:tabs>
          <w:tab w:val="left" w:pos="1235"/>
        </w:tabs>
        <w:spacing w:before="174"/>
        <w:ind w:right="395"/>
        <w:jc w:val="center"/>
        <w:rPr>
          <w:rFonts w:hint="default" w:ascii="黑体" w:hAnsi="黑体" w:eastAsia="黑体" w:cs="黑体"/>
          <w:sz w:val="52"/>
          <w:szCs w:val="52"/>
          <w:lang w:val="en-US" w:eastAsia="zh-CN"/>
        </w:rPr>
      </w:pPr>
      <w: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1171575</wp:posOffset>
                </wp:positionV>
                <wp:extent cx="6120130" cy="0"/>
                <wp:effectExtent l="0" t="0" r="0" b="0"/>
                <wp:wrapNone/>
                <wp:docPr id="2"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11" o:spid="_x0000_s1026" o:spt="20" style="position:absolute;left:0pt;margin-left:-1.8pt;margin-top:92.25pt;height:0pt;width:481.9pt;z-index:251659264;mso-width-relative:page;mso-height-relative:page;" filled="f" stroked="t" coordsize="21600,21600" o:gfxdata="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uE6t3XAAAACgEAAA8AAAAAAAAAAQAgAAAAIgAAAGRy&#10;cy9kb3ducmV2LnhtbFBLAQIUABQAAAAIAIdO4kC6nHazzQEAAK4DAAAOAAAAAAAAAAEAIAAAACYB&#10;AABkcnMvZTJvRG9jLnhtbFBLBQYAAAAABgAGAFkBAABlBQAAAAA=&#10;">
                <v:fill on="f" focussize="0,0"/>
                <v:stroke color="#000000" joinstyle="round"/>
                <v:imagedata o:title=""/>
                <o:lock v:ext="edit" aspectratio="f"/>
              </v:line>
            </w:pict>
          </mc:Fallback>
        </mc:AlternateContent>
      </w:r>
      <w:r>
        <w:rPr>
          <w:rFonts w:hint="eastAsia" w:ascii="黑体" w:hAnsi="黑体" w:eastAsia="黑体" w:cs="黑体"/>
          <w:sz w:val="52"/>
          <w:szCs w:val="52"/>
          <w:lang w:val="en-US" w:eastAsia="zh-CN"/>
        </w:rPr>
        <w:t>太阳能电池用砷化镓单晶及抛光片</w:t>
      </w:r>
    </w:p>
    <w:p w14:paraId="63C8DFC7">
      <w:pPr>
        <w:pStyle w:val="3"/>
        <w:tabs>
          <w:tab w:val="left" w:pos="3093"/>
        </w:tabs>
        <w:spacing w:before="473"/>
        <w:rPr>
          <w:rFonts w:hint="default" w:eastAsia="黑体"/>
          <w:lang w:val="en-US" w:eastAsia="zh-CN"/>
        </w:rPr>
      </w:pPr>
      <w:r>
        <w:rPr>
          <w:rFonts w:hint="eastAsia" w:ascii="黑体" w:hAnsi="黑体" w:eastAsia="黑体" w:cs="黑体"/>
          <w:w w:val="80"/>
          <w:lang w:val="en-US" w:eastAsia="zh-CN"/>
        </w:rPr>
        <w:t>Monocrystalline and Monocrystalline gallium arsenide polished wafers for solar cell</w:t>
      </w:r>
    </w:p>
    <w:p w14:paraId="7589C45A">
      <w:pPr>
        <w:pStyle w:val="7"/>
        <w:jc w:val="center"/>
        <w:rPr>
          <w:rFonts w:ascii="Courier New"/>
          <w:sz w:val="32"/>
        </w:rPr>
      </w:pPr>
      <w:r>
        <w:rPr>
          <w:rFonts w:hint="eastAsia"/>
          <w:color w:val="000000"/>
        </w:rPr>
        <w:t>（</w:t>
      </w:r>
      <w:r>
        <w:rPr>
          <w:rFonts w:hint="eastAsia"/>
          <w:color w:val="000000"/>
          <w:lang w:val="en-US" w:eastAsia="zh-CN"/>
        </w:rPr>
        <w:t>预审稿</w:t>
      </w:r>
      <w:r>
        <w:rPr>
          <w:rFonts w:hint="eastAsia"/>
          <w:color w:val="000000"/>
        </w:rPr>
        <w:t>）</w:t>
      </w:r>
    </w:p>
    <w:p w14:paraId="372BEDA8">
      <w:pPr>
        <w:pStyle w:val="7"/>
        <w:rPr>
          <w:rFonts w:ascii="Courier New"/>
          <w:sz w:val="32"/>
        </w:rPr>
      </w:pPr>
    </w:p>
    <w:p w14:paraId="5DA10323">
      <w:pPr>
        <w:pStyle w:val="7"/>
        <w:rPr>
          <w:rFonts w:ascii="Courier New"/>
          <w:sz w:val="32"/>
        </w:rPr>
      </w:pPr>
    </w:p>
    <w:p w14:paraId="5CB49D64">
      <w:pPr>
        <w:pStyle w:val="7"/>
        <w:rPr>
          <w:rFonts w:ascii="Courier New"/>
          <w:sz w:val="32"/>
        </w:rPr>
      </w:pPr>
    </w:p>
    <w:p w14:paraId="2387DDAE">
      <w:pPr>
        <w:pStyle w:val="30"/>
        <w:framePr w:wrap="around" w:vAnchor="page" w:hAnchor="page" w:x="946" w:y="12042"/>
        <w:rPr>
          <w:color w:val="000000"/>
        </w:rPr>
      </w:pPr>
      <w:bookmarkStart w:id="0" w:name="FY"/>
      <w:r>
        <w:rPr>
          <w:rFonts w:ascii="黑体"/>
          <w:color w:val="000000"/>
        </w:rPr>
        <w:fldChar w:fldCharType="begin">
          <w:ffData>
            <w:name w:val="FY"/>
            <w:enabled/>
            <w:calcOnExit w:val="0"/>
            <w:textInput>
              <w:default w:val="XXXX"/>
              <w:maxLength w:val="4"/>
            </w:textInput>
          </w:ffData>
        </w:fldChar>
      </w:r>
      <w:r>
        <w:rPr>
          <w:rFonts w:ascii="黑体"/>
          <w:color w:val="000000"/>
        </w:rPr>
        <w:instrText xml:space="preserve"> FORMTEXT </w:instrText>
      </w:r>
      <w:r>
        <w:rPr>
          <w:rFonts w:ascii="黑体"/>
          <w:color w:val="000000"/>
        </w:rPr>
        <w:fldChar w:fldCharType="separate"/>
      </w:r>
      <w:r>
        <w:rPr>
          <w:rFonts w:ascii="黑体"/>
          <w:color w:val="000000"/>
        </w:rPr>
        <w:t>XXXX</w:t>
      </w:r>
      <w:r>
        <w:rPr>
          <w:rFonts w:ascii="黑体"/>
          <w:color w:val="000000"/>
        </w:rPr>
        <w:fldChar w:fldCharType="end"/>
      </w:r>
      <w:bookmarkEnd w:id="0"/>
      <w:r>
        <w:rPr>
          <w:color w:val="000000"/>
        </w:rPr>
        <w:t xml:space="preserve"> </w:t>
      </w:r>
      <w:r>
        <w:rPr>
          <w:rFonts w:ascii="黑体"/>
          <w:color w:val="000000"/>
        </w:rPr>
        <w:t>-</w:t>
      </w:r>
      <w:r>
        <w:rPr>
          <w:color w:val="000000"/>
        </w:rPr>
        <w:t xml:space="preserve"> </w:t>
      </w:r>
      <w:bookmarkStart w:id="1" w:name="FM"/>
      <w:r>
        <w:rPr>
          <w:rFonts w:ascii="黑体"/>
          <w:color w:val="000000"/>
        </w:rPr>
        <w:fldChar w:fldCharType="begin">
          <w:ffData>
            <w:name w:val="FM"/>
            <w:enabled/>
            <w:calcOnExit w:val="0"/>
            <w:textInput>
              <w:default w:val="XX"/>
              <w:maxLength w:val="2"/>
            </w:textInput>
          </w:ffData>
        </w:fldChar>
      </w:r>
      <w:r>
        <w:rPr>
          <w:rFonts w:ascii="黑体"/>
          <w:color w:val="000000"/>
        </w:rPr>
        <w:instrText xml:space="preserve"> FORMTEXT </w:instrText>
      </w:r>
      <w:r>
        <w:rPr>
          <w:rFonts w:ascii="黑体"/>
          <w:color w:val="000000"/>
        </w:rPr>
        <w:fldChar w:fldCharType="separate"/>
      </w:r>
      <w:r>
        <w:rPr>
          <w:rFonts w:ascii="黑体"/>
          <w:color w:val="000000"/>
        </w:rPr>
        <w:t>XX</w:t>
      </w:r>
      <w:r>
        <w:rPr>
          <w:rFonts w:ascii="黑体"/>
          <w:color w:val="000000"/>
        </w:rPr>
        <w:fldChar w:fldCharType="end"/>
      </w:r>
      <w:bookmarkEnd w:id="1"/>
      <w:r>
        <w:rPr>
          <w:color w:val="000000"/>
        </w:rPr>
        <w:t xml:space="preserve"> </w:t>
      </w:r>
      <w:r>
        <w:rPr>
          <w:rFonts w:ascii="黑体"/>
          <w:color w:val="000000"/>
        </w:rPr>
        <w:t>-</w:t>
      </w:r>
      <w:r>
        <w:rPr>
          <w:color w:val="000000"/>
        </w:rPr>
        <w:t xml:space="preserve"> </w:t>
      </w:r>
      <w:bookmarkStart w:id="2" w:name="FD"/>
      <w:r>
        <w:rPr>
          <w:rFonts w:ascii="黑体"/>
          <w:color w:val="000000"/>
        </w:rPr>
        <w:fldChar w:fldCharType="begin">
          <w:ffData>
            <w:name w:val="FD"/>
            <w:enabled/>
            <w:calcOnExit w:val="0"/>
            <w:textInput>
              <w:default w:val="XX"/>
              <w:maxLength w:val="2"/>
            </w:textInput>
          </w:ffData>
        </w:fldChar>
      </w:r>
      <w:r>
        <w:rPr>
          <w:rFonts w:ascii="黑体"/>
          <w:color w:val="000000"/>
        </w:rPr>
        <w:instrText xml:space="preserve"> FORMTEXT </w:instrText>
      </w:r>
      <w:r>
        <w:rPr>
          <w:rFonts w:ascii="黑体"/>
          <w:color w:val="000000"/>
        </w:rPr>
        <w:fldChar w:fldCharType="separate"/>
      </w:r>
      <w:r>
        <w:rPr>
          <w:rFonts w:ascii="黑体"/>
          <w:color w:val="000000"/>
        </w:rPr>
        <w:t>XX</w:t>
      </w:r>
      <w:r>
        <w:rPr>
          <w:rFonts w:ascii="黑体"/>
          <w:color w:val="000000"/>
        </w:rPr>
        <w:fldChar w:fldCharType="end"/>
      </w:r>
      <w:bookmarkEnd w:id="2"/>
      <w:r>
        <w:rPr>
          <w:rFonts w:hint="eastAsia"/>
          <w:color w:val="000000"/>
        </w:rPr>
        <w:t>发布</w:t>
      </w:r>
    </w:p>
    <w:p w14:paraId="27E945FC">
      <w:pPr>
        <w:pStyle w:val="7"/>
        <w:jc w:val="left"/>
      </w:pPr>
    </w:p>
    <w:p w14:paraId="545BF557">
      <w:pPr>
        <w:bidi w:val="0"/>
      </w:pPr>
    </w:p>
    <w:p w14:paraId="7B3F087D">
      <w:pPr>
        <w:bidi w:val="0"/>
      </w:pPr>
    </w:p>
    <w:p w14:paraId="64A4ACE7">
      <w:pPr>
        <w:bidi w:val="0"/>
      </w:pPr>
    </w:p>
    <w:p w14:paraId="148D48BB">
      <w:pPr>
        <w:bidi w:val="0"/>
      </w:pPr>
    </w:p>
    <w:p w14:paraId="6CB2B37D">
      <w:pPr>
        <w:bidi w:val="0"/>
      </w:pPr>
    </w:p>
    <w:p w14:paraId="1F86A206">
      <w:pPr>
        <w:bidi w:val="0"/>
      </w:pPr>
    </w:p>
    <w:p w14:paraId="1ECC862D">
      <w:pPr>
        <w:bidi w:val="0"/>
      </w:pPr>
    </w:p>
    <w:p w14:paraId="65A9E01F">
      <w:pPr>
        <w:bidi w:val="0"/>
      </w:pPr>
    </w:p>
    <w:p w14:paraId="77A7392E">
      <w:pPr>
        <w:bidi w:val="0"/>
      </w:pPr>
    </w:p>
    <w:p w14:paraId="6FBD66BD">
      <w:pPr>
        <w:bidi w:val="0"/>
        <w:ind w:firstLine="249" w:firstLineChars="0"/>
        <w:jc w:val="center"/>
      </w:pPr>
      <w:r>
        <w:drawing>
          <wp:anchor distT="0" distB="0" distL="114300" distR="114300" simplePos="0" relativeHeight="251661312" behindDoc="0" locked="0" layoutInCell="1" allowOverlap="1">
            <wp:simplePos x="0" y="0"/>
            <wp:positionH relativeFrom="column">
              <wp:posOffset>-984250</wp:posOffset>
            </wp:positionH>
            <wp:positionV relativeFrom="paragraph">
              <wp:posOffset>209550</wp:posOffset>
            </wp:positionV>
            <wp:extent cx="3438525" cy="714375"/>
            <wp:effectExtent l="0" t="0" r="9525" b="9525"/>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9"/>
                    <a:stretch>
                      <a:fillRect/>
                    </a:stretch>
                  </pic:blipFill>
                  <pic:spPr>
                    <a:xfrm>
                      <a:off x="0" y="0"/>
                      <a:ext cx="3438525" cy="714375"/>
                    </a:xfrm>
                    <a:prstGeom prst="rect">
                      <a:avLst/>
                    </a:prstGeom>
                    <a:noFill/>
                    <a:ln>
                      <a:noFill/>
                    </a:ln>
                  </pic:spPr>
                </pic:pic>
              </a:graphicData>
            </a:graphic>
          </wp:anchor>
        </w:drawing>
      </w:r>
      <w:r>
        <w:rPr>
          <w:sz w:val="22"/>
        </w:rPr>
        <mc:AlternateContent>
          <mc:Choice Requires="wps">
            <w:drawing>
              <wp:anchor distT="0" distB="0" distL="114300" distR="114300" simplePos="0" relativeHeight="251660288" behindDoc="0" locked="0" layoutInCell="1" allowOverlap="1">
                <wp:simplePos x="0" y="0"/>
                <wp:positionH relativeFrom="column">
                  <wp:posOffset>-2553970</wp:posOffset>
                </wp:positionH>
                <wp:positionV relativeFrom="paragraph">
                  <wp:posOffset>15240</wp:posOffset>
                </wp:positionV>
                <wp:extent cx="6184265" cy="0"/>
                <wp:effectExtent l="0" t="0" r="0" b="0"/>
                <wp:wrapNone/>
                <wp:docPr id="17" name="直接连接符 17"/>
                <wp:cNvGraphicFramePr/>
                <a:graphic xmlns:a="http://schemas.openxmlformats.org/drawingml/2006/main">
                  <a:graphicData uri="http://schemas.microsoft.com/office/word/2010/wordprocessingShape">
                    <wps:wsp>
                      <wps:cNvCnPr/>
                      <wps:spPr>
                        <a:xfrm>
                          <a:off x="838200" y="8775700"/>
                          <a:ext cx="618426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1.1pt;margin-top:1.2pt;height:0pt;width:486.95pt;z-index:251660288;mso-width-relative:page;mso-height-relative:page;" filled="f" stroked="t" coordsize="21600,21600" o:gfxdata="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5wFpH1gAAAAgBAAAPAAAAAAAAAAEAIAAAACIA&#10;AABkcnMvZG93bnJldi54bWxQSwECFAAUAAAACACHTuJALbkMq9IBAACFAwAADgAAAAAAAAABACAA&#10;AAAlAQAAZHJzL2Uyb0RvYy54bWxQSwUGAAAAAAYABgBZAQAAaQUAAAAA&#10;">
                <v:fill on="f" focussize="0,0"/>
                <v:stroke color="#000000" joinstyle="round"/>
                <v:imagedata o:title=""/>
                <o:lock v:ext="edit" aspectratio="f"/>
              </v:line>
            </w:pict>
          </mc:Fallback>
        </mc:AlternateContent>
      </w:r>
    </w:p>
    <w:p w14:paraId="75EA8DB6">
      <w:pPr>
        <w:pStyle w:val="32"/>
        <w:framePr w:wrap="around" w:vAnchor="page" w:hAnchor="page" w:x="6583" w:y="12092"/>
        <w:ind w:right="140"/>
        <w:rPr>
          <w:color w:val="000000"/>
        </w:rPr>
      </w:pPr>
      <w:bookmarkStart w:id="3" w:name="SY"/>
      <w:r>
        <w:rPr>
          <w:rFonts w:ascii="黑体"/>
          <w:color w:val="000000"/>
        </w:rPr>
        <w:fldChar w:fldCharType="begin">
          <w:ffData>
            <w:name w:val="SY"/>
            <w:enabled/>
            <w:calcOnExit w:val="0"/>
            <w:textInput>
              <w:default w:val="XXXX"/>
              <w:maxLength w:val="4"/>
            </w:textInput>
          </w:ffData>
        </w:fldChar>
      </w:r>
      <w:r>
        <w:rPr>
          <w:rFonts w:ascii="黑体"/>
          <w:color w:val="000000"/>
        </w:rPr>
        <w:instrText xml:space="preserve"> FORMTEXT </w:instrText>
      </w:r>
      <w:r>
        <w:rPr>
          <w:rFonts w:ascii="黑体"/>
          <w:color w:val="000000"/>
        </w:rPr>
        <w:fldChar w:fldCharType="separate"/>
      </w:r>
      <w:r>
        <w:rPr>
          <w:rFonts w:ascii="黑体"/>
          <w:color w:val="000000"/>
        </w:rPr>
        <w:t>XXXX</w:t>
      </w:r>
      <w:r>
        <w:rPr>
          <w:rFonts w:ascii="黑体"/>
          <w:color w:val="000000"/>
        </w:rPr>
        <w:fldChar w:fldCharType="end"/>
      </w:r>
      <w:bookmarkEnd w:id="3"/>
      <w:r>
        <w:rPr>
          <w:color w:val="000000"/>
        </w:rPr>
        <w:t xml:space="preserve"> </w:t>
      </w:r>
      <w:r>
        <w:rPr>
          <w:rFonts w:ascii="黑体"/>
          <w:color w:val="000000"/>
        </w:rPr>
        <w:t>-</w:t>
      </w:r>
      <w:r>
        <w:rPr>
          <w:color w:val="000000"/>
        </w:rPr>
        <w:t xml:space="preserve"> </w:t>
      </w:r>
      <w:bookmarkStart w:id="4" w:name="SM"/>
      <w:r>
        <w:rPr>
          <w:rFonts w:ascii="黑体"/>
          <w:color w:val="000000"/>
        </w:rPr>
        <w:fldChar w:fldCharType="begin">
          <w:ffData>
            <w:name w:val="SM"/>
            <w:enabled/>
            <w:calcOnExit w:val="0"/>
            <w:textInput>
              <w:default w:val="XX"/>
              <w:maxLength w:val="2"/>
            </w:textInput>
          </w:ffData>
        </w:fldChar>
      </w:r>
      <w:r>
        <w:rPr>
          <w:rFonts w:ascii="黑体"/>
          <w:color w:val="000000"/>
        </w:rPr>
        <w:instrText xml:space="preserve"> FORMTEXT </w:instrText>
      </w:r>
      <w:r>
        <w:rPr>
          <w:rFonts w:ascii="黑体"/>
          <w:color w:val="000000"/>
        </w:rPr>
        <w:fldChar w:fldCharType="separate"/>
      </w:r>
      <w:r>
        <w:rPr>
          <w:rFonts w:ascii="黑体"/>
          <w:color w:val="000000"/>
        </w:rPr>
        <w:t>XX</w:t>
      </w:r>
      <w:r>
        <w:rPr>
          <w:rFonts w:ascii="黑体"/>
          <w:color w:val="000000"/>
        </w:rPr>
        <w:fldChar w:fldCharType="end"/>
      </w:r>
      <w:bookmarkEnd w:id="4"/>
      <w:r>
        <w:rPr>
          <w:color w:val="000000"/>
        </w:rPr>
        <w:t xml:space="preserve"> </w:t>
      </w:r>
      <w:r>
        <w:rPr>
          <w:rFonts w:ascii="黑体"/>
          <w:color w:val="000000"/>
        </w:rPr>
        <w:t>-</w:t>
      </w:r>
      <w:r>
        <w:rPr>
          <w:color w:val="000000"/>
        </w:rPr>
        <w:t xml:space="preserve"> </w:t>
      </w:r>
      <w:bookmarkStart w:id="5" w:name="SD"/>
      <w:r>
        <w:rPr>
          <w:rFonts w:ascii="黑体"/>
          <w:color w:val="000000"/>
        </w:rPr>
        <w:fldChar w:fldCharType="begin">
          <w:ffData>
            <w:name w:val="SD"/>
            <w:enabled/>
            <w:calcOnExit w:val="0"/>
            <w:textInput>
              <w:default w:val="XX"/>
              <w:maxLength w:val="2"/>
            </w:textInput>
          </w:ffData>
        </w:fldChar>
      </w:r>
      <w:r>
        <w:rPr>
          <w:rFonts w:ascii="黑体"/>
          <w:color w:val="000000"/>
        </w:rPr>
        <w:instrText xml:space="preserve"> FORMTEXT </w:instrText>
      </w:r>
      <w:r>
        <w:rPr>
          <w:rFonts w:ascii="黑体"/>
          <w:color w:val="000000"/>
        </w:rPr>
        <w:fldChar w:fldCharType="separate"/>
      </w:r>
      <w:r>
        <w:rPr>
          <w:rFonts w:ascii="黑体"/>
          <w:color w:val="000000"/>
        </w:rPr>
        <w:t>XX</w:t>
      </w:r>
      <w:r>
        <w:rPr>
          <w:rFonts w:ascii="黑体"/>
          <w:color w:val="000000"/>
        </w:rPr>
        <w:fldChar w:fldCharType="end"/>
      </w:r>
      <w:bookmarkEnd w:id="5"/>
      <w:r>
        <w:rPr>
          <w:rFonts w:hint="eastAsia"/>
          <w:color w:val="000000"/>
        </w:rPr>
        <w:t>实施</w:t>
      </w:r>
    </w:p>
    <w:p w14:paraId="2D316C7D">
      <w:pPr>
        <w:pStyle w:val="21"/>
        <w:rPr>
          <w:color w:val="000000"/>
        </w:rPr>
      </w:pPr>
      <w:bookmarkStart w:id="6" w:name="00000002"/>
      <w:bookmarkEnd w:id="6"/>
      <w:r>
        <w:rPr>
          <w:rFonts w:hint="eastAsia"/>
          <w:color w:val="000000"/>
        </w:rPr>
        <w:t>前</w:t>
      </w:r>
      <w:bookmarkStart w:id="7" w:name="BKQY"/>
      <w:r>
        <w:rPr>
          <w:color w:val="000000"/>
        </w:rPr>
        <w:t>  </w:t>
      </w:r>
      <w:r>
        <w:rPr>
          <w:rFonts w:hint="eastAsia"/>
          <w:color w:val="000000"/>
        </w:rPr>
        <w:t>言</w:t>
      </w:r>
      <w:bookmarkEnd w:id="7"/>
    </w:p>
    <w:p w14:paraId="332FEA3E">
      <w:pPr>
        <w:pStyle w:val="7"/>
        <w:keepNext w:val="0"/>
        <w:keepLines w:val="0"/>
        <w:pageBreakBefore w:val="0"/>
        <w:kinsoku/>
        <w:wordWrap/>
        <w:overflowPunct/>
        <w:topLinePunct w:val="0"/>
        <w:autoSpaceDE w:val="0"/>
        <w:autoSpaceDN w:val="0"/>
        <w:bidi w:val="0"/>
        <w:adjustRightInd/>
        <w:snapToGrid/>
        <w:spacing w:before="11" w:line="360" w:lineRule="auto"/>
        <w:jc w:val="both"/>
        <w:textAlignment w:val="auto"/>
        <w:rPr>
          <w:rFonts w:hint="eastAsia"/>
          <w:w w:val="125"/>
          <w:sz w:val="20"/>
          <w:lang w:val="en-US" w:eastAsia="zh-CN"/>
        </w:rPr>
      </w:pPr>
    </w:p>
    <w:p w14:paraId="600996BC">
      <w:pPr>
        <w:pStyle w:val="17"/>
        <w:keepNext w:val="0"/>
        <w:keepLines w:val="0"/>
        <w:pageBreakBefore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本文件按照GB/T 1.1—2020《标准化工作导则  第1部分：标准化文件的结构和起草规则》的规定起草。</w:t>
      </w:r>
    </w:p>
    <w:p w14:paraId="1A3C70C2">
      <w:pPr>
        <w:pStyle w:val="17"/>
        <w:keepNext w:val="0"/>
        <w:keepLines w:val="0"/>
        <w:pageBreakBefore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本文件</w:t>
      </w:r>
      <w:r>
        <w:rPr>
          <w:rFonts w:hint="eastAsia" w:hAnsi="宋体" w:cs="宋体"/>
          <w:color w:val="000000"/>
          <w:sz w:val="21"/>
          <w:szCs w:val="21"/>
          <w:lang w:val="en-US" w:eastAsia="zh-CN"/>
        </w:rPr>
        <w:t>整合</w:t>
      </w:r>
      <w:r>
        <w:rPr>
          <w:rFonts w:hint="eastAsia" w:ascii="宋体" w:hAnsi="宋体" w:eastAsia="宋体" w:cs="宋体"/>
          <w:color w:val="000000"/>
          <w:sz w:val="21"/>
          <w:szCs w:val="21"/>
        </w:rPr>
        <w:t xml:space="preserve">GB/T </w:t>
      </w:r>
      <w:r>
        <w:rPr>
          <w:rFonts w:hint="eastAsia" w:hAnsi="宋体" w:cs="宋体"/>
          <w:color w:val="000000"/>
          <w:sz w:val="21"/>
          <w:szCs w:val="21"/>
          <w:lang w:val="en-US" w:eastAsia="zh-CN"/>
        </w:rPr>
        <w:t>35305</w:t>
      </w:r>
      <w:r>
        <w:rPr>
          <w:rFonts w:hint="eastAsia" w:ascii="宋体" w:hAnsi="宋体" w:eastAsia="宋体" w:cs="宋体"/>
          <w:color w:val="000000"/>
          <w:sz w:val="21"/>
          <w:szCs w:val="21"/>
        </w:rPr>
        <w:t>—201</w:t>
      </w:r>
      <w:r>
        <w:rPr>
          <w:rFonts w:hint="eastAsia" w:hAnsi="宋体" w:cs="宋体"/>
          <w:color w:val="000000"/>
          <w:sz w:val="21"/>
          <w:szCs w:val="21"/>
          <w:lang w:val="en-US" w:eastAsia="zh-CN"/>
        </w:rPr>
        <w:t>7</w:t>
      </w:r>
      <w:r>
        <w:rPr>
          <w:rFonts w:hint="eastAsia" w:ascii="宋体" w:hAnsi="宋体" w:eastAsia="宋体" w:cs="宋体"/>
          <w:color w:val="000000"/>
          <w:sz w:val="21"/>
          <w:szCs w:val="21"/>
        </w:rPr>
        <w:t>《</w:t>
      </w:r>
      <w:r>
        <w:rPr>
          <w:rFonts w:hint="eastAsia" w:hAnsi="宋体" w:cs="宋体"/>
          <w:color w:val="000000"/>
          <w:sz w:val="21"/>
          <w:szCs w:val="21"/>
          <w:lang w:val="en-US" w:eastAsia="zh-CN"/>
        </w:rPr>
        <w:t>太阳能电池用砷化镓单晶抛光片</w:t>
      </w:r>
      <w:r>
        <w:rPr>
          <w:rFonts w:hint="eastAsia" w:ascii="宋体" w:hAnsi="宋体" w:eastAsia="宋体" w:cs="宋体"/>
          <w:color w:val="000000"/>
          <w:sz w:val="21"/>
          <w:szCs w:val="21"/>
        </w:rPr>
        <w:t>》</w:t>
      </w:r>
      <w:r>
        <w:rPr>
          <w:rFonts w:hint="eastAsia" w:hAnsi="宋体" w:cs="宋体"/>
          <w:color w:val="000000"/>
          <w:sz w:val="21"/>
          <w:szCs w:val="21"/>
          <w:lang w:val="en-US" w:eastAsia="zh-CN"/>
        </w:rPr>
        <w:t>和GB/T 25075</w:t>
      </w:r>
      <w:r>
        <w:rPr>
          <w:rFonts w:hint="eastAsia" w:ascii="宋体" w:hAnsi="宋体" w:eastAsia="宋体" w:cs="宋体"/>
          <w:color w:val="000000"/>
          <w:sz w:val="21"/>
          <w:szCs w:val="21"/>
        </w:rPr>
        <w:t>—</w:t>
      </w:r>
      <w:r>
        <w:rPr>
          <w:rFonts w:hint="eastAsia" w:hAnsi="宋体" w:cs="宋体"/>
          <w:color w:val="000000"/>
          <w:sz w:val="21"/>
          <w:szCs w:val="21"/>
          <w:lang w:val="en-US" w:eastAsia="zh-CN"/>
        </w:rPr>
        <w:t xml:space="preserve">2010 </w:t>
      </w:r>
      <w:r>
        <w:rPr>
          <w:rFonts w:hint="eastAsia" w:ascii="宋体" w:hAnsi="宋体" w:eastAsia="宋体" w:cs="宋体"/>
          <w:color w:val="000000"/>
          <w:sz w:val="21"/>
          <w:szCs w:val="21"/>
        </w:rPr>
        <w:t>《</w:t>
      </w:r>
      <w:r>
        <w:rPr>
          <w:rFonts w:hint="eastAsia" w:hAnsi="宋体" w:cs="宋体"/>
          <w:color w:val="000000"/>
          <w:sz w:val="21"/>
          <w:szCs w:val="21"/>
          <w:lang w:val="en-US" w:eastAsia="zh-CN"/>
        </w:rPr>
        <w:t>太阳能电池用砷化镓单晶</w:t>
      </w:r>
      <w:r>
        <w:rPr>
          <w:rFonts w:hint="eastAsia" w:ascii="宋体" w:hAnsi="宋体" w:eastAsia="宋体" w:cs="宋体"/>
          <w:color w:val="000000"/>
          <w:sz w:val="21"/>
          <w:szCs w:val="21"/>
        </w:rPr>
        <w:t>》，主要技术变化如下：</w:t>
      </w:r>
    </w:p>
    <w:p w14:paraId="6CA9AE0A">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本标准改为本文件（见范围）；</w:t>
      </w:r>
    </w:p>
    <w:p w14:paraId="17E36F54">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增加“</w:t>
      </w:r>
      <w:r>
        <w:rPr>
          <w:rFonts w:hint="eastAsia" w:ascii="宋体" w:hAnsi="宋体" w:eastAsia="宋体" w:cs="宋体"/>
          <w:sz w:val="21"/>
          <w:szCs w:val="21"/>
        </w:rPr>
        <w:t>Ф150</w:t>
      </w:r>
      <w:r>
        <w:rPr>
          <w:rFonts w:hint="eastAsia" w:ascii="宋体" w:hAnsi="宋体" w:eastAsia="宋体" w:cs="宋体"/>
          <w:color w:val="auto"/>
          <w:spacing w:val="28"/>
          <w:sz w:val="21"/>
          <w:szCs w:val="21"/>
        </w:rPr>
        <w:t xml:space="preserve"> </w:t>
      </w:r>
      <w:r>
        <w:rPr>
          <w:rFonts w:hint="eastAsia" w:ascii="宋体" w:hAnsi="宋体" w:eastAsia="宋体" w:cs="宋体"/>
          <w:color w:val="auto"/>
          <w:sz w:val="21"/>
          <w:szCs w:val="21"/>
        </w:rPr>
        <w:t>mm</w:t>
      </w:r>
      <w:r>
        <w:rPr>
          <w:rFonts w:hint="eastAsia" w:cs="宋体"/>
          <w:color w:val="auto"/>
          <w:sz w:val="21"/>
          <w:szCs w:val="21"/>
          <w:lang w:eastAsia="zh-CN"/>
        </w:rPr>
        <w:t>、</w:t>
      </w:r>
      <w:r>
        <w:rPr>
          <w:rFonts w:hint="eastAsia" w:ascii="宋体" w:hAnsi="宋体" w:eastAsia="宋体" w:cs="宋体"/>
          <w:color w:val="auto"/>
          <w:sz w:val="21"/>
          <w:szCs w:val="21"/>
        </w:rPr>
        <w:t>Ф</w:t>
      </w:r>
      <w:r>
        <w:rPr>
          <w:rFonts w:hint="eastAsia" w:cs="宋体"/>
          <w:color w:val="auto"/>
          <w:sz w:val="21"/>
          <w:szCs w:val="21"/>
          <w:lang w:val="en-US" w:eastAsia="zh-CN"/>
        </w:rPr>
        <w:t>200</w:t>
      </w:r>
      <w:r>
        <w:rPr>
          <w:rFonts w:hint="eastAsia" w:ascii="宋体" w:hAnsi="宋体" w:eastAsia="宋体" w:cs="宋体"/>
          <w:color w:val="auto"/>
          <w:spacing w:val="28"/>
          <w:sz w:val="21"/>
          <w:szCs w:val="21"/>
        </w:rPr>
        <w:t xml:space="preserve"> </w:t>
      </w:r>
      <w:r>
        <w:rPr>
          <w:rFonts w:hint="eastAsia" w:ascii="宋体" w:hAnsi="宋体" w:eastAsia="宋体" w:cs="宋体"/>
          <w:color w:val="auto"/>
          <w:sz w:val="21"/>
          <w:szCs w:val="21"/>
        </w:rPr>
        <w:t>mm</w:t>
      </w:r>
      <w:r>
        <w:rPr>
          <w:rFonts w:hint="eastAsia" w:cs="宋体"/>
          <w:b w:val="0"/>
          <w:bCs w:val="0"/>
          <w:color w:val="auto"/>
          <w:sz w:val="21"/>
          <w:szCs w:val="21"/>
          <w:lang w:val="en-US" w:eastAsia="zh-CN"/>
        </w:rPr>
        <w:t>”</w:t>
      </w:r>
      <w:r>
        <w:rPr>
          <w:rFonts w:hint="eastAsia" w:cs="宋体"/>
          <w:b w:val="0"/>
          <w:bCs w:val="0"/>
          <w:sz w:val="21"/>
          <w:szCs w:val="21"/>
          <w:lang w:val="en-US" w:eastAsia="zh-CN"/>
        </w:rPr>
        <w:t>直径规格（见 4.1.2, 2017 年版的 4.1.2）；</w:t>
      </w:r>
    </w:p>
    <w:p w14:paraId="5314826B">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cs="宋体"/>
          <w:b w:val="0"/>
          <w:bCs w:val="0"/>
          <w:sz w:val="21"/>
          <w:szCs w:val="21"/>
          <w:lang w:val="en-US" w:eastAsia="zh-CN"/>
        </w:rPr>
      </w:pPr>
      <w:r>
        <w:rPr>
          <w:rFonts w:hint="eastAsia" w:cs="宋体"/>
          <w:b w:val="0"/>
          <w:bCs w:val="0"/>
          <w:sz w:val="21"/>
          <w:szCs w:val="21"/>
          <w:lang w:val="en-US" w:eastAsia="zh-CN"/>
        </w:rPr>
        <w:t>改变电学性能、参考面的取向和尺寸/切口晶向、</w:t>
      </w:r>
      <w:r>
        <w:rPr>
          <w:rFonts w:hint="eastAsia" w:ascii="宋体" w:hAnsi="宋体" w:eastAsia="宋体" w:cs="宋体"/>
          <w:b w:val="0"/>
          <w:bCs w:val="0"/>
          <w:sz w:val="21"/>
          <w:szCs w:val="21"/>
          <w:lang w:val="en-US" w:eastAsia="zh-CN"/>
        </w:rPr>
        <w:t>晶向偏离角度</w:t>
      </w:r>
      <w:r>
        <w:rPr>
          <w:rFonts w:hint="eastAsia" w:cs="宋体"/>
          <w:b w:val="0"/>
          <w:bCs w:val="0"/>
          <w:sz w:val="21"/>
          <w:szCs w:val="21"/>
          <w:lang w:val="en-US" w:eastAsia="zh-CN"/>
        </w:rPr>
        <w:t>、几何尺寸及平均位错密度和位错密度最大值（见 5.1,5.2,5.3,5.4,5.5,2017 年版的 4.2 4.3）；</w:t>
      </w:r>
    </w:p>
    <w:p w14:paraId="4D41F42D">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删除4.4强度规定</w:t>
      </w:r>
      <w:r>
        <w:rPr>
          <w:rFonts w:hint="eastAsia" w:ascii="宋体" w:hAnsi="宋体" w:eastAsia="宋体" w:cs="宋体"/>
          <w:b w:val="0"/>
          <w:bCs w:val="0"/>
          <w:sz w:val="21"/>
          <w:szCs w:val="21"/>
          <w:lang w:val="en-US" w:eastAsia="zh-CN"/>
        </w:rPr>
        <w:t>；</w:t>
      </w:r>
    </w:p>
    <w:p w14:paraId="233D36BD">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调整表面质量细节（见 5.6,2017年版的 4.5）</w:t>
      </w:r>
      <w:r>
        <w:rPr>
          <w:rFonts w:hint="eastAsia" w:ascii="宋体" w:hAnsi="宋体" w:eastAsia="宋体" w:cs="宋体"/>
          <w:b w:val="0"/>
          <w:bCs w:val="0"/>
          <w:sz w:val="21"/>
          <w:szCs w:val="21"/>
          <w:lang w:val="en-US" w:eastAsia="zh-CN"/>
        </w:rPr>
        <w:t>；</w:t>
      </w:r>
    </w:p>
    <w:p w14:paraId="250AC314">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合并4.6和4,7（见 5.7,2017年版的 4.6,4.7）；</w:t>
      </w:r>
    </w:p>
    <w:p w14:paraId="5466CCC9">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增加</w:t>
      </w:r>
      <w:r>
        <w:rPr>
          <w:rFonts w:hint="eastAsia" w:cs="宋体"/>
          <w:b w:val="0"/>
          <w:bCs w:val="0"/>
          <w:sz w:val="21"/>
          <w:szCs w:val="21"/>
          <w:lang w:val="en-US" w:eastAsia="zh-CN"/>
        </w:rPr>
        <w:t>电学性能、晶向及晶向偏离度、位错密度、参考面取向、形状和长度等检验内容，删除弯曲度检验和粗糙度检验规定（见 6.1,6.2,6.3,6.4,6.5,6.7,2017 年版的 5.7,5.8,5.10）</w:t>
      </w:r>
      <w:r>
        <w:rPr>
          <w:rFonts w:hint="eastAsia" w:ascii="宋体" w:hAnsi="宋体" w:eastAsia="宋体" w:cs="宋体"/>
          <w:b w:val="0"/>
          <w:bCs w:val="0"/>
          <w:sz w:val="21"/>
          <w:szCs w:val="21"/>
          <w:lang w:val="en-US" w:eastAsia="zh-CN"/>
        </w:rPr>
        <w:t>；</w:t>
      </w:r>
    </w:p>
    <w:p w14:paraId="2649E25E">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增加检验条件和验收条件（见7.1，7.2 2017版的 6.1）；</w:t>
      </w:r>
    </w:p>
    <w:p w14:paraId="539FA81C">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改变检验项目内容，（见7.4,2017 年版本的 6.3）</w:t>
      </w:r>
    </w:p>
    <w:p w14:paraId="262517CD">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cs="宋体"/>
          <w:b w:val="0"/>
          <w:bCs w:val="0"/>
          <w:sz w:val="21"/>
          <w:szCs w:val="21"/>
          <w:lang w:val="en-US" w:eastAsia="zh-CN"/>
        </w:rPr>
      </w:pPr>
      <w:r>
        <w:rPr>
          <w:rFonts w:hint="eastAsia" w:cs="宋体"/>
          <w:b w:val="0"/>
          <w:bCs w:val="0"/>
          <w:sz w:val="21"/>
          <w:szCs w:val="21"/>
          <w:lang w:val="en-US" w:eastAsia="zh-CN"/>
        </w:rPr>
        <w:t>调整对不同不合格品的处理分类（见7.5,2017年版的 6.5.2）</w:t>
      </w:r>
    </w:p>
    <w:p w14:paraId="5DA1B5C2">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cs="宋体"/>
          <w:b w:val="0"/>
          <w:bCs w:val="0"/>
          <w:sz w:val="21"/>
          <w:szCs w:val="21"/>
          <w:lang w:val="en-US" w:eastAsia="zh-CN"/>
        </w:rPr>
      </w:pPr>
      <w:r>
        <w:rPr>
          <w:rFonts w:hint="eastAsia" w:cs="宋体"/>
          <w:b w:val="0"/>
          <w:bCs w:val="0"/>
          <w:sz w:val="21"/>
          <w:szCs w:val="21"/>
          <w:lang w:val="en-US" w:eastAsia="zh-CN"/>
        </w:rPr>
        <w:t>调整标签内容（见8.1，2017年版的 7.1）</w:t>
      </w:r>
    </w:p>
    <w:p w14:paraId="0A610D09">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cs="宋体"/>
          <w:b w:val="0"/>
          <w:bCs w:val="0"/>
          <w:sz w:val="21"/>
          <w:szCs w:val="21"/>
          <w:lang w:val="en-US" w:eastAsia="zh-CN"/>
        </w:rPr>
      </w:pPr>
      <w:r>
        <w:rPr>
          <w:rFonts w:hint="eastAsia" w:ascii="宋体" w:hAnsi="宋体" w:eastAsia="宋体" w:cs="宋体"/>
          <w:b w:val="0"/>
          <w:bCs w:val="0"/>
          <w:sz w:val="21"/>
          <w:szCs w:val="21"/>
          <w:lang w:val="en-US" w:eastAsia="zh-CN"/>
        </w:rPr>
        <w:t>增加</w:t>
      </w:r>
      <w:r>
        <w:rPr>
          <w:rFonts w:hint="eastAsia" w:cs="宋体"/>
          <w:b w:val="0"/>
          <w:bCs w:val="0"/>
          <w:sz w:val="21"/>
          <w:szCs w:val="21"/>
          <w:lang w:val="en-US" w:eastAsia="zh-CN"/>
        </w:rPr>
        <w:t>多</w:t>
      </w:r>
      <w:r>
        <w:rPr>
          <w:rFonts w:hint="eastAsia" w:ascii="宋体" w:hAnsi="宋体" w:eastAsia="宋体" w:cs="宋体"/>
          <w:b w:val="0"/>
          <w:bCs w:val="0"/>
          <w:sz w:val="21"/>
          <w:szCs w:val="21"/>
          <w:lang w:val="en-US" w:eastAsia="zh-CN"/>
        </w:rPr>
        <w:t>片</w:t>
      </w:r>
      <w:r>
        <w:rPr>
          <w:rFonts w:hint="eastAsia" w:cs="宋体"/>
          <w:b w:val="0"/>
          <w:bCs w:val="0"/>
          <w:sz w:val="21"/>
          <w:szCs w:val="21"/>
          <w:lang w:val="en-US" w:eastAsia="zh-CN"/>
        </w:rPr>
        <w:t>卡塞</w:t>
      </w:r>
      <w:r>
        <w:rPr>
          <w:rFonts w:hint="eastAsia" w:ascii="宋体" w:hAnsi="宋体" w:eastAsia="宋体" w:cs="宋体"/>
          <w:b w:val="0"/>
          <w:bCs w:val="0"/>
          <w:sz w:val="21"/>
          <w:szCs w:val="21"/>
          <w:lang w:val="en-US" w:eastAsia="zh-CN"/>
        </w:rPr>
        <w:t>包装</w:t>
      </w:r>
      <w:r>
        <w:rPr>
          <w:rFonts w:hint="eastAsia" w:cs="宋体"/>
          <w:b w:val="0"/>
          <w:bCs w:val="0"/>
          <w:sz w:val="21"/>
          <w:szCs w:val="21"/>
          <w:lang w:val="en-US" w:eastAsia="zh-CN"/>
        </w:rPr>
        <w:t>(见8.2,017年版的 7.2）</w:t>
      </w:r>
    </w:p>
    <w:p w14:paraId="459A53E1">
      <w:pPr>
        <w:pStyle w:val="13"/>
        <w:keepNext w:val="0"/>
        <w:keepLines w:val="0"/>
        <w:pageBreakBefore w:val="0"/>
        <w:kinsoku/>
        <w:wordWrap/>
        <w:overflowPunct/>
        <w:topLinePunct w:val="0"/>
        <w:autoSpaceDE w:val="0"/>
        <w:autoSpaceDN w:val="0"/>
        <w:bidi w:val="0"/>
        <w:adjustRightInd/>
        <w:snapToGrid/>
        <w:spacing w:line="240" w:lineRule="auto"/>
        <w:ind w:left="42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请注意本文件的某些内容可能涉及专利。本文件的发布机构不承担识别专利的责任。</w:t>
      </w:r>
    </w:p>
    <w:p w14:paraId="4C55F914">
      <w:pPr>
        <w:pStyle w:val="17"/>
        <w:keepNext w:val="0"/>
        <w:keepLines w:val="0"/>
        <w:pageBreakBefore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本文件由全国半导体设备和材料标准化技术委员会（SAC/TC 203）与全国半导体设备和材料标准化技术委员会材料分技术委员会（SAC/TC 203/SC2）共同提出并归口。</w:t>
      </w:r>
    </w:p>
    <w:p w14:paraId="4350D6EF">
      <w:pPr>
        <w:pStyle w:val="17"/>
        <w:keepNext w:val="0"/>
        <w:keepLines w:val="0"/>
        <w:pageBreakBefore w:val="0"/>
        <w:kinsoku/>
        <w:wordWrap/>
        <w:overflowPunct/>
        <w:topLinePunct w:val="0"/>
        <w:autoSpaceDE w:val="0"/>
        <w:autoSpaceDN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本文件起草单位：</w:t>
      </w:r>
      <w:r>
        <w:rPr>
          <w:rFonts w:hint="eastAsia"/>
          <w:lang w:val="en-US" w:eastAsia="zh-CN"/>
        </w:rPr>
        <w:t>南京集溢半导体科技有限公司、中山德华芯片技术有限公司、</w:t>
      </w:r>
      <w:r>
        <w:rPr>
          <w:rFonts w:hint="eastAsia" w:ascii="宋体" w:hAnsi="宋体" w:eastAsia="宋体" w:cs="宋体"/>
          <w:b w:val="0"/>
          <w:bCs w:val="0"/>
          <w:sz w:val="21"/>
          <w:szCs w:val="21"/>
          <w:lang w:val="en-US" w:eastAsia="zh-CN"/>
        </w:rPr>
        <w:t>大庆溢泰半导体材料有限公司</w:t>
      </w:r>
      <w:r>
        <w:rPr>
          <w:rFonts w:hint="eastAsia"/>
          <w:lang w:eastAsia="zh-CN"/>
        </w:rPr>
        <w:t>、</w:t>
      </w:r>
      <w:r>
        <w:rPr>
          <w:rFonts w:hint="eastAsia"/>
          <w:lang w:val="en-US" w:eastAsia="zh-CN"/>
        </w:rPr>
        <w:t>全磊光电股份有限公司、江苏华兴激光科技有限公司、云南鑫耀半导体材料有限公司、中国科学院半导体所、江苏宜兴德融科技有限公司</w:t>
      </w:r>
      <w:r>
        <w:rPr>
          <w:rFonts w:hint="eastAsia" w:ascii="宋体" w:hAnsi="宋体" w:eastAsia="宋体" w:cs="宋体"/>
          <w:sz w:val="21"/>
          <w:szCs w:val="21"/>
        </w:rPr>
        <w:t>。</w:t>
      </w:r>
    </w:p>
    <w:p w14:paraId="6DFE0F0F">
      <w:pPr>
        <w:pStyle w:val="17"/>
        <w:keepNext w:val="0"/>
        <w:keepLines w:val="0"/>
        <w:pageBreakBefore w:val="0"/>
        <w:kinsoku/>
        <w:wordWrap/>
        <w:overflowPunct/>
        <w:topLinePunct w:val="0"/>
        <w:autoSpaceDE w:val="0"/>
        <w:autoSpaceDN w:val="0"/>
        <w:bidi w:val="0"/>
        <w:adjustRightInd/>
        <w:snapToGrid/>
        <w:spacing w:line="240" w:lineRule="auto"/>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rPr>
        <w:t>本文件主要起草人：</w:t>
      </w:r>
      <w:r>
        <w:rPr>
          <w:rFonts w:hint="eastAsia" w:hAnsi="宋体" w:cs="宋体"/>
          <w:sz w:val="21"/>
          <w:szCs w:val="21"/>
          <w:lang w:val="en-US" w:eastAsia="zh-CN"/>
        </w:rPr>
        <w:t>赵中阳、郑红军、冯家峰、于会永、刘建庆、赵春锋、张永、杜石磊、林作亮、赵有文、周少将。</w:t>
      </w:r>
    </w:p>
    <w:p w14:paraId="7AD887FD">
      <w:pPr>
        <w:pStyle w:val="17"/>
        <w:keepNext w:val="0"/>
        <w:keepLines w:val="0"/>
        <w:pageBreakBefore w:val="0"/>
        <w:kinsoku/>
        <w:wordWrap/>
        <w:overflowPunct/>
        <w:topLinePunct w:val="0"/>
        <w:autoSpaceDE w:val="0"/>
        <w:autoSpaceDN w:val="0"/>
        <w:bidi w:val="0"/>
        <w:adjustRightInd/>
        <w:snapToGrid/>
        <w:spacing w:line="240" w:lineRule="auto"/>
        <w:textAlignment w:val="auto"/>
        <w:rPr>
          <w:rFonts w:hint="eastAsia" w:ascii="宋体" w:hAnsi="宋体" w:eastAsia="宋体" w:cs="宋体"/>
          <w:sz w:val="21"/>
          <w:szCs w:val="21"/>
          <w:lang w:val="en-US" w:eastAsia="zh-CN"/>
        </w:rPr>
        <w:sectPr>
          <w:footerReference r:id="rId5" w:type="default"/>
          <w:pgSz w:w="11906" w:h="16838"/>
          <w:pgMar w:top="567" w:right="1134" w:bottom="1134" w:left="1418" w:header="1418" w:footer="1134" w:gutter="0"/>
          <w:pgBorders>
            <w:top w:val="none" w:sz="0" w:space="0"/>
            <w:left w:val="none" w:sz="0" w:space="0"/>
            <w:bottom w:val="none" w:sz="0" w:space="0"/>
            <w:right w:val="none" w:sz="0" w:space="0"/>
          </w:pgBorders>
          <w:pgNumType w:fmt="upperRoman" w:start="1"/>
          <w:cols w:space="425" w:num="1"/>
          <w:formProt w:val="0"/>
          <w:docGrid w:type="lines" w:linePitch="312" w:charSpace="0"/>
        </w:sectPr>
      </w:pPr>
      <w:r>
        <w:rPr>
          <w:rFonts w:hint="eastAsia" w:ascii="宋体" w:hAnsi="宋体" w:eastAsia="宋体" w:cs="宋体"/>
          <w:sz w:val="21"/>
          <w:szCs w:val="21"/>
        </w:rPr>
        <w:t>本文件于</w:t>
      </w:r>
      <w:r>
        <w:rPr>
          <w:rFonts w:hint="eastAsia" w:ascii="宋体" w:hAnsi="宋体" w:eastAsia="宋体" w:cs="宋体"/>
          <w:sz w:val="21"/>
          <w:szCs w:val="21"/>
          <w:lang w:val="en-US" w:eastAsia="zh-CN"/>
        </w:rPr>
        <w:t>201</w:t>
      </w:r>
      <w:r>
        <w:rPr>
          <w:rFonts w:hint="eastAsia" w:hAnsi="宋体" w:cs="宋体"/>
          <w:sz w:val="21"/>
          <w:szCs w:val="21"/>
          <w:lang w:val="en-US" w:eastAsia="zh-CN"/>
        </w:rPr>
        <w:t>7</w:t>
      </w:r>
      <w:r>
        <w:rPr>
          <w:rFonts w:hint="eastAsia" w:ascii="宋体" w:hAnsi="宋体" w:eastAsia="宋体" w:cs="宋体"/>
          <w:sz w:val="21"/>
          <w:szCs w:val="21"/>
        </w:rPr>
        <w:t>年首次发布，本次为</w:t>
      </w:r>
      <w:r>
        <w:rPr>
          <w:rFonts w:hint="eastAsia" w:ascii="宋体" w:hAnsi="宋体" w:eastAsia="宋体" w:cs="宋体"/>
          <w:sz w:val="21"/>
          <w:szCs w:val="21"/>
          <w:lang w:val="en-US" w:eastAsia="zh-CN"/>
        </w:rPr>
        <w:t>首次</w:t>
      </w:r>
      <w:r>
        <w:rPr>
          <w:rFonts w:hint="eastAsia" w:ascii="宋体" w:hAnsi="宋体" w:eastAsia="宋体" w:cs="宋体"/>
          <w:sz w:val="21"/>
          <w:szCs w:val="21"/>
        </w:rPr>
        <w:t>修订</w:t>
      </w:r>
      <w:r>
        <w:rPr>
          <w:rFonts w:hint="eastAsia" w:hAnsi="宋体" w:cs="宋体"/>
          <w:sz w:val="21"/>
          <w:szCs w:val="21"/>
          <w:lang w:eastAsia="zh-CN"/>
        </w:rPr>
        <w:t>。</w:t>
      </w:r>
    </w:p>
    <w:p w14:paraId="440FA1EA">
      <w:pPr>
        <w:pStyle w:val="21"/>
        <w:jc w:val="center"/>
        <w:rPr>
          <w:rFonts w:hint="default"/>
          <w:w w:val="125"/>
          <w:sz w:val="21"/>
          <w:szCs w:val="21"/>
          <w:lang w:val="en-US" w:eastAsia="zh-CN"/>
        </w:rPr>
      </w:pPr>
      <w:bookmarkStart w:id="8" w:name="00000003"/>
      <w:bookmarkEnd w:id="8"/>
      <w:r>
        <w:rPr>
          <w:rFonts w:hint="eastAsia"/>
          <w:w w:val="125"/>
          <w:sz w:val="32"/>
          <w:szCs w:val="32"/>
          <w:lang w:val="en-US" w:eastAsia="zh-CN"/>
        </w:rPr>
        <w:t>太阳能电池用砷化镓单晶及抛光片</w:t>
      </w:r>
    </w:p>
    <w:p w14:paraId="01308250">
      <w:pPr>
        <w:pStyle w:val="7"/>
        <w:spacing w:before="10"/>
        <w:rPr>
          <w:sz w:val="23"/>
        </w:rPr>
      </w:pPr>
    </w:p>
    <w:p w14:paraId="7658D870">
      <w:pPr>
        <w:pStyle w:val="13"/>
        <w:keepNext w:val="0"/>
        <w:keepLines w:val="0"/>
        <w:pageBreakBefore w:val="0"/>
        <w:widowControl w:val="0"/>
        <w:numPr>
          <w:ilvl w:val="0"/>
          <w:numId w:val="10"/>
        </w:numPr>
        <w:tabs>
          <w:tab w:val="left" w:pos="461"/>
          <w:tab w:val="left" w:pos="462"/>
        </w:tabs>
        <w:kinsoku/>
        <w:wordWrap/>
        <w:overflowPunct/>
        <w:topLinePunct w:val="0"/>
        <w:autoSpaceDE w:val="0"/>
        <w:autoSpaceDN w:val="0"/>
        <w:bidi w:val="0"/>
        <w:adjustRightInd/>
        <w:snapToGrid/>
        <w:spacing w:before="0" w:beforeLines="100" w:after="0" w:afterLines="100" w:line="240" w:lineRule="auto"/>
        <w:ind w:left="0" w:right="0" w:firstLine="0"/>
        <w:jc w:val="left"/>
        <w:textAlignment w:val="auto"/>
        <w:rPr>
          <w:rFonts w:hint="eastAsia" w:ascii="黑体" w:hAnsi="黑体" w:eastAsia="黑体" w:cs="黑体"/>
          <w:sz w:val="21"/>
          <w:szCs w:val="21"/>
        </w:rPr>
      </w:pPr>
      <w:r>
        <w:rPr>
          <w:rFonts w:hint="eastAsia" w:ascii="黑体" w:hAnsi="黑体" w:eastAsia="黑体" w:cs="黑体"/>
          <w:sz w:val="21"/>
          <w:szCs w:val="21"/>
        </w:rPr>
        <w:t>范围</w:t>
      </w:r>
    </w:p>
    <w:p w14:paraId="73EBBC77">
      <w:pPr>
        <w:pStyle w:val="7"/>
        <w:keepNext w:val="0"/>
        <w:keepLines w:val="0"/>
        <w:pageBreakBefore w:val="0"/>
        <w:widowControl w:val="0"/>
        <w:tabs>
          <w:tab w:val="left" w:pos="1871"/>
        </w:tabs>
        <w:kinsoku/>
        <w:wordWrap/>
        <w:overflowPunct/>
        <w:topLinePunct w:val="0"/>
        <w:autoSpaceDE w:val="0"/>
        <w:autoSpaceDN w:val="0"/>
        <w:bidi w:val="0"/>
        <w:adjustRightInd/>
        <w:snapToGrid/>
        <w:spacing w:before="0" w:line="240" w:lineRule="auto"/>
        <w:ind w:left="0" w:right="0" w:firstLine="420" w:firstLineChars="200"/>
        <w:textAlignment w:val="auto"/>
        <w:rPr>
          <w:rFonts w:hint="eastAsia" w:ascii="宋体" w:hAnsi="宋体" w:eastAsia="宋体" w:cs="宋体"/>
          <w:w w:val="105"/>
          <w:sz w:val="21"/>
          <w:szCs w:val="21"/>
        </w:rPr>
      </w:pPr>
      <w:r>
        <w:rPr>
          <w:color w:val="000000"/>
          <w:spacing w:val="0"/>
          <w:w w:val="100"/>
          <w:position w:val="0"/>
          <w:sz w:val="21"/>
          <w:szCs w:val="21"/>
          <w:lang w:val="zh-CN" w:eastAsia="zh-CN" w:bidi="zh-CN"/>
        </w:rPr>
        <w:t>本</w:t>
      </w:r>
      <w:r>
        <w:rPr>
          <w:rFonts w:hint="eastAsia" w:cs="宋体"/>
          <w:w w:val="105"/>
          <w:sz w:val="21"/>
          <w:szCs w:val="21"/>
          <w:lang w:val="en-US" w:eastAsia="zh-CN"/>
        </w:rPr>
        <w:t>文件</w:t>
      </w:r>
      <w:r>
        <w:rPr>
          <w:rFonts w:hint="eastAsia" w:ascii="宋体" w:hAnsi="宋体" w:eastAsia="宋体" w:cs="宋体"/>
          <w:w w:val="105"/>
          <w:sz w:val="21"/>
          <w:szCs w:val="21"/>
          <w:lang w:val="zh-CN" w:eastAsia="zh-CN"/>
        </w:rPr>
        <w:t>规定了太阳能电池用砷化镓单晶抛光片的要求、试验方法、检验规则以及标志、包装、运输、 贮存和质量证明书。</w:t>
      </w:r>
    </w:p>
    <w:p w14:paraId="794E8AEA">
      <w:pPr>
        <w:pStyle w:val="7"/>
        <w:keepNext w:val="0"/>
        <w:keepLines w:val="0"/>
        <w:pageBreakBefore w:val="0"/>
        <w:widowControl w:val="0"/>
        <w:tabs>
          <w:tab w:val="left" w:pos="1871"/>
        </w:tabs>
        <w:kinsoku/>
        <w:wordWrap/>
        <w:overflowPunct/>
        <w:topLinePunct w:val="0"/>
        <w:autoSpaceDE w:val="0"/>
        <w:autoSpaceDN w:val="0"/>
        <w:bidi w:val="0"/>
        <w:adjustRightInd/>
        <w:snapToGrid/>
        <w:spacing w:before="0" w:line="240" w:lineRule="auto"/>
        <w:ind w:left="0" w:right="0" w:firstLine="440" w:firstLineChars="200"/>
        <w:textAlignment w:val="auto"/>
        <w:rPr>
          <w:rFonts w:hint="eastAsia" w:ascii="宋体" w:hAnsi="宋体" w:eastAsia="宋体" w:cs="宋体"/>
          <w:w w:val="105"/>
          <w:sz w:val="21"/>
          <w:szCs w:val="21"/>
          <w:lang w:val="zh-CN" w:eastAsia="zh-CN"/>
        </w:rPr>
      </w:pPr>
      <w:r>
        <w:rPr>
          <w:rFonts w:hint="eastAsia" w:ascii="宋体" w:hAnsi="宋体" w:eastAsia="宋体" w:cs="宋体"/>
          <w:w w:val="105"/>
          <w:sz w:val="21"/>
          <w:szCs w:val="21"/>
          <w:lang w:val="zh-CN" w:eastAsia="zh-CN"/>
        </w:rPr>
        <w:t>本</w:t>
      </w:r>
      <w:r>
        <w:rPr>
          <w:rFonts w:hint="eastAsia" w:cs="宋体"/>
          <w:w w:val="105"/>
          <w:sz w:val="21"/>
          <w:szCs w:val="21"/>
          <w:lang w:val="en-US" w:eastAsia="zh-CN"/>
        </w:rPr>
        <w:t>文件</w:t>
      </w:r>
      <w:r>
        <w:rPr>
          <w:rFonts w:hint="eastAsia" w:ascii="宋体" w:hAnsi="宋体" w:eastAsia="宋体" w:cs="宋体"/>
          <w:w w:val="105"/>
          <w:sz w:val="21"/>
          <w:szCs w:val="21"/>
          <w:lang w:val="zh-CN" w:eastAsia="zh-CN"/>
        </w:rPr>
        <w:t>适用于太阳能电池用砷化镓单晶</w:t>
      </w:r>
      <w:r>
        <w:rPr>
          <w:rFonts w:hint="eastAsia" w:cs="宋体"/>
          <w:w w:val="105"/>
          <w:sz w:val="21"/>
          <w:szCs w:val="21"/>
          <w:lang w:val="en-US" w:eastAsia="zh-CN"/>
        </w:rPr>
        <w:t>及</w:t>
      </w:r>
      <w:r>
        <w:rPr>
          <w:rFonts w:hint="eastAsia" w:ascii="宋体" w:hAnsi="宋体" w:eastAsia="宋体" w:cs="宋体"/>
          <w:w w:val="105"/>
          <w:sz w:val="21"/>
          <w:szCs w:val="21"/>
          <w:lang w:val="zh-CN" w:eastAsia="zh-CN"/>
        </w:rPr>
        <w:t>抛光片</w:t>
      </w:r>
      <w:r>
        <w:rPr>
          <w:rFonts w:hint="eastAsia" w:cs="宋体"/>
          <w:w w:val="105"/>
          <w:sz w:val="21"/>
          <w:szCs w:val="21"/>
          <w:lang w:val="zh-CN" w:eastAsia="zh-CN"/>
        </w:rPr>
        <w:t>。</w:t>
      </w:r>
    </w:p>
    <w:p w14:paraId="2785F89C">
      <w:pPr>
        <w:pStyle w:val="13"/>
        <w:keepNext w:val="0"/>
        <w:keepLines w:val="0"/>
        <w:pageBreakBefore w:val="0"/>
        <w:widowControl w:val="0"/>
        <w:numPr>
          <w:ilvl w:val="0"/>
          <w:numId w:val="10"/>
        </w:numPr>
        <w:tabs>
          <w:tab w:val="left" w:pos="461"/>
          <w:tab w:val="left" w:pos="462"/>
        </w:tabs>
        <w:kinsoku/>
        <w:wordWrap/>
        <w:overflowPunct/>
        <w:topLinePunct w:val="0"/>
        <w:autoSpaceDE w:val="0"/>
        <w:autoSpaceDN w:val="0"/>
        <w:bidi w:val="0"/>
        <w:adjustRightInd/>
        <w:snapToGrid/>
        <w:spacing w:before="0" w:beforeLines="100" w:after="0" w:afterLines="100" w:line="240" w:lineRule="auto"/>
        <w:ind w:left="0" w:right="0" w:firstLine="0"/>
        <w:jc w:val="left"/>
        <w:textAlignment w:val="auto"/>
        <w:rPr>
          <w:rFonts w:hint="eastAsia" w:ascii="黑体" w:hAnsi="黑体" w:eastAsia="黑体" w:cs="黑体"/>
          <w:sz w:val="21"/>
          <w:szCs w:val="21"/>
        </w:rPr>
      </w:pPr>
      <w:r>
        <w:rPr>
          <w:rFonts w:hint="eastAsia" w:ascii="黑体" w:hAnsi="黑体" w:eastAsia="黑体" w:cs="黑体"/>
          <w:sz w:val="21"/>
          <w:szCs w:val="21"/>
        </w:rPr>
        <w:t>规范性引用文件</w:t>
      </w:r>
    </w:p>
    <w:p w14:paraId="48102DA8">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2251A1A">
      <w:pPr>
        <w:pStyle w:val="34"/>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right="0" w:firstLine="420" w:firstLineChars="200"/>
        <w:jc w:val="both"/>
        <w:textAlignment w:val="auto"/>
        <w:rPr>
          <w:rFonts w:hint="eastAsia" w:ascii="宋体" w:hAnsi="宋体" w:eastAsia="宋体" w:cs="宋体"/>
          <w:color w:val="000000"/>
          <w:sz w:val="21"/>
          <w:szCs w:val="21"/>
        </w:rPr>
      </w:pPr>
      <w:r>
        <w:rPr>
          <w:rStyle w:val="35"/>
          <w:rFonts w:hint="eastAsia" w:ascii="宋体" w:hAnsi="宋体" w:eastAsia="宋体" w:cs="宋体"/>
          <w:b w:val="0"/>
          <w:bCs w:val="0"/>
          <w:i w:val="0"/>
          <w:iCs w:val="0"/>
          <w:smallCaps w:val="0"/>
          <w:strike w:val="0"/>
          <w:sz w:val="21"/>
          <w:szCs w:val="21"/>
        </w:rPr>
        <w:t>YS/T</w:t>
      </w:r>
      <w:r>
        <w:rPr>
          <w:rStyle w:val="35"/>
          <w:rFonts w:hint="eastAsia" w:ascii="宋体" w:hAnsi="宋体" w:eastAsia="宋体" w:cs="宋体"/>
          <w:b w:val="0"/>
          <w:bCs w:val="0"/>
          <w:i w:val="0"/>
          <w:iCs w:val="0"/>
          <w:smallCaps w:val="0"/>
          <w:strike w:val="0"/>
          <w:sz w:val="21"/>
          <w:szCs w:val="21"/>
          <w:lang w:val="en-US" w:eastAsia="zh-CN"/>
        </w:rPr>
        <w:t xml:space="preserve"> </w:t>
      </w:r>
      <w:r>
        <w:rPr>
          <w:rFonts w:hint="eastAsia" w:ascii="宋体" w:hAnsi="宋体" w:eastAsia="宋体" w:cs="宋体"/>
          <w:color w:val="000000"/>
          <w:spacing w:val="0"/>
          <w:w w:val="100"/>
          <w:position w:val="0"/>
          <w:sz w:val="21"/>
          <w:szCs w:val="21"/>
          <w:lang w:val="zh-CN" w:eastAsia="zh-CN" w:bidi="zh-CN"/>
        </w:rPr>
        <w:t>26</w:t>
      </w:r>
      <w:r>
        <w:rPr>
          <w:rFonts w:hint="eastAsia" w:ascii="宋体" w:hAnsi="宋体" w:eastAsia="宋体" w:cs="宋体"/>
          <w:color w:val="000000"/>
          <w:spacing w:val="0"/>
          <w:w w:val="100"/>
          <w:position w:val="0"/>
          <w:sz w:val="21"/>
          <w:szCs w:val="21"/>
          <w:lang w:val="en-US" w:eastAsia="zh-CN" w:bidi="zh-CN"/>
        </w:rPr>
        <w:t xml:space="preserve">  </w:t>
      </w:r>
      <w:r>
        <w:rPr>
          <w:rFonts w:hint="eastAsia" w:ascii="宋体" w:hAnsi="宋体" w:eastAsia="宋体" w:cs="宋体"/>
          <w:color w:val="000000"/>
          <w:spacing w:val="0"/>
          <w:w w:val="100"/>
          <w:position w:val="0"/>
          <w:sz w:val="21"/>
          <w:szCs w:val="21"/>
          <w:lang w:val="zh-CN" w:eastAsia="zh-CN" w:bidi="zh-CN"/>
        </w:rPr>
        <w:t>硅片边缘轮廓检验方法</w:t>
      </w:r>
    </w:p>
    <w:p w14:paraId="5CEF8213">
      <w:pPr>
        <w:keepNext w:val="0"/>
        <w:keepLines w:val="0"/>
        <w:pageBreakBefore w:val="0"/>
        <w:widowControl w:val="0"/>
        <w:kinsoku/>
        <w:wordWrap/>
        <w:overflowPunct/>
        <w:topLinePunct w:val="0"/>
        <w:autoSpaceDE w:val="0"/>
        <w:autoSpaceDN w:val="0"/>
        <w:bidi w:val="0"/>
        <w:adjustRightInd/>
        <w:snapToGrid/>
        <w:spacing w:before="0" w:line="240" w:lineRule="auto"/>
        <w:ind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GB/T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191 包装储运图示标志</w:t>
      </w:r>
    </w:p>
    <w:p w14:paraId="05E12AAF">
      <w:pPr>
        <w:keepNext w:val="0"/>
        <w:keepLines w:val="0"/>
        <w:pageBreakBefore w:val="0"/>
        <w:widowControl w:val="0"/>
        <w:kinsoku/>
        <w:wordWrap/>
        <w:overflowPunct/>
        <w:topLinePunct w:val="0"/>
        <w:autoSpaceDE w:val="0"/>
        <w:autoSpaceDN w:val="0"/>
        <w:bidi w:val="0"/>
        <w:adjustRightInd/>
        <w:snapToGrid/>
        <w:spacing w:before="0" w:line="240" w:lineRule="auto"/>
        <w:ind w:firstLine="396" w:firstLineChars="20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GB/T</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1555</w:t>
      </w:r>
      <w:r>
        <w:rPr>
          <w:rFonts w:hint="eastAsia" w:ascii="宋体" w:hAnsi="宋体" w:eastAsia="宋体" w:cs="宋体"/>
          <w:spacing w:val="57"/>
          <w:sz w:val="21"/>
          <w:szCs w:val="21"/>
        </w:rPr>
        <w:t xml:space="preserve"> </w:t>
      </w:r>
      <w:r>
        <w:rPr>
          <w:rFonts w:hint="eastAsia" w:ascii="宋体" w:hAnsi="宋体" w:eastAsia="宋体" w:cs="宋体"/>
          <w:spacing w:val="-6"/>
          <w:sz w:val="21"/>
          <w:szCs w:val="21"/>
        </w:rPr>
        <w:t>半导体单晶晶向测定方法</w:t>
      </w:r>
    </w:p>
    <w:p w14:paraId="53E6FD55">
      <w:pPr>
        <w:keepNext w:val="0"/>
        <w:keepLines w:val="0"/>
        <w:pageBreakBefore w:val="0"/>
        <w:widowControl w:val="0"/>
        <w:kinsoku/>
        <w:wordWrap/>
        <w:overflowPunct/>
        <w:topLinePunct w:val="0"/>
        <w:autoSpaceDE w:val="0"/>
        <w:autoSpaceDN w:val="0"/>
        <w:bidi w:val="0"/>
        <w:adjustRightInd/>
        <w:snapToGrid/>
        <w:spacing w:before="0" w:line="240" w:lineRule="auto"/>
        <w:ind w:right="0" w:firstLine="420" w:firstLineChars="200"/>
        <w:jc w:val="both"/>
        <w:textAlignment w:val="auto"/>
        <w:rPr>
          <w:rFonts w:hint="eastAsia" w:ascii="宋体" w:hAnsi="宋体" w:eastAsia="宋体" w:cs="宋体"/>
          <w:spacing w:val="-6"/>
          <w:sz w:val="21"/>
          <w:szCs w:val="21"/>
        </w:rPr>
      </w:pPr>
      <w:r>
        <w:rPr>
          <w:rFonts w:hint="eastAsia" w:ascii="宋体" w:hAnsi="宋体" w:eastAsia="宋体" w:cs="宋体"/>
          <w:color w:val="auto"/>
          <w:sz w:val="21"/>
          <w:szCs w:val="21"/>
          <w:lang w:val="en-US" w:eastAsia="zh-CN"/>
        </w:rPr>
        <w:t>GB/T 2028 砷化镓单晶</w:t>
      </w:r>
    </w:p>
    <w:p w14:paraId="12C1B663">
      <w:pPr>
        <w:pStyle w:val="34"/>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right="0" w:firstLine="420" w:firstLineChars="200"/>
        <w:jc w:val="both"/>
        <w:textAlignment w:val="auto"/>
        <w:rPr>
          <w:rFonts w:hint="eastAsia" w:ascii="宋体" w:hAnsi="宋体" w:eastAsia="宋体" w:cs="宋体"/>
          <w:sz w:val="21"/>
          <w:szCs w:val="21"/>
        </w:rPr>
      </w:pPr>
      <w:r>
        <w:rPr>
          <w:rStyle w:val="35"/>
          <w:rFonts w:hint="eastAsia" w:ascii="宋体" w:hAnsi="宋体" w:eastAsia="宋体" w:cs="宋体"/>
          <w:b w:val="0"/>
          <w:bCs w:val="0"/>
          <w:i w:val="0"/>
          <w:iCs w:val="0"/>
          <w:smallCaps w:val="0"/>
          <w:strike w:val="0"/>
          <w:sz w:val="21"/>
          <w:szCs w:val="21"/>
        </w:rPr>
        <w:t>GB/T</w:t>
      </w:r>
      <w:r>
        <w:rPr>
          <w:rStyle w:val="35"/>
          <w:rFonts w:hint="eastAsia" w:ascii="宋体" w:hAnsi="宋体" w:eastAsia="宋体" w:cs="宋体"/>
          <w:b w:val="0"/>
          <w:bCs w:val="0"/>
          <w:i w:val="0"/>
          <w:iCs w:val="0"/>
          <w:smallCaps w:val="0"/>
          <w:strike w:val="0"/>
          <w:sz w:val="21"/>
          <w:szCs w:val="21"/>
          <w:lang w:val="en-US" w:eastAsia="zh-CN"/>
        </w:rPr>
        <w:t xml:space="preserve"> </w:t>
      </w:r>
      <w:r>
        <w:rPr>
          <w:rFonts w:hint="eastAsia" w:ascii="宋体" w:hAnsi="宋体" w:eastAsia="宋体" w:cs="宋体"/>
          <w:color w:val="000000"/>
          <w:spacing w:val="0"/>
          <w:w w:val="100"/>
          <w:position w:val="0"/>
          <w:sz w:val="21"/>
          <w:szCs w:val="21"/>
          <w:lang w:val="en-US" w:eastAsia="en-US" w:bidi="en-US"/>
        </w:rPr>
        <w:t>2828.1</w:t>
      </w:r>
      <w:r>
        <w:rPr>
          <w:rFonts w:hint="eastAsia" w:ascii="宋体" w:hAnsi="宋体" w:eastAsia="宋体" w:cs="宋体"/>
          <w:color w:val="000000"/>
          <w:spacing w:val="0"/>
          <w:w w:val="100"/>
          <w:position w:val="0"/>
          <w:sz w:val="21"/>
          <w:szCs w:val="21"/>
          <w:lang w:val="en-US" w:eastAsia="zh-CN" w:bidi="en-US"/>
        </w:rPr>
        <w:t xml:space="preserve">  </w:t>
      </w:r>
      <w:r>
        <w:rPr>
          <w:rFonts w:hint="eastAsia" w:ascii="宋体" w:hAnsi="宋体" w:eastAsia="宋体" w:cs="宋体"/>
          <w:color w:val="000000"/>
          <w:spacing w:val="0"/>
          <w:w w:val="100"/>
          <w:position w:val="0"/>
          <w:sz w:val="21"/>
          <w:szCs w:val="21"/>
          <w:lang w:val="zh-CN" w:eastAsia="zh-CN" w:bidi="zh-CN"/>
        </w:rPr>
        <w:t>计数抽样检验程序</w:t>
      </w:r>
      <w:r>
        <w:rPr>
          <w:rFonts w:hint="eastAsia" w:ascii="宋体" w:hAnsi="宋体" w:eastAsia="宋体" w:cs="宋体"/>
          <w:color w:val="000000"/>
          <w:spacing w:val="0"/>
          <w:w w:val="100"/>
          <w:position w:val="0"/>
          <w:sz w:val="21"/>
          <w:szCs w:val="21"/>
          <w:lang w:val="en-US" w:eastAsia="zh-CN" w:bidi="zh-CN"/>
        </w:rPr>
        <w:t xml:space="preserve"> </w:t>
      </w:r>
      <w:r>
        <w:rPr>
          <w:rFonts w:hint="eastAsia" w:ascii="宋体" w:hAnsi="宋体" w:eastAsia="宋体" w:cs="宋体"/>
          <w:color w:val="000000"/>
          <w:spacing w:val="0"/>
          <w:w w:val="100"/>
          <w:position w:val="0"/>
          <w:sz w:val="21"/>
          <w:szCs w:val="21"/>
          <w:lang w:val="zh-CN" w:eastAsia="zh-CN" w:bidi="zh-CN"/>
        </w:rPr>
        <w:t>第1部分:按接收质量限</w:t>
      </w:r>
      <w:r>
        <w:rPr>
          <w:rFonts w:hint="eastAsia" w:ascii="宋体" w:hAnsi="宋体" w:eastAsia="宋体" w:cs="宋体"/>
          <w:color w:val="000000"/>
          <w:spacing w:val="0"/>
          <w:w w:val="100"/>
          <w:position w:val="0"/>
          <w:sz w:val="21"/>
          <w:szCs w:val="21"/>
          <w:lang w:val="en-US" w:eastAsia="en-US" w:bidi="en-US"/>
        </w:rPr>
        <w:t>(</w:t>
      </w:r>
      <w:r>
        <w:rPr>
          <w:rStyle w:val="35"/>
          <w:rFonts w:hint="eastAsia" w:ascii="宋体" w:hAnsi="宋体" w:eastAsia="宋体" w:cs="宋体"/>
          <w:b w:val="0"/>
          <w:bCs w:val="0"/>
          <w:i w:val="0"/>
          <w:iCs w:val="0"/>
          <w:smallCaps w:val="0"/>
          <w:strike w:val="0"/>
          <w:sz w:val="21"/>
          <w:szCs w:val="21"/>
        </w:rPr>
        <w:t>AQL</w:t>
      </w:r>
      <w:r>
        <w:rPr>
          <w:rFonts w:hint="eastAsia" w:ascii="宋体" w:hAnsi="宋体" w:eastAsia="宋体" w:cs="宋体"/>
          <w:color w:val="000000"/>
          <w:spacing w:val="0"/>
          <w:w w:val="100"/>
          <w:position w:val="0"/>
          <w:sz w:val="21"/>
          <w:szCs w:val="21"/>
          <w:lang w:val="en-US" w:eastAsia="en-US" w:bidi="en-US"/>
        </w:rPr>
        <w:t>)</w:t>
      </w:r>
      <w:r>
        <w:rPr>
          <w:rFonts w:hint="eastAsia" w:ascii="宋体" w:hAnsi="宋体" w:eastAsia="宋体" w:cs="宋体"/>
          <w:color w:val="000000"/>
          <w:spacing w:val="0"/>
          <w:w w:val="100"/>
          <w:position w:val="0"/>
          <w:sz w:val="21"/>
          <w:szCs w:val="21"/>
          <w:lang w:val="zh-CN" w:eastAsia="zh-CN" w:bidi="zh-CN"/>
        </w:rPr>
        <w:t>检索的逐批检验抽样计划</w:t>
      </w:r>
    </w:p>
    <w:p w14:paraId="38CD868C">
      <w:pPr>
        <w:keepNext w:val="0"/>
        <w:keepLines w:val="0"/>
        <w:pageBreakBefore w:val="0"/>
        <w:widowControl w:val="0"/>
        <w:kinsoku/>
        <w:wordWrap/>
        <w:overflowPunct/>
        <w:topLinePunct w:val="0"/>
        <w:autoSpaceDE w:val="0"/>
        <w:autoSpaceDN w:val="0"/>
        <w:bidi w:val="0"/>
        <w:adjustRightInd/>
        <w:snapToGrid/>
        <w:spacing w:before="0" w:line="240" w:lineRule="auto"/>
        <w:ind w:firstLine="396" w:firstLineChars="200"/>
        <w:jc w:val="both"/>
        <w:textAlignment w:val="auto"/>
        <w:rPr>
          <w:rFonts w:hint="eastAsia" w:ascii="宋体" w:hAnsi="宋体" w:eastAsia="宋体" w:cs="宋体"/>
          <w:sz w:val="21"/>
          <w:szCs w:val="21"/>
        </w:rPr>
      </w:pPr>
      <w:r>
        <w:rPr>
          <w:rFonts w:hint="eastAsia" w:ascii="宋体" w:hAnsi="宋体" w:eastAsia="宋体" w:cs="宋体"/>
          <w:spacing w:val="-6"/>
          <w:position w:val="6"/>
          <w:sz w:val="21"/>
          <w:szCs w:val="21"/>
        </w:rPr>
        <w:t>GB/T</w:t>
      </w:r>
      <w:r>
        <w:rPr>
          <w:rFonts w:hint="eastAsia" w:ascii="宋体" w:hAnsi="宋体" w:eastAsia="宋体" w:cs="宋体"/>
          <w:spacing w:val="-6"/>
          <w:position w:val="6"/>
          <w:sz w:val="21"/>
          <w:szCs w:val="21"/>
          <w:lang w:val="en-US" w:eastAsia="zh-CN"/>
        </w:rPr>
        <w:t xml:space="preserve"> </w:t>
      </w:r>
      <w:r>
        <w:rPr>
          <w:rFonts w:hint="eastAsia" w:ascii="宋体" w:hAnsi="宋体" w:eastAsia="宋体" w:cs="宋体"/>
          <w:spacing w:val="-6"/>
          <w:position w:val="6"/>
          <w:sz w:val="21"/>
          <w:szCs w:val="21"/>
        </w:rPr>
        <w:t>4326</w:t>
      </w:r>
      <w:r>
        <w:rPr>
          <w:rFonts w:hint="eastAsia" w:ascii="宋体" w:hAnsi="宋体" w:eastAsia="宋体" w:cs="宋体"/>
          <w:spacing w:val="89"/>
          <w:position w:val="6"/>
          <w:sz w:val="21"/>
          <w:szCs w:val="21"/>
        </w:rPr>
        <w:t xml:space="preserve"> </w:t>
      </w:r>
      <w:r>
        <w:rPr>
          <w:rFonts w:hint="eastAsia" w:ascii="宋体" w:hAnsi="宋体" w:eastAsia="宋体" w:cs="宋体"/>
          <w:spacing w:val="-6"/>
          <w:position w:val="6"/>
          <w:sz w:val="21"/>
          <w:szCs w:val="21"/>
        </w:rPr>
        <w:t>非本征半导体单晶霍尔迁移率</w:t>
      </w:r>
      <w:r>
        <w:rPr>
          <w:rFonts w:hint="eastAsia" w:ascii="宋体" w:hAnsi="宋体" w:eastAsia="宋体" w:cs="宋体"/>
          <w:spacing w:val="-7"/>
          <w:position w:val="6"/>
          <w:sz w:val="21"/>
          <w:szCs w:val="21"/>
        </w:rPr>
        <w:t>和霍尔系数测量方法</w:t>
      </w:r>
    </w:p>
    <w:p w14:paraId="0D702161">
      <w:pPr>
        <w:pStyle w:val="34"/>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right="0" w:firstLine="420" w:firstLineChars="200"/>
        <w:jc w:val="both"/>
        <w:textAlignment w:val="auto"/>
        <w:rPr>
          <w:rFonts w:hint="eastAsia" w:ascii="宋体" w:hAnsi="宋体" w:eastAsia="宋体" w:cs="宋体"/>
          <w:sz w:val="21"/>
          <w:szCs w:val="21"/>
        </w:rPr>
      </w:pPr>
      <w:r>
        <w:rPr>
          <w:rStyle w:val="35"/>
          <w:rFonts w:hint="eastAsia" w:ascii="宋体" w:hAnsi="宋体" w:eastAsia="宋体" w:cs="宋体"/>
          <w:b w:val="0"/>
          <w:bCs w:val="0"/>
          <w:i w:val="0"/>
          <w:iCs w:val="0"/>
          <w:smallCaps w:val="0"/>
          <w:strike w:val="0"/>
          <w:sz w:val="21"/>
          <w:szCs w:val="21"/>
        </w:rPr>
        <w:t>GB/T</w:t>
      </w:r>
      <w:r>
        <w:rPr>
          <w:rFonts w:hint="eastAsia" w:ascii="宋体" w:hAnsi="宋体" w:eastAsia="宋体" w:cs="宋体"/>
          <w:color w:val="000000"/>
          <w:spacing w:val="0"/>
          <w:w w:val="100"/>
          <w:position w:val="0"/>
          <w:sz w:val="21"/>
          <w:szCs w:val="21"/>
          <w:lang w:val="en-US" w:eastAsia="en-US" w:bidi="en-US"/>
        </w:rPr>
        <w:t xml:space="preserve"> </w:t>
      </w:r>
      <w:r>
        <w:rPr>
          <w:rFonts w:hint="eastAsia" w:ascii="宋体" w:hAnsi="宋体" w:eastAsia="宋体" w:cs="宋体"/>
          <w:color w:val="000000"/>
          <w:spacing w:val="0"/>
          <w:w w:val="100"/>
          <w:position w:val="0"/>
          <w:sz w:val="21"/>
          <w:szCs w:val="21"/>
          <w:lang w:val="zh-CN" w:eastAsia="zh-CN" w:bidi="zh-CN"/>
        </w:rPr>
        <w:t>6618</w:t>
      </w:r>
      <w:r>
        <w:rPr>
          <w:rFonts w:hint="eastAsia" w:ascii="宋体" w:hAnsi="宋体" w:eastAsia="宋体" w:cs="宋体"/>
          <w:color w:val="000000"/>
          <w:spacing w:val="0"/>
          <w:w w:val="100"/>
          <w:position w:val="0"/>
          <w:sz w:val="21"/>
          <w:szCs w:val="21"/>
          <w:lang w:val="en-US" w:eastAsia="zh-CN" w:bidi="zh-CN"/>
        </w:rPr>
        <w:t xml:space="preserve">  </w:t>
      </w:r>
      <w:r>
        <w:rPr>
          <w:rFonts w:hint="eastAsia" w:ascii="宋体" w:hAnsi="宋体" w:eastAsia="宋体" w:cs="宋体"/>
          <w:color w:val="000000"/>
          <w:spacing w:val="0"/>
          <w:w w:val="100"/>
          <w:position w:val="0"/>
          <w:sz w:val="21"/>
          <w:szCs w:val="21"/>
          <w:lang w:val="zh-CN" w:eastAsia="zh-CN" w:bidi="zh-CN"/>
        </w:rPr>
        <w:t>硅片厚度和总厚度变化测试方法</w:t>
      </w:r>
    </w:p>
    <w:p w14:paraId="34378F7D">
      <w:pPr>
        <w:pStyle w:val="34"/>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right="0" w:firstLine="420" w:firstLineChars="200"/>
        <w:jc w:val="both"/>
        <w:textAlignment w:val="auto"/>
        <w:rPr>
          <w:rFonts w:hint="eastAsia" w:ascii="宋体" w:hAnsi="宋体" w:eastAsia="宋体" w:cs="宋体"/>
          <w:sz w:val="21"/>
          <w:szCs w:val="21"/>
        </w:rPr>
      </w:pPr>
      <w:r>
        <w:rPr>
          <w:rStyle w:val="35"/>
          <w:rFonts w:hint="eastAsia" w:ascii="宋体" w:hAnsi="宋体" w:eastAsia="宋体" w:cs="宋体"/>
          <w:b w:val="0"/>
          <w:bCs w:val="0"/>
          <w:i w:val="0"/>
          <w:iCs w:val="0"/>
          <w:smallCaps w:val="0"/>
          <w:strike w:val="0"/>
          <w:sz w:val="21"/>
          <w:szCs w:val="21"/>
        </w:rPr>
        <w:t>GB/T</w:t>
      </w:r>
      <w:r>
        <w:rPr>
          <w:rFonts w:hint="eastAsia" w:ascii="宋体" w:hAnsi="宋体" w:eastAsia="宋体" w:cs="宋体"/>
          <w:color w:val="000000"/>
          <w:spacing w:val="0"/>
          <w:w w:val="100"/>
          <w:position w:val="0"/>
          <w:sz w:val="21"/>
          <w:szCs w:val="21"/>
          <w:lang w:val="en-US" w:eastAsia="en-US" w:bidi="en-US"/>
        </w:rPr>
        <w:t xml:space="preserve"> </w:t>
      </w:r>
      <w:r>
        <w:rPr>
          <w:rFonts w:hint="eastAsia" w:ascii="宋体" w:hAnsi="宋体" w:eastAsia="宋体" w:cs="宋体"/>
          <w:color w:val="000000"/>
          <w:spacing w:val="0"/>
          <w:w w:val="100"/>
          <w:position w:val="0"/>
          <w:sz w:val="21"/>
          <w:szCs w:val="21"/>
          <w:lang w:val="zh-CN" w:eastAsia="zh-CN" w:bidi="zh-CN"/>
        </w:rPr>
        <w:t>6620</w:t>
      </w:r>
      <w:r>
        <w:rPr>
          <w:rFonts w:hint="eastAsia" w:ascii="宋体" w:hAnsi="宋体" w:eastAsia="宋体" w:cs="宋体"/>
          <w:color w:val="000000"/>
          <w:spacing w:val="0"/>
          <w:w w:val="100"/>
          <w:position w:val="0"/>
          <w:sz w:val="21"/>
          <w:szCs w:val="21"/>
          <w:lang w:val="en-US" w:eastAsia="zh-CN" w:bidi="zh-CN"/>
        </w:rPr>
        <w:t xml:space="preserve">  </w:t>
      </w:r>
      <w:r>
        <w:rPr>
          <w:rFonts w:hint="eastAsia" w:ascii="宋体" w:hAnsi="宋体" w:eastAsia="宋体" w:cs="宋体"/>
          <w:color w:val="000000"/>
          <w:spacing w:val="0"/>
          <w:w w:val="100"/>
          <w:position w:val="0"/>
          <w:sz w:val="21"/>
          <w:szCs w:val="21"/>
          <w:lang w:val="zh-CN" w:eastAsia="zh-CN" w:bidi="zh-CN"/>
        </w:rPr>
        <w:t>硅片翘曲度非接触式测试方法</w:t>
      </w:r>
    </w:p>
    <w:p w14:paraId="4CCBE39E">
      <w:pPr>
        <w:pStyle w:val="34"/>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right="0" w:firstLine="420" w:firstLineChars="200"/>
        <w:jc w:val="both"/>
        <w:textAlignment w:val="auto"/>
        <w:rPr>
          <w:rFonts w:hint="eastAsia" w:ascii="宋体" w:hAnsi="宋体" w:eastAsia="宋体" w:cs="宋体"/>
          <w:sz w:val="21"/>
          <w:szCs w:val="21"/>
        </w:rPr>
      </w:pPr>
      <w:r>
        <w:rPr>
          <w:rStyle w:val="35"/>
          <w:rFonts w:hint="eastAsia" w:ascii="宋体" w:hAnsi="宋体" w:eastAsia="宋体" w:cs="宋体"/>
          <w:b w:val="0"/>
          <w:bCs w:val="0"/>
          <w:i w:val="0"/>
          <w:iCs w:val="0"/>
          <w:smallCaps w:val="0"/>
          <w:strike w:val="0"/>
          <w:sz w:val="21"/>
          <w:szCs w:val="21"/>
        </w:rPr>
        <w:t>GB/T</w:t>
      </w:r>
      <w:r>
        <w:rPr>
          <w:rFonts w:hint="eastAsia" w:ascii="宋体" w:hAnsi="宋体" w:eastAsia="宋体" w:cs="宋体"/>
          <w:color w:val="000000"/>
          <w:spacing w:val="0"/>
          <w:w w:val="100"/>
          <w:position w:val="0"/>
          <w:sz w:val="21"/>
          <w:szCs w:val="21"/>
          <w:lang w:val="en-US" w:eastAsia="en-US" w:bidi="en-US"/>
        </w:rPr>
        <w:t xml:space="preserve"> </w:t>
      </w:r>
      <w:r>
        <w:rPr>
          <w:rFonts w:hint="eastAsia" w:ascii="宋体" w:hAnsi="宋体" w:eastAsia="宋体" w:cs="宋体"/>
          <w:color w:val="000000"/>
          <w:spacing w:val="0"/>
          <w:w w:val="100"/>
          <w:position w:val="0"/>
          <w:sz w:val="21"/>
          <w:szCs w:val="21"/>
          <w:lang w:val="zh-CN" w:eastAsia="zh-CN" w:bidi="zh-CN"/>
        </w:rPr>
        <w:t>6621</w:t>
      </w:r>
      <w:r>
        <w:rPr>
          <w:rFonts w:hint="eastAsia" w:ascii="宋体" w:hAnsi="宋体" w:eastAsia="宋体" w:cs="宋体"/>
          <w:color w:val="000000"/>
          <w:spacing w:val="0"/>
          <w:w w:val="100"/>
          <w:position w:val="0"/>
          <w:sz w:val="21"/>
          <w:szCs w:val="21"/>
          <w:lang w:val="en-US" w:eastAsia="zh-CN" w:bidi="zh-CN"/>
        </w:rPr>
        <w:t xml:space="preserve">  </w:t>
      </w:r>
      <w:r>
        <w:rPr>
          <w:rFonts w:hint="eastAsia" w:ascii="宋体" w:hAnsi="宋体" w:eastAsia="宋体" w:cs="宋体"/>
          <w:color w:val="000000"/>
          <w:spacing w:val="0"/>
          <w:w w:val="100"/>
          <w:position w:val="0"/>
          <w:sz w:val="21"/>
          <w:szCs w:val="21"/>
          <w:lang w:val="zh-CN" w:eastAsia="zh-CN" w:bidi="zh-CN"/>
        </w:rPr>
        <w:t>硅片表面平整度测试方法</w:t>
      </w:r>
    </w:p>
    <w:p w14:paraId="232B4220">
      <w:pPr>
        <w:pStyle w:val="34"/>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right="0" w:firstLine="420" w:firstLineChars="200"/>
        <w:jc w:val="both"/>
        <w:textAlignment w:val="auto"/>
        <w:rPr>
          <w:rFonts w:hint="eastAsia" w:ascii="宋体" w:hAnsi="宋体" w:eastAsia="宋体" w:cs="宋体"/>
          <w:color w:val="000000"/>
          <w:spacing w:val="0"/>
          <w:w w:val="100"/>
          <w:position w:val="0"/>
          <w:sz w:val="21"/>
          <w:szCs w:val="21"/>
          <w:lang w:val="zh-CN" w:eastAsia="zh-CN" w:bidi="zh-CN"/>
        </w:rPr>
      </w:pPr>
      <w:r>
        <w:rPr>
          <w:rStyle w:val="35"/>
          <w:rFonts w:hint="eastAsia" w:ascii="宋体" w:hAnsi="宋体" w:eastAsia="宋体" w:cs="宋体"/>
          <w:b w:val="0"/>
          <w:bCs w:val="0"/>
          <w:i w:val="0"/>
          <w:iCs w:val="0"/>
          <w:smallCaps w:val="0"/>
          <w:strike w:val="0"/>
          <w:sz w:val="21"/>
          <w:szCs w:val="21"/>
        </w:rPr>
        <w:t>GB/T</w:t>
      </w:r>
      <w:r>
        <w:rPr>
          <w:rFonts w:hint="eastAsia" w:ascii="宋体" w:hAnsi="宋体" w:eastAsia="宋体" w:cs="宋体"/>
          <w:color w:val="000000"/>
          <w:spacing w:val="0"/>
          <w:w w:val="100"/>
          <w:position w:val="0"/>
          <w:sz w:val="21"/>
          <w:szCs w:val="21"/>
          <w:lang w:val="en-US" w:eastAsia="en-US" w:bidi="en-US"/>
        </w:rPr>
        <w:t xml:space="preserve"> </w:t>
      </w:r>
      <w:r>
        <w:rPr>
          <w:rFonts w:hint="eastAsia" w:ascii="宋体" w:hAnsi="宋体" w:eastAsia="宋体" w:cs="宋体"/>
          <w:color w:val="000000"/>
          <w:spacing w:val="0"/>
          <w:w w:val="100"/>
          <w:position w:val="0"/>
          <w:sz w:val="21"/>
          <w:szCs w:val="21"/>
          <w:lang w:val="zh-CN" w:eastAsia="zh-CN" w:bidi="zh-CN"/>
        </w:rPr>
        <w:t>6624</w:t>
      </w:r>
      <w:r>
        <w:rPr>
          <w:rFonts w:hint="eastAsia" w:ascii="宋体" w:hAnsi="宋体" w:eastAsia="宋体" w:cs="宋体"/>
          <w:color w:val="000000"/>
          <w:spacing w:val="0"/>
          <w:w w:val="100"/>
          <w:position w:val="0"/>
          <w:sz w:val="21"/>
          <w:szCs w:val="21"/>
          <w:lang w:val="en-US" w:eastAsia="zh-CN" w:bidi="zh-CN"/>
        </w:rPr>
        <w:t xml:space="preserve">  </w:t>
      </w:r>
      <w:r>
        <w:rPr>
          <w:rFonts w:hint="eastAsia" w:ascii="宋体" w:hAnsi="宋体" w:eastAsia="宋体" w:cs="宋体"/>
          <w:color w:val="000000"/>
          <w:spacing w:val="0"/>
          <w:w w:val="100"/>
          <w:position w:val="0"/>
          <w:sz w:val="21"/>
          <w:szCs w:val="21"/>
          <w:lang w:val="zh-CN" w:eastAsia="zh-CN" w:bidi="zh-CN"/>
        </w:rPr>
        <w:t>硅抛光片表面质量目测检验方法</w:t>
      </w:r>
    </w:p>
    <w:p w14:paraId="5BB12E09">
      <w:pPr>
        <w:keepNext w:val="0"/>
        <w:keepLines w:val="0"/>
        <w:pageBreakBefore w:val="0"/>
        <w:widowControl w:val="0"/>
        <w:kinsoku/>
        <w:wordWrap/>
        <w:overflowPunct/>
        <w:topLinePunct w:val="0"/>
        <w:autoSpaceDE w:val="0"/>
        <w:autoSpaceDN w:val="0"/>
        <w:bidi w:val="0"/>
        <w:adjustRightInd/>
        <w:snapToGrid/>
        <w:spacing w:before="0" w:line="240" w:lineRule="auto"/>
        <w:ind w:firstLine="396" w:firstLineChars="200"/>
        <w:jc w:val="both"/>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GB/T</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8760</w:t>
      </w:r>
      <w:r>
        <w:rPr>
          <w:rFonts w:hint="eastAsia" w:ascii="宋体" w:hAnsi="宋体" w:eastAsia="宋体" w:cs="宋体"/>
          <w:spacing w:val="69"/>
          <w:sz w:val="21"/>
          <w:szCs w:val="21"/>
        </w:rPr>
        <w:t xml:space="preserve"> </w:t>
      </w:r>
      <w:r>
        <w:rPr>
          <w:rFonts w:hint="eastAsia" w:ascii="宋体" w:hAnsi="宋体" w:eastAsia="宋体" w:cs="宋体"/>
          <w:spacing w:val="-6"/>
          <w:sz w:val="21"/>
          <w:szCs w:val="21"/>
        </w:rPr>
        <w:t>砷化镓单晶位错密度的测量方法</w:t>
      </w:r>
    </w:p>
    <w:p w14:paraId="1C09A363">
      <w:pPr>
        <w:keepNext w:val="0"/>
        <w:keepLines w:val="0"/>
        <w:pageBreakBefore w:val="0"/>
        <w:widowControl w:val="0"/>
        <w:tabs>
          <w:tab w:val="left" w:pos="1961"/>
          <w:tab w:val="left" w:pos="4115"/>
        </w:tabs>
        <w:kinsoku/>
        <w:wordWrap/>
        <w:overflowPunct/>
        <w:topLinePunct w:val="0"/>
        <w:autoSpaceDE w:val="0"/>
        <w:autoSpaceDN w:val="0"/>
        <w:bidi w:val="0"/>
        <w:adjustRightInd/>
        <w:snapToGrid/>
        <w:spacing w:before="0" w:line="240" w:lineRule="auto"/>
        <w:ind w:right="0" w:firstLine="440" w:firstLineChars="200"/>
        <w:jc w:val="both"/>
        <w:textAlignment w:val="auto"/>
        <w:rPr>
          <w:rFonts w:hint="eastAsia" w:ascii="宋体" w:hAnsi="宋体" w:eastAsia="宋体" w:cs="宋体"/>
          <w:w w:val="105"/>
          <w:sz w:val="21"/>
          <w:szCs w:val="21"/>
          <w:lang w:val="zh-CN" w:eastAsia="zh-CN"/>
        </w:rPr>
      </w:pPr>
      <w:r>
        <w:rPr>
          <w:rFonts w:hint="eastAsia" w:ascii="宋体" w:hAnsi="宋体" w:eastAsia="宋体" w:cs="宋体"/>
          <w:w w:val="105"/>
          <w:sz w:val="21"/>
          <w:szCs w:val="21"/>
          <w:lang w:val="en-US" w:eastAsia="zh-CN"/>
        </w:rPr>
        <w:t>GB/T 11093 液封直拉法砷化镓单晶及切割片</w:t>
      </w:r>
    </w:p>
    <w:p w14:paraId="6FB3E321">
      <w:pPr>
        <w:pStyle w:val="34"/>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right="0" w:firstLine="420" w:firstLineChars="200"/>
        <w:jc w:val="both"/>
        <w:textAlignment w:val="auto"/>
        <w:rPr>
          <w:rFonts w:hint="eastAsia" w:ascii="宋体" w:hAnsi="宋体" w:eastAsia="宋体" w:cs="宋体"/>
          <w:color w:val="000000"/>
          <w:spacing w:val="0"/>
          <w:w w:val="100"/>
          <w:position w:val="0"/>
          <w:sz w:val="21"/>
          <w:szCs w:val="21"/>
          <w:lang w:val="zh-CN" w:eastAsia="zh-CN" w:bidi="zh-CN"/>
        </w:rPr>
      </w:pPr>
      <w:r>
        <w:rPr>
          <w:rStyle w:val="35"/>
          <w:rFonts w:hint="eastAsia" w:ascii="宋体" w:hAnsi="宋体" w:eastAsia="宋体" w:cs="宋体"/>
          <w:b w:val="0"/>
          <w:bCs w:val="0"/>
          <w:i w:val="0"/>
          <w:iCs w:val="0"/>
          <w:smallCaps w:val="0"/>
          <w:strike w:val="0"/>
          <w:sz w:val="21"/>
          <w:szCs w:val="21"/>
        </w:rPr>
        <w:t>GB/T</w:t>
      </w:r>
      <w:r>
        <w:rPr>
          <w:rStyle w:val="35"/>
          <w:rFonts w:hint="eastAsia" w:ascii="宋体" w:hAnsi="宋体" w:eastAsia="宋体" w:cs="宋体"/>
          <w:b w:val="0"/>
          <w:bCs w:val="0"/>
          <w:i w:val="0"/>
          <w:iCs w:val="0"/>
          <w:smallCaps w:val="0"/>
          <w:strike w:val="0"/>
          <w:sz w:val="21"/>
          <w:szCs w:val="21"/>
          <w:lang w:val="en-US" w:eastAsia="zh-CN"/>
        </w:rPr>
        <w:t xml:space="preserve"> </w:t>
      </w:r>
      <w:r>
        <w:rPr>
          <w:rFonts w:hint="eastAsia" w:ascii="宋体" w:hAnsi="宋体" w:eastAsia="宋体" w:cs="宋体"/>
          <w:color w:val="000000"/>
          <w:spacing w:val="0"/>
          <w:w w:val="100"/>
          <w:position w:val="0"/>
          <w:sz w:val="21"/>
          <w:szCs w:val="21"/>
          <w:lang w:val="zh-CN" w:eastAsia="zh-CN" w:bidi="zh-CN"/>
        </w:rPr>
        <w:t>13387</w:t>
      </w:r>
      <w:r>
        <w:rPr>
          <w:rFonts w:hint="eastAsia" w:ascii="宋体" w:hAnsi="宋体" w:eastAsia="宋体" w:cs="宋体"/>
          <w:color w:val="000000"/>
          <w:spacing w:val="0"/>
          <w:w w:val="100"/>
          <w:position w:val="0"/>
          <w:sz w:val="21"/>
          <w:szCs w:val="21"/>
          <w:lang w:val="en-US" w:eastAsia="zh-CN" w:bidi="zh-CN"/>
        </w:rPr>
        <w:t xml:space="preserve">  </w:t>
      </w:r>
      <w:r>
        <w:rPr>
          <w:rFonts w:hint="eastAsia" w:ascii="宋体" w:hAnsi="宋体" w:eastAsia="宋体" w:cs="宋体"/>
          <w:color w:val="000000"/>
          <w:spacing w:val="0"/>
          <w:w w:val="100"/>
          <w:position w:val="0"/>
          <w:sz w:val="21"/>
          <w:szCs w:val="21"/>
          <w:lang w:val="zh-CN" w:eastAsia="zh-CN" w:bidi="zh-CN"/>
        </w:rPr>
        <w:t>硅及其他电子材料晶片参考面长度测量方法</w:t>
      </w:r>
    </w:p>
    <w:p w14:paraId="72534F42">
      <w:pPr>
        <w:keepNext w:val="0"/>
        <w:keepLines w:val="0"/>
        <w:pageBreakBefore w:val="0"/>
        <w:widowControl w:val="0"/>
        <w:tabs>
          <w:tab w:val="left" w:pos="1961"/>
          <w:tab w:val="left" w:pos="4115"/>
        </w:tabs>
        <w:kinsoku/>
        <w:wordWrap/>
        <w:overflowPunct/>
        <w:topLinePunct w:val="0"/>
        <w:autoSpaceDE w:val="0"/>
        <w:autoSpaceDN w:val="0"/>
        <w:bidi w:val="0"/>
        <w:adjustRightInd/>
        <w:snapToGrid/>
        <w:spacing w:before="0" w:line="240" w:lineRule="auto"/>
        <w:ind w:right="0" w:firstLine="440" w:firstLineChars="200"/>
        <w:jc w:val="both"/>
        <w:textAlignment w:val="auto"/>
        <w:rPr>
          <w:rFonts w:hint="eastAsia" w:ascii="宋体" w:hAnsi="宋体" w:eastAsia="宋体" w:cs="宋体"/>
          <w:w w:val="105"/>
          <w:sz w:val="21"/>
          <w:szCs w:val="21"/>
          <w:lang w:val="en-US" w:eastAsia="zh-CN"/>
        </w:rPr>
      </w:pPr>
      <w:r>
        <w:rPr>
          <w:rFonts w:hint="eastAsia" w:ascii="宋体" w:hAnsi="宋体" w:eastAsia="宋体" w:cs="宋体"/>
          <w:w w:val="105"/>
          <w:sz w:val="21"/>
          <w:szCs w:val="21"/>
          <w:lang w:val="en-US" w:eastAsia="zh-CN"/>
        </w:rPr>
        <w:t>GB/T 14140 硅片直径测量方法</w:t>
      </w:r>
    </w:p>
    <w:p w14:paraId="28997C0A">
      <w:pPr>
        <w:keepNext w:val="0"/>
        <w:keepLines w:val="0"/>
        <w:pageBreakBefore w:val="0"/>
        <w:widowControl w:val="0"/>
        <w:tabs>
          <w:tab w:val="left" w:pos="1961"/>
          <w:tab w:val="left" w:pos="4115"/>
        </w:tabs>
        <w:kinsoku/>
        <w:wordWrap/>
        <w:overflowPunct/>
        <w:topLinePunct w:val="0"/>
        <w:autoSpaceDE w:val="0"/>
        <w:autoSpaceDN w:val="0"/>
        <w:bidi w:val="0"/>
        <w:adjustRightInd/>
        <w:snapToGrid/>
        <w:spacing w:before="0" w:line="240" w:lineRule="auto"/>
        <w:ind w:right="0" w:firstLine="440" w:firstLineChars="200"/>
        <w:jc w:val="both"/>
        <w:textAlignment w:val="auto"/>
        <w:rPr>
          <w:rFonts w:hint="eastAsia" w:ascii="宋体" w:hAnsi="宋体" w:eastAsia="宋体" w:cs="宋体"/>
          <w:w w:val="105"/>
          <w:sz w:val="21"/>
          <w:szCs w:val="21"/>
          <w:lang w:val="en-US" w:eastAsia="zh-CN"/>
        </w:rPr>
      </w:pPr>
      <w:r>
        <w:rPr>
          <w:rFonts w:hint="eastAsia" w:ascii="宋体" w:hAnsi="宋体" w:eastAsia="宋体" w:cs="宋体"/>
          <w:w w:val="105"/>
          <w:sz w:val="21"/>
          <w:szCs w:val="21"/>
          <w:lang w:val="en-US" w:eastAsia="zh-CN"/>
        </w:rPr>
        <w:t>GB/T 14264 半导体材料术语</w:t>
      </w:r>
    </w:p>
    <w:p w14:paraId="180AE7E1">
      <w:pPr>
        <w:keepNext w:val="0"/>
        <w:keepLines w:val="0"/>
        <w:pageBreakBefore w:val="0"/>
        <w:widowControl w:val="0"/>
        <w:tabs>
          <w:tab w:val="left" w:pos="1961"/>
          <w:tab w:val="left" w:pos="4115"/>
        </w:tabs>
        <w:kinsoku/>
        <w:wordWrap/>
        <w:overflowPunct/>
        <w:topLinePunct w:val="0"/>
        <w:autoSpaceDE w:val="0"/>
        <w:autoSpaceDN w:val="0"/>
        <w:bidi w:val="0"/>
        <w:adjustRightInd/>
        <w:snapToGrid/>
        <w:spacing w:before="0" w:line="240" w:lineRule="auto"/>
        <w:ind w:right="0" w:firstLine="440" w:firstLineChars="200"/>
        <w:jc w:val="both"/>
        <w:textAlignment w:val="auto"/>
        <w:rPr>
          <w:rFonts w:hint="eastAsia" w:ascii="宋体" w:hAnsi="宋体" w:eastAsia="宋体" w:cs="宋体"/>
          <w:color w:val="000000"/>
          <w:spacing w:val="0"/>
          <w:w w:val="100"/>
          <w:position w:val="0"/>
          <w:sz w:val="21"/>
          <w:szCs w:val="21"/>
          <w:lang w:val="zh-CN" w:eastAsia="zh-CN" w:bidi="zh-CN"/>
        </w:rPr>
      </w:pPr>
      <w:r>
        <w:rPr>
          <w:rFonts w:hint="eastAsia" w:ascii="宋体" w:hAnsi="宋体" w:eastAsia="宋体" w:cs="宋体"/>
          <w:w w:val="105"/>
          <w:sz w:val="21"/>
          <w:szCs w:val="21"/>
          <w:lang w:val="en-US" w:eastAsia="zh-CN"/>
        </w:rPr>
        <w:t>GB/T 14844 半导体材料牌号表示方法</w:t>
      </w:r>
    </w:p>
    <w:p w14:paraId="0FBB0A7D">
      <w:pPr>
        <w:pStyle w:val="34"/>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right="0" w:firstLine="420" w:firstLineChars="200"/>
        <w:jc w:val="both"/>
        <w:textAlignment w:val="auto"/>
        <w:rPr>
          <w:rFonts w:hint="eastAsia" w:ascii="宋体" w:hAnsi="宋体" w:eastAsia="宋体" w:cs="宋体"/>
          <w:sz w:val="21"/>
          <w:szCs w:val="21"/>
        </w:rPr>
      </w:pPr>
      <w:r>
        <w:rPr>
          <w:rStyle w:val="35"/>
          <w:rFonts w:hint="eastAsia" w:ascii="宋体" w:hAnsi="宋体" w:eastAsia="宋体" w:cs="宋体"/>
          <w:b w:val="0"/>
          <w:bCs w:val="0"/>
          <w:i w:val="0"/>
          <w:iCs w:val="0"/>
          <w:smallCaps w:val="0"/>
          <w:strike w:val="0"/>
          <w:sz w:val="21"/>
          <w:szCs w:val="21"/>
        </w:rPr>
        <w:t>GB/T</w:t>
      </w:r>
      <w:r>
        <w:rPr>
          <w:rStyle w:val="35"/>
          <w:rFonts w:hint="eastAsia" w:ascii="宋体" w:hAnsi="宋体" w:eastAsia="宋体" w:cs="宋体"/>
          <w:b w:val="0"/>
          <w:bCs w:val="0"/>
          <w:i w:val="0"/>
          <w:iCs w:val="0"/>
          <w:smallCaps w:val="0"/>
          <w:strike w:val="0"/>
          <w:sz w:val="21"/>
          <w:szCs w:val="21"/>
          <w:lang w:val="en-US" w:eastAsia="zh-CN"/>
        </w:rPr>
        <w:t xml:space="preserve"> </w:t>
      </w:r>
      <w:r>
        <w:rPr>
          <w:rFonts w:hint="eastAsia" w:ascii="宋体" w:hAnsi="宋体" w:eastAsia="宋体" w:cs="宋体"/>
          <w:color w:val="000000"/>
          <w:spacing w:val="0"/>
          <w:w w:val="100"/>
          <w:position w:val="0"/>
          <w:sz w:val="21"/>
          <w:szCs w:val="21"/>
          <w:lang w:val="zh-CN" w:eastAsia="zh-CN" w:bidi="zh-CN"/>
        </w:rPr>
        <w:t>19921</w:t>
      </w:r>
      <w:r>
        <w:rPr>
          <w:rFonts w:hint="eastAsia" w:ascii="宋体" w:hAnsi="宋体" w:eastAsia="宋体" w:cs="宋体"/>
          <w:color w:val="000000"/>
          <w:spacing w:val="0"/>
          <w:w w:val="100"/>
          <w:position w:val="0"/>
          <w:sz w:val="21"/>
          <w:szCs w:val="21"/>
          <w:lang w:val="en-US" w:eastAsia="zh-CN" w:bidi="zh-CN"/>
        </w:rPr>
        <w:t xml:space="preserve">  </w:t>
      </w:r>
      <w:r>
        <w:rPr>
          <w:rFonts w:hint="eastAsia" w:ascii="宋体" w:hAnsi="宋体" w:eastAsia="宋体" w:cs="宋体"/>
          <w:color w:val="000000"/>
          <w:spacing w:val="0"/>
          <w:w w:val="100"/>
          <w:position w:val="0"/>
          <w:sz w:val="21"/>
          <w:szCs w:val="21"/>
          <w:lang w:val="zh-CN" w:eastAsia="zh-CN" w:bidi="zh-CN"/>
        </w:rPr>
        <w:t>硅抛光片表面颗粒测试方法</w:t>
      </w:r>
    </w:p>
    <w:p w14:paraId="48B02A28">
      <w:pPr>
        <w:keepNext w:val="0"/>
        <w:keepLines w:val="0"/>
        <w:pageBreakBefore w:val="0"/>
        <w:widowControl w:val="0"/>
        <w:tabs>
          <w:tab w:val="left" w:pos="2315"/>
        </w:tabs>
        <w:kinsoku/>
        <w:wordWrap/>
        <w:overflowPunct/>
        <w:topLinePunct w:val="0"/>
        <w:autoSpaceDE w:val="0"/>
        <w:autoSpaceDN w:val="0"/>
        <w:bidi w:val="0"/>
        <w:adjustRightInd/>
        <w:snapToGrid/>
        <w:spacing w:before="0" w:line="240" w:lineRule="auto"/>
        <w:ind w:left="0" w:right="0" w:firstLine="440" w:firstLineChars="200"/>
        <w:jc w:val="left"/>
        <w:textAlignment w:val="auto"/>
        <w:rPr>
          <w:rFonts w:hint="eastAsia" w:ascii="宋体" w:hAnsi="宋体" w:eastAsia="宋体" w:cs="宋体"/>
          <w:strike/>
          <w:dstrike w:val="0"/>
          <w:w w:val="105"/>
          <w:sz w:val="21"/>
          <w:szCs w:val="21"/>
        </w:rPr>
      </w:pPr>
    </w:p>
    <w:p w14:paraId="6FE1645F">
      <w:pPr>
        <w:pStyle w:val="13"/>
        <w:keepNext w:val="0"/>
        <w:keepLines w:val="0"/>
        <w:pageBreakBefore w:val="0"/>
        <w:widowControl w:val="0"/>
        <w:numPr>
          <w:ilvl w:val="0"/>
          <w:numId w:val="10"/>
        </w:numPr>
        <w:tabs>
          <w:tab w:val="left" w:pos="461"/>
          <w:tab w:val="left" w:pos="462"/>
        </w:tabs>
        <w:kinsoku/>
        <w:wordWrap/>
        <w:overflowPunct/>
        <w:topLinePunct w:val="0"/>
        <w:autoSpaceDE w:val="0"/>
        <w:autoSpaceDN w:val="0"/>
        <w:bidi w:val="0"/>
        <w:adjustRightInd/>
        <w:snapToGrid/>
        <w:spacing w:before="0" w:beforeLines="100" w:after="0" w:afterLines="100" w:line="240" w:lineRule="auto"/>
        <w:ind w:left="0" w:right="0" w:firstLine="0"/>
        <w:jc w:val="left"/>
        <w:textAlignment w:val="auto"/>
        <w:rPr>
          <w:rFonts w:hint="eastAsia" w:ascii="黑体" w:hAnsi="黑体" w:eastAsia="黑体" w:cs="黑体"/>
          <w:sz w:val="21"/>
          <w:szCs w:val="21"/>
        </w:rPr>
      </w:pPr>
      <w:r>
        <w:rPr>
          <w:rFonts w:hint="eastAsia" w:ascii="黑体" w:hAnsi="黑体" w:eastAsia="黑体" w:cs="黑体"/>
          <w:sz w:val="21"/>
          <w:szCs w:val="21"/>
        </w:rPr>
        <w:t>术语和定义</w:t>
      </w:r>
    </w:p>
    <w:p w14:paraId="3FEA7214">
      <w:pPr>
        <w:keepNext w:val="0"/>
        <w:keepLines w:val="0"/>
        <w:pageBreakBefore w:val="0"/>
        <w:widowControl w:val="0"/>
        <w:kinsoku/>
        <w:wordWrap/>
        <w:overflowPunct/>
        <w:topLinePunct w:val="0"/>
        <w:autoSpaceDE w:val="0"/>
        <w:autoSpaceDN w:val="0"/>
        <w:bidi w:val="0"/>
        <w:adjustRightInd/>
        <w:snapToGrid/>
        <w:spacing w:before="0"/>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GB/T 14264 界定的术语和定义适用于本文件。</w:t>
      </w:r>
    </w:p>
    <w:p w14:paraId="76C6DC9A">
      <w:pPr>
        <w:pStyle w:val="13"/>
        <w:keepNext w:val="0"/>
        <w:keepLines w:val="0"/>
        <w:pageBreakBefore w:val="0"/>
        <w:widowControl w:val="0"/>
        <w:numPr>
          <w:ilvl w:val="0"/>
          <w:numId w:val="10"/>
        </w:numPr>
        <w:tabs>
          <w:tab w:val="left" w:pos="455"/>
          <w:tab w:val="left" w:pos="456"/>
        </w:tabs>
        <w:kinsoku/>
        <w:wordWrap/>
        <w:overflowPunct/>
        <w:topLinePunct w:val="0"/>
        <w:autoSpaceDE w:val="0"/>
        <w:autoSpaceDN w:val="0"/>
        <w:bidi w:val="0"/>
        <w:adjustRightInd/>
        <w:snapToGrid/>
        <w:spacing w:before="0" w:beforeLines="100" w:after="0" w:afterLines="100" w:line="240" w:lineRule="auto"/>
        <w:ind w:left="0" w:right="0" w:firstLine="0"/>
        <w:jc w:val="left"/>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lang w:val="en-US" w:eastAsia="zh-CN"/>
        </w:rPr>
        <w:t>要求</w:t>
      </w:r>
    </w:p>
    <w:p w14:paraId="14D9D532">
      <w:pPr>
        <w:keepNext w:val="0"/>
        <w:keepLines w:val="0"/>
        <w:widowControl/>
        <w:suppressLineNumbers w:val="0"/>
        <w:jc w:val="left"/>
      </w:pPr>
      <w:r>
        <w:rPr>
          <w:rFonts w:hint="eastAsia" w:ascii="黑体" w:hAnsi="黑体" w:eastAsia="黑体" w:cs="黑体"/>
          <w:sz w:val="21"/>
          <w:szCs w:val="21"/>
          <w:lang w:val="en-US" w:eastAsia="zh-CN"/>
        </w:rPr>
        <w:t xml:space="preserve">4.1 </w:t>
      </w:r>
      <w:r>
        <w:rPr>
          <w:rFonts w:ascii="黑体" w:hAnsi="宋体" w:eastAsia="黑体" w:cs="黑体"/>
          <w:color w:val="000000"/>
          <w:kern w:val="0"/>
          <w:sz w:val="20"/>
          <w:szCs w:val="20"/>
          <w:lang w:val="en-US" w:eastAsia="zh-CN" w:bidi="ar"/>
        </w:rPr>
        <w:t xml:space="preserve"> 分类和牌号</w:t>
      </w:r>
    </w:p>
    <w:p w14:paraId="50DD10C5">
      <w:pPr>
        <w:pStyle w:val="13"/>
        <w:keepNext w:val="0"/>
        <w:keepLines w:val="0"/>
        <w:pageBreakBefore w:val="0"/>
        <w:widowControl w:val="0"/>
        <w:numPr>
          <w:ilvl w:val="0"/>
          <w:numId w:val="0"/>
        </w:numPr>
        <w:tabs>
          <w:tab w:val="left" w:pos="617"/>
          <w:tab w:val="left" w:pos="618"/>
        </w:tabs>
        <w:kinsoku/>
        <w:wordWrap/>
        <w:overflowPunct/>
        <w:topLinePunct w:val="0"/>
        <w:autoSpaceDE w:val="0"/>
        <w:autoSpaceDN w:val="0"/>
        <w:bidi w:val="0"/>
        <w:adjustRightInd/>
        <w:snapToGrid/>
        <w:spacing w:before="0" w:beforeLines="50" w:after="0" w:afterLines="50" w:line="240" w:lineRule="auto"/>
        <w:ind w:right="0" w:rightChars="0" w:firstLine="0" w:firstLineChars="0"/>
        <w:jc w:val="left"/>
        <w:textAlignment w:val="auto"/>
        <w:rPr>
          <w:rFonts w:hint="default" w:ascii="黑体" w:hAnsi="黑体" w:eastAsia="黑体" w:cs="黑体"/>
          <w:sz w:val="21"/>
          <w:szCs w:val="21"/>
          <w:lang w:val="en-US" w:eastAsia="zh-CN"/>
        </w:rPr>
      </w:pPr>
    </w:p>
    <w:p w14:paraId="73CCCE94">
      <w:pPr>
        <w:pStyle w:val="13"/>
        <w:keepNext w:val="0"/>
        <w:keepLines w:val="0"/>
        <w:pageBreakBefore w:val="0"/>
        <w:widowControl w:val="0"/>
        <w:numPr>
          <w:ilvl w:val="0"/>
          <w:numId w:val="0"/>
        </w:numPr>
        <w:tabs>
          <w:tab w:val="left" w:pos="617"/>
          <w:tab w:val="left" w:pos="618"/>
        </w:tabs>
        <w:kinsoku/>
        <w:wordWrap/>
        <w:overflowPunct/>
        <w:topLinePunct w:val="0"/>
        <w:autoSpaceDE w:val="0"/>
        <w:autoSpaceDN w:val="0"/>
        <w:bidi w:val="0"/>
        <w:adjustRightInd/>
        <w:snapToGrid/>
        <w:spacing w:before="0" w:after="0" w:line="240" w:lineRule="auto"/>
        <w:ind w:right="0" w:rightChars="0" w:firstLine="420" w:firstLineChars="200"/>
        <w:jc w:val="left"/>
        <w:textAlignment w:val="auto"/>
        <w:rPr>
          <w:rFonts w:hint="eastAsia" w:ascii="宋体" w:hAnsi="宋体" w:eastAsia="宋体" w:cs="宋体"/>
          <w:b/>
          <w:bCs/>
          <w:sz w:val="21"/>
          <w:szCs w:val="21"/>
          <w:lang w:eastAsia="zh-CN"/>
        </w:rPr>
      </w:pPr>
      <w:r>
        <w:rPr>
          <w:rFonts w:hint="eastAsia" w:ascii="宋体" w:hAnsi="宋体" w:eastAsia="宋体" w:cs="宋体"/>
          <w:b w:val="0"/>
          <w:bCs w:val="0"/>
          <w:sz w:val="21"/>
          <w:szCs w:val="21"/>
          <w:lang w:val="en-US" w:eastAsia="zh-CN"/>
        </w:rPr>
        <w:t>4.1.1</w:t>
      </w:r>
      <w:r>
        <w:rPr>
          <w:rFonts w:hint="eastAsia" w:ascii="宋体" w:hAnsi="宋体" w:eastAsia="宋体" w:cs="宋体"/>
          <w:b/>
          <w:bCs/>
          <w:sz w:val="21"/>
          <w:szCs w:val="21"/>
          <w:lang w:val="en-US" w:eastAsia="zh-CN"/>
        </w:rPr>
        <w:t xml:space="preserve">  </w:t>
      </w:r>
      <w:r>
        <w:rPr>
          <w:rFonts w:hint="eastAsia" w:ascii="宋体" w:hAnsi="宋体" w:eastAsia="宋体" w:cs="宋体"/>
          <w:b w:val="0"/>
          <w:bCs w:val="0"/>
          <w:sz w:val="21"/>
          <w:szCs w:val="21"/>
          <w:lang w:val="en-US" w:eastAsia="zh-CN"/>
        </w:rPr>
        <w:t>太阳能电池用砷化镓单晶</w:t>
      </w:r>
      <w:r>
        <w:rPr>
          <w:rFonts w:hint="eastAsia" w:cs="宋体"/>
          <w:b w:val="0"/>
          <w:bCs w:val="0"/>
          <w:sz w:val="21"/>
          <w:szCs w:val="21"/>
          <w:lang w:val="en-US" w:eastAsia="zh-CN"/>
        </w:rPr>
        <w:t>及</w:t>
      </w:r>
      <w:r>
        <w:rPr>
          <w:rFonts w:hint="eastAsia" w:ascii="宋体" w:hAnsi="宋体" w:eastAsia="宋体" w:cs="宋体"/>
          <w:b w:val="0"/>
          <w:bCs w:val="0"/>
          <w:sz w:val="21"/>
          <w:szCs w:val="21"/>
          <w:lang w:val="en-US" w:eastAsia="zh-CN"/>
        </w:rPr>
        <w:t>抛光片</w:t>
      </w:r>
      <w:r>
        <w:rPr>
          <w:rFonts w:hint="eastAsia" w:ascii="宋体" w:hAnsi="宋体" w:eastAsia="宋体" w:cs="宋体"/>
          <w:b w:val="0"/>
          <w:bCs w:val="0"/>
          <w:sz w:val="21"/>
          <w:szCs w:val="21"/>
        </w:rPr>
        <w:t>按导电类型分为</w:t>
      </w:r>
      <w:r>
        <w:rPr>
          <w:rFonts w:hint="eastAsia" w:ascii="宋体" w:hAnsi="宋体" w:eastAsia="宋体" w:cs="宋体"/>
          <w:b w:val="0"/>
          <w:bCs w:val="0"/>
          <w:sz w:val="21"/>
          <w:szCs w:val="21"/>
          <w:lang w:val="en-US" w:eastAsia="zh-CN"/>
        </w:rPr>
        <w:t>n</w:t>
      </w:r>
      <w:r>
        <w:rPr>
          <w:rFonts w:hint="eastAsia" w:ascii="宋体" w:hAnsi="宋体" w:eastAsia="宋体" w:cs="宋体"/>
          <w:b w:val="0"/>
          <w:bCs w:val="0"/>
          <w:sz w:val="21"/>
          <w:szCs w:val="21"/>
        </w:rPr>
        <w:t>型和</w:t>
      </w:r>
      <w:r>
        <w:rPr>
          <w:rFonts w:hint="eastAsia" w:ascii="宋体" w:hAnsi="宋体" w:eastAsia="宋体" w:cs="宋体"/>
          <w:b w:val="0"/>
          <w:bCs w:val="0"/>
          <w:spacing w:val="19"/>
          <w:sz w:val="21"/>
          <w:szCs w:val="21"/>
          <w:lang w:val="en-US" w:eastAsia="zh-CN"/>
        </w:rPr>
        <w:t>p</w:t>
      </w:r>
      <w:r>
        <w:rPr>
          <w:rFonts w:hint="eastAsia" w:ascii="宋体" w:hAnsi="宋体" w:eastAsia="宋体" w:cs="宋体"/>
          <w:b w:val="0"/>
          <w:bCs w:val="0"/>
          <w:sz w:val="21"/>
          <w:szCs w:val="21"/>
        </w:rPr>
        <w:t>型</w:t>
      </w:r>
      <w:r>
        <w:rPr>
          <w:rFonts w:hint="eastAsia" w:ascii="宋体" w:hAnsi="宋体" w:eastAsia="宋体" w:cs="宋体"/>
          <w:b w:val="0"/>
          <w:bCs w:val="0"/>
          <w:sz w:val="21"/>
          <w:szCs w:val="21"/>
          <w:lang w:val="en-US" w:eastAsia="zh-CN"/>
        </w:rPr>
        <w:t>两种</w:t>
      </w:r>
      <w:r>
        <w:rPr>
          <w:rFonts w:hint="eastAsia" w:ascii="宋体" w:hAnsi="宋体" w:eastAsia="宋体" w:cs="宋体"/>
          <w:b/>
          <w:bCs/>
          <w:sz w:val="21"/>
          <w:szCs w:val="21"/>
          <w:lang w:eastAsia="zh-CN"/>
        </w:rPr>
        <w:t>。</w:t>
      </w:r>
    </w:p>
    <w:p w14:paraId="33D9E38C">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b w:val="0"/>
          <w:bCs w:val="0"/>
          <w:sz w:val="21"/>
          <w:szCs w:val="21"/>
          <w:lang w:val="en-US" w:eastAsia="zh-CN"/>
        </w:rPr>
        <w:t>4.1.2</w:t>
      </w:r>
      <w:r>
        <w:rPr>
          <w:rFonts w:hint="eastAsia" w:ascii="宋体" w:hAnsi="宋体" w:eastAsia="宋体" w:cs="宋体"/>
          <w:sz w:val="21"/>
          <w:szCs w:val="21"/>
          <w:lang w:val="en-US" w:eastAsia="zh-CN"/>
        </w:rPr>
        <w:t xml:space="preserve">  </w:t>
      </w:r>
      <w:r>
        <w:rPr>
          <w:rFonts w:hint="eastAsia" w:ascii="宋体" w:hAnsi="宋体" w:eastAsia="宋体" w:cs="宋体"/>
          <w:b w:val="0"/>
          <w:bCs w:val="0"/>
          <w:sz w:val="21"/>
          <w:szCs w:val="21"/>
          <w:lang w:val="en-US" w:eastAsia="zh-CN"/>
        </w:rPr>
        <w:t>太阳能电池用砷化镓单晶</w:t>
      </w:r>
      <w:r>
        <w:rPr>
          <w:rFonts w:hint="eastAsia" w:cs="宋体"/>
          <w:b w:val="0"/>
          <w:bCs w:val="0"/>
          <w:sz w:val="21"/>
          <w:szCs w:val="21"/>
          <w:lang w:val="en-US" w:eastAsia="zh-CN"/>
        </w:rPr>
        <w:t>及</w:t>
      </w:r>
      <w:r>
        <w:rPr>
          <w:rFonts w:hint="eastAsia" w:ascii="宋体" w:hAnsi="宋体" w:eastAsia="宋体" w:cs="宋体"/>
          <w:b w:val="0"/>
          <w:bCs w:val="0"/>
          <w:sz w:val="21"/>
          <w:szCs w:val="21"/>
          <w:lang w:val="en-US" w:eastAsia="zh-CN"/>
        </w:rPr>
        <w:t>抛光片</w:t>
      </w:r>
      <w:r>
        <w:rPr>
          <w:rFonts w:hint="eastAsia" w:ascii="宋体" w:hAnsi="宋体" w:eastAsia="宋体" w:cs="宋体"/>
          <w:sz w:val="21"/>
          <w:szCs w:val="21"/>
        </w:rPr>
        <w:t>按直径分为</w:t>
      </w:r>
      <w:r>
        <w:rPr>
          <w:rFonts w:hint="eastAsia" w:ascii="宋体" w:hAnsi="宋体" w:eastAsia="宋体" w:cs="宋体"/>
          <w:sz w:val="21"/>
          <w:szCs w:val="21"/>
          <w:lang w:val="en-US" w:eastAsia="zh-CN"/>
        </w:rPr>
        <w:t xml:space="preserve"> </w:t>
      </w:r>
      <w:r>
        <w:rPr>
          <w:rFonts w:hint="eastAsia" w:ascii="宋体" w:hAnsi="宋体" w:eastAsia="宋体" w:cs="宋体"/>
          <w:color w:val="000000"/>
          <w:kern w:val="0"/>
          <w:sz w:val="20"/>
          <w:szCs w:val="20"/>
          <w:lang w:val="en-US" w:eastAsia="zh-CN" w:bidi="ar"/>
        </w:rPr>
        <w:t>Ф50.8mm 、Ф76.2mm 、Ф100.0mm 、Ф150.0 mm 、 Ф200.0 mm 五种规格</w:t>
      </w:r>
      <w:r>
        <w:rPr>
          <w:rFonts w:hint="eastAsia" w:ascii="宋体" w:hAnsi="宋体" w:eastAsia="宋体" w:cs="宋体"/>
          <w:sz w:val="21"/>
          <w:szCs w:val="21"/>
        </w:rPr>
        <w:t>或由供需双方商定。</w:t>
      </w:r>
    </w:p>
    <w:p w14:paraId="4DBE87CC">
      <w:pPr>
        <w:keepNext w:val="0"/>
        <w:keepLines w:val="0"/>
        <w:widowControl/>
        <w:suppressLineNumbers w:val="0"/>
        <w:jc w:val="left"/>
        <w:rPr>
          <w:rFonts w:hint="eastAsia" w:ascii="宋体" w:hAnsi="宋体" w:eastAsia="宋体" w:cs="宋体"/>
          <w:sz w:val="21"/>
          <w:szCs w:val="21"/>
        </w:rPr>
      </w:pPr>
    </w:p>
    <w:p w14:paraId="046EA2BF">
      <w:pPr>
        <w:keepNext w:val="0"/>
        <w:keepLines w:val="0"/>
        <w:widowControl/>
        <w:suppressLineNumbers w:val="0"/>
        <w:jc w:val="left"/>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 xml:space="preserve">4.2 牌号 </w:t>
      </w:r>
    </w:p>
    <w:p w14:paraId="3D9D668C">
      <w:pPr>
        <w:keepNext w:val="0"/>
        <w:keepLines w:val="0"/>
        <w:widowControl/>
        <w:suppressLineNumbers w:val="0"/>
        <w:jc w:val="left"/>
        <w:rPr>
          <w:rFonts w:hint="eastAsia" w:ascii="黑体" w:hAnsi="宋体" w:eastAsia="黑体" w:cs="黑体"/>
          <w:color w:val="000000"/>
          <w:kern w:val="0"/>
          <w:sz w:val="20"/>
          <w:szCs w:val="20"/>
          <w:lang w:val="en-US" w:eastAsia="zh-CN" w:bidi="ar"/>
        </w:rPr>
      </w:pPr>
    </w:p>
    <w:p w14:paraId="1B16B8D5">
      <w:pPr>
        <w:keepNext w:val="0"/>
        <w:keepLines w:val="0"/>
        <w:pageBreakBefore w:val="0"/>
        <w:widowControl/>
        <w:suppressLineNumbers w:val="0"/>
        <w:kinsoku/>
        <w:wordWrap/>
        <w:overflowPunct/>
        <w:topLinePunct w:val="0"/>
        <w:autoSpaceDE w:val="0"/>
        <w:autoSpaceDN w:val="0"/>
        <w:bidi w:val="0"/>
        <w:adjustRightInd/>
        <w:snapToGrid/>
        <w:ind w:firstLine="400" w:firstLineChars="200"/>
        <w:jc w:val="left"/>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砷化镓</w:t>
      </w:r>
      <w:r>
        <w:rPr>
          <w:rFonts w:hint="eastAsia" w:cs="宋体"/>
          <w:color w:val="000000"/>
          <w:kern w:val="0"/>
          <w:sz w:val="20"/>
          <w:szCs w:val="20"/>
          <w:lang w:val="en-US" w:eastAsia="zh-CN" w:bidi="ar"/>
        </w:rPr>
        <w:t>抛光片</w:t>
      </w:r>
      <w:r>
        <w:rPr>
          <w:rFonts w:hint="eastAsia" w:ascii="宋体" w:hAnsi="宋体" w:eastAsia="宋体" w:cs="宋体"/>
          <w:color w:val="000000"/>
          <w:kern w:val="0"/>
          <w:sz w:val="20"/>
          <w:szCs w:val="20"/>
          <w:lang w:val="en-US" w:eastAsia="zh-CN" w:bidi="ar"/>
        </w:rPr>
        <w:t>牌号表示按GB/T 14844的规定。</w:t>
      </w:r>
    </w:p>
    <w:p w14:paraId="1B10DD83">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7381EBB4">
      <w:pPr>
        <w:keepNext w:val="0"/>
        <w:keepLines w:val="0"/>
        <w:widowControl/>
        <w:suppressLineNumbers w:val="0"/>
        <w:jc w:val="left"/>
        <w:rPr>
          <w:rFonts w:hint="eastAsia" w:ascii="黑体" w:hAnsi="宋体" w:eastAsia="黑体" w:cs="黑体"/>
          <w:color w:val="000000"/>
          <w:kern w:val="0"/>
          <w:sz w:val="20"/>
          <w:szCs w:val="20"/>
          <w:lang w:val="en-US" w:eastAsia="zh-CN" w:bidi="ar"/>
        </w:rPr>
      </w:pPr>
      <w:r>
        <w:rPr>
          <w:rFonts w:ascii="黑体" w:hAnsi="宋体" w:eastAsia="黑体" w:cs="黑体"/>
          <w:color w:val="000000"/>
          <w:kern w:val="0"/>
          <w:sz w:val="20"/>
          <w:szCs w:val="20"/>
          <w:lang w:val="en-US" w:eastAsia="zh-CN" w:bidi="ar"/>
        </w:rPr>
        <w:t xml:space="preserve">5 </w:t>
      </w:r>
      <w:r>
        <w:rPr>
          <w:rFonts w:hint="eastAsia" w:ascii="黑体" w:hAnsi="宋体" w:eastAsia="黑体" w:cs="黑体"/>
          <w:color w:val="000000"/>
          <w:kern w:val="0"/>
          <w:sz w:val="20"/>
          <w:szCs w:val="20"/>
          <w:lang w:val="en-US" w:eastAsia="zh-CN" w:bidi="ar"/>
        </w:rPr>
        <w:t xml:space="preserve">要求 </w:t>
      </w:r>
    </w:p>
    <w:p w14:paraId="0EB53F24">
      <w:pPr>
        <w:keepNext w:val="0"/>
        <w:keepLines w:val="0"/>
        <w:widowControl/>
        <w:suppressLineNumbers w:val="0"/>
        <w:jc w:val="left"/>
        <w:rPr>
          <w:rFonts w:hint="eastAsia" w:ascii="黑体" w:hAnsi="宋体" w:eastAsia="黑体" w:cs="黑体"/>
          <w:color w:val="000000"/>
          <w:kern w:val="0"/>
          <w:sz w:val="20"/>
          <w:szCs w:val="20"/>
          <w:lang w:val="en-US" w:eastAsia="zh-CN" w:bidi="ar"/>
        </w:rPr>
      </w:pPr>
    </w:p>
    <w:p w14:paraId="621EA27E">
      <w:pPr>
        <w:keepNext w:val="0"/>
        <w:keepLines w:val="0"/>
        <w:widowControl/>
        <w:suppressLineNumbers w:val="0"/>
        <w:jc w:val="left"/>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 xml:space="preserve">5.1 电学性能 </w:t>
      </w:r>
    </w:p>
    <w:p w14:paraId="2F0B2B3F">
      <w:pPr>
        <w:keepNext w:val="0"/>
        <w:keepLines w:val="0"/>
        <w:widowControl/>
        <w:suppressLineNumbers w:val="0"/>
        <w:jc w:val="left"/>
        <w:rPr>
          <w:rFonts w:hint="eastAsia" w:ascii="黑体" w:hAnsi="宋体" w:eastAsia="黑体" w:cs="黑体"/>
          <w:color w:val="000000"/>
          <w:kern w:val="0"/>
          <w:sz w:val="20"/>
          <w:szCs w:val="20"/>
          <w:lang w:val="en-US" w:eastAsia="zh-CN" w:bidi="ar"/>
        </w:rPr>
      </w:pPr>
    </w:p>
    <w:p w14:paraId="51D45308">
      <w:pPr>
        <w:keepNext w:val="0"/>
        <w:keepLines w:val="0"/>
        <w:pageBreakBefore w:val="0"/>
        <w:widowControl/>
        <w:suppressLineNumbers w:val="0"/>
        <w:kinsoku/>
        <w:wordWrap/>
        <w:overflowPunct/>
        <w:topLinePunct w:val="0"/>
        <w:autoSpaceDE w:val="0"/>
        <w:autoSpaceDN w:val="0"/>
        <w:bidi w:val="0"/>
        <w:adjustRightInd/>
        <w:snapToGrid/>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砷化镓</w:t>
      </w:r>
      <w:r>
        <w:rPr>
          <w:rFonts w:hint="eastAsia" w:cs="宋体"/>
          <w:color w:val="000000"/>
          <w:kern w:val="0"/>
          <w:sz w:val="21"/>
          <w:szCs w:val="21"/>
          <w:lang w:val="en-US" w:eastAsia="zh-CN" w:bidi="ar"/>
        </w:rPr>
        <w:t>单晶及抛光片</w:t>
      </w:r>
      <w:r>
        <w:rPr>
          <w:rFonts w:hint="eastAsia" w:ascii="宋体" w:hAnsi="宋体" w:eastAsia="宋体" w:cs="宋体"/>
          <w:color w:val="000000"/>
          <w:kern w:val="0"/>
          <w:sz w:val="21"/>
          <w:szCs w:val="21"/>
          <w:lang w:val="en-US" w:eastAsia="zh-CN" w:bidi="ar"/>
        </w:rPr>
        <w:t>的电学性能（电阻率、迁移率、载流子浓度、截面电阻率不均匀性）符合表1的规定</w:t>
      </w:r>
    </w:p>
    <w:p w14:paraId="660C313A">
      <w:pPr>
        <w:pStyle w:val="46"/>
        <w:spacing w:before="156" w:after="156"/>
      </w:pPr>
      <w:r>
        <w:rPr>
          <w:rFonts w:hint="eastAsia"/>
          <w:lang w:val="en-US" w:eastAsia="zh-CN"/>
        </w:rPr>
        <w:t>砷化镓单晶及抛光片的</w:t>
      </w:r>
      <w:r>
        <w:rPr>
          <w:rFonts w:hint="eastAsia"/>
        </w:rPr>
        <w:t>电学性能</w:t>
      </w:r>
    </w:p>
    <w:tbl>
      <w:tblPr>
        <w:tblStyle w:val="10"/>
        <w:tblW w:w="92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868"/>
        <w:gridCol w:w="2551"/>
        <w:gridCol w:w="2794"/>
      </w:tblGrid>
      <w:tr w14:paraId="4807A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868" w:type="dxa"/>
            <w:vMerge w:val="restart"/>
            <w:tcBorders>
              <w:top w:val="single" w:color="auto" w:sz="8" w:space="0"/>
            </w:tcBorders>
            <w:shd w:val="clear" w:color="auto" w:fill="auto"/>
            <w:vAlign w:val="center"/>
          </w:tcPr>
          <w:p w14:paraId="0F031B1C">
            <w:pPr>
              <w:pStyle w:val="48"/>
              <w:widowControl w:val="0"/>
              <w:rPr>
                <w:highlight w:val="none"/>
              </w:rPr>
            </w:pPr>
            <w:r>
              <w:rPr>
                <w:rFonts w:hint="eastAsia"/>
                <w:highlight w:val="none"/>
              </w:rPr>
              <w:t>项目</w:t>
            </w:r>
          </w:p>
        </w:tc>
        <w:tc>
          <w:tcPr>
            <w:tcW w:w="5345" w:type="dxa"/>
            <w:gridSpan w:val="2"/>
            <w:tcBorders>
              <w:top w:val="single" w:color="auto" w:sz="8" w:space="0"/>
              <w:bottom w:val="single" w:color="auto" w:sz="4" w:space="0"/>
            </w:tcBorders>
            <w:shd w:val="clear" w:color="auto" w:fill="auto"/>
            <w:vAlign w:val="center"/>
          </w:tcPr>
          <w:p w14:paraId="5B802D0C">
            <w:pPr>
              <w:pStyle w:val="48"/>
              <w:widowControl w:val="0"/>
              <w:rPr>
                <w:highlight w:val="none"/>
              </w:rPr>
            </w:pPr>
            <w:r>
              <w:rPr>
                <w:rFonts w:hint="eastAsia"/>
                <w:highlight w:val="none"/>
              </w:rPr>
              <w:t>要求</w:t>
            </w:r>
          </w:p>
        </w:tc>
      </w:tr>
      <w:tr w14:paraId="2CD040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868" w:type="dxa"/>
            <w:vMerge w:val="continue"/>
            <w:tcBorders>
              <w:bottom w:val="single" w:color="auto" w:sz="8" w:space="0"/>
            </w:tcBorders>
            <w:shd w:val="clear" w:color="auto" w:fill="auto"/>
            <w:vAlign w:val="center"/>
          </w:tcPr>
          <w:p w14:paraId="62AF8659">
            <w:pPr>
              <w:pStyle w:val="48"/>
              <w:widowControl w:val="0"/>
              <w:rPr>
                <w:highlight w:val="none"/>
              </w:rPr>
            </w:pPr>
          </w:p>
        </w:tc>
        <w:tc>
          <w:tcPr>
            <w:tcW w:w="2551" w:type="dxa"/>
            <w:tcBorders>
              <w:top w:val="single" w:color="auto" w:sz="4" w:space="0"/>
              <w:bottom w:val="single" w:color="auto" w:sz="8" w:space="0"/>
            </w:tcBorders>
            <w:shd w:val="clear" w:color="auto" w:fill="auto"/>
            <w:vAlign w:val="center"/>
          </w:tcPr>
          <w:p w14:paraId="37722F70">
            <w:pPr>
              <w:pStyle w:val="48"/>
              <w:widowControl w:val="0"/>
              <w:rPr>
                <w:highlight w:val="none"/>
              </w:rPr>
            </w:pPr>
            <w:r>
              <w:rPr>
                <w:highlight w:val="none"/>
              </w:rPr>
              <w:t>n</w:t>
            </w:r>
          </w:p>
        </w:tc>
        <w:tc>
          <w:tcPr>
            <w:tcW w:w="2794" w:type="dxa"/>
            <w:tcBorders>
              <w:top w:val="single" w:color="auto" w:sz="4" w:space="0"/>
              <w:bottom w:val="single" w:color="auto" w:sz="8" w:space="0"/>
            </w:tcBorders>
            <w:shd w:val="clear" w:color="auto" w:fill="auto"/>
            <w:vAlign w:val="center"/>
          </w:tcPr>
          <w:p w14:paraId="5B280BC4">
            <w:pPr>
              <w:pStyle w:val="48"/>
              <w:widowControl w:val="0"/>
              <w:rPr>
                <w:highlight w:val="none"/>
              </w:rPr>
            </w:pPr>
            <w:r>
              <w:rPr>
                <w:rFonts w:hint="eastAsia"/>
                <w:highlight w:val="none"/>
              </w:rPr>
              <w:t>p</w:t>
            </w:r>
          </w:p>
        </w:tc>
      </w:tr>
      <w:tr w14:paraId="766540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68" w:type="dxa"/>
            <w:tcBorders>
              <w:top w:val="single" w:color="auto" w:sz="8" w:space="0"/>
            </w:tcBorders>
            <w:shd w:val="clear" w:color="auto" w:fill="auto"/>
            <w:vAlign w:val="center"/>
          </w:tcPr>
          <w:p w14:paraId="726175B3">
            <w:pPr>
              <w:snapToGrid w:val="0"/>
              <w:spacing w:line="240" w:lineRule="auto"/>
              <w:jc w:val="center"/>
              <w:rPr>
                <w:rFonts w:ascii="宋体" w:hAnsi="宋体" w:cs="宋体"/>
                <w:sz w:val="18"/>
                <w:szCs w:val="18"/>
                <w:highlight w:val="none"/>
              </w:rPr>
            </w:pPr>
            <w:r>
              <w:rPr>
                <w:rFonts w:hint="eastAsia" w:ascii="宋体" w:hAnsi="宋体" w:cs="宋体"/>
                <w:sz w:val="18"/>
                <w:szCs w:val="18"/>
                <w:highlight w:val="none"/>
              </w:rPr>
              <w:t>电阻率</w:t>
            </w:r>
          </w:p>
          <w:p w14:paraId="39CA074F">
            <w:pPr>
              <w:snapToGrid w:val="0"/>
              <w:spacing w:line="240" w:lineRule="auto"/>
              <w:jc w:val="center"/>
              <w:rPr>
                <w:highlight w:val="none"/>
              </w:rPr>
            </w:pPr>
            <w:r>
              <w:rPr>
                <w:rFonts w:hint="eastAsia" w:ascii="宋体" w:hAnsi="宋体" w:cs="宋体"/>
                <w:sz w:val="18"/>
                <w:szCs w:val="18"/>
                <w:highlight w:val="none"/>
              </w:rPr>
              <w:t>Ω·cm</w:t>
            </w:r>
          </w:p>
        </w:tc>
        <w:tc>
          <w:tcPr>
            <w:tcW w:w="2551" w:type="dxa"/>
            <w:tcBorders>
              <w:top w:val="single" w:color="auto" w:sz="8" w:space="0"/>
            </w:tcBorders>
            <w:shd w:val="clear" w:color="auto" w:fill="auto"/>
            <w:vAlign w:val="center"/>
          </w:tcPr>
          <w:p w14:paraId="17B9144C">
            <w:pPr>
              <w:pStyle w:val="48"/>
              <w:widowControl w:val="0"/>
              <w:rPr>
                <w:highlight w:val="none"/>
              </w:rPr>
            </w:pPr>
            <w:r>
              <w:rPr>
                <w:rFonts w:hint="eastAsia" w:hAnsi="宋体" w:cs="宋体"/>
                <w:szCs w:val="18"/>
                <w:highlight w:val="none"/>
              </w:rPr>
              <w:t>1×10</w:t>
            </w:r>
            <w:r>
              <w:rPr>
                <w:rFonts w:hint="eastAsia" w:hAnsi="宋体" w:cs="宋体"/>
                <w:szCs w:val="18"/>
                <w:highlight w:val="none"/>
                <w:vertAlign w:val="superscript"/>
              </w:rPr>
              <w:t>-2</w:t>
            </w:r>
            <w:r>
              <w:rPr>
                <w:rFonts w:hint="eastAsia" w:hAnsi="宋体" w:cs="宋体"/>
                <w:szCs w:val="18"/>
                <w:highlight w:val="none"/>
              </w:rPr>
              <w:t>～1×10</w:t>
            </w:r>
            <w:r>
              <w:rPr>
                <w:rFonts w:hint="eastAsia" w:hAnsi="宋体" w:cs="宋体"/>
                <w:szCs w:val="18"/>
                <w:highlight w:val="none"/>
                <w:vertAlign w:val="superscript"/>
              </w:rPr>
              <w:t>-3</w:t>
            </w:r>
          </w:p>
        </w:tc>
        <w:tc>
          <w:tcPr>
            <w:tcW w:w="2794" w:type="dxa"/>
            <w:tcBorders>
              <w:top w:val="single" w:color="auto" w:sz="8" w:space="0"/>
            </w:tcBorders>
            <w:shd w:val="clear" w:color="auto" w:fill="auto"/>
            <w:vAlign w:val="center"/>
          </w:tcPr>
          <w:p w14:paraId="1E1366EA">
            <w:pPr>
              <w:pStyle w:val="48"/>
              <w:widowControl w:val="0"/>
              <w:rPr>
                <w:highlight w:val="none"/>
              </w:rPr>
            </w:pPr>
            <w:r>
              <w:rPr>
                <w:rFonts w:hint="eastAsia" w:hAnsi="宋体" w:cs="宋体"/>
                <w:szCs w:val="18"/>
                <w:highlight w:val="none"/>
              </w:rPr>
              <w:t>1×10</w:t>
            </w:r>
            <w:r>
              <w:rPr>
                <w:rFonts w:hint="eastAsia" w:hAnsi="宋体" w:cs="宋体"/>
                <w:szCs w:val="18"/>
                <w:highlight w:val="none"/>
                <w:vertAlign w:val="superscript"/>
              </w:rPr>
              <w:t>-1</w:t>
            </w:r>
            <w:r>
              <w:rPr>
                <w:rFonts w:hint="eastAsia" w:hAnsi="宋体" w:cs="宋体"/>
                <w:szCs w:val="18"/>
                <w:highlight w:val="none"/>
              </w:rPr>
              <w:t>～1×10</w:t>
            </w:r>
            <w:r>
              <w:rPr>
                <w:rFonts w:hint="eastAsia" w:hAnsi="宋体" w:cs="宋体"/>
                <w:szCs w:val="18"/>
                <w:highlight w:val="none"/>
                <w:vertAlign w:val="superscript"/>
              </w:rPr>
              <w:t>-3</w:t>
            </w:r>
          </w:p>
        </w:tc>
      </w:tr>
      <w:tr w14:paraId="313F80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68" w:type="dxa"/>
            <w:shd w:val="clear" w:color="auto" w:fill="auto"/>
            <w:vAlign w:val="center"/>
          </w:tcPr>
          <w:p w14:paraId="5F1B06D6">
            <w:pPr>
              <w:snapToGrid w:val="0"/>
              <w:spacing w:line="240" w:lineRule="auto"/>
              <w:jc w:val="center"/>
              <w:rPr>
                <w:rFonts w:ascii="宋体" w:hAnsi="宋体" w:cs="宋体"/>
                <w:sz w:val="18"/>
                <w:szCs w:val="18"/>
                <w:highlight w:val="none"/>
              </w:rPr>
            </w:pPr>
            <w:r>
              <w:rPr>
                <w:rFonts w:hint="eastAsia" w:ascii="宋体" w:hAnsi="宋体" w:cs="宋体"/>
                <w:sz w:val="18"/>
                <w:szCs w:val="18"/>
                <w:highlight w:val="none"/>
              </w:rPr>
              <w:t>迁移率</w:t>
            </w:r>
          </w:p>
          <w:p w14:paraId="0DB7A7A6">
            <w:pPr>
              <w:snapToGrid w:val="0"/>
              <w:spacing w:line="240" w:lineRule="auto"/>
              <w:jc w:val="center"/>
              <w:rPr>
                <w:highlight w:val="none"/>
              </w:rPr>
            </w:pPr>
            <w:r>
              <w:rPr>
                <w:rFonts w:hint="eastAsia" w:ascii="宋体" w:hAnsi="宋体" w:cs="宋体"/>
                <w:sz w:val="18"/>
                <w:szCs w:val="18"/>
                <w:highlight w:val="none"/>
              </w:rPr>
              <w:t>cm</w:t>
            </w:r>
            <w:r>
              <w:rPr>
                <w:rFonts w:hint="eastAsia" w:ascii="宋体" w:hAnsi="宋体" w:cs="宋体"/>
                <w:sz w:val="18"/>
                <w:szCs w:val="18"/>
                <w:highlight w:val="none"/>
                <w:vertAlign w:val="superscript"/>
              </w:rPr>
              <w:t>2</w:t>
            </w:r>
            <w:r>
              <w:rPr>
                <w:rFonts w:hint="eastAsia" w:ascii="宋体" w:hAnsi="宋体" w:cs="宋体"/>
                <w:sz w:val="18"/>
                <w:szCs w:val="18"/>
                <w:highlight w:val="none"/>
              </w:rPr>
              <w:t>/(V·s)</w:t>
            </w:r>
          </w:p>
        </w:tc>
        <w:tc>
          <w:tcPr>
            <w:tcW w:w="2551" w:type="dxa"/>
            <w:shd w:val="clear" w:color="auto" w:fill="auto"/>
            <w:vAlign w:val="center"/>
          </w:tcPr>
          <w:p w14:paraId="1B12C3A0">
            <w:pPr>
              <w:pStyle w:val="48"/>
              <w:widowControl w:val="0"/>
              <w:rPr>
                <w:highlight w:val="none"/>
              </w:rPr>
            </w:pPr>
            <w:r>
              <w:rPr>
                <w:rFonts w:hint="eastAsia" w:hAnsi="宋体" w:cs="宋体"/>
                <w:szCs w:val="18"/>
                <w:highlight w:val="none"/>
              </w:rPr>
              <w:t>≥1</w:t>
            </w:r>
            <w:r>
              <w:rPr>
                <w:rFonts w:hAnsi="宋体" w:cs="宋体"/>
                <w:szCs w:val="18"/>
                <w:highlight w:val="none"/>
                <w:vertAlign w:val="subscript"/>
              </w:rPr>
              <w:t xml:space="preserve"> </w:t>
            </w:r>
            <w:r>
              <w:rPr>
                <w:rFonts w:hint="eastAsia" w:hAnsi="宋体" w:cs="宋体"/>
                <w:szCs w:val="18"/>
                <w:highlight w:val="none"/>
              </w:rPr>
              <w:t>000</w:t>
            </w:r>
          </w:p>
        </w:tc>
        <w:tc>
          <w:tcPr>
            <w:tcW w:w="2794" w:type="dxa"/>
            <w:shd w:val="clear" w:color="auto" w:fill="auto"/>
            <w:vAlign w:val="center"/>
          </w:tcPr>
          <w:p w14:paraId="669BDCE3">
            <w:pPr>
              <w:pStyle w:val="48"/>
              <w:widowControl w:val="0"/>
              <w:rPr>
                <w:highlight w:val="none"/>
              </w:rPr>
            </w:pPr>
            <w:r>
              <w:rPr>
                <w:rFonts w:hint="eastAsia" w:hAnsi="宋体" w:cs="宋体"/>
                <w:szCs w:val="18"/>
                <w:highlight w:val="none"/>
              </w:rPr>
              <w:t>≥40</w:t>
            </w:r>
          </w:p>
        </w:tc>
      </w:tr>
      <w:tr w14:paraId="2BE0B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68" w:type="dxa"/>
            <w:shd w:val="clear" w:color="auto" w:fill="auto"/>
            <w:vAlign w:val="center"/>
          </w:tcPr>
          <w:p w14:paraId="1AE2982A">
            <w:pPr>
              <w:snapToGrid w:val="0"/>
              <w:spacing w:line="240" w:lineRule="auto"/>
              <w:jc w:val="center"/>
              <w:rPr>
                <w:rFonts w:ascii="宋体" w:hAnsi="宋体" w:cs="宋体"/>
                <w:sz w:val="18"/>
                <w:szCs w:val="18"/>
                <w:highlight w:val="none"/>
              </w:rPr>
            </w:pPr>
            <w:r>
              <w:rPr>
                <w:rFonts w:hint="eastAsia" w:ascii="宋体" w:hAnsi="宋体" w:cs="宋体"/>
                <w:sz w:val="18"/>
                <w:szCs w:val="18"/>
                <w:highlight w:val="none"/>
              </w:rPr>
              <w:t>载流子浓度</w:t>
            </w:r>
          </w:p>
          <w:p w14:paraId="6A720688">
            <w:pPr>
              <w:snapToGrid w:val="0"/>
              <w:spacing w:line="240" w:lineRule="auto"/>
              <w:jc w:val="center"/>
              <w:rPr>
                <w:rFonts w:ascii="宋体" w:hAnsi="宋体" w:cs="宋体"/>
                <w:sz w:val="18"/>
                <w:szCs w:val="18"/>
                <w:highlight w:val="none"/>
              </w:rPr>
            </w:pPr>
            <w:r>
              <w:rPr>
                <w:rFonts w:hint="eastAsia" w:ascii="宋体" w:hAnsi="宋体" w:cs="宋体"/>
                <w:sz w:val="18"/>
                <w:szCs w:val="18"/>
                <w:highlight w:val="none"/>
              </w:rPr>
              <w:t>cm</w:t>
            </w:r>
            <w:r>
              <w:rPr>
                <w:rFonts w:hint="eastAsia" w:ascii="宋体" w:hAnsi="宋体" w:cs="宋体"/>
                <w:sz w:val="18"/>
                <w:szCs w:val="18"/>
                <w:highlight w:val="none"/>
                <w:vertAlign w:val="superscript"/>
              </w:rPr>
              <w:t>-3</w:t>
            </w:r>
          </w:p>
        </w:tc>
        <w:tc>
          <w:tcPr>
            <w:tcW w:w="2551" w:type="dxa"/>
            <w:shd w:val="clear" w:color="auto" w:fill="auto"/>
            <w:vAlign w:val="center"/>
          </w:tcPr>
          <w:p w14:paraId="79E5879E">
            <w:pPr>
              <w:pStyle w:val="48"/>
              <w:widowControl w:val="0"/>
              <w:rPr>
                <w:rFonts w:hAnsi="宋体" w:cs="宋体"/>
                <w:szCs w:val="18"/>
                <w:highlight w:val="none"/>
              </w:rPr>
            </w:pPr>
            <w:r>
              <w:rPr>
                <w:rFonts w:hint="eastAsia" w:hAnsi="宋体" w:cs="宋体"/>
                <w:szCs w:val="18"/>
                <w:highlight w:val="none"/>
              </w:rPr>
              <w:t>1×10</w:t>
            </w:r>
            <w:r>
              <w:rPr>
                <w:rFonts w:hint="eastAsia" w:hAnsi="宋体" w:cs="宋体"/>
                <w:szCs w:val="18"/>
                <w:highlight w:val="none"/>
                <w:vertAlign w:val="superscript"/>
              </w:rPr>
              <w:t>17</w:t>
            </w:r>
            <w:r>
              <w:rPr>
                <w:rFonts w:hint="eastAsia" w:hAnsi="宋体" w:cs="宋体"/>
                <w:szCs w:val="18"/>
                <w:highlight w:val="none"/>
              </w:rPr>
              <w:t>～5×10</w:t>
            </w:r>
            <w:r>
              <w:rPr>
                <w:rFonts w:hint="eastAsia" w:hAnsi="宋体" w:cs="宋体"/>
                <w:szCs w:val="18"/>
                <w:highlight w:val="none"/>
                <w:vertAlign w:val="superscript"/>
              </w:rPr>
              <w:t>18</w:t>
            </w:r>
          </w:p>
        </w:tc>
        <w:tc>
          <w:tcPr>
            <w:tcW w:w="2794" w:type="dxa"/>
            <w:shd w:val="clear" w:color="auto" w:fill="auto"/>
            <w:vAlign w:val="center"/>
          </w:tcPr>
          <w:p w14:paraId="290CF217">
            <w:pPr>
              <w:pStyle w:val="48"/>
              <w:widowControl w:val="0"/>
              <w:rPr>
                <w:rFonts w:hAnsi="宋体" w:cs="宋体"/>
                <w:szCs w:val="18"/>
                <w:highlight w:val="none"/>
              </w:rPr>
            </w:pPr>
            <w:r>
              <w:rPr>
                <w:rFonts w:hint="eastAsia" w:hAnsi="宋体" w:cs="宋体"/>
                <w:szCs w:val="18"/>
                <w:highlight w:val="none"/>
              </w:rPr>
              <w:t>1×10</w:t>
            </w:r>
            <w:r>
              <w:rPr>
                <w:rFonts w:hint="eastAsia" w:hAnsi="宋体" w:cs="宋体"/>
                <w:szCs w:val="18"/>
                <w:highlight w:val="none"/>
                <w:vertAlign w:val="superscript"/>
              </w:rPr>
              <w:t>17</w:t>
            </w:r>
            <w:r>
              <w:rPr>
                <w:rFonts w:hint="eastAsia" w:hAnsi="宋体" w:cs="宋体"/>
                <w:szCs w:val="18"/>
                <w:highlight w:val="none"/>
              </w:rPr>
              <w:t>～5×10</w:t>
            </w:r>
            <w:r>
              <w:rPr>
                <w:rFonts w:hint="eastAsia" w:hAnsi="宋体" w:cs="宋体"/>
                <w:szCs w:val="18"/>
                <w:highlight w:val="none"/>
                <w:vertAlign w:val="superscript"/>
              </w:rPr>
              <w:t>19</w:t>
            </w:r>
          </w:p>
        </w:tc>
      </w:tr>
      <w:tr w14:paraId="1CB62D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868" w:type="dxa"/>
            <w:shd w:val="clear" w:color="auto" w:fill="auto"/>
            <w:vAlign w:val="center"/>
          </w:tcPr>
          <w:p w14:paraId="248160A7">
            <w:pPr>
              <w:pStyle w:val="48"/>
              <w:widowControl w:val="0"/>
              <w:rPr>
                <w:highlight w:val="none"/>
              </w:rPr>
            </w:pPr>
            <w:r>
              <w:rPr>
                <w:rFonts w:hint="eastAsia" w:hAnsi="宋体" w:cs="宋体"/>
                <w:szCs w:val="18"/>
                <w:highlight w:val="none"/>
              </w:rPr>
              <w:t>截面电阻率不均匀性</w:t>
            </w:r>
          </w:p>
        </w:tc>
        <w:tc>
          <w:tcPr>
            <w:tcW w:w="2551" w:type="dxa"/>
            <w:shd w:val="clear" w:color="auto" w:fill="auto"/>
            <w:vAlign w:val="center"/>
          </w:tcPr>
          <w:p w14:paraId="2555B3F4">
            <w:pPr>
              <w:pStyle w:val="48"/>
              <w:widowControl w:val="0"/>
              <w:rPr>
                <w:highlight w:val="none"/>
              </w:rPr>
            </w:pPr>
            <w:r>
              <w:rPr>
                <w:rFonts w:hint="eastAsia" w:hAnsi="宋体" w:cs="宋体"/>
                <w:szCs w:val="18"/>
                <w:highlight w:val="none"/>
              </w:rPr>
              <w:t>＜15</w:t>
            </w:r>
            <w:r>
              <w:rPr>
                <w:rFonts w:hAnsi="宋体" w:cs="宋体"/>
                <w:szCs w:val="18"/>
                <w:highlight w:val="none"/>
                <w:vertAlign w:val="subscript"/>
              </w:rPr>
              <w:t xml:space="preserve"> </w:t>
            </w:r>
            <w:r>
              <w:rPr>
                <w:rFonts w:hint="eastAsia" w:hAnsi="宋体" w:cs="宋体"/>
                <w:szCs w:val="18"/>
                <w:highlight w:val="none"/>
              </w:rPr>
              <w:t>%</w:t>
            </w:r>
          </w:p>
        </w:tc>
        <w:tc>
          <w:tcPr>
            <w:tcW w:w="2794" w:type="dxa"/>
            <w:shd w:val="clear" w:color="auto" w:fill="auto"/>
            <w:vAlign w:val="center"/>
          </w:tcPr>
          <w:p w14:paraId="07238DF9">
            <w:pPr>
              <w:pStyle w:val="48"/>
              <w:widowControl w:val="0"/>
              <w:rPr>
                <w:highlight w:val="none"/>
              </w:rPr>
            </w:pPr>
            <w:r>
              <w:rPr>
                <w:rFonts w:hint="eastAsia" w:hAnsi="宋体" w:cs="宋体"/>
                <w:szCs w:val="18"/>
                <w:highlight w:val="none"/>
              </w:rPr>
              <w:t>＜15</w:t>
            </w:r>
            <w:r>
              <w:rPr>
                <w:rFonts w:hAnsi="宋体" w:cs="宋体"/>
                <w:szCs w:val="18"/>
                <w:highlight w:val="none"/>
                <w:vertAlign w:val="subscript"/>
              </w:rPr>
              <w:t xml:space="preserve"> </w:t>
            </w:r>
            <w:r>
              <w:rPr>
                <w:rFonts w:hint="eastAsia" w:hAnsi="宋体" w:cs="宋体"/>
                <w:szCs w:val="18"/>
                <w:highlight w:val="none"/>
              </w:rPr>
              <w:t>%</w:t>
            </w:r>
          </w:p>
        </w:tc>
      </w:tr>
      <w:tr w14:paraId="18E394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213" w:type="dxa"/>
            <w:gridSpan w:val="3"/>
            <w:shd w:val="clear" w:color="auto" w:fill="auto"/>
            <w:vAlign w:val="center"/>
          </w:tcPr>
          <w:p w14:paraId="4FF68B97">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sz w:val="18"/>
                <w:szCs w:val="18"/>
                <w:highlight w:val="none"/>
                <w:lang w:val="en-US" w:eastAsia="zh-CN"/>
              </w:rPr>
              <w:t>注：</w:t>
            </w:r>
            <w:r>
              <w:rPr>
                <w:rFonts w:hint="eastAsia"/>
                <w:sz w:val="18"/>
                <w:szCs w:val="18"/>
                <w:highlight w:val="none"/>
              </w:rPr>
              <w:t>n型掺杂剂包括：Si、Te、S、Se、Sn；p型掺杂剂包括：Zn、Cd、Be、Mn、Fe、Co、Mg；</w:t>
            </w:r>
          </w:p>
          <w:p w14:paraId="3E675F85">
            <w:pPr>
              <w:pStyle w:val="48"/>
              <w:widowControl w:val="0"/>
              <w:rPr>
                <w:rFonts w:hint="eastAsia" w:hAnsi="宋体" w:cs="宋体"/>
                <w:szCs w:val="18"/>
                <w:highlight w:val="none"/>
              </w:rPr>
            </w:pPr>
          </w:p>
        </w:tc>
      </w:tr>
    </w:tbl>
    <w:p w14:paraId="365A8D3C">
      <w:pPr>
        <w:pStyle w:val="13"/>
        <w:keepNext w:val="0"/>
        <w:keepLines w:val="0"/>
        <w:pageBreakBefore w:val="0"/>
        <w:widowControl w:val="0"/>
        <w:numPr>
          <w:ilvl w:val="0"/>
          <w:numId w:val="0"/>
        </w:numPr>
        <w:tabs>
          <w:tab w:val="left" w:pos="617"/>
          <w:tab w:val="left" w:pos="618"/>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宋体" w:hAnsi="宋体" w:eastAsia="宋体" w:cs="宋体"/>
          <w:sz w:val="21"/>
          <w:szCs w:val="21"/>
        </w:rPr>
      </w:pPr>
    </w:p>
    <w:p w14:paraId="1DBEE660">
      <w:pPr>
        <w:keepNext w:val="0"/>
        <w:keepLines w:val="0"/>
        <w:widowControl/>
        <w:suppressLineNumbers w:val="0"/>
        <w:jc w:val="left"/>
        <w:rPr>
          <w:rFonts w:ascii="黑体" w:hAnsi="宋体" w:eastAsia="黑体" w:cs="黑体"/>
          <w:color w:val="000000"/>
          <w:kern w:val="0"/>
          <w:sz w:val="21"/>
          <w:szCs w:val="21"/>
          <w:lang w:val="en-US" w:eastAsia="zh-CN" w:bidi="ar"/>
        </w:rPr>
      </w:pPr>
      <w:r>
        <w:rPr>
          <w:rFonts w:ascii="黑体" w:hAnsi="宋体" w:eastAsia="黑体" w:cs="黑体"/>
          <w:color w:val="000000"/>
          <w:kern w:val="0"/>
          <w:sz w:val="21"/>
          <w:szCs w:val="21"/>
          <w:lang w:val="en-US" w:eastAsia="zh-CN" w:bidi="ar"/>
        </w:rPr>
        <w:t>5.</w:t>
      </w:r>
      <w:r>
        <w:rPr>
          <w:rFonts w:hint="eastAsia" w:ascii="黑体" w:eastAsia="黑体" w:cs="黑体"/>
          <w:color w:val="000000"/>
          <w:kern w:val="0"/>
          <w:sz w:val="21"/>
          <w:szCs w:val="21"/>
          <w:lang w:val="en-US" w:eastAsia="zh-CN" w:bidi="ar"/>
        </w:rPr>
        <w:t>2</w:t>
      </w:r>
      <w:r>
        <w:rPr>
          <w:rFonts w:ascii="黑体" w:hAnsi="宋体" w:eastAsia="黑体" w:cs="黑体"/>
          <w:color w:val="000000"/>
          <w:kern w:val="0"/>
          <w:sz w:val="21"/>
          <w:szCs w:val="21"/>
          <w:lang w:val="en-US" w:eastAsia="zh-CN" w:bidi="ar"/>
        </w:rPr>
        <w:t xml:space="preserve"> 参考面的取向和长度/切口</w:t>
      </w:r>
    </w:p>
    <w:p w14:paraId="313F1EC4">
      <w:pPr>
        <w:keepNext w:val="0"/>
        <w:keepLines w:val="0"/>
        <w:widowControl/>
        <w:suppressLineNumbers w:val="0"/>
        <w:jc w:val="left"/>
        <w:rPr>
          <w:rFonts w:ascii="黑体" w:hAnsi="宋体" w:eastAsia="黑体" w:cs="黑体"/>
          <w:color w:val="000000"/>
          <w:kern w:val="0"/>
          <w:sz w:val="20"/>
          <w:szCs w:val="20"/>
          <w:lang w:val="en-US" w:eastAsia="zh-CN" w:bidi="ar"/>
        </w:rPr>
      </w:pPr>
    </w:p>
    <w:p w14:paraId="749A900A">
      <w:pPr>
        <w:keepNext w:val="0"/>
        <w:keepLines w:val="0"/>
        <w:widowControl/>
        <w:suppressLineNumbers w:val="0"/>
        <w:jc w:val="left"/>
        <w:rPr>
          <w:sz w:val="21"/>
          <w:szCs w:val="21"/>
        </w:rPr>
      </w:pPr>
      <w:r>
        <w:rPr>
          <w:rFonts w:ascii="黑体" w:hAnsi="宋体" w:eastAsia="黑体" w:cs="黑体"/>
          <w:color w:val="000000"/>
          <w:kern w:val="0"/>
          <w:sz w:val="21"/>
          <w:szCs w:val="21"/>
          <w:lang w:val="en-US" w:eastAsia="zh-CN" w:bidi="ar"/>
        </w:rPr>
        <w:t>5.</w:t>
      </w:r>
      <w:r>
        <w:rPr>
          <w:rFonts w:hint="eastAsia" w:ascii="黑体" w:eastAsia="黑体" w:cs="黑体"/>
          <w:color w:val="000000"/>
          <w:kern w:val="0"/>
          <w:sz w:val="21"/>
          <w:szCs w:val="21"/>
          <w:lang w:val="en-US" w:eastAsia="zh-CN" w:bidi="ar"/>
        </w:rPr>
        <w:t>2</w:t>
      </w:r>
      <w:r>
        <w:rPr>
          <w:rFonts w:ascii="黑体" w:hAnsi="宋体" w:eastAsia="黑体" w:cs="黑体"/>
          <w:color w:val="000000"/>
          <w:kern w:val="0"/>
          <w:sz w:val="21"/>
          <w:szCs w:val="21"/>
          <w:lang w:val="en-US" w:eastAsia="zh-CN" w:bidi="ar"/>
        </w:rPr>
        <w:t xml:space="preserve">.1 </w:t>
      </w:r>
      <w:r>
        <w:rPr>
          <w:rFonts w:hint="eastAsia"/>
          <w:sz w:val="21"/>
          <w:szCs w:val="21"/>
          <w:highlight w:val="none"/>
        </w:rPr>
        <w:t>Ф50.8</w:t>
      </w:r>
      <w:r>
        <w:rPr>
          <w:rFonts w:hint="eastAsia"/>
          <w:sz w:val="21"/>
          <w:szCs w:val="21"/>
          <w:highlight w:val="none"/>
          <w:vertAlign w:val="subscript"/>
        </w:rPr>
        <w:t xml:space="preserve"> </w:t>
      </w:r>
      <w:r>
        <w:rPr>
          <w:rFonts w:hint="eastAsia"/>
          <w:sz w:val="21"/>
          <w:szCs w:val="21"/>
          <w:highlight w:val="none"/>
        </w:rPr>
        <w:t>mm、Ф76.2</w:t>
      </w:r>
      <w:r>
        <w:rPr>
          <w:rFonts w:hint="eastAsia"/>
          <w:sz w:val="21"/>
          <w:szCs w:val="21"/>
          <w:highlight w:val="none"/>
          <w:vertAlign w:val="subscript"/>
        </w:rPr>
        <w:t xml:space="preserve"> </w:t>
      </w:r>
      <w:r>
        <w:rPr>
          <w:rFonts w:hint="eastAsia"/>
          <w:sz w:val="21"/>
          <w:szCs w:val="21"/>
          <w:highlight w:val="none"/>
        </w:rPr>
        <w:t>mm、Ф100.mm</w:t>
      </w:r>
      <w:r>
        <w:rPr>
          <w:rFonts w:hint="eastAsia"/>
          <w:sz w:val="21"/>
          <w:szCs w:val="21"/>
          <w:highlight w:val="none"/>
          <w:lang w:val="en-US" w:eastAsia="zh-CN"/>
        </w:rPr>
        <w:t>和</w:t>
      </w:r>
      <w:r>
        <w:rPr>
          <w:rFonts w:hint="eastAsia" w:ascii="宋体" w:hAnsi="宋体"/>
          <w:sz w:val="21"/>
          <w:szCs w:val="21"/>
          <w:highlight w:val="none"/>
        </w:rPr>
        <w:t>Ф150.0</w:t>
      </w:r>
      <w:r>
        <w:rPr>
          <w:rFonts w:hint="eastAsia"/>
          <w:sz w:val="21"/>
          <w:szCs w:val="21"/>
          <w:highlight w:val="none"/>
          <w:lang w:val="en-US" w:eastAsia="zh-CN"/>
        </w:rPr>
        <w:t xml:space="preserve"> mm</w:t>
      </w:r>
      <w:r>
        <w:rPr>
          <w:rFonts w:hint="eastAsia" w:ascii="宋体" w:hAnsi="宋体"/>
          <w:sz w:val="21"/>
          <w:szCs w:val="21"/>
          <w:highlight w:val="none"/>
        </w:rPr>
        <w:t xml:space="preserve"> </w:t>
      </w:r>
      <w:r>
        <w:rPr>
          <w:rFonts w:hint="eastAsia"/>
          <w:sz w:val="21"/>
          <w:szCs w:val="21"/>
        </w:rPr>
        <w:t>砷化镓</w:t>
      </w:r>
      <w:r>
        <w:rPr>
          <w:rFonts w:hint="eastAsia"/>
          <w:sz w:val="21"/>
          <w:szCs w:val="21"/>
          <w:lang w:val="en-US" w:eastAsia="zh-CN"/>
        </w:rPr>
        <w:t>抛光片</w:t>
      </w:r>
      <w:r>
        <w:rPr>
          <w:rFonts w:hint="eastAsia"/>
          <w:sz w:val="21"/>
          <w:szCs w:val="21"/>
        </w:rPr>
        <w:t>参考面的取向和长度符合表</w:t>
      </w:r>
      <w:r>
        <w:rPr>
          <w:rFonts w:hint="eastAsia"/>
          <w:sz w:val="21"/>
          <w:szCs w:val="21"/>
          <w:lang w:val="en-US" w:eastAsia="zh-CN"/>
        </w:rPr>
        <w:t>2</w:t>
      </w:r>
      <w:r>
        <w:rPr>
          <w:rFonts w:hint="eastAsia"/>
          <w:sz w:val="21"/>
          <w:szCs w:val="21"/>
        </w:rPr>
        <w:t>的规定。</w:t>
      </w:r>
    </w:p>
    <w:p w14:paraId="6479B37C">
      <w:pPr>
        <w:pStyle w:val="46"/>
        <w:spacing w:before="156" w:after="156"/>
        <w:rPr>
          <w:highlight w:val="none"/>
        </w:rPr>
      </w:pPr>
      <w:r>
        <w:rPr>
          <w:rFonts w:hint="eastAsia"/>
          <w:highlight w:val="none"/>
        </w:rPr>
        <w:t>砷化镓</w:t>
      </w:r>
      <w:r>
        <w:rPr>
          <w:rFonts w:hint="eastAsia"/>
          <w:highlight w:val="none"/>
          <w:lang w:val="en-US" w:eastAsia="zh-CN"/>
        </w:rPr>
        <w:t>抛光片</w:t>
      </w:r>
      <w:r>
        <w:rPr>
          <w:rFonts w:hint="eastAsia"/>
          <w:highlight w:val="none"/>
        </w:rPr>
        <w:t>参考面的取向和长度</w:t>
      </w:r>
    </w:p>
    <w:p w14:paraId="7B51AA2B">
      <w:pPr>
        <w:pStyle w:val="47"/>
        <w:ind w:firstLine="720" w:firstLineChars="400"/>
        <w:jc w:val="right"/>
        <w:rPr>
          <w:rFonts w:hint="default"/>
          <w:sz w:val="18"/>
          <w:highlight w:val="none"/>
          <w:lang w:val="en-US"/>
        </w:rPr>
      </w:pPr>
      <w:r>
        <w:rPr>
          <w:sz w:val="18"/>
          <w:highlight w:val="none"/>
        </w:rPr>
        <w:t>单位</w:t>
      </w:r>
      <w:r>
        <w:rPr>
          <w:rFonts w:hint="eastAsia"/>
          <w:sz w:val="18"/>
          <w:highlight w:val="none"/>
          <w:lang w:val="en-US" w:eastAsia="zh-CN"/>
        </w:rPr>
        <w:t>为毫米</w:t>
      </w:r>
    </w:p>
    <w:tbl>
      <w:tblPr>
        <w:tblStyle w:val="10"/>
        <w:tblW w:w="93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040"/>
        <w:gridCol w:w="1443"/>
        <w:gridCol w:w="1443"/>
        <w:gridCol w:w="469"/>
        <w:gridCol w:w="974"/>
        <w:gridCol w:w="1443"/>
        <w:gridCol w:w="1500"/>
      </w:tblGrid>
      <w:tr w14:paraId="2967BC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040" w:type="dxa"/>
            <w:tcBorders>
              <w:top w:val="single" w:color="auto" w:sz="8" w:space="0"/>
              <w:bottom w:val="single" w:color="auto" w:sz="4" w:space="0"/>
            </w:tcBorders>
            <w:shd w:val="clear" w:color="auto" w:fill="auto"/>
            <w:vAlign w:val="center"/>
          </w:tcPr>
          <w:p w14:paraId="53B6EE88">
            <w:pPr>
              <w:pStyle w:val="48"/>
              <w:widowControl w:val="0"/>
              <w:rPr>
                <w:highlight w:val="none"/>
              </w:rPr>
            </w:pPr>
            <w:r>
              <w:rPr>
                <w:rFonts w:hint="eastAsia"/>
                <w:highlight w:val="none"/>
              </w:rPr>
              <w:t>参数项目</w:t>
            </w:r>
          </w:p>
        </w:tc>
        <w:tc>
          <w:tcPr>
            <w:tcW w:w="7272" w:type="dxa"/>
            <w:gridSpan w:val="6"/>
            <w:tcBorders>
              <w:top w:val="single" w:color="auto" w:sz="8" w:space="0"/>
              <w:bottom w:val="single" w:color="auto" w:sz="4" w:space="0"/>
            </w:tcBorders>
            <w:shd w:val="clear" w:color="auto" w:fill="auto"/>
            <w:vAlign w:val="center"/>
          </w:tcPr>
          <w:p w14:paraId="5AC0D34D">
            <w:pPr>
              <w:pStyle w:val="48"/>
              <w:widowControl w:val="0"/>
              <w:rPr>
                <w:rFonts w:hint="eastAsia"/>
                <w:highlight w:val="none"/>
              </w:rPr>
            </w:pPr>
            <w:r>
              <w:rPr>
                <w:rFonts w:hint="eastAsia"/>
                <w:highlight w:val="none"/>
              </w:rPr>
              <w:t>要求</w:t>
            </w:r>
          </w:p>
        </w:tc>
      </w:tr>
      <w:tr w14:paraId="6507A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2040" w:type="dxa"/>
            <w:tcBorders>
              <w:top w:val="single" w:color="auto" w:sz="8" w:space="0"/>
            </w:tcBorders>
            <w:shd w:val="clear" w:color="auto" w:fill="auto"/>
            <w:vAlign w:val="center"/>
          </w:tcPr>
          <w:p w14:paraId="4DAC380F">
            <w:pPr>
              <w:pStyle w:val="48"/>
              <w:widowControl w:val="0"/>
              <w:rPr>
                <w:rFonts w:hint="default" w:eastAsia="宋体"/>
                <w:highlight w:val="none"/>
                <w:lang w:val="en-US" w:eastAsia="zh-CN"/>
              </w:rPr>
            </w:pPr>
            <w:r>
              <w:rPr>
                <w:rFonts w:hint="eastAsia" w:hAnsi="宋体" w:cs="宋体"/>
                <w:szCs w:val="18"/>
                <w:highlight w:val="none"/>
                <w:lang w:val="en-US" w:eastAsia="zh-CN" w:bidi="ar"/>
              </w:rPr>
              <w:t>参考面选择</w:t>
            </w:r>
          </w:p>
        </w:tc>
        <w:tc>
          <w:tcPr>
            <w:tcW w:w="3355" w:type="dxa"/>
            <w:gridSpan w:val="3"/>
            <w:tcBorders>
              <w:top w:val="single" w:color="auto" w:sz="8" w:space="0"/>
            </w:tcBorders>
            <w:shd w:val="clear" w:color="auto" w:fill="auto"/>
            <w:vAlign w:val="center"/>
          </w:tcPr>
          <w:p w14:paraId="5ABEDC0F">
            <w:pPr>
              <w:pStyle w:val="48"/>
              <w:widowControl w:val="0"/>
              <w:jc w:val="center"/>
              <w:rPr>
                <w:rFonts w:hint="eastAsia" w:hAnsi="宋体" w:cs="宋体"/>
                <w:szCs w:val="18"/>
                <w:highlight w:val="none"/>
                <w:lang w:bidi="ar"/>
              </w:rPr>
            </w:pPr>
            <w:r>
              <w:rPr>
                <w:rFonts w:hint="eastAsia" w:hAnsi="宋体" w:cs="宋体"/>
                <w:szCs w:val="18"/>
                <w:highlight w:val="none"/>
                <w:lang w:bidi="ar"/>
              </w:rPr>
              <w:t>V型槽</w:t>
            </w:r>
          </w:p>
        </w:tc>
        <w:tc>
          <w:tcPr>
            <w:tcW w:w="3917" w:type="dxa"/>
            <w:gridSpan w:val="3"/>
            <w:tcBorders>
              <w:top w:val="single" w:color="auto" w:sz="8" w:space="0"/>
            </w:tcBorders>
            <w:shd w:val="clear" w:color="auto" w:fill="auto"/>
            <w:vAlign w:val="center"/>
          </w:tcPr>
          <w:p w14:paraId="1252115A">
            <w:pPr>
              <w:pStyle w:val="48"/>
              <w:widowControl w:val="0"/>
              <w:rPr>
                <w:rFonts w:hint="eastAsia" w:hAnsi="宋体" w:cs="宋体"/>
                <w:szCs w:val="18"/>
                <w:highlight w:val="none"/>
                <w:lang w:bidi="ar"/>
              </w:rPr>
            </w:pPr>
            <w:r>
              <w:rPr>
                <w:rFonts w:hint="eastAsia" w:hAnsi="宋体" w:cs="宋体"/>
                <w:szCs w:val="18"/>
                <w:highlight w:val="none"/>
                <w:lang w:bidi="ar"/>
              </w:rPr>
              <w:t>燕尾槽</w:t>
            </w:r>
          </w:p>
        </w:tc>
      </w:tr>
      <w:tr w14:paraId="16190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2040" w:type="dxa"/>
            <w:shd w:val="clear" w:color="auto" w:fill="auto"/>
            <w:vAlign w:val="center"/>
          </w:tcPr>
          <w:p w14:paraId="06D4BC52">
            <w:pPr>
              <w:pStyle w:val="48"/>
              <w:widowControl w:val="0"/>
              <w:ind w:firstLine="0" w:firstLineChars="0"/>
              <w:rPr>
                <w:rFonts w:ascii="宋体" w:hAnsi="宋体" w:eastAsia="宋体" w:cs="宋体"/>
                <w:sz w:val="18"/>
                <w:szCs w:val="18"/>
                <w:highlight w:val="none"/>
                <w:lang w:val="en-US" w:eastAsia="zh-CN" w:bidi="ar"/>
              </w:rPr>
            </w:pPr>
            <w:r>
              <w:rPr>
                <w:rFonts w:hint="eastAsia" w:hAnsi="宋体" w:cs="宋体"/>
                <w:szCs w:val="18"/>
                <w:highlight w:val="none"/>
                <w:lang w:bidi="ar"/>
              </w:rPr>
              <w:t>主参考面取向</w:t>
            </w:r>
          </w:p>
        </w:tc>
        <w:tc>
          <w:tcPr>
            <w:tcW w:w="3355" w:type="dxa"/>
            <w:gridSpan w:val="3"/>
            <w:shd w:val="clear" w:color="auto" w:fill="auto"/>
            <w:vAlign w:val="center"/>
          </w:tcPr>
          <w:p w14:paraId="0D8EBD7A">
            <w:pPr>
              <w:widowControl/>
              <w:snapToGrid w:val="0"/>
              <w:spacing w:line="240" w:lineRule="auto"/>
              <w:jc w:val="center"/>
              <w:textAlignment w:val="center"/>
              <w:rPr>
                <w:rFonts w:ascii="宋体" w:hAnsi="宋体" w:cs="宋体"/>
                <w:kern w:val="0"/>
                <w:sz w:val="18"/>
                <w:szCs w:val="18"/>
                <w:highlight w:val="none"/>
                <w:lang w:bidi="ar"/>
              </w:rPr>
            </w:pPr>
            <w:r>
              <w:rPr>
                <w:rFonts w:hint="eastAsia" w:ascii="宋体" w:hAnsi="宋体"/>
                <w:sz w:val="18"/>
                <w:szCs w:val="18"/>
                <w:highlight w:val="none"/>
              </w:rPr>
              <w:t>[01</w:t>
            </w:r>
            <w:r>
              <w:rPr>
                <w:rFonts w:hint="eastAsia" w:ascii="宋体" w:hAnsi="宋体"/>
                <w:sz w:val="18"/>
                <w:szCs w:val="18"/>
                <w:highlight w:val="none"/>
              </w:rPr>
              <w:fldChar w:fldCharType="begin"/>
            </w:r>
            <w:r>
              <w:rPr>
                <w:rFonts w:hint="eastAsia" w:ascii="宋体" w:hAnsi="宋体"/>
                <w:sz w:val="18"/>
                <w:szCs w:val="18"/>
                <w:highlight w:val="none"/>
              </w:rPr>
              <w:instrText xml:space="preserve">EQ \* jc0 \* hps9 \o(\s\up 8(-),1)</w:instrText>
            </w:r>
            <w:r>
              <w:rPr>
                <w:rFonts w:hint="eastAsia" w:ascii="宋体" w:hAnsi="宋体"/>
                <w:sz w:val="18"/>
                <w:szCs w:val="18"/>
                <w:highlight w:val="none"/>
              </w:rPr>
              <w:fldChar w:fldCharType="end"/>
            </w:r>
            <w:r>
              <w:rPr>
                <w:rFonts w:hint="eastAsia" w:ascii="宋体" w:hAnsi="宋体"/>
                <w:sz w:val="18"/>
                <w:szCs w:val="18"/>
                <w:highlight w:val="none"/>
              </w:rPr>
              <w:t>]</w:t>
            </w:r>
            <w:r>
              <w:rPr>
                <w:rFonts w:hint="eastAsia" w:ascii="宋体" w:hAnsi="宋体" w:cs="宋体"/>
                <w:kern w:val="0"/>
                <w:sz w:val="18"/>
                <w:szCs w:val="18"/>
                <w:highlight w:val="none"/>
                <w:lang w:bidi="ar"/>
              </w:rPr>
              <w:t>±0.5°属于1个砷面，</w:t>
            </w:r>
          </w:p>
          <w:p w14:paraId="68184072">
            <w:pPr>
              <w:pStyle w:val="48"/>
              <w:widowControl w:val="0"/>
              <w:rPr>
                <w:rFonts w:hint="eastAsia" w:hAnsi="宋体" w:cs="宋体"/>
                <w:szCs w:val="18"/>
                <w:highlight w:val="none"/>
                <w:lang w:bidi="ar"/>
              </w:rPr>
            </w:pPr>
            <w:r>
              <w:rPr>
                <w:rFonts w:hint="eastAsia" w:hAnsi="宋体" w:cs="宋体"/>
                <w:szCs w:val="18"/>
                <w:highlight w:val="none"/>
                <w:lang w:bidi="ar"/>
              </w:rPr>
              <w:t>主参考面垂直于V型槽</w:t>
            </w:r>
          </w:p>
        </w:tc>
        <w:tc>
          <w:tcPr>
            <w:tcW w:w="3917" w:type="dxa"/>
            <w:gridSpan w:val="3"/>
            <w:shd w:val="clear" w:color="auto" w:fill="auto"/>
            <w:vAlign w:val="center"/>
          </w:tcPr>
          <w:p w14:paraId="7369D3C7">
            <w:pPr>
              <w:widowControl/>
              <w:snapToGrid w:val="0"/>
              <w:spacing w:line="240" w:lineRule="auto"/>
              <w:jc w:val="center"/>
              <w:textAlignment w:val="center"/>
              <w:rPr>
                <w:rFonts w:ascii="宋体" w:hAnsi="宋体" w:cs="宋体"/>
                <w:kern w:val="0"/>
                <w:sz w:val="18"/>
                <w:szCs w:val="18"/>
                <w:highlight w:val="none"/>
                <w:lang w:bidi="ar"/>
              </w:rPr>
            </w:pPr>
            <w:r>
              <w:rPr>
                <w:rFonts w:hint="eastAsia" w:ascii="宋体" w:hAnsi="宋体"/>
                <w:sz w:val="18"/>
                <w:szCs w:val="18"/>
                <w:highlight w:val="none"/>
              </w:rPr>
              <w:t>[0</w:t>
            </w:r>
            <w:r>
              <w:rPr>
                <w:rFonts w:hint="eastAsia" w:ascii="宋体" w:hAnsi="宋体"/>
                <w:sz w:val="18"/>
                <w:szCs w:val="18"/>
                <w:highlight w:val="none"/>
              </w:rPr>
              <w:fldChar w:fldCharType="begin"/>
            </w:r>
            <w:r>
              <w:rPr>
                <w:rFonts w:hint="eastAsia" w:ascii="宋体" w:hAnsi="宋体"/>
                <w:sz w:val="18"/>
                <w:szCs w:val="18"/>
                <w:highlight w:val="none"/>
              </w:rPr>
              <w:instrText xml:space="preserve">EQ \* jc0 \* hps9 \o(\s\up 8(-),1)</w:instrText>
            </w:r>
            <w:r>
              <w:rPr>
                <w:rFonts w:hint="eastAsia" w:ascii="宋体" w:hAnsi="宋体"/>
                <w:sz w:val="18"/>
                <w:szCs w:val="18"/>
                <w:highlight w:val="none"/>
              </w:rPr>
              <w:fldChar w:fldCharType="end"/>
            </w:r>
            <w:r>
              <w:rPr>
                <w:rFonts w:hint="eastAsia" w:ascii="宋体" w:hAnsi="宋体"/>
                <w:sz w:val="18"/>
                <w:szCs w:val="18"/>
                <w:highlight w:val="none"/>
              </w:rPr>
              <w:fldChar w:fldCharType="begin"/>
            </w:r>
            <w:r>
              <w:rPr>
                <w:rFonts w:hint="eastAsia" w:ascii="宋体" w:hAnsi="宋体"/>
                <w:sz w:val="18"/>
                <w:szCs w:val="18"/>
                <w:highlight w:val="none"/>
              </w:rPr>
              <w:instrText xml:space="preserve">EQ \* jc0 \* hps9 \o(\s\up 8(-),1)</w:instrText>
            </w:r>
            <w:r>
              <w:rPr>
                <w:rFonts w:hint="eastAsia" w:ascii="宋体" w:hAnsi="宋体"/>
                <w:sz w:val="18"/>
                <w:szCs w:val="18"/>
                <w:highlight w:val="none"/>
              </w:rPr>
              <w:fldChar w:fldCharType="end"/>
            </w:r>
            <w:r>
              <w:rPr>
                <w:rFonts w:hint="eastAsia" w:ascii="宋体" w:hAnsi="宋体"/>
                <w:sz w:val="18"/>
                <w:szCs w:val="18"/>
                <w:highlight w:val="none"/>
              </w:rPr>
              <w:t>]</w:t>
            </w:r>
            <w:r>
              <w:rPr>
                <w:rFonts w:hint="eastAsia" w:ascii="宋体" w:hAnsi="宋体" w:cs="宋体"/>
                <w:kern w:val="0"/>
                <w:sz w:val="18"/>
                <w:szCs w:val="18"/>
                <w:highlight w:val="none"/>
                <w:lang w:bidi="ar"/>
              </w:rPr>
              <w:t>±0.5°属于1个镓面，</w:t>
            </w:r>
          </w:p>
          <w:p w14:paraId="2C4626FC">
            <w:pPr>
              <w:pStyle w:val="48"/>
              <w:widowControl w:val="0"/>
              <w:rPr>
                <w:rFonts w:hint="eastAsia" w:hAnsi="宋体" w:cs="宋体"/>
                <w:szCs w:val="18"/>
                <w:highlight w:val="none"/>
                <w:lang w:bidi="ar"/>
              </w:rPr>
            </w:pPr>
            <w:r>
              <w:rPr>
                <w:rFonts w:hint="eastAsia" w:hAnsi="宋体" w:cs="宋体"/>
                <w:szCs w:val="18"/>
                <w:highlight w:val="none"/>
                <w:lang w:bidi="ar"/>
              </w:rPr>
              <w:t>主参考面垂直于燕尾槽</w:t>
            </w:r>
          </w:p>
        </w:tc>
      </w:tr>
      <w:tr w14:paraId="6FAA3E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2040" w:type="dxa"/>
            <w:shd w:val="clear" w:color="auto" w:fill="auto"/>
            <w:vAlign w:val="center"/>
          </w:tcPr>
          <w:p w14:paraId="1FD1046E">
            <w:pPr>
              <w:pStyle w:val="48"/>
              <w:widowControl w:val="0"/>
              <w:ind w:firstLine="0" w:firstLineChars="0"/>
              <w:rPr>
                <w:rFonts w:ascii="宋体" w:hAnsi="宋体" w:eastAsia="宋体" w:cs="宋体"/>
                <w:b/>
                <w:bCs/>
                <w:sz w:val="18"/>
                <w:szCs w:val="18"/>
                <w:highlight w:val="none"/>
                <w:lang w:val="en-US" w:eastAsia="zh-CN" w:bidi="ar"/>
              </w:rPr>
            </w:pPr>
            <w:r>
              <w:rPr>
                <w:rFonts w:hint="eastAsia" w:hAnsi="宋体" w:cs="宋体"/>
                <w:szCs w:val="18"/>
                <w:highlight w:val="none"/>
                <w:lang w:bidi="ar"/>
              </w:rPr>
              <w:t>副参考面取向</w:t>
            </w:r>
          </w:p>
        </w:tc>
        <w:tc>
          <w:tcPr>
            <w:tcW w:w="3355" w:type="dxa"/>
            <w:gridSpan w:val="3"/>
            <w:shd w:val="clear" w:color="auto" w:fill="auto"/>
            <w:vAlign w:val="center"/>
          </w:tcPr>
          <w:p w14:paraId="32306402">
            <w:pPr>
              <w:pStyle w:val="48"/>
              <w:widowControl w:val="0"/>
              <w:rPr>
                <w:rFonts w:hint="eastAsia" w:hAnsi="宋体" w:cs="宋体"/>
                <w:szCs w:val="18"/>
                <w:highlight w:val="none"/>
                <w:lang w:val="en-US" w:eastAsia="zh-CN" w:bidi="ar"/>
              </w:rPr>
            </w:pPr>
            <w:r>
              <w:rPr>
                <w:rFonts w:hint="eastAsia" w:hAnsi="宋体" w:cs="宋体"/>
                <w:szCs w:val="18"/>
                <w:highlight w:val="none"/>
                <w:lang w:val="en-US" w:eastAsia="zh-CN" w:bidi="ar"/>
              </w:rPr>
              <w:t>从主参考面逆时针转90°±0.5°</w:t>
            </w:r>
          </w:p>
        </w:tc>
        <w:tc>
          <w:tcPr>
            <w:tcW w:w="3917" w:type="dxa"/>
            <w:gridSpan w:val="3"/>
            <w:shd w:val="clear" w:color="auto" w:fill="auto"/>
            <w:vAlign w:val="center"/>
          </w:tcPr>
          <w:p w14:paraId="5BCFE37E">
            <w:pPr>
              <w:pStyle w:val="48"/>
              <w:widowControl w:val="0"/>
              <w:rPr>
                <w:rFonts w:hint="eastAsia" w:hAnsi="宋体" w:cs="宋体"/>
                <w:szCs w:val="18"/>
                <w:highlight w:val="none"/>
                <w:lang w:val="en-US" w:eastAsia="zh-CN" w:bidi="ar"/>
              </w:rPr>
            </w:pPr>
            <w:r>
              <w:rPr>
                <w:rFonts w:hint="eastAsia" w:hAnsi="宋体" w:cs="宋体"/>
                <w:szCs w:val="18"/>
                <w:highlight w:val="none"/>
                <w:lang w:val="en-US" w:eastAsia="zh-CN" w:bidi="ar"/>
              </w:rPr>
              <w:t>从主参考面顺时针转90°±0.5°</w:t>
            </w:r>
          </w:p>
        </w:tc>
      </w:tr>
      <w:tr w14:paraId="5DA27D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2040" w:type="dxa"/>
            <w:shd w:val="clear" w:color="auto" w:fill="auto"/>
            <w:vAlign w:val="center"/>
          </w:tcPr>
          <w:p w14:paraId="60E1A4B6">
            <w:pPr>
              <w:pStyle w:val="48"/>
              <w:widowControl w:val="0"/>
              <w:jc w:val="center"/>
              <w:rPr>
                <w:rFonts w:hint="eastAsia" w:hAnsi="宋体" w:eastAsia="宋体" w:cs="宋体"/>
                <w:b/>
                <w:bCs/>
                <w:szCs w:val="18"/>
                <w:highlight w:val="none"/>
                <w:lang w:eastAsia="zh-CN" w:bidi="ar"/>
              </w:rPr>
            </w:pPr>
            <w:r>
              <w:rPr>
                <w:rFonts w:hint="eastAsia" w:hAnsi="宋体" w:cs="宋体"/>
                <w:szCs w:val="18"/>
                <w:highlight w:val="none"/>
                <w:lang w:val="en-US" w:eastAsia="zh-CN" w:bidi="ar"/>
              </w:rPr>
              <w:t>规格</w:t>
            </w:r>
          </w:p>
        </w:tc>
        <w:tc>
          <w:tcPr>
            <w:tcW w:w="1443" w:type="dxa"/>
            <w:shd w:val="clear" w:color="auto" w:fill="auto"/>
            <w:vAlign w:val="center"/>
          </w:tcPr>
          <w:p w14:paraId="6BFD4732">
            <w:pPr>
              <w:pStyle w:val="48"/>
              <w:widowControl w:val="0"/>
              <w:jc w:val="center"/>
              <w:rPr>
                <w:rFonts w:hint="eastAsia" w:hAnsi="宋体" w:eastAsia="宋体" w:cs="宋体"/>
                <w:szCs w:val="18"/>
                <w:highlight w:val="none"/>
                <w:lang w:eastAsia="zh-CN" w:bidi="ar"/>
              </w:rPr>
            </w:pPr>
            <w:r>
              <w:rPr>
                <w:rFonts w:hint="eastAsia"/>
                <w:highlight w:val="none"/>
              </w:rPr>
              <w:t>Ф50.8</w:t>
            </w:r>
            <w:r>
              <w:rPr>
                <w:rFonts w:hint="eastAsia"/>
                <w:highlight w:val="none"/>
                <w:vertAlign w:val="subscript"/>
              </w:rPr>
              <w:t xml:space="preserve"> </w:t>
            </w:r>
          </w:p>
        </w:tc>
        <w:tc>
          <w:tcPr>
            <w:tcW w:w="1443" w:type="dxa"/>
            <w:shd w:val="clear" w:color="auto" w:fill="auto"/>
            <w:vAlign w:val="center"/>
          </w:tcPr>
          <w:p w14:paraId="1960B5AC">
            <w:pPr>
              <w:widowControl/>
              <w:snapToGrid w:val="0"/>
              <w:spacing w:line="240" w:lineRule="auto"/>
              <w:jc w:val="center"/>
              <w:textAlignment w:val="center"/>
              <w:rPr>
                <w:rFonts w:hint="eastAsia" w:ascii="宋体" w:hAnsi="宋体"/>
                <w:sz w:val="18"/>
                <w:szCs w:val="18"/>
                <w:highlight w:val="none"/>
              </w:rPr>
            </w:pPr>
            <w:r>
              <w:rPr>
                <w:rFonts w:hint="eastAsia" w:ascii="宋体" w:hAnsi="宋体"/>
                <w:sz w:val="18"/>
                <w:szCs w:val="18"/>
                <w:highlight w:val="none"/>
              </w:rPr>
              <w:t xml:space="preserve">Ф76.2 </w:t>
            </w:r>
          </w:p>
        </w:tc>
        <w:tc>
          <w:tcPr>
            <w:tcW w:w="1443" w:type="dxa"/>
            <w:gridSpan w:val="2"/>
            <w:shd w:val="clear" w:color="auto" w:fill="auto"/>
            <w:vAlign w:val="center"/>
          </w:tcPr>
          <w:p w14:paraId="66F50971">
            <w:pPr>
              <w:widowControl/>
              <w:snapToGrid w:val="0"/>
              <w:spacing w:line="240" w:lineRule="auto"/>
              <w:jc w:val="center"/>
              <w:textAlignment w:val="center"/>
              <w:rPr>
                <w:rFonts w:hint="eastAsia" w:ascii="宋体" w:hAnsi="宋体"/>
                <w:sz w:val="18"/>
                <w:szCs w:val="18"/>
                <w:highlight w:val="none"/>
              </w:rPr>
            </w:pPr>
            <w:r>
              <w:rPr>
                <w:rFonts w:hint="eastAsia" w:ascii="宋体" w:hAnsi="宋体"/>
                <w:sz w:val="18"/>
                <w:szCs w:val="18"/>
                <w:highlight w:val="none"/>
              </w:rPr>
              <w:t xml:space="preserve">Ф100.0 </w:t>
            </w:r>
          </w:p>
        </w:tc>
        <w:tc>
          <w:tcPr>
            <w:tcW w:w="1443" w:type="dxa"/>
            <w:shd w:val="clear" w:color="auto" w:fill="auto"/>
            <w:vAlign w:val="center"/>
          </w:tcPr>
          <w:p w14:paraId="253E850D">
            <w:pPr>
              <w:widowControl/>
              <w:snapToGrid w:val="0"/>
              <w:spacing w:line="240" w:lineRule="auto"/>
              <w:jc w:val="center"/>
              <w:textAlignment w:val="center"/>
              <w:rPr>
                <w:rFonts w:hint="eastAsia" w:ascii="宋体" w:hAnsi="宋体"/>
                <w:sz w:val="18"/>
                <w:szCs w:val="18"/>
                <w:highlight w:val="none"/>
              </w:rPr>
            </w:pPr>
            <w:r>
              <w:rPr>
                <w:rFonts w:hint="eastAsia" w:ascii="宋体" w:hAnsi="宋体"/>
                <w:sz w:val="18"/>
                <w:szCs w:val="18"/>
                <w:highlight w:val="none"/>
              </w:rPr>
              <w:t xml:space="preserve">Ф150.0 </w:t>
            </w:r>
          </w:p>
        </w:tc>
        <w:tc>
          <w:tcPr>
            <w:tcW w:w="1500" w:type="dxa"/>
            <w:shd w:val="clear" w:color="auto" w:fill="auto"/>
            <w:vAlign w:val="center"/>
          </w:tcPr>
          <w:p w14:paraId="749367F4">
            <w:pPr>
              <w:widowControl/>
              <w:snapToGrid w:val="0"/>
              <w:spacing w:line="240" w:lineRule="auto"/>
              <w:jc w:val="center"/>
              <w:textAlignment w:val="center"/>
              <w:rPr>
                <w:rFonts w:hint="default" w:ascii="宋体" w:hAnsi="宋体" w:eastAsia="宋体"/>
                <w:sz w:val="18"/>
                <w:szCs w:val="18"/>
                <w:highlight w:val="none"/>
                <w:lang w:val="en-US" w:eastAsia="zh-CN"/>
              </w:rPr>
            </w:pPr>
            <w:r>
              <w:rPr>
                <w:rFonts w:hint="eastAsia" w:ascii="宋体" w:hAnsi="宋体"/>
                <w:sz w:val="18"/>
                <w:szCs w:val="18"/>
                <w:highlight w:val="none"/>
              </w:rPr>
              <w:t>Ф200.0</w:t>
            </w:r>
            <w:r>
              <w:rPr>
                <w:rFonts w:hint="eastAsia" w:ascii="宋体" w:hAnsi="宋体"/>
                <w:sz w:val="18"/>
                <w:szCs w:val="18"/>
                <w:highlight w:val="none"/>
                <w:lang w:val="en-US" w:eastAsia="zh-CN"/>
              </w:rPr>
              <w:t xml:space="preserve"> </w:t>
            </w:r>
          </w:p>
        </w:tc>
      </w:tr>
      <w:tr w14:paraId="65009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2040" w:type="dxa"/>
            <w:shd w:val="clear" w:color="auto" w:fill="auto"/>
            <w:vAlign w:val="center"/>
          </w:tcPr>
          <w:p w14:paraId="1C95BF27">
            <w:pPr>
              <w:pStyle w:val="48"/>
              <w:widowControl w:val="0"/>
              <w:ind w:firstLine="0" w:firstLineChars="0"/>
              <w:rPr>
                <w:rFonts w:hint="default" w:ascii="宋体" w:hAnsi="宋体" w:eastAsia="宋体" w:cs="宋体"/>
                <w:sz w:val="18"/>
                <w:szCs w:val="18"/>
                <w:highlight w:val="none"/>
                <w:lang w:val="en-US" w:eastAsia="zh-CN" w:bidi="ar"/>
              </w:rPr>
            </w:pPr>
            <w:r>
              <w:rPr>
                <w:rFonts w:hint="eastAsia" w:hAnsi="宋体" w:cs="宋体"/>
                <w:szCs w:val="18"/>
                <w:highlight w:val="none"/>
                <w:lang w:val="en-US" w:eastAsia="zh-CN" w:bidi="ar"/>
              </w:rPr>
              <w:t>主</w:t>
            </w:r>
            <w:r>
              <w:rPr>
                <w:rFonts w:hint="eastAsia" w:hAnsi="宋体" w:cs="宋体"/>
                <w:szCs w:val="18"/>
                <w:highlight w:val="none"/>
                <w:lang w:bidi="ar"/>
              </w:rPr>
              <w:t>参考面长度</w:t>
            </w:r>
          </w:p>
        </w:tc>
        <w:tc>
          <w:tcPr>
            <w:tcW w:w="1443" w:type="dxa"/>
            <w:shd w:val="clear" w:color="auto" w:fill="auto"/>
            <w:vAlign w:val="center"/>
          </w:tcPr>
          <w:p w14:paraId="7D699A80">
            <w:pPr>
              <w:pStyle w:val="48"/>
              <w:widowControl w:val="0"/>
              <w:ind w:firstLine="0" w:firstLineChars="0"/>
              <w:rPr>
                <w:rFonts w:hint="eastAsia" w:ascii="宋体" w:hAnsi="宋体" w:eastAsia="宋体" w:cs="宋体"/>
                <w:sz w:val="18"/>
                <w:szCs w:val="18"/>
                <w:highlight w:val="none"/>
                <w:lang w:val="en-US" w:eastAsia="zh-CN" w:bidi="ar-SA"/>
              </w:rPr>
            </w:pPr>
            <w:r>
              <w:rPr>
                <w:rFonts w:hint="eastAsia" w:hAnsi="宋体" w:cs="宋体"/>
                <w:szCs w:val="18"/>
                <w:highlight w:val="none"/>
                <w:lang w:val="en-US" w:eastAsia="zh-CN" w:bidi="ar"/>
              </w:rPr>
              <w:t>16</w:t>
            </w:r>
            <w:r>
              <w:rPr>
                <w:rFonts w:hint="eastAsia" w:hAnsi="宋体" w:cs="宋体"/>
                <w:szCs w:val="18"/>
                <w:highlight w:val="none"/>
                <w:lang w:bidi="ar"/>
              </w:rPr>
              <w:t>±1</w:t>
            </w:r>
          </w:p>
        </w:tc>
        <w:tc>
          <w:tcPr>
            <w:tcW w:w="1443" w:type="dxa"/>
            <w:shd w:val="clear" w:color="auto" w:fill="auto"/>
            <w:vAlign w:val="center"/>
          </w:tcPr>
          <w:p w14:paraId="12224A64">
            <w:pPr>
              <w:pStyle w:val="48"/>
              <w:widowControl w:val="0"/>
              <w:ind w:firstLine="0" w:firstLineChars="0"/>
              <w:rPr>
                <w:rFonts w:hint="eastAsia" w:ascii="宋体" w:hAnsi="宋体" w:eastAsia="宋体" w:cs="宋体"/>
                <w:sz w:val="18"/>
                <w:szCs w:val="18"/>
                <w:highlight w:val="none"/>
                <w:lang w:val="en-US" w:eastAsia="zh-CN" w:bidi="ar-SA"/>
              </w:rPr>
            </w:pPr>
            <w:r>
              <w:rPr>
                <w:rFonts w:hint="eastAsia" w:hAnsi="宋体" w:cs="宋体"/>
                <w:szCs w:val="18"/>
                <w:highlight w:val="none"/>
                <w:lang w:val="en-US" w:eastAsia="zh-CN" w:bidi="ar"/>
              </w:rPr>
              <w:t>22</w:t>
            </w:r>
            <w:r>
              <w:rPr>
                <w:rFonts w:hint="eastAsia" w:hAnsi="宋体" w:cs="宋体"/>
                <w:szCs w:val="18"/>
                <w:highlight w:val="none"/>
                <w:lang w:bidi="ar"/>
              </w:rPr>
              <w:t>±1</w:t>
            </w:r>
          </w:p>
        </w:tc>
        <w:tc>
          <w:tcPr>
            <w:tcW w:w="1443" w:type="dxa"/>
            <w:gridSpan w:val="2"/>
            <w:shd w:val="clear" w:color="auto" w:fill="auto"/>
            <w:vAlign w:val="center"/>
          </w:tcPr>
          <w:p w14:paraId="728E1AA6">
            <w:pPr>
              <w:pStyle w:val="48"/>
              <w:widowControl w:val="0"/>
              <w:ind w:firstLine="0" w:firstLineChars="0"/>
              <w:rPr>
                <w:rFonts w:hint="eastAsia" w:ascii="宋体" w:hAnsi="宋体" w:eastAsia="宋体" w:cs="宋体"/>
                <w:sz w:val="18"/>
                <w:szCs w:val="18"/>
                <w:highlight w:val="none"/>
                <w:lang w:val="en-US" w:eastAsia="zh-CN" w:bidi="ar-SA"/>
              </w:rPr>
            </w:pPr>
            <w:r>
              <w:rPr>
                <w:rFonts w:hint="eastAsia" w:hAnsi="宋体" w:cs="宋体"/>
                <w:szCs w:val="18"/>
                <w:highlight w:val="none"/>
                <w:lang w:val="en-US" w:eastAsia="zh-CN" w:bidi="ar"/>
              </w:rPr>
              <w:t>32</w:t>
            </w:r>
            <w:r>
              <w:rPr>
                <w:rFonts w:hint="eastAsia" w:hAnsi="宋体" w:cs="宋体"/>
                <w:szCs w:val="18"/>
                <w:highlight w:val="none"/>
                <w:lang w:bidi="ar"/>
              </w:rPr>
              <w:t>±1</w:t>
            </w:r>
          </w:p>
        </w:tc>
        <w:tc>
          <w:tcPr>
            <w:tcW w:w="1443" w:type="dxa"/>
            <w:shd w:val="clear" w:color="auto" w:fill="auto"/>
            <w:vAlign w:val="center"/>
          </w:tcPr>
          <w:p w14:paraId="13A4DC81">
            <w:pPr>
              <w:pStyle w:val="48"/>
              <w:widowControl w:val="0"/>
              <w:ind w:firstLine="0" w:firstLineChars="0"/>
              <w:rPr>
                <w:rFonts w:hint="eastAsia" w:ascii="宋体" w:hAnsi="宋体" w:eastAsia="宋体" w:cs="宋体"/>
                <w:sz w:val="18"/>
                <w:szCs w:val="18"/>
                <w:highlight w:val="none"/>
                <w:lang w:val="en-US" w:eastAsia="zh-CN" w:bidi="ar-SA"/>
              </w:rPr>
            </w:pPr>
            <w:r>
              <w:rPr>
                <w:rFonts w:hint="eastAsia" w:hAnsi="宋体" w:cs="宋体"/>
                <w:szCs w:val="18"/>
                <w:highlight w:val="none"/>
                <w:lang w:val="en-US" w:eastAsia="zh-CN" w:bidi="ar"/>
              </w:rPr>
              <w:t>4</w:t>
            </w:r>
            <w:r>
              <w:rPr>
                <w:rFonts w:hint="eastAsia" w:hAnsi="宋体" w:cs="宋体"/>
                <w:szCs w:val="18"/>
                <w:highlight w:val="none"/>
                <w:lang w:bidi="ar"/>
              </w:rPr>
              <w:t>8±1</w:t>
            </w:r>
          </w:p>
        </w:tc>
        <w:tc>
          <w:tcPr>
            <w:tcW w:w="1500" w:type="dxa"/>
            <w:shd w:val="clear" w:color="auto" w:fill="auto"/>
            <w:vAlign w:val="center"/>
          </w:tcPr>
          <w:p w14:paraId="4925C6CD">
            <w:pPr>
              <w:pStyle w:val="48"/>
              <w:widowControl w:val="0"/>
              <w:ind w:firstLine="0" w:firstLineChars="0"/>
              <w:rPr>
                <w:rFonts w:hint="eastAsia" w:ascii="宋体" w:hAnsi="宋体" w:eastAsia="宋体" w:cs="宋体"/>
                <w:sz w:val="18"/>
                <w:szCs w:val="18"/>
                <w:highlight w:val="none"/>
                <w:lang w:val="en-US" w:eastAsia="zh-CN" w:bidi="ar"/>
              </w:rPr>
            </w:pPr>
            <w:r>
              <w:rPr>
                <w:rFonts w:hint="eastAsia" w:hAnsi="宋体" w:cs="宋体"/>
                <w:szCs w:val="18"/>
                <w:highlight w:val="none"/>
                <w:lang w:val="en-US" w:eastAsia="zh-CN" w:bidi="ar"/>
              </w:rPr>
              <w:t>-</w:t>
            </w:r>
          </w:p>
        </w:tc>
      </w:tr>
      <w:tr w14:paraId="26DC63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2040" w:type="dxa"/>
            <w:shd w:val="clear" w:color="auto" w:fill="auto"/>
            <w:vAlign w:val="center"/>
          </w:tcPr>
          <w:p w14:paraId="0516C224">
            <w:pPr>
              <w:pStyle w:val="48"/>
              <w:widowControl w:val="0"/>
              <w:rPr>
                <w:rFonts w:hint="eastAsia" w:hAnsi="宋体" w:cs="宋体"/>
                <w:szCs w:val="18"/>
                <w:highlight w:val="none"/>
                <w:lang w:bidi="ar"/>
              </w:rPr>
            </w:pPr>
            <w:r>
              <w:rPr>
                <w:rFonts w:hint="eastAsia" w:hAnsi="宋体" w:cs="宋体"/>
                <w:szCs w:val="18"/>
                <w:highlight w:val="none"/>
                <w:lang w:bidi="ar"/>
              </w:rPr>
              <w:t>副参考面长度</w:t>
            </w:r>
          </w:p>
        </w:tc>
        <w:tc>
          <w:tcPr>
            <w:tcW w:w="1443" w:type="dxa"/>
            <w:shd w:val="clear" w:color="auto" w:fill="auto"/>
            <w:vAlign w:val="center"/>
          </w:tcPr>
          <w:p w14:paraId="1B6A2B66">
            <w:pPr>
              <w:pStyle w:val="48"/>
              <w:widowControl w:val="0"/>
              <w:rPr>
                <w:rFonts w:hAnsi="宋体" w:cs="宋体"/>
                <w:szCs w:val="18"/>
                <w:highlight w:val="none"/>
              </w:rPr>
            </w:pPr>
            <w:r>
              <w:rPr>
                <w:rFonts w:hint="eastAsia" w:hAnsi="宋体" w:cs="宋体"/>
                <w:szCs w:val="18"/>
                <w:highlight w:val="none"/>
                <w:lang w:bidi="ar"/>
              </w:rPr>
              <w:t>8±1</w:t>
            </w:r>
          </w:p>
        </w:tc>
        <w:tc>
          <w:tcPr>
            <w:tcW w:w="1443" w:type="dxa"/>
            <w:shd w:val="clear" w:color="auto" w:fill="auto"/>
            <w:vAlign w:val="center"/>
          </w:tcPr>
          <w:p w14:paraId="65A6076A">
            <w:pPr>
              <w:pStyle w:val="48"/>
              <w:widowControl w:val="0"/>
              <w:ind w:firstLine="0" w:firstLineChars="0"/>
              <w:rPr>
                <w:rFonts w:hAnsi="宋体" w:cs="宋体"/>
                <w:szCs w:val="18"/>
                <w:highlight w:val="none"/>
              </w:rPr>
            </w:pPr>
            <w:r>
              <w:rPr>
                <w:rFonts w:hint="eastAsia" w:hAnsi="宋体" w:cs="宋体"/>
                <w:szCs w:val="18"/>
                <w:highlight w:val="none"/>
                <w:lang w:val="en-US" w:eastAsia="zh-CN" w:bidi="ar"/>
              </w:rPr>
              <w:t>11</w:t>
            </w:r>
            <w:r>
              <w:rPr>
                <w:rFonts w:hint="eastAsia" w:hAnsi="宋体" w:cs="宋体"/>
                <w:szCs w:val="18"/>
                <w:highlight w:val="none"/>
                <w:lang w:bidi="ar"/>
              </w:rPr>
              <w:t>±1</w:t>
            </w:r>
          </w:p>
        </w:tc>
        <w:tc>
          <w:tcPr>
            <w:tcW w:w="1443" w:type="dxa"/>
            <w:gridSpan w:val="2"/>
            <w:shd w:val="clear" w:color="auto" w:fill="auto"/>
            <w:vAlign w:val="center"/>
          </w:tcPr>
          <w:p w14:paraId="1C33D0A4">
            <w:pPr>
              <w:pStyle w:val="48"/>
              <w:widowControl w:val="0"/>
              <w:rPr>
                <w:rFonts w:hint="eastAsia" w:hAnsi="宋体" w:eastAsia="宋体" w:cs="宋体"/>
                <w:szCs w:val="18"/>
                <w:highlight w:val="none"/>
                <w:lang w:val="en-US" w:eastAsia="zh-CN"/>
              </w:rPr>
            </w:pPr>
            <w:r>
              <w:rPr>
                <w:rFonts w:hint="eastAsia" w:hAnsi="宋体" w:cs="宋体"/>
                <w:szCs w:val="18"/>
                <w:highlight w:val="none"/>
                <w:lang w:val="en-US" w:eastAsia="zh-CN" w:bidi="ar"/>
              </w:rPr>
              <w:t>18</w:t>
            </w:r>
            <w:r>
              <w:rPr>
                <w:rFonts w:hint="eastAsia" w:hAnsi="宋体" w:cs="宋体"/>
                <w:szCs w:val="18"/>
                <w:highlight w:val="none"/>
                <w:lang w:bidi="ar"/>
              </w:rPr>
              <w:t>±1</w:t>
            </w:r>
            <w:r>
              <w:rPr>
                <w:rFonts w:hint="eastAsia" w:hAnsi="宋体" w:cs="宋体"/>
                <w:szCs w:val="18"/>
                <w:highlight w:val="none"/>
                <w:lang w:val="en-US" w:eastAsia="zh-CN" w:bidi="ar"/>
              </w:rPr>
              <w:t>/（0）</w:t>
            </w:r>
          </w:p>
        </w:tc>
        <w:tc>
          <w:tcPr>
            <w:tcW w:w="1443" w:type="dxa"/>
            <w:shd w:val="clear" w:color="auto" w:fill="auto"/>
            <w:vAlign w:val="center"/>
          </w:tcPr>
          <w:p w14:paraId="1077663A">
            <w:pPr>
              <w:pStyle w:val="48"/>
              <w:widowControl w:val="0"/>
              <w:ind w:firstLine="0" w:firstLineChars="0"/>
              <w:rPr>
                <w:rFonts w:hint="eastAsia" w:ascii="宋体" w:hAnsi="宋体" w:eastAsia="宋体" w:cs="宋体"/>
                <w:sz w:val="18"/>
                <w:szCs w:val="18"/>
                <w:highlight w:val="none"/>
                <w:lang w:val="en-US" w:eastAsia="zh-CN" w:bidi="ar-SA"/>
              </w:rPr>
            </w:pPr>
            <w:r>
              <w:rPr>
                <w:rFonts w:hint="eastAsia" w:hAnsi="宋体" w:cs="宋体"/>
                <w:szCs w:val="18"/>
                <w:highlight w:val="none"/>
                <w:lang w:val="en-US" w:eastAsia="zh-CN" w:bidi="ar"/>
              </w:rPr>
              <w:t>2</w:t>
            </w:r>
            <w:r>
              <w:rPr>
                <w:rFonts w:hint="eastAsia" w:hAnsi="宋体" w:cs="宋体"/>
                <w:szCs w:val="18"/>
                <w:highlight w:val="none"/>
                <w:lang w:bidi="ar"/>
              </w:rPr>
              <w:t>8±1</w:t>
            </w:r>
            <w:r>
              <w:rPr>
                <w:rFonts w:hint="eastAsia" w:hAnsi="宋体" w:cs="宋体"/>
                <w:szCs w:val="18"/>
                <w:highlight w:val="none"/>
                <w:lang w:val="en-US" w:eastAsia="zh-CN" w:bidi="ar"/>
              </w:rPr>
              <w:t>/（0）</w:t>
            </w:r>
          </w:p>
        </w:tc>
        <w:tc>
          <w:tcPr>
            <w:tcW w:w="1500" w:type="dxa"/>
            <w:shd w:val="clear" w:color="auto" w:fill="auto"/>
            <w:vAlign w:val="center"/>
          </w:tcPr>
          <w:p w14:paraId="758400B3">
            <w:pPr>
              <w:pStyle w:val="48"/>
              <w:widowControl w:val="0"/>
              <w:ind w:firstLine="0" w:firstLineChars="0"/>
              <w:rPr>
                <w:rFonts w:hint="eastAsia" w:hAnsi="宋体" w:eastAsia="宋体" w:cs="宋体"/>
                <w:szCs w:val="18"/>
                <w:highlight w:val="none"/>
                <w:lang w:eastAsia="zh-CN" w:bidi="ar"/>
              </w:rPr>
            </w:pPr>
            <w:r>
              <w:rPr>
                <w:rFonts w:hint="eastAsia" w:hAnsi="宋体" w:cs="宋体"/>
                <w:szCs w:val="18"/>
                <w:highlight w:val="none"/>
                <w:lang w:val="en-US" w:eastAsia="zh-CN" w:bidi="ar"/>
              </w:rPr>
              <w:t>-</w:t>
            </w:r>
          </w:p>
        </w:tc>
      </w:tr>
    </w:tbl>
    <w:p w14:paraId="5E8D49EF">
      <w:pPr>
        <w:pStyle w:val="47"/>
      </w:pPr>
    </w:p>
    <w:p w14:paraId="412E859A">
      <w:pPr>
        <w:pStyle w:val="47"/>
        <w:ind w:firstLine="360"/>
        <w:jc w:val="right"/>
        <w:rPr>
          <w:strike/>
          <w:sz w:val="18"/>
        </w:rPr>
      </w:pPr>
    </w:p>
    <w:p w14:paraId="216F3F47">
      <w:pPr>
        <w:pStyle w:val="51"/>
        <w:numPr>
          <w:ilvl w:val="3"/>
          <w:numId w:val="0"/>
        </w:numPr>
        <w:ind w:leftChars="0"/>
        <w:rPr>
          <w:highlight w:val="none"/>
        </w:rPr>
      </w:pPr>
      <w:r>
        <w:rPr>
          <w:rFonts w:hint="eastAsia"/>
          <w:b/>
          <w:bCs/>
          <w:highlight w:val="none"/>
          <w:lang w:val="en-US" w:eastAsia="zh-CN"/>
        </w:rPr>
        <w:t>5.2.2</w:t>
      </w:r>
      <w:r>
        <w:rPr>
          <w:rFonts w:hint="eastAsia"/>
          <w:highlight w:val="none"/>
          <w:lang w:val="en-US" w:eastAsia="zh-CN"/>
        </w:rPr>
        <w:t xml:space="preserve"> </w:t>
      </w:r>
      <w:r>
        <w:rPr>
          <w:rFonts w:hint="eastAsia"/>
          <w:highlight w:val="none"/>
        </w:rPr>
        <w:t>φ150</w:t>
      </w:r>
      <w:r>
        <w:rPr>
          <w:rFonts w:hint="eastAsia"/>
          <w:highlight w:val="none"/>
          <w:vertAlign w:val="subscript"/>
        </w:rPr>
        <w:t xml:space="preserve"> </w:t>
      </w:r>
      <w:r>
        <w:rPr>
          <w:rFonts w:hint="eastAsia"/>
          <w:highlight w:val="none"/>
        </w:rPr>
        <w:t>mm</w:t>
      </w:r>
      <w:r>
        <w:rPr>
          <w:rFonts w:hint="eastAsia"/>
          <w:highlight w:val="none"/>
          <w:lang w:val="en-US" w:eastAsia="zh-CN"/>
        </w:rPr>
        <w:t>和</w:t>
      </w:r>
      <w:r>
        <w:rPr>
          <w:rFonts w:hint="eastAsia"/>
          <w:highlight w:val="none"/>
        </w:rPr>
        <w:t>φ</w:t>
      </w:r>
      <w:r>
        <w:rPr>
          <w:rFonts w:hint="eastAsia"/>
          <w:highlight w:val="none"/>
          <w:lang w:val="en-US" w:eastAsia="zh-CN"/>
        </w:rPr>
        <w:t>200</w:t>
      </w:r>
      <w:r>
        <w:rPr>
          <w:rFonts w:hint="eastAsia"/>
          <w:highlight w:val="none"/>
          <w:vertAlign w:val="subscript"/>
        </w:rPr>
        <w:t xml:space="preserve"> </w:t>
      </w:r>
      <w:r>
        <w:rPr>
          <w:rFonts w:hint="eastAsia"/>
          <w:highlight w:val="none"/>
        </w:rPr>
        <w:t>mm砷化镓</w:t>
      </w:r>
      <w:r>
        <w:rPr>
          <w:rFonts w:hint="eastAsia"/>
          <w:highlight w:val="none"/>
          <w:lang w:val="en-US" w:eastAsia="zh-CN"/>
        </w:rPr>
        <w:t>抛光片</w:t>
      </w:r>
      <w:r>
        <w:rPr>
          <w:rFonts w:hint="eastAsia"/>
          <w:highlight w:val="none"/>
        </w:rPr>
        <w:t>切口的取向、深度和开角符合表</w:t>
      </w:r>
      <w:r>
        <w:rPr>
          <w:rFonts w:hint="eastAsia"/>
          <w:highlight w:val="none"/>
          <w:lang w:val="en-US" w:eastAsia="zh-CN"/>
        </w:rPr>
        <w:t>3</w:t>
      </w:r>
      <w:r>
        <w:rPr>
          <w:rFonts w:hint="eastAsia"/>
          <w:highlight w:val="none"/>
        </w:rPr>
        <w:t>的规定。</w:t>
      </w:r>
    </w:p>
    <w:p w14:paraId="5E821C9D">
      <w:pPr>
        <w:pStyle w:val="51"/>
        <w:numPr>
          <w:ilvl w:val="3"/>
          <w:numId w:val="0"/>
        </w:numPr>
        <w:ind w:leftChars="0"/>
        <w:rPr>
          <w:highlight w:val="none"/>
        </w:rPr>
      </w:pPr>
    </w:p>
    <w:p w14:paraId="40E9D278">
      <w:pPr>
        <w:pStyle w:val="46"/>
        <w:spacing w:before="156" w:after="156"/>
        <w:rPr>
          <w:highlight w:val="none"/>
        </w:rPr>
      </w:pPr>
      <w:r>
        <w:rPr>
          <w:rFonts w:hint="eastAsia"/>
          <w:highlight w:val="none"/>
        </w:rPr>
        <w:t>砷化镓</w:t>
      </w:r>
      <w:r>
        <w:rPr>
          <w:rFonts w:hint="eastAsia"/>
          <w:highlight w:val="none"/>
          <w:lang w:val="en-US" w:eastAsia="zh-CN"/>
        </w:rPr>
        <w:t>抛光片</w:t>
      </w:r>
      <w:r>
        <w:rPr>
          <w:rFonts w:hint="eastAsia"/>
          <w:highlight w:val="none"/>
        </w:rPr>
        <w:t>切口的取向、深度和开角</w:t>
      </w:r>
    </w:p>
    <w:tbl>
      <w:tblPr>
        <w:tblStyle w:val="10"/>
        <w:tblW w:w="0" w:type="auto"/>
        <w:tblInd w:w="1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736"/>
        <w:gridCol w:w="1708"/>
        <w:gridCol w:w="1738"/>
        <w:gridCol w:w="2182"/>
      </w:tblGrid>
      <w:tr w14:paraId="7A1B4E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36" w:type="dxa"/>
            <w:tcBorders>
              <w:bottom w:val="single" w:color="auto" w:sz="8" w:space="0"/>
            </w:tcBorders>
            <w:vAlign w:val="center"/>
          </w:tcPr>
          <w:p w14:paraId="0D40BF2C">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项目</w:t>
            </w:r>
          </w:p>
        </w:tc>
        <w:tc>
          <w:tcPr>
            <w:tcW w:w="5628" w:type="dxa"/>
            <w:gridSpan w:val="3"/>
            <w:tcBorders>
              <w:bottom w:val="single" w:color="auto" w:sz="8" w:space="0"/>
            </w:tcBorders>
            <w:vAlign w:val="center"/>
          </w:tcPr>
          <w:p w14:paraId="2F6A1FA2">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要求</w:t>
            </w:r>
          </w:p>
        </w:tc>
      </w:tr>
      <w:tr w14:paraId="3EDD5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36" w:type="dxa"/>
            <w:vMerge w:val="restart"/>
            <w:tcBorders>
              <w:top w:val="single" w:color="auto" w:sz="8" w:space="0"/>
              <w:tl2br w:val="nil"/>
              <w:tr2bl w:val="nil"/>
            </w:tcBorders>
            <w:vAlign w:val="center"/>
          </w:tcPr>
          <w:p w14:paraId="61C0231F">
            <w:pPr>
              <w:pStyle w:val="7"/>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rPr>
            </w:pPr>
            <w:r>
              <w:rPr>
                <w:rFonts w:hint="eastAsia" w:ascii="宋体" w:hAnsi="宋体" w:eastAsia="宋体" w:cs="宋体"/>
                <w:sz w:val="18"/>
                <w:szCs w:val="18"/>
                <w:lang w:val="en-US" w:eastAsia="zh-CN"/>
              </w:rPr>
              <w:t>砷化镓衬底</w:t>
            </w:r>
            <w:r>
              <w:rPr>
                <w:rFonts w:hint="eastAsia" w:ascii="宋体" w:hAnsi="宋体" w:cs="宋体"/>
                <w:sz w:val="18"/>
                <w:szCs w:val="18"/>
                <w:lang w:val="en-US" w:eastAsia="zh-CN"/>
              </w:rPr>
              <w:t>切口</w:t>
            </w:r>
            <w:r>
              <w:rPr>
                <w:rFonts w:hint="eastAsia" w:ascii="宋体" w:hAnsi="宋体" w:eastAsia="宋体" w:cs="宋体"/>
                <w:sz w:val="18"/>
                <w:szCs w:val="18"/>
                <w:lang w:val="en-US" w:eastAsia="zh-CN"/>
              </w:rPr>
              <w:t>的取向、</w:t>
            </w:r>
            <w:r>
              <w:rPr>
                <w:rFonts w:hint="eastAsia" w:ascii="宋体" w:hAnsi="宋体" w:cs="宋体"/>
                <w:sz w:val="18"/>
                <w:szCs w:val="18"/>
                <w:lang w:val="en-US" w:eastAsia="zh-CN"/>
              </w:rPr>
              <w:t>深度</w:t>
            </w:r>
            <w:r>
              <w:rPr>
                <w:rFonts w:hint="eastAsia" w:ascii="宋体" w:hAnsi="宋体" w:eastAsia="宋体" w:cs="宋体"/>
                <w:sz w:val="18"/>
                <w:szCs w:val="18"/>
                <w:lang w:val="en-US" w:eastAsia="zh-CN"/>
              </w:rPr>
              <w:t>和</w:t>
            </w:r>
            <w:r>
              <w:rPr>
                <w:rFonts w:hint="eastAsia" w:ascii="宋体" w:hAnsi="宋体" w:cs="宋体"/>
                <w:sz w:val="18"/>
                <w:szCs w:val="18"/>
                <w:lang w:val="en-US" w:eastAsia="zh-CN"/>
              </w:rPr>
              <w:t>开角</w:t>
            </w:r>
          </w:p>
        </w:tc>
        <w:tc>
          <w:tcPr>
            <w:tcW w:w="1708" w:type="dxa"/>
            <w:tcBorders>
              <w:top w:val="single" w:color="auto" w:sz="8" w:space="0"/>
              <w:tl2br w:val="nil"/>
              <w:tr2bl w:val="nil"/>
            </w:tcBorders>
            <w:vAlign w:val="center"/>
          </w:tcPr>
          <w:p w14:paraId="23286438">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取向</w:t>
            </w:r>
          </w:p>
        </w:tc>
        <w:tc>
          <w:tcPr>
            <w:tcW w:w="1738" w:type="dxa"/>
            <w:tcBorders>
              <w:top w:val="single" w:color="auto" w:sz="8" w:space="0"/>
              <w:tl2br w:val="nil"/>
              <w:tr2bl w:val="nil"/>
            </w:tcBorders>
            <w:vAlign w:val="center"/>
          </w:tcPr>
          <w:p w14:paraId="11A082B2">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深度</w:t>
            </w:r>
          </w:p>
          <w:p w14:paraId="229BC976">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mm</w:t>
            </w:r>
          </w:p>
        </w:tc>
        <w:tc>
          <w:tcPr>
            <w:tcW w:w="2182" w:type="dxa"/>
            <w:tcBorders>
              <w:top w:val="single" w:color="auto" w:sz="8" w:space="0"/>
              <w:tl2br w:val="nil"/>
              <w:tr2bl w:val="nil"/>
            </w:tcBorders>
            <w:vAlign w:val="center"/>
          </w:tcPr>
          <w:p w14:paraId="24791D8B">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开角</w:t>
            </w:r>
          </w:p>
          <w:p w14:paraId="46195921">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r>
      <w:tr w14:paraId="3F29B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3736" w:type="dxa"/>
            <w:vMerge w:val="continue"/>
            <w:tcBorders>
              <w:tl2br w:val="nil"/>
              <w:tr2bl w:val="nil"/>
            </w:tcBorders>
            <w:vAlign w:val="center"/>
          </w:tcPr>
          <w:p w14:paraId="41F448FD">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rPr>
            </w:pPr>
          </w:p>
        </w:tc>
        <w:tc>
          <w:tcPr>
            <w:tcW w:w="1708" w:type="dxa"/>
            <w:tcBorders>
              <w:tl2br w:val="nil"/>
              <w:tr2bl w:val="nil"/>
            </w:tcBorders>
            <w:vAlign w:val="center"/>
          </w:tcPr>
          <w:p w14:paraId="10968C8C">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[010]±2°</w:t>
            </w:r>
          </w:p>
        </w:tc>
        <w:tc>
          <w:tcPr>
            <w:tcW w:w="1738" w:type="dxa"/>
            <w:tcBorders>
              <w:tl2br w:val="nil"/>
              <w:tr2bl w:val="nil"/>
            </w:tcBorders>
            <w:vAlign w:val="center"/>
          </w:tcPr>
          <w:p w14:paraId="633FD861">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1～1.25</w:t>
            </w:r>
          </w:p>
        </w:tc>
        <w:tc>
          <w:tcPr>
            <w:tcW w:w="2182" w:type="dxa"/>
            <w:tcBorders>
              <w:tl2br w:val="nil"/>
              <w:tr2bl w:val="nil"/>
            </w:tcBorders>
            <w:vAlign w:val="center"/>
          </w:tcPr>
          <w:p w14:paraId="15727170">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89～95</w:t>
            </w:r>
          </w:p>
        </w:tc>
      </w:tr>
      <w:tr w14:paraId="0DCA1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364" w:type="dxa"/>
            <w:gridSpan w:val="4"/>
            <w:tcBorders>
              <w:tl2br w:val="nil"/>
              <w:tr2bl w:val="nil"/>
            </w:tcBorders>
            <w:vAlign w:val="center"/>
          </w:tcPr>
          <w:p w14:paraId="7F421C91">
            <w:pPr>
              <w:keepNext w:val="0"/>
              <w:keepLines w:val="0"/>
              <w:pageBreakBefore w:val="0"/>
              <w:widowControl w:val="0"/>
              <w:kinsoku/>
              <w:wordWrap/>
              <w:overflowPunct/>
              <w:topLinePunct w:val="0"/>
              <w:autoSpaceDE w:val="0"/>
              <w:autoSpaceDN w:val="0"/>
              <w:bidi w:val="0"/>
              <w:adjustRightInd/>
              <w:snapToGrid/>
              <w:spacing w:before="0" w:line="240" w:lineRule="auto"/>
              <w:ind w:firstLine="360" w:firstLineChars="200"/>
              <w:jc w:val="both"/>
              <w:textAlignment w:val="auto"/>
              <w:rPr>
                <w:rFonts w:hint="eastAsia" w:ascii="宋体" w:hAnsi="宋体" w:eastAsia="宋体" w:cs="宋体"/>
                <w:sz w:val="18"/>
                <w:szCs w:val="18"/>
                <w:vertAlign w:val="baseline"/>
                <w:lang w:val="en-US" w:eastAsia="zh-CN"/>
              </w:rPr>
            </w:pPr>
            <w:r>
              <w:rPr>
                <w:rFonts w:hint="eastAsia" w:hAnsi="宋体" w:cs="宋体"/>
                <w:sz w:val="18"/>
                <w:szCs w:val="18"/>
                <w:highlight w:val="none"/>
                <w:lang w:val="en-US" w:eastAsia="zh-CN" w:bidi="ar"/>
              </w:rPr>
              <w:t>注：目前行业</w:t>
            </w:r>
            <w:r>
              <w:rPr>
                <w:rFonts w:hint="eastAsia" w:ascii="宋体" w:hAnsi="宋体"/>
                <w:sz w:val="18"/>
                <w:szCs w:val="18"/>
                <w:highlight w:val="none"/>
              </w:rPr>
              <w:t>Ф</w:t>
            </w:r>
            <w:r>
              <w:rPr>
                <w:rFonts w:hint="eastAsia" w:hAnsi="宋体"/>
                <w:sz w:val="18"/>
                <w:szCs w:val="18"/>
                <w:highlight w:val="none"/>
                <w:lang w:val="en-US" w:eastAsia="zh-CN"/>
              </w:rPr>
              <w:t>100.0 mm 以下的砷化镓衬底暂无切口要求，目前暂时不要求。</w:t>
            </w:r>
          </w:p>
        </w:tc>
      </w:tr>
    </w:tbl>
    <w:p w14:paraId="6423F1BD">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0C03BBFB">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4F1BA3CD">
      <w:pPr>
        <w:pStyle w:val="7"/>
        <w:keepNext w:val="0"/>
        <w:keepLines w:val="0"/>
        <w:pageBreakBefore w:val="0"/>
        <w:widowControl w:val="0"/>
        <w:kinsoku/>
        <w:wordWrap/>
        <w:overflowPunct/>
        <w:topLinePunct w:val="0"/>
        <w:autoSpaceDE w:val="0"/>
        <w:autoSpaceDN w:val="0"/>
        <w:bidi w:val="0"/>
        <w:adjustRightInd/>
        <w:snapToGrid/>
        <w:spacing w:before="0" w:line="240" w:lineRule="auto"/>
        <w:textAlignment w:val="auto"/>
        <w:rPr>
          <w:rFonts w:hint="eastAsia" w:ascii="黑体" w:hAnsi="黑体" w:eastAsia="黑体" w:cs="黑体"/>
          <w:color w:val="auto"/>
          <w:sz w:val="21"/>
          <w:szCs w:val="21"/>
          <w:lang w:val="en-US" w:eastAsia="zh-CN"/>
        </w:rPr>
      </w:pPr>
    </w:p>
    <w:p w14:paraId="5CECBD06">
      <w:pPr>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jc w:val="left"/>
        <w:textAlignment w:val="auto"/>
        <w:rPr>
          <w:rFonts w:hint="eastAsia" w:ascii="黑体" w:hAnsi="黑体" w:eastAsia="黑体" w:cs="黑体"/>
          <w:sz w:val="21"/>
          <w:szCs w:val="21"/>
        </w:rPr>
      </w:pPr>
      <w:r>
        <w:rPr>
          <w:rFonts w:hint="eastAsia" w:ascii="黑体" w:hAnsi="黑体" w:eastAsia="黑体" w:cs="黑体"/>
          <w:sz w:val="21"/>
          <w:szCs w:val="21"/>
          <w:lang w:val="en-US" w:eastAsia="zh-CN"/>
        </w:rPr>
        <w:t>5.3 表面</w:t>
      </w:r>
      <w:r>
        <w:rPr>
          <w:rFonts w:hint="eastAsia" w:ascii="黑体" w:hAnsi="黑体" w:eastAsia="黑体" w:cs="黑体"/>
          <w:sz w:val="21"/>
          <w:szCs w:val="21"/>
        </w:rPr>
        <w:t>晶向及晶向偏</w:t>
      </w:r>
      <w:r>
        <w:rPr>
          <w:rFonts w:hint="eastAsia" w:ascii="黑体" w:hAnsi="黑体" w:eastAsia="黑体" w:cs="黑体"/>
          <w:sz w:val="21"/>
          <w:szCs w:val="21"/>
          <w:lang w:val="en-US" w:eastAsia="zh-CN"/>
        </w:rPr>
        <w:t>离</w:t>
      </w:r>
      <w:r>
        <w:rPr>
          <w:rFonts w:hint="eastAsia" w:ascii="黑体" w:hAnsi="黑体" w:eastAsia="黑体" w:cs="黑体"/>
          <w:sz w:val="21"/>
          <w:szCs w:val="21"/>
        </w:rPr>
        <w:t>角</w:t>
      </w:r>
    </w:p>
    <w:p w14:paraId="049F6DC7">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both"/>
        <w:textAlignment w:val="auto"/>
        <w:rPr>
          <w:rFonts w:hint="eastAsia" w:eastAsia="宋体"/>
          <w:color w:val="auto"/>
          <w:sz w:val="21"/>
          <w:szCs w:val="21"/>
          <w:lang w:val="en-US" w:eastAsia="zh-CN"/>
        </w:rPr>
      </w:pPr>
      <w:r>
        <w:rPr>
          <w:rFonts w:hint="eastAsia"/>
          <w:color w:val="auto"/>
          <w:sz w:val="21"/>
          <w:szCs w:val="21"/>
          <w:lang w:val="en-US" w:eastAsia="zh-CN"/>
        </w:rPr>
        <w:t>砷化镓抛光片的表面晶向为&lt;100&gt;,晶向偏离不超过0.5°，常见太阳能电池用砷化镓抛光片晶向为 9°和 15°，晶向偏离度不大于0.5°（当客户对晶向参数有特殊要求时由供需双方在合同中体现），常见的晶向见表4。</w:t>
      </w:r>
    </w:p>
    <w:p w14:paraId="6D7BC1E6">
      <w:pPr>
        <w:pStyle w:val="46"/>
        <w:spacing w:before="156" w:after="156"/>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 xml:space="preserve"> </w:t>
      </w:r>
      <w:r>
        <w:rPr>
          <w:rFonts w:hint="eastAsia" w:hAnsi="黑体" w:cs="黑体"/>
          <w:color w:val="auto"/>
          <w:sz w:val="21"/>
          <w:szCs w:val="21"/>
          <w:lang w:val="en-US" w:eastAsia="zh-CN"/>
        </w:rPr>
        <w:t>表面</w:t>
      </w:r>
      <w:r>
        <w:rPr>
          <w:rFonts w:hint="eastAsia" w:ascii="黑体" w:hAnsi="黑体" w:eastAsia="黑体" w:cs="黑体"/>
          <w:color w:val="auto"/>
          <w:sz w:val="21"/>
          <w:szCs w:val="21"/>
          <w:lang w:val="en-US" w:eastAsia="zh-CN"/>
        </w:rPr>
        <w:t>晶向及晶向偏离角</w:t>
      </w:r>
    </w:p>
    <w:tbl>
      <w:tblPr>
        <w:tblStyle w:val="10"/>
        <w:tblW w:w="494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57" w:type="dxa"/>
          <w:left w:w="85" w:type="dxa"/>
          <w:bottom w:w="57" w:type="dxa"/>
          <w:right w:w="85" w:type="dxa"/>
        </w:tblCellMar>
      </w:tblPr>
      <w:tblGrid>
        <w:gridCol w:w="2366"/>
        <w:gridCol w:w="2367"/>
        <w:gridCol w:w="2367"/>
        <w:gridCol w:w="2370"/>
      </w:tblGrid>
      <w:tr w14:paraId="7A015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1249" w:type="pct"/>
            <w:tcBorders>
              <w:bottom w:val="single" w:color="auto" w:sz="8" w:space="0"/>
            </w:tcBorders>
          </w:tcPr>
          <w:p w14:paraId="4FFE4855">
            <w:pPr>
              <w:snapToGrid w:val="0"/>
              <w:spacing w:line="240" w:lineRule="auto"/>
              <w:jc w:val="center"/>
              <w:rPr>
                <w:rFonts w:ascii="宋体" w:hAnsi="宋体"/>
                <w:sz w:val="18"/>
                <w:szCs w:val="18"/>
              </w:rPr>
            </w:pPr>
            <w:r>
              <w:rPr>
                <w:rFonts w:hint="eastAsia" w:ascii="宋体" w:hAnsi="宋体" w:cs="宋体"/>
                <w:sz w:val="18"/>
                <w:szCs w:val="18"/>
                <w:lang w:val="en-US" w:eastAsia="zh-CN"/>
              </w:rPr>
              <w:t>表面</w:t>
            </w:r>
            <w:r>
              <w:rPr>
                <w:rFonts w:hint="eastAsia" w:ascii="宋体" w:hAnsi="宋体" w:cs="宋体"/>
                <w:sz w:val="18"/>
                <w:szCs w:val="18"/>
              </w:rPr>
              <w:t>晶向</w:t>
            </w:r>
          </w:p>
        </w:tc>
        <w:tc>
          <w:tcPr>
            <w:tcW w:w="1249" w:type="pct"/>
            <w:tcBorders>
              <w:bottom w:val="single" w:color="auto" w:sz="8" w:space="0"/>
            </w:tcBorders>
            <w:shd w:val="clear" w:color="auto" w:fill="auto"/>
            <w:vAlign w:val="top"/>
          </w:tcPr>
          <w:p w14:paraId="7C7A6304">
            <w:pPr>
              <w:snapToGrid w:val="0"/>
              <w:spacing w:line="240" w:lineRule="auto"/>
              <w:jc w:val="center"/>
              <w:rPr>
                <w:rFonts w:hint="eastAsia" w:ascii="宋体" w:hAnsi="宋体" w:eastAsia="宋体" w:cs="Times New Roman"/>
                <w:kern w:val="2"/>
                <w:sz w:val="18"/>
                <w:szCs w:val="18"/>
                <w:lang w:val="en-US" w:eastAsia="zh-CN" w:bidi="ar-SA"/>
              </w:rPr>
            </w:pPr>
            <w:r>
              <w:rPr>
                <w:rFonts w:hint="eastAsia" w:ascii="宋体" w:hAnsi="宋体" w:cs="宋体"/>
                <w:sz w:val="18"/>
                <w:szCs w:val="18"/>
              </w:rPr>
              <w:t>主边</w:t>
            </w:r>
          </w:p>
        </w:tc>
        <w:tc>
          <w:tcPr>
            <w:tcW w:w="1249" w:type="pct"/>
            <w:tcBorders>
              <w:bottom w:val="single" w:color="auto" w:sz="8" w:space="0"/>
            </w:tcBorders>
          </w:tcPr>
          <w:p w14:paraId="0AF119C4">
            <w:pPr>
              <w:snapToGrid w:val="0"/>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晶向偏离</w:t>
            </w:r>
          </w:p>
        </w:tc>
        <w:tc>
          <w:tcPr>
            <w:tcW w:w="1251" w:type="pct"/>
            <w:tcBorders>
              <w:bottom w:val="single" w:color="auto" w:sz="8" w:space="0"/>
            </w:tcBorders>
          </w:tcPr>
          <w:p w14:paraId="43808090">
            <w:pPr>
              <w:snapToGrid w:val="0"/>
              <w:spacing w:line="240" w:lineRule="auto"/>
              <w:jc w:val="center"/>
              <w:rPr>
                <w:rFonts w:ascii="宋体" w:hAnsi="宋体"/>
                <w:sz w:val="18"/>
                <w:szCs w:val="18"/>
              </w:rPr>
            </w:pPr>
            <w:r>
              <w:rPr>
                <w:rFonts w:hint="eastAsia" w:ascii="宋体" w:hAnsi="宋体" w:cs="宋体"/>
                <w:sz w:val="18"/>
                <w:szCs w:val="18"/>
              </w:rPr>
              <w:t>偏向</w:t>
            </w:r>
          </w:p>
        </w:tc>
      </w:tr>
      <w:tr w14:paraId="1B7E1A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1249" w:type="pct"/>
            <w:tcBorders>
              <w:tl2br w:val="nil"/>
              <w:tr2bl w:val="nil"/>
            </w:tcBorders>
          </w:tcPr>
          <w:p w14:paraId="62F2932E">
            <w:pPr>
              <w:snapToGrid w:val="0"/>
              <w:spacing w:line="240" w:lineRule="auto"/>
              <w:jc w:val="center"/>
              <w:rPr>
                <w:rFonts w:ascii="宋体" w:hAnsi="宋体"/>
                <w:sz w:val="18"/>
                <w:szCs w:val="18"/>
              </w:rPr>
            </w:pPr>
            <w:r>
              <w:rPr>
                <w:rFonts w:hint="eastAsia" w:ascii="宋体" w:hAnsi="宋体" w:cs="宋体"/>
                <w:sz w:val="18"/>
                <w:szCs w:val="18"/>
              </w:rPr>
              <w:t>&lt;100&gt;</w:t>
            </w:r>
          </w:p>
        </w:tc>
        <w:tc>
          <w:tcPr>
            <w:tcW w:w="1249" w:type="pct"/>
            <w:tcBorders>
              <w:tl2br w:val="nil"/>
              <w:tr2bl w:val="nil"/>
            </w:tcBorders>
            <w:shd w:val="clear" w:color="auto" w:fill="auto"/>
            <w:vAlign w:val="top"/>
          </w:tcPr>
          <w:p w14:paraId="38415A7E">
            <w:pPr>
              <w:snapToGrid w:val="0"/>
              <w:spacing w:line="240" w:lineRule="auto"/>
              <w:jc w:val="center"/>
              <w:rPr>
                <w:rFonts w:hint="eastAsia" w:ascii="宋体" w:hAnsi="宋体" w:eastAsia="宋体" w:cs="Times New Roman"/>
                <w:kern w:val="2"/>
                <w:sz w:val="18"/>
                <w:szCs w:val="18"/>
                <w:lang w:val="en-US" w:eastAsia="zh-CN" w:bidi="ar-SA"/>
              </w:rPr>
            </w:pPr>
            <w:r>
              <w:rPr>
                <w:rFonts w:hint="eastAsia" w:ascii="宋体" w:hAnsi="宋体" w:cs="宋体"/>
                <w:sz w:val="18"/>
                <w:szCs w:val="18"/>
              </w:rPr>
              <w:t>[0</w:t>
            </w:r>
            <w:r>
              <w:rPr>
                <w:rFonts w:hint="eastAsia" w:ascii="宋体" w:hAnsi="宋体"/>
                <w:sz w:val="18"/>
                <w:szCs w:val="18"/>
              </w:rPr>
              <w:fldChar w:fldCharType="begin"/>
            </w:r>
            <w:r>
              <w:rPr>
                <w:rFonts w:hint="eastAsia" w:ascii="宋体" w:hAnsi="宋体"/>
                <w:sz w:val="18"/>
                <w:szCs w:val="18"/>
              </w:rPr>
              <w:instrText xml:space="preserve">EQ \* jc0 \* hps9 \o(\s\up 8(</w:instrText>
            </w:r>
            <w:r>
              <w:rPr>
                <w:rFonts w:hint="eastAsia" w:ascii="宋体" w:hAnsi="宋体" w:cs="宋体"/>
                <w:sz w:val="18"/>
                <w:szCs w:val="18"/>
              </w:rPr>
              <w:instrText xml:space="preserve">-</w:instrText>
            </w:r>
            <w:r>
              <w:rPr>
                <w:rFonts w:hint="eastAsia" w:ascii="宋体" w:hAnsi="宋体"/>
                <w:sz w:val="18"/>
                <w:szCs w:val="18"/>
              </w:rPr>
              <w:instrText xml:space="preserve">),</w:instrText>
            </w:r>
            <w:r>
              <w:rPr>
                <w:rFonts w:hint="eastAsia" w:ascii="宋体" w:hAnsi="宋体" w:cs="宋体"/>
                <w:sz w:val="18"/>
                <w:szCs w:val="18"/>
              </w:rPr>
              <w:instrText xml:space="preserve">1</w:instrText>
            </w:r>
            <w:r>
              <w:rPr>
                <w:rFonts w:hint="eastAsia" w:ascii="宋体" w:hAnsi="宋体"/>
                <w:sz w:val="18"/>
                <w:szCs w:val="18"/>
              </w:rPr>
              <w:instrText xml:space="preserve">)</w:instrText>
            </w:r>
            <w:r>
              <w:rPr>
                <w:rFonts w:hint="eastAsia" w:ascii="宋体" w:hAnsi="宋体"/>
                <w:sz w:val="18"/>
                <w:szCs w:val="18"/>
              </w:rPr>
              <w:fldChar w:fldCharType="end"/>
            </w:r>
            <w:r>
              <w:rPr>
                <w:rFonts w:hint="eastAsia" w:ascii="宋体" w:hAnsi="宋体"/>
                <w:sz w:val="18"/>
                <w:szCs w:val="18"/>
              </w:rPr>
              <w:fldChar w:fldCharType="begin"/>
            </w:r>
            <w:r>
              <w:rPr>
                <w:rFonts w:hint="eastAsia" w:ascii="宋体" w:hAnsi="宋体"/>
                <w:sz w:val="18"/>
                <w:szCs w:val="18"/>
              </w:rPr>
              <w:instrText xml:space="preserve">EQ \* jc0 \* hps9 \o(\s\up 8(</w:instrText>
            </w:r>
            <w:r>
              <w:rPr>
                <w:rFonts w:hint="eastAsia" w:ascii="宋体" w:hAnsi="宋体" w:cs="宋体"/>
                <w:sz w:val="18"/>
                <w:szCs w:val="18"/>
              </w:rPr>
              <w:instrText xml:space="preserve">-</w:instrText>
            </w:r>
            <w:r>
              <w:rPr>
                <w:rFonts w:hint="eastAsia" w:ascii="宋体" w:hAnsi="宋体"/>
                <w:sz w:val="18"/>
                <w:szCs w:val="18"/>
              </w:rPr>
              <w:instrText xml:space="preserve">),</w:instrText>
            </w:r>
            <w:r>
              <w:rPr>
                <w:rFonts w:hint="eastAsia" w:ascii="宋体" w:hAnsi="宋体" w:cs="宋体"/>
                <w:sz w:val="18"/>
                <w:szCs w:val="18"/>
              </w:rPr>
              <w:instrText xml:space="preserve">1</w:instrText>
            </w:r>
            <w:r>
              <w:rPr>
                <w:rFonts w:hint="eastAsia" w:ascii="宋体" w:hAnsi="宋体"/>
                <w:sz w:val="18"/>
                <w:szCs w:val="18"/>
              </w:rPr>
              <w:instrText xml:space="preserve">)</w:instrText>
            </w:r>
            <w:r>
              <w:rPr>
                <w:rFonts w:hint="eastAsia" w:ascii="宋体" w:hAnsi="宋体"/>
                <w:sz w:val="18"/>
                <w:szCs w:val="18"/>
              </w:rPr>
              <w:fldChar w:fldCharType="end"/>
            </w:r>
            <w:r>
              <w:rPr>
                <w:rFonts w:hint="eastAsia" w:ascii="宋体" w:hAnsi="宋体" w:cs="宋体"/>
                <w:sz w:val="18"/>
                <w:szCs w:val="18"/>
              </w:rPr>
              <w:t>]</w:t>
            </w:r>
          </w:p>
        </w:tc>
        <w:tc>
          <w:tcPr>
            <w:tcW w:w="1249" w:type="pct"/>
            <w:tcBorders>
              <w:tl2br w:val="nil"/>
              <w:tr2bl w:val="nil"/>
            </w:tcBorders>
          </w:tcPr>
          <w:p w14:paraId="28871AD5">
            <w:pPr>
              <w:snapToGrid w:val="0"/>
              <w:spacing w:line="240" w:lineRule="auto"/>
              <w:jc w:val="center"/>
              <w:rPr>
                <w:rFonts w:ascii="宋体" w:hAnsi="宋体"/>
                <w:sz w:val="18"/>
                <w:szCs w:val="18"/>
              </w:rPr>
            </w:pPr>
            <w:r>
              <w:rPr>
                <w:rFonts w:hint="eastAsia" w:ascii="宋体" w:hAnsi="宋体" w:cs="宋体"/>
                <w:sz w:val="18"/>
                <w:szCs w:val="18"/>
                <w:lang w:val="en-US" w:eastAsia="zh-CN"/>
              </w:rPr>
              <w:t>9</w:t>
            </w:r>
            <w:r>
              <w:rPr>
                <w:rFonts w:hint="eastAsia" w:ascii="宋体" w:hAnsi="宋体" w:cs="宋体"/>
                <w:sz w:val="18"/>
                <w:szCs w:val="18"/>
              </w:rPr>
              <w:t>°</w:t>
            </w:r>
            <w:r>
              <w:rPr>
                <w:rFonts w:hint="eastAsia" w:ascii="宋体" w:hAnsi="宋体" w:cs="宋体"/>
                <w:sz w:val="18"/>
                <w:szCs w:val="18"/>
                <w:lang w:val="en-US" w:eastAsia="zh-CN"/>
              </w:rPr>
              <w:t>±0.5°</w:t>
            </w:r>
          </w:p>
        </w:tc>
        <w:tc>
          <w:tcPr>
            <w:tcW w:w="1251" w:type="pct"/>
            <w:tcBorders>
              <w:tl2br w:val="nil"/>
              <w:tr2bl w:val="nil"/>
            </w:tcBorders>
          </w:tcPr>
          <w:p w14:paraId="0A399D4D">
            <w:pPr>
              <w:snapToGrid w:val="0"/>
              <w:spacing w:line="240" w:lineRule="auto"/>
              <w:jc w:val="center"/>
              <w:rPr>
                <w:rFonts w:ascii="宋体" w:hAnsi="宋体"/>
                <w:sz w:val="18"/>
                <w:szCs w:val="18"/>
              </w:rPr>
            </w:pPr>
            <w:r>
              <w:rPr>
                <w:rFonts w:hint="eastAsia" w:ascii="宋体" w:hAnsi="宋体" w:cs="宋体"/>
                <w:sz w:val="18"/>
                <w:szCs w:val="18"/>
              </w:rPr>
              <w:t>[011]</w:t>
            </w:r>
          </w:p>
        </w:tc>
      </w:tr>
      <w:tr w14:paraId="6C700B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1249" w:type="pct"/>
            <w:tcBorders>
              <w:tl2br w:val="nil"/>
              <w:tr2bl w:val="nil"/>
            </w:tcBorders>
          </w:tcPr>
          <w:p w14:paraId="0F922041">
            <w:pPr>
              <w:snapToGrid w:val="0"/>
              <w:spacing w:line="240" w:lineRule="auto"/>
              <w:jc w:val="center"/>
              <w:rPr>
                <w:rFonts w:ascii="宋体" w:hAnsi="宋体"/>
                <w:sz w:val="18"/>
                <w:szCs w:val="18"/>
              </w:rPr>
            </w:pPr>
            <w:r>
              <w:rPr>
                <w:rFonts w:hint="eastAsia" w:ascii="宋体" w:hAnsi="宋体" w:cs="宋体"/>
                <w:sz w:val="18"/>
                <w:szCs w:val="18"/>
              </w:rPr>
              <w:t>&lt;100&gt;</w:t>
            </w:r>
          </w:p>
        </w:tc>
        <w:tc>
          <w:tcPr>
            <w:tcW w:w="1249" w:type="pct"/>
            <w:tcBorders>
              <w:tl2br w:val="nil"/>
              <w:tr2bl w:val="nil"/>
            </w:tcBorders>
            <w:shd w:val="clear" w:color="auto" w:fill="auto"/>
            <w:vAlign w:val="top"/>
          </w:tcPr>
          <w:p w14:paraId="1A91872E">
            <w:pPr>
              <w:snapToGrid w:val="0"/>
              <w:spacing w:line="240" w:lineRule="auto"/>
              <w:jc w:val="center"/>
              <w:rPr>
                <w:rFonts w:hint="eastAsia" w:ascii="宋体" w:hAnsi="宋体" w:eastAsia="宋体" w:cs="Times New Roman"/>
                <w:kern w:val="2"/>
                <w:sz w:val="18"/>
                <w:szCs w:val="18"/>
                <w:lang w:val="en-US" w:eastAsia="zh-CN" w:bidi="ar-SA"/>
              </w:rPr>
            </w:pPr>
            <w:r>
              <w:rPr>
                <w:rFonts w:hint="eastAsia" w:ascii="宋体" w:hAnsi="宋体" w:cs="宋体"/>
                <w:sz w:val="18"/>
                <w:szCs w:val="18"/>
              </w:rPr>
              <w:t>[0</w:t>
            </w:r>
            <w:r>
              <w:rPr>
                <w:rFonts w:hint="eastAsia" w:ascii="宋体" w:hAnsi="宋体"/>
                <w:sz w:val="18"/>
                <w:szCs w:val="18"/>
              </w:rPr>
              <w:fldChar w:fldCharType="begin"/>
            </w:r>
            <w:r>
              <w:rPr>
                <w:rFonts w:hint="eastAsia" w:ascii="宋体" w:hAnsi="宋体"/>
                <w:sz w:val="18"/>
                <w:szCs w:val="18"/>
              </w:rPr>
              <w:instrText xml:space="preserve">EQ \* jc0 \* hps9 \o(\s\up 8(</w:instrText>
            </w:r>
            <w:r>
              <w:rPr>
                <w:rFonts w:hint="eastAsia" w:ascii="宋体" w:hAnsi="宋体" w:cs="宋体"/>
                <w:sz w:val="18"/>
                <w:szCs w:val="18"/>
              </w:rPr>
              <w:instrText xml:space="preserve">-</w:instrText>
            </w:r>
            <w:r>
              <w:rPr>
                <w:rFonts w:hint="eastAsia" w:ascii="宋体" w:hAnsi="宋体"/>
                <w:sz w:val="18"/>
                <w:szCs w:val="18"/>
              </w:rPr>
              <w:instrText xml:space="preserve">),</w:instrText>
            </w:r>
            <w:r>
              <w:rPr>
                <w:rFonts w:hint="eastAsia" w:ascii="宋体" w:hAnsi="宋体" w:cs="宋体"/>
                <w:sz w:val="18"/>
                <w:szCs w:val="18"/>
              </w:rPr>
              <w:instrText xml:space="preserve">1</w:instrText>
            </w:r>
            <w:r>
              <w:rPr>
                <w:rFonts w:hint="eastAsia" w:ascii="宋体" w:hAnsi="宋体"/>
                <w:sz w:val="18"/>
                <w:szCs w:val="18"/>
              </w:rPr>
              <w:instrText xml:space="preserve">)</w:instrText>
            </w:r>
            <w:r>
              <w:rPr>
                <w:rFonts w:hint="eastAsia" w:ascii="宋体" w:hAnsi="宋体"/>
                <w:sz w:val="18"/>
                <w:szCs w:val="18"/>
              </w:rPr>
              <w:fldChar w:fldCharType="end"/>
            </w:r>
            <w:r>
              <w:rPr>
                <w:rFonts w:hint="eastAsia" w:ascii="宋体" w:hAnsi="宋体"/>
                <w:sz w:val="18"/>
                <w:szCs w:val="18"/>
              </w:rPr>
              <w:fldChar w:fldCharType="begin"/>
            </w:r>
            <w:r>
              <w:rPr>
                <w:rFonts w:hint="eastAsia" w:ascii="宋体" w:hAnsi="宋体"/>
                <w:sz w:val="18"/>
                <w:szCs w:val="18"/>
              </w:rPr>
              <w:instrText xml:space="preserve">EQ \* jc0 \* hps9 \o(\s\up 8(</w:instrText>
            </w:r>
            <w:r>
              <w:rPr>
                <w:rFonts w:hint="eastAsia" w:ascii="宋体" w:hAnsi="宋体" w:cs="宋体"/>
                <w:sz w:val="18"/>
                <w:szCs w:val="18"/>
              </w:rPr>
              <w:instrText xml:space="preserve">-</w:instrText>
            </w:r>
            <w:r>
              <w:rPr>
                <w:rFonts w:hint="eastAsia" w:ascii="宋体" w:hAnsi="宋体"/>
                <w:sz w:val="18"/>
                <w:szCs w:val="18"/>
              </w:rPr>
              <w:instrText xml:space="preserve">),</w:instrText>
            </w:r>
            <w:r>
              <w:rPr>
                <w:rFonts w:hint="eastAsia" w:ascii="宋体" w:hAnsi="宋体" w:cs="宋体"/>
                <w:sz w:val="18"/>
                <w:szCs w:val="18"/>
              </w:rPr>
              <w:instrText xml:space="preserve">1</w:instrText>
            </w:r>
            <w:r>
              <w:rPr>
                <w:rFonts w:hint="eastAsia" w:ascii="宋体" w:hAnsi="宋体"/>
                <w:sz w:val="18"/>
                <w:szCs w:val="18"/>
              </w:rPr>
              <w:instrText xml:space="preserve">)</w:instrText>
            </w:r>
            <w:r>
              <w:rPr>
                <w:rFonts w:hint="eastAsia" w:ascii="宋体" w:hAnsi="宋体"/>
                <w:sz w:val="18"/>
                <w:szCs w:val="18"/>
              </w:rPr>
              <w:fldChar w:fldCharType="end"/>
            </w:r>
            <w:r>
              <w:rPr>
                <w:rFonts w:hint="eastAsia" w:ascii="宋体" w:hAnsi="宋体" w:cs="宋体"/>
                <w:sz w:val="18"/>
                <w:szCs w:val="18"/>
              </w:rPr>
              <w:t>]</w:t>
            </w:r>
          </w:p>
        </w:tc>
        <w:tc>
          <w:tcPr>
            <w:tcW w:w="1249" w:type="pct"/>
            <w:tcBorders>
              <w:tl2br w:val="nil"/>
              <w:tr2bl w:val="nil"/>
            </w:tcBorders>
          </w:tcPr>
          <w:p w14:paraId="1D6E40BD">
            <w:pPr>
              <w:snapToGrid w:val="0"/>
              <w:spacing w:line="240" w:lineRule="auto"/>
              <w:jc w:val="center"/>
              <w:rPr>
                <w:rFonts w:ascii="宋体" w:hAnsi="宋体"/>
                <w:sz w:val="18"/>
                <w:szCs w:val="18"/>
              </w:rPr>
            </w:pPr>
            <w:r>
              <w:rPr>
                <w:rFonts w:hint="eastAsia" w:ascii="宋体" w:hAnsi="宋体" w:cs="宋体"/>
                <w:sz w:val="18"/>
                <w:szCs w:val="18"/>
                <w:lang w:val="en-US" w:eastAsia="zh-CN"/>
              </w:rPr>
              <w:t>15</w:t>
            </w:r>
            <w:r>
              <w:rPr>
                <w:rFonts w:hint="eastAsia" w:ascii="宋体" w:hAnsi="宋体" w:cs="宋体"/>
                <w:sz w:val="18"/>
                <w:szCs w:val="18"/>
              </w:rPr>
              <w:t>°</w:t>
            </w:r>
            <w:r>
              <w:rPr>
                <w:rFonts w:hint="eastAsia" w:ascii="宋体" w:hAnsi="宋体" w:cs="宋体"/>
                <w:sz w:val="18"/>
                <w:szCs w:val="18"/>
                <w:lang w:val="en-US" w:eastAsia="zh-CN"/>
              </w:rPr>
              <w:t>±0.5°</w:t>
            </w:r>
          </w:p>
        </w:tc>
        <w:tc>
          <w:tcPr>
            <w:tcW w:w="1251" w:type="pct"/>
            <w:tcBorders>
              <w:tl2br w:val="nil"/>
              <w:tr2bl w:val="nil"/>
            </w:tcBorders>
          </w:tcPr>
          <w:p w14:paraId="1266ED39">
            <w:pPr>
              <w:snapToGrid w:val="0"/>
              <w:spacing w:line="240" w:lineRule="auto"/>
              <w:jc w:val="center"/>
              <w:rPr>
                <w:rFonts w:ascii="宋体" w:hAnsi="宋体"/>
                <w:sz w:val="18"/>
                <w:szCs w:val="18"/>
              </w:rPr>
            </w:pPr>
            <w:r>
              <w:rPr>
                <w:rFonts w:hint="eastAsia" w:ascii="宋体" w:hAnsi="宋体" w:cs="宋体"/>
                <w:sz w:val="18"/>
                <w:szCs w:val="18"/>
              </w:rPr>
              <w:t>[011]</w:t>
            </w:r>
          </w:p>
        </w:tc>
      </w:tr>
    </w:tbl>
    <w:p w14:paraId="600576F9">
      <w:pPr>
        <w:pStyle w:val="47"/>
        <w:rPr>
          <w:rFonts w:hint="default"/>
          <w:lang w:val="en-US" w:eastAsia="zh-CN"/>
        </w:rPr>
      </w:pPr>
    </w:p>
    <w:p w14:paraId="5247E34E">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784812B3">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 </w:t>
      </w:r>
    </w:p>
    <w:p w14:paraId="7F9062E3">
      <w:pPr>
        <w:keepNext w:val="0"/>
        <w:keepLines w:val="0"/>
        <w:widowControl/>
        <w:suppressLineNumbers w:val="0"/>
        <w:jc w:val="left"/>
        <w:rPr>
          <w:rFonts w:ascii="黑体" w:hAnsi="宋体" w:eastAsia="黑体" w:cs="黑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 </w:t>
      </w:r>
      <w:r>
        <w:rPr>
          <w:rFonts w:ascii="黑体" w:hAnsi="宋体" w:eastAsia="黑体" w:cs="黑体"/>
          <w:color w:val="000000"/>
          <w:kern w:val="0"/>
          <w:sz w:val="21"/>
          <w:szCs w:val="21"/>
          <w:lang w:val="en-US" w:eastAsia="zh-CN" w:bidi="ar"/>
        </w:rPr>
        <w:t>5.</w:t>
      </w:r>
      <w:r>
        <w:rPr>
          <w:rFonts w:hint="eastAsia" w:ascii="黑体" w:eastAsia="黑体" w:cs="黑体"/>
          <w:color w:val="000000"/>
          <w:kern w:val="0"/>
          <w:sz w:val="21"/>
          <w:szCs w:val="21"/>
          <w:lang w:val="en-US" w:eastAsia="zh-CN" w:bidi="ar"/>
        </w:rPr>
        <w:t>4</w:t>
      </w:r>
      <w:r>
        <w:rPr>
          <w:rFonts w:ascii="黑体" w:hAnsi="宋体" w:eastAsia="黑体" w:cs="黑体"/>
          <w:color w:val="000000"/>
          <w:kern w:val="0"/>
          <w:sz w:val="21"/>
          <w:szCs w:val="21"/>
          <w:lang w:val="en-US" w:eastAsia="zh-CN" w:bidi="ar"/>
        </w:rPr>
        <w:t xml:space="preserve"> 几何尺寸 </w:t>
      </w:r>
    </w:p>
    <w:p w14:paraId="4EAAAAF8">
      <w:pPr>
        <w:keepNext w:val="0"/>
        <w:keepLines w:val="0"/>
        <w:widowControl/>
        <w:suppressLineNumbers w:val="0"/>
        <w:jc w:val="left"/>
        <w:rPr>
          <w:rFonts w:ascii="黑体" w:hAnsi="宋体" w:eastAsia="黑体" w:cs="黑体"/>
          <w:color w:val="000000"/>
          <w:kern w:val="0"/>
          <w:sz w:val="20"/>
          <w:szCs w:val="20"/>
          <w:lang w:val="en-US" w:eastAsia="zh-CN" w:bidi="ar"/>
        </w:rPr>
      </w:pPr>
    </w:p>
    <w:p w14:paraId="34069B70">
      <w:pPr>
        <w:keepNext w:val="0"/>
        <w:keepLines w:val="0"/>
        <w:widowControl/>
        <w:suppressLineNumbers w:val="0"/>
        <w:ind w:firstLine="200" w:firstLineChars="100"/>
        <w:jc w:val="left"/>
        <w:rPr>
          <w:rFonts w:hint="eastAsia"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砷化镓衬底几何尺寸符合表</w:t>
      </w:r>
      <w:r>
        <w:rPr>
          <w:rFonts w:hint="eastAsia" w:cs="宋体"/>
          <w:color w:val="000000"/>
          <w:kern w:val="0"/>
          <w:sz w:val="20"/>
          <w:szCs w:val="20"/>
          <w:lang w:val="en-US" w:eastAsia="zh-CN" w:bidi="ar"/>
        </w:rPr>
        <w:t>5</w:t>
      </w:r>
      <w:r>
        <w:rPr>
          <w:rFonts w:hint="eastAsia" w:ascii="宋体" w:hAnsi="宋体" w:eastAsia="宋体" w:cs="宋体"/>
          <w:color w:val="000000"/>
          <w:kern w:val="0"/>
          <w:sz w:val="20"/>
          <w:szCs w:val="20"/>
          <w:lang w:val="en-US" w:eastAsia="zh-CN" w:bidi="ar"/>
        </w:rPr>
        <w:t>的规定</w:t>
      </w:r>
      <w:r>
        <w:rPr>
          <w:rFonts w:hint="eastAsia" w:cs="宋体"/>
          <w:color w:val="000000"/>
          <w:kern w:val="0"/>
          <w:sz w:val="20"/>
          <w:szCs w:val="20"/>
          <w:lang w:val="en-US" w:eastAsia="zh-CN" w:bidi="ar"/>
        </w:rPr>
        <w:t>。</w:t>
      </w:r>
    </w:p>
    <w:p w14:paraId="2ACE0017">
      <w:pPr>
        <w:pStyle w:val="46"/>
        <w:spacing w:before="156" w:after="156"/>
        <w:rPr>
          <w:rFonts w:hint="eastAsia" w:cs="宋体"/>
          <w:color w:val="000000"/>
          <w:kern w:val="0"/>
          <w:sz w:val="20"/>
          <w:szCs w:val="20"/>
          <w:lang w:val="en-US" w:eastAsia="zh-CN" w:bidi="ar"/>
        </w:rPr>
      </w:pPr>
      <w:r>
        <w:rPr>
          <w:rFonts w:hint="eastAsia" w:ascii="黑体" w:hAnsi="黑体" w:eastAsia="黑体" w:cs="黑体"/>
          <w:color w:val="auto"/>
          <w:sz w:val="21"/>
          <w:szCs w:val="21"/>
          <w:lang w:val="en-US" w:eastAsia="zh-CN"/>
        </w:rPr>
        <w:t xml:space="preserve"> </w:t>
      </w:r>
      <w:r>
        <w:rPr>
          <w:rFonts w:hint="eastAsia" w:hAnsi="黑体" w:cs="黑体"/>
          <w:color w:val="auto"/>
          <w:sz w:val="21"/>
          <w:szCs w:val="21"/>
          <w:lang w:val="en-US" w:eastAsia="zh-CN"/>
        </w:rPr>
        <w:t>砷化镓抛光片的几何尺寸</w:t>
      </w:r>
    </w:p>
    <w:p w14:paraId="17C96068">
      <w:pPr>
        <w:keepNext w:val="0"/>
        <w:keepLines w:val="0"/>
        <w:widowControl/>
        <w:suppressLineNumbers w:val="0"/>
        <w:ind w:firstLine="200" w:firstLineChars="100"/>
        <w:jc w:val="left"/>
        <w:rPr>
          <w:rFonts w:hint="eastAsia" w:cs="宋体"/>
          <w:color w:val="000000"/>
          <w:kern w:val="0"/>
          <w:sz w:val="20"/>
          <w:szCs w:val="20"/>
          <w:lang w:val="en-US" w:eastAsia="zh-CN" w:bidi="ar"/>
        </w:rPr>
      </w:pPr>
    </w:p>
    <w:tbl>
      <w:tblPr>
        <w:tblStyle w:val="10"/>
        <w:tblW w:w="486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57" w:type="dxa"/>
          <w:left w:w="85" w:type="dxa"/>
          <w:bottom w:w="57" w:type="dxa"/>
          <w:right w:w="85" w:type="dxa"/>
        </w:tblCellMar>
      </w:tblPr>
      <w:tblGrid>
        <w:gridCol w:w="2174"/>
        <w:gridCol w:w="1425"/>
        <w:gridCol w:w="1425"/>
        <w:gridCol w:w="1425"/>
        <w:gridCol w:w="1425"/>
        <w:gridCol w:w="1436"/>
      </w:tblGrid>
      <w:tr w14:paraId="64868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rPr>
          <w:tblHeader/>
          <w:jc w:val="center"/>
        </w:trPr>
        <w:tc>
          <w:tcPr>
            <w:tcW w:w="1168" w:type="pct"/>
            <w:vMerge w:val="restart"/>
            <w:vAlign w:val="center"/>
          </w:tcPr>
          <w:p w14:paraId="609B0A4F">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项目</w:t>
            </w:r>
          </w:p>
        </w:tc>
        <w:tc>
          <w:tcPr>
            <w:tcW w:w="3831" w:type="pct"/>
            <w:gridSpan w:val="5"/>
            <w:vAlign w:val="center"/>
          </w:tcPr>
          <w:p w14:paraId="7545D420">
            <w:pPr>
              <w:snapToGrid w:val="0"/>
              <w:spacing w:line="240" w:lineRule="auto"/>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规格</w:t>
            </w:r>
          </w:p>
        </w:tc>
      </w:tr>
      <w:tr w14:paraId="55124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rPr>
          <w:tblHeader/>
          <w:jc w:val="center"/>
        </w:trPr>
        <w:tc>
          <w:tcPr>
            <w:tcW w:w="1168" w:type="pct"/>
            <w:vMerge w:val="continue"/>
            <w:tcBorders>
              <w:bottom w:val="single" w:color="auto" w:sz="8" w:space="0"/>
            </w:tcBorders>
            <w:vAlign w:val="center"/>
          </w:tcPr>
          <w:p w14:paraId="5CF289FE">
            <w:pPr>
              <w:snapToGrid w:val="0"/>
              <w:spacing w:line="240" w:lineRule="auto"/>
              <w:jc w:val="center"/>
              <w:rPr>
                <w:rFonts w:ascii="宋体" w:hAnsi="宋体"/>
                <w:sz w:val="18"/>
                <w:szCs w:val="18"/>
                <w:highlight w:val="none"/>
              </w:rPr>
            </w:pPr>
          </w:p>
        </w:tc>
        <w:tc>
          <w:tcPr>
            <w:tcW w:w="765" w:type="pct"/>
            <w:tcBorders>
              <w:bottom w:val="single" w:color="auto" w:sz="8" w:space="0"/>
            </w:tcBorders>
            <w:vAlign w:val="center"/>
          </w:tcPr>
          <w:p w14:paraId="5A1D933D">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Φ50.8</w:t>
            </w:r>
            <w:r>
              <w:rPr>
                <w:rFonts w:hint="eastAsia"/>
                <w:highlight w:val="none"/>
                <w:vertAlign w:val="subscript"/>
              </w:rPr>
              <w:t xml:space="preserve"> </w:t>
            </w:r>
            <w:r>
              <w:rPr>
                <w:rFonts w:hint="eastAsia" w:ascii="宋体" w:hAnsi="宋体" w:cs="宋体"/>
                <w:sz w:val="18"/>
                <w:szCs w:val="18"/>
                <w:highlight w:val="none"/>
              </w:rPr>
              <w:t>mm</w:t>
            </w:r>
          </w:p>
        </w:tc>
        <w:tc>
          <w:tcPr>
            <w:tcW w:w="765" w:type="pct"/>
            <w:tcBorders>
              <w:bottom w:val="single" w:color="auto" w:sz="8" w:space="0"/>
            </w:tcBorders>
            <w:vAlign w:val="center"/>
          </w:tcPr>
          <w:p w14:paraId="04B5703B">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Φ76.2</w:t>
            </w:r>
            <w:r>
              <w:rPr>
                <w:rFonts w:hint="eastAsia"/>
                <w:highlight w:val="none"/>
                <w:vertAlign w:val="subscript"/>
              </w:rPr>
              <w:t xml:space="preserve"> </w:t>
            </w:r>
            <w:r>
              <w:rPr>
                <w:rFonts w:hint="eastAsia" w:ascii="宋体" w:hAnsi="宋体" w:cs="宋体"/>
                <w:sz w:val="18"/>
                <w:szCs w:val="18"/>
                <w:highlight w:val="none"/>
              </w:rPr>
              <w:t>mm</w:t>
            </w:r>
          </w:p>
        </w:tc>
        <w:tc>
          <w:tcPr>
            <w:tcW w:w="765" w:type="pct"/>
            <w:tcBorders>
              <w:bottom w:val="single" w:color="auto" w:sz="8" w:space="0"/>
            </w:tcBorders>
            <w:vAlign w:val="center"/>
          </w:tcPr>
          <w:p w14:paraId="38E45D70">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Φ100.0</w:t>
            </w:r>
            <w:r>
              <w:rPr>
                <w:rFonts w:hint="eastAsia"/>
                <w:highlight w:val="none"/>
                <w:vertAlign w:val="subscript"/>
              </w:rPr>
              <w:t xml:space="preserve"> </w:t>
            </w:r>
            <w:r>
              <w:rPr>
                <w:rFonts w:hint="eastAsia" w:ascii="宋体" w:hAnsi="宋体" w:cs="宋体"/>
                <w:sz w:val="18"/>
                <w:szCs w:val="18"/>
                <w:highlight w:val="none"/>
              </w:rPr>
              <w:t>mm</w:t>
            </w:r>
          </w:p>
        </w:tc>
        <w:tc>
          <w:tcPr>
            <w:tcW w:w="765" w:type="pct"/>
            <w:tcBorders>
              <w:bottom w:val="single" w:color="auto" w:sz="8" w:space="0"/>
            </w:tcBorders>
            <w:vAlign w:val="center"/>
          </w:tcPr>
          <w:p w14:paraId="592048E3">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Φ150.0</w:t>
            </w:r>
            <w:r>
              <w:rPr>
                <w:rFonts w:hint="eastAsia"/>
                <w:highlight w:val="none"/>
                <w:vertAlign w:val="subscript"/>
              </w:rPr>
              <w:t xml:space="preserve"> </w:t>
            </w:r>
            <w:r>
              <w:rPr>
                <w:rFonts w:hint="eastAsia" w:ascii="宋体" w:hAnsi="宋体" w:cs="宋体"/>
                <w:sz w:val="18"/>
                <w:szCs w:val="18"/>
                <w:highlight w:val="none"/>
              </w:rPr>
              <w:t>mm</w:t>
            </w:r>
          </w:p>
        </w:tc>
        <w:tc>
          <w:tcPr>
            <w:tcW w:w="767" w:type="pct"/>
            <w:tcBorders>
              <w:bottom w:val="single" w:color="auto" w:sz="8" w:space="0"/>
            </w:tcBorders>
            <w:vAlign w:val="center"/>
          </w:tcPr>
          <w:p w14:paraId="73A18668">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Φ200.0</w:t>
            </w:r>
            <w:r>
              <w:rPr>
                <w:rFonts w:hint="eastAsia"/>
                <w:highlight w:val="none"/>
                <w:vertAlign w:val="subscript"/>
              </w:rPr>
              <w:t xml:space="preserve"> </w:t>
            </w:r>
            <w:r>
              <w:rPr>
                <w:rFonts w:hint="eastAsia" w:ascii="宋体" w:hAnsi="宋体" w:cs="宋体"/>
                <w:sz w:val="18"/>
                <w:szCs w:val="18"/>
                <w:highlight w:val="none"/>
              </w:rPr>
              <w:t>mm</w:t>
            </w:r>
          </w:p>
        </w:tc>
      </w:tr>
      <w:tr w14:paraId="788882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rPr>
          <w:jc w:val="center"/>
        </w:trPr>
        <w:tc>
          <w:tcPr>
            <w:tcW w:w="1168" w:type="pct"/>
            <w:tcBorders>
              <w:top w:val="single" w:color="auto" w:sz="8" w:space="0"/>
              <w:bottom w:val="single" w:color="auto" w:sz="4" w:space="0"/>
            </w:tcBorders>
            <w:vAlign w:val="center"/>
          </w:tcPr>
          <w:p w14:paraId="5FC537BC">
            <w:pPr>
              <w:snapToGrid w:val="0"/>
              <w:spacing w:line="240" w:lineRule="auto"/>
              <w:jc w:val="center"/>
              <w:rPr>
                <w:rFonts w:ascii="宋体" w:hAnsi="宋体" w:cs="宋体"/>
                <w:sz w:val="18"/>
                <w:szCs w:val="18"/>
                <w:highlight w:val="none"/>
              </w:rPr>
            </w:pPr>
            <w:r>
              <w:rPr>
                <w:rFonts w:hint="eastAsia" w:ascii="宋体" w:hAnsi="宋体" w:cs="宋体"/>
                <w:sz w:val="18"/>
                <w:szCs w:val="18"/>
                <w:highlight w:val="none"/>
              </w:rPr>
              <w:t>直径及允许偏差</w:t>
            </w:r>
          </w:p>
          <w:p w14:paraId="34573159">
            <w:pPr>
              <w:snapToGrid w:val="0"/>
              <w:spacing w:line="240" w:lineRule="auto"/>
              <w:jc w:val="center"/>
              <w:rPr>
                <w:rFonts w:ascii="宋体" w:hAnsi="宋体"/>
                <w:sz w:val="18"/>
                <w:szCs w:val="18"/>
                <w:highlight w:val="none"/>
              </w:rPr>
            </w:pP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mm</w:t>
            </w:r>
          </w:p>
        </w:tc>
        <w:tc>
          <w:tcPr>
            <w:tcW w:w="765" w:type="pct"/>
            <w:tcBorders>
              <w:top w:val="single" w:color="auto" w:sz="8" w:space="0"/>
              <w:bottom w:val="single" w:color="auto" w:sz="4" w:space="0"/>
            </w:tcBorders>
            <w:vAlign w:val="center"/>
          </w:tcPr>
          <w:p w14:paraId="7BF9DEDF">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50.8±0.2</w:t>
            </w:r>
          </w:p>
        </w:tc>
        <w:tc>
          <w:tcPr>
            <w:tcW w:w="765" w:type="pct"/>
            <w:tcBorders>
              <w:top w:val="single" w:color="auto" w:sz="8" w:space="0"/>
              <w:bottom w:val="single" w:color="auto" w:sz="4" w:space="0"/>
            </w:tcBorders>
            <w:vAlign w:val="center"/>
          </w:tcPr>
          <w:p w14:paraId="544AB1E2">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76.2±0.2</w:t>
            </w:r>
          </w:p>
        </w:tc>
        <w:tc>
          <w:tcPr>
            <w:tcW w:w="765" w:type="pct"/>
            <w:tcBorders>
              <w:top w:val="single" w:color="auto" w:sz="8" w:space="0"/>
              <w:bottom w:val="single" w:color="auto" w:sz="4" w:space="0"/>
            </w:tcBorders>
            <w:vAlign w:val="center"/>
          </w:tcPr>
          <w:p w14:paraId="5FD9154D">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100±0.2</w:t>
            </w:r>
          </w:p>
        </w:tc>
        <w:tc>
          <w:tcPr>
            <w:tcW w:w="765" w:type="pct"/>
            <w:tcBorders>
              <w:top w:val="single" w:color="auto" w:sz="8" w:space="0"/>
              <w:bottom w:val="single" w:color="auto" w:sz="4" w:space="0"/>
            </w:tcBorders>
            <w:vAlign w:val="center"/>
          </w:tcPr>
          <w:p w14:paraId="2A2284FE">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150±0.3</w:t>
            </w:r>
          </w:p>
        </w:tc>
        <w:tc>
          <w:tcPr>
            <w:tcW w:w="767" w:type="pct"/>
            <w:tcBorders>
              <w:top w:val="single" w:color="auto" w:sz="8" w:space="0"/>
              <w:bottom w:val="single" w:color="auto" w:sz="4" w:space="0"/>
            </w:tcBorders>
            <w:vAlign w:val="center"/>
          </w:tcPr>
          <w:p w14:paraId="6F2AC0DC">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200±0.3</w:t>
            </w:r>
          </w:p>
        </w:tc>
      </w:tr>
      <w:tr w14:paraId="140C25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rPr>
          <w:jc w:val="center"/>
        </w:trPr>
        <w:tc>
          <w:tcPr>
            <w:tcW w:w="1168" w:type="pct"/>
            <w:tcBorders>
              <w:top w:val="single" w:color="auto" w:sz="4" w:space="0"/>
            </w:tcBorders>
            <w:vAlign w:val="center"/>
          </w:tcPr>
          <w:p w14:paraId="6C7BCE7E">
            <w:pPr>
              <w:snapToGrid w:val="0"/>
              <w:spacing w:line="240" w:lineRule="auto"/>
              <w:jc w:val="center"/>
              <w:rPr>
                <w:rFonts w:ascii="宋体" w:hAnsi="宋体" w:cs="宋体"/>
                <w:sz w:val="18"/>
                <w:szCs w:val="18"/>
                <w:highlight w:val="none"/>
              </w:rPr>
            </w:pPr>
            <w:r>
              <w:rPr>
                <w:rFonts w:hint="eastAsia" w:ascii="宋体" w:hAnsi="宋体" w:cs="宋体"/>
                <w:sz w:val="18"/>
                <w:szCs w:val="18"/>
                <w:highlight w:val="none"/>
              </w:rPr>
              <w:t>厚度及允许偏差</w:t>
            </w:r>
          </w:p>
          <w:p w14:paraId="595D997E">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μm</w:t>
            </w:r>
          </w:p>
        </w:tc>
        <w:tc>
          <w:tcPr>
            <w:tcW w:w="765" w:type="pct"/>
            <w:tcBorders>
              <w:top w:val="single" w:color="auto" w:sz="4" w:space="0"/>
            </w:tcBorders>
            <w:vAlign w:val="center"/>
          </w:tcPr>
          <w:p w14:paraId="17A74A46">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（275～650）±20</w:t>
            </w:r>
          </w:p>
        </w:tc>
        <w:tc>
          <w:tcPr>
            <w:tcW w:w="765" w:type="pct"/>
            <w:tcBorders>
              <w:top w:val="single" w:color="auto" w:sz="4" w:space="0"/>
            </w:tcBorders>
            <w:vAlign w:val="center"/>
          </w:tcPr>
          <w:p w14:paraId="12E60FB8">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（275～650）±20</w:t>
            </w:r>
          </w:p>
        </w:tc>
        <w:tc>
          <w:tcPr>
            <w:tcW w:w="765" w:type="pct"/>
            <w:tcBorders>
              <w:top w:val="single" w:color="auto" w:sz="4" w:space="0"/>
            </w:tcBorders>
            <w:vAlign w:val="center"/>
          </w:tcPr>
          <w:p w14:paraId="04758DC3">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（300～650）±25</w:t>
            </w:r>
          </w:p>
        </w:tc>
        <w:tc>
          <w:tcPr>
            <w:tcW w:w="765" w:type="pct"/>
            <w:tcBorders>
              <w:top w:val="single" w:color="auto" w:sz="4" w:space="0"/>
            </w:tcBorders>
            <w:vAlign w:val="center"/>
          </w:tcPr>
          <w:p w14:paraId="29D0ADC3">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（400～675）±25</w:t>
            </w:r>
          </w:p>
        </w:tc>
        <w:tc>
          <w:tcPr>
            <w:tcW w:w="767" w:type="pct"/>
            <w:tcBorders>
              <w:top w:val="single" w:color="auto" w:sz="4" w:space="0"/>
            </w:tcBorders>
            <w:vAlign w:val="center"/>
          </w:tcPr>
          <w:p w14:paraId="0B8B5617">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（500～750）±25</w:t>
            </w:r>
          </w:p>
        </w:tc>
      </w:tr>
      <w:tr w14:paraId="0B2180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rPr>
          <w:jc w:val="center"/>
        </w:trPr>
        <w:tc>
          <w:tcPr>
            <w:tcW w:w="1168" w:type="pct"/>
            <w:vAlign w:val="center"/>
          </w:tcPr>
          <w:p w14:paraId="21B5CE99">
            <w:pPr>
              <w:snapToGrid w:val="0"/>
              <w:spacing w:line="240" w:lineRule="auto"/>
              <w:jc w:val="center"/>
              <w:rPr>
                <w:rFonts w:hint="eastAsia" w:ascii="宋体" w:hAnsi="宋体" w:cs="宋体"/>
                <w:sz w:val="18"/>
                <w:szCs w:val="18"/>
                <w:highlight w:val="none"/>
              </w:rPr>
            </w:pPr>
            <w:r>
              <w:rPr>
                <w:rFonts w:hint="eastAsia" w:ascii="宋体" w:hAnsi="宋体" w:cs="宋体"/>
                <w:sz w:val="18"/>
                <w:szCs w:val="18"/>
                <w:highlight w:val="none"/>
              </w:rPr>
              <w:t>总厚度变化TTV</w:t>
            </w:r>
          </w:p>
          <w:p w14:paraId="5677F22A">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μm</w:t>
            </w:r>
          </w:p>
        </w:tc>
        <w:tc>
          <w:tcPr>
            <w:tcW w:w="765" w:type="pct"/>
            <w:vAlign w:val="center"/>
          </w:tcPr>
          <w:p w14:paraId="3CD54A89">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≤12</w:t>
            </w:r>
          </w:p>
        </w:tc>
        <w:tc>
          <w:tcPr>
            <w:tcW w:w="765" w:type="pct"/>
            <w:vAlign w:val="center"/>
          </w:tcPr>
          <w:p w14:paraId="0E31560C">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≤12</w:t>
            </w:r>
          </w:p>
        </w:tc>
        <w:tc>
          <w:tcPr>
            <w:tcW w:w="765" w:type="pct"/>
            <w:vAlign w:val="center"/>
          </w:tcPr>
          <w:p w14:paraId="0A5B436C">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≤15</w:t>
            </w:r>
          </w:p>
        </w:tc>
        <w:tc>
          <w:tcPr>
            <w:tcW w:w="765" w:type="pct"/>
            <w:vAlign w:val="center"/>
          </w:tcPr>
          <w:p w14:paraId="5DB85B14">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≤15</w:t>
            </w:r>
          </w:p>
        </w:tc>
        <w:tc>
          <w:tcPr>
            <w:tcW w:w="767" w:type="pct"/>
            <w:vAlign w:val="center"/>
          </w:tcPr>
          <w:p w14:paraId="2930AA19">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≤20</w:t>
            </w:r>
          </w:p>
        </w:tc>
      </w:tr>
      <w:tr w14:paraId="37706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rPr>
          <w:jc w:val="center"/>
        </w:trPr>
        <w:tc>
          <w:tcPr>
            <w:tcW w:w="1168" w:type="pct"/>
            <w:vAlign w:val="center"/>
          </w:tcPr>
          <w:p w14:paraId="3F28D33A">
            <w:pPr>
              <w:snapToGrid w:val="0"/>
              <w:spacing w:line="240" w:lineRule="auto"/>
              <w:jc w:val="center"/>
              <w:rPr>
                <w:rFonts w:hint="eastAsia" w:ascii="宋体" w:hAnsi="宋体" w:cs="宋体"/>
                <w:sz w:val="18"/>
                <w:szCs w:val="18"/>
                <w:highlight w:val="none"/>
              </w:rPr>
            </w:pPr>
            <w:r>
              <w:rPr>
                <w:rFonts w:hint="eastAsia" w:ascii="宋体" w:hAnsi="宋体" w:cs="宋体"/>
                <w:sz w:val="18"/>
                <w:szCs w:val="18"/>
                <w:highlight w:val="none"/>
              </w:rPr>
              <w:t>平整度TIR</w:t>
            </w:r>
          </w:p>
          <w:p w14:paraId="15A62913">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μm</w:t>
            </w:r>
          </w:p>
        </w:tc>
        <w:tc>
          <w:tcPr>
            <w:tcW w:w="765" w:type="pct"/>
            <w:vAlign w:val="center"/>
          </w:tcPr>
          <w:p w14:paraId="36C6EB27">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≤6</w:t>
            </w:r>
          </w:p>
        </w:tc>
        <w:tc>
          <w:tcPr>
            <w:tcW w:w="765" w:type="pct"/>
            <w:vAlign w:val="center"/>
          </w:tcPr>
          <w:p w14:paraId="711ED596">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≤6</w:t>
            </w:r>
          </w:p>
        </w:tc>
        <w:tc>
          <w:tcPr>
            <w:tcW w:w="765" w:type="pct"/>
            <w:vAlign w:val="center"/>
          </w:tcPr>
          <w:p w14:paraId="5198BD87">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≤8</w:t>
            </w:r>
          </w:p>
        </w:tc>
        <w:tc>
          <w:tcPr>
            <w:tcW w:w="765" w:type="pct"/>
            <w:vAlign w:val="center"/>
          </w:tcPr>
          <w:p w14:paraId="20E06097">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≤10</w:t>
            </w:r>
          </w:p>
        </w:tc>
        <w:tc>
          <w:tcPr>
            <w:tcW w:w="767" w:type="pct"/>
            <w:vAlign w:val="center"/>
          </w:tcPr>
          <w:p w14:paraId="5F2080DF">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≤15</w:t>
            </w:r>
          </w:p>
        </w:tc>
      </w:tr>
      <w:tr w14:paraId="340703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rPr>
          <w:jc w:val="center"/>
        </w:trPr>
        <w:tc>
          <w:tcPr>
            <w:tcW w:w="1168" w:type="pct"/>
            <w:vAlign w:val="center"/>
          </w:tcPr>
          <w:p w14:paraId="52ED8730">
            <w:pPr>
              <w:snapToGrid w:val="0"/>
              <w:spacing w:line="240" w:lineRule="auto"/>
              <w:jc w:val="center"/>
              <w:rPr>
                <w:rFonts w:hint="eastAsia" w:ascii="宋体" w:hAnsi="宋体" w:cs="宋体"/>
                <w:sz w:val="18"/>
                <w:szCs w:val="18"/>
                <w:highlight w:val="none"/>
              </w:rPr>
            </w:pPr>
            <w:r>
              <w:rPr>
                <w:rFonts w:hint="eastAsia" w:ascii="宋体" w:hAnsi="宋体" w:cs="宋体"/>
                <w:sz w:val="18"/>
                <w:szCs w:val="18"/>
                <w:highlight w:val="none"/>
              </w:rPr>
              <w:t>翘曲度Warp</w:t>
            </w:r>
          </w:p>
          <w:p w14:paraId="765C56B7">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μm</w:t>
            </w:r>
          </w:p>
        </w:tc>
        <w:tc>
          <w:tcPr>
            <w:tcW w:w="765" w:type="pct"/>
            <w:vAlign w:val="center"/>
          </w:tcPr>
          <w:p w14:paraId="0EED135C">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≤12</w:t>
            </w:r>
          </w:p>
        </w:tc>
        <w:tc>
          <w:tcPr>
            <w:tcW w:w="765" w:type="pct"/>
            <w:vAlign w:val="center"/>
          </w:tcPr>
          <w:p w14:paraId="62024C93">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≤15</w:t>
            </w:r>
          </w:p>
        </w:tc>
        <w:tc>
          <w:tcPr>
            <w:tcW w:w="765" w:type="pct"/>
            <w:vAlign w:val="center"/>
          </w:tcPr>
          <w:p w14:paraId="43DCD548">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≤60</w:t>
            </w:r>
          </w:p>
        </w:tc>
        <w:tc>
          <w:tcPr>
            <w:tcW w:w="765" w:type="pct"/>
            <w:vAlign w:val="center"/>
          </w:tcPr>
          <w:p w14:paraId="6833AE3F">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≤60</w:t>
            </w:r>
          </w:p>
        </w:tc>
        <w:tc>
          <w:tcPr>
            <w:tcW w:w="767" w:type="pct"/>
            <w:vAlign w:val="center"/>
          </w:tcPr>
          <w:p w14:paraId="5E3DDF6B">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≤60</w:t>
            </w:r>
          </w:p>
        </w:tc>
      </w:tr>
    </w:tbl>
    <w:p w14:paraId="65199669">
      <w:pPr>
        <w:pStyle w:val="13"/>
        <w:keepNext w:val="0"/>
        <w:keepLines w:val="0"/>
        <w:pageBreakBefore w:val="0"/>
        <w:widowControl w:val="0"/>
        <w:numPr>
          <w:ilvl w:val="0"/>
          <w:numId w:val="0"/>
        </w:numPr>
        <w:tabs>
          <w:tab w:val="left" w:pos="617"/>
          <w:tab w:val="left" w:pos="618"/>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宋体" w:hAnsi="宋体" w:eastAsia="宋体" w:cs="宋体"/>
          <w:sz w:val="21"/>
          <w:szCs w:val="21"/>
        </w:rPr>
      </w:pPr>
      <w:bookmarkStart w:id="9" w:name="00000005"/>
      <w:bookmarkEnd w:id="9"/>
    </w:p>
    <w:p w14:paraId="51D8C360">
      <w:pPr>
        <w:keepNext w:val="0"/>
        <w:keepLines w:val="0"/>
        <w:widowControl/>
        <w:suppressLineNumbers w:val="0"/>
        <w:jc w:val="left"/>
        <w:rPr>
          <w:rFonts w:hint="default" w:ascii="黑体" w:hAnsi="宋体" w:eastAsia="黑体" w:cs="黑体"/>
          <w:color w:val="000000"/>
          <w:kern w:val="0"/>
          <w:sz w:val="21"/>
          <w:szCs w:val="21"/>
          <w:lang w:val="en-US" w:eastAsia="zh-CN" w:bidi="ar"/>
        </w:rPr>
      </w:pPr>
      <w:r>
        <w:rPr>
          <w:rFonts w:ascii="黑体" w:hAnsi="宋体" w:eastAsia="黑体" w:cs="黑体"/>
          <w:color w:val="000000"/>
          <w:kern w:val="0"/>
          <w:sz w:val="21"/>
          <w:szCs w:val="21"/>
          <w:lang w:val="en-US" w:eastAsia="zh-CN" w:bidi="ar"/>
        </w:rPr>
        <w:t>5.</w:t>
      </w:r>
      <w:r>
        <w:rPr>
          <w:rFonts w:hint="eastAsia" w:ascii="黑体" w:eastAsia="黑体" w:cs="黑体"/>
          <w:color w:val="000000"/>
          <w:kern w:val="0"/>
          <w:sz w:val="21"/>
          <w:szCs w:val="21"/>
          <w:lang w:val="en-US" w:eastAsia="zh-CN" w:bidi="ar"/>
        </w:rPr>
        <w:t>5</w:t>
      </w:r>
      <w:r>
        <w:rPr>
          <w:rFonts w:ascii="黑体" w:hAnsi="宋体" w:eastAsia="黑体" w:cs="黑体"/>
          <w:color w:val="000000"/>
          <w:kern w:val="0"/>
          <w:sz w:val="21"/>
          <w:szCs w:val="21"/>
          <w:lang w:val="en-US" w:eastAsia="zh-CN" w:bidi="ar"/>
        </w:rPr>
        <w:t xml:space="preserve"> 位错密度</w:t>
      </w:r>
      <w:r>
        <w:rPr>
          <w:rFonts w:hint="eastAsia" w:ascii="黑体" w:eastAsia="黑体" w:cs="黑体"/>
          <w:color w:val="000000"/>
          <w:kern w:val="0"/>
          <w:sz w:val="21"/>
          <w:szCs w:val="21"/>
          <w:lang w:val="en-US" w:eastAsia="zh-CN" w:bidi="ar"/>
        </w:rPr>
        <w:t>和位错密度最大值</w:t>
      </w:r>
    </w:p>
    <w:p w14:paraId="63B6E1A5">
      <w:pPr>
        <w:keepNext w:val="0"/>
        <w:keepLines w:val="0"/>
        <w:widowControl/>
        <w:suppressLineNumbers w:val="0"/>
        <w:jc w:val="left"/>
        <w:rPr>
          <w:rFonts w:ascii="黑体" w:hAnsi="宋体" w:eastAsia="黑体" w:cs="黑体"/>
          <w:color w:val="000000"/>
          <w:kern w:val="0"/>
          <w:sz w:val="20"/>
          <w:szCs w:val="20"/>
          <w:lang w:val="en-US" w:eastAsia="zh-CN" w:bidi="ar"/>
        </w:rPr>
      </w:pPr>
    </w:p>
    <w:p w14:paraId="5BFB01A1">
      <w:pPr>
        <w:pStyle w:val="47"/>
        <w:ind w:firstLine="420"/>
        <w:rPr>
          <w:rFonts w:hint="eastAsia" w:ascii="黑体" w:hAnsi="黑体" w:eastAsia="黑体" w:cs="黑体"/>
          <w:color w:val="000000"/>
          <w:kern w:val="0"/>
          <w:sz w:val="21"/>
          <w:szCs w:val="21"/>
          <w:lang w:val="en-US" w:eastAsia="zh-CN" w:bidi="ar"/>
        </w:rPr>
      </w:pPr>
      <w:r>
        <w:rPr>
          <w:rFonts w:hint="eastAsia"/>
          <w:highlight w:val="none"/>
        </w:rPr>
        <w:t>砷化镓衬底</w:t>
      </w:r>
      <w:r>
        <w:rPr>
          <w:rFonts w:hint="eastAsia"/>
          <w:highlight w:val="none"/>
          <w:lang w:val="en-US" w:eastAsia="zh-CN"/>
        </w:rPr>
        <w:t>平均</w:t>
      </w:r>
      <w:r>
        <w:rPr>
          <w:rFonts w:hint="eastAsia"/>
          <w:highlight w:val="none"/>
        </w:rPr>
        <w:t>位错密度</w:t>
      </w:r>
      <w:r>
        <w:rPr>
          <w:rFonts w:hint="eastAsia"/>
          <w:highlight w:val="none"/>
          <w:lang w:val="en-US" w:eastAsia="zh-CN"/>
        </w:rPr>
        <w:t>小于等于5000 个/cm</w:t>
      </w:r>
      <w:r>
        <w:rPr>
          <w:rFonts w:hint="eastAsia"/>
          <w:highlight w:val="none"/>
          <w:vertAlign w:val="superscript"/>
          <w:lang w:val="en-US" w:eastAsia="zh-CN"/>
        </w:rPr>
        <w:t>2</w:t>
      </w:r>
      <w:r>
        <w:rPr>
          <w:rFonts w:hint="eastAsia"/>
          <w:highlight w:val="none"/>
          <w:vertAlign w:val="baseline"/>
          <w:lang w:val="en-US" w:eastAsia="zh-CN"/>
        </w:rPr>
        <w:t xml:space="preserve"> ,如对位错密度有特殊要求，由供需双方协商确定并在订货单中注明</w:t>
      </w:r>
      <w:r>
        <w:rPr>
          <w:rFonts w:hint="eastAsia"/>
          <w:highlight w:val="none"/>
        </w:rPr>
        <w:t>。</w:t>
      </w:r>
    </w:p>
    <w:p w14:paraId="363802DB">
      <w:pPr>
        <w:keepNext w:val="0"/>
        <w:keepLines w:val="0"/>
        <w:widowControl/>
        <w:suppressLineNumbers w:val="0"/>
        <w:jc w:val="left"/>
        <w:rPr>
          <w:rFonts w:hint="default" w:ascii="黑体" w:hAnsi="黑体" w:eastAsia="黑体" w:cs="黑体"/>
          <w:color w:val="000000"/>
          <w:kern w:val="0"/>
          <w:sz w:val="21"/>
          <w:szCs w:val="21"/>
          <w:lang w:val="en-US" w:eastAsia="zh-CN" w:bidi="ar"/>
        </w:rPr>
      </w:pPr>
      <w:r>
        <w:rPr>
          <w:rFonts w:hint="eastAsia" w:ascii="黑体" w:hAnsi="黑体" w:eastAsia="黑体" w:cs="黑体"/>
          <w:color w:val="000000"/>
          <w:kern w:val="0"/>
          <w:sz w:val="21"/>
          <w:szCs w:val="21"/>
          <w:lang w:val="en-US" w:eastAsia="zh-CN" w:bidi="ar"/>
        </w:rPr>
        <w:t xml:space="preserve">    </w:t>
      </w:r>
    </w:p>
    <w:p w14:paraId="120D4982">
      <w:pPr>
        <w:widowControl w:val="0"/>
        <w:rPr>
          <w:sz w:val="2"/>
          <w:szCs w:val="2"/>
        </w:rPr>
      </w:pPr>
    </w:p>
    <w:p w14:paraId="08713894">
      <w:pPr>
        <w:keepNext w:val="0"/>
        <w:keepLines w:val="0"/>
        <w:widowControl/>
        <w:suppressLineNumbers w:val="0"/>
        <w:jc w:val="left"/>
        <w:rPr>
          <w:rFonts w:ascii="黑体" w:hAnsi="宋体" w:eastAsia="黑体" w:cs="黑体"/>
          <w:color w:val="000000"/>
          <w:kern w:val="0"/>
          <w:sz w:val="20"/>
          <w:szCs w:val="20"/>
          <w:lang w:val="en-US" w:eastAsia="zh-CN" w:bidi="ar"/>
        </w:rPr>
      </w:pPr>
      <w:r>
        <w:rPr>
          <w:rFonts w:ascii="黑体" w:hAnsi="宋体" w:eastAsia="黑体" w:cs="黑体"/>
          <w:color w:val="000000"/>
          <w:kern w:val="0"/>
          <w:sz w:val="20"/>
          <w:szCs w:val="20"/>
          <w:lang w:val="en-US" w:eastAsia="zh-CN" w:bidi="ar"/>
        </w:rPr>
        <w:t>5.</w:t>
      </w:r>
      <w:r>
        <w:rPr>
          <w:rFonts w:hint="eastAsia" w:ascii="黑体" w:eastAsia="黑体" w:cs="黑体"/>
          <w:color w:val="000000"/>
          <w:kern w:val="0"/>
          <w:sz w:val="20"/>
          <w:szCs w:val="20"/>
          <w:lang w:val="en-US" w:eastAsia="zh-CN" w:bidi="ar"/>
        </w:rPr>
        <w:t>6</w:t>
      </w:r>
      <w:r>
        <w:rPr>
          <w:rFonts w:ascii="黑体" w:hAnsi="宋体" w:eastAsia="黑体" w:cs="黑体"/>
          <w:color w:val="000000"/>
          <w:kern w:val="0"/>
          <w:sz w:val="20"/>
          <w:szCs w:val="20"/>
          <w:lang w:val="en-US" w:eastAsia="zh-CN" w:bidi="ar"/>
        </w:rPr>
        <w:t xml:space="preserve"> 表面质量 </w:t>
      </w:r>
    </w:p>
    <w:p w14:paraId="2CD3854F">
      <w:pPr>
        <w:keepNext w:val="0"/>
        <w:keepLines w:val="0"/>
        <w:widowControl/>
        <w:suppressLineNumbers w:val="0"/>
        <w:jc w:val="left"/>
        <w:rPr>
          <w:rFonts w:hint="eastAsia" w:ascii="黑体" w:eastAsia="黑体" w:cs="黑体"/>
          <w:color w:val="000000"/>
          <w:kern w:val="0"/>
          <w:sz w:val="20"/>
          <w:szCs w:val="20"/>
          <w:lang w:val="en-US" w:eastAsia="zh-CN" w:bidi="ar"/>
        </w:rPr>
      </w:pPr>
      <w:r>
        <w:rPr>
          <w:rFonts w:hint="eastAsia" w:ascii="黑体" w:eastAsia="黑体" w:cs="黑体"/>
          <w:color w:val="000000"/>
          <w:kern w:val="0"/>
          <w:sz w:val="20"/>
          <w:szCs w:val="20"/>
          <w:lang w:val="en-US" w:eastAsia="zh-CN" w:bidi="ar"/>
        </w:rPr>
        <w:t>5.6.1 砷化镓单晶表面质量</w:t>
      </w:r>
    </w:p>
    <w:p w14:paraId="48CEFDED">
      <w:pPr>
        <w:keepNext w:val="0"/>
        <w:keepLines w:val="0"/>
        <w:pageBreakBefore w:val="0"/>
        <w:widowControl/>
        <w:suppressLineNumbers w:val="0"/>
        <w:kinsoku/>
        <w:wordWrap/>
        <w:overflowPunct/>
        <w:topLinePunct w:val="0"/>
        <w:autoSpaceDE w:val="0"/>
        <w:autoSpaceDN w:val="0"/>
        <w:bidi w:val="0"/>
        <w:adjustRightInd/>
        <w:snapToGrid/>
        <w:ind w:firstLine="420" w:firstLineChars="200"/>
        <w:jc w:val="left"/>
        <w:textAlignment w:val="auto"/>
        <w:rPr>
          <w:rFonts w:hint="eastAsia"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砷化镓单晶表面应无孪晶、裂纹、夹杂、凹坑、微孔、崩边和玷污等</w:t>
      </w:r>
      <w:r>
        <w:rPr>
          <w:rFonts w:hint="eastAsia" w:cs="宋体"/>
          <w:color w:val="000000"/>
          <w:kern w:val="0"/>
          <w:sz w:val="21"/>
          <w:szCs w:val="21"/>
          <w:lang w:val="en-US" w:eastAsia="zh-CN" w:bidi="ar"/>
        </w:rPr>
        <w:t>。</w:t>
      </w:r>
    </w:p>
    <w:p w14:paraId="2A4D1E95">
      <w:pPr>
        <w:keepNext w:val="0"/>
        <w:keepLines w:val="0"/>
        <w:pageBreakBefore w:val="0"/>
        <w:widowControl/>
        <w:suppressLineNumbers w:val="0"/>
        <w:kinsoku/>
        <w:wordWrap/>
        <w:overflowPunct/>
        <w:topLinePunct w:val="0"/>
        <w:autoSpaceDE w:val="0"/>
        <w:autoSpaceDN w:val="0"/>
        <w:bidi w:val="0"/>
        <w:adjustRightInd/>
        <w:snapToGrid/>
        <w:jc w:val="left"/>
        <w:textAlignment w:val="auto"/>
        <w:rPr>
          <w:rFonts w:hint="eastAsia" w:ascii="黑体" w:eastAsia="黑体" w:cs="黑体"/>
          <w:color w:val="000000"/>
          <w:kern w:val="0"/>
          <w:sz w:val="20"/>
          <w:szCs w:val="20"/>
          <w:lang w:val="zh-CN" w:eastAsia="zh-CN" w:bidi="ar"/>
        </w:rPr>
      </w:pPr>
      <w:r>
        <w:rPr>
          <w:rFonts w:hint="eastAsia" w:ascii="黑体" w:eastAsia="黑体" w:cs="黑体"/>
          <w:color w:val="000000"/>
          <w:kern w:val="0"/>
          <w:sz w:val="20"/>
          <w:szCs w:val="20"/>
          <w:lang w:val="en-US" w:eastAsia="zh-CN" w:bidi="ar"/>
        </w:rPr>
        <w:t>5.6.2 砷化镓抛光</w:t>
      </w:r>
      <w:r>
        <w:rPr>
          <w:rFonts w:hint="eastAsia" w:ascii="黑体" w:eastAsia="黑体" w:cs="黑体"/>
          <w:color w:val="000000"/>
          <w:kern w:val="0"/>
          <w:sz w:val="20"/>
          <w:szCs w:val="20"/>
          <w:lang w:val="zh-CN" w:eastAsia="zh-CN" w:bidi="ar"/>
        </w:rPr>
        <w:t>的表面质量符合表</w:t>
      </w:r>
      <w:r>
        <w:rPr>
          <w:rFonts w:hint="eastAsia" w:ascii="黑体" w:eastAsia="黑体" w:cs="黑体"/>
          <w:color w:val="000000"/>
          <w:kern w:val="0"/>
          <w:sz w:val="20"/>
          <w:szCs w:val="20"/>
          <w:lang w:val="en-US" w:eastAsia="zh-CN" w:bidi="ar"/>
        </w:rPr>
        <w:t>6</w:t>
      </w:r>
      <w:r>
        <w:rPr>
          <w:rFonts w:hint="eastAsia" w:ascii="黑体" w:eastAsia="黑体" w:cs="黑体"/>
          <w:color w:val="000000"/>
          <w:kern w:val="0"/>
          <w:sz w:val="20"/>
          <w:szCs w:val="20"/>
          <w:lang w:val="zh-CN" w:eastAsia="zh-CN" w:bidi="ar"/>
        </w:rPr>
        <w:t>的规定。</w:t>
      </w:r>
    </w:p>
    <w:p w14:paraId="71AF0525">
      <w:pPr>
        <w:pStyle w:val="46"/>
        <w:spacing w:before="156" w:after="156"/>
        <w:rPr>
          <w:sz w:val="18"/>
          <w:highlight w:val="none"/>
        </w:rPr>
      </w:pPr>
      <w:r>
        <w:rPr>
          <w:rFonts w:hint="eastAsia"/>
          <w:highlight w:val="none"/>
        </w:rPr>
        <w:t>砷化镓衬底的表面质量</w:t>
      </w:r>
    </w:p>
    <w:p w14:paraId="5D085BD6">
      <w:pPr>
        <w:pStyle w:val="47"/>
        <w:jc w:val="center"/>
        <w:rPr>
          <w:rFonts w:hint="default" w:eastAsia="宋体"/>
          <w:sz w:val="18"/>
          <w:highlight w:val="none"/>
          <w:lang w:val="en-US" w:eastAsia="zh-CN"/>
        </w:rPr>
      </w:pPr>
      <w:r>
        <w:rPr>
          <w:rFonts w:hint="eastAsia"/>
          <w:sz w:val="18"/>
          <w:highlight w:val="none"/>
          <w:lang w:val="en-US" w:eastAsia="zh-CN"/>
        </w:rPr>
        <w:t xml:space="preserve">                                                                                  </w:t>
      </w:r>
      <w:r>
        <w:rPr>
          <w:sz w:val="18"/>
          <w:highlight w:val="none"/>
        </w:rPr>
        <w:t>单位</w:t>
      </w:r>
      <w:r>
        <w:rPr>
          <w:rFonts w:hint="eastAsia"/>
          <w:sz w:val="18"/>
          <w:highlight w:val="none"/>
          <w:lang w:val="en-US" w:eastAsia="zh-CN"/>
        </w:rPr>
        <w:t>为毫米</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85"/>
        <w:gridCol w:w="1063"/>
        <w:gridCol w:w="1063"/>
        <w:gridCol w:w="1984"/>
        <w:gridCol w:w="1731"/>
        <w:gridCol w:w="1731"/>
      </w:tblGrid>
      <w:tr w14:paraId="502E97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585" w:type="dxa"/>
            <w:vMerge w:val="restart"/>
            <w:tcBorders>
              <w:top w:val="single" w:color="auto" w:sz="8" w:space="0"/>
            </w:tcBorders>
            <w:shd w:val="clear" w:color="auto" w:fill="auto"/>
            <w:vAlign w:val="center"/>
          </w:tcPr>
          <w:p w14:paraId="52A5BC10">
            <w:pPr>
              <w:pStyle w:val="48"/>
              <w:widowControl w:val="0"/>
              <w:rPr>
                <w:highlight w:val="none"/>
              </w:rPr>
            </w:pPr>
            <w:r>
              <w:rPr>
                <w:rFonts w:hint="eastAsia"/>
                <w:highlight w:val="none"/>
              </w:rPr>
              <w:t>规格</w:t>
            </w:r>
          </w:p>
        </w:tc>
        <w:tc>
          <w:tcPr>
            <w:tcW w:w="1063" w:type="dxa"/>
            <w:vMerge w:val="restart"/>
            <w:tcBorders>
              <w:top w:val="single" w:color="auto" w:sz="8" w:space="0"/>
            </w:tcBorders>
            <w:shd w:val="clear" w:color="auto" w:fill="auto"/>
            <w:vAlign w:val="center"/>
          </w:tcPr>
          <w:p w14:paraId="42184A29">
            <w:pPr>
              <w:pStyle w:val="48"/>
              <w:widowControl w:val="0"/>
              <w:rPr>
                <w:rFonts w:hint="eastAsia"/>
                <w:highlight w:val="none"/>
                <w:lang w:val="en-US" w:eastAsia="zh-CN"/>
              </w:rPr>
            </w:pPr>
            <w:r>
              <w:rPr>
                <w:rFonts w:hint="eastAsia"/>
                <w:highlight w:val="none"/>
                <w:lang w:val="en-US" w:eastAsia="zh-CN"/>
              </w:rPr>
              <w:t>表面颗粒度</w:t>
            </w:r>
          </w:p>
          <w:p w14:paraId="4D39FB05">
            <w:pPr>
              <w:pStyle w:val="48"/>
              <w:widowControl w:val="0"/>
              <w:rPr>
                <w:highlight w:val="none"/>
              </w:rPr>
            </w:pPr>
            <w:r>
              <w:rPr>
                <w:rFonts w:hint="eastAsia"/>
                <w:highlight w:val="none"/>
                <w:lang w:val="en-US" w:eastAsia="zh-CN"/>
              </w:rPr>
              <w:t>≥0.3μm</w:t>
            </w:r>
          </w:p>
        </w:tc>
        <w:tc>
          <w:tcPr>
            <w:tcW w:w="1063" w:type="dxa"/>
            <w:vMerge w:val="restart"/>
            <w:tcBorders>
              <w:top w:val="single" w:color="auto" w:sz="8" w:space="0"/>
            </w:tcBorders>
            <w:shd w:val="clear" w:color="auto" w:fill="auto"/>
            <w:vAlign w:val="center"/>
          </w:tcPr>
          <w:p w14:paraId="08A38FBB">
            <w:pPr>
              <w:pStyle w:val="48"/>
              <w:widowControl w:val="0"/>
              <w:ind w:firstLine="0" w:firstLineChars="0"/>
              <w:rPr>
                <w:rFonts w:hint="eastAsia" w:ascii="宋体" w:hAnsi="Times New Roman" w:eastAsia="宋体" w:cs="Times New Roman"/>
                <w:sz w:val="18"/>
                <w:highlight w:val="none"/>
                <w:lang w:val="en-US" w:eastAsia="zh-CN" w:bidi="ar-SA"/>
              </w:rPr>
            </w:pPr>
            <w:r>
              <w:rPr>
                <w:rFonts w:hint="eastAsia"/>
                <w:highlight w:val="none"/>
              </w:rPr>
              <w:t>近边缘区域径向尺寸</w:t>
            </w:r>
          </w:p>
        </w:tc>
        <w:tc>
          <w:tcPr>
            <w:tcW w:w="5446" w:type="dxa"/>
            <w:gridSpan w:val="3"/>
            <w:tcBorders>
              <w:top w:val="single" w:color="auto" w:sz="8" w:space="0"/>
              <w:bottom w:val="single" w:color="auto" w:sz="4" w:space="0"/>
            </w:tcBorders>
            <w:shd w:val="clear" w:color="auto" w:fill="auto"/>
            <w:vAlign w:val="center"/>
          </w:tcPr>
          <w:p w14:paraId="7416869F">
            <w:pPr>
              <w:pStyle w:val="48"/>
              <w:widowControl w:val="0"/>
              <w:rPr>
                <w:highlight w:val="none"/>
              </w:rPr>
            </w:pPr>
            <w:r>
              <w:rPr>
                <w:rFonts w:hint="eastAsia"/>
                <w:highlight w:val="none"/>
              </w:rPr>
              <w:t>要求</w:t>
            </w:r>
          </w:p>
        </w:tc>
      </w:tr>
      <w:tr w14:paraId="3D8F6F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585" w:type="dxa"/>
            <w:vMerge w:val="continue"/>
            <w:tcBorders>
              <w:bottom w:val="single" w:color="auto" w:sz="8" w:space="0"/>
            </w:tcBorders>
            <w:shd w:val="clear" w:color="auto" w:fill="auto"/>
            <w:vAlign w:val="center"/>
          </w:tcPr>
          <w:p w14:paraId="5DCDF8AB">
            <w:pPr>
              <w:pStyle w:val="48"/>
              <w:widowControl w:val="0"/>
              <w:rPr>
                <w:highlight w:val="none"/>
              </w:rPr>
            </w:pPr>
          </w:p>
        </w:tc>
        <w:tc>
          <w:tcPr>
            <w:tcW w:w="1063" w:type="dxa"/>
            <w:vMerge w:val="continue"/>
            <w:tcBorders>
              <w:bottom w:val="single" w:color="auto" w:sz="8" w:space="0"/>
            </w:tcBorders>
            <w:shd w:val="clear" w:color="auto" w:fill="auto"/>
            <w:vAlign w:val="center"/>
          </w:tcPr>
          <w:p w14:paraId="2EF759AF">
            <w:pPr>
              <w:pStyle w:val="48"/>
              <w:widowControl w:val="0"/>
              <w:rPr>
                <w:highlight w:val="none"/>
              </w:rPr>
            </w:pPr>
          </w:p>
        </w:tc>
        <w:tc>
          <w:tcPr>
            <w:tcW w:w="1063" w:type="dxa"/>
            <w:vMerge w:val="continue"/>
            <w:tcBorders>
              <w:bottom w:val="single" w:color="auto" w:sz="8" w:space="0"/>
            </w:tcBorders>
            <w:shd w:val="clear" w:color="auto" w:fill="auto"/>
            <w:vAlign w:val="center"/>
          </w:tcPr>
          <w:p w14:paraId="3D6B33B6">
            <w:pPr>
              <w:pStyle w:val="48"/>
              <w:widowControl w:val="0"/>
              <w:ind w:firstLine="0" w:firstLineChars="0"/>
              <w:rPr>
                <w:rFonts w:ascii="宋体" w:hAnsi="Times New Roman" w:eastAsia="宋体" w:cs="Times New Roman"/>
                <w:sz w:val="18"/>
                <w:highlight w:val="none"/>
                <w:lang w:val="en-US" w:eastAsia="zh-CN" w:bidi="ar-SA"/>
              </w:rPr>
            </w:pPr>
          </w:p>
        </w:tc>
        <w:tc>
          <w:tcPr>
            <w:tcW w:w="1984" w:type="dxa"/>
            <w:tcBorders>
              <w:top w:val="single" w:color="auto" w:sz="4" w:space="0"/>
              <w:bottom w:val="single" w:color="auto" w:sz="8" w:space="0"/>
            </w:tcBorders>
            <w:shd w:val="clear" w:color="auto" w:fill="auto"/>
            <w:vAlign w:val="center"/>
          </w:tcPr>
          <w:p w14:paraId="7390B26E">
            <w:pPr>
              <w:pStyle w:val="48"/>
              <w:widowControl w:val="0"/>
              <w:rPr>
                <w:highlight w:val="none"/>
              </w:rPr>
            </w:pPr>
            <w:r>
              <w:rPr>
                <w:rFonts w:hint="eastAsia"/>
                <w:highlight w:val="none"/>
              </w:rPr>
              <w:t>近边缘区域</w:t>
            </w:r>
          </w:p>
        </w:tc>
        <w:tc>
          <w:tcPr>
            <w:tcW w:w="1731" w:type="dxa"/>
            <w:tcBorders>
              <w:top w:val="single" w:color="auto" w:sz="4" w:space="0"/>
              <w:bottom w:val="single" w:color="auto" w:sz="8" w:space="0"/>
            </w:tcBorders>
            <w:shd w:val="clear" w:color="auto" w:fill="auto"/>
            <w:vAlign w:val="center"/>
          </w:tcPr>
          <w:p w14:paraId="104F8804">
            <w:pPr>
              <w:pStyle w:val="48"/>
              <w:widowControl w:val="0"/>
              <w:rPr>
                <w:highlight w:val="none"/>
              </w:rPr>
            </w:pPr>
            <w:r>
              <w:rPr>
                <w:rFonts w:hint="eastAsia"/>
                <w:highlight w:val="none"/>
              </w:rPr>
              <w:t>合格质量区</w:t>
            </w:r>
          </w:p>
        </w:tc>
        <w:tc>
          <w:tcPr>
            <w:tcW w:w="1731" w:type="dxa"/>
            <w:tcBorders>
              <w:top w:val="single" w:color="auto" w:sz="4" w:space="0"/>
              <w:bottom w:val="single" w:color="auto" w:sz="8" w:space="0"/>
            </w:tcBorders>
            <w:shd w:val="clear" w:color="auto" w:fill="auto"/>
            <w:vAlign w:val="center"/>
          </w:tcPr>
          <w:p w14:paraId="2421CD98">
            <w:pPr>
              <w:pStyle w:val="48"/>
              <w:widowControl w:val="0"/>
              <w:rPr>
                <w:rFonts w:hint="eastAsia" w:eastAsia="宋体"/>
                <w:highlight w:val="none"/>
                <w:lang w:val="en-US" w:eastAsia="zh-CN"/>
              </w:rPr>
            </w:pPr>
            <w:r>
              <w:rPr>
                <w:rFonts w:hint="eastAsia"/>
                <w:highlight w:val="none"/>
                <w:lang w:val="en-US" w:eastAsia="zh-CN"/>
              </w:rPr>
              <w:t>边缘轮廓</w:t>
            </w:r>
          </w:p>
        </w:tc>
      </w:tr>
      <w:tr w14:paraId="23F32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1585" w:type="dxa"/>
            <w:tcBorders>
              <w:top w:val="single" w:color="auto" w:sz="8" w:space="0"/>
            </w:tcBorders>
            <w:shd w:val="clear" w:color="auto" w:fill="auto"/>
          </w:tcPr>
          <w:p w14:paraId="1E505C4C">
            <w:pPr>
              <w:pStyle w:val="48"/>
              <w:widowControl w:val="0"/>
              <w:rPr>
                <w:highlight w:val="none"/>
              </w:rPr>
            </w:pPr>
            <w:r>
              <w:rPr>
                <w:rFonts w:hint="eastAsia" w:hAnsi="宋体" w:cstheme="minorEastAsia"/>
                <w:szCs w:val="18"/>
                <w:highlight w:val="none"/>
              </w:rPr>
              <w:t>Ф50.8</w:t>
            </w:r>
          </w:p>
        </w:tc>
        <w:tc>
          <w:tcPr>
            <w:tcW w:w="1063" w:type="dxa"/>
            <w:tcBorders>
              <w:top w:val="single" w:color="auto" w:sz="8" w:space="0"/>
            </w:tcBorders>
            <w:shd w:val="clear" w:color="auto" w:fill="auto"/>
            <w:vAlign w:val="top"/>
          </w:tcPr>
          <w:p w14:paraId="5708198A">
            <w:pPr>
              <w:pStyle w:val="48"/>
              <w:widowControl w:val="0"/>
              <w:ind w:firstLine="0" w:firstLineChars="0"/>
              <w:rPr>
                <w:rFonts w:hAnsi="宋体" w:cstheme="minorEastAsia"/>
                <w:szCs w:val="18"/>
                <w:highlight w:val="none"/>
              </w:rPr>
            </w:pPr>
            <w:r>
              <w:rPr>
                <w:rFonts w:hint="eastAsia"/>
                <w:highlight w:val="none"/>
              </w:rPr>
              <w:t>≤</w:t>
            </w:r>
            <w:r>
              <w:rPr>
                <w:rFonts w:hint="eastAsia"/>
                <w:highlight w:val="none"/>
                <w:lang w:val="en-US" w:eastAsia="zh-CN"/>
              </w:rPr>
              <w:t>10</w:t>
            </w:r>
          </w:p>
        </w:tc>
        <w:tc>
          <w:tcPr>
            <w:tcW w:w="1063" w:type="dxa"/>
            <w:tcBorders>
              <w:top w:val="single" w:color="auto" w:sz="8" w:space="0"/>
            </w:tcBorders>
            <w:shd w:val="clear" w:color="auto" w:fill="auto"/>
            <w:vAlign w:val="top"/>
          </w:tcPr>
          <w:p w14:paraId="30178055">
            <w:pPr>
              <w:pStyle w:val="48"/>
              <w:widowControl w:val="0"/>
              <w:ind w:firstLine="0" w:firstLineChars="0"/>
              <w:rPr>
                <w:rFonts w:hint="eastAsia" w:ascii="宋体" w:hAnsi="宋体" w:eastAsia="宋体" w:cstheme="minorEastAsia"/>
                <w:sz w:val="18"/>
                <w:szCs w:val="18"/>
                <w:highlight w:val="none"/>
                <w:lang w:val="en-US" w:eastAsia="zh-CN" w:bidi="ar-SA"/>
              </w:rPr>
            </w:pPr>
            <w:r>
              <w:rPr>
                <w:rFonts w:hint="eastAsia"/>
                <w:highlight w:val="none"/>
              </w:rPr>
              <w:t>≤0.2</w:t>
            </w:r>
          </w:p>
        </w:tc>
        <w:tc>
          <w:tcPr>
            <w:tcW w:w="1984" w:type="dxa"/>
            <w:vMerge w:val="restart"/>
            <w:tcBorders>
              <w:top w:val="single" w:color="auto" w:sz="8" w:space="0"/>
            </w:tcBorders>
            <w:shd w:val="clear" w:color="auto" w:fill="auto"/>
            <w:vAlign w:val="center"/>
          </w:tcPr>
          <w:p w14:paraId="3FFFAE46">
            <w:pPr>
              <w:pStyle w:val="48"/>
              <w:widowControl w:val="0"/>
              <w:rPr>
                <w:highlight w:val="none"/>
              </w:rPr>
            </w:pPr>
            <w:r>
              <w:rPr>
                <w:rFonts w:hint="eastAsia"/>
                <w:highlight w:val="none"/>
              </w:rPr>
              <w:t>无崩边</w:t>
            </w:r>
          </w:p>
        </w:tc>
        <w:tc>
          <w:tcPr>
            <w:tcW w:w="1731" w:type="dxa"/>
            <w:vMerge w:val="restart"/>
            <w:tcBorders>
              <w:top w:val="single" w:color="auto" w:sz="8" w:space="0"/>
            </w:tcBorders>
            <w:shd w:val="clear" w:color="auto" w:fill="auto"/>
            <w:vAlign w:val="center"/>
          </w:tcPr>
          <w:p w14:paraId="15B21DA2">
            <w:pPr>
              <w:pStyle w:val="48"/>
              <w:widowControl w:val="0"/>
              <w:rPr>
                <w:highlight w:val="none"/>
              </w:rPr>
            </w:pPr>
            <w:r>
              <w:rPr>
                <w:rFonts w:hint="eastAsia"/>
                <w:highlight w:val="none"/>
                <w:lang w:val="en-US" w:eastAsia="zh-CN"/>
              </w:rPr>
              <w:t>无</w:t>
            </w:r>
            <w:r>
              <w:rPr>
                <w:rFonts w:hint="eastAsia"/>
                <w:highlight w:val="none"/>
              </w:rPr>
              <w:t>划痕、桔皮、裂缝、凹坑</w:t>
            </w:r>
          </w:p>
        </w:tc>
        <w:tc>
          <w:tcPr>
            <w:tcW w:w="1731" w:type="dxa"/>
            <w:vMerge w:val="restart"/>
            <w:tcBorders>
              <w:top w:val="single" w:color="auto" w:sz="8" w:space="0"/>
            </w:tcBorders>
            <w:shd w:val="clear" w:color="auto" w:fill="auto"/>
            <w:vAlign w:val="center"/>
          </w:tcPr>
          <w:p w14:paraId="40FC0B33">
            <w:pPr>
              <w:pStyle w:val="48"/>
              <w:widowControl w:val="0"/>
              <w:rPr>
                <w:rFonts w:hint="default"/>
                <w:highlight w:val="none"/>
                <w:lang w:val="en-US" w:eastAsia="zh-CN"/>
              </w:rPr>
            </w:pPr>
            <w:r>
              <w:rPr>
                <w:rFonts w:hint="eastAsia"/>
                <w:highlight w:val="none"/>
                <w:lang w:val="en-US" w:eastAsia="zh-CN"/>
              </w:rPr>
              <w:t>边缘需要光滑，无明显的凸起、凹坑或锐利点</w:t>
            </w:r>
          </w:p>
        </w:tc>
      </w:tr>
      <w:tr w14:paraId="431C8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85" w:type="dxa"/>
            <w:shd w:val="clear" w:color="auto" w:fill="auto"/>
          </w:tcPr>
          <w:p w14:paraId="29693639">
            <w:pPr>
              <w:pStyle w:val="48"/>
              <w:widowControl w:val="0"/>
              <w:rPr>
                <w:highlight w:val="none"/>
              </w:rPr>
            </w:pPr>
            <w:r>
              <w:rPr>
                <w:rFonts w:hint="eastAsia" w:hAnsi="宋体" w:cstheme="minorEastAsia"/>
                <w:szCs w:val="18"/>
                <w:highlight w:val="none"/>
              </w:rPr>
              <w:t>Ф76.2</w:t>
            </w:r>
          </w:p>
        </w:tc>
        <w:tc>
          <w:tcPr>
            <w:tcW w:w="1063" w:type="dxa"/>
            <w:shd w:val="clear" w:color="auto" w:fill="auto"/>
            <w:vAlign w:val="top"/>
          </w:tcPr>
          <w:p w14:paraId="78369243">
            <w:pPr>
              <w:pStyle w:val="48"/>
              <w:widowControl w:val="0"/>
              <w:ind w:firstLine="0" w:firstLineChars="0"/>
              <w:rPr>
                <w:rFonts w:hAnsi="宋体" w:cstheme="minorEastAsia"/>
                <w:szCs w:val="18"/>
                <w:highlight w:val="none"/>
              </w:rPr>
            </w:pPr>
            <w:r>
              <w:rPr>
                <w:rFonts w:hint="eastAsia"/>
                <w:highlight w:val="none"/>
              </w:rPr>
              <w:t>≤</w:t>
            </w:r>
            <w:r>
              <w:rPr>
                <w:rFonts w:hint="eastAsia"/>
                <w:highlight w:val="none"/>
                <w:lang w:val="en-US" w:eastAsia="zh-CN"/>
              </w:rPr>
              <w:t>20</w:t>
            </w:r>
          </w:p>
        </w:tc>
        <w:tc>
          <w:tcPr>
            <w:tcW w:w="1063" w:type="dxa"/>
            <w:shd w:val="clear" w:color="auto" w:fill="auto"/>
            <w:vAlign w:val="top"/>
          </w:tcPr>
          <w:p w14:paraId="7DA4623C">
            <w:pPr>
              <w:pStyle w:val="48"/>
              <w:widowControl w:val="0"/>
              <w:ind w:firstLine="0" w:firstLineChars="0"/>
              <w:rPr>
                <w:rFonts w:hint="eastAsia" w:ascii="宋体" w:hAnsi="宋体" w:eastAsia="宋体" w:cstheme="minorEastAsia"/>
                <w:sz w:val="18"/>
                <w:szCs w:val="18"/>
                <w:highlight w:val="none"/>
                <w:lang w:val="en-US" w:eastAsia="zh-CN" w:bidi="ar-SA"/>
              </w:rPr>
            </w:pPr>
            <w:r>
              <w:rPr>
                <w:rFonts w:hint="eastAsia"/>
                <w:highlight w:val="none"/>
              </w:rPr>
              <w:t>≤0.2</w:t>
            </w:r>
          </w:p>
        </w:tc>
        <w:tc>
          <w:tcPr>
            <w:tcW w:w="1984" w:type="dxa"/>
            <w:vMerge w:val="continue"/>
            <w:shd w:val="clear" w:color="auto" w:fill="auto"/>
            <w:vAlign w:val="center"/>
          </w:tcPr>
          <w:p w14:paraId="127D0E95">
            <w:pPr>
              <w:pStyle w:val="48"/>
              <w:widowControl w:val="0"/>
              <w:rPr>
                <w:highlight w:val="none"/>
              </w:rPr>
            </w:pPr>
          </w:p>
        </w:tc>
        <w:tc>
          <w:tcPr>
            <w:tcW w:w="1731" w:type="dxa"/>
            <w:vMerge w:val="continue"/>
            <w:shd w:val="clear" w:color="auto" w:fill="auto"/>
            <w:vAlign w:val="center"/>
          </w:tcPr>
          <w:p w14:paraId="0ADE107B">
            <w:pPr>
              <w:pStyle w:val="48"/>
              <w:widowControl w:val="0"/>
              <w:rPr>
                <w:highlight w:val="none"/>
              </w:rPr>
            </w:pPr>
          </w:p>
        </w:tc>
        <w:tc>
          <w:tcPr>
            <w:tcW w:w="1731" w:type="dxa"/>
            <w:vMerge w:val="continue"/>
            <w:shd w:val="clear" w:color="auto" w:fill="auto"/>
            <w:vAlign w:val="center"/>
          </w:tcPr>
          <w:p w14:paraId="067FAEDD">
            <w:pPr>
              <w:pStyle w:val="48"/>
              <w:widowControl w:val="0"/>
              <w:rPr>
                <w:highlight w:val="none"/>
              </w:rPr>
            </w:pPr>
          </w:p>
        </w:tc>
      </w:tr>
      <w:tr w14:paraId="0E11F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85" w:type="dxa"/>
            <w:shd w:val="clear" w:color="auto" w:fill="auto"/>
          </w:tcPr>
          <w:p w14:paraId="6831B287">
            <w:pPr>
              <w:pStyle w:val="48"/>
              <w:widowControl w:val="0"/>
              <w:rPr>
                <w:highlight w:val="none"/>
              </w:rPr>
            </w:pPr>
            <w:r>
              <w:rPr>
                <w:rFonts w:hint="eastAsia" w:hAnsi="宋体" w:cstheme="minorEastAsia"/>
                <w:szCs w:val="18"/>
                <w:highlight w:val="none"/>
              </w:rPr>
              <w:t>Ф100.0</w:t>
            </w:r>
          </w:p>
        </w:tc>
        <w:tc>
          <w:tcPr>
            <w:tcW w:w="1063" w:type="dxa"/>
            <w:shd w:val="clear" w:color="auto" w:fill="auto"/>
            <w:vAlign w:val="top"/>
          </w:tcPr>
          <w:p w14:paraId="512C4803">
            <w:pPr>
              <w:pStyle w:val="48"/>
              <w:widowControl w:val="0"/>
              <w:ind w:firstLine="0" w:firstLineChars="0"/>
              <w:rPr>
                <w:rFonts w:hAnsi="宋体" w:cstheme="minorEastAsia"/>
                <w:szCs w:val="18"/>
                <w:highlight w:val="none"/>
              </w:rPr>
            </w:pPr>
            <w:r>
              <w:rPr>
                <w:rFonts w:hint="eastAsia"/>
                <w:highlight w:val="none"/>
              </w:rPr>
              <w:t>≤</w:t>
            </w:r>
            <w:r>
              <w:rPr>
                <w:rFonts w:hint="eastAsia"/>
                <w:highlight w:val="none"/>
                <w:lang w:val="en-US" w:eastAsia="zh-CN"/>
              </w:rPr>
              <w:t>30</w:t>
            </w:r>
          </w:p>
        </w:tc>
        <w:tc>
          <w:tcPr>
            <w:tcW w:w="1063" w:type="dxa"/>
            <w:shd w:val="clear" w:color="auto" w:fill="auto"/>
            <w:vAlign w:val="top"/>
          </w:tcPr>
          <w:p w14:paraId="22513022">
            <w:pPr>
              <w:pStyle w:val="48"/>
              <w:widowControl w:val="0"/>
              <w:ind w:firstLine="0" w:firstLineChars="0"/>
              <w:rPr>
                <w:rFonts w:hint="eastAsia" w:ascii="宋体" w:hAnsi="宋体" w:eastAsia="宋体" w:cstheme="minorEastAsia"/>
                <w:sz w:val="18"/>
                <w:szCs w:val="18"/>
                <w:highlight w:val="none"/>
                <w:lang w:val="en-US" w:eastAsia="zh-CN" w:bidi="ar-SA"/>
              </w:rPr>
            </w:pPr>
            <w:r>
              <w:rPr>
                <w:rFonts w:hint="eastAsia"/>
                <w:highlight w:val="none"/>
              </w:rPr>
              <w:t>≤0.5</w:t>
            </w:r>
          </w:p>
        </w:tc>
        <w:tc>
          <w:tcPr>
            <w:tcW w:w="1984" w:type="dxa"/>
            <w:vMerge w:val="continue"/>
            <w:shd w:val="clear" w:color="auto" w:fill="auto"/>
            <w:vAlign w:val="center"/>
          </w:tcPr>
          <w:p w14:paraId="3A5B57EB">
            <w:pPr>
              <w:pStyle w:val="48"/>
              <w:widowControl w:val="0"/>
              <w:rPr>
                <w:highlight w:val="none"/>
              </w:rPr>
            </w:pPr>
          </w:p>
        </w:tc>
        <w:tc>
          <w:tcPr>
            <w:tcW w:w="1731" w:type="dxa"/>
            <w:vMerge w:val="continue"/>
            <w:shd w:val="clear" w:color="auto" w:fill="auto"/>
            <w:vAlign w:val="center"/>
          </w:tcPr>
          <w:p w14:paraId="6AC07FC8">
            <w:pPr>
              <w:pStyle w:val="48"/>
              <w:widowControl w:val="0"/>
              <w:rPr>
                <w:highlight w:val="none"/>
              </w:rPr>
            </w:pPr>
          </w:p>
        </w:tc>
        <w:tc>
          <w:tcPr>
            <w:tcW w:w="1731" w:type="dxa"/>
            <w:vMerge w:val="continue"/>
            <w:shd w:val="clear" w:color="auto" w:fill="auto"/>
            <w:vAlign w:val="center"/>
          </w:tcPr>
          <w:p w14:paraId="4BBDDED4">
            <w:pPr>
              <w:pStyle w:val="48"/>
              <w:widowControl w:val="0"/>
              <w:rPr>
                <w:highlight w:val="none"/>
              </w:rPr>
            </w:pPr>
          </w:p>
        </w:tc>
      </w:tr>
      <w:tr w14:paraId="5786C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585" w:type="dxa"/>
            <w:shd w:val="clear" w:color="auto" w:fill="auto"/>
          </w:tcPr>
          <w:p w14:paraId="1388150B">
            <w:pPr>
              <w:pStyle w:val="48"/>
              <w:widowControl w:val="0"/>
              <w:rPr>
                <w:highlight w:val="none"/>
              </w:rPr>
            </w:pPr>
            <w:r>
              <w:rPr>
                <w:rFonts w:hint="eastAsia" w:hAnsi="宋体" w:cstheme="minorEastAsia"/>
                <w:szCs w:val="18"/>
                <w:highlight w:val="none"/>
              </w:rPr>
              <w:t>Ф150.0</w:t>
            </w:r>
          </w:p>
        </w:tc>
        <w:tc>
          <w:tcPr>
            <w:tcW w:w="1063" w:type="dxa"/>
            <w:shd w:val="clear" w:color="auto" w:fill="auto"/>
            <w:vAlign w:val="top"/>
          </w:tcPr>
          <w:p w14:paraId="2539A267">
            <w:pPr>
              <w:pStyle w:val="48"/>
              <w:widowControl w:val="0"/>
              <w:ind w:firstLine="0" w:firstLineChars="0"/>
              <w:rPr>
                <w:rFonts w:hAnsi="宋体" w:cstheme="minorEastAsia"/>
                <w:szCs w:val="18"/>
                <w:highlight w:val="none"/>
              </w:rPr>
            </w:pPr>
            <w:r>
              <w:rPr>
                <w:rFonts w:hint="eastAsia"/>
                <w:highlight w:val="none"/>
              </w:rPr>
              <w:t>≤</w:t>
            </w:r>
            <w:r>
              <w:rPr>
                <w:rFonts w:hint="eastAsia"/>
                <w:highlight w:val="none"/>
                <w:lang w:val="en-US" w:eastAsia="zh-CN"/>
              </w:rPr>
              <w:t>50</w:t>
            </w:r>
          </w:p>
        </w:tc>
        <w:tc>
          <w:tcPr>
            <w:tcW w:w="1063" w:type="dxa"/>
            <w:shd w:val="clear" w:color="auto" w:fill="auto"/>
            <w:vAlign w:val="top"/>
          </w:tcPr>
          <w:p w14:paraId="0B691793">
            <w:pPr>
              <w:pStyle w:val="48"/>
              <w:widowControl w:val="0"/>
              <w:ind w:firstLine="0" w:firstLineChars="0"/>
              <w:rPr>
                <w:rFonts w:hint="eastAsia" w:ascii="宋体" w:hAnsi="宋体" w:eastAsia="宋体" w:cstheme="minorEastAsia"/>
                <w:sz w:val="18"/>
                <w:szCs w:val="18"/>
                <w:highlight w:val="none"/>
                <w:lang w:val="en-US" w:eastAsia="zh-CN" w:bidi="ar-SA"/>
              </w:rPr>
            </w:pPr>
            <w:r>
              <w:rPr>
                <w:rFonts w:hint="eastAsia"/>
                <w:highlight w:val="none"/>
              </w:rPr>
              <w:t>≤0.5</w:t>
            </w:r>
          </w:p>
        </w:tc>
        <w:tc>
          <w:tcPr>
            <w:tcW w:w="1984" w:type="dxa"/>
            <w:vMerge w:val="continue"/>
            <w:shd w:val="clear" w:color="auto" w:fill="auto"/>
            <w:vAlign w:val="center"/>
          </w:tcPr>
          <w:p w14:paraId="34BC4633">
            <w:pPr>
              <w:pStyle w:val="48"/>
              <w:widowControl w:val="0"/>
              <w:rPr>
                <w:highlight w:val="none"/>
              </w:rPr>
            </w:pPr>
          </w:p>
        </w:tc>
        <w:tc>
          <w:tcPr>
            <w:tcW w:w="1731" w:type="dxa"/>
            <w:vMerge w:val="continue"/>
            <w:shd w:val="clear" w:color="auto" w:fill="auto"/>
            <w:vAlign w:val="center"/>
          </w:tcPr>
          <w:p w14:paraId="79AC2D04">
            <w:pPr>
              <w:pStyle w:val="48"/>
              <w:widowControl w:val="0"/>
              <w:rPr>
                <w:highlight w:val="none"/>
              </w:rPr>
            </w:pPr>
          </w:p>
        </w:tc>
        <w:tc>
          <w:tcPr>
            <w:tcW w:w="1731" w:type="dxa"/>
            <w:vMerge w:val="continue"/>
            <w:shd w:val="clear" w:color="auto" w:fill="auto"/>
            <w:vAlign w:val="center"/>
          </w:tcPr>
          <w:p w14:paraId="789DB23A">
            <w:pPr>
              <w:pStyle w:val="48"/>
              <w:widowControl w:val="0"/>
              <w:rPr>
                <w:highlight w:val="none"/>
              </w:rPr>
            </w:pPr>
          </w:p>
        </w:tc>
      </w:tr>
      <w:tr w14:paraId="159649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585" w:type="dxa"/>
            <w:tcBorders>
              <w:bottom w:val="single" w:color="auto" w:sz="8" w:space="0"/>
            </w:tcBorders>
            <w:shd w:val="clear" w:color="auto" w:fill="auto"/>
          </w:tcPr>
          <w:p w14:paraId="5B40214B">
            <w:pPr>
              <w:pStyle w:val="48"/>
              <w:widowControl w:val="0"/>
              <w:rPr>
                <w:highlight w:val="none"/>
              </w:rPr>
            </w:pPr>
            <w:r>
              <w:rPr>
                <w:rFonts w:hint="eastAsia" w:hAnsi="宋体" w:cstheme="minorEastAsia"/>
                <w:szCs w:val="18"/>
                <w:highlight w:val="none"/>
              </w:rPr>
              <w:t>Ф200.0</w:t>
            </w:r>
          </w:p>
        </w:tc>
        <w:tc>
          <w:tcPr>
            <w:tcW w:w="1063" w:type="dxa"/>
            <w:tcBorders>
              <w:bottom w:val="single" w:color="auto" w:sz="8" w:space="0"/>
            </w:tcBorders>
            <w:shd w:val="clear" w:color="auto" w:fill="auto"/>
            <w:vAlign w:val="top"/>
          </w:tcPr>
          <w:p w14:paraId="60F571FE">
            <w:pPr>
              <w:pStyle w:val="48"/>
              <w:widowControl w:val="0"/>
              <w:ind w:firstLine="0" w:firstLineChars="0"/>
              <w:rPr>
                <w:rFonts w:hAnsi="宋体" w:cstheme="minorEastAsia"/>
                <w:szCs w:val="18"/>
                <w:highlight w:val="none"/>
              </w:rPr>
            </w:pPr>
            <w:r>
              <w:rPr>
                <w:rFonts w:hint="eastAsia"/>
                <w:highlight w:val="none"/>
              </w:rPr>
              <w:t>≤</w:t>
            </w:r>
            <w:r>
              <w:rPr>
                <w:rFonts w:hint="eastAsia"/>
                <w:highlight w:val="none"/>
                <w:lang w:val="en-US" w:eastAsia="zh-CN"/>
              </w:rPr>
              <w:t>100</w:t>
            </w:r>
          </w:p>
        </w:tc>
        <w:tc>
          <w:tcPr>
            <w:tcW w:w="1063" w:type="dxa"/>
            <w:tcBorders>
              <w:bottom w:val="single" w:color="auto" w:sz="8" w:space="0"/>
            </w:tcBorders>
            <w:shd w:val="clear" w:color="auto" w:fill="auto"/>
            <w:vAlign w:val="top"/>
          </w:tcPr>
          <w:p w14:paraId="38126E39">
            <w:pPr>
              <w:pStyle w:val="48"/>
              <w:widowControl w:val="0"/>
              <w:ind w:firstLine="0" w:firstLineChars="0"/>
              <w:rPr>
                <w:rFonts w:hint="eastAsia" w:ascii="宋体" w:hAnsi="宋体" w:eastAsia="宋体" w:cstheme="minorEastAsia"/>
                <w:sz w:val="18"/>
                <w:szCs w:val="18"/>
                <w:highlight w:val="none"/>
                <w:lang w:val="en-US" w:eastAsia="zh-CN" w:bidi="ar-SA"/>
              </w:rPr>
            </w:pPr>
            <w:r>
              <w:rPr>
                <w:rFonts w:hint="eastAsia"/>
                <w:highlight w:val="none"/>
              </w:rPr>
              <w:t>≤0.8</w:t>
            </w:r>
          </w:p>
        </w:tc>
        <w:tc>
          <w:tcPr>
            <w:tcW w:w="1984" w:type="dxa"/>
            <w:vMerge w:val="continue"/>
            <w:tcBorders>
              <w:bottom w:val="single" w:color="auto" w:sz="8" w:space="0"/>
            </w:tcBorders>
            <w:shd w:val="clear" w:color="auto" w:fill="auto"/>
            <w:vAlign w:val="center"/>
          </w:tcPr>
          <w:p w14:paraId="5E132608">
            <w:pPr>
              <w:pStyle w:val="48"/>
              <w:widowControl w:val="0"/>
              <w:rPr>
                <w:highlight w:val="none"/>
              </w:rPr>
            </w:pPr>
          </w:p>
        </w:tc>
        <w:tc>
          <w:tcPr>
            <w:tcW w:w="1731" w:type="dxa"/>
            <w:vMerge w:val="continue"/>
            <w:tcBorders>
              <w:bottom w:val="single" w:color="auto" w:sz="8" w:space="0"/>
            </w:tcBorders>
            <w:shd w:val="clear" w:color="auto" w:fill="auto"/>
            <w:vAlign w:val="center"/>
          </w:tcPr>
          <w:p w14:paraId="3BA2461C">
            <w:pPr>
              <w:pStyle w:val="48"/>
              <w:widowControl w:val="0"/>
              <w:rPr>
                <w:highlight w:val="none"/>
              </w:rPr>
            </w:pPr>
          </w:p>
        </w:tc>
        <w:tc>
          <w:tcPr>
            <w:tcW w:w="1731" w:type="dxa"/>
            <w:vMerge w:val="continue"/>
            <w:tcBorders>
              <w:bottom w:val="single" w:color="auto" w:sz="8" w:space="0"/>
            </w:tcBorders>
            <w:shd w:val="clear" w:color="auto" w:fill="auto"/>
            <w:vAlign w:val="center"/>
          </w:tcPr>
          <w:p w14:paraId="53CC3A1B">
            <w:pPr>
              <w:pStyle w:val="48"/>
              <w:widowControl w:val="0"/>
              <w:rPr>
                <w:highlight w:val="none"/>
              </w:rPr>
            </w:pPr>
          </w:p>
        </w:tc>
      </w:tr>
      <w:tr w14:paraId="580FC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157" w:type="dxa"/>
            <w:gridSpan w:val="6"/>
            <w:tcBorders>
              <w:top w:val="single" w:color="auto" w:sz="8" w:space="0"/>
              <w:bottom w:val="single" w:color="auto" w:sz="8" w:space="0"/>
            </w:tcBorders>
            <w:shd w:val="clear" w:color="auto" w:fill="auto"/>
            <w:vAlign w:val="center"/>
          </w:tcPr>
          <w:p w14:paraId="5FDC8BA8">
            <w:pPr>
              <w:pStyle w:val="50"/>
              <w:numPr>
                <w:ilvl w:val="0"/>
                <w:numId w:val="0"/>
              </w:numPr>
              <w:ind w:left="363" w:leftChars="0"/>
              <w:rPr>
                <w:rFonts w:hint="eastAsia"/>
                <w:highlight w:val="none"/>
              </w:rPr>
            </w:pPr>
            <w:r>
              <w:rPr>
                <w:rFonts w:hint="eastAsia"/>
                <w:highlight w:val="none"/>
                <w:lang w:val="en-US" w:eastAsia="zh-CN"/>
              </w:rPr>
              <w:t>注：</w:t>
            </w:r>
            <w:r>
              <w:rPr>
                <w:rFonts w:hint="eastAsia"/>
                <w:highlight w:val="none"/>
              </w:rPr>
              <w:t>砷化镓衬底整个表面无沾污、溶剂残留物、蜡残留物。</w:t>
            </w:r>
          </w:p>
        </w:tc>
      </w:tr>
    </w:tbl>
    <w:p w14:paraId="63B6CFCA">
      <w:pPr>
        <w:pStyle w:val="34"/>
        <w:keepNext w:val="0"/>
        <w:keepLines w:val="0"/>
        <w:widowControl w:val="0"/>
        <w:shd w:val="clear" w:color="auto" w:fill="auto"/>
        <w:bidi w:val="0"/>
        <w:spacing w:before="0" w:after="0" w:line="475" w:lineRule="exact"/>
        <w:ind w:right="0"/>
        <w:jc w:val="left"/>
        <w:rPr>
          <w:rFonts w:hint="eastAsia"/>
          <w:b/>
          <w:bCs/>
          <w:color w:val="000000"/>
          <w:spacing w:val="0"/>
          <w:w w:val="100"/>
          <w:position w:val="0"/>
          <w:sz w:val="21"/>
          <w:szCs w:val="21"/>
          <w:lang w:val="en-US" w:eastAsia="zh-CN" w:bidi="zh-CN"/>
        </w:rPr>
      </w:pPr>
    </w:p>
    <w:p w14:paraId="01D63A85">
      <w:pPr>
        <w:pStyle w:val="13"/>
        <w:keepNext w:val="0"/>
        <w:keepLines w:val="0"/>
        <w:pageBreakBefore w:val="0"/>
        <w:widowControl w:val="0"/>
        <w:numPr>
          <w:ilvl w:val="0"/>
          <w:numId w:val="0"/>
        </w:numPr>
        <w:tabs>
          <w:tab w:val="left" w:pos="453"/>
          <w:tab w:val="left" w:pos="454"/>
        </w:tabs>
        <w:kinsoku/>
        <w:wordWrap/>
        <w:overflowPunct/>
        <w:topLinePunct w:val="0"/>
        <w:autoSpaceDE w:val="0"/>
        <w:autoSpaceDN w:val="0"/>
        <w:bidi w:val="0"/>
        <w:adjustRightInd/>
        <w:snapToGrid/>
        <w:spacing w:before="0" w:beforeLines="100" w:after="0" w:afterLines="100" w:line="240" w:lineRule="auto"/>
        <w:ind w:right="0" w:rightChars="0"/>
        <w:jc w:val="left"/>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5.7 边缘轮廓及其他</w:t>
      </w:r>
    </w:p>
    <w:p w14:paraId="2A33597E">
      <w:pPr>
        <w:pStyle w:val="13"/>
        <w:keepNext w:val="0"/>
        <w:keepLines w:val="0"/>
        <w:pageBreakBefore w:val="0"/>
        <w:widowControl w:val="0"/>
        <w:numPr>
          <w:ilvl w:val="0"/>
          <w:numId w:val="0"/>
        </w:numPr>
        <w:tabs>
          <w:tab w:val="left" w:pos="453"/>
          <w:tab w:val="left" w:pos="454"/>
        </w:tabs>
        <w:kinsoku/>
        <w:wordWrap/>
        <w:overflowPunct/>
        <w:topLinePunct w:val="0"/>
        <w:autoSpaceDE w:val="0"/>
        <w:autoSpaceDN w:val="0"/>
        <w:bidi w:val="0"/>
        <w:adjustRightInd/>
        <w:snapToGrid/>
        <w:spacing w:before="0" w:beforeLines="100" w:after="0" w:afterLines="100" w:line="240" w:lineRule="auto"/>
        <w:ind w:right="0" w:rightChars="0" w:firstLine="420" w:firstLineChars="20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000000"/>
          <w:spacing w:val="0"/>
          <w:w w:val="100"/>
          <w:position w:val="0"/>
          <w:sz w:val="21"/>
          <w:szCs w:val="21"/>
          <w:lang w:val="zh-CN" w:eastAsia="zh-CN" w:bidi="zh-CN"/>
        </w:rPr>
        <w:t>经边缘倒角后的砷化镓抛光片圆周上所有点（有切口时，切口内的点除外）应处于使用</w:t>
      </w:r>
      <w:r>
        <w:rPr>
          <w:rFonts w:hint="eastAsia" w:cs="宋体"/>
          <w:color w:val="000000"/>
          <w:spacing w:val="0"/>
          <w:w w:val="100"/>
          <w:position w:val="0"/>
          <w:sz w:val="21"/>
          <w:szCs w:val="21"/>
          <w:lang w:val="en-US" w:eastAsia="zh-CN" w:bidi="zh-CN"/>
        </w:rPr>
        <w:t xml:space="preserve"> </w:t>
      </w:r>
      <w:r>
        <w:rPr>
          <w:rStyle w:val="35"/>
          <w:rFonts w:hint="eastAsia" w:ascii="宋体" w:hAnsi="宋体" w:eastAsia="宋体" w:cs="宋体"/>
          <w:b w:val="0"/>
          <w:bCs w:val="0"/>
          <w:i w:val="0"/>
          <w:iCs w:val="0"/>
          <w:smallCaps w:val="0"/>
          <w:strike w:val="0"/>
          <w:sz w:val="21"/>
          <w:szCs w:val="21"/>
        </w:rPr>
        <w:t>YS/T</w:t>
      </w:r>
      <w:r>
        <w:rPr>
          <w:rFonts w:hint="eastAsia" w:ascii="宋体" w:hAnsi="宋体" w:eastAsia="宋体" w:cs="宋体"/>
          <w:color w:val="000000"/>
          <w:spacing w:val="0"/>
          <w:w w:val="100"/>
          <w:position w:val="0"/>
          <w:sz w:val="21"/>
          <w:szCs w:val="21"/>
          <w:lang w:val="en-US" w:eastAsia="en-US" w:bidi="en-US"/>
        </w:rPr>
        <w:t xml:space="preserve"> </w:t>
      </w:r>
      <w:r>
        <w:rPr>
          <w:rFonts w:hint="eastAsia" w:ascii="宋体" w:hAnsi="宋体" w:eastAsia="宋体" w:cs="宋体"/>
          <w:color w:val="000000"/>
          <w:spacing w:val="0"/>
          <w:w w:val="100"/>
          <w:position w:val="0"/>
          <w:sz w:val="21"/>
          <w:szCs w:val="21"/>
          <w:lang w:val="zh-CN" w:eastAsia="zh-CN" w:bidi="zh-CN"/>
        </w:rPr>
        <w:t>26</w:t>
      </w:r>
      <w:r>
        <w:rPr>
          <w:rFonts w:hint="eastAsia" w:cs="宋体"/>
          <w:color w:val="000000"/>
          <w:spacing w:val="0"/>
          <w:w w:val="100"/>
          <w:position w:val="0"/>
          <w:sz w:val="21"/>
          <w:szCs w:val="21"/>
          <w:lang w:val="en-US" w:eastAsia="zh-CN" w:bidi="zh-CN"/>
        </w:rPr>
        <w:t xml:space="preserve"> </w:t>
      </w:r>
      <w:r>
        <w:rPr>
          <w:rFonts w:hint="eastAsia" w:ascii="宋体" w:hAnsi="宋体" w:eastAsia="宋体" w:cs="宋体"/>
          <w:color w:val="000000"/>
          <w:spacing w:val="0"/>
          <w:w w:val="100"/>
          <w:position w:val="0"/>
          <w:sz w:val="21"/>
          <w:szCs w:val="21"/>
          <w:lang w:val="zh-CN" w:eastAsia="zh-CN" w:bidi="zh-CN"/>
        </w:rPr>
        <w:t>测量模板的清晰区域内，且抛光片边缘轮廓的任何部位不准许有锐利点或凸起物，特殊要求可由供需双方协商确定</w:t>
      </w:r>
      <w:r>
        <w:rPr>
          <w:rFonts w:hint="eastAsia" w:cs="宋体"/>
          <w:color w:val="000000"/>
          <w:spacing w:val="0"/>
          <w:w w:val="100"/>
          <w:position w:val="0"/>
          <w:sz w:val="21"/>
          <w:szCs w:val="21"/>
          <w:lang w:val="zh-CN" w:eastAsia="zh-CN" w:bidi="zh-CN"/>
        </w:rPr>
        <w:t>。</w:t>
      </w:r>
      <w:r>
        <w:rPr>
          <w:color w:val="000000"/>
          <w:spacing w:val="0"/>
          <w:w w:val="100"/>
          <w:position w:val="0"/>
          <w:sz w:val="21"/>
          <w:szCs w:val="21"/>
          <w:lang w:val="zh-CN" w:eastAsia="zh-CN" w:bidi="zh-CN"/>
        </w:rPr>
        <w:t>需方如对砷化镓抛光片有其他要求时，由供需双方另行商定</w:t>
      </w:r>
      <w:r>
        <w:rPr>
          <w:rFonts w:hint="eastAsia"/>
          <w:color w:val="000000"/>
          <w:spacing w:val="0"/>
          <w:w w:val="100"/>
          <w:position w:val="0"/>
          <w:sz w:val="21"/>
          <w:szCs w:val="21"/>
          <w:lang w:val="zh-CN" w:eastAsia="zh-CN" w:bidi="zh-CN"/>
        </w:rPr>
        <w:t>。</w:t>
      </w:r>
    </w:p>
    <w:p w14:paraId="222DCB6E">
      <w:pPr>
        <w:keepNext w:val="0"/>
        <w:keepLines w:val="0"/>
        <w:widowControl/>
        <w:suppressLineNumbers w:val="0"/>
        <w:jc w:val="left"/>
        <w:rPr>
          <w:rFonts w:hint="eastAsia" w:ascii="黑体" w:hAnsi="黑体" w:eastAsia="黑体" w:cs="黑体"/>
          <w:color w:val="auto"/>
          <w:sz w:val="21"/>
          <w:szCs w:val="21"/>
          <w:lang w:val="en-US" w:eastAsia="zh-CN"/>
        </w:rPr>
      </w:pPr>
    </w:p>
    <w:p w14:paraId="5C78279A">
      <w:pPr>
        <w:keepNext w:val="0"/>
        <w:keepLines w:val="0"/>
        <w:widowControl/>
        <w:numPr>
          <w:ilvl w:val="0"/>
          <w:numId w:val="11"/>
        </w:numPr>
        <w:suppressLineNumbers w:val="0"/>
        <w:jc w:val="left"/>
        <w:rPr>
          <w:rFonts w:hint="eastAsia" w:ascii="黑体" w:hAnsi="宋体" w:eastAsia="黑体" w:cs="黑体"/>
          <w:color w:val="000000"/>
          <w:kern w:val="0"/>
          <w:sz w:val="20"/>
          <w:szCs w:val="20"/>
          <w:lang w:val="en-US" w:eastAsia="zh-CN" w:bidi="ar"/>
        </w:rPr>
      </w:pPr>
      <w:r>
        <w:rPr>
          <w:rFonts w:hint="eastAsia" w:ascii="黑体" w:hAnsi="黑体" w:eastAsia="黑体" w:cs="黑体"/>
          <w:color w:val="auto"/>
          <w:sz w:val="21"/>
          <w:szCs w:val="21"/>
          <w:lang w:val="en-US" w:eastAsia="zh-CN"/>
        </w:rPr>
        <w:t>检验</w:t>
      </w:r>
      <w:r>
        <w:rPr>
          <w:rFonts w:hint="eastAsia" w:ascii="黑体" w:hAnsi="宋体" w:eastAsia="黑体" w:cs="黑体"/>
          <w:color w:val="000000"/>
          <w:kern w:val="0"/>
          <w:sz w:val="20"/>
          <w:szCs w:val="20"/>
          <w:lang w:val="en-US" w:eastAsia="zh-CN" w:bidi="ar"/>
        </w:rPr>
        <w:t xml:space="preserve">方法 </w:t>
      </w:r>
    </w:p>
    <w:p w14:paraId="00D5645B">
      <w:pPr>
        <w:keepNext w:val="0"/>
        <w:keepLines w:val="0"/>
        <w:widowControl/>
        <w:numPr>
          <w:ilvl w:val="0"/>
          <w:numId w:val="0"/>
        </w:numPr>
        <w:suppressLineNumbers w:val="0"/>
        <w:ind w:right="0" w:rightChars="0"/>
        <w:jc w:val="left"/>
        <w:rPr>
          <w:rFonts w:hint="eastAsia" w:ascii="黑体" w:hAnsi="宋体" w:eastAsia="黑体" w:cs="黑体"/>
          <w:color w:val="000000"/>
          <w:kern w:val="0"/>
          <w:sz w:val="20"/>
          <w:szCs w:val="20"/>
          <w:lang w:val="en-US" w:eastAsia="zh-CN" w:bidi="ar"/>
        </w:rPr>
      </w:pPr>
    </w:p>
    <w:p w14:paraId="19B4F224">
      <w:pPr>
        <w:keepNext w:val="0"/>
        <w:keepLines w:val="0"/>
        <w:widowControl/>
        <w:suppressLineNumbers w:val="0"/>
        <w:jc w:val="left"/>
      </w:pPr>
      <w:r>
        <w:rPr>
          <w:rFonts w:hint="eastAsia" w:ascii="黑体" w:hAnsi="宋体" w:eastAsia="黑体" w:cs="黑体"/>
          <w:color w:val="000000"/>
          <w:kern w:val="0"/>
          <w:sz w:val="20"/>
          <w:szCs w:val="20"/>
          <w:lang w:val="en-US" w:eastAsia="zh-CN" w:bidi="ar"/>
        </w:rPr>
        <w:t xml:space="preserve">6.1 电学性能 </w:t>
      </w:r>
    </w:p>
    <w:p w14:paraId="3F94EBAA">
      <w:pPr>
        <w:pStyle w:val="13"/>
        <w:keepNext w:val="0"/>
        <w:keepLines w:val="0"/>
        <w:pageBreakBefore w:val="0"/>
        <w:widowControl w:val="0"/>
        <w:numPr>
          <w:ilvl w:val="0"/>
          <w:numId w:val="0"/>
        </w:numPr>
        <w:tabs>
          <w:tab w:val="left" w:pos="795"/>
          <w:tab w:val="left" w:pos="796"/>
        </w:tabs>
        <w:kinsoku/>
        <w:wordWrap/>
        <w:overflowPunct/>
        <w:topLinePunct w:val="0"/>
        <w:autoSpaceDE w:val="0"/>
        <w:autoSpaceDN w:val="0"/>
        <w:bidi w:val="0"/>
        <w:adjustRightInd/>
        <w:snapToGrid/>
        <w:spacing w:before="0" w:beforeLines="50" w:after="0" w:afterLines="50" w:line="240" w:lineRule="auto"/>
        <w:ind w:right="0" w:rightChars="0"/>
        <w:jc w:val="left"/>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6.1.1  </w:t>
      </w:r>
      <w:r>
        <w:rPr>
          <w:rFonts w:hint="eastAsia" w:ascii="黑体" w:hAnsi="黑体" w:eastAsia="黑体" w:cs="黑体"/>
          <w:sz w:val="21"/>
          <w:szCs w:val="21"/>
        </w:rPr>
        <w:t>电阻率</w:t>
      </w:r>
      <w:r>
        <w:rPr>
          <w:rFonts w:hint="eastAsia" w:ascii="黑体" w:hAnsi="黑体" w:eastAsia="黑体" w:cs="黑体"/>
          <w:sz w:val="21"/>
          <w:szCs w:val="21"/>
          <w:lang w:val="en-US" w:eastAsia="zh-CN"/>
        </w:rPr>
        <w:t xml:space="preserve">  </w:t>
      </w:r>
    </w:p>
    <w:p w14:paraId="10172632">
      <w:pPr>
        <w:pStyle w:val="13"/>
        <w:keepNext w:val="0"/>
        <w:keepLines w:val="0"/>
        <w:pageBreakBefore w:val="0"/>
        <w:widowControl w:val="0"/>
        <w:numPr>
          <w:ilvl w:val="0"/>
          <w:numId w:val="0"/>
        </w:numPr>
        <w:tabs>
          <w:tab w:val="left" w:pos="795"/>
          <w:tab w:val="left" w:pos="796"/>
        </w:tabs>
        <w:kinsoku/>
        <w:wordWrap/>
        <w:overflowPunct/>
        <w:topLinePunct w:val="0"/>
        <w:autoSpaceDE w:val="0"/>
        <w:autoSpaceDN w:val="0"/>
        <w:bidi w:val="0"/>
        <w:adjustRightInd/>
        <w:snapToGrid/>
        <w:spacing w:before="0" w:beforeLines="50" w:after="0" w:afterLines="50" w:line="240" w:lineRule="auto"/>
        <w:ind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砷化镓</w:t>
      </w:r>
      <w:r>
        <w:rPr>
          <w:rFonts w:hint="eastAsia" w:cs="宋体"/>
          <w:sz w:val="21"/>
          <w:szCs w:val="21"/>
          <w:lang w:val="en-US" w:eastAsia="zh-CN"/>
        </w:rPr>
        <w:t>抛光片</w:t>
      </w:r>
      <w:r>
        <w:rPr>
          <w:rFonts w:hint="eastAsia" w:ascii="宋体" w:hAnsi="宋体" w:eastAsia="宋体" w:cs="宋体"/>
          <w:sz w:val="21"/>
          <w:szCs w:val="21"/>
        </w:rPr>
        <w:t>的电阻率检测按GB/T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4326</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规定的测量方法进行。</w:t>
      </w:r>
    </w:p>
    <w:p w14:paraId="057A4D43">
      <w:pPr>
        <w:pStyle w:val="13"/>
        <w:keepNext w:val="0"/>
        <w:keepLines w:val="0"/>
        <w:pageBreakBefore w:val="0"/>
        <w:widowControl w:val="0"/>
        <w:numPr>
          <w:ilvl w:val="0"/>
          <w:numId w:val="0"/>
        </w:numPr>
        <w:tabs>
          <w:tab w:val="left" w:pos="879"/>
          <w:tab w:val="left" w:pos="880"/>
        </w:tabs>
        <w:kinsoku/>
        <w:wordWrap/>
        <w:overflowPunct/>
        <w:topLinePunct w:val="0"/>
        <w:autoSpaceDE w:val="0"/>
        <w:autoSpaceDN w:val="0"/>
        <w:bidi w:val="0"/>
        <w:adjustRightInd/>
        <w:snapToGrid/>
        <w:spacing w:before="0" w:beforeLines="50" w:after="0" w:afterLines="50" w:line="240" w:lineRule="auto"/>
        <w:ind w:right="0" w:rightChars="0"/>
        <w:jc w:val="left"/>
        <w:textAlignment w:val="auto"/>
        <w:rPr>
          <w:rFonts w:hint="eastAsia" w:cs="宋体"/>
          <w:sz w:val="21"/>
          <w:szCs w:val="21"/>
          <w:lang w:val="en-US" w:eastAsia="zh-CN"/>
        </w:rPr>
      </w:pPr>
      <w:r>
        <w:rPr>
          <w:rFonts w:hint="eastAsia" w:ascii="黑体" w:hAnsi="黑体" w:eastAsia="黑体" w:cs="黑体"/>
          <w:w w:val="105"/>
          <w:sz w:val="21"/>
          <w:szCs w:val="21"/>
          <w:lang w:val="en-US" w:eastAsia="zh-CN"/>
        </w:rPr>
        <w:t xml:space="preserve">6.1.2  </w:t>
      </w:r>
      <w:r>
        <w:rPr>
          <w:rFonts w:hint="eastAsia" w:ascii="黑体" w:hAnsi="黑体" w:eastAsia="黑体" w:cs="黑体"/>
          <w:w w:val="105"/>
          <w:sz w:val="21"/>
          <w:szCs w:val="21"/>
        </w:rPr>
        <w:t>迁移率</w:t>
      </w:r>
      <w:r>
        <w:rPr>
          <w:rFonts w:hint="eastAsia" w:ascii="黑体" w:hAnsi="黑体" w:eastAsia="黑体" w:cs="黑体"/>
          <w:w w:val="105"/>
          <w:sz w:val="21"/>
          <w:szCs w:val="21"/>
          <w:lang w:val="en-US" w:eastAsia="zh-CN"/>
        </w:rPr>
        <w:t xml:space="preserve"> </w:t>
      </w:r>
      <w:r>
        <w:rPr>
          <w:rFonts w:hint="eastAsia" w:cs="宋体"/>
          <w:sz w:val="21"/>
          <w:szCs w:val="21"/>
          <w:lang w:val="en-US" w:eastAsia="zh-CN"/>
        </w:rPr>
        <w:t xml:space="preserve"> </w:t>
      </w:r>
    </w:p>
    <w:p w14:paraId="03934D39">
      <w:pPr>
        <w:pStyle w:val="13"/>
        <w:keepNext w:val="0"/>
        <w:keepLines w:val="0"/>
        <w:pageBreakBefore w:val="0"/>
        <w:widowControl w:val="0"/>
        <w:numPr>
          <w:ilvl w:val="0"/>
          <w:numId w:val="0"/>
        </w:numPr>
        <w:tabs>
          <w:tab w:val="left" w:pos="879"/>
          <w:tab w:val="left" w:pos="880"/>
        </w:tabs>
        <w:kinsoku/>
        <w:wordWrap/>
        <w:overflowPunct/>
        <w:topLinePunct w:val="0"/>
        <w:autoSpaceDE w:val="0"/>
        <w:autoSpaceDN w:val="0"/>
        <w:bidi w:val="0"/>
        <w:adjustRightInd/>
        <w:snapToGrid/>
        <w:spacing w:before="0" w:beforeLines="50" w:after="0" w:afterLines="50" w:line="240" w:lineRule="auto"/>
        <w:ind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砷化镓</w:t>
      </w:r>
      <w:r>
        <w:rPr>
          <w:rFonts w:hint="eastAsia" w:cs="宋体"/>
          <w:sz w:val="21"/>
          <w:szCs w:val="21"/>
          <w:lang w:val="en-US" w:eastAsia="zh-CN"/>
        </w:rPr>
        <w:t>抛光片</w:t>
      </w:r>
      <w:r>
        <w:rPr>
          <w:rFonts w:hint="eastAsia" w:ascii="宋体" w:hAnsi="宋体" w:eastAsia="宋体" w:cs="宋体"/>
          <w:sz w:val="21"/>
          <w:szCs w:val="21"/>
        </w:rPr>
        <w:t>的</w:t>
      </w:r>
      <w:r>
        <w:rPr>
          <w:rFonts w:hint="eastAsia" w:ascii="宋体" w:hAnsi="宋体" w:eastAsia="宋体" w:cs="宋体"/>
          <w:sz w:val="21"/>
          <w:szCs w:val="21"/>
          <w:lang w:val="en-US" w:eastAsia="zh-CN"/>
        </w:rPr>
        <w:t>迁移率</w:t>
      </w:r>
      <w:r>
        <w:rPr>
          <w:rFonts w:hint="eastAsia" w:ascii="宋体" w:hAnsi="宋体" w:eastAsia="宋体" w:cs="宋体"/>
          <w:sz w:val="21"/>
          <w:szCs w:val="21"/>
        </w:rPr>
        <w:t>检测按GB/T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4326</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规定的测量方法进行。</w:t>
      </w:r>
    </w:p>
    <w:p w14:paraId="4F49652D">
      <w:pPr>
        <w:pStyle w:val="13"/>
        <w:keepNext w:val="0"/>
        <w:keepLines w:val="0"/>
        <w:pageBreakBefore w:val="0"/>
        <w:widowControl w:val="0"/>
        <w:numPr>
          <w:ilvl w:val="0"/>
          <w:numId w:val="0"/>
        </w:numPr>
        <w:tabs>
          <w:tab w:val="left" w:pos="879"/>
          <w:tab w:val="left" w:pos="880"/>
        </w:tabs>
        <w:kinsoku/>
        <w:wordWrap/>
        <w:overflowPunct/>
        <w:topLinePunct w:val="0"/>
        <w:autoSpaceDE w:val="0"/>
        <w:autoSpaceDN w:val="0"/>
        <w:bidi w:val="0"/>
        <w:adjustRightInd/>
        <w:snapToGrid/>
        <w:spacing w:before="194" w:after="0" w:line="240" w:lineRule="auto"/>
        <w:ind w:right="0" w:rightChars="0"/>
        <w:jc w:val="left"/>
        <w:textAlignment w:val="auto"/>
        <w:rPr>
          <w:rFonts w:hint="eastAsia" w:ascii="黑体" w:hAnsi="黑体" w:eastAsia="黑体" w:cs="黑体"/>
          <w:w w:val="105"/>
          <w:sz w:val="21"/>
          <w:szCs w:val="21"/>
          <w:lang w:val="en-US" w:eastAsia="zh-CN"/>
        </w:rPr>
      </w:pPr>
      <w:r>
        <w:rPr>
          <w:rFonts w:hint="eastAsia" w:ascii="黑体" w:hAnsi="黑体" w:eastAsia="黑体" w:cs="黑体"/>
          <w:w w:val="105"/>
          <w:sz w:val="21"/>
          <w:szCs w:val="21"/>
          <w:lang w:val="en-US" w:eastAsia="zh-CN"/>
        </w:rPr>
        <w:t xml:space="preserve">6.1.3  载流子浓度  </w:t>
      </w:r>
    </w:p>
    <w:p w14:paraId="0F07EA68">
      <w:pPr>
        <w:pStyle w:val="13"/>
        <w:keepNext w:val="0"/>
        <w:keepLines w:val="0"/>
        <w:pageBreakBefore w:val="0"/>
        <w:widowControl w:val="0"/>
        <w:numPr>
          <w:ilvl w:val="0"/>
          <w:numId w:val="0"/>
        </w:numPr>
        <w:tabs>
          <w:tab w:val="left" w:pos="879"/>
          <w:tab w:val="left" w:pos="880"/>
        </w:tabs>
        <w:kinsoku/>
        <w:wordWrap/>
        <w:overflowPunct/>
        <w:topLinePunct w:val="0"/>
        <w:autoSpaceDE w:val="0"/>
        <w:autoSpaceDN w:val="0"/>
        <w:bidi w:val="0"/>
        <w:adjustRightInd/>
        <w:snapToGrid/>
        <w:spacing w:before="194" w:after="0" w:line="240" w:lineRule="auto"/>
        <w:ind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砷化镓</w:t>
      </w:r>
      <w:r>
        <w:rPr>
          <w:rFonts w:hint="eastAsia" w:cs="宋体"/>
          <w:sz w:val="21"/>
          <w:szCs w:val="21"/>
          <w:lang w:val="en-US" w:eastAsia="zh-CN"/>
        </w:rPr>
        <w:t>抛光片</w:t>
      </w:r>
      <w:r>
        <w:rPr>
          <w:rFonts w:hint="eastAsia" w:ascii="宋体" w:hAnsi="宋体" w:eastAsia="宋体" w:cs="宋体"/>
          <w:sz w:val="21"/>
          <w:szCs w:val="21"/>
        </w:rPr>
        <w:t>的</w:t>
      </w:r>
      <w:r>
        <w:rPr>
          <w:rFonts w:hint="eastAsia" w:ascii="宋体" w:hAnsi="宋体" w:eastAsia="宋体" w:cs="宋体"/>
          <w:sz w:val="21"/>
          <w:szCs w:val="21"/>
          <w:lang w:val="en-US" w:eastAsia="zh-CN"/>
        </w:rPr>
        <w:t>载流子浓度</w:t>
      </w:r>
      <w:r>
        <w:rPr>
          <w:rFonts w:hint="eastAsia" w:ascii="宋体" w:hAnsi="宋体" w:eastAsia="宋体" w:cs="宋体"/>
          <w:sz w:val="21"/>
          <w:szCs w:val="21"/>
        </w:rPr>
        <w:t>检测按GB/T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4326</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规定的测量方法进行。</w:t>
      </w:r>
    </w:p>
    <w:p w14:paraId="7E7C9F00">
      <w:pPr>
        <w:pStyle w:val="52"/>
        <w:numPr>
          <w:ilvl w:val="3"/>
          <w:numId w:val="0"/>
        </w:numPr>
        <w:spacing w:before="156" w:after="156"/>
        <w:ind w:leftChars="0"/>
        <w:rPr>
          <w:highlight w:val="none"/>
        </w:rPr>
      </w:pPr>
      <w:r>
        <w:rPr>
          <w:rFonts w:hint="eastAsia"/>
          <w:highlight w:val="none"/>
          <w:lang w:val="en-US" w:eastAsia="zh-CN"/>
        </w:rPr>
        <w:t>6.1.4 截面电阻率不均匀性</w:t>
      </w:r>
    </w:p>
    <w:p w14:paraId="3C878644">
      <w:pPr>
        <w:pStyle w:val="47"/>
        <w:ind w:firstLine="420"/>
        <w:rPr>
          <w:rFonts w:hint="eastAsia" w:ascii="宋体" w:hAnsi="宋体" w:eastAsia="宋体" w:cs="宋体"/>
          <w:sz w:val="21"/>
          <w:szCs w:val="21"/>
        </w:rPr>
      </w:pPr>
      <w:r>
        <w:rPr>
          <w:rFonts w:hint="eastAsia"/>
          <w:lang w:val="en-US" w:eastAsia="zh-CN"/>
        </w:rPr>
        <w:t xml:space="preserve">砷化镓衬底的截面电阻率不均匀性计算按照 </w:t>
      </w:r>
      <w:r>
        <w:rPr>
          <w:rFonts w:hint="eastAsia"/>
          <w:highlight w:val="none"/>
        </w:rPr>
        <w:t>GB/T 20228</w:t>
      </w:r>
      <w:r>
        <w:rPr>
          <w:rFonts w:hint="eastAsia"/>
          <w:highlight w:val="none"/>
          <w:lang w:val="en-US" w:eastAsia="zh-CN"/>
        </w:rPr>
        <w:t xml:space="preserve"> 规定的计算方法进行。</w:t>
      </w:r>
    </w:p>
    <w:p w14:paraId="6A693317">
      <w:pPr>
        <w:pStyle w:val="13"/>
        <w:keepNext w:val="0"/>
        <w:keepLines w:val="0"/>
        <w:pageBreakBefore w:val="0"/>
        <w:widowControl w:val="0"/>
        <w:numPr>
          <w:ilvl w:val="0"/>
          <w:numId w:val="0"/>
        </w:numPr>
        <w:tabs>
          <w:tab w:val="left" w:pos="879"/>
          <w:tab w:val="left" w:pos="880"/>
        </w:tabs>
        <w:kinsoku/>
        <w:wordWrap/>
        <w:overflowPunct/>
        <w:topLinePunct w:val="0"/>
        <w:autoSpaceDE w:val="0"/>
        <w:autoSpaceDN w:val="0"/>
        <w:bidi w:val="0"/>
        <w:adjustRightInd/>
        <w:snapToGrid/>
        <w:spacing w:before="0" w:beforeLines="50" w:after="0" w:afterLines="50" w:line="240" w:lineRule="auto"/>
        <w:ind w:right="0" w:rightChars="0"/>
        <w:jc w:val="left"/>
        <w:textAlignment w:val="auto"/>
        <w:rPr>
          <w:rFonts w:hint="eastAsia" w:ascii="黑体" w:hAnsi="黑体" w:eastAsia="黑体" w:cs="黑体"/>
          <w:sz w:val="21"/>
          <w:szCs w:val="21"/>
          <w:lang w:val="en-US" w:eastAsia="zh-CN"/>
        </w:rPr>
      </w:pPr>
      <w:r>
        <w:rPr>
          <w:rFonts w:hint="eastAsia" w:ascii="黑体" w:hAnsi="黑体" w:eastAsia="黑体" w:cs="黑体"/>
          <w:w w:val="105"/>
          <w:sz w:val="21"/>
          <w:szCs w:val="21"/>
          <w:lang w:val="en-US" w:eastAsia="zh-CN"/>
        </w:rPr>
        <w:t>6.2  参考面取向、形状和长度</w:t>
      </w:r>
    </w:p>
    <w:p w14:paraId="65D8467C">
      <w:pPr>
        <w:pStyle w:val="13"/>
        <w:keepNext w:val="0"/>
        <w:keepLines w:val="0"/>
        <w:pageBreakBefore w:val="0"/>
        <w:widowControl w:val="0"/>
        <w:numPr>
          <w:ilvl w:val="0"/>
          <w:numId w:val="0"/>
        </w:numPr>
        <w:tabs>
          <w:tab w:val="left" w:pos="795"/>
          <w:tab w:val="left" w:pos="796"/>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宋体" w:hAnsi="宋体" w:eastAsia="宋体" w:cs="宋体"/>
          <w:sz w:val="21"/>
          <w:szCs w:val="21"/>
        </w:rPr>
      </w:pPr>
      <w:r>
        <w:rPr>
          <w:rFonts w:hint="eastAsia" w:ascii="黑体" w:hAnsi="黑体" w:eastAsia="黑体" w:cs="黑体"/>
          <w:b w:val="0"/>
          <w:bCs w:val="0"/>
          <w:sz w:val="21"/>
          <w:szCs w:val="21"/>
          <w:lang w:val="en-US" w:eastAsia="zh-CN"/>
        </w:rPr>
        <w:t>6.2.1</w:t>
      </w:r>
      <w:r>
        <w:rPr>
          <w:rFonts w:hint="eastAsia" w:ascii="宋体" w:hAnsi="宋体" w:eastAsia="宋体" w:cs="宋体"/>
          <w:b/>
          <w:bCs/>
          <w:sz w:val="21"/>
          <w:szCs w:val="21"/>
          <w:lang w:val="en-US" w:eastAsia="zh-CN"/>
        </w:rPr>
        <w:t xml:space="preserve"> </w:t>
      </w:r>
      <w:r>
        <w:rPr>
          <w:rFonts w:hint="eastAsia" w:cs="宋体"/>
          <w:b/>
          <w:bCs/>
          <w:sz w:val="21"/>
          <w:szCs w:val="21"/>
          <w:lang w:val="en-US" w:eastAsia="zh-CN"/>
        </w:rPr>
        <w:t xml:space="preserve"> </w:t>
      </w:r>
      <w:r>
        <w:rPr>
          <w:rFonts w:hint="eastAsia" w:ascii="宋体" w:hAnsi="宋体" w:eastAsia="宋体" w:cs="宋体"/>
          <w:sz w:val="21"/>
          <w:szCs w:val="21"/>
          <w:lang w:val="en-US" w:eastAsia="zh-CN"/>
        </w:rPr>
        <w:t>砷化镓</w:t>
      </w:r>
      <w:r>
        <w:rPr>
          <w:rFonts w:hint="eastAsia" w:cs="宋体"/>
          <w:sz w:val="21"/>
          <w:szCs w:val="21"/>
          <w:lang w:val="en-US" w:eastAsia="zh-CN"/>
        </w:rPr>
        <w:t>抛光片</w:t>
      </w:r>
      <w:r>
        <w:rPr>
          <w:rFonts w:hint="eastAsia" w:ascii="宋体" w:hAnsi="宋体" w:eastAsia="宋体" w:cs="宋体"/>
          <w:sz w:val="21"/>
          <w:szCs w:val="21"/>
        </w:rPr>
        <w:t>的</w:t>
      </w:r>
      <w:r>
        <w:rPr>
          <w:rFonts w:hint="eastAsia" w:ascii="宋体" w:hAnsi="宋体" w:eastAsia="宋体" w:cs="宋体"/>
          <w:sz w:val="21"/>
          <w:szCs w:val="21"/>
          <w:lang w:val="en-US" w:eastAsia="zh-CN"/>
        </w:rPr>
        <w:t>参考面取向的测试</w:t>
      </w:r>
      <w:r>
        <w:rPr>
          <w:rFonts w:hint="eastAsia" w:ascii="宋体" w:hAnsi="宋体" w:eastAsia="宋体" w:cs="宋体"/>
          <w:sz w:val="21"/>
          <w:szCs w:val="21"/>
        </w:rPr>
        <w:t>按GB/T</w:t>
      </w:r>
      <w:r>
        <w:rPr>
          <w:rFonts w:hint="eastAsia" w:ascii="宋体" w:hAnsi="宋体" w:eastAsia="宋体" w:cs="宋体"/>
          <w:sz w:val="21"/>
          <w:szCs w:val="21"/>
          <w:lang w:val="en-US" w:eastAsia="zh-CN"/>
        </w:rPr>
        <w:t xml:space="preserve"> 13388 </w:t>
      </w:r>
      <w:r>
        <w:rPr>
          <w:rFonts w:hint="eastAsia" w:ascii="宋体" w:hAnsi="宋体" w:eastAsia="宋体" w:cs="宋体"/>
          <w:sz w:val="21"/>
          <w:szCs w:val="21"/>
        </w:rPr>
        <w:t>规定的测量方法进行。</w:t>
      </w:r>
    </w:p>
    <w:p w14:paraId="7E9CF444">
      <w:pPr>
        <w:pStyle w:val="13"/>
        <w:keepNext w:val="0"/>
        <w:keepLines w:val="0"/>
        <w:pageBreakBefore w:val="0"/>
        <w:widowControl w:val="0"/>
        <w:numPr>
          <w:ilvl w:val="0"/>
          <w:numId w:val="0"/>
        </w:numPr>
        <w:tabs>
          <w:tab w:val="left" w:pos="795"/>
          <w:tab w:val="left" w:pos="796"/>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宋体" w:hAnsi="宋体" w:eastAsia="宋体" w:cs="宋体"/>
          <w:sz w:val="21"/>
          <w:szCs w:val="21"/>
        </w:rPr>
      </w:pPr>
      <w:r>
        <w:rPr>
          <w:rFonts w:hint="eastAsia" w:ascii="黑体" w:hAnsi="黑体" w:eastAsia="黑体" w:cs="黑体"/>
          <w:b w:val="0"/>
          <w:bCs w:val="0"/>
          <w:sz w:val="21"/>
          <w:szCs w:val="21"/>
          <w:lang w:val="en-US" w:eastAsia="zh-CN"/>
        </w:rPr>
        <w:t>6.2.2</w:t>
      </w:r>
      <w:r>
        <w:rPr>
          <w:rFonts w:hint="eastAsia" w:ascii="宋体" w:hAnsi="宋体" w:eastAsia="宋体" w:cs="宋体"/>
          <w:sz w:val="21"/>
          <w:szCs w:val="21"/>
          <w:lang w:val="en-US" w:eastAsia="zh-CN"/>
        </w:rPr>
        <w:t xml:space="preserve"> </w:t>
      </w:r>
      <w:r>
        <w:rPr>
          <w:rFonts w:hint="eastAsia" w:cs="宋体"/>
          <w:sz w:val="21"/>
          <w:szCs w:val="21"/>
          <w:lang w:val="en-US" w:eastAsia="zh-CN"/>
        </w:rPr>
        <w:t xml:space="preserve"> </w:t>
      </w:r>
      <w:r>
        <w:rPr>
          <w:rFonts w:hint="eastAsia" w:ascii="宋体" w:hAnsi="宋体" w:eastAsia="宋体" w:cs="宋体"/>
          <w:sz w:val="21"/>
          <w:szCs w:val="21"/>
          <w:lang w:val="en-US" w:eastAsia="zh-CN"/>
        </w:rPr>
        <w:t>砷化镓</w:t>
      </w:r>
      <w:r>
        <w:rPr>
          <w:rFonts w:hint="eastAsia" w:cs="宋体"/>
          <w:sz w:val="21"/>
          <w:szCs w:val="21"/>
          <w:lang w:val="en-US" w:eastAsia="zh-CN"/>
        </w:rPr>
        <w:t>抛光片</w:t>
      </w:r>
      <w:r>
        <w:rPr>
          <w:rFonts w:hint="eastAsia" w:ascii="宋体" w:hAnsi="宋体" w:eastAsia="宋体" w:cs="宋体"/>
          <w:sz w:val="21"/>
          <w:szCs w:val="21"/>
        </w:rPr>
        <w:t>的</w:t>
      </w:r>
      <w:r>
        <w:rPr>
          <w:rFonts w:hint="eastAsia" w:ascii="宋体" w:hAnsi="宋体" w:eastAsia="宋体" w:cs="宋体"/>
          <w:sz w:val="21"/>
          <w:szCs w:val="21"/>
          <w:lang w:val="en-US" w:eastAsia="zh-CN"/>
        </w:rPr>
        <w:t>参考面长度的测试</w:t>
      </w:r>
      <w:r>
        <w:rPr>
          <w:rFonts w:hint="eastAsia" w:ascii="宋体" w:hAnsi="宋体" w:eastAsia="宋体" w:cs="宋体"/>
          <w:sz w:val="21"/>
          <w:szCs w:val="21"/>
        </w:rPr>
        <w:t>按GB/T</w:t>
      </w:r>
      <w:r>
        <w:rPr>
          <w:rFonts w:hint="eastAsia" w:ascii="宋体" w:hAnsi="宋体" w:eastAsia="宋体" w:cs="宋体"/>
          <w:sz w:val="21"/>
          <w:szCs w:val="21"/>
          <w:lang w:val="en-US" w:eastAsia="zh-CN"/>
        </w:rPr>
        <w:t xml:space="preserve"> 13387 </w:t>
      </w:r>
      <w:r>
        <w:rPr>
          <w:rFonts w:hint="eastAsia" w:ascii="宋体" w:hAnsi="宋体" w:eastAsia="宋体" w:cs="宋体"/>
          <w:sz w:val="21"/>
          <w:szCs w:val="21"/>
        </w:rPr>
        <w:t>规定的测量方法进行。</w:t>
      </w:r>
    </w:p>
    <w:p w14:paraId="750282AC">
      <w:pPr>
        <w:pStyle w:val="13"/>
        <w:keepNext w:val="0"/>
        <w:keepLines w:val="0"/>
        <w:pageBreakBefore w:val="0"/>
        <w:widowControl w:val="0"/>
        <w:numPr>
          <w:ilvl w:val="0"/>
          <w:numId w:val="0"/>
        </w:numPr>
        <w:tabs>
          <w:tab w:val="left" w:pos="795"/>
          <w:tab w:val="left" w:pos="796"/>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宋体" w:hAnsi="宋体" w:eastAsia="宋体" w:cs="宋体"/>
          <w:sz w:val="21"/>
          <w:szCs w:val="21"/>
        </w:rPr>
      </w:pPr>
      <w:r>
        <w:rPr>
          <w:rFonts w:hint="eastAsia" w:ascii="黑体" w:hAnsi="黑体" w:eastAsia="黑体" w:cs="黑体"/>
          <w:b w:val="0"/>
          <w:bCs w:val="0"/>
          <w:sz w:val="21"/>
          <w:szCs w:val="21"/>
          <w:lang w:val="en-US" w:eastAsia="zh-CN"/>
        </w:rPr>
        <w:t>6.2.3</w:t>
      </w:r>
      <w:r>
        <w:rPr>
          <w:rFonts w:hint="eastAsia" w:ascii="宋体" w:hAnsi="宋体" w:eastAsia="宋体" w:cs="宋体"/>
          <w:b/>
          <w:bCs/>
          <w:sz w:val="21"/>
          <w:szCs w:val="21"/>
          <w:lang w:val="en-US" w:eastAsia="zh-CN"/>
        </w:rPr>
        <w:t xml:space="preserve"> </w:t>
      </w:r>
      <w:r>
        <w:rPr>
          <w:rFonts w:hint="eastAsia" w:cs="宋体"/>
          <w:b/>
          <w:bCs/>
          <w:sz w:val="21"/>
          <w:szCs w:val="21"/>
          <w:lang w:val="en-US" w:eastAsia="zh-CN"/>
        </w:rPr>
        <w:t xml:space="preserve"> </w:t>
      </w:r>
      <w:r>
        <w:rPr>
          <w:rFonts w:hint="eastAsia" w:ascii="宋体" w:hAnsi="宋体" w:eastAsia="宋体" w:cs="宋体"/>
          <w:sz w:val="21"/>
          <w:szCs w:val="21"/>
          <w:lang w:val="en-US" w:eastAsia="zh-CN"/>
        </w:rPr>
        <w:t>砷化镓</w:t>
      </w:r>
      <w:r>
        <w:rPr>
          <w:rFonts w:hint="eastAsia" w:cs="宋体"/>
          <w:sz w:val="21"/>
          <w:szCs w:val="21"/>
          <w:lang w:val="en-US" w:eastAsia="zh-CN"/>
        </w:rPr>
        <w:t>抛光片</w:t>
      </w:r>
      <w:r>
        <w:rPr>
          <w:rFonts w:hint="eastAsia" w:ascii="宋体" w:hAnsi="宋体" w:eastAsia="宋体" w:cs="宋体"/>
          <w:sz w:val="21"/>
          <w:szCs w:val="21"/>
        </w:rPr>
        <w:t>的</w:t>
      </w:r>
      <w:r>
        <w:rPr>
          <w:rFonts w:hint="eastAsia" w:ascii="宋体" w:hAnsi="宋体" w:eastAsia="宋体" w:cs="宋体"/>
          <w:sz w:val="21"/>
          <w:szCs w:val="21"/>
          <w:lang w:val="en-US" w:eastAsia="zh-CN"/>
        </w:rPr>
        <w:t>参考面切口形状的测试</w:t>
      </w:r>
      <w:r>
        <w:rPr>
          <w:rFonts w:hint="eastAsia" w:ascii="宋体" w:hAnsi="宋体" w:eastAsia="宋体" w:cs="宋体"/>
          <w:sz w:val="21"/>
          <w:szCs w:val="21"/>
        </w:rPr>
        <w:t>按</w:t>
      </w:r>
      <w:r>
        <w:rPr>
          <w:rFonts w:hint="eastAsia" w:cs="宋体"/>
          <w:w w:val="105"/>
          <w:sz w:val="21"/>
          <w:szCs w:val="21"/>
          <w:lang w:val="en-US" w:eastAsia="zh-CN"/>
        </w:rPr>
        <w:t>GB/T 11093</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规定的测量方法进行。</w:t>
      </w:r>
    </w:p>
    <w:p w14:paraId="48E00F37">
      <w:pPr>
        <w:pStyle w:val="13"/>
        <w:keepNext w:val="0"/>
        <w:keepLines w:val="0"/>
        <w:pageBreakBefore w:val="0"/>
        <w:widowControl w:val="0"/>
        <w:numPr>
          <w:ilvl w:val="0"/>
          <w:numId w:val="0"/>
        </w:numPr>
        <w:tabs>
          <w:tab w:val="left" w:pos="687"/>
          <w:tab w:val="left" w:pos="688"/>
        </w:tabs>
        <w:kinsoku/>
        <w:wordWrap/>
        <w:overflowPunct/>
        <w:topLinePunct w:val="0"/>
        <w:autoSpaceDE w:val="0"/>
        <w:autoSpaceDN w:val="0"/>
        <w:bidi w:val="0"/>
        <w:adjustRightInd/>
        <w:snapToGrid/>
        <w:spacing w:before="0" w:beforeLines="50" w:after="0" w:afterLines="50" w:line="240" w:lineRule="auto"/>
        <w:ind w:right="0" w:rightChars="0"/>
        <w:jc w:val="left"/>
        <w:textAlignment w:val="auto"/>
        <w:rPr>
          <w:rFonts w:hint="eastAsia" w:ascii="黑体" w:hAnsi="黑体" w:eastAsia="黑体" w:cs="黑体"/>
          <w:sz w:val="21"/>
          <w:szCs w:val="21"/>
        </w:rPr>
      </w:pPr>
      <w:r>
        <w:rPr>
          <w:rFonts w:hint="eastAsia" w:ascii="黑体" w:hAnsi="黑体" w:eastAsia="黑体" w:cs="黑体"/>
          <w:w w:val="105"/>
          <w:sz w:val="21"/>
          <w:szCs w:val="21"/>
          <w:lang w:val="en-US" w:eastAsia="zh-CN"/>
        </w:rPr>
        <w:t xml:space="preserve">6.3  </w:t>
      </w:r>
      <w:r>
        <w:rPr>
          <w:rFonts w:hint="eastAsia" w:ascii="黑体" w:hAnsi="黑体" w:eastAsia="黑体" w:cs="黑体"/>
          <w:w w:val="105"/>
          <w:sz w:val="21"/>
          <w:szCs w:val="21"/>
        </w:rPr>
        <w:t>表面晶向及晶向偏离</w:t>
      </w:r>
    </w:p>
    <w:p w14:paraId="0565FA8F">
      <w:pPr>
        <w:pStyle w:val="7"/>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砷化镓</w:t>
      </w:r>
      <w:r>
        <w:rPr>
          <w:rFonts w:hint="eastAsia" w:cs="宋体"/>
          <w:sz w:val="21"/>
          <w:szCs w:val="21"/>
          <w:lang w:val="en-US" w:eastAsia="zh-CN"/>
        </w:rPr>
        <w:t>抛光片</w:t>
      </w:r>
      <w:r>
        <w:rPr>
          <w:rFonts w:hint="eastAsia" w:ascii="宋体" w:hAnsi="宋体" w:eastAsia="宋体" w:cs="宋体"/>
          <w:sz w:val="21"/>
          <w:szCs w:val="21"/>
          <w:lang w:val="en-US" w:eastAsia="zh-CN"/>
        </w:rPr>
        <w:t>的表面晶向及晶向偏离检测按照GB/T 1555 规定的检测方法进行。</w:t>
      </w:r>
    </w:p>
    <w:p w14:paraId="020B4F51">
      <w:pPr>
        <w:pStyle w:val="13"/>
        <w:keepNext w:val="0"/>
        <w:keepLines w:val="0"/>
        <w:pageBreakBefore w:val="0"/>
        <w:widowControl w:val="0"/>
        <w:numPr>
          <w:ilvl w:val="0"/>
          <w:numId w:val="0"/>
        </w:numPr>
        <w:tabs>
          <w:tab w:val="left" w:pos="879"/>
          <w:tab w:val="left" w:pos="880"/>
        </w:tabs>
        <w:kinsoku/>
        <w:wordWrap/>
        <w:overflowPunct/>
        <w:topLinePunct w:val="0"/>
        <w:autoSpaceDE w:val="0"/>
        <w:autoSpaceDN w:val="0"/>
        <w:bidi w:val="0"/>
        <w:adjustRightInd/>
        <w:snapToGrid/>
        <w:spacing w:before="0" w:beforeLines="50" w:after="0" w:afterLines="50" w:line="240" w:lineRule="auto"/>
        <w:ind w:right="0" w:rightChars="0"/>
        <w:jc w:val="left"/>
        <w:textAlignment w:val="auto"/>
        <w:rPr>
          <w:rFonts w:hint="default" w:ascii="黑体" w:hAnsi="黑体" w:eastAsia="黑体" w:cs="黑体"/>
          <w:sz w:val="21"/>
          <w:szCs w:val="21"/>
          <w:lang w:val="en-US" w:eastAsia="zh-CN"/>
        </w:rPr>
      </w:pPr>
      <w:r>
        <w:rPr>
          <w:rFonts w:hint="eastAsia" w:ascii="黑体" w:hAnsi="黑体" w:eastAsia="黑体" w:cs="黑体"/>
          <w:w w:val="105"/>
          <w:sz w:val="21"/>
          <w:szCs w:val="21"/>
          <w:lang w:val="en-US" w:eastAsia="zh-CN"/>
        </w:rPr>
        <w:t>6.4  外形几何尺寸</w:t>
      </w:r>
    </w:p>
    <w:p w14:paraId="0CE77EC5">
      <w:pPr>
        <w:pStyle w:val="13"/>
        <w:keepNext w:val="0"/>
        <w:keepLines w:val="0"/>
        <w:pageBreakBefore w:val="0"/>
        <w:widowControl w:val="0"/>
        <w:numPr>
          <w:ilvl w:val="0"/>
          <w:numId w:val="0"/>
        </w:numPr>
        <w:tabs>
          <w:tab w:val="left" w:pos="795"/>
          <w:tab w:val="left" w:pos="796"/>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宋体" w:hAnsi="宋体" w:eastAsia="宋体" w:cs="宋体"/>
          <w:sz w:val="21"/>
          <w:szCs w:val="21"/>
        </w:rPr>
      </w:pPr>
      <w:r>
        <w:rPr>
          <w:rFonts w:hint="eastAsia" w:ascii="黑体" w:hAnsi="黑体" w:eastAsia="黑体" w:cs="黑体"/>
          <w:b w:val="0"/>
          <w:bCs w:val="0"/>
          <w:sz w:val="21"/>
          <w:szCs w:val="21"/>
          <w:lang w:val="en-US" w:eastAsia="zh-CN"/>
        </w:rPr>
        <w:t>6.6.1</w:t>
      </w:r>
      <w:r>
        <w:rPr>
          <w:rFonts w:hint="eastAsia" w:ascii="黑体" w:hAnsi="黑体" w:eastAsia="黑体" w:cs="黑体"/>
          <w:sz w:val="21"/>
          <w:szCs w:val="21"/>
          <w:lang w:val="en-US" w:eastAsia="zh-CN"/>
        </w:rPr>
        <w:t xml:space="preserve"> </w:t>
      </w:r>
      <w:r>
        <w:rPr>
          <w:rFonts w:hint="eastAsia" w:cs="宋体"/>
          <w:sz w:val="21"/>
          <w:szCs w:val="21"/>
          <w:lang w:val="en-US" w:eastAsia="zh-CN"/>
        </w:rPr>
        <w:t xml:space="preserve"> </w:t>
      </w:r>
      <w:r>
        <w:rPr>
          <w:rFonts w:hint="eastAsia" w:ascii="宋体" w:hAnsi="宋体" w:eastAsia="宋体" w:cs="宋体"/>
          <w:sz w:val="21"/>
          <w:szCs w:val="21"/>
          <w:lang w:val="en-US" w:eastAsia="zh-CN"/>
        </w:rPr>
        <w:t>砷化镓</w:t>
      </w:r>
      <w:r>
        <w:rPr>
          <w:rFonts w:hint="eastAsia" w:cs="宋体"/>
          <w:sz w:val="21"/>
          <w:szCs w:val="21"/>
          <w:lang w:val="en-US" w:eastAsia="zh-CN"/>
        </w:rPr>
        <w:t>抛光片</w:t>
      </w:r>
      <w:r>
        <w:rPr>
          <w:rFonts w:hint="eastAsia" w:ascii="宋体" w:hAnsi="宋体" w:eastAsia="宋体" w:cs="宋体"/>
          <w:sz w:val="21"/>
          <w:szCs w:val="21"/>
        </w:rPr>
        <w:t>的</w:t>
      </w:r>
      <w:r>
        <w:rPr>
          <w:rFonts w:hint="eastAsia" w:ascii="宋体" w:hAnsi="宋体" w:eastAsia="宋体" w:cs="宋体"/>
          <w:sz w:val="21"/>
          <w:szCs w:val="21"/>
          <w:lang w:val="en-US" w:eastAsia="zh-CN"/>
        </w:rPr>
        <w:t>直径及允许偏差</w:t>
      </w:r>
      <w:r>
        <w:rPr>
          <w:rFonts w:hint="eastAsia" w:ascii="宋体" w:hAnsi="宋体" w:eastAsia="宋体" w:cs="宋体"/>
          <w:sz w:val="21"/>
          <w:szCs w:val="21"/>
        </w:rPr>
        <w:t>按GB/T</w:t>
      </w:r>
      <w:r>
        <w:rPr>
          <w:rFonts w:hint="eastAsia" w:ascii="宋体" w:hAnsi="宋体" w:eastAsia="宋体" w:cs="宋体"/>
          <w:sz w:val="21"/>
          <w:szCs w:val="21"/>
          <w:lang w:val="en-US" w:eastAsia="zh-CN"/>
        </w:rPr>
        <w:t xml:space="preserve"> 14140 </w:t>
      </w:r>
      <w:r>
        <w:rPr>
          <w:rFonts w:hint="eastAsia" w:ascii="宋体" w:hAnsi="宋体" w:eastAsia="宋体" w:cs="宋体"/>
          <w:sz w:val="21"/>
          <w:szCs w:val="21"/>
        </w:rPr>
        <w:t>规定的测量方法进行。</w:t>
      </w:r>
    </w:p>
    <w:p w14:paraId="0273D289">
      <w:pPr>
        <w:pStyle w:val="13"/>
        <w:keepNext w:val="0"/>
        <w:keepLines w:val="0"/>
        <w:pageBreakBefore w:val="0"/>
        <w:widowControl w:val="0"/>
        <w:numPr>
          <w:ilvl w:val="0"/>
          <w:numId w:val="0"/>
        </w:numPr>
        <w:tabs>
          <w:tab w:val="left" w:pos="795"/>
          <w:tab w:val="left" w:pos="796"/>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宋体" w:hAnsi="宋体" w:eastAsia="宋体" w:cs="宋体"/>
          <w:sz w:val="21"/>
          <w:szCs w:val="21"/>
        </w:rPr>
      </w:pPr>
      <w:r>
        <w:rPr>
          <w:rFonts w:hint="eastAsia" w:ascii="黑体" w:hAnsi="黑体" w:eastAsia="黑体" w:cs="黑体"/>
          <w:b w:val="0"/>
          <w:bCs w:val="0"/>
          <w:sz w:val="21"/>
          <w:szCs w:val="21"/>
          <w:lang w:val="en-US" w:eastAsia="zh-CN"/>
        </w:rPr>
        <w:t>6.6.2</w:t>
      </w:r>
      <w:r>
        <w:rPr>
          <w:rFonts w:hint="eastAsia" w:ascii="宋体" w:hAnsi="宋体" w:eastAsia="宋体" w:cs="宋体"/>
          <w:b/>
          <w:bCs/>
          <w:sz w:val="21"/>
          <w:szCs w:val="21"/>
          <w:lang w:val="en-US" w:eastAsia="zh-CN"/>
        </w:rPr>
        <w:t xml:space="preserve"> </w:t>
      </w:r>
      <w:r>
        <w:rPr>
          <w:rFonts w:hint="eastAsia" w:cs="宋体"/>
          <w:b/>
          <w:bCs/>
          <w:sz w:val="21"/>
          <w:szCs w:val="21"/>
          <w:lang w:val="en-US" w:eastAsia="zh-CN"/>
        </w:rPr>
        <w:t xml:space="preserve"> </w:t>
      </w:r>
      <w:r>
        <w:rPr>
          <w:rFonts w:hint="eastAsia" w:ascii="宋体" w:hAnsi="宋体" w:eastAsia="宋体" w:cs="宋体"/>
          <w:sz w:val="21"/>
          <w:szCs w:val="21"/>
          <w:lang w:val="en-US" w:eastAsia="zh-CN"/>
        </w:rPr>
        <w:t>砷化镓</w:t>
      </w:r>
      <w:r>
        <w:rPr>
          <w:rFonts w:hint="eastAsia" w:cs="宋体"/>
          <w:sz w:val="21"/>
          <w:szCs w:val="21"/>
          <w:lang w:val="en-US" w:eastAsia="zh-CN"/>
        </w:rPr>
        <w:t>抛光片</w:t>
      </w:r>
      <w:r>
        <w:rPr>
          <w:rFonts w:hint="eastAsia" w:ascii="宋体" w:hAnsi="宋体" w:eastAsia="宋体" w:cs="宋体"/>
          <w:sz w:val="21"/>
          <w:szCs w:val="21"/>
        </w:rPr>
        <w:t>的</w:t>
      </w:r>
      <w:r>
        <w:rPr>
          <w:rFonts w:hint="eastAsia" w:ascii="宋体" w:hAnsi="宋体" w:eastAsia="宋体" w:cs="宋体"/>
          <w:sz w:val="21"/>
          <w:szCs w:val="21"/>
          <w:lang w:val="en-US" w:eastAsia="zh-CN"/>
        </w:rPr>
        <w:t>厚度及允许偏差和总厚度变化</w:t>
      </w:r>
      <w:r>
        <w:rPr>
          <w:rFonts w:hint="eastAsia" w:ascii="宋体" w:hAnsi="宋体" w:eastAsia="宋体" w:cs="宋体"/>
          <w:sz w:val="21"/>
          <w:szCs w:val="21"/>
        </w:rPr>
        <w:t>按GB/T</w:t>
      </w:r>
      <w:r>
        <w:rPr>
          <w:rFonts w:hint="eastAsia" w:ascii="宋体" w:hAnsi="宋体" w:eastAsia="宋体" w:cs="宋体"/>
          <w:sz w:val="21"/>
          <w:szCs w:val="21"/>
          <w:lang w:val="en-US" w:eastAsia="zh-CN"/>
        </w:rPr>
        <w:t xml:space="preserve"> 6618 </w:t>
      </w:r>
      <w:r>
        <w:rPr>
          <w:rFonts w:hint="eastAsia" w:ascii="宋体" w:hAnsi="宋体" w:eastAsia="宋体" w:cs="宋体"/>
          <w:sz w:val="21"/>
          <w:szCs w:val="21"/>
        </w:rPr>
        <w:t>规定的测量方法进行。</w:t>
      </w:r>
    </w:p>
    <w:p w14:paraId="72A59232">
      <w:pPr>
        <w:pStyle w:val="13"/>
        <w:keepNext w:val="0"/>
        <w:keepLines w:val="0"/>
        <w:pageBreakBefore w:val="0"/>
        <w:widowControl w:val="0"/>
        <w:numPr>
          <w:ilvl w:val="0"/>
          <w:numId w:val="0"/>
        </w:numPr>
        <w:tabs>
          <w:tab w:val="left" w:pos="795"/>
          <w:tab w:val="left" w:pos="796"/>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宋体" w:hAnsi="宋体" w:eastAsia="宋体" w:cs="宋体"/>
          <w:sz w:val="21"/>
          <w:szCs w:val="21"/>
        </w:rPr>
      </w:pPr>
      <w:r>
        <w:rPr>
          <w:rFonts w:hint="eastAsia" w:ascii="黑体" w:hAnsi="黑体" w:eastAsia="黑体" w:cs="黑体"/>
          <w:b w:val="0"/>
          <w:bCs w:val="0"/>
          <w:sz w:val="21"/>
          <w:szCs w:val="21"/>
          <w:lang w:val="en-US" w:eastAsia="zh-CN"/>
        </w:rPr>
        <w:t>6.6.3</w:t>
      </w:r>
      <w:r>
        <w:rPr>
          <w:rFonts w:hint="eastAsia" w:ascii="宋体" w:hAnsi="宋体" w:eastAsia="宋体" w:cs="宋体"/>
          <w:sz w:val="21"/>
          <w:szCs w:val="21"/>
          <w:lang w:val="en-US" w:eastAsia="zh-CN"/>
        </w:rPr>
        <w:t xml:space="preserve"> </w:t>
      </w:r>
      <w:r>
        <w:rPr>
          <w:rFonts w:hint="eastAsia" w:cs="宋体"/>
          <w:sz w:val="21"/>
          <w:szCs w:val="21"/>
          <w:lang w:val="en-US" w:eastAsia="zh-CN"/>
        </w:rPr>
        <w:t xml:space="preserve"> </w:t>
      </w:r>
      <w:r>
        <w:rPr>
          <w:color w:val="000000"/>
          <w:spacing w:val="0"/>
          <w:w w:val="100"/>
          <w:position w:val="0"/>
          <w:lang w:val="zh-CN" w:eastAsia="zh-CN" w:bidi="zh-CN"/>
        </w:rPr>
        <w:t>砷化镓抛光片的</w:t>
      </w:r>
      <w:r>
        <w:rPr>
          <w:rFonts w:hint="eastAsia"/>
          <w:color w:val="000000"/>
          <w:spacing w:val="0"/>
          <w:w w:val="100"/>
          <w:position w:val="0"/>
          <w:lang w:val="en-US" w:eastAsia="zh-CN" w:bidi="zh-CN"/>
        </w:rPr>
        <w:t>主副参考边长度</w:t>
      </w:r>
      <w:r>
        <w:rPr>
          <w:color w:val="000000"/>
          <w:spacing w:val="0"/>
          <w:w w:val="100"/>
          <w:position w:val="0"/>
          <w:lang w:val="zh-CN" w:eastAsia="zh-CN" w:bidi="zh-CN"/>
        </w:rPr>
        <w:t>测量按</w:t>
      </w:r>
      <w:r>
        <w:rPr>
          <w:rStyle w:val="35"/>
          <w:b w:val="0"/>
          <w:bCs w:val="0"/>
          <w:i w:val="0"/>
          <w:iCs w:val="0"/>
          <w:smallCaps w:val="0"/>
          <w:strike w:val="0"/>
        </w:rPr>
        <w:t>GB/T</w:t>
      </w:r>
      <w:r>
        <w:rPr>
          <w:color w:val="000000"/>
          <w:spacing w:val="0"/>
          <w:w w:val="100"/>
          <w:position w:val="0"/>
          <w:lang w:val="en-US" w:eastAsia="en-US" w:bidi="en-US"/>
        </w:rPr>
        <w:t xml:space="preserve"> </w:t>
      </w:r>
      <w:r>
        <w:rPr>
          <w:rFonts w:hint="eastAsia"/>
          <w:color w:val="000000"/>
          <w:spacing w:val="0"/>
          <w:w w:val="100"/>
          <w:position w:val="0"/>
          <w:lang w:val="en-US" w:eastAsia="zh-CN" w:bidi="zh-CN"/>
        </w:rPr>
        <w:t>13387</w:t>
      </w:r>
      <w:r>
        <w:rPr>
          <w:color w:val="000000"/>
          <w:spacing w:val="0"/>
          <w:w w:val="100"/>
          <w:position w:val="0"/>
          <w:lang w:val="zh-CN" w:eastAsia="zh-CN" w:bidi="zh-CN"/>
        </w:rPr>
        <w:t>的规定进行。</w:t>
      </w:r>
    </w:p>
    <w:p w14:paraId="45541E82">
      <w:pPr>
        <w:pStyle w:val="13"/>
        <w:keepNext w:val="0"/>
        <w:keepLines w:val="0"/>
        <w:pageBreakBefore w:val="0"/>
        <w:widowControl w:val="0"/>
        <w:numPr>
          <w:ilvl w:val="0"/>
          <w:numId w:val="0"/>
        </w:numPr>
        <w:tabs>
          <w:tab w:val="left" w:pos="795"/>
          <w:tab w:val="left" w:pos="796"/>
        </w:tabs>
        <w:kinsoku/>
        <w:wordWrap/>
        <w:overflowPunct/>
        <w:topLinePunct w:val="0"/>
        <w:autoSpaceDE w:val="0"/>
        <w:autoSpaceDN w:val="0"/>
        <w:bidi w:val="0"/>
        <w:adjustRightInd/>
        <w:snapToGrid/>
        <w:spacing w:before="0" w:after="0" w:line="240" w:lineRule="auto"/>
        <w:ind w:right="0" w:rightChars="0"/>
        <w:jc w:val="left"/>
        <w:textAlignment w:val="auto"/>
        <w:rPr>
          <w:rFonts w:hint="eastAsia"/>
          <w:color w:val="000000"/>
          <w:spacing w:val="0"/>
          <w:w w:val="100"/>
          <w:position w:val="0"/>
          <w:lang w:val="en-US" w:eastAsia="zh-CN" w:bidi="zh-CN"/>
        </w:rPr>
      </w:pPr>
      <w:r>
        <w:rPr>
          <w:rFonts w:hint="eastAsia"/>
          <w:color w:val="000000"/>
          <w:spacing w:val="0"/>
          <w:w w:val="100"/>
          <w:position w:val="0"/>
          <w:lang w:val="en-US" w:eastAsia="zh-CN" w:bidi="zh-CN"/>
        </w:rPr>
        <w:t>6.6.4 砷化镓抛光片的翘曲度测量按照GB/T 6620的规定进行。</w:t>
      </w:r>
    </w:p>
    <w:p w14:paraId="2E136D27">
      <w:pPr>
        <w:pStyle w:val="13"/>
        <w:keepNext w:val="0"/>
        <w:keepLines w:val="0"/>
        <w:pageBreakBefore w:val="0"/>
        <w:widowControl w:val="0"/>
        <w:numPr>
          <w:ilvl w:val="0"/>
          <w:numId w:val="0"/>
        </w:numPr>
        <w:tabs>
          <w:tab w:val="left" w:pos="795"/>
          <w:tab w:val="left" w:pos="796"/>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宋体" w:hAnsi="宋体" w:eastAsia="宋体" w:cs="宋体"/>
          <w:sz w:val="21"/>
          <w:szCs w:val="21"/>
          <w:lang w:val="en-US" w:eastAsia="zh-CN"/>
        </w:rPr>
      </w:pPr>
      <w:r>
        <w:rPr>
          <w:rFonts w:hint="eastAsia"/>
          <w:color w:val="000000"/>
          <w:spacing w:val="0"/>
          <w:w w:val="100"/>
          <w:position w:val="0"/>
          <w:lang w:val="en-US" w:eastAsia="zh-CN" w:bidi="zh-CN"/>
        </w:rPr>
        <w:t>6.6.5 砷化镓抛光片的总平整度测量按照GB/T 6621的规定进行。</w:t>
      </w:r>
    </w:p>
    <w:p w14:paraId="4184B066">
      <w:pPr>
        <w:pStyle w:val="13"/>
        <w:keepNext w:val="0"/>
        <w:keepLines w:val="0"/>
        <w:pageBreakBefore w:val="0"/>
        <w:widowControl w:val="0"/>
        <w:numPr>
          <w:ilvl w:val="0"/>
          <w:numId w:val="0"/>
        </w:numPr>
        <w:tabs>
          <w:tab w:val="left" w:pos="669"/>
          <w:tab w:val="left" w:pos="670"/>
        </w:tabs>
        <w:kinsoku/>
        <w:wordWrap/>
        <w:overflowPunct/>
        <w:topLinePunct w:val="0"/>
        <w:autoSpaceDE w:val="0"/>
        <w:autoSpaceDN w:val="0"/>
        <w:bidi w:val="0"/>
        <w:adjustRightInd/>
        <w:snapToGrid/>
        <w:spacing w:before="0" w:beforeLines="50" w:after="0" w:afterLines="50" w:line="240" w:lineRule="auto"/>
        <w:ind w:right="0" w:rightChars="0"/>
        <w:jc w:val="left"/>
        <w:textAlignment w:val="auto"/>
        <w:rPr>
          <w:rFonts w:hint="eastAsia" w:ascii="黑体" w:hAnsi="黑体" w:eastAsia="黑体" w:cs="黑体"/>
          <w:w w:val="105"/>
          <w:sz w:val="21"/>
          <w:szCs w:val="21"/>
        </w:rPr>
      </w:pPr>
      <w:r>
        <w:rPr>
          <w:rFonts w:hint="eastAsia" w:ascii="黑体" w:hAnsi="黑体" w:eastAsia="黑体" w:cs="黑体"/>
          <w:w w:val="105"/>
          <w:sz w:val="21"/>
          <w:szCs w:val="21"/>
          <w:lang w:val="en-US" w:eastAsia="zh-CN"/>
        </w:rPr>
        <w:t xml:space="preserve">6.5  </w:t>
      </w:r>
      <w:r>
        <w:rPr>
          <w:rFonts w:hint="eastAsia" w:ascii="黑体" w:hAnsi="黑体" w:eastAsia="黑体" w:cs="黑体"/>
          <w:w w:val="105"/>
          <w:sz w:val="21"/>
          <w:szCs w:val="21"/>
        </w:rPr>
        <w:t>位错密度</w:t>
      </w:r>
    </w:p>
    <w:p w14:paraId="73B4F70C">
      <w:pPr>
        <w:pStyle w:val="13"/>
        <w:keepNext w:val="0"/>
        <w:keepLines w:val="0"/>
        <w:pageBreakBefore w:val="0"/>
        <w:widowControl w:val="0"/>
        <w:numPr>
          <w:ilvl w:val="0"/>
          <w:numId w:val="0"/>
        </w:numPr>
        <w:tabs>
          <w:tab w:val="left" w:pos="669"/>
          <w:tab w:val="left" w:pos="670"/>
        </w:tabs>
        <w:kinsoku/>
        <w:wordWrap/>
        <w:overflowPunct/>
        <w:topLinePunct w:val="0"/>
        <w:autoSpaceDE w:val="0"/>
        <w:autoSpaceDN w:val="0"/>
        <w:bidi w:val="0"/>
        <w:adjustRightInd/>
        <w:snapToGrid/>
        <w:spacing w:before="0" w:after="0" w:line="240" w:lineRule="auto"/>
        <w:ind w:right="0" w:rightChars="0" w:firstLine="442"/>
        <w:jc w:val="left"/>
        <w:textAlignment w:val="auto"/>
        <w:rPr>
          <w:rFonts w:hint="eastAsia" w:ascii="宋体" w:hAnsi="宋体" w:eastAsia="宋体" w:cs="宋体"/>
          <w:sz w:val="21"/>
          <w:szCs w:val="21"/>
          <w:lang w:val="en-US" w:eastAsia="zh-CN"/>
        </w:rPr>
      </w:pPr>
      <w:r>
        <w:rPr>
          <w:rFonts w:hint="eastAsia" w:ascii="宋体" w:hAnsi="宋体" w:eastAsia="宋体" w:cs="宋体"/>
          <w:w w:val="105"/>
          <w:sz w:val="21"/>
          <w:szCs w:val="21"/>
          <w:lang w:val="en-US" w:eastAsia="zh-CN"/>
        </w:rPr>
        <w:t>砷化镓</w:t>
      </w:r>
      <w:r>
        <w:rPr>
          <w:rFonts w:hint="eastAsia" w:cs="宋体"/>
          <w:sz w:val="21"/>
          <w:szCs w:val="21"/>
          <w:lang w:val="en-US" w:eastAsia="zh-CN"/>
        </w:rPr>
        <w:t>抛光片</w:t>
      </w:r>
      <w:r>
        <w:rPr>
          <w:rFonts w:hint="eastAsia" w:ascii="宋体" w:hAnsi="宋体" w:eastAsia="宋体" w:cs="宋体"/>
          <w:w w:val="105"/>
          <w:sz w:val="21"/>
          <w:szCs w:val="21"/>
          <w:lang w:val="en-US" w:eastAsia="zh-CN"/>
        </w:rPr>
        <w:t>的位错密度按GB/T 8760 规定的测量方法进行。</w:t>
      </w:r>
    </w:p>
    <w:p w14:paraId="438937A1">
      <w:pPr>
        <w:pStyle w:val="13"/>
        <w:keepNext w:val="0"/>
        <w:keepLines w:val="0"/>
        <w:pageBreakBefore w:val="0"/>
        <w:widowControl w:val="0"/>
        <w:numPr>
          <w:ilvl w:val="0"/>
          <w:numId w:val="0"/>
        </w:numPr>
        <w:tabs>
          <w:tab w:val="left" w:pos="669"/>
          <w:tab w:val="left" w:pos="670"/>
        </w:tabs>
        <w:kinsoku/>
        <w:wordWrap/>
        <w:overflowPunct/>
        <w:topLinePunct w:val="0"/>
        <w:autoSpaceDE w:val="0"/>
        <w:autoSpaceDN w:val="0"/>
        <w:bidi w:val="0"/>
        <w:adjustRightInd/>
        <w:snapToGrid/>
        <w:spacing w:before="0" w:beforeLines="50" w:after="0" w:afterLines="50" w:line="240" w:lineRule="auto"/>
        <w:ind w:right="0" w:rightChars="0"/>
        <w:jc w:val="left"/>
        <w:textAlignment w:val="auto"/>
        <w:rPr>
          <w:rFonts w:hint="eastAsia" w:ascii="黑体" w:hAnsi="黑体" w:eastAsia="黑体" w:cs="黑体"/>
          <w:w w:val="105"/>
          <w:sz w:val="21"/>
          <w:szCs w:val="21"/>
          <w:lang w:val="en-US" w:eastAsia="zh-CN"/>
        </w:rPr>
      </w:pPr>
      <w:r>
        <w:rPr>
          <w:rFonts w:hint="eastAsia" w:ascii="黑体" w:hAnsi="黑体" w:eastAsia="黑体" w:cs="黑体"/>
          <w:w w:val="105"/>
          <w:sz w:val="21"/>
          <w:szCs w:val="21"/>
          <w:lang w:val="en-US" w:eastAsia="zh-CN"/>
        </w:rPr>
        <w:t>6.6  表面质量</w:t>
      </w:r>
    </w:p>
    <w:p w14:paraId="70D48FB3">
      <w:pPr>
        <w:pStyle w:val="13"/>
        <w:keepNext w:val="0"/>
        <w:keepLines w:val="0"/>
        <w:pageBreakBefore w:val="0"/>
        <w:widowControl w:val="0"/>
        <w:numPr>
          <w:ilvl w:val="0"/>
          <w:numId w:val="0"/>
        </w:numPr>
        <w:tabs>
          <w:tab w:val="left" w:pos="669"/>
          <w:tab w:val="left" w:pos="670"/>
        </w:tabs>
        <w:kinsoku/>
        <w:wordWrap/>
        <w:overflowPunct/>
        <w:topLinePunct w:val="0"/>
        <w:autoSpaceDE w:val="0"/>
        <w:autoSpaceDN w:val="0"/>
        <w:bidi w:val="0"/>
        <w:adjustRightInd/>
        <w:snapToGrid/>
        <w:spacing w:before="0" w:after="0" w:line="240" w:lineRule="auto"/>
        <w:ind w:right="0" w:rightChars="0" w:firstLine="440" w:firstLineChars="200"/>
        <w:jc w:val="left"/>
        <w:textAlignment w:val="auto"/>
        <w:rPr>
          <w:rFonts w:hint="eastAsia" w:ascii="宋体" w:hAnsi="宋体" w:eastAsia="宋体" w:cs="宋体"/>
          <w:w w:val="105"/>
          <w:sz w:val="21"/>
          <w:szCs w:val="21"/>
          <w:lang w:val="en-US" w:eastAsia="zh-CN"/>
        </w:rPr>
      </w:pPr>
      <w:r>
        <w:rPr>
          <w:rFonts w:hint="eastAsia" w:ascii="黑体" w:hAnsi="黑体" w:eastAsia="黑体" w:cs="黑体"/>
          <w:w w:val="105"/>
          <w:sz w:val="21"/>
          <w:szCs w:val="21"/>
          <w:lang w:val="en-US" w:eastAsia="zh-CN"/>
        </w:rPr>
        <w:t>6.5.1</w:t>
      </w:r>
      <w:r>
        <w:rPr>
          <w:rFonts w:hint="eastAsia" w:cs="宋体"/>
          <w:w w:val="105"/>
          <w:sz w:val="21"/>
          <w:szCs w:val="21"/>
          <w:lang w:val="en-US" w:eastAsia="zh-CN"/>
        </w:rPr>
        <w:t xml:space="preserve"> </w:t>
      </w:r>
      <w:r>
        <w:rPr>
          <w:rFonts w:hint="eastAsia" w:ascii="宋体" w:hAnsi="宋体" w:eastAsia="宋体" w:cs="宋体"/>
          <w:w w:val="105"/>
          <w:sz w:val="21"/>
          <w:szCs w:val="21"/>
          <w:lang w:val="en-US" w:eastAsia="zh-CN"/>
        </w:rPr>
        <w:t>砷化镓</w:t>
      </w:r>
      <w:r>
        <w:rPr>
          <w:rFonts w:hint="eastAsia" w:cs="宋体"/>
          <w:sz w:val="21"/>
          <w:szCs w:val="21"/>
          <w:lang w:val="en-US" w:eastAsia="zh-CN"/>
        </w:rPr>
        <w:t>抛光片</w:t>
      </w:r>
      <w:r>
        <w:rPr>
          <w:rFonts w:hint="eastAsia" w:ascii="宋体" w:hAnsi="宋体" w:eastAsia="宋体" w:cs="宋体"/>
          <w:w w:val="105"/>
          <w:sz w:val="21"/>
          <w:szCs w:val="21"/>
          <w:lang w:val="en-US" w:eastAsia="zh-CN"/>
        </w:rPr>
        <w:t>的表面质量按GB/T 6624 规定的测量方法进行。</w:t>
      </w:r>
    </w:p>
    <w:p w14:paraId="357C99E8">
      <w:pPr>
        <w:pStyle w:val="13"/>
        <w:keepNext w:val="0"/>
        <w:keepLines w:val="0"/>
        <w:pageBreakBefore w:val="0"/>
        <w:widowControl w:val="0"/>
        <w:numPr>
          <w:ilvl w:val="0"/>
          <w:numId w:val="0"/>
        </w:numPr>
        <w:tabs>
          <w:tab w:val="left" w:pos="669"/>
          <w:tab w:val="left" w:pos="670"/>
        </w:tabs>
        <w:kinsoku/>
        <w:wordWrap/>
        <w:overflowPunct/>
        <w:topLinePunct w:val="0"/>
        <w:autoSpaceDE w:val="0"/>
        <w:autoSpaceDN w:val="0"/>
        <w:bidi w:val="0"/>
        <w:adjustRightInd/>
        <w:snapToGrid/>
        <w:spacing w:before="0" w:beforeLines="50" w:after="0" w:afterLines="50" w:line="240" w:lineRule="auto"/>
        <w:ind w:right="0" w:rightChars="0"/>
        <w:jc w:val="left"/>
        <w:textAlignment w:val="auto"/>
        <w:rPr>
          <w:rFonts w:hint="eastAsia" w:ascii="宋体" w:hAnsi="宋体" w:eastAsia="宋体" w:cs="宋体"/>
          <w:w w:val="105"/>
          <w:sz w:val="21"/>
          <w:szCs w:val="21"/>
          <w:lang w:val="en-US" w:eastAsia="zh-CN"/>
        </w:rPr>
      </w:pPr>
      <w:r>
        <w:rPr>
          <w:rFonts w:hint="eastAsia" w:ascii="黑体" w:hAnsi="黑体" w:eastAsia="黑体" w:cs="黑体"/>
          <w:w w:val="105"/>
          <w:sz w:val="21"/>
          <w:szCs w:val="21"/>
          <w:lang w:val="en-US" w:eastAsia="zh-CN"/>
        </w:rPr>
        <w:t>6.7  边缘轮廓及其他</w:t>
      </w:r>
    </w:p>
    <w:p w14:paraId="5A96418E">
      <w:pPr>
        <w:pStyle w:val="34"/>
        <w:keepNext w:val="0"/>
        <w:keepLines w:val="0"/>
        <w:pageBreakBefore w:val="0"/>
        <w:widowControl w:val="0"/>
        <w:shd w:val="clear" w:color="auto" w:fill="auto"/>
        <w:kinsoku/>
        <w:wordWrap/>
        <w:overflowPunct/>
        <w:topLinePunct w:val="0"/>
        <w:autoSpaceDE w:val="0"/>
        <w:autoSpaceDN w:val="0"/>
        <w:bidi w:val="0"/>
        <w:adjustRightInd/>
        <w:snapToGrid/>
        <w:spacing w:before="0" w:after="0" w:line="298" w:lineRule="exact"/>
        <w:ind w:left="0" w:right="0" w:firstLine="400" w:firstLineChars="200"/>
        <w:jc w:val="both"/>
        <w:textAlignment w:val="auto"/>
      </w:pPr>
      <w:r>
        <w:rPr>
          <w:rFonts w:hint="eastAsia" w:ascii="黑体" w:hAnsi="黑体" w:eastAsia="黑体" w:cs="黑体"/>
          <w:color w:val="000000"/>
          <w:spacing w:val="0"/>
          <w:w w:val="100"/>
          <w:position w:val="0"/>
          <w:lang w:val="en-US" w:eastAsia="zh-CN" w:bidi="en-US"/>
        </w:rPr>
        <w:t>6</w:t>
      </w:r>
      <w:r>
        <w:rPr>
          <w:rFonts w:hint="eastAsia" w:ascii="黑体" w:hAnsi="黑体" w:eastAsia="黑体" w:cs="黑体"/>
          <w:color w:val="000000"/>
          <w:spacing w:val="0"/>
          <w:w w:val="100"/>
          <w:position w:val="0"/>
          <w:lang w:val="en-US" w:eastAsia="en-US" w:bidi="en-US"/>
        </w:rPr>
        <w:t>.</w:t>
      </w:r>
      <w:r>
        <w:rPr>
          <w:rFonts w:hint="eastAsia" w:ascii="黑体" w:hAnsi="黑体" w:eastAsia="黑体" w:cs="黑体"/>
          <w:color w:val="000000"/>
          <w:spacing w:val="0"/>
          <w:w w:val="100"/>
          <w:position w:val="0"/>
          <w:lang w:val="en-US" w:eastAsia="zh-CN" w:bidi="en-US"/>
        </w:rPr>
        <w:t>7.1</w:t>
      </w:r>
      <w:r>
        <w:rPr>
          <w:rFonts w:hint="eastAsia"/>
          <w:color w:val="000000"/>
          <w:spacing w:val="0"/>
          <w:w w:val="100"/>
          <w:position w:val="0"/>
          <w:lang w:val="en-US" w:eastAsia="zh-CN" w:bidi="en-US"/>
        </w:rPr>
        <w:t xml:space="preserve">  </w:t>
      </w:r>
      <w:r>
        <w:rPr>
          <w:color w:val="000000"/>
          <w:spacing w:val="0"/>
          <w:w w:val="100"/>
          <w:position w:val="0"/>
          <w:lang w:val="zh-CN" w:eastAsia="zh-CN" w:bidi="zh-CN"/>
        </w:rPr>
        <w:t>砷化镓抛光片表面颗粒</w:t>
      </w:r>
      <w:r>
        <w:rPr>
          <w:rFonts w:hint="eastAsia"/>
          <w:color w:val="000000"/>
          <w:spacing w:val="0"/>
          <w:w w:val="100"/>
          <w:position w:val="0"/>
          <w:lang w:val="en-US" w:eastAsia="zh-CN" w:bidi="zh-CN"/>
        </w:rPr>
        <w:t>度</w:t>
      </w:r>
      <w:r>
        <w:rPr>
          <w:color w:val="000000"/>
          <w:spacing w:val="0"/>
          <w:w w:val="100"/>
          <w:position w:val="0"/>
          <w:lang w:val="zh-CN" w:eastAsia="zh-CN" w:bidi="zh-CN"/>
        </w:rPr>
        <w:t>检验按</w:t>
      </w:r>
      <w:r>
        <w:rPr>
          <w:rStyle w:val="35"/>
          <w:b w:val="0"/>
          <w:bCs w:val="0"/>
          <w:i w:val="0"/>
          <w:iCs w:val="0"/>
          <w:smallCaps w:val="0"/>
          <w:strike w:val="0"/>
        </w:rPr>
        <w:t>GB/T</w:t>
      </w:r>
      <w:r>
        <w:rPr>
          <w:rStyle w:val="45"/>
          <w:b/>
          <w:bCs/>
          <w:i w:val="0"/>
          <w:iCs w:val="0"/>
          <w:smallCaps w:val="0"/>
          <w:strike w:val="0"/>
        </w:rPr>
        <w:t xml:space="preserve"> </w:t>
      </w:r>
      <w:r>
        <w:rPr>
          <w:rStyle w:val="45"/>
          <w:b/>
          <w:bCs/>
          <w:i w:val="0"/>
          <w:iCs w:val="0"/>
          <w:smallCaps w:val="0"/>
          <w:strike w:val="0"/>
          <w:lang w:val="zh-CN" w:eastAsia="zh-CN" w:bidi="zh-CN"/>
        </w:rPr>
        <w:t>19921</w:t>
      </w:r>
      <w:r>
        <w:rPr>
          <w:color w:val="000000"/>
          <w:spacing w:val="0"/>
          <w:w w:val="100"/>
          <w:position w:val="0"/>
          <w:lang w:val="zh-CN" w:eastAsia="zh-CN" w:bidi="zh-CN"/>
        </w:rPr>
        <w:t>的规定进行。</w:t>
      </w:r>
    </w:p>
    <w:p w14:paraId="2527F544">
      <w:pPr>
        <w:pStyle w:val="34"/>
        <w:keepNext w:val="0"/>
        <w:keepLines w:val="0"/>
        <w:pageBreakBefore w:val="0"/>
        <w:widowControl w:val="0"/>
        <w:shd w:val="clear" w:color="auto" w:fill="auto"/>
        <w:kinsoku/>
        <w:wordWrap/>
        <w:overflowPunct/>
        <w:topLinePunct w:val="0"/>
        <w:autoSpaceDE w:val="0"/>
        <w:autoSpaceDN w:val="0"/>
        <w:bidi w:val="0"/>
        <w:adjustRightInd/>
        <w:snapToGrid/>
        <w:spacing w:before="0" w:after="73" w:line="302" w:lineRule="exact"/>
        <w:ind w:left="0" w:right="0" w:firstLine="400" w:firstLineChars="200"/>
        <w:jc w:val="both"/>
        <w:textAlignment w:val="auto"/>
        <w:rPr>
          <w:rFonts w:hint="eastAsia" w:ascii="宋体" w:hAnsi="宋体" w:eastAsia="宋体" w:cs="宋体"/>
          <w:w w:val="105"/>
          <w:sz w:val="21"/>
          <w:szCs w:val="21"/>
          <w:lang w:val="en-US" w:eastAsia="zh-CN"/>
        </w:rPr>
      </w:pPr>
      <w:r>
        <w:rPr>
          <w:rFonts w:hint="eastAsia" w:ascii="黑体" w:hAnsi="黑体" w:eastAsia="黑体" w:cs="黑体"/>
          <w:color w:val="000000"/>
          <w:spacing w:val="0"/>
          <w:w w:val="100"/>
          <w:position w:val="0"/>
          <w:lang w:val="en-US" w:eastAsia="zh-CN" w:bidi="en-US"/>
        </w:rPr>
        <w:t>6</w:t>
      </w:r>
      <w:r>
        <w:rPr>
          <w:rFonts w:hint="eastAsia" w:ascii="黑体" w:hAnsi="黑体" w:eastAsia="黑体" w:cs="黑体"/>
          <w:color w:val="000000"/>
          <w:spacing w:val="0"/>
          <w:w w:val="100"/>
          <w:position w:val="0"/>
          <w:lang w:val="en-US" w:eastAsia="en-US" w:bidi="en-US"/>
        </w:rPr>
        <w:t>.</w:t>
      </w:r>
      <w:r>
        <w:rPr>
          <w:rFonts w:hint="eastAsia" w:ascii="黑体" w:hAnsi="黑体" w:eastAsia="黑体" w:cs="黑体"/>
          <w:color w:val="000000"/>
          <w:spacing w:val="0"/>
          <w:w w:val="100"/>
          <w:position w:val="0"/>
          <w:lang w:val="en-US" w:eastAsia="zh-CN" w:bidi="en-US"/>
        </w:rPr>
        <w:t>7.2</w:t>
      </w:r>
      <w:r>
        <w:rPr>
          <w:rFonts w:hint="eastAsia"/>
          <w:color w:val="000000"/>
          <w:spacing w:val="0"/>
          <w:w w:val="100"/>
          <w:position w:val="0"/>
          <w:lang w:val="en-US" w:eastAsia="zh-CN" w:bidi="en-US"/>
        </w:rPr>
        <w:t xml:space="preserve">  </w:t>
      </w:r>
      <w:r>
        <w:rPr>
          <w:color w:val="000000"/>
          <w:spacing w:val="0"/>
          <w:w w:val="100"/>
          <w:position w:val="0"/>
          <w:lang w:val="zh-CN" w:eastAsia="zh-CN" w:bidi="zh-CN"/>
        </w:rPr>
        <w:t>砷化镓抛光片的边缘轮廓检验按</w:t>
      </w:r>
      <w:r>
        <w:rPr>
          <w:rStyle w:val="35"/>
          <w:b w:val="0"/>
          <w:bCs w:val="0"/>
          <w:i w:val="0"/>
          <w:iCs w:val="0"/>
          <w:smallCaps w:val="0"/>
          <w:strike w:val="0"/>
        </w:rPr>
        <w:t>YS/T</w:t>
      </w:r>
      <w:r>
        <w:rPr>
          <w:rStyle w:val="45"/>
          <w:b/>
          <w:bCs/>
          <w:i w:val="0"/>
          <w:iCs w:val="0"/>
          <w:smallCaps w:val="0"/>
          <w:strike w:val="0"/>
        </w:rPr>
        <w:t xml:space="preserve"> </w:t>
      </w:r>
      <w:r>
        <w:rPr>
          <w:rStyle w:val="45"/>
          <w:b/>
          <w:bCs/>
          <w:i w:val="0"/>
          <w:iCs w:val="0"/>
          <w:smallCaps w:val="0"/>
          <w:strike w:val="0"/>
          <w:lang w:val="zh-CN" w:eastAsia="zh-CN" w:bidi="zh-CN"/>
        </w:rPr>
        <w:t>26</w:t>
      </w:r>
      <w:r>
        <w:rPr>
          <w:color w:val="000000"/>
          <w:spacing w:val="0"/>
          <w:w w:val="100"/>
          <w:position w:val="0"/>
          <w:lang w:val="zh-CN" w:eastAsia="zh-CN" w:bidi="zh-CN"/>
        </w:rPr>
        <w:t>的规定进行。</w:t>
      </w:r>
    </w:p>
    <w:p w14:paraId="3B1DA175">
      <w:pPr>
        <w:keepNext w:val="0"/>
        <w:keepLines w:val="0"/>
        <w:widowControl/>
        <w:suppressLineNumbers w:val="0"/>
        <w:jc w:val="left"/>
        <w:rPr>
          <w:rFonts w:ascii="黑体" w:hAnsi="宋体" w:eastAsia="黑体" w:cs="黑体"/>
          <w:color w:val="000000"/>
          <w:kern w:val="0"/>
          <w:sz w:val="20"/>
          <w:szCs w:val="20"/>
          <w:lang w:val="en-US" w:eastAsia="zh-CN" w:bidi="ar"/>
        </w:rPr>
      </w:pPr>
      <w:r>
        <w:rPr>
          <w:rFonts w:ascii="黑体" w:hAnsi="宋体" w:eastAsia="黑体" w:cs="黑体"/>
          <w:color w:val="000000"/>
          <w:kern w:val="0"/>
          <w:sz w:val="20"/>
          <w:szCs w:val="20"/>
          <w:lang w:val="en-US" w:eastAsia="zh-CN" w:bidi="ar"/>
        </w:rPr>
        <w:t xml:space="preserve">7 检验规则 </w:t>
      </w:r>
    </w:p>
    <w:p w14:paraId="2ECABFC6">
      <w:pPr>
        <w:keepNext w:val="0"/>
        <w:keepLines w:val="0"/>
        <w:pageBreakBefore w:val="0"/>
        <w:widowControl/>
        <w:suppressLineNumbers w:val="0"/>
        <w:kinsoku/>
        <w:wordWrap/>
        <w:overflowPunct/>
        <w:topLinePunct w:val="0"/>
        <w:autoSpaceDE w:val="0"/>
        <w:autoSpaceDN w:val="0"/>
        <w:bidi w:val="0"/>
        <w:adjustRightInd/>
        <w:snapToGrid/>
        <w:jc w:val="left"/>
        <w:textAlignment w:val="auto"/>
        <w:rPr>
          <w:rFonts w:hint="eastAsia" w:ascii="宋体" w:hAnsi="宋体" w:eastAsia="宋体" w:cs="宋体"/>
          <w:color w:val="000000"/>
          <w:kern w:val="0"/>
          <w:sz w:val="20"/>
          <w:szCs w:val="20"/>
          <w:lang w:val="en-US" w:eastAsia="zh-CN" w:bidi="ar"/>
        </w:rPr>
      </w:pPr>
    </w:p>
    <w:p w14:paraId="2459F03A">
      <w:pPr>
        <w:keepNext w:val="0"/>
        <w:keepLines w:val="0"/>
        <w:widowControl/>
        <w:suppressLineNumbers w:val="0"/>
        <w:jc w:val="left"/>
        <w:rPr>
          <w:rFonts w:ascii="黑体" w:hAnsi="宋体" w:eastAsia="黑体" w:cs="黑体"/>
          <w:color w:val="000000"/>
          <w:kern w:val="0"/>
          <w:sz w:val="20"/>
          <w:szCs w:val="20"/>
          <w:lang w:val="en-US" w:eastAsia="zh-CN" w:bidi="ar"/>
        </w:rPr>
      </w:pPr>
      <w:r>
        <w:rPr>
          <w:rFonts w:ascii="黑体" w:hAnsi="宋体" w:eastAsia="黑体" w:cs="黑体"/>
          <w:color w:val="000000"/>
          <w:kern w:val="0"/>
          <w:sz w:val="20"/>
          <w:szCs w:val="20"/>
          <w:lang w:val="en-US" w:eastAsia="zh-CN" w:bidi="ar"/>
        </w:rPr>
        <w:t>7.</w:t>
      </w:r>
      <w:r>
        <w:rPr>
          <w:rFonts w:hint="eastAsia" w:ascii="黑体" w:eastAsia="黑体" w:cs="黑体"/>
          <w:color w:val="000000"/>
          <w:kern w:val="0"/>
          <w:sz w:val="20"/>
          <w:szCs w:val="20"/>
          <w:lang w:val="en-US" w:eastAsia="zh-CN" w:bidi="ar"/>
        </w:rPr>
        <w:t>1</w:t>
      </w:r>
      <w:r>
        <w:rPr>
          <w:rFonts w:ascii="黑体" w:hAnsi="宋体" w:eastAsia="黑体" w:cs="黑体"/>
          <w:color w:val="000000"/>
          <w:kern w:val="0"/>
          <w:sz w:val="20"/>
          <w:szCs w:val="20"/>
          <w:lang w:val="en-US" w:eastAsia="zh-CN" w:bidi="ar"/>
        </w:rPr>
        <w:t xml:space="preserve"> 检验和验收 </w:t>
      </w:r>
    </w:p>
    <w:p w14:paraId="0B2843B9">
      <w:pPr>
        <w:keepNext w:val="0"/>
        <w:keepLines w:val="0"/>
        <w:widowControl/>
        <w:suppressLineNumbers w:val="0"/>
        <w:jc w:val="left"/>
        <w:rPr>
          <w:rFonts w:ascii="黑体" w:hAnsi="宋体" w:eastAsia="黑体" w:cs="黑体"/>
          <w:color w:val="000000"/>
          <w:kern w:val="0"/>
          <w:sz w:val="20"/>
          <w:szCs w:val="20"/>
          <w:lang w:val="en-US" w:eastAsia="zh-CN" w:bidi="ar"/>
        </w:rPr>
      </w:pPr>
    </w:p>
    <w:p w14:paraId="0D3027A6">
      <w:pPr>
        <w:pStyle w:val="51"/>
        <w:numPr>
          <w:ilvl w:val="3"/>
          <w:numId w:val="0"/>
        </w:numPr>
        <w:ind w:leftChars="0"/>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7.</w:t>
      </w:r>
      <w:r>
        <w:rPr>
          <w:rFonts w:hint="eastAsia"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 xml:space="preserve">.1 </w:t>
      </w:r>
      <w:r>
        <w:rPr>
          <w:rFonts w:hint="eastAsia"/>
        </w:rPr>
        <w:t>产品应由供方</w:t>
      </w:r>
      <w:r>
        <w:rPr>
          <w:rFonts w:hint="eastAsia"/>
          <w:lang w:val="en-US" w:eastAsia="zh-CN"/>
        </w:rPr>
        <w:t>或者第三方</w:t>
      </w:r>
      <w:r>
        <w:rPr>
          <w:rFonts w:hint="eastAsia"/>
        </w:rPr>
        <w:t>进行检验，保证产品质量符合本</w:t>
      </w:r>
      <w:r>
        <w:rPr>
          <w:rFonts w:hint="eastAsia"/>
          <w:lang w:val="en-US" w:eastAsia="zh-CN"/>
        </w:rPr>
        <w:t>文件及订货单的规定</w:t>
      </w:r>
      <w:r>
        <w:rPr>
          <w:rFonts w:hint="eastAsia"/>
        </w:rPr>
        <w:t>。</w:t>
      </w:r>
    </w:p>
    <w:p w14:paraId="6D23304B">
      <w:pPr>
        <w:pStyle w:val="51"/>
        <w:numPr>
          <w:ilvl w:val="3"/>
          <w:numId w:val="0"/>
        </w:numPr>
        <w:ind w:leftChars="0"/>
        <w:rPr>
          <w:rFonts w:hint="eastAsia"/>
          <w:lang w:val="en-US" w:eastAsia="zh-CN"/>
        </w:rPr>
      </w:pPr>
      <w:r>
        <w:rPr>
          <w:rFonts w:hint="eastAsia" w:ascii="宋体" w:hAnsi="宋体" w:eastAsia="宋体" w:cs="宋体"/>
          <w:color w:val="000000"/>
          <w:kern w:val="0"/>
          <w:sz w:val="21"/>
          <w:szCs w:val="21"/>
          <w:lang w:val="en-US" w:eastAsia="zh-CN" w:bidi="ar"/>
        </w:rPr>
        <w:t>7.</w:t>
      </w:r>
      <w:r>
        <w:rPr>
          <w:rFonts w:hint="eastAsia"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w:t>
      </w:r>
      <w:r>
        <w:rPr>
          <w:rFonts w:hint="eastAsia"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 </w:t>
      </w:r>
      <w:r>
        <w:rPr>
          <w:rFonts w:hint="eastAsia"/>
        </w:rPr>
        <w:t>需方可对收到的产品按本</w:t>
      </w:r>
      <w:r>
        <w:rPr>
          <w:rFonts w:hint="eastAsia"/>
          <w:lang w:val="en-US" w:eastAsia="zh-CN"/>
        </w:rPr>
        <w:t>文件</w:t>
      </w:r>
      <w:r>
        <w:rPr>
          <w:rFonts w:hint="eastAsia"/>
        </w:rPr>
        <w:t>的规定进行检验。</w:t>
      </w:r>
      <w:r>
        <w:rPr>
          <w:rFonts w:hint="eastAsia"/>
          <w:lang w:val="en-US" w:eastAsia="zh-CN"/>
        </w:rPr>
        <w:t>如检验结果与本文件或订货单的规定不符时，应以书面向供方提出，</w:t>
      </w:r>
      <w:r>
        <w:rPr>
          <w:rFonts w:hint="eastAsia"/>
        </w:rPr>
        <w:t>由供需双方协商解决</w:t>
      </w:r>
      <w:r>
        <w:rPr>
          <w:rFonts w:hint="eastAsia"/>
          <w:lang w:eastAsia="zh-CN"/>
        </w:rPr>
        <w:t>。</w:t>
      </w:r>
      <w:r>
        <w:rPr>
          <w:rFonts w:hint="eastAsia"/>
        </w:rPr>
        <w:t>若产品质量不符合本</w:t>
      </w:r>
      <w:r>
        <w:rPr>
          <w:rFonts w:hint="eastAsia"/>
          <w:lang w:val="en-US" w:eastAsia="zh-CN"/>
        </w:rPr>
        <w:t>文件</w:t>
      </w:r>
      <w:r>
        <w:rPr>
          <w:rFonts w:hint="eastAsia"/>
        </w:rPr>
        <w:t>的要求时，</w:t>
      </w:r>
      <w:r>
        <w:rPr>
          <w:rFonts w:hint="eastAsia"/>
          <w:lang w:val="en-US" w:eastAsia="zh-CN"/>
        </w:rPr>
        <w:t>应在收到产品之日起3</w:t>
      </w:r>
      <w:r>
        <w:rPr>
          <w:rFonts w:hint="eastAsia"/>
        </w:rPr>
        <w:t>个月内向供方提出，或由供需双方协商解决。</w:t>
      </w:r>
      <w:r>
        <w:rPr>
          <w:rFonts w:hint="eastAsia"/>
          <w:lang w:val="en-US" w:eastAsia="zh-CN"/>
        </w:rPr>
        <w:t>如需要仲裁，应由供需双方共同取样或者协商确定。</w:t>
      </w:r>
    </w:p>
    <w:p w14:paraId="6596E864">
      <w:pPr>
        <w:pStyle w:val="51"/>
        <w:numPr>
          <w:ilvl w:val="3"/>
          <w:numId w:val="0"/>
        </w:numPr>
        <w:ind w:leftChars="0"/>
        <w:rPr>
          <w:rFonts w:hint="eastAsia"/>
          <w:lang w:val="en-US" w:eastAsia="zh-CN"/>
        </w:rPr>
      </w:pPr>
    </w:p>
    <w:p w14:paraId="1DAC995E">
      <w:pPr>
        <w:pStyle w:val="51"/>
        <w:numPr>
          <w:ilvl w:val="3"/>
          <w:numId w:val="0"/>
        </w:numPr>
        <w:ind w:leftChars="0"/>
        <w:rPr>
          <w:rFonts w:ascii="黑体" w:hAnsi="宋体" w:eastAsia="黑体" w:cs="黑体"/>
          <w:color w:val="000000"/>
          <w:kern w:val="0"/>
          <w:sz w:val="20"/>
          <w:szCs w:val="20"/>
          <w:lang w:val="en-US" w:eastAsia="zh-CN" w:bidi="ar"/>
        </w:rPr>
      </w:pPr>
      <w:r>
        <w:rPr>
          <w:rFonts w:ascii="黑体" w:hAnsi="宋体" w:eastAsia="黑体" w:cs="黑体"/>
          <w:color w:val="000000"/>
          <w:kern w:val="0"/>
          <w:sz w:val="20"/>
          <w:szCs w:val="20"/>
          <w:lang w:val="en-US" w:eastAsia="zh-CN" w:bidi="ar"/>
        </w:rPr>
        <w:t>7.</w:t>
      </w:r>
      <w:r>
        <w:rPr>
          <w:rFonts w:hint="eastAsia" w:ascii="黑体" w:hAnsi="宋体" w:eastAsia="黑体" w:cs="黑体"/>
          <w:color w:val="000000"/>
          <w:kern w:val="0"/>
          <w:sz w:val="20"/>
          <w:szCs w:val="20"/>
          <w:lang w:val="en-US" w:eastAsia="zh-CN" w:bidi="ar"/>
        </w:rPr>
        <w:t>2</w:t>
      </w:r>
      <w:r>
        <w:rPr>
          <w:rFonts w:ascii="黑体" w:hAnsi="宋体" w:eastAsia="黑体" w:cs="黑体"/>
          <w:color w:val="000000"/>
          <w:kern w:val="0"/>
          <w:sz w:val="20"/>
          <w:szCs w:val="20"/>
          <w:lang w:val="en-US" w:eastAsia="zh-CN" w:bidi="ar"/>
        </w:rPr>
        <w:t xml:space="preserve"> 组批 </w:t>
      </w:r>
    </w:p>
    <w:p w14:paraId="52206045">
      <w:pPr>
        <w:keepNext w:val="0"/>
        <w:keepLines w:val="0"/>
        <w:widowControl/>
        <w:suppressLineNumbers w:val="0"/>
        <w:jc w:val="left"/>
        <w:rPr>
          <w:rFonts w:ascii="黑体" w:hAnsi="宋体" w:eastAsia="黑体" w:cs="黑体"/>
          <w:color w:val="000000"/>
          <w:kern w:val="0"/>
          <w:sz w:val="20"/>
          <w:szCs w:val="20"/>
          <w:lang w:val="en-US" w:eastAsia="zh-CN" w:bidi="ar"/>
        </w:rPr>
      </w:pPr>
    </w:p>
    <w:p w14:paraId="0A6B0CA6">
      <w:pPr>
        <w:pStyle w:val="47"/>
        <w:ind w:firstLine="420"/>
        <w:rPr>
          <w:rFonts w:hint="eastAsia"/>
        </w:rPr>
      </w:pPr>
      <w:r>
        <w:rPr>
          <w:rFonts w:hint="eastAsia"/>
        </w:rPr>
        <w:t>砷化镓衬底应成批提交验收，每组批应</w:t>
      </w:r>
      <w:r>
        <w:rPr>
          <w:rFonts w:hint="eastAsia"/>
          <w:lang w:val="en-US" w:eastAsia="zh-CN"/>
        </w:rPr>
        <w:t>有</w:t>
      </w:r>
      <w:r>
        <w:rPr>
          <w:rFonts w:hint="eastAsia"/>
        </w:rPr>
        <w:t>同一砷化镓单晶加工而成的具有相同</w:t>
      </w:r>
      <w:r>
        <w:rPr>
          <w:rFonts w:hint="eastAsia"/>
          <w:lang w:val="en-US" w:eastAsia="zh-CN"/>
        </w:rPr>
        <w:t>规格</w:t>
      </w:r>
      <w:r>
        <w:rPr>
          <w:rFonts w:hint="eastAsia"/>
        </w:rPr>
        <w:t>的产品组成。</w:t>
      </w:r>
    </w:p>
    <w:p w14:paraId="23B55543">
      <w:pPr>
        <w:pStyle w:val="55"/>
        <w:numPr>
          <w:ilvl w:val="2"/>
          <w:numId w:val="0"/>
        </w:numPr>
        <w:spacing w:before="156" w:after="156"/>
        <w:ind w:leftChars="0"/>
      </w:pPr>
      <w:bookmarkStart w:id="10" w:name="_Toc161963373"/>
      <w:bookmarkStart w:id="11" w:name="_Toc161928090"/>
      <w:bookmarkStart w:id="12" w:name="_Toc161927913"/>
      <w:r>
        <w:rPr>
          <w:rFonts w:hint="eastAsia"/>
          <w:lang w:val="en-US" w:eastAsia="zh-CN"/>
        </w:rPr>
        <w:t xml:space="preserve">7.3 </w:t>
      </w:r>
      <w:r>
        <w:rPr>
          <w:rFonts w:hint="eastAsia"/>
        </w:rPr>
        <w:t>检验项目</w:t>
      </w:r>
      <w:bookmarkEnd w:id="10"/>
      <w:bookmarkEnd w:id="11"/>
      <w:bookmarkEnd w:id="12"/>
    </w:p>
    <w:p w14:paraId="7740FF10">
      <w:pPr>
        <w:pStyle w:val="51"/>
        <w:keepNext w:val="0"/>
        <w:keepLines w:val="0"/>
        <w:pageBreakBefore w:val="0"/>
        <w:widowControl w:val="0"/>
        <w:numPr>
          <w:ilvl w:val="3"/>
          <w:numId w:val="0"/>
        </w:numPr>
        <w:kinsoku/>
        <w:wordWrap/>
        <w:overflowPunct/>
        <w:topLinePunct w:val="0"/>
        <w:autoSpaceDE/>
        <w:autoSpaceDN/>
        <w:bidi w:val="0"/>
        <w:adjustRightInd/>
        <w:snapToGrid/>
        <w:ind w:leftChars="0" w:firstLine="420" w:firstLineChars="200"/>
        <w:textAlignment w:val="auto"/>
        <w:rPr>
          <w:rFonts w:hint="eastAsia"/>
          <w:lang w:val="en-US" w:eastAsia="zh-CN"/>
        </w:rPr>
      </w:pPr>
      <w:r>
        <w:rPr>
          <w:rFonts w:hint="eastAsia"/>
          <w:lang w:val="en-US" w:eastAsia="zh-CN"/>
        </w:rPr>
        <w:t>砷化镓衬底应对电学性能、参考面或切口、表面晶向及晶向偏离、几何尺寸、位错密度和表面质量进行检验。</w:t>
      </w:r>
    </w:p>
    <w:p w14:paraId="7424458E">
      <w:pPr>
        <w:pStyle w:val="47"/>
        <w:ind w:firstLine="420"/>
        <w:rPr>
          <w:rFonts w:hint="eastAsia"/>
        </w:rPr>
      </w:pPr>
    </w:p>
    <w:p w14:paraId="104D4ACD">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0CEBD520">
      <w:pPr>
        <w:keepNext w:val="0"/>
        <w:keepLines w:val="0"/>
        <w:widowControl/>
        <w:suppressLineNumbers w:val="0"/>
        <w:jc w:val="left"/>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 xml:space="preserve">7.4 </w:t>
      </w:r>
      <w:r>
        <w:rPr>
          <w:rFonts w:hint="eastAsia" w:ascii="黑体" w:eastAsia="黑体" w:cs="黑体"/>
          <w:color w:val="000000"/>
          <w:kern w:val="0"/>
          <w:sz w:val="20"/>
          <w:szCs w:val="20"/>
          <w:lang w:val="en-US" w:eastAsia="zh-CN" w:bidi="ar"/>
        </w:rPr>
        <w:t>取样</w:t>
      </w:r>
      <w:r>
        <w:rPr>
          <w:rFonts w:hint="eastAsia" w:ascii="黑体" w:hAnsi="宋体" w:eastAsia="黑体" w:cs="黑体"/>
          <w:color w:val="000000"/>
          <w:kern w:val="0"/>
          <w:sz w:val="20"/>
          <w:szCs w:val="20"/>
          <w:lang w:val="en-US" w:eastAsia="zh-CN" w:bidi="ar"/>
        </w:rPr>
        <w:t xml:space="preserve"> </w:t>
      </w:r>
    </w:p>
    <w:p w14:paraId="7B78A0D1">
      <w:pPr>
        <w:keepNext w:val="0"/>
        <w:keepLines w:val="0"/>
        <w:widowControl/>
        <w:suppressLineNumbers w:val="0"/>
        <w:jc w:val="left"/>
        <w:rPr>
          <w:rFonts w:hint="eastAsia" w:ascii="黑体" w:hAnsi="宋体" w:eastAsia="黑体" w:cs="黑体"/>
          <w:color w:val="000000"/>
          <w:kern w:val="0"/>
          <w:sz w:val="20"/>
          <w:szCs w:val="20"/>
          <w:lang w:val="en-US" w:eastAsia="zh-CN" w:bidi="ar"/>
        </w:rPr>
      </w:pPr>
    </w:p>
    <w:p w14:paraId="61BC7204">
      <w:pPr>
        <w:pStyle w:val="47"/>
        <w:rPr>
          <w:rFonts w:hint="eastAsia"/>
          <w:lang w:val="en-US" w:eastAsia="zh-CN"/>
        </w:rPr>
      </w:pPr>
      <w:r>
        <w:rPr>
          <w:rFonts w:hint="eastAsia"/>
          <w:lang w:val="en-US" w:eastAsia="zh-CN"/>
        </w:rPr>
        <w:t>砷化镓衬底的取样应符合表7的规定。如需对其他进行检验，可以由供需双方协商确确定并在订货单中注明。</w:t>
      </w:r>
    </w:p>
    <w:p w14:paraId="4563D71D">
      <w:pPr>
        <w:pStyle w:val="46"/>
        <w:spacing w:before="156" w:after="156"/>
      </w:pPr>
      <w:r>
        <w:rPr>
          <w:rFonts w:hint="eastAsia"/>
          <w:lang w:val="en-US" w:eastAsia="zh-CN"/>
        </w:rPr>
        <w:t>取样</w:t>
      </w:r>
    </w:p>
    <w:tbl>
      <w:tblPr>
        <w:tblStyle w:val="10"/>
        <w:tblW w:w="4994"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57" w:type="dxa"/>
          <w:left w:w="85" w:type="dxa"/>
          <w:bottom w:w="57" w:type="dxa"/>
          <w:right w:w="85" w:type="dxa"/>
        </w:tblCellMar>
      </w:tblPr>
      <w:tblGrid>
        <w:gridCol w:w="1100"/>
        <w:gridCol w:w="1972"/>
        <w:gridCol w:w="1807"/>
        <w:gridCol w:w="1050"/>
        <w:gridCol w:w="1052"/>
        <w:gridCol w:w="1289"/>
        <w:gridCol w:w="1289"/>
      </w:tblGrid>
      <w:tr w14:paraId="7FAA3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rPr>
          <w:trHeight w:val="166" w:hRule="atLeast"/>
          <w:tblHeader/>
        </w:trPr>
        <w:tc>
          <w:tcPr>
            <w:tcW w:w="1606" w:type="pct"/>
            <w:gridSpan w:val="2"/>
            <w:vMerge w:val="restart"/>
            <w:tcBorders>
              <w:top w:val="single" w:color="auto" w:sz="6" w:space="0"/>
              <w:left w:val="single" w:color="auto" w:sz="6" w:space="0"/>
            </w:tcBorders>
            <w:vAlign w:val="center"/>
          </w:tcPr>
          <w:p w14:paraId="55423E8F">
            <w:pPr>
              <w:pStyle w:val="13"/>
              <w:tabs>
                <w:tab w:val="left" w:pos="761"/>
                <w:tab w:val="left" w:pos="762"/>
              </w:tabs>
              <w:ind w:left="0" w:leftChars="0" w:firstLine="0" w:firstLineChars="0"/>
              <w:jc w:val="center"/>
              <w:rPr>
                <w:sz w:val="18"/>
                <w:szCs w:val="18"/>
                <w:highlight w:val="none"/>
              </w:rPr>
            </w:pPr>
            <w:r>
              <w:rPr>
                <w:rFonts w:hint="eastAsia"/>
                <w:sz w:val="18"/>
                <w:szCs w:val="18"/>
                <w:highlight w:val="none"/>
              </w:rPr>
              <w:t>检验项目</w:t>
            </w:r>
          </w:p>
        </w:tc>
        <w:tc>
          <w:tcPr>
            <w:tcW w:w="945" w:type="pct"/>
            <w:vMerge w:val="restart"/>
            <w:tcBorders>
              <w:top w:val="single" w:color="auto" w:sz="6" w:space="0"/>
            </w:tcBorders>
            <w:vAlign w:val="center"/>
          </w:tcPr>
          <w:p w14:paraId="5EE9B31A">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取样位置及数量</w:t>
            </w:r>
          </w:p>
        </w:tc>
        <w:tc>
          <w:tcPr>
            <w:tcW w:w="1099" w:type="pct"/>
            <w:gridSpan w:val="2"/>
            <w:tcBorders>
              <w:top w:val="single" w:color="auto" w:sz="6" w:space="0"/>
              <w:bottom w:val="single" w:color="auto" w:sz="6" w:space="0"/>
            </w:tcBorders>
            <w:vAlign w:val="center"/>
          </w:tcPr>
          <w:p w14:paraId="386799CA">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GB/T 2828.1-2012</w:t>
            </w:r>
          </w:p>
        </w:tc>
        <w:tc>
          <w:tcPr>
            <w:tcW w:w="674" w:type="pct"/>
            <w:vMerge w:val="restart"/>
            <w:tcBorders>
              <w:top w:val="single" w:color="auto" w:sz="6" w:space="0"/>
            </w:tcBorders>
            <w:vAlign w:val="center"/>
          </w:tcPr>
          <w:p w14:paraId="12EF5C0F">
            <w:pPr>
              <w:pStyle w:val="13"/>
              <w:tabs>
                <w:tab w:val="left" w:pos="761"/>
                <w:tab w:val="left" w:pos="762"/>
              </w:tabs>
              <w:ind w:left="0" w:leftChars="0" w:firstLine="0" w:firstLineChars="0"/>
              <w:jc w:val="center"/>
              <w:rPr>
                <w:sz w:val="18"/>
                <w:szCs w:val="18"/>
                <w:highlight w:val="none"/>
              </w:rPr>
            </w:pPr>
            <w:r>
              <w:rPr>
                <w:rFonts w:hint="eastAsia"/>
                <w:sz w:val="18"/>
                <w:szCs w:val="18"/>
                <w:highlight w:val="none"/>
              </w:rPr>
              <w:t>要求条款号</w:t>
            </w:r>
          </w:p>
        </w:tc>
        <w:tc>
          <w:tcPr>
            <w:tcW w:w="674" w:type="pct"/>
            <w:vMerge w:val="restart"/>
            <w:tcBorders>
              <w:top w:val="single" w:color="auto" w:sz="6" w:space="0"/>
            </w:tcBorders>
            <w:vAlign w:val="center"/>
          </w:tcPr>
          <w:p w14:paraId="5675F3EE">
            <w:pPr>
              <w:pStyle w:val="13"/>
              <w:tabs>
                <w:tab w:val="left" w:pos="761"/>
                <w:tab w:val="left" w:pos="762"/>
              </w:tabs>
              <w:ind w:left="0" w:leftChars="0" w:firstLine="0" w:firstLineChars="0"/>
              <w:jc w:val="center"/>
              <w:rPr>
                <w:sz w:val="18"/>
                <w:szCs w:val="18"/>
                <w:highlight w:val="none"/>
              </w:rPr>
            </w:pPr>
            <w:r>
              <w:rPr>
                <w:rFonts w:hint="eastAsia"/>
                <w:sz w:val="18"/>
                <w:szCs w:val="18"/>
                <w:highlight w:val="none"/>
              </w:rPr>
              <w:t>检验方法</w:t>
            </w:r>
          </w:p>
        </w:tc>
      </w:tr>
      <w:tr w14:paraId="69CD12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rPr>
          <w:trHeight w:val="166" w:hRule="atLeast"/>
          <w:tblHeader/>
        </w:trPr>
        <w:tc>
          <w:tcPr>
            <w:tcW w:w="1606" w:type="pct"/>
            <w:gridSpan w:val="2"/>
            <w:vMerge w:val="continue"/>
            <w:tcBorders>
              <w:left w:val="single" w:color="auto" w:sz="6" w:space="0"/>
              <w:bottom w:val="single" w:color="auto" w:sz="6" w:space="0"/>
            </w:tcBorders>
            <w:vAlign w:val="center"/>
          </w:tcPr>
          <w:p w14:paraId="67AC2B25">
            <w:pPr>
              <w:pStyle w:val="13"/>
              <w:tabs>
                <w:tab w:val="left" w:pos="761"/>
                <w:tab w:val="left" w:pos="762"/>
              </w:tabs>
              <w:jc w:val="center"/>
              <w:rPr>
                <w:highlight w:val="none"/>
              </w:rPr>
            </w:pPr>
          </w:p>
        </w:tc>
        <w:tc>
          <w:tcPr>
            <w:tcW w:w="945" w:type="pct"/>
            <w:vMerge w:val="continue"/>
            <w:tcBorders>
              <w:bottom w:val="single" w:color="auto" w:sz="6" w:space="0"/>
            </w:tcBorders>
            <w:vAlign w:val="center"/>
          </w:tcPr>
          <w:p w14:paraId="28602E78">
            <w:pPr>
              <w:pStyle w:val="13"/>
              <w:tabs>
                <w:tab w:val="left" w:pos="761"/>
                <w:tab w:val="left" w:pos="762"/>
              </w:tabs>
              <w:jc w:val="center"/>
              <w:rPr>
                <w:highlight w:val="none"/>
              </w:rPr>
            </w:pPr>
          </w:p>
        </w:tc>
        <w:tc>
          <w:tcPr>
            <w:tcW w:w="549" w:type="pct"/>
            <w:tcBorders>
              <w:top w:val="single" w:color="auto" w:sz="6" w:space="0"/>
              <w:bottom w:val="single" w:color="auto" w:sz="6" w:space="0"/>
            </w:tcBorders>
            <w:vAlign w:val="center"/>
          </w:tcPr>
          <w:p w14:paraId="08AA83BC">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IL</w:t>
            </w:r>
          </w:p>
        </w:tc>
        <w:tc>
          <w:tcPr>
            <w:tcW w:w="550" w:type="pct"/>
            <w:tcBorders>
              <w:top w:val="single" w:color="auto" w:sz="6" w:space="0"/>
              <w:bottom w:val="single" w:color="auto" w:sz="6" w:space="0"/>
            </w:tcBorders>
            <w:vAlign w:val="center"/>
          </w:tcPr>
          <w:p w14:paraId="0C27ECF4">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AQL</w:t>
            </w:r>
          </w:p>
        </w:tc>
        <w:tc>
          <w:tcPr>
            <w:tcW w:w="674" w:type="pct"/>
            <w:vMerge w:val="continue"/>
            <w:tcBorders>
              <w:bottom w:val="single" w:color="auto" w:sz="6" w:space="0"/>
            </w:tcBorders>
            <w:vAlign w:val="center"/>
          </w:tcPr>
          <w:p w14:paraId="0E3A0350">
            <w:pPr>
              <w:pStyle w:val="13"/>
              <w:tabs>
                <w:tab w:val="left" w:pos="761"/>
                <w:tab w:val="left" w:pos="762"/>
              </w:tabs>
              <w:jc w:val="center"/>
              <w:rPr>
                <w:rFonts w:hint="eastAsia"/>
                <w:sz w:val="18"/>
                <w:szCs w:val="18"/>
                <w:highlight w:val="none"/>
              </w:rPr>
            </w:pPr>
          </w:p>
        </w:tc>
        <w:tc>
          <w:tcPr>
            <w:tcW w:w="674" w:type="pct"/>
            <w:vMerge w:val="continue"/>
            <w:tcBorders>
              <w:bottom w:val="single" w:color="auto" w:sz="6" w:space="0"/>
            </w:tcBorders>
            <w:vAlign w:val="center"/>
          </w:tcPr>
          <w:p w14:paraId="385952C9">
            <w:pPr>
              <w:pStyle w:val="13"/>
              <w:tabs>
                <w:tab w:val="left" w:pos="761"/>
                <w:tab w:val="left" w:pos="762"/>
              </w:tabs>
              <w:jc w:val="center"/>
              <w:rPr>
                <w:rFonts w:hint="eastAsia"/>
                <w:sz w:val="18"/>
                <w:szCs w:val="18"/>
                <w:highlight w:val="none"/>
              </w:rPr>
            </w:pPr>
          </w:p>
        </w:tc>
      </w:tr>
      <w:tr w14:paraId="769F85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575" w:type="pct"/>
            <w:vMerge w:val="restart"/>
            <w:tcBorders>
              <w:left w:val="single" w:color="auto" w:sz="6" w:space="0"/>
              <w:tl2br w:val="nil"/>
              <w:tr2bl w:val="nil"/>
            </w:tcBorders>
            <w:vAlign w:val="center"/>
          </w:tcPr>
          <w:p w14:paraId="43BC543E">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电学性能</w:t>
            </w:r>
          </w:p>
        </w:tc>
        <w:tc>
          <w:tcPr>
            <w:tcW w:w="1031" w:type="pct"/>
            <w:tcBorders>
              <w:tl2br w:val="nil"/>
              <w:tr2bl w:val="nil"/>
            </w:tcBorders>
            <w:vAlign w:val="center"/>
          </w:tcPr>
          <w:p w14:paraId="0DB88E77">
            <w:pPr>
              <w:pStyle w:val="13"/>
              <w:tabs>
                <w:tab w:val="left" w:pos="761"/>
                <w:tab w:val="left" w:pos="762"/>
              </w:tabs>
              <w:jc w:val="center"/>
              <w:rPr>
                <w:rFonts w:hint="default" w:eastAsia="宋体"/>
                <w:sz w:val="18"/>
                <w:szCs w:val="18"/>
                <w:highlight w:val="none"/>
                <w:lang w:val="en-US" w:eastAsia="zh-CN"/>
              </w:rPr>
            </w:pPr>
            <w:r>
              <w:rPr>
                <w:rFonts w:hint="eastAsia"/>
                <w:sz w:val="18"/>
                <w:szCs w:val="18"/>
                <w:highlight w:val="none"/>
                <w:lang w:val="en-US" w:eastAsia="zh-CN"/>
              </w:rPr>
              <w:t>电阻率</w:t>
            </w:r>
          </w:p>
        </w:tc>
        <w:tc>
          <w:tcPr>
            <w:tcW w:w="945" w:type="pct"/>
            <w:vMerge w:val="restart"/>
            <w:tcBorders>
              <w:tl2br w:val="nil"/>
              <w:tr2bl w:val="nil"/>
            </w:tcBorders>
            <w:vAlign w:val="center"/>
          </w:tcPr>
          <w:p w14:paraId="271DF044">
            <w:pPr>
              <w:pStyle w:val="13"/>
              <w:tabs>
                <w:tab w:val="left" w:pos="761"/>
                <w:tab w:val="left" w:pos="762"/>
              </w:tabs>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砷化镓单晶头尾（100）晶向各1片</w:t>
            </w:r>
          </w:p>
          <w:p w14:paraId="407B91EB">
            <w:pPr>
              <w:pStyle w:val="13"/>
              <w:tabs>
                <w:tab w:val="left" w:pos="761"/>
                <w:tab w:val="left" w:pos="762"/>
              </w:tabs>
              <w:jc w:val="center"/>
              <w:rPr>
                <w:rFonts w:hint="eastAsia" w:ascii="宋体" w:hAnsi="宋体" w:eastAsia="宋体" w:cs="宋体"/>
                <w:kern w:val="0"/>
                <w:sz w:val="18"/>
                <w:szCs w:val="18"/>
                <w:highlight w:val="none"/>
                <w:lang w:val="en-US" w:eastAsia="en-US" w:bidi="ar-SA"/>
              </w:rPr>
            </w:pPr>
          </w:p>
        </w:tc>
        <w:tc>
          <w:tcPr>
            <w:tcW w:w="549" w:type="pct"/>
            <w:tcBorders>
              <w:tl2br w:val="nil"/>
              <w:tr2bl w:val="nil"/>
            </w:tcBorders>
            <w:vAlign w:val="center"/>
          </w:tcPr>
          <w:p w14:paraId="62F6E81B">
            <w:pPr>
              <w:pStyle w:val="13"/>
              <w:tabs>
                <w:tab w:val="left" w:pos="761"/>
                <w:tab w:val="left" w:pos="762"/>
              </w:tabs>
              <w:jc w:val="center"/>
              <w:rPr>
                <w:rFonts w:hint="default"/>
                <w:sz w:val="18"/>
                <w:szCs w:val="18"/>
                <w:highlight w:val="none"/>
                <w:lang w:val="en-US" w:eastAsia="zh-CN"/>
              </w:rPr>
            </w:pPr>
            <w:r>
              <w:rPr>
                <w:rFonts w:hint="eastAsia"/>
                <w:sz w:val="18"/>
                <w:szCs w:val="18"/>
                <w:highlight w:val="none"/>
                <w:lang w:val="en-US" w:eastAsia="zh-CN"/>
              </w:rPr>
              <w:t>-</w:t>
            </w:r>
          </w:p>
        </w:tc>
        <w:tc>
          <w:tcPr>
            <w:tcW w:w="550" w:type="pct"/>
            <w:tcBorders>
              <w:tl2br w:val="nil"/>
              <w:tr2bl w:val="nil"/>
            </w:tcBorders>
            <w:vAlign w:val="center"/>
          </w:tcPr>
          <w:p w14:paraId="4536B8C3">
            <w:pPr>
              <w:pStyle w:val="13"/>
              <w:tabs>
                <w:tab w:val="left" w:pos="761"/>
                <w:tab w:val="left" w:pos="762"/>
              </w:tabs>
              <w:jc w:val="center"/>
              <w:rPr>
                <w:rFonts w:hint="default"/>
                <w:sz w:val="18"/>
                <w:szCs w:val="18"/>
                <w:highlight w:val="none"/>
                <w:lang w:val="en-US" w:eastAsia="zh-CN"/>
              </w:rPr>
            </w:pPr>
            <w:r>
              <w:rPr>
                <w:rFonts w:hint="eastAsia"/>
                <w:sz w:val="18"/>
                <w:szCs w:val="18"/>
                <w:highlight w:val="none"/>
                <w:lang w:val="en-US" w:eastAsia="zh-CN"/>
              </w:rPr>
              <w:t>-</w:t>
            </w:r>
          </w:p>
        </w:tc>
        <w:tc>
          <w:tcPr>
            <w:tcW w:w="674" w:type="pct"/>
            <w:tcBorders>
              <w:tl2br w:val="nil"/>
              <w:tr2bl w:val="nil"/>
            </w:tcBorders>
            <w:vAlign w:val="center"/>
          </w:tcPr>
          <w:p w14:paraId="6743462F">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5.1</w:t>
            </w:r>
          </w:p>
        </w:tc>
        <w:tc>
          <w:tcPr>
            <w:tcW w:w="674" w:type="pct"/>
            <w:tcBorders>
              <w:tl2br w:val="nil"/>
              <w:tr2bl w:val="nil"/>
            </w:tcBorders>
            <w:vAlign w:val="center"/>
          </w:tcPr>
          <w:p w14:paraId="71528218">
            <w:pPr>
              <w:pStyle w:val="13"/>
              <w:tabs>
                <w:tab w:val="left" w:pos="761"/>
                <w:tab w:val="left" w:pos="762"/>
              </w:tabs>
              <w:ind w:left="0" w:leftChars="0" w:firstLine="0" w:firstLineChars="0"/>
              <w:jc w:val="center"/>
              <w:rPr>
                <w:sz w:val="18"/>
                <w:szCs w:val="18"/>
                <w:highlight w:val="none"/>
                <w:lang w:eastAsia="zh-CN"/>
              </w:rPr>
            </w:pPr>
            <w:r>
              <w:rPr>
                <w:rFonts w:hint="eastAsia"/>
                <w:sz w:val="18"/>
                <w:szCs w:val="18"/>
                <w:highlight w:val="none"/>
                <w:lang w:val="en-US" w:eastAsia="zh-CN"/>
              </w:rPr>
              <w:t>6.1.1</w:t>
            </w:r>
          </w:p>
        </w:tc>
      </w:tr>
      <w:tr w14:paraId="689AC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575" w:type="pct"/>
            <w:vMerge w:val="continue"/>
            <w:tcBorders>
              <w:left w:val="single" w:color="auto" w:sz="6" w:space="0"/>
              <w:tl2br w:val="nil"/>
              <w:tr2bl w:val="nil"/>
            </w:tcBorders>
            <w:vAlign w:val="center"/>
          </w:tcPr>
          <w:p w14:paraId="0F5E57E9">
            <w:pPr>
              <w:pStyle w:val="13"/>
              <w:tabs>
                <w:tab w:val="left" w:pos="761"/>
                <w:tab w:val="left" w:pos="762"/>
              </w:tabs>
              <w:jc w:val="center"/>
              <w:rPr>
                <w:rFonts w:hint="eastAsia" w:eastAsia="宋体"/>
                <w:sz w:val="18"/>
                <w:szCs w:val="18"/>
                <w:highlight w:val="none"/>
                <w:lang w:eastAsia="zh-CN"/>
              </w:rPr>
            </w:pPr>
          </w:p>
        </w:tc>
        <w:tc>
          <w:tcPr>
            <w:tcW w:w="1031" w:type="pct"/>
            <w:tcBorders>
              <w:tl2br w:val="nil"/>
              <w:tr2bl w:val="nil"/>
            </w:tcBorders>
            <w:vAlign w:val="center"/>
          </w:tcPr>
          <w:p w14:paraId="72B277E3">
            <w:pPr>
              <w:pStyle w:val="13"/>
              <w:tabs>
                <w:tab w:val="left" w:pos="761"/>
                <w:tab w:val="left" w:pos="762"/>
              </w:tabs>
              <w:jc w:val="center"/>
              <w:rPr>
                <w:rFonts w:hint="default" w:eastAsia="宋体"/>
                <w:sz w:val="18"/>
                <w:szCs w:val="18"/>
                <w:highlight w:val="none"/>
                <w:lang w:val="en-US" w:eastAsia="zh-CN"/>
              </w:rPr>
            </w:pPr>
            <w:r>
              <w:rPr>
                <w:rFonts w:hint="eastAsia"/>
                <w:sz w:val="18"/>
                <w:szCs w:val="18"/>
                <w:highlight w:val="none"/>
                <w:lang w:val="en-US" w:eastAsia="zh-CN"/>
              </w:rPr>
              <w:t>迁移率</w:t>
            </w:r>
          </w:p>
        </w:tc>
        <w:tc>
          <w:tcPr>
            <w:tcW w:w="945" w:type="pct"/>
            <w:vMerge w:val="continue"/>
            <w:tcBorders>
              <w:tl2br w:val="nil"/>
              <w:tr2bl w:val="nil"/>
            </w:tcBorders>
            <w:vAlign w:val="center"/>
          </w:tcPr>
          <w:p w14:paraId="0C5B6902">
            <w:pPr>
              <w:pStyle w:val="13"/>
              <w:tabs>
                <w:tab w:val="left" w:pos="761"/>
                <w:tab w:val="left" w:pos="762"/>
              </w:tabs>
              <w:jc w:val="center"/>
              <w:rPr>
                <w:rFonts w:hint="default" w:eastAsia="宋体"/>
                <w:sz w:val="18"/>
                <w:szCs w:val="18"/>
                <w:highlight w:val="none"/>
                <w:lang w:val="en-US" w:eastAsia="zh-CN"/>
              </w:rPr>
            </w:pPr>
          </w:p>
        </w:tc>
        <w:tc>
          <w:tcPr>
            <w:tcW w:w="549" w:type="pct"/>
            <w:tcBorders>
              <w:tl2br w:val="nil"/>
              <w:tr2bl w:val="nil"/>
            </w:tcBorders>
            <w:vAlign w:val="center"/>
          </w:tcPr>
          <w:p w14:paraId="0A728EAF">
            <w:pPr>
              <w:pStyle w:val="13"/>
              <w:tabs>
                <w:tab w:val="left" w:pos="761"/>
                <w:tab w:val="left" w:pos="762"/>
              </w:tabs>
              <w:jc w:val="center"/>
              <w:rPr>
                <w:rFonts w:hint="default"/>
                <w:sz w:val="18"/>
                <w:szCs w:val="18"/>
                <w:highlight w:val="none"/>
                <w:lang w:val="en-US" w:eastAsia="zh-CN"/>
              </w:rPr>
            </w:pPr>
            <w:r>
              <w:rPr>
                <w:rFonts w:hint="eastAsia"/>
                <w:sz w:val="18"/>
                <w:szCs w:val="18"/>
                <w:highlight w:val="none"/>
                <w:lang w:val="en-US" w:eastAsia="zh-CN"/>
              </w:rPr>
              <w:t>-</w:t>
            </w:r>
          </w:p>
        </w:tc>
        <w:tc>
          <w:tcPr>
            <w:tcW w:w="550" w:type="pct"/>
            <w:tcBorders>
              <w:tl2br w:val="nil"/>
              <w:tr2bl w:val="nil"/>
            </w:tcBorders>
            <w:vAlign w:val="center"/>
          </w:tcPr>
          <w:p w14:paraId="4E90C2D6">
            <w:pPr>
              <w:pStyle w:val="13"/>
              <w:tabs>
                <w:tab w:val="left" w:pos="761"/>
                <w:tab w:val="left" w:pos="762"/>
              </w:tabs>
              <w:jc w:val="center"/>
              <w:rPr>
                <w:rFonts w:hint="default"/>
                <w:sz w:val="18"/>
                <w:szCs w:val="18"/>
                <w:highlight w:val="none"/>
                <w:lang w:val="en-US" w:eastAsia="zh-CN"/>
              </w:rPr>
            </w:pPr>
            <w:r>
              <w:rPr>
                <w:rFonts w:hint="eastAsia"/>
                <w:sz w:val="18"/>
                <w:szCs w:val="18"/>
                <w:highlight w:val="none"/>
                <w:lang w:val="en-US" w:eastAsia="zh-CN"/>
              </w:rPr>
              <w:t>-</w:t>
            </w:r>
          </w:p>
        </w:tc>
        <w:tc>
          <w:tcPr>
            <w:tcW w:w="674" w:type="pct"/>
            <w:tcBorders>
              <w:tl2br w:val="nil"/>
              <w:tr2bl w:val="nil"/>
            </w:tcBorders>
            <w:vAlign w:val="center"/>
          </w:tcPr>
          <w:p w14:paraId="64A1DC6A">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5.1</w:t>
            </w:r>
          </w:p>
        </w:tc>
        <w:tc>
          <w:tcPr>
            <w:tcW w:w="674" w:type="pct"/>
            <w:tcBorders>
              <w:tl2br w:val="nil"/>
              <w:tr2bl w:val="nil"/>
            </w:tcBorders>
            <w:vAlign w:val="center"/>
          </w:tcPr>
          <w:p w14:paraId="5D4FCB26">
            <w:pPr>
              <w:pStyle w:val="13"/>
              <w:tabs>
                <w:tab w:val="left" w:pos="761"/>
                <w:tab w:val="left" w:pos="762"/>
              </w:tabs>
              <w:ind w:left="0" w:leftChars="0" w:firstLine="0" w:firstLineChars="0"/>
              <w:jc w:val="center"/>
              <w:rPr>
                <w:sz w:val="18"/>
                <w:szCs w:val="18"/>
                <w:highlight w:val="none"/>
                <w:lang w:eastAsia="zh-CN"/>
              </w:rPr>
            </w:pPr>
            <w:r>
              <w:rPr>
                <w:rFonts w:hint="eastAsia"/>
                <w:sz w:val="18"/>
                <w:szCs w:val="18"/>
                <w:highlight w:val="none"/>
                <w:lang w:val="en-US" w:eastAsia="zh-CN"/>
              </w:rPr>
              <w:t>6.1.2</w:t>
            </w:r>
          </w:p>
        </w:tc>
      </w:tr>
      <w:tr w14:paraId="552B6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575" w:type="pct"/>
            <w:vMerge w:val="continue"/>
            <w:tcBorders>
              <w:left w:val="single" w:color="auto" w:sz="6" w:space="0"/>
              <w:tl2br w:val="nil"/>
              <w:tr2bl w:val="nil"/>
            </w:tcBorders>
            <w:vAlign w:val="center"/>
          </w:tcPr>
          <w:p w14:paraId="35A1D2D7">
            <w:pPr>
              <w:pStyle w:val="13"/>
              <w:tabs>
                <w:tab w:val="left" w:pos="761"/>
                <w:tab w:val="left" w:pos="762"/>
              </w:tabs>
              <w:jc w:val="center"/>
              <w:rPr>
                <w:rFonts w:hint="eastAsia"/>
                <w:sz w:val="18"/>
                <w:szCs w:val="18"/>
                <w:highlight w:val="none"/>
                <w:lang w:val="en-US" w:eastAsia="zh-CN"/>
              </w:rPr>
            </w:pPr>
          </w:p>
        </w:tc>
        <w:tc>
          <w:tcPr>
            <w:tcW w:w="1031" w:type="pct"/>
            <w:tcBorders>
              <w:tl2br w:val="nil"/>
              <w:tr2bl w:val="nil"/>
            </w:tcBorders>
            <w:vAlign w:val="center"/>
          </w:tcPr>
          <w:p w14:paraId="6D8972B5">
            <w:pPr>
              <w:pStyle w:val="13"/>
              <w:tabs>
                <w:tab w:val="left" w:pos="761"/>
                <w:tab w:val="left" w:pos="762"/>
              </w:tabs>
              <w:jc w:val="center"/>
              <w:rPr>
                <w:rFonts w:hint="default" w:eastAsia="宋体"/>
                <w:sz w:val="18"/>
                <w:szCs w:val="18"/>
                <w:highlight w:val="none"/>
                <w:lang w:val="en-US" w:eastAsia="zh-CN"/>
              </w:rPr>
            </w:pPr>
            <w:r>
              <w:rPr>
                <w:rFonts w:hint="eastAsia"/>
                <w:sz w:val="18"/>
                <w:szCs w:val="18"/>
                <w:highlight w:val="none"/>
                <w:lang w:val="en-US" w:eastAsia="zh-CN"/>
              </w:rPr>
              <w:t>载流子浓度</w:t>
            </w:r>
          </w:p>
        </w:tc>
        <w:tc>
          <w:tcPr>
            <w:tcW w:w="945" w:type="pct"/>
            <w:vMerge w:val="continue"/>
            <w:tcBorders>
              <w:tl2br w:val="nil"/>
              <w:tr2bl w:val="nil"/>
            </w:tcBorders>
            <w:vAlign w:val="center"/>
          </w:tcPr>
          <w:p w14:paraId="32C5E47D">
            <w:pPr>
              <w:pStyle w:val="13"/>
              <w:tabs>
                <w:tab w:val="left" w:pos="761"/>
                <w:tab w:val="left" w:pos="762"/>
              </w:tabs>
              <w:jc w:val="center"/>
              <w:rPr>
                <w:rFonts w:hint="default" w:eastAsia="宋体"/>
                <w:sz w:val="18"/>
                <w:szCs w:val="18"/>
                <w:highlight w:val="none"/>
                <w:lang w:val="en-US" w:eastAsia="zh-CN"/>
              </w:rPr>
            </w:pPr>
          </w:p>
        </w:tc>
        <w:tc>
          <w:tcPr>
            <w:tcW w:w="549" w:type="pct"/>
            <w:tcBorders>
              <w:tl2br w:val="nil"/>
              <w:tr2bl w:val="nil"/>
            </w:tcBorders>
            <w:vAlign w:val="center"/>
          </w:tcPr>
          <w:p w14:paraId="74256353">
            <w:pPr>
              <w:pStyle w:val="13"/>
              <w:tabs>
                <w:tab w:val="left" w:pos="761"/>
                <w:tab w:val="left" w:pos="762"/>
              </w:tabs>
              <w:jc w:val="center"/>
              <w:rPr>
                <w:rFonts w:hint="default"/>
                <w:sz w:val="18"/>
                <w:szCs w:val="18"/>
                <w:highlight w:val="none"/>
                <w:lang w:val="en-US" w:eastAsia="zh-CN"/>
              </w:rPr>
            </w:pPr>
            <w:r>
              <w:rPr>
                <w:rFonts w:hint="eastAsia"/>
                <w:sz w:val="18"/>
                <w:szCs w:val="18"/>
                <w:highlight w:val="none"/>
                <w:lang w:val="en-US" w:eastAsia="zh-CN"/>
              </w:rPr>
              <w:t>-</w:t>
            </w:r>
          </w:p>
        </w:tc>
        <w:tc>
          <w:tcPr>
            <w:tcW w:w="550" w:type="pct"/>
            <w:tcBorders>
              <w:tl2br w:val="nil"/>
              <w:tr2bl w:val="nil"/>
            </w:tcBorders>
            <w:vAlign w:val="center"/>
          </w:tcPr>
          <w:p w14:paraId="20A8090E">
            <w:pPr>
              <w:pStyle w:val="13"/>
              <w:tabs>
                <w:tab w:val="left" w:pos="761"/>
                <w:tab w:val="left" w:pos="762"/>
              </w:tabs>
              <w:jc w:val="center"/>
              <w:rPr>
                <w:rFonts w:hint="default"/>
                <w:sz w:val="18"/>
                <w:szCs w:val="18"/>
                <w:highlight w:val="none"/>
                <w:lang w:val="en-US" w:eastAsia="zh-CN"/>
              </w:rPr>
            </w:pPr>
            <w:r>
              <w:rPr>
                <w:rFonts w:hint="eastAsia"/>
                <w:sz w:val="18"/>
                <w:szCs w:val="18"/>
                <w:highlight w:val="none"/>
                <w:lang w:val="en-US" w:eastAsia="zh-CN"/>
              </w:rPr>
              <w:t>-</w:t>
            </w:r>
          </w:p>
        </w:tc>
        <w:tc>
          <w:tcPr>
            <w:tcW w:w="674" w:type="pct"/>
            <w:tcBorders>
              <w:tl2br w:val="nil"/>
              <w:tr2bl w:val="nil"/>
            </w:tcBorders>
            <w:vAlign w:val="center"/>
          </w:tcPr>
          <w:p w14:paraId="0A07B743">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5.1</w:t>
            </w:r>
          </w:p>
        </w:tc>
        <w:tc>
          <w:tcPr>
            <w:tcW w:w="674" w:type="pct"/>
            <w:tcBorders>
              <w:tl2br w:val="nil"/>
              <w:tr2bl w:val="nil"/>
            </w:tcBorders>
            <w:vAlign w:val="center"/>
          </w:tcPr>
          <w:p w14:paraId="356BE1CD">
            <w:pPr>
              <w:pStyle w:val="13"/>
              <w:tabs>
                <w:tab w:val="left" w:pos="761"/>
                <w:tab w:val="left" w:pos="762"/>
              </w:tabs>
              <w:ind w:left="0" w:leftChars="0" w:firstLine="0" w:firstLineChars="0"/>
              <w:jc w:val="center"/>
              <w:rPr>
                <w:sz w:val="18"/>
                <w:szCs w:val="18"/>
                <w:highlight w:val="none"/>
                <w:lang w:eastAsia="zh-CN"/>
              </w:rPr>
            </w:pPr>
            <w:r>
              <w:rPr>
                <w:rFonts w:hint="eastAsia"/>
                <w:sz w:val="18"/>
                <w:szCs w:val="18"/>
                <w:highlight w:val="none"/>
                <w:lang w:val="en-US" w:eastAsia="zh-CN"/>
              </w:rPr>
              <w:t>6.1.3</w:t>
            </w:r>
          </w:p>
        </w:tc>
      </w:tr>
      <w:tr w14:paraId="1F4A2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575" w:type="pct"/>
            <w:vMerge w:val="continue"/>
            <w:tcBorders>
              <w:left w:val="single" w:color="auto" w:sz="6" w:space="0"/>
              <w:tl2br w:val="nil"/>
              <w:tr2bl w:val="nil"/>
            </w:tcBorders>
            <w:vAlign w:val="center"/>
          </w:tcPr>
          <w:p w14:paraId="659C8EE4">
            <w:pPr>
              <w:pStyle w:val="13"/>
              <w:tabs>
                <w:tab w:val="left" w:pos="761"/>
                <w:tab w:val="left" w:pos="762"/>
              </w:tabs>
              <w:jc w:val="center"/>
              <w:rPr>
                <w:rFonts w:hint="eastAsia"/>
                <w:sz w:val="18"/>
                <w:szCs w:val="18"/>
                <w:highlight w:val="none"/>
                <w:lang w:val="en-US" w:eastAsia="zh-CN"/>
              </w:rPr>
            </w:pPr>
          </w:p>
        </w:tc>
        <w:tc>
          <w:tcPr>
            <w:tcW w:w="1031" w:type="pct"/>
            <w:tcBorders>
              <w:tl2br w:val="nil"/>
              <w:tr2bl w:val="nil"/>
            </w:tcBorders>
            <w:vAlign w:val="center"/>
          </w:tcPr>
          <w:p w14:paraId="625B2624">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截面电阻率不均匀性</w:t>
            </w:r>
          </w:p>
        </w:tc>
        <w:tc>
          <w:tcPr>
            <w:tcW w:w="945" w:type="pct"/>
            <w:vMerge w:val="continue"/>
            <w:tcBorders>
              <w:tl2br w:val="nil"/>
              <w:tr2bl w:val="nil"/>
            </w:tcBorders>
            <w:vAlign w:val="center"/>
          </w:tcPr>
          <w:p w14:paraId="70109D32">
            <w:pPr>
              <w:pStyle w:val="13"/>
              <w:tabs>
                <w:tab w:val="left" w:pos="761"/>
                <w:tab w:val="left" w:pos="762"/>
              </w:tabs>
              <w:jc w:val="center"/>
              <w:rPr>
                <w:rFonts w:hint="default" w:eastAsia="宋体"/>
                <w:sz w:val="18"/>
                <w:szCs w:val="18"/>
                <w:highlight w:val="none"/>
                <w:lang w:val="en-US" w:eastAsia="zh-CN"/>
              </w:rPr>
            </w:pPr>
          </w:p>
        </w:tc>
        <w:tc>
          <w:tcPr>
            <w:tcW w:w="549" w:type="pct"/>
            <w:tcBorders>
              <w:tl2br w:val="nil"/>
              <w:tr2bl w:val="nil"/>
            </w:tcBorders>
            <w:vAlign w:val="center"/>
          </w:tcPr>
          <w:p w14:paraId="6F7805D9">
            <w:pPr>
              <w:pStyle w:val="13"/>
              <w:tabs>
                <w:tab w:val="left" w:pos="761"/>
                <w:tab w:val="left" w:pos="762"/>
              </w:tabs>
              <w:jc w:val="center"/>
              <w:rPr>
                <w:rFonts w:hint="default"/>
                <w:sz w:val="18"/>
                <w:szCs w:val="18"/>
                <w:highlight w:val="none"/>
                <w:lang w:val="en-US" w:eastAsia="zh-CN"/>
              </w:rPr>
            </w:pPr>
            <w:r>
              <w:rPr>
                <w:rFonts w:hint="eastAsia"/>
                <w:sz w:val="18"/>
                <w:szCs w:val="18"/>
                <w:highlight w:val="none"/>
                <w:lang w:val="en-US" w:eastAsia="zh-CN"/>
              </w:rPr>
              <w:t>-</w:t>
            </w:r>
          </w:p>
        </w:tc>
        <w:tc>
          <w:tcPr>
            <w:tcW w:w="550" w:type="pct"/>
            <w:tcBorders>
              <w:tl2br w:val="nil"/>
              <w:tr2bl w:val="nil"/>
            </w:tcBorders>
            <w:vAlign w:val="center"/>
          </w:tcPr>
          <w:p w14:paraId="17C7C0B3">
            <w:pPr>
              <w:pStyle w:val="13"/>
              <w:tabs>
                <w:tab w:val="left" w:pos="761"/>
                <w:tab w:val="left" w:pos="762"/>
              </w:tabs>
              <w:jc w:val="center"/>
              <w:rPr>
                <w:rFonts w:hint="default"/>
                <w:sz w:val="18"/>
                <w:szCs w:val="18"/>
                <w:highlight w:val="none"/>
                <w:lang w:val="en-US" w:eastAsia="zh-CN"/>
              </w:rPr>
            </w:pPr>
            <w:r>
              <w:rPr>
                <w:rFonts w:hint="eastAsia"/>
                <w:sz w:val="18"/>
                <w:szCs w:val="18"/>
                <w:highlight w:val="none"/>
                <w:lang w:val="en-US" w:eastAsia="zh-CN"/>
              </w:rPr>
              <w:t>-</w:t>
            </w:r>
          </w:p>
        </w:tc>
        <w:tc>
          <w:tcPr>
            <w:tcW w:w="674" w:type="pct"/>
            <w:tcBorders>
              <w:tl2br w:val="nil"/>
              <w:tr2bl w:val="nil"/>
            </w:tcBorders>
            <w:vAlign w:val="center"/>
          </w:tcPr>
          <w:p w14:paraId="4001EAAA">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5.1</w:t>
            </w:r>
          </w:p>
        </w:tc>
        <w:tc>
          <w:tcPr>
            <w:tcW w:w="674" w:type="pct"/>
            <w:tcBorders>
              <w:tl2br w:val="nil"/>
              <w:tr2bl w:val="nil"/>
            </w:tcBorders>
            <w:vAlign w:val="center"/>
          </w:tcPr>
          <w:p w14:paraId="5B5C3312">
            <w:pPr>
              <w:pStyle w:val="13"/>
              <w:tabs>
                <w:tab w:val="left" w:pos="761"/>
                <w:tab w:val="left" w:pos="762"/>
              </w:tabs>
              <w:ind w:left="0" w:leftChars="0" w:firstLine="0" w:firstLineChars="0"/>
              <w:jc w:val="center"/>
              <w:rPr>
                <w:rFonts w:hint="eastAsia"/>
                <w:sz w:val="18"/>
                <w:szCs w:val="18"/>
                <w:highlight w:val="none"/>
                <w:lang w:eastAsia="zh-CN"/>
              </w:rPr>
            </w:pPr>
            <w:r>
              <w:rPr>
                <w:rFonts w:hint="eastAsia"/>
                <w:sz w:val="18"/>
                <w:szCs w:val="18"/>
                <w:highlight w:val="none"/>
                <w:lang w:val="en-US" w:eastAsia="zh-CN"/>
              </w:rPr>
              <w:t>6.1.3</w:t>
            </w:r>
          </w:p>
        </w:tc>
      </w:tr>
      <w:tr w14:paraId="65BB51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1606" w:type="pct"/>
            <w:gridSpan w:val="2"/>
            <w:tcBorders>
              <w:left w:val="single" w:color="auto" w:sz="6" w:space="0"/>
              <w:tl2br w:val="nil"/>
              <w:tr2bl w:val="nil"/>
            </w:tcBorders>
            <w:vAlign w:val="center"/>
          </w:tcPr>
          <w:p w14:paraId="0F3ACEF4">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表面质量</w:t>
            </w:r>
          </w:p>
        </w:tc>
        <w:tc>
          <w:tcPr>
            <w:tcW w:w="945" w:type="pct"/>
            <w:tcBorders>
              <w:tl2br w:val="nil"/>
              <w:tr2bl w:val="nil"/>
            </w:tcBorders>
            <w:vAlign w:val="center"/>
          </w:tcPr>
          <w:p w14:paraId="5F4679DC">
            <w:pPr>
              <w:pStyle w:val="13"/>
              <w:tabs>
                <w:tab w:val="left" w:pos="761"/>
                <w:tab w:val="left" w:pos="762"/>
              </w:tabs>
              <w:ind w:left="0" w:leftChars="0" w:firstLine="0" w:firstLineChars="0"/>
              <w:jc w:val="center"/>
              <w:rPr>
                <w:rFonts w:hint="eastAsia" w:eastAsia="宋体"/>
                <w:sz w:val="18"/>
                <w:szCs w:val="18"/>
                <w:highlight w:val="none"/>
                <w:lang w:val="en-US" w:eastAsia="zh-CN"/>
              </w:rPr>
            </w:pPr>
            <w:r>
              <w:rPr>
                <w:rFonts w:hint="eastAsia"/>
                <w:sz w:val="18"/>
                <w:szCs w:val="18"/>
                <w:highlight w:val="none"/>
                <w:lang w:val="en-US" w:eastAsia="zh-CN"/>
              </w:rPr>
              <w:t>-</w:t>
            </w:r>
          </w:p>
        </w:tc>
        <w:tc>
          <w:tcPr>
            <w:tcW w:w="549" w:type="pct"/>
            <w:tcBorders>
              <w:tl2br w:val="nil"/>
              <w:tr2bl w:val="nil"/>
            </w:tcBorders>
            <w:vAlign w:val="center"/>
          </w:tcPr>
          <w:p w14:paraId="0C51CF24">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ascii="宋体" w:hAnsi="宋体" w:cs="宋体"/>
                <w:sz w:val="18"/>
                <w:szCs w:val="18"/>
                <w:highlight w:val="none"/>
              </w:rPr>
              <w:t>Ⅱ</w:t>
            </w:r>
          </w:p>
        </w:tc>
        <w:tc>
          <w:tcPr>
            <w:tcW w:w="550" w:type="pct"/>
            <w:tcBorders>
              <w:tl2br w:val="nil"/>
              <w:tr2bl w:val="nil"/>
            </w:tcBorders>
            <w:vAlign w:val="center"/>
          </w:tcPr>
          <w:p w14:paraId="46A809E0">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6.5</w:t>
            </w:r>
          </w:p>
        </w:tc>
        <w:tc>
          <w:tcPr>
            <w:tcW w:w="674" w:type="pct"/>
            <w:tcBorders>
              <w:tl2br w:val="nil"/>
              <w:tr2bl w:val="nil"/>
            </w:tcBorders>
            <w:vAlign w:val="center"/>
          </w:tcPr>
          <w:p w14:paraId="0F91C92D">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5.2</w:t>
            </w:r>
          </w:p>
        </w:tc>
        <w:tc>
          <w:tcPr>
            <w:tcW w:w="674" w:type="pct"/>
            <w:tcBorders>
              <w:tl2br w:val="nil"/>
              <w:tr2bl w:val="nil"/>
            </w:tcBorders>
            <w:vAlign w:val="center"/>
          </w:tcPr>
          <w:p w14:paraId="3171EE94">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6.2</w:t>
            </w:r>
          </w:p>
        </w:tc>
      </w:tr>
      <w:tr w14:paraId="594E4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1606" w:type="pct"/>
            <w:gridSpan w:val="2"/>
            <w:tcBorders>
              <w:left w:val="single" w:color="auto" w:sz="6" w:space="0"/>
              <w:tl2br w:val="nil"/>
              <w:tr2bl w:val="nil"/>
            </w:tcBorders>
            <w:shd w:val="clear" w:color="auto" w:fill="auto"/>
            <w:vAlign w:val="center"/>
          </w:tcPr>
          <w:p w14:paraId="698DC70D">
            <w:pPr>
              <w:pStyle w:val="13"/>
              <w:tabs>
                <w:tab w:val="left" w:pos="761"/>
                <w:tab w:val="left" w:pos="762"/>
              </w:tabs>
              <w:ind w:left="0" w:leftChars="0" w:firstLine="0" w:firstLineChars="0"/>
              <w:jc w:val="center"/>
              <w:rPr>
                <w:rFonts w:hint="eastAsia" w:ascii="宋体" w:hAnsi="宋体" w:eastAsia="宋体" w:cs="宋体"/>
                <w:kern w:val="0"/>
                <w:sz w:val="18"/>
                <w:szCs w:val="18"/>
                <w:highlight w:val="none"/>
                <w:lang w:val="en-US" w:eastAsia="zh-CN" w:bidi="ar-SA"/>
              </w:rPr>
            </w:pPr>
            <w:r>
              <w:rPr>
                <w:rFonts w:hint="eastAsia"/>
                <w:sz w:val="18"/>
                <w:szCs w:val="18"/>
                <w:highlight w:val="none"/>
                <w:lang w:val="en-US" w:eastAsia="zh-CN"/>
              </w:rPr>
              <w:t>参考面的取向和长度/切口</w:t>
            </w:r>
          </w:p>
        </w:tc>
        <w:tc>
          <w:tcPr>
            <w:tcW w:w="945" w:type="pct"/>
            <w:tcBorders>
              <w:tl2br w:val="nil"/>
              <w:tr2bl w:val="nil"/>
            </w:tcBorders>
            <w:shd w:val="clear" w:color="auto" w:fill="auto"/>
            <w:vAlign w:val="center"/>
          </w:tcPr>
          <w:p w14:paraId="58810EB2">
            <w:pPr>
              <w:pStyle w:val="13"/>
              <w:tabs>
                <w:tab w:val="left" w:pos="761"/>
                <w:tab w:val="left" w:pos="762"/>
              </w:tabs>
              <w:ind w:left="0" w:leftChars="0" w:firstLine="0" w:firstLineChars="0"/>
              <w:jc w:val="center"/>
              <w:rPr>
                <w:rFonts w:hint="eastAsia" w:ascii="宋体" w:hAnsi="宋体" w:eastAsia="宋体" w:cs="宋体"/>
                <w:kern w:val="0"/>
                <w:sz w:val="18"/>
                <w:szCs w:val="18"/>
                <w:highlight w:val="none"/>
                <w:lang w:val="en-US" w:eastAsia="zh-CN" w:bidi="ar-SA"/>
              </w:rPr>
            </w:pPr>
            <w:r>
              <w:rPr>
                <w:rFonts w:hint="eastAsia" w:cs="宋体"/>
                <w:kern w:val="0"/>
                <w:sz w:val="18"/>
                <w:szCs w:val="18"/>
                <w:highlight w:val="none"/>
                <w:lang w:val="en-US" w:eastAsia="zh-CN" w:bidi="ar-SA"/>
              </w:rPr>
              <w:t>-</w:t>
            </w:r>
          </w:p>
        </w:tc>
        <w:tc>
          <w:tcPr>
            <w:tcW w:w="549" w:type="pct"/>
            <w:tcBorders>
              <w:tl2br w:val="nil"/>
              <w:tr2bl w:val="nil"/>
            </w:tcBorders>
            <w:shd w:val="clear" w:color="auto" w:fill="auto"/>
            <w:vAlign w:val="center"/>
          </w:tcPr>
          <w:p w14:paraId="2B7C44B4">
            <w:pPr>
              <w:pStyle w:val="13"/>
              <w:tabs>
                <w:tab w:val="left" w:pos="761"/>
                <w:tab w:val="left" w:pos="762"/>
              </w:tabs>
              <w:ind w:left="0" w:leftChars="0" w:firstLine="0" w:firstLineChars="0"/>
              <w:jc w:val="center"/>
              <w:rPr>
                <w:rFonts w:hint="default" w:ascii="宋体" w:hAnsi="宋体" w:eastAsia="宋体" w:cs="宋体"/>
                <w:kern w:val="0"/>
                <w:sz w:val="18"/>
                <w:szCs w:val="18"/>
                <w:highlight w:val="none"/>
                <w:lang w:val="en-US" w:eastAsia="zh-CN" w:bidi="ar-SA"/>
              </w:rPr>
            </w:pPr>
            <w:r>
              <w:rPr>
                <w:rFonts w:hint="eastAsia" w:ascii="宋体" w:hAnsi="宋体" w:cs="宋体"/>
                <w:sz w:val="18"/>
                <w:szCs w:val="18"/>
                <w:highlight w:val="none"/>
              </w:rPr>
              <w:t>Ⅱ</w:t>
            </w:r>
          </w:p>
        </w:tc>
        <w:tc>
          <w:tcPr>
            <w:tcW w:w="550" w:type="pct"/>
            <w:tcBorders>
              <w:tl2br w:val="nil"/>
              <w:tr2bl w:val="nil"/>
            </w:tcBorders>
            <w:shd w:val="clear" w:color="auto" w:fill="auto"/>
            <w:vAlign w:val="center"/>
          </w:tcPr>
          <w:p w14:paraId="2E64D94E">
            <w:pPr>
              <w:pStyle w:val="13"/>
              <w:tabs>
                <w:tab w:val="left" w:pos="761"/>
                <w:tab w:val="left" w:pos="762"/>
              </w:tabs>
              <w:ind w:left="0" w:leftChars="0" w:firstLine="0" w:firstLineChars="0"/>
              <w:jc w:val="center"/>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6.5</w:t>
            </w:r>
          </w:p>
        </w:tc>
        <w:tc>
          <w:tcPr>
            <w:tcW w:w="674" w:type="pct"/>
            <w:tcBorders>
              <w:tl2br w:val="nil"/>
              <w:tr2bl w:val="nil"/>
            </w:tcBorders>
            <w:shd w:val="clear" w:color="auto" w:fill="auto"/>
            <w:vAlign w:val="center"/>
          </w:tcPr>
          <w:p w14:paraId="32D57362">
            <w:pPr>
              <w:pStyle w:val="13"/>
              <w:tabs>
                <w:tab w:val="left" w:pos="761"/>
                <w:tab w:val="left" w:pos="762"/>
              </w:tabs>
              <w:ind w:left="0" w:leftChars="0" w:firstLine="0" w:firstLineChars="0"/>
              <w:jc w:val="center"/>
              <w:rPr>
                <w:rFonts w:hint="eastAsia" w:ascii="宋体" w:hAnsi="宋体" w:eastAsia="宋体" w:cs="宋体"/>
                <w:kern w:val="0"/>
                <w:sz w:val="18"/>
                <w:szCs w:val="18"/>
                <w:highlight w:val="none"/>
                <w:lang w:val="en-US" w:eastAsia="zh-CN" w:bidi="ar-SA"/>
              </w:rPr>
            </w:pPr>
            <w:r>
              <w:rPr>
                <w:rFonts w:hint="eastAsia"/>
                <w:sz w:val="18"/>
                <w:szCs w:val="18"/>
                <w:highlight w:val="none"/>
                <w:lang w:val="en-US" w:eastAsia="zh-CN"/>
              </w:rPr>
              <w:t>5.3</w:t>
            </w:r>
          </w:p>
        </w:tc>
        <w:tc>
          <w:tcPr>
            <w:tcW w:w="674" w:type="pct"/>
            <w:tcBorders>
              <w:tl2br w:val="nil"/>
              <w:tr2bl w:val="nil"/>
            </w:tcBorders>
            <w:shd w:val="clear" w:color="auto" w:fill="auto"/>
            <w:vAlign w:val="center"/>
          </w:tcPr>
          <w:p w14:paraId="5F7CBB4F">
            <w:pPr>
              <w:pStyle w:val="13"/>
              <w:tabs>
                <w:tab w:val="left" w:pos="761"/>
                <w:tab w:val="left" w:pos="762"/>
              </w:tabs>
              <w:ind w:left="0" w:leftChars="0" w:firstLine="0" w:firstLineChars="0"/>
              <w:jc w:val="center"/>
              <w:rPr>
                <w:rFonts w:hint="eastAsia" w:ascii="宋体" w:hAnsi="宋体" w:eastAsia="宋体" w:cs="宋体"/>
                <w:kern w:val="0"/>
                <w:sz w:val="18"/>
                <w:szCs w:val="18"/>
                <w:highlight w:val="none"/>
                <w:lang w:val="en-US" w:eastAsia="zh-CN" w:bidi="ar-SA"/>
              </w:rPr>
            </w:pPr>
            <w:r>
              <w:rPr>
                <w:rFonts w:hint="eastAsia"/>
                <w:sz w:val="18"/>
                <w:szCs w:val="18"/>
                <w:highlight w:val="none"/>
                <w:lang w:val="en-US" w:eastAsia="zh-CN"/>
              </w:rPr>
              <w:t>6.3</w:t>
            </w:r>
          </w:p>
        </w:tc>
      </w:tr>
      <w:tr w14:paraId="32551E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1606" w:type="pct"/>
            <w:gridSpan w:val="2"/>
            <w:tcBorders>
              <w:left w:val="single" w:color="auto" w:sz="6" w:space="0"/>
              <w:tl2br w:val="nil"/>
              <w:tr2bl w:val="nil"/>
            </w:tcBorders>
            <w:vAlign w:val="center"/>
          </w:tcPr>
          <w:p w14:paraId="377DB7D1">
            <w:pPr>
              <w:pStyle w:val="13"/>
              <w:tabs>
                <w:tab w:val="left" w:pos="761"/>
                <w:tab w:val="left" w:pos="762"/>
              </w:tabs>
              <w:jc w:val="center"/>
              <w:rPr>
                <w:rFonts w:hint="default" w:eastAsia="宋体"/>
                <w:sz w:val="18"/>
                <w:szCs w:val="18"/>
                <w:highlight w:val="none"/>
                <w:lang w:val="en-US" w:eastAsia="zh-CN"/>
              </w:rPr>
            </w:pPr>
            <w:r>
              <w:rPr>
                <w:rFonts w:hint="eastAsia"/>
                <w:sz w:val="18"/>
                <w:szCs w:val="18"/>
                <w:highlight w:val="none"/>
                <w:lang w:val="en-US" w:eastAsia="zh-CN"/>
              </w:rPr>
              <w:t>表面晶向及晶向偏离</w:t>
            </w:r>
          </w:p>
        </w:tc>
        <w:tc>
          <w:tcPr>
            <w:tcW w:w="945" w:type="pct"/>
            <w:tcBorders>
              <w:tl2br w:val="nil"/>
              <w:tr2bl w:val="nil"/>
            </w:tcBorders>
            <w:vAlign w:val="center"/>
          </w:tcPr>
          <w:p w14:paraId="72FD1D2F">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砷化镓单晶头尾（100）晶向各1片，切片后复测1片</w:t>
            </w:r>
          </w:p>
        </w:tc>
        <w:tc>
          <w:tcPr>
            <w:tcW w:w="549" w:type="pct"/>
            <w:tcBorders>
              <w:tl2br w:val="nil"/>
              <w:tr2bl w:val="nil"/>
            </w:tcBorders>
            <w:vAlign w:val="center"/>
          </w:tcPr>
          <w:p w14:paraId="408DE11B">
            <w:pPr>
              <w:pStyle w:val="13"/>
              <w:tabs>
                <w:tab w:val="left" w:pos="761"/>
                <w:tab w:val="left" w:pos="762"/>
              </w:tabs>
              <w:jc w:val="center"/>
              <w:rPr>
                <w:rFonts w:hint="default"/>
                <w:sz w:val="18"/>
                <w:szCs w:val="18"/>
                <w:highlight w:val="none"/>
                <w:lang w:val="en-US" w:eastAsia="zh-CN"/>
              </w:rPr>
            </w:pPr>
            <w:r>
              <w:rPr>
                <w:rFonts w:hint="eastAsia"/>
                <w:sz w:val="18"/>
                <w:szCs w:val="18"/>
                <w:highlight w:val="none"/>
                <w:lang w:val="en-US" w:eastAsia="zh-CN"/>
              </w:rPr>
              <w:t>-</w:t>
            </w:r>
          </w:p>
        </w:tc>
        <w:tc>
          <w:tcPr>
            <w:tcW w:w="550" w:type="pct"/>
            <w:tcBorders>
              <w:tl2br w:val="nil"/>
              <w:tr2bl w:val="nil"/>
            </w:tcBorders>
            <w:vAlign w:val="center"/>
          </w:tcPr>
          <w:p w14:paraId="55F3D74B">
            <w:pPr>
              <w:pStyle w:val="13"/>
              <w:tabs>
                <w:tab w:val="left" w:pos="761"/>
                <w:tab w:val="left" w:pos="762"/>
              </w:tabs>
              <w:jc w:val="center"/>
              <w:rPr>
                <w:rFonts w:hint="default"/>
                <w:sz w:val="18"/>
                <w:szCs w:val="18"/>
                <w:highlight w:val="none"/>
                <w:lang w:val="en-US" w:eastAsia="zh-CN"/>
              </w:rPr>
            </w:pPr>
            <w:r>
              <w:rPr>
                <w:rFonts w:hint="eastAsia"/>
                <w:sz w:val="18"/>
                <w:szCs w:val="18"/>
                <w:highlight w:val="none"/>
                <w:lang w:val="en-US" w:eastAsia="zh-CN"/>
              </w:rPr>
              <w:t>-</w:t>
            </w:r>
          </w:p>
        </w:tc>
        <w:tc>
          <w:tcPr>
            <w:tcW w:w="674" w:type="pct"/>
            <w:tcBorders>
              <w:tl2br w:val="nil"/>
              <w:tr2bl w:val="nil"/>
            </w:tcBorders>
            <w:vAlign w:val="center"/>
          </w:tcPr>
          <w:p w14:paraId="3FB53C65">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5.4</w:t>
            </w:r>
          </w:p>
        </w:tc>
        <w:tc>
          <w:tcPr>
            <w:tcW w:w="674" w:type="pct"/>
            <w:tcBorders>
              <w:tl2br w:val="nil"/>
              <w:tr2bl w:val="nil"/>
            </w:tcBorders>
            <w:vAlign w:val="center"/>
          </w:tcPr>
          <w:p w14:paraId="7307F1F9">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6.4</w:t>
            </w:r>
          </w:p>
        </w:tc>
      </w:tr>
      <w:tr w14:paraId="04C0CC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575" w:type="pct"/>
            <w:vMerge w:val="restart"/>
            <w:tcBorders>
              <w:left w:val="single" w:color="auto" w:sz="6" w:space="0"/>
              <w:tl2br w:val="nil"/>
              <w:tr2bl w:val="nil"/>
            </w:tcBorders>
            <w:vAlign w:val="center"/>
          </w:tcPr>
          <w:p w14:paraId="2D081D76">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几何尺寸</w:t>
            </w:r>
          </w:p>
        </w:tc>
        <w:tc>
          <w:tcPr>
            <w:tcW w:w="1031" w:type="pct"/>
            <w:tcBorders>
              <w:left w:val="single" w:color="auto" w:sz="6" w:space="0"/>
              <w:tl2br w:val="nil"/>
              <w:tr2bl w:val="nil"/>
            </w:tcBorders>
            <w:vAlign w:val="center"/>
          </w:tcPr>
          <w:p w14:paraId="047EBC60">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直径及允许偏差</w:t>
            </w:r>
          </w:p>
        </w:tc>
        <w:tc>
          <w:tcPr>
            <w:tcW w:w="945" w:type="pct"/>
            <w:tcBorders>
              <w:tl2br w:val="nil"/>
              <w:tr2bl w:val="nil"/>
            </w:tcBorders>
            <w:vAlign w:val="center"/>
          </w:tcPr>
          <w:p w14:paraId="52DE90AC">
            <w:pPr>
              <w:pStyle w:val="13"/>
              <w:tabs>
                <w:tab w:val="left" w:pos="761"/>
                <w:tab w:val="left" w:pos="762"/>
              </w:tabs>
              <w:ind w:left="0" w:leftChars="0" w:firstLine="0" w:firstLineChars="0"/>
              <w:jc w:val="center"/>
              <w:rPr>
                <w:rFonts w:hint="eastAsia" w:eastAsia="宋体"/>
                <w:sz w:val="18"/>
                <w:szCs w:val="18"/>
                <w:highlight w:val="none"/>
                <w:lang w:val="en-US" w:eastAsia="zh-CN"/>
              </w:rPr>
            </w:pPr>
            <w:r>
              <w:rPr>
                <w:rFonts w:hint="eastAsia"/>
                <w:sz w:val="18"/>
                <w:szCs w:val="18"/>
                <w:highlight w:val="none"/>
                <w:lang w:val="en-US" w:eastAsia="zh-CN"/>
              </w:rPr>
              <w:t>-</w:t>
            </w:r>
          </w:p>
        </w:tc>
        <w:tc>
          <w:tcPr>
            <w:tcW w:w="549" w:type="pct"/>
            <w:vMerge w:val="restart"/>
            <w:tcBorders>
              <w:tl2br w:val="nil"/>
              <w:tr2bl w:val="nil"/>
            </w:tcBorders>
            <w:vAlign w:val="center"/>
          </w:tcPr>
          <w:p w14:paraId="1E7E2DB8">
            <w:pPr>
              <w:pStyle w:val="13"/>
              <w:tabs>
                <w:tab w:val="left" w:pos="761"/>
                <w:tab w:val="left" w:pos="762"/>
              </w:tabs>
              <w:ind w:left="0" w:leftChars="0" w:firstLine="0" w:firstLineChars="0"/>
              <w:jc w:val="center"/>
              <w:rPr>
                <w:rFonts w:hint="eastAsia"/>
                <w:sz w:val="18"/>
                <w:szCs w:val="18"/>
                <w:highlight w:val="none"/>
                <w:lang w:val="en-US" w:eastAsia="zh-CN"/>
              </w:rPr>
            </w:pPr>
            <w:r>
              <w:rPr>
                <w:rFonts w:hint="eastAsia" w:ascii="宋体" w:hAnsi="宋体" w:cs="宋体"/>
                <w:sz w:val="18"/>
                <w:szCs w:val="18"/>
                <w:highlight w:val="none"/>
              </w:rPr>
              <w:t>Ⅱ</w:t>
            </w:r>
          </w:p>
        </w:tc>
        <w:tc>
          <w:tcPr>
            <w:tcW w:w="550" w:type="pct"/>
            <w:vMerge w:val="restart"/>
            <w:tcBorders>
              <w:tl2br w:val="nil"/>
              <w:tr2bl w:val="nil"/>
            </w:tcBorders>
            <w:vAlign w:val="center"/>
          </w:tcPr>
          <w:p w14:paraId="33B93C09">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6.5</w:t>
            </w:r>
          </w:p>
        </w:tc>
        <w:tc>
          <w:tcPr>
            <w:tcW w:w="674" w:type="pct"/>
            <w:tcBorders>
              <w:tl2br w:val="nil"/>
              <w:tr2bl w:val="nil"/>
            </w:tcBorders>
            <w:vAlign w:val="center"/>
          </w:tcPr>
          <w:p w14:paraId="087026CB">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5.5</w:t>
            </w:r>
          </w:p>
        </w:tc>
        <w:tc>
          <w:tcPr>
            <w:tcW w:w="674" w:type="pct"/>
            <w:tcBorders>
              <w:tl2br w:val="nil"/>
              <w:tr2bl w:val="nil"/>
            </w:tcBorders>
            <w:vAlign w:val="center"/>
          </w:tcPr>
          <w:p w14:paraId="0EE09E63">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6.5</w:t>
            </w:r>
          </w:p>
        </w:tc>
      </w:tr>
      <w:tr w14:paraId="3479B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575" w:type="pct"/>
            <w:vMerge w:val="continue"/>
            <w:tcBorders>
              <w:left w:val="single" w:color="auto" w:sz="6" w:space="0"/>
              <w:tl2br w:val="nil"/>
              <w:tr2bl w:val="nil"/>
            </w:tcBorders>
            <w:vAlign w:val="center"/>
          </w:tcPr>
          <w:p w14:paraId="7E6047EC">
            <w:pPr>
              <w:pStyle w:val="13"/>
              <w:tabs>
                <w:tab w:val="left" w:pos="761"/>
                <w:tab w:val="left" w:pos="762"/>
              </w:tabs>
              <w:jc w:val="center"/>
              <w:rPr>
                <w:rFonts w:hint="default" w:eastAsia="宋体"/>
                <w:sz w:val="18"/>
                <w:szCs w:val="18"/>
                <w:highlight w:val="none"/>
                <w:lang w:val="en-US" w:eastAsia="zh-CN"/>
              </w:rPr>
            </w:pPr>
          </w:p>
        </w:tc>
        <w:tc>
          <w:tcPr>
            <w:tcW w:w="1031" w:type="pct"/>
            <w:tcBorders>
              <w:left w:val="single" w:color="auto" w:sz="6" w:space="0"/>
              <w:tl2br w:val="nil"/>
              <w:tr2bl w:val="nil"/>
            </w:tcBorders>
            <w:vAlign w:val="center"/>
          </w:tcPr>
          <w:p w14:paraId="14F8DEED">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厚度和允许偏差及总厚度变化</w:t>
            </w:r>
          </w:p>
        </w:tc>
        <w:tc>
          <w:tcPr>
            <w:tcW w:w="945" w:type="pct"/>
            <w:tcBorders>
              <w:tl2br w:val="nil"/>
              <w:tr2bl w:val="nil"/>
            </w:tcBorders>
            <w:vAlign w:val="center"/>
          </w:tcPr>
          <w:p w14:paraId="7BABC646">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w:t>
            </w:r>
          </w:p>
        </w:tc>
        <w:tc>
          <w:tcPr>
            <w:tcW w:w="549" w:type="pct"/>
            <w:vMerge w:val="continue"/>
            <w:tcBorders>
              <w:tl2br w:val="nil"/>
              <w:tr2bl w:val="nil"/>
            </w:tcBorders>
            <w:vAlign w:val="center"/>
          </w:tcPr>
          <w:p w14:paraId="60234D08">
            <w:pPr>
              <w:pStyle w:val="13"/>
              <w:tabs>
                <w:tab w:val="left" w:pos="761"/>
                <w:tab w:val="left" w:pos="762"/>
              </w:tabs>
              <w:jc w:val="center"/>
              <w:rPr>
                <w:rFonts w:hint="eastAsia"/>
                <w:sz w:val="18"/>
                <w:szCs w:val="18"/>
                <w:highlight w:val="none"/>
                <w:lang w:val="en-US" w:eastAsia="zh-CN"/>
              </w:rPr>
            </w:pPr>
          </w:p>
        </w:tc>
        <w:tc>
          <w:tcPr>
            <w:tcW w:w="550" w:type="pct"/>
            <w:vMerge w:val="continue"/>
            <w:tcBorders>
              <w:tl2br w:val="nil"/>
              <w:tr2bl w:val="nil"/>
            </w:tcBorders>
            <w:vAlign w:val="center"/>
          </w:tcPr>
          <w:p w14:paraId="77177341">
            <w:pPr>
              <w:pStyle w:val="13"/>
              <w:tabs>
                <w:tab w:val="left" w:pos="761"/>
                <w:tab w:val="left" w:pos="762"/>
              </w:tabs>
              <w:jc w:val="center"/>
              <w:rPr>
                <w:rFonts w:hint="eastAsia"/>
                <w:sz w:val="18"/>
                <w:szCs w:val="18"/>
                <w:highlight w:val="none"/>
                <w:lang w:val="en-US" w:eastAsia="zh-CN"/>
              </w:rPr>
            </w:pPr>
          </w:p>
        </w:tc>
        <w:tc>
          <w:tcPr>
            <w:tcW w:w="674" w:type="pct"/>
            <w:tcBorders>
              <w:tl2br w:val="nil"/>
              <w:tr2bl w:val="nil"/>
            </w:tcBorders>
            <w:vAlign w:val="center"/>
          </w:tcPr>
          <w:p w14:paraId="7EBB12ED">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5.5</w:t>
            </w:r>
          </w:p>
        </w:tc>
        <w:tc>
          <w:tcPr>
            <w:tcW w:w="674" w:type="pct"/>
            <w:tcBorders>
              <w:tl2br w:val="nil"/>
              <w:tr2bl w:val="nil"/>
            </w:tcBorders>
            <w:vAlign w:val="center"/>
          </w:tcPr>
          <w:p w14:paraId="532B5155">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6.5</w:t>
            </w:r>
          </w:p>
        </w:tc>
      </w:tr>
      <w:tr w14:paraId="13EBE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575" w:type="pct"/>
            <w:vMerge w:val="continue"/>
            <w:tcBorders>
              <w:left w:val="single" w:color="auto" w:sz="6" w:space="0"/>
              <w:tl2br w:val="nil"/>
              <w:tr2bl w:val="nil"/>
            </w:tcBorders>
            <w:vAlign w:val="center"/>
          </w:tcPr>
          <w:p w14:paraId="001D170A">
            <w:pPr>
              <w:pStyle w:val="13"/>
              <w:tabs>
                <w:tab w:val="left" w:pos="761"/>
                <w:tab w:val="left" w:pos="762"/>
              </w:tabs>
              <w:jc w:val="center"/>
              <w:rPr>
                <w:rFonts w:hint="eastAsia"/>
                <w:sz w:val="18"/>
                <w:szCs w:val="18"/>
                <w:highlight w:val="none"/>
                <w:lang w:val="en-US" w:eastAsia="zh-CN"/>
              </w:rPr>
            </w:pPr>
          </w:p>
        </w:tc>
        <w:tc>
          <w:tcPr>
            <w:tcW w:w="1031" w:type="pct"/>
            <w:tcBorders>
              <w:left w:val="single" w:color="auto" w:sz="6" w:space="0"/>
              <w:tl2br w:val="nil"/>
              <w:tr2bl w:val="nil"/>
            </w:tcBorders>
            <w:vAlign w:val="center"/>
          </w:tcPr>
          <w:p w14:paraId="2D8D427D">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平整度</w:t>
            </w:r>
          </w:p>
        </w:tc>
        <w:tc>
          <w:tcPr>
            <w:tcW w:w="945" w:type="pct"/>
            <w:tcBorders>
              <w:tl2br w:val="nil"/>
              <w:tr2bl w:val="nil"/>
            </w:tcBorders>
            <w:vAlign w:val="center"/>
          </w:tcPr>
          <w:p w14:paraId="6B799D71">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w:t>
            </w:r>
          </w:p>
        </w:tc>
        <w:tc>
          <w:tcPr>
            <w:tcW w:w="549" w:type="pct"/>
            <w:vMerge w:val="continue"/>
            <w:tcBorders>
              <w:tl2br w:val="nil"/>
              <w:tr2bl w:val="nil"/>
            </w:tcBorders>
            <w:vAlign w:val="center"/>
          </w:tcPr>
          <w:p w14:paraId="4CEF7179">
            <w:pPr>
              <w:pStyle w:val="13"/>
              <w:tabs>
                <w:tab w:val="left" w:pos="761"/>
                <w:tab w:val="left" w:pos="762"/>
              </w:tabs>
              <w:jc w:val="center"/>
              <w:rPr>
                <w:rFonts w:hint="eastAsia"/>
                <w:sz w:val="18"/>
                <w:szCs w:val="18"/>
                <w:highlight w:val="none"/>
                <w:lang w:val="en-US" w:eastAsia="zh-CN"/>
              </w:rPr>
            </w:pPr>
          </w:p>
        </w:tc>
        <w:tc>
          <w:tcPr>
            <w:tcW w:w="550" w:type="pct"/>
            <w:vMerge w:val="continue"/>
            <w:tcBorders>
              <w:tl2br w:val="nil"/>
              <w:tr2bl w:val="nil"/>
            </w:tcBorders>
            <w:vAlign w:val="center"/>
          </w:tcPr>
          <w:p w14:paraId="2E3C2E81">
            <w:pPr>
              <w:pStyle w:val="13"/>
              <w:tabs>
                <w:tab w:val="left" w:pos="761"/>
                <w:tab w:val="left" w:pos="762"/>
              </w:tabs>
              <w:jc w:val="center"/>
              <w:rPr>
                <w:rFonts w:hint="eastAsia"/>
                <w:sz w:val="18"/>
                <w:szCs w:val="18"/>
                <w:highlight w:val="none"/>
                <w:lang w:val="en-US" w:eastAsia="zh-CN"/>
              </w:rPr>
            </w:pPr>
          </w:p>
        </w:tc>
        <w:tc>
          <w:tcPr>
            <w:tcW w:w="674" w:type="pct"/>
            <w:tcBorders>
              <w:tl2br w:val="nil"/>
              <w:tr2bl w:val="nil"/>
            </w:tcBorders>
            <w:vAlign w:val="center"/>
          </w:tcPr>
          <w:p w14:paraId="231D6B2D">
            <w:pPr>
              <w:pStyle w:val="13"/>
              <w:tabs>
                <w:tab w:val="left" w:pos="761"/>
                <w:tab w:val="left" w:pos="762"/>
              </w:tabs>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5.5</w:t>
            </w:r>
          </w:p>
        </w:tc>
        <w:tc>
          <w:tcPr>
            <w:tcW w:w="674" w:type="pct"/>
            <w:tcBorders>
              <w:tl2br w:val="nil"/>
              <w:tr2bl w:val="nil"/>
            </w:tcBorders>
            <w:vAlign w:val="center"/>
          </w:tcPr>
          <w:p w14:paraId="3389E2F4">
            <w:pPr>
              <w:pStyle w:val="13"/>
              <w:tabs>
                <w:tab w:val="left" w:pos="761"/>
                <w:tab w:val="left" w:pos="762"/>
              </w:tabs>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6.5</w:t>
            </w:r>
          </w:p>
        </w:tc>
      </w:tr>
      <w:tr w14:paraId="1987C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575" w:type="pct"/>
            <w:vMerge w:val="continue"/>
            <w:tcBorders>
              <w:left w:val="single" w:color="auto" w:sz="6" w:space="0"/>
              <w:tl2br w:val="nil"/>
              <w:tr2bl w:val="nil"/>
            </w:tcBorders>
            <w:vAlign w:val="center"/>
          </w:tcPr>
          <w:p w14:paraId="5881C84D">
            <w:pPr>
              <w:pStyle w:val="13"/>
              <w:tabs>
                <w:tab w:val="left" w:pos="761"/>
                <w:tab w:val="left" w:pos="762"/>
              </w:tabs>
              <w:jc w:val="center"/>
              <w:rPr>
                <w:rFonts w:hint="eastAsia"/>
                <w:sz w:val="18"/>
                <w:szCs w:val="18"/>
                <w:highlight w:val="none"/>
                <w:lang w:val="en-US" w:eastAsia="zh-CN"/>
              </w:rPr>
            </w:pPr>
          </w:p>
        </w:tc>
        <w:tc>
          <w:tcPr>
            <w:tcW w:w="1031" w:type="pct"/>
            <w:tcBorders>
              <w:left w:val="single" w:color="auto" w:sz="6" w:space="0"/>
              <w:tl2br w:val="nil"/>
              <w:tr2bl w:val="nil"/>
            </w:tcBorders>
            <w:vAlign w:val="center"/>
          </w:tcPr>
          <w:p w14:paraId="77FC22F6">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翘曲度</w:t>
            </w:r>
          </w:p>
        </w:tc>
        <w:tc>
          <w:tcPr>
            <w:tcW w:w="945" w:type="pct"/>
            <w:tcBorders>
              <w:tl2br w:val="nil"/>
              <w:tr2bl w:val="nil"/>
            </w:tcBorders>
            <w:vAlign w:val="center"/>
          </w:tcPr>
          <w:p w14:paraId="2DF3C5B3">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w:t>
            </w:r>
          </w:p>
        </w:tc>
        <w:tc>
          <w:tcPr>
            <w:tcW w:w="549" w:type="pct"/>
            <w:vMerge w:val="continue"/>
            <w:tcBorders>
              <w:tl2br w:val="nil"/>
              <w:tr2bl w:val="nil"/>
            </w:tcBorders>
            <w:vAlign w:val="center"/>
          </w:tcPr>
          <w:p w14:paraId="1C4BE227">
            <w:pPr>
              <w:pStyle w:val="13"/>
              <w:tabs>
                <w:tab w:val="left" w:pos="761"/>
                <w:tab w:val="left" w:pos="762"/>
              </w:tabs>
              <w:jc w:val="center"/>
              <w:rPr>
                <w:rFonts w:hint="eastAsia"/>
                <w:sz w:val="18"/>
                <w:szCs w:val="18"/>
                <w:highlight w:val="none"/>
                <w:lang w:val="en-US" w:eastAsia="zh-CN"/>
              </w:rPr>
            </w:pPr>
          </w:p>
        </w:tc>
        <w:tc>
          <w:tcPr>
            <w:tcW w:w="550" w:type="pct"/>
            <w:vMerge w:val="continue"/>
            <w:tcBorders>
              <w:tl2br w:val="nil"/>
              <w:tr2bl w:val="nil"/>
            </w:tcBorders>
            <w:vAlign w:val="center"/>
          </w:tcPr>
          <w:p w14:paraId="57527A66">
            <w:pPr>
              <w:pStyle w:val="13"/>
              <w:tabs>
                <w:tab w:val="left" w:pos="761"/>
                <w:tab w:val="left" w:pos="762"/>
              </w:tabs>
              <w:jc w:val="center"/>
              <w:rPr>
                <w:rFonts w:hint="eastAsia"/>
                <w:sz w:val="18"/>
                <w:szCs w:val="18"/>
                <w:highlight w:val="none"/>
                <w:lang w:val="en-US" w:eastAsia="zh-CN"/>
              </w:rPr>
            </w:pPr>
          </w:p>
        </w:tc>
        <w:tc>
          <w:tcPr>
            <w:tcW w:w="674" w:type="pct"/>
            <w:tcBorders>
              <w:tl2br w:val="nil"/>
              <w:tr2bl w:val="nil"/>
            </w:tcBorders>
            <w:vAlign w:val="center"/>
          </w:tcPr>
          <w:p w14:paraId="32DDE055">
            <w:pPr>
              <w:pStyle w:val="13"/>
              <w:tabs>
                <w:tab w:val="left" w:pos="761"/>
                <w:tab w:val="left" w:pos="762"/>
              </w:tabs>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5.5</w:t>
            </w:r>
          </w:p>
        </w:tc>
        <w:tc>
          <w:tcPr>
            <w:tcW w:w="674" w:type="pct"/>
            <w:tcBorders>
              <w:tl2br w:val="nil"/>
              <w:tr2bl w:val="nil"/>
            </w:tcBorders>
            <w:vAlign w:val="center"/>
          </w:tcPr>
          <w:p w14:paraId="477558A0">
            <w:pPr>
              <w:pStyle w:val="13"/>
              <w:tabs>
                <w:tab w:val="left" w:pos="761"/>
                <w:tab w:val="left" w:pos="762"/>
              </w:tabs>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6.5</w:t>
            </w:r>
          </w:p>
        </w:tc>
      </w:tr>
      <w:tr w14:paraId="73905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1606" w:type="pct"/>
            <w:gridSpan w:val="2"/>
            <w:tcBorders>
              <w:left w:val="single" w:color="auto" w:sz="6" w:space="0"/>
              <w:tl2br w:val="nil"/>
              <w:tr2bl w:val="nil"/>
            </w:tcBorders>
            <w:shd w:val="clear" w:color="auto" w:fill="auto"/>
            <w:vAlign w:val="center"/>
          </w:tcPr>
          <w:p w14:paraId="79EFC828">
            <w:pPr>
              <w:pStyle w:val="13"/>
              <w:tabs>
                <w:tab w:val="left" w:pos="761"/>
                <w:tab w:val="left" w:pos="762"/>
              </w:tabs>
              <w:ind w:left="0" w:leftChars="0" w:firstLine="0" w:firstLineChars="0"/>
              <w:jc w:val="center"/>
              <w:rPr>
                <w:rFonts w:hint="eastAsia" w:ascii="宋体" w:hAnsi="宋体" w:eastAsia="宋体" w:cs="宋体"/>
                <w:kern w:val="0"/>
                <w:sz w:val="18"/>
                <w:szCs w:val="18"/>
                <w:highlight w:val="none"/>
                <w:lang w:val="en-US" w:eastAsia="zh-CN" w:bidi="ar-SA"/>
              </w:rPr>
            </w:pPr>
            <w:r>
              <w:rPr>
                <w:rFonts w:hint="eastAsia"/>
                <w:sz w:val="18"/>
                <w:szCs w:val="18"/>
                <w:highlight w:val="none"/>
                <w:lang w:val="en-US" w:eastAsia="zh-CN"/>
              </w:rPr>
              <w:t>位错密度</w:t>
            </w:r>
          </w:p>
        </w:tc>
        <w:tc>
          <w:tcPr>
            <w:tcW w:w="945" w:type="pct"/>
            <w:tcBorders>
              <w:tl2br w:val="nil"/>
              <w:tr2bl w:val="nil"/>
            </w:tcBorders>
            <w:shd w:val="clear" w:color="auto" w:fill="auto"/>
            <w:vAlign w:val="center"/>
          </w:tcPr>
          <w:p w14:paraId="652D5FB9">
            <w:pPr>
              <w:pStyle w:val="13"/>
              <w:tabs>
                <w:tab w:val="left" w:pos="761"/>
                <w:tab w:val="left" w:pos="762"/>
              </w:tabs>
              <w:ind w:left="0" w:leftChars="0" w:firstLine="0" w:firstLineChars="0"/>
              <w:jc w:val="center"/>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砷化镓单晶头尾（100）晶向各1片</w:t>
            </w:r>
          </w:p>
        </w:tc>
        <w:tc>
          <w:tcPr>
            <w:tcW w:w="549" w:type="pct"/>
            <w:tcBorders>
              <w:tl2br w:val="nil"/>
              <w:tr2bl w:val="nil"/>
            </w:tcBorders>
            <w:shd w:val="clear" w:color="auto" w:fill="auto"/>
            <w:vAlign w:val="center"/>
          </w:tcPr>
          <w:p w14:paraId="0A8821FB">
            <w:pPr>
              <w:pStyle w:val="13"/>
              <w:tabs>
                <w:tab w:val="left" w:pos="761"/>
                <w:tab w:val="left" w:pos="762"/>
              </w:tabs>
              <w:jc w:val="center"/>
              <w:rPr>
                <w:rFonts w:hint="default" w:ascii="宋体" w:hAnsi="宋体" w:eastAsia="宋体" w:cs="宋体"/>
                <w:kern w:val="0"/>
                <w:sz w:val="18"/>
                <w:szCs w:val="18"/>
                <w:highlight w:val="none"/>
                <w:lang w:val="en-US" w:eastAsia="zh-CN" w:bidi="ar-SA"/>
              </w:rPr>
            </w:pPr>
            <w:r>
              <w:rPr>
                <w:rFonts w:hint="eastAsia" w:cs="宋体"/>
                <w:kern w:val="0"/>
                <w:sz w:val="18"/>
                <w:szCs w:val="18"/>
                <w:highlight w:val="none"/>
                <w:lang w:val="en-US" w:eastAsia="zh-CN" w:bidi="ar-SA"/>
              </w:rPr>
              <w:t>-</w:t>
            </w:r>
          </w:p>
        </w:tc>
        <w:tc>
          <w:tcPr>
            <w:tcW w:w="550" w:type="pct"/>
            <w:tcBorders>
              <w:tl2br w:val="nil"/>
              <w:tr2bl w:val="nil"/>
            </w:tcBorders>
            <w:shd w:val="clear" w:color="auto" w:fill="auto"/>
            <w:vAlign w:val="center"/>
          </w:tcPr>
          <w:p w14:paraId="1A6CFABD">
            <w:pPr>
              <w:pStyle w:val="13"/>
              <w:tabs>
                <w:tab w:val="left" w:pos="761"/>
                <w:tab w:val="left" w:pos="762"/>
              </w:tabs>
              <w:jc w:val="center"/>
              <w:rPr>
                <w:rFonts w:hint="eastAsia" w:ascii="宋体" w:hAnsi="宋体" w:eastAsia="宋体" w:cs="宋体"/>
                <w:kern w:val="0"/>
                <w:sz w:val="18"/>
                <w:szCs w:val="18"/>
                <w:highlight w:val="none"/>
                <w:lang w:val="en-US" w:eastAsia="zh-CN" w:bidi="ar-SA"/>
              </w:rPr>
            </w:pPr>
            <w:r>
              <w:rPr>
                <w:rFonts w:hint="eastAsia"/>
                <w:sz w:val="18"/>
                <w:szCs w:val="18"/>
                <w:highlight w:val="none"/>
                <w:lang w:val="en-US" w:eastAsia="zh-CN"/>
              </w:rPr>
              <w:t>-</w:t>
            </w:r>
          </w:p>
        </w:tc>
        <w:tc>
          <w:tcPr>
            <w:tcW w:w="674" w:type="pct"/>
            <w:tcBorders>
              <w:tl2br w:val="nil"/>
              <w:tr2bl w:val="nil"/>
            </w:tcBorders>
            <w:shd w:val="clear" w:color="auto" w:fill="auto"/>
            <w:vAlign w:val="center"/>
          </w:tcPr>
          <w:p w14:paraId="2B3E5E4A">
            <w:pPr>
              <w:pStyle w:val="13"/>
              <w:tabs>
                <w:tab w:val="left" w:pos="761"/>
                <w:tab w:val="left" w:pos="762"/>
              </w:tabs>
              <w:ind w:left="0" w:leftChars="0" w:firstLine="0" w:firstLineChars="0"/>
              <w:jc w:val="center"/>
              <w:rPr>
                <w:rFonts w:hint="eastAsia" w:ascii="宋体" w:hAnsi="宋体" w:eastAsia="宋体" w:cs="宋体"/>
                <w:kern w:val="0"/>
                <w:sz w:val="18"/>
                <w:szCs w:val="18"/>
                <w:highlight w:val="none"/>
                <w:lang w:val="en-US" w:eastAsia="zh-CN" w:bidi="ar-SA"/>
              </w:rPr>
            </w:pPr>
            <w:r>
              <w:rPr>
                <w:rFonts w:hint="eastAsia"/>
                <w:sz w:val="18"/>
                <w:szCs w:val="18"/>
                <w:highlight w:val="none"/>
                <w:lang w:val="en-US" w:eastAsia="zh-CN"/>
              </w:rPr>
              <w:t>5.6</w:t>
            </w:r>
          </w:p>
        </w:tc>
        <w:tc>
          <w:tcPr>
            <w:tcW w:w="674" w:type="pct"/>
            <w:tcBorders>
              <w:tl2br w:val="nil"/>
              <w:tr2bl w:val="nil"/>
            </w:tcBorders>
            <w:shd w:val="clear" w:color="auto" w:fill="auto"/>
            <w:vAlign w:val="center"/>
          </w:tcPr>
          <w:p w14:paraId="311C13F5">
            <w:pPr>
              <w:pStyle w:val="13"/>
              <w:tabs>
                <w:tab w:val="left" w:pos="761"/>
                <w:tab w:val="left" w:pos="762"/>
              </w:tabs>
              <w:ind w:left="0" w:leftChars="0" w:firstLine="0" w:firstLineChars="0"/>
              <w:jc w:val="center"/>
              <w:rPr>
                <w:rFonts w:hint="eastAsia" w:ascii="宋体" w:hAnsi="宋体" w:eastAsia="宋体" w:cs="宋体"/>
                <w:kern w:val="0"/>
                <w:sz w:val="18"/>
                <w:szCs w:val="18"/>
                <w:highlight w:val="none"/>
                <w:lang w:val="en-US" w:eastAsia="zh-CN" w:bidi="ar-SA"/>
              </w:rPr>
            </w:pPr>
            <w:r>
              <w:rPr>
                <w:rFonts w:hint="eastAsia"/>
                <w:sz w:val="18"/>
                <w:szCs w:val="18"/>
                <w:highlight w:val="none"/>
                <w:lang w:val="en-US" w:eastAsia="zh-CN"/>
              </w:rPr>
              <w:t>6.6</w:t>
            </w:r>
          </w:p>
        </w:tc>
      </w:tr>
      <w:tr w14:paraId="2B034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1606" w:type="pct"/>
            <w:gridSpan w:val="2"/>
            <w:tcBorders>
              <w:left w:val="single" w:color="auto" w:sz="6" w:space="0"/>
              <w:tl2br w:val="nil"/>
              <w:tr2bl w:val="nil"/>
            </w:tcBorders>
            <w:shd w:val="clear" w:color="auto" w:fill="auto"/>
            <w:vAlign w:val="center"/>
          </w:tcPr>
          <w:p w14:paraId="0B3E7E24">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边缘轮廓及其他</w:t>
            </w:r>
          </w:p>
        </w:tc>
        <w:tc>
          <w:tcPr>
            <w:tcW w:w="945" w:type="pct"/>
            <w:tcBorders>
              <w:tl2br w:val="nil"/>
              <w:tr2bl w:val="nil"/>
            </w:tcBorders>
            <w:shd w:val="clear" w:color="auto" w:fill="auto"/>
            <w:vAlign w:val="center"/>
          </w:tcPr>
          <w:p w14:paraId="3F2AB7C7">
            <w:pPr>
              <w:pStyle w:val="13"/>
              <w:tabs>
                <w:tab w:val="left" w:pos="761"/>
                <w:tab w:val="left" w:pos="762"/>
              </w:tabs>
              <w:ind w:left="0" w:leftChars="0" w:right="0" w:rightChars="0" w:firstLine="0" w:firstLineChars="0"/>
              <w:jc w:val="center"/>
              <w:rPr>
                <w:rFonts w:hint="eastAsia"/>
                <w:sz w:val="18"/>
                <w:szCs w:val="18"/>
                <w:highlight w:val="none"/>
                <w:lang w:val="en-US" w:eastAsia="zh-CN"/>
              </w:rPr>
            </w:pPr>
            <w:r>
              <w:rPr>
                <w:rFonts w:hint="eastAsia"/>
                <w:sz w:val="18"/>
                <w:szCs w:val="18"/>
                <w:highlight w:val="none"/>
                <w:lang w:val="en-US" w:eastAsia="zh-CN"/>
              </w:rPr>
              <w:t>-</w:t>
            </w:r>
          </w:p>
        </w:tc>
        <w:tc>
          <w:tcPr>
            <w:tcW w:w="549" w:type="pct"/>
            <w:tcBorders>
              <w:tl2br w:val="nil"/>
              <w:tr2bl w:val="nil"/>
            </w:tcBorders>
            <w:shd w:val="clear" w:color="auto" w:fill="auto"/>
            <w:vAlign w:val="center"/>
          </w:tcPr>
          <w:p w14:paraId="6B33B1BD">
            <w:pPr>
              <w:pStyle w:val="13"/>
              <w:tabs>
                <w:tab w:val="left" w:pos="761"/>
                <w:tab w:val="left" w:pos="762"/>
              </w:tabs>
              <w:ind w:left="0" w:leftChars="0" w:right="0" w:rightChars="0" w:firstLine="0" w:firstLineChars="0"/>
              <w:jc w:val="center"/>
              <w:rPr>
                <w:rFonts w:hint="eastAsia" w:cs="宋体"/>
                <w:kern w:val="0"/>
                <w:sz w:val="18"/>
                <w:szCs w:val="18"/>
                <w:highlight w:val="none"/>
                <w:lang w:val="en-US" w:eastAsia="zh-CN" w:bidi="ar-SA"/>
              </w:rPr>
            </w:pPr>
            <w:r>
              <w:rPr>
                <w:rFonts w:hint="eastAsia" w:ascii="宋体" w:hAnsi="宋体" w:cs="宋体"/>
                <w:sz w:val="18"/>
                <w:szCs w:val="18"/>
                <w:highlight w:val="none"/>
              </w:rPr>
              <w:t>Ⅱ</w:t>
            </w:r>
          </w:p>
        </w:tc>
        <w:tc>
          <w:tcPr>
            <w:tcW w:w="550" w:type="pct"/>
            <w:tcBorders>
              <w:tl2br w:val="nil"/>
              <w:tr2bl w:val="nil"/>
            </w:tcBorders>
            <w:shd w:val="clear" w:color="auto" w:fill="auto"/>
            <w:vAlign w:val="center"/>
          </w:tcPr>
          <w:p w14:paraId="039092AD">
            <w:pPr>
              <w:pStyle w:val="13"/>
              <w:tabs>
                <w:tab w:val="left" w:pos="761"/>
                <w:tab w:val="left" w:pos="762"/>
              </w:tabs>
              <w:ind w:left="0" w:leftChars="0" w:right="0" w:rightChars="0" w:firstLine="0" w:firstLineChars="0"/>
              <w:jc w:val="center"/>
              <w:rPr>
                <w:rFonts w:hint="eastAsia"/>
                <w:sz w:val="18"/>
                <w:szCs w:val="18"/>
                <w:highlight w:val="none"/>
                <w:lang w:val="en-US" w:eastAsia="zh-CN"/>
              </w:rPr>
            </w:pPr>
            <w:r>
              <w:rPr>
                <w:rFonts w:hint="eastAsia"/>
                <w:sz w:val="18"/>
                <w:szCs w:val="18"/>
                <w:highlight w:val="none"/>
                <w:lang w:val="en-US" w:eastAsia="zh-CN"/>
              </w:rPr>
              <w:t>6.5</w:t>
            </w:r>
          </w:p>
        </w:tc>
        <w:tc>
          <w:tcPr>
            <w:tcW w:w="674" w:type="pct"/>
            <w:tcBorders>
              <w:tl2br w:val="nil"/>
              <w:tr2bl w:val="nil"/>
            </w:tcBorders>
            <w:shd w:val="clear" w:color="auto" w:fill="auto"/>
            <w:vAlign w:val="center"/>
          </w:tcPr>
          <w:p w14:paraId="76BBB63B">
            <w:pPr>
              <w:pStyle w:val="13"/>
              <w:tabs>
                <w:tab w:val="left" w:pos="761"/>
                <w:tab w:val="left" w:pos="762"/>
              </w:tabs>
              <w:ind w:left="0" w:leftChars="0" w:right="0" w:rightChars="0" w:firstLine="0" w:firstLineChars="0"/>
              <w:jc w:val="center"/>
              <w:rPr>
                <w:rFonts w:hint="eastAsia"/>
                <w:sz w:val="18"/>
                <w:szCs w:val="18"/>
                <w:highlight w:val="none"/>
                <w:lang w:val="en-US" w:eastAsia="zh-CN"/>
              </w:rPr>
            </w:pPr>
            <w:r>
              <w:rPr>
                <w:rFonts w:hint="eastAsia"/>
                <w:sz w:val="18"/>
                <w:szCs w:val="18"/>
                <w:highlight w:val="none"/>
                <w:lang w:val="en-US" w:eastAsia="zh-CN"/>
              </w:rPr>
              <w:t>5.7</w:t>
            </w:r>
          </w:p>
        </w:tc>
        <w:tc>
          <w:tcPr>
            <w:tcW w:w="674" w:type="pct"/>
            <w:tcBorders>
              <w:tl2br w:val="nil"/>
              <w:tr2bl w:val="nil"/>
            </w:tcBorders>
            <w:shd w:val="clear" w:color="auto" w:fill="auto"/>
            <w:vAlign w:val="center"/>
          </w:tcPr>
          <w:p w14:paraId="5AFE7DB8">
            <w:pPr>
              <w:pStyle w:val="13"/>
              <w:tabs>
                <w:tab w:val="left" w:pos="761"/>
                <w:tab w:val="left" w:pos="762"/>
              </w:tabs>
              <w:ind w:left="0" w:leftChars="0" w:right="0" w:rightChars="0" w:firstLine="0" w:firstLineChars="0"/>
              <w:jc w:val="center"/>
              <w:rPr>
                <w:rFonts w:hint="eastAsia"/>
                <w:sz w:val="18"/>
                <w:szCs w:val="18"/>
                <w:highlight w:val="none"/>
                <w:lang w:val="en-US" w:eastAsia="zh-CN"/>
              </w:rPr>
            </w:pPr>
            <w:r>
              <w:rPr>
                <w:rFonts w:hint="eastAsia"/>
                <w:sz w:val="18"/>
                <w:szCs w:val="18"/>
                <w:highlight w:val="none"/>
                <w:lang w:val="en-US" w:eastAsia="zh-CN"/>
              </w:rPr>
              <w:t>6.7</w:t>
            </w:r>
          </w:p>
        </w:tc>
      </w:tr>
    </w:tbl>
    <w:p w14:paraId="561FA6F3">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0"/>
          <w:szCs w:val="20"/>
          <w:lang w:val="en-US" w:eastAsia="zh-CN" w:bidi="ar"/>
        </w:rPr>
        <w:t xml:space="preserve"> </w:t>
      </w:r>
    </w:p>
    <w:p w14:paraId="71142B0A">
      <w:pPr>
        <w:pStyle w:val="13"/>
        <w:keepNext w:val="0"/>
        <w:keepLines w:val="0"/>
        <w:pageBreakBefore w:val="0"/>
        <w:widowControl w:val="0"/>
        <w:numPr>
          <w:ilvl w:val="0"/>
          <w:numId w:val="0"/>
        </w:numPr>
        <w:tabs>
          <w:tab w:val="left" w:pos="647"/>
          <w:tab w:val="left" w:pos="648"/>
        </w:tabs>
        <w:kinsoku/>
        <w:wordWrap/>
        <w:overflowPunct/>
        <w:topLinePunct w:val="0"/>
        <w:autoSpaceDE w:val="0"/>
        <w:autoSpaceDN w:val="0"/>
        <w:bidi w:val="0"/>
        <w:adjustRightInd/>
        <w:snapToGrid/>
        <w:spacing w:before="0" w:beforeLines="50" w:after="0" w:afterLines="50" w:line="240" w:lineRule="auto"/>
        <w:ind w:right="0" w:rightChars="0"/>
        <w:jc w:val="left"/>
        <w:textAlignment w:val="auto"/>
        <w:rPr>
          <w:rFonts w:hint="eastAsia" w:ascii="黑体" w:hAnsi="黑体" w:eastAsia="黑体" w:cs="黑体"/>
          <w:sz w:val="21"/>
          <w:szCs w:val="21"/>
        </w:rPr>
      </w:pPr>
      <w:r>
        <w:rPr>
          <w:rFonts w:hint="eastAsia" w:ascii="黑体" w:hAnsi="黑体" w:eastAsia="黑体" w:cs="黑体"/>
          <w:sz w:val="21"/>
          <w:szCs w:val="21"/>
          <w:lang w:val="en-US" w:eastAsia="zh-CN"/>
        </w:rPr>
        <w:t xml:space="preserve">7.5  </w:t>
      </w:r>
      <w:r>
        <w:rPr>
          <w:rFonts w:hint="eastAsia" w:ascii="黑体" w:hAnsi="黑体" w:eastAsia="黑体" w:cs="黑体"/>
          <w:sz w:val="21"/>
          <w:szCs w:val="21"/>
        </w:rPr>
        <w:t>检验结果的判定</w:t>
      </w:r>
    </w:p>
    <w:p w14:paraId="20E39310">
      <w:pPr>
        <w:pStyle w:val="47"/>
        <w:ind w:firstLine="420"/>
        <w:rPr>
          <w:rFonts w:hint="eastAsia"/>
          <w:lang w:eastAsia="zh-CN"/>
        </w:rPr>
      </w:pPr>
      <w:r>
        <w:rPr>
          <w:rFonts w:hint="eastAsia"/>
        </w:rPr>
        <w:t>每批</w:t>
      </w:r>
      <w:r>
        <w:rPr>
          <w:rFonts w:hint="eastAsia"/>
          <w:lang w:val="en-US" w:eastAsia="zh-CN"/>
        </w:rPr>
        <w:t>砷化镓</w:t>
      </w:r>
      <w:r>
        <w:rPr>
          <w:rFonts w:hint="eastAsia"/>
        </w:rPr>
        <w:t>衬底的电阻率、迁移率、载流子浓度、</w:t>
      </w:r>
      <w:r>
        <w:rPr>
          <w:rFonts w:hint="eastAsia"/>
          <w:lang w:val="en-US" w:eastAsia="zh-CN"/>
        </w:rPr>
        <w:t>截面电阻率不均匀性、</w:t>
      </w:r>
      <w:r>
        <w:rPr>
          <w:rFonts w:hint="eastAsia"/>
        </w:rPr>
        <w:t>表面晶向及晶向偏离、位错密度的检验中有任何一项检验</w:t>
      </w:r>
      <w:r>
        <w:rPr>
          <w:rFonts w:hint="eastAsia"/>
          <w:lang w:val="en-US" w:eastAsia="zh-CN"/>
        </w:rPr>
        <w:t>结果</w:t>
      </w:r>
      <w:r>
        <w:rPr>
          <w:rFonts w:hint="eastAsia"/>
        </w:rPr>
        <w:t>不合格，</w:t>
      </w:r>
      <w:r>
        <w:rPr>
          <w:rFonts w:hint="eastAsia"/>
          <w:lang w:val="en-US" w:eastAsia="zh-CN"/>
        </w:rPr>
        <w:t>则双倍取样对不合格项目进行重复检验，如检验结果有任一项不合格，</w:t>
      </w:r>
      <w:r>
        <w:rPr>
          <w:rFonts w:hint="eastAsia"/>
        </w:rPr>
        <w:t>判该组批检验批不合格</w:t>
      </w:r>
      <w:r>
        <w:rPr>
          <w:rFonts w:hint="eastAsia"/>
          <w:lang w:eastAsia="zh-CN"/>
        </w:rPr>
        <w:t>。</w:t>
      </w:r>
    </w:p>
    <w:p w14:paraId="590D39E4">
      <w:pPr>
        <w:pStyle w:val="47"/>
        <w:ind w:firstLine="420"/>
        <w:rPr>
          <w:rFonts w:hint="eastAsia" w:eastAsia="宋体"/>
          <w:lang w:eastAsia="zh-CN"/>
        </w:rPr>
      </w:pPr>
      <w:r>
        <w:rPr>
          <w:rFonts w:hint="eastAsia"/>
        </w:rPr>
        <w:t>每组批砷化镓衬底的表面质量、参考面取向</w:t>
      </w:r>
      <w:r>
        <w:rPr>
          <w:rFonts w:hint="eastAsia"/>
          <w:lang w:val="en-US" w:eastAsia="zh-CN"/>
        </w:rPr>
        <w:t>和长度或切口以及几何尺寸</w:t>
      </w:r>
      <w:r>
        <w:rPr>
          <w:rFonts w:hint="eastAsia"/>
        </w:rPr>
        <w:t>有任何一项检验不合格，则产品可经返工并经加严检验合格后标明“重新检验批”予以重新交付</w:t>
      </w:r>
      <w:r>
        <w:rPr>
          <w:rFonts w:hint="eastAsia"/>
          <w:lang w:eastAsia="zh-CN"/>
        </w:rPr>
        <w:t>，</w:t>
      </w:r>
      <w:r>
        <w:rPr>
          <w:rFonts w:hint="eastAsia"/>
          <w:lang w:val="en-US" w:eastAsia="zh-CN"/>
        </w:rPr>
        <w:t>若多次返工后仍不合格，</w:t>
      </w:r>
      <w:r>
        <w:rPr>
          <w:rFonts w:hint="eastAsia"/>
        </w:rPr>
        <w:t>判该批产品不合格。</w:t>
      </w:r>
    </w:p>
    <w:p w14:paraId="2E999CBB">
      <w:pPr>
        <w:pStyle w:val="34"/>
        <w:keepNext w:val="0"/>
        <w:keepLines w:val="0"/>
        <w:widowControl w:val="0"/>
        <w:shd w:val="clear" w:color="auto" w:fill="auto"/>
        <w:bidi w:val="0"/>
        <w:spacing w:before="210" w:after="101" w:line="317" w:lineRule="exact"/>
        <w:ind w:left="0" w:right="0" w:firstLine="400" w:firstLineChars="200"/>
        <w:jc w:val="both"/>
        <w:rPr>
          <w:color w:val="000000"/>
          <w:spacing w:val="0"/>
          <w:w w:val="100"/>
          <w:position w:val="0"/>
          <w:lang w:val="zh-CN" w:eastAsia="zh-CN" w:bidi="zh-CN"/>
        </w:rPr>
      </w:pPr>
    </w:p>
    <w:p w14:paraId="45927CBB">
      <w:pPr>
        <w:pStyle w:val="34"/>
        <w:keepNext w:val="0"/>
        <w:keepLines w:val="0"/>
        <w:widowControl w:val="0"/>
        <w:shd w:val="clear" w:color="auto" w:fill="auto"/>
        <w:bidi w:val="0"/>
        <w:spacing w:before="210" w:after="101" w:line="317" w:lineRule="exact"/>
        <w:ind w:left="0" w:right="0" w:firstLine="400" w:firstLineChars="200"/>
        <w:jc w:val="both"/>
        <w:rPr>
          <w:color w:val="000000"/>
          <w:spacing w:val="0"/>
          <w:w w:val="100"/>
          <w:position w:val="0"/>
          <w:lang w:val="zh-CN" w:eastAsia="zh-CN" w:bidi="zh-CN"/>
        </w:rPr>
      </w:pPr>
    </w:p>
    <w:p w14:paraId="3FC42650">
      <w:pPr>
        <w:keepNext w:val="0"/>
        <w:keepLines w:val="0"/>
        <w:widowControl/>
        <w:suppressLineNumbers w:val="0"/>
        <w:jc w:val="left"/>
        <w:rPr>
          <w:rFonts w:ascii="黑体" w:hAnsi="宋体" w:eastAsia="黑体" w:cs="黑体"/>
          <w:color w:val="000000"/>
          <w:kern w:val="0"/>
          <w:sz w:val="20"/>
          <w:szCs w:val="20"/>
          <w:lang w:val="en-US" w:eastAsia="zh-CN" w:bidi="ar"/>
        </w:rPr>
      </w:pPr>
      <w:r>
        <w:rPr>
          <w:rFonts w:ascii="黑体" w:hAnsi="宋体" w:eastAsia="黑体" w:cs="黑体"/>
          <w:color w:val="000000"/>
          <w:kern w:val="0"/>
          <w:sz w:val="20"/>
          <w:szCs w:val="20"/>
          <w:lang w:val="en-US" w:eastAsia="zh-CN" w:bidi="ar"/>
        </w:rPr>
        <w:t xml:space="preserve">8 标志、标签、包装、储存和质量证明书 </w:t>
      </w:r>
    </w:p>
    <w:p w14:paraId="0719F93A">
      <w:pPr>
        <w:keepNext w:val="0"/>
        <w:keepLines w:val="0"/>
        <w:widowControl/>
        <w:suppressLineNumbers w:val="0"/>
        <w:jc w:val="left"/>
        <w:rPr>
          <w:rFonts w:ascii="黑体" w:hAnsi="宋体" w:eastAsia="黑体" w:cs="黑体"/>
          <w:color w:val="000000"/>
          <w:kern w:val="0"/>
          <w:sz w:val="20"/>
          <w:szCs w:val="20"/>
          <w:lang w:val="en-US" w:eastAsia="zh-CN" w:bidi="ar"/>
        </w:rPr>
      </w:pPr>
    </w:p>
    <w:p w14:paraId="000E9F13">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r>
        <w:rPr>
          <w:rFonts w:hint="eastAsia" w:ascii="黑体" w:hAnsi="黑体" w:eastAsia="黑体" w:cs="黑体"/>
          <w:sz w:val="21"/>
          <w:szCs w:val="21"/>
          <w:lang w:val="en-US" w:eastAsia="zh-CN"/>
        </w:rPr>
        <w:t>8.1 标志、标签</w:t>
      </w:r>
      <w:r>
        <w:rPr>
          <w:rFonts w:hint="eastAsia" w:cs="宋体"/>
          <w:sz w:val="21"/>
          <w:szCs w:val="21"/>
          <w:lang w:val="en-US" w:eastAsia="zh-CN"/>
        </w:rPr>
        <w:t xml:space="preserve"> </w:t>
      </w:r>
    </w:p>
    <w:p w14:paraId="6F1A5762">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p>
    <w:p w14:paraId="5CAEF049">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r>
        <w:rPr>
          <w:rFonts w:hint="eastAsia" w:ascii="黑体" w:hAnsi="黑体" w:eastAsia="黑体" w:cs="黑体"/>
          <w:sz w:val="21"/>
          <w:szCs w:val="21"/>
          <w:lang w:val="en-US" w:eastAsia="zh-CN"/>
        </w:rPr>
        <w:t>8.1.1</w:t>
      </w:r>
      <w:r>
        <w:rPr>
          <w:rFonts w:hint="eastAsia" w:cs="宋体"/>
          <w:sz w:val="21"/>
          <w:szCs w:val="21"/>
          <w:lang w:val="en-US" w:eastAsia="zh-CN"/>
        </w:rPr>
        <w:t xml:space="preserve"> 晶片要做成器件，仅允许在边缘附近进行刻字，不允许做其他标识。 </w:t>
      </w:r>
    </w:p>
    <w:p w14:paraId="72DDFF2F">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r>
        <w:rPr>
          <w:rFonts w:hint="eastAsia" w:ascii="黑体" w:hAnsi="黑体" w:eastAsia="黑体" w:cs="黑体"/>
          <w:sz w:val="21"/>
          <w:szCs w:val="21"/>
          <w:lang w:val="en-US" w:eastAsia="zh-CN"/>
        </w:rPr>
        <w:t>8.1.2</w:t>
      </w:r>
      <w:r>
        <w:rPr>
          <w:rFonts w:hint="eastAsia" w:cs="宋体"/>
          <w:sz w:val="21"/>
          <w:szCs w:val="21"/>
          <w:lang w:val="en-US" w:eastAsia="zh-CN"/>
        </w:rPr>
        <w:t xml:space="preserve"> 包装盒标志应至少包括以下内容: </w:t>
      </w:r>
    </w:p>
    <w:p w14:paraId="6DCDE756">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r>
        <w:rPr>
          <w:rFonts w:hint="eastAsia" w:cs="宋体"/>
          <w:sz w:val="21"/>
          <w:szCs w:val="21"/>
          <w:lang w:val="en-US" w:eastAsia="zh-CN"/>
        </w:rPr>
        <w:t xml:space="preserve">a) 生产日期； </w:t>
      </w:r>
    </w:p>
    <w:p w14:paraId="5BA70EF4">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r>
        <w:rPr>
          <w:rFonts w:hint="eastAsia" w:cs="宋体"/>
          <w:sz w:val="21"/>
          <w:szCs w:val="21"/>
          <w:lang w:val="en-US" w:eastAsia="zh-CN"/>
        </w:rPr>
        <w:t xml:space="preserve">b) 牌号； </w:t>
      </w:r>
    </w:p>
    <w:p w14:paraId="59E3B1C9">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r>
        <w:rPr>
          <w:rFonts w:hint="eastAsia" w:cs="宋体"/>
          <w:sz w:val="21"/>
          <w:szCs w:val="21"/>
          <w:lang w:val="en-US" w:eastAsia="zh-CN"/>
        </w:rPr>
        <w:t xml:space="preserve">c) 编号； </w:t>
      </w:r>
    </w:p>
    <w:p w14:paraId="687166C7">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r>
        <w:rPr>
          <w:rFonts w:hint="eastAsia" w:cs="宋体"/>
          <w:sz w:val="21"/>
          <w:szCs w:val="21"/>
          <w:lang w:val="en-US" w:eastAsia="zh-CN"/>
        </w:rPr>
        <w:t xml:space="preserve">d) 角度； </w:t>
      </w:r>
    </w:p>
    <w:p w14:paraId="5E924244">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r>
        <w:rPr>
          <w:rFonts w:hint="eastAsia" w:cs="宋体"/>
          <w:sz w:val="21"/>
          <w:szCs w:val="21"/>
          <w:lang w:val="en-US" w:eastAsia="zh-CN"/>
        </w:rPr>
        <w:t xml:space="preserve">e) 数量； </w:t>
      </w:r>
    </w:p>
    <w:p w14:paraId="2E25F37D">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r>
        <w:rPr>
          <w:rFonts w:hint="eastAsia" w:ascii="黑体" w:hAnsi="黑体" w:eastAsia="黑体" w:cs="黑体"/>
          <w:sz w:val="21"/>
          <w:szCs w:val="21"/>
          <w:lang w:val="en-US" w:eastAsia="zh-CN"/>
        </w:rPr>
        <w:t xml:space="preserve">8.1.3 </w:t>
      </w:r>
      <w:r>
        <w:rPr>
          <w:rFonts w:hint="eastAsia" w:cs="宋体"/>
          <w:sz w:val="21"/>
          <w:szCs w:val="21"/>
          <w:lang w:val="en-US" w:eastAsia="zh-CN"/>
        </w:rPr>
        <w:t xml:space="preserve">包装箱标志应至少包括以下内容 ： </w:t>
      </w:r>
    </w:p>
    <w:p w14:paraId="67C8F460">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r>
        <w:rPr>
          <w:rFonts w:hint="eastAsia" w:cs="宋体"/>
          <w:sz w:val="21"/>
          <w:szCs w:val="21"/>
          <w:lang w:val="en-US" w:eastAsia="zh-CN"/>
        </w:rPr>
        <w:t xml:space="preserve">a) 产品名称、牌号、数量； </w:t>
      </w:r>
    </w:p>
    <w:p w14:paraId="6A75596F">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r>
        <w:rPr>
          <w:rFonts w:hint="eastAsia" w:cs="宋体"/>
          <w:sz w:val="21"/>
          <w:szCs w:val="21"/>
          <w:lang w:val="en-US" w:eastAsia="zh-CN"/>
        </w:rPr>
        <w:t xml:space="preserve">b) 生产方名称、地址、电话； </w:t>
      </w:r>
    </w:p>
    <w:p w14:paraId="044EB71A">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r>
        <w:rPr>
          <w:rFonts w:hint="eastAsia" w:cs="宋体"/>
          <w:sz w:val="21"/>
          <w:szCs w:val="21"/>
          <w:lang w:val="en-US" w:eastAsia="zh-CN"/>
        </w:rPr>
        <w:t xml:space="preserve">c) 防潮、防撞、防腐蚀等包装储运图示标志，符合 GB/T 191 的规定。 </w:t>
      </w:r>
    </w:p>
    <w:p w14:paraId="7BF76A1A">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p>
    <w:p w14:paraId="77093F32">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8.2 包装</w:t>
      </w:r>
    </w:p>
    <w:p w14:paraId="6AF835BC">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p>
    <w:p w14:paraId="260344FD">
      <w:pPr>
        <w:pStyle w:val="47"/>
        <w:ind w:firstLine="420"/>
      </w:pPr>
      <w:r>
        <w:rPr>
          <w:rFonts w:hint="eastAsia"/>
        </w:rPr>
        <w:t>经过清洗干净的</w:t>
      </w:r>
      <w:r>
        <w:rPr>
          <w:rFonts w:hint="eastAsia"/>
          <w:lang w:val="en-US" w:eastAsia="zh-CN"/>
        </w:rPr>
        <w:t>砷化镓</w:t>
      </w:r>
      <w:r>
        <w:rPr>
          <w:rFonts w:hint="eastAsia"/>
        </w:rPr>
        <w:t>衬底放入聚乙烯圆形包装盒里，每盒一片或者</w:t>
      </w:r>
      <w:r>
        <w:rPr>
          <w:rFonts w:hint="eastAsia"/>
          <w:lang w:val="en-US" w:eastAsia="zh-CN"/>
        </w:rPr>
        <w:t>多片</w:t>
      </w:r>
      <w:r>
        <w:rPr>
          <w:rFonts w:hint="eastAsia"/>
        </w:rPr>
        <w:t>卡塞包装，单片包装要求主面朝下，放上压环，用塑料袋充氮气密封，</w:t>
      </w:r>
      <w:r>
        <w:rPr>
          <w:rFonts w:hint="eastAsia"/>
          <w:lang w:val="en-US" w:eastAsia="zh-CN"/>
        </w:rPr>
        <w:t>多片</w:t>
      </w:r>
      <w:r>
        <w:rPr>
          <w:rFonts w:hint="eastAsia"/>
        </w:rPr>
        <w:t>卡塞包装要求</w:t>
      </w:r>
      <w:r>
        <w:rPr>
          <w:rFonts w:hint="eastAsia"/>
          <w:lang w:val="en-US" w:eastAsia="zh-CN"/>
        </w:rPr>
        <w:t>砷化镓</w:t>
      </w:r>
      <w:r>
        <w:rPr>
          <w:rFonts w:hint="eastAsia"/>
        </w:rPr>
        <w:t>衬底放入</w:t>
      </w:r>
      <w:r>
        <w:rPr>
          <w:rFonts w:hint="eastAsia"/>
          <w:lang w:val="en-US" w:eastAsia="zh-CN"/>
        </w:rPr>
        <w:t>多片</w:t>
      </w:r>
      <w:r>
        <w:rPr>
          <w:rFonts w:hint="eastAsia"/>
        </w:rPr>
        <w:t>卡塞，抛光面统一朝前或朝后，主参考边统一朝下或者朝上，用包装袋充氮气包装，再使用铝箔或者镀铝包装袋进行二次包装，然后连同合格证、质量保证书一起装入装有专用塑料泡沫或含有防冲击材料的包装箱内，最后用胶带封好。</w:t>
      </w:r>
    </w:p>
    <w:p w14:paraId="5E959457">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p>
    <w:p w14:paraId="53DE50A5">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p>
    <w:p w14:paraId="7AE53D8B">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8.3 运输及贮存 </w:t>
      </w:r>
    </w:p>
    <w:p w14:paraId="0604940E">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ascii="黑体" w:hAnsi="黑体" w:eastAsia="黑体" w:cs="黑体"/>
          <w:sz w:val="21"/>
          <w:szCs w:val="21"/>
          <w:lang w:val="en-US" w:eastAsia="zh-CN"/>
        </w:rPr>
      </w:pPr>
    </w:p>
    <w:p w14:paraId="564B117D">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r>
        <w:rPr>
          <w:rFonts w:hint="eastAsia" w:ascii="黑体" w:hAnsi="黑体" w:eastAsia="黑体" w:cs="黑体"/>
          <w:sz w:val="21"/>
          <w:szCs w:val="21"/>
          <w:lang w:val="en-US" w:eastAsia="zh-CN"/>
        </w:rPr>
        <w:t xml:space="preserve">8.3.1 </w:t>
      </w:r>
      <w:r>
        <w:rPr>
          <w:rFonts w:hint="eastAsia" w:cs="宋体"/>
          <w:sz w:val="21"/>
          <w:szCs w:val="21"/>
          <w:lang w:val="en-US" w:eastAsia="zh-CN"/>
        </w:rPr>
        <w:t xml:space="preserve">产品在运输过程中应防止挤压、碰撞并采取防震、防潮等措施。 </w:t>
      </w:r>
    </w:p>
    <w:p w14:paraId="7A5833A5">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r>
        <w:rPr>
          <w:rFonts w:hint="eastAsia" w:ascii="黑体" w:hAnsi="黑体" w:eastAsia="黑体" w:cs="黑体"/>
          <w:sz w:val="21"/>
          <w:szCs w:val="21"/>
          <w:lang w:val="en-US" w:eastAsia="zh-CN"/>
        </w:rPr>
        <w:t>8.3.2</w:t>
      </w:r>
      <w:r>
        <w:rPr>
          <w:rFonts w:hint="eastAsia" w:cs="宋体"/>
          <w:sz w:val="21"/>
          <w:szCs w:val="21"/>
          <w:lang w:val="en-US" w:eastAsia="zh-CN"/>
        </w:rPr>
        <w:t xml:space="preserve"> 产品应存放在清洁、干燥、无化学腐蚀的环境中。</w:t>
      </w:r>
    </w:p>
    <w:p w14:paraId="62BDE0C9">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p>
    <w:p w14:paraId="080DB5C2">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8.4 随行文件 </w:t>
      </w:r>
    </w:p>
    <w:p w14:paraId="047B973D">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ascii="黑体" w:hAnsi="黑体" w:eastAsia="黑体" w:cs="黑体"/>
          <w:sz w:val="21"/>
          <w:szCs w:val="21"/>
          <w:lang w:val="en-US" w:eastAsia="zh-CN"/>
        </w:rPr>
      </w:pPr>
    </w:p>
    <w:p w14:paraId="3151B07C">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r>
        <w:rPr>
          <w:rFonts w:hint="eastAsia" w:cs="宋体"/>
          <w:sz w:val="21"/>
          <w:szCs w:val="21"/>
          <w:lang w:val="en-US" w:eastAsia="zh-CN"/>
        </w:rPr>
        <w:t>每批砷化镓单晶及抛光片应附有</w:t>
      </w:r>
      <w:r>
        <w:rPr>
          <w:rFonts w:hint="eastAsia"/>
          <w:lang w:val="en-US" w:eastAsia="zh-CN"/>
        </w:rPr>
        <w:t>随行文件</w:t>
      </w:r>
      <w:r>
        <w:rPr>
          <w:rFonts w:hint="eastAsia" w:cs="宋体"/>
          <w:sz w:val="21"/>
          <w:szCs w:val="21"/>
          <w:lang w:val="en-US" w:eastAsia="zh-CN"/>
        </w:rPr>
        <w:t xml:space="preserve">，其上注明： </w:t>
      </w:r>
    </w:p>
    <w:p w14:paraId="6B1CA496">
      <w:pPr>
        <w:pStyle w:val="57"/>
        <w:numPr>
          <w:ilvl w:val="0"/>
          <w:numId w:val="12"/>
        </w:numPr>
      </w:pPr>
      <w:r>
        <w:rPr>
          <w:rFonts w:hint="eastAsia"/>
        </w:rPr>
        <w:t>供方名称；</w:t>
      </w:r>
    </w:p>
    <w:p w14:paraId="27EEC634">
      <w:pPr>
        <w:pStyle w:val="57"/>
        <w:numPr>
          <w:ilvl w:val="0"/>
          <w:numId w:val="12"/>
        </w:numPr>
      </w:pPr>
      <w:r>
        <w:rPr>
          <w:rFonts w:hint="eastAsia"/>
          <w:lang w:val="en-US" w:eastAsia="zh-CN"/>
        </w:rPr>
        <w:t>合同号</w:t>
      </w:r>
    </w:p>
    <w:p w14:paraId="26F70C79">
      <w:pPr>
        <w:pStyle w:val="57"/>
      </w:pPr>
      <w:r>
        <w:rPr>
          <w:rFonts w:hint="eastAsia"/>
        </w:rPr>
        <w:t>产品名称、牌号；</w:t>
      </w:r>
    </w:p>
    <w:p w14:paraId="0E4D20F6">
      <w:pPr>
        <w:pStyle w:val="57"/>
      </w:pPr>
      <w:r>
        <w:rPr>
          <w:rFonts w:hint="eastAsia"/>
        </w:rPr>
        <w:t>各项参数检验结果和检验员印章及检验日期；</w:t>
      </w:r>
    </w:p>
    <w:p w14:paraId="6E938E65">
      <w:pPr>
        <w:pStyle w:val="57"/>
      </w:pPr>
      <w:r>
        <w:rPr>
          <w:rFonts w:hint="eastAsia"/>
        </w:rPr>
        <w:t>生产日期和保质期；</w:t>
      </w:r>
    </w:p>
    <w:p w14:paraId="72444601">
      <w:pPr>
        <w:pStyle w:val="57"/>
      </w:pPr>
      <w:r>
        <w:rPr>
          <w:rFonts w:hint="eastAsia"/>
        </w:rPr>
        <w:t>检验部门印章</w:t>
      </w:r>
      <w:r>
        <w:rPr>
          <w:rFonts w:hint="eastAsia"/>
          <w:lang w:eastAsia="zh-CN"/>
        </w:rPr>
        <w:t>。</w:t>
      </w:r>
    </w:p>
    <w:p w14:paraId="119B6AD1">
      <w:pPr>
        <w:pStyle w:val="57"/>
      </w:pPr>
      <w:r>
        <w:rPr>
          <w:rFonts w:hint="eastAsia"/>
          <w:lang w:val="en-US" w:eastAsia="zh-CN"/>
        </w:rPr>
        <w:t>产品使用说明：正确搬运、使用及贮存方法等；</w:t>
      </w:r>
    </w:p>
    <w:p w14:paraId="36CD6D3E">
      <w:pPr>
        <w:pStyle w:val="57"/>
      </w:pPr>
      <w:r>
        <w:rPr>
          <w:rFonts w:hint="eastAsia"/>
          <w:lang w:val="en-US" w:eastAsia="zh-CN"/>
        </w:rPr>
        <w:t>其他。</w:t>
      </w:r>
    </w:p>
    <w:p w14:paraId="684FF4A1">
      <w:pPr>
        <w:pStyle w:val="56"/>
        <w:numPr>
          <w:ilvl w:val="1"/>
          <w:numId w:val="0"/>
        </w:numPr>
        <w:spacing w:before="312" w:after="312"/>
        <w:ind w:leftChars="0"/>
        <w:rPr>
          <w:highlight w:val="none"/>
        </w:rPr>
      </w:pPr>
      <w:bookmarkStart w:id="13" w:name="_Toc161928098"/>
      <w:bookmarkStart w:id="14" w:name="_Toc161927921"/>
      <w:bookmarkStart w:id="15" w:name="_Toc161963383"/>
      <w:r>
        <w:rPr>
          <w:rFonts w:hint="eastAsia"/>
          <w:lang w:val="en-US" w:eastAsia="zh-CN"/>
        </w:rPr>
        <w:t xml:space="preserve">9 </w:t>
      </w:r>
      <w:r>
        <w:rPr>
          <w:rFonts w:hint="eastAsia"/>
        </w:rPr>
        <w:t>订</w:t>
      </w:r>
      <w:r>
        <w:rPr>
          <w:rFonts w:hint="eastAsia"/>
          <w:highlight w:val="none"/>
        </w:rPr>
        <w:t>货单内容</w:t>
      </w:r>
      <w:bookmarkEnd w:id="13"/>
      <w:bookmarkEnd w:id="14"/>
      <w:bookmarkEnd w:id="15"/>
    </w:p>
    <w:p w14:paraId="280B2DB3">
      <w:pPr>
        <w:pStyle w:val="47"/>
        <w:ind w:firstLine="420"/>
        <w:rPr>
          <w:highlight w:val="none"/>
        </w:rPr>
      </w:pPr>
      <w:r>
        <w:rPr>
          <w:rFonts w:hint="eastAsia"/>
          <w:highlight w:val="none"/>
        </w:rPr>
        <w:t>订购本文件所规定的产品的订货单应至少包括以下内容：</w:t>
      </w:r>
    </w:p>
    <w:p w14:paraId="53C7245C">
      <w:pPr>
        <w:pStyle w:val="57"/>
        <w:numPr>
          <w:ilvl w:val="0"/>
          <w:numId w:val="13"/>
        </w:numPr>
        <w:rPr>
          <w:highlight w:val="none"/>
        </w:rPr>
      </w:pPr>
      <w:r>
        <w:rPr>
          <w:rFonts w:hint="eastAsia"/>
          <w:highlight w:val="none"/>
        </w:rPr>
        <w:t>产品名称、牌号;</w:t>
      </w:r>
    </w:p>
    <w:p w14:paraId="14B4BE6C">
      <w:pPr>
        <w:pStyle w:val="57"/>
        <w:numPr>
          <w:ilvl w:val="0"/>
          <w:numId w:val="13"/>
        </w:numPr>
        <w:rPr>
          <w:highlight w:val="none"/>
        </w:rPr>
      </w:pPr>
      <w:r>
        <w:rPr>
          <w:rFonts w:hint="eastAsia"/>
          <w:highlight w:val="none"/>
          <w:lang w:val="en-US" w:eastAsia="zh-CN"/>
        </w:rPr>
        <w:t>本文件编号</w:t>
      </w:r>
      <w:r>
        <w:rPr>
          <w:rFonts w:hint="eastAsia"/>
          <w:highlight w:val="none"/>
        </w:rPr>
        <w:t>；</w:t>
      </w:r>
    </w:p>
    <w:p w14:paraId="6B9C9529">
      <w:pPr>
        <w:pStyle w:val="57"/>
        <w:numPr>
          <w:ilvl w:val="0"/>
          <w:numId w:val="13"/>
        </w:numPr>
        <w:rPr>
          <w:highlight w:val="none"/>
        </w:rPr>
      </w:pPr>
      <w:r>
        <w:rPr>
          <w:rFonts w:hint="eastAsia"/>
          <w:highlight w:val="none"/>
        </w:rPr>
        <w:t>产品数量；</w:t>
      </w:r>
    </w:p>
    <w:p w14:paraId="4AD91A4C">
      <w:pPr>
        <w:pStyle w:val="57"/>
        <w:numPr>
          <w:ilvl w:val="0"/>
          <w:numId w:val="13"/>
        </w:numPr>
        <w:rPr>
          <w:highlight w:val="none"/>
        </w:rPr>
      </w:pPr>
      <w:r>
        <w:rPr>
          <w:rFonts w:hint="eastAsia"/>
          <w:highlight w:val="none"/>
        </w:rPr>
        <w:t>使用的包装要求；</w:t>
      </w:r>
    </w:p>
    <w:p w14:paraId="15A4AE1E">
      <w:pPr>
        <w:pStyle w:val="57"/>
        <w:numPr>
          <w:ilvl w:val="0"/>
          <w:numId w:val="13"/>
        </w:numPr>
        <w:rPr>
          <w:highlight w:val="none"/>
        </w:rPr>
      </w:pPr>
      <w:r>
        <w:rPr>
          <w:rFonts w:hint="eastAsia"/>
          <w:highlight w:val="none"/>
          <w:lang w:val="en-US" w:eastAsia="zh-CN"/>
        </w:rPr>
        <w:t>其他</w:t>
      </w:r>
      <w:r>
        <w:rPr>
          <w:rFonts w:hint="eastAsia"/>
          <w:highlight w:val="none"/>
        </w:rPr>
        <w:t>。</w:t>
      </w:r>
    </w:p>
    <w:p w14:paraId="2791CD21">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default" w:cs="宋体"/>
          <w:sz w:val="21"/>
          <w:szCs w:val="21"/>
          <w:lang w:val="en-US" w:eastAsia="zh-CN"/>
        </w:rPr>
      </w:pPr>
    </w:p>
    <w:p w14:paraId="08F034E3">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360" w:firstLineChars="200"/>
        <w:jc w:val="center"/>
        <w:textAlignment w:val="auto"/>
        <w:rPr>
          <w:rFonts w:hint="default" w:cs="宋体"/>
          <w:sz w:val="21"/>
          <w:szCs w:val="21"/>
          <w:lang w:val="en-US" w:eastAsia="zh-CN"/>
        </w:rPr>
        <w:sectPr>
          <w:headerReference r:id="rId6" w:type="default"/>
          <w:type w:val="continuous"/>
          <w:pgSz w:w="11760" w:h="16980"/>
          <w:pgMar w:top="420" w:right="1100" w:bottom="280" w:left="1260" w:header="720" w:footer="720" w:gutter="0"/>
          <w:pgBorders>
            <w:top w:val="none" w:sz="0" w:space="0"/>
            <w:left w:val="none" w:sz="0" w:space="0"/>
            <w:bottom w:val="none" w:sz="0" w:space="0"/>
            <w:right w:val="none" w:sz="0" w:space="0"/>
          </w:pgBorders>
          <w:cols w:space="720" w:num="1"/>
        </w:sectPr>
      </w:pPr>
      <w:bookmarkStart w:id="16" w:name="BookMark8"/>
      <w:r>
        <w:drawing>
          <wp:inline distT="0" distB="0" distL="0" distR="0">
            <wp:extent cx="1485900" cy="317500"/>
            <wp:effectExtent l="0" t="0" r="7620" b="254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6"/>
    </w:p>
    <w:p w14:paraId="7DCFC4CB">
      <w:pPr>
        <w:pStyle w:val="7"/>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hint="eastAsia" w:cs="宋体"/>
          <w:sz w:val="21"/>
          <w:szCs w:val="21"/>
          <w:lang w:val="en-US" w:eastAsia="zh-CN"/>
        </w:rPr>
      </w:pPr>
      <w:bookmarkStart w:id="17" w:name="00000008"/>
      <w:bookmarkEnd w:id="17"/>
      <w:bookmarkStart w:id="18" w:name="_GoBack"/>
      <w:bookmarkEnd w:id="18"/>
    </w:p>
    <w:sectPr>
      <w:type w:val="continuous"/>
      <w:pgSz w:w="11700" w:h="16780"/>
      <w:pgMar w:top="420" w:right="0" w:bottom="280" w:left="1640" w:header="720" w:footer="720" w:gutter="0"/>
      <w:pgBorders>
        <w:top w:val="none" w:sz="0" w:space="0"/>
        <w:left w:val="none" w:sz="0" w:space="0"/>
        <w:bottom w:val="none" w:sz="0" w:space="0"/>
        <w:right w:val="none" w:sz="0" w:space="0"/>
      </w:pgBorders>
      <w:cols w:equalWidth="0" w:num="2">
        <w:col w:w="1725" w:space="3321"/>
        <w:col w:w="501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36E0F">
    <w:pPr>
      <w:pStyle w:val="20"/>
    </w:pPr>
    <w:r>
      <w:fldChar w:fldCharType="begin"/>
    </w:r>
    <w:r>
      <w:instrText xml:space="preserve"> PAGE  \* MERGEFORMAT </w:instrText>
    </w:r>
    <w:r>
      <w:fldChar w:fldCharType="separate"/>
    </w:r>
    <w: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03332">
    <w:pPr>
      <w:pStyle w:val="8"/>
      <w:jc w:val="right"/>
      <w:rPr>
        <w:rFonts w:hint="eastAsia" w:ascii="黑体" w:hAnsi="黑体" w:eastAsia="黑体" w:cs="黑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87EE21"/>
    <w:multiLevelType w:val="multilevel"/>
    <w:tmpl w:val="D287EE21"/>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462" w:hanging="306"/>
        <w:jc w:val="left"/>
      </w:pPr>
      <w:rPr>
        <w:rFonts w:hint="default"/>
        <w:w w:val="100"/>
        <w:lang w:val="en-US" w:eastAsia="en-US" w:bidi="ar-SA"/>
      </w:rPr>
    </w:lvl>
    <w:lvl w:ilvl="1" w:tentative="0">
      <w:start w:val="1"/>
      <w:numFmt w:val="decimal"/>
      <w:lvlText w:val="%1.%2"/>
      <w:lvlJc w:val="left"/>
      <w:pPr>
        <w:ind w:left="606" w:hanging="486"/>
        <w:jc w:val="left"/>
      </w:pPr>
      <w:rPr>
        <w:rFonts w:hint="default"/>
        <w:w w:val="100"/>
        <w:lang w:val="en-US" w:eastAsia="en-US" w:bidi="ar-SA"/>
      </w:rPr>
    </w:lvl>
    <w:lvl w:ilvl="2" w:tentative="0">
      <w:start w:val="1"/>
      <w:numFmt w:val="decimal"/>
      <w:lvlText w:val="%1.%2.%3"/>
      <w:lvlJc w:val="left"/>
      <w:pPr>
        <w:ind w:left="756" w:hanging="648"/>
        <w:jc w:val="left"/>
      </w:pPr>
      <w:rPr>
        <w:rFonts w:hint="default"/>
        <w:w w:val="100"/>
        <w:lang w:val="en-US" w:eastAsia="en-US" w:bidi="ar-SA"/>
      </w:rPr>
    </w:lvl>
    <w:lvl w:ilvl="3" w:tentative="0">
      <w:start w:val="1"/>
      <w:numFmt w:val="decimal"/>
      <w:lvlText w:val="%1.%2.%3.%4"/>
      <w:lvlJc w:val="left"/>
      <w:pPr>
        <w:ind w:left="924" w:hanging="648"/>
        <w:jc w:val="left"/>
      </w:pPr>
      <w:rPr>
        <w:rFonts w:hint="default"/>
        <w:w w:val="68"/>
        <w:lang w:val="en-US" w:eastAsia="en-US" w:bidi="ar-SA"/>
      </w:rPr>
    </w:lvl>
    <w:lvl w:ilvl="4" w:tentative="0">
      <w:start w:val="0"/>
      <w:numFmt w:val="bullet"/>
      <w:lvlText w:val="•"/>
      <w:lvlJc w:val="left"/>
      <w:pPr>
        <w:ind w:left="620" w:hanging="648"/>
      </w:pPr>
      <w:rPr>
        <w:rFonts w:hint="default"/>
        <w:lang w:val="en-US" w:eastAsia="en-US" w:bidi="ar-SA"/>
      </w:rPr>
    </w:lvl>
    <w:lvl w:ilvl="5" w:tentative="0">
      <w:start w:val="0"/>
      <w:numFmt w:val="bullet"/>
      <w:lvlText w:val="•"/>
      <w:lvlJc w:val="left"/>
      <w:pPr>
        <w:ind w:left="760" w:hanging="648"/>
      </w:pPr>
      <w:rPr>
        <w:rFonts w:hint="default"/>
        <w:lang w:val="en-US" w:eastAsia="en-US" w:bidi="ar-SA"/>
      </w:rPr>
    </w:lvl>
    <w:lvl w:ilvl="6" w:tentative="0">
      <w:start w:val="0"/>
      <w:numFmt w:val="bullet"/>
      <w:lvlText w:val="•"/>
      <w:lvlJc w:val="left"/>
      <w:pPr>
        <w:ind w:left="780" w:hanging="648"/>
      </w:pPr>
      <w:rPr>
        <w:rFonts w:hint="default"/>
        <w:lang w:val="en-US" w:eastAsia="en-US" w:bidi="ar-SA"/>
      </w:rPr>
    </w:lvl>
    <w:lvl w:ilvl="7" w:tentative="0">
      <w:start w:val="0"/>
      <w:numFmt w:val="bullet"/>
      <w:lvlText w:val="•"/>
      <w:lvlJc w:val="left"/>
      <w:pPr>
        <w:ind w:left="800" w:hanging="648"/>
      </w:pPr>
      <w:rPr>
        <w:rFonts w:hint="default"/>
        <w:lang w:val="en-US" w:eastAsia="en-US" w:bidi="ar-SA"/>
      </w:rPr>
    </w:lvl>
    <w:lvl w:ilvl="8" w:tentative="0">
      <w:start w:val="0"/>
      <w:numFmt w:val="bullet"/>
      <w:lvlText w:val="•"/>
      <w:lvlJc w:val="left"/>
      <w:pPr>
        <w:ind w:left="920" w:hanging="648"/>
      </w:pPr>
      <w:rPr>
        <w:rFonts w:hint="default"/>
        <w:lang w:val="en-US" w:eastAsia="en-US" w:bidi="ar-SA"/>
      </w:rPr>
    </w:lvl>
  </w:abstractNum>
  <w:abstractNum w:abstractNumId="2">
    <w:nsid w:val="079102AD"/>
    <w:multiLevelType w:val="multilevel"/>
    <w:tmpl w:val="079102AD"/>
    <w:lvl w:ilvl="0" w:tentative="0">
      <w:start w:val="1"/>
      <w:numFmt w:val="decimal"/>
      <w:pStyle w:val="49"/>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2A8F7113"/>
    <w:multiLevelType w:val="multilevel"/>
    <w:tmpl w:val="2A8F7113"/>
    <w:lvl w:ilvl="0" w:tentative="0">
      <w:start w:val="1"/>
      <w:numFmt w:val="upperLetter"/>
      <w:pStyle w:val="26"/>
      <w:suff w:val="space"/>
      <w:lvlText w:val="%1"/>
      <w:lvlJc w:val="left"/>
      <w:pPr>
        <w:ind w:left="623" w:hanging="425"/>
      </w:pPr>
      <w:rPr>
        <w:rFonts w:hint="eastAsia"/>
      </w:rPr>
    </w:lvl>
    <w:lvl w:ilvl="1" w:tentative="0">
      <w:start w:val="1"/>
      <w:numFmt w:val="decimal"/>
      <w:pStyle w:val="2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44C50F90"/>
    <w:multiLevelType w:val="multilevel"/>
    <w:tmpl w:val="44C50F90"/>
    <w:lvl w:ilvl="0" w:tentative="0">
      <w:start w:val="1"/>
      <w:numFmt w:val="lowerLetter"/>
      <w:pStyle w:val="57"/>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5D4C911D"/>
    <w:multiLevelType w:val="singleLevel"/>
    <w:tmpl w:val="5D4C911D"/>
    <w:lvl w:ilvl="0" w:tentative="0">
      <w:start w:val="6"/>
      <w:numFmt w:val="decimal"/>
      <w:lvlText w:val="%1."/>
      <w:lvlJc w:val="left"/>
      <w:pPr>
        <w:tabs>
          <w:tab w:val="left" w:pos="312"/>
        </w:tabs>
      </w:pPr>
    </w:lvl>
  </w:abstractNum>
  <w:abstractNum w:abstractNumId="6">
    <w:nsid w:val="60B55DC2"/>
    <w:multiLevelType w:val="multilevel"/>
    <w:tmpl w:val="60B55DC2"/>
    <w:lvl w:ilvl="0" w:tentative="0">
      <w:start w:val="1"/>
      <w:numFmt w:val="upperLetter"/>
      <w:pStyle w:val="27"/>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7">
    <w:nsid w:val="646260FA"/>
    <w:multiLevelType w:val="multilevel"/>
    <w:tmpl w:val="646260FA"/>
    <w:lvl w:ilvl="0" w:tentative="0">
      <w:start w:val="1"/>
      <w:numFmt w:val="decimal"/>
      <w:pStyle w:val="4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657D3FBC"/>
    <w:multiLevelType w:val="multilevel"/>
    <w:tmpl w:val="657D3FBC"/>
    <w:lvl w:ilvl="0" w:tentative="0">
      <w:start w:val="1"/>
      <w:numFmt w:val="upperLetter"/>
      <w:pStyle w:val="2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56"/>
      <w:suff w:val="nothing"/>
      <w:lvlText w:val="%1%2　"/>
      <w:lvlJc w:val="left"/>
      <w:pPr>
        <w:ind w:left="0" w:firstLine="0"/>
      </w:pPr>
      <w:rPr>
        <w:rFonts w:hint="eastAsia" w:ascii="黑体" w:eastAsia="黑体"/>
        <w:b w:val="0"/>
        <w:i w:val="0"/>
        <w:sz w:val="21"/>
      </w:rPr>
    </w:lvl>
    <w:lvl w:ilvl="2" w:tentative="0">
      <w:start w:val="1"/>
      <w:numFmt w:val="decimal"/>
      <w:pStyle w:val="5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52"/>
      <w:suff w:val="nothing"/>
      <w:lvlText w:val="%1%2.%3.%4　"/>
      <w:lvlJc w:val="left"/>
      <w:pPr>
        <w:ind w:left="0" w:firstLine="0"/>
      </w:pPr>
      <w:rPr>
        <w:rFonts w:hint="eastAsia" w:ascii="黑体" w:eastAsia="黑体"/>
        <w:b w:val="0"/>
        <w:i w:val="0"/>
        <w:sz w:val="21"/>
      </w:rPr>
    </w:lvl>
    <w:lvl w:ilvl="4" w:tentative="0">
      <w:start w:val="1"/>
      <w:numFmt w:val="decimal"/>
      <w:pStyle w:val="54"/>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DBF04F4"/>
    <w:multiLevelType w:val="multilevel"/>
    <w:tmpl w:val="6DBF04F4"/>
    <w:lvl w:ilvl="0" w:tentative="0">
      <w:start w:val="1"/>
      <w:numFmt w:val="none"/>
      <w:pStyle w:val="5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4"/>
  </w:num>
  <w:num w:numId="3">
    <w:abstractNumId w:val="3"/>
  </w:num>
  <w:num w:numId="4">
    <w:abstractNumId w:val="6"/>
  </w:num>
  <w:num w:numId="5">
    <w:abstractNumId w:val="7"/>
  </w:num>
  <w:num w:numId="6">
    <w:abstractNumId w:val="2"/>
  </w:num>
  <w:num w:numId="7">
    <w:abstractNumId w:val="10"/>
  </w:num>
  <w:num w:numId="8">
    <w:abstractNumId w:val="9"/>
  </w:num>
  <w:num w:numId="9">
    <w:abstractNumId w:val="0"/>
  </w:num>
  <w:num w:numId="10">
    <w:abstractNumId w:val="1"/>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ZjRlMjE3Njc5YTgyYmU0OTFiODljYmI1NzUzZWIifQ=="/>
  </w:docVars>
  <w:rsids>
    <w:rsidRoot w:val="00000000"/>
    <w:rsid w:val="00866D60"/>
    <w:rsid w:val="00CE1583"/>
    <w:rsid w:val="019E6296"/>
    <w:rsid w:val="0F9D2DFC"/>
    <w:rsid w:val="10695B7A"/>
    <w:rsid w:val="145D7191"/>
    <w:rsid w:val="19611D74"/>
    <w:rsid w:val="1D4863B0"/>
    <w:rsid w:val="295827F1"/>
    <w:rsid w:val="2BBF0231"/>
    <w:rsid w:val="2FD8767E"/>
    <w:rsid w:val="32E736A6"/>
    <w:rsid w:val="3CA34F6B"/>
    <w:rsid w:val="4A78588E"/>
    <w:rsid w:val="4E1D1085"/>
    <w:rsid w:val="4F1650BA"/>
    <w:rsid w:val="52633E00"/>
    <w:rsid w:val="541952A4"/>
    <w:rsid w:val="58CD69DC"/>
    <w:rsid w:val="5B5F78B7"/>
    <w:rsid w:val="67871D55"/>
    <w:rsid w:val="68FA17FF"/>
    <w:rsid w:val="6E641A74"/>
    <w:rsid w:val="76084620"/>
    <w:rsid w:val="7FC35D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outlineLvl w:val="1"/>
    </w:pPr>
    <w:rPr>
      <w:rFonts w:ascii="宋体" w:hAnsi="宋体" w:eastAsia="宋体" w:cs="宋体"/>
      <w:sz w:val="50"/>
      <w:szCs w:val="50"/>
      <w:lang w:val="en-US" w:eastAsia="en-US" w:bidi="ar-SA"/>
    </w:rPr>
  </w:style>
  <w:style w:type="paragraph" w:styleId="3">
    <w:name w:val="heading 2"/>
    <w:basedOn w:val="1"/>
    <w:next w:val="1"/>
    <w:qFormat/>
    <w:uiPriority w:val="1"/>
    <w:pPr>
      <w:spacing w:before="69"/>
      <w:ind w:left="46"/>
      <w:jc w:val="center"/>
      <w:outlineLvl w:val="2"/>
    </w:pPr>
    <w:rPr>
      <w:rFonts w:ascii="Courier New" w:hAnsi="Courier New" w:eastAsia="Courier New" w:cs="Courier New"/>
      <w:sz w:val="28"/>
      <w:szCs w:val="28"/>
      <w:lang w:val="en-US" w:eastAsia="en-US" w:bidi="ar-SA"/>
    </w:rPr>
  </w:style>
  <w:style w:type="paragraph" w:styleId="4">
    <w:name w:val="heading 3"/>
    <w:basedOn w:val="1"/>
    <w:next w:val="1"/>
    <w:autoRedefine/>
    <w:qFormat/>
    <w:uiPriority w:val="1"/>
    <w:pPr>
      <w:outlineLvl w:val="3"/>
    </w:pPr>
    <w:rPr>
      <w:rFonts w:ascii="Courier New" w:hAnsi="Courier New" w:eastAsia="Courier New" w:cs="Courier New"/>
      <w:sz w:val="22"/>
      <w:szCs w:val="22"/>
      <w:lang w:val="en-US" w:eastAsia="en-US" w:bidi="ar-SA"/>
    </w:rPr>
  </w:style>
  <w:style w:type="paragraph" w:styleId="5">
    <w:name w:val="heading 4"/>
    <w:basedOn w:val="1"/>
    <w:next w:val="1"/>
    <w:autoRedefine/>
    <w:qFormat/>
    <w:uiPriority w:val="1"/>
    <w:pPr>
      <w:outlineLvl w:val="4"/>
    </w:pPr>
    <w:rPr>
      <w:rFonts w:ascii="Times New Roman" w:hAnsi="Times New Roman" w:eastAsia="Times New Roman" w:cs="Times New Roman"/>
      <w:sz w:val="20"/>
      <w:szCs w:val="20"/>
      <w:lang w:val="en-US" w:eastAsia="en-US" w:bidi="ar-SA"/>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autoRedefine/>
    <w:qFormat/>
    <w:uiPriority w:val="1"/>
    <w:rPr>
      <w:rFonts w:ascii="宋体" w:hAnsi="宋体" w:eastAsia="宋体" w:cs="宋体"/>
      <w:sz w:val="18"/>
      <w:szCs w:val="18"/>
      <w:lang w:val="en-US" w:eastAsia="en-US" w:bidi="ar-SA"/>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autoRedefine/>
    <w:semiHidden/>
    <w:unhideWhenUsed/>
    <w:qFormat/>
    <w:uiPriority w:val="2"/>
    <w:tblPr>
      <w:tblCellMar>
        <w:top w:w="0" w:type="dxa"/>
        <w:left w:w="0" w:type="dxa"/>
        <w:bottom w:w="0" w:type="dxa"/>
        <w:right w:w="0" w:type="dxa"/>
      </w:tblCellMar>
    </w:tblPr>
  </w:style>
  <w:style w:type="paragraph" w:styleId="13">
    <w:name w:val="List Paragraph"/>
    <w:basedOn w:val="1"/>
    <w:autoRedefine/>
    <w:qFormat/>
    <w:uiPriority w:val="1"/>
    <w:pPr>
      <w:ind w:left="936" w:hanging="414"/>
    </w:pPr>
    <w:rPr>
      <w:rFonts w:ascii="宋体" w:hAnsi="宋体" w:eastAsia="宋体" w:cs="宋体"/>
      <w:lang w:val="en-US" w:eastAsia="en-US" w:bidi="ar-SA"/>
    </w:rPr>
  </w:style>
  <w:style w:type="paragraph" w:customStyle="1" w:styleId="14">
    <w:name w:val="Table Paragraph"/>
    <w:basedOn w:val="1"/>
    <w:autoRedefine/>
    <w:qFormat/>
    <w:uiPriority w:val="1"/>
    <w:rPr>
      <w:rFonts w:ascii="宋体" w:hAnsi="宋体" w:eastAsia="宋体" w:cs="宋体"/>
      <w:lang w:val="en-US" w:eastAsia="en-US" w:bidi="ar-SA"/>
    </w:rPr>
  </w:style>
  <w:style w:type="paragraph" w:customStyle="1" w:styleId="15">
    <w:name w:val="封面标准号2"/>
    <w:autoRedefine/>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6">
    <w:name w:val="封面标准代替信息"/>
    <w:autoRedefine/>
    <w:qFormat/>
    <w:uiPriority w:val="99"/>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7">
    <w:name w:val="段"/>
    <w:autoRedefine/>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8">
    <w:name w:val="列表段落1"/>
    <w:basedOn w:val="1"/>
    <w:autoRedefine/>
    <w:qFormat/>
    <w:uiPriority w:val="99"/>
    <w:pPr>
      <w:ind w:firstLine="420" w:firstLineChars="200"/>
    </w:pPr>
  </w:style>
  <w:style w:type="paragraph" w:customStyle="1" w:styleId="19">
    <w:name w:val="标准书眉_奇数页"/>
    <w:next w:val="1"/>
    <w:autoRedefine/>
    <w:qFormat/>
    <w:uiPriority w:val="99"/>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0">
    <w:name w:val="标准书脚_奇数页"/>
    <w:autoRedefine/>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21">
    <w:name w:val="前言、引言标题"/>
    <w:next w:val="17"/>
    <w:autoRedefine/>
    <w:qFormat/>
    <w:uiPriority w:val="99"/>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2">
    <w:name w:val="附录标识"/>
    <w:basedOn w:val="1"/>
    <w:next w:val="17"/>
    <w:autoRedefine/>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23">
    <w:name w:val="附录章标题"/>
    <w:next w:val="17"/>
    <w:autoRedefine/>
    <w:qFormat/>
    <w:uiPriority w:val="0"/>
    <w:pPr>
      <w:numPr>
        <w:ilvl w:val="1"/>
        <w:numId w:val="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4">
    <w:name w:val="字母编号列项（一级）"/>
    <w:autoRedefine/>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5">
    <w:name w:val="附录一级条标题"/>
    <w:basedOn w:val="23"/>
    <w:next w:val="17"/>
    <w:autoRedefine/>
    <w:qFormat/>
    <w:uiPriority w:val="0"/>
    <w:pPr>
      <w:numPr>
        <w:ilvl w:val="2"/>
        <w:numId w:val="1"/>
      </w:numPr>
      <w:autoSpaceDN w:val="0"/>
      <w:spacing w:before="50" w:beforeLines="50" w:after="50" w:afterLines="50"/>
      <w:outlineLvl w:val="2"/>
    </w:pPr>
  </w:style>
  <w:style w:type="paragraph" w:customStyle="1" w:styleId="26">
    <w:name w:val="附录图标号"/>
    <w:basedOn w:val="1"/>
    <w:autoRedefine/>
    <w:qFormat/>
    <w:uiPriority w:val="0"/>
    <w:pPr>
      <w:keepNext/>
      <w:pageBreakBefore/>
      <w:widowControl/>
      <w:numPr>
        <w:ilvl w:val="0"/>
        <w:numId w:val="3"/>
      </w:numPr>
      <w:spacing w:line="14" w:lineRule="exact"/>
      <w:ind w:left="0" w:firstLine="363"/>
      <w:jc w:val="center"/>
      <w:outlineLvl w:val="0"/>
    </w:pPr>
    <w:rPr>
      <w:color w:val="FFFFFF"/>
    </w:rPr>
  </w:style>
  <w:style w:type="paragraph" w:customStyle="1" w:styleId="27">
    <w:name w:val="附录表标号"/>
    <w:basedOn w:val="1"/>
    <w:next w:val="17"/>
    <w:autoRedefine/>
    <w:qFormat/>
    <w:uiPriority w:val="0"/>
    <w:pPr>
      <w:numPr>
        <w:ilvl w:val="0"/>
        <w:numId w:val="4"/>
      </w:numPr>
      <w:tabs>
        <w:tab w:val="clear" w:pos="0"/>
      </w:tabs>
      <w:spacing w:line="14" w:lineRule="exact"/>
      <w:ind w:left="811" w:hanging="448"/>
      <w:jc w:val="center"/>
      <w:outlineLvl w:val="0"/>
    </w:pPr>
    <w:rPr>
      <w:color w:val="FFFFFF"/>
    </w:rPr>
  </w:style>
  <w:style w:type="paragraph" w:customStyle="1" w:styleId="28">
    <w:name w:val="附录图标题"/>
    <w:basedOn w:val="1"/>
    <w:next w:val="17"/>
    <w:autoRedefine/>
    <w:qFormat/>
    <w:uiPriority w:val="0"/>
    <w:pPr>
      <w:numPr>
        <w:ilvl w:val="1"/>
        <w:numId w:val="3"/>
      </w:numPr>
      <w:tabs>
        <w:tab w:val="left" w:pos="363"/>
      </w:tabs>
      <w:spacing w:before="50" w:beforeLines="50" w:after="50" w:afterLines="50"/>
      <w:ind w:left="0" w:firstLine="0"/>
      <w:jc w:val="center"/>
    </w:pPr>
    <w:rPr>
      <w:rFonts w:ascii="黑体" w:eastAsia="黑体"/>
      <w:szCs w:val="21"/>
    </w:rPr>
  </w:style>
  <w:style w:type="paragraph" w:customStyle="1" w:styleId="29">
    <w:name w:val="标准称谓"/>
    <w:next w:val="1"/>
    <w:autoRedefine/>
    <w:qFormat/>
    <w:uiPriority w:val="99"/>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48"/>
      <w:lang w:val="en-US" w:eastAsia="zh-CN" w:bidi="ar-SA"/>
    </w:rPr>
  </w:style>
  <w:style w:type="paragraph" w:customStyle="1" w:styleId="30">
    <w:name w:val="其他发布日期"/>
    <w:basedOn w:val="31"/>
    <w:autoRedefine/>
    <w:qFormat/>
    <w:uiPriority w:val="99"/>
    <w:pPr>
      <w:framePr w:vAnchor="page" w:hAnchor="text" w:x="1419"/>
    </w:pPr>
  </w:style>
  <w:style w:type="paragraph" w:customStyle="1" w:styleId="31">
    <w:name w:val="发布日期"/>
    <w:autoRedefine/>
    <w:qFormat/>
    <w:uiPriority w:val="99"/>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32">
    <w:name w:val="其他实施日期"/>
    <w:basedOn w:val="33"/>
    <w:autoRedefine/>
    <w:qFormat/>
    <w:uiPriority w:val="99"/>
  </w:style>
  <w:style w:type="paragraph" w:customStyle="1" w:styleId="33">
    <w:name w:val="实施日期"/>
    <w:basedOn w:val="31"/>
    <w:autoRedefine/>
    <w:qFormat/>
    <w:uiPriority w:val="99"/>
    <w:pPr>
      <w:framePr w:vAnchor="page" w:hAnchor="text"/>
      <w:jc w:val="right"/>
    </w:pPr>
  </w:style>
  <w:style w:type="paragraph" w:customStyle="1" w:styleId="34">
    <w:name w:val="MSG_EN_FONT_STYLE_NAME_TEMPLATE_ROLE_NUMBER MSG_EN_FONT_STYLE_NAME_BY_ROLE_TEXT 2"/>
    <w:basedOn w:val="1"/>
    <w:link w:val="36"/>
    <w:autoRedefine/>
    <w:qFormat/>
    <w:uiPriority w:val="0"/>
    <w:pPr>
      <w:widowControl w:val="0"/>
      <w:shd w:val="clear" w:color="auto" w:fill="FFFFFF"/>
      <w:spacing w:line="312" w:lineRule="exact"/>
      <w:jc w:val="center"/>
    </w:pPr>
    <w:rPr>
      <w:rFonts w:ascii="宋体" w:hAnsi="宋体" w:eastAsia="宋体" w:cs="宋体"/>
      <w:sz w:val="20"/>
      <w:szCs w:val="20"/>
      <w:u w:val="none"/>
    </w:rPr>
  </w:style>
  <w:style w:type="character" w:customStyle="1" w:styleId="35">
    <w:name w:val="MSG_EN_FONT_STYLE_NAME_TEMPLATE_ROLE_NUMBER MSG_EN_FONT_STYLE_NAME_BY_ROLE_TEXT 2 + MSG_EN_FONT_STYLE_MODIFER_NAME Times New Roman"/>
    <w:basedOn w:val="36"/>
    <w:autoRedefine/>
    <w:qFormat/>
    <w:uiPriority w:val="0"/>
    <w:rPr>
      <w:rFonts w:ascii="Times New Roman" w:hAnsi="Times New Roman" w:eastAsia="Times New Roman" w:cs="Times New Roman"/>
      <w:color w:val="000000"/>
      <w:spacing w:val="0"/>
      <w:w w:val="100"/>
      <w:position w:val="0"/>
      <w:lang w:val="en-US" w:eastAsia="en-US" w:bidi="en-US"/>
    </w:rPr>
  </w:style>
  <w:style w:type="character" w:customStyle="1" w:styleId="36">
    <w:name w:val="MSG_EN_FONT_STYLE_NAME_TEMPLATE_ROLE_NUMBER MSG_EN_FONT_STYLE_NAME_BY_ROLE_TEXT 2_"/>
    <w:basedOn w:val="11"/>
    <w:link w:val="34"/>
    <w:autoRedefine/>
    <w:qFormat/>
    <w:uiPriority w:val="0"/>
    <w:rPr>
      <w:rFonts w:ascii="宋体" w:hAnsi="宋体" w:eastAsia="宋体" w:cs="宋体"/>
      <w:sz w:val="20"/>
      <w:szCs w:val="20"/>
      <w:u w:val="none"/>
    </w:rPr>
  </w:style>
  <w:style w:type="paragraph" w:customStyle="1" w:styleId="37">
    <w:name w:val="MSG_EN_FONT_STYLE_NAME_TEMPLATE_ROLE_NUMBER MSG_EN_FONT_STYLE_NAME_BY_ROLE_TEXT 9"/>
    <w:basedOn w:val="1"/>
    <w:link w:val="39"/>
    <w:autoRedefine/>
    <w:qFormat/>
    <w:uiPriority w:val="0"/>
    <w:pPr>
      <w:widowControl w:val="0"/>
      <w:shd w:val="clear" w:color="auto" w:fill="FFFFFF"/>
      <w:spacing w:line="312" w:lineRule="exact"/>
      <w:jc w:val="center"/>
    </w:pPr>
    <w:rPr>
      <w:rFonts w:ascii="宋体" w:hAnsi="宋体" w:eastAsia="宋体" w:cs="宋体"/>
      <w:b/>
      <w:bCs/>
      <w:spacing w:val="20"/>
      <w:sz w:val="20"/>
      <w:szCs w:val="20"/>
      <w:u w:val="none"/>
    </w:rPr>
  </w:style>
  <w:style w:type="character" w:customStyle="1" w:styleId="38">
    <w:name w:val="MSG_EN_FONT_STYLE_NAME_TEMPLATE_ROLE_NUMBER MSG_EN_FONT_STYLE_NAME_BY_ROLE_TEXT 9 + MSG_EN_FONT_STYLE_MODIFER_SPACING 2"/>
    <w:basedOn w:val="39"/>
    <w:autoRedefine/>
    <w:qFormat/>
    <w:uiPriority w:val="0"/>
    <w:rPr>
      <w:color w:val="000000"/>
      <w:spacing w:val="50"/>
      <w:w w:val="100"/>
      <w:position w:val="0"/>
      <w:lang w:val="zh-CN" w:eastAsia="zh-CN" w:bidi="zh-CN"/>
    </w:rPr>
  </w:style>
  <w:style w:type="character" w:customStyle="1" w:styleId="39">
    <w:name w:val="MSG_EN_FONT_STYLE_NAME_TEMPLATE_ROLE_NUMBER MSG_EN_FONT_STYLE_NAME_BY_ROLE_TEXT 9_"/>
    <w:basedOn w:val="11"/>
    <w:link w:val="37"/>
    <w:autoRedefine/>
    <w:qFormat/>
    <w:uiPriority w:val="0"/>
    <w:rPr>
      <w:rFonts w:ascii="宋体" w:hAnsi="宋体" w:eastAsia="宋体" w:cs="宋体"/>
      <w:b/>
      <w:bCs/>
      <w:spacing w:val="20"/>
      <w:sz w:val="20"/>
      <w:szCs w:val="20"/>
      <w:u w:val="none"/>
    </w:rPr>
  </w:style>
  <w:style w:type="character" w:customStyle="1" w:styleId="40">
    <w:name w:val="MSG_EN_FONT_STYLE_NAME_TEMPLATE_ROLE_NUMBER MSG_EN_FONT_STYLE_NAME_BY_ROLE_TEXT 2 + MSG_EN_FONT_STYLE_MODIFER_SIZE 8"/>
    <w:basedOn w:val="36"/>
    <w:autoRedefine/>
    <w:qFormat/>
    <w:uiPriority w:val="0"/>
    <w:rPr>
      <w:color w:val="000000"/>
      <w:spacing w:val="0"/>
      <w:w w:val="100"/>
      <w:position w:val="0"/>
      <w:sz w:val="16"/>
      <w:szCs w:val="16"/>
      <w:lang w:val="zh-CN" w:eastAsia="zh-CN" w:bidi="zh-CN"/>
    </w:rPr>
  </w:style>
  <w:style w:type="paragraph" w:customStyle="1" w:styleId="41">
    <w:name w:val="MSG_EN_FONT_STYLE_NAME_TEMPLATE_ROLE_NUMBER MSG_EN_FONT_STYLE_NAME_BY_ROLE_TABLE_CAPTION 2"/>
    <w:basedOn w:val="1"/>
    <w:link w:val="43"/>
    <w:autoRedefine/>
    <w:qFormat/>
    <w:uiPriority w:val="0"/>
    <w:pPr>
      <w:widowControl w:val="0"/>
      <w:shd w:val="clear" w:color="auto" w:fill="FFFFFF"/>
      <w:spacing w:line="200" w:lineRule="exact"/>
    </w:pPr>
    <w:rPr>
      <w:rFonts w:ascii="宋体" w:hAnsi="宋体" w:eastAsia="宋体" w:cs="宋体"/>
      <w:sz w:val="20"/>
      <w:szCs w:val="20"/>
      <w:u w:val="none"/>
    </w:rPr>
  </w:style>
  <w:style w:type="character" w:customStyle="1" w:styleId="42">
    <w:name w:val="MSG_EN_FONT_STYLE_NAME_TEMPLATE_ROLE_NUMBER MSG_EN_FONT_STYLE_NAME_BY_ROLE_TABLE_CAPTION 2 + MSG_EN_FONT_STYLE_MODIFER_BOLD"/>
    <w:basedOn w:val="43"/>
    <w:autoRedefine/>
    <w:qFormat/>
    <w:uiPriority w:val="0"/>
    <w:rPr>
      <w:b/>
      <w:bCs/>
      <w:color w:val="000000"/>
      <w:spacing w:val="50"/>
      <w:w w:val="100"/>
      <w:position w:val="0"/>
      <w:lang w:val="zh-CN" w:eastAsia="zh-CN" w:bidi="zh-CN"/>
    </w:rPr>
  </w:style>
  <w:style w:type="character" w:customStyle="1" w:styleId="43">
    <w:name w:val="MSG_EN_FONT_STYLE_NAME_TEMPLATE_ROLE_NUMBER MSG_EN_FONT_STYLE_NAME_BY_ROLE_TABLE_CAPTION 2_"/>
    <w:basedOn w:val="11"/>
    <w:link w:val="41"/>
    <w:autoRedefine/>
    <w:qFormat/>
    <w:uiPriority w:val="0"/>
    <w:rPr>
      <w:rFonts w:ascii="宋体" w:hAnsi="宋体" w:eastAsia="宋体" w:cs="宋体"/>
      <w:sz w:val="20"/>
      <w:szCs w:val="20"/>
      <w:u w:val="none"/>
    </w:rPr>
  </w:style>
  <w:style w:type="character" w:customStyle="1" w:styleId="44">
    <w:name w:val="MSG_EN_FONT_STYLE_NAME_TEMPLATE_ROLE_NUMBER MSG_EN_FONT_STYLE_NAME_BY_ROLE_TEXT 2 + MSG_EN_FONT_STYLE_MODIFER_NAME Times New Roman1"/>
    <w:basedOn w:val="36"/>
    <w:autoRedefine/>
    <w:qFormat/>
    <w:uiPriority w:val="0"/>
    <w:rPr>
      <w:rFonts w:ascii="Times New Roman" w:hAnsi="Times New Roman" w:eastAsia="Times New Roman" w:cs="Times New Roman"/>
      <w:color w:val="000000"/>
      <w:spacing w:val="0"/>
      <w:w w:val="100"/>
      <w:position w:val="0"/>
      <w:lang w:val="zh-CN"/>
    </w:rPr>
  </w:style>
  <w:style w:type="character" w:customStyle="1" w:styleId="45">
    <w:name w:val="MSG_EN_FONT_STYLE_NAME_TEMPLATE_ROLE_NUMBER MSG_EN_FONT_STYLE_NAME_BY_ROLE_TEXT 2 + MSG_EN_FONT_STYLE_MODIFER_BOLD"/>
    <w:basedOn w:val="36"/>
    <w:autoRedefine/>
    <w:qFormat/>
    <w:uiPriority w:val="0"/>
    <w:rPr>
      <w:b/>
      <w:bCs/>
      <w:color w:val="000000"/>
      <w:spacing w:val="20"/>
      <w:w w:val="100"/>
      <w:position w:val="0"/>
      <w:lang w:val="en-US" w:eastAsia="en-US" w:bidi="en-US"/>
    </w:rPr>
  </w:style>
  <w:style w:type="paragraph" w:customStyle="1" w:styleId="46">
    <w:name w:val="标准文件_正文表标题"/>
    <w:next w:val="47"/>
    <w:autoRedefine/>
    <w:qFormat/>
    <w:uiPriority w:val="0"/>
    <w:pPr>
      <w:numPr>
        <w:ilvl w:val="0"/>
        <w:numId w:val="5"/>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47">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8">
    <w:name w:val="标准文件_表格"/>
    <w:basedOn w:val="47"/>
    <w:autoRedefine/>
    <w:qFormat/>
    <w:uiPriority w:val="0"/>
    <w:pPr>
      <w:ind w:firstLine="0" w:firstLineChars="0"/>
      <w:jc w:val="center"/>
    </w:pPr>
    <w:rPr>
      <w:sz w:val="18"/>
    </w:rPr>
  </w:style>
  <w:style w:type="paragraph" w:customStyle="1" w:styleId="49">
    <w:name w:val="标准文件_注×："/>
    <w:autoRedefine/>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0">
    <w:name w:val="标准文件_注："/>
    <w:next w:val="47"/>
    <w:autoRedefine/>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1">
    <w:name w:val="标准文件_二级无标题"/>
    <w:basedOn w:val="52"/>
    <w:autoRedefine/>
    <w:qFormat/>
    <w:uiPriority w:val="0"/>
    <w:pPr>
      <w:spacing w:before="0" w:beforeLines="0" w:after="0" w:afterLines="0"/>
      <w:outlineLvl w:val="9"/>
    </w:pPr>
    <w:rPr>
      <w:rFonts w:ascii="宋体" w:eastAsia="宋体"/>
    </w:rPr>
  </w:style>
  <w:style w:type="paragraph" w:customStyle="1" w:styleId="52">
    <w:name w:val="标准文件_二级条标题"/>
    <w:next w:val="47"/>
    <w:autoRedefine/>
    <w:qFormat/>
    <w:uiPriority w:val="0"/>
    <w:pPr>
      <w:widowControl w:val="0"/>
      <w:numPr>
        <w:ilvl w:val="3"/>
        <w:numId w:val="8"/>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53">
    <w:name w:val="标准文件_三级无标题"/>
    <w:basedOn w:val="54"/>
    <w:autoRedefine/>
    <w:qFormat/>
    <w:uiPriority w:val="0"/>
    <w:pPr>
      <w:spacing w:before="0" w:beforeLines="0" w:after="0" w:afterLines="0"/>
      <w:outlineLvl w:val="9"/>
    </w:pPr>
    <w:rPr>
      <w:rFonts w:ascii="宋体" w:eastAsia="宋体"/>
    </w:rPr>
  </w:style>
  <w:style w:type="paragraph" w:customStyle="1" w:styleId="54">
    <w:name w:val="标准文件_三级条标题"/>
    <w:basedOn w:val="52"/>
    <w:next w:val="47"/>
    <w:autoRedefine/>
    <w:qFormat/>
    <w:uiPriority w:val="0"/>
    <w:pPr>
      <w:widowControl/>
      <w:numPr>
        <w:ilvl w:val="4"/>
      </w:numPr>
      <w:outlineLvl w:val="3"/>
    </w:pPr>
  </w:style>
  <w:style w:type="paragraph" w:customStyle="1" w:styleId="55">
    <w:name w:val="标准文件_一级条标题"/>
    <w:basedOn w:val="56"/>
    <w:next w:val="47"/>
    <w:autoRedefine/>
    <w:qFormat/>
    <w:uiPriority w:val="0"/>
    <w:pPr>
      <w:numPr>
        <w:ilvl w:val="2"/>
      </w:numPr>
      <w:spacing w:before="50" w:beforeLines="50" w:after="50" w:afterLines="50"/>
      <w:outlineLvl w:val="1"/>
    </w:pPr>
  </w:style>
  <w:style w:type="paragraph" w:customStyle="1" w:styleId="56">
    <w:name w:val="标准文件_章标题"/>
    <w:next w:val="47"/>
    <w:autoRedefine/>
    <w:qFormat/>
    <w:uiPriority w:val="0"/>
    <w:pPr>
      <w:numPr>
        <w:ilvl w:val="1"/>
        <w:numId w:val="8"/>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57">
    <w:name w:val="标准文件_字母编号列项（一级）"/>
    <w:autoRedefine/>
    <w:qFormat/>
    <w:uiPriority w:val="0"/>
    <w:pPr>
      <w:numPr>
        <w:ilvl w:val="0"/>
        <w:numId w:val="2"/>
      </w:numPr>
      <w:jc w:val="both"/>
    </w:pPr>
    <w:rPr>
      <w:rFonts w:ascii="宋体" w:hAnsi="Times New Roman" w:eastAsia="宋体" w:cs="Times New Roman"/>
      <w:sz w:val="21"/>
      <w:lang w:val="en-US" w:eastAsia="zh-CN" w:bidi="ar-SA"/>
    </w:rPr>
  </w:style>
  <w:style w:type="character" w:customStyle="1" w:styleId="58">
    <w:name w:val="font21"/>
    <w:basedOn w:val="11"/>
    <w:qFormat/>
    <w:uiPriority w:val="0"/>
    <w:rPr>
      <w:rFonts w:hint="eastAsia" w:ascii="宋体" w:hAnsi="宋体" w:eastAsia="宋体" w:cs="宋体"/>
      <w:color w:val="000000"/>
      <w:sz w:val="24"/>
      <w:szCs w:val="24"/>
      <w:u w:val="none"/>
      <w:vertAlign w:val="superscript"/>
    </w:rPr>
  </w:style>
  <w:style w:type="character" w:customStyle="1" w:styleId="59">
    <w:name w:val="font0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1025</Words>
  <Characters>1365</Characters>
  <TotalTime>2</TotalTime>
  <ScaleCrop>false</ScaleCrop>
  <LinksUpToDate>false</LinksUpToDate>
  <CharactersWithSpaces>1433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2022-05-26T02:34:00Z</dcterms:created>
  <dc:creator>hp c</dc:creator>
  <cp:lastModifiedBy>素素</cp:lastModifiedBy>
  <dcterms:modified xsi:type="dcterms:W3CDTF">2025-04-16T08:15:03Z</dcterms:modified>
  <dc:title>ÿþG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2015-04-01T00:00:00Z</vt:filetime>
  </property>
  <property fmtid="{D5CDD505-2E9C-101B-9397-08002B2CF9AE}" pid="3" name="Creator">
    <vt:lpwstr>Smart Touch 1.5</vt:lpwstr>
  </property>
  <property fmtid="{D5CDD505-2E9C-101B-9397-08002B2CF9AE}" pid="4" name="LastSaved">
    <vt:filetime>2022-05-26T00:00:00Z</vt:filetime>
  </property>
  <property fmtid="{D5CDD505-2E9C-101B-9397-08002B2CF9AE}" pid="5" name="KSOProductBuildVer">
    <vt:lpwstr>2052-12.1.0.20784</vt:lpwstr>
  </property>
  <property fmtid="{D5CDD505-2E9C-101B-9397-08002B2CF9AE}" pid="6" name="ICV">
    <vt:lpwstr>8E65F32E69944FB7BBFCC2A3AB8D01D3_13</vt:lpwstr>
  </property>
  <property fmtid="{D5CDD505-2E9C-101B-9397-08002B2CF9AE}" pid="7" name="KSOTemplateDocerSaveRecord">
    <vt:lpwstr>eyJoZGlkIjoiNWYxNDk3ZWFkNmRhNWE5ODMzNzE5OTQxMTA3M2NjZDkiLCJ1c2VySWQiOiIxMDM2MTA2MTA3In0=</vt:lpwstr>
  </property>
</Properties>
</file>