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39111">
      <w:pPr>
        <w:widowControl/>
        <w:snapToGrid w:val="0"/>
        <w:spacing w:after="156" w:afterLines="50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</w:rPr>
        <w:t>：</w:t>
      </w:r>
    </w:p>
    <w:p w14:paraId="383F2206">
      <w:pPr>
        <w:widowControl/>
        <w:spacing w:after="156" w:afterLines="50"/>
        <w:jc w:val="center"/>
        <w:rPr>
          <w:rFonts w:hint="eastAsia" w:ascii="黑体" w:hAnsi="黑体" w:eastAsia="黑体"/>
          <w:sz w:val="24"/>
          <w:highlight w:val="none"/>
        </w:rPr>
      </w:pPr>
      <w:r>
        <w:rPr>
          <w:rFonts w:hint="eastAsia" w:ascii="黑体" w:hAnsi="黑体" w:eastAsia="黑体"/>
          <w:kern w:val="0"/>
          <w:sz w:val="24"/>
          <w:highlight w:val="none"/>
          <w:lang w:val="en-US" w:eastAsia="zh-CN"/>
        </w:rPr>
        <w:t>审定、预审和</w:t>
      </w:r>
      <w:r>
        <w:rPr>
          <w:rFonts w:hint="eastAsia" w:ascii="黑体" w:hAnsi="黑体" w:eastAsia="黑体"/>
          <w:kern w:val="0"/>
          <w:sz w:val="24"/>
          <w:highlight w:val="none"/>
        </w:rPr>
        <w:t>讨论的</w:t>
      </w:r>
      <w:r>
        <w:rPr>
          <w:rFonts w:ascii="黑体" w:hAnsi="黑体" w:eastAsia="黑体"/>
          <w:kern w:val="0"/>
          <w:sz w:val="24"/>
          <w:highlight w:val="none"/>
        </w:rPr>
        <w:t>标准项目</w:t>
      </w:r>
    </w:p>
    <w:tbl>
      <w:tblPr>
        <w:tblStyle w:val="5"/>
        <w:tblpPr w:leftFromText="180" w:rightFromText="180" w:vertAnchor="text" w:tblpX="-176" w:tblpY="1"/>
        <w:tblOverlap w:val="never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852"/>
        <w:gridCol w:w="2730"/>
        <w:gridCol w:w="2784"/>
        <w:gridCol w:w="719"/>
      </w:tblGrid>
      <w:tr w14:paraId="4B04E5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tblHeader/>
        </w:trPr>
        <w:tc>
          <w:tcPr>
            <w:tcW w:w="337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B55C9F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64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48BD3A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计划文号及编号</w:t>
            </w:r>
          </w:p>
        </w:tc>
        <w:tc>
          <w:tcPr>
            <w:tcW w:w="1401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24276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29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59BFE5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主编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66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5E0B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</w:tr>
      <w:tr w14:paraId="6B95C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000" w:type="pct"/>
            <w:gridSpan w:val="5"/>
            <w:noWrap w:val="0"/>
            <w:vAlign w:val="center"/>
          </w:tcPr>
          <w:p w14:paraId="197513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第一组</w:t>
            </w:r>
          </w:p>
        </w:tc>
      </w:tr>
      <w:tr w14:paraId="128A9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337" w:type="pct"/>
            <w:noWrap w:val="0"/>
            <w:vAlign w:val="center"/>
          </w:tcPr>
          <w:p w14:paraId="7FD827B1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noWrap w:val="0"/>
            <w:vAlign w:val="center"/>
          </w:tcPr>
          <w:p w14:paraId="35DE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  <w:p w14:paraId="4EA41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20240139-T-469</w:t>
            </w:r>
          </w:p>
        </w:tc>
        <w:tc>
          <w:tcPr>
            <w:tcW w:w="1401" w:type="pct"/>
            <w:noWrap w:val="0"/>
            <w:vAlign w:val="center"/>
          </w:tcPr>
          <w:p w14:paraId="1128B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硅外延用三氯氢硅中杂质含量的测定  电感耦合等离子体质谱法</w:t>
            </w:r>
          </w:p>
        </w:tc>
        <w:tc>
          <w:tcPr>
            <w:tcW w:w="1429" w:type="pct"/>
            <w:noWrap w:val="0"/>
            <w:vAlign w:val="center"/>
          </w:tcPr>
          <w:p w14:paraId="0DD96733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</w:rPr>
              <w:t>洛阳中硅高科技有限公司</w:t>
            </w:r>
          </w:p>
        </w:tc>
        <w:tc>
          <w:tcPr>
            <w:tcW w:w="366" w:type="pct"/>
            <w:noWrap w:val="0"/>
            <w:vAlign w:val="center"/>
          </w:tcPr>
          <w:p w14:paraId="50E8DA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审定</w:t>
            </w:r>
          </w:p>
        </w:tc>
      </w:tr>
      <w:tr w14:paraId="6DBC9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" w:type="pct"/>
            <w:noWrap w:val="0"/>
            <w:vAlign w:val="center"/>
          </w:tcPr>
          <w:p w14:paraId="66E2FA9C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noWrap w:val="0"/>
            <w:vAlign w:val="center"/>
          </w:tcPr>
          <w:p w14:paraId="40512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  <w:p w14:paraId="2DED1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20240143-T-469</w:t>
            </w:r>
          </w:p>
        </w:tc>
        <w:tc>
          <w:tcPr>
            <w:tcW w:w="1401" w:type="pct"/>
            <w:noWrap w:val="0"/>
            <w:vAlign w:val="center"/>
          </w:tcPr>
          <w:p w14:paraId="0D423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重掺杂衬底上轻掺杂硅外延层厚度的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测试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红外反射法</w:t>
            </w:r>
          </w:p>
        </w:tc>
        <w:tc>
          <w:tcPr>
            <w:tcW w:w="1429" w:type="pct"/>
            <w:noWrap w:val="0"/>
            <w:vAlign w:val="center"/>
          </w:tcPr>
          <w:p w14:paraId="44848A2F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浙江金瑞泓科技股份有限公司</w:t>
            </w:r>
          </w:p>
        </w:tc>
        <w:tc>
          <w:tcPr>
            <w:tcW w:w="366" w:type="pct"/>
            <w:noWrap w:val="0"/>
            <w:vAlign w:val="center"/>
          </w:tcPr>
          <w:p w14:paraId="674A4B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审定</w:t>
            </w:r>
          </w:p>
        </w:tc>
      </w:tr>
      <w:tr w14:paraId="1ABAA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337" w:type="pct"/>
            <w:noWrap w:val="0"/>
            <w:vAlign w:val="center"/>
          </w:tcPr>
          <w:p w14:paraId="768783C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noWrap w:val="0"/>
            <w:vAlign w:val="center"/>
          </w:tcPr>
          <w:p w14:paraId="04047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  <w:p w14:paraId="1FB21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20240496-T-469</w:t>
            </w:r>
          </w:p>
        </w:tc>
        <w:tc>
          <w:tcPr>
            <w:tcW w:w="1401" w:type="pct"/>
            <w:noWrap w:val="0"/>
            <w:vAlign w:val="center"/>
          </w:tcPr>
          <w:p w14:paraId="784EB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半导体晶片近边缘几何形态评价  第2部分：边缘卷曲法（ROA）</w:t>
            </w:r>
          </w:p>
        </w:tc>
        <w:tc>
          <w:tcPr>
            <w:tcW w:w="1429" w:type="pct"/>
            <w:noWrap w:val="0"/>
            <w:vAlign w:val="center"/>
          </w:tcPr>
          <w:p w14:paraId="777EFD59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山东有研半导体材料有限公司</w:t>
            </w:r>
          </w:p>
        </w:tc>
        <w:tc>
          <w:tcPr>
            <w:tcW w:w="366" w:type="pct"/>
            <w:noWrap w:val="0"/>
            <w:vAlign w:val="center"/>
          </w:tcPr>
          <w:p w14:paraId="138E70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审定</w:t>
            </w:r>
          </w:p>
        </w:tc>
      </w:tr>
      <w:tr w14:paraId="29DCA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337" w:type="pct"/>
            <w:noWrap w:val="0"/>
            <w:vAlign w:val="center"/>
          </w:tcPr>
          <w:p w14:paraId="31427E69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22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"http://zxd.sacinfo.org.cn/gb_notice/1727662175388.doc" \t "https://std.samr.gov.cn/noc/search/_blank"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国标委发〔2024〕44号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  <w:p w14:paraId="699B2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20243061-T-469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AEF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 mm硅外延片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B79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浙江丽水中欣晶圆半导体科技有限公司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B8D5D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预审</w:t>
            </w:r>
          </w:p>
        </w:tc>
      </w:tr>
      <w:tr w14:paraId="1F91E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337" w:type="pct"/>
            <w:noWrap w:val="0"/>
            <w:vAlign w:val="center"/>
          </w:tcPr>
          <w:p w14:paraId="085E6EB4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24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"http://zxd.sacinfo.org.cn/gb_notice/1727662175388.doc" \t "https://std.samr.gov.cn/noc/search/_blank"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国标委发〔202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  <w:p w14:paraId="2F599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-T-469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5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集成电路用高纯硅靶材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7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宁波江丰电子材料股份有限公司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C08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</w:tr>
      <w:tr w14:paraId="6B0D6D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337" w:type="pct"/>
            <w:noWrap w:val="0"/>
            <w:vAlign w:val="center"/>
          </w:tcPr>
          <w:p w14:paraId="7262C6B7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10D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  <w:p w14:paraId="50D2C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"http://219.239.107.155:8080/TaskBook.aspx?id=20240075TYS"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2024-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063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/CNIA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3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半导体外延用等静压石墨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6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四川福碳新材料科技有限公司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ED6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预审</w:t>
            </w:r>
          </w:p>
        </w:tc>
      </w:tr>
      <w:tr w14:paraId="1797B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000" w:type="pct"/>
            <w:gridSpan w:val="5"/>
            <w:noWrap w:val="0"/>
            <w:vAlign w:val="center"/>
          </w:tcPr>
          <w:p w14:paraId="337222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第二组</w:t>
            </w:r>
          </w:p>
        </w:tc>
      </w:tr>
      <w:tr w14:paraId="2525A3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337" w:type="pct"/>
            <w:tcBorders>
              <w:top w:val="single" w:color="auto" w:sz="4" w:space="0"/>
            </w:tcBorders>
            <w:noWrap w:val="0"/>
            <w:vAlign w:val="center"/>
          </w:tcPr>
          <w:p w14:paraId="4427EE40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tcBorders>
              <w:top w:val="single" w:color="auto" w:sz="4" w:space="0"/>
            </w:tcBorders>
            <w:noWrap w:val="0"/>
            <w:vAlign w:val="center"/>
          </w:tcPr>
          <w:p w14:paraId="6855E2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  <w:p w14:paraId="0B3A6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20240137-T-469</w:t>
            </w:r>
          </w:p>
        </w:tc>
        <w:tc>
          <w:tcPr>
            <w:tcW w:w="1401" w:type="pct"/>
            <w:tcBorders>
              <w:top w:val="single" w:color="auto" w:sz="4" w:space="0"/>
            </w:tcBorders>
            <w:noWrap w:val="0"/>
            <w:vAlign w:val="center"/>
          </w:tcPr>
          <w:p w14:paraId="1782CB94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蓝宝石图形化衬底表面图形几何参数的测定方法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noWrap w:val="0"/>
            <w:vAlign w:val="center"/>
          </w:tcPr>
          <w:p w14:paraId="54965C4C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广东中图半导体科技股份有限公司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 w14:paraId="74C9CD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预审</w:t>
            </w:r>
          </w:p>
        </w:tc>
      </w:tr>
      <w:tr w14:paraId="58B60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337" w:type="pct"/>
            <w:noWrap w:val="0"/>
            <w:vAlign w:val="center"/>
          </w:tcPr>
          <w:p w14:paraId="5D4AA507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noWrap w:val="0"/>
            <w:vAlign w:val="center"/>
          </w:tcPr>
          <w:p w14:paraId="3BF7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"http://zxd.sacinfo.org.cn/gb_notice/1727662175388.doc" \t "https://std.samr.gov.cn/noc/search/_blank"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国标委发〔202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  <w:p w14:paraId="3041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-T-469</w:t>
            </w:r>
          </w:p>
        </w:tc>
        <w:tc>
          <w:tcPr>
            <w:tcW w:w="1401" w:type="pct"/>
            <w:noWrap w:val="0"/>
            <w:vAlign w:val="center"/>
          </w:tcPr>
          <w:p w14:paraId="45FF8A85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氮化铝单晶复合衬底</w:t>
            </w:r>
          </w:p>
        </w:tc>
        <w:tc>
          <w:tcPr>
            <w:tcW w:w="2786" w:type="dxa"/>
            <w:noWrap w:val="0"/>
            <w:vAlign w:val="center"/>
          </w:tcPr>
          <w:p w14:paraId="0DA39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松山湖材料实验室</w:t>
            </w:r>
          </w:p>
        </w:tc>
        <w:tc>
          <w:tcPr>
            <w:tcW w:w="715" w:type="dxa"/>
            <w:noWrap w:val="0"/>
            <w:vAlign w:val="center"/>
          </w:tcPr>
          <w:p w14:paraId="4F71C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</w:tr>
      <w:tr w14:paraId="0F910A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37" w:type="pct"/>
            <w:noWrap w:val="0"/>
            <w:vAlign w:val="center"/>
          </w:tcPr>
          <w:p w14:paraId="4DA4B17B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 w14:paraId="5DF70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  <w:p w14:paraId="44E88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20241934-T-469</w:t>
            </w:r>
          </w:p>
        </w:tc>
        <w:tc>
          <w:tcPr>
            <w:tcW w:w="2730" w:type="dxa"/>
            <w:noWrap w:val="0"/>
            <w:vAlign w:val="center"/>
          </w:tcPr>
          <w:p w14:paraId="06BB2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太阳能电池用砷化镓单晶及抛光片</w:t>
            </w:r>
          </w:p>
        </w:tc>
        <w:tc>
          <w:tcPr>
            <w:tcW w:w="2786" w:type="dxa"/>
            <w:noWrap w:val="0"/>
            <w:vAlign w:val="center"/>
          </w:tcPr>
          <w:p w14:paraId="502213E7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南京集溢半导体科技有限公司</w:t>
            </w:r>
          </w:p>
        </w:tc>
        <w:tc>
          <w:tcPr>
            <w:tcW w:w="715" w:type="dxa"/>
            <w:noWrap w:val="0"/>
            <w:vAlign w:val="center"/>
          </w:tcPr>
          <w:p w14:paraId="0D9D3F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预审</w:t>
            </w:r>
          </w:p>
        </w:tc>
      </w:tr>
      <w:tr w14:paraId="07D09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337" w:type="pct"/>
            <w:noWrap w:val="0"/>
            <w:vAlign w:val="center"/>
          </w:tcPr>
          <w:p w14:paraId="312746EF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 w14:paraId="6D64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"http://zxd.sacinfo.org.cn/gb_notice/1727662175388.doc" \t "https://std.samr.gov.cn/noc/search/_blank"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国标委发〔2024〕44号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  <w:p w14:paraId="353F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20243065-T-469</w:t>
            </w:r>
          </w:p>
        </w:tc>
        <w:tc>
          <w:tcPr>
            <w:tcW w:w="2730" w:type="dxa"/>
            <w:noWrap w:val="0"/>
            <w:vAlign w:val="center"/>
          </w:tcPr>
          <w:p w14:paraId="63D54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激光器外延芯片用砷化镓衬底</w:t>
            </w:r>
          </w:p>
        </w:tc>
        <w:tc>
          <w:tcPr>
            <w:tcW w:w="2786" w:type="dxa"/>
            <w:noWrap w:val="0"/>
            <w:vAlign w:val="center"/>
          </w:tcPr>
          <w:p w14:paraId="0B43F4B5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广东先导微电子科技有限公司</w:t>
            </w:r>
          </w:p>
        </w:tc>
        <w:tc>
          <w:tcPr>
            <w:tcW w:w="715" w:type="dxa"/>
            <w:noWrap w:val="0"/>
            <w:vAlign w:val="center"/>
          </w:tcPr>
          <w:p w14:paraId="7B471F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预审</w:t>
            </w:r>
          </w:p>
        </w:tc>
      </w:tr>
      <w:tr w14:paraId="01EC2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337" w:type="pct"/>
            <w:noWrap w:val="0"/>
            <w:vAlign w:val="center"/>
          </w:tcPr>
          <w:p w14:paraId="5171D905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pct"/>
            <w:noWrap w:val="0"/>
            <w:vAlign w:val="center"/>
          </w:tcPr>
          <w:p w14:paraId="232DF60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工信厅科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18号</w:t>
            </w:r>
          </w:p>
          <w:p w14:paraId="2BD0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2024-0218T-YS</w:t>
            </w:r>
          </w:p>
        </w:tc>
        <w:tc>
          <w:tcPr>
            <w:tcW w:w="1401" w:type="pct"/>
            <w:noWrap w:val="0"/>
            <w:vAlign w:val="center"/>
          </w:tcPr>
          <w:p w14:paraId="2D8A2E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高纯砷</w:t>
            </w:r>
          </w:p>
        </w:tc>
        <w:tc>
          <w:tcPr>
            <w:tcW w:w="2786" w:type="dxa"/>
            <w:noWrap w:val="0"/>
            <w:vAlign w:val="center"/>
          </w:tcPr>
          <w:p w14:paraId="6D646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峨眉山嘉美高纯材料有限公司</w:t>
            </w:r>
          </w:p>
        </w:tc>
        <w:tc>
          <w:tcPr>
            <w:tcW w:w="715" w:type="dxa"/>
            <w:noWrap w:val="0"/>
            <w:vAlign w:val="center"/>
          </w:tcPr>
          <w:p w14:paraId="430D1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审定</w:t>
            </w:r>
          </w:p>
        </w:tc>
      </w:tr>
    </w:tbl>
    <w:p w14:paraId="57E3D9B5">
      <w:pPr>
        <w:widowControl/>
        <w:spacing w:line="454" w:lineRule="atLeast"/>
        <w:rPr>
          <w:rFonts w:hint="eastAsia" w:ascii="宋体" w:hAnsi="宋体" w:cs="宋体"/>
          <w:kern w:val="0"/>
          <w:sz w:val="18"/>
          <w:szCs w:val="18"/>
          <w:highlight w:val="yellow"/>
        </w:rPr>
      </w:pPr>
    </w:p>
    <w:p w14:paraId="75502B89">
      <w:bookmarkStart w:id="0" w:name="_GoBack"/>
      <w:bookmarkEnd w:id="0"/>
    </w:p>
    <w:sectPr>
      <w:footerReference r:id="rId3" w:type="default"/>
      <w:pgSz w:w="11907" w:h="16840"/>
      <w:pgMar w:top="1247" w:right="1134" w:bottom="1134" w:left="124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3B078"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17756"/>
    <w:multiLevelType w:val="multilevel"/>
    <w:tmpl w:val="74117756"/>
    <w:lvl w:ilvl="0" w:tentative="0">
      <w:start w:val="1"/>
      <w:numFmt w:val="decimal"/>
      <w:lvlText w:val="%1"/>
      <w:lvlJc w:val="left"/>
      <w:pPr>
        <w:tabs>
          <w:tab w:val="left" w:pos="562"/>
        </w:tabs>
        <w:ind w:left="562" w:hanging="42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tLeast"/>
      <w:jc w:val="center"/>
    </w:pPr>
    <w:rPr>
      <w:rFonts w:eastAsia="黑体"/>
      <w:bCs/>
      <w:sz w:val="30"/>
      <w:szCs w:val="3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2025-03-21T08:21:43Z</dcterms:created>
  <dc:creator>10699</dc:creator>
  <cp:lastModifiedBy>ECHO</cp:lastModifiedBy>
  <dcterms:modified xsi:type="dcterms:W3CDTF">2025-03-21T08:22:27Z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FA71E1E0A0284F1FB1A0F7048B8442DD_12</vt:lpwstr>
  </property>
</Properties>
</file>